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0D58F0" w:rsidRDefault="00FB1D39" w:rsidP="000D58F0">
      <w:pPr>
        <w:keepNext w:val="0"/>
        <w:pBdr>
          <w:top w:val="double" w:sz="6" w:space="1" w:color="auto"/>
        </w:pBdr>
        <w:jc w:val="center"/>
      </w:pPr>
      <w:bookmarkStart w:id="0" w:name="_GoBack"/>
      <w:bookmarkEnd w:id="0"/>
    </w:p>
    <w:p w14:paraId="53D226EB" w14:textId="77777777" w:rsidR="00FB1D39" w:rsidRPr="000D58F0" w:rsidRDefault="00FB1D39" w:rsidP="000D58F0">
      <w:pPr>
        <w:pStyle w:val="Heading"/>
        <w:keepNext w:val="0"/>
        <w:rPr>
          <w:sz w:val="28"/>
          <w:szCs w:val="28"/>
        </w:rPr>
      </w:pPr>
      <w:r w:rsidRPr="000D58F0">
        <w:rPr>
          <w:sz w:val="28"/>
          <w:szCs w:val="28"/>
        </w:rPr>
        <w:t>Public Utilities Commission of the State of California</w:t>
      </w:r>
    </w:p>
    <w:p w14:paraId="402BF1DE" w14:textId="77777777" w:rsidR="00FB1D39" w:rsidRPr="000D58F0" w:rsidRDefault="00964550" w:rsidP="000D58F0">
      <w:pPr>
        <w:keepNext w:val="0"/>
        <w:jc w:val="center"/>
        <w:rPr>
          <w:i/>
        </w:rPr>
      </w:pPr>
      <w:r w:rsidRPr="000D58F0">
        <w:rPr>
          <w:i/>
        </w:rPr>
        <w:t>Paul Clanon, Executive Director</w:t>
      </w:r>
    </w:p>
    <w:tbl>
      <w:tblPr>
        <w:tblW w:w="0" w:type="auto"/>
        <w:tblLayout w:type="fixed"/>
        <w:tblLook w:val="0000" w:firstRow="0" w:lastRow="0" w:firstColumn="0" w:lastColumn="0" w:noHBand="0" w:noVBand="0"/>
      </w:tblPr>
      <w:tblGrid>
        <w:gridCol w:w="4460"/>
        <w:gridCol w:w="4288"/>
      </w:tblGrid>
      <w:tr w:rsidR="00FB1D39" w:rsidRPr="000D58F0" w14:paraId="1426CA26" w14:textId="77777777">
        <w:tc>
          <w:tcPr>
            <w:tcW w:w="4460" w:type="dxa"/>
          </w:tcPr>
          <w:p w14:paraId="70EAAC16" w14:textId="77777777" w:rsidR="00FB1D39" w:rsidRPr="000D58F0" w:rsidRDefault="00FB1D39" w:rsidP="000D58F0">
            <w:pPr>
              <w:keepNext w:val="0"/>
              <w:framePr w:w="8705" w:h="1401" w:hSpace="180" w:wrap="auto" w:vAnchor="text" w:hAnchor="page" w:x="1849" w:y="329"/>
            </w:pPr>
            <w:r w:rsidRPr="000D58F0">
              <w:rPr>
                <w:i/>
                <w:u w:val="single"/>
              </w:rPr>
              <w:t>Headquarters</w:t>
            </w:r>
          </w:p>
        </w:tc>
        <w:tc>
          <w:tcPr>
            <w:tcW w:w="4288" w:type="dxa"/>
          </w:tcPr>
          <w:p w14:paraId="75D8AB0B" w14:textId="77777777" w:rsidR="00FB1D39" w:rsidRPr="000D58F0" w:rsidRDefault="00FB1D39" w:rsidP="000D58F0">
            <w:pPr>
              <w:keepNext w:val="0"/>
              <w:framePr w:w="8705" w:h="1401" w:hSpace="180" w:wrap="auto" w:vAnchor="text" w:hAnchor="page" w:x="1849" w:y="329"/>
              <w:jc w:val="right"/>
            </w:pPr>
            <w:r w:rsidRPr="000D58F0">
              <w:rPr>
                <w:i/>
                <w:u w:val="single"/>
              </w:rPr>
              <w:t>Southern California Office</w:t>
            </w:r>
          </w:p>
        </w:tc>
      </w:tr>
      <w:tr w:rsidR="00FB1D39" w:rsidRPr="000D58F0" w14:paraId="39FB04DF" w14:textId="77777777">
        <w:tc>
          <w:tcPr>
            <w:tcW w:w="4460" w:type="dxa"/>
          </w:tcPr>
          <w:p w14:paraId="2F25BEBD" w14:textId="77777777" w:rsidR="00FB1D39" w:rsidRPr="000D58F0" w:rsidRDefault="00FB1D39" w:rsidP="000D58F0">
            <w:pPr>
              <w:keepNext w:val="0"/>
              <w:framePr w:w="8705" w:h="1401" w:hSpace="180" w:wrap="auto" w:vAnchor="text" w:hAnchor="page" w:x="1849" w:y="329"/>
            </w:pPr>
            <w:r w:rsidRPr="000D58F0">
              <w:t>505 Van Ness Avenue</w:t>
            </w:r>
          </w:p>
        </w:tc>
        <w:tc>
          <w:tcPr>
            <w:tcW w:w="4288" w:type="dxa"/>
          </w:tcPr>
          <w:p w14:paraId="56133592" w14:textId="77777777" w:rsidR="00FB1D39" w:rsidRPr="000D58F0" w:rsidRDefault="00FB1D39" w:rsidP="000D58F0">
            <w:pPr>
              <w:keepNext w:val="0"/>
              <w:framePr w:w="8705" w:h="1401" w:hSpace="180" w:wrap="auto" w:vAnchor="text" w:hAnchor="page" w:x="1849" w:y="329"/>
              <w:jc w:val="right"/>
            </w:pPr>
            <w:r w:rsidRPr="000D58F0">
              <w:t>320 West 4</w:t>
            </w:r>
            <w:r w:rsidRPr="000D58F0">
              <w:rPr>
                <w:vertAlign w:val="superscript"/>
              </w:rPr>
              <w:t>th</w:t>
            </w:r>
            <w:r w:rsidRPr="000D58F0">
              <w:t xml:space="preserve"> Street, Suite 500</w:t>
            </w:r>
          </w:p>
        </w:tc>
      </w:tr>
      <w:tr w:rsidR="00FB1D39" w:rsidRPr="000D58F0" w14:paraId="3F148767" w14:textId="77777777">
        <w:tc>
          <w:tcPr>
            <w:tcW w:w="4460" w:type="dxa"/>
          </w:tcPr>
          <w:p w14:paraId="6DF6A8E3" w14:textId="77777777" w:rsidR="00FB1D39" w:rsidRPr="000D58F0" w:rsidRDefault="00FB1D39" w:rsidP="000D58F0">
            <w:pPr>
              <w:keepNext w:val="0"/>
              <w:framePr w:w="8705" w:h="1401" w:hSpace="180" w:wrap="auto" w:vAnchor="text" w:hAnchor="page" w:x="1849" w:y="329"/>
            </w:pPr>
            <w:r w:rsidRPr="000D58F0">
              <w:t>San Francisco, CA  94102</w:t>
            </w:r>
          </w:p>
        </w:tc>
        <w:tc>
          <w:tcPr>
            <w:tcW w:w="4288" w:type="dxa"/>
          </w:tcPr>
          <w:p w14:paraId="2ABA106A" w14:textId="77777777" w:rsidR="00FB1D39" w:rsidRPr="000D58F0" w:rsidRDefault="00FB1D39" w:rsidP="000D58F0">
            <w:pPr>
              <w:keepNext w:val="0"/>
              <w:framePr w:w="8705" w:h="1401" w:hSpace="180" w:wrap="auto" w:vAnchor="text" w:hAnchor="page" w:x="1849" w:y="329"/>
              <w:jc w:val="right"/>
            </w:pPr>
            <w:r w:rsidRPr="000D58F0">
              <w:t>Los Angeles, CA  90013</w:t>
            </w:r>
          </w:p>
        </w:tc>
      </w:tr>
      <w:tr w:rsidR="00FB1D39" w:rsidRPr="000D58F0" w14:paraId="1EE7D3F5" w14:textId="77777777">
        <w:tc>
          <w:tcPr>
            <w:tcW w:w="4460" w:type="dxa"/>
          </w:tcPr>
          <w:p w14:paraId="119B4C8B" w14:textId="77777777" w:rsidR="00FB1D39" w:rsidRPr="000D58F0" w:rsidRDefault="00FB1D39" w:rsidP="000D58F0">
            <w:pPr>
              <w:keepNext w:val="0"/>
              <w:framePr w:w="8705" w:h="1401" w:hSpace="180" w:wrap="auto" w:vAnchor="text" w:hAnchor="page" w:x="1849" w:y="329"/>
            </w:pPr>
            <w:r w:rsidRPr="000D58F0">
              <w:t>(415) 703-2782</w:t>
            </w:r>
          </w:p>
        </w:tc>
        <w:tc>
          <w:tcPr>
            <w:tcW w:w="4288" w:type="dxa"/>
          </w:tcPr>
          <w:p w14:paraId="0DD426F9" w14:textId="77777777" w:rsidR="00FB1D39" w:rsidRPr="000D58F0" w:rsidRDefault="00FB1D39" w:rsidP="000D58F0">
            <w:pPr>
              <w:keepNext w:val="0"/>
              <w:framePr w:w="8705" w:h="1401" w:hSpace="180" w:wrap="auto" w:vAnchor="text" w:hAnchor="page" w:x="1849" w:y="329"/>
              <w:jc w:val="right"/>
            </w:pPr>
            <w:r w:rsidRPr="000D58F0">
              <w:t>(213) 576-7000</w:t>
            </w:r>
          </w:p>
        </w:tc>
      </w:tr>
    </w:tbl>
    <w:p w14:paraId="3EBB2C01" w14:textId="77777777" w:rsidR="00FB1D39" w:rsidRPr="000D58F0" w:rsidRDefault="00FB1D39" w:rsidP="000D58F0">
      <w:pPr>
        <w:keepNext w:val="0"/>
        <w:framePr w:w="8705" w:h="1401" w:hSpace="180" w:wrap="auto" w:vAnchor="text" w:hAnchor="page" w:x="1849" w:y="329"/>
        <w:jc w:val="center"/>
      </w:pPr>
    </w:p>
    <w:p w14:paraId="2D93FF93" w14:textId="5F35CACA" w:rsidR="00FB1D39" w:rsidRPr="000D58F0" w:rsidRDefault="00FB1D39" w:rsidP="000D58F0">
      <w:pPr>
        <w:keepNext w:val="0"/>
        <w:framePr w:w="8705" w:h="1401" w:hSpace="180" w:wrap="auto" w:vAnchor="text" w:hAnchor="page" w:x="1849" w:y="329"/>
        <w:jc w:val="center"/>
        <w:rPr>
          <w:i/>
        </w:rPr>
      </w:pPr>
      <w:r w:rsidRPr="000D58F0">
        <w:rPr>
          <w:i/>
        </w:rPr>
        <w:t>Website:  http://www.cpuc.ca.gov</w:t>
      </w:r>
      <w:r w:rsidRPr="000D58F0">
        <w:rPr>
          <w:i/>
        </w:rPr>
        <w:br/>
        <w:t xml:space="preserve">Calendar Archive:  </w:t>
      </w:r>
      <w:hyperlink r:id="rId8" w:history="1">
        <w:r w:rsidRPr="000D58F0">
          <w:rPr>
            <w:rStyle w:val="Hyperlink"/>
            <w:i/>
          </w:rPr>
          <w:t>http://www.cpuc.ca.gov/daily_calendar_archive/</w:t>
        </w:r>
      </w:hyperlink>
    </w:p>
    <w:p w14:paraId="21C082BF" w14:textId="77777777" w:rsidR="00FB1D39" w:rsidRPr="000D58F0" w:rsidRDefault="00FB1D39" w:rsidP="000D58F0">
      <w:pPr>
        <w:keepNext w:val="0"/>
        <w:framePr w:w="8705" w:h="1401" w:hSpace="180" w:wrap="auto" w:vAnchor="text" w:hAnchor="page" w:x="1849" w:y="329"/>
        <w:jc w:val="center"/>
      </w:pPr>
    </w:p>
    <w:p w14:paraId="716492C7" w14:textId="77777777" w:rsidR="00FB1D39" w:rsidRPr="000D58F0" w:rsidRDefault="00FB1D39" w:rsidP="000D58F0">
      <w:pPr>
        <w:keepNext w:val="0"/>
        <w:jc w:val="center"/>
        <w:rPr>
          <w:bCs/>
          <w:iCs/>
        </w:rPr>
      </w:pPr>
    </w:p>
    <w:p w14:paraId="3A5FE1BE" w14:textId="77777777" w:rsidR="00FB1D39" w:rsidRPr="000D58F0" w:rsidRDefault="00FB1D39" w:rsidP="000D58F0">
      <w:pPr>
        <w:keepNext w:val="0"/>
        <w:pBdr>
          <w:top w:val="double" w:sz="6" w:space="1" w:color="auto"/>
        </w:pBdr>
      </w:pPr>
    </w:p>
    <w:p w14:paraId="0B63FCD6" w14:textId="77777777" w:rsidR="00FB1D39" w:rsidRPr="000D58F0" w:rsidRDefault="00FB1D39" w:rsidP="000D58F0">
      <w:pPr>
        <w:keepNext w:val="0"/>
        <w:jc w:val="center"/>
        <w:rPr>
          <w:b/>
        </w:rPr>
      </w:pPr>
      <w:r w:rsidRPr="000D58F0">
        <w:rPr>
          <w:b/>
        </w:rPr>
        <w:t>Daily Calendar</w:t>
      </w:r>
    </w:p>
    <w:p w14:paraId="15E743CF" w14:textId="2D204013" w:rsidR="00FB1D39" w:rsidRPr="000D58F0" w:rsidRDefault="00D4129B" w:rsidP="000D58F0">
      <w:pPr>
        <w:pStyle w:val="Heading2"/>
        <w:keepNext w:val="0"/>
      </w:pPr>
      <w:r w:rsidRPr="000D58F0">
        <w:t>Monday, September 17, 2012</w:t>
      </w:r>
    </w:p>
    <w:p w14:paraId="64211A2A" w14:textId="77777777" w:rsidR="00ED12EC" w:rsidRPr="000D58F0" w:rsidRDefault="00ED12EC" w:rsidP="000D58F0">
      <w:pPr>
        <w:keepNext w:val="0"/>
      </w:pPr>
    </w:p>
    <w:p w14:paraId="64F59F69" w14:textId="77777777" w:rsidR="00ED12EC" w:rsidRPr="000D58F0" w:rsidRDefault="00ED12EC" w:rsidP="000D58F0">
      <w:pPr>
        <w:keepNext w:val="0"/>
      </w:pPr>
    </w:p>
    <w:p w14:paraId="3DF17D66" w14:textId="77777777" w:rsidR="00FB1D39" w:rsidRPr="000D58F0" w:rsidRDefault="00FB1D39" w:rsidP="000D58F0">
      <w:pPr>
        <w:keepNext w:val="0"/>
        <w:numPr>
          <w:ilvl w:val="0"/>
          <w:numId w:val="1"/>
        </w:numPr>
      </w:pPr>
      <w:r w:rsidRPr="000D58F0">
        <w:t>Commission Meetings</w:t>
      </w:r>
    </w:p>
    <w:p w14:paraId="74648E5D" w14:textId="77777777" w:rsidR="00FB1D39" w:rsidRPr="000D58F0" w:rsidRDefault="00FB1D39" w:rsidP="000D58F0">
      <w:pPr>
        <w:keepNext w:val="0"/>
        <w:numPr>
          <w:ilvl w:val="0"/>
          <w:numId w:val="1"/>
        </w:numPr>
      </w:pPr>
      <w:r w:rsidRPr="000D58F0">
        <w:t>Notices</w:t>
      </w:r>
    </w:p>
    <w:p w14:paraId="50B67D98" w14:textId="77777777" w:rsidR="00FB1D39" w:rsidRPr="000D58F0" w:rsidRDefault="00FB1D39" w:rsidP="000D58F0">
      <w:pPr>
        <w:keepNext w:val="0"/>
        <w:numPr>
          <w:ilvl w:val="0"/>
          <w:numId w:val="1"/>
        </w:numPr>
      </w:pPr>
      <w:r w:rsidRPr="000D58F0">
        <w:t>Public Meetings and Workshops</w:t>
      </w:r>
    </w:p>
    <w:p w14:paraId="03FD1B25" w14:textId="77777777" w:rsidR="00FB1D39" w:rsidRPr="000D58F0" w:rsidRDefault="00FB1D39" w:rsidP="000D58F0">
      <w:pPr>
        <w:keepNext w:val="0"/>
        <w:numPr>
          <w:ilvl w:val="0"/>
          <w:numId w:val="1"/>
        </w:numPr>
      </w:pPr>
      <w:r w:rsidRPr="000D58F0">
        <w:t>Notice of Draft Resolutions (PU Code § 311(g))</w:t>
      </w:r>
    </w:p>
    <w:p w14:paraId="200715A3" w14:textId="77777777" w:rsidR="00FB1D39" w:rsidRPr="000D58F0" w:rsidRDefault="00FB1D39" w:rsidP="000D58F0">
      <w:pPr>
        <w:keepNext w:val="0"/>
        <w:numPr>
          <w:ilvl w:val="0"/>
          <w:numId w:val="1"/>
        </w:numPr>
      </w:pPr>
      <w:r w:rsidRPr="000D58F0">
        <w:t>New Filings</w:t>
      </w:r>
    </w:p>
    <w:p w14:paraId="4AD5D4B9" w14:textId="77777777" w:rsidR="00FB1D39" w:rsidRPr="000D58F0" w:rsidRDefault="00FB1D39" w:rsidP="000D58F0">
      <w:pPr>
        <w:keepNext w:val="0"/>
        <w:numPr>
          <w:ilvl w:val="0"/>
          <w:numId w:val="1"/>
        </w:numPr>
      </w:pPr>
      <w:r w:rsidRPr="000D58F0">
        <w:t>Petitions for Modification and Applications for Rehearing</w:t>
      </w:r>
    </w:p>
    <w:p w14:paraId="084E9421" w14:textId="77777777" w:rsidR="00FB1D39" w:rsidRPr="000D58F0" w:rsidRDefault="00FB1D39" w:rsidP="000D58F0">
      <w:pPr>
        <w:keepNext w:val="0"/>
        <w:numPr>
          <w:ilvl w:val="0"/>
          <w:numId w:val="1"/>
        </w:numPr>
      </w:pPr>
      <w:r w:rsidRPr="000D58F0">
        <w:t>Proposed Decisions/Alternates/Presiding Officer’s Decisions/Arbitrator’s Reports</w:t>
      </w:r>
    </w:p>
    <w:p w14:paraId="49955E13" w14:textId="77777777" w:rsidR="00FB1D39" w:rsidRPr="000D58F0" w:rsidRDefault="00FB1D39" w:rsidP="000D58F0">
      <w:pPr>
        <w:keepNext w:val="0"/>
        <w:numPr>
          <w:ilvl w:val="0"/>
          <w:numId w:val="1"/>
        </w:numPr>
      </w:pPr>
      <w:r w:rsidRPr="000D58F0">
        <w:t>Advice Letter Filings</w:t>
      </w:r>
    </w:p>
    <w:p w14:paraId="0246DF90" w14:textId="77777777" w:rsidR="00FB1D39" w:rsidRPr="000D58F0" w:rsidRDefault="00FB1D39" w:rsidP="000D58F0">
      <w:pPr>
        <w:keepNext w:val="0"/>
        <w:numPr>
          <w:ilvl w:val="0"/>
          <w:numId w:val="1"/>
        </w:numPr>
      </w:pPr>
      <w:r w:rsidRPr="000D58F0">
        <w:t>Miscellaneous Transportation Items</w:t>
      </w:r>
    </w:p>
    <w:p w14:paraId="73FB56EC" w14:textId="77777777" w:rsidR="00FB1D39" w:rsidRPr="000D58F0" w:rsidRDefault="00FB1D39" w:rsidP="000D58F0">
      <w:pPr>
        <w:keepNext w:val="0"/>
        <w:numPr>
          <w:ilvl w:val="0"/>
          <w:numId w:val="1"/>
        </w:numPr>
      </w:pPr>
      <w:r w:rsidRPr="000D58F0">
        <w:t xml:space="preserve">Miscellaneous </w:t>
      </w:r>
      <w:r w:rsidR="00D944E9" w:rsidRPr="000D58F0">
        <w:t>Commun</w:t>
      </w:r>
      <w:r w:rsidRPr="000D58F0">
        <w:t>ication</w:t>
      </w:r>
      <w:r w:rsidR="00D944E9" w:rsidRPr="000D58F0">
        <w:t>s</w:t>
      </w:r>
      <w:r w:rsidRPr="000D58F0">
        <w:t xml:space="preserve"> Matters</w:t>
      </w:r>
    </w:p>
    <w:p w14:paraId="0C42A41C" w14:textId="77777777" w:rsidR="002600AD" w:rsidRPr="000D58F0" w:rsidRDefault="002600AD" w:rsidP="000D58F0">
      <w:pPr>
        <w:keepNext w:val="0"/>
        <w:numPr>
          <w:ilvl w:val="0"/>
          <w:numId w:val="1"/>
        </w:numPr>
      </w:pPr>
      <w:r w:rsidRPr="000D58F0">
        <w:t>Table of Submission Dates for the Preceding Two Weeks</w:t>
      </w:r>
    </w:p>
    <w:p w14:paraId="739E80B0" w14:textId="77777777" w:rsidR="002600AD" w:rsidRPr="000D58F0" w:rsidRDefault="002600AD" w:rsidP="000D58F0">
      <w:pPr>
        <w:keepNext w:val="0"/>
        <w:numPr>
          <w:ilvl w:val="0"/>
          <w:numId w:val="1"/>
        </w:numPr>
      </w:pPr>
      <w:r w:rsidRPr="000D58F0">
        <w:t>Changes to Hearing Calendar</w:t>
      </w:r>
    </w:p>
    <w:p w14:paraId="22BBDAD2" w14:textId="77777777" w:rsidR="002600AD" w:rsidRPr="000D58F0" w:rsidRDefault="002600AD" w:rsidP="000D58F0">
      <w:pPr>
        <w:keepNext w:val="0"/>
        <w:numPr>
          <w:ilvl w:val="0"/>
          <w:numId w:val="1"/>
        </w:numPr>
      </w:pPr>
      <w:r w:rsidRPr="000D58F0">
        <w:t>Hearings</w:t>
      </w:r>
    </w:p>
    <w:p w14:paraId="1BC67FEF" w14:textId="77777777" w:rsidR="002600AD" w:rsidRPr="000D58F0" w:rsidRDefault="002600AD" w:rsidP="000D58F0">
      <w:pPr>
        <w:keepNext w:val="0"/>
        <w:numPr>
          <w:ilvl w:val="0"/>
          <w:numId w:val="1"/>
        </w:numPr>
      </w:pPr>
      <w:r w:rsidRPr="000D58F0">
        <w:t>Notice of All-Party Meetings (PU Code §1701.3(c))</w:t>
      </w:r>
    </w:p>
    <w:p w14:paraId="2926BEE7" w14:textId="77777777" w:rsidR="00FB1D39" w:rsidRPr="000D58F0" w:rsidRDefault="00FB1D39" w:rsidP="000D58F0">
      <w:pPr>
        <w:pStyle w:val="Header"/>
        <w:keepNext w:val="0"/>
        <w:tabs>
          <w:tab w:val="clear" w:pos="4320"/>
          <w:tab w:val="clear" w:pos="8640"/>
        </w:tabs>
      </w:pPr>
    </w:p>
    <w:p w14:paraId="4E767DE8" w14:textId="77777777" w:rsidR="00382A8C" w:rsidRPr="000D58F0" w:rsidRDefault="00382A8C" w:rsidP="000D58F0">
      <w:pPr>
        <w:pStyle w:val="Header"/>
        <w:keepNext w:val="0"/>
        <w:tabs>
          <w:tab w:val="clear" w:pos="4320"/>
          <w:tab w:val="clear" w:pos="8640"/>
        </w:tabs>
      </w:pPr>
    </w:p>
    <w:p w14:paraId="32C90CE4" w14:textId="77777777" w:rsidR="00382A8C" w:rsidRPr="000D58F0" w:rsidRDefault="00382A8C" w:rsidP="000D58F0">
      <w:pPr>
        <w:pStyle w:val="Header"/>
        <w:keepNext w:val="0"/>
        <w:tabs>
          <w:tab w:val="clear" w:pos="4320"/>
          <w:tab w:val="clear" w:pos="8640"/>
        </w:tabs>
      </w:pPr>
    </w:p>
    <w:p w14:paraId="660057F9" w14:textId="77777777" w:rsidR="00382A8C" w:rsidRPr="000D58F0" w:rsidRDefault="00382A8C" w:rsidP="000D58F0">
      <w:pPr>
        <w:pStyle w:val="Header"/>
        <w:keepNext w:val="0"/>
        <w:tabs>
          <w:tab w:val="clear" w:pos="4320"/>
          <w:tab w:val="clear" w:pos="8640"/>
        </w:tabs>
      </w:pPr>
    </w:p>
    <w:p w14:paraId="363BE0CC" w14:textId="77777777" w:rsidR="00382A8C" w:rsidRPr="000D58F0" w:rsidRDefault="00382A8C" w:rsidP="000D58F0">
      <w:pPr>
        <w:pStyle w:val="Header"/>
        <w:keepNext w:val="0"/>
        <w:tabs>
          <w:tab w:val="clear" w:pos="4320"/>
          <w:tab w:val="clear" w:pos="8640"/>
        </w:tabs>
      </w:pPr>
    </w:p>
    <w:p w14:paraId="322BB6D2" w14:textId="77777777" w:rsidR="00FB1D39" w:rsidRPr="000D58F0" w:rsidRDefault="00FB1D39" w:rsidP="000D58F0">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0D58F0" w14:paraId="0B32855B" w14:textId="77777777">
        <w:tc>
          <w:tcPr>
            <w:tcW w:w="1098" w:type="dxa"/>
            <w:shd w:val="clear" w:color="auto" w:fill="E6E6E6"/>
            <w:vAlign w:val="center"/>
          </w:tcPr>
          <w:p w14:paraId="52115F6B" w14:textId="32CC366D" w:rsidR="00FB1D39" w:rsidRPr="000D58F0" w:rsidRDefault="00106FED" w:rsidP="000D58F0">
            <w:pPr>
              <w:keepNext w:val="0"/>
            </w:pPr>
            <w:r>
              <w:pict w14:anchorId="1BEB7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8.25pt" fillcolor="window">
                  <v:imagedata r:id="rId9" o:title=""/>
                </v:shape>
              </w:pict>
            </w:r>
          </w:p>
          <w:p w14:paraId="7F86707F" w14:textId="77777777" w:rsidR="00FB1D39" w:rsidRPr="000D58F0" w:rsidRDefault="00FB1D39" w:rsidP="000D58F0">
            <w:pPr>
              <w:keepNext w:val="0"/>
              <w:jc w:val="center"/>
            </w:pPr>
          </w:p>
        </w:tc>
        <w:tc>
          <w:tcPr>
            <w:tcW w:w="9198" w:type="dxa"/>
            <w:gridSpan w:val="2"/>
            <w:shd w:val="clear" w:color="auto" w:fill="E6E6E6"/>
          </w:tcPr>
          <w:p w14:paraId="6396B62A" w14:textId="77777777" w:rsidR="00FB1D39" w:rsidRPr="000D58F0" w:rsidRDefault="00FB1D39" w:rsidP="000D58F0">
            <w:pPr>
              <w:keepNext w:val="0"/>
              <w:rPr>
                <w:b/>
                <w:bCs/>
              </w:rPr>
            </w:pPr>
          </w:p>
          <w:p w14:paraId="27D75708" w14:textId="77777777" w:rsidR="00FB1D39" w:rsidRPr="000D58F0" w:rsidRDefault="00FB1D39" w:rsidP="000D58F0">
            <w:pPr>
              <w:keepNext w:val="0"/>
              <w:rPr>
                <w:b/>
                <w:bCs/>
              </w:rPr>
            </w:pPr>
            <w:r w:rsidRPr="000D58F0">
              <w:rPr>
                <w:b/>
                <w:bCs/>
              </w:rPr>
              <w:t>The Commission’s policy is to schedule hearings (meetings, workshops, etc.) in locations that are accessible to people with disabilities.</w:t>
            </w:r>
          </w:p>
        </w:tc>
      </w:tr>
      <w:tr w:rsidR="00FB1D39" w:rsidRPr="000D58F0" w14:paraId="6DD0ED42" w14:textId="77777777">
        <w:trPr>
          <w:cantSplit/>
        </w:trPr>
        <w:tc>
          <w:tcPr>
            <w:tcW w:w="10296" w:type="dxa"/>
            <w:gridSpan w:val="3"/>
            <w:shd w:val="clear" w:color="auto" w:fill="E6E6E6"/>
          </w:tcPr>
          <w:p w14:paraId="2C32B76C" w14:textId="77777777" w:rsidR="00FB1D39" w:rsidRPr="000D58F0" w:rsidRDefault="00FB1D39" w:rsidP="000D58F0">
            <w:pPr>
              <w:keepNext w:val="0"/>
              <w:rPr>
                <w:snapToGrid w:val="0"/>
              </w:rPr>
            </w:pPr>
            <w:r w:rsidRPr="000D58F0">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0D58F0">
              <w:rPr>
                <w:snapToGrid w:val="0"/>
              </w:rPr>
              <w:br/>
            </w:r>
          </w:p>
          <w:p w14:paraId="30B36907" w14:textId="77777777" w:rsidR="00FB1D39" w:rsidRPr="000D58F0" w:rsidRDefault="00FB1D39" w:rsidP="000D58F0">
            <w:pPr>
              <w:keepNext w:val="0"/>
            </w:pPr>
            <w:r w:rsidRPr="000D58F0">
              <w:rPr>
                <w:snapToGrid w:val="0"/>
              </w:rPr>
              <w:t xml:space="preserve">If you plan to attend and need specialized accommodations for a particular meeting that are not listed in the notice, request them from the Public Advisor’s Office </w:t>
            </w:r>
            <w:r w:rsidRPr="000D58F0">
              <w:rPr>
                <w:snapToGrid w:val="0"/>
                <w:u w:val="single"/>
              </w:rPr>
              <w:t>at least three business days in advance of the meeting</w:t>
            </w:r>
            <w:r w:rsidRPr="000D58F0">
              <w:rPr>
                <w:snapToGrid w:val="0"/>
              </w:rPr>
              <w:t>.  Contact the Public Advisor’s Office by any one of the following:</w:t>
            </w:r>
          </w:p>
        </w:tc>
      </w:tr>
      <w:tr w:rsidR="00FB1D39" w:rsidRPr="000D58F0" w14:paraId="18171302" w14:textId="77777777">
        <w:tc>
          <w:tcPr>
            <w:tcW w:w="5418" w:type="dxa"/>
            <w:gridSpan w:val="2"/>
            <w:shd w:val="clear" w:color="auto" w:fill="E6E6E6"/>
          </w:tcPr>
          <w:p w14:paraId="032AF444" w14:textId="26022539" w:rsidR="00FB1D39" w:rsidRPr="000D58F0" w:rsidRDefault="00FB1D39" w:rsidP="000D58F0">
            <w:pPr>
              <w:keepNext w:val="0"/>
            </w:pPr>
            <w:r w:rsidRPr="000D58F0">
              <w:rPr>
                <w:snapToGrid w:val="0"/>
              </w:rPr>
              <w:t xml:space="preserve">             Email:      </w:t>
            </w:r>
            <w:hyperlink r:id="rId10" w:history="1">
              <w:r w:rsidRPr="000D58F0">
                <w:rPr>
                  <w:rStyle w:val="Hyperlink"/>
                  <w:snapToGrid w:val="0"/>
                  <w:color w:val="auto"/>
                </w:rPr>
                <w:t>public.advisor@cpuc.ca.gov</w:t>
              </w:r>
            </w:hyperlink>
            <w:r w:rsidRPr="000D58F0">
              <w:rPr>
                <w:snapToGrid w:val="0"/>
                <w:u w:val="single"/>
              </w:rPr>
              <w:br/>
            </w:r>
            <w:r w:rsidRPr="000D58F0">
              <w:rPr>
                <w:snapToGrid w:val="0"/>
              </w:rPr>
              <w:t xml:space="preserve">             toll-free:  1-866-849-8390</w:t>
            </w:r>
            <w:r w:rsidRPr="000D58F0">
              <w:rPr>
                <w:snapToGrid w:val="0"/>
                <w:u w:val="single"/>
              </w:rPr>
              <w:br/>
            </w:r>
            <w:r w:rsidRPr="000D58F0">
              <w:rPr>
                <w:snapToGrid w:val="0"/>
              </w:rPr>
              <w:t xml:space="preserve">             Voice:     415-703-2074</w:t>
            </w:r>
          </w:p>
        </w:tc>
        <w:tc>
          <w:tcPr>
            <w:tcW w:w="4878" w:type="dxa"/>
            <w:shd w:val="clear" w:color="auto" w:fill="E6E6E6"/>
          </w:tcPr>
          <w:p w14:paraId="21E98EC6" w14:textId="77777777" w:rsidR="00FB1D39" w:rsidRPr="000D58F0" w:rsidRDefault="00FB1D39" w:rsidP="000D58F0">
            <w:pPr>
              <w:keepNext w:val="0"/>
            </w:pPr>
            <w:r w:rsidRPr="000D58F0">
              <w:rPr>
                <w:snapToGrid w:val="0"/>
              </w:rPr>
              <w:t>FAX:  415-355-5404  (Attn.:  Public Advisor)</w:t>
            </w:r>
            <w:r w:rsidRPr="000D58F0">
              <w:rPr>
                <w:snapToGrid w:val="0"/>
              </w:rPr>
              <w:br/>
              <w:t>TTY:  1-866-836-7825 (toll-free)</w:t>
            </w:r>
            <w:r w:rsidRPr="000D58F0">
              <w:rPr>
                <w:snapToGrid w:val="0"/>
              </w:rPr>
              <w:br/>
              <w:t xml:space="preserve">           1-415-703-5282</w:t>
            </w:r>
          </w:p>
        </w:tc>
      </w:tr>
    </w:tbl>
    <w:p w14:paraId="44919415" w14:textId="77777777" w:rsidR="00382C10" w:rsidRPr="000D58F0" w:rsidRDefault="00FB1D39" w:rsidP="000D58F0">
      <w:pPr>
        <w:pStyle w:val="Heading2"/>
        <w:keepNext w:val="0"/>
        <w:tabs>
          <w:tab w:val="left" w:pos="2970"/>
          <w:tab w:val="left" w:pos="3060"/>
        </w:tabs>
      </w:pPr>
      <w:r w:rsidRPr="000D58F0">
        <w:br w:type="page"/>
      </w:r>
      <w:bookmarkStart w:id="1" w:name="Cmmr_meeting"/>
      <w:r w:rsidR="00382C10" w:rsidRPr="000D58F0">
        <w:lastRenderedPageBreak/>
        <w:t>REGULAR COMMISSION BUSINESS MEETINGS</w:t>
      </w:r>
    </w:p>
    <w:p w14:paraId="1FEABCBA" w14:textId="77777777" w:rsidR="00382C10" w:rsidRPr="000D58F0" w:rsidRDefault="00382C10" w:rsidP="000D58F0">
      <w:pPr>
        <w:keepNext w:val="0"/>
      </w:pPr>
    </w:p>
    <w:tbl>
      <w:tblPr>
        <w:tblW w:w="0" w:type="auto"/>
        <w:tblLayout w:type="fixed"/>
        <w:tblLook w:val="0000" w:firstRow="0" w:lastRow="0" w:firstColumn="0" w:lastColumn="0" w:noHBand="0" w:noVBand="0"/>
      </w:tblPr>
      <w:tblGrid>
        <w:gridCol w:w="2988"/>
        <w:gridCol w:w="2070"/>
        <w:gridCol w:w="4050"/>
      </w:tblGrid>
      <w:tr w:rsidR="00382C10" w:rsidRPr="000D58F0" w14:paraId="3A177475" w14:textId="77777777" w:rsidTr="00386E04">
        <w:trPr>
          <w:trHeight w:val="108"/>
        </w:trPr>
        <w:tc>
          <w:tcPr>
            <w:tcW w:w="2988" w:type="dxa"/>
          </w:tcPr>
          <w:p w14:paraId="0B56EFE9" w14:textId="77777777" w:rsidR="00382C10" w:rsidRPr="000D58F0" w:rsidRDefault="00382C10" w:rsidP="000D58F0">
            <w:pPr>
              <w:keepNext w:val="0"/>
              <w:tabs>
                <w:tab w:val="left" w:pos="2970"/>
                <w:tab w:val="left" w:pos="3060"/>
              </w:tabs>
            </w:pPr>
            <w:r w:rsidRPr="000D58F0">
              <w:t>September 27, 2012</w:t>
            </w:r>
          </w:p>
        </w:tc>
        <w:tc>
          <w:tcPr>
            <w:tcW w:w="2070" w:type="dxa"/>
          </w:tcPr>
          <w:p w14:paraId="213E63EF" w14:textId="77777777" w:rsidR="00382C10" w:rsidRPr="000D58F0" w:rsidRDefault="00382C10" w:rsidP="000D58F0">
            <w:pPr>
              <w:keepNext w:val="0"/>
              <w:tabs>
                <w:tab w:val="left" w:pos="2970"/>
              </w:tabs>
            </w:pPr>
            <w:r w:rsidRPr="000D58F0">
              <w:t>9:00 am</w:t>
            </w:r>
          </w:p>
        </w:tc>
        <w:tc>
          <w:tcPr>
            <w:tcW w:w="4050" w:type="dxa"/>
          </w:tcPr>
          <w:p w14:paraId="718C9AB1" w14:textId="77777777" w:rsidR="00382C10" w:rsidRPr="000D58F0" w:rsidRDefault="00382C10" w:rsidP="000D58F0">
            <w:pPr>
              <w:keepNext w:val="0"/>
              <w:tabs>
                <w:tab w:val="left" w:pos="2970"/>
                <w:tab w:val="left" w:pos="3060"/>
              </w:tabs>
            </w:pPr>
            <w:r w:rsidRPr="000D58F0">
              <w:t>San Francisco</w:t>
            </w:r>
          </w:p>
        </w:tc>
      </w:tr>
      <w:tr w:rsidR="00382C10" w:rsidRPr="000D58F0" w14:paraId="04F8795F" w14:textId="77777777" w:rsidTr="00386E04">
        <w:trPr>
          <w:trHeight w:val="108"/>
        </w:trPr>
        <w:tc>
          <w:tcPr>
            <w:tcW w:w="2988" w:type="dxa"/>
          </w:tcPr>
          <w:p w14:paraId="30DB8598" w14:textId="77777777" w:rsidR="00382C10" w:rsidRPr="000D58F0" w:rsidRDefault="00382C10" w:rsidP="000D58F0">
            <w:pPr>
              <w:keepNext w:val="0"/>
              <w:tabs>
                <w:tab w:val="left" w:pos="2970"/>
                <w:tab w:val="left" w:pos="3060"/>
              </w:tabs>
            </w:pPr>
            <w:r w:rsidRPr="000D58F0">
              <w:t>October 11, 2012</w:t>
            </w:r>
          </w:p>
        </w:tc>
        <w:tc>
          <w:tcPr>
            <w:tcW w:w="2070" w:type="dxa"/>
          </w:tcPr>
          <w:p w14:paraId="70A0F0EE" w14:textId="77777777" w:rsidR="00382C10" w:rsidRPr="000D58F0" w:rsidRDefault="00382C10" w:rsidP="000D58F0">
            <w:pPr>
              <w:keepNext w:val="0"/>
              <w:tabs>
                <w:tab w:val="left" w:pos="2970"/>
              </w:tabs>
            </w:pPr>
            <w:r w:rsidRPr="000D58F0">
              <w:t>9:00 am</w:t>
            </w:r>
          </w:p>
        </w:tc>
        <w:tc>
          <w:tcPr>
            <w:tcW w:w="4050" w:type="dxa"/>
          </w:tcPr>
          <w:p w14:paraId="6947DD0F" w14:textId="77777777" w:rsidR="00382C10" w:rsidRPr="000D58F0" w:rsidRDefault="00382C10" w:rsidP="000D58F0">
            <w:pPr>
              <w:keepNext w:val="0"/>
              <w:tabs>
                <w:tab w:val="left" w:pos="2970"/>
                <w:tab w:val="left" w:pos="3060"/>
              </w:tabs>
            </w:pPr>
            <w:r w:rsidRPr="000D58F0">
              <w:t>San Francisco</w:t>
            </w:r>
          </w:p>
        </w:tc>
      </w:tr>
      <w:tr w:rsidR="00382C10" w:rsidRPr="000D58F0" w14:paraId="766B70C2" w14:textId="77777777" w:rsidTr="00386E04">
        <w:trPr>
          <w:trHeight w:val="108"/>
        </w:trPr>
        <w:tc>
          <w:tcPr>
            <w:tcW w:w="2988" w:type="dxa"/>
          </w:tcPr>
          <w:p w14:paraId="4B54DAB9" w14:textId="77777777" w:rsidR="00382C10" w:rsidRPr="000D58F0" w:rsidRDefault="00382C10" w:rsidP="000D58F0">
            <w:pPr>
              <w:keepNext w:val="0"/>
              <w:tabs>
                <w:tab w:val="left" w:pos="2970"/>
                <w:tab w:val="left" w:pos="3060"/>
              </w:tabs>
            </w:pPr>
            <w:r w:rsidRPr="000D58F0">
              <w:t>October 25, 2012</w:t>
            </w:r>
          </w:p>
        </w:tc>
        <w:tc>
          <w:tcPr>
            <w:tcW w:w="2070" w:type="dxa"/>
          </w:tcPr>
          <w:p w14:paraId="1157C14E" w14:textId="77777777" w:rsidR="00382C10" w:rsidRPr="000D58F0" w:rsidRDefault="00382C10" w:rsidP="000D58F0">
            <w:pPr>
              <w:keepNext w:val="0"/>
              <w:tabs>
                <w:tab w:val="left" w:pos="2970"/>
              </w:tabs>
            </w:pPr>
            <w:r w:rsidRPr="000D58F0">
              <w:t>9:00 am</w:t>
            </w:r>
          </w:p>
        </w:tc>
        <w:tc>
          <w:tcPr>
            <w:tcW w:w="4050" w:type="dxa"/>
          </w:tcPr>
          <w:p w14:paraId="6E9F757F" w14:textId="77777777" w:rsidR="00382C10" w:rsidRPr="000D58F0" w:rsidRDefault="00382C10" w:rsidP="000D58F0">
            <w:pPr>
              <w:keepNext w:val="0"/>
              <w:tabs>
                <w:tab w:val="left" w:pos="2970"/>
                <w:tab w:val="left" w:pos="3060"/>
              </w:tabs>
            </w:pPr>
            <w:r w:rsidRPr="000D58F0">
              <w:t>Irvine City Hall</w:t>
            </w:r>
            <w:r w:rsidRPr="000D58F0">
              <w:br/>
              <w:t>Council Chambers</w:t>
            </w:r>
            <w:r w:rsidRPr="000D58F0">
              <w:br/>
              <w:t>1 Civic Center Plaza</w:t>
            </w:r>
            <w:r w:rsidRPr="000D58F0">
              <w:br/>
              <w:t>Irvine, CA 92606</w:t>
            </w:r>
          </w:p>
        </w:tc>
      </w:tr>
    </w:tbl>
    <w:p w14:paraId="12D1CAC6" w14:textId="77777777" w:rsidR="00382C10" w:rsidRPr="000D58F0" w:rsidRDefault="00382C10" w:rsidP="000D58F0">
      <w:pPr>
        <w:pStyle w:val="Heading2"/>
        <w:keepNext w:val="0"/>
        <w:tabs>
          <w:tab w:val="left" w:pos="2970"/>
          <w:tab w:val="left" w:pos="3060"/>
        </w:tabs>
      </w:pPr>
      <w:r w:rsidRPr="000D58F0">
        <w:t>COMMISSION RATESETTING DELIBERATIVE MEETINGS</w:t>
      </w:r>
      <w:r w:rsidRPr="000D58F0">
        <w:br/>
        <w:t>(Not Open to the Public)</w:t>
      </w:r>
    </w:p>
    <w:p w14:paraId="155CD0FE" w14:textId="77777777" w:rsidR="00382C10" w:rsidRPr="000D58F0" w:rsidRDefault="00382C10" w:rsidP="000D58F0">
      <w:pPr>
        <w:keepNext w:val="0"/>
        <w:tabs>
          <w:tab w:val="left" w:pos="2970"/>
          <w:tab w:val="left" w:pos="3060"/>
        </w:tabs>
      </w:pPr>
    </w:p>
    <w:p w14:paraId="24CA698E" w14:textId="77777777" w:rsidR="00382C10" w:rsidRPr="000D58F0" w:rsidRDefault="00382C10" w:rsidP="000D58F0">
      <w:pPr>
        <w:pStyle w:val="PublicMeeting"/>
        <w:keepNext w:val="0"/>
        <w:keepLines w:val="0"/>
        <w:tabs>
          <w:tab w:val="left" w:pos="2970"/>
          <w:tab w:val="left" w:pos="3060"/>
        </w:tabs>
      </w:pPr>
      <w:r w:rsidRPr="000D58F0">
        <w:t>Ratesetting Deliberative Meeting dates are reserved as noted but will only be held if there are ratesetting matters to be considered.</w:t>
      </w:r>
    </w:p>
    <w:p w14:paraId="044038CB" w14:textId="77777777" w:rsidR="00382C10" w:rsidRPr="000D58F0" w:rsidRDefault="00382C10" w:rsidP="000D58F0">
      <w:pPr>
        <w:pStyle w:val="PublicMeeting"/>
        <w:keepNext w:val="0"/>
        <w:keepLines w:val="0"/>
        <w:tabs>
          <w:tab w:val="left" w:pos="2970"/>
          <w:tab w:val="left" w:pos="3060"/>
        </w:tabs>
      </w:pPr>
    </w:p>
    <w:tbl>
      <w:tblPr>
        <w:tblW w:w="0" w:type="auto"/>
        <w:tblLayout w:type="fixed"/>
        <w:tblLook w:val="0000" w:firstRow="0" w:lastRow="0" w:firstColumn="0" w:lastColumn="0" w:noHBand="0" w:noVBand="0"/>
      </w:tblPr>
      <w:tblGrid>
        <w:gridCol w:w="2988"/>
        <w:gridCol w:w="2070"/>
        <w:gridCol w:w="4050"/>
      </w:tblGrid>
      <w:tr w:rsidR="00382C10" w:rsidRPr="000D58F0" w14:paraId="7AEA8B87" w14:textId="77777777" w:rsidTr="00386E04">
        <w:trPr>
          <w:trHeight w:val="279"/>
        </w:trPr>
        <w:tc>
          <w:tcPr>
            <w:tcW w:w="2988" w:type="dxa"/>
          </w:tcPr>
          <w:p w14:paraId="2ECF6CCF" w14:textId="77777777" w:rsidR="00382C10" w:rsidRPr="000D58F0" w:rsidRDefault="00382C10" w:rsidP="000D58F0">
            <w:pPr>
              <w:keepNext w:val="0"/>
              <w:tabs>
                <w:tab w:val="left" w:pos="2970"/>
                <w:tab w:val="left" w:pos="3060"/>
              </w:tabs>
              <w:jc w:val="both"/>
            </w:pPr>
            <w:r w:rsidRPr="000D58F0">
              <w:t>September 24, 2012</w:t>
            </w:r>
          </w:p>
        </w:tc>
        <w:tc>
          <w:tcPr>
            <w:tcW w:w="2070" w:type="dxa"/>
          </w:tcPr>
          <w:p w14:paraId="668E095A" w14:textId="77777777" w:rsidR="00382C10" w:rsidRPr="000D58F0" w:rsidRDefault="00382C10" w:rsidP="000D58F0">
            <w:pPr>
              <w:keepNext w:val="0"/>
              <w:tabs>
                <w:tab w:val="left" w:pos="2970"/>
                <w:tab w:val="left" w:pos="3060"/>
              </w:tabs>
            </w:pPr>
            <w:r w:rsidRPr="000D58F0">
              <w:t>1:30 pm</w:t>
            </w:r>
          </w:p>
        </w:tc>
        <w:tc>
          <w:tcPr>
            <w:tcW w:w="4050" w:type="dxa"/>
          </w:tcPr>
          <w:p w14:paraId="7209BED3" w14:textId="77777777" w:rsidR="00382C10" w:rsidRPr="000D58F0" w:rsidRDefault="00382C10" w:rsidP="000D58F0">
            <w:pPr>
              <w:keepNext w:val="0"/>
              <w:tabs>
                <w:tab w:val="left" w:pos="2970"/>
                <w:tab w:val="left" w:pos="3060"/>
              </w:tabs>
            </w:pPr>
            <w:r w:rsidRPr="000D58F0">
              <w:t>San Francisco</w:t>
            </w:r>
          </w:p>
        </w:tc>
      </w:tr>
      <w:tr w:rsidR="00382C10" w:rsidRPr="000D58F0" w14:paraId="244F61DE" w14:textId="77777777" w:rsidTr="00386E04">
        <w:tc>
          <w:tcPr>
            <w:tcW w:w="2988" w:type="dxa"/>
          </w:tcPr>
          <w:p w14:paraId="12F7A305" w14:textId="77777777" w:rsidR="00382C10" w:rsidRPr="000D58F0" w:rsidRDefault="00382C10" w:rsidP="000D58F0">
            <w:pPr>
              <w:keepNext w:val="0"/>
              <w:tabs>
                <w:tab w:val="left" w:pos="2970"/>
                <w:tab w:val="left" w:pos="3060"/>
              </w:tabs>
              <w:jc w:val="both"/>
            </w:pPr>
            <w:r w:rsidRPr="000D58F0">
              <w:t>October 8, 2012</w:t>
            </w:r>
          </w:p>
        </w:tc>
        <w:tc>
          <w:tcPr>
            <w:tcW w:w="2070" w:type="dxa"/>
          </w:tcPr>
          <w:p w14:paraId="4135BCBA" w14:textId="77777777" w:rsidR="00382C10" w:rsidRPr="000D58F0" w:rsidRDefault="00382C10" w:rsidP="000D58F0">
            <w:pPr>
              <w:keepNext w:val="0"/>
              <w:tabs>
                <w:tab w:val="left" w:pos="2970"/>
                <w:tab w:val="left" w:pos="3060"/>
              </w:tabs>
            </w:pPr>
            <w:r w:rsidRPr="000D58F0">
              <w:t>1:30 pm</w:t>
            </w:r>
          </w:p>
        </w:tc>
        <w:tc>
          <w:tcPr>
            <w:tcW w:w="4050" w:type="dxa"/>
          </w:tcPr>
          <w:p w14:paraId="4595F11B" w14:textId="77777777" w:rsidR="00382C10" w:rsidRPr="000D58F0" w:rsidRDefault="00382C10" w:rsidP="000D58F0">
            <w:pPr>
              <w:keepNext w:val="0"/>
              <w:tabs>
                <w:tab w:val="left" w:pos="2970"/>
                <w:tab w:val="left" w:pos="3060"/>
              </w:tabs>
            </w:pPr>
            <w:r w:rsidRPr="000D58F0">
              <w:t>San Francisco</w:t>
            </w:r>
          </w:p>
        </w:tc>
      </w:tr>
      <w:tr w:rsidR="00382C10" w:rsidRPr="000D58F0" w14:paraId="27553F91" w14:textId="77777777" w:rsidTr="00386E04">
        <w:tc>
          <w:tcPr>
            <w:tcW w:w="2988" w:type="dxa"/>
          </w:tcPr>
          <w:p w14:paraId="146A38F3" w14:textId="77777777" w:rsidR="00382C10" w:rsidRPr="000D58F0" w:rsidRDefault="00382C10" w:rsidP="000D58F0">
            <w:pPr>
              <w:keepNext w:val="0"/>
              <w:tabs>
                <w:tab w:val="left" w:pos="2970"/>
                <w:tab w:val="left" w:pos="3060"/>
              </w:tabs>
              <w:jc w:val="both"/>
            </w:pPr>
            <w:r w:rsidRPr="000D58F0">
              <w:t>October 22, 2012</w:t>
            </w:r>
          </w:p>
        </w:tc>
        <w:tc>
          <w:tcPr>
            <w:tcW w:w="2070" w:type="dxa"/>
          </w:tcPr>
          <w:p w14:paraId="4A1777B3" w14:textId="77777777" w:rsidR="00382C10" w:rsidRPr="000D58F0" w:rsidRDefault="00382C10" w:rsidP="000D58F0">
            <w:pPr>
              <w:keepNext w:val="0"/>
              <w:tabs>
                <w:tab w:val="left" w:pos="2970"/>
                <w:tab w:val="left" w:pos="3060"/>
              </w:tabs>
            </w:pPr>
            <w:r w:rsidRPr="000D58F0">
              <w:t>1:30 pm</w:t>
            </w:r>
          </w:p>
        </w:tc>
        <w:tc>
          <w:tcPr>
            <w:tcW w:w="4050" w:type="dxa"/>
          </w:tcPr>
          <w:p w14:paraId="0157FB6D" w14:textId="77777777" w:rsidR="00382C10" w:rsidRPr="000D58F0" w:rsidRDefault="00382C10" w:rsidP="000D58F0">
            <w:pPr>
              <w:keepNext w:val="0"/>
              <w:tabs>
                <w:tab w:val="left" w:pos="2970"/>
                <w:tab w:val="left" w:pos="3060"/>
              </w:tabs>
            </w:pPr>
            <w:r w:rsidRPr="000D58F0">
              <w:t>San Francisco</w:t>
            </w:r>
          </w:p>
        </w:tc>
      </w:tr>
    </w:tbl>
    <w:p w14:paraId="0C7475A5" w14:textId="77777777" w:rsidR="00382C10" w:rsidRPr="000D58F0" w:rsidRDefault="00382C10" w:rsidP="000D58F0">
      <w:pPr>
        <w:pStyle w:val="Heading2"/>
        <w:keepNext w:val="0"/>
        <w:tabs>
          <w:tab w:val="left" w:pos="2970"/>
          <w:tab w:val="left" w:pos="3060"/>
        </w:tabs>
        <w:rPr>
          <w:snapToGrid w:val="0"/>
        </w:rPr>
      </w:pPr>
      <w:bookmarkStart w:id="2" w:name="OLE_LINK1"/>
      <w:bookmarkStart w:id="3" w:name="OLE_LINK2"/>
      <w:r w:rsidRPr="000D58F0">
        <w:rPr>
          <w:snapToGrid w:val="0"/>
        </w:rPr>
        <w:t>OTHER COMMISSION MEETINGS</w:t>
      </w:r>
      <w:bookmarkEnd w:id="2"/>
      <w:bookmarkEnd w:id="3"/>
    </w:p>
    <w:p w14:paraId="6AD2035B" w14:textId="77777777" w:rsidR="00382C10" w:rsidRPr="000D58F0" w:rsidRDefault="00382C10" w:rsidP="000D58F0">
      <w:pPr>
        <w:pStyle w:val="Heading3"/>
        <w:keepNext w:val="0"/>
      </w:pPr>
      <w:r w:rsidRPr="000D58F0">
        <w:t>Public Hearing Notice: CPUC’s Hearing on General Order 156 – The Supplier Diversity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382C10" w:rsidRPr="000D58F0" w14:paraId="4B4359A2" w14:textId="77777777" w:rsidTr="00386E04">
        <w:tc>
          <w:tcPr>
            <w:tcW w:w="3690" w:type="dxa"/>
          </w:tcPr>
          <w:p w14:paraId="15D7BC66" w14:textId="77777777" w:rsidR="00382C10" w:rsidRPr="000D58F0" w:rsidRDefault="00382C10" w:rsidP="000D58F0">
            <w:pPr>
              <w:pStyle w:val="PublicMeeting"/>
              <w:keepNext w:val="0"/>
              <w:keepLines w:val="0"/>
            </w:pPr>
            <w:r w:rsidRPr="000D58F0">
              <w:t>October 4, 2012</w:t>
            </w:r>
            <w:r w:rsidRPr="000D58F0">
              <w:br/>
              <w:t>8:30 am – 3:30 pm</w:t>
            </w:r>
          </w:p>
        </w:tc>
        <w:tc>
          <w:tcPr>
            <w:tcW w:w="4950" w:type="dxa"/>
          </w:tcPr>
          <w:p w14:paraId="10635A5E" w14:textId="77777777" w:rsidR="00382C10" w:rsidRPr="000D58F0" w:rsidRDefault="00382C10" w:rsidP="000D58F0">
            <w:pPr>
              <w:pStyle w:val="PublicMeeting"/>
              <w:keepNext w:val="0"/>
              <w:keepLines w:val="0"/>
            </w:pPr>
            <w:r w:rsidRPr="000D58F0">
              <w:t>University of Southern California</w:t>
            </w:r>
            <w:r w:rsidRPr="000D58F0">
              <w:br/>
              <w:t>Bovard Auditorium</w:t>
            </w:r>
            <w:r w:rsidRPr="000D58F0">
              <w:br/>
              <w:t>3551 Trousdale Parkway</w:t>
            </w:r>
            <w:r w:rsidRPr="000D58F0">
              <w:br/>
            </w:r>
            <w:r w:rsidRPr="000D58F0">
              <w:rPr>
                <w:b/>
              </w:rPr>
              <w:t>Los Angeles</w:t>
            </w:r>
          </w:p>
          <w:p w14:paraId="4E8E7C4C" w14:textId="77777777" w:rsidR="00382C10" w:rsidRPr="000D58F0" w:rsidRDefault="00382C10" w:rsidP="000D58F0">
            <w:pPr>
              <w:pStyle w:val="PublicMeeting"/>
              <w:keepNext w:val="0"/>
              <w:keepLines w:val="0"/>
            </w:pPr>
          </w:p>
        </w:tc>
      </w:tr>
    </w:tbl>
    <w:p w14:paraId="71D27683" w14:textId="10E330CF" w:rsidR="00382C10" w:rsidRPr="000D58F0" w:rsidRDefault="00382C10" w:rsidP="000D58F0">
      <w:pPr>
        <w:pStyle w:val="MeetingDescription"/>
        <w:keepNext w:val="0"/>
        <w:keepLines w:val="0"/>
      </w:pPr>
      <w:r w:rsidRPr="000D58F0">
        <w:t xml:space="preserve">The California Public Utilities Commission (CPUC), in its ongoing efforts to promote diversity in utility company practices, will hold its annual public hearing to examine the diversity programs of the state's regulated utilities.  Representatives of industry, government, academia, labor, community-based organizations, and other interested parties are expected to attend the hearing.  Members of the public are invited to attend; a public comment session will be held.  Although a quorum of Commissioners may be in attendance, no CPUC action will be taken at this event.  For further information about the hearing, please contact Douglas Phason; email: </w:t>
      </w:r>
      <w:hyperlink r:id="rId11" w:history="1">
        <w:r w:rsidRPr="000D58F0">
          <w:rPr>
            <w:rStyle w:val="Hyperlink"/>
          </w:rPr>
          <w:t>ph1@cpuc.ca.gov</w:t>
        </w:r>
      </w:hyperlink>
      <w:r w:rsidRPr="000D58F0">
        <w:t xml:space="preserve"> or 415-703-2280.</w:t>
      </w:r>
      <w:r w:rsidRPr="000D58F0">
        <w:rPr>
          <w:rFonts w:eastAsia="Calibri"/>
        </w:rPr>
        <w:br/>
      </w:r>
      <w:r w:rsidRPr="000D58F0">
        <w:t xml:space="preserve">If you plan to attend and need specialized accommodations, please contact the Public Advisor's Office at least three business days in advance of the meeting at CPUC Public Advisor, 505 Van Ness Ave., Room 2103, San Francisco, CA 94102 or call 1-866-849-8390 or 1-415-703-2074; or email </w:t>
      </w:r>
      <w:hyperlink r:id="rId12" w:tgtFrame="_top" w:history="1">
        <w:r w:rsidRPr="000D58F0">
          <w:rPr>
            <w:rStyle w:val="Hyperlink"/>
          </w:rPr>
          <w:t>public.advisor@cpuc.ca.gov</w:t>
        </w:r>
      </w:hyperlink>
      <w:r w:rsidRPr="000D58F0">
        <w:t xml:space="preserve">. </w:t>
      </w:r>
    </w:p>
    <w:p w14:paraId="3219778D" w14:textId="77777777" w:rsidR="00382C10" w:rsidRPr="000D58F0" w:rsidRDefault="00382C10" w:rsidP="000D58F0">
      <w:pPr>
        <w:pStyle w:val="Heading3"/>
        <w:keepNext w:val="0"/>
      </w:pPr>
      <w:r w:rsidRPr="000D58F0">
        <w:t>Notice of Public Participation Hearing:  A.12-04-015 (PPH) - Application of Southern California Edison Company (U338E), for Authority to Establish Its Authorized Cost of Capital for Utility Operations for 2013 and to Reset the Annual Cost of Capital Adjustment Mechanism, and Related Matters:  A.12-04-016, A.12-04-017, and A.12-04-018</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382C10" w:rsidRPr="000D58F0" w14:paraId="5AA0161D" w14:textId="77777777" w:rsidTr="00386E04">
        <w:tc>
          <w:tcPr>
            <w:tcW w:w="3690" w:type="dxa"/>
          </w:tcPr>
          <w:p w14:paraId="160C2EB9" w14:textId="77777777" w:rsidR="00382C10" w:rsidRPr="000D58F0" w:rsidRDefault="00382C10" w:rsidP="000D58F0">
            <w:pPr>
              <w:pStyle w:val="PublicMeeting"/>
              <w:keepNext w:val="0"/>
              <w:keepLines w:val="0"/>
            </w:pPr>
            <w:r w:rsidRPr="000D58F0">
              <w:t>October 4, 2012</w:t>
            </w:r>
            <w:r w:rsidRPr="000D58F0">
              <w:br/>
              <w:t>7 pm</w:t>
            </w:r>
          </w:p>
        </w:tc>
        <w:tc>
          <w:tcPr>
            <w:tcW w:w="4950" w:type="dxa"/>
          </w:tcPr>
          <w:p w14:paraId="6C692228" w14:textId="77777777" w:rsidR="00382C10" w:rsidRPr="000D58F0" w:rsidRDefault="00382C10" w:rsidP="000D58F0">
            <w:pPr>
              <w:pStyle w:val="PublicMeeting"/>
              <w:keepNext w:val="0"/>
              <w:keepLines w:val="0"/>
            </w:pPr>
            <w:r w:rsidRPr="000D58F0">
              <w:rPr>
                <w:bCs/>
              </w:rPr>
              <w:t>San Bernardino City Hall Council Chambers</w:t>
            </w:r>
            <w:r w:rsidRPr="000D58F0">
              <w:br/>
            </w:r>
            <w:r w:rsidRPr="000D58F0">
              <w:rPr>
                <w:bCs/>
              </w:rPr>
              <w:t>300 North “D” Street</w:t>
            </w:r>
            <w:r w:rsidRPr="000D58F0">
              <w:br/>
            </w:r>
            <w:r w:rsidRPr="000D58F0">
              <w:rPr>
                <w:b/>
                <w:bCs/>
              </w:rPr>
              <w:t>San Bernardino</w:t>
            </w:r>
          </w:p>
          <w:p w14:paraId="18504627" w14:textId="77777777" w:rsidR="00382C10" w:rsidRPr="000D58F0" w:rsidRDefault="00382C10" w:rsidP="000D58F0">
            <w:pPr>
              <w:pStyle w:val="PublicMeeting"/>
              <w:keepNext w:val="0"/>
              <w:keepLines w:val="0"/>
            </w:pPr>
          </w:p>
        </w:tc>
      </w:tr>
    </w:tbl>
    <w:p w14:paraId="4A7D4F78" w14:textId="244D816D" w:rsidR="00382C10" w:rsidRPr="000D58F0" w:rsidRDefault="00382C10" w:rsidP="000D58F0">
      <w:pPr>
        <w:pStyle w:val="MeetingDescription"/>
        <w:keepNext w:val="0"/>
        <w:keepLines w:val="0"/>
      </w:pPr>
      <w:r w:rsidRPr="000D58F0">
        <w:t>The public participation hearing in the above entitled matters will be held at the date and time above.  Administrative Law Judge Michael J. Galvin will preside.  There may be a quorum of Commissioners present; however, no voting will occur.</w:t>
      </w:r>
      <w:r w:rsidRPr="000D58F0">
        <w:br/>
        <w:t xml:space="preserve">For questions about the hearing date, time, or place, please call the Calendar Clerk at (415) 703-1203 or </w:t>
      </w:r>
      <w:hyperlink r:id="rId13" w:history="1">
        <w:r w:rsidRPr="000D58F0">
          <w:rPr>
            <w:rStyle w:val="Hyperlink"/>
          </w:rPr>
          <w:t>ahg@cpuc.ca.gov</w:t>
        </w:r>
      </w:hyperlink>
      <w:r w:rsidRPr="000D58F0">
        <w:t>.</w:t>
      </w:r>
    </w:p>
    <w:p w14:paraId="445E8EE0" w14:textId="698F48A0" w:rsidR="00382C10" w:rsidRPr="000D58F0" w:rsidRDefault="00382C10" w:rsidP="000D58F0">
      <w:pPr>
        <w:pStyle w:val="MeetingDescription"/>
        <w:keepNext w:val="0"/>
        <w:keepLines w:val="0"/>
        <w:rPr>
          <w:b/>
        </w:rPr>
      </w:pPr>
      <w:r w:rsidRPr="000D58F0">
        <w:rPr>
          <w:b/>
        </w:rPr>
        <w:t xml:space="preserve">If you require special accommodations, please notify Mary Evans at 415-703-2074 or at </w:t>
      </w:r>
      <w:hyperlink r:id="rId14" w:history="1">
        <w:r w:rsidRPr="000D58F0">
          <w:rPr>
            <w:rStyle w:val="Hyperlink"/>
            <w:b/>
          </w:rPr>
          <w:t>public.advisor@cpuc.ca.gov</w:t>
        </w:r>
      </w:hyperlink>
      <w:r w:rsidRPr="000D58F0">
        <w:rPr>
          <w:b/>
        </w:rPr>
        <w:t>, at least 3 – 5 business days before the hearing.</w:t>
      </w:r>
    </w:p>
    <w:p w14:paraId="7A9C10DF" w14:textId="77777777" w:rsidR="00382C10" w:rsidRPr="000D58F0" w:rsidRDefault="00382C10" w:rsidP="000D58F0">
      <w:pPr>
        <w:pStyle w:val="Heading3"/>
        <w:keepNext w:val="0"/>
      </w:pPr>
      <w:r w:rsidRPr="000D58F0">
        <w:t>Notice of Public Participation Hearing:  A.12-04-015 (PPH) - Application of Southern California Edison Company (U338E), for Authority to Establish Its Authorized Cost of Capital for Utility Operations for 2013 and to Reset the Annual Cost of Capital Adjustment Mechanism, and Related Matters:  A.12-04-016, A.12-04-017, and A.12-04-018</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382C10" w:rsidRPr="000D58F0" w14:paraId="4024AB9C" w14:textId="77777777" w:rsidTr="00386E04">
        <w:tc>
          <w:tcPr>
            <w:tcW w:w="3690" w:type="dxa"/>
          </w:tcPr>
          <w:p w14:paraId="5040319F" w14:textId="77777777" w:rsidR="00382C10" w:rsidRPr="000D58F0" w:rsidRDefault="00382C10" w:rsidP="000D58F0">
            <w:pPr>
              <w:pStyle w:val="PublicMeeting"/>
              <w:keepNext w:val="0"/>
              <w:keepLines w:val="0"/>
            </w:pPr>
            <w:r w:rsidRPr="000D58F0">
              <w:t>October 5, 2012</w:t>
            </w:r>
            <w:r w:rsidRPr="000D58F0">
              <w:br/>
            </w:r>
            <w:r w:rsidRPr="000D58F0">
              <w:lastRenderedPageBreak/>
              <w:t>7 pm</w:t>
            </w:r>
          </w:p>
        </w:tc>
        <w:tc>
          <w:tcPr>
            <w:tcW w:w="4950" w:type="dxa"/>
          </w:tcPr>
          <w:p w14:paraId="49BC8F48" w14:textId="77777777" w:rsidR="00382C10" w:rsidRPr="000D58F0" w:rsidRDefault="00382C10" w:rsidP="000D58F0">
            <w:pPr>
              <w:pStyle w:val="PublicMeeting"/>
              <w:keepNext w:val="0"/>
              <w:keepLines w:val="0"/>
            </w:pPr>
            <w:r w:rsidRPr="000D58F0">
              <w:rPr>
                <w:bCs/>
              </w:rPr>
              <w:lastRenderedPageBreak/>
              <w:t>Al Bahr Shriners Center</w:t>
            </w:r>
            <w:r w:rsidRPr="000D58F0">
              <w:br/>
            </w:r>
            <w:r w:rsidRPr="000D58F0">
              <w:rPr>
                <w:bCs/>
              </w:rPr>
              <w:lastRenderedPageBreak/>
              <w:t>5440 Kearny Mesa Road</w:t>
            </w:r>
            <w:r w:rsidRPr="000D58F0">
              <w:br/>
            </w:r>
            <w:r w:rsidRPr="000D58F0">
              <w:rPr>
                <w:b/>
                <w:bCs/>
              </w:rPr>
              <w:t>San Diego</w:t>
            </w:r>
          </w:p>
          <w:p w14:paraId="61D193EC" w14:textId="77777777" w:rsidR="00382C10" w:rsidRPr="000D58F0" w:rsidRDefault="00382C10" w:rsidP="000D58F0">
            <w:pPr>
              <w:pStyle w:val="PublicMeeting"/>
              <w:keepNext w:val="0"/>
              <w:keepLines w:val="0"/>
            </w:pPr>
          </w:p>
        </w:tc>
      </w:tr>
    </w:tbl>
    <w:p w14:paraId="59D86892" w14:textId="3FC998AF" w:rsidR="00382C10" w:rsidRPr="000D58F0" w:rsidRDefault="00382C10" w:rsidP="000D58F0">
      <w:pPr>
        <w:pStyle w:val="MeetingDescription"/>
        <w:keepNext w:val="0"/>
        <w:keepLines w:val="0"/>
      </w:pPr>
      <w:r w:rsidRPr="000D58F0">
        <w:lastRenderedPageBreak/>
        <w:t>The public participation hearing in the above entitled matters will be held at the date and time above.  Administrative Law Judge Michael J. Galvin will preside.  There may be a quorum of Commissioners present; however, no voting will occur.</w:t>
      </w:r>
      <w:r w:rsidRPr="000D58F0">
        <w:br/>
        <w:t xml:space="preserve">For questions about the hearing date, time, or place, please call the Calendar Clerk at (415) 703-1203 or </w:t>
      </w:r>
      <w:hyperlink r:id="rId15" w:history="1">
        <w:r w:rsidRPr="000D58F0">
          <w:rPr>
            <w:rStyle w:val="Hyperlink"/>
          </w:rPr>
          <w:t>ahg@cpuc.ca.gov</w:t>
        </w:r>
      </w:hyperlink>
      <w:r w:rsidRPr="000D58F0">
        <w:t>.</w:t>
      </w:r>
    </w:p>
    <w:p w14:paraId="5E308E44" w14:textId="756F958F" w:rsidR="00382C10" w:rsidRPr="000D58F0" w:rsidRDefault="00382C10" w:rsidP="000D58F0">
      <w:pPr>
        <w:pStyle w:val="MeetingDescription"/>
        <w:keepNext w:val="0"/>
        <w:keepLines w:val="0"/>
      </w:pPr>
      <w:r w:rsidRPr="000D58F0">
        <w:rPr>
          <w:b/>
        </w:rPr>
        <w:t xml:space="preserve">If you require special accommodations, please notify Mary Evans at 415-703-2074 or at </w:t>
      </w:r>
      <w:hyperlink r:id="rId16" w:history="1">
        <w:r w:rsidRPr="000D58F0">
          <w:rPr>
            <w:rStyle w:val="Hyperlink"/>
            <w:b/>
          </w:rPr>
          <w:t>public.advisor@cpuc.ca.gov</w:t>
        </w:r>
      </w:hyperlink>
      <w:r w:rsidRPr="000D58F0">
        <w:rPr>
          <w:b/>
        </w:rPr>
        <w:t>, at least 3 – 5 business days before the hearing.</w:t>
      </w:r>
    </w:p>
    <w:p w14:paraId="07CEAFC2" w14:textId="77777777" w:rsidR="00382C10" w:rsidRPr="000D58F0" w:rsidRDefault="00382C10" w:rsidP="000D58F0">
      <w:pPr>
        <w:pStyle w:val="Heading3"/>
        <w:keepNext w:val="0"/>
      </w:pPr>
      <w:r w:rsidRPr="000D58F0">
        <w:t>Notice of Public Participation Hearing:  A.12-04-015 (PPH) - Application of Southern California Edison Company (U338E), for Authority to Establish Its Authorized Cost of Capital for Utility Operations for 2013 and to Reset the Annual Cost of Capital Adjustment Mechanism, and Related Matters:  A.12-04-016, A.12-04-017, and A.12-04-018</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382C10" w:rsidRPr="000D58F0" w14:paraId="43081529" w14:textId="77777777" w:rsidTr="00386E04">
        <w:tc>
          <w:tcPr>
            <w:tcW w:w="3690" w:type="dxa"/>
          </w:tcPr>
          <w:p w14:paraId="1F394BEB" w14:textId="77777777" w:rsidR="00382C10" w:rsidRPr="000D58F0" w:rsidRDefault="00382C10" w:rsidP="000D58F0">
            <w:pPr>
              <w:pStyle w:val="PublicMeeting"/>
              <w:keepNext w:val="0"/>
              <w:keepLines w:val="0"/>
            </w:pPr>
            <w:r w:rsidRPr="000D58F0">
              <w:t>October 9, 2012</w:t>
            </w:r>
            <w:r w:rsidRPr="000D58F0">
              <w:br/>
              <w:t>7 pm</w:t>
            </w:r>
          </w:p>
        </w:tc>
        <w:tc>
          <w:tcPr>
            <w:tcW w:w="4950" w:type="dxa"/>
          </w:tcPr>
          <w:p w14:paraId="742230D0" w14:textId="77777777" w:rsidR="00382C10" w:rsidRPr="000D58F0" w:rsidRDefault="00382C10" w:rsidP="000D58F0">
            <w:pPr>
              <w:pStyle w:val="PublicMeeting"/>
              <w:keepNext w:val="0"/>
              <w:keepLines w:val="0"/>
            </w:pPr>
            <w:r w:rsidRPr="000D58F0">
              <w:rPr>
                <w:bCs/>
              </w:rPr>
              <w:t>Fresno City Hall Council Chambers</w:t>
            </w:r>
            <w:r w:rsidRPr="000D58F0">
              <w:br/>
            </w:r>
            <w:r w:rsidRPr="000D58F0">
              <w:rPr>
                <w:bCs/>
              </w:rPr>
              <w:t>2600 Fresno Street</w:t>
            </w:r>
            <w:r w:rsidRPr="000D58F0">
              <w:br/>
            </w:r>
            <w:r w:rsidRPr="000D58F0">
              <w:rPr>
                <w:b/>
                <w:bCs/>
              </w:rPr>
              <w:t>Fresno</w:t>
            </w:r>
          </w:p>
          <w:p w14:paraId="5EB78F7A" w14:textId="77777777" w:rsidR="00382C10" w:rsidRPr="000D58F0" w:rsidRDefault="00382C10" w:rsidP="000D58F0">
            <w:pPr>
              <w:pStyle w:val="PublicMeeting"/>
              <w:keepNext w:val="0"/>
              <w:keepLines w:val="0"/>
            </w:pPr>
          </w:p>
        </w:tc>
      </w:tr>
    </w:tbl>
    <w:p w14:paraId="28209791" w14:textId="7C157DE8" w:rsidR="00382C10" w:rsidRPr="000D58F0" w:rsidRDefault="00382C10" w:rsidP="000D58F0">
      <w:pPr>
        <w:pStyle w:val="MeetingDescription"/>
        <w:keepNext w:val="0"/>
        <w:keepLines w:val="0"/>
      </w:pPr>
      <w:r w:rsidRPr="000D58F0">
        <w:t>The public participation hearing in the above entitled matters will be held at the date and time above.  Administrative Law Judge Michael J. Galvin will preside.  There may be a quorum of Commissioners present; however, no voting will occur.</w:t>
      </w:r>
      <w:r w:rsidRPr="000D58F0">
        <w:br/>
        <w:t xml:space="preserve">For questions about the hearing date, time, or place, please call the Calendar Clerk at (415) 703-1203 or </w:t>
      </w:r>
      <w:hyperlink r:id="rId17" w:history="1">
        <w:r w:rsidRPr="000D58F0">
          <w:rPr>
            <w:rStyle w:val="Hyperlink"/>
          </w:rPr>
          <w:t>ahg@cpuc.ca.gov</w:t>
        </w:r>
      </w:hyperlink>
      <w:r w:rsidRPr="000D58F0">
        <w:t>.</w:t>
      </w:r>
    </w:p>
    <w:p w14:paraId="05636F12" w14:textId="7820F244" w:rsidR="00382C10" w:rsidRPr="000D58F0" w:rsidRDefault="00382C10" w:rsidP="000D58F0">
      <w:pPr>
        <w:pStyle w:val="MeetingDescription"/>
        <w:keepNext w:val="0"/>
        <w:keepLines w:val="0"/>
      </w:pPr>
      <w:r w:rsidRPr="000D58F0">
        <w:rPr>
          <w:b/>
        </w:rPr>
        <w:t xml:space="preserve">If you require special accommodations, please notify Mary Evans at 415-703-2074 or at </w:t>
      </w:r>
      <w:hyperlink r:id="rId18" w:history="1">
        <w:r w:rsidRPr="000D58F0">
          <w:rPr>
            <w:rStyle w:val="Hyperlink"/>
            <w:b/>
          </w:rPr>
          <w:t>public.advisor@cpuc.ca.gov</w:t>
        </w:r>
      </w:hyperlink>
      <w:r w:rsidRPr="000D58F0">
        <w:rPr>
          <w:b/>
        </w:rPr>
        <w:t>, at least 3 – 5 business days before the hearing.</w:t>
      </w:r>
    </w:p>
    <w:p w14:paraId="52A8AD66" w14:textId="77777777" w:rsidR="00382C10" w:rsidRPr="000D58F0" w:rsidRDefault="00382C10" w:rsidP="000D58F0">
      <w:pPr>
        <w:pStyle w:val="Heading3"/>
        <w:keepNext w:val="0"/>
      </w:pPr>
      <w:r w:rsidRPr="000D58F0">
        <w:t>Notice of Safety Leadership Conference</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382C10" w:rsidRPr="000D58F0" w14:paraId="7DA190C4" w14:textId="77777777" w:rsidTr="00386E04">
        <w:tc>
          <w:tcPr>
            <w:tcW w:w="3690" w:type="dxa"/>
          </w:tcPr>
          <w:p w14:paraId="2C11142C" w14:textId="77777777" w:rsidR="00382C10" w:rsidRPr="000D58F0" w:rsidRDefault="00382C10" w:rsidP="000D58F0">
            <w:pPr>
              <w:pStyle w:val="PublicMeeting"/>
              <w:keepNext w:val="0"/>
              <w:keepLines w:val="0"/>
            </w:pPr>
            <w:r w:rsidRPr="000D58F0">
              <w:t>October 23, 2012</w:t>
            </w:r>
            <w:r w:rsidRPr="000D58F0">
              <w:br/>
              <w:t>9 am – 11:30 am</w:t>
            </w:r>
          </w:p>
        </w:tc>
        <w:tc>
          <w:tcPr>
            <w:tcW w:w="4950" w:type="dxa"/>
          </w:tcPr>
          <w:p w14:paraId="263FA7F7" w14:textId="77777777" w:rsidR="00382C10" w:rsidRPr="000D58F0" w:rsidRDefault="00382C10" w:rsidP="000D58F0">
            <w:pPr>
              <w:pStyle w:val="PublicMeeting"/>
              <w:keepNext w:val="0"/>
              <w:keepLines w:val="0"/>
              <w:rPr>
                <w:b/>
                <w:bCs/>
                <w:iCs/>
                <w:color w:val="000000"/>
              </w:rPr>
            </w:pPr>
            <w:r w:rsidRPr="000D58F0">
              <w:rPr>
                <w:iCs/>
                <w:color w:val="000000"/>
              </w:rPr>
              <w:t>California Public Utilities Commission</w:t>
            </w:r>
            <w:r w:rsidRPr="000D58F0">
              <w:rPr>
                <w:iCs/>
                <w:color w:val="000000"/>
              </w:rPr>
              <w:br/>
              <w:t>320 West 4</w:t>
            </w:r>
            <w:r w:rsidRPr="000D58F0">
              <w:rPr>
                <w:iCs/>
                <w:color w:val="000000"/>
                <w:vertAlign w:val="superscript"/>
              </w:rPr>
              <w:t>th</w:t>
            </w:r>
            <w:r w:rsidRPr="000D58F0">
              <w:rPr>
                <w:iCs/>
                <w:color w:val="000000"/>
              </w:rPr>
              <w:t xml:space="preserve"> Street, Auditorium</w:t>
            </w:r>
            <w:r w:rsidRPr="000D58F0">
              <w:rPr>
                <w:iCs/>
                <w:color w:val="000000"/>
              </w:rPr>
              <w:br/>
            </w:r>
            <w:r w:rsidRPr="000D58F0">
              <w:rPr>
                <w:b/>
                <w:bCs/>
                <w:iCs/>
                <w:color w:val="000000"/>
              </w:rPr>
              <w:t>Los Angeles</w:t>
            </w:r>
          </w:p>
          <w:p w14:paraId="731B693F" w14:textId="77777777" w:rsidR="00382C10" w:rsidRPr="000D58F0" w:rsidRDefault="00382C10" w:rsidP="000D58F0">
            <w:pPr>
              <w:pStyle w:val="PublicMeeting"/>
              <w:keepNext w:val="0"/>
              <w:keepLines w:val="0"/>
            </w:pPr>
          </w:p>
        </w:tc>
      </w:tr>
    </w:tbl>
    <w:p w14:paraId="3A3BAB36" w14:textId="63E87CF7" w:rsidR="00382C10" w:rsidRPr="000D58F0" w:rsidRDefault="00382C10" w:rsidP="000D58F0">
      <w:pPr>
        <w:pStyle w:val="MeetingDescription"/>
        <w:keepNext w:val="0"/>
        <w:keepLines w:val="0"/>
      </w:pPr>
      <w:r w:rsidRPr="000D58F0">
        <w:rPr>
          <w:b/>
          <w:bCs/>
        </w:rPr>
        <w:t xml:space="preserve">NOTICE IS HEREBY GIVEN </w:t>
      </w:r>
      <w:r w:rsidRPr="000D58F0">
        <w:t xml:space="preserve">that the Commission will host a Safety Leadership Conference targeted to Board Members and Senior Leadership of organizations for whom the CPUC has regulatory oversight. The conference will focus on how Boards and Executive Leadership impact organizational success in the area of safety culture and safety practices and what Boards and Executive Leadership can do to address those organizational failures. Commissioners from the CPUC and/or their advisors may attend and participate in the conference. While a quorum of the CPUC may attend the symposium, no action will be taken. </w:t>
      </w:r>
      <w:r w:rsidRPr="000D58F0">
        <w:rPr>
          <w:color w:val="0000FF"/>
        </w:rPr>
        <w:t xml:space="preserve">  </w:t>
      </w:r>
      <w:r w:rsidRPr="000D58F0">
        <w:t xml:space="preserve">If you have any questions, please contact Michelle Cooke by electronic mail at </w:t>
      </w:r>
      <w:hyperlink r:id="rId19" w:history="1">
        <w:r w:rsidRPr="000D58F0">
          <w:rPr>
            <w:rStyle w:val="Hyperlink"/>
          </w:rPr>
          <w:t>mlc@cpuc.ca.gov</w:t>
        </w:r>
      </w:hyperlink>
      <w:r w:rsidRPr="000D58F0">
        <w:rPr>
          <w:color w:val="0000FF"/>
        </w:rPr>
        <w:t xml:space="preserve"> </w:t>
      </w:r>
      <w:r w:rsidRPr="000D58F0">
        <w:t>or at (415) 703-2163.</w:t>
      </w:r>
    </w:p>
    <w:p w14:paraId="1E2401C6" w14:textId="77777777" w:rsidR="00382C10" w:rsidRPr="000D58F0" w:rsidRDefault="00382C10" w:rsidP="000D58F0">
      <w:pPr>
        <w:pStyle w:val="MeetingDescription"/>
        <w:keepNext w:val="0"/>
        <w:keepLines w:val="0"/>
        <w:pBdr>
          <w:bottom w:val="single" w:sz="4" w:space="1" w:color="auto"/>
        </w:pBdr>
        <w:tabs>
          <w:tab w:val="left" w:pos="2970"/>
          <w:tab w:val="left" w:pos="3060"/>
        </w:tabs>
      </w:pPr>
    </w:p>
    <w:p w14:paraId="6664C386" w14:textId="77777777" w:rsidR="00382C10" w:rsidRPr="000D58F0" w:rsidRDefault="00382C10" w:rsidP="000D58F0">
      <w:pPr>
        <w:pStyle w:val="MeetingDescription"/>
        <w:keepNext w:val="0"/>
        <w:keepLines w:val="0"/>
        <w:pBdr>
          <w:bottom w:val="single" w:sz="4" w:space="1" w:color="auto"/>
        </w:pBdr>
        <w:tabs>
          <w:tab w:val="left" w:pos="2970"/>
          <w:tab w:val="left" w:pos="3060"/>
        </w:tabs>
      </w:pPr>
    </w:p>
    <w:p w14:paraId="42ADC72B" w14:textId="77777777" w:rsidR="00382C10" w:rsidRPr="000D58F0" w:rsidRDefault="00382C10" w:rsidP="000D58F0">
      <w:pPr>
        <w:pStyle w:val="Heading2"/>
        <w:keepNext w:val="0"/>
        <w:tabs>
          <w:tab w:val="left" w:pos="2970"/>
          <w:tab w:val="left" w:pos="3060"/>
        </w:tabs>
      </w:pPr>
      <w:r w:rsidRPr="000D58F0">
        <w:t>NOTICES</w:t>
      </w:r>
    </w:p>
    <w:p w14:paraId="1FBE8E25" w14:textId="77777777" w:rsidR="00382C10" w:rsidRPr="000D58F0" w:rsidRDefault="00382C10" w:rsidP="000D58F0">
      <w:pPr>
        <w:pStyle w:val="Heading3"/>
        <w:keepNext w:val="0"/>
        <w:tabs>
          <w:tab w:val="left" w:pos="2970"/>
          <w:tab w:val="left" w:pos="3060"/>
        </w:tabs>
      </w:pPr>
      <w:r w:rsidRPr="000D58F0">
        <w:t>Charge for Commission Documents</w:t>
      </w:r>
    </w:p>
    <w:p w14:paraId="6C5FECE4" w14:textId="77777777" w:rsidR="00382C10" w:rsidRPr="000D58F0" w:rsidRDefault="00382C10" w:rsidP="000D58F0">
      <w:pPr>
        <w:keepNext w:val="0"/>
        <w:tabs>
          <w:tab w:val="left" w:pos="2970"/>
          <w:tab w:val="left" w:pos="3060"/>
        </w:tabs>
      </w:pPr>
      <w:r w:rsidRPr="000D58F0">
        <w:t>To purchase Commission documents, there is a charge of 20 cents a printed page (postage prepaid) with a minimum purchase of $2.00.</w:t>
      </w:r>
    </w:p>
    <w:p w14:paraId="370FE3A9" w14:textId="77777777" w:rsidR="00382C10" w:rsidRPr="000D58F0" w:rsidRDefault="00382C10" w:rsidP="000D58F0">
      <w:pPr>
        <w:pStyle w:val="Heading3"/>
        <w:keepNext w:val="0"/>
        <w:tabs>
          <w:tab w:val="left" w:pos="2970"/>
          <w:tab w:val="left" w:pos="3060"/>
        </w:tabs>
        <w:rPr>
          <w:snapToGrid w:val="0"/>
        </w:rPr>
      </w:pPr>
      <w:r w:rsidRPr="000D58F0">
        <w:rPr>
          <w:snapToGrid w:val="0"/>
        </w:rPr>
        <w:t>Commission Resources Available for Rental</w:t>
      </w:r>
    </w:p>
    <w:p w14:paraId="779D9565" w14:textId="77777777" w:rsidR="00382C10" w:rsidRPr="000D58F0" w:rsidRDefault="00382C10" w:rsidP="000D58F0">
      <w:pPr>
        <w:keepNext w:val="0"/>
        <w:tabs>
          <w:tab w:val="left" w:pos="2970"/>
          <w:tab w:val="left" w:pos="3060"/>
        </w:tabs>
        <w:rPr>
          <w:snapToGrid w:val="0"/>
        </w:rPr>
      </w:pPr>
      <w:r w:rsidRPr="000D58F0">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0D58F0">
        <w:t>Scott Finger (415) 703-1641</w:t>
      </w:r>
      <w:r w:rsidRPr="000D58F0">
        <w:rPr>
          <w:snapToGrid w:val="0"/>
        </w:rPr>
        <w:t>.</w:t>
      </w:r>
    </w:p>
    <w:bookmarkEnd w:id="1"/>
    <w:p w14:paraId="73793D13" w14:textId="77777777" w:rsidR="00382C10" w:rsidRPr="000D58F0" w:rsidRDefault="00382C10" w:rsidP="000D58F0">
      <w:pPr>
        <w:keepNext w:val="0"/>
        <w:tabs>
          <w:tab w:val="left" w:pos="2970"/>
          <w:tab w:val="left" w:pos="3060"/>
        </w:tabs>
      </w:pPr>
    </w:p>
    <w:p w14:paraId="0D28E5A3" w14:textId="77777777" w:rsidR="00382C10" w:rsidRPr="000D58F0" w:rsidRDefault="00382C10" w:rsidP="000D58F0">
      <w:pPr>
        <w:keepNext w:val="0"/>
        <w:pBdr>
          <w:bottom w:val="single" w:sz="4" w:space="1" w:color="auto"/>
        </w:pBdr>
        <w:tabs>
          <w:tab w:val="left" w:pos="2970"/>
          <w:tab w:val="left" w:pos="3060"/>
        </w:tabs>
      </w:pPr>
    </w:p>
    <w:p w14:paraId="76BB662F" w14:textId="77777777" w:rsidR="00382C10" w:rsidRPr="000D58F0" w:rsidRDefault="00382C10" w:rsidP="000D58F0">
      <w:pPr>
        <w:pStyle w:val="Heading2"/>
        <w:keepNext w:val="0"/>
      </w:pPr>
      <w:r w:rsidRPr="000D58F0">
        <w:t>PUBLIC MEETINGS &amp; WORKSHOP NOTICES</w:t>
      </w:r>
    </w:p>
    <w:p w14:paraId="0E4C1233" w14:textId="77777777" w:rsidR="00382C10" w:rsidRPr="000D58F0" w:rsidRDefault="00382C10" w:rsidP="000D58F0">
      <w:pPr>
        <w:pStyle w:val="Heading3"/>
        <w:keepNext w:val="0"/>
        <w:rPr>
          <w:rStyle w:val="Emphasis"/>
          <w:i/>
          <w:iCs w:val="0"/>
        </w:rPr>
      </w:pPr>
      <w:r w:rsidRPr="000D58F0">
        <w:t>Public Workshop Notice:  R.11-10-023 – Second Teleconference - Resource Adequacy 2013 Templates and Guides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690"/>
        <w:gridCol w:w="4950"/>
      </w:tblGrid>
      <w:tr w:rsidR="00382C10" w:rsidRPr="000D58F0" w14:paraId="2AFADA31" w14:textId="77777777" w:rsidTr="00386E04">
        <w:tc>
          <w:tcPr>
            <w:tcW w:w="3690" w:type="dxa"/>
            <w:tcBorders>
              <w:top w:val="dotted" w:sz="4" w:space="0" w:color="auto"/>
              <w:left w:val="dotted" w:sz="4" w:space="0" w:color="auto"/>
              <w:bottom w:val="dotted" w:sz="4" w:space="0" w:color="auto"/>
              <w:right w:val="dotted" w:sz="4" w:space="0" w:color="auto"/>
            </w:tcBorders>
            <w:hideMark/>
          </w:tcPr>
          <w:p w14:paraId="1762E6A7" w14:textId="77777777" w:rsidR="00382C10" w:rsidRPr="000D58F0" w:rsidRDefault="00382C10" w:rsidP="000D58F0">
            <w:pPr>
              <w:pStyle w:val="PublicMeeting"/>
              <w:keepNext w:val="0"/>
              <w:keepLines w:val="0"/>
            </w:pPr>
            <w:r w:rsidRPr="000D58F0">
              <w:t>September 17, 2012</w:t>
            </w:r>
            <w:r w:rsidRPr="000D58F0">
              <w:br/>
              <w:t>9:30 am – 12 pm</w:t>
            </w:r>
          </w:p>
        </w:tc>
        <w:tc>
          <w:tcPr>
            <w:tcW w:w="4950" w:type="dxa"/>
            <w:tcBorders>
              <w:top w:val="dotted" w:sz="4" w:space="0" w:color="auto"/>
              <w:left w:val="dotted" w:sz="4" w:space="0" w:color="auto"/>
              <w:bottom w:val="dotted" w:sz="4" w:space="0" w:color="auto"/>
              <w:right w:val="dotted" w:sz="4" w:space="0" w:color="auto"/>
            </w:tcBorders>
            <w:hideMark/>
          </w:tcPr>
          <w:p w14:paraId="48374A04" w14:textId="77777777" w:rsidR="00382C10" w:rsidRPr="000D58F0" w:rsidRDefault="00382C10" w:rsidP="000D58F0">
            <w:pPr>
              <w:pStyle w:val="PublicMeeting"/>
              <w:keepNext w:val="0"/>
              <w:keepLines w:val="0"/>
            </w:pPr>
            <w:r w:rsidRPr="000D58F0">
              <w:t>California Public Utilities Commission</w:t>
            </w:r>
            <w:r w:rsidRPr="000D58F0">
              <w:br/>
              <w:t>Via WebEx</w:t>
            </w:r>
          </w:p>
          <w:p w14:paraId="0C1F61E2" w14:textId="77777777" w:rsidR="00382C10" w:rsidRPr="000D58F0" w:rsidRDefault="00382C10" w:rsidP="000D58F0">
            <w:pPr>
              <w:pStyle w:val="PublicMeeting"/>
              <w:keepNext w:val="0"/>
              <w:keepLines w:val="0"/>
            </w:pPr>
          </w:p>
        </w:tc>
      </w:tr>
    </w:tbl>
    <w:p w14:paraId="74916164" w14:textId="64DCD64D" w:rsidR="00382C10" w:rsidRPr="000D58F0" w:rsidRDefault="00382C10" w:rsidP="000D58F0">
      <w:pPr>
        <w:pStyle w:val="MeetingDescription"/>
        <w:keepNext w:val="0"/>
        <w:keepLines w:val="0"/>
      </w:pPr>
      <w:r w:rsidRPr="000D58F0">
        <w:lastRenderedPageBreak/>
        <w:t>This workshop will discuss and explain changes to the 2013 Resource Adequacy (RA) compliance templates (both System and Local templates) and RA Guide since the August 6</w:t>
      </w:r>
      <w:r w:rsidRPr="000D58F0">
        <w:rPr>
          <w:vertAlign w:val="superscript"/>
        </w:rPr>
        <w:t>th</w:t>
      </w:r>
      <w:r w:rsidRPr="000D58F0">
        <w:t xml:space="preserve"> workshop.  Draft templates and guides, as well as WebEx information, will be sent to the service list in advance of the workshop and posted to the CPUC website.  </w:t>
      </w:r>
      <w:r w:rsidRPr="000D58F0">
        <w:br/>
        <w:t>This workshop will be broken into two sections.  The first section will demonstrate the features of the RA templates and guides that are new for 2013 compliance year.  Once the new features and procedures are demonstrated, those that are familiar with the process can drop off the WebEx.  The rest of the time will be a general demonstration of the RA templates and guides for those that seek further clarification, or for those representing new</w:t>
      </w:r>
      <w:r w:rsidRPr="000D58F0">
        <w:rPr>
          <w:strike/>
        </w:rPr>
        <w:t xml:space="preserve"> </w:t>
      </w:r>
      <w:r w:rsidRPr="000D58F0">
        <w:t>LSEs.</w:t>
      </w:r>
      <w:r w:rsidRPr="000D58F0">
        <w:br/>
        <w:t>This is an ideal time for those representing new LSEs to gain an understanding of filing procedures and rules.  We encourage representatives from LSEs to develop questions or functions that Energy Division staff can clarify or demonstrate during the workshop.  For LSEs that need more one-on-one training, Energy Division RA staff will gladly set up these trainings offline to go through the templates in finer detail.</w:t>
      </w:r>
      <w:r w:rsidRPr="000D58F0">
        <w:br/>
        <w:t xml:space="preserve">Link to 2013 RA decision:  </w:t>
      </w:r>
      <w:hyperlink r:id="rId20" w:history="1">
        <w:r w:rsidRPr="000D58F0">
          <w:rPr>
            <w:rStyle w:val="Hyperlink"/>
          </w:rPr>
          <w:t>http://docs.cpuc.ca.gov/PUBLISHED/FINAL_DECISION/169718.htm</w:t>
        </w:r>
      </w:hyperlink>
      <w:r w:rsidRPr="000D58F0">
        <w:rPr>
          <w:b/>
          <w:bCs/>
          <w:u w:val="single"/>
        </w:rPr>
        <w:t xml:space="preserve"> </w:t>
      </w:r>
      <w:r w:rsidRPr="000D58F0">
        <w:rPr>
          <w:b/>
          <w:bCs/>
          <w:u w:val="single"/>
        </w:rPr>
        <w:br/>
      </w:r>
      <w:r w:rsidRPr="000D58F0">
        <w:t>2013 templates and guides, as well as other compliance materials, will be posted to the RA compliance materials page here:</w:t>
      </w:r>
      <w:r w:rsidRPr="000D58F0">
        <w:br/>
      </w:r>
      <w:hyperlink r:id="rId21" w:history="1">
        <w:r w:rsidRPr="000D58F0">
          <w:rPr>
            <w:rStyle w:val="Hyperlink"/>
          </w:rPr>
          <w:t>http://www.cpuc.ca.gov/PUC/energy/Procurement/RA/ra_compliance_materials.htm</w:t>
        </w:r>
      </w:hyperlink>
      <w:r w:rsidRPr="000D58F0">
        <w:br/>
        <w:t xml:space="preserve">For questions about the workshop or to notify Energy Division staff of particular functions of the templates and guides that may need clarification, please contact Donald Brooks (415 703-2626, email:  </w:t>
      </w:r>
      <w:hyperlink r:id="rId22" w:history="1">
        <w:r w:rsidRPr="000D58F0">
          <w:rPr>
            <w:rStyle w:val="Hyperlink"/>
          </w:rPr>
          <w:t>donald.brooks@cpuc.ca.gov</w:t>
        </w:r>
      </w:hyperlink>
      <w:r w:rsidRPr="000D58F0">
        <w:t xml:space="preserve">) or Jaime Rose Gannon (415 703-2818, email:  </w:t>
      </w:r>
      <w:hyperlink r:id="rId23" w:history="1">
        <w:r w:rsidRPr="000D58F0">
          <w:rPr>
            <w:rStyle w:val="Hyperlink"/>
          </w:rPr>
          <w:t>jaimerose.gannon@cpuc.ca.gov</w:t>
        </w:r>
      </w:hyperlink>
      <w:r w:rsidRPr="000D58F0">
        <w:t>).</w:t>
      </w:r>
    </w:p>
    <w:p w14:paraId="08522022" w14:textId="77777777" w:rsidR="00382C10" w:rsidRPr="000D58F0" w:rsidRDefault="00382C10" w:rsidP="000D58F0">
      <w:pPr>
        <w:pStyle w:val="Heading3"/>
        <w:keepNext w:val="0"/>
        <w:rPr>
          <w:iCs/>
        </w:rPr>
      </w:pPr>
      <w:r w:rsidRPr="000D58F0">
        <w:rPr>
          <w:iCs/>
        </w:rPr>
        <w:t>Public Workshop Notice:  A-11-05-017 and A.11-06-016 Multifamily Segment Study and Request for Proposal (RFP) Input Public Workshop</w:t>
      </w:r>
    </w:p>
    <w:tbl>
      <w:tblPr>
        <w:tblW w:w="8892" w:type="dxa"/>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202"/>
      </w:tblGrid>
      <w:tr w:rsidR="00382C10" w:rsidRPr="000D58F0" w14:paraId="6E9DCCA3" w14:textId="77777777" w:rsidTr="00386E04">
        <w:tc>
          <w:tcPr>
            <w:tcW w:w="3690" w:type="dxa"/>
          </w:tcPr>
          <w:p w14:paraId="51A773EB" w14:textId="77777777" w:rsidR="00382C10" w:rsidRPr="000D58F0" w:rsidRDefault="00382C10" w:rsidP="000D58F0">
            <w:pPr>
              <w:pStyle w:val="PublicMeeting"/>
              <w:keepNext w:val="0"/>
              <w:keepLines w:val="0"/>
            </w:pPr>
            <w:r w:rsidRPr="000D58F0">
              <w:t>September 17, 2012</w:t>
            </w:r>
            <w:r w:rsidRPr="000D58F0">
              <w:br/>
              <w:t>10 am – 2 pm</w:t>
            </w:r>
          </w:p>
        </w:tc>
        <w:tc>
          <w:tcPr>
            <w:tcW w:w="5202" w:type="dxa"/>
          </w:tcPr>
          <w:p w14:paraId="2016E7B9" w14:textId="77777777" w:rsidR="00382C10" w:rsidRPr="000D58F0" w:rsidRDefault="00382C10" w:rsidP="000D58F0">
            <w:pPr>
              <w:pStyle w:val="PublicMeeting"/>
              <w:keepNext w:val="0"/>
              <w:keepLines w:val="0"/>
            </w:pPr>
            <w:r w:rsidRPr="000D58F0">
              <w:t>Pacific Energy Center, Green Room</w:t>
            </w:r>
            <w:r w:rsidRPr="000D58F0">
              <w:br/>
            </w:r>
            <w:r w:rsidRPr="000D58F0">
              <w:rPr>
                <w:bCs/>
              </w:rPr>
              <w:t>851 Howard Street</w:t>
            </w:r>
            <w:r w:rsidRPr="000D58F0">
              <w:rPr>
                <w:bCs/>
              </w:rPr>
              <w:br/>
            </w:r>
            <w:r w:rsidRPr="000D58F0">
              <w:rPr>
                <w:b/>
                <w:bCs/>
              </w:rPr>
              <w:t>San Francisco</w:t>
            </w:r>
            <w:r w:rsidRPr="000D58F0">
              <w:rPr>
                <w:b/>
                <w:bCs/>
              </w:rPr>
              <w:br/>
            </w:r>
            <w:r w:rsidRPr="000D58F0">
              <w:br/>
              <w:t>Conference Phone Line:  1-866-325-0587</w:t>
            </w:r>
            <w:r w:rsidRPr="000D58F0">
              <w:br/>
              <w:t>Participant Code:  *4159732317*</w:t>
            </w:r>
          </w:p>
          <w:p w14:paraId="29C46685" w14:textId="77777777" w:rsidR="00382C10" w:rsidRPr="000D58F0" w:rsidRDefault="00382C10" w:rsidP="000D58F0">
            <w:pPr>
              <w:pStyle w:val="PublicMeeting"/>
              <w:keepNext w:val="0"/>
              <w:keepLines w:val="0"/>
              <w:rPr>
                <w:b/>
              </w:rPr>
            </w:pPr>
          </w:p>
        </w:tc>
      </w:tr>
    </w:tbl>
    <w:p w14:paraId="36C07EA1" w14:textId="15B81B44" w:rsidR="00382C10" w:rsidRPr="000D58F0" w:rsidRDefault="00382C10" w:rsidP="000D58F0">
      <w:pPr>
        <w:pStyle w:val="MeetingDescription"/>
        <w:keepNext w:val="0"/>
        <w:keepLines w:val="0"/>
      </w:pPr>
      <w:r w:rsidRPr="000D58F0">
        <w:t xml:space="preserve">Per D. 12-08-044, within 30 days of the effective date of that decision, the Energy Division and the IOUs are directed to hold a one-day public workshop to garner input from interested stakeholders and parties on the development of the third party consultant request for proposal (RFP) for a Multifamily Segment Study. </w:t>
      </w:r>
      <w:r w:rsidRPr="000D58F0">
        <w:br/>
        <w:t>This public workshop soliciting public input on the Multifamily Segment Study and request for proposal (RFP) will be held at PG&amp;E’s Pacific Energy Center on Monday, September 17, 2012 from 10:00am – 2:00pm.</w:t>
      </w:r>
      <w:r w:rsidRPr="000D58F0">
        <w:br/>
        <w:t xml:space="preserve">Parties who wish to provide input on the formulation of the Multifamily Segment Study RFP must draft and post </w:t>
      </w:r>
      <w:r w:rsidRPr="000D58F0">
        <w:rPr>
          <w:b/>
        </w:rPr>
        <w:t>one</w:t>
      </w:r>
      <w:r w:rsidRPr="000D58F0">
        <w:t xml:space="preserve"> page of comments to the CPUC Evaluation Project Public Review Site located at: </w:t>
      </w:r>
      <w:hyperlink r:id="rId24" w:history="1">
        <w:r w:rsidRPr="000D58F0">
          <w:rPr>
            <w:rStyle w:val="Hyperlink"/>
          </w:rPr>
          <w:t>http://www.energydataweb.com/cpuc/home.aspx</w:t>
        </w:r>
      </w:hyperlink>
      <w:r w:rsidRPr="000D58F0">
        <w:t xml:space="preserve">. </w:t>
      </w:r>
      <w:r w:rsidRPr="000D58F0">
        <w:br/>
        <w:t xml:space="preserve">To post comments, click on the “log in” tab to create an account. To post comments, select the Search Tab and enter “Multifamily Consultant.” Then you will be presented with the options to “view” and “comment” on this announcement document.  Comments are limited to one page and should include suggestions to the scope and direction of the RFP and study only.  Commenters should review the direction outlined in Section 3.10.6.4 - Comprehensive Multifamily Segment Strategies Formulation and Implementation in D. 12-08-044 to advise their comments. </w:t>
      </w:r>
      <w:r w:rsidRPr="000D58F0">
        <w:br/>
        <w:t xml:space="preserve">Comments will be closed by Monday September 17th. </w:t>
      </w:r>
      <w:r w:rsidRPr="000D58F0">
        <w:br/>
        <w:t>If you have any questions, please feel free to send an email to the study contacts below. Additionally, if you plan to attend in person, please RSVP to Mary O’Drain below.</w:t>
      </w:r>
      <w:r w:rsidRPr="000D58F0">
        <w:br/>
        <w:t>Tory Francisco, Energy Division, CPUC (</w:t>
      </w:r>
      <w:hyperlink r:id="rId25" w:history="1">
        <w:r w:rsidRPr="000D58F0">
          <w:rPr>
            <w:rStyle w:val="Hyperlink"/>
          </w:rPr>
          <w:t>tnf@cpuc.ca.gov</w:t>
        </w:r>
      </w:hyperlink>
      <w:r w:rsidRPr="000D58F0">
        <w:t>). Mary O’Drain, PG&amp;E (</w:t>
      </w:r>
      <w:hyperlink r:id="rId26" w:history="1">
        <w:r w:rsidRPr="000D58F0">
          <w:rPr>
            <w:rStyle w:val="Hyperlink"/>
          </w:rPr>
          <w:t>mjob@pge.com</w:t>
        </w:r>
      </w:hyperlink>
      <w:r w:rsidRPr="000D58F0">
        <w:t xml:space="preserve">). </w:t>
      </w:r>
    </w:p>
    <w:p w14:paraId="11C6B23E" w14:textId="77777777" w:rsidR="00382C10" w:rsidRPr="000D58F0" w:rsidRDefault="00382C10" w:rsidP="000D58F0">
      <w:pPr>
        <w:pStyle w:val="Heading3"/>
        <w:keepNext w:val="0"/>
      </w:pPr>
      <w:r w:rsidRPr="000D58F0">
        <w:t>Public Workshop Notice:  On the Joint Utilities 2012-2014 Statewide Permanent Load Shifting Program Proposal</w:t>
      </w:r>
    </w:p>
    <w:tbl>
      <w:tblPr>
        <w:tblW w:w="9000"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798"/>
        <w:gridCol w:w="5202"/>
      </w:tblGrid>
      <w:tr w:rsidR="00382C10" w:rsidRPr="000D58F0" w14:paraId="515AF5E7" w14:textId="77777777" w:rsidTr="00386E04">
        <w:tc>
          <w:tcPr>
            <w:tcW w:w="3798" w:type="dxa"/>
          </w:tcPr>
          <w:p w14:paraId="0EB0C081" w14:textId="77777777" w:rsidR="00382C10" w:rsidRPr="000D58F0" w:rsidRDefault="00382C10" w:rsidP="000D58F0">
            <w:pPr>
              <w:pStyle w:val="PublicMeeting"/>
              <w:keepNext w:val="0"/>
              <w:keepLines w:val="0"/>
            </w:pPr>
            <w:r w:rsidRPr="000D58F0">
              <w:t>September 18, 2012</w:t>
            </w:r>
            <w:r w:rsidRPr="000D58F0">
              <w:rPr>
                <w:b/>
              </w:rPr>
              <w:br/>
            </w:r>
            <w:r w:rsidRPr="000D58F0">
              <w:t xml:space="preserve">9:30 am – 4 pm </w:t>
            </w:r>
          </w:p>
        </w:tc>
        <w:tc>
          <w:tcPr>
            <w:tcW w:w="5202" w:type="dxa"/>
          </w:tcPr>
          <w:p w14:paraId="2DD5CF62" w14:textId="77777777" w:rsidR="00382C10" w:rsidRPr="000D58F0" w:rsidRDefault="00382C10" w:rsidP="000D58F0">
            <w:pPr>
              <w:pStyle w:val="PublicMeeting"/>
              <w:keepNext w:val="0"/>
              <w:keepLines w:val="0"/>
              <w:rPr>
                <w:b/>
              </w:rPr>
            </w:pPr>
            <w:r w:rsidRPr="000D58F0">
              <w:t>California Public Utilities Commission</w:t>
            </w:r>
            <w:r w:rsidRPr="000D58F0">
              <w:br/>
              <w:t xml:space="preserve">505 Van Ness Avenue, </w:t>
            </w:r>
            <w:r w:rsidRPr="000D58F0">
              <w:rPr>
                <w:b/>
                <w:bCs/>
              </w:rPr>
              <w:t xml:space="preserve">Golden Gate Training Room </w:t>
            </w:r>
            <w:r w:rsidRPr="000D58F0">
              <w:rPr>
                <w:b/>
                <w:bCs/>
              </w:rPr>
              <w:br/>
            </w:r>
            <w:r w:rsidRPr="000D58F0">
              <w:t>(Corner of Van Ness Avenue and McAllister Street)</w:t>
            </w:r>
            <w:r w:rsidRPr="000D58F0">
              <w:br/>
            </w:r>
            <w:r w:rsidRPr="000D58F0">
              <w:rPr>
                <w:b/>
                <w:bCs/>
              </w:rPr>
              <w:t>San Francisco</w:t>
            </w:r>
          </w:p>
          <w:p w14:paraId="7E81B71E" w14:textId="77777777" w:rsidR="00382C10" w:rsidRPr="000D58F0" w:rsidRDefault="00382C10" w:rsidP="000D58F0">
            <w:pPr>
              <w:pStyle w:val="PublicMeeting"/>
              <w:keepNext w:val="0"/>
              <w:keepLines w:val="0"/>
            </w:pPr>
          </w:p>
        </w:tc>
      </w:tr>
    </w:tbl>
    <w:p w14:paraId="29989070" w14:textId="77777777" w:rsidR="00382C10" w:rsidRPr="000D58F0" w:rsidRDefault="00382C10" w:rsidP="000D58F0">
      <w:pPr>
        <w:pStyle w:val="MeetingDescription"/>
        <w:keepNext w:val="0"/>
        <w:keepLines w:val="0"/>
      </w:pPr>
      <w:r w:rsidRPr="000D58F0">
        <w:t xml:space="preserve">The investor-owned utilities jointly submitted the </w:t>
      </w:r>
      <w:r w:rsidRPr="000D58F0">
        <w:rPr>
          <w:i/>
        </w:rPr>
        <w:t>2012-2014 Statewide Permanent Load Shifting Program Proposal</w:t>
      </w:r>
      <w:r w:rsidRPr="000D58F0">
        <w:t xml:space="preserve"> (PLS Proposal) and updated cost-effectiveness analyses to the Energy Division in compliance with D.12-04-045.  The utilities’ PLS Proposal will be vetted by the parties at the public workshop.  The focus of this workshop is program design and cost-effectiveness.</w:t>
      </w:r>
      <w:r w:rsidRPr="000D58F0">
        <w:br/>
        <w:t>The utilities’ PLS Proposal and updated cost-effectiveness analyses can be accessed at</w:t>
      </w:r>
    </w:p>
    <w:p w14:paraId="5CE9D348" w14:textId="7684B203" w:rsidR="00382C10" w:rsidRPr="000D58F0" w:rsidRDefault="00382C10" w:rsidP="000D58F0">
      <w:pPr>
        <w:pStyle w:val="MeetingDescription"/>
        <w:keepNext w:val="0"/>
        <w:keepLines w:val="0"/>
        <w:ind w:left="1440"/>
        <w:rPr>
          <w:color w:val="0000FF"/>
        </w:rPr>
      </w:pPr>
      <w:r w:rsidRPr="000D58F0">
        <w:t xml:space="preserve">1. </w:t>
      </w:r>
      <w:hyperlink r:id="rId27" w:history="1">
        <w:r w:rsidRPr="000D58F0">
          <w:rPr>
            <w:color w:val="0000FF"/>
            <w:u w:val="single"/>
          </w:rPr>
          <w:t>Statewide PLS Program Proposal</w:t>
        </w:r>
      </w:hyperlink>
      <w:r w:rsidRPr="000D58F0">
        <w:rPr>
          <w:color w:val="0000FF"/>
        </w:rPr>
        <w:t xml:space="preserve"> </w:t>
      </w:r>
      <w:r w:rsidRPr="000D58F0">
        <w:t xml:space="preserve">(8/8/12, pdf), </w:t>
      </w:r>
      <w:r w:rsidRPr="000D58F0">
        <w:br/>
        <w:t xml:space="preserve">2. </w:t>
      </w:r>
      <w:hyperlink r:id="rId28" w:history="1">
        <w:r w:rsidRPr="000D58F0">
          <w:rPr>
            <w:color w:val="0000FF"/>
            <w:u w:val="single"/>
          </w:rPr>
          <w:t>PGE PLS DR Reporting Updated Template</w:t>
        </w:r>
      </w:hyperlink>
      <w:r w:rsidRPr="000D58F0">
        <w:rPr>
          <w:color w:val="0000FF"/>
        </w:rPr>
        <w:t xml:space="preserve"> </w:t>
      </w:r>
      <w:r w:rsidRPr="000D58F0">
        <w:t>( 8/6/12, excel)</w:t>
      </w:r>
      <w:r w:rsidRPr="000D58F0">
        <w:br/>
        <w:t xml:space="preserve">3. </w:t>
      </w:r>
      <w:hyperlink r:id="rId29" w:history="1">
        <w:r w:rsidRPr="000D58F0">
          <w:rPr>
            <w:color w:val="0000FF"/>
            <w:u w:val="single"/>
          </w:rPr>
          <w:t>SDG&amp;E PLS DR Reporting Template</w:t>
        </w:r>
      </w:hyperlink>
      <w:r w:rsidRPr="000D58F0">
        <w:rPr>
          <w:color w:val="0000FF"/>
        </w:rPr>
        <w:t xml:space="preserve"> (</w:t>
      </w:r>
      <w:r w:rsidRPr="000D58F0">
        <w:t>7/30/12, excel), and</w:t>
      </w:r>
      <w:r w:rsidRPr="000D58F0">
        <w:br/>
        <w:t xml:space="preserve">4. </w:t>
      </w:r>
      <w:hyperlink r:id="rId30" w:history="1">
        <w:r w:rsidRPr="000D58F0">
          <w:rPr>
            <w:color w:val="0000FF"/>
            <w:u w:val="single"/>
          </w:rPr>
          <w:t>SCE PLS DR Reporting Template</w:t>
        </w:r>
      </w:hyperlink>
      <w:r w:rsidRPr="000D58F0">
        <w:rPr>
          <w:color w:val="0000FF"/>
        </w:rPr>
        <w:t xml:space="preserve">  </w:t>
      </w:r>
      <w:r w:rsidRPr="000D58F0">
        <w:t>(7/30/12, excel).</w:t>
      </w:r>
    </w:p>
    <w:p w14:paraId="115B4CA6" w14:textId="5F39F992" w:rsidR="00382C10" w:rsidRPr="000D58F0" w:rsidRDefault="00382C10" w:rsidP="000D58F0">
      <w:pPr>
        <w:pStyle w:val="MeetingDescription"/>
        <w:keepNext w:val="0"/>
        <w:keepLines w:val="0"/>
      </w:pPr>
      <w:r w:rsidRPr="000D58F0">
        <w:t xml:space="preserve">For workshop details/agenda and further questions, please contact: Joanne Leung at (415) 703-1149 or </w:t>
      </w:r>
      <w:hyperlink r:id="rId31" w:history="1">
        <w:r w:rsidRPr="000D58F0">
          <w:rPr>
            <w:rStyle w:val="Hyperlink"/>
          </w:rPr>
          <w:t>leu@cpuc.ca.gov</w:t>
        </w:r>
      </w:hyperlink>
      <w:r w:rsidRPr="000D58F0">
        <w:t xml:space="preserve">.  </w:t>
      </w:r>
    </w:p>
    <w:p w14:paraId="76982776" w14:textId="77777777" w:rsidR="00382C10" w:rsidRPr="000D58F0" w:rsidRDefault="00382C10" w:rsidP="000D58F0">
      <w:pPr>
        <w:pStyle w:val="Heading3"/>
        <w:keepNext w:val="0"/>
      </w:pPr>
      <w:r w:rsidRPr="000D58F0">
        <w:t>(UPDATED) Public Workshop Notice:  Energy Division Workshop on Operating Flexibility for the 2012 LTPP (REVISED AS OF 9/13/12)</w:t>
      </w:r>
    </w:p>
    <w:tbl>
      <w:tblPr>
        <w:tblW w:w="8892" w:type="dxa"/>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202"/>
      </w:tblGrid>
      <w:tr w:rsidR="00382C10" w:rsidRPr="000D58F0" w14:paraId="5955D0E9" w14:textId="77777777" w:rsidTr="00386E04">
        <w:tc>
          <w:tcPr>
            <w:tcW w:w="3690" w:type="dxa"/>
          </w:tcPr>
          <w:p w14:paraId="462ECBAF" w14:textId="77777777" w:rsidR="00382C10" w:rsidRPr="000D58F0" w:rsidRDefault="00382C10" w:rsidP="000D58F0">
            <w:pPr>
              <w:pStyle w:val="PublicMeeting"/>
              <w:keepNext w:val="0"/>
              <w:keepLines w:val="0"/>
              <w:rPr>
                <w:b/>
              </w:rPr>
            </w:pPr>
            <w:r w:rsidRPr="000D58F0">
              <w:t>September 19, 2012</w:t>
            </w:r>
            <w:r w:rsidRPr="000D58F0">
              <w:rPr>
                <w:b/>
              </w:rPr>
              <w:br/>
              <w:t>10 am</w:t>
            </w:r>
            <w:r w:rsidRPr="000D58F0">
              <w:t xml:space="preserve"> – 4 pm </w:t>
            </w:r>
            <w:r w:rsidRPr="000D58F0">
              <w:rPr>
                <w:b/>
              </w:rPr>
              <w:t>(CHANGE IN TIME)</w:t>
            </w:r>
            <w:r w:rsidRPr="000D58F0">
              <w:br/>
            </w:r>
            <w:r w:rsidRPr="000D58F0">
              <w:br/>
              <w:t>and</w:t>
            </w:r>
            <w:r w:rsidRPr="000D58F0">
              <w:br/>
            </w:r>
            <w:r w:rsidRPr="000D58F0">
              <w:br/>
              <w:t xml:space="preserve">September 20, 2012 </w:t>
            </w:r>
            <w:r w:rsidRPr="000D58F0">
              <w:rPr>
                <w:b/>
              </w:rPr>
              <w:t>(CANCELLED)</w:t>
            </w:r>
          </w:p>
          <w:p w14:paraId="0C48CF1F" w14:textId="77777777" w:rsidR="00382C10" w:rsidRPr="000D58F0" w:rsidRDefault="00382C10" w:rsidP="000D58F0">
            <w:pPr>
              <w:pStyle w:val="PublicMeeting"/>
              <w:keepNext w:val="0"/>
              <w:keepLines w:val="0"/>
            </w:pPr>
          </w:p>
        </w:tc>
        <w:tc>
          <w:tcPr>
            <w:tcW w:w="5202" w:type="dxa"/>
          </w:tcPr>
          <w:p w14:paraId="603E83DE" w14:textId="77777777" w:rsidR="00382C10" w:rsidRPr="000D58F0" w:rsidRDefault="00382C10" w:rsidP="000D58F0">
            <w:pPr>
              <w:pStyle w:val="PublicMeeting"/>
              <w:keepNext w:val="0"/>
              <w:keepLines w:val="0"/>
            </w:pPr>
            <w:r w:rsidRPr="000D58F0">
              <w:t>California Public Utilities Commission</w:t>
            </w:r>
            <w:r w:rsidRPr="000D58F0">
              <w:br/>
              <w:t xml:space="preserve">505 Van Ness Avenue, </w:t>
            </w:r>
            <w:r w:rsidRPr="000D58F0">
              <w:rPr>
                <w:iCs/>
              </w:rPr>
              <w:t>Auditorium</w:t>
            </w:r>
            <w:r w:rsidRPr="000D58F0">
              <w:br/>
            </w:r>
            <w:r w:rsidRPr="000D58F0">
              <w:rPr>
                <w:b/>
                <w:bCs/>
              </w:rPr>
              <w:t>San Francisco</w:t>
            </w:r>
            <w:r w:rsidRPr="000D58F0">
              <w:rPr>
                <w:b/>
              </w:rPr>
              <w:br/>
            </w:r>
            <w:r w:rsidRPr="000D58F0">
              <w:rPr>
                <w:b/>
                <w:bCs/>
                <w:iCs/>
              </w:rPr>
              <w:br/>
            </w:r>
            <w:r w:rsidRPr="000D58F0">
              <w:t>Call-in Number:  1-866-758-1675; Passcode</w:t>
            </w:r>
            <w:r w:rsidRPr="000D58F0">
              <w:rPr>
                <w:i w:val="0"/>
              </w:rPr>
              <w:t xml:space="preserve">:  </w:t>
            </w:r>
            <w:r w:rsidRPr="000D58F0">
              <w:t>3481442</w:t>
            </w:r>
            <w:r w:rsidRPr="000D58F0">
              <w:rPr>
                <w:rFonts w:eastAsia="Calibri"/>
                <w:i w:val="0"/>
              </w:rPr>
              <w:br/>
            </w:r>
            <w:r w:rsidRPr="000D58F0">
              <w:rPr>
                <w:iCs/>
              </w:rPr>
              <w:t>Press *6 to mute/unmute.</w:t>
            </w:r>
          </w:p>
        </w:tc>
      </w:tr>
    </w:tbl>
    <w:p w14:paraId="4C3C5EC0" w14:textId="1FEFA6E8" w:rsidR="00382C10" w:rsidRPr="000D58F0" w:rsidRDefault="00382C10" w:rsidP="000D58F0">
      <w:pPr>
        <w:pStyle w:val="MeetingDescription"/>
        <w:keepNext w:val="0"/>
        <w:keepLines w:val="0"/>
        <w:rPr>
          <w:rStyle w:val="Hyperlink"/>
        </w:rPr>
      </w:pPr>
      <w:r w:rsidRPr="000D58F0">
        <w:rPr>
          <w:b/>
        </w:rPr>
        <w:t>AGENDA</w:t>
      </w:r>
      <w:r w:rsidRPr="000D58F0">
        <w:br/>
        <w:t>Energy Division staff is hosting presentations on operating flexibility for use in the 2012 LTPP (R.12-03-014).  This workshop is intended to inform parties about operating flexibility methodologies and issues.  Contact Nat Skinner (415-703-1393).</w:t>
      </w:r>
      <w:r w:rsidRPr="000D58F0">
        <w:rPr>
          <w:rFonts w:eastAsia="Calibri"/>
        </w:rPr>
        <w:br/>
      </w:r>
      <w:r w:rsidRPr="000D58F0">
        <w:br/>
        <w:t>Meeting Number:  741 769 312</w:t>
      </w:r>
      <w:r w:rsidRPr="000D58F0">
        <w:br/>
        <w:t>Meeting Password:  LTPP</w:t>
      </w:r>
      <w:r w:rsidRPr="000D58F0">
        <w:br/>
      </w:r>
      <w:r w:rsidRPr="000D58F0">
        <w:br/>
        <w:t xml:space="preserve">Go to </w:t>
      </w:r>
      <w:hyperlink r:id="rId32" w:tgtFrame="_blank" w:history="1">
        <w:r w:rsidRPr="000D58F0">
          <w:rPr>
            <w:rStyle w:val="Hyperlink"/>
          </w:rPr>
          <w:t>https://van.webex.com/van/j.php?ED=189577152&amp;UID=491292852&amp;PW=NNGQ4MGM0MTBk&amp;RT=MiM0</w:t>
        </w:r>
      </w:hyperlink>
      <w:r w:rsidRPr="000D58F0">
        <w:rPr>
          <w:rStyle w:val="Hyperlink"/>
        </w:rPr>
        <w:t xml:space="preserve"> </w:t>
      </w:r>
    </w:p>
    <w:p w14:paraId="430BB900" w14:textId="77777777" w:rsidR="00382C10" w:rsidRPr="000D58F0" w:rsidRDefault="00382C10" w:rsidP="000D58F0">
      <w:pPr>
        <w:pStyle w:val="Heading3"/>
        <w:keepNext w:val="0"/>
      </w:pPr>
      <w:r w:rsidRPr="000D58F0">
        <w:t>Public Workshop Notice:  Energy Division Workshop Cost-Benefit Analysis Models for Energy Storage Use Case</w:t>
      </w:r>
    </w:p>
    <w:tbl>
      <w:tblPr>
        <w:tblW w:w="9000"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798"/>
        <w:gridCol w:w="5202"/>
      </w:tblGrid>
      <w:tr w:rsidR="00382C10" w:rsidRPr="000D58F0" w14:paraId="664309FB" w14:textId="77777777" w:rsidTr="00386E04">
        <w:tc>
          <w:tcPr>
            <w:tcW w:w="3798" w:type="dxa"/>
          </w:tcPr>
          <w:p w14:paraId="33C51941" w14:textId="77777777" w:rsidR="00382C10" w:rsidRPr="000D58F0" w:rsidRDefault="00382C10" w:rsidP="000D58F0">
            <w:pPr>
              <w:pStyle w:val="PublicMeeting"/>
              <w:keepNext w:val="0"/>
              <w:keepLines w:val="0"/>
            </w:pPr>
            <w:r w:rsidRPr="000D58F0">
              <w:t>September 24, 2012</w:t>
            </w:r>
            <w:r w:rsidRPr="000D58F0">
              <w:rPr>
                <w:b/>
              </w:rPr>
              <w:br/>
            </w:r>
            <w:r w:rsidRPr="000D58F0">
              <w:t xml:space="preserve">9:30 am – 4 pm </w:t>
            </w:r>
          </w:p>
        </w:tc>
        <w:tc>
          <w:tcPr>
            <w:tcW w:w="5202" w:type="dxa"/>
          </w:tcPr>
          <w:p w14:paraId="2B66ADCD" w14:textId="77777777" w:rsidR="00382C10" w:rsidRPr="000D58F0" w:rsidRDefault="00382C10" w:rsidP="000D58F0">
            <w:pPr>
              <w:pStyle w:val="PublicMeeting"/>
              <w:keepNext w:val="0"/>
              <w:keepLines w:val="0"/>
            </w:pPr>
            <w:r w:rsidRPr="000D58F0">
              <w:t>California Public Utilities Commission</w:t>
            </w:r>
            <w:r w:rsidRPr="000D58F0">
              <w:br/>
              <w:t>505 Van Ness Avenue, Auditorium</w:t>
            </w:r>
            <w:r w:rsidRPr="000D58F0">
              <w:br/>
            </w:r>
            <w:r w:rsidRPr="000D58F0">
              <w:rPr>
                <w:b/>
                <w:bCs/>
              </w:rPr>
              <w:t>San Francisco</w:t>
            </w:r>
            <w:r w:rsidRPr="000D58F0">
              <w:rPr>
                <w:b/>
                <w:bCs/>
              </w:rPr>
              <w:br/>
            </w:r>
            <w:r w:rsidRPr="000D58F0">
              <w:rPr>
                <w:iCs/>
              </w:rPr>
              <w:br/>
            </w:r>
            <w:r w:rsidRPr="000D58F0">
              <w:t>Conference Phone Line: 1-866-758-1675</w:t>
            </w:r>
            <w:r w:rsidRPr="000D58F0">
              <w:br/>
              <w:t>Participant Code: 3481442</w:t>
            </w:r>
            <w:r w:rsidRPr="000D58F0">
              <w:rPr>
                <w:rStyle w:val="Emphasis"/>
                <w:rFonts w:eastAsia="Calibri"/>
                <w:b/>
                <w:bCs/>
                <w:i/>
              </w:rPr>
              <w:br/>
            </w:r>
            <w:r w:rsidRPr="000D58F0">
              <w:rPr>
                <w:rStyle w:val="Emphasis"/>
                <w:rFonts w:eastAsia="Calibri"/>
                <w:b/>
                <w:bCs/>
              </w:rPr>
              <w:br/>
            </w:r>
            <w:r w:rsidRPr="000D58F0">
              <w:t>WebEx details TBD</w:t>
            </w:r>
          </w:p>
          <w:p w14:paraId="1D266D7D" w14:textId="77777777" w:rsidR="00382C10" w:rsidRPr="000D58F0" w:rsidRDefault="00382C10" w:rsidP="000D58F0">
            <w:pPr>
              <w:pStyle w:val="PublicMeeting"/>
              <w:keepNext w:val="0"/>
              <w:keepLines w:val="0"/>
            </w:pPr>
          </w:p>
        </w:tc>
      </w:tr>
    </w:tbl>
    <w:p w14:paraId="34E2DD84" w14:textId="77777777" w:rsidR="00382C10" w:rsidRPr="000D58F0" w:rsidRDefault="00382C10" w:rsidP="000D58F0">
      <w:pPr>
        <w:pStyle w:val="MeetingDescription"/>
        <w:keepNext w:val="0"/>
        <w:keepLines w:val="0"/>
      </w:pPr>
      <w:r w:rsidRPr="000D58F0">
        <w:rPr>
          <w:b/>
          <w:bCs/>
          <w:u w:val="single"/>
        </w:rPr>
        <w:t>AGENDA</w:t>
      </w:r>
      <w:r w:rsidRPr="000D58F0">
        <w:rPr>
          <w:b/>
          <w:bCs/>
          <w:u w:val="single"/>
        </w:rPr>
        <w:br/>
      </w:r>
      <w:r w:rsidRPr="000D58F0">
        <w:t>Phase 2 of the Energy Storage Proceeding (R.10-12-007) will include analysis of the cost-effectiveness of specific applications for energy storage.  This workshop will introduce possible models and tools for conducting such analysis, and will review and discuss certain economic and operational assumptions that should be incorporated.  There will also be a status update of the development of various storage Use Cases.  Contact Arthur O’Donnell (415-703-1184) or Aloke Gupta (415-703-5239).</w:t>
      </w:r>
    </w:p>
    <w:p w14:paraId="7E58EA0A" w14:textId="77777777" w:rsidR="00382C10" w:rsidRPr="000D58F0" w:rsidRDefault="00382C10" w:rsidP="000D58F0">
      <w:pPr>
        <w:pStyle w:val="Heading3"/>
        <w:keepNext w:val="0"/>
      </w:pPr>
      <w:r w:rsidRPr="000D58F0">
        <w:t>Public Workshop Notice:  2</w:t>
      </w:r>
      <w:r w:rsidRPr="000D58F0">
        <w:rPr>
          <w:vertAlign w:val="superscript"/>
        </w:rPr>
        <w:t>nd</w:t>
      </w:r>
      <w:r w:rsidRPr="000D58F0">
        <w:t xml:space="preserve"> Workshop on California LifeLine Program’s Direct Application Process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690"/>
        <w:gridCol w:w="4950"/>
      </w:tblGrid>
      <w:tr w:rsidR="00382C10" w:rsidRPr="000D58F0" w14:paraId="11FB41BE" w14:textId="77777777" w:rsidTr="00386E04">
        <w:tc>
          <w:tcPr>
            <w:tcW w:w="3690" w:type="dxa"/>
            <w:tcBorders>
              <w:top w:val="dotted" w:sz="4" w:space="0" w:color="auto"/>
              <w:left w:val="dotted" w:sz="4" w:space="0" w:color="auto"/>
              <w:bottom w:val="dotted" w:sz="4" w:space="0" w:color="auto"/>
              <w:right w:val="dotted" w:sz="4" w:space="0" w:color="auto"/>
            </w:tcBorders>
            <w:hideMark/>
          </w:tcPr>
          <w:p w14:paraId="341780B6" w14:textId="77777777" w:rsidR="00382C10" w:rsidRPr="000D58F0" w:rsidRDefault="00382C10" w:rsidP="000D58F0">
            <w:pPr>
              <w:pStyle w:val="PublicMeeting"/>
              <w:keepNext w:val="0"/>
              <w:keepLines w:val="0"/>
            </w:pPr>
            <w:r w:rsidRPr="000D58F0">
              <w:t>September 25, 2012</w:t>
            </w:r>
            <w:r w:rsidRPr="000D58F0">
              <w:br/>
              <w:t>1 pm - 3 pm</w:t>
            </w:r>
          </w:p>
        </w:tc>
        <w:tc>
          <w:tcPr>
            <w:tcW w:w="4950" w:type="dxa"/>
            <w:tcBorders>
              <w:top w:val="dotted" w:sz="4" w:space="0" w:color="auto"/>
              <w:left w:val="dotted" w:sz="4" w:space="0" w:color="auto"/>
              <w:bottom w:val="dotted" w:sz="4" w:space="0" w:color="auto"/>
              <w:right w:val="dotted" w:sz="4" w:space="0" w:color="auto"/>
            </w:tcBorders>
            <w:hideMark/>
          </w:tcPr>
          <w:p w14:paraId="04B1A25C" w14:textId="50FBB0D3" w:rsidR="00382C10" w:rsidRPr="000D58F0" w:rsidRDefault="00382C10" w:rsidP="000D58F0">
            <w:pPr>
              <w:pStyle w:val="PublicMeeting"/>
              <w:keepNext w:val="0"/>
              <w:keepLines w:val="0"/>
            </w:pPr>
            <w:r w:rsidRPr="000D58F0">
              <w:t>California Public Utilities Commission</w:t>
            </w:r>
            <w:r w:rsidRPr="000D58F0">
              <w:br/>
              <w:t>505 Van Ness Avenue, Auditorium</w:t>
            </w:r>
            <w:r w:rsidRPr="000D58F0">
              <w:br/>
              <w:t>(Corner of Van Ness Avenue and McAllister Street)</w:t>
            </w:r>
            <w:r w:rsidRPr="000D58F0">
              <w:br/>
            </w:r>
            <w:r w:rsidRPr="000D58F0">
              <w:rPr>
                <w:b/>
              </w:rPr>
              <w:t>San Francisco</w:t>
            </w:r>
            <w:r w:rsidRPr="000D58F0">
              <w:br/>
            </w:r>
            <w:r w:rsidRPr="000D58F0">
              <w:br/>
              <w:t>Call-in Number:  1-866-741-9705; Code: 6691236</w:t>
            </w:r>
          </w:p>
          <w:p w14:paraId="2DAE478A" w14:textId="77777777" w:rsidR="00382C10" w:rsidRPr="000D58F0" w:rsidRDefault="00382C10" w:rsidP="000D58F0">
            <w:pPr>
              <w:pStyle w:val="PublicMeeting"/>
              <w:keepNext w:val="0"/>
              <w:keepLines w:val="0"/>
            </w:pPr>
          </w:p>
        </w:tc>
      </w:tr>
    </w:tbl>
    <w:p w14:paraId="6F15C9DF" w14:textId="58A1A60C" w:rsidR="00382C10" w:rsidRPr="000D58F0" w:rsidRDefault="00382C10" w:rsidP="000D58F0">
      <w:pPr>
        <w:pStyle w:val="NormalWeb"/>
        <w:rPr>
          <w:sz w:val="20"/>
        </w:rPr>
      </w:pPr>
      <w:r w:rsidRPr="000D58F0">
        <w:rPr>
          <w:sz w:val="20"/>
        </w:rPr>
        <w:t>Pursuant to Ordering Paragraph 12 of Resolution T-17366, Communications Division will host a second workshop to discuss the direct application processing for the California LifeLine Program.</w:t>
      </w:r>
      <w:r w:rsidRPr="000D58F0">
        <w:rPr>
          <w:sz w:val="20"/>
        </w:rPr>
        <w:br/>
        <w:t xml:space="preserve">We will have a </w:t>
      </w:r>
      <w:r w:rsidRPr="000D58F0">
        <w:rPr>
          <w:b/>
          <w:sz w:val="20"/>
        </w:rPr>
        <w:t>listen-only</w:t>
      </w:r>
      <w:r w:rsidRPr="000D58F0">
        <w:rPr>
          <w:sz w:val="20"/>
        </w:rPr>
        <w:t xml:space="preserve"> conference line available. The phone number is 866-741-9705 with the passcode, 6691236.</w:t>
      </w:r>
      <w:r w:rsidRPr="000D58F0">
        <w:rPr>
          <w:sz w:val="20"/>
        </w:rPr>
        <w:br/>
        <w:t xml:space="preserve">Link to Resolution T-17366: </w:t>
      </w:r>
      <w:hyperlink r:id="rId33" w:history="1">
        <w:r w:rsidRPr="000D58F0">
          <w:rPr>
            <w:rStyle w:val="Hyperlink"/>
            <w:sz w:val="20"/>
          </w:rPr>
          <w:t>http://docs.cpuc.ca.gov/PUBLISHED/FINAL_RESOLUTION/170652.htm</w:t>
        </w:r>
      </w:hyperlink>
      <w:r w:rsidRPr="000D58F0">
        <w:rPr>
          <w:rStyle w:val="Hyperlink"/>
          <w:sz w:val="20"/>
        </w:rPr>
        <w:t xml:space="preserve"> </w:t>
      </w:r>
      <w:r w:rsidRPr="000D58F0">
        <w:rPr>
          <w:rStyle w:val="Hyperlink"/>
          <w:sz w:val="20"/>
        </w:rPr>
        <w:br/>
      </w:r>
      <w:r w:rsidRPr="000D58F0">
        <w:rPr>
          <w:sz w:val="20"/>
        </w:rPr>
        <w:t>If there are any questions, please contact Michaela Pangilinan at (415) 703-1890.</w:t>
      </w:r>
    </w:p>
    <w:p w14:paraId="31EE6487" w14:textId="77777777" w:rsidR="00382C10" w:rsidRPr="000D58F0" w:rsidRDefault="00382C10" w:rsidP="000D58F0">
      <w:pPr>
        <w:pStyle w:val="Heading3"/>
        <w:keepNext w:val="0"/>
      </w:pPr>
      <w:r w:rsidRPr="000D58F0">
        <w:t xml:space="preserve">Public Meeting Notice:  CPUC Thought Leaders Series: Stationary Fuel Cell Applications </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690"/>
        <w:gridCol w:w="4950"/>
      </w:tblGrid>
      <w:tr w:rsidR="00382C10" w:rsidRPr="000D58F0" w14:paraId="16CD1F3E" w14:textId="77777777" w:rsidTr="00386E04">
        <w:tc>
          <w:tcPr>
            <w:tcW w:w="3690" w:type="dxa"/>
            <w:tcBorders>
              <w:top w:val="dotted" w:sz="4" w:space="0" w:color="auto"/>
              <w:left w:val="dotted" w:sz="4" w:space="0" w:color="auto"/>
              <w:bottom w:val="dotted" w:sz="4" w:space="0" w:color="auto"/>
              <w:right w:val="dotted" w:sz="4" w:space="0" w:color="auto"/>
            </w:tcBorders>
            <w:hideMark/>
          </w:tcPr>
          <w:p w14:paraId="219353E7" w14:textId="77777777" w:rsidR="00382C10" w:rsidRPr="000D58F0" w:rsidRDefault="00382C10" w:rsidP="000D58F0">
            <w:pPr>
              <w:pStyle w:val="PublicMeeting"/>
              <w:keepNext w:val="0"/>
              <w:keepLines w:val="0"/>
            </w:pPr>
            <w:r w:rsidRPr="000D58F0">
              <w:t>October 1, 2012</w:t>
            </w:r>
            <w:r w:rsidRPr="000D58F0">
              <w:br/>
              <w:t>1 pm - 3:30 pm</w:t>
            </w:r>
          </w:p>
        </w:tc>
        <w:tc>
          <w:tcPr>
            <w:tcW w:w="4950" w:type="dxa"/>
            <w:tcBorders>
              <w:top w:val="dotted" w:sz="4" w:space="0" w:color="auto"/>
              <w:left w:val="dotted" w:sz="4" w:space="0" w:color="auto"/>
              <w:bottom w:val="dotted" w:sz="4" w:space="0" w:color="auto"/>
              <w:right w:val="dotted" w:sz="4" w:space="0" w:color="auto"/>
            </w:tcBorders>
            <w:hideMark/>
          </w:tcPr>
          <w:p w14:paraId="2C069BFC" w14:textId="12701411" w:rsidR="00382C10" w:rsidRPr="000D58F0" w:rsidRDefault="00382C10" w:rsidP="000D58F0">
            <w:pPr>
              <w:pStyle w:val="PublicMeeting"/>
              <w:keepNext w:val="0"/>
              <w:keepLines w:val="0"/>
            </w:pPr>
            <w:r w:rsidRPr="000D58F0">
              <w:t>California Public Utilities Commission</w:t>
            </w:r>
            <w:r w:rsidRPr="000D58F0">
              <w:br/>
              <w:t>505 Van Ness Avenue, Auditorium</w:t>
            </w:r>
            <w:r w:rsidRPr="000D58F0">
              <w:br/>
              <w:t>(Corner of Van Ness Avenue and McAllister Street)</w:t>
            </w:r>
            <w:r w:rsidRPr="000D58F0">
              <w:br/>
            </w:r>
            <w:r w:rsidRPr="000D58F0">
              <w:rPr>
                <w:b/>
              </w:rPr>
              <w:t>San Francisco</w:t>
            </w:r>
          </w:p>
          <w:p w14:paraId="149AEEF0" w14:textId="77777777" w:rsidR="00382C10" w:rsidRPr="000D58F0" w:rsidRDefault="00382C10" w:rsidP="000D58F0">
            <w:pPr>
              <w:pStyle w:val="PublicMeeting"/>
              <w:keepNext w:val="0"/>
              <w:keepLines w:val="0"/>
            </w:pPr>
          </w:p>
        </w:tc>
      </w:tr>
    </w:tbl>
    <w:p w14:paraId="56344DE3" w14:textId="1B26312F" w:rsidR="00382C10" w:rsidRPr="000D58F0" w:rsidRDefault="00382C10" w:rsidP="000D58F0">
      <w:pPr>
        <w:pStyle w:val="MeetingDescription"/>
        <w:keepNext w:val="0"/>
        <w:keepLines w:val="0"/>
      </w:pPr>
      <w:r w:rsidRPr="000D58F0">
        <w:rPr>
          <w:rStyle w:val="Emphasis"/>
          <w:b/>
          <w:bCs/>
          <w:color w:val="000000"/>
        </w:rPr>
        <w:t>How can they help California Achieve its goal of clean, reliable electricity?</w:t>
      </w:r>
      <w:r w:rsidRPr="000D58F0">
        <w:t xml:space="preserve"> California is the leading U.S. market for stationary fuel cell deployment.  State policies and incentive programs, such as the Self Generation Incentive Program (SGIP), have been critical to the successful deployment of nearly 40 MW of commercial stationary fuel cell product throughout the state.  Stationary fuel cells are providing reliable, efficient, and clean power and heat in the distributed power market.  How is the technology evolving, and what benefits are fuel cells bringing to the California economy, job sector, and overall operation of the electric power grid?</w:t>
      </w:r>
      <w:r w:rsidRPr="000D58F0">
        <w:rPr>
          <w:color w:val="0000FF"/>
        </w:rPr>
        <w:br/>
      </w:r>
      <w:r w:rsidRPr="000D58F0">
        <w:t>This special briefing is hosted by the California Stationary Fuel Cell Collaborative and the University of California, Irvine, National Fuel Cell Research Center</w:t>
      </w:r>
      <w:r w:rsidRPr="000D58F0">
        <w:rPr>
          <w:rStyle w:val="Emphasis"/>
          <w:b/>
          <w:bCs/>
          <w:color w:val="000000"/>
        </w:rPr>
        <w:t>.</w:t>
      </w:r>
      <w:r w:rsidRPr="000D58F0">
        <w:t xml:space="preserve">  Opening remarks will be provided by Commissioner Timothy Alan Simon.  CPUC Perspective will be provided by Melicia Charles, Customer Generation Programs Supervisor, CPUC Energy Division.  The keynote presentation will be provided by Professor Scott Samuelsen, Director, National Fuel Cell Research Center.</w:t>
      </w:r>
      <w:r w:rsidRPr="000D58F0">
        <w:rPr>
          <w:color w:val="0000FF"/>
        </w:rPr>
        <w:br/>
      </w:r>
      <w:r w:rsidRPr="000D58F0">
        <w:t xml:space="preserve">Please direct questions and inquiries to Marzia Zafar - </w:t>
      </w:r>
      <w:hyperlink r:id="rId34" w:history="1">
        <w:r w:rsidRPr="000D58F0">
          <w:rPr>
            <w:rStyle w:val="Hyperlink"/>
          </w:rPr>
          <w:t>zaf@cpuc.ca.gov</w:t>
        </w:r>
      </w:hyperlink>
      <w:r w:rsidRPr="000D58F0">
        <w:t xml:space="preserve"> (415) 703-1997- California Public Utilities Commission, 505 Van Ness Avenue, San Francisco, CA 94102.</w:t>
      </w:r>
    </w:p>
    <w:p w14:paraId="2F9CD86E" w14:textId="77777777" w:rsidR="00382C10" w:rsidRPr="000D58F0" w:rsidRDefault="00382C10" w:rsidP="000D58F0">
      <w:pPr>
        <w:pStyle w:val="Heading3"/>
        <w:keepNext w:val="0"/>
      </w:pPr>
      <w:r w:rsidRPr="000D58F0">
        <w:t>Public Workshop Notice:  Energy Efficiency Finance Pilots Workshop (R.09-11-014)</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382C10" w:rsidRPr="000D58F0" w14:paraId="5E2D15E9" w14:textId="77777777" w:rsidTr="00386E04">
        <w:tc>
          <w:tcPr>
            <w:tcW w:w="3690" w:type="dxa"/>
          </w:tcPr>
          <w:p w14:paraId="2F27BB12" w14:textId="77777777" w:rsidR="00382C10" w:rsidRPr="000D58F0" w:rsidRDefault="00382C10" w:rsidP="000D58F0">
            <w:pPr>
              <w:pStyle w:val="PublicMeeting"/>
              <w:keepNext w:val="0"/>
              <w:keepLines w:val="0"/>
            </w:pPr>
            <w:r w:rsidRPr="000D58F0">
              <w:t>October 2, 2012</w:t>
            </w:r>
            <w:r w:rsidRPr="000D58F0">
              <w:br/>
              <w:t>9:30 am – 5 pm</w:t>
            </w:r>
            <w:r w:rsidRPr="000D58F0">
              <w:br/>
            </w:r>
          </w:p>
        </w:tc>
        <w:tc>
          <w:tcPr>
            <w:tcW w:w="4950" w:type="dxa"/>
          </w:tcPr>
          <w:p w14:paraId="2240637A" w14:textId="77777777" w:rsidR="00382C10" w:rsidRPr="000D58F0" w:rsidRDefault="00382C10" w:rsidP="000D58F0">
            <w:pPr>
              <w:pStyle w:val="PublicMeeting"/>
              <w:keepNext w:val="0"/>
              <w:keepLines w:val="0"/>
            </w:pPr>
            <w:r w:rsidRPr="000D58F0">
              <w:t>California Public Utilities Commission</w:t>
            </w:r>
            <w:r w:rsidRPr="000D58F0">
              <w:br/>
              <w:t>505 Van Ness Avenue, Auditorium</w:t>
            </w:r>
            <w:r w:rsidRPr="000D58F0">
              <w:br/>
              <w:t>(Corner of Van Ness Avenue and McAllister Street)</w:t>
            </w:r>
            <w:r w:rsidRPr="000D58F0">
              <w:br/>
            </w:r>
            <w:r w:rsidRPr="000D58F0">
              <w:rPr>
                <w:b/>
                <w:bCs/>
              </w:rPr>
              <w:t>San Francisco</w:t>
            </w:r>
            <w:r w:rsidRPr="000D58F0">
              <w:br/>
            </w:r>
            <w:r w:rsidRPr="000D58F0">
              <w:br/>
            </w:r>
            <w:r w:rsidRPr="000D58F0">
              <w:rPr>
                <w:bCs/>
              </w:rPr>
              <w:t xml:space="preserve">Call in number: </w:t>
            </w:r>
            <w:r w:rsidRPr="000D58F0">
              <w:t>1-866-812-8481; Passcode: 9058288</w:t>
            </w:r>
            <w:r w:rsidRPr="000D58F0">
              <w:br/>
            </w:r>
            <w:r w:rsidRPr="000D58F0">
              <w:br/>
              <w:t>WebEx link is below.</w:t>
            </w:r>
          </w:p>
          <w:p w14:paraId="1B35132B" w14:textId="77777777" w:rsidR="00382C10" w:rsidRPr="000D58F0" w:rsidRDefault="00382C10" w:rsidP="000D58F0">
            <w:pPr>
              <w:pStyle w:val="PublicMeeting"/>
              <w:keepNext w:val="0"/>
              <w:keepLines w:val="0"/>
            </w:pPr>
          </w:p>
        </w:tc>
      </w:tr>
    </w:tbl>
    <w:p w14:paraId="02AE7BD1" w14:textId="23C24FBD" w:rsidR="00382C10" w:rsidRPr="000D58F0" w:rsidRDefault="00382C10" w:rsidP="000D58F0">
      <w:pPr>
        <w:keepNext w:val="0"/>
      </w:pPr>
      <w:r w:rsidRPr="000D58F0">
        <w:t>California Gas Company (SoCalGas), on behalf of San Diego Gas and Electric, Pacific Gas and Electric, and Southern California Edison, will be hosting a workshop with the consulting team led by Harcourt, Brown and Carey (HBC) to present proposals for the financing pilots ordered under Decision 12-05-015.  An agenda will be sent to the service lists a week prior to the workshop.</w:t>
      </w:r>
      <w:r w:rsidRPr="000D58F0">
        <w:br/>
        <w:t>The workshop will be facilitated by HBC and will be structured around the four designated pilot areas: Single-Family, Multi-Family, Small Business and Non-Residential.  A report detailing the pilot proposals will be issued concurrent with the workshop.  SoCalGas will be requesting post-workshop comments (due October 10th) and will re-issue the report to the CPUC no later than October 19th.</w:t>
      </w:r>
      <w:r w:rsidRPr="000D58F0">
        <w:br/>
        <w:t>For parties that would like to participate in the workshop, but cannot attend in person, webinar and conference line capabilities will be available.  Please note that there are only 100 available ports on this conference line.  If you and several of your colleagues are calling from one location, please use a common telephone to ensure that other participants can access the conference call.</w:t>
      </w:r>
      <w:r w:rsidRPr="000D58F0">
        <w:br/>
        <w:t xml:space="preserve">The consulting team lead by HBC has set up a web site, </w:t>
      </w:r>
      <w:hyperlink r:id="rId35" w:history="1">
        <w:r w:rsidRPr="000D58F0">
          <w:rPr>
            <w:color w:val="0070C0"/>
          </w:rPr>
          <w:t>www.caleefinance.com</w:t>
        </w:r>
      </w:hyperlink>
      <w:r w:rsidRPr="000D58F0">
        <w:t>, to communicate with stakeholders and receive their input.  On this site, HBC posts documents, announces workshops and other meetings, collects comments, and enables stakeholders to easily communicate with the project staff. At this site, stakeholders can submit their email addresses to be notified about key developments.</w:t>
      </w:r>
      <w:r w:rsidRPr="000D58F0">
        <w:br/>
        <w:t>Please contact Frank Spasaro (</w:t>
      </w:r>
      <w:hyperlink r:id="rId36" w:history="1">
        <w:r w:rsidRPr="000D58F0">
          <w:rPr>
            <w:color w:val="0070C0"/>
          </w:rPr>
          <w:t>fspasaro@semprautiities.com</w:t>
        </w:r>
      </w:hyperlink>
      <w:r w:rsidRPr="000D58F0">
        <w:t>) if you have questions.</w:t>
      </w:r>
      <w:r w:rsidRPr="000D58F0">
        <w:br/>
        <w:t xml:space="preserve">Meeting information </w:t>
      </w:r>
      <w:r w:rsidRPr="000D58F0">
        <w:br/>
        <w:t xml:space="preserve">------------------------------------------------------- </w:t>
      </w:r>
      <w:r w:rsidRPr="000D58F0">
        <w:br/>
        <w:t xml:space="preserve">Meeting Number: 748 897 490 </w:t>
      </w:r>
      <w:r w:rsidRPr="000D58F0">
        <w:br/>
        <w:t xml:space="preserve">Meeting Password: workshop </w:t>
      </w:r>
      <w:r w:rsidRPr="000D58F0">
        <w:br/>
        <w:t xml:space="preserve">------------------------------------------------------- </w:t>
      </w:r>
      <w:r w:rsidRPr="000D58F0">
        <w:br/>
        <w:t xml:space="preserve">To start or join the online meeting </w:t>
      </w:r>
      <w:r w:rsidRPr="000D58F0">
        <w:br/>
        <w:t xml:space="preserve">------------------------------------------------------- </w:t>
      </w:r>
      <w:r w:rsidRPr="000D58F0">
        <w:br/>
        <w:t xml:space="preserve">Go to </w:t>
      </w:r>
      <w:hyperlink r:id="rId37" w:tgtFrame="_blank" w:history="1">
        <w:r w:rsidRPr="000D58F0">
          <w:rPr>
            <w:color w:val="0070C0"/>
            <w:u w:val="single"/>
          </w:rPr>
          <w:t>https://van.webex.com/van/j.php?ED=189749807&amp;UID=491292852&amp;PW=NYmVkM2I0ZjE1&amp;RT=MiM0</w:t>
        </w:r>
      </w:hyperlink>
      <w:r w:rsidRPr="000D58F0">
        <w:t xml:space="preserve">  </w:t>
      </w:r>
    </w:p>
    <w:p w14:paraId="7AD0B12D" w14:textId="77777777" w:rsidR="00382C10" w:rsidRPr="000D58F0" w:rsidRDefault="00382C10" w:rsidP="000D58F0">
      <w:pPr>
        <w:keepNext w:val="0"/>
      </w:pPr>
    </w:p>
    <w:p w14:paraId="332A0AA7" w14:textId="77777777" w:rsidR="00382C10" w:rsidRPr="000D58F0" w:rsidRDefault="00382C10" w:rsidP="000D58F0">
      <w:pPr>
        <w:keepNext w:val="0"/>
        <w:rPr>
          <w:b/>
        </w:rPr>
      </w:pPr>
      <w:r w:rsidRPr="000D58F0">
        <w:rPr>
          <w:rStyle w:val="Heading3Char"/>
        </w:rPr>
        <w:t>(UPDATED) Public Meeting Notice:  Thought Leaders Session on Green Economy Partnerships (REVISED AS OF 9/12/12)</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690"/>
        <w:gridCol w:w="4950"/>
      </w:tblGrid>
      <w:tr w:rsidR="00382C10" w:rsidRPr="000D58F0" w14:paraId="65678DA1" w14:textId="77777777" w:rsidTr="00386E04">
        <w:tc>
          <w:tcPr>
            <w:tcW w:w="3690" w:type="dxa"/>
            <w:tcBorders>
              <w:top w:val="dotted" w:sz="4" w:space="0" w:color="auto"/>
              <w:left w:val="dotted" w:sz="4" w:space="0" w:color="auto"/>
              <w:bottom w:val="dotted" w:sz="4" w:space="0" w:color="auto"/>
              <w:right w:val="dotted" w:sz="4" w:space="0" w:color="auto"/>
            </w:tcBorders>
            <w:hideMark/>
          </w:tcPr>
          <w:p w14:paraId="6EE78A72" w14:textId="77777777" w:rsidR="00382C10" w:rsidRPr="000D58F0" w:rsidRDefault="00382C10" w:rsidP="000D58F0">
            <w:pPr>
              <w:pStyle w:val="PublicMeeting"/>
              <w:keepNext w:val="0"/>
              <w:keepLines w:val="0"/>
            </w:pPr>
            <w:r w:rsidRPr="000D58F0">
              <w:t>October 26, 2012</w:t>
            </w:r>
            <w:r w:rsidRPr="000D58F0">
              <w:br/>
              <w:t>1:30 pm - 3:30 pm</w:t>
            </w:r>
          </w:p>
        </w:tc>
        <w:tc>
          <w:tcPr>
            <w:tcW w:w="4950" w:type="dxa"/>
            <w:tcBorders>
              <w:top w:val="dotted" w:sz="4" w:space="0" w:color="auto"/>
              <w:left w:val="dotted" w:sz="4" w:space="0" w:color="auto"/>
              <w:bottom w:val="dotted" w:sz="4" w:space="0" w:color="auto"/>
              <w:right w:val="dotted" w:sz="4" w:space="0" w:color="auto"/>
            </w:tcBorders>
            <w:hideMark/>
          </w:tcPr>
          <w:p w14:paraId="43B73931" w14:textId="71661898" w:rsidR="00382C10" w:rsidRPr="000D58F0" w:rsidRDefault="00382C10" w:rsidP="000D58F0">
            <w:pPr>
              <w:pStyle w:val="PublicMeeting"/>
              <w:keepNext w:val="0"/>
              <w:keepLines w:val="0"/>
            </w:pPr>
            <w:r w:rsidRPr="000D58F0">
              <w:t>California Public Utilities Commission</w:t>
            </w:r>
            <w:r w:rsidRPr="000D58F0">
              <w:br/>
              <w:t>505 Van Ness Avenue, Auditorium</w:t>
            </w:r>
            <w:r w:rsidRPr="000D58F0">
              <w:br/>
              <w:t>(Corner of Van Ness Avenue and McAllister Street)</w:t>
            </w:r>
            <w:r w:rsidRPr="000D58F0">
              <w:br/>
            </w:r>
            <w:r w:rsidRPr="000D58F0">
              <w:rPr>
                <w:b/>
              </w:rPr>
              <w:t>San Francisco</w:t>
            </w:r>
          </w:p>
          <w:p w14:paraId="6719D75A" w14:textId="77777777" w:rsidR="00382C10" w:rsidRPr="000D58F0" w:rsidRDefault="00382C10" w:rsidP="000D58F0">
            <w:pPr>
              <w:pStyle w:val="PublicMeeting"/>
              <w:keepNext w:val="0"/>
              <w:keepLines w:val="0"/>
            </w:pPr>
          </w:p>
        </w:tc>
      </w:tr>
    </w:tbl>
    <w:p w14:paraId="50B155F2" w14:textId="7319F75E" w:rsidR="00382C10" w:rsidRPr="000D58F0" w:rsidRDefault="00382C10" w:rsidP="000D58F0">
      <w:pPr>
        <w:pStyle w:val="MeetingDescription"/>
        <w:keepNext w:val="0"/>
        <w:keepLines w:val="0"/>
      </w:pPr>
      <w:r w:rsidRPr="000D58F0">
        <w:t>The next topic in the ongoing Thought Leaders Speaker Series will be: Green Economy Partnerships – This discussion will introduce the strategic public/private partnerships focused on developing the green economy in California. Green Economy Partnerships will highlight partnerships between multiple stakeholders such as: utilities, government, industry, labor, educators, and investors; aimed at leveraging limited resources and removing barriers in an effort to drive sustainable economic, environmental, and societal benefits.</w:t>
      </w:r>
      <w:r w:rsidRPr="000D58F0">
        <w:br/>
        <w:t xml:space="preserve"> </w:t>
      </w:r>
      <w:r w:rsidRPr="000D58F0">
        <w:br/>
        <w:t xml:space="preserve">Keynote Speaker &amp; Moderator: Gavin Newsom, </w:t>
      </w:r>
      <w:r w:rsidRPr="000D58F0">
        <w:rPr>
          <w:color w:val="333333"/>
        </w:rPr>
        <w:t xml:space="preserve">Lieutenant Governor, State of California </w:t>
      </w:r>
      <w:r w:rsidRPr="000D58F0">
        <w:br/>
        <w:t>Panelists include: Nancy Pfund, Managing Partner, DBL Investors</w:t>
      </w:r>
      <w:r w:rsidRPr="000D58F0">
        <w:br/>
      </w:r>
      <w:r w:rsidRPr="000D58F0">
        <w:tab/>
      </w:r>
      <w:r w:rsidRPr="000D58F0">
        <w:tab/>
        <w:t>Doug Avery, CALCTP Manager, Southern California Edison</w:t>
      </w:r>
      <w:r w:rsidRPr="000D58F0">
        <w:br/>
      </w:r>
      <w:r w:rsidRPr="000D58F0">
        <w:tab/>
      </w:r>
      <w:r w:rsidRPr="000D58F0">
        <w:tab/>
        <w:t>Tim Rainey, Executive Director, California Workforce Investment Board</w:t>
      </w:r>
      <w:r w:rsidRPr="000D58F0">
        <w:br/>
      </w:r>
      <w:r w:rsidRPr="000D58F0">
        <w:br/>
        <w:t xml:space="preserve">The session is free, open to the public and will be webcast.  </w:t>
      </w:r>
      <w:r w:rsidRPr="000D58F0">
        <w:br/>
        <w:t xml:space="preserve">To register for this event (appreciated but not required) and for more information on the Thought Leaders Speaker Series, please visit: </w:t>
      </w:r>
      <w:hyperlink r:id="rId38" w:history="1">
        <w:r w:rsidRPr="000D58F0">
          <w:rPr>
            <w:rStyle w:val="Hyperlink"/>
          </w:rPr>
          <w:t>www.cpuc.ca.gov/thoughtleaders</w:t>
        </w:r>
      </w:hyperlink>
      <w:r w:rsidRPr="000D58F0">
        <w:t>.</w:t>
      </w:r>
      <w:r w:rsidRPr="000D58F0">
        <w:br/>
        <w:t xml:space="preserve">For questions, please contact Devla Singh at </w:t>
      </w:r>
      <w:hyperlink r:id="rId39" w:history="1">
        <w:r w:rsidRPr="000D58F0">
          <w:rPr>
            <w:rStyle w:val="Hyperlink"/>
          </w:rPr>
          <w:t>devla.singh@cpuc.ca.gov</w:t>
        </w:r>
      </w:hyperlink>
      <w:r w:rsidRPr="000D58F0">
        <w:rPr>
          <w:rStyle w:val="Hyperlink"/>
        </w:rPr>
        <w:t xml:space="preserve"> </w:t>
      </w:r>
      <w:r w:rsidRPr="000D58F0">
        <w:t>or 415-703-5581.</w:t>
      </w:r>
    </w:p>
    <w:p w14:paraId="3E3AF370" w14:textId="77777777" w:rsidR="00382C10" w:rsidRPr="000D58F0" w:rsidRDefault="00382C10" w:rsidP="000D58F0">
      <w:pPr>
        <w:pStyle w:val="MeetingDescription"/>
        <w:keepNext w:val="0"/>
        <w:keepLines w:val="0"/>
        <w:pBdr>
          <w:bottom w:val="single" w:sz="4" w:space="1" w:color="auto"/>
        </w:pBdr>
      </w:pPr>
    </w:p>
    <w:p w14:paraId="7699F74F" w14:textId="77777777" w:rsidR="00382C10" w:rsidRPr="000D58F0" w:rsidRDefault="00382C10" w:rsidP="000D58F0">
      <w:pPr>
        <w:pStyle w:val="MeetingDescription"/>
        <w:keepNext w:val="0"/>
        <w:keepLines w:val="0"/>
        <w:pBdr>
          <w:bottom w:val="single" w:sz="4" w:space="1" w:color="auto"/>
        </w:pBdr>
      </w:pPr>
    </w:p>
    <w:p w14:paraId="4E781BA4" w14:textId="77777777" w:rsidR="000A40A2" w:rsidRPr="000D58F0" w:rsidRDefault="000A40A2" w:rsidP="000D58F0">
      <w:pPr>
        <w:pStyle w:val="Heading2"/>
        <w:keepNext w:val="0"/>
        <w:tabs>
          <w:tab w:val="left" w:pos="2700"/>
          <w:tab w:val="left" w:pos="3060"/>
        </w:tabs>
      </w:pPr>
      <w:bookmarkStart w:id="4" w:name="Draft_res"/>
      <w:r w:rsidRPr="000D58F0">
        <w:t xml:space="preserve">NOTICE OF DRAFT </w:t>
      </w:r>
      <w:bookmarkEnd w:id="4"/>
      <w:r w:rsidRPr="000D58F0">
        <w:t>RESOLUTIONS</w:t>
      </w:r>
      <w:r w:rsidRPr="000D58F0">
        <w:br/>
        <w:t xml:space="preserve">(Pursuant to PU Code § 311(g)) </w:t>
      </w:r>
    </w:p>
    <w:p w14:paraId="70C94A0D" w14:textId="77777777" w:rsidR="000A40A2" w:rsidRPr="000D58F0" w:rsidRDefault="000A40A2" w:rsidP="000D58F0">
      <w:pPr>
        <w:pStyle w:val="NormalWeb"/>
        <w:spacing w:before="0" w:after="0"/>
        <w:rPr>
          <w:sz w:val="20"/>
        </w:rPr>
      </w:pPr>
    </w:p>
    <w:p w14:paraId="752ACF01" w14:textId="5D055959" w:rsidR="000A40A2" w:rsidRPr="000D58F0" w:rsidRDefault="000A40A2" w:rsidP="000D58F0">
      <w:pPr>
        <w:keepNext w:val="0"/>
      </w:pPr>
      <w:r w:rsidRPr="000D58F0">
        <w:t xml:space="preserve">The Energy Division has prepared Draft </w:t>
      </w:r>
      <w:r w:rsidRPr="000D58F0">
        <w:rPr>
          <w:b/>
        </w:rPr>
        <w:t>Resolution E-4538</w:t>
      </w:r>
      <w:r w:rsidRPr="000D58F0">
        <w:t xml:space="preserve"> (Redacted), for the September 27, 2012 Commission Meeting addressing San Diego Gas and Electric Company’s Advice Letter 2377-E requests approval of two purchase and sale agreements for renewable energy credits with Cabazon Wind Partners LLC and Whitewater Hill Wind Partners LLC.  Questions &amp; comments should be directed to </w:t>
      </w:r>
      <w:hyperlink r:id="rId40" w:history="1">
        <w:r w:rsidRPr="000D58F0">
          <w:rPr>
            <w:rStyle w:val="Hyperlink"/>
          </w:rPr>
          <w:t>Cheryl.Lee@cpuc.ca.gov</w:t>
        </w:r>
      </w:hyperlink>
      <w:r w:rsidRPr="000D58F0">
        <w:t xml:space="preserve"> . </w:t>
      </w:r>
    </w:p>
    <w:p w14:paraId="065443FD" w14:textId="77777777" w:rsidR="000A40A2" w:rsidRPr="000D58F0" w:rsidRDefault="000A40A2" w:rsidP="000D58F0">
      <w:pPr>
        <w:keepNext w:val="0"/>
        <w:pBdr>
          <w:bottom w:val="single" w:sz="4" w:space="1" w:color="auto"/>
        </w:pBdr>
      </w:pPr>
    </w:p>
    <w:p w14:paraId="69C106AB" w14:textId="77777777" w:rsidR="000A40A2" w:rsidRPr="000D58F0" w:rsidRDefault="000A40A2" w:rsidP="000D58F0">
      <w:pPr>
        <w:keepNext w:val="0"/>
      </w:pPr>
    </w:p>
    <w:p w14:paraId="2D29AC15" w14:textId="53B1D40C" w:rsidR="000A40A2" w:rsidRPr="000D58F0" w:rsidRDefault="000A40A2" w:rsidP="000D58F0">
      <w:pPr>
        <w:keepNext w:val="0"/>
      </w:pPr>
      <w:r w:rsidRPr="000D58F0">
        <w:t xml:space="preserve">The Energy Division has prepared Draft </w:t>
      </w:r>
      <w:r w:rsidRPr="000D58F0">
        <w:rPr>
          <w:b/>
        </w:rPr>
        <w:t>Resolution E-4535</w:t>
      </w:r>
      <w:r w:rsidRPr="000D58F0">
        <w:t xml:space="preserve">, for the September 27, 2012 Commission Meeting addressing San Diego Gas &amp; Electric Company’s AL 2297-E, Southern California Edison Company’s AL 2644-E, and Pacific Gas and Electric Company’s AL 3251-G/3934-E proposed tariffs to implement the privacy and security rules adopted by D.11-07-056.  Questions &amp; comments should be directed to </w:t>
      </w:r>
      <w:hyperlink r:id="rId41" w:history="1">
        <w:r w:rsidRPr="000D58F0">
          <w:rPr>
            <w:rStyle w:val="Hyperlink"/>
          </w:rPr>
          <w:t>Chris.Villarreal@cpuc.ca.gov</w:t>
        </w:r>
      </w:hyperlink>
      <w:r w:rsidRPr="000D58F0">
        <w:t xml:space="preserve"> and </w:t>
      </w:r>
      <w:hyperlink r:id="rId42" w:history="1">
        <w:r w:rsidRPr="000D58F0">
          <w:rPr>
            <w:rStyle w:val="Hyperlink"/>
          </w:rPr>
          <w:t>Elizaveta.Malashenko@cpuc.ca.gov</w:t>
        </w:r>
      </w:hyperlink>
      <w:r w:rsidRPr="000D58F0">
        <w:t>.</w:t>
      </w:r>
    </w:p>
    <w:p w14:paraId="32BB72ED" w14:textId="77777777" w:rsidR="000A40A2" w:rsidRPr="000D58F0" w:rsidRDefault="000A40A2" w:rsidP="000D58F0">
      <w:pPr>
        <w:pStyle w:val="NormalWeb"/>
        <w:pBdr>
          <w:bottom w:val="single" w:sz="4" w:space="1" w:color="auto"/>
        </w:pBdr>
        <w:spacing w:before="0" w:after="0"/>
        <w:rPr>
          <w:sz w:val="20"/>
        </w:rPr>
      </w:pPr>
    </w:p>
    <w:p w14:paraId="5C34CB02" w14:textId="77777777" w:rsidR="000A40A2" w:rsidRPr="000D58F0" w:rsidRDefault="000A40A2" w:rsidP="000D58F0">
      <w:pPr>
        <w:pStyle w:val="NormalWeb"/>
        <w:spacing w:before="0" w:after="0"/>
        <w:rPr>
          <w:sz w:val="20"/>
        </w:rPr>
      </w:pPr>
    </w:p>
    <w:p w14:paraId="705CEE8E" w14:textId="693769C9" w:rsidR="000A40A2" w:rsidRPr="000D58F0" w:rsidRDefault="000A40A2" w:rsidP="000D58F0">
      <w:pPr>
        <w:keepNext w:val="0"/>
      </w:pPr>
      <w:r w:rsidRPr="000D58F0">
        <w:t xml:space="preserve">The Communications Division has prepared </w:t>
      </w:r>
      <w:r w:rsidRPr="000D58F0">
        <w:rPr>
          <w:b/>
        </w:rPr>
        <w:t>Resolution T-17375</w:t>
      </w:r>
      <w:r w:rsidRPr="000D58F0">
        <w:t xml:space="preserve"> for the Commission Meeting September 27, 2012.  This Resolution increases the California Teleconnect Fund surcharge rate from 0.079% to 0.59% effective November 1, 2012.  Any questions or comments should be directed to Adam Clark; email:  </w:t>
      </w:r>
      <w:hyperlink r:id="rId43" w:history="1">
        <w:r w:rsidRPr="000D58F0">
          <w:rPr>
            <w:rStyle w:val="Hyperlink"/>
          </w:rPr>
          <w:t>ajc@cpuc.ca.gov</w:t>
        </w:r>
      </w:hyperlink>
      <w:r w:rsidRPr="000D58F0">
        <w:t xml:space="preserve">. </w:t>
      </w:r>
    </w:p>
    <w:p w14:paraId="3838ADD4" w14:textId="77777777" w:rsidR="000A40A2" w:rsidRPr="000D58F0" w:rsidRDefault="000A40A2" w:rsidP="000D58F0">
      <w:pPr>
        <w:keepNext w:val="0"/>
      </w:pPr>
    </w:p>
    <w:p w14:paraId="71717B99" w14:textId="2FA1D649" w:rsidR="000A40A2" w:rsidRPr="000D58F0" w:rsidRDefault="000A40A2" w:rsidP="000D58F0">
      <w:pPr>
        <w:keepNext w:val="0"/>
      </w:pPr>
      <w:r w:rsidRPr="000D58F0">
        <w:t xml:space="preserve">A copy of the proposed Resolution T-17375 is available at:  </w:t>
      </w:r>
      <w:hyperlink r:id="rId44" w:history="1">
        <w:r w:rsidRPr="000D58F0">
          <w:rPr>
            <w:rStyle w:val="Hyperlink"/>
          </w:rPr>
          <w:t>http://www.cpuc.ca.gov/PUC/documents/</w:t>
        </w:r>
      </w:hyperlink>
      <w:r w:rsidRPr="000D58F0">
        <w:t>.</w:t>
      </w:r>
    </w:p>
    <w:p w14:paraId="299F97C4" w14:textId="77777777" w:rsidR="000A40A2" w:rsidRPr="000D58F0" w:rsidRDefault="000A40A2" w:rsidP="000D58F0">
      <w:pPr>
        <w:pStyle w:val="NormalWeb"/>
        <w:pBdr>
          <w:bottom w:val="single" w:sz="4" w:space="1" w:color="auto"/>
        </w:pBdr>
        <w:spacing w:before="0" w:after="0"/>
        <w:rPr>
          <w:sz w:val="20"/>
        </w:rPr>
      </w:pPr>
    </w:p>
    <w:p w14:paraId="6A8E055B" w14:textId="77777777" w:rsidR="000A40A2" w:rsidRPr="000D58F0" w:rsidRDefault="000A40A2" w:rsidP="000D58F0">
      <w:pPr>
        <w:pStyle w:val="NormalWeb"/>
        <w:spacing w:before="0" w:after="0"/>
        <w:rPr>
          <w:sz w:val="20"/>
        </w:rPr>
      </w:pPr>
    </w:p>
    <w:p w14:paraId="65705504" w14:textId="77777777" w:rsidR="000A40A2" w:rsidRPr="000D58F0" w:rsidRDefault="000A40A2" w:rsidP="000D58F0">
      <w:pPr>
        <w:keepNext w:val="0"/>
        <w:tabs>
          <w:tab w:val="left" w:pos="1040"/>
        </w:tabs>
        <w:spacing w:after="120"/>
        <w:ind w:right="180"/>
      </w:pPr>
      <w:r w:rsidRPr="000D58F0">
        <w:t xml:space="preserve">The Communications Division has prepared a </w:t>
      </w:r>
      <w:r w:rsidRPr="000D58F0">
        <w:rPr>
          <w:b/>
        </w:rPr>
        <w:t>Revised Draft</w:t>
      </w:r>
      <w:r w:rsidRPr="000D58F0">
        <w:t xml:space="preserve"> </w:t>
      </w:r>
      <w:r w:rsidRPr="000D58F0">
        <w:rPr>
          <w:b/>
        </w:rPr>
        <w:t>Resolution T-17376</w:t>
      </w:r>
      <w:r w:rsidRPr="000D58F0">
        <w:t xml:space="preserve"> for the September 27, 2012, Commission Agenda.  This revised draft resolution adopts the Universal LifeLine Telephone Service Trust Fund Budget for Fiscal Year 2013-14.  The Communications Division e-mailed the draft resolution to parties in accordance with PU Code Section 311(g)(1).  Comments and reply comments are due by September 12</w:t>
      </w:r>
      <w:r w:rsidRPr="000D58F0">
        <w:rPr>
          <w:vertAlign w:val="superscript"/>
        </w:rPr>
        <w:t>th</w:t>
      </w:r>
      <w:r w:rsidRPr="000D58F0">
        <w:t xml:space="preserve"> &amp; 19</w:t>
      </w:r>
      <w:r w:rsidRPr="000D58F0">
        <w:rPr>
          <w:vertAlign w:val="superscript"/>
        </w:rPr>
        <w:t>th</w:t>
      </w:r>
      <w:r w:rsidRPr="000D58F0">
        <w:t xml:space="preserve"> respectively.  Any questions should be directed to:</w:t>
      </w:r>
    </w:p>
    <w:p w14:paraId="217A55F1" w14:textId="56E28A9D" w:rsidR="000A40A2" w:rsidRPr="000D58F0" w:rsidRDefault="000A40A2" w:rsidP="000D58F0">
      <w:pPr>
        <w:keepNext w:val="0"/>
        <w:ind w:left="1440"/>
      </w:pPr>
      <w:r w:rsidRPr="000D58F0">
        <w:t>Benjamin Schein</w:t>
      </w:r>
      <w:r w:rsidRPr="000D58F0">
        <w:br/>
        <w:t xml:space="preserve">Communications Division </w:t>
      </w:r>
      <w:r w:rsidRPr="000D58F0">
        <w:br/>
        <w:t>California Public Utilities Commission</w:t>
      </w:r>
      <w:r w:rsidRPr="000D58F0">
        <w:br/>
        <w:t xml:space="preserve">505 Van Ness Ave. </w:t>
      </w:r>
      <w:r w:rsidRPr="000D58F0">
        <w:br/>
        <w:t>San Francisco, CA 94102</w:t>
      </w:r>
      <w:r w:rsidRPr="000D58F0">
        <w:br/>
        <w:t xml:space="preserve">or-(415) 703-1088;email:  </w:t>
      </w:r>
      <w:hyperlink r:id="rId45" w:history="1">
        <w:r w:rsidRPr="000D58F0">
          <w:rPr>
            <w:rStyle w:val="Hyperlink"/>
          </w:rPr>
          <w:t>BDA@cpuc.ca.gov</w:t>
        </w:r>
      </w:hyperlink>
    </w:p>
    <w:p w14:paraId="6D3FD012" w14:textId="77777777" w:rsidR="000A40A2" w:rsidRPr="000D58F0" w:rsidRDefault="000A40A2" w:rsidP="000D58F0">
      <w:pPr>
        <w:keepNext w:val="0"/>
      </w:pPr>
    </w:p>
    <w:p w14:paraId="441E345B" w14:textId="145C5C7C" w:rsidR="000A40A2" w:rsidRPr="000D58F0" w:rsidRDefault="000A40A2" w:rsidP="000D58F0">
      <w:pPr>
        <w:keepNext w:val="0"/>
      </w:pPr>
      <w:r w:rsidRPr="000D58F0">
        <w:t xml:space="preserve">The web link is </w:t>
      </w:r>
      <w:hyperlink r:id="rId46" w:history="1">
        <w:r w:rsidRPr="000D58F0">
          <w:rPr>
            <w:rStyle w:val="Hyperlink"/>
          </w:rPr>
          <w:t>http://docs.cpuc.ca.gov/SearchRes.aspx?docformat=ALL&amp;DocID=26220562</w:t>
        </w:r>
      </w:hyperlink>
      <w:r w:rsidRPr="000D58F0">
        <w:t>.</w:t>
      </w:r>
    </w:p>
    <w:p w14:paraId="55CB5D9A" w14:textId="77777777" w:rsidR="000A40A2" w:rsidRPr="000D58F0" w:rsidRDefault="000A40A2" w:rsidP="000D58F0">
      <w:pPr>
        <w:pStyle w:val="NormalWeb"/>
        <w:pBdr>
          <w:bottom w:val="single" w:sz="4" w:space="1" w:color="auto"/>
        </w:pBdr>
        <w:spacing w:before="0" w:after="0"/>
        <w:rPr>
          <w:sz w:val="20"/>
        </w:rPr>
      </w:pPr>
    </w:p>
    <w:p w14:paraId="75D2AEEA" w14:textId="77777777" w:rsidR="000A40A2" w:rsidRPr="000D58F0" w:rsidRDefault="000A40A2" w:rsidP="000D58F0">
      <w:pPr>
        <w:keepNext w:val="0"/>
        <w:tabs>
          <w:tab w:val="left" w:pos="1040"/>
        </w:tabs>
        <w:spacing w:after="120"/>
        <w:ind w:right="180"/>
      </w:pPr>
    </w:p>
    <w:p w14:paraId="2E8D3C46" w14:textId="77777777" w:rsidR="000A40A2" w:rsidRPr="000D58F0" w:rsidRDefault="000A40A2" w:rsidP="000D58F0">
      <w:pPr>
        <w:keepNext w:val="0"/>
        <w:tabs>
          <w:tab w:val="left" w:pos="1040"/>
        </w:tabs>
        <w:spacing w:after="120"/>
        <w:ind w:right="180"/>
      </w:pPr>
      <w:r w:rsidRPr="000D58F0">
        <w:t xml:space="preserve">The Communications Division has prepared a </w:t>
      </w:r>
      <w:r w:rsidRPr="000D58F0">
        <w:rPr>
          <w:b/>
        </w:rPr>
        <w:t>Revised Draft Resolution T-17377</w:t>
      </w:r>
      <w:r w:rsidRPr="000D58F0">
        <w:t xml:space="preserve"> for the September 27, 2012, Commission Agenda.  This revised draft resolution adopts the California Teleconnect Fund Budget for Fiscal Year 2013-14.  The Communications Division e-mailed the draft resolution to parties in accordance with PU Code Section 311(g)(1).  Comments and reply comments are due by September 12 and 17, 2012, respectively.  Any questions should be directed to:</w:t>
      </w:r>
    </w:p>
    <w:p w14:paraId="7B4E073E" w14:textId="25B71DB3" w:rsidR="000A40A2" w:rsidRPr="000D58F0" w:rsidRDefault="000A40A2" w:rsidP="000D58F0">
      <w:pPr>
        <w:keepNext w:val="0"/>
        <w:ind w:left="1440"/>
      </w:pPr>
      <w:r w:rsidRPr="000D58F0">
        <w:t>Adam Clark</w:t>
      </w:r>
      <w:r w:rsidRPr="000D58F0">
        <w:br/>
        <w:t xml:space="preserve">Communications Division </w:t>
      </w:r>
      <w:r w:rsidRPr="000D58F0">
        <w:br/>
        <w:t>California Public Utilities Commission</w:t>
      </w:r>
      <w:r w:rsidRPr="000D58F0">
        <w:br/>
        <w:t xml:space="preserve">505 Van Ness Ave. </w:t>
      </w:r>
      <w:r w:rsidRPr="000D58F0">
        <w:br/>
        <w:t>San Francisco, CA 94102</w:t>
      </w:r>
      <w:r w:rsidRPr="000D58F0">
        <w:br/>
        <w:t xml:space="preserve">-or- (415) 703-5212; email:  </w:t>
      </w:r>
      <w:hyperlink r:id="rId47" w:history="1">
        <w:r w:rsidRPr="000D58F0">
          <w:rPr>
            <w:rStyle w:val="Hyperlink"/>
          </w:rPr>
          <w:t>ajc@cpuc.ca.gov</w:t>
        </w:r>
      </w:hyperlink>
    </w:p>
    <w:p w14:paraId="7B78D01A" w14:textId="77777777" w:rsidR="000A40A2" w:rsidRPr="000D58F0" w:rsidRDefault="000A40A2" w:rsidP="000D58F0">
      <w:pPr>
        <w:keepNext w:val="0"/>
      </w:pPr>
    </w:p>
    <w:p w14:paraId="64D47BF1" w14:textId="47FC23DE" w:rsidR="000A40A2" w:rsidRPr="000D58F0" w:rsidRDefault="000A40A2" w:rsidP="000D58F0">
      <w:pPr>
        <w:keepNext w:val="0"/>
      </w:pPr>
      <w:r w:rsidRPr="000D58F0">
        <w:t>Please visit the CPUC website under the following link for a copy of the revised draft Resolution T-17377.</w:t>
      </w:r>
      <w:r w:rsidRPr="000D58F0">
        <w:br/>
      </w:r>
      <w:hyperlink r:id="rId48" w:history="1">
        <w:r w:rsidRPr="000D58F0">
          <w:rPr>
            <w:rStyle w:val="Hyperlink"/>
          </w:rPr>
          <w:t>http://docs.cpuc.ca.gov/SearchRes.aspx?ProposedDecisions=1&amp;DaySearch=30</w:t>
        </w:r>
      </w:hyperlink>
    </w:p>
    <w:p w14:paraId="46A3A830" w14:textId="77777777" w:rsidR="000A40A2" w:rsidRPr="000D58F0" w:rsidRDefault="000A40A2" w:rsidP="000D58F0">
      <w:pPr>
        <w:pStyle w:val="NormalWeb"/>
        <w:pBdr>
          <w:bottom w:val="single" w:sz="4" w:space="1" w:color="auto"/>
        </w:pBdr>
        <w:spacing w:before="0" w:after="0"/>
        <w:rPr>
          <w:sz w:val="20"/>
        </w:rPr>
      </w:pPr>
    </w:p>
    <w:p w14:paraId="0F7818E6" w14:textId="77777777" w:rsidR="000A40A2" w:rsidRPr="000D58F0" w:rsidRDefault="000A40A2" w:rsidP="000D58F0">
      <w:pPr>
        <w:keepNext w:val="0"/>
        <w:tabs>
          <w:tab w:val="left" w:pos="1040"/>
        </w:tabs>
        <w:ind w:right="180"/>
      </w:pPr>
    </w:p>
    <w:p w14:paraId="0D5FF2C5" w14:textId="77777777" w:rsidR="000A40A2" w:rsidRPr="000D58F0" w:rsidRDefault="000A40A2" w:rsidP="000D58F0">
      <w:pPr>
        <w:keepNext w:val="0"/>
        <w:tabs>
          <w:tab w:val="left" w:pos="1040"/>
        </w:tabs>
        <w:ind w:right="180"/>
      </w:pPr>
      <w:r w:rsidRPr="000D58F0">
        <w:t xml:space="preserve">The Communications Division has prepared </w:t>
      </w:r>
      <w:r w:rsidRPr="000D58F0">
        <w:rPr>
          <w:b/>
        </w:rPr>
        <w:t>Draft Resolution T-17379</w:t>
      </w:r>
      <w:r w:rsidRPr="000D58F0">
        <w:t xml:space="preserve"> for the September 27, 2012, Commission Agenda.  This draft resolution approves a fiscal agent for the Inland Empire Regional Broadband Consortium under the California Advanced Services Fund’s Rural and Urban Regional Broadband Consortia Grant Account.  The Communications Division e-mailed the draft resolution to parties in accordance with PU Code Section 311(g)(1).  Opening and  reply comments are due by September 12 and 17, 2012, respectively.</w:t>
      </w:r>
      <w:r w:rsidRPr="000D58F0">
        <w:br/>
        <w:t>Comments should be directed to:</w:t>
      </w:r>
    </w:p>
    <w:p w14:paraId="34F1206C" w14:textId="5D0B412B" w:rsidR="000A40A2" w:rsidRPr="000D58F0" w:rsidRDefault="000A40A2" w:rsidP="000D58F0">
      <w:pPr>
        <w:keepNext w:val="0"/>
        <w:ind w:left="1440"/>
      </w:pPr>
      <w:r w:rsidRPr="000D58F0">
        <w:t>Angela AhSam</w:t>
      </w:r>
      <w:r w:rsidRPr="000D58F0">
        <w:br/>
        <w:t xml:space="preserve">Communications Division </w:t>
      </w:r>
      <w:r w:rsidRPr="000D58F0">
        <w:br/>
        <w:t>California Public Utilities Commission</w:t>
      </w:r>
      <w:r w:rsidRPr="000D58F0">
        <w:br/>
        <w:t xml:space="preserve">505 Van Ness Ave. </w:t>
      </w:r>
      <w:r w:rsidRPr="000D58F0">
        <w:br/>
        <w:t>San Francisco, CA 94102</w:t>
      </w:r>
      <w:r w:rsidRPr="000D58F0">
        <w:br/>
        <w:t xml:space="preserve">-or- (415) 703-5482; email:  </w:t>
      </w:r>
      <w:hyperlink r:id="rId49" w:history="1">
        <w:r w:rsidRPr="000D58F0">
          <w:rPr>
            <w:rStyle w:val="Hyperlink"/>
          </w:rPr>
          <w:t>aba@cpuc.ca.gov</w:t>
        </w:r>
      </w:hyperlink>
    </w:p>
    <w:p w14:paraId="21759332" w14:textId="77777777" w:rsidR="000A40A2" w:rsidRPr="000D58F0" w:rsidRDefault="000A40A2" w:rsidP="000D58F0">
      <w:pPr>
        <w:keepNext w:val="0"/>
      </w:pPr>
    </w:p>
    <w:p w14:paraId="369CB557" w14:textId="6BDB9D47" w:rsidR="000A40A2" w:rsidRPr="000D58F0" w:rsidRDefault="000A40A2" w:rsidP="000D58F0">
      <w:pPr>
        <w:keepNext w:val="0"/>
      </w:pPr>
      <w:r w:rsidRPr="000D58F0">
        <w:t>Visit the CPUC website under the following link for a copy of draft Resolution T-17379.</w:t>
      </w:r>
      <w:r w:rsidRPr="000D58F0">
        <w:br/>
      </w:r>
      <w:hyperlink r:id="rId50" w:history="1">
        <w:r w:rsidRPr="000D58F0">
          <w:rPr>
            <w:rStyle w:val="Hyperlink"/>
          </w:rPr>
          <w:t>http://docs.cpuc.ca.gov/SearchRes.aspx?docformat=ALL&amp;DocID=26562313</w:t>
        </w:r>
      </w:hyperlink>
    </w:p>
    <w:p w14:paraId="34E58BB8" w14:textId="77777777" w:rsidR="000A40A2" w:rsidRPr="000D58F0" w:rsidRDefault="000A40A2" w:rsidP="000D58F0">
      <w:pPr>
        <w:pStyle w:val="NormalWeb"/>
        <w:pBdr>
          <w:bottom w:val="single" w:sz="4" w:space="1" w:color="auto"/>
        </w:pBdr>
        <w:spacing w:before="0" w:after="0"/>
        <w:rPr>
          <w:sz w:val="20"/>
        </w:rPr>
      </w:pPr>
    </w:p>
    <w:p w14:paraId="652DE5C3" w14:textId="77777777" w:rsidR="000A40A2" w:rsidRPr="000D58F0" w:rsidRDefault="000A40A2" w:rsidP="000D58F0">
      <w:pPr>
        <w:pStyle w:val="NormalWeb"/>
        <w:spacing w:before="0" w:after="0"/>
        <w:rPr>
          <w:sz w:val="20"/>
        </w:rPr>
      </w:pPr>
    </w:p>
    <w:p w14:paraId="2CD45477" w14:textId="77777777" w:rsidR="000A40A2" w:rsidRPr="000D58F0" w:rsidRDefault="000A40A2" w:rsidP="000D58F0">
      <w:pPr>
        <w:keepNext w:val="0"/>
      </w:pPr>
      <w:r w:rsidRPr="000D58F0">
        <w:t xml:space="preserve">The Energy Division has prepared an </w:t>
      </w:r>
      <w:r w:rsidRPr="000D58F0">
        <w:rPr>
          <w:b/>
        </w:rPr>
        <w:t>ALTERNATE Draft Resolution E-4522</w:t>
      </w:r>
      <w:r w:rsidRPr="000D58F0">
        <w:t xml:space="preserve"> regarding the request for approval of five PPAs between Southern California Edison Company and Brightsource Energy Company.</w:t>
      </w:r>
      <w:r w:rsidRPr="000D58F0">
        <w:br/>
        <w:t xml:space="preserve">In addition, the original Draft Resolution E-4522 was originally mailed for a Commission decision on September 13, 2012 but now is held for further review. </w:t>
      </w:r>
      <w:r w:rsidRPr="000D58F0">
        <w:br/>
        <w:t>Both the Draft Resolution and ALTERNATE Draft Resolution are scheduled to be voted on at the October 11, 2012 Commission meeting.</w:t>
      </w:r>
    </w:p>
    <w:p w14:paraId="68B91EE9" w14:textId="77777777" w:rsidR="000A40A2" w:rsidRPr="000D58F0" w:rsidRDefault="000A40A2" w:rsidP="000D58F0">
      <w:pPr>
        <w:pStyle w:val="NormalWeb"/>
        <w:spacing w:before="0" w:after="0"/>
        <w:rPr>
          <w:sz w:val="20"/>
        </w:rPr>
      </w:pPr>
    </w:p>
    <w:p w14:paraId="20E3CE00" w14:textId="52575E65" w:rsidR="000A40A2" w:rsidRPr="000D58F0" w:rsidRDefault="000A40A2" w:rsidP="000D58F0">
      <w:pPr>
        <w:pStyle w:val="NormalWeb"/>
        <w:spacing w:before="0" w:after="0"/>
        <w:rPr>
          <w:sz w:val="20"/>
        </w:rPr>
      </w:pPr>
      <w:r w:rsidRPr="000D58F0">
        <w:rPr>
          <w:sz w:val="20"/>
        </w:rPr>
        <w:t xml:space="preserve">The weblink is </w:t>
      </w:r>
      <w:hyperlink r:id="rId51" w:history="1">
        <w:r w:rsidRPr="000D58F0">
          <w:rPr>
            <w:rStyle w:val="Hyperlink"/>
            <w:sz w:val="20"/>
          </w:rPr>
          <w:t>http://docs.cpuc.ca.gov/PublishedDocs/Published/G000/M027/K708/27708212.PDF</w:t>
        </w:r>
      </w:hyperlink>
      <w:r w:rsidRPr="000D58F0">
        <w:rPr>
          <w:sz w:val="20"/>
        </w:rPr>
        <w:t>.</w:t>
      </w:r>
    </w:p>
    <w:p w14:paraId="5E62AB6B" w14:textId="77777777" w:rsidR="000A40A2" w:rsidRPr="000D58F0" w:rsidRDefault="000A40A2" w:rsidP="000D58F0">
      <w:pPr>
        <w:pStyle w:val="NormalWeb"/>
        <w:spacing w:before="0" w:after="0"/>
        <w:rPr>
          <w:sz w:val="20"/>
        </w:rPr>
      </w:pPr>
    </w:p>
    <w:p w14:paraId="0A570469" w14:textId="77777777" w:rsidR="000A40A2" w:rsidRPr="000D58F0" w:rsidRDefault="000A40A2" w:rsidP="000D58F0">
      <w:pPr>
        <w:pStyle w:val="NormalWeb"/>
        <w:pBdr>
          <w:bottom w:val="single" w:sz="4" w:space="1" w:color="auto"/>
        </w:pBdr>
        <w:spacing w:before="0" w:after="0"/>
        <w:rPr>
          <w:sz w:val="20"/>
        </w:rPr>
      </w:pPr>
    </w:p>
    <w:p w14:paraId="4750F022" w14:textId="77777777" w:rsidR="000A40A2" w:rsidRPr="000D58F0" w:rsidRDefault="000A40A2" w:rsidP="000D58F0">
      <w:pPr>
        <w:keepNext w:val="0"/>
      </w:pPr>
    </w:p>
    <w:p w14:paraId="071926D7" w14:textId="77777777" w:rsidR="000A40A2" w:rsidRPr="000D58F0" w:rsidRDefault="000A40A2" w:rsidP="000D58F0">
      <w:pPr>
        <w:keepNext w:val="0"/>
      </w:pPr>
      <w:r w:rsidRPr="000D58F0">
        <w:t xml:space="preserve">The Consumer Protection and Safety Division has prepared draft </w:t>
      </w:r>
      <w:r w:rsidRPr="000D58F0">
        <w:rPr>
          <w:b/>
        </w:rPr>
        <w:t>Resolution TL-19105</w:t>
      </w:r>
      <w:r w:rsidRPr="000D58F0">
        <w:t xml:space="preserve"> for the October 11, 2012, Commission Meeting.  The resolution requires insurance companies and surplus lines brokers to file insurance information with the Commission electronically.  Comments are due September 27, 2012.  Any questions should be directed to:</w:t>
      </w:r>
    </w:p>
    <w:p w14:paraId="6AF3BB74" w14:textId="7ED7A142" w:rsidR="000A40A2" w:rsidRPr="000D58F0" w:rsidRDefault="000A40A2" w:rsidP="000D58F0">
      <w:pPr>
        <w:keepNext w:val="0"/>
        <w:ind w:left="1440"/>
      </w:pPr>
      <w:r w:rsidRPr="000D58F0">
        <w:t>Paul Wuerstle, Manager</w:t>
      </w:r>
      <w:r w:rsidRPr="000D58F0">
        <w:br/>
        <w:t>CPSD – Transportation Enforcement Branch</w:t>
      </w:r>
      <w:r w:rsidRPr="000D58F0">
        <w:br/>
        <w:t>Public Utilities Commission</w:t>
      </w:r>
      <w:r w:rsidRPr="000D58F0">
        <w:br/>
        <w:t>505 Van Ness Ave.</w:t>
      </w:r>
      <w:r w:rsidRPr="000D58F0">
        <w:br/>
        <w:t>San Francisco, CA  94102</w:t>
      </w:r>
      <w:r w:rsidRPr="000D58F0">
        <w:br/>
        <w:t xml:space="preserve">-or- (415) 703-2183; email: </w:t>
      </w:r>
      <w:hyperlink r:id="rId52" w:history="1">
        <w:r w:rsidRPr="000D58F0">
          <w:rPr>
            <w:rStyle w:val="Hyperlink"/>
          </w:rPr>
          <w:t>pwu@cpuc.ca.gov</w:t>
        </w:r>
      </w:hyperlink>
      <w:r w:rsidRPr="000D58F0">
        <w:t xml:space="preserve"> </w:t>
      </w:r>
    </w:p>
    <w:p w14:paraId="236B3792" w14:textId="77777777" w:rsidR="000A40A2" w:rsidRPr="000D58F0" w:rsidRDefault="000A40A2" w:rsidP="000D58F0">
      <w:pPr>
        <w:keepNext w:val="0"/>
      </w:pPr>
    </w:p>
    <w:p w14:paraId="633F9B34" w14:textId="5396D993" w:rsidR="000A40A2" w:rsidRPr="000D58F0" w:rsidRDefault="000A40A2" w:rsidP="000D58F0">
      <w:pPr>
        <w:keepNext w:val="0"/>
      </w:pPr>
      <w:r w:rsidRPr="000D58F0">
        <w:t xml:space="preserve">The web link is:  </w:t>
      </w:r>
      <w:hyperlink r:id="rId53" w:history="1">
        <w:r w:rsidRPr="000D58F0">
          <w:rPr>
            <w:rStyle w:val="Hyperlink"/>
          </w:rPr>
          <w:t>http://docs.cpuc.ca.gov/PublishedDocs/Published/G000/M027/K152/27152142.PDF</w:t>
        </w:r>
      </w:hyperlink>
    </w:p>
    <w:p w14:paraId="1A31F874" w14:textId="77777777" w:rsidR="000A40A2" w:rsidRPr="000D58F0" w:rsidRDefault="000A40A2" w:rsidP="000D58F0">
      <w:pPr>
        <w:pStyle w:val="NormalWeb"/>
        <w:pBdr>
          <w:bottom w:val="single" w:sz="4" w:space="1" w:color="auto"/>
        </w:pBdr>
        <w:spacing w:before="0" w:after="0"/>
        <w:rPr>
          <w:sz w:val="20"/>
        </w:rPr>
      </w:pPr>
    </w:p>
    <w:p w14:paraId="0A153676" w14:textId="77777777" w:rsidR="000A40A2" w:rsidRPr="000D58F0" w:rsidRDefault="000A40A2" w:rsidP="000D58F0">
      <w:pPr>
        <w:pStyle w:val="NormalWeb"/>
        <w:pBdr>
          <w:bottom w:val="single" w:sz="4" w:space="1" w:color="auto"/>
        </w:pBdr>
        <w:spacing w:before="0" w:after="0"/>
        <w:rPr>
          <w:sz w:val="20"/>
        </w:rPr>
      </w:pPr>
    </w:p>
    <w:p w14:paraId="54DEE73B" w14:textId="77777777" w:rsidR="00A141DE" w:rsidRPr="000D58F0" w:rsidRDefault="00A141DE" w:rsidP="000D58F0">
      <w:pPr>
        <w:pStyle w:val="Heading2"/>
        <w:keepNext w:val="0"/>
      </w:pPr>
      <w:bookmarkStart w:id="5" w:name="New_filing"/>
      <w:r w:rsidRPr="000D58F0">
        <w:t>NEW FILINGS</w:t>
      </w:r>
    </w:p>
    <w:p w14:paraId="0659B5AD" w14:textId="77777777" w:rsidR="00A141DE" w:rsidRPr="000D58F0" w:rsidRDefault="00A141DE" w:rsidP="000D58F0">
      <w:pPr>
        <w:keepNext w:val="0"/>
      </w:pPr>
    </w:p>
    <w:tbl>
      <w:tblPr>
        <w:tblW w:w="9707" w:type="dxa"/>
        <w:tblInd w:w="103" w:type="dxa"/>
        <w:tblLayout w:type="fixed"/>
        <w:tblCellMar>
          <w:left w:w="103" w:type="dxa"/>
          <w:right w:w="103" w:type="dxa"/>
        </w:tblCellMar>
        <w:tblLook w:val="0000" w:firstRow="0" w:lastRow="0" w:firstColumn="0" w:lastColumn="0" w:noHBand="0" w:noVBand="0"/>
      </w:tblPr>
      <w:tblGrid>
        <w:gridCol w:w="1534"/>
        <w:gridCol w:w="8173"/>
      </w:tblGrid>
      <w:tr w:rsidR="00A141DE" w:rsidRPr="000D58F0" w14:paraId="601A4002" w14:textId="77777777" w:rsidTr="00386E04">
        <w:trPr>
          <w:trHeight w:val="243"/>
        </w:trPr>
        <w:tc>
          <w:tcPr>
            <w:tcW w:w="1534" w:type="dxa"/>
          </w:tcPr>
          <w:bookmarkEnd w:id="5"/>
          <w:p w14:paraId="3A9B6F43" w14:textId="77777777" w:rsidR="00A141DE" w:rsidRPr="000D58F0" w:rsidRDefault="00A141DE" w:rsidP="000D58F0">
            <w:pPr>
              <w:keepNext w:val="0"/>
            </w:pPr>
            <w:r w:rsidRPr="000D58F0">
              <w:t>8/29/12</w:t>
            </w:r>
          </w:p>
        </w:tc>
        <w:tc>
          <w:tcPr>
            <w:tcW w:w="8173" w:type="dxa"/>
          </w:tcPr>
          <w:p w14:paraId="780826C4" w14:textId="77777777" w:rsidR="00A141DE" w:rsidRPr="000D58F0" w:rsidRDefault="00A141DE" w:rsidP="000D58F0">
            <w:pPr>
              <w:keepNext w:val="0"/>
              <w:tabs>
                <w:tab w:val="left" w:pos="1965"/>
              </w:tabs>
              <w:autoSpaceDE w:val="0"/>
              <w:autoSpaceDN w:val="0"/>
              <w:adjustRightInd w:val="0"/>
            </w:pPr>
            <w:r w:rsidRPr="000D58F0">
              <w:rPr>
                <w:b/>
              </w:rPr>
              <w:t>A.12-08-021</w:t>
            </w:r>
            <w:r w:rsidRPr="000D58F0">
              <w:t xml:space="preserve"> - In the Matter of the Application of Fox Express, LLC for passenger stage authority under Section 1031, et seq., of the California Public Utilities (PU) Code to transport passengers and baggage express, on an on-call, county to county basis, between points in the counties of San Diego, Imperial, Orange, Los Angeles, San Bernardino, Riverside, Kern, Tulare, Fresno, Monterey, Santa Clara, San Francisco, Alameda, and Sacramento, described in the body of the Application; and to establish a Zone of Rate Freedom (ZORF) under Section 454.2 et seq., of the PU Code.  [Attn: Ebi Esule, Consultant dba Transportationinformation.com, P.O. Box 1789 Hollywood, CA 90078-1789; telephone 323-378-6494.]</w:t>
            </w:r>
          </w:p>
          <w:p w14:paraId="6BC42DB4" w14:textId="77777777" w:rsidR="00A141DE" w:rsidRPr="000D58F0" w:rsidRDefault="00A141DE" w:rsidP="000D58F0">
            <w:pPr>
              <w:keepNext w:val="0"/>
              <w:tabs>
                <w:tab w:val="left" w:pos="1965"/>
              </w:tabs>
              <w:autoSpaceDE w:val="0"/>
              <w:autoSpaceDN w:val="0"/>
              <w:adjustRightInd w:val="0"/>
            </w:pPr>
          </w:p>
        </w:tc>
      </w:tr>
      <w:tr w:rsidR="00A141DE" w:rsidRPr="000D58F0" w14:paraId="2388918F" w14:textId="77777777" w:rsidTr="00386E04">
        <w:trPr>
          <w:trHeight w:val="243"/>
        </w:trPr>
        <w:tc>
          <w:tcPr>
            <w:tcW w:w="1534" w:type="dxa"/>
          </w:tcPr>
          <w:p w14:paraId="6A168309" w14:textId="77777777" w:rsidR="00A141DE" w:rsidRPr="000D58F0" w:rsidRDefault="00A141DE" w:rsidP="000D58F0">
            <w:pPr>
              <w:keepNext w:val="0"/>
            </w:pPr>
            <w:r w:rsidRPr="000D58F0">
              <w:t>8/31/12</w:t>
            </w:r>
          </w:p>
        </w:tc>
        <w:tc>
          <w:tcPr>
            <w:tcW w:w="8173" w:type="dxa"/>
          </w:tcPr>
          <w:p w14:paraId="7CADE933" w14:textId="77777777" w:rsidR="00A141DE" w:rsidRPr="000D58F0" w:rsidRDefault="00A141DE" w:rsidP="000D58F0">
            <w:pPr>
              <w:keepNext w:val="0"/>
              <w:autoSpaceDE w:val="0"/>
              <w:autoSpaceDN w:val="0"/>
              <w:adjustRightInd w:val="0"/>
            </w:pPr>
            <w:r w:rsidRPr="000D58F0">
              <w:rPr>
                <w:b/>
              </w:rPr>
              <w:t>A.12-08-022</w:t>
            </w:r>
            <w:r w:rsidRPr="000D58F0">
              <w:t xml:space="preserve"> - Application of Abdul Rahim Popal, dba Bay Transit Shuttle for a Certificate of Public Convenience and Necessity to operate as an on-call, door-to-door  Passenger Stage Service between points in the following counties:  Alameda, Contra Costa, Marin, Napa, San Francisco, San Joaquin, San Mateo, Santa Clara, Solano and Sonoma, and the following International Airports: San Francisco, San Jose and Oakland; and to establish a Zone of Rate Freedom.[ Attn: Abdul Rahim Popal dba Bay Transit  Shuttle, 1480 Thrush Ave., #35, San Leandro CA 94578; telephone 510-714-4000.]</w:t>
            </w:r>
          </w:p>
          <w:p w14:paraId="36D8502D" w14:textId="77777777" w:rsidR="00A141DE" w:rsidRPr="000D58F0" w:rsidRDefault="00A141DE" w:rsidP="000D58F0">
            <w:pPr>
              <w:keepNext w:val="0"/>
              <w:tabs>
                <w:tab w:val="left" w:pos="1965"/>
              </w:tabs>
              <w:autoSpaceDE w:val="0"/>
              <w:autoSpaceDN w:val="0"/>
              <w:adjustRightInd w:val="0"/>
            </w:pPr>
          </w:p>
        </w:tc>
      </w:tr>
      <w:tr w:rsidR="00A141DE" w:rsidRPr="000D58F0" w14:paraId="6AD2DC72" w14:textId="77777777" w:rsidTr="00386E04">
        <w:trPr>
          <w:trHeight w:val="243"/>
        </w:trPr>
        <w:tc>
          <w:tcPr>
            <w:tcW w:w="1534" w:type="dxa"/>
          </w:tcPr>
          <w:p w14:paraId="4944F22A" w14:textId="77777777" w:rsidR="00A141DE" w:rsidRPr="000D58F0" w:rsidRDefault="00A141DE" w:rsidP="000D58F0">
            <w:pPr>
              <w:keepNext w:val="0"/>
            </w:pPr>
            <w:r w:rsidRPr="000D58F0">
              <w:t>9/4/12</w:t>
            </w:r>
          </w:p>
        </w:tc>
        <w:tc>
          <w:tcPr>
            <w:tcW w:w="8173" w:type="dxa"/>
          </w:tcPr>
          <w:p w14:paraId="750B1F94" w14:textId="77777777" w:rsidR="00A141DE" w:rsidRPr="000D58F0" w:rsidRDefault="00A141DE" w:rsidP="000D58F0">
            <w:pPr>
              <w:keepNext w:val="0"/>
              <w:tabs>
                <w:tab w:val="left" w:pos="1965"/>
              </w:tabs>
              <w:autoSpaceDE w:val="0"/>
              <w:autoSpaceDN w:val="0"/>
              <w:adjustRightInd w:val="0"/>
            </w:pPr>
            <w:r w:rsidRPr="000D58F0">
              <w:rPr>
                <w:b/>
              </w:rPr>
              <w:t>A.12-09-005</w:t>
            </w:r>
            <w:r w:rsidRPr="000D58F0">
              <w:t xml:space="preserve"> - In the Matter of the Application of Shaker Saker, dba Sky Hawk Airporter &amp; Limo, for authority to operate as a passenger stage corporation between points in San Francisco, Alameda, Marin, Solano, Santa Clara, Napa, San Joaquin, San Mateo, Sacramento, Sonoma and Contra Costa Counties and the San Francisco, Oakland and San Jose International Airports; and to Establish a Zone of Rate Freedom. [Attn: Daniel W. Baker Esq., Baker Lane, Lafayette, CA 94546; telephone 925-962-9966]</w:t>
            </w:r>
          </w:p>
          <w:p w14:paraId="46C7674D" w14:textId="77777777" w:rsidR="00A141DE" w:rsidRPr="000D58F0" w:rsidRDefault="00A141DE" w:rsidP="000D58F0">
            <w:pPr>
              <w:keepNext w:val="0"/>
              <w:tabs>
                <w:tab w:val="left" w:pos="1965"/>
              </w:tabs>
              <w:autoSpaceDE w:val="0"/>
              <w:autoSpaceDN w:val="0"/>
              <w:adjustRightInd w:val="0"/>
            </w:pPr>
          </w:p>
        </w:tc>
      </w:tr>
      <w:tr w:rsidR="00A141DE" w:rsidRPr="000D58F0" w14:paraId="1FFDF3AB" w14:textId="77777777" w:rsidTr="00386E04">
        <w:trPr>
          <w:trHeight w:val="243"/>
        </w:trPr>
        <w:tc>
          <w:tcPr>
            <w:tcW w:w="1534" w:type="dxa"/>
          </w:tcPr>
          <w:p w14:paraId="365FFBB3" w14:textId="584014AA" w:rsidR="00A141DE" w:rsidRPr="000D58F0" w:rsidRDefault="00BE56D2" w:rsidP="000D58F0">
            <w:pPr>
              <w:keepNext w:val="0"/>
            </w:pPr>
            <w:r w:rsidRPr="000D58F0">
              <w:t>9/6</w:t>
            </w:r>
            <w:r w:rsidR="00A141DE" w:rsidRPr="000D58F0">
              <w:t>/12</w:t>
            </w:r>
          </w:p>
        </w:tc>
        <w:tc>
          <w:tcPr>
            <w:tcW w:w="8173" w:type="dxa"/>
          </w:tcPr>
          <w:p w14:paraId="1B47C64A" w14:textId="77777777" w:rsidR="00A141DE" w:rsidRPr="000D58F0" w:rsidRDefault="00A141DE" w:rsidP="000D58F0">
            <w:pPr>
              <w:keepNext w:val="0"/>
              <w:tabs>
                <w:tab w:val="left" w:pos="1965"/>
              </w:tabs>
              <w:autoSpaceDE w:val="0"/>
              <w:autoSpaceDN w:val="0"/>
              <w:adjustRightInd w:val="0"/>
            </w:pPr>
            <w:r w:rsidRPr="000D58F0">
              <w:rPr>
                <w:b/>
              </w:rPr>
              <w:t>C.12-09-006</w:t>
            </w:r>
            <w:r w:rsidRPr="000D58F0">
              <w:t xml:space="preserve"> - Vaya Telecom, Inc. (U7122C), Complainant, vs. North County Communications Corporation (U5631C), Defendant [for Relief from Defendant's Switched Access Charges, and related relief.]</w:t>
            </w:r>
          </w:p>
          <w:p w14:paraId="2B8ECA91" w14:textId="77777777" w:rsidR="00A141DE" w:rsidRPr="000D58F0" w:rsidRDefault="00A141DE" w:rsidP="000D58F0">
            <w:pPr>
              <w:keepNext w:val="0"/>
              <w:tabs>
                <w:tab w:val="left" w:pos="1965"/>
              </w:tabs>
              <w:autoSpaceDE w:val="0"/>
              <w:autoSpaceDN w:val="0"/>
              <w:adjustRightInd w:val="0"/>
            </w:pPr>
          </w:p>
        </w:tc>
      </w:tr>
      <w:tr w:rsidR="00A141DE" w:rsidRPr="000D58F0" w14:paraId="637C944F" w14:textId="77777777" w:rsidTr="00386E04">
        <w:trPr>
          <w:trHeight w:val="243"/>
        </w:trPr>
        <w:tc>
          <w:tcPr>
            <w:tcW w:w="1534" w:type="dxa"/>
          </w:tcPr>
          <w:p w14:paraId="6C79BC89" w14:textId="77777777" w:rsidR="00A141DE" w:rsidRPr="000D58F0" w:rsidRDefault="00A141DE" w:rsidP="000D58F0">
            <w:pPr>
              <w:keepNext w:val="0"/>
            </w:pPr>
            <w:r w:rsidRPr="000D58F0">
              <w:t>9/7/12</w:t>
            </w:r>
          </w:p>
        </w:tc>
        <w:tc>
          <w:tcPr>
            <w:tcW w:w="8173" w:type="dxa"/>
          </w:tcPr>
          <w:p w14:paraId="1542D6AC" w14:textId="77777777" w:rsidR="00A141DE" w:rsidRPr="000D58F0" w:rsidRDefault="00A141DE" w:rsidP="000D58F0">
            <w:pPr>
              <w:keepNext w:val="0"/>
              <w:tabs>
                <w:tab w:val="left" w:pos="1965"/>
              </w:tabs>
              <w:autoSpaceDE w:val="0"/>
              <w:autoSpaceDN w:val="0"/>
              <w:adjustRightInd w:val="0"/>
            </w:pPr>
            <w:r w:rsidRPr="000D58F0">
              <w:rPr>
                <w:b/>
              </w:rPr>
              <w:t>A.12-09-007</w:t>
            </w:r>
            <w:r w:rsidRPr="000D58F0">
              <w:t xml:space="preserve"> - Application Of Southern California Edison Company (U338E) For Expedited Approval Of Five Third-Party Demand Response Resource Purchase Agreements.</w:t>
            </w:r>
          </w:p>
          <w:p w14:paraId="4032448C" w14:textId="77777777" w:rsidR="00A141DE" w:rsidRPr="000D58F0" w:rsidRDefault="00A141DE" w:rsidP="000D58F0">
            <w:pPr>
              <w:keepNext w:val="0"/>
              <w:tabs>
                <w:tab w:val="left" w:pos="1965"/>
              </w:tabs>
              <w:autoSpaceDE w:val="0"/>
              <w:autoSpaceDN w:val="0"/>
              <w:adjustRightInd w:val="0"/>
            </w:pPr>
          </w:p>
        </w:tc>
      </w:tr>
    </w:tbl>
    <w:p w14:paraId="4840EC5F" w14:textId="77777777" w:rsidR="00FB1D39" w:rsidRPr="000D58F0" w:rsidRDefault="00FB1D39" w:rsidP="000D58F0">
      <w:pPr>
        <w:keepNext w:val="0"/>
        <w:pBdr>
          <w:bottom w:val="single" w:sz="4" w:space="1" w:color="auto"/>
        </w:pBdr>
      </w:pPr>
    </w:p>
    <w:p w14:paraId="2AEF5750" w14:textId="77777777" w:rsidR="009E409C" w:rsidRPr="000D58F0" w:rsidRDefault="009E409C" w:rsidP="000D58F0">
      <w:pPr>
        <w:pStyle w:val="Heading2"/>
        <w:keepNext w:val="0"/>
        <w:tabs>
          <w:tab w:val="left" w:pos="630"/>
        </w:tabs>
      </w:pPr>
      <w:r w:rsidRPr="000D58F0">
        <w:t>PETITIONS FOR MODIFICATION AND APPLICATIONS FOR REHEARING</w:t>
      </w:r>
    </w:p>
    <w:p w14:paraId="3AF5622B" w14:textId="4EA19366" w:rsidR="009E409C" w:rsidRPr="000D58F0" w:rsidRDefault="009E409C" w:rsidP="000D58F0">
      <w:pPr>
        <w:keepNext w:val="0"/>
        <w:jc w:val="center"/>
        <w:rPr>
          <w:b/>
        </w:rPr>
      </w:pPr>
      <w:r w:rsidRPr="000D58F0">
        <w:rPr>
          <w:b/>
        </w:rPr>
        <w:t>NONE</w:t>
      </w:r>
    </w:p>
    <w:p w14:paraId="72C3D7BF" w14:textId="77777777" w:rsidR="009E409C" w:rsidRPr="000D58F0" w:rsidRDefault="009E409C" w:rsidP="000D58F0">
      <w:pPr>
        <w:keepNext w:val="0"/>
      </w:pPr>
    </w:p>
    <w:p w14:paraId="5E38A934" w14:textId="77777777" w:rsidR="009E409C" w:rsidRPr="000D58F0" w:rsidRDefault="009E409C" w:rsidP="000D58F0">
      <w:pPr>
        <w:keepNext w:val="0"/>
        <w:pBdr>
          <w:bottom w:val="single" w:sz="4" w:space="1" w:color="auto"/>
        </w:pBdr>
      </w:pPr>
    </w:p>
    <w:p w14:paraId="7B56AA72" w14:textId="77777777" w:rsidR="002554E9" w:rsidRPr="000D58F0" w:rsidRDefault="002554E9" w:rsidP="000D58F0">
      <w:pPr>
        <w:pStyle w:val="Heading2"/>
        <w:keepNext w:val="0"/>
      </w:pPr>
      <w:bookmarkStart w:id="6" w:name="PD_alt"/>
      <w:r w:rsidRPr="000D58F0">
        <w:t>PROPOSED DECISIONS * ALTERNATES * PRESIDING OFFICER’S DECISIONS * ARBITRATOR’S REPORTS</w:t>
      </w:r>
      <w:bookmarkEnd w:id="6"/>
    </w:p>
    <w:p w14:paraId="38420329" w14:textId="77777777" w:rsidR="00ED12EC" w:rsidRPr="000D58F0" w:rsidRDefault="00ED12EC" w:rsidP="000D58F0">
      <w:pPr>
        <w:keepNext w:val="0"/>
      </w:pPr>
    </w:p>
    <w:p w14:paraId="27A087A6" w14:textId="46D5D2D2" w:rsidR="009E409C" w:rsidRPr="000D58F0" w:rsidRDefault="002554E9" w:rsidP="000D58F0">
      <w:pPr>
        <w:keepNext w:val="0"/>
        <w:jc w:val="center"/>
        <w:rPr>
          <w:b/>
        </w:rPr>
      </w:pPr>
      <w:r w:rsidRPr="000D58F0">
        <w:rPr>
          <w:b/>
        </w:rPr>
        <w:t>NONE</w:t>
      </w:r>
    </w:p>
    <w:p w14:paraId="5480ABBE" w14:textId="77777777" w:rsidR="009E409C" w:rsidRPr="000D58F0" w:rsidRDefault="009E409C" w:rsidP="000D58F0">
      <w:pPr>
        <w:keepNext w:val="0"/>
      </w:pPr>
    </w:p>
    <w:p w14:paraId="1405A26D" w14:textId="77777777" w:rsidR="002554E9" w:rsidRPr="000D58F0" w:rsidRDefault="002554E9" w:rsidP="000D58F0">
      <w:pPr>
        <w:keepNext w:val="0"/>
        <w:pBdr>
          <w:bottom w:val="single" w:sz="4" w:space="1" w:color="auto"/>
        </w:pBdr>
      </w:pPr>
    </w:p>
    <w:tbl>
      <w:tblPr>
        <w:tblW w:w="9990" w:type="dxa"/>
        <w:tblInd w:w="115" w:type="dxa"/>
        <w:tblLayout w:type="fixed"/>
        <w:tblCellMar>
          <w:left w:w="115" w:type="dxa"/>
          <w:right w:w="115" w:type="dxa"/>
        </w:tblCellMar>
        <w:tblLook w:val="0000" w:firstRow="0" w:lastRow="0" w:firstColumn="0" w:lastColumn="0" w:noHBand="0" w:noVBand="0"/>
      </w:tblPr>
      <w:tblGrid>
        <w:gridCol w:w="1530"/>
        <w:gridCol w:w="1800"/>
        <w:gridCol w:w="6570"/>
        <w:gridCol w:w="90"/>
      </w:tblGrid>
      <w:tr w:rsidR="009F72A8" w:rsidRPr="000D58F0" w14:paraId="2FFEF522" w14:textId="77777777" w:rsidTr="00386E04">
        <w:trPr>
          <w:trHeight w:val="2718"/>
        </w:trPr>
        <w:tc>
          <w:tcPr>
            <w:tcW w:w="9990" w:type="dxa"/>
            <w:gridSpan w:val="4"/>
          </w:tcPr>
          <w:p w14:paraId="0C494D33" w14:textId="77777777" w:rsidR="009F72A8" w:rsidRPr="000D58F0" w:rsidRDefault="009F72A8" w:rsidP="000D58F0">
            <w:pPr>
              <w:pStyle w:val="Heading2"/>
              <w:keepNext w:val="0"/>
            </w:pPr>
            <w:r w:rsidRPr="000D58F0">
              <w:t>ADVICE LETTER FILINGS</w:t>
            </w:r>
          </w:p>
          <w:p w14:paraId="732361DC" w14:textId="77777777" w:rsidR="009F72A8" w:rsidRPr="000D58F0" w:rsidRDefault="009F72A8" w:rsidP="000D58F0">
            <w:pPr>
              <w:keepNext w:val="0"/>
            </w:pPr>
          </w:p>
          <w:p w14:paraId="2F6E27F0" w14:textId="77777777" w:rsidR="009F72A8" w:rsidRPr="000D58F0" w:rsidRDefault="009F72A8" w:rsidP="000D58F0">
            <w:pPr>
              <w:keepNext w:val="0"/>
            </w:pPr>
            <w:r w:rsidRPr="000D58F0">
              <w:t>To inquire about a filing, call the Energy Division (703-1093), Communications Division (703-3052) or Water Division (703-2028).</w:t>
            </w:r>
            <w:r w:rsidRPr="000D58F0">
              <w:br/>
              <w:t>To protest a filing, mail the original letter/telegram to the Chief of the appropriate division (i.e., "Chief, [Energy, Communications or Water] Division"), to be received no later than 20 days after the date the Advice Letter was filed.</w:t>
            </w:r>
            <w:r w:rsidRPr="000D58F0">
              <w:br/>
              <w:t>"Effective TBD" means that the date is to be determined by further Commission action.  A date listed as "anticipated effective" may be subject to change.  An Advice Letter Supplement is not a new filing, and there is no protest period unless indicated.</w:t>
            </w:r>
          </w:p>
        </w:tc>
      </w:tr>
      <w:tr w:rsidR="009F72A8" w:rsidRPr="000D58F0" w14:paraId="31797B77" w14:textId="77777777" w:rsidTr="00386E04">
        <w:trPr>
          <w:gridAfter w:val="1"/>
          <w:wAfter w:w="90" w:type="dxa"/>
        </w:trPr>
        <w:tc>
          <w:tcPr>
            <w:tcW w:w="1530" w:type="dxa"/>
            <w:tcBorders>
              <w:top w:val="nil"/>
              <w:left w:val="nil"/>
              <w:bottom w:val="nil"/>
              <w:right w:val="nil"/>
            </w:tcBorders>
          </w:tcPr>
          <w:p w14:paraId="630EF61C" w14:textId="77777777" w:rsidR="009F72A8" w:rsidRPr="000D58F0" w:rsidRDefault="009F72A8" w:rsidP="000D58F0">
            <w:pPr>
              <w:keepNext w:val="0"/>
            </w:pPr>
            <w:r w:rsidRPr="000D58F0">
              <w:t>06/25/12</w:t>
            </w:r>
          </w:p>
        </w:tc>
        <w:tc>
          <w:tcPr>
            <w:tcW w:w="1800" w:type="dxa"/>
            <w:tcBorders>
              <w:top w:val="nil"/>
              <w:left w:val="nil"/>
              <w:bottom w:val="nil"/>
              <w:right w:val="nil"/>
            </w:tcBorders>
          </w:tcPr>
          <w:p w14:paraId="50048B6E" w14:textId="77777777" w:rsidR="009F72A8" w:rsidRPr="000D58F0" w:rsidRDefault="009F72A8" w:rsidP="000D58F0">
            <w:pPr>
              <w:keepNext w:val="0"/>
            </w:pPr>
            <w:r w:rsidRPr="000D58F0">
              <w:t>Telecom 41</w:t>
            </w:r>
          </w:p>
        </w:tc>
        <w:tc>
          <w:tcPr>
            <w:tcW w:w="6570" w:type="dxa"/>
            <w:tcBorders>
              <w:top w:val="nil"/>
              <w:left w:val="nil"/>
              <w:bottom w:val="nil"/>
              <w:right w:val="nil"/>
            </w:tcBorders>
          </w:tcPr>
          <w:p w14:paraId="5965CD15" w14:textId="77777777" w:rsidR="009F72A8" w:rsidRPr="000D58F0" w:rsidRDefault="009F72A8" w:rsidP="000D58F0">
            <w:pPr>
              <w:keepNext w:val="0"/>
            </w:pPr>
            <w:r w:rsidRPr="000D58F0">
              <w:t>Worldnet Communications Services, Inc., Updating Taxes &amp; Surcharges (</w:t>
            </w:r>
            <w:r w:rsidRPr="000D58F0">
              <w:rPr>
                <w:b/>
                <w:bCs/>
              </w:rPr>
              <w:t>effective TBD</w:t>
            </w:r>
            <w:r w:rsidRPr="000D58F0">
              <w:t>)</w:t>
            </w:r>
          </w:p>
        </w:tc>
      </w:tr>
      <w:tr w:rsidR="009F72A8" w:rsidRPr="000D58F0" w14:paraId="7819976C" w14:textId="77777777" w:rsidTr="00386E04">
        <w:trPr>
          <w:gridAfter w:val="1"/>
          <w:wAfter w:w="90" w:type="dxa"/>
        </w:trPr>
        <w:tc>
          <w:tcPr>
            <w:tcW w:w="1530" w:type="dxa"/>
            <w:tcBorders>
              <w:top w:val="nil"/>
              <w:left w:val="nil"/>
              <w:bottom w:val="nil"/>
              <w:right w:val="nil"/>
            </w:tcBorders>
          </w:tcPr>
          <w:p w14:paraId="1C826018" w14:textId="77777777" w:rsidR="009F72A8" w:rsidRPr="000D58F0" w:rsidRDefault="009F72A8" w:rsidP="000D58F0">
            <w:pPr>
              <w:keepNext w:val="0"/>
            </w:pPr>
          </w:p>
        </w:tc>
        <w:tc>
          <w:tcPr>
            <w:tcW w:w="1800" w:type="dxa"/>
            <w:tcBorders>
              <w:top w:val="nil"/>
              <w:left w:val="nil"/>
              <w:bottom w:val="nil"/>
              <w:right w:val="nil"/>
            </w:tcBorders>
          </w:tcPr>
          <w:p w14:paraId="50AD46B8" w14:textId="77777777" w:rsidR="009F72A8" w:rsidRPr="000D58F0" w:rsidRDefault="009F72A8" w:rsidP="000D58F0">
            <w:pPr>
              <w:keepNext w:val="0"/>
            </w:pPr>
          </w:p>
        </w:tc>
        <w:tc>
          <w:tcPr>
            <w:tcW w:w="6570" w:type="dxa"/>
            <w:tcBorders>
              <w:top w:val="nil"/>
              <w:left w:val="nil"/>
              <w:bottom w:val="nil"/>
              <w:right w:val="nil"/>
            </w:tcBorders>
          </w:tcPr>
          <w:p w14:paraId="227EDE0F" w14:textId="77777777" w:rsidR="009F72A8" w:rsidRPr="000D58F0" w:rsidRDefault="009F72A8" w:rsidP="000D58F0">
            <w:pPr>
              <w:keepNext w:val="0"/>
            </w:pPr>
          </w:p>
        </w:tc>
      </w:tr>
      <w:tr w:rsidR="009F72A8" w:rsidRPr="000D58F0" w14:paraId="4150AFCE" w14:textId="77777777" w:rsidTr="00386E04">
        <w:trPr>
          <w:gridAfter w:val="1"/>
          <w:wAfter w:w="90" w:type="dxa"/>
        </w:trPr>
        <w:tc>
          <w:tcPr>
            <w:tcW w:w="1530" w:type="dxa"/>
            <w:tcBorders>
              <w:top w:val="nil"/>
              <w:left w:val="nil"/>
              <w:bottom w:val="nil"/>
              <w:right w:val="nil"/>
            </w:tcBorders>
          </w:tcPr>
          <w:p w14:paraId="08D3105C" w14:textId="77777777" w:rsidR="009F72A8" w:rsidRPr="000D58F0" w:rsidRDefault="009F72A8" w:rsidP="000D58F0">
            <w:pPr>
              <w:keepNext w:val="0"/>
            </w:pPr>
            <w:r w:rsidRPr="000D58F0">
              <w:t>08/29/12</w:t>
            </w:r>
          </w:p>
        </w:tc>
        <w:tc>
          <w:tcPr>
            <w:tcW w:w="1800" w:type="dxa"/>
            <w:tcBorders>
              <w:top w:val="nil"/>
              <w:left w:val="nil"/>
              <w:bottom w:val="nil"/>
              <w:right w:val="nil"/>
            </w:tcBorders>
          </w:tcPr>
          <w:p w14:paraId="24275225" w14:textId="77777777" w:rsidR="009F72A8" w:rsidRPr="000D58F0" w:rsidRDefault="009F72A8" w:rsidP="000D58F0">
            <w:pPr>
              <w:keepNext w:val="0"/>
            </w:pPr>
            <w:r w:rsidRPr="000D58F0">
              <w:t>Telecom 12615</w:t>
            </w:r>
          </w:p>
        </w:tc>
        <w:tc>
          <w:tcPr>
            <w:tcW w:w="6570" w:type="dxa"/>
            <w:tcBorders>
              <w:top w:val="nil"/>
              <w:left w:val="nil"/>
              <w:bottom w:val="nil"/>
              <w:right w:val="nil"/>
            </w:tcBorders>
          </w:tcPr>
          <w:p w14:paraId="13871C2D" w14:textId="77777777" w:rsidR="009F72A8" w:rsidRPr="000D58F0" w:rsidRDefault="009F72A8" w:rsidP="000D58F0">
            <w:pPr>
              <w:keepNext w:val="0"/>
            </w:pPr>
            <w:r w:rsidRPr="000D58F0">
              <w:t>Verizon California, Inc., Interconnection Agreement -California Broadband Cooperative, Inc. (</w:t>
            </w:r>
            <w:r w:rsidRPr="000D58F0">
              <w:rPr>
                <w:b/>
                <w:bCs/>
              </w:rPr>
              <w:t>effective TBD</w:t>
            </w:r>
            <w:r w:rsidRPr="000D58F0">
              <w:t>)</w:t>
            </w:r>
          </w:p>
        </w:tc>
      </w:tr>
      <w:tr w:rsidR="009F72A8" w:rsidRPr="000D58F0" w14:paraId="054EF586" w14:textId="77777777" w:rsidTr="00386E04">
        <w:trPr>
          <w:gridAfter w:val="1"/>
          <w:wAfter w:w="90" w:type="dxa"/>
        </w:trPr>
        <w:tc>
          <w:tcPr>
            <w:tcW w:w="1530" w:type="dxa"/>
            <w:tcBorders>
              <w:top w:val="nil"/>
              <w:left w:val="nil"/>
              <w:bottom w:val="nil"/>
              <w:right w:val="nil"/>
            </w:tcBorders>
          </w:tcPr>
          <w:p w14:paraId="4F755A49" w14:textId="77777777" w:rsidR="009F72A8" w:rsidRPr="000D58F0" w:rsidRDefault="009F72A8" w:rsidP="000D58F0">
            <w:pPr>
              <w:keepNext w:val="0"/>
            </w:pPr>
          </w:p>
        </w:tc>
        <w:tc>
          <w:tcPr>
            <w:tcW w:w="1800" w:type="dxa"/>
            <w:tcBorders>
              <w:top w:val="nil"/>
              <w:left w:val="nil"/>
              <w:bottom w:val="nil"/>
              <w:right w:val="nil"/>
            </w:tcBorders>
          </w:tcPr>
          <w:p w14:paraId="6415844D" w14:textId="77777777" w:rsidR="009F72A8" w:rsidRPr="000D58F0" w:rsidRDefault="009F72A8" w:rsidP="000D58F0">
            <w:pPr>
              <w:keepNext w:val="0"/>
            </w:pPr>
          </w:p>
        </w:tc>
        <w:tc>
          <w:tcPr>
            <w:tcW w:w="6570" w:type="dxa"/>
            <w:tcBorders>
              <w:top w:val="nil"/>
              <w:left w:val="nil"/>
              <w:bottom w:val="nil"/>
              <w:right w:val="nil"/>
            </w:tcBorders>
          </w:tcPr>
          <w:p w14:paraId="28815963" w14:textId="77777777" w:rsidR="009F72A8" w:rsidRPr="000D58F0" w:rsidRDefault="009F72A8" w:rsidP="000D58F0">
            <w:pPr>
              <w:keepNext w:val="0"/>
            </w:pPr>
          </w:p>
        </w:tc>
      </w:tr>
      <w:tr w:rsidR="009F72A8" w:rsidRPr="000D58F0" w14:paraId="495A7D9A" w14:textId="77777777" w:rsidTr="00386E04">
        <w:trPr>
          <w:gridAfter w:val="1"/>
          <w:wAfter w:w="90" w:type="dxa"/>
        </w:trPr>
        <w:tc>
          <w:tcPr>
            <w:tcW w:w="1530" w:type="dxa"/>
            <w:tcBorders>
              <w:top w:val="nil"/>
              <w:left w:val="nil"/>
              <w:bottom w:val="nil"/>
              <w:right w:val="nil"/>
            </w:tcBorders>
          </w:tcPr>
          <w:p w14:paraId="412DBEE4" w14:textId="77777777" w:rsidR="009F72A8" w:rsidRPr="000D58F0" w:rsidRDefault="009F72A8" w:rsidP="000D58F0">
            <w:pPr>
              <w:keepNext w:val="0"/>
            </w:pPr>
            <w:r w:rsidRPr="000D58F0">
              <w:t>08/31/12</w:t>
            </w:r>
          </w:p>
        </w:tc>
        <w:tc>
          <w:tcPr>
            <w:tcW w:w="1800" w:type="dxa"/>
            <w:tcBorders>
              <w:top w:val="nil"/>
              <w:left w:val="nil"/>
              <w:bottom w:val="nil"/>
              <w:right w:val="nil"/>
            </w:tcBorders>
          </w:tcPr>
          <w:p w14:paraId="130106EC" w14:textId="77777777" w:rsidR="009F72A8" w:rsidRPr="000D58F0" w:rsidRDefault="009F72A8" w:rsidP="000D58F0">
            <w:pPr>
              <w:keepNext w:val="0"/>
            </w:pPr>
            <w:r w:rsidRPr="000D58F0">
              <w:t>Telecom 134</w:t>
            </w:r>
          </w:p>
        </w:tc>
        <w:tc>
          <w:tcPr>
            <w:tcW w:w="6570" w:type="dxa"/>
            <w:tcBorders>
              <w:top w:val="nil"/>
              <w:left w:val="nil"/>
              <w:bottom w:val="nil"/>
              <w:right w:val="nil"/>
            </w:tcBorders>
          </w:tcPr>
          <w:p w14:paraId="29735A43" w14:textId="77777777" w:rsidR="009F72A8" w:rsidRPr="000D58F0" w:rsidRDefault="009F72A8" w:rsidP="000D58F0">
            <w:pPr>
              <w:keepNext w:val="0"/>
            </w:pPr>
            <w:r w:rsidRPr="000D58F0">
              <w:t>Sage Telecom, Inc., Adds New Plan (</w:t>
            </w:r>
            <w:r w:rsidRPr="000D58F0">
              <w:rPr>
                <w:b/>
                <w:bCs/>
              </w:rPr>
              <w:t>effective TBD</w:t>
            </w:r>
            <w:r w:rsidRPr="000D58F0">
              <w:t>)</w:t>
            </w:r>
          </w:p>
        </w:tc>
      </w:tr>
      <w:tr w:rsidR="009F72A8" w:rsidRPr="000D58F0" w14:paraId="24617B39" w14:textId="77777777" w:rsidTr="00386E04">
        <w:trPr>
          <w:gridAfter w:val="1"/>
          <w:wAfter w:w="90" w:type="dxa"/>
        </w:trPr>
        <w:tc>
          <w:tcPr>
            <w:tcW w:w="1530" w:type="dxa"/>
            <w:tcBorders>
              <w:top w:val="nil"/>
              <w:left w:val="nil"/>
              <w:bottom w:val="nil"/>
              <w:right w:val="nil"/>
            </w:tcBorders>
          </w:tcPr>
          <w:p w14:paraId="2F915ECE" w14:textId="77777777" w:rsidR="009F72A8" w:rsidRPr="000D58F0" w:rsidRDefault="009F72A8" w:rsidP="000D58F0">
            <w:pPr>
              <w:keepNext w:val="0"/>
            </w:pPr>
          </w:p>
        </w:tc>
        <w:tc>
          <w:tcPr>
            <w:tcW w:w="1800" w:type="dxa"/>
            <w:tcBorders>
              <w:top w:val="nil"/>
              <w:left w:val="nil"/>
              <w:bottom w:val="nil"/>
              <w:right w:val="nil"/>
            </w:tcBorders>
          </w:tcPr>
          <w:p w14:paraId="76EEC0DA" w14:textId="77777777" w:rsidR="009F72A8" w:rsidRPr="000D58F0" w:rsidRDefault="009F72A8" w:rsidP="000D58F0">
            <w:pPr>
              <w:keepNext w:val="0"/>
            </w:pPr>
          </w:p>
        </w:tc>
        <w:tc>
          <w:tcPr>
            <w:tcW w:w="6570" w:type="dxa"/>
            <w:tcBorders>
              <w:top w:val="nil"/>
              <w:left w:val="nil"/>
              <w:bottom w:val="nil"/>
              <w:right w:val="nil"/>
            </w:tcBorders>
          </w:tcPr>
          <w:p w14:paraId="406957FE" w14:textId="77777777" w:rsidR="009F72A8" w:rsidRPr="000D58F0" w:rsidRDefault="009F72A8" w:rsidP="000D58F0">
            <w:pPr>
              <w:keepNext w:val="0"/>
            </w:pPr>
          </w:p>
        </w:tc>
      </w:tr>
      <w:tr w:rsidR="009F72A8" w:rsidRPr="000D58F0" w14:paraId="0FB199AB" w14:textId="77777777" w:rsidTr="00386E04">
        <w:trPr>
          <w:gridAfter w:val="1"/>
          <w:wAfter w:w="90" w:type="dxa"/>
        </w:trPr>
        <w:tc>
          <w:tcPr>
            <w:tcW w:w="1530" w:type="dxa"/>
            <w:tcBorders>
              <w:top w:val="nil"/>
              <w:left w:val="nil"/>
              <w:bottom w:val="nil"/>
              <w:right w:val="nil"/>
            </w:tcBorders>
          </w:tcPr>
          <w:p w14:paraId="4AC10C47" w14:textId="77777777" w:rsidR="009F72A8" w:rsidRPr="000D58F0" w:rsidRDefault="009F72A8" w:rsidP="000D58F0">
            <w:pPr>
              <w:keepNext w:val="0"/>
            </w:pPr>
            <w:r w:rsidRPr="000D58F0">
              <w:t>09/05/12</w:t>
            </w:r>
          </w:p>
        </w:tc>
        <w:tc>
          <w:tcPr>
            <w:tcW w:w="1800" w:type="dxa"/>
            <w:tcBorders>
              <w:top w:val="nil"/>
              <w:left w:val="nil"/>
              <w:bottom w:val="nil"/>
              <w:right w:val="nil"/>
            </w:tcBorders>
          </w:tcPr>
          <w:p w14:paraId="6B00E013" w14:textId="77777777" w:rsidR="009F72A8" w:rsidRPr="000D58F0" w:rsidRDefault="009F72A8" w:rsidP="000D58F0">
            <w:pPr>
              <w:keepNext w:val="0"/>
            </w:pPr>
            <w:r w:rsidRPr="000D58F0">
              <w:t>Telecom 4264</w:t>
            </w:r>
          </w:p>
        </w:tc>
        <w:tc>
          <w:tcPr>
            <w:tcW w:w="6570" w:type="dxa"/>
            <w:tcBorders>
              <w:top w:val="nil"/>
              <w:left w:val="nil"/>
              <w:bottom w:val="nil"/>
              <w:right w:val="nil"/>
            </w:tcBorders>
          </w:tcPr>
          <w:p w14:paraId="1BA12267" w14:textId="77777777" w:rsidR="009F72A8" w:rsidRPr="000D58F0" w:rsidRDefault="009F72A8" w:rsidP="000D58F0">
            <w:pPr>
              <w:keepNext w:val="0"/>
            </w:pPr>
            <w:r w:rsidRPr="000D58F0">
              <w:t>AT&amp;T Communications of California, Inc., Cancel A Tariff Schedule (</w:t>
            </w:r>
            <w:r w:rsidRPr="000D58F0">
              <w:rPr>
                <w:b/>
                <w:bCs/>
              </w:rPr>
              <w:t>effective TBD</w:t>
            </w:r>
            <w:r w:rsidRPr="000D58F0">
              <w:t>)</w:t>
            </w:r>
          </w:p>
        </w:tc>
      </w:tr>
      <w:tr w:rsidR="009F72A8" w:rsidRPr="000D58F0" w14:paraId="51DE7659" w14:textId="77777777" w:rsidTr="00386E04">
        <w:trPr>
          <w:gridAfter w:val="1"/>
          <w:wAfter w:w="90" w:type="dxa"/>
        </w:trPr>
        <w:tc>
          <w:tcPr>
            <w:tcW w:w="1530" w:type="dxa"/>
            <w:tcBorders>
              <w:top w:val="nil"/>
              <w:left w:val="nil"/>
              <w:bottom w:val="nil"/>
              <w:right w:val="nil"/>
            </w:tcBorders>
          </w:tcPr>
          <w:p w14:paraId="2B60FD34" w14:textId="77777777" w:rsidR="009F72A8" w:rsidRPr="000D58F0" w:rsidRDefault="009F72A8" w:rsidP="000D58F0">
            <w:pPr>
              <w:keepNext w:val="0"/>
            </w:pPr>
          </w:p>
        </w:tc>
        <w:tc>
          <w:tcPr>
            <w:tcW w:w="1800" w:type="dxa"/>
            <w:tcBorders>
              <w:top w:val="nil"/>
              <w:left w:val="nil"/>
              <w:bottom w:val="nil"/>
              <w:right w:val="nil"/>
            </w:tcBorders>
          </w:tcPr>
          <w:p w14:paraId="42DE83B0" w14:textId="77777777" w:rsidR="009F72A8" w:rsidRPr="000D58F0" w:rsidRDefault="009F72A8" w:rsidP="000D58F0">
            <w:pPr>
              <w:keepNext w:val="0"/>
            </w:pPr>
          </w:p>
        </w:tc>
        <w:tc>
          <w:tcPr>
            <w:tcW w:w="6570" w:type="dxa"/>
            <w:tcBorders>
              <w:top w:val="nil"/>
              <w:left w:val="nil"/>
              <w:bottom w:val="nil"/>
              <w:right w:val="nil"/>
            </w:tcBorders>
          </w:tcPr>
          <w:p w14:paraId="6D6EE1EF" w14:textId="77777777" w:rsidR="009F72A8" w:rsidRPr="000D58F0" w:rsidRDefault="009F72A8" w:rsidP="000D58F0">
            <w:pPr>
              <w:keepNext w:val="0"/>
            </w:pPr>
          </w:p>
        </w:tc>
      </w:tr>
      <w:tr w:rsidR="009F72A8" w:rsidRPr="000D58F0" w14:paraId="434D8B03" w14:textId="77777777" w:rsidTr="00386E04">
        <w:trPr>
          <w:gridAfter w:val="1"/>
          <w:wAfter w:w="90" w:type="dxa"/>
        </w:trPr>
        <w:tc>
          <w:tcPr>
            <w:tcW w:w="1530" w:type="dxa"/>
            <w:tcBorders>
              <w:top w:val="nil"/>
              <w:left w:val="nil"/>
              <w:bottom w:val="nil"/>
              <w:right w:val="nil"/>
            </w:tcBorders>
          </w:tcPr>
          <w:p w14:paraId="5E6F1D28" w14:textId="77777777" w:rsidR="009F72A8" w:rsidRPr="000D58F0" w:rsidRDefault="009F72A8" w:rsidP="000D58F0">
            <w:pPr>
              <w:keepNext w:val="0"/>
            </w:pPr>
            <w:r w:rsidRPr="000D58F0">
              <w:t>09/05/12</w:t>
            </w:r>
          </w:p>
        </w:tc>
        <w:tc>
          <w:tcPr>
            <w:tcW w:w="1800" w:type="dxa"/>
            <w:tcBorders>
              <w:top w:val="nil"/>
              <w:left w:val="nil"/>
              <w:bottom w:val="nil"/>
              <w:right w:val="nil"/>
            </w:tcBorders>
          </w:tcPr>
          <w:p w14:paraId="67BE65CA" w14:textId="77777777" w:rsidR="009F72A8" w:rsidRPr="000D58F0" w:rsidRDefault="009F72A8" w:rsidP="000D58F0">
            <w:pPr>
              <w:keepNext w:val="0"/>
            </w:pPr>
            <w:r w:rsidRPr="000D58F0">
              <w:t>Telecom 41107</w:t>
            </w:r>
          </w:p>
        </w:tc>
        <w:tc>
          <w:tcPr>
            <w:tcW w:w="6570" w:type="dxa"/>
            <w:tcBorders>
              <w:top w:val="nil"/>
              <w:left w:val="nil"/>
              <w:bottom w:val="nil"/>
              <w:right w:val="nil"/>
            </w:tcBorders>
          </w:tcPr>
          <w:p w14:paraId="0E53E38F" w14:textId="77777777" w:rsidR="009F72A8" w:rsidRPr="000D58F0" w:rsidRDefault="009F72A8" w:rsidP="000D58F0">
            <w:pPr>
              <w:keepNext w:val="0"/>
            </w:pPr>
            <w:r w:rsidRPr="000D58F0">
              <w:t>Pacific Bell, Contract (</w:t>
            </w:r>
            <w:r w:rsidRPr="000D58F0">
              <w:rPr>
                <w:b/>
                <w:bCs/>
              </w:rPr>
              <w:t>effective TBD</w:t>
            </w:r>
            <w:r w:rsidRPr="000D58F0">
              <w:t>)</w:t>
            </w:r>
          </w:p>
        </w:tc>
      </w:tr>
      <w:tr w:rsidR="009F72A8" w:rsidRPr="000D58F0" w14:paraId="24AB03A3" w14:textId="77777777" w:rsidTr="00386E04">
        <w:trPr>
          <w:gridAfter w:val="1"/>
          <w:wAfter w:w="90" w:type="dxa"/>
        </w:trPr>
        <w:tc>
          <w:tcPr>
            <w:tcW w:w="1530" w:type="dxa"/>
            <w:tcBorders>
              <w:top w:val="nil"/>
              <w:left w:val="nil"/>
              <w:bottom w:val="nil"/>
              <w:right w:val="nil"/>
            </w:tcBorders>
          </w:tcPr>
          <w:p w14:paraId="10DAD66C" w14:textId="77777777" w:rsidR="009F72A8" w:rsidRPr="000D58F0" w:rsidRDefault="009F72A8" w:rsidP="000D58F0">
            <w:pPr>
              <w:keepNext w:val="0"/>
            </w:pPr>
          </w:p>
        </w:tc>
        <w:tc>
          <w:tcPr>
            <w:tcW w:w="1800" w:type="dxa"/>
            <w:tcBorders>
              <w:top w:val="nil"/>
              <w:left w:val="nil"/>
              <w:bottom w:val="nil"/>
              <w:right w:val="nil"/>
            </w:tcBorders>
          </w:tcPr>
          <w:p w14:paraId="3660A907" w14:textId="77777777" w:rsidR="009F72A8" w:rsidRPr="000D58F0" w:rsidRDefault="009F72A8" w:rsidP="000D58F0">
            <w:pPr>
              <w:keepNext w:val="0"/>
            </w:pPr>
          </w:p>
        </w:tc>
        <w:tc>
          <w:tcPr>
            <w:tcW w:w="6570" w:type="dxa"/>
            <w:tcBorders>
              <w:top w:val="nil"/>
              <w:left w:val="nil"/>
              <w:bottom w:val="nil"/>
              <w:right w:val="nil"/>
            </w:tcBorders>
          </w:tcPr>
          <w:p w14:paraId="3541496F" w14:textId="77777777" w:rsidR="009F72A8" w:rsidRPr="000D58F0" w:rsidRDefault="009F72A8" w:rsidP="000D58F0">
            <w:pPr>
              <w:keepNext w:val="0"/>
            </w:pPr>
          </w:p>
        </w:tc>
      </w:tr>
      <w:tr w:rsidR="009F72A8" w:rsidRPr="000D58F0" w14:paraId="6263EB29" w14:textId="77777777" w:rsidTr="00386E04">
        <w:trPr>
          <w:gridAfter w:val="1"/>
          <w:wAfter w:w="90" w:type="dxa"/>
        </w:trPr>
        <w:tc>
          <w:tcPr>
            <w:tcW w:w="1530" w:type="dxa"/>
            <w:tcBorders>
              <w:top w:val="nil"/>
              <w:left w:val="nil"/>
              <w:bottom w:val="nil"/>
              <w:right w:val="nil"/>
            </w:tcBorders>
          </w:tcPr>
          <w:p w14:paraId="4FB755A9" w14:textId="77777777" w:rsidR="009F72A8" w:rsidRPr="000D58F0" w:rsidRDefault="009F72A8" w:rsidP="000D58F0">
            <w:pPr>
              <w:keepNext w:val="0"/>
            </w:pPr>
            <w:r w:rsidRPr="000D58F0">
              <w:t>09/05/12</w:t>
            </w:r>
          </w:p>
        </w:tc>
        <w:tc>
          <w:tcPr>
            <w:tcW w:w="1800" w:type="dxa"/>
            <w:tcBorders>
              <w:top w:val="nil"/>
              <w:left w:val="nil"/>
              <w:bottom w:val="nil"/>
              <w:right w:val="nil"/>
            </w:tcBorders>
          </w:tcPr>
          <w:p w14:paraId="475E1F3E" w14:textId="77777777" w:rsidR="009F72A8" w:rsidRPr="000D58F0" w:rsidRDefault="009F72A8" w:rsidP="000D58F0">
            <w:pPr>
              <w:keepNext w:val="0"/>
            </w:pPr>
            <w:r w:rsidRPr="000D58F0">
              <w:t>Telecom 41108</w:t>
            </w:r>
          </w:p>
        </w:tc>
        <w:tc>
          <w:tcPr>
            <w:tcW w:w="6570" w:type="dxa"/>
            <w:tcBorders>
              <w:top w:val="nil"/>
              <w:left w:val="nil"/>
              <w:bottom w:val="nil"/>
              <w:right w:val="nil"/>
            </w:tcBorders>
          </w:tcPr>
          <w:p w14:paraId="00E1681E" w14:textId="77777777" w:rsidR="009F72A8" w:rsidRPr="000D58F0" w:rsidRDefault="009F72A8" w:rsidP="000D58F0">
            <w:pPr>
              <w:keepNext w:val="0"/>
            </w:pPr>
            <w:r w:rsidRPr="000D58F0">
              <w:t>Pacific Bell, Contract (</w:t>
            </w:r>
            <w:r w:rsidRPr="000D58F0">
              <w:rPr>
                <w:b/>
                <w:bCs/>
              </w:rPr>
              <w:t>effective TBD</w:t>
            </w:r>
            <w:r w:rsidRPr="000D58F0">
              <w:t>)</w:t>
            </w:r>
          </w:p>
        </w:tc>
      </w:tr>
      <w:tr w:rsidR="009F72A8" w:rsidRPr="000D58F0" w14:paraId="503AD870" w14:textId="77777777" w:rsidTr="00386E04">
        <w:trPr>
          <w:gridAfter w:val="1"/>
          <w:wAfter w:w="90" w:type="dxa"/>
        </w:trPr>
        <w:tc>
          <w:tcPr>
            <w:tcW w:w="1530" w:type="dxa"/>
            <w:tcBorders>
              <w:top w:val="nil"/>
              <w:left w:val="nil"/>
              <w:bottom w:val="nil"/>
              <w:right w:val="nil"/>
            </w:tcBorders>
          </w:tcPr>
          <w:p w14:paraId="2E4180CD" w14:textId="77777777" w:rsidR="009F72A8" w:rsidRPr="000D58F0" w:rsidRDefault="009F72A8" w:rsidP="000D58F0">
            <w:pPr>
              <w:keepNext w:val="0"/>
            </w:pPr>
          </w:p>
        </w:tc>
        <w:tc>
          <w:tcPr>
            <w:tcW w:w="1800" w:type="dxa"/>
            <w:tcBorders>
              <w:top w:val="nil"/>
              <w:left w:val="nil"/>
              <w:bottom w:val="nil"/>
              <w:right w:val="nil"/>
            </w:tcBorders>
          </w:tcPr>
          <w:p w14:paraId="21F715E9" w14:textId="77777777" w:rsidR="009F72A8" w:rsidRPr="000D58F0" w:rsidRDefault="009F72A8" w:rsidP="000D58F0">
            <w:pPr>
              <w:keepNext w:val="0"/>
            </w:pPr>
          </w:p>
        </w:tc>
        <w:tc>
          <w:tcPr>
            <w:tcW w:w="6570" w:type="dxa"/>
            <w:tcBorders>
              <w:top w:val="nil"/>
              <w:left w:val="nil"/>
              <w:bottom w:val="nil"/>
              <w:right w:val="nil"/>
            </w:tcBorders>
          </w:tcPr>
          <w:p w14:paraId="1F105287" w14:textId="77777777" w:rsidR="009F72A8" w:rsidRPr="000D58F0" w:rsidRDefault="009F72A8" w:rsidP="000D58F0">
            <w:pPr>
              <w:keepNext w:val="0"/>
            </w:pPr>
          </w:p>
        </w:tc>
      </w:tr>
      <w:tr w:rsidR="009F72A8" w:rsidRPr="000D58F0" w14:paraId="134BB96C" w14:textId="77777777" w:rsidTr="00386E04">
        <w:trPr>
          <w:gridAfter w:val="1"/>
          <w:wAfter w:w="90" w:type="dxa"/>
        </w:trPr>
        <w:tc>
          <w:tcPr>
            <w:tcW w:w="1530" w:type="dxa"/>
            <w:tcBorders>
              <w:top w:val="nil"/>
              <w:left w:val="nil"/>
              <w:bottom w:val="nil"/>
              <w:right w:val="nil"/>
            </w:tcBorders>
          </w:tcPr>
          <w:p w14:paraId="7C8E20E4" w14:textId="77777777" w:rsidR="009F72A8" w:rsidRPr="000D58F0" w:rsidRDefault="009F72A8" w:rsidP="000D58F0">
            <w:pPr>
              <w:keepNext w:val="0"/>
            </w:pPr>
            <w:r w:rsidRPr="000D58F0">
              <w:t>09/10/12</w:t>
            </w:r>
          </w:p>
        </w:tc>
        <w:tc>
          <w:tcPr>
            <w:tcW w:w="1800" w:type="dxa"/>
            <w:tcBorders>
              <w:top w:val="nil"/>
              <w:left w:val="nil"/>
              <w:bottom w:val="nil"/>
              <w:right w:val="nil"/>
            </w:tcBorders>
          </w:tcPr>
          <w:p w14:paraId="7390D3B8" w14:textId="77777777" w:rsidR="009F72A8" w:rsidRPr="000D58F0" w:rsidRDefault="009F72A8" w:rsidP="000D58F0">
            <w:pPr>
              <w:keepNext w:val="0"/>
            </w:pPr>
            <w:r w:rsidRPr="000D58F0">
              <w:t>Telecom 543</w:t>
            </w:r>
          </w:p>
        </w:tc>
        <w:tc>
          <w:tcPr>
            <w:tcW w:w="6570" w:type="dxa"/>
            <w:tcBorders>
              <w:top w:val="nil"/>
              <w:left w:val="nil"/>
              <w:bottom w:val="nil"/>
              <w:right w:val="nil"/>
            </w:tcBorders>
          </w:tcPr>
          <w:p w14:paraId="161734A7" w14:textId="77777777" w:rsidR="009F72A8" w:rsidRPr="000D58F0" w:rsidRDefault="009F72A8" w:rsidP="000D58F0">
            <w:pPr>
              <w:keepNext w:val="0"/>
            </w:pPr>
            <w:r w:rsidRPr="000D58F0">
              <w:t>TW Telecom of California, LP, Contract (</w:t>
            </w:r>
            <w:r w:rsidRPr="000D58F0">
              <w:rPr>
                <w:b/>
                <w:bCs/>
              </w:rPr>
              <w:t>effective TBD</w:t>
            </w:r>
            <w:r w:rsidRPr="000D58F0">
              <w:t>)</w:t>
            </w:r>
          </w:p>
        </w:tc>
      </w:tr>
      <w:tr w:rsidR="009F72A8" w:rsidRPr="000D58F0" w14:paraId="09838839" w14:textId="77777777" w:rsidTr="00386E04">
        <w:trPr>
          <w:gridAfter w:val="1"/>
          <w:wAfter w:w="90" w:type="dxa"/>
        </w:trPr>
        <w:tc>
          <w:tcPr>
            <w:tcW w:w="1530" w:type="dxa"/>
            <w:tcBorders>
              <w:top w:val="nil"/>
              <w:left w:val="nil"/>
              <w:bottom w:val="nil"/>
              <w:right w:val="nil"/>
            </w:tcBorders>
          </w:tcPr>
          <w:p w14:paraId="5B15140A" w14:textId="77777777" w:rsidR="009F72A8" w:rsidRPr="000D58F0" w:rsidRDefault="009F72A8" w:rsidP="000D58F0">
            <w:pPr>
              <w:keepNext w:val="0"/>
            </w:pPr>
          </w:p>
        </w:tc>
        <w:tc>
          <w:tcPr>
            <w:tcW w:w="1800" w:type="dxa"/>
            <w:tcBorders>
              <w:top w:val="nil"/>
              <w:left w:val="nil"/>
              <w:bottom w:val="nil"/>
              <w:right w:val="nil"/>
            </w:tcBorders>
          </w:tcPr>
          <w:p w14:paraId="52AE9920" w14:textId="77777777" w:rsidR="009F72A8" w:rsidRPr="000D58F0" w:rsidRDefault="009F72A8" w:rsidP="000D58F0">
            <w:pPr>
              <w:keepNext w:val="0"/>
            </w:pPr>
          </w:p>
        </w:tc>
        <w:tc>
          <w:tcPr>
            <w:tcW w:w="6570" w:type="dxa"/>
            <w:tcBorders>
              <w:top w:val="nil"/>
              <w:left w:val="nil"/>
              <w:bottom w:val="nil"/>
              <w:right w:val="nil"/>
            </w:tcBorders>
          </w:tcPr>
          <w:p w14:paraId="0F354422" w14:textId="77777777" w:rsidR="009F72A8" w:rsidRPr="000D58F0" w:rsidRDefault="009F72A8" w:rsidP="000D58F0">
            <w:pPr>
              <w:keepNext w:val="0"/>
            </w:pPr>
          </w:p>
        </w:tc>
      </w:tr>
      <w:tr w:rsidR="009F72A8" w:rsidRPr="000D58F0" w14:paraId="77FC301A" w14:textId="77777777" w:rsidTr="00386E04">
        <w:trPr>
          <w:gridAfter w:val="1"/>
          <w:wAfter w:w="90" w:type="dxa"/>
        </w:trPr>
        <w:tc>
          <w:tcPr>
            <w:tcW w:w="1530" w:type="dxa"/>
            <w:tcBorders>
              <w:top w:val="nil"/>
              <w:left w:val="nil"/>
              <w:bottom w:val="nil"/>
              <w:right w:val="nil"/>
            </w:tcBorders>
          </w:tcPr>
          <w:p w14:paraId="160DAB35" w14:textId="77777777" w:rsidR="009F72A8" w:rsidRPr="000D58F0" w:rsidRDefault="009F72A8" w:rsidP="000D58F0">
            <w:pPr>
              <w:keepNext w:val="0"/>
            </w:pPr>
            <w:r w:rsidRPr="000D58F0">
              <w:t>09/12/12</w:t>
            </w:r>
          </w:p>
        </w:tc>
        <w:tc>
          <w:tcPr>
            <w:tcW w:w="1800" w:type="dxa"/>
            <w:tcBorders>
              <w:top w:val="nil"/>
              <w:left w:val="nil"/>
              <w:bottom w:val="nil"/>
              <w:right w:val="nil"/>
            </w:tcBorders>
          </w:tcPr>
          <w:p w14:paraId="256DC215" w14:textId="77777777" w:rsidR="009F72A8" w:rsidRPr="000D58F0" w:rsidRDefault="009F72A8" w:rsidP="000D58F0">
            <w:pPr>
              <w:keepNext w:val="0"/>
            </w:pPr>
            <w:r w:rsidRPr="000D58F0">
              <w:t>Energy 4111E</w:t>
            </w:r>
          </w:p>
        </w:tc>
        <w:tc>
          <w:tcPr>
            <w:tcW w:w="6570" w:type="dxa"/>
            <w:tcBorders>
              <w:top w:val="nil"/>
              <w:left w:val="nil"/>
              <w:bottom w:val="nil"/>
              <w:right w:val="nil"/>
            </w:tcBorders>
          </w:tcPr>
          <w:p w14:paraId="7EBB7172" w14:textId="77777777" w:rsidR="009F72A8" w:rsidRPr="000D58F0" w:rsidRDefault="009F72A8" w:rsidP="000D58F0">
            <w:pPr>
              <w:keepNext w:val="0"/>
            </w:pPr>
            <w:r w:rsidRPr="000D58F0">
              <w:t>Pacific Gas and Electric Company, Power Purchase Agreement for the Procurement of Eligible Renewable Energy Resources between RE Kansa LLC and PGE (</w:t>
            </w:r>
            <w:r w:rsidRPr="000D58F0">
              <w:rPr>
                <w:b/>
                <w:bCs/>
              </w:rPr>
              <w:t>anticipated effective 03/03/13</w:t>
            </w:r>
            <w:r w:rsidRPr="000D58F0">
              <w:t>)</w:t>
            </w:r>
          </w:p>
        </w:tc>
      </w:tr>
      <w:tr w:rsidR="009F72A8" w:rsidRPr="000D58F0" w14:paraId="14844C35" w14:textId="77777777" w:rsidTr="00386E04">
        <w:trPr>
          <w:gridAfter w:val="1"/>
          <w:wAfter w:w="90" w:type="dxa"/>
        </w:trPr>
        <w:tc>
          <w:tcPr>
            <w:tcW w:w="1530" w:type="dxa"/>
            <w:tcBorders>
              <w:top w:val="nil"/>
              <w:left w:val="nil"/>
              <w:bottom w:val="nil"/>
              <w:right w:val="nil"/>
            </w:tcBorders>
          </w:tcPr>
          <w:p w14:paraId="20CE41DE" w14:textId="77777777" w:rsidR="009F72A8" w:rsidRPr="000D58F0" w:rsidRDefault="009F72A8" w:rsidP="000D58F0">
            <w:pPr>
              <w:keepNext w:val="0"/>
            </w:pPr>
          </w:p>
        </w:tc>
        <w:tc>
          <w:tcPr>
            <w:tcW w:w="1800" w:type="dxa"/>
            <w:tcBorders>
              <w:top w:val="nil"/>
              <w:left w:val="nil"/>
              <w:bottom w:val="nil"/>
              <w:right w:val="nil"/>
            </w:tcBorders>
          </w:tcPr>
          <w:p w14:paraId="23C1B532" w14:textId="77777777" w:rsidR="009F72A8" w:rsidRPr="000D58F0" w:rsidRDefault="009F72A8" w:rsidP="000D58F0">
            <w:pPr>
              <w:keepNext w:val="0"/>
            </w:pPr>
          </w:p>
        </w:tc>
        <w:tc>
          <w:tcPr>
            <w:tcW w:w="6570" w:type="dxa"/>
            <w:tcBorders>
              <w:top w:val="nil"/>
              <w:left w:val="nil"/>
              <w:bottom w:val="nil"/>
              <w:right w:val="nil"/>
            </w:tcBorders>
          </w:tcPr>
          <w:p w14:paraId="595106F2" w14:textId="77777777" w:rsidR="009F72A8" w:rsidRPr="000D58F0" w:rsidRDefault="009F72A8" w:rsidP="000D58F0">
            <w:pPr>
              <w:keepNext w:val="0"/>
            </w:pPr>
          </w:p>
        </w:tc>
      </w:tr>
      <w:tr w:rsidR="009F72A8" w:rsidRPr="000D58F0" w14:paraId="3335DA7B" w14:textId="77777777" w:rsidTr="00386E04">
        <w:trPr>
          <w:gridAfter w:val="1"/>
          <w:wAfter w:w="90" w:type="dxa"/>
        </w:trPr>
        <w:tc>
          <w:tcPr>
            <w:tcW w:w="1530" w:type="dxa"/>
            <w:tcBorders>
              <w:top w:val="nil"/>
              <w:left w:val="nil"/>
              <w:bottom w:val="nil"/>
              <w:right w:val="nil"/>
            </w:tcBorders>
          </w:tcPr>
          <w:p w14:paraId="326C3C03" w14:textId="77777777" w:rsidR="009F72A8" w:rsidRPr="000D58F0" w:rsidRDefault="009F72A8" w:rsidP="000D58F0">
            <w:pPr>
              <w:keepNext w:val="0"/>
            </w:pPr>
            <w:r w:rsidRPr="000D58F0">
              <w:t>09/13/12</w:t>
            </w:r>
          </w:p>
        </w:tc>
        <w:tc>
          <w:tcPr>
            <w:tcW w:w="1800" w:type="dxa"/>
            <w:tcBorders>
              <w:top w:val="nil"/>
              <w:left w:val="nil"/>
              <w:bottom w:val="nil"/>
              <w:right w:val="nil"/>
            </w:tcBorders>
          </w:tcPr>
          <w:p w14:paraId="7D46FFC0" w14:textId="77777777" w:rsidR="009F72A8" w:rsidRPr="000D58F0" w:rsidRDefault="009F72A8" w:rsidP="000D58F0">
            <w:pPr>
              <w:keepNext w:val="0"/>
            </w:pPr>
            <w:r w:rsidRPr="000D58F0">
              <w:t>Telecom 212A</w:t>
            </w:r>
          </w:p>
        </w:tc>
        <w:tc>
          <w:tcPr>
            <w:tcW w:w="6570" w:type="dxa"/>
            <w:tcBorders>
              <w:top w:val="nil"/>
              <w:left w:val="nil"/>
              <w:bottom w:val="nil"/>
              <w:right w:val="nil"/>
            </w:tcBorders>
          </w:tcPr>
          <w:p w14:paraId="27CE5F97" w14:textId="77777777" w:rsidR="009F72A8" w:rsidRPr="000D58F0" w:rsidRDefault="009F72A8" w:rsidP="000D58F0">
            <w:pPr>
              <w:keepNext w:val="0"/>
            </w:pPr>
            <w:r w:rsidRPr="000D58F0">
              <w:t>Pac-West Telecomm, Inc., Access Tariff Revision (</w:t>
            </w:r>
            <w:r w:rsidRPr="000D58F0">
              <w:rPr>
                <w:b/>
                <w:bCs/>
              </w:rPr>
              <w:t>effective TBD</w:t>
            </w:r>
            <w:r w:rsidRPr="000D58F0">
              <w:t>)</w:t>
            </w:r>
          </w:p>
        </w:tc>
      </w:tr>
      <w:tr w:rsidR="009F72A8" w:rsidRPr="000D58F0" w14:paraId="3C6FA397" w14:textId="77777777" w:rsidTr="00386E04">
        <w:trPr>
          <w:gridAfter w:val="1"/>
          <w:wAfter w:w="90" w:type="dxa"/>
        </w:trPr>
        <w:tc>
          <w:tcPr>
            <w:tcW w:w="1530" w:type="dxa"/>
            <w:tcBorders>
              <w:top w:val="nil"/>
              <w:left w:val="nil"/>
              <w:bottom w:val="nil"/>
              <w:right w:val="nil"/>
            </w:tcBorders>
          </w:tcPr>
          <w:p w14:paraId="340B641F" w14:textId="77777777" w:rsidR="009F72A8" w:rsidRPr="000D58F0" w:rsidRDefault="009F72A8" w:rsidP="000D58F0">
            <w:pPr>
              <w:keepNext w:val="0"/>
            </w:pPr>
          </w:p>
        </w:tc>
        <w:tc>
          <w:tcPr>
            <w:tcW w:w="1800" w:type="dxa"/>
            <w:tcBorders>
              <w:top w:val="nil"/>
              <w:left w:val="nil"/>
              <w:bottom w:val="nil"/>
              <w:right w:val="nil"/>
            </w:tcBorders>
          </w:tcPr>
          <w:p w14:paraId="340CBF05" w14:textId="77777777" w:rsidR="009F72A8" w:rsidRPr="000D58F0" w:rsidRDefault="009F72A8" w:rsidP="000D58F0">
            <w:pPr>
              <w:keepNext w:val="0"/>
            </w:pPr>
          </w:p>
        </w:tc>
        <w:tc>
          <w:tcPr>
            <w:tcW w:w="6570" w:type="dxa"/>
            <w:tcBorders>
              <w:top w:val="nil"/>
              <w:left w:val="nil"/>
              <w:bottom w:val="nil"/>
              <w:right w:val="nil"/>
            </w:tcBorders>
          </w:tcPr>
          <w:p w14:paraId="680900C6" w14:textId="77777777" w:rsidR="009F72A8" w:rsidRPr="000D58F0" w:rsidRDefault="009F72A8" w:rsidP="000D58F0">
            <w:pPr>
              <w:keepNext w:val="0"/>
            </w:pPr>
          </w:p>
        </w:tc>
      </w:tr>
      <w:tr w:rsidR="009F72A8" w:rsidRPr="000D58F0" w14:paraId="37619C64" w14:textId="77777777" w:rsidTr="00386E04">
        <w:trPr>
          <w:gridAfter w:val="1"/>
          <w:wAfter w:w="90" w:type="dxa"/>
        </w:trPr>
        <w:tc>
          <w:tcPr>
            <w:tcW w:w="1530" w:type="dxa"/>
            <w:tcBorders>
              <w:top w:val="nil"/>
              <w:left w:val="nil"/>
              <w:right w:val="nil"/>
            </w:tcBorders>
          </w:tcPr>
          <w:p w14:paraId="21E3B4C5" w14:textId="77777777" w:rsidR="009F72A8" w:rsidRPr="000D58F0" w:rsidRDefault="009F72A8" w:rsidP="000D58F0">
            <w:pPr>
              <w:keepNext w:val="0"/>
            </w:pPr>
            <w:r w:rsidRPr="000D58F0">
              <w:t>09/14/12</w:t>
            </w:r>
          </w:p>
        </w:tc>
        <w:tc>
          <w:tcPr>
            <w:tcW w:w="1800" w:type="dxa"/>
            <w:tcBorders>
              <w:top w:val="nil"/>
              <w:left w:val="nil"/>
              <w:right w:val="nil"/>
            </w:tcBorders>
          </w:tcPr>
          <w:p w14:paraId="379AA609" w14:textId="77777777" w:rsidR="009F72A8" w:rsidRPr="000D58F0" w:rsidRDefault="009F72A8" w:rsidP="000D58F0">
            <w:pPr>
              <w:keepNext w:val="0"/>
            </w:pPr>
            <w:r w:rsidRPr="000D58F0">
              <w:t>Water 326-A</w:t>
            </w:r>
          </w:p>
        </w:tc>
        <w:tc>
          <w:tcPr>
            <w:tcW w:w="6570" w:type="dxa"/>
            <w:tcBorders>
              <w:top w:val="nil"/>
              <w:left w:val="nil"/>
              <w:right w:val="nil"/>
            </w:tcBorders>
          </w:tcPr>
          <w:p w14:paraId="42E07126" w14:textId="77777777" w:rsidR="009F72A8" w:rsidRPr="000D58F0" w:rsidRDefault="009F72A8" w:rsidP="000D58F0">
            <w:pPr>
              <w:keepNext w:val="0"/>
            </w:pPr>
            <w:r w:rsidRPr="000D58F0">
              <w:t xml:space="preserve">Del Oro Water Co., Inc., </w:t>
            </w:r>
            <w:r w:rsidRPr="000D58F0">
              <w:rPr>
                <w:b/>
              </w:rPr>
              <w:t>Supplements A.L.No.326</w:t>
            </w:r>
            <w:r w:rsidRPr="000D58F0">
              <w:t>, [Paradise Pines District] Increase rates to recover costs incurred on its Service Improvement Plan projects and on-going meter replacement program (</w:t>
            </w:r>
            <w:r w:rsidRPr="000D58F0">
              <w:rPr>
                <w:b/>
                <w:bCs/>
              </w:rPr>
              <w:t>effective TBD</w:t>
            </w:r>
            <w:r w:rsidRPr="000D58F0">
              <w:t>)</w:t>
            </w:r>
          </w:p>
        </w:tc>
      </w:tr>
      <w:tr w:rsidR="009F72A8" w:rsidRPr="000D58F0" w14:paraId="45F660DB" w14:textId="77777777" w:rsidTr="00386E04">
        <w:trPr>
          <w:gridAfter w:val="1"/>
          <w:wAfter w:w="90" w:type="dxa"/>
        </w:trPr>
        <w:tc>
          <w:tcPr>
            <w:tcW w:w="1530" w:type="dxa"/>
            <w:tcBorders>
              <w:top w:val="nil"/>
              <w:left w:val="nil"/>
              <w:bottom w:val="single" w:sz="4" w:space="0" w:color="auto"/>
              <w:right w:val="nil"/>
            </w:tcBorders>
          </w:tcPr>
          <w:p w14:paraId="36B97D26" w14:textId="77777777" w:rsidR="009F72A8" w:rsidRPr="000D58F0" w:rsidRDefault="009F72A8" w:rsidP="000D58F0">
            <w:pPr>
              <w:keepNext w:val="0"/>
            </w:pPr>
          </w:p>
        </w:tc>
        <w:tc>
          <w:tcPr>
            <w:tcW w:w="1800" w:type="dxa"/>
            <w:tcBorders>
              <w:top w:val="nil"/>
              <w:left w:val="nil"/>
              <w:bottom w:val="single" w:sz="4" w:space="0" w:color="auto"/>
              <w:right w:val="nil"/>
            </w:tcBorders>
          </w:tcPr>
          <w:p w14:paraId="0502E5F6" w14:textId="77777777" w:rsidR="009F72A8" w:rsidRPr="000D58F0" w:rsidRDefault="009F72A8" w:rsidP="000D58F0">
            <w:pPr>
              <w:keepNext w:val="0"/>
            </w:pPr>
          </w:p>
        </w:tc>
        <w:tc>
          <w:tcPr>
            <w:tcW w:w="6570" w:type="dxa"/>
            <w:tcBorders>
              <w:top w:val="nil"/>
              <w:left w:val="nil"/>
              <w:bottom w:val="single" w:sz="4" w:space="0" w:color="auto"/>
              <w:right w:val="nil"/>
            </w:tcBorders>
          </w:tcPr>
          <w:p w14:paraId="5B3CC8F6" w14:textId="77777777" w:rsidR="009F72A8" w:rsidRPr="000D58F0" w:rsidRDefault="009F72A8" w:rsidP="000D58F0">
            <w:pPr>
              <w:keepNext w:val="0"/>
            </w:pPr>
          </w:p>
        </w:tc>
      </w:tr>
      <w:tr w:rsidR="009F72A8" w:rsidRPr="000D58F0" w14:paraId="742CC516" w14:textId="77777777" w:rsidTr="00386E04">
        <w:trPr>
          <w:gridAfter w:val="1"/>
          <w:wAfter w:w="90" w:type="dxa"/>
        </w:trPr>
        <w:tc>
          <w:tcPr>
            <w:tcW w:w="9900" w:type="dxa"/>
            <w:gridSpan w:val="3"/>
            <w:tcBorders>
              <w:top w:val="single" w:sz="4" w:space="0" w:color="auto"/>
              <w:left w:val="nil"/>
              <w:bottom w:val="nil"/>
              <w:right w:val="nil"/>
            </w:tcBorders>
          </w:tcPr>
          <w:p w14:paraId="17EE8315" w14:textId="77777777" w:rsidR="009F72A8" w:rsidRPr="000D58F0" w:rsidRDefault="009F72A8" w:rsidP="000D58F0">
            <w:pPr>
              <w:pStyle w:val="Heading2"/>
              <w:keepNext w:val="0"/>
            </w:pPr>
            <w:r w:rsidRPr="000D58F0">
              <w:t>ADVICE LETTER SUSPENSIONS</w:t>
            </w:r>
          </w:p>
          <w:p w14:paraId="34278815" w14:textId="77777777" w:rsidR="009F72A8" w:rsidRPr="000D58F0" w:rsidRDefault="009F72A8" w:rsidP="000D58F0">
            <w:pPr>
              <w:keepNext w:val="0"/>
            </w:pPr>
          </w:p>
          <w:p w14:paraId="6B9C6418" w14:textId="77777777" w:rsidR="009F72A8" w:rsidRPr="000D58F0" w:rsidRDefault="009F72A8" w:rsidP="000D58F0">
            <w:pPr>
              <w:keepNext w:val="0"/>
              <w:jc w:val="center"/>
              <w:rPr>
                <w:b/>
              </w:rPr>
            </w:pPr>
            <w:r w:rsidRPr="000D58F0">
              <w:rPr>
                <w:b/>
              </w:rPr>
              <w:t>NONE</w:t>
            </w:r>
          </w:p>
          <w:p w14:paraId="69B8DE15" w14:textId="77777777" w:rsidR="009F72A8" w:rsidRPr="000D58F0" w:rsidRDefault="009F72A8" w:rsidP="000D58F0">
            <w:pPr>
              <w:keepNext w:val="0"/>
            </w:pPr>
          </w:p>
        </w:tc>
      </w:tr>
      <w:tr w:rsidR="009F72A8" w:rsidRPr="000D58F0" w14:paraId="07809342" w14:textId="77777777" w:rsidTr="00386E04">
        <w:trPr>
          <w:gridAfter w:val="1"/>
          <w:wAfter w:w="90" w:type="dxa"/>
        </w:trPr>
        <w:tc>
          <w:tcPr>
            <w:tcW w:w="9900" w:type="dxa"/>
            <w:gridSpan w:val="3"/>
            <w:tcBorders>
              <w:top w:val="nil"/>
              <w:left w:val="nil"/>
              <w:bottom w:val="nil"/>
              <w:right w:val="nil"/>
            </w:tcBorders>
          </w:tcPr>
          <w:p w14:paraId="7491C7B0" w14:textId="77777777" w:rsidR="009F72A8" w:rsidRPr="000D58F0" w:rsidRDefault="009F72A8" w:rsidP="000D58F0">
            <w:pPr>
              <w:pStyle w:val="Heading2"/>
              <w:keepNext w:val="0"/>
            </w:pPr>
            <w:r w:rsidRPr="000D58F0">
              <w:t xml:space="preserve">ADVICE LETTER PROTESTS </w:t>
            </w:r>
          </w:p>
          <w:p w14:paraId="17A69DF5" w14:textId="77777777" w:rsidR="009F72A8" w:rsidRPr="000D58F0" w:rsidRDefault="009F72A8" w:rsidP="000D58F0">
            <w:pPr>
              <w:keepNext w:val="0"/>
            </w:pPr>
          </w:p>
          <w:p w14:paraId="6E066C95" w14:textId="77777777" w:rsidR="009F72A8" w:rsidRPr="000D58F0" w:rsidRDefault="009F72A8" w:rsidP="000D58F0">
            <w:pPr>
              <w:keepNext w:val="0"/>
              <w:jc w:val="center"/>
              <w:rPr>
                <w:b/>
              </w:rPr>
            </w:pPr>
            <w:r w:rsidRPr="000D58F0">
              <w:rPr>
                <w:b/>
              </w:rPr>
              <w:t>NONE</w:t>
            </w:r>
          </w:p>
        </w:tc>
      </w:tr>
    </w:tbl>
    <w:p w14:paraId="6A9DF981" w14:textId="77777777" w:rsidR="009F72A8" w:rsidRPr="000D58F0" w:rsidRDefault="009F72A8" w:rsidP="000D58F0">
      <w:pPr>
        <w:keepNext w:val="0"/>
        <w:pBdr>
          <w:bottom w:val="single" w:sz="4" w:space="1" w:color="auto"/>
        </w:pBdr>
      </w:pPr>
    </w:p>
    <w:p w14:paraId="4979C259" w14:textId="77777777" w:rsidR="009F72A8" w:rsidRPr="000D58F0" w:rsidRDefault="009F72A8" w:rsidP="000D58F0">
      <w:pPr>
        <w:keepNext w:val="0"/>
        <w:pBdr>
          <w:bottom w:val="single" w:sz="4" w:space="1" w:color="auto"/>
        </w:pBdr>
      </w:pPr>
    </w:p>
    <w:p w14:paraId="5DCDF849" w14:textId="77777777" w:rsidR="00B954F7" w:rsidRPr="000D58F0" w:rsidRDefault="00B954F7" w:rsidP="000D58F0">
      <w:pPr>
        <w:pStyle w:val="Heading2"/>
        <w:keepNext w:val="0"/>
      </w:pPr>
      <w:bookmarkStart w:id="7" w:name="Trans_item"/>
      <w:r w:rsidRPr="000D58F0">
        <w:t>MISCELLANEOUS TRANSPORTATION ITEMS</w:t>
      </w:r>
      <w:r w:rsidRPr="000D58F0">
        <w:br/>
        <w:t>Filings with Consumer Protection and Safety Division</w:t>
      </w:r>
      <w:r w:rsidRPr="000D58F0">
        <w:br/>
      </w:r>
      <w:bookmarkEnd w:id="7"/>
    </w:p>
    <w:p w14:paraId="41BB013B" w14:textId="77777777" w:rsidR="00B954F7" w:rsidRPr="000D58F0" w:rsidRDefault="00B954F7" w:rsidP="000D58F0">
      <w:pPr>
        <w:keepNext w:val="0"/>
        <w:pBdr>
          <w:bottom w:val="single" w:sz="4" w:space="1" w:color="auto"/>
        </w:pBdr>
        <w:jc w:val="center"/>
        <w:rPr>
          <w:b/>
        </w:rPr>
      </w:pPr>
      <w:r w:rsidRPr="000D58F0">
        <w:rPr>
          <w:b/>
        </w:rPr>
        <w:t>NONE</w:t>
      </w:r>
    </w:p>
    <w:p w14:paraId="3E2AFFD0" w14:textId="77777777" w:rsidR="00B954F7" w:rsidRPr="000D58F0" w:rsidRDefault="00B954F7" w:rsidP="000D58F0">
      <w:pPr>
        <w:keepNext w:val="0"/>
        <w:pBdr>
          <w:bottom w:val="single" w:sz="4" w:space="1" w:color="auto"/>
        </w:pBdr>
      </w:pPr>
    </w:p>
    <w:p w14:paraId="12A49E11" w14:textId="77777777" w:rsidR="00B954F7" w:rsidRPr="000D58F0" w:rsidRDefault="00B954F7" w:rsidP="000D58F0">
      <w:pPr>
        <w:keepNext w:val="0"/>
        <w:pBdr>
          <w:bottom w:val="single" w:sz="4" w:space="1" w:color="auto"/>
        </w:pBdr>
      </w:pPr>
    </w:p>
    <w:p w14:paraId="4A83072E" w14:textId="77777777" w:rsidR="00B954F7" w:rsidRPr="000D58F0" w:rsidRDefault="00B954F7" w:rsidP="000D58F0">
      <w:pPr>
        <w:pStyle w:val="Heading2"/>
        <w:keepNext w:val="0"/>
        <w:tabs>
          <w:tab w:val="left" w:pos="6390"/>
        </w:tabs>
      </w:pPr>
      <w:r w:rsidRPr="000D58F0">
        <w:t>MISCELLANEOUS COMMUNICATIONS MATTERS</w:t>
      </w:r>
    </w:p>
    <w:p w14:paraId="1FB75338" w14:textId="77777777" w:rsidR="00B954F7" w:rsidRPr="000D58F0" w:rsidRDefault="00B954F7" w:rsidP="000D58F0">
      <w:pPr>
        <w:keepNext w:val="0"/>
      </w:pPr>
    </w:p>
    <w:p w14:paraId="57004736" w14:textId="77777777" w:rsidR="00B954F7" w:rsidRPr="000D58F0" w:rsidRDefault="00B954F7" w:rsidP="000D58F0">
      <w:pPr>
        <w:keepNext w:val="0"/>
        <w:jc w:val="center"/>
        <w:rPr>
          <w:b/>
        </w:rPr>
      </w:pPr>
      <w:r w:rsidRPr="000D58F0">
        <w:rPr>
          <w:b/>
        </w:rPr>
        <w:t>NONE</w:t>
      </w:r>
    </w:p>
    <w:p w14:paraId="40B8C17A" w14:textId="77777777" w:rsidR="00B954F7" w:rsidRPr="000D58F0" w:rsidRDefault="00B954F7" w:rsidP="000D58F0">
      <w:pPr>
        <w:keepNext w:val="0"/>
        <w:pBdr>
          <w:bottom w:val="single" w:sz="4" w:space="1" w:color="auto"/>
        </w:pBdr>
      </w:pPr>
    </w:p>
    <w:p w14:paraId="0AE33D84" w14:textId="77777777" w:rsidR="00B954F7" w:rsidRPr="000D58F0" w:rsidRDefault="00B954F7" w:rsidP="000D58F0">
      <w:pPr>
        <w:keepNext w:val="0"/>
        <w:pBdr>
          <w:bottom w:val="single" w:sz="4" w:space="1" w:color="auto"/>
        </w:pBdr>
      </w:pPr>
    </w:p>
    <w:p w14:paraId="39C4B147" w14:textId="77777777" w:rsidR="000D58F0" w:rsidRPr="000D58F0" w:rsidRDefault="000D58F0" w:rsidP="000D58F0">
      <w:pPr>
        <w:pStyle w:val="Heading2"/>
        <w:keepNext w:val="0"/>
        <w:ind w:left="-450" w:hanging="90"/>
        <w:rPr>
          <w:bCs/>
        </w:rPr>
      </w:pPr>
      <w:r w:rsidRPr="000D58F0">
        <w:rPr>
          <w:bCs/>
        </w:rPr>
        <w:t>TABLE OF SUBMISSION DATES FOR THE PRECEDING TWO WEEKS</w:t>
      </w:r>
    </w:p>
    <w:p w14:paraId="49D1D3FF" w14:textId="77777777" w:rsidR="000D58F0" w:rsidRPr="000D58F0" w:rsidRDefault="000D58F0" w:rsidP="000D58F0">
      <w:pPr>
        <w:keepNext w:val="0"/>
        <w:jc w:val="center"/>
      </w:pPr>
    </w:p>
    <w:tbl>
      <w:tblPr>
        <w:tblW w:w="0" w:type="auto"/>
        <w:tblInd w:w="18" w:type="dxa"/>
        <w:tblLayout w:type="fixed"/>
        <w:tblLook w:val="0000" w:firstRow="0" w:lastRow="0" w:firstColumn="0" w:lastColumn="0" w:noHBand="0" w:noVBand="0"/>
      </w:tblPr>
      <w:tblGrid>
        <w:gridCol w:w="1710"/>
        <w:gridCol w:w="8460"/>
      </w:tblGrid>
      <w:tr w:rsidR="000D58F0" w:rsidRPr="000D58F0" w14:paraId="655DEA1C" w14:textId="77777777" w:rsidTr="00386E04">
        <w:trPr>
          <w:trHeight w:val="117"/>
        </w:trPr>
        <w:tc>
          <w:tcPr>
            <w:tcW w:w="1710" w:type="dxa"/>
          </w:tcPr>
          <w:p w14:paraId="11BECA5C" w14:textId="77777777" w:rsidR="000D58F0" w:rsidRPr="000D58F0" w:rsidRDefault="000D58F0" w:rsidP="000D58F0">
            <w:pPr>
              <w:pStyle w:val="Header"/>
              <w:keepNext w:val="0"/>
              <w:tabs>
                <w:tab w:val="clear" w:pos="4320"/>
                <w:tab w:val="clear" w:pos="8640"/>
              </w:tabs>
            </w:pPr>
            <w:r w:rsidRPr="000D58F0">
              <w:rPr>
                <w:b/>
              </w:rPr>
              <w:t>9/10/12</w:t>
            </w:r>
            <w:r w:rsidRPr="000D58F0">
              <w:br/>
              <w:t>ALJ Hymes</w:t>
            </w:r>
          </w:p>
        </w:tc>
        <w:tc>
          <w:tcPr>
            <w:tcW w:w="8460" w:type="dxa"/>
          </w:tcPr>
          <w:p w14:paraId="5F65F467" w14:textId="77777777" w:rsidR="000D58F0" w:rsidRPr="000D58F0" w:rsidRDefault="000D58F0" w:rsidP="000D58F0">
            <w:pPr>
              <w:keepNext w:val="0"/>
              <w:tabs>
                <w:tab w:val="left" w:pos="2160"/>
                <w:tab w:val="left" w:pos="3600"/>
              </w:tabs>
              <w:rPr>
                <w:bCs/>
              </w:rPr>
            </w:pPr>
            <w:r w:rsidRPr="000D58F0">
              <w:rPr>
                <w:b/>
                <w:bCs/>
              </w:rPr>
              <w:t>A.11-11-017</w:t>
            </w:r>
            <w:r w:rsidRPr="000D58F0">
              <w:rPr>
                <w:bCs/>
              </w:rPr>
              <w:t xml:space="preserve"> - In the Matter of the Application of Pacific Gas and Electric Company for Adoption of its Smart Grid Pilot Deployment Project (U39E).</w:t>
            </w:r>
          </w:p>
        </w:tc>
      </w:tr>
      <w:tr w:rsidR="000D58F0" w:rsidRPr="000D58F0" w14:paraId="4D3F455F" w14:textId="77777777" w:rsidTr="00386E04">
        <w:trPr>
          <w:trHeight w:val="117"/>
        </w:trPr>
        <w:tc>
          <w:tcPr>
            <w:tcW w:w="1710" w:type="dxa"/>
          </w:tcPr>
          <w:p w14:paraId="5EEB1414" w14:textId="77777777" w:rsidR="000D58F0" w:rsidRPr="000D58F0" w:rsidRDefault="000D58F0" w:rsidP="000D58F0">
            <w:pPr>
              <w:pStyle w:val="Header"/>
              <w:keepNext w:val="0"/>
              <w:tabs>
                <w:tab w:val="clear" w:pos="4320"/>
                <w:tab w:val="clear" w:pos="8640"/>
              </w:tabs>
              <w:rPr>
                <w:b/>
              </w:rPr>
            </w:pPr>
          </w:p>
        </w:tc>
        <w:tc>
          <w:tcPr>
            <w:tcW w:w="8460" w:type="dxa"/>
          </w:tcPr>
          <w:p w14:paraId="7B6E3048" w14:textId="77777777" w:rsidR="000D58F0" w:rsidRPr="000D58F0" w:rsidRDefault="000D58F0" w:rsidP="000D58F0">
            <w:pPr>
              <w:keepNext w:val="0"/>
              <w:rPr>
                <w:b/>
                <w:bCs/>
              </w:rPr>
            </w:pPr>
          </w:p>
        </w:tc>
      </w:tr>
    </w:tbl>
    <w:p w14:paraId="0F553A16" w14:textId="77777777" w:rsidR="000D58F0" w:rsidRPr="000D58F0" w:rsidRDefault="000D58F0" w:rsidP="000D58F0">
      <w:pPr>
        <w:pStyle w:val="Header"/>
        <w:keepNext w:val="0"/>
        <w:pBdr>
          <w:bottom w:val="single" w:sz="4" w:space="1" w:color="auto"/>
        </w:pBdr>
        <w:tabs>
          <w:tab w:val="clear" w:pos="4320"/>
          <w:tab w:val="clear" w:pos="8640"/>
        </w:tabs>
      </w:pPr>
    </w:p>
    <w:p w14:paraId="53A21909" w14:textId="77777777" w:rsidR="000D58F0" w:rsidRPr="000D58F0" w:rsidRDefault="000D58F0" w:rsidP="000D58F0">
      <w:pPr>
        <w:pStyle w:val="Heading2"/>
        <w:keepNext w:val="0"/>
        <w:tabs>
          <w:tab w:val="left" w:pos="4410"/>
        </w:tabs>
        <w:rPr>
          <w:bCs/>
        </w:rPr>
      </w:pPr>
      <w:r w:rsidRPr="000D58F0">
        <w:rPr>
          <w:bCs/>
        </w:rPr>
        <w:t>CHANGES TO HEARING CALENDAR</w:t>
      </w:r>
    </w:p>
    <w:p w14:paraId="0CA74D35" w14:textId="77777777" w:rsidR="000D58F0" w:rsidRPr="000D58F0" w:rsidRDefault="000D58F0" w:rsidP="000D58F0">
      <w:pPr>
        <w:pStyle w:val="Heading2"/>
        <w:keepNext w:val="0"/>
        <w:tabs>
          <w:tab w:val="left" w:pos="4410"/>
        </w:tabs>
        <w:ind w:left="60"/>
      </w:pPr>
      <w:r w:rsidRPr="000D58F0">
        <w:t>NEW SETTINGS - NONE</w:t>
      </w: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0D58F0" w:rsidRPr="000D58F0" w14:paraId="6520D1EF" w14:textId="77777777" w:rsidTr="00386E04">
        <w:trPr>
          <w:cantSplit/>
        </w:trPr>
        <w:tc>
          <w:tcPr>
            <w:tcW w:w="1710" w:type="dxa"/>
            <w:tcBorders>
              <w:top w:val="nil"/>
              <w:bottom w:val="nil"/>
            </w:tcBorders>
          </w:tcPr>
          <w:p w14:paraId="0949A30E"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6900F76C" w14:textId="77777777" w:rsidR="000D58F0" w:rsidRPr="000D58F0" w:rsidRDefault="000D58F0" w:rsidP="000D58F0">
            <w:pPr>
              <w:keepNext w:val="0"/>
              <w:rPr>
                <w:b/>
                <w:bCs/>
              </w:rPr>
            </w:pPr>
          </w:p>
        </w:tc>
      </w:tr>
    </w:tbl>
    <w:p w14:paraId="3722A6A6" w14:textId="77777777" w:rsidR="000D58F0" w:rsidRPr="000D58F0" w:rsidRDefault="000D58F0" w:rsidP="000D58F0">
      <w:pPr>
        <w:pStyle w:val="Heading2"/>
        <w:keepNext w:val="0"/>
        <w:tabs>
          <w:tab w:val="left" w:pos="4410"/>
        </w:tabs>
      </w:pPr>
      <w:r w:rsidRPr="000D58F0">
        <w:t>RESETTINGS - NONE</w:t>
      </w:r>
    </w:p>
    <w:tbl>
      <w:tblPr>
        <w:tblW w:w="10260" w:type="dxa"/>
        <w:tblInd w:w="18" w:type="dxa"/>
        <w:tblBorders>
          <w:bottom w:val="single" w:sz="4" w:space="0" w:color="auto"/>
        </w:tblBorders>
        <w:tblLayout w:type="fixed"/>
        <w:tblLook w:val="0000" w:firstRow="0" w:lastRow="0" w:firstColumn="0" w:lastColumn="0" w:noHBand="0" w:noVBand="0"/>
      </w:tblPr>
      <w:tblGrid>
        <w:gridCol w:w="1710"/>
        <w:gridCol w:w="8550"/>
      </w:tblGrid>
      <w:tr w:rsidR="000D58F0" w:rsidRPr="000D58F0" w14:paraId="7D13AA78" w14:textId="77777777" w:rsidTr="00386E04">
        <w:trPr>
          <w:cantSplit/>
        </w:trPr>
        <w:tc>
          <w:tcPr>
            <w:tcW w:w="1710" w:type="dxa"/>
            <w:tcBorders>
              <w:top w:val="nil"/>
              <w:bottom w:val="nil"/>
            </w:tcBorders>
          </w:tcPr>
          <w:p w14:paraId="47600C90"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4ACEDD7C" w14:textId="77777777" w:rsidR="000D58F0" w:rsidRPr="000D58F0" w:rsidRDefault="000D58F0" w:rsidP="000D58F0">
            <w:pPr>
              <w:keepNext w:val="0"/>
              <w:rPr>
                <w:b/>
                <w:bCs/>
              </w:rPr>
            </w:pPr>
          </w:p>
        </w:tc>
      </w:tr>
    </w:tbl>
    <w:p w14:paraId="767FC848" w14:textId="77777777" w:rsidR="000D58F0" w:rsidRPr="000D58F0" w:rsidRDefault="000D58F0" w:rsidP="000D58F0">
      <w:pPr>
        <w:pStyle w:val="Heading2"/>
        <w:keepNext w:val="0"/>
        <w:tabs>
          <w:tab w:val="left" w:pos="4410"/>
        </w:tabs>
        <w:rPr>
          <w:bCs/>
        </w:rPr>
      </w:pPr>
      <w:r w:rsidRPr="000D58F0">
        <w:rPr>
          <w:bCs/>
        </w:rPr>
        <w:t>REMOVALS FROM CALENDAR - NONE</w:t>
      </w: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0D58F0" w:rsidRPr="000D58F0" w14:paraId="2E1C76BC" w14:textId="77777777" w:rsidTr="00386E04">
        <w:trPr>
          <w:cantSplit/>
        </w:trPr>
        <w:tc>
          <w:tcPr>
            <w:tcW w:w="1710" w:type="dxa"/>
            <w:tcBorders>
              <w:top w:val="nil"/>
              <w:bottom w:val="nil"/>
            </w:tcBorders>
          </w:tcPr>
          <w:p w14:paraId="1F337AC1"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14F8F6B0" w14:textId="77777777" w:rsidR="000D58F0" w:rsidRPr="000D58F0" w:rsidRDefault="000D58F0" w:rsidP="000D58F0">
            <w:pPr>
              <w:keepNext w:val="0"/>
              <w:rPr>
                <w:bCs/>
              </w:rPr>
            </w:pPr>
          </w:p>
        </w:tc>
      </w:tr>
    </w:tbl>
    <w:p w14:paraId="1503D800" w14:textId="77777777" w:rsidR="000D58F0" w:rsidRPr="000D58F0" w:rsidRDefault="000D58F0" w:rsidP="000D58F0">
      <w:pPr>
        <w:pStyle w:val="Heading2"/>
        <w:keepNext w:val="0"/>
        <w:tabs>
          <w:tab w:val="left" w:pos="4410"/>
        </w:tabs>
      </w:pPr>
      <w:r w:rsidRPr="000D58F0">
        <w:t>HEARINGS CONTINUED</w:t>
      </w:r>
    </w:p>
    <w:p w14:paraId="4F823956" w14:textId="77777777" w:rsidR="000D58F0" w:rsidRPr="000D58F0" w:rsidRDefault="000D58F0" w:rsidP="000D58F0">
      <w:pPr>
        <w:keepNext w:val="0"/>
        <w:jc w:val="center"/>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0D58F0" w:rsidRPr="000D58F0" w14:paraId="05635A80" w14:textId="77777777" w:rsidTr="00386E04">
        <w:trPr>
          <w:cantSplit/>
        </w:trPr>
        <w:tc>
          <w:tcPr>
            <w:tcW w:w="1710" w:type="dxa"/>
            <w:tcBorders>
              <w:top w:val="nil"/>
              <w:bottom w:val="nil"/>
            </w:tcBorders>
          </w:tcPr>
          <w:p w14:paraId="51DE8111" w14:textId="77777777" w:rsidR="000D58F0" w:rsidRPr="000D58F0" w:rsidRDefault="000D58F0" w:rsidP="000D58F0">
            <w:pPr>
              <w:pStyle w:val="Header"/>
              <w:keepNext w:val="0"/>
              <w:tabs>
                <w:tab w:val="clear" w:pos="4320"/>
                <w:tab w:val="clear" w:pos="8640"/>
              </w:tabs>
            </w:pPr>
            <w:r w:rsidRPr="000D58F0">
              <w:t>ALJ Yip-Kikugawa</w:t>
            </w:r>
          </w:p>
        </w:tc>
        <w:tc>
          <w:tcPr>
            <w:tcW w:w="8550" w:type="dxa"/>
            <w:tcBorders>
              <w:top w:val="nil"/>
              <w:bottom w:val="nil"/>
            </w:tcBorders>
          </w:tcPr>
          <w:p w14:paraId="600A476F" w14:textId="77777777" w:rsidR="000D58F0" w:rsidRPr="000D58F0" w:rsidRDefault="000D58F0" w:rsidP="000D58F0">
            <w:pPr>
              <w:keepNext w:val="0"/>
              <w:rPr>
                <w:b/>
                <w:bCs/>
              </w:rPr>
            </w:pPr>
            <w:r w:rsidRPr="000D58F0">
              <w:rPr>
                <w:b/>
                <w:bCs/>
              </w:rPr>
              <w:t xml:space="preserve">I.11-02-016 - </w:t>
            </w:r>
            <w:r w:rsidRPr="000D58F0">
              <w:rPr>
                <w:bCs/>
              </w:rPr>
              <w:t>Order Instituting Investigation on the Commission’s Own Motion into the Operations and Practices of Pacific Gas and Electric Company with Respect to Facilities Records for its Natural Gas Transmission System Pipelines,</w:t>
            </w:r>
            <w:r w:rsidRPr="000D58F0">
              <w:rPr>
                <w:bCs/>
              </w:rPr>
              <w:br/>
            </w:r>
            <w:r w:rsidRPr="000D58F0">
              <w:rPr>
                <w:b/>
                <w:bCs/>
              </w:rPr>
              <w:t>Evidentiary Hearing held and continued to September 17</w:t>
            </w:r>
          </w:p>
        </w:tc>
      </w:tr>
      <w:tr w:rsidR="000D58F0" w:rsidRPr="000D58F0" w14:paraId="733D43BB" w14:textId="77777777" w:rsidTr="00386E04">
        <w:trPr>
          <w:cantSplit/>
        </w:trPr>
        <w:tc>
          <w:tcPr>
            <w:tcW w:w="1710" w:type="dxa"/>
            <w:tcBorders>
              <w:top w:val="nil"/>
              <w:bottom w:val="nil"/>
            </w:tcBorders>
          </w:tcPr>
          <w:p w14:paraId="4F938690" w14:textId="77777777" w:rsidR="000D58F0" w:rsidRPr="000D58F0" w:rsidRDefault="000D58F0" w:rsidP="000D58F0">
            <w:pPr>
              <w:pStyle w:val="Header"/>
              <w:keepNext w:val="0"/>
              <w:tabs>
                <w:tab w:val="clear" w:pos="4320"/>
                <w:tab w:val="clear" w:pos="8640"/>
              </w:tabs>
            </w:pPr>
          </w:p>
        </w:tc>
        <w:tc>
          <w:tcPr>
            <w:tcW w:w="8550" w:type="dxa"/>
            <w:tcBorders>
              <w:top w:val="nil"/>
              <w:bottom w:val="nil"/>
            </w:tcBorders>
          </w:tcPr>
          <w:p w14:paraId="699E26A4" w14:textId="77777777" w:rsidR="000D58F0" w:rsidRPr="000D58F0" w:rsidRDefault="000D58F0" w:rsidP="000D58F0">
            <w:pPr>
              <w:keepNext w:val="0"/>
              <w:rPr>
                <w:b/>
                <w:bCs/>
              </w:rPr>
            </w:pPr>
          </w:p>
        </w:tc>
      </w:tr>
      <w:tr w:rsidR="000D58F0" w:rsidRPr="000D58F0" w14:paraId="5815A311" w14:textId="77777777" w:rsidTr="00386E04">
        <w:trPr>
          <w:cantSplit/>
        </w:trPr>
        <w:tc>
          <w:tcPr>
            <w:tcW w:w="1710" w:type="dxa"/>
            <w:tcBorders>
              <w:top w:val="nil"/>
              <w:bottom w:val="nil"/>
            </w:tcBorders>
          </w:tcPr>
          <w:p w14:paraId="105C5B31" w14:textId="77777777" w:rsidR="000D58F0" w:rsidRPr="000D58F0" w:rsidRDefault="000D58F0" w:rsidP="000D58F0">
            <w:pPr>
              <w:pStyle w:val="Header"/>
              <w:keepNext w:val="0"/>
              <w:tabs>
                <w:tab w:val="clear" w:pos="4320"/>
                <w:tab w:val="clear" w:pos="8640"/>
              </w:tabs>
            </w:pPr>
            <w:r w:rsidRPr="000D58F0">
              <w:t>ALJ Galvin</w:t>
            </w:r>
          </w:p>
        </w:tc>
        <w:tc>
          <w:tcPr>
            <w:tcW w:w="8550" w:type="dxa"/>
            <w:tcBorders>
              <w:top w:val="nil"/>
              <w:bottom w:val="nil"/>
            </w:tcBorders>
          </w:tcPr>
          <w:p w14:paraId="42231CD3" w14:textId="77777777" w:rsidR="000D58F0" w:rsidRPr="000D58F0" w:rsidRDefault="000D58F0" w:rsidP="000D58F0">
            <w:pPr>
              <w:keepNext w:val="0"/>
              <w:rPr>
                <w:b/>
                <w:bCs/>
              </w:rPr>
            </w:pPr>
            <w:r w:rsidRPr="000D58F0">
              <w:rPr>
                <w:b/>
                <w:bCs/>
              </w:rPr>
              <w:t xml:space="preserve">A.12-04-015 - </w:t>
            </w:r>
            <w:r w:rsidRPr="000D58F0">
              <w:rPr>
                <w:bCs/>
              </w:rPr>
              <w:t>Application of Southern California Edison Company (U338E) for Authority to Establish Its Authorized Cost of Capital for Utility Operations for 2013 and to Reset the Annual Cost of Capital Adjustment Mechanism,</w:t>
            </w:r>
            <w:r w:rsidRPr="000D58F0">
              <w:rPr>
                <w:bCs/>
              </w:rPr>
              <w:br/>
            </w:r>
            <w:r w:rsidRPr="000D58F0">
              <w:rPr>
                <w:b/>
                <w:bCs/>
              </w:rPr>
              <w:t>And Related Matters:</w:t>
            </w:r>
            <w:r w:rsidRPr="000D58F0">
              <w:rPr>
                <w:b/>
                <w:bCs/>
              </w:rPr>
              <w:br/>
              <w:t>A.12-04-016</w:t>
            </w:r>
            <w:r w:rsidRPr="000D58F0">
              <w:rPr>
                <w:b/>
                <w:bCs/>
              </w:rPr>
              <w:br/>
              <w:t>A.12-04-017</w:t>
            </w:r>
            <w:r w:rsidRPr="000D58F0">
              <w:rPr>
                <w:b/>
                <w:bCs/>
              </w:rPr>
              <w:br/>
              <w:t>A.12-04-018</w:t>
            </w:r>
            <w:r w:rsidRPr="000D58F0">
              <w:rPr>
                <w:b/>
                <w:bCs/>
              </w:rPr>
              <w:br/>
              <w:t>Evidentiary Hearing held and continued to September 21</w:t>
            </w:r>
          </w:p>
        </w:tc>
      </w:tr>
      <w:tr w:rsidR="000D58F0" w:rsidRPr="000D58F0" w14:paraId="344BEE36" w14:textId="77777777" w:rsidTr="00386E04">
        <w:trPr>
          <w:cantSplit/>
        </w:trPr>
        <w:tc>
          <w:tcPr>
            <w:tcW w:w="1710" w:type="dxa"/>
            <w:tcBorders>
              <w:top w:val="nil"/>
              <w:bottom w:val="nil"/>
            </w:tcBorders>
          </w:tcPr>
          <w:p w14:paraId="511DA9E7" w14:textId="77777777" w:rsidR="000D58F0" w:rsidRPr="000D58F0" w:rsidRDefault="000D58F0" w:rsidP="000D58F0">
            <w:pPr>
              <w:pStyle w:val="Header"/>
              <w:keepNext w:val="0"/>
              <w:tabs>
                <w:tab w:val="clear" w:pos="4320"/>
                <w:tab w:val="clear" w:pos="8640"/>
              </w:tabs>
            </w:pPr>
          </w:p>
        </w:tc>
        <w:tc>
          <w:tcPr>
            <w:tcW w:w="8550" w:type="dxa"/>
            <w:tcBorders>
              <w:top w:val="nil"/>
              <w:bottom w:val="nil"/>
            </w:tcBorders>
          </w:tcPr>
          <w:p w14:paraId="7A0BDDE1" w14:textId="77777777" w:rsidR="000D58F0" w:rsidRPr="000D58F0" w:rsidRDefault="000D58F0" w:rsidP="000D58F0">
            <w:pPr>
              <w:keepNext w:val="0"/>
              <w:rPr>
                <w:b/>
                <w:bCs/>
              </w:rPr>
            </w:pPr>
          </w:p>
        </w:tc>
      </w:tr>
    </w:tbl>
    <w:p w14:paraId="5FFE4FA1" w14:textId="77777777" w:rsidR="000D58F0" w:rsidRPr="000D58F0" w:rsidRDefault="000D58F0" w:rsidP="000D58F0">
      <w:pPr>
        <w:pStyle w:val="Heading2"/>
        <w:keepNext w:val="0"/>
        <w:tabs>
          <w:tab w:val="left" w:pos="4410"/>
        </w:tabs>
      </w:pPr>
      <w:r w:rsidRPr="000D58F0">
        <w:t>HEARINGS CONCLUDED - NONE</w:t>
      </w:r>
    </w:p>
    <w:p w14:paraId="3A41AE4D" w14:textId="77777777" w:rsidR="000D58F0" w:rsidRPr="000D58F0" w:rsidRDefault="000D58F0" w:rsidP="000D58F0">
      <w:pPr>
        <w:keepNext w:val="0"/>
        <w:jc w:val="center"/>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0D58F0" w:rsidRPr="000D58F0" w14:paraId="3FFB50E1" w14:textId="77777777" w:rsidTr="00386E04">
        <w:trPr>
          <w:cantSplit/>
        </w:trPr>
        <w:tc>
          <w:tcPr>
            <w:tcW w:w="1710" w:type="dxa"/>
            <w:tcBorders>
              <w:top w:val="nil"/>
              <w:bottom w:val="nil"/>
            </w:tcBorders>
          </w:tcPr>
          <w:p w14:paraId="04C89F83"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1F9C0868" w14:textId="77777777" w:rsidR="000D58F0" w:rsidRPr="000D58F0" w:rsidRDefault="000D58F0" w:rsidP="000D58F0">
            <w:pPr>
              <w:keepNext w:val="0"/>
              <w:rPr>
                <w:b/>
                <w:bCs/>
              </w:rPr>
            </w:pPr>
          </w:p>
        </w:tc>
      </w:tr>
    </w:tbl>
    <w:p w14:paraId="275A8C13" w14:textId="77777777" w:rsidR="000D58F0" w:rsidRPr="000D58F0" w:rsidRDefault="000D58F0" w:rsidP="000D58F0">
      <w:pPr>
        <w:pStyle w:val="Header"/>
        <w:keepNext w:val="0"/>
        <w:pBdr>
          <w:bottom w:val="single" w:sz="4" w:space="0" w:color="auto"/>
        </w:pBdr>
        <w:tabs>
          <w:tab w:val="clear" w:pos="4320"/>
          <w:tab w:val="clear" w:pos="8640"/>
        </w:tabs>
      </w:pPr>
    </w:p>
    <w:p w14:paraId="57BC818E" w14:textId="77777777" w:rsidR="000D58F0" w:rsidRPr="000D58F0" w:rsidRDefault="000D58F0" w:rsidP="000D58F0">
      <w:pPr>
        <w:pStyle w:val="Heading2"/>
        <w:keepNext w:val="0"/>
        <w:rPr>
          <w:bCs/>
        </w:rPr>
      </w:pPr>
      <w:r w:rsidRPr="000D58F0">
        <w:rPr>
          <w:bCs/>
        </w:rPr>
        <w:t>HEARINGS</w:t>
      </w:r>
    </w:p>
    <w:p w14:paraId="75C2F774" w14:textId="77777777" w:rsidR="000D58F0" w:rsidRPr="000D58F0" w:rsidRDefault="000D58F0" w:rsidP="000D58F0">
      <w:pPr>
        <w:keepNext w:val="0"/>
      </w:pPr>
    </w:p>
    <w:p w14:paraId="539C194C" w14:textId="77777777" w:rsidR="000D58F0" w:rsidRPr="000D58F0" w:rsidRDefault="000D58F0" w:rsidP="000D58F0">
      <w:pPr>
        <w:keepNext w:val="0"/>
      </w:pPr>
      <w:r w:rsidRPr="000D58F0">
        <w:t>Dates in parentheses following the word “also” are subject to change without notice.  The assigned Commissioner’s name is listed next to the proceedings as matter of record; the assigned Commissioner may not be present at the hearing.</w:t>
      </w:r>
    </w:p>
    <w:p w14:paraId="268351B3" w14:textId="77777777" w:rsidR="000D58F0" w:rsidRPr="000D58F0" w:rsidRDefault="000D58F0" w:rsidP="000D58F0">
      <w:pPr>
        <w:keepNext w:val="0"/>
      </w:pPr>
    </w:p>
    <w:tbl>
      <w:tblPr>
        <w:tblW w:w="0" w:type="auto"/>
        <w:tblLook w:val="0000" w:firstRow="0" w:lastRow="0" w:firstColumn="0" w:lastColumn="0" w:noHBand="0" w:noVBand="0"/>
      </w:tblPr>
      <w:tblGrid>
        <w:gridCol w:w="3708"/>
        <w:gridCol w:w="3690"/>
        <w:gridCol w:w="2898"/>
      </w:tblGrid>
      <w:tr w:rsidR="000D58F0" w:rsidRPr="000D58F0" w14:paraId="754E79E4" w14:textId="77777777" w:rsidTr="00386E04">
        <w:tc>
          <w:tcPr>
            <w:tcW w:w="3708" w:type="dxa"/>
          </w:tcPr>
          <w:p w14:paraId="16E218BF" w14:textId="77777777" w:rsidR="000D58F0" w:rsidRPr="000D58F0" w:rsidRDefault="000D58F0" w:rsidP="000D58F0">
            <w:pPr>
              <w:keepNext w:val="0"/>
              <w:rPr>
                <w:b/>
                <w:bCs/>
                <w:i/>
                <w:iCs/>
              </w:rPr>
            </w:pPr>
            <w:r w:rsidRPr="000D58F0">
              <w:rPr>
                <w:b/>
                <w:bCs/>
                <w:i/>
                <w:iCs/>
              </w:rPr>
              <w:t>(PHC) = Prehearing Conference</w:t>
            </w:r>
          </w:p>
        </w:tc>
        <w:tc>
          <w:tcPr>
            <w:tcW w:w="3690" w:type="dxa"/>
          </w:tcPr>
          <w:p w14:paraId="7ADC0D42" w14:textId="77777777" w:rsidR="000D58F0" w:rsidRPr="000D58F0" w:rsidRDefault="000D58F0" w:rsidP="000D58F0">
            <w:pPr>
              <w:keepNext w:val="0"/>
              <w:rPr>
                <w:b/>
                <w:bCs/>
                <w:i/>
                <w:iCs/>
              </w:rPr>
            </w:pPr>
            <w:r w:rsidRPr="000D58F0">
              <w:rPr>
                <w:b/>
                <w:bCs/>
                <w:i/>
                <w:iCs/>
              </w:rPr>
              <w:t>(ECP) = Expedited Complaint Procedure</w:t>
            </w:r>
          </w:p>
        </w:tc>
        <w:tc>
          <w:tcPr>
            <w:tcW w:w="2898" w:type="dxa"/>
          </w:tcPr>
          <w:p w14:paraId="66F58DD1" w14:textId="77777777" w:rsidR="000D58F0" w:rsidRPr="000D58F0" w:rsidRDefault="000D58F0" w:rsidP="000D58F0">
            <w:pPr>
              <w:keepNext w:val="0"/>
              <w:rPr>
                <w:b/>
                <w:bCs/>
                <w:i/>
                <w:iCs/>
              </w:rPr>
            </w:pPr>
            <w:r w:rsidRPr="000D58F0">
              <w:rPr>
                <w:b/>
                <w:bCs/>
                <w:i/>
                <w:iCs/>
              </w:rPr>
              <w:t>(CA) = Closing Argument</w:t>
            </w:r>
          </w:p>
        </w:tc>
      </w:tr>
      <w:tr w:rsidR="000D58F0" w:rsidRPr="000D58F0" w14:paraId="178CACC6" w14:textId="77777777" w:rsidTr="00386E04">
        <w:tc>
          <w:tcPr>
            <w:tcW w:w="3708" w:type="dxa"/>
          </w:tcPr>
          <w:p w14:paraId="5EA72067" w14:textId="77777777" w:rsidR="000D58F0" w:rsidRPr="000D58F0" w:rsidRDefault="000D58F0" w:rsidP="000D58F0">
            <w:pPr>
              <w:keepNext w:val="0"/>
              <w:rPr>
                <w:b/>
                <w:bCs/>
                <w:i/>
                <w:iCs/>
              </w:rPr>
            </w:pPr>
            <w:r w:rsidRPr="000D58F0">
              <w:rPr>
                <w:b/>
                <w:bCs/>
                <w:i/>
                <w:iCs/>
              </w:rPr>
              <w:t>(EH) = Evidentiary Hearing</w:t>
            </w:r>
          </w:p>
        </w:tc>
        <w:tc>
          <w:tcPr>
            <w:tcW w:w="3690" w:type="dxa"/>
          </w:tcPr>
          <w:p w14:paraId="4C9303EE" w14:textId="77777777" w:rsidR="000D58F0" w:rsidRPr="000D58F0" w:rsidRDefault="000D58F0" w:rsidP="000D58F0">
            <w:pPr>
              <w:keepNext w:val="0"/>
              <w:rPr>
                <w:b/>
                <w:bCs/>
                <w:i/>
                <w:iCs/>
              </w:rPr>
            </w:pPr>
            <w:r w:rsidRPr="000D58F0">
              <w:rPr>
                <w:b/>
                <w:bCs/>
                <w:i/>
                <w:iCs/>
              </w:rPr>
              <w:t>(OSC) = Order to Show Cause</w:t>
            </w:r>
          </w:p>
        </w:tc>
        <w:tc>
          <w:tcPr>
            <w:tcW w:w="2898" w:type="dxa"/>
          </w:tcPr>
          <w:p w14:paraId="3F0AAC9C" w14:textId="77777777" w:rsidR="000D58F0" w:rsidRPr="000D58F0" w:rsidRDefault="000D58F0" w:rsidP="000D58F0">
            <w:pPr>
              <w:keepNext w:val="0"/>
              <w:rPr>
                <w:b/>
                <w:bCs/>
                <w:i/>
                <w:iCs/>
              </w:rPr>
            </w:pPr>
            <w:r w:rsidRPr="000D58F0">
              <w:rPr>
                <w:b/>
                <w:bCs/>
                <w:i/>
                <w:iCs/>
              </w:rPr>
              <w:t>(LM) = Law &amp; Motion</w:t>
            </w:r>
          </w:p>
        </w:tc>
      </w:tr>
      <w:tr w:rsidR="000D58F0" w:rsidRPr="000D58F0" w14:paraId="73D6A6AD" w14:textId="77777777" w:rsidTr="00386E04">
        <w:tc>
          <w:tcPr>
            <w:tcW w:w="3708" w:type="dxa"/>
          </w:tcPr>
          <w:p w14:paraId="0ACCE214" w14:textId="77777777" w:rsidR="000D58F0" w:rsidRPr="000D58F0" w:rsidRDefault="000D58F0" w:rsidP="000D58F0">
            <w:pPr>
              <w:keepNext w:val="0"/>
              <w:rPr>
                <w:b/>
                <w:bCs/>
                <w:i/>
                <w:iCs/>
              </w:rPr>
            </w:pPr>
            <w:r w:rsidRPr="000D58F0">
              <w:rPr>
                <w:b/>
                <w:bCs/>
                <w:i/>
                <w:iCs/>
              </w:rPr>
              <w:t>(PPH) = Public Participation Hearing</w:t>
            </w:r>
          </w:p>
        </w:tc>
        <w:tc>
          <w:tcPr>
            <w:tcW w:w="3690" w:type="dxa"/>
          </w:tcPr>
          <w:p w14:paraId="7109CAF1" w14:textId="77777777" w:rsidR="000D58F0" w:rsidRPr="000D58F0" w:rsidRDefault="000D58F0" w:rsidP="000D58F0">
            <w:pPr>
              <w:keepNext w:val="0"/>
              <w:rPr>
                <w:b/>
                <w:bCs/>
                <w:i/>
                <w:iCs/>
              </w:rPr>
            </w:pPr>
            <w:r w:rsidRPr="000D58F0">
              <w:rPr>
                <w:b/>
                <w:bCs/>
                <w:i/>
                <w:iCs/>
              </w:rPr>
              <w:t>(WS) = Workshop</w:t>
            </w:r>
          </w:p>
        </w:tc>
        <w:tc>
          <w:tcPr>
            <w:tcW w:w="2898" w:type="dxa"/>
          </w:tcPr>
          <w:p w14:paraId="1FBB69CD" w14:textId="77777777" w:rsidR="000D58F0" w:rsidRPr="000D58F0" w:rsidRDefault="000D58F0" w:rsidP="000D58F0">
            <w:pPr>
              <w:keepNext w:val="0"/>
              <w:rPr>
                <w:b/>
                <w:bCs/>
                <w:i/>
                <w:iCs/>
              </w:rPr>
            </w:pPr>
            <w:r w:rsidRPr="000D58F0">
              <w:rPr>
                <w:b/>
                <w:bCs/>
                <w:i/>
                <w:iCs/>
              </w:rPr>
              <w:t>(OA) = Oral Argument</w:t>
            </w:r>
          </w:p>
        </w:tc>
      </w:tr>
      <w:tr w:rsidR="000D58F0" w:rsidRPr="000D58F0" w14:paraId="68E66318" w14:textId="77777777" w:rsidTr="00386E04">
        <w:tc>
          <w:tcPr>
            <w:tcW w:w="3708" w:type="dxa"/>
          </w:tcPr>
          <w:p w14:paraId="0CC52673" w14:textId="77777777" w:rsidR="000D58F0" w:rsidRPr="000D58F0" w:rsidRDefault="000D58F0" w:rsidP="000D58F0">
            <w:pPr>
              <w:keepNext w:val="0"/>
              <w:rPr>
                <w:b/>
                <w:bCs/>
                <w:i/>
                <w:iCs/>
              </w:rPr>
            </w:pPr>
            <w:r w:rsidRPr="000D58F0">
              <w:rPr>
                <w:b/>
                <w:bCs/>
                <w:i/>
                <w:iCs/>
              </w:rPr>
              <w:t>(IAM) = Initial Arbitration Meeting</w:t>
            </w:r>
          </w:p>
        </w:tc>
        <w:tc>
          <w:tcPr>
            <w:tcW w:w="3690" w:type="dxa"/>
          </w:tcPr>
          <w:p w14:paraId="0260B6F7" w14:textId="77777777" w:rsidR="000D58F0" w:rsidRPr="000D58F0" w:rsidRDefault="000D58F0" w:rsidP="000D58F0">
            <w:pPr>
              <w:keepNext w:val="0"/>
              <w:rPr>
                <w:b/>
                <w:bCs/>
                <w:i/>
                <w:iCs/>
              </w:rPr>
            </w:pPr>
            <w:r w:rsidRPr="000D58F0">
              <w:rPr>
                <w:b/>
                <w:bCs/>
                <w:i/>
                <w:iCs/>
              </w:rPr>
              <w:t>(FPH) = Full Panel Hearing</w:t>
            </w:r>
          </w:p>
        </w:tc>
        <w:tc>
          <w:tcPr>
            <w:tcW w:w="2898" w:type="dxa"/>
          </w:tcPr>
          <w:p w14:paraId="5357C326" w14:textId="77777777" w:rsidR="000D58F0" w:rsidRPr="000D58F0" w:rsidRDefault="000D58F0" w:rsidP="000D58F0">
            <w:pPr>
              <w:keepNext w:val="0"/>
              <w:rPr>
                <w:b/>
                <w:bCs/>
                <w:i/>
                <w:iCs/>
              </w:rPr>
            </w:pPr>
            <w:r w:rsidRPr="000D58F0">
              <w:rPr>
                <w:b/>
                <w:bCs/>
                <w:i/>
                <w:iCs/>
              </w:rPr>
              <w:t>(STC) = Status Conference</w:t>
            </w:r>
          </w:p>
        </w:tc>
      </w:tr>
      <w:tr w:rsidR="000D58F0" w:rsidRPr="000D58F0" w14:paraId="318474DF" w14:textId="77777777" w:rsidTr="00386E04">
        <w:tc>
          <w:tcPr>
            <w:tcW w:w="3708" w:type="dxa"/>
          </w:tcPr>
          <w:p w14:paraId="69747BD7" w14:textId="77777777" w:rsidR="000D58F0" w:rsidRPr="000D58F0" w:rsidRDefault="000D58F0" w:rsidP="000D58F0">
            <w:pPr>
              <w:keepNext w:val="0"/>
              <w:rPr>
                <w:b/>
                <w:bCs/>
                <w:i/>
                <w:iCs/>
              </w:rPr>
            </w:pPr>
            <w:r w:rsidRPr="000D58F0">
              <w:rPr>
                <w:b/>
                <w:bCs/>
                <w:i/>
                <w:iCs/>
              </w:rPr>
              <w:t>(AH) = Arbitration Hearing</w:t>
            </w:r>
          </w:p>
        </w:tc>
        <w:tc>
          <w:tcPr>
            <w:tcW w:w="3690" w:type="dxa"/>
          </w:tcPr>
          <w:p w14:paraId="34BFC511" w14:textId="77777777" w:rsidR="000D58F0" w:rsidRPr="000D58F0" w:rsidRDefault="000D58F0" w:rsidP="000D58F0">
            <w:pPr>
              <w:keepNext w:val="0"/>
              <w:rPr>
                <w:b/>
                <w:bCs/>
                <w:i/>
                <w:iCs/>
              </w:rPr>
            </w:pPr>
            <w:r w:rsidRPr="000D58F0">
              <w:rPr>
                <w:b/>
                <w:bCs/>
                <w:i/>
                <w:iCs/>
              </w:rPr>
              <w:t>(FOA) = Final Oral Argument</w:t>
            </w:r>
          </w:p>
        </w:tc>
        <w:tc>
          <w:tcPr>
            <w:tcW w:w="2898" w:type="dxa"/>
          </w:tcPr>
          <w:p w14:paraId="3BF7EE79" w14:textId="77777777" w:rsidR="000D58F0" w:rsidRPr="000D58F0" w:rsidRDefault="000D58F0" w:rsidP="000D58F0">
            <w:pPr>
              <w:keepNext w:val="0"/>
              <w:rPr>
                <w:b/>
                <w:bCs/>
                <w:i/>
                <w:iCs/>
              </w:rPr>
            </w:pPr>
            <w:r w:rsidRPr="000D58F0">
              <w:rPr>
                <w:b/>
                <w:bCs/>
                <w:i/>
                <w:iCs/>
              </w:rPr>
              <w:t>(DC) = Discovery Conference</w:t>
            </w:r>
          </w:p>
        </w:tc>
      </w:tr>
      <w:tr w:rsidR="000D58F0" w:rsidRPr="000D58F0" w14:paraId="2680C860" w14:textId="77777777" w:rsidTr="00386E04">
        <w:tc>
          <w:tcPr>
            <w:tcW w:w="3708" w:type="dxa"/>
          </w:tcPr>
          <w:p w14:paraId="41844B7B" w14:textId="77777777" w:rsidR="000D58F0" w:rsidRPr="000D58F0" w:rsidRDefault="000D58F0" w:rsidP="000D58F0">
            <w:pPr>
              <w:keepNext w:val="0"/>
              <w:rPr>
                <w:b/>
                <w:bCs/>
                <w:i/>
                <w:iCs/>
              </w:rPr>
            </w:pPr>
            <w:r w:rsidRPr="000D58F0">
              <w:rPr>
                <w:b/>
                <w:bCs/>
                <w:i/>
                <w:iCs/>
              </w:rPr>
              <w:t>(APPEAL) = Appeal Hearing of General Order 156</w:t>
            </w:r>
          </w:p>
        </w:tc>
        <w:tc>
          <w:tcPr>
            <w:tcW w:w="3690" w:type="dxa"/>
          </w:tcPr>
          <w:p w14:paraId="0B507791" w14:textId="77777777" w:rsidR="000D58F0" w:rsidRPr="000D58F0" w:rsidRDefault="000D58F0" w:rsidP="000D58F0">
            <w:pPr>
              <w:keepNext w:val="0"/>
              <w:rPr>
                <w:b/>
                <w:bCs/>
                <w:i/>
                <w:iCs/>
              </w:rPr>
            </w:pPr>
            <w:r w:rsidRPr="000D58F0">
              <w:rPr>
                <w:b/>
                <w:bCs/>
                <w:i/>
                <w:iCs/>
              </w:rPr>
              <w:t>(CITATION) = Appeal Hearing of Citation</w:t>
            </w:r>
          </w:p>
        </w:tc>
        <w:tc>
          <w:tcPr>
            <w:tcW w:w="2898" w:type="dxa"/>
          </w:tcPr>
          <w:p w14:paraId="2907ACE6" w14:textId="77777777" w:rsidR="000D58F0" w:rsidRPr="000D58F0" w:rsidRDefault="000D58F0" w:rsidP="000D58F0">
            <w:pPr>
              <w:keepNext w:val="0"/>
              <w:rPr>
                <w:b/>
                <w:bCs/>
                <w:i/>
                <w:iCs/>
              </w:rPr>
            </w:pPr>
            <w:r w:rsidRPr="000D58F0">
              <w:rPr>
                <w:b/>
                <w:bCs/>
                <w:i/>
                <w:iCs/>
              </w:rPr>
              <w:t>(SCF) = Settlement Conference</w:t>
            </w:r>
          </w:p>
        </w:tc>
      </w:tr>
    </w:tbl>
    <w:p w14:paraId="3593D607" w14:textId="77777777" w:rsidR="000D58F0" w:rsidRPr="000D58F0" w:rsidRDefault="000D58F0" w:rsidP="000D58F0">
      <w:pPr>
        <w:keepNext w:val="0"/>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0D58F0" w:rsidRPr="000D58F0" w14:paraId="7D27436E" w14:textId="77777777" w:rsidTr="00386E04">
        <w:trPr>
          <w:cantSplit/>
        </w:trPr>
        <w:tc>
          <w:tcPr>
            <w:tcW w:w="1710" w:type="dxa"/>
            <w:tcBorders>
              <w:top w:val="nil"/>
              <w:bottom w:val="nil"/>
            </w:tcBorders>
          </w:tcPr>
          <w:p w14:paraId="0386AB81" w14:textId="77777777" w:rsidR="000D58F0" w:rsidRPr="000D58F0" w:rsidRDefault="000D58F0" w:rsidP="000D58F0">
            <w:pPr>
              <w:pStyle w:val="Header"/>
              <w:keepNext w:val="0"/>
              <w:tabs>
                <w:tab w:val="clear" w:pos="4320"/>
                <w:tab w:val="clear" w:pos="8640"/>
              </w:tabs>
            </w:pPr>
            <w:r w:rsidRPr="000D58F0">
              <w:rPr>
                <w:b/>
              </w:rPr>
              <w:t>9/17/12</w:t>
            </w:r>
            <w:r w:rsidRPr="000D58F0">
              <w:rPr>
                <w:b/>
              </w:rPr>
              <w:br/>
            </w:r>
            <w:r w:rsidRPr="000D58F0">
              <w:t>9:00 a.m.</w:t>
            </w:r>
            <w:r w:rsidRPr="000D58F0">
              <w:br/>
              <w:t>ALJ Wilson</w:t>
            </w:r>
            <w:r w:rsidRPr="000D58F0">
              <w:br/>
              <w:t>Comr Sandoval</w:t>
            </w:r>
          </w:p>
        </w:tc>
        <w:tc>
          <w:tcPr>
            <w:tcW w:w="8550" w:type="dxa"/>
            <w:tcBorders>
              <w:top w:val="nil"/>
              <w:bottom w:val="nil"/>
            </w:tcBorders>
          </w:tcPr>
          <w:p w14:paraId="606E28FC" w14:textId="77777777" w:rsidR="000D58F0" w:rsidRPr="000D58F0" w:rsidRDefault="000D58F0" w:rsidP="000D58F0">
            <w:pPr>
              <w:keepNext w:val="0"/>
              <w:rPr>
                <w:b/>
                <w:bCs/>
              </w:rPr>
            </w:pPr>
            <w:r w:rsidRPr="000D58F0">
              <w:rPr>
                <w:b/>
                <w:bCs/>
              </w:rPr>
              <w:t xml:space="preserve">A.12-02-013 (EH) - </w:t>
            </w:r>
            <w:r w:rsidRPr="000D58F0">
              <w:rPr>
                <w:bCs/>
              </w:rPr>
              <w:t>In the Matter of the Application of Golden State Water Company, on Behalf of its Bear Valley Electric Service Division (U913E),for Approval of Costs and Authority to Increase General Rates and Other Charges for Electric Service by Its Bear Valley Electric Service Division,</w:t>
            </w:r>
            <w:r w:rsidRPr="000D58F0">
              <w:rPr>
                <w:bCs/>
              </w:rPr>
              <w:br/>
            </w:r>
            <w:r w:rsidRPr="000D58F0">
              <w:rPr>
                <w:b/>
                <w:bCs/>
              </w:rPr>
              <w:t>Commission Courtroom, San Francisco</w:t>
            </w:r>
            <w:r w:rsidRPr="000D58F0">
              <w:rPr>
                <w:b/>
                <w:bCs/>
              </w:rPr>
              <w:br/>
              <w:t>(Also September 18 – 19)</w:t>
            </w:r>
          </w:p>
        </w:tc>
      </w:tr>
      <w:tr w:rsidR="000D58F0" w:rsidRPr="000D58F0" w14:paraId="7C4BCFB6" w14:textId="77777777" w:rsidTr="00386E04">
        <w:trPr>
          <w:cantSplit/>
        </w:trPr>
        <w:tc>
          <w:tcPr>
            <w:tcW w:w="1710" w:type="dxa"/>
            <w:tcBorders>
              <w:top w:val="nil"/>
              <w:bottom w:val="nil"/>
            </w:tcBorders>
          </w:tcPr>
          <w:p w14:paraId="6652C4C6"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1053DCD7" w14:textId="77777777" w:rsidR="000D58F0" w:rsidRPr="000D58F0" w:rsidRDefault="000D58F0" w:rsidP="000D58F0">
            <w:pPr>
              <w:keepNext w:val="0"/>
              <w:rPr>
                <w:b/>
                <w:bCs/>
              </w:rPr>
            </w:pPr>
          </w:p>
        </w:tc>
      </w:tr>
      <w:tr w:rsidR="000D58F0" w:rsidRPr="000D58F0" w14:paraId="5599D417" w14:textId="77777777" w:rsidTr="00386E04">
        <w:trPr>
          <w:cantSplit/>
        </w:trPr>
        <w:tc>
          <w:tcPr>
            <w:tcW w:w="1710" w:type="dxa"/>
            <w:tcBorders>
              <w:top w:val="nil"/>
              <w:bottom w:val="nil"/>
            </w:tcBorders>
          </w:tcPr>
          <w:p w14:paraId="036C6E62" w14:textId="77777777" w:rsidR="000D58F0" w:rsidRPr="000D58F0" w:rsidRDefault="000D58F0" w:rsidP="000D58F0">
            <w:pPr>
              <w:pStyle w:val="Header"/>
              <w:keepNext w:val="0"/>
              <w:tabs>
                <w:tab w:val="clear" w:pos="4320"/>
                <w:tab w:val="clear" w:pos="8640"/>
              </w:tabs>
              <w:rPr>
                <w:b/>
              </w:rPr>
            </w:pPr>
            <w:r w:rsidRPr="000D58F0">
              <w:rPr>
                <w:b/>
              </w:rPr>
              <w:t>9/17/12</w:t>
            </w:r>
            <w:r w:rsidRPr="000D58F0">
              <w:rPr>
                <w:b/>
              </w:rPr>
              <w:br/>
            </w:r>
            <w:r w:rsidRPr="000D58F0">
              <w:t>9:30 a.m.</w:t>
            </w:r>
            <w:r w:rsidRPr="000D58F0">
              <w:br/>
              <w:t>ALJ Yip-Kikugawa</w:t>
            </w:r>
            <w:r w:rsidRPr="000D58F0">
              <w:br/>
              <w:t>Comr Florio</w:t>
            </w:r>
          </w:p>
        </w:tc>
        <w:tc>
          <w:tcPr>
            <w:tcW w:w="8550" w:type="dxa"/>
            <w:tcBorders>
              <w:top w:val="nil"/>
              <w:bottom w:val="nil"/>
            </w:tcBorders>
          </w:tcPr>
          <w:p w14:paraId="71D3636A" w14:textId="77777777" w:rsidR="000D58F0" w:rsidRPr="000D58F0" w:rsidRDefault="000D58F0" w:rsidP="000D58F0">
            <w:pPr>
              <w:keepNext w:val="0"/>
              <w:rPr>
                <w:b/>
                <w:bCs/>
              </w:rPr>
            </w:pPr>
            <w:r w:rsidRPr="000D58F0">
              <w:rPr>
                <w:b/>
                <w:bCs/>
              </w:rPr>
              <w:t xml:space="preserve">I.11-02-016 (EH) - </w:t>
            </w:r>
            <w:r w:rsidRPr="000D58F0">
              <w:rPr>
                <w:bCs/>
              </w:rPr>
              <w:t>Order Instituting Investigation on the Commission’s Own Motion into the Operations and Practices of Pacific Gas and Electric Company with Respect to Facilities Records for its Natural Gas Transmission System Pipelines,</w:t>
            </w:r>
            <w:r w:rsidRPr="000D58F0">
              <w:rPr>
                <w:bCs/>
              </w:rPr>
              <w:br/>
            </w:r>
            <w:r w:rsidRPr="000D58F0">
              <w:rPr>
                <w:b/>
                <w:bCs/>
              </w:rPr>
              <w:t>Commission Courtroom, San Francisco</w:t>
            </w:r>
            <w:r w:rsidRPr="000D58F0">
              <w:rPr>
                <w:b/>
                <w:bCs/>
              </w:rPr>
              <w:br/>
              <w:t>(Also September 18 - 19)</w:t>
            </w:r>
          </w:p>
        </w:tc>
      </w:tr>
      <w:tr w:rsidR="000D58F0" w:rsidRPr="000D58F0" w14:paraId="35EB2CF3" w14:textId="77777777" w:rsidTr="00386E04">
        <w:trPr>
          <w:cantSplit/>
        </w:trPr>
        <w:tc>
          <w:tcPr>
            <w:tcW w:w="1710" w:type="dxa"/>
            <w:tcBorders>
              <w:top w:val="nil"/>
              <w:bottom w:val="nil"/>
            </w:tcBorders>
          </w:tcPr>
          <w:p w14:paraId="096A567E"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4F84D4F9" w14:textId="77777777" w:rsidR="000D58F0" w:rsidRPr="000D58F0" w:rsidRDefault="000D58F0" w:rsidP="000D58F0">
            <w:pPr>
              <w:keepNext w:val="0"/>
              <w:rPr>
                <w:b/>
                <w:bCs/>
              </w:rPr>
            </w:pPr>
          </w:p>
        </w:tc>
      </w:tr>
      <w:tr w:rsidR="000D58F0" w:rsidRPr="000D58F0" w14:paraId="1D36DF70" w14:textId="77777777" w:rsidTr="00386E04">
        <w:trPr>
          <w:cantSplit/>
        </w:trPr>
        <w:tc>
          <w:tcPr>
            <w:tcW w:w="1710" w:type="dxa"/>
            <w:tcBorders>
              <w:top w:val="nil"/>
              <w:bottom w:val="nil"/>
            </w:tcBorders>
          </w:tcPr>
          <w:p w14:paraId="1A282D9D" w14:textId="77777777" w:rsidR="000D58F0" w:rsidRPr="000D58F0" w:rsidRDefault="000D58F0" w:rsidP="000D58F0">
            <w:pPr>
              <w:pStyle w:val="Header"/>
              <w:keepNext w:val="0"/>
              <w:tabs>
                <w:tab w:val="clear" w:pos="4320"/>
                <w:tab w:val="clear" w:pos="8640"/>
              </w:tabs>
              <w:rPr>
                <w:b/>
              </w:rPr>
            </w:pPr>
            <w:r w:rsidRPr="000D58F0">
              <w:rPr>
                <w:b/>
              </w:rPr>
              <w:t>9/18/12</w:t>
            </w:r>
            <w:r w:rsidRPr="000D58F0">
              <w:rPr>
                <w:b/>
              </w:rPr>
              <w:br/>
            </w:r>
            <w:r w:rsidRPr="000D58F0">
              <w:t>10:00 a.m.</w:t>
            </w:r>
            <w:r w:rsidRPr="000D58F0">
              <w:br/>
              <w:t>ALJ McKinney</w:t>
            </w:r>
            <w:r w:rsidRPr="000D58F0">
              <w:br/>
              <w:t>Comr Florio</w:t>
            </w:r>
          </w:p>
        </w:tc>
        <w:tc>
          <w:tcPr>
            <w:tcW w:w="8550" w:type="dxa"/>
            <w:tcBorders>
              <w:top w:val="nil"/>
              <w:bottom w:val="nil"/>
            </w:tcBorders>
          </w:tcPr>
          <w:p w14:paraId="126A9084" w14:textId="77777777" w:rsidR="000D58F0" w:rsidRPr="000D58F0" w:rsidRDefault="000D58F0" w:rsidP="000D58F0">
            <w:pPr>
              <w:keepNext w:val="0"/>
              <w:rPr>
                <w:b/>
                <w:bCs/>
              </w:rPr>
            </w:pPr>
            <w:r w:rsidRPr="000D58F0">
              <w:rPr>
                <w:b/>
                <w:bCs/>
              </w:rPr>
              <w:t xml:space="preserve">I.09-12-016 (PHC) - </w:t>
            </w:r>
            <w:r w:rsidRPr="000D58F0">
              <w:rPr>
                <w:bCs/>
              </w:rPr>
              <w:t>Order Instituting Investigation on the Commission's own motion into the alleged failure of TracFone Wireless, Inc. (U-4231-C) to collect and remit public purpose program surcharges and user fees on revenue from its sale of intrastate telephone service to California consumers, in violation of the laws, rules and regulations of this State; Order to Show Cause why Respondent should not immediately be ordered to pay all such outstanding sums plus interest, and be subject to penalties for such violations,</w:t>
            </w:r>
            <w:r w:rsidRPr="000D58F0">
              <w:rPr>
                <w:bCs/>
              </w:rPr>
              <w:br/>
            </w:r>
            <w:r w:rsidRPr="000D58F0">
              <w:rPr>
                <w:b/>
                <w:bCs/>
              </w:rPr>
              <w:t>Commission Courtroom, San Francisco</w:t>
            </w:r>
          </w:p>
        </w:tc>
      </w:tr>
      <w:tr w:rsidR="000D58F0" w:rsidRPr="000D58F0" w14:paraId="7B6ECAE2" w14:textId="77777777" w:rsidTr="00386E04">
        <w:trPr>
          <w:cantSplit/>
        </w:trPr>
        <w:tc>
          <w:tcPr>
            <w:tcW w:w="1710" w:type="dxa"/>
            <w:tcBorders>
              <w:top w:val="nil"/>
              <w:bottom w:val="nil"/>
            </w:tcBorders>
          </w:tcPr>
          <w:p w14:paraId="5D268A1A"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2A8CED0D" w14:textId="77777777" w:rsidR="000D58F0" w:rsidRPr="000D58F0" w:rsidRDefault="000D58F0" w:rsidP="000D58F0">
            <w:pPr>
              <w:keepNext w:val="0"/>
              <w:rPr>
                <w:b/>
                <w:bCs/>
              </w:rPr>
            </w:pPr>
          </w:p>
        </w:tc>
      </w:tr>
      <w:tr w:rsidR="000D58F0" w:rsidRPr="000D58F0" w14:paraId="4240AF3A" w14:textId="77777777" w:rsidTr="00386E04">
        <w:trPr>
          <w:cantSplit/>
        </w:trPr>
        <w:tc>
          <w:tcPr>
            <w:tcW w:w="1710" w:type="dxa"/>
            <w:tcBorders>
              <w:top w:val="nil"/>
              <w:bottom w:val="nil"/>
            </w:tcBorders>
          </w:tcPr>
          <w:p w14:paraId="646A4506" w14:textId="77777777" w:rsidR="000D58F0" w:rsidRPr="000D58F0" w:rsidRDefault="000D58F0" w:rsidP="000D58F0">
            <w:pPr>
              <w:pStyle w:val="Header"/>
              <w:keepNext w:val="0"/>
              <w:tabs>
                <w:tab w:val="clear" w:pos="4320"/>
                <w:tab w:val="clear" w:pos="8640"/>
              </w:tabs>
              <w:rPr>
                <w:b/>
              </w:rPr>
            </w:pPr>
            <w:r w:rsidRPr="000D58F0">
              <w:rPr>
                <w:b/>
              </w:rPr>
              <w:t>9/19/12</w:t>
            </w:r>
            <w:r w:rsidRPr="000D58F0">
              <w:br/>
              <w:t>9:00 a.m.</w:t>
            </w:r>
            <w:r w:rsidRPr="000D58F0">
              <w:br/>
              <w:t>ALJ Yacknin</w:t>
            </w:r>
            <w:r w:rsidRPr="000D58F0">
              <w:br/>
              <w:t>Comr Florio</w:t>
            </w:r>
          </w:p>
        </w:tc>
        <w:tc>
          <w:tcPr>
            <w:tcW w:w="8550" w:type="dxa"/>
            <w:tcBorders>
              <w:top w:val="nil"/>
              <w:bottom w:val="nil"/>
            </w:tcBorders>
          </w:tcPr>
          <w:p w14:paraId="5BE6D9DC" w14:textId="77777777" w:rsidR="000D58F0" w:rsidRPr="000D58F0" w:rsidRDefault="000D58F0" w:rsidP="000D58F0">
            <w:pPr>
              <w:keepNext w:val="0"/>
              <w:rPr>
                <w:b/>
                <w:bCs/>
              </w:rPr>
            </w:pPr>
            <w:r w:rsidRPr="000D58F0">
              <w:rPr>
                <w:b/>
                <w:bCs/>
              </w:rPr>
              <w:t>A.11-08-014 (EH)</w:t>
            </w:r>
            <w:r w:rsidRPr="000D58F0">
              <w:rPr>
                <w:bCs/>
              </w:rPr>
              <w:t xml:space="preserve"> - Application of the City of Davis to Construct one new at-grade pedestrian and bicycle crossing at the main train station platform access in the vicinity of Mile Post No. 76.0, and an emergency-access only private crossing in the vicinity of Mile Post 76.3 of the Union Pacific Railroad Company in the City of Davis, County of Yolo, State of California,</w:t>
            </w:r>
            <w:r w:rsidRPr="000D58F0">
              <w:rPr>
                <w:bCs/>
              </w:rPr>
              <w:br/>
            </w:r>
            <w:r w:rsidRPr="000D58F0">
              <w:rPr>
                <w:b/>
                <w:bCs/>
              </w:rPr>
              <w:t>Commission Courtroom, San Francisco</w:t>
            </w:r>
            <w:r w:rsidRPr="000D58F0">
              <w:rPr>
                <w:b/>
                <w:bCs/>
              </w:rPr>
              <w:br/>
              <w:t>(Also September 20)</w:t>
            </w:r>
          </w:p>
        </w:tc>
      </w:tr>
      <w:tr w:rsidR="000D58F0" w:rsidRPr="000D58F0" w14:paraId="2F213C53" w14:textId="77777777" w:rsidTr="00386E04">
        <w:trPr>
          <w:cantSplit/>
        </w:trPr>
        <w:tc>
          <w:tcPr>
            <w:tcW w:w="1710" w:type="dxa"/>
            <w:tcBorders>
              <w:top w:val="nil"/>
              <w:bottom w:val="nil"/>
            </w:tcBorders>
          </w:tcPr>
          <w:p w14:paraId="468F29E6"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7D47309F" w14:textId="77777777" w:rsidR="000D58F0" w:rsidRPr="000D58F0" w:rsidRDefault="000D58F0" w:rsidP="000D58F0">
            <w:pPr>
              <w:keepNext w:val="0"/>
              <w:rPr>
                <w:b/>
                <w:bCs/>
              </w:rPr>
            </w:pPr>
          </w:p>
        </w:tc>
      </w:tr>
      <w:tr w:rsidR="000D58F0" w:rsidRPr="000D58F0" w14:paraId="755FFCA1" w14:textId="77777777" w:rsidTr="00386E04">
        <w:trPr>
          <w:cantSplit/>
        </w:trPr>
        <w:tc>
          <w:tcPr>
            <w:tcW w:w="1710" w:type="dxa"/>
            <w:tcBorders>
              <w:top w:val="nil"/>
              <w:bottom w:val="nil"/>
            </w:tcBorders>
          </w:tcPr>
          <w:p w14:paraId="2913F9AC" w14:textId="77777777" w:rsidR="000D58F0" w:rsidRPr="000D58F0" w:rsidRDefault="000D58F0" w:rsidP="000D58F0">
            <w:pPr>
              <w:pStyle w:val="Header"/>
              <w:keepNext w:val="0"/>
              <w:tabs>
                <w:tab w:val="clear" w:pos="4320"/>
                <w:tab w:val="clear" w:pos="8640"/>
              </w:tabs>
              <w:rPr>
                <w:b/>
              </w:rPr>
            </w:pPr>
            <w:r w:rsidRPr="000D58F0">
              <w:rPr>
                <w:b/>
              </w:rPr>
              <w:t>9/20/12</w:t>
            </w:r>
            <w:r w:rsidRPr="000D58F0">
              <w:rPr>
                <w:b/>
              </w:rPr>
              <w:br/>
            </w:r>
            <w:r w:rsidRPr="000D58F0">
              <w:t>9:30 a.m.</w:t>
            </w:r>
            <w:r w:rsidRPr="000D58F0">
              <w:br/>
              <w:t>ALJ Roscow</w:t>
            </w:r>
            <w:r w:rsidRPr="000D58F0">
              <w:br/>
              <w:t>Comr Peevey</w:t>
            </w:r>
          </w:p>
        </w:tc>
        <w:tc>
          <w:tcPr>
            <w:tcW w:w="8550" w:type="dxa"/>
            <w:tcBorders>
              <w:top w:val="nil"/>
              <w:bottom w:val="nil"/>
            </w:tcBorders>
          </w:tcPr>
          <w:p w14:paraId="7E5DF3D4" w14:textId="77777777" w:rsidR="000D58F0" w:rsidRPr="000D58F0" w:rsidRDefault="000D58F0" w:rsidP="000D58F0">
            <w:pPr>
              <w:keepNext w:val="0"/>
              <w:rPr>
                <w:b/>
                <w:bCs/>
              </w:rPr>
            </w:pPr>
            <w:r w:rsidRPr="000D58F0">
              <w:rPr>
                <w:b/>
                <w:bCs/>
              </w:rPr>
              <w:t xml:space="preserve">A.11-06-007 (EH) - </w:t>
            </w:r>
            <w:r w:rsidRPr="000D58F0">
              <w:rPr>
                <w:bCs/>
              </w:rPr>
              <w:t>Application of Southern California Edison Company (U338E) To Establish Marginal Costs, Allocate Revenues, Design Rates, and Implement Additional Dynamic Pricing Rates,</w:t>
            </w:r>
            <w:r w:rsidRPr="000D58F0">
              <w:rPr>
                <w:bCs/>
              </w:rPr>
              <w:br/>
            </w:r>
            <w:r w:rsidRPr="000D58F0">
              <w:rPr>
                <w:b/>
                <w:bCs/>
              </w:rPr>
              <w:t>Commission Courtroom, San Francisco</w:t>
            </w:r>
            <w:r w:rsidRPr="000D58F0">
              <w:rPr>
                <w:b/>
                <w:bCs/>
              </w:rPr>
              <w:br/>
              <w:t>(Also September 21)</w:t>
            </w:r>
          </w:p>
        </w:tc>
      </w:tr>
      <w:tr w:rsidR="000D58F0" w:rsidRPr="000D58F0" w14:paraId="1D09585B" w14:textId="77777777" w:rsidTr="00386E04">
        <w:trPr>
          <w:cantSplit/>
        </w:trPr>
        <w:tc>
          <w:tcPr>
            <w:tcW w:w="1710" w:type="dxa"/>
            <w:tcBorders>
              <w:top w:val="nil"/>
              <w:bottom w:val="nil"/>
            </w:tcBorders>
          </w:tcPr>
          <w:p w14:paraId="7E6BACFD"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03D85389" w14:textId="77777777" w:rsidR="000D58F0" w:rsidRPr="000D58F0" w:rsidRDefault="000D58F0" w:rsidP="000D58F0">
            <w:pPr>
              <w:keepNext w:val="0"/>
              <w:rPr>
                <w:b/>
                <w:bCs/>
              </w:rPr>
            </w:pPr>
          </w:p>
        </w:tc>
      </w:tr>
      <w:tr w:rsidR="000D58F0" w:rsidRPr="000D58F0" w14:paraId="76B10410" w14:textId="77777777" w:rsidTr="00386E04">
        <w:trPr>
          <w:cantSplit/>
        </w:trPr>
        <w:tc>
          <w:tcPr>
            <w:tcW w:w="1710" w:type="dxa"/>
            <w:tcBorders>
              <w:top w:val="nil"/>
              <w:bottom w:val="nil"/>
            </w:tcBorders>
          </w:tcPr>
          <w:p w14:paraId="0A8F6DA2" w14:textId="77777777" w:rsidR="000D58F0" w:rsidRPr="000D58F0" w:rsidRDefault="000D58F0" w:rsidP="000D58F0">
            <w:pPr>
              <w:pStyle w:val="Header"/>
              <w:keepNext w:val="0"/>
              <w:tabs>
                <w:tab w:val="clear" w:pos="4320"/>
                <w:tab w:val="clear" w:pos="8640"/>
              </w:tabs>
            </w:pPr>
            <w:r w:rsidRPr="000D58F0">
              <w:rPr>
                <w:b/>
              </w:rPr>
              <w:t>9/20/12</w:t>
            </w:r>
            <w:r w:rsidRPr="000D58F0">
              <w:rPr>
                <w:b/>
              </w:rPr>
              <w:br/>
            </w:r>
            <w:r w:rsidRPr="000D58F0">
              <w:t>10:00 a.m.</w:t>
            </w:r>
            <w:r w:rsidRPr="000D58F0">
              <w:br/>
              <w:t>ALJ Bemesderfer</w:t>
            </w:r>
            <w:r w:rsidRPr="000D58F0">
              <w:br/>
              <w:t>Comr Peevey</w:t>
            </w:r>
          </w:p>
        </w:tc>
        <w:tc>
          <w:tcPr>
            <w:tcW w:w="8550" w:type="dxa"/>
            <w:tcBorders>
              <w:top w:val="nil"/>
              <w:bottom w:val="nil"/>
            </w:tcBorders>
          </w:tcPr>
          <w:p w14:paraId="3B6D99C6" w14:textId="77777777" w:rsidR="000D58F0" w:rsidRPr="000D58F0" w:rsidRDefault="000D58F0" w:rsidP="000D58F0">
            <w:pPr>
              <w:keepNext w:val="0"/>
              <w:rPr>
                <w:b/>
                <w:bCs/>
              </w:rPr>
            </w:pPr>
            <w:r w:rsidRPr="000D58F0">
              <w:rPr>
                <w:b/>
                <w:bCs/>
              </w:rPr>
              <w:t xml:space="preserve">A.08-09-024 (EH) - </w:t>
            </w:r>
            <w:r w:rsidRPr="000D58F0">
              <w:rPr>
                <w:bCs/>
              </w:rPr>
              <w:t>Application of San Pablo Bay Pipeline Company LLC for Approval of Tariffs for the San Joaquin Valley Crude Oil Pipeline</w:t>
            </w:r>
            <w:r w:rsidRPr="000D58F0">
              <w:rPr>
                <w:bCs/>
              </w:rPr>
              <w:br/>
            </w:r>
            <w:r w:rsidRPr="000D58F0">
              <w:rPr>
                <w:b/>
                <w:bCs/>
              </w:rPr>
              <w:t>And Related Matters:</w:t>
            </w:r>
            <w:r w:rsidRPr="000D58F0">
              <w:rPr>
                <w:b/>
                <w:bCs/>
              </w:rPr>
              <w:br/>
              <w:t>C.08-03-021</w:t>
            </w:r>
            <w:r w:rsidRPr="000D58F0">
              <w:rPr>
                <w:b/>
                <w:bCs/>
              </w:rPr>
              <w:br/>
              <w:t>C.09-02-007</w:t>
            </w:r>
            <w:r w:rsidRPr="000D58F0">
              <w:rPr>
                <w:b/>
                <w:bCs/>
              </w:rPr>
              <w:br/>
              <w:t>C.09-03-027</w:t>
            </w:r>
            <w:r w:rsidRPr="000D58F0">
              <w:rPr>
                <w:b/>
                <w:bCs/>
              </w:rPr>
              <w:br/>
              <w:t>Commission Courtroom, San Francisco</w:t>
            </w:r>
          </w:p>
        </w:tc>
      </w:tr>
      <w:tr w:rsidR="000D58F0" w:rsidRPr="000D58F0" w14:paraId="699B9BF4" w14:textId="77777777" w:rsidTr="00386E04">
        <w:trPr>
          <w:cantSplit/>
        </w:trPr>
        <w:tc>
          <w:tcPr>
            <w:tcW w:w="1710" w:type="dxa"/>
            <w:tcBorders>
              <w:top w:val="nil"/>
              <w:bottom w:val="nil"/>
            </w:tcBorders>
          </w:tcPr>
          <w:p w14:paraId="7FF5D06C"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1449ADC2" w14:textId="77777777" w:rsidR="000D58F0" w:rsidRPr="000D58F0" w:rsidRDefault="000D58F0" w:rsidP="000D58F0">
            <w:pPr>
              <w:keepNext w:val="0"/>
              <w:rPr>
                <w:b/>
                <w:bCs/>
              </w:rPr>
            </w:pPr>
          </w:p>
        </w:tc>
      </w:tr>
      <w:tr w:rsidR="000D58F0" w:rsidRPr="000D58F0" w14:paraId="69956E41" w14:textId="77777777" w:rsidTr="00386E04">
        <w:trPr>
          <w:cantSplit/>
        </w:trPr>
        <w:tc>
          <w:tcPr>
            <w:tcW w:w="1710" w:type="dxa"/>
            <w:tcBorders>
              <w:top w:val="nil"/>
              <w:bottom w:val="nil"/>
            </w:tcBorders>
          </w:tcPr>
          <w:p w14:paraId="11BACD7D" w14:textId="77777777" w:rsidR="000D58F0" w:rsidRPr="000D58F0" w:rsidRDefault="000D58F0" w:rsidP="000D58F0">
            <w:pPr>
              <w:pStyle w:val="Header"/>
              <w:keepNext w:val="0"/>
              <w:tabs>
                <w:tab w:val="clear" w:pos="4320"/>
                <w:tab w:val="clear" w:pos="8640"/>
              </w:tabs>
            </w:pPr>
            <w:r w:rsidRPr="000D58F0">
              <w:rPr>
                <w:b/>
              </w:rPr>
              <w:t>9/20/12</w:t>
            </w:r>
            <w:r w:rsidRPr="000D58F0">
              <w:br/>
              <w:t>10:00 a.m.</w:t>
            </w:r>
            <w:r w:rsidRPr="000D58F0">
              <w:br/>
              <w:t>ALJ Minkin</w:t>
            </w:r>
          </w:p>
        </w:tc>
        <w:tc>
          <w:tcPr>
            <w:tcW w:w="8550" w:type="dxa"/>
            <w:tcBorders>
              <w:top w:val="nil"/>
              <w:bottom w:val="nil"/>
            </w:tcBorders>
          </w:tcPr>
          <w:p w14:paraId="4669F2D3" w14:textId="77777777" w:rsidR="000D58F0" w:rsidRPr="000D58F0" w:rsidRDefault="000D58F0" w:rsidP="000D58F0">
            <w:pPr>
              <w:keepNext w:val="0"/>
            </w:pPr>
            <w:r w:rsidRPr="000D58F0">
              <w:rPr>
                <w:b/>
              </w:rPr>
              <w:t>GO 156 2012-1 (TELEPHONIC - APPEAL)</w:t>
            </w:r>
            <w:r w:rsidRPr="000D58F0">
              <w:t xml:space="preserve"> - In the Matter of the Appeal under General Order 156 filed by </w:t>
            </w:r>
            <w:r w:rsidRPr="000D58F0">
              <w:rPr>
                <w:b/>
              </w:rPr>
              <w:t>Michael T. McKeeman, SEYFARTH SHAW LLP.,</w:t>
            </w:r>
            <w:r w:rsidRPr="000D58F0">
              <w:rPr>
                <w:b/>
              </w:rPr>
              <w:br/>
              <w:t>Administrative Law Judge’s Office, San Francisco</w:t>
            </w:r>
          </w:p>
        </w:tc>
      </w:tr>
      <w:tr w:rsidR="000D58F0" w:rsidRPr="000D58F0" w14:paraId="36B1C7E5" w14:textId="77777777" w:rsidTr="00386E04">
        <w:trPr>
          <w:cantSplit/>
        </w:trPr>
        <w:tc>
          <w:tcPr>
            <w:tcW w:w="1710" w:type="dxa"/>
            <w:tcBorders>
              <w:top w:val="nil"/>
              <w:bottom w:val="nil"/>
            </w:tcBorders>
          </w:tcPr>
          <w:p w14:paraId="24B39925"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1906D8A4" w14:textId="77777777" w:rsidR="000D58F0" w:rsidRPr="000D58F0" w:rsidRDefault="000D58F0" w:rsidP="000D58F0">
            <w:pPr>
              <w:keepNext w:val="0"/>
              <w:rPr>
                <w:b/>
                <w:bCs/>
              </w:rPr>
            </w:pPr>
          </w:p>
        </w:tc>
      </w:tr>
      <w:tr w:rsidR="000D58F0" w:rsidRPr="000D58F0" w14:paraId="6A9FDECC" w14:textId="77777777" w:rsidTr="00386E04">
        <w:trPr>
          <w:cantSplit/>
        </w:trPr>
        <w:tc>
          <w:tcPr>
            <w:tcW w:w="1710" w:type="dxa"/>
            <w:tcBorders>
              <w:top w:val="nil"/>
              <w:bottom w:val="nil"/>
            </w:tcBorders>
          </w:tcPr>
          <w:p w14:paraId="5D4E7E7F" w14:textId="77777777" w:rsidR="000D58F0" w:rsidRPr="000D58F0" w:rsidRDefault="000D58F0" w:rsidP="000D58F0">
            <w:pPr>
              <w:pStyle w:val="Header"/>
              <w:keepNext w:val="0"/>
              <w:tabs>
                <w:tab w:val="clear" w:pos="4320"/>
                <w:tab w:val="clear" w:pos="8640"/>
              </w:tabs>
            </w:pPr>
            <w:r w:rsidRPr="000D58F0">
              <w:rPr>
                <w:b/>
              </w:rPr>
              <w:t>9/21/12</w:t>
            </w:r>
            <w:r w:rsidRPr="000D58F0">
              <w:rPr>
                <w:b/>
              </w:rPr>
              <w:br/>
            </w:r>
            <w:r w:rsidRPr="000D58F0">
              <w:t>10:00 a.m.</w:t>
            </w:r>
            <w:r w:rsidRPr="000D58F0">
              <w:br/>
              <w:t>ALJ Galvin</w:t>
            </w:r>
            <w:r w:rsidRPr="000D58F0">
              <w:br/>
              <w:t>Comr Ferron</w:t>
            </w:r>
          </w:p>
        </w:tc>
        <w:tc>
          <w:tcPr>
            <w:tcW w:w="8550" w:type="dxa"/>
            <w:tcBorders>
              <w:top w:val="nil"/>
              <w:bottom w:val="nil"/>
            </w:tcBorders>
          </w:tcPr>
          <w:p w14:paraId="2757B3F7" w14:textId="77777777" w:rsidR="000D58F0" w:rsidRPr="000D58F0" w:rsidRDefault="000D58F0" w:rsidP="000D58F0">
            <w:pPr>
              <w:keepNext w:val="0"/>
              <w:rPr>
                <w:b/>
                <w:bCs/>
              </w:rPr>
            </w:pPr>
            <w:r w:rsidRPr="000D58F0">
              <w:rPr>
                <w:b/>
                <w:bCs/>
              </w:rPr>
              <w:t xml:space="preserve">A.12-04-015 (EH) - </w:t>
            </w:r>
            <w:r w:rsidRPr="000D58F0">
              <w:rPr>
                <w:bCs/>
              </w:rPr>
              <w:t>Application of Southern California Edison Company (U338E) for Authority to Establish Its Authorized Cost of Capital for Utility Operations for 2013 and to Reset the Annual Cost of Capital Adjustment Mechanism,</w:t>
            </w:r>
            <w:r w:rsidRPr="000D58F0">
              <w:rPr>
                <w:bCs/>
              </w:rPr>
              <w:br/>
            </w:r>
            <w:r w:rsidRPr="000D58F0">
              <w:rPr>
                <w:b/>
                <w:bCs/>
              </w:rPr>
              <w:t>And Related Matters:</w:t>
            </w:r>
            <w:r w:rsidRPr="000D58F0">
              <w:rPr>
                <w:b/>
                <w:bCs/>
              </w:rPr>
              <w:br/>
              <w:t>A.12-04-016</w:t>
            </w:r>
            <w:r w:rsidRPr="000D58F0">
              <w:rPr>
                <w:b/>
                <w:bCs/>
              </w:rPr>
              <w:br/>
              <w:t>A.12-04-017</w:t>
            </w:r>
            <w:r w:rsidRPr="000D58F0">
              <w:rPr>
                <w:b/>
                <w:bCs/>
              </w:rPr>
              <w:br/>
              <w:t>A.12-04-018</w:t>
            </w:r>
            <w:r w:rsidRPr="000D58F0">
              <w:rPr>
                <w:b/>
                <w:bCs/>
              </w:rPr>
              <w:br/>
              <w:t>Commission Courtroom, San Francisco</w:t>
            </w:r>
            <w:r w:rsidRPr="000D58F0">
              <w:rPr>
                <w:b/>
                <w:bCs/>
              </w:rPr>
              <w:br/>
              <w:t>(Also September 24 and September 28)</w:t>
            </w:r>
          </w:p>
        </w:tc>
      </w:tr>
      <w:tr w:rsidR="000D58F0" w:rsidRPr="000D58F0" w14:paraId="1440A2D7" w14:textId="77777777" w:rsidTr="00386E04">
        <w:trPr>
          <w:cantSplit/>
        </w:trPr>
        <w:tc>
          <w:tcPr>
            <w:tcW w:w="1710" w:type="dxa"/>
            <w:tcBorders>
              <w:top w:val="nil"/>
              <w:bottom w:val="nil"/>
            </w:tcBorders>
          </w:tcPr>
          <w:p w14:paraId="123330AC"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50DEF3ED" w14:textId="77777777" w:rsidR="000D58F0" w:rsidRPr="000D58F0" w:rsidRDefault="000D58F0" w:rsidP="000D58F0">
            <w:pPr>
              <w:keepNext w:val="0"/>
              <w:rPr>
                <w:b/>
                <w:bCs/>
              </w:rPr>
            </w:pPr>
          </w:p>
        </w:tc>
      </w:tr>
      <w:tr w:rsidR="000D58F0" w:rsidRPr="000D58F0" w14:paraId="11C32E9D" w14:textId="77777777" w:rsidTr="00386E04">
        <w:trPr>
          <w:cantSplit/>
        </w:trPr>
        <w:tc>
          <w:tcPr>
            <w:tcW w:w="1710" w:type="dxa"/>
            <w:tcBorders>
              <w:top w:val="nil"/>
              <w:bottom w:val="nil"/>
            </w:tcBorders>
          </w:tcPr>
          <w:p w14:paraId="0EB3E07C" w14:textId="77777777" w:rsidR="000D58F0" w:rsidRPr="000D58F0" w:rsidRDefault="000D58F0" w:rsidP="000D58F0">
            <w:pPr>
              <w:pStyle w:val="Header"/>
              <w:keepNext w:val="0"/>
              <w:tabs>
                <w:tab w:val="clear" w:pos="4320"/>
                <w:tab w:val="clear" w:pos="8640"/>
              </w:tabs>
              <w:rPr>
                <w:b/>
              </w:rPr>
            </w:pPr>
            <w:r w:rsidRPr="000D58F0">
              <w:rPr>
                <w:b/>
                <w:bCs/>
              </w:rPr>
              <w:t>9/24/12</w:t>
            </w:r>
            <w:r w:rsidRPr="000D58F0">
              <w:rPr>
                <w:b/>
                <w:bCs/>
              </w:rPr>
              <w:br/>
            </w:r>
            <w:r w:rsidRPr="000D58F0">
              <w:rPr>
                <w:bCs/>
              </w:rPr>
              <w:t>9:30 a.m.</w:t>
            </w:r>
            <w:r w:rsidRPr="000D58F0">
              <w:rPr>
                <w:bCs/>
              </w:rPr>
              <w:br/>
              <w:t>ALJ Wetzell</w:t>
            </w:r>
            <w:r w:rsidRPr="000D58F0">
              <w:rPr>
                <w:bCs/>
              </w:rPr>
              <w:br/>
              <w:t>Comr Peevey</w:t>
            </w:r>
            <w:r w:rsidRPr="000D58F0">
              <w:rPr>
                <w:bCs/>
              </w:rPr>
              <w:br/>
            </w:r>
            <w:r w:rsidRPr="000D58F0">
              <w:rPr>
                <w:bCs/>
              </w:rPr>
              <w:br/>
            </w:r>
            <w:r w:rsidRPr="000D58F0">
              <w:rPr>
                <w:bCs/>
              </w:rPr>
              <w:br/>
            </w:r>
            <w:r w:rsidRPr="000D58F0">
              <w:rPr>
                <w:bCs/>
              </w:rPr>
              <w:br/>
            </w:r>
            <w:r w:rsidRPr="000D58F0">
              <w:rPr>
                <w:bCs/>
              </w:rPr>
              <w:br/>
            </w:r>
            <w:r w:rsidRPr="000D58F0">
              <w:rPr>
                <w:bCs/>
              </w:rPr>
              <w:br/>
              <w:t>1:30 p.m.</w:t>
            </w:r>
            <w:r w:rsidRPr="000D58F0">
              <w:rPr>
                <w:bCs/>
              </w:rPr>
              <w:br/>
              <w:t>ALJ Yip-Kikugawa</w:t>
            </w:r>
            <w:r w:rsidRPr="000D58F0">
              <w:rPr>
                <w:bCs/>
              </w:rPr>
              <w:br/>
              <w:t>Comr Florio</w:t>
            </w:r>
            <w:r w:rsidRPr="000D58F0">
              <w:rPr>
                <w:bCs/>
              </w:rPr>
              <w:br/>
            </w:r>
          </w:p>
        </w:tc>
        <w:tc>
          <w:tcPr>
            <w:tcW w:w="8550" w:type="dxa"/>
            <w:tcBorders>
              <w:top w:val="nil"/>
              <w:bottom w:val="nil"/>
            </w:tcBorders>
          </w:tcPr>
          <w:p w14:paraId="25B7A860" w14:textId="77777777" w:rsidR="000D58F0" w:rsidRPr="000D58F0" w:rsidRDefault="000D58F0" w:rsidP="000D58F0">
            <w:pPr>
              <w:keepNext w:val="0"/>
              <w:rPr>
                <w:b/>
                <w:bCs/>
              </w:rPr>
            </w:pPr>
            <w:r w:rsidRPr="000D58F0">
              <w:rPr>
                <w:b/>
                <w:bCs/>
              </w:rPr>
              <w:t>I.12-01-007 (EH)</w:t>
            </w:r>
            <w:r w:rsidRPr="000D58F0">
              <w:rPr>
                <w:bCs/>
              </w:rPr>
              <w:t xml:space="preserve"> - Order Instituting Investigation on the Commission’s Own Motion into the Operations and Practices of Pacific Gas and Electric Company to Determine Violations of Public Utilities Code Section 451, General Order 112, and Other Applicable Standards, Laws, Rules and Regulations in Connection with the San Bruno Explosion and Fire on September 9, 2010,</w:t>
            </w:r>
            <w:r w:rsidRPr="000D58F0">
              <w:rPr>
                <w:bCs/>
              </w:rPr>
              <w:br/>
            </w:r>
            <w:r w:rsidRPr="000D58F0">
              <w:rPr>
                <w:b/>
                <w:bCs/>
              </w:rPr>
              <w:t>Commission Courtroom, San Francisco</w:t>
            </w:r>
            <w:r w:rsidRPr="000D58F0">
              <w:rPr>
                <w:b/>
                <w:bCs/>
              </w:rPr>
              <w:br/>
              <w:t>(Also September 25 – 28; October 1 – 5; October 8 – 12; and October 15 – 19)</w:t>
            </w:r>
            <w:r w:rsidRPr="000D58F0">
              <w:rPr>
                <w:bCs/>
              </w:rPr>
              <w:br/>
            </w:r>
            <w:r w:rsidRPr="000D58F0">
              <w:rPr>
                <w:bCs/>
              </w:rPr>
              <w:br/>
            </w:r>
            <w:r w:rsidRPr="000D58F0">
              <w:rPr>
                <w:b/>
                <w:bCs/>
              </w:rPr>
              <w:t>(Not Consolidated)</w:t>
            </w:r>
            <w:r w:rsidRPr="000D58F0">
              <w:rPr>
                <w:b/>
                <w:bCs/>
              </w:rPr>
              <w:br/>
            </w:r>
            <w:r w:rsidRPr="000D58F0">
              <w:rPr>
                <w:b/>
                <w:bCs/>
              </w:rPr>
              <w:br/>
              <w:t>I.11-11-009</w:t>
            </w:r>
            <w:r w:rsidRPr="000D58F0">
              <w:rPr>
                <w:bCs/>
              </w:rPr>
              <w:t xml:space="preserve"> - Order Instituting Investigation on the Commission’s Own Motion into the Operations and Practices of Pacific Gas and Electric Company’s Natural Gas Transmission Pipeline System in Locations with High Population Density</w:t>
            </w:r>
            <w:r w:rsidRPr="000D58F0">
              <w:rPr>
                <w:bCs/>
              </w:rPr>
              <w:br/>
            </w:r>
            <w:r w:rsidRPr="000D58F0">
              <w:rPr>
                <w:b/>
                <w:bCs/>
              </w:rPr>
              <w:t>Commission Courtroom, San Francisco</w:t>
            </w:r>
          </w:p>
        </w:tc>
      </w:tr>
      <w:tr w:rsidR="000D58F0" w:rsidRPr="000D58F0" w14:paraId="26911F5C" w14:textId="77777777" w:rsidTr="00386E04">
        <w:trPr>
          <w:cantSplit/>
        </w:trPr>
        <w:tc>
          <w:tcPr>
            <w:tcW w:w="1710" w:type="dxa"/>
            <w:tcBorders>
              <w:top w:val="nil"/>
              <w:bottom w:val="nil"/>
            </w:tcBorders>
          </w:tcPr>
          <w:p w14:paraId="07DFF84F"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364595D0" w14:textId="77777777" w:rsidR="000D58F0" w:rsidRPr="000D58F0" w:rsidRDefault="000D58F0" w:rsidP="000D58F0">
            <w:pPr>
              <w:keepNext w:val="0"/>
              <w:rPr>
                <w:b/>
                <w:bCs/>
              </w:rPr>
            </w:pPr>
          </w:p>
        </w:tc>
      </w:tr>
      <w:tr w:rsidR="000D58F0" w:rsidRPr="000D58F0" w14:paraId="41E3008D" w14:textId="77777777" w:rsidTr="00386E04">
        <w:trPr>
          <w:cantSplit/>
        </w:trPr>
        <w:tc>
          <w:tcPr>
            <w:tcW w:w="1710" w:type="dxa"/>
            <w:tcBorders>
              <w:top w:val="nil"/>
              <w:bottom w:val="nil"/>
            </w:tcBorders>
          </w:tcPr>
          <w:p w14:paraId="286CDB40" w14:textId="77777777" w:rsidR="000D58F0" w:rsidRPr="000D58F0" w:rsidRDefault="000D58F0" w:rsidP="000D58F0">
            <w:pPr>
              <w:pStyle w:val="Header"/>
              <w:keepNext w:val="0"/>
              <w:tabs>
                <w:tab w:val="clear" w:pos="4320"/>
                <w:tab w:val="clear" w:pos="8640"/>
              </w:tabs>
            </w:pPr>
            <w:r w:rsidRPr="000D58F0">
              <w:rPr>
                <w:b/>
              </w:rPr>
              <w:t>9/24/12</w:t>
            </w:r>
            <w:r w:rsidRPr="000D58F0">
              <w:rPr>
                <w:b/>
              </w:rPr>
              <w:br/>
            </w:r>
            <w:r w:rsidRPr="000D58F0">
              <w:t>10:00 a.m.</w:t>
            </w:r>
            <w:r w:rsidRPr="000D58F0">
              <w:br/>
              <w:t>ALJ Roscow</w:t>
            </w:r>
            <w:r w:rsidRPr="000D58F0">
              <w:br/>
              <w:t>Comr Peevey</w:t>
            </w:r>
          </w:p>
        </w:tc>
        <w:tc>
          <w:tcPr>
            <w:tcW w:w="8550" w:type="dxa"/>
            <w:tcBorders>
              <w:top w:val="nil"/>
              <w:bottom w:val="nil"/>
            </w:tcBorders>
          </w:tcPr>
          <w:p w14:paraId="7323DD05" w14:textId="77777777" w:rsidR="000D58F0" w:rsidRPr="000D58F0" w:rsidRDefault="000D58F0" w:rsidP="000D58F0">
            <w:pPr>
              <w:keepNext w:val="0"/>
              <w:rPr>
                <w:b/>
                <w:bCs/>
              </w:rPr>
            </w:pPr>
            <w:r w:rsidRPr="000D58F0">
              <w:rPr>
                <w:b/>
                <w:bCs/>
              </w:rPr>
              <w:t xml:space="preserve">A.12-02-020 (EH) - </w:t>
            </w:r>
            <w:r w:rsidRPr="000D58F0">
              <w:rPr>
                <w:bCs/>
              </w:rPr>
              <w:t>Application of Pacific Gas and Electric Company for Approval of its 2012 Rate Design Window Proposals (U39E),</w:t>
            </w:r>
            <w:r w:rsidRPr="000D58F0">
              <w:rPr>
                <w:bCs/>
              </w:rPr>
              <w:br/>
            </w:r>
            <w:r w:rsidRPr="000D58F0">
              <w:rPr>
                <w:b/>
                <w:bCs/>
              </w:rPr>
              <w:t>Commission Courtroom, San Francisco</w:t>
            </w:r>
            <w:r w:rsidRPr="000D58F0">
              <w:rPr>
                <w:b/>
                <w:bCs/>
              </w:rPr>
              <w:br/>
              <w:t>(Also September 25 – 28)</w:t>
            </w:r>
          </w:p>
        </w:tc>
      </w:tr>
      <w:tr w:rsidR="000D58F0" w:rsidRPr="000D58F0" w14:paraId="3517E9C9" w14:textId="77777777" w:rsidTr="00386E04">
        <w:trPr>
          <w:cantSplit/>
        </w:trPr>
        <w:tc>
          <w:tcPr>
            <w:tcW w:w="1710" w:type="dxa"/>
            <w:tcBorders>
              <w:top w:val="nil"/>
              <w:bottom w:val="nil"/>
            </w:tcBorders>
          </w:tcPr>
          <w:p w14:paraId="3C99051A"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55659527" w14:textId="77777777" w:rsidR="000D58F0" w:rsidRPr="000D58F0" w:rsidRDefault="000D58F0" w:rsidP="000D58F0">
            <w:pPr>
              <w:keepNext w:val="0"/>
              <w:rPr>
                <w:b/>
                <w:bCs/>
              </w:rPr>
            </w:pPr>
          </w:p>
        </w:tc>
      </w:tr>
      <w:tr w:rsidR="000D58F0" w:rsidRPr="000D58F0" w14:paraId="7EF0015F" w14:textId="77777777" w:rsidTr="00386E04">
        <w:trPr>
          <w:cantSplit/>
        </w:trPr>
        <w:tc>
          <w:tcPr>
            <w:tcW w:w="1710" w:type="dxa"/>
            <w:tcBorders>
              <w:top w:val="nil"/>
              <w:bottom w:val="nil"/>
            </w:tcBorders>
          </w:tcPr>
          <w:p w14:paraId="71709E15" w14:textId="77777777" w:rsidR="000D58F0" w:rsidRPr="000D58F0" w:rsidRDefault="000D58F0" w:rsidP="000D58F0">
            <w:pPr>
              <w:pStyle w:val="Header"/>
              <w:keepNext w:val="0"/>
              <w:tabs>
                <w:tab w:val="clear" w:pos="4320"/>
                <w:tab w:val="clear" w:pos="8640"/>
              </w:tabs>
            </w:pPr>
            <w:r w:rsidRPr="000D58F0">
              <w:rPr>
                <w:b/>
              </w:rPr>
              <w:t>9/25/12</w:t>
            </w:r>
            <w:r w:rsidRPr="000D58F0">
              <w:rPr>
                <w:b/>
              </w:rPr>
              <w:br/>
            </w:r>
            <w:r w:rsidRPr="000D58F0">
              <w:t>10:00 a.m.</w:t>
            </w:r>
            <w:r w:rsidRPr="000D58F0">
              <w:br/>
              <w:t>ALJ Clark</w:t>
            </w:r>
            <w:r w:rsidRPr="000D58F0">
              <w:br/>
              <w:t>Comr Florio</w:t>
            </w:r>
          </w:p>
        </w:tc>
        <w:tc>
          <w:tcPr>
            <w:tcW w:w="8550" w:type="dxa"/>
            <w:tcBorders>
              <w:top w:val="nil"/>
              <w:bottom w:val="nil"/>
            </w:tcBorders>
          </w:tcPr>
          <w:p w14:paraId="086D7236" w14:textId="77777777" w:rsidR="000D58F0" w:rsidRPr="000D58F0" w:rsidRDefault="000D58F0" w:rsidP="000D58F0">
            <w:pPr>
              <w:keepNext w:val="0"/>
              <w:rPr>
                <w:b/>
                <w:bCs/>
              </w:rPr>
            </w:pPr>
            <w:r w:rsidRPr="000D58F0">
              <w:rPr>
                <w:b/>
                <w:bCs/>
              </w:rPr>
              <w:t xml:space="preserve">A.12-02-010 (EH) - </w:t>
            </w:r>
            <w:r w:rsidRPr="000D58F0">
              <w:rPr>
                <w:bCs/>
              </w:rPr>
              <w:t xml:space="preserve">Application of Pacific Gas and Electric Company for Compliance Review of Electric Energy Resource Recovery Account Entries, Contract administration, Economic Dispatch of Electric Resources, and Utility Retained Generation Fuel Procurement Activities for the Period </w:t>
            </w:r>
            <w:r w:rsidRPr="000D58F0">
              <w:rPr>
                <w:bCs/>
              </w:rPr>
              <w:br/>
              <w:t>January 1 through December 31, 2011 (U39E),</w:t>
            </w:r>
            <w:r w:rsidRPr="000D58F0">
              <w:rPr>
                <w:bCs/>
              </w:rPr>
              <w:br/>
            </w:r>
            <w:r w:rsidRPr="000D58F0">
              <w:rPr>
                <w:b/>
                <w:bCs/>
              </w:rPr>
              <w:t>Commission Courtroom, San Francisco</w:t>
            </w:r>
          </w:p>
          <w:p w14:paraId="69C3285A" w14:textId="77777777" w:rsidR="000D58F0" w:rsidRPr="000D58F0" w:rsidRDefault="000D58F0" w:rsidP="000D58F0">
            <w:pPr>
              <w:keepNext w:val="0"/>
              <w:rPr>
                <w:b/>
                <w:bCs/>
              </w:rPr>
            </w:pPr>
            <w:r w:rsidRPr="000D58F0">
              <w:rPr>
                <w:b/>
                <w:bCs/>
              </w:rPr>
              <w:t>(Also September 26)</w:t>
            </w:r>
          </w:p>
        </w:tc>
      </w:tr>
      <w:tr w:rsidR="000D58F0" w:rsidRPr="000D58F0" w14:paraId="0B432A70" w14:textId="77777777" w:rsidTr="00386E04">
        <w:trPr>
          <w:cantSplit/>
        </w:trPr>
        <w:tc>
          <w:tcPr>
            <w:tcW w:w="1710" w:type="dxa"/>
            <w:tcBorders>
              <w:top w:val="nil"/>
              <w:bottom w:val="nil"/>
            </w:tcBorders>
          </w:tcPr>
          <w:p w14:paraId="5871A34E"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1A92C2AD" w14:textId="77777777" w:rsidR="000D58F0" w:rsidRPr="000D58F0" w:rsidRDefault="000D58F0" w:rsidP="000D58F0">
            <w:pPr>
              <w:keepNext w:val="0"/>
              <w:rPr>
                <w:b/>
                <w:bCs/>
              </w:rPr>
            </w:pPr>
          </w:p>
        </w:tc>
      </w:tr>
      <w:tr w:rsidR="000D58F0" w:rsidRPr="000D58F0" w14:paraId="568DF2D1" w14:textId="77777777" w:rsidTr="00386E04">
        <w:trPr>
          <w:cantSplit/>
        </w:trPr>
        <w:tc>
          <w:tcPr>
            <w:tcW w:w="1710" w:type="dxa"/>
            <w:tcBorders>
              <w:top w:val="nil"/>
              <w:bottom w:val="nil"/>
            </w:tcBorders>
          </w:tcPr>
          <w:p w14:paraId="2ABFB805" w14:textId="77777777" w:rsidR="000D58F0" w:rsidRPr="000D58F0" w:rsidRDefault="000D58F0" w:rsidP="000D58F0">
            <w:pPr>
              <w:pStyle w:val="Header"/>
              <w:keepNext w:val="0"/>
              <w:tabs>
                <w:tab w:val="clear" w:pos="4320"/>
                <w:tab w:val="clear" w:pos="8640"/>
              </w:tabs>
            </w:pPr>
            <w:r w:rsidRPr="000D58F0">
              <w:rPr>
                <w:b/>
              </w:rPr>
              <w:t>10/1/12</w:t>
            </w:r>
            <w:r w:rsidRPr="000D58F0">
              <w:rPr>
                <w:b/>
              </w:rPr>
              <w:br/>
            </w:r>
            <w:r w:rsidRPr="000D58F0">
              <w:t>10:00 a.m.</w:t>
            </w:r>
            <w:r w:rsidRPr="000D58F0">
              <w:br/>
              <w:t>ALJ Roscow</w:t>
            </w:r>
            <w:r w:rsidRPr="000D58F0">
              <w:br/>
              <w:t>Comr Florio</w:t>
            </w:r>
          </w:p>
        </w:tc>
        <w:tc>
          <w:tcPr>
            <w:tcW w:w="8550" w:type="dxa"/>
            <w:tcBorders>
              <w:top w:val="nil"/>
              <w:bottom w:val="nil"/>
            </w:tcBorders>
          </w:tcPr>
          <w:p w14:paraId="18036D8A" w14:textId="77777777" w:rsidR="000D58F0" w:rsidRPr="000D58F0" w:rsidRDefault="000D58F0" w:rsidP="000D58F0">
            <w:pPr>
              <w:keepNext w:val="0"/>
              <w:rPr>
                <w:b/>
                <w:bCs/>
              </w:rPr>
            </w:pPr>
            <w:r w:rsidRPr="000D58F0">
              <w:rPr>
                <w:b/>
                <w:bCs/>
              </w:rPr>
              <w:t xml:space="preserve">A.12-04-009 (EH) - </w:t>
            </w:r>
            <w:r w:rsidRPr="000D58F0">
              <w:rPr>
                <w:bCs/>
              </w:rPr>
              <w:t>Application of Pacific Gas and Electric Company (U39E) for Adoption of Electric Revenue Requirements and Rates Associated with the Market Redesign and Technology Upgrade (MRTU) Initiative,</w:t>
            </w:r>
            <w:r w:rsidRPr="000D58F0">
              <w:rPr>
                <w:bCs/>
              </w:rPr>
              <w:br/>
            </w:r>
            <w:r w:rsidRPr="000D58F0">
              <w:rPr>
                <w:b/>
                <w:bCs/>
              </w:rPr>
              <w:t>Commission Courtroom, San Francisco</w:t>
            </w:r>
            <w:r w:rsidRPr="000D58F0">
              <w:rPr>
                <w:b/>
                <w:bCs/>
              </w:rPr>
              <w:br/>
              <w:t>(Also October 2)</w:t>
            </w:r>
          </w:p>
        </w:tc>
      </w:tr>
      <w:tr w:rsidR="000D58F0" w:rsidRPr="000D58F0" w14:paraId="7A506B8E" w14:textId="77777777" w:rsidTr="00386E04">
        <w:trPr>
          <w:cantSplit/>
        </w:trPr>
        <w:tc>
          <w:tcPr>
            <w:tcW w:w="1710" w:type="dxa"/>
            <w:tcBorders>
              <w:top w:val="nil"/>
              <w:bottom w:val="nil"/>
            </w:tcBorders>
          </w:tcPr>
          <w:p w14:paraId="1EA911CC"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571C78BA" w14:textId="77777777" w:rsidR="000D58F0" w:rsidRPr="000D58F0" w:rsidRDefault="000D58F0" w:rsidP="000D58F0">
            <w:pPr>
              <w:keepNext w:val="0"/>
              <w:rPr>
                <w:b/>
                <w:bCs/>
              </w:rPr>
            </w:pPr>
          </w:p>
        </w:tc>
      </w:tr>
      <w:tr w:rsidR="000D58F0" w:rsidRPr="000D58F0" w14:paraId="7DF0115C" w14:textId="77777777" w:rsidTr="00386E04">
        <w:trPr>
          <w:cantSplit/>
        </w:trPr>
        <w:tc>
          <w:tcPr>
            <w:tcW w:w="1710" w:type="dxa"/>
            <w:tcBorders>
              <w:top w:val="nil"/>
              <w:bottom w:val="nil"/>
            </w:tcBorders>
          </w:tcPr>
          <w:p w14:paraId="7A3B2DAE" w14:textId="77777777" w:rsidR="000D58F0" w:rsidRPr="000D58F0" w:rsidRDefault="000D58F0" w:rsidP="000D58F0">
            <w:pPr>
              <w:pStyle w:val="Header"/>
              <w:keepNext w:val="0"/>
              <w:tabs>
                <w:tab w:val="clear" w:pos="4320"/>
                <w:tab w:val="clear" w:pos="8640"/>
              </w:tabs>
            </w:pPr>
            <w:r w:rsidRPr="000D58F0">
              <w:rPr>
                <w:b/>
              </w:rPr>
              <w:t>10/1/12</w:t>
            </w:r>
            <w:r w:rsidRPr="000D58F0">
              <w:rPr>
                <w:b/>
              </w:rPr>
              <w:br/>
            </w:r>
            <w:r w:rsidRPr="000D58F0">
              <w:t>10:00 a.m.</w:t>
            </w:r>
            <w:r w:rsidRPr="000D58F0">
              <w:br/>
              <w:t>ALJ Gamson</w:t>
            </w:r>
            <w:r w:rsidRPr="000D58F0">
              <w:br/>
              <w:t>Comr Ferron</w:t>
            </w:r>
          </w:p>
        </w:tc>
        <w:tc>
          <w:tcPr>
            <w:tcW w:w="8550" w:type="dxa"/>
            <w:tcBorders>
              <w:top w:val="nil"/>
              <w:bottom w:val="nil"/>
            </w:tcBorders>
          </w:tcPr>
          <w:p w14:paraId="4B54593B" w14:textId="77777777" w:rsidR="000D58F0" w:rsidRPr="000D58F0" w:rsidRDefault="000D58F0" w:rsidP="000D58F0">
            <w:pPr>
              <w:keepNext w:val="0"/>
              <w:rPr>
                <w:b/>
                <w:bCs/>
              </w:rPr>
            </w:pPr>
            <w:r w:rsidRPr="000D58F0">
              <w:rPr>
                <w:b/>
                <w:bCs/>
              </w:rPr>
              <w:t>C.12-02-021 (EH) -</w:t>
            </w:r>
            <w:r w:rsidRPr="000D58F0">
              <w:rPr>
                <w:bCs/>
              </w:rPr>
              <w:t xml:space="preserve"> Mr. John S. Davis, Complainant vs. Southern California Edison Company (U338E), Defendant,</w:t>
            </w:r>
            <w:r w:rsidRPr="000D58F0">
              <w:rPr>
                <w:bCs/>
              </w:rPr>
              <w:br/>
            </w:r>
            <w:r w:rsidRPr="000D58F0">
              <w:rPr>
                <w:b/>
                <w:bCs/>
              </w:rPr>
              <w:t>Junipero Serra State Office Building, 320 West 4</w:t>
            </w:r>
            <w:r w:rsidRPr="000D58F0">
              <w:rPr>
                <w:b/>
                <w:bCs/>
                <w:vertAlign w:val="superscript"/>
              </w:rPr>
              <w:t>th</w:t>
            </w:r>
            <w:r w:rsidRPr="000D58F0">
              <w:rPr>
                <w:b/>
                <w:bCs/>
              </w:rPr>
              <w:t xml:space="preserve"> Street, Suite 500, Los Angeles, CA</w:t>
            </w:r>
          </w:p>
        </w:tc>
      </w:tr>
      <w:tr w:rsidR="000D58F0" w:rsidRPr="000D58F0" w14:paraId="2C94690E" w14:textId="77777777" w:rsidTr="00386E04">
        <w:trPr>
          <w:cantSplit/>
        </w:trPr>
        <w:tc>
          <w:tcPr>
            <w:tcW w:w="1710" w:type="dxa"/>
            <w:tcBorders>
              <w:top w:val="nil"/>
              <w:bottom w:val="nil"/>
            </w:tcBorders>
          </w:tcPr>
          <w:p w14:paraId="7DD6E9F5"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38DA5FA7" w14:textId="77777777" w:rsidR="000D58F0" w:rsidRPr="000D58F0" w:rsidRDefault="000D58F0" w:rsidP="000D58F0">
            <w:pPr>
              <w:keepNext w:val="0"/>
              <w:rPr>
                <w:b/>
                <w:bCs/>
              </w:rPr>
            </w:pPr>
          </w:p>
        </w:tc>
      </w:tr>
      <w:tr w:rsidR="000D58F0" w:rsidRPr="000D58F0" w14:paraId="3305EC25" w14:textId="77777777" w:rsidTr="00386E04">
        <w:trPr>
          <w:cantSplit/>
        </w:trPr>
        <w:tc>
          <w:tcPr>
            <w:tcW w:w="1710" w:type="dxa"/>
            <w:tcBorders>
              <w:top w:val="nil"/>
              <w:bottom w:val="nil"/>
            </w:tcBorders>
          </w:tcPr>
          <w:p w14:paraId="548EFA54" w14:textId="77777777" w:rsidR="000D58F0" w:rsidRPr="000D58F0" w:rsidRDefault="000D58F0" w:rsidP="000D58F0">
            <w:pPr>
              <w:pStyle w:val="Header"/>
              <w:keepNext w:val="0"/>
              <w:tabs>
                <w:tab w:val="clear" w:pos="4320"/>
                <w:tab w:val="clear" w:pos="8640"/>
              </w:tabs>
            </w:pPr>
            <w:r w:rsidRPr="000D58F0">
              <w:rPr>
                <w:b/>
              </w:rPr>
              <w:t>10/4/12</w:t>
            </w:r>
            <w:r w:rsidRPr="000D58F0">
              <w:rPr>
                <w:b/>
              </w:rPr>
              <w:br/>
            </w:r>
            <w:r w:rsidRPr="000D58F0">
              <w:t>7:00 p.m.</w:t>
            </w:r>
            <w:r w:rsidRPr="000D58F0">
              <w:br/>
              <w:t>ALJ Galvin</w:t>
            </w:r>
            <w:r w:rsidRPr="000D58F0">
              <w:br/>
              <w:t>Comr Ferron</w:t>
            </w:r>
          </w:p>
        </w:tc>
        <w:tc>
          <w:tcPr>
            <w:tcW w:w="8550" w:type="dxa"/>
            <w:tcBorders>
              <w:top w:val="nil"/>
              <w:bottom w:val="nil"/>
            </w:tcBorders>
          </w:tcPr>
          <w:p w14:paraId="0C2643DB" w14:textId="77777777" w:rsidR="000D58F0" w:rsidRPr="000D58F0" w:rsidRDefault="000D58F0" w:rsidP="000D58F0">
            <w:pPr>
              <w:keepNext w:val="0"/>
              <w:rPr>
                <w:b/>
                <w:bCs/>
              </w:rPr>
            </w:pPr>
            <w:r w:rsidRPr="000D58F0">
              <w:rPr>
                <w:b/>
                <w:bCs/>
              </w:rPr>
              <w:t xml:space="preserve">A.12-04-015 (PPH) - </w:t>
            </w:r>
            <w:r w:rsidRPr="000D58F0">
              <w:rPr>
                <w:bCs/>
              </w:rPr>
              <w:t>Application of Southern California Edison Company (U338E) for Authority to Establish Its Authorized Cost of Capital for Utility Operations for 2013 and to Reset the Annual Cost of Capital Adjustment Mechanism,</w:t>
            </w:r>
            <w:r w:rsidRPr="000D58F0">
              <w:rPr>
                <w:bCs/>
              </w:rPr>
              <w:br/>
            </w:r>
            <w:r w:rsidRPr="000D58F0">
              <w:rPr>
                <w:b/>
                <w:bCs/>
              </w:rPr>
              <w:t>And Related Matters:</w:t>
            </w:r>
            <w:r w:rsidRPr="000D58F0">
              <w:rPr>
                <w:b/>
                <w:bCs/>
              </w:rPr>
              <w:br/>
              <w:t>A.12-04-016</w:t>
            </w:r>
            <w:r w:rsidRPr="000D58F0">
              <w:rPr>
                <w:b/>
                <w:bCs/>
              </w:rPr>
              <w:br/>
              <w:t>A.12-04-017</w:t>
            </w:r>
            <w:r w:rsidRPr="000D58F0">
              <w:rPr>
                <w:b/>
                <w:bCs/>
              </w:rPr>
              <w:br/>
              <w:t>A.12-04-018</w:t>
            </w:r>
            <w:r w:rsidRPr="000D58F0">
              <w:rPr>
                <w:b/>
                <w:bCs/>
              </w:rPr>
              <w:br/>
              <w:t>San Bernardino City Hall Council Chambers, 300 North “D” Street, San Bernardino, CA</w:t>
            </w:r>
          </w:p>
        </w:tc>
      </w:tr>
      <w:tr w:rsidR="000D58F0" w:rsidRPr="000D58F0" w14:paraId="75B3EB5E" w14:textId="77777777" w:rsidTr="00386E04">
        <w:trPr>
          <w:cantSplit/>
        </w:trPr>
        <w:tc>
          <w:tcPr>
            <w:tcW w:w="1710" w:type="dxa"/>
            <w:tcBorders>
              <w:top w:val="nil"/>
              <w:bottom w:val="nil"/>
            </w:tcBorders>
          </w:tcPr>
          <w:p w14:paraId="05411B24"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2DBAE36F" w14:textId="77777777" w:rsidR="000D58F0" w:rsidRPr="000D58F0" w:rsidRDefault="000D58F0" w:rsidP="000D58F0">
            <w:pPr>
              <w:keepNext w:val="0"/>
              <w:rPr>
                <w:b/>
                <w:bCs/>
              </w:rPr>
            </w:pPr>
          </w:p>
        </w:tc>
      </w:tr>
      <w:tr w:rsidR="000D58F0" w:rsidRPr="000D58F0" w14:paraId="45473655" w14:textId="77777777" w:rsidTr="00386E04">
        <w:trPr>
          <w:cantSplit/>
        </w:trPr>
        <w:tc>
          <w:tcPr>
            <w:tcW w:w="1710" w:type="dxa"/>
            <w:tcBorders>
              <w:top w:val="nil"/>
              <w:bottom w:val="nil"/>
            </w:tcBorders>
          </w:tcPr>
          <w:p w14:paraId="12597162" w14:textId="77777777" w:rsidR="000D58F0" w:rsidRPr="000D58F0" w:rsidRDefault="000D58F0" w:rsidP="000D58F0">
            <w:pPr>
              <w:pStyle w:val="Header"/>
              <w:keepNext w:val="0"/>
              <w:tabs>
                <w:tab w:val="clear" w:pos="4320"/>
                <w:tab w:val="clear" w:pos="8640"/>
              </w:tabs>
            </w:pPr>
            <w:r w:rsidRPr="000D58F0">
              <w:rPr>
                <w:b/>
              </w:rPr>
              <w:t>10/5/12</w:t>
            </w:r>
            <w:r w:rsidRPr="000D58F0">
              <w:rPr>
                <w:b/>
              </w:rPr>
              <w:br/>
            </w:r>
            <w:r w:rsidRPr="000D58F0">
              <w:t>10:00 a.m.</w:t>
            </w:r>
            <w:r w:rsidRPr="000D58F0">
              <w:br/>
              <w:t>ALJ Mason</w:t>
            </w:r>
            <w:r w:rsidRPr="000D58F0">
              <w:br/>
              <w:t>Comr Peevey</w:t>
            </w:r>
          </w:p>
        </w:tc>
        <w:tc>
          <w:tcPr>
            <w:tcW w:w="8550" w:type="dxa"/>
            <w:tcBorders>
              <w:top w:val="nil"/>
              <w:bottom w:val="nil"/>
            </w:tcBorders>
          </w:tcPr>
          <w:p w14:paraId="0C5F763A" w14:textId="77777777" w:rsidR="000D58F0" w:rsidRPr="000D58F0" w:rsidRDefault="000D58F0" w:rsidP="000D58F0">
            <w:pPr>
              <w:keepNext w:val="0"/>
              <w:rPr>
                <w:b/>
                <w:bCs/>
              </w:rPr>
            </w:pPr>
            <w:r w:rsidRPr="000D58F0">
              <w:rPr>
                <w:b/>
                <w:bCs/>
              </w:rPr>
              <w:t xml:space="preserve">A.11-12-010 (PHC) - </w:t>
            </w:r>
            <w:r w:rsidRPr="000D58F0">
              <w:rPr>
                <w:bCs/>
              </w:rPr>
              <w:t>Application of Neighbors for Smart Rail for Rehearing of Resolution SX-100 and for Oral Argument,</w:t>
            </w:r>
            <w:r w:rsidRPr="000D58F0">
              <w:rPr>
                <w:bCs/>
              </w:rPr>
              <w:br/>
            </w:r>
            <w:r w:rsidRPr="000D58F0">
              <w:rPr>
                <w:b/>
                <w:bCs/>
              </w:rPr>
              <w:t>Commission Courtroom, San Francisco</w:t>
            </w:r>
          </w:p>
        </w:tc>
      </w:tr>
      <w:tr w:rsidR="000D58F0" w:rsidRPr="000D58F0" w14:paraId="2C5BD749" w14:textId="77777777" w:rsidTr="00386E04">
        <w:trPr>
          <w:cantSplit/>
        </w:trPr>
        <w:tc>
          <w:tcPr>
            <w:tcW w:w="1710" w:type="dxa"/>
            <w:tcBorders>
              <w:top w:val="nil"/>
              <w:bottom w:val="nil"/>
            </w:tcBorders>
          </w:tcPr>
          <w:p w14:paraId="57FC3B9C"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0287BC9F" w14:textId="77777777" w:rsidR="000D58F0" w:rsidRPr="000D58F0" w:rsidRDefault="000D58F0" w:rsidP="000D58F0">
            <w:pPr>
              <w:keepNext w:val="0"/>
              <w:rPr>
                <w:b/>
                <w:bCs/>
              </w:rPr>
            </w:pPr>
          </w:p>
        </w:tc>
      </w:tr>
      <w:tr w:rsidR="000D58F0" w:rsidRPr="000D58F0" w14:paraId="1DD2670A" w14:textId="77777777" w:rsidTr="00386E04">
        <w:trPr>
          <w:cantSplit/>
        </w:trPr>
        <w:tc>
          <w:tcPr>
            <w:tcW w:w="1710" w:type="dxa"/>
            <w:tcBorders>
              <w:top w:val="nil"/>
              <w:bottom w:val="nil"/>
            </w:tcBorders>
          </w:tcPr>
          <w:p w14:paraId="5A5ED5D9" w14:textId="77777777" w:rsidR="000D58F0" w:rsidRPr="000D58F0" w:rsidRDefault="000D58F0" w:rsidP="000D58F0">
            <w:pPr>
              <w:pStyle w:val="Header"/>
              <w:keepNext w:val="0"/>
              <w:tabs>
                <w:tab w:val="clear" w:pos="4320"/>
                <w:tab w:val="clear" w:pos="8640"/>
              </w:tabs>
            </w:pPr>
            <w:r w:rsidRPr="000D58F0">
              <w:rPr>
                <w:b/>
              </w:rPr>
              <w:t>10/5/12</w:t>
            </w:r>
            <w:r w:rsidRPr="000D58F0">
              <w:rPr>
                <w:b/>
              </w:rPr>
              <w:br/>
            </w:r>
            <w:r w:rsidRPr="000D58F0">
              <w:t>1:30 p.m.</w:t>
            </w:r>
            <w:r w:rsidRPr="000D58F0">
              <w:br/>
              <w:t>ALJ Minkin</w:t>
            </w:r>
            <w:r w:rsidRPr="000D58F0">
              <w:br/>
              <w:t>Comr Ferron</w:t>
            </w:r>
          </w:p>
        </w:tc>
        <w:tc>
          <w:tcPr>
            <w:tcW w:w="8550" w:type="dxa"/>
            <w:tcBorders>
              <w:top w:val="nil"/>
              <w:bottom w:val="nil"/>
            </w:tcBorders>
          </w:tcPr>
          <w:p w14:paraId="033EDDDF" w14:textId="77777777" w:rsidR="000D58F0" w:rsidRPr="000D58F0" w:rsidRDefault="000D58F0" w:rsidP="000D58F0">
            <w:pPr>
              <w:keepNext w:val="0"/>
              <w:rPr>
                <w:bCs/>
              </w:rPr>
            </w:pPr>
            <w:r w:rsidRPr="000D58F0">
              <w:rPr>
                <w:b/>
                <w:bCs/>
              </w:rPr>
              <w:t xml:space="preserve">A.12-01-008 (PHC) - </w:t>
            </w:r>
            <w:r w:rsidRPr="000D58F0">
              <w:rPr>
                <w:bCs/>
              </w:rPr>
              <w:t>Application of San Diego Gas &amp; Electric Company (U902E) For Authority To Implement Optional Pilot Program To Increase Customer Access To Solar Generated Electricity,</w:t>
            </w:r>
            <w:r w:rsidRPr="000D58F0">
              <w:rPr>
                <w:bCs/>
              </w:rPr>
              <w:br/>
            </w:r>
            <w:r w:rsidRPr="000D58F0">
              <w:rPr>
                <w:b/>
                <w:bCs/>
              </w:rPr>
              <w:t>Commission Courtroom, San Francisco</w:t>
            </w:r>
          </w:p>
        </w:tc>
      </w:tr>
      <w:tr w:rsidR="000D58F0" w:rsidRPr="000D58F0" w14:paraId="63D2801F" w14:textId="77777777" w:rsidTr="00386E04">
        <w:trPr>
          <w:cantSplit/>
        </w:trPr>
        <w:tc>
          <w:tcPr>
            <w:tcW w:w="1710" w:type="dxa"/>
            <w:tcBorders>
              <w:top w:val="nil"/>
              <w:bottom w:val="nil"/>
            </w:tcBorders>
          </w:tcPr>
          <w:p w14:paraId="2BC7B8DD"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280BB2AE" w14:textId="77777777" w:rsidR="000D58F0" w:rsidRPr="000D58F0" w:rsidRDefault="000D58F0" w:rsidP="000D58F0">
            <w:pPr>
              <w:keepNext w:val="0"/>
              <w:rPr>
                <w:b/>
                <w:bCs/>
              </w:rPr>
            </w:pPr>
          </w:p>
        </w:tc>
      </w:tr>
      <w:tr w:rsidR="000D58F0" w:rsidRPr="000D58F0" w14:paraId="79CB78CE" w14:textId="77777777" w:rsidTr="00386E04">
        <w:trPr>
          <w:cantSplit/>
        </w:trPr>
        <w:tc>
          <w:tcPr>
            <w:tcW w:w="1710" w:type="dxa"/>
            <w:tcBorders>
              <w:top w:val="nil"/>
              <w:bottom w:val="nil"/>
            </w:tcBorders>
          </w:tcPr>
          <w:p w14:paraId="1D8A06F8" w14:textId="77777777" w:rsidR="000D58F0" w:rsidRPr="000D58F0" w:rsidRDefault="000D58F0" w:rsidP="000D58F0">
            <w:pPr>
              <w:pStyle w:val="Header"/>
              <w:keepNext w:val="0"/>
              <w:tabs>
                <w:tab w:val="clear" w:pos="4320"/>
                <w:tab w:val="clear" w:pos="8640"/>
              </w:tabs>
            </w:pPr>
            <w:r w:rsidRPr="000D58F0">
              <w:rPr>
                <w:b/>
              </w:rPr>
              <w:t>10/5/12</w:t>
            </w:r>
            <w:r w:rsidRPr="000D58F0">
              <w:rPr>
                <w:b/>
              </w:rPr>
              <w:br/>
            </w:r>
            <w:r w:rsidRPr="000D58F0">
              <w:t>7:00 p.m.</w:t>
            </w:r>
            <w:r w:rsidRPr="000D58F0">
              <w:br/>
              <w:t>ALJ Galvin</w:t>
            </w:r>
            <w:r w:rsidRPr="000D58F0">
              <w:br/>
              <w:t>Comr Ferron</w:t>
            </w:r>
          </w:p>
        </w:tc>
        <w:tc>
          <w:tcPr>
            <w:tcW w:w="8550" w:type="dxa"/>
            <w:tcBorders>
              <w:top w:val="nil"/>
              <w:bottom w:val="nil"/>
            </w:tcBorders>
          </w:tcPr>
          <w:p w14:paraId="533A2C89" w14:textId="77777777" w:rsidR="000D58F0" w:rsidRPr="000D58F0" w:rsidRDefault="000D58F0" w:rsidP="000D58F0">
            <w:pPr>
              <w:keepNext w:val="0"/>
              <w:rPr>
                <w:b/>
                <w:bCs/>
              </w:rPr>
            </w:pPr>
            <w:r w:rsidRPr="000D58F0">
              <w:rPr>
                <w:b/>
                <w:bCs/>
              </w:rPr>
              <w:t xml:space="preserve">A.12-04-015 (PPH) - </w:t>
            </w:r>
            <w:r w:rsidRPr="000D58F0">
              <w:rPr>
                <w:bCs/>
              </w:rPr>
              <w:t>Application of Southern California Edison Company (U338E) for Authority to Establish Its Authorized Cost of Capital for Utility Operations for 2013 and to Reset the Annual Cost of Capital Adjustment Mechanism,</w:t>
            </w:r>
            <w:r w:rsidRPr="000D58F0">
              <w:rPr>
                <w:bCs/>
              </w:rPr>
              <w:br/>
            </w:r>
            <w:r w:rsidRPr="000D58F0">
              <w:rPr>
                <w:b/>
                <w:bCs/>
              </w:rPr>
              <w:t>And Related Matters:</w:t>
            </w:r>
            <w:r w:rsidRPr="000D58F0">
              <w:rPr>
                <w:b/>
                <w:bCs/>
              </w:rPr>
              <w:br/>
              <w:t>A.12-04-016</w:t>
            </w:r>
            <w:r w:rsidRPr="000D58F0">
              <w:rPr>
                <w:b/>
                <w:bCs/>
              </w:rPr>
              <w:br/>
              <w:t>A.12-04-017</w:t>
            </w:r>
            <w:r w:rsidRPr="000D58F0">
              <w:rPr>
                <w:b/>
                <w:bCs/>
              </w:rPr>
              <w:br/>
              <w:t>A.12-04-018</w:t>
            </w:r>
            <w:r w:rsidRPr="000D58F0">
              <w:rPr>
                <w:b/>
                <w:bCs/>
              </w:rPr>
              <w:br/>
              <w:t>Al Bahr Shriners Center, 5440 Kearny Mesa Road, San Diego, CA</w:t>
            </w:r>
          </w:p>
        </w:tc>
      </w:tr>
      <w:tr w:rsidR="000D58F0" w:rsidRPr="000D58F0" w14:paraId="3D14891F" w14:textId="77777777" w:rsidTr="00386E04">
        <w:trPr>
          <w:cantSplit/>
        </w:trPr>
        <w:tc>
          <w:tcPr>
            <w:tcW w:w="1710" w:type="dxa"/>
            <w:tcBorders>
              <w:top w:val="nil"/>
              <w:bottom w:val="nil"/>
            </w:tcBorders>
          </w:tcPr>
          <w:p w14:paraId="0DE66C67"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5BD95EBE" w14:textId="77777777" w:rsidR="000D58F0" w:rsidRPr="000D58F0" w:rsidRDefault="000D58F0" w:rsidP="000D58F0">
            <w:pPr>
              <w:keepNext w:val="0"/>
              <w:rPr>
                <w:b/>
                <w:bCs/>
              </w:rPr>
            </w:pPr>
          </w:p>
        </w:tc>
      </w:tr>
      <w:tr w:rsidR="000D58F0" w:rsidRPr="000D58F0" w14:paraId="4BD73BEB" w14:textId="77777777" w:rsidTr="00386E04">
        <w:trPr>
          <w:cantSplit/>
        </w:trPr>
        <w:tc>
          <w:tcPr>
            <w:tcW w:w="1710" w:type="dxa"/>
            <w:tcBorders>
              <w:top w:val="nil"/>
              <w:bottom w:val="nil"/>
            </w:tcBorders>
          </w:tcPr>
          <w:p w14:paraId="57DD4BE4" w14:textId="77777777" w:rsidR="000D58F0" w:rsidRPr="000D58F0" w:rsidRDefault="000D58F0" w:rsidP="000D58F0">
            <w:pPr>
              <w:pStyle w:val="Header"/>
              <w:keepNext w:val="0"/>
              <w:tabs>
                <w:tab w:val="clear" w:pos="4320"/>
                <w:tab w:val="clear" w:pos="8640"/>
              </w:tabs>
            </w:pPr>
            <w:r w:rsidRPr="000D58F0">
              <w:rPr>
                <w:b/>
              </w:rPr>
              <w:t>10/8/12</w:t>
            </w:r>
            <w:r w:rsidRPr="000D58F0">
              <w:rPr>
                <w:b/>
              </w:rPr>
              <w:br/>
            </w:r>
            <w:r w:rsidRPr="000D58F0">
              <w:t>10:00 a.m.</w:t>
            </w:r>
            <w:r w:rsidRPr="000D58F0">
              <w:br/>
              <w:t>ALJ Mason</w:t>
            </w:r>
            <w:r w:rsidRPr="000D58F0">
              <w:br/>
              <w:t>Comr Peevey</w:t>
            </w:r>
          </w:p>
        </w:tc>
        <w:tc>
          <w:tcPr>
            <w:tcW w:w="8550" w:type="dxa"/>
            <w:tcBorders>
              <w:top w:val="nil"/>
              <w:bottom w:val="nil"/>
            </w:tcBorders>
          </w:tcPr>
          <w:p w14:paraId="5FB55DAA" w14:textId="77777777" w:rsidR="000D58F0" w:rsidRPr="000D58F0" w:rsidRDefault="000D58F0" w:rsidP="000D58F0">
            <w:pPr>
              <w:keepNext w:val="0"/>
              <w:rPr>
                <w:b/>
                <w:bCs/>
              </w:rPr>
            </w:pPr>
            <w:r w:rsidRPr="000D58F0">
              <w:rPr>
                <w:b/>
                <w:bCs/>
              </w:rPr>
              <w:t>A.12-04-024 (PHC)</w:t>
            </w:r>
            <w:r w:rsidRPr="000D58F0">
              <w:rPr>
                <w:bCs/>
              </w:rPr>
              <w:t xml:space="preserve"> - In the Matter of the Application of Southern California Gas Company (U904G) to Establish a Biogas Conditioning &amp; Upgrading Services Tariff,</w:t>
            </w:r>
            <w:r w:rsidRPr="000D58F0">
              <w:rPr>
                <w:bCs/>
              </w:rPr>
              <w:br/>
            </w:r>
            <w:r w:rsidRPr="000D58F0">
              <w:rPr>
                <w:b/>
                <w:bCs/>
              </w:rPr>
              <w:t>Commission Courtroom, San Francisco</w:t>
            </w:r>
          </w:p>
        </w:tc>
      </w:tr>
      <w:tr w:rsidR="000D58F0" w:rsidRPr="000D58F0" w14:paraId="006E4759" w14:textId="77777777" w:rsidTr="00386E04">
        <w:trPr>
          <w:cantSplit/>
        </w:trPr>
        <w:tc>
          <w:tcPr>
            <w:tcW w:w="1710" w:type="dxa"/>
            <w:tcBorders>
              <w:top w:val="nil"/>
              <w:bottom w:val="nil"/>
            </w:tcBorders>
          </w:tcPr>
          <w:p w14:paraId="1B227533"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13F6DC4E" w14:textId="77777777" w:rsidR="000D58F0" w:rsidRPr="000D58F0" w:rsidRDefault="000D58F0" w:rsidP="000D58F0">
            <w:pPr>
              <w:keepNext w:val="0"/>
              <w:rPr>
                <w:b/>
                <w:bCs/>
              </w:rPr>
            </w:pPr>
          </w:p>
        </w:tc>
      </w:tr>
      <w:tr w:rsidR="000D58F0" w:rsidRPr="000D58F0" w14:paraId="1A6FEF41" w14:textId="77777777" w:rsidTr="00386E04">
        <w:trPr>
          <w:cantSplit/>
        </w:trPr>
        <w:tc>
          <w:tcPr>
            <w:tcW w:w="1710" w:type="dxa"/>
            <w:tcBorders>
              <w:top w:val="nil"/>
              <w:bottom w:val="nil"/>
            </w:tcBorders>
          </w:tcPr>
          <w:p w14:paraId="21B3DEDA" w14:textId="77777777" w:rsidR="000D58F0" w:rsidRPr="000D58F0" w:rsidRDefault="000D58F0" w:rsidP="000D58F0">
            <w:pPr>
              <w:pStyle w:val="Header"/>
              <w:keepNext w:val="0"/>
              <w:tabs>
                <w:tab w:val="clear" w:pos="4320"/>
                <w:tab w:val="clear" w:pos="8640"/>
              </w:tabs>
            </w:pPr>
            <w:r w:rsidRPr="000D58F0">
              <w:rPr>
                <w:b/>
              </w:rPr>
              <w:t>10/9/12</w:t>
            </w:r>
            <w:r w:rsidRPr="000D58F0">
              <w:br/>
              <w:t>10:00 a.m.</w:t>
            </w:r>
            <w:r w:rsidRPr="000D58F0">
              <w:br/>
              <w:t>ALJ Roscow</w:t>
            </w:r>
            <w:r w:rsidRPr="000D58F0">
              <w:br/>
              <w:t>ALJ Yip-Kikugawa</w:t>
            </w:r>
            <w:r w:rsidRPr="000D58F0">
              <w:br/>
              <w:t>Comr Ferron</w:t>
            </w:r>
          </w:p>
        </w:tc>
        <w:tc>
          <w:tcPr>
            <w:tcW w:w="8550" w:type="dxa"/>
            <w:tcBorders>
              <w:top w:val="nil"/>
              <w:bottom w:val="nil"/>
            </w:tcBorders>
          </w:tcPr>
          <w:p w14:paraId="0C79098C" w14:textId="77777777" w:rsidR="000D58F0" w:rsidRPr="000D58F0" w:rsidRDefault="000D58F0" w:rsidP="000D58F0">
            <w:pPr>
              <w:keepNext w:val="0"/>
              <w:tabs>
                <w:tab w:val="left" w:pos="1440"/>
              </w:tabs>
            </w:pPr>
            <w:r w:rsidRPr="000D58F0">
              <w:rPr>
                <w:b/>
              </w:rPr>
              <w:t>A.11-10-002 (EH)</w:t>
            </w:r>
            <w:r w:rsidRPr="000D58F0">
              <w:t xml:space="preserve"> - Application of San Diego Gas &amp; Electric Company (U902E) For Authority To Update Marginal Costs, Cost Allocation, And Electric Rate Design,</w:t>
            </w:r>
            <w:r w:rsidRPr="000D58F0">
              <w:br/>
            </w:r>
            <w:r w:rsidRPr="000D58F0">
              <w:rPr>
                <w:b/>
                <w:bCs/>
              </w:rPr>
              <w:t>Commission Courtroom, San Francisco</w:t>
            </w:r>
            <w:r w:rsidRPr="000D58F0">
              <w:rPr>
                <w:b/>
                <w:bCs/>
              </w:rPr>
              <w:br/>
              <w:t>(Also October 10 – 12 and October 15 - 19)</w:t>
            </w:r>
            <w:r w:rsidRPr="000D58F0">
              <w:rPr>
                <w:b/>
                <w:bCs/>
              </w:rPr>
              <w:br/>
            </w:r>
            <w:r w:rsidRPr="000D58F0">
              <w:rPr>
                <w:b/>
              </w:rPr>
              <w:t>(Note:  Hearing will start at 10:00 a.m. on the 1</w:t>
            </w:r>
            <w:r w:rsidRPr="000D58F0">
              <w:rPr>
                <w:b/>
                <w:vertAlign w:val="superscript"/>
              </w:rPr>
              <w:t>st</w:t>
            </w:r>
            <w:r w:rsidRPr="000D58F0">
              <w:rPr>
                <w:b/>
              </w:rPr>
              <w:t xml:space="preserve"> day of each week and 9:30 a.m. on the remaining days)</w:t>
            </w:r>
          </w:p>
        </w:tc>
      </w:tr>
      <w:tr w:rsidR="000D58F0" w:rsidRPr="000D58F0" w14:paraId="749B1943" w14:textId="77777777" w:rsidTr="00386E04">
        <w:trPr>
          <w:cantSplit/>
        </w:trPr>
        <w:tc>
          <w:tcPr>
            <w:tcW w:w="1710" w:type="dxa"/>
            <w:tcBorders>
              <w:top w:val="nil"/>
              <w:bottom w:val="nil"/>
            </w:tcBorders>
          </w:tcPr>
          <w:p w14:paraId="533A52F6"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7F8D8E5A" w14:textId="77777777" w:rsidR="000D58F0" w:rsidRPr="000D58F0" w:rsidRDefault="000D58F0" w:rsidP="000D58F0">
            <w:pPr>
              <w:keepNext w:val="0"/>
              <w:rPr>
                <w:b/>
                <w:bCs/>
              </w:rPr>
            </w:pPr>
          </w:p>
        </w:tc>
      </w:tr>
      <w:tr w:rsidR="000D58F0" w:rsidRPr="000D58F0" w14:paraId="37E3CB46" w14:textId="77777777" w:rsidTr="00386E04">
        <w:trPr>
          <w:cantSplit/>
        </w:trPr>
        <w:tc>
          <w:tcPr>
            <w:tcW w:w="1710" w:type="dxa"/>
            <w:tcBorders>
              <w:top w:val="nil"/>
              <w:bottom w:val="nil"/>
            </w:tcBorders>
          </w:tcPr>
          <w:p w14:paraId="7D25283B" w14:textId="77777777" w:rsidR="000D58F0" w:rsidRPr="000D58F0" w:rsidRDefault="000D58F0" w:rsidP="000D58F0">
            <w:pPr>
              <w:pStyle w:val="Header"/>
              <w:keepNext w:val="0"/>
              <w:tabs>
                <w:tab w:val="clear" w:pos="4320"/>
                <w:tab w:val="clear" w:pos="8640"/>
              </w:tabs>
            </w:pPr>
            <w:r w:rsidRPr="000D58F0">
              <w:rPr>
                <w:b/>
              </w:rPr>
              <w:t>10/9/12</w:t>
            </w:r>
            <w:r w:rsidRPr="000D58F0">
              <w:rPr>
                <w:b/>
              </w:rPr>
              <w:br/>
            </w:r>
            <w:r w:rsidRPr="000D58F0">
              <w:t>7:00 p.m.</w:t>
            </w:r>
            <w:r w:rsidRPr="000D58F0">
              <w:br/>
              <w:t>ALJ Galvin</w:t>
            </w:r>
            <w:r w:rsidRPr="000D58F0">
              <w:br/>
              <w:t>Comr Ferron</w:t>
            </w:r>
          </w:p>
        </w:tc>
        <w:tc>
          <w:tcPr>
            <w:tcW w:w="8550" w:type="dxa"/>
            <w:tcBorders>
              <w:top w:val="nil"/>
              <w:bottom w:val="nil"/>
            </w:tcBorders>
          </w:tcPr>
          <w:p w14:paraId="15855A3E" w14:textId="77777777" w:rsidR="000D58F0" w:rsidRPr="000D58F0" w:rsidRDefault="000D58F0" w:rsidP="000D58F0">
            <w:pPr>
              <w:keepNext w:val="0"/>
              <w:rPr>
                <w:b/>
                <w:bCs/>
              </w:rPr>
            </w:pPr>
            <w:r w:rsidRPr="000D58F0">
              <w:rPr>
                <w:b/>
                <w:bCs/>
              </w:rPr>
              <w:t xml:space="preserve">A.12-04-015 (PPH) - </w:t>
            </w:r>
            <w:r w:rsidRPr="000D58F0">
              <w:rPr>
                <w:bCs/>
              </w:rPr>
              <w:t>Application of Southern California Edison Company (U338E) for Authority to Establish Its Authorized Cost of Capital for Utility Operations for 2013 and to Reset the Annual Cost of Capital Adjustment Mechanism,</w:t>
            </w:r>
            <w:r w:rsidRPr="000D58F0">
              <w:rPr>
                <w:bCs/>
              </w:rPr>
              <w:br/>
            </w:r>
            <w:r w:rsidRPr="000D58F0">
              <w:rPr>
                <w:b/>
                <w:bCs/>
              </w:rPr>
              <w:t>And Related Matters:</w:t>
            </w:r>
            <w:r w:rsidRPr="000D58F0">
              <w:rPr>
                <w:b/>
                <w:bCs/>
              </w:rPr>
              <w:br/>
              <w:t>A.12-04-016</w:t>
            </w:r>
            <w:r w:rsidRPr="000D58F0">
              <w:rPr>
                <w:b/>
                <w:bCs/>
              </w:rPr>
              <w:br/>
              <w:t>A.12-04-017</w:t>
            </w:r>
            <w:r w:rsidRPr="000D58F0">
              <w:rPr>
                <w:b/>
                <w:bCs/>
              </w:rPr>
              <w:br/>
              <w:t>A.12-04-018</w:t>
            </w:r>
            <w:r w:rsidRPr="000D58F0">
              <w:rPr>
                <w:b/>
                <w:bCs/>
              </w:rPr>
              <w:br/>
              <w:t>Fresno City Hall Council Chambers, 2600 Fresno Street, Fresno CA</w:t>
            </w:r>
          </w:p>
        </w:tc>
      </w:tr>
      <w:tr w:rsidR="000D58F0" w:rsidRPr="000D58F0" w14:paraId="0FA1B569" w14:textId="77777777" w:rsidTr="00386E04">
        <w:trPr>
          <w:cantSplit/>
        </w:trPr>
        <w:tc>
          <w:tcPr>
            <w:tcW w:w="1710" w:type="dxa"/>
            <w:tcBorders>
              <w:top w:val="nil"/>
              <w:bottom w:val="nil"/>
            </w:tcBorders>
          </w:tcPr>
          <w:p w14:paraId="38FA1299"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6CA84D13" w14:textId="77777777" w:rsidR="000D58F0" w:rsidRPr="000D58F0" w:rsidRDefault="000D58F0" w:rsidP="000D58F0">
            <w:pPr>
              <w:keepNext w:val="0"/>
              <w:rPr>
                <w:b/>
                <w:bCs/>
              </w:rPr>
            </w:pPr>
          </w:p>
        </w:tc>
      </w:tr>
      <w:tr w:rsidR="000D58F0" w:rsidRPr="000D58F0" w14:paraId="11907079" w14:textId="77777777" w:rsidTr="00386E04">
        <w:trPr>
          <w:cantSplit/>
        </w:trPr>
        <w:tc>
          <w:tcPr>
            <w:tcW w:w="1710" w:type="dxa"/>
            <w:tcBorders>
              <w:top w:val="nil"/>
              <w:bottom w:val="nil"/>
            </w:tcBorders>
          </w:tcPr>
          <w:p w14:paraId="49B93903" w14:textId="77777777" w:rsidR="000D58F0" w:rsidRPr="000D58F0" w:rsidRDefault="000D58F0" w:rsidP="000D58F0">
            <w:pPr>
              <w:pStyle w:val="Header"/>
              <w:keepNext w:val="0"/>
              <w:tabs>
                <w:tab w:val="clear" w:pos="4320"/>
                <w:tab w:val="clear" w:pos="8640"/>
              </w:tabs>
            </w:pPr>
            <w:r w:rsidRPr="000D58F0">
              <w:rPr>
                <w:b/>
              </w:rPr>
              <w:t>10/17/12</w:t>
            </w:r>
            <w:r w:rsidRPr="000D58F0">
              <w:rPr>
                <w:b/>
              </w:rPr>
              <w:br/>
            </w:r>
            <w:r w:rsidRPr="000D58F0">
              <w:t>10:30 a.m.</w:t>
            </w:r>
            <w:r w:rsidRPr="000D58F0">
              <w:br/>
              <w:t>ALJ MacDonald</w:t>
            </w:r>
          </w:p>
        </w:tc>
        <w:tc>
          <w:tcPr>
            <w:tcW w:w="8550" w:type="dxa"/>
            <w:tcBorders>
              <w:top w:val="nil"/>
              <w:bottom w:val="nil"/>
            </w:tcBorders>
          </w:tcPr>
          <w:p w14:paraId="61CD06F3" w14:textId="77777777" w:rsidR="000D58F0" w:rsidRPr="000D58F0" w:rsidRDefault="000D58F0" w:rsidP="000D58F0">
            <w:pPr>
              <w:keepNext w:val="0"/>
              <w:rPr>
                <w:b/>
                <w:bCs/>
              </w:rPr>
            </w:pPr>
            <w:r w:rsidRPr="000D58F0">
              <w:rPr>
                <w:b/>
                <w:bCs/>
              </w:rPr>
              <w:t xml:space="preserve">C.12-05-014 (ECP) – </w:t>
            </w:r>
            <w:r w:rsidRPr="000D58F0">
              <w:rPr>
                <w:bCs/>
              </w:rPr>
              <w:t>Resa Rosenstein, Complainant vs. Southern California Edison Company (U338E), Defendant,</w:t>
            </w:r>
            <w:r w:rsidRPr="000D58F0">
              <w:rPr>
                <w:bCs/>
              </w:rPr>
              <w:br/>
            </w:r>
            <w:r w:rsidRPr="000D58F0">
              <w:rPr>
                <w:b/>
                <w:bCs/>
              </w:rPr>
              <w:t>Menifee City Hall – Conference Room, 29714 Haun Road, Menifee, CA</w:t>
            </w:r>
          </w:p>
        </w:tc>
      </w:tr>
      <w:tr w:rsidR="000D58F0" w:rsidRPr="000D58F0" w14:paraId="355201CD" w14:textId="77777777" w:rsidTr="00386E04">
        <w:trPr>
          <w:cantSplit/>
        </w:trPr>
        <w:tc>
          <w:tcPr>
            <w:tcW w:w="1710" w:type="dxa"/>
            <w:tcBorders>
              <w:top w:val="nil"/>
              <w:bottom w:val="nil"/>
            </w:tcBorders>
          </w:tcPr>
          <w:p w14:paraId="6D377D6A"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04D332D6" w14:textId="77777777" w:rsidR="000D58F0" w:rsidRPr="000D58F0" w:rsidRDefault="000D58F0" w:rsidP="000D58F0">
            <w:pPr>
              <w:keepNext w:val="0"/>
              <w:rPr>
                <w:b/>
                <w:bCs/>
              </w:rPr>
            </w:pPr>
          </w:p>
        </w:tc>
      </w:tr>
      <w:tr w:rsidR="000D58F0" w:rsidRPr="000D58F0" w14:paraId="60C059FA" w14:textId="77777777" w:rsidTr="00386E04">
        <w:trPr>
          <w:cantSplit/>
        </w:trPr>
        <w:tc>
          <w:tcPr>
            <w:tcW w:w="1710" w:type="dxa"/>
            <w:tcBorders>
              <w:top w:val="nil"/>
              <w:bottom w:val="nil"/>
            </w:tcBorders>
          </w:tcPr>
          <w:p w14:paraId="261BE8F2" w14:textId="77777777" w:rsidR="000D58F0" w:rsidRPr="000D58F0" w:rsidRDefault="000D58F0" w:rsidP="000D58F0">
            <w:pPr>
              <w:pStyle w:val="Header"/>
              <w:keepNext w:val="0"/>
              <w:tabs>
                <w:tab w:val="clear" w:pos="4320"/>
                <w:tab w:val="clear" w:pos="8640"/>
              </w:tabs>
            </w:pPr>
            <w:r w:rsidRPr="000D58F0">
              <w:rPr>
                <w:b/>
              </w:rPr>
              <w:t>10/22/12</w:t>
            </w:r>
            <w:r w:rsidRPr="000D58F0">
              <w:rPr>
                <w:b/>
              </w:rPr>
              <w:br/>
            </w:r>
            <w:r w:rsidRPr="000D58F0">
              <w:t>10:00 a.m.</w:t>
            </w:r>
            <w:r w:rsidRPr="000D58F0">
              <w:br/>
              <w:t>ALJ Weatherford</w:t>
            </w:r>
            <w:r w:rsidRPr="000D58F0">
              <w:br/>
              <w:t>Comr Florio</w:t>
            </w:r>
          </w:p>
        </w:tc>
        <w:tc>
          <w:tcPr>
            <w:tcW w:w="8550" w:type="dxa"/>
            <w:tcBorders>
              <w:top w:val="nil"/>
              <w:bottom w:val="nil"/>
            </w:tcBorders>
          </w:tcPr>
          <w:p w14:paraId="17C44CBB" w14:textId="77777777" w:rsidR="000D58F0" w:rsidRPr="000D58F0" w:rsidRDefault="000D58F0" w:rsidP="000D58F0">
            <w:pPr>
              <w:keepNext w:val="0"/>
              <w:rPr>
                <w:b/>
                <w:bCs/>
              </w:rPr>
            </w:pPr>
            <w:r w:rsidRPr="000D58F0">
              <w:rPr>
                <w:b/>
                <w:bCs/>
              </w:rPr>
              <w:t xml:space="preserve">C.11-10-024 (PHC) - </w:t>
            </w:r>
            <w:r w:rsidRPr="000D58F0">
              <w:rPr>
                <w:bCs/>
              </w:rPr>
              <w:t>Rolando Menendez, Complainant vs. Pacific Gas and Electric Company (U39E), Defendant,</w:t>
            </w:r>
            <w:r w:rsidRPr="000D58F0">
              <w:rPr>
                <w:bCs/>
              </w:rPr>
              <w:br/>
            </w:r>
            <w:r w:rsidRPr="000D58F0">
              <w:rPr>
                <w:b/>
                <w:bCs/>
              </w:rPr>
              <w:t>Commission Courtroom, San Francisco</w:t>
            </w:r>
          </w:p>
        </w:tc>
      </w:tr>
      <w:tr w:rsidR="000D58F0" w:rsidRPr="000D58F0" w14:paraId="17630B06" w14:textId="77777777" w:rsidTr="00386E04">
        <w:trPr>
          <w:cantSplit/>
        </w:trPr>
        <w:tc>
          <w:tcPr>
            <w:tcW w:w="1710" w:type="dxa"/>
            <w:tcBorders>
              <w:top w:val="nil"/>
              <w:bottom w:val="nil"/>
            </w:tcBorders>
          </w:tcPr>
          <w:p w14:paraId="4E48C6ED"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59045CA5" w14:textId="77777777" w:rsidR="000D58F0" w:rsidRPr="000D58F0" w:rsidRDefault="000D58F0" w:rsidP="000D58F0">
            <w:pPr>
              <w:keepNext w:val="0"/>
              <w:rPr>
                <w:b/>
                <w:bCs/>
              </w:rPr>
            </w:pPr>
          </w:p>
        </w:tc>
      </w:tr>
      <w:tr w:rsidR="000D58F0" w:rsidRPr="000D58F0" w14:paraId="437F78EC" w14:textId="77777777" w:rsidTr="00386E04">
        <w:trPr>
          <w:cantSplit/>
        </w:trPr>
        <w:tc>
          <w:tcPr>
            <w:tcW w:w="1710" w:type="dxa"/>
            <w:tcBorders>
              <w:top w:val="nil"/>
              <w:bottom w:val="nil"/>
            </w:tcBorders>
          </w:tcPr>
          <w:p w14:paraId="4DAA99EE" w14:textId="77777777" w:rsidR="000D58F0" w:rsidRPr="000D58F0" w:rsidRDefault="000D58F0" w:rsidP="000D58F0">
            <w:pPr>
              <w:pStyle w:val="Header"/>
              <w:keepNext w:val="0"/>
              <w:tabs>
                <w:tab w:val="clear" w:pos="4320"/>
                <w:tab w:val="clear" w:pos="8640"/>
              </w:tabs>
            </w:pPr>
            <w:r w:rsidRPr="000D58F0">
              <w:rPr>
                <w:b/>
              </w:rPr>
              <w:t>10/22/12</w:t>
            </w:r>
            <w:r w:rsidRPr="000D58F0">
              <w:br/>
              <w:t>10:00 a.m.</w:t>
            </w:r>
            <w:r w:rsidRPr="000D58F0">
              <w:br/>
              <w:t>ALJ Minkin</w:t>
            </w:r>
          </w:p>
        </w:tc>
        <w:tc>
          <w:tcPr>
            <w:tcW w:w="8550" w:type="dxa"/>
            <w:tcBorders>
              <w:top w:val="nil"/>
              <w:bottom w:val="nil"/>
            </w:tcBorders>
          </w:tcPr>
          <w:p w14:paraId="24E01482" w14:textId="77777777" w:rsidR="000D58F0" w:rsidRPr="000D58F0" w:rsidRDefault="000D58F0" w:rsidP="000D58F0">
            <w:pPr>
              <w:keepNext w:val="0"/>
            </w:pPr>
            <w:r w:rsidRPr="000D58F0">
              <w:rPr>
                <w:b/>
              </w:rPr>
              <w:t>GO 156 2012-1 (APPEAL)</w:t>
            </w:r>
            <w:r w:rsidRPr="000D58F0">
              <w:t xml:space="preserve"> - In the Matter of the Appeal under General Order 156 filed by </w:t>
            </w:r>
            <w:r w:rsidRPr="000D58F0">
              <w:rPr>
                <w:b/>
              </w:rPr>
              <w:t>Michael T. McKeeman, SEYFARTH SHAW LLP.,</w:t>
            </w:r>
            <w:r w:rsidRPr="000D58F0">
              <w:rPr>
                <w:b/>
              </w:rPr>
              <w:br/>
              <w:t>Commission Courtroom, San Francisco</w:t>
            </w:r>
          </w:p>
        </w:tc>
      </w:tr>
      <w:tr w:rsidR="000D58F0" w:rsidRPr="000D58F0" w14:paraId="456119F2" w14:textId="77777777" w:rsidTr="00386E04">
        <w:trPr>
          <w:cantSplit/>
        </w:trPr>
        <w:tc>
          <w:tcPr>
            <w:tcW w:w="1710" w:type="dxa"/>
            <w:tcBorders>
              <w:top w:val="nil"/>
              <w:bottom w:val="nil"/>
            </w:tcBorders>
          </w:tcPr>
          <w:p w14:paraId="0C4ECA55"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45B4D521" w14:textId="77777777" w:rsidR="000D58F0" w:rsidRPr="000D58F0" w:rsidRDefault="000D58F0" w:rsidP="000D58F0">
            <w:pPr>
              <w:keepNext w:val="0"/>
              <w:rPr>
                <w:b/>
                <w:bCs/>
              </w:rPr>
            </w:pPr>
          </w:p>
        </w:tc>
      </w:tr>
      <w:tr w:rsidR="000D58F0" w:rsidRPr="000D58F0" w14:paraId="3FB5C8A5" w14:textId="77777777" w:rsidTr="00386E04">
        <w:trPr>
          <w:cantSplit/>
        </w:trPr>
        <w:tc>
          <w:tcPr>
            <w:tcW w:w="1710" w:type="dxa"/>
            <w:tcBorders>
              <w:top w:val="nil"/>
              <w:bottom w:val="nil"/>
            </w:tcBorders>
          </w:tcPr>
          <w:p w14:paraId="392D3347" w14:textId="77777777" w:rsidR="000D58F0" w:rsidRPr="000D58F0" w:rsidRDefault="000D58F0" w:rsidP="000D58F0">
            <w:pPr>
              <w:pStyle w:val="Header"/>
              <w:keepNext w:val="0"/>
              <w:tabs>
                <w:tab w:val="clear" w:pos="4320"/>
                <w:tab w:val="clear" w:pos="8640"/>
              </w:tabs>
              <w:rPr>
                <w:b/>
              </w:rPr>
            </w:pPr>
            <w:r w:rsidRPr="000D58F0">
              <w:rPr>
                <w:b/>
              </w:rPr>
              <w:t>10/23/12</w:t>
            </w:r>
            <w:r w:rsidRPr="000D58F0">
              <w:rPr>
                <w:b/>
              </w:rPr>
              <w:br/>
            </w:r>
            <w:r w:rsidRPr="000D58F0">
              <w:t>9:30 a.m.</w:t>
            </w:r>
            <w:r w:rsidRPr="000D58F0">
              <w:br/>
              <w:t>ALJ Long</w:t>
            </w:r>
            <w:r w:rsidRPr="000D58F0">
              <w:br/>
              <w:t>Comr Florio</w:t>
            </w:r>
          </w:p>
        </w:tc>
        <w:tc>
          <w:tcPr>
            <w:tcW w:w="8550" w:type="dxa"/>
            <w:tcBorders>
              <w:top w:val="nil"/>
              <w:bottom w:val="nil"/>
            </w:tcBorders>
          </w:tcPr>
          <w:p w14:paraId="161506E2" w14:textId="77777777" w:rsidR="000D58F0" w:rsidRPr="000D58F0" w:rsidRDefault="000D58F0" w:rsidP="000D58F0">
            <w:pPr>
              <w:keepNext w:val="0"/>
              <w:rPr>
                <w:b/>
                <w:bCs/>
              </w:rPr>
            </w:pPr>
            <w:r w:rsidRPr="000D58F0">
              <w:rPr>
                <w:b/>
                <w:bCs/>
              </w:rPr>
              <w:t xml:space="preserve">A.12-02-014 (EH) - </w:t>
            </w:r>
            <w:r w:rsidRPr="000D58F0">
              <w:rPr>
                <w:bCs/>
              </w:rPr>
              <w:t>Application of California Pacific Electric Company, LLC (U933E) for Authority to Among Other Things, Increase Its Authorized Revenues for Electric Service, Update Its Energy Cost Adjustment Clause Billing Factors, Establish Marginal Costs, Allocate Revenues, And Design Rates, as of January 1, 2013,</w:t>
            </w:r>
            <w:r w:rsidRPr="000D58F0">
              <w:rPr>
                <w:bCs/>
              </w:rPr>
              <w:br/>
            </w:r>
            <w:r w:rsidRPr="000D58F0">
              <w:rPr>
                <w:b/>
                <w:bCs/>
              </w:rPr>
              <w:t>Commission Courtroom, San Francisco</w:t>
            </w:r>
            <w:r w:rsidRPr="000D58F0">
              <w:rPr>
                <w:b/>
                <w:bCs/>
              </w:rPr>
              <w:br/>
              <w:t>(Also October 24 - 25)</w:t>
            </w:r>
          </w:p>
        </w:tc>
      </w:tr>
      <w:tr w:rsidR="000D58F0" w:rsidRPr="000D58F0" w14:paraId="78738206" w14:textId="77777777" w:rsidTr="00386E04">
        <w:trPr>
          <w:cantSplit/>
        </w:trPr>
        <w:tc>
          <w:tcPr>
            <w:tcW w:w="1710" w:type="dxa"/>
            <w:tcBorders>
              <w:top w:val="nil"/>
              <w:bottom w:val="nil"/>
            </w:tcBorders>
          </w:tcPr>
          <w:p w14:paraId="3BDF32CA"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7CAC48D8" w14:textId="77777777" w:rsidR="000D58F0" w:rsidRPr="000D58F0" w:rsidRDefault="000D58F0" w:rsidP="000D58F0">
            <w:pPr>
              <w:keepNext w:val="0"/>
              <w:rPr>
                <w:b/>
                <w:bCs/>
              </w:rPr>
            </w:pPr>
          </w:p>
        </w:tc>
      </w:tr>
      <w:tr w:rsidR="000D58F0" w:rsidRPr="000D58F0" w14:paraId="23371A27" w14:textId="77777777" w:rsidTr="00386E04">
        <w:trPr>
          <w:cantSplit/>
        </w:trPr>
        <w:tc>
          <w:tcPr>
            <w:tcW w:w="1710" w:type="dxa"/>
            <w:tcBorders>
              <w:top w:val="nil"/>
              <w:bottom w:val="nil"/>
            </w:tcBorders>
          </w:tcPr>
          <w:p w14:paraId="02500E41" w14:textId="77777777" w:rsidR="000D58F0" w:rsidRPr="000D58F0" w:rsidRDefault="000D58F0" w:rsidP="000D58F0">
            <w:pPr>
              <w:pStyle w:val="Header"/>
              <w:keepNext w:val="0"/>
              <w:tabs>
                <w:tab w:val="clear" w:pos="4320"/>
                <w:tab w:val="clear" w:pos="8640"/>
              </w:tabs>
              <w:rPr>
                <w:b/>
              </w:rPr>
            </w:pPr>
            <w:r w:rsidRPr="000D58F0">
              <w:rPr>
                <w:b/>
              </w:rPr>
              <w:t>10/23/12</w:t>
            </w:r>
            <w:r w:rsidRPr="000D58F0">
              <w:rPr>
                <w:b/>
              </w:rPr>
              <w:br/>
            </w:r>
            <w:r w:rsidRPr="000D58F0">
              <w:t>10:00 a.m.</w:t>
            </w:r>
            <w:r w:rsidRPr="000D58F0">
              <w:br/>
              <w:t>ALJ McKinney</w:t>
            </w:r>
            <w:r w:rsidRPr="000D58F0">
              <w:br/>
              <w:t>Comr Florio</w:t>
            </w:r>
          </w:p>
        </w:tc>
        <w:tc>
          <w:tcPr>
            <w:tcW w:w="8550" w:type="dxa"/>
            <w:tcBorders>
              <w:top w:val="nil"/>
              <w:bottom w:val="nil"/>
            </w:tcBorders>
          </w:tcPr>
          <w:p w14:paraId="543F80A5" w14:textId="77777777" w:rsidR="000D58F0" w:rsidRPr="000D58F0" w:rsidRDefault="000D58F0" w:rsidP="000D58F0">
            <w:pPr>
              <w:keepNext w:val="0"/>
              <w:rPr>
                <w:b/>
                <w:bCs/>
              </w:rPr>
            </w:pPr>
            <w:r w:rsidRPr="000D58F0">
              <w:rPr>
                <w:b/>
                <w:bCs/>
              </w:rPr>
              <w:t xml:space="preserve">A.08-05-019 (PHC) - </w:t>
            </w:r>
            <w:r w:rsidRPr="000D58F0">
              <w:rPr>
                <w:bCs/>
              </w:rPr>
              <w:t>Application of California Water Service Company (U-60-W) for an order confirming its discontinuance of the ESP program as provided in D.07-12-055, Ordering Paragraph 19, approving accounting for the residual affiliate transaction, and confirming under D.07-12-055, Ordering Paragraph 16 that Applicant's residual services to its affiliate CWS Utility Services comply with applicable law,</w:t>
            </w:r>
            <w:r w:rsidRPr="000D58F0">
              <w:rPr>
                <w:bCs/>
              </w:rPr>
              <w:br/>
            </w:r>
            <w:r w:rsidRPr="000D58F0">
              <w:rPr>
                <w:b/>
                <w:bCs/>
              </w:rPr>
              <w:t>Commission Courtroom, San Francisco</w:t>
            </w:r>
          </w:p>
        </w:tc>
      </w:tr>
      <w:tr w:rsidR="000D58F0" w:rsidRPr="000D58F0" w14:paraId="12547C2E" w14:textId="77777777" w:rsidTr="00386E04">
        <w:trPr>
          <w:cantSplit/>
        </w:trPr>
        <w:tc>
          <w:tcPr>
            <w:tcW w:w="1710" w:type="dxa"/>
            <w:tcBorders>
              <w:top w:val="nil"/>
              <w:bottom w:val="nil"/>
            </w:tcBorders>
          </w:tcPr>
          <w:p w14:paraId="13F31D57"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70B95DE8" w14:textId="77777777" w:rsidR="000D58F0" w:rsidRPr="000D58F0" w:rsidRDefault="000D58F0" w:rsidP="000D58F0">
            <w:pPr>
              <w:keepNext w:val="0"/>
              <w:rPr>
                <w:b/>
                <w:bCs/>
              </w:rPr>
            </w:pPr>
          </w:p>
        </w:tc>
      </w:tr>
      <w:tr w:rsidR="000D58F0" w:rsidRPr="000D58F0" w14:paraId="33B4802F" w14:textId="77777777" w:rsidTr="00386E04">
        <w:trPr>
          <w:cantSplit/>
        </w:trPr>
        <w:tc>
          <w:tcPr>
            <w:tcW w:w="1710" w:type="dxa"/>
            <w:tcBorders>
              <w:top w:val="nil"/>
              <w:bottom w:val="nil"/>
            </w:tcBorders>
          </w:tcPr>
          <w:p w14:paraId="4E2C9D98" w14:textId="77777777" w:rsidR="000D58F0" w:rsidRPr="000D58F0" w:rsidRDefault="000D58F0" w:rsidP="000D58F0">
            <w:pPr>
              <w:pStyle w:val="Header"/>
              <w:keepNext w:val="0"/>
              <w:tabs>
                <w:tab w:val="clear" w:pos="4320"/>
                <w:tab w:val="clear" w:pos="8640"/>
              </w:tabs>
              <w:rPr>
                <w:b/>
              </w:rPr>
            </w:pPr>
            <w:r w:rsidRPr="000D58F0">
              <w:rPr>
                <w:b/>
              </w:rPr>
              <w:t>10/23/12</w:t>
            </w:r>
            <w:r w:rsidRPr="000D58F0">
              <w:rPr>
                <w:b/>
              </w:rPr>
              <w:br/>
            </w:r>
            <w:r w:rsidRPr="000D58F0">
              <w:t>10:00 a.m.</w:t>
            </w:r>
            <w:r w:rsidRPr="000D58F0">
              <w:br/>
              <w:t>ALJ MacDonald</w:t>
            </w:r>
            <w:r w:rsidRPr="000D58F0">
              <w:br/>
              <w:t>Comr Simon</w:t>
            </w:r>
          </w:p>
        </w:tc>
        <w:tc>
          <w:tcPr>
            <w:tcW w:w="8550" w:type="dxa"/>
            <w:tcBorders>
              <w:top w:val="nil"/>
              <w:bottom w:val="nil"/>
            </w:tcBorders>
          </w:tcPr>
          <w:p w14:paraId="20A6A27E" w14:textId="77777777" w:rsidR="000D58F0" w:rsidRPr="000D58F0" w:rsidRDefault="000D58F0" w:rsidP="000D58F0">
            <w:pPr>
              <w:keepNext w:val="0"/>
              <w:rPr>
                <w:b/>
                <w:bCs/>
              </w:rPr>
            </w:pPr>
            <w:r w:rsidRPr="000D58F0">
              <w:rPr>
                <w:b/>
                <w:bCs/>
              </w:rPr>
              <w:t xml:space="preserve">A.10-02-009 (STC) - </w:t>
            </w:r>
            <w:r w:rsidRPr="000D58F0">
              <w:rPr>
                <w:bCs/>
              </w:rPr>
              <w:t>In the Matter of the application of Channel Islands Telephone Company (U7068C) to expand its existing certificate of public convenience and necessity to include full facilities-based authority to construct telecommunications facilities to serve certain previously-unserved Channel Islands,</w:t>
            </w:r>
            <w:r w:rsidRPr="000D58F0">
              <w:rPr>
                <w:bCs/>
              </w:rPr>
              <w:br/>
            </w:r>
            <w:r w:rsidRPr="000D58F0">
              <w:rPr>
                <w:b/>
                <w:bCs/>
              </w:rPr>
              <w:t>Commission Courtroom, San Francisco</w:t>
            </w:r>
          </w:p>
        </w:tc>
      </w:tr>
      <w:tr w:rsidR="000D58F0" w:rsidRPr="000D58F0" w14:paraId="6ABC35AC" w14:textId="77777777" w:rsidTr="00386E04">
        <w:trPr>
          <w:cantSplit/>
        </w:trPr>
        <w:tc>
          <w:tcPr>
            <w:tcW w:w="1710" w:type="dxa"/>
            <w:tcBorders>
              <w:top w:val="nil"/>
              <w:bottom w:val="nil"/>
            </w:tcBorders>
          </w:tcPr>
          <w:p w14:paraId="2EA65EB2"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3F8BA16A" w14:textId="77777777" w:rsidR="000D58F0" w:rsidRPr="000D58F0" w:rsidRDefault="000D58F0" w:rsidP="000D58F0">
            <w:pPr>
              <w:keepNext w:val="0"/>
              <w:rPr>
                <w:b/>
                <w:bCs/>
              </w:rPr>
            </w:pPr>
          </w:p>
        </w:tc>
      </w:tr>
      <w:tr w:rsidR="000D58F0" w:rsidRPr="000D58F0" w14:paraId="47678867" w14:textId="77777777" w:rsidTr="00386E04">
        <w:trPr>
          <w:cantSplit/>
        </w:trPr>
        <w:tc>
          <w:tcPr>
            <w:tcW w:w="1710" w:type="dxa"/>
            <w:tcBorders>
              <w:top w:val="nil"/>
              <w:bottom w:val="nil"/>
            </w:tcBorders>
          </w:tcPr>
          <w:p w14:paraId="51640357" w14:textId="77777777" w:rsidR="000D58F0" w:rsidRPr="000D58F0" w:rsidRDefault="000D58F0" w:rsidP="000D58F0">
            <w:pPr>
              <w:pStyle w:val="Header"/>
              <w:keepNext w:val="0"/>
              <w:tabs>
                <w:tab w:val="clear" w:pos="4320"/>
                <w:tab w:val="clear" w:pos="8640"/>
              </w:tabs>
              <w:rPr>
                <w:b/>
              </w:rPr>
            </w:pPr>
            <w:r w:rsidRPr="000D58F0">
              <w:rPr>
                <w:b/>
              </w:rPr>
              <w:t>10/26/12</w:t>
            </w:r>
            <w:r w:rsidRPr="000D58F0">
              <w:rPr>
                <w:b/>
              </w:rPr>
              <w:br/>
            </w:r>
            <w:r w:rsidRPr="000D58F0">
              <w:t>10:00 a.m.</w:t>
            </w:r>
            <w:r w:rsidRPr="000D58F0">
              <w:br/>
              <w:t>ALJ Mason</w:t>
            </w:r>
            <w:r w:rsidRPr="000D58F0">
              <w:br/>
              <w:t>Comr Peevey</w:t>
            </w:r>
          </w:p>
        </w:tc>
        <w:tc>
          <w:tcPr>
            <w:tcW w:w="8550" w:type="dxa"/>
            <w:tcBorders>
              <w:top w:val="nil"/>
              <w:bottom w:val="nil"/>
            </w:tcBorders>
          </w:tcPr>
          <w:p w14:paraId="04E1041D" w14:textId="77777777" w:rsidR="000D58F0" w:rsidRPr="000D58F0" w:rsidRDefault="000D58F0" w:rsidP="000D58F0">
            <w:pPr>
              <w:keepNext w:val="0"/>
              <w:rPr>
                <w:bCs/>
              </w:rPr>
            </w:pPr>
            <w:r w:rsidRPr="000D58F0">
              <w:rPr>
                <w:b/>
                <w:bCs/>
              </w:rPr>
              <w:t>A.11-08-004 (PHC)</w:t>
            </w:r>
            <w:r w:rsidRPr="000D58F0">
              <w:rPr>
                <w:bCs/>
              </w:rPr>
              <w:t xml:space="preserve"> - In the Matter of the Application of the City of San Clemente for an order authorizing the alteration and improvement of seven existing San Clemente Beach Trail At-Grade Crossings,</w:t>
            </w:r>
            <w:r w:rsidRPr="000D58F0">
              <w:rPr>
                <w:bCs/>
              </w:rPr>
              <w:br/>
            </w:r>
            <w:r w:rsidRPr="000D58F0">
              <w:rPr>
                <w:b/>
                <w:bCs/>
              </w:rPr>
              <w:t>Commission Courtroom, San Francisco</w:t>
            </w:r>
          </w:p>
        </w:tc>
      </w:tr>
      <w:tr w:rsidR="000D58F0" w:rsidRPr="000D58F0" w14:paraId="2F112A5F" w14:textId="77777777" w:rsidTr="00386E04">
        <w:trPr>
          <w:cantSplit/>
        </w:trPr>
        <w:tc>
          <w:tcPr>
            <w:tcW w:w="1710" w:type="dxa"/>
            <w:tcBorders>
              <w:top w:val="nil"/>
              <w:bottom w:val="nil"/>
            </w:tcBorders>
          </w:tcPr>
          <w:p w14:paraId="69E8B646"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1FA599FC" w14:textId="77777777" w:rsidR="000D58F0" w:rsidRPr="000D58F0" w:rsidRDefault="000D58F0" w:rsidP="000D58F0">
            <w:pPr>
              <w:keepNext w:val="0"/>
              <w:rPr>
                <w:b/>
                <w:bCs/>
              </w:rPr>
            </w:pPr>
          </w:p>
        </w:tc>
      </w:tr>
      <w:tr w:rsidR="000D58F0" w:rsidRPr="000D58F0" w14:paraId="7B9409D6" w14:textId="77777777" w:rsidTr="00386E04">
        <w:trPr>
          <w:cantSplit/>
        </w:trPr>
        <w:tc>
          <w:tcPr>
            <w:tcW w:w="1710" w:type="dxa"/>
            <w:tcBorders>
              <w:top w:val="nil"/>
              <w:bottom w:val="nil"/>
            </w:tcBorders>
          </w:tcPr>
          <w:p w14:paraId="40933F7A" w14:textId="77777777" w:rsidR="000D58F0" w:rsidRPr="000D58F0" w:rsidRDefault="000D58F0" w:rsidP="000D58F0">
            <w:pPr>
              <w:pStyle w:val="Header"/>
              <w:keepNext w:val="0"/>
              <w:tabs>
                <w:tab w:val="clear" w:pos="4320"/>
                <w:tab w:val="clear" w:pos="8640"/>
              </w:tabs>
            </w:pPr>
            <w:r w:rsidRPr="000D58F0">
              <w:rPr>
                <w:b/>
              </w:rPr>
              <w:t>10/29/12</w:t>
            </w:r>
            <w:r w:rsidRPr="000D58F0">
              <w:rPr>
                <w:b/>
              </w:rPr>
              <w:br/>
            </w:r>
            <w:r w:rsidRPr="000D58F0">
              <w:t>10:00 a.m.</w:t>
            </w:r>
            <w:r w:rsidRPr="000D58F0">
              <w:br/>
              <w:t>ALJ Rochester</w:t>
            </w:r>
            <w:r w:rsidRPr="000D58F0">
              <w:br/>
              <w:t>Comr Ferron</w:t>
            </w:r>
          </w:p>
        </w:tc>
        <w:tc>
          <w:tcPr>
            <w:tcW w:w="8550" w:type="dxa"/>
            <w:tcBorders>
              <w:top w:val="nil"/>
              <w:bottom w:val="nil"/>
            </w:tcBorders>
          </w:tcPr>
          <w:p w14:paraId="6BF6F14D" w14:textId="77777777" w:rsidR="000D58F0" w:rsidRPr="000D58F0" w:rsidRDefault="000D58F0" w:rsidP="000D58F0">
            <w:pPr>
              <w:keepNext w:val="0"/>
              <w:rPr>
                <w:b/>
                <w:bCs/>
              </w:rPr>
            </w:pPr>
            <w:r w:rsidRPr="000D58F0">
              <w:rPr>
                <w:b/>
                <w:bCs/>
              </w:rPr>
              <w:t xml:space="preserve">A.12-05-001 (EH) - </w:t>
            </w:r>
            <w:r w:rsidRPr="000D58F0">
              <w:rPr>
                <w:bCs/>
              </w:rPr>
              <w:t>Joint Application of Park Water Company (U314W) and Apple Valley Ranchos Water Company (U346W) for Authority to Establish an Authorized Cost of Capital for 2013 -2015,</w:t>
            </w:r>
            <w:r w:rsidRPr="000D58F0">
              <w:rPr>
                <w:bCs/>
              </w:rPr>
              <w:br/>
              <w:t>And Related Matters:</w:t>
            </w:r>
            <w:r w:rsidRPr="000D58F0">
              <w:rPr>
                <w:bCs/>
              </w:rPr>
              <w:br/>
            </w:r>
            <w:r w:rsidRPr="000D58F0">
              <w:rPr>
                <w:b/>
                <w:bCs/>
              </w:rPr>
              <w:t>A.12-05-002</w:t>
            </w:r>
            <w:r w:rsidRPr="000D58F0">
              <w:rPr>
                <w:b/>
                <w:bCs/>
              </w:rPr>
              <w:br/>
              <w:t>A.12-05-004</w:t>
            </w:r>
            <w:r w:rsidRPr="000D58F0">
              <w:rPr>
                <w:b/>
                <w:bCs/>
              </w:rPr>
              <w:br/>
              <w:t>A.12-05-005</w:t>
            </w:r>
            <w:r w:rsidRPr="000D58F0">
              <w:rPr>
                <w:b/>
                <w:bCs/>
              </w:rPr>
              <w:br/>
              <w:t>Commission Courtroom, San Francisco</w:t>
            </w:r>
            <w:r w:rsidRPr="000D58F0">
              <w:rPr>
                <w:b/>
                <w:bCs/>
              </w:rPr>
              <w:br/>
              <w:t>(Also October 30 – November 2)</w:t>
            </w:r>
          </w:p>
        </w:tc>
      </w:tr>
      <w:tr w:rsidR="000D58F0" w:rsidRPr="000D58F0" w14:paraId="4B7D5D39" w14:textId="77777777" w:rsidTr="00386E04">
        <w:trPr>
          <w:cantSplit/>
        </w:trPr>
        <w:tc>
          <w:tcPr>
            <w:tcW w:w="1710" w:type="dxa"/>
            <w:tcBorders>
              <w:top w:val="nil"/>
              <w:bottom w:val="nil"/>
            </w:tcBorders>
          </w:tcPr>
          <w:p w14:paraId="794A421C"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30D7379D" w14:textId="77777777" w:rsidR="000D58F0" w:rsidRPr="000D58F0" w:rsidRDefault="000D58F0" w:rsidP="000D58F0">
            <w:pPr>
              <w:keepNext w:val="0"/>
              <w:rPr>
                <w:b/>
                <w:bCs/>
              </w:rPr>
            </w:pPr>
          </w:p>
        </w:tc>
      </w:tr>
      <w:tr w:rsidR="000D58F0" w:rsidRPr="000D58F0" w14:paraId="3464AAA0" w14:textId="77777777" w:rsidTr="00386E04">
        <w:trPr>
          <w:cantSplit/>
        </w:trPr>
        <w:tc>
          <w:tcPr>
            <w:tcW w:w="1710" w:type="dxa"/>
            <w:tcBorders>
              <w:top w:val="nil"/>
              <w:bottom w:val="nil"/>
            </w:tcBorders>
          </w:tcPr>
          <w:p w14:paraId="236E2FB9" w14:textId="77777777" w:rsidR="000D58F0" w:rsidRPr="000D58F0" w:rsidRDefault="000D58F0" w:rsidP="000D58F0">
            <w:pPr>
              <w:pStyle w:val="Header"/>
              <w:keepNext w:val="0"/>
              <w:tabs>
                <w:tab w:val="clear" w:pos="4320"/>
                <w:tab w:val="clear" w:pos="8640"/>
              </w:tabs>
              <w:rPr>
                <w:b/>
              </w:rPr>
            </w:pPr>
            <w:r w:rsidRPr="000D58F0">
              <w:rPr>
                <w:b/>
              </w:rPr>
              <w:t>10/29/12</w:t>
            </w:r>
            <w:r w:rsidRPr="000D58F0">
              <w:rPr>
                <w:b/>
              </w:rPr>
              <w:br/>
            </w:r>
            <w:r w:rsidRPr="000D58F0">
              <w:t>10:00 a.m.</w:t>
            </w:r>
            <w:r w:rsidRPr="000D58F0">
              <w:br/>
              <w:t>ALJ Mason</w:t>
            </w:r>
            <w:r w:rsidRPr="000D58F0">
              <w:br/>
              <w:t>Comr Ferron</w:t>
            </w:r>
          </w:p>
        </w:tc>
        <w:tc>
          <w:tcPr>
            <w:tcW w:w="8550" w:type="dxa"/>
            <w:tcBorders>
              <w:top w:val="nil"/>
              <w:bottom w:val="nil"/>
            </w:tcBorders>
          </w:tcPr>
          <w:p w14:paraId="552981C8" w14:textId="77777777" w:rsidR="000D58F0" w:rsidRPr="000D58F0" w:rsidRDefault="000D58F0" w:rsidP="000D58F0">
            <w:pPr>
              <w:keepNext w:val="0"/>
              <w:rPr>
                <w:b/>
                <w:bCs/>
              </w:rPr>
            </w:pPr>
            <w:r w:rsidRPr="000D58F0">
              <w:rPr>
                <w:b/>
                <w:bCs/>
              </w:rPr>
              <w:t>A.12-06-010 (PHC)</w:t>
            </w:r>
            <w:r w:rsidRPr="000D58F0">
              <w:rPr>
                <w:bCs/>
              </w:rPr>
              <w:t xml:space="preserve"> - In the Matter of the Application of Pacific Gas and Electric Company for Recovery of Costs of Gas Compressor Station Compliance with AB 32 (U39G),</w:t>
            </w:r>
            <w:r w:rsidRPr="000D58F0">
              <w:rPr>
                <w:bCs/>
              </w:rPr>
              <w:br/>
            </w:r>
            <w:r w:rsidRPr="000D58F0">
              <w:rPr>
                <w:b/>
                <w:bCs/>
              </w:rPr>
              <w:t>Commission Courtroom, San Francisco</w:t>
            </w:r>
          </w:p>
        </w:tc>
      </w:tr>
      <w:tr w:rsidR="000D58F0" w:rsidRPr="000D58F0" w14:paraId="488C83E7" w14:textId="77777777" w:rsidTr="00386E04">
        <w:trPr>
          <w:cantSplit/>
        </w:trPr>
        <w:tc>
          <w:tcPr>
            <w:tcW w:w="1710" w:type="dxa"/>
            <w:tcBorders>
              <w:top w:val="nil"/>
              <w:bottom w:val="nil"/>
            </w:tcBorders>
          </w:tcPr>
          <w:p w14:paraId="14F29538"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395337B2" w14:textId="77777777" w:rsidR="000D58F0" w:rsidRPr="000D58F0" w:rsidRDefault="000D58F0" w:rsidP="000D58F0">
            <w:pPr>
              <w:keepNext w:val="0"/>
              <w:rPr>
                <w:b/>
                <w:bCs/>
              </w:rPr>
            </w:pPr>
          </w:p>
        </w:tc>
      </w:tr>
      <w:tr w:rsidR="000D58F0" w:rsidRPr="000D58F0" w14:paraId="38F5919C" w14:textId="77777777" w:rsidTr="00386E04">
        <w:trPr>
          <w:cantSplit/>
        </w:trPr>
        <w:tc>
          <w:tcPr>
            <w:tcW w:w="1710" w:type="dxa"/>
            <w:tcBorders>
              <w:top w:val="nil"/>
              <w:bottom w:val="nil"/>
            </w:tcBorders>
          </w:tcPr>
          <w:p w14:paraId="51ACFF65" w14:textId="77777777" w:rsidR="000D58F0" w:rsidRPr="000D58F0" w:rsidRDefault="000D58F0" w:rsidP="000D58F0">
            <w:pPr>
              <w:pStyle w:val="Header"/>
              <w:keepNext w:val="0"/>
              <w:tabs>
                <w:tab w:val="clear" w:pos="4320"/>
                <w:tab w:val="clear" w:pos="8640"/>
              </w:tabs>
              <w:rPr>
                <w:b/>
              </w:rPr>
            </w:pPr>
            <w:r w:rsidRPr="000D58F0">
              <w:rPr>
                <w:b/>
              </w:rPr>
              <w:t>10/29/12</w:t>
            </w:r>
            <w:r w:rsidRPr="000D58F0">
              <w:rPr>
                <w:b/>
              </w:rPr>
              <w:br/>
            </w:r>
            <w:r w:rsidRPr="000D58F0">
              <w:t>2:00 p.m.</w:t>
            </w:r>
            <w:r w:rsidRPr="000D58F0">
              <w:br/>
              <w:t>ALJ Mason</w:t>
            </w:r>
            <w:r w:rsidRPr="000D58F0">
              <w:br/>
              <w:t>Comr Sandoval</w:t>
            </w:r>
          </w:p>
        </w:tc>
        <w:tc>
          <w:tcPr>
            <w:tcW w:w="8550" w:type="dxa"/>
            <w:tcBorders>
              <w:top w:val="nil"/>
              <w:bottom w:val="nil"/>
            </w:tcBorders>
          </w:tcPr>
          <w:p w14:paraId="74CEB4A8" w14:textId="77777777" w:rsidR="000D58F0" w:rsidRPr="000D58F0" w:rsidRDefault="000D58F0" w:rsidP="000D58F0">
            <w:pPr>
              <w:keepNext w:val="0"/>
              <w:rPr>
                <w:bCs/>
              </w:rPr>
            </w:pPr>
            <w:r w:rsidRPr="000D58F0">
              <w:rPr>
                <w:b/>
                <w:bCs/>
              </w:rPr>
              <w:t>A.12-07-007 (PHC)</w:t>
            </w:r>
            <w:r w:rsidRPr="000D58F0">
              <w:rPr>
                <w:bCs/>
              </w:rPr>
              <w:t xml:space="preserve"> - In the Matter of the Application of California Water Service Company (U60W), a California corporation, for an order 1) authorizing it to increase rates for water service by $92,765,000 or 19.4% in test year 2014, 2) authorizing it to increase rates on January 1, 2015 by $17,240,000 or 3.0%, and on January 1, 2016 by $16,950,000 or 2.9% in accordance with the Rate Case Plan, and 3) adopting other related rulings and relief necessary to implement the Commission's ratemaking policies,</w:t>
            </w:r>
            <w:r w:rsidRPr="000D58F0">
              <w:rPr>
                <w:bCs/>
              </w:rPr>
              <w:br/>
            </w:r>
            <w:r w:rsidRPr="000D58F0">
              <w:rPr>
                <w:b/>
                <w:bCs/>
              </w:rPr>
              <w:t>Commission Courtroom, San Francisco</w:t>
            </w:r>
          </w:p>
        </w:tc>
      </w:tr>
      <w:tr w:rsidR="000D58F0" w:rsidRPr="000D58F0" w14:paraId="616182C9" w14:textId="77777777" w:rsidTr="00386E04">
        <w:trPr>
          <w:cantSplit/>
        </w:trPr>
        <w:tc>
          <w:tcPr>
            <w:tcW w:w="1710" w:type="dxa"/>
            <w:tcBorders>
              <w:top w:val="nil"/>
              <w:bottom w:val="nil"/>
            </w:tcBorders>
          </w:tcPr>
          <w:p w14:paraId="3FDFDBD3"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0A00F271" w14:textId="77777777" w:rsidR="000D58F0" w:rsidRPr="000D58F0" w:rsidRDefault="000D58F0" w:rsidP="000D58F0">
            <w:pPr>
              <w:keepNext w:val="0"/>
              <w:rPr>
                <w:b/>
                <w:bCs/>
              </w:rPr>
            </w:pPr>
          </w:p>
        </w:tc>
      </w:tr>
      <w:tr w:rsidR="000D58F0" w:rsidRPr="000D58F0" w14:paraId="6D62B7F3" w14:textId="77777777" w:rsidTr="00386E04">
        <w:trPr>
          <w:cantSplit/>
        </w:trPr>
        <w:tc>
          <w:tcPr>
            <w:tcW w:w="1710" w:type="dxa"/>
            <w:tcBorders>
              <w:top w:val="nil"/>
              <w:bottom w:val="nil"/>
            </w:tcBorders>
          </w:tcPr>
          <w:p w14:paraId="74E33986" w14:textId="77777777" w:rsidR="000D58F0" w:rsidRPr="000D58F0" w:rsidRDefault="000D58F0" w:rsidP="000D58F0">
            <w:pPr>
              <w:pStyle w:val="Header"/>
              <w:keepNext w:val="0"/>
              <w:tabs>
                <w:tab w:val="clear" w:pos="4320"/>
                <w:tab w:val="clear" w:pos="8640"/>
              </w:tabs>
            </w:pPr>
            <w:r w:rsidRPr="000D58F0">
              <w:rPr>
                <w:b/>
              </w:rPr>
              <w:t>10/30/12</w:t>
            </w:r>
            <w:r w:rsidRPr="000D58F0">
              <w:rPr>
                <w:b/>
              </w:rPr>
              <w:br/>
            </w:r>
            <w:r w:rsidRPr="000D58F0">
              <w:t>10:00 a.m.</w:t>
            </w:r>
            <w:r w:rsidRPr="000D58F0">
              <w:br/>
              <w:t>ALJ Duda</w:t>
            </w:r>
            <w:r w:rsidRPr="000D58F0">
              <w:br/>
              <w:t>Comr Florio</w:t>
            </w:r>
          </w:p>
        </w:tc>
        <w:tc>
          <w:tcPr>
            <w:tcW w:w="8550" w:type="dxa"/>
            <w:tcBorders>
              <w:top w:val="nil"/>
              <w:bottom w:val="nil"/>
            </w:tcBorders>
          </w:tcPr>
          <w:p w14:paraId="4C22C815" w14:textId="77777777" w:rsidR="000D58F0" w:rsidRPr="000D58F0" w:rsidRDefault="000D58F0" w:rsidP="000D58F0">
            <w:pPr>
              <w:keepNext w:val="0"/>
              <w:rPr>
                <w:b/>
                <w:bCs/>
              </w:rPr>
            </w:pPr>
            <w:r w:rsidRPr="000D58F0">
              <w:rPr>
                <w:b/>
                <w:bCs/>
              </w:rPr>
              <w:t xml:space="preserve">A.11-12-011 (EH) - </w:t>
            </w:r>
            <w:r w:rsidRPr="000D58F0">
              <w:rPr>
                <w:bCs/>
              </w:rPr>
              <w:t>In the Matter of Application of Kerman Telephone Co. (U1012C) d/b/a Sebastian, to Review Intrastate Rates and Charges and Rate of Return for Telephone Service Furnished within the State of California, and to Modify Selected Rates</w:t>
            </w:r>
            <w:r w:rsidRPr="000D58F0">
              <w:rPr>
                <w:bCs/>
              </w:rPr>
              <w:br/>
            </w:r>
            <w:r w:rsidRPr="000D58F0">
              <w:rPr>
                <w:b/>
                <w:bCs/>
              </w:rPr>
              <w:t>Commission Courtroom, San Francisco</w:t>
            </w:r>
            <w:r w:rsidRPr="000D58F0">
              <w:rPr>
                <w:b/>
                <w:bCs/>
              </w:rPr>
              <w:br/>
              <w:t>(Also October 31 – November 1)</w:t>
            </w:r>
          </w:p>
        </w:tc>
      </w:tr>
      <w:tr w:rsidR="000D58F0" w:rsidRPr="000D58F0" w14:paraId="096D2DA2" w14:textId="77777777" w:rsidTr="00386E04">
        <w:trPr>
          <w:cantSplit/>
        </w:trPr>
        <w:tc>
          <w:tcPr>
            <w:tcW w:w="1710" w:type="dxa"/>
            <w:tcBorders>
              <w:top w:val="nil"/>
              <w:bottom w:val="nil"/>
            </w:tcBorders>
          </w:tcPr>
          <w:p w14:paraId="7F37DBCF"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1CF8A20A" w14:textId="77777777" w:rsidR="000D58F0" w:rsidRPr="000D58F0" w:rsidRDefault="000D58F0" w:rsidP="000D58F0">
            <w:pPr>
              <w:keepNext w:val="0"/>
              <w:rPr>
                <w:b/>
                <w:bCs/>
              </w:rPr>
            </w:pPr>
          </w:p>
        </w:tc>
      </w:tr>
      <w:tr w:rsidR="000D58F0" w:rsidRPr="000D58F0" w14:paraId="6D005525" w14:textId="77777777" w:rsidTr="00386E04">
        <w:trPr>
          <w:cantSplit/>
        </w:trPr>
        <w:tc>
          <w:tcPr>
            <w:tcW w:w="1710" w:type="dxa"/>
            <w:tcBorders>
              <w:top w:val="nil"/>
              <w:bottom w:val="nil"/>
            </w:tcBorders>
          </w:tcPr>
          <w:p w14:paraId="3C7C44B8" w14:textId="77777777" w:rsidR="000D58F0" w:rsidRPr="000D58F0" w:rsidRDefault="000D58F0" w:rsidP="000D58F0">
            <w:pPr>
              <w:pStyle w:val="Header"/>
              <w:keepNext w:val="0"/>
              <w:tabs>
                <w:tab w:val="clear" w:pos="4320"/>
                <w:tab w:val="clear" w:pos="8640"/>
              </w:tabs>
            </w:pPr>
            <w:r w:rsidRPr="000D58F0">
              <w:rPr>
                <w:b/>
              </w:rPr>
              <w:t>11/2/12</w:t>
            </w:r>
            <w:r w:rsidRPr="000D58F0">
              <w:rPr>
                <w:b/>
              </w:rPr>
              <w:br/>
            </w:r>
            <w:r w:rsidRPr="000D58F0">
              <w:t>10:00 a.m.</w:t>
            </w:r>
            <w:r w:rsidRPr="000D58F0">
              <w:br/>
              <w:t>ALJ Bushey</w:t>
            </w:r>
            <w:r w:rsidRPr="000D58F0">
              <w:br/>
              <w:t>Comr Sandoval</w:t>
            </w:r>
          </w:p>
        </w:tc>
        <w:tc>
          <w:tcPr>
            <w:tcW w:w="8550" w:type="dxa"/>
            <w:tcBorders>
              <w:top w:val="nil"/>
              <w:bottom w:val="nil"/>
            </w:tcBorders>
          </w:tcPr>
          <w:p w14:paraId="06650869" w14:textId="77777777" w:rsidR="000D58F0" w:rsidRPr="000D58F0" w:rsidRDefault="000D58F0" w:rsidP="000D58F0">
            <w:pPr>
              <w:keepNext w:val="0"/>
              <w:rPr>
                <w:b/>
                <w:bCs/>
              </w:rPr>
            </w:pPr>
            <w:r w:rsidRPr="000D58F0">
              <w:rPr>
                <w:b/>
                <w:bCs/>
              </w:rPr>
              <w:t xml:space="preserve">A.10-09-019 (PHC) - </w:t>
            </w:r>
            <w:r w:rsidRPr="000D58F0">
              <w:rPr>
                <w:bCs/>
              </w:rPr>
              <w:t>In the Matter of the Application of San Jose Water Company (U168W) for Commission Approval of Cost Recovery for Upgrading the Montevina Water Treatment Plant,</w:t>
            </w:r>
            <w:r w:rsidRPr="000D58F0">
              <w:rPr>
                <w:bCs/>
              </w:rPr>
              <w:br/>
            </w:r>
            <w:r w:rsidRPr="000D58F0">
              <w:rPr>
                <w:b/>
                <w:bCs/>
              </w:rPr>
              <w:t>Commission Courtroom, San Francisco</w:t>
            </w:r>
          </w:p>
        </w:tc>
      </w:tr>
      <w:tr w:rsidR="000D58F0" w:rsidRPr="000D58F0" w14:paraId="7ADCB2E2" w14:textId="77777777" w:rsidTr="00386E04">
        <w:trPr>
          <w:cantSplit/>
        </w:trPr>
        <w:tc>
          <w:tcPr>
            <w:tcW w:w="1710" w:type="dxa"/>
            <w:tcBorders>
              <w:top w:val="nil"/>
              <w:bottom w:val="nil"/>
            </w:tcBorders>
          </w:tcPr>
          <w:p w14:paraId="40CF64B4"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6F571565" w14:textId="77777777" w:rsidR="000D58F0" w:rsidRPr="000D58F0" w:rsidRDefault="000D58F0" w:rsidP="000D58F0">
            <w:pPr>
              <w:keepNext w:val="0"/>
              <w:rPr>
                <w:b/>
                <w:bCs/>
              </w:rPr>
            </w:pPr>
          </w:p>
        </w:tc>
      </w:tr>
      <w:tr w:rsidR="000D58F0" w:rsidRPr="000D58F0" w14:paraId="7A9EB8FD" w14:textId="77777777" w:rsidTr="00386E04">
        <w:trPr>
          <w:cantSplit/>
        </w:trPr>
        <w:tc>
          <w:tcPr>
            <w:tcW w:w="1710" w:type="dxa"/>
            <w:tcBorders>
              <w:top w:val="nil"/>
              <w:bottom w:val="nil"/>
            </w:tcBorders>
          </w:tcPr>
          <w:p w14:paraId="7FC77737" w14:textId="77777777" w:rsidR="000D58F0" w:rsidRPr="000D58F0" w:rsidRDefault="000D58F0" w:rsidP="000D58F0">
            <w:pPr>
              <w:pStyle w:val="Header"/>
              <w:keepNext w:val="0"/>
              <w:tabs>
                <w:tab w:val="clear" w:pos="4320"/>
                <w:tab w:val="clear" w:pos="8640"/>
              </w:tabs>
              <w:rPr>
                <w:b/>
              </w:rPr>
            </w:pPr>
            <w:r w:rsidRPr="000D58F0">
              <w:rPr>
                <w:b/>
              </w:rPr>
              <w:t>11/2/12</w:t>
            </w:r>
            <w:r w:rsidRPr="000D58F0">
              <w:rPr>
                <w:b/>
              </w:rPr>
              <w:br/>
            </w:r>
            <w:r w:rsidRPr="000D58F0">
              <w:t>1:30 p.m.</w:t>
            </w:r>
            <w:r w:rsidRPr="000D58F0">
              <w:br/>
              <w:t>ALJ Wilson</w:t>
            </w:r>
            <w:r w:rsidRPr="000D58F0">
              <w:br/>
              <w:t>Comr Florio</w:t>
            </w:r>
          </w:p>
        </w:tc>
        <w:tc>
          <w:tcPr>
            <w:tcW w:w="8550" w:type="dxa"/>
            <w:tcBorders>
              <w:top w:val="nil"/>
              <w:bottom w:val="nil"/>
            </w:tcBorders>
          </w:tcPr>
          <w:p w14:paraId="22358792" w14:textId="77777777" w:rsidR="000D58F0" w:rsidRPr="000D58F0" w:rsidRDefault="000D58F0" w:rsidP="000D58F0">
            <w:pPr>
              <w:keepNext w:val="0"/>
              <w:rPr>
                <w:b/>
                <w:bCs/>
              </w:rPr>
            </w:pPr>
            <w:r w:rsidRPr="000D58F0">
              <w:rPr>
                <w:b/>
                <w:bCs/>
              </w:rPr>
              <w:t xml:space="preserve">A.12-08-001 (PHC) - </w:t>
            </w:r>
            <w:r w:rsidRPr="000D58F0">
              <w:rPr>
                <w:bCs/>
              </w:rPr>
              <w:t>Application of Southern California Edison Company (U338E) for Approval of Its Forecast 2013 ERRA Proceeding Revenue Requirement,</w:t>
            </w:r>
            <w:r w:rsidRPr="000D58F0">
              <w:rPr>
                <w:bCs/>
              </w:rPr>
              <w:br/>
            </w:r>
            <w:r w:rsidRPr="000D58F0">
              <w:rPr>
                <w:b/>
                <w:bCs/>
              </w:rPr>
              <w:t>Commission Courtroom, San Francisco</w:t>
            </w:r>
          </w:p>
        </w:tc>
      </w:tr>
      <w:tr w:rsidR="000D58F0" w:rsidRPr="000D58F0" w14:paraId="330BFE1F" w14:textId="77777777" w:rsidTr="00386E04">
        <w:trPr>
          <w:cantSplit/>
        </w:trPr>
        <w:tc>
          <w:tcPr>
            <w:tcW w:w="1710" w:type="dxa"/>
            <w:tcBorders>
              <w:top w:val="nil"/>
              <w:bottom w:val="nil"/>
            </w:tcBorders>
          </w:tcPr>
          <w:p w14:paraId="362BB0A8"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4524E257" w14:textId="77777777" w:rsidR="000D58F0" w:rsidRPr="000D58F0" w:rsidRDefault="000D58F0" w:rsidP="000D58F0">
            <w:pPr>
              <w:keepNext w:val="0"/>
              <w:rPr>
                <w:b/>
                <w:bCs/>
              </w:rPr>
            </w:pPr>
          </w:p>
        </w:tc>
      </w:tr>
      <w:tr w:rsidR="000D58F0" w:rsidRPr="000D58F0" w14:paraId="0E0F10A8" w14:textId="77777777" w:rsidTr="00386E04">
        <w:trPr>
          <w:cantSplit/>
        </w:trPr>
        <w:tc>
          <w:tcPr>
            <w:tcW w:w="1710" w:type="dxa"/>
            <w:tcBorders>
              <w:top w:val="nil"/>
              <w:bottom w:val="nil"/>
            </w:tcBorders>
          </w:tcPr>
          <w:p w14:paraId="6E20AEEB" w14:textId="77777777" w:rsidR="000D58F0" w:rsidRPr="000D58F0" w:rsidRDefault="000D58F0" w:rsidP="000D58F0">
            <w:pPr>
              <w:pStyle w:val="Header"/>
              <w:keepNext w:val="0"/>
              <w:tabs>
                <w:tab w:val="clear" w:pos="4320"/>
                <w:tab w:val="clear" w:pos="8640"/>
              </w:tabs>
            </w:pPr>
            <w:r w:rsidRPr="000D58F0">
              <w:rPr>
                <w:b/>
              </w:rPr>
              <w:t>11/5/12</w:t>
            </w:r>
            <w:r w:rsidRPr="000D58F0">
              <w:rPr>
                <w:b/>
              </w:rPr>
              <w:br/>
            </w:r>
            <w:r w:rsidRPr="000D58F0">
              <w:t xml:space="preserve">10:00 a.m. – </w:t>
            </w:r>
            <w:r w:rsidRPr="000D58F0">
              <w:br/>
              <w:t>4:00 p.m.</w:t>
            </w:r>
            <w:r w:rsidRPr="000D58F0">
              <w:br/>
              <w:t>ALJ Yip-Kikugawa</w:t>
            </w:r>
            <w:r w:rsidRPr="000D58F0">
              <w:br/>
              <w:t>Comr Peevey</w:t>
            </w:r>
          </w:p>
        </w:tc>
        <w:tc>
          <w:tcPr>
            <w:tcW w:w="8550" w:type="dxa"/>
            <w:tcBorders>
              <w:top w:val="nil"/>
              <w:bottom w:val="nil"/>
            </w:tcBorders>
          </w:tcPr>
          <w:p w14:paraId="76E36E65" w14:textId="77777777" w:rsidR="000D58F0" w:rsidRPr="000D58F0" w:rsidRDefault="000D58F0" w:rsidP="000D58F0">
            <w:pPr>
              <w:keepNext w:val="0"/>
              <w:rPr>
                <w:b/>
                <w:bCs/>
              </w:rPr>
            </w:pPr>
            <w:r w:rsidRPr="000D58F0">
              <w:rPr>
                <w:b/>
                <w:bCs/>
              </w:rPr>
              <w:t xml:space="preserve">A.11-03-014 (EH) - </w:t>
            </w:r>
            <w:r w:rsidRPr="000D58F0">
              <w:rPr>
                <w:bCs/>
              </w:rPr>
              <w:t>Application of Pacific Gas and Electric Company for Approval of Modifications to its SmartMeter™ Program and Increased Revenue Requirements to Recover the Costs of the Modifications (U39M</w:t>
            </w:r>
            <w:r w:rsidRPr="000D58F0">
              <w:rPr>
                <w:b/>
                <w:bCs/>
              </w:rPr>
              <w:t>),</w:t>
            </w:r>
            <w:r w:rsidRPr="000D58F0">
              <w:rPr>
                <w:b/>
                <w:bCs/>
              </w:rPr>
              <w:br/>
              <w:t>And Related Matters:</w:t>
            </w:r>
            <w:r w:rsidRPr="000D58F0">
              <w:rPr>
                <w:bCs/>
              </w:rPr>
              <w:br/>
            </w:r>
            <w:r w:rsidRPr="000D58F0">
              <w:rPr>
                <w:b/>
                <w:bCs/>
              </w:rPr>
              <w:t>A.11-03-015</w:t>
            </w:r>
            <w:r w:rsidRPr="000D58F0">
              <w:rPr>
                <w:b/>
                <w:bCs/>
              </w:rPr>
              <w:br/>
              <w:t>A.11-07-020</w:t>
            </w:r>
            <w:r w:rsidRPr="000D58F0">
              <w:rPr>
                <w:b/>
                <w:bCs/>
              </w:rPr>
              <w:br/>
              <w:t>Commission Courtroom, San Francisco</w:t>
            </w:r>
            <w:r w:rsidRPr="000D58F0">
              <w:rPr>
                <w:b/>
                <w:bCs/>
              </w:rPr>
              <w:br/>
              <w:t>(Also November 6 – 9 and November 13 – 16)</w:t>
            </w:r>
          </w:p>
        </w:tc>
      </w:tr>
      <w:tr w:rsidR="000D58F0" w:rsidRPr="000D58F0" w14:paraId="2C2693A9" w14:textId="77777777" w:rsidTr="00386E04">
        <w:trPr>
          <w:cantSplit/>
        </w:trPr>
        <w:tc>
          <w:tcPr>
            <w:tcW w:w="1710" w:type="dxa"/>
            <w:tcBorders>
              <w:top w:val="nil"/>
              <w:bottom w:val="nil"/>
            </w:tcBorders>
          </w:tcPr>
          <w:p w14:paraId="72FEA929"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2EAC8993" w14:textId="77777777" w:rsidR="000D58F0" w:rsidRPr="000D58F0" w:rsidRDefault="000D58F0" w:rsidP="000D58F0">
            <w:pPr>
              <w:keepNext w:val="0"/>
              <w:rPr>
                <w:b/>
                <w:bCs/>
              </w:rPr>
            </w:pPr>
          </w:p>
        </w:tc>
      </w:tr>
      <w:tr w:rsidR="000D58F0" w:rsidRPr="000D58F0" w14:paraId="1FFB3887" w14:textId="77777777" w:rsidTr="00386E04">
        <w:trPr>
          <w:cantSplit/>
        </w:trPr>
        <w:tc>
          <w:tcPr>
            <w:tcW w:w="1710" w:type="dxa"/>
            <w:tcBorders>
              <w:top w:val="nil"/>
              <w:bottom w:val="nil"/>
            </w:tcBorders>
          </w:tcPr>
          <w:p w14:paraId="5EFB8A44" w14:textId="77777777" w:rsidR="000D58F0" w:rsidRPr="000D58F0" w:rsidRDefault="000D58F0" w:rsidP="000D58F0">
            <w:pPr>
              <w:pStyle w:val="Header"/>
              <w:keepNext w:val="0"/>
              <w:tabs>
                <w:tab w:val="clear" w:pos="4320"/>
                <w:tab w:val="clear" w:pos="8640"/>
              </w:tabs>
            </w:pPr>
            <w:r w:rsidRPr="000D58F0">
              <w:rPr>
                <w:b/>
              </w:rPr>
              <w:t>11/5/12</w:t>
            </w:r>
            <w:r w:rsidRPr="000D58F0">
              <w:rPr>
                <w:b/>
              </w:rPr>
              <w:br/>
            </w:r>
            <w:r w:rsidRPr="000D58F0">
              <w:t>10:00 a.m.</w:t>
            </w:r>
            <w:r w:rsidRPr="000D58F0">
              <w:br/>
              <w:t>ALJ Bemesderfer</w:t>
            </w:r>
            <w:r w:rsidRPr="000D58F0">
              <w:br/>
              <w:t>Comr Ferron</w:t>
            </w:r>
          </w:p>
        </w:tc>
        <w:tc>
          <w:tcPr>
            <w:tcW w:w="8550" w:type="dxa"/>
            <w:tcBorders>
              <w:top w:val="nil"/>
              <w:bottom w:val="nil"/>
            </w:tcBorders>
          </w:tcPr>
          <w:p w14:paraId="72F444AB" w14:textId="77777777" w:rsidR="000D58F0" w:rsidRPr="000D58F0" w:rsidRDefault="000D58F0" w:rsidP="000D58F0">
            <w:pPr>
              <w:keepNext w:val="0"/>
              <w:rPr>
                <w:b/>
                <w:bCs/>
              </w:rPr>
            </w:pPr>
            <w:r w:rsidRPr="000D58F0">
              <w:rPr>
                <w:b/>
                <w:bCs/>
              </w:rPr>
              <w:t xml:space="preserve">A.12-05-003 (EH) - </w:t>
            </w:r>
            <w:r w:rsidRPr="000D58F0">
              <w:rPr>
                <w:bCs/>
              </w:rPr>
              <w:t>Application of Southern California Edison Company (U338E) for Authorization to Recover Costs Incurred in 2009, 2010, and 2011 and Recorded in the Bark Beetle Catastrophic Event Memorandum Account,</w:t>
            </w:r>
            <w:r w:rsidRPr="000D58F0">
              <w:rPr>
                <w:bCs/>
              </w:rPr>
              <w:br/>
            </w:r>
            <w:r w:rsidRPr="000D58F0">
              <w:rPr>
                <w:b/>
                <w:bCs/>
              </w:rPr>
              <w:t>Commission Courtroom, San Francisco</w:t>
            </w:r>
          </w:p>
        </w:tc>
      </w:tr>
      <w:tr w:rsidR="000D58F0" w:rsidRPr="000D58F0" w14:paraId="6CC77DFE" w14:textId="77777777" w:rsidTr="00386E04">
        <w:trPr>
          <w:cantSplit/>
        </w:trPr>
        <w:tc>
          <w:tcPr>
            <w:tcW w:w="1710" w:type="dxa"/>
            <w:tcBorders>
              <w:top w:val="nil"/>
              <w:bottom w:val="nil"/>
            </w:tcBorders>
          </w:tcPr>
          <w:p w14:paraId="03B455CF"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384C939B" w14:textId="77777777" w:rsidR="000D58F0" w:rsidRPr="000D58F0" w:rsidRDefault="000D58F0" w:rsidP="000D58F0">
            <w:pPr>
              <w:keepNext w:val="0"/>
              <w:rPr>
                <w:b/>
                <w:bCs/>
              </w:rPr>
            </w:pPr>
          </w:p>
        </w:tc>
      </w:tr>
      <w:tr w:rsidR="000D58F0" w:rsidRPr="000D58F0" w14:paraId="13EE3B0D" w14:textId="77777777" w:rsidTr="00386E04">
        <w:trPr>
          <w:cantSplit/>
        </w:trPr>
        <w:tc>
          <w:tcPr>
            <w:tcW w:w="1710" w:type="dxa"/>
            <w:tcBorders>
              <w:top w:val="nil"/>
              <w:bottom w:val="nil"/>
            </w:tcBorders>
          </w:tcPr>
          <w:p w14:paraId="3C396D90" w14:textId="77777777" w:rsidR="000D58F0" w:rsidRPr="000D58F0" w:rsidRDefault="000D58F0" w:rsidP="000D58F0">
            <w:pPr>
              <w:pStyle w:val="Header"/>
              <w:keepNext w:val="0"/>
              <w:tabs>
                <w:tab w:val="clear" w:pos="4320"/>
                <w:tab w:val="clear" w:pos="8640"/>
              </w:tabs>
            </w:pPr>
            <w:r w:rsidRPr="000D58F0">
              <w:rPr>
                <w:b/>
              </w:rPr>
              <w:t>11/6/12</w:t>
            </w:r>
            <w:r w:rsidRPr="000D58F0">
              <w:rPr>
                <w:b/>
              </w:rPr>
              <w:br/>
            </w:r>
            <w:r w:rsidRPr="000D58F0">
              <w:t>10:00 a.m.</w:t>
            </w:r>
            <w:r w:rsidRPr="000D58F0">
              <w:br/>
              <w:t>ALJ Minkin</w:t>
            </w:r>
            <w:r w:rsidRPr="000D58F0">
              <w:br/>
              <w:t>Comr Florio</w:t>
            </w:r>
          </w:p>
        </w:tc>
        <w:tc>
          <w:tcPr>
            <w:tcW w:w="8550" w:type="dxa"/>
            <w:tcBorders>
              <w:top w:val="nil"/>
              <w:bottom w:val="nil"/>
            </w:tcBorders>
          </w:tcPr>
          <w:p w14:paraId="022D038F" w14:textId="77777777" w:rsidR="000D58F0" w:rsidRPr="000D58F0" w:rsidRDefault="000D58F0" w:rsidP="000D58F0">
            <w:pPr>
              <w:keepNext w:val="0"/>
              <w:rPr>
                <w:b/>
                <w:bCs/>
              </w:rPr>
            </w:pPr>
            <w:r w:rsidRPr="000D58F0">
              <w:rPr>
                <w:b/>
                <w:bCs/>
              </w:rPr>
              <w:t xml:space="preserve">A.10-06-007 (EH) - </w:t>
            </w:r>
            <w:r w:rsidRPr="000D58F0">
              <w:rPr>
                <w:bCs/>
              </w:rPr>
              <w:t>In The Matter of the Application of San Diego Gas &amp; Electric Company (U902E) for a Permit to Construct the South Bay Substation Relocation Project,</w:t>
            </w:r>
            <w:r w:rsidRPr="000D58F0">
              <w:rPr>
                <w:bCs/>
              </w:rPr>
              <w:br/>
            </w:r>
            <w:r w:rsidRPr="000D58F0">
              <w:rPr>
                <w:b/>
                <w:bCs/>
              </w:rPr>
              <w:t>Commission Courtroom, San Francisco</w:t>
            </w:r>
            <w:r w:rsidRPr="000D58F0">
              <w:rPr>
                <w:b/>
                <w:bCs/>
              </w:rPr>
              <w:br/>
              <w:t>(Also November 7 at 9:00 a.m.)</w:t>
            </w:r>
          </w:p>
        </w:tc>
      </w:tr>
      <w:tr w:rsidR="000D58F0" w:rsidRPr="000D58F0" w14:paraId="6AA1ED1F" w14:textId="77777777" w:rsidTr="00386E04">
        <w:trPr>
          <w:cantSplit/>
        </w:trPr>
        <w:tc>
          <w:tcPr>
            <w:tcW w:w="1710" w:type="dxa"/>
            <w:tcBorders>
              <w:top w:val="nil"/>
              <w:bottom w:val="nil"/>
            </w:tcBorders>
          </w:tcPr>
          <w:p w14:paraId="355C1ABF"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297AE4A2" w14:textId="77777777" w:rsidR="000D58F0" w:rsidRPr="000D58F0" w:rsidRDefault="000D58F0" w:rsidP="000D58F0">
            <w:pPr>
              <w:keepNext w:val="0"/>
              <w:rPr>
                <w:b/>
                <w:bCs/>
              </w:rPr>
            </w:pPr>
          </w:p>
        </w:tc>
      </w:tr>
      <w:tr w:rsidR="000D58F0" w:rsidRPr="000D58F0" w14:paraId="1F48A695" w14:textId="77777777" w:rsidTr="00386E04">
        <w:trPr>
          <w:cantSplit/>
        </w:trPr>
        <w:tc>
          <w:tcPr>
            <w:tcW w:w="1710" w:type="dxa"/>
            <w:tcBorders>
              <w:top w:val="nil"/>
              <w:bottom w:val="nil"/>
            </w:tcBorders>
          </w:tcPr>
          <w:p w14:paraId="6112A908" w14:textId="77777777" w:rsidR="000D58F0" w:rsidRPr="000D58F0" w:rsidRDefault="000D58F0" w:rsidP="000D58F0">
            <w:pPr>
              <w:pStyle w:val="Header"/>
              <w:keepNext w:val="0"/>
              <w:tabs>
                <w:tab w:val="clear" w:pos="4320"/>
                <w:tab w:val="clear" w:pos="8640"/>
              </w:tabs>
            </w:pPr>
            <w:r w:rsidRPr="000D58F0">
              <w:rPr>
                <w:b/>
              </w:rPr>
              <w:t>11/6/12</w:t>
            </w:r>
            <w:r w:rsidRPr="000D58F0">
              <w:rPr>
                <w:b/>
              </w:rPr>
              <w:br/>
            </w:r>
            <w:r w:rsidRPr="000D58F0">
              <w:t>2:00 p.m.</w:t>
            </w:r>
            <w:r w:rsidRPr="000D58F0">
              <w:br/>
              <w:t>ALJ Mason</w:t>
            </w:r>
            <w:r w:rsidRPr="000D58F0">
              <w:br/>
              <w:t>Comr Sandoval</w:t>
            </w:r>
          </w:p>
        </w:tc>
        <w:tc>
          <w:tcPr>
            <w:tcW w:w="8550" w:type="dxa"/>
            <w:tcBorders>
              <w:top w:val="nil"/>
              <w:bottom w:val="nil"/>
            </w:tcBorders>
          </w:tcPr>
          <w:p w14:paraId="23EB91E4" w14:textId="77777777" w:rsidR="000D58F0" w:rsidRPr="000D58F0" w:rsidRDefault="000D58F0" w:rsidP="000D58F0">
            <w:pPr>
              <w:keepNext w:val="0"/>
              <w:rPr>
                <w:b/>
                <w:bCs/>
              </w:rPr>
            </w:pPr>
            <w:r w:rsidRPr="000D58F0">
              <w:rPr>
                <w:b/>
                <w:bCs/>
              </w:rPr>
              <w:t xml:space="preserve">A.12-06-016 (PHC) - </w:t>
            </w:r>
            <w:r w:rsidRPr="000D58F0">
              <w:rPr>
                <w:bCs/>
              </w:rPr>
              <w:t>In the Matter of the Application of California Water Service Company (U60W), a Corporation, for Authority to Recover Costs Associated with General Office Building Renovation,</w:t>
            </w:r>
            <w:r w:rsidRPr="000D58F0">
              <w:rPr>
                <w:bCs/>
              </w:rPr>
              <w:br/>
            </w:r>
            <w:r w:rsidRPr="000D58F0">
              <w:rPr>
                <w:b/>
                <w:bCs/>
              </w:rPr>
              <w:t>Commission Courtroom, San Francisco</w:t>
            </w:r>
          </w:p>
        </w:tc>
      </w:tr>
      <w:tr w:rsidR="000D58F0" w:rsidRPr="000D58F0" w14:paraId="4938EDEE" w14:textId="77777777" w:rsidTr="00386E04">
        <w:trPr>
          <w:cantSplit/>
        </w:trPr>
        <w:tc>
          <w:tcPr>
            <w:tcW w:w="1710" w:type="dxa"/>
            <w:tcBorders>
              <w:top w:val="nil"/>
              <w:bottom w:val="nil"/>
            </w:tcBorders>
          </w:tcPr>
          <w:p w14:paraId="412B51EF"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35F31351" w14:textId="77777777" w:rsidR="000D58F0" w:rsidRPr="000D58F0" w:rsidRDefault="000D58F0" w:rsidP="000D58F0">
            <w:pPr>
              <w:keepNext w:val="0"/>
              <w:rPr>
                <w:b/>
                <w:bCs/>
              </w:rPr>
            </w:pPr>
          </w:p>
        </w:tc>
      </w:tr>
      <w:tr w:rsidR="000D58F0" w:rsidRPr="000D58F0" w14:paraId="341F3B16" w14:textId="77777777" w:rsidTr="00386E04">
        <w:trPr>
          <w:cantSplit/>
        </w:trPr>
        <w:tc>
          <w:tcPr>
            <w:tcW w:w="1710" w:type="dxa"/>
            <w:tcBorders>
              <w:top w:val="nil"/>
              <w:bottom w:val="nil"/>
            </w:tcBorders>
          </w:tcPr>
          <w:p w14:paraId="280CA5B2" w14:textId="77777777" w:rsidR="000D58F0" w:rsidRPr="000D58F0" w:rsidRDefault="000D58F0" w:rsidP="000D58F0">
            <w:pPr>
              <w:pStyle w:val="Header"/>
              <w:keepNext w:val="0"/>
              <w:tabs>
                <w:tab w:val="clear" w:pos="4320"/>
                <w:tab w:val="clear" w:pos="8640"/>
              </w:tabs>
              <w:rPr>
                <w:b/>
              </w:rPr>
            </w:pPr>
            <w:r w:rsidRPr="000D58F0">
              <w:rPr>
                <w:b/>
              </w:rPr>
              <w:t>11/8/12</w:t>
            </w:r>
            <w:r w:rsidRPr="000D58F0">
              <w:rPr>
                <w:b/>
              </w:rPr>
              <w:br/>
            </w:r>
            <w:r w:rsidRPr="000D58F0">
              <w:t>10:00 a.m.</w:t>
            </w:r>
            <w:r w:rsidRPr="000D58F0">
              <w:br/>
              <w:t>ALJ Prestidge</w:t>
            </w:r>
            <w:r w:rsidRPr="000D58F0">
              <w:br/>
              <w:t>Comr Florio</w:t>
            </w:r>
          </w:p>
        </w:tc>
        <w:tc>
          <w:tcPr>
            <w:tcW w:w="8550" w:type="dxa"/>
            <w:tcBorders>
              <w:top w:val="nil"/>
              <w:bottom w:val="nil"/>
            </w:tcBorders>
          </w:tcPr>
          <w:p w14:paraId="083D562A" w14:textId="77777777" w:rsidR="000D58F0" w:rsidRPr="000D58F0" w:rsidRDefault="000D58F0" w:rsidP="000D58F0">
            <w:pPr>
              <w:keepNext w:val="0"/>
              <w:rPr>
                <w:b/>
                <w:bCs/>
              </w:rPr>
            </w:pPr>
            <w:r w:rsidRPr="000D58F0">
              <w:rPr>
                <w:b/>
                <w:bCs/>
              </w:rPr>
              <w:t xml:space="preserve">A.10-09-016 (EH) - </w:t>
            </w:r>
            <w:r w:rsidRPr="000D58F0">
              <w:rPr>
                <w:bCs/>
              </w:rPr>
              <w:t>In the Matter of the Application of Southern California Edison Company (U338E) for a Permit to Construct Electrical Facilities with Voltages between 50 kV and 200 kV: Lakeview Substation Project</w:t>
            </w:r>
            <w:r w:rsidRPr="000D58F0">
              <w:rPr>
                <w:b/>
                <w:bCs/>
              </w:rPr>
              <w:t>,</w:t>
            </w:r>
            <w:r w:rsidRPr="000D58F0">
              <w:rPr>
                <w:b/>
                <w:bCs/>
              </w:rPr>
              <w:br/>
              <w:t>Commission Courtroom, San Francisco</w:t>
            </w:r>
            <w:r w:rsidRPr="000D58F0">
              <w:rPr>
                <w:b/>
                <w:bCs/>
              </w:rPr>
              <w:br/>
              <w:t>(Also November 9)</w:t>
            </w:r>
          </w:p>
        </w:tc>
      </w:tr>
      <w:tr w:rsidR="000D58F0" w:rsidRPr="000D58F0" w14:paraId="58A166CF" w14:textId="77777777" w:rsidTr="00386E04">
        <w:trPr>
          <w:cantSplit/>
        </w:trPr>
        <w:tc>
          <w:tcPr>
            <w:tcW w:w="1710" w:type="dxa"/>
            <w:tcBorders>
              <w:top w:val="nil"/>
              <w:bottom w:val="nil"/>
            </w:tcBorders>
          </w:tcPr>
          <w:p w14:paraId="2D2A8CD1"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5468EEE3" w14:textId="77777777" w:rsidR="000D58F0" w:rsidRPr="000D58F0" w:rsidRDefault="000D58F0" w:rsidP="000D58F0">
            <w:pPr>
              <w:keepNext w:val="0"/>
              <w:rPr>
                <w:b/>
                <w:bCs/>
              </w:rPr>
            </w:pPr>
          </w:p>
        </w:tc>
      </w:tr>
      <w:tr w:rsidR="000D58F0" w:rsidRPr="000D58F0" w14:paraId="6E1C3334" w14:textId="77777777" w:rsidTr="00386E04">
        <w:trPr>
          <w:cantSplit/>
        </w:trPr>
        <w:tc>
          <w:tcPr>
            <w:tcW w:w="1710" w:type="dxa"/>
            <w:tcBorders>
              <w:top w:val="nil"/>
              <w:bottom w:val="nil"/>
            </w:tcBorders>
          </w:tcPr>
          <w:p w14:paraId="42F20610" w14:textId="77777777" w:rsidR="000D58F0" w:rsidRPr="000D58F0" w:rsidRDefault="000D58F0" w:rsidP="000D58F0">
            <w:pPr>
              <w:pStyle w:val="Header"/>
              <w:keepNext w:val="0"/>
              <w:tabs>
                <w:tab w:val="clear" w:pos="4320"/>
                <w:tab w:val="clear" w:pos="8640"/>
              </w:tabs>
            </w:pPr>
            <w:r w:rsidRPr="000D58F0">
              <w:rPr>
                <w:b/>
              </w:rPr>
              <w:t>11/14/12</w:t>
            </w:r>
            <w:r w:rsidRPr="000D58F0">
              <w:rPr>
                <w:b/>
              </w:rPr>
              <w:br/>
            </w:r>
            <w:r w:rsidRPr="000D58F0">
              <w:t>9:00 a.m.</w:t>
            </w:r>
            <w:r w:rsidRPr="000D58F0">
              <w:br/>
              <w:t>ALJ Vieth</w:t>
            </w:r>
            <w:r w:rsidRPr="000D58F0">
              <w:br/>
              <w:t>Comr Florio</w:t>
            </w:r>
          </w:p>
        </w:tc>
        <w:tc>
          <w:tcPr>
            <w:tcW w:w="8550" w:type="dxa"/>
            <w:tcBorders>
              <w:top w:val="nil"/>
              <w:bottom w:val="nil"/>
            </w:tcBorders>
          </w:tcPr>
          <w:p w14:paraId="59DF7F1C" w14:textId="77777777" w:rsidR="000D58F0" w:rsidRPr="000D58F0" w:rsidRDefault="000D58F0" w:rsidP="000D58F0">
            <w:pPr>
              <w:keepNext w:val="0"/>
              <w:rPr>
                <w:bCs/>
              </w:rPr>
            </w:pPr>
            <w:r w:rsidRPr="000D58F0">
              <w:rPr>
                <w:b/>
                <w:bCs/>
              </w:rPr>
              <w:t>R.11-02-018 (EH)</w:t>
            </w:r>
            <w:r w:rsidRPr="000D58F0">
              <w:rPr>
                <w:bCs/>
              </w:rPr>
              <w:t xml:space="preserve"> - Order Instituting Rulemaking into Transfer of Master-Meter/Submeter systems at Mobilehome parks and Manufactured Housing Communities to Electric and Gas Corporations,</w:t>
            </w:r>
            <w:r w:rsidRPr="000D58F0">
              <w:rPr>
                <w:bCs/>
              </w:rPr>
              <w:br/>
            </w:r>
            <w:r w:rsidRPr="000D58F0">
              <w:rPr>
                <w:b/>
                <w:bCs/>
              </w:rPr>
              <w:t>Commission Courtroom, San Francisco</w:t>
            </w:r>
            <w:r w:rsidRPr="000D58F0">
              <w:rPr>
                <w:b/>
                <w:bCs/>
              </w:rPr>
              <w:br/>
              <w:t>(Also November 15 – 16)</w:t>
            </w:r>
          </w:p>
        </w:tc>
      </w:tr>
      <w:tr w:rsidR="000D58F0" w:rsidRPr="000D58F0" w14:paraId="1D9F0A04" w14:textId="77777777" w:rsidTr="00386E04">
        <w:trPr>
          <w:cantSplit/>
        </w:trPr>
        <w:tc>
          <w:tcPr>
            <w:tcW w:w="1710" w:type="dxa"/>
            <w:tcBorders>
              <w:top w:val="nil"/>
              <w:bottom w:val="nil"/>
            </w:tcBorders>
          </w:tcPr>
          <w:p w14:paraId="4AE55085"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5A4ED71B" w14:textId="77777777" w:rsidR="000D58F0" w:rsidRPr="000D58F0" w:rsidRDefault="000D58F0" w:rsidP="000D58F0">
            <w:pPr>
              <w:keepNext w:val="0"/>
              <w:rPr>
                <w:b/>
                <w:bCs/>
              </w:rPr>
            </w:pPr>
          </w:p>
        </w:tc>
      </w:tr>
      <w:tr w:rsidR="000D58F0" w:rsidRPr="000D58F0" w14:paraId="0FDF1831" w14:textId="77777777" w:rsidTr="00386E04">
        <w:trPr>
          <w:cantSplit/>
        </w:trPr>
        <w:tc>
          <w:tcPr>
            <w:tcW w:w="1710" w:type="dxa"/>
            <w:tcBorders>
              <w:top w:val="nil"/>
              <w:bottom w:val="nil"/>
            </w:tcBorders>
          </w:tcPr>
          <w:p w14:paraId="795001CF" w14:textId="77777777" w:rsidR="000D58F0" w:rsidRPr="000D58F0" w:rsidRDefault="000D58F0" w:rsidP="000D58F0">
            <w:pPr>
              <w:pStyle w:val="Header"/>
              <w:keepNext w:val="0"/>
              <w:tabs>
                <w:tab w:val="clear" w:pos="4320"/>
                <w:tab w:val="clear" w:pos="8640"/>
              </w:tabs>
            </w:pPr>
            <w:r w:rsidRPr="000D58F0">
              <w:rPr>
                <w:b/>
              </w:rPr>
              <w:t>11/14/12</w:t>
            </w:r>
            <w:r w:rsidRPr="000D58F0">
              <w:rPr>
                <w:b/>
              </w:rPr>
              <w:br/>
            </w:r>
            <w:r w:rsidRPr="000D58F0">
              <w:t>10:00 a.m.</w:t>
            </w:r>
            <w:r w:rsidRPr="000D58F0">
              <w:br/>
              <w:t>ALJ Clark</w:t>
            </w:r>
            <w:r w:rsidRPr="000D58F0">
              <w:br/>
              <w:t>Comr Florio</w:t>
            </w:r>
          </w:p>
        </w:tc>
        <w:tc>
          <w:tcPr>
            <w:tcW w:w="8550" w:type="dxa"/>
            <w:tcBorders>
              <w:top w:val="nil"/>
              <w:bottom w:val="nil"/>
            </w:tcBorders>
          </w:tcPr>
          <w:p w14:paraId="0D62518C" w14:textId="77777777" w:rsidR="000D58F0" w:rsidRPr="000D58F0" w:rsidRDefault="000D58F0" w:rsidP="000D58F0">
            <w:pPr>
              <w:keepNext w:val="0"/>
              <w:rPr>
                <w:b/>
                <w:bCs/>
              </w:rPr>
            </w:pPr>
            <w:r w:rsidRPr="000D58F0">
              <w:rPr>
                <w:b/>
                <w:bCs/>
              </w:rPr>
              <w:t xml:space="preserve">A.12-04-001 (EH) - </w:t>
            </w:r>
            <w:r w:rsidRPr="000D58F0">
              <w:rPr>
                <w:bCs/>
              </w:rPr>
              <w:t>Application of Southern California Edison Company (U338E) for a Commission Finding that its Procurement-Related and Other Operations for the Record Period January 1 Through December 31, 2011 Complied with its Adopted Procurement Plan; for Verification of its Entries in the Energy Resource Recovery Account and Other Regulatory Accounts; and for Refund of $26.810 Million Recorded in Six Memorandum Accounts,</w:t>
            </w:r>
            <w:r w:rsidRPr="000D58F0">
              <w:rPr>
                <w:bCs/>
              </w:rPr>
              <w:br/>
            </w:r>
            <w:r w:rsidRPr="000D58F0">
              <w:rPr>
                <w:b/>
                <w:bCs/>
              </w:rPr>
              <w:t>Commission Courtroom, San Francisco</w:t>
            </w:r>
            <w:r w:rsidRPr="000D58F0">
              <w:rPr>
                <w:b/>
                <w:bCs/>
              </w:rPr>
              <w:br/>
              <w:t>(Also November 15)</w:t>
            </w:r>
          </w:p>
        </w:tc>
      </w:tr>
      <w:tr w:rsidR="000D58F0" w:rsidRPr="000D58F0" w14:paraId="7840CBD6" w14:textId="77777777" w:rsidTr="00386E04">
        <w:trPr>
          <w:cantSplit/>
        </w:trPr>
        <w:tc>
          <w:tcPr>
            <w:tcW w:w="1710" w:type="dxa"/>
            <w:tcBorders>
              <w:top w:val="nil"/>
              <w:bottom w:val="nil"/>
            </w:tcBorders>
          </w:tcPr>
          <w:p w14:paraId="7CAFC958"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7ECC21FC" w14:textId="77777777" w:rsidR="000D58F0" w:rsidRPr="000D58F0" w:rsidRDefault="000D58F0" w:rsidP="000D58F0">
            <w:pPr>
              <w:keepNext w:val="0"/>
              <w:rPr>
                <w:b/>
                <w:bCs/>
              </w:rPr>
            </w:pPr>
          </w:p>
        </w:tc>
      </w:tr>
      <w:tr w:rsidR="000D58F0" w:rsidRPr="000D58F0" w14:paraId="7AAEA71E" w14:textId="77777777" w:rsidTr="00386E04">
        <w:trPr>
          <w:cantSplit/>
        </w:trPr>
        <w:tc>
          <w:tcPr>
            <w:tcW w:w="1710" w:type="dxa"/>
            <w:tcBorders>
              <w:top w:val="nil"/>
              <w:bottom w:val="nil"/>
            </w:tcBorders>
          </w:tcPr>
          <w:p w14:paraId="68D8C45B" w14:textId="77777777" w:rsidR="000D58F0" w:rsidRPr="000D58F0" w:rsidRDefault="000D58F0" w:rsidP="000D58F0">
            <w:pPr>
              <w:pStyle w:val="Header"/>
              <w:keepNext w:val="0"/>
              <w:tabs>
                <w:tab w:val="clear" w:pos="4320"/>
                <w:tab w:val="clear" w:pos="8640"/>
              </w:tabs>
            </w:pPr>
            <w:r w:rsidRPr="000D58F0">
              <w:rPr>
                <w:b/>
              </w:rPr>
              <w:t>11/19/12</w:t>
            </w:r>
            <w:r w:rsidRPr="000D58F0">
              <w:rPr>
                <w:b/>
              </w:rPr>
              <w:br/>
            </w:r>
            <w:r w:rsidRPr="000D58F0">
              <w:t>9:00 a.m.</w:t>
            </w:r>
            <w:r w:rsidRPr="000D58F0">
              <w:br/>
              <w:t>ALJ Vieth</w:t>
            </w:r>
            <w:r w:rsidRPr="000D58F0">
              <w:br/>
              <w:t>Comr Florio</w:t>
            </w:r>
          </w:p>
        </w:tc>
        <w:tc>
          <w:tcPr>
            <w:tcW w:w="8550" w:type="dxa"/>
            <w:tcBorders>
              <w:top w:val="nil"/>
              <w:bottom w:val="nil"/>
            </w:tcBorders>
          </w:tcPr>
          <w:p w14:paraId="5EF1BB63" w14:textId="77777777" w:rsidR="000D58F0" w:rsidRPr="000D58F0" w:rsidRDefault="000D58F0" w:rsidP="000D58F0">
            <w:pPr>
              <w:keepNext w:val="0"/>
              <w:rPr>
                <w:b/>
                <w:bCs/>
              </w:rPr>
            </w:pPr>
            <w:r w:rsidRPr="000D58F0">
              <w:rPr>
                <w:b/>
                <w:bCs/>
              </w:rPr>
              <w:t xml:space="preserve">I.12-04-010 (EH) - </w:t>
            </w:r>
            <w:r w:rsidRPr="000D58F0">
              <w:rPr>
                <w:bCs/>
              </w:rPr>
              <w:t>Order Instituting Investigation on the Commission’s Own Motion into the Operations and Practices of Pacific Gas &amp; Electric Company regarding Anti-Smart Meter Consumer Groups,</w:t>
            </w:r>
            <w:r w:rsidRPr="000D58F0">
              <w:rPr>
                <w:bCs/>
              </w:rPr>
              <w:br/>
            </w:r>
            <w:r w:rsidRPr="000D58F0">
              <w:rPr>
                <w:b/>
                <w:bCs/>
              </w:rPr>
              <w:t>Commission Courtroom, San Francisco</w:t>
            </w:r>
            <w:r w:rsidRPr="000D58F0">
              <w:rPr>
                <w:b/>
                <w:bCs/>
              </w:rPr>
              <w:br/>
              <w:t>(Also November 20 – 21)</w:t>
            </w:r>
          </w:p>
        </w:tc>
      </w:tr>
      <w:tr w:rsidR="000D58F0" w:rsidRPr="000D58F0" w14:paraId="218AEC01" w14:textId="77777777" w:rsidTr="00386E04">
        <w:trPr>
          <w:cantSplit/>
        </w:trPr>
        <w:tc>
          <w:tcPr>
            <w:tcW w:w="1710" w:type="dxa"/>
            <w:tcBorders>
              <w:top w:val="nil"/>
              <w:bottom w:val="nil"/>
            </w:tcBorders>
          </w:tcPr>
          <w:p w14:paraId="194E2828"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66673C8D" w14:textId="77777777" w:rsidR="000D58F0" w:rsidRPr="000D58F0" w:rsidRDefault="000D58F0" w:rsidP="000D58F0">
            <w:pPr>
              <w:keepNext w:val="0"/>
              <w:rPr>
                <w:b/>
                <w:bCs/>
              </w:rPr>
            </w:pPr>
          </w:p>
        </w:tc>
      </w:tr>
      <w:tr w:rsidR="000D58F0" w:rsidRPr="000D58F0" w14:paraId="158E12E1" w14:textId="77777777" w:rsidTr="00386E04">
        <w:trPr>
          <w:cantSplit/>
        </w:trPr>
        <w:tc>
          <w:tcPr>
            <w:tcW w:w="1710" w:type="dxa"/>
            <w:tcBorders>
              <w:top w:val="nil"/>
              <w:bottom w:val="nil"/>
            </w:tcBorders>
          </w:tcPr>
          <w:p w14:paraId="698CA2B9" w14:textId="77777777" w:rsidR="000D58F0" w:rsidRPr="000D58F0" w:rsidRDefault="000D58F0" w:rsidP="000D58F0">
            <w:pPr>
              <w:pStyle w:val="Header"/>
              <w:keepNext w:val="0"/>
              <w:tabs>
                <w:tab w:val="clear" w:pos="4320"/>
                <w:tab w:val="clear" w:pos="8640"/>
              </w:tabs>
              <w:rPr>
                <w:b/>
              </w:rPr>
            </w:pPr>
            <w:r w:rsidRPr="000D58F0">
              <w:rPr>
                <w:b/>
              </w:rPr>
              <w:t>11/19/12</w:t>
            </w:r>
            <w:r w:rsidRPr="000D58F0">
              <w:rPr>
                <w:b/>
              </w:rPr>
              <w:br/>
            </w:r>
            <w:r w:rsidRPr="000D58F0">
              <w:t>10:00 a.m.</w:t>
            </w:r>
            <w:r w:rsidRPr="000D58F0">
              <w:br/>
              <w:t>ALJ Clark</w:t>
            </w:r>
            <w:r w:rsidRPr="000D58F0">
              <w:br/>
              <w:t>Comr Ferron</w:t>
            </w:r>
          </w:p>
        </w:tc>
        <w:tc>
          <w:tcPr>
            <w:tcW w:w="8550" w:type="dxa"/>
            <w:tcBorders>
              <w:top w:val="nil"/>
              <w:bottom w:val="nil"/>
            </w:tcBorders>
          </w:tcPr>
          <w:p w14:paraId="534B9488" w14:textId="77777777" w:rsidR="000D58F0" w:rsidRPr="000D58F0" w:rsidRDefault="000D58F0" w:rsidP="000D58F0">
            <w:pPr>
              <w:keepNext w:val="0"/>
              <w:rPr>
                <w:b/>
                <w:bCs/>
              </w:rPr>
            </w:pPr>
            <w:r w:rsidRPr="000D58F0">
              <w:rPr>
                <w:b/>
                <w:bCs/>
              </w:rPr>
              <w:t>A.12-03-001 (EH)</w:t>
            </w:r>
            <w:r w:rsidRPr="000D58F0">
              <w:rPr>
                <w:bCs/>
              </w:rPr>
              <w:t xml:space="preserve"> - Application of Pacific Gas and Electric Company for Approval of Economic Development Rate for 2013-2017 (U39E),</w:t>
            </w:r>
            <w:r w:rsidRPr="000D58F0">
              <w:rPr>
                <w:bCs/>
              </w:rPr>
              <w:br/>
            </w:r>
            <w:r w:rsidRPr="000D58F0">
              <w:rPr>
                <w:b/>
                <w:bCs/>
              </w:rPr>
              <w:t>Commission Courtroom, San Francisco</w:t>
            </w:r>
            <w:r w:rsidRPr="000D58F0">
              <w:rPr>
                <w:b/>
                <w:bCs/>
              </w:rPr>
              <w:br/>
              <w:t>(Also November 27 - 28)</w:t>
            </w:r>
          </w:p>
        </w:tc>
      </w:tr>
      <w:tr w:rsidR="000D58F0" w:rsidRPr="000D58F0" w14:paraId="666384F4" w14:textId="77777777" w:rsidTr="00386E04">
        <w:trPr>
          <w:cantSplit/>
        </w:trPr>
        <w:tc>
          <w:tcPr>
            <w:tcW w:w="1710" w:type="dxa"/>
            <w:tcBorders>
              <w:top w:val="nil"/>
              <w:bottom w:val="nil"/>
            </w:tcBorders>
          </w:tcPr>
          <w:p w14:paraId="067703AE"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1ED4D7B2" w14:textId="77777777" w:rsidR="000D58F0" w:rsidRPr="000D58F0" w:rsidRDefault="000D58F0" w:rsidP="000D58F0">
            <w:pPr>
              <w:keepNext w:val="0"/>
              <w:rPr>
                <w:b/>
                <w:bCs/>
              </w:rPr>
            </w:pPr>
          </w:p>
        </w:tc>
      </w:tr>
      <w:tr w:rsidR="000D58F0" w:rsidRPr="000D58F0" w14:paraId="6D0BCDDD" w14:textId="77777777" w:rsidTr="00386E04">
        <w:trPr>
          <w:cantSplit/>
        </w:trPr>
        <w:tc>
          <w:tcPr>
            <w:tcW w:w="1710" w:type="dxa"/>
            <w:tcBorders>
              <w:top w:val="nil"/>
              <w:bottom w:val="nil"/>
            </w:tcBorders>
          </w:tcPr>
          <w:p w14:paraId="12F074D0" w14:textId="77777777" w:rsidR="000D58F0" w:rsidRPr="000D58F0" w:rsidRDefault="000D58F0" w:rsidP="000D58F0">
            <w:pPr>
              <w:pStyle w:val="Header"/>
              <w:keepNext w:val="0"/>
              <w:tabs>
                <w:tab w:val="clear" w:pos="4320"/>
                <w:tab w:val="clear" w:pos="8640"/>
              </w:tabs>
              <w:rPr>
                <w:b/>
              </w:rPr>
            </w:pPr>
            <w:r w:rsidRPr="000D58F0">
              <w:rPr>
                <w:b/>
              </w:rPr>
              <w:t>11/20/12</w:t>
            </w:r>
            <w:r w:rsidRPr="000D58F0">
              <w:rPr>
                <w:b/>
              </w:rPr>
              <w:br/>
            </w:r>
            <w:r w:rsidRPr="000D58F0">
              <w:t>10:00 a.m.</w:t>
            </w:r>
            <w:r w:rsidRPr="000D58F0">
              <w:br/>
              <w:t>ALJ MacDonald</w:t>
            </w:r>
            <w:r w:rsidRPr="000D58F0">
              <w:br/>
              <w:t>Comr Florio</w:t>
            </w:r>
          </w:p>
        </w:tc>
        <w:tc>
          <w:tcPr>
            <w:tcW w:w="8550" w:type="dxa"/>
            <w:tcBorders>
              <w:top w:val="nil"/>
              <w:bottom w:val="nil"/>
            </w:tcBorders>
          </w:tcPr>
          <w:p w14:paraId="2DBDFFD1" w14:textId="77777777" w:rsidR="000D58F0" w:rsidRPr="000D58F0" w:rsidRDefault="000D58F0" w:rsidP="000D58F0">
            <w:pPr>
              <w:keepNext w:val="0"/>
              <w:rPr>
                <w:b/>
                <w:bCs/>
              </w:rPr>
            </w:pPr>
            <w:r w:rsidRPr="000D58F0">
              <w:rPr>
                <w:b/>
                <w:bCs/>
              </w:rPr>
              <w:t xml:space="preserve">A.12-08-003 (PHC) - </w:t>
            </w:r>
            <w:r w:rsidRPr="000D58F0">
              <w:rPr>
                <w:bCs/>
              </w:rPr>
              <w:t>In the Matter of the Application of PacifiCorp (U901E) for Authority to Update its Rates Pursuant to its Energy Cost Adjustment Clause Effective January 1, 2013,</w:t>
            </w:r>
            <w:r w:rsidRPr="000D58F0">
              <w:rPr>
                <w:bCs/>
              </w:rPr>
              <w:br/>
            </w:r>
            <w:r w:rsidRPr="000D58F0">
              <w:rPr>
                <w:b/>
                <w:bCs/>
              </w:rPr>
              <w:t>Commission Courtroom, San Francisco</w:t>
            </w:r>
          </w:p>
        </w:tc>
      </w:tr>
      <w:tr w:rsidR="000D58F0" w:rsidRPr="000D58F0" w14:paraId="24E9A312" w14:textId="77777777" w:rsidTr="00386E04">
        <w:trPr>
          <w:cantSplit/>
        </w:trPr>
        <w:tc>
          <w:tcPr>
            <w:tcW w:w="1710" w:type="dxa"/>
            <w:tcBorders>
              <w:top w:val="nil"/>
              <w:bottom w:val="nil"/>
            </w:tcBorders>
          </w:tcPr>
          <w:p w14:paraId="78E5886C"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18AFA214" w14:textId="77777777" w:rsidR="000D58F0" w:rsidRPr="000D58F0" w:rsidRDefault="000D58F0" w:rsidP="000D58F0">
            <w:pPr>
              <w:keepNext w:val="0"/>
              <w:rPr>
                <w:b/>
                <w:bCs/>
              </w:rPr>
            </w:pPr>
          </w:p>
        </w:tc>
      </w:tr>
      <w:tr w:rsidR="000D58F0" w:rsidRPr="000D58F0" w14:paraId="4420C7BC" w14:textId="77777777" w:rsidTr="00386E04">
        <w:trPr>
          <w:cantSplit/>
        </w:trPr>
        <w:tc>
          <w:tcPr>
            <w:tcW w:w="1710" w:type="dxa"/>
            <w:tcBorders>
              <w:top w:val="nil"/>
              <w:bottom w:val="nil"/>
            </w:tcBorders>
          </w:tcPr>
          <w:p w14:paraId="3221C028" w14:textId="77777777" w:rsidR="000D58F0" w:rsidRPr="000D58F0" w:rsidRDefault="000D58F0" w:rsidP="000D58F0">
            <w:pPr>
              <w:pStyle w:val="Header"/>
              <w:keepNext w:val="0"/>
              <w:tabs>
                <w:tab w:val="clear" w:pos="4320"/>
                <w:tab w:val="clear" w:pos="8640"/>
              </w:tabs>
            </w:pPr>
            <w:r w:rsidRPr="000D58F0">
              <w:rPr>
                <w:b/>
              </w:rPr>
              <w:t>12/4/12</w:t>
            </w:r>
            <w:r w:rsidRPr="000D58F0">
              <w:rPr>
                <w:b/>
              </w:rPr>
              <w:br/>
            </w:r>
            <w:r w:rsidRPr="000D58F0">
              <w:t>10:00 a.m.</w:t>
            </w:r>
            <w:r w:rsidRPr="000D58F0">
              <w:br/>
              <w:t>ALJ Clark</w:t>
            </w:r>
            <w:r w:rsidRPr="000D58F0">
              <w:br/>
              <w:t>Comr Peevey</w:t>
            </w:r>
          </w:p>
        </w:tc>
        <w:tc>
          <w:tcPr>
            <w:tcW w:w="8550" w:type="dxa"/>
            <w:tcBorders>
              <w:top w:val="nil"/>
              <w:bottom w:val="nil"/>
            </w:tcBorders>
          </w:tcPr>
          <w:p w14:paraId="53D59778" w14:textId="77777777" w:rsidR="000D58F0" w:rsidRPr="000D58F0" w:rsidRDefault="000D58F0" w:rsidP="000D58F0">
            <w:pPr>
              <w:keepNext w:val="0"/>
              <w:rPr>
                <w:b/>
                <w:bCs/>
              </w:rPr>
            </w:pPr>
            <w:r w:rsidRPr="000D58F0">
              <w:rPr>
                <w:b/>
                <w:bCs/>
              </w:rPr>
              <w:t xml:space="preserve">A.12-04-020 (EH) - </w:t>
            </w:r>
            <w:r w:rsidRPr="000D58F0">
              <w:rPr>
                <w:bCs/>
              </w:rPr>
              <w:t>In the Matter of the Application of Pacific Gas and Electric Company to Establish a Green Option Tariff (U39E),</w:t>
            </w:r>
            <w:r w:rsidRPr="000D58F0">
              <w:rPr>
                <w:bCs/>
              </w:rPr>
              <w:br/>
            </w:r>
            <w:r w:rsidRPr="000D58F0">
              <w:rPr>
                <w:b/>
                <w:bCs/>
              </w:rPr>
              <w:t>Commission Courtroom, San Francisco,</w:t>
            </w:r>
            <w:r w:rsidRPr="000D58F0">
              <w:rPr>
                <w:b/>
                <w:bCs/>
              </w:rPr>
              <w:br/>
              <w:t>(Also December 5 – 6)</w:t>
            </w:r>
          </w:p>
        </w:tc>
      </w:tr>
      <w:tr w:rsidR="000D58F0" w:rsidRPr="000D58F0" w14:paraId="55D9D4D4" w14:textId="77777777" w:rsidTr="00386E04">
        <w:trPr>
          <w:cantSplit/>
        </w:trPr>
        <w:tc>
          <w:tcPr>
            <w:tcW w:w="1710" w:type="dxa"/>
            <w:tcBorders>
              <w:top w:val="nil"/>
              <w:bottom w:val="nil"/>
            </w:tcBorders>
          </w:tcPr>
          <w:p w14:paraId="389B5BC7"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3B1CAB06" w14:textId="77777777" w:rsidR="000D58F0" w:rsidRPr="000D58F0" w:rsidRDefault="000D58F0" w:rsidP="000D58F0">
            <w:pPr>
              <w:keepNext w:val="0"/>
              <w:rPr>
                <w:b/>
                <w:bCs/>
              </w:rPr>
            </w:pPr>
          </w:p>
        </w:tc>
      </w:tr>
      <w:tr w:rsidR="000D58F0" w:rsidRPr="000D58F0" w14:paraId="063EE320" w14:textId="77777777" w:rsidTr="00386E04">
        <w:trPr>
          <w:cantSplit/>
        </w:trPr>
        <w:tc>
          <w:tcPr>
            <w:tcW w:w="1710" w:type="dxa"/>
            <w:tcBorders>
              <w:top w:val="nil"/>
              <w:bottom w:val="nil"/>
            </w:tcBorders>
          </w:tcPr>
          <w:p w14:paraId="20C6A614" w14:textId="77777777" w:rsidR="000D58F0" w:rsidRPr="000D58F0" w:rsidRDefault="000D58F0" w:rsidP="000D58F0">
            <w:pPr>
              <w:pStyle w:val="Header"/>
              <w:keepNext w:val="0"/>
              <w:tabs>
                <w:tab w:val="clear" w:pos="4320"/>
                <w:tab w:val="clear" w:pos="8640"/>
              </w:tabs>
            </w:pPr>
            <w:r w:rsidRPr="000D58F0">
              <w:rPr>
                <w:b/>
              </w:rPr>
              <w:t>12/5/12</w:t>
            </w:r>
            <w:r w:rsidRPr="000D58F0">
              <w:rPr>
                <w:b/>
              </w:rPr>
              <w:br/>
            </w:r>
            <w:r w:rsidRPr="000D58F0">
              <w:t>10:00 a.m.</w:t>
            </w:r>
            <w:r w:rsidRPr="000D58F0">
              <w:br/>
              <w:t>ALJ Barnett</w:t>
            </w:r>
            <w:r w:rsidRPr="000D58F0">
              <w:br/>
              <w:t>Comr Florio</w:t>
            </w:r>
          </w:p>
        </w:tc>
        <w:tc>
          <w:tcPr>
            <w:tcW w:w="8550" w:type="dxa"/>
            <w:tcBorders>
              <w:top w:val="nil"/>
              <w:bottom w:val="nil"/>
            </w:tcBorders>
          </w:tcPr>
          <w:p w14:paraId="7FDE17AA" w14:textId="77777777" w:rsidR="000D58F0" w:rsidRPr="000D58F0" w:rsidRDefault="000D58F0" w:rsidP="000D58F0">
            <w:pPr>
              <w:keepNext w:val="0"/>
              <w:tabs>
                <w:tab w:val="left" w:pos="2160"/>
                <w:tab w:val="left" w:pos="3600"/>
              </w:tabs>
              <w:rPr>
                <w:b/>
                <w:bCs/>
              </w:rPr>
            </w:pPr>
            <w:r w:rsidRPr="000D58F0">
              <w:rPr>
                <w:b/>
                <w:bCs/>
              </w:rPr>
              <w:t>A.12-05-006 (EH)</w:t>
            </w:r>
            <w:r w:rsidRPr="000D58F0">
              <w:rPr>
                <w:bCs/>
              </w:rPr>
              <w:t xml:space="preserve"> - Application of West Coast Gas Company to Revise its Gas Rates and Tariffs (U910G),</w:t>
            </w:r>
            <w:r w:rsidRPr="000D58F0">
              <w:rPr>
                <w:bCs/>
              </w:rPr>
              <w:br/>
            </w:r>
            <w:r w:rsidRPr="000D58F0">
              <w:rPr>
                <w:b/>
                <w:bCs/>
              </w:rPr>
              <w:t>Commission Courtroom, San Francisco</w:t>
            </w:r>
          </w:p>
        </w:tc>
      </w:tr>
      <w:tr w:rsidR="000D58F0" w:rsidRPr="000D58F0" w14:paraId="09E0CABB" w14:textId="77777777" w:rsidTr="00386E04">
        <w:trPr>
          <w:cantSplit/>
        </w:trPr>
        <w:tc>
          <w:tcPr>
            <w:tcW w:w="1710" w:type="dxa"/>
            <w:tcBorders>
              <w:top w:val="nil"/>
              <w:bottom w:val="nil"/>
            </w:tcBorders>
          </w:tcPr>
          <w:p w14:paraId="359BFA99"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3BE98D5C" w14:textId="77777777" w:rsidR="000D58F0" w:rsidRPr="000D58F0" w:rsidRDefault="000D58F0" w:rsidP="000D58F0">
            <w:pPr>
              <w:keepNext w:val="0"/>
              <w:rPr>
                <w:b/>
                <w:bCs/>
              </w:rPr>
            </w:pPr>
          </w:p>
        </w:tc>
      </w:tr>
      <w:tr w:rsidR="000D58F0" w:rsidRPr="000D58F0" w14:paraId="5F1D9176" w14:textId="77777777" w:rsidTr="00386E04">
        <w:trPr>
          <w:cantSplit/>
        </w:trPr>
        <w:tc>
          <w:tcPr>
            <w:tcW w:w="1710" w:type="dxa"/>
            <w:tcBorders>
              <w:top w:val="nil"/>
              <w:bottom w:val="nil"/>
            </w:tcBorders>
          </w:tcPr>
          <w:p w14:paraId="0FCE2647" w14:textId="77777777" w:rsidR="000D58F0" w:rsidRPr="000D58F0" w:rsidRDefault="000D58F0" w:rsidP="000D58F0">
            <w:pPr>
              <w:pStyle w:val="Header"/>
              <w:keepNext w:val="0"/>
              <w:tabs>
                <w:tab w:val="clear" w:pos="4320"/>
                <w:tab w:val="clear" w:pos="8640"/>
              </w:tabs>
              <w:rPr>
                <w:b/>
              </w:rPr>
            </w:pPr>
            <w:r w:rsidRPr="000D58F0">
              <w:rPr>
                <w:b/>
              </w:rPr>
              <w:t>12/11/12</w:t>
            </w:r>
            <w:r w:rsidRPr="000D58F0">
              <w:br/>
              <w:t>10:00 a.m.</w:t>
            </w:r>
            <w:r w:rsidRPr="000D58F0">
              <w:br/>
              <w:t>ALJ Rochester</w:t>
            </w:r>
            <w:r w:rsidRPr="000D58F0">
              <w:br/>
              <w:t>Comr Sandoval</w:t>
            </w:r>
          </w:p>
        </w:tc>
        <w:tc>
          <w:tcPr>
            <w:tcW w:w="8550" w:type="dxa"/>
            <w:tcBorders>
              <w:top w:val="nil"/>
              <w:bottom w:val="nil"/>
            </w:tcBorders>
          </w:tcPr>
          <w:p w14:paraId="729F2A10" w14:textId="77777777" w:rsidR="000D58F0" w:rsidRPr="000D58F0" w:rsidRDefault="000D58F0" w:rsidP="000D58F0">
            <w:pPr>
              <w:keepNext w:val="0"/>
              <w:rPr>
                <w:b/>
                <w:bCs/>
              </w:rPr>
            </w:pPr>
            <w:r w:rsidRPr="000D58F0">
              <w:rPr>
                <w:b/>
              </w:rPr>
              <w:t>A.08-07-010 (EH)</w:t>
            </w:r>
            <w:r w:rsidRPr="000D58F0">
              <w:t xml:space="preserve"> - Application of Golden State Water Company (U133W) for an order authorizing it to increase rates for water service by $20,327,339 or 20.12% in 2010; by $2,646,748 or 2.18% in 2011; and by $4,189,596 or 3.37% in 2012 in its Region II Service Area and to increase rate for water service by $30,035,914 or 32.67% in 2010; by $1,714,524 or 1.39% in 2011; and by $3,664,223 or 2.92% in 2012 in its Region III Service Area,</w:t>
            </w:r>
            <w:r w:rsidRPr="000D58F0">
              <w:br/>
            </w:r>
            <w:r w:rsidRPr="000D58F0">
              <w:rPr>
                <w:b/>
                <w:bCs/>
              </w:rPr>
              <w:t>And Related Matter:</w:t>
            </w:r>
            <w:r w:rsidRPr="000D58F0">
              <w:rPr>
                <w:bCs/>
              </w:rPr>
              <w:br/>
            </w:r>
            <w:r w:rsidRPr="000D58F0">
              <w:rPr>
                <w:b/>
                <w:bCs/>
              </w:rPr>
              <w:t>A.07-01-014</w:t>
            </w:r>
            <w:r w:rsidRPr="000D58F0">
              <w:rPr>
                <w:b/>
                <w:bCs/>
              </w:rPr>
              <w:br/>
              <w:t>Commission Courtroom, San Francisco</w:t>
            </w:r>
            <w:r w:rsidRPr="000D58F0">
              <w:rPr>
                <w:b/>
                <w:bCs/>
              </w:rPr>
              <w:br/>
              <w:t>(Also December 12 – 14)</w:t>
            </w:r>
          </w:p>
        </w:tc>
      </w:tr>
      <w:tr w:rsidR="000D58F0" w:rsidRPr="000D58F0" w14:paraId="279656A6" w14:textId="77777777" w:rsidTr="00386E04">
        <w:trPr>
          <w:cantSplit/>
        </w:trPr>
        <w:tc>
          <w:tcPr>
            <w:tcW w:w="1710" w:type="dxa"/>
            <w:tcBorders>
              <w:top w:val="nil"/>
              <w:bottom w:val="nil"/>
            </w:tcBorders>
          </w:tcPr>
          <w:p w14:paraId="0C623A0E"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2F59EAED" w14:textId="77777777" w:rsidR="000D58F0" w:rsidRPr="000D58F0" w:rsidRDefault="000D58F0" w:rsidP="000D58F0">
            <w:pPr>
              <w:keepNext w:val="0"/>
              <w:rPr>
                <w:b/>
                <w:bCs/>
              </w:rPr>
            </w:pPr>
          </w:p>
        </w:tc>
      </w:tr>
      <w:tr w:rsidR="000D58F0" w:rsidRPr="000D58F0" w14:paraId="50E9C225" w14:textId="77777777" w:rsidTr="00386E04">
        <w:trPr>
          <w:cantSplit/>
        </w:trPr>
        <w:tc>
          <w:tcPr>
            <w:tcW w:w="1710" w:type="dxa"/>
            <w:tcBorders>
              <w:top w:val="nil"/>
              <w:bottom w:val="nil"/>
            </w:tcBorders>
          </w:tcPr>
          <w:p w14:paraId="4D86DBE5" w14:textId="77777777" w:rsidR="000D58F0" w:rsidRPr="000D58F0" w:rsidRDefault="000D58F0" w:rsidP="000D58F0">
            <w:pPr>
              <w:pStyle w:val="Header"/>
              <w:keepNext w:val="0"/>
              <w:tabs>
                <w:tab w:val="clear" w:pos="4320"/>
                <w:tab w:val="clear" w:pos="8640"/>
              </w:tabs>
              <w:rPr>
                <w:b/>
              </w:rPr>
            </w:pPr>
            <w:r w:rsidRPr="000D58F0">
              <w:rPr>
                <w:b/>
              </w:rPr>
              <w:t>12/11/12</w:t>
            </w:r>
            <w:r w:rsidRPr="000D58F0">
              <w:rPr>
                <w:b/>
              </w:rPr>
              <w:br/>
            </w:r>
            <w:r w:rsidRPr="000D58F0">
              <w:t>10:00 a.m.</w:t>
            </w:r>
            <w:r w:rsidRPr="000D58F0">
              <w:br/>
              <w:t>ALJ Mason</w:t>
            </w:r>
            <w:r w:rsidRPr="000D58F0">
              <w:br/>
              <w:t>Comr Peevey</w:t>
            </w:r>
          </w:p>
        </w:tc>
        <w:tc>
          <w:tcPr>
            <w:tcW w:w="8550" w:type="dxa"/>
            <w:tcBorders>
              <w:top w:val="nil"/>
              <w:bottom w:val="nil"/>
            </w:tcBorders>
          </w:tcPr>
          <w:p w14:paraId="49AEC5DE" w14:textId="77777777" w:rsidR="000D58F0" w:rsidRPr="000D58F0" w:rsidRDefault="000D58F0" w:rsidP="000D58F0">
            <w:pPr>
              <w:keepNext w:val="0"/>
              <w:rPr>
                <w:b/>
                <w:bCs/>
              </w:rPr>
            </w:pPr>
            <w:r w:rsidRPr="000D58F0">
              <w:rPr>
                <w:b/>
                <w:bCs/>
              </w:rPr>
              <w:t xml:space="preserve">A.11-12-010 (EH) - </w:t>
            </w:r>
            <w:r w:rsidRPr="000D58F0">
              <w:rPr>
                <w:bCs/>
              </w:rPr>
              <w:t>Application of Neighbors for Smart Rail for Rehearing of Resolution SX-100 and for Oral Argument,</w:t>
            </w:r>
            <w:r w:rsidRPr="000D58F0">
              <w:rPr>
                <w:bCs/>
              </w:rPr>
              <w:br/>
            </w:r>
            <w:r w:rsidRPr="000D58F0">
              <w:rPr>
                <w:b/>
                <w:bCs/>
              </w:rPr>
              <w:t>Commission Courtroom, San Francisco</w:t>
            </w:r>
            <w:r w:rsidRPr="000D58F0">
              <w:rPr>
                <w:b/>
                <w:bCs/>
              </w:rPr>
              <w:br/>
              <w:t>(Also December 17 – 18)</w:t>
            </w:r>
          </w:p>
        </w:tc>
      </w:tr>
      <w:tr w:rsidR="000D58F0" w:rsidRPr="000D58F0" w14:paraId="31185388" w14:textId="77777777" w:rsidTr="00386E04">
        <w:trPr>
          <w:cantSplit/>
        </w:trPr>
        <w:tc>
          <w:tcPr>
            <w:tcW w:w="1710" w:type="dxa"/>
            <w:tcBorders>
              <w:top w:val="nil"/>
              <w:bottom w:val="nil"/>
            </w:tcBorders>
          </w:tcPr>
          <w:p w14:paraId="32C9DFE2"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059E9DCC" w14:textId="77777777" w:rsidR="000D58F0" w:rsidRPr="000D58F0" w:rsidRDefault="000D58F0" w:rsidP="000D58F0">
            <w:pPr>
              <w:keepNext w:val="0"/>
              <w:rPr>
                <w:b/>
                <w:bCs/>
              </w:rPr>
            </w:pPr>
          </w:p>
        </w:tc>
      </w:tr>
      <w:tr w:rsidR="000D58F0" w:rsidRPr="000D58F0" w14:paraId="705AA1E9" w14:textId="77777777" w:rsidTr="00386E04">
        <w:trPr>
          <w:cantSplit/>
        </w:trPr>
        <w:tc>
          <w:tcPr>
            <w:tcW w:w="1710" w:type="dxa"/>
            <w:tcBorders>
              <w:top w:val="nil"/>
              <w:bottom w:val="nil"/>
            </w:tcBorders>
          </w:tcPr>
          <w:p w14:paraId="0D4959A2" w14:textId="77777777" w:rsidR="000D58F0" w:rsidRPr="000D58F0" w:rsidRDefault="000D58F0" w:rsidP="000D58F0">
            <w:pPr>
              <w:pStyle w:val="Header"/>
              <w:keepNext w:val="0"/>
              <w:tabs>
                <w:tab w:val="clear" w:pos="4320"/>
                <w:tab w:val="clear" w:pos="8640"/>
              </w:tabs>
            </w:pPr>
            <w:r w:rsidRPr="000D58F0">
              <w:rPr>
                <w:b/>
              </w:rPr>
              <w:t>12/12/12</w:t>
            </w:r>
            <w:r w:rsidRPr="000D58F0">
              <w:rPr>
                <w:b/>
              </w:rPr>
              <w:br/>
            </w:r>
            <w:r w:rsidRPr="000D58F0">
              <w:t>10:00 a.m.</w:t>
            </w:r>
            <w:r w:rsidRPr="000D58F0">
              <w:br/>
              <w:t>ALJ McKinney</w:t>
            </w:r>
            <w:r w:rsidRPr="000D58F0">
              <w:br/>
              <w:t>Comr Florio</w:t>
            </w:r>
          </w:p>
        </w:tc>
        <w:tc>
          <w:tcPr>
            <w:tcW w:w="8550" w:type="dxa"/>
            <w:tcBorders>
              <w:top w:val="nil"/>
              <w:bottom w:val="nil"/>
            </w:tcBorders>
          </w:tcPr>
          <w:p w14:paraId="52004B6E" w14:textId="77777777" w:rsidR="000D58F0" w:rsidRPr="000D58F0" w:rsidRDefault="000D58F0" w:rsidP="000D58F0">
            <w:pPr>
              <w:keepNext w:val="0"/>
              <w:rPr>
                <w:b/>
                <w:bCs/>
              </w:rPr>
            </w:pPr>
            <w:r w:rsidRPr="000D58F0">
              <w:rPr>
                <w:b/>
                <w:bCs/>
              </w:rPr>
              <w:t xml:space="preserve">I.09-12-016 (EH) - </w:t>
            </w:r>
            <w:r w:rsidRPr="000D58F0">
              <w:rPr>
                <w:bCs/>
              </w:rPr>
              <w:t>Order Instituting Investigation on the Commission's own motion into the alleged failure of TracFone Wireless, Inc. (U-4231-C) to collect and remit public purpose program surcharges and user fees on revenue from its sale of intrastate telephone service to California consumers, in violation of the laws, rules and regulations of this State; Order to Show Cause why Respondent should not immediately be ordered to pay all such outstanding sums plus interest, and be subject to penalties for such violations,</w:t>
            </w:r>
            <w:r w:rsidRPr="000D58F0">
              <w:rPr>
                <w:bCs/>
              </w:rPr>
              <w:br/>
            </w:r>
            <w:r w:rsidRPr="000D58F0">
              <w:rPr>
                <w:b/>
                <w:bCs/>
              </w:rPr>
              <w:t>Commission Courtroom, San Francisco</w:t>
            </w:r>
            <w:r w:rsidRPr="000D58F0">
              <w:rPr>
                <w:b/>
                <w:bCs/>
              </w:rPr>
              <w:br/>
              <w:t>(Also December 13 – 14)</w:t>
            </w:r>
          </w:p>
        </w:tc>
      </w:tr>
      <w:tr w:rsidR="000D58F0" w:rsidRPr="000D58F0" w14:paraId="4E56FEF5" w14:textId="77777777" w:rsidTr="00386E04">
        <w:trPr>
          <w:cantSplit/>
        </w:trPr>
        <w:tc>
          <w:tcPr>
            <w:tcW w:w="1710" w:type="dxa"/>
            <w:tcBorders>
              <w:top w:val="nil"/>
              <w:bottom w:val="nil"/>
            </w:tcBorders>
          </w:tcPr>
          <w:p w14:paraId="60025783"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54E41DC5" w14:textId="77777777" w:rsidR="000D58F0" w:rsidRPr="000D58F0" w:rsidRDefault="000D58F0" w:rsidP="000D58F0">
            <w:pPr>
              <w:keepNext w:val="0"/>
              <w:rPr>
                <w:b/>
                <w:bCs/>
              </w:rPr>
            </w:pPr>
          </w:p>
        </w:tc>
      </w:tr>
      <w:tr w:rsidR="000D58F0" w:rsidRPr="000D58F0" w14:paraId="11E352AB" w14:textId="77777777" w:rsidTr="00386E04">
        <w:trPr>
          <w:cantSplit/>
        </w:trPr>
        <w:tc>
          <w:tcPr>
            <w:tcW w:w="1710" w:type="dxa"/>
            <w:tcBorders>
              <w:top w:val="nil"/>
              <w:bottom w:val="nil"/>
            </w:tcBorders>
          </w:tcPr>
          <w:p w14:paraId="7A7FE886" w14:textId="77777777" w:rsidR="000D58F0" w:rsidRPr="000D58F0" w:rsidRDefault="000D58F0" w:rsidP="000D58F0">
            <w:pPr>
              <w:pStyle w:val="Header"/>
              <w:keepNext w:val="0"/>
              <w:tabs>
                <w:tab w:val="clear" w:pos="4320"/>
                <w:tab w:val="clear" w:pos="8640"/>
              </w:tabs>
            </w:pPr>
            <w:r w:rsidRPr="000D58F0">
              <w:rPr>
                <w:b/>
              </w:rPr>
              <w:t>12/17/12</w:t>
            </w:r>
            <w:r w:rsidRPr="000D58F0">
              <w:rPr>
                <w:b/>
              </w:rPr>
              <w:br/>
            </w:r>
            <w:r w:rsidRPr="000D58F0">
              <w:t>10:00 a.m.</w:t>
            </w:r>
            <w:r w:rsidRPr="000D58F0">
              <w:br/>
              <w:t>ALJ McKinney</w:t>
            </w:r>
            <w:r w:rsidRPr="000D58F0">
              <w:br/>
              <w:t>Comr Florio</w:t>
            </w:r>
          </w:p>
        </w:tc>
        <w:tc>
          <w:tcPr>
            <w:tcW w:w="8550" w:type="dxa"/>
            <w:tcBorders>
              <w:top w:val="nil"/>
              <w:bottom w:val="nil"/>
            </w:tcBorders>
          </w:tcPr>
          <w:p w14:paraId="18084F9F" w14:textId="77777777" w:rsidR="000D58F0" w:rsidRPr="000D58F0" w:rsidRDefault="000D58F0" w:rsidP="000D58F0">
            <w:pPr>
              <w:keepNext w:val="0"/>
              <w:rPr>
                <w:b/>
                <w:bCs/>
              </w:rPr>
            </w:pPr>
            <w:r w:rsidRPr="000D58F0">
              <w:rPr>
                <w:b/>
                <w:bCs/>
              </w:rPr>
              <w:t xml:space="preserve">C.12-04-028 (EH) - </w:t>
            </w:r>
            <w:r w:rsidRPr="000D58F0">
              <w:rPr>
                <w:bCs/>
              </w:rPr>
              <w:t>555 YVR, LLC, Complainant vs. Pacific Gas and Electric Company (U39E) Defendant,</w:t>
            </w:r>
            <w:r w:rsidRPr="000D58F0">
              <w:rPr>
                <w:bCs/>
              </w:rPr>
              <w:br/>
            </w:r>
            <w:r w:rsidRPr="000D58F0">
              <w:rPr>
                <w:b/>
                <w:bCs/>
              </w:rPr>
              <w:t>Commission Courtroom, San Francisco</w:t>
            </w:r>
            <w:r w:rsidRPr="000D58F0">
              <w:rPr>
                <w:b/>
                <w:bCs/>
              </w:rPr>
              <w:br/>
              <w:t>(Also December 18)</w:t>
            </w:r>
          </w:p>
        </w:tc>
      </w:tr>
      <w:tr w:rsidR="000D58F0" w:rsidRPr="000D58F0" w14:paraId="449228E5" w14:textId="77777777" w:rsidTr="00386E04">
        <w:trPr>
          <w:cantSplit/>
        </w:trPr>
        <w:tc>
          <w:tcPr>
            <w:tcW w:w="1710" w:type="dxa"/>
            <w:tcBorders>
              <w:top w:val="nil"/>
              <w:bottom w:val="nil"/>
            </w:tcBorders>
          </w:tcPr>
          <w:p w14:paraId="58E71DAC"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356A2820" w14:textId="77777777" w:rsidR="000D58F0" w:rsidRPr="000D58F0" w:rsidRDefault="000D58F0" w:rsidP="000D58F0">
            <w:pPr>
              <w:keepNext w:val="0"/>
              <w:rPr>
                <w:b/>
                <w:bCs/>
              </w:rPr>
            </w:pPr>
          </w:p>
        </w:tc>
      </w:tr>
      <w:tr w:rsidR="000D58F0" w:rsidRPr="000D58F0" w14:paraId="2472FA8F" w14:textId="77777777" w:rsidTr="00386E04">
        <w:trPr>
          <w:cantSplit/>
        </w:trPr>
        <w:tc>
          <w:tcPr>
            <w:tcW w:w="1710" w:type="dxa"/>
            <w:tcBorders>
              <w:top w:val="nil"/>
              <w:bottom w:val="nil"/>
            </w:tcBorders>
          </w:tcPr>
          <w:p w14:paraId="3637A7CB" w14:textId="77777777" w:rsidR="000D58F0" w:rsidRPr="000D58F0" w:rsidRDefault="000D58F0" w:rsidP="000D58F0">
            <w:pPr>
              <w:pStyle w:val="Header"/>
              <w:keepNext w:val="0"/>
              <w:tabs>
                <w:tab w:val="clear" w:pos="4320"/>
                <w:tab w:val="clear" w:pos="8640"/>
              </w:tabs>
            </w:pPr>
            <w:r w:rsidRPr="000D58F0">
              <w:rPr>
                <w:b/>
              </w:rPr>
              <w:t>1/7/13</w:t>
            </w:r>
            <w:r w:rsidRPr="000D58F0">
              <w:rPr>
                <w:b/>
              </w:rPr>
              <w:br/>
            </w:r>
            <w:r w:rsidRPr="000D58F0">
              <w:t>10:00 a.m.</w:t>
            </w:r>
            <w:r w:rsidRPr="000D58F0">
              <w:br/>
              <w:t>ALJ Long</w:t>
            </w:r>
            <w:r w:rsidRPr="000D58F0">
              <w:br/>
              <w:t>Comr Florio</w:t>
            </w:r>
          </w:p>
        </w:tc>
        <w:tc>
          <w:tcPr>
            <w:tcW w:w="8550" w:type="dxa"/>
            <w:tcBorders>
              <w:top w:val="nil"/>
              <w:bottom w:val="nil"/>
            </w:tcBorders>
          </w:tcPr>
          <w:p w14:paraId="102CDEFB" w14:textId="77777777" w:rsidR="000D58F0" w:rsidRPr="000D58F0" w:rsidRDefault="000D58F0" w:rsidP="000D58F0">
            <w:pPr>
              <w:keepNext w:val="0"/>
              <w:rPr>
                <w:b/>
                <w:bCs/>
              </w:rPr>
            </w:pPr>
            <w:r w:rsidRPr="000D58F0">
              <w:rPr>
                <w:b/>
                <w:bCs/>
              </w:rPr>
              <w:t>A.11-11-002 (EH)</w:t>
            </w:r>
            <w:r w:rsidRPr="000D58F0">
              <w:rPr>
                <w:bCs/>
              </w:rPr>
              <w:t xml:space="preserve"> - In the Matter of the Application of San Diego Gas &amp; Electric Company (U902G) and Southern California Gas Company (U904G) for Authority To Revise Their Rates Effective January 1, 2013, in Their Triennial Cost Allocation Proceeding,</w:t>
            </w:r>
            <w:r w:rsidRPr="000D58F0">
              <w:rPr>
                <w:bCs/>
              </w:rPr>
              <w:br/>
            </w:r>
            <w:r w:rsidRPr="000D58F0">
              <w:rPr>
                <w:b/>
                <w:bCs/>
              </w:rPr>
              <w:t>Commission Courtroom, San Francisco</w:t>
            </w:r>
            <w:r w:rsidRPr="000D58F0">
              <w:rPr>
                <w:b/>
                <w:bCs/>
              </w:rPr>
              <w:br/>
              <w:t>(Also January 8 - 11 and January 14 - 18)</w:t>
            </w:r>
          </w:p>
        </w:tc>
      </w:tr>
      <w:tr w:rsidR="000D58F0" w:rsidRPr="000D58F0" w14:paraId="41EB5F72" w14:textId="77777777" w:rsidTr="00386E04">
        <w:trPr>
          <w:cantSplit/>
        </w:trPr>
        <w:tc>
          <w:tcPr>
            <w:tcW w:w="1710" w:type="dxa"/>
            <w:tcBorders>
              <w:top w:val="nil"/>
              <w:bottom w:val="nil"/>
            </w:tcBorders>
          </w:tcPr>
          <w:p w14:paraId="6A02FC57"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0F977EE2" w14:textId="77777777" w:rsidR="000D58F0" w:rsidRPr="000D58F0" w:rsidRDefault="000D58F0" w:rsidP="000D58F0">
            <w:pPr>
              <w:keepNext w:val="0"/>
              <w:rPr>
                <w:b/>
                <w:bCs/>
              </w:rPr>
            </w:pPr>
          </w:p>
        </w:tc>
      </w:tr>
      <w:tr w:rsidR="000D58F0" w:rsidRPr="000D58F0" w14:paraId="757A76C7" w14:textId="77777777" w:rsidTr="00386E04">
        <w:trPr>
          <w:cantSplit/>
        </w:trPr>
        <w:tc>
          <w:tcPr>
            <w:tcW w:w="1710" w:type="dxa"/>
            <w:tcBorders>
              <w:top w:val="nil"/>
              <w:bottom w:val="nil"/>
            </w:tcBorders>
          </w:tcPr>
          <w:p w14:paraId="7DB96CDB" w14:textId="77777777" w:rsidR="000D58F0" w:rsidRPr="000D58F0" w:rsidRDefault="000D58F0" w:rsidP="000D58F0">
            <w:pPr>
              <w:pStyle w:val="Header"/>
              <w:keepNext w:val="0"/>
              <w:tabs>
                <w:tab w:val="clear" w:pos="4320"/>
                <w:tab w:val="clear" w:pos="8640"/>
              </w:tabs>
            </w:pPr>
            <w:r w:rsidRPr="000D58F0">
              <w:rPr>
                <w:b/>
              </w:rPr>
              <w:t>1/7/13</w:t>
            </w:r>
            <w:r w:rsidRPr="000D58F0">
              <w:rPr>
                <w:b/>
              </w:rPr>
              <w:br/>
            </w:r>
            <w:r w:rsidRPr="000D58F0">
              <w:t>10:00 a.m.</w:t>
            </w:r>
            <w:r w:rsidRPr="000D58F0">
              <w:br/>
              <w:t>ALJ McKinney</w:t>
            </w:r>
            <w:r w:rsidRPr="000D58F0">
              <w:br/>
              <w:t>Comr Peevey</w:t>
            </w:r>
          </w:p>
        </w:tc>
        <w:tc>
          <w:tcPr>
            <w:tcW w:w="8550" w:type="dxa"/>
            <w:tcBorders>
              <w:top w:val="nil"/>
              <w:bottom w:val="nil"/>
            </w:tcBorders>
          </w:tcPr>
          <w:p w14:paraId="4D920299" w14:textId="77777777" w:rsidR="000D58F0" w:rsidRPr="000D58F0" w:rsidRDefault="000D58F0" w:rsidP="000D58F0">
            <w:pPr>
              <w:keepNext w:val="0"/>
              <w:rPr>
                <w:b/>
                <w:bCs/>
              </w:rPr>
            </w:pPr>
            <w:r w:rsidRPr="000D58F0">
              <w:rPr>
                <w:b/>
                <w:bCs/>
              </w:rPr>
              <w:t xml:space="preserve">I.12-04-011 (EH) - </w:t>
            </w:r>
            <w:r w:rsidRPr="000D58F0">
              <w:rPr>
                <w:bCs/>
              </w:rPr>
              <w:t>Order Instituting an Investigation on Whether Great Oaks Water Company’s Failure to Inform the Commission and its Staff of its Treatment of Pump Tax Revenues Collected from Customers Violated the Commission’s Rule of Practice and Procedure 1.1, the Uniform System of Accounts for Class A Water Companies, the Rate Case Plan, or Public Utilities Code Sections 451 and 794</w:t>
            </w:r>
            <w:r w:rsidRPr="000D58F0">
              <w:rPr>
                <w:b/>
                <w:bCs/>
              </w:rPr>
              <w:t>,</w:t>
            </w:r>
            <w:r w:rsidRPr="000D58F0">
              <w:rPr>
                <w:b/>
                <w:bCs/>
              </w:rPr>
              <w:br/>
              <w:t>Commission Courtroom, San Francisco</w:t>
            </w:r>
            <w:r w:rsidRPr="000D58F0">
              <w:rPr>
                <w:b/>
                <w:bCs/>
              </w:rPr>
              <w:br/>
              <w:t>(Also January 8 - 11)</w:t>
            </w:r>
          </w:p>
        </w:tc>
      </w:tr>
      <w:tr w:rsidR="000D58F0" w:rsidRPr="000D58F0" w14:paraId="3E5DA5FE" w14:textId="77777777" w:rsidTr="00386E04">
        <w:trPr>
          <w:cantSplit/>
        </w:trPr>
        <w:tc>
          <w:tcPr>
            <w:tcW w:w="1710" w:type="dxa"/>
            <w:tcBorders>
              <w:top w:val="nil"/>
              <w:bottom w:val="nil"/>
            </w:tcBorders>
          </w:tcPr>
          <w:p w14:paraId="762BB044"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05162A33" w14:textId="77777777" w:rsidR="000D58F0" w:rsidRPr="000D58F0" w:rsidRDefault="000D58F0" w:rsidP="000D58F0">
            <w:pPr>
              <w:keepNext w:val="0"/>
              <w:rPr>
                <w:b/>
                <w:bCs/>
              </w:rPr>
            </w:pPr>
          </w:p>
        </w:tc>
      </w:tr>
      <w:tr w:rsidR="000D58F0" w:rsidRPr="000D58F0" w14:paraId="38D72610" w14:textId="77777777" w:rsidTr="00386E04">
        <w:trPr>
          <w:cantSplit/>
        </w:trPr>
        <w:tc>
          <w:tcPr>
            <w:tcW w:w="1710" w:type="dxa"/>
            <w:tcBorders>
              <w:top w:val="nil"/>
              <w:bottom w:val="nil"/>
            </w:tcBorders>
          </w:tcPr>
          <w:p w14:paraId="29B5D558" w14:textId="77777777" w:rsidR="000D58F0" w:rsidRPr="000D58F0" w:rsidRDefault="000D58F0" w:rsidP="000D58F0">
            <w:pPr>
              <w:pStyle w:val="Header"/>
              <w:keepNext w:val="0"/>
              <w:tabs>
                <w:tab w:val="clear" w:pos="4320"/>
                <w:tab w:val="clear" w:pos="8640"/>
              </w:tabs>
            </w:pPr>
            <w:r w:rsidRPr="000D58F0">
              <w:rPr>
                <w:b/>
              </w:rPr>
              <w:t>1/16/13</w:t>
            </w:r>
            <w:r w:rsidRPr="000D58F0">
              <w:rPr>
                <w:b/>
              </w:rPr>
              <w:br/>
            </w:r>
            <w:r w:rsidRPr="000D58F0">
              <w:t xml:space="preserve">2:00 p.m. &amp; </w:t>
            </w:r>
            <w:r w:rsidRPr="000D58F0">
              <w:br/>
              <w:t>7:00 p.m.</w:t>
            </w:r>
            <w:r w:rsidRPr="000D58F0">
              <w:br/>
              <w:t>ALJ Weatherford</w:t>
            </w:r>
            <w:r w:rsidRPr="000D58F0">
              <w:br/>
              <w:t>Comr Peevey</w:t>
            </w:r>
          </w:p>
        </w:tc>
        <w:tc>
          <w:tcPr>
            <w:tcW w:w="8550" w:type="dxa"/>
            <w:tcBorders>
              <w:top w:val="nil"/>
              <w:bottom w:val="nil"/>
            </w:tcBorders>
          </w:tcPr>
          <w:p w14:paraId="3FC6632A" w14:textId="77777777" w:rsidR="000D58F0" w:rsidRPr="000D58F0" w:rsidRDefault="000D58F0" w:rsidP="000D58F0">
            <w:pPr>
              <w:keepNext w:val="0"/>
              <w:tabs>
                <w:tab w:val="left" w:pos="2160"/>
                <w:tab w:val="left" w:pos="3600"/>
              </w:tabs>
              <w:rPr>
                <w:b/>
                <w:bCs/>
              </w:rPr>
            </w:pPr>
            <w:r w:rsidRPr="000D58F0">
              <w:rPr>
                <w:b/>
                <w:bCs/>
              </w:rPr>
              <w:t>A.12-04-019 (PPH)</w:t>
            </w:r>
            <w:r w:rsidRPr="000D58F0">
              <w:rPr>
                <w:bCs/>
              </w:rPr>
              <w:t xml:space="preserve"> - Application of California-American Water Company (U210W) for Approval of the Monterey Peninsula Water Supply Project and Authorization to Recover All Present and Future Costs in Rates,</w:t>
            </w:r>
            <w:r w:rsidRPr="000D58F0">
              <w:rPr>
                <w:bCs/>
              </w:rPr>
              <w:br/>
            </w:r>
            <w:r w:rsidRPr="000D58F0">
              <w:rPr>
                <w:b/>
                <w:bCs/>
              </w:rPr>
              <w:t>Monterey City Hall Council Chambers, 580 Pacific Street, Monterey, CA</w:t>
            </w:r>
          </w:p>
        </w:tc>
      </w:tr>
      <w:tr w:rsidR="000D58F0" w:rsidRPr="000D58F0" w14:paraId="0B94FB0F" w14:textId="77777777" w:rsidTr="00386E04">
        <w:trPr>
          <w:cantSplit/>
        </w:trPr>
        <w:tc>
          <w:tcPr>
            <w:tcW w:w="1710" w:type="dxa"/>
            <w:tcBorders>
              <w:top w:val="nil"/>
              <w:bottom w:val="nil"/>
            </w:tcBorders>
          </w:tcPr>
          <w:p w14:paraId="30DC0B8E"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04B414F7" w14:textId="77777777" w:rsidR="000D58F0" w:rsidRPr="000D58F0" w:rsidRDefault="000D58F0" w:rsidP="000D58F0">
            <w:pPr>
              <w:keepNext w:val="0"/>
              <w:rPr>
                <w:b/>
                <w:bCs/>
              </w:rPr>
            </w:pPr>
          </w:p>
        </w:tc>
      </w:tr>
      <w:tr w:rsidR="000D58F0" w:rsidRPr="000D58F0" w14:paraId="766DEB4D" w14:textId="77777777" w:rsidTr="00386E04">
        <w:trPr>
          <w:cantSplit/>
        </w:trPr>
        <w:tc>
          <w:tcPr>
            <w:tcW w:w="1710" w:type="dxa"/>
            <w:tcBorders>
              <w:top w:val="nil"/>
              <w:bottom w:val="nil"/>
            </w:tcBorders>
          </w:tcPr>
          <w:p w14:paraId="6D70322F" w14:textId="77777777" w:rsidR="000D58F0" w:rsidRPr="000D58F0" w:rsidRDefault="000D58F0" w:rsidP="000D58F0">
            <w:pPr>
              <w:pStyle w:val="Header"/>
              <w:keepNext w:val="0"/>
              <w:tabs>
                <w:tab w:val="clear" w:pos="4320"/>
                <w:tab w:val="clear" w:pos="8640"/>
              </w:tabs>
            </w:pPr>
            <w:r w:rsidRPr="000D58F0">
              <w:rPr>
                <w:b/>
              </w:rPr>
              <w:t>1/25/13</w:t>
            </w:r>
            <w:r w:rsidRPr="000D58F0">
              <w:rPr>
                <w:b/>
              </w:rPr>
              <w:br/>
            </w:r>
            <w:r w:rsidRPr="000D58F0">
              <w:t>10:00 a.m.</w:t>
            </w:r>
            <w:r w:rsidRPr="000D58F0">
              <w:br/>
              <w:t>ALJ Wilson</w:t>
            </w:r>
            <w:r w:rsidRPr="000D58F0">
              <w:br/>
              <w:t>Comr Florio</w:t>
            </w:r>
          </w:p>
        </w:tc>
        <w:tc>
          <w:tcPr>
            <w:tcW w:w="8550" w:type="dxa"/>
            <w:tcBorders>
              <w:top w:val="nil"/>
              <w:bottom w:val="nil"/>
            </w:tcBorders>
          </w:tcPr>
          <w:p w14:paraId="044216B6" w14:textId="77777777" w:rsidR="000D58F0" w:rsidRPr="000D58F0" w:rsidRDefault="000D58F0" w:rsidP="000D58F0">
            <w:pPr>
              <w:keepNext w:val="0"/>
              <w:rPr>
                <w:bCs/>
              </w:rPr>
            </w:pPr>
            <w:r w:rsidRPr="000D58F0">
              <w:rPr>
                <w:b/>
                <w:bCs/>
              </w:rPr>
              <w:t>A.12-06-003 (EH)</w:t>
            </w:r>
            <w:r w:rsidRPr="000D58F0">
              <w:rPr>
                <w:bCs/>
              </w:rPr>
              <w:t xml:space="preserve"> - Application of San Diego Gas &amp; Electric Company (U902E) for Approval of: (i) Contract Administration, Least Cost Dispatch and Power Procurement Activities in 2011, (ii) Costs Related to those Activities Recorded to the Energy Resource Recovery Account and Transition Cost Balancing Account in 2011 and (iii) Costs Recorded in Related Regulatory Accounts in 2011,</w:t>
            </w:r>
            <w:r w:rsidRPr="000D58F0">
              <w:rPr>
                <w:bCs/>
              </w:rPr>
              <w:br/>
            </w:r>
            <w:r w:rsidRPr="000D58F0">
              <w:rPr>
                <w:b/>
                <w:bCs/>
              </w:rPr>
              <w:t>Commission Courtroom, San Francisco</w:t>
            </w:r>
          </w:p>
        </w:tc>
      </w:tr>
      <w:tr w:rsidR="000D58F0" w:rsidRPr="000D58F0" w14:paraId="25267064" w14:textId="77777777" w:rsidTr="00386E04">
        <w:trPr>
          <w:cantSplit/>
        </w:trPr>
        <w:tc>
          <w:tcPr>
            <w:tcW w:w="1710" w:type="dxa"/>
            <w:tcBorders>
              <w:top w:val="nil"/>
              <w:bottom w:val="nil"/>
            </w:tcBorders>
          </w:tcPr>
          <w:p w14:paraId="71E8E919"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0F435527" w14:textId="77777777" w:rsidR="000D58F0" w:rsidRPr="000D58F0" w:rsidRDefault="000D58F0" w:rsidP="000D58F0">
            <w:pPr>
              <w:keepNext w:val="0"/>
              <w:rPr>
                <w:b/>
                <w:bCs/>
              </w:rPr>
            </w:pPr>
          </w:p>
        </w:tc>
      </w:tr>
      <w:tr w:rsidR="000D58F0" w:rsidRPr="000D58F0" w14:paraId="01B4ECF7" w14:textId="77777777" w:rsidTr="00386E04">
        <w:trPr>
          <w:cantSplit/>
        </w:trPr>
        <w:tc>
          <w:tcPr>
            <w:tcW w:w="1710" w:type="dxa"/>
            <w:tcBorders>
              <w:top w:val="nil"/>
              <w:bottom w:val="nil"/>
            </w:tcBorders>
          </w:tcPr>
          <w:p w14:paraId="4EB28125" w14:textId="77777777" w:rsidR="000D58F0" w:rsidRPr="000D58F0" w:rsidRDefault="000D58F0" w:rsidP="000D58F0">
            <w:pPr>
              <w:pStyle w:val="Header"/>
              <w:keepNext w:val="0"/>
              <w:tabs>
                <w:tab w:val="clear" w:pos="4320"/>
                <w:tab w:val="clear" w:pos="8640"/>
              </w:tabs>
              <w:rPr>
                <w:b/>
              </w:rPr>
            </w:pPr>
            <w:r w:rsidRPr="000D58F0">
              <w:rPr>
                <w:b/>
              </w:rPr>
              <w:t>4/2/13</w:t>
            </w:r>
            <w:r w:rsidRPr="000D58F0">
              <w:rPr>
                <w:b/>
              </w:rPr>
              <w:br/>
            </w:r>
            <w:r w:rsidRPr="000D58F0">
              <w:t>10:00 a.m.</w:t>
            </w:r>
            <w:r w:rsidRPr="000D58F0">
              <w:br/>
              <w:t>ALJ Weatherford</w:t>
            </w:r>
            <w:r w:rsidRPr="000D58F0">
              <w:br/>
              <w:t>Comr Peevey</w:t>
            </w:r>
          </w:p>
        </w:tc>
        <w:tc>
          <w:tcPr>
            <w:tcW w:w="8550" w:type="dxa"/>
            <w:tcBorders>
              <w:top w:val="nil"/>
              <w:bottom w:val="nil"/>
            </w:tcBorders>
          </w:tcPr>
          <w:p w14:paraId="311159F6" w14:textId="77777777" w:rsidR="000D58F0" w:rsidRPr="000D58F0" w:rsidRDefault="000D58F0" w:rsidP="000D58F0">
            <w:pPr>
              <w:keepNext w:val="0"/>
              <w:rPr>
                <w:b/>
                <w:bCs/>
              </w:rPr>
            </w:pPr>
            <w:r w:rsidRPr="000D58F0">
              <w:rPr>
                <w:b/>
                <w:bCs/>
              </w:rPr>
              <w:t xml:space="preserve">A.12-04-019 (EH) - </w:t>
            </w:r>
            <w:r w:rsidRPr="000D58F0">
              <w:rPr>
                <w:bCs/>
              </w:rPr>
              <w:t>Application of California-American Water Company (U210W) for Approval of the Monterey Peninsula Water Supply Project and Authorization to Recover All Present and Future Costs in Rates,</w:t>
            </w:r>
            <w:r w:rsidRPr="000D58F0">
              <w:rPr>
                <w:bCs/>
              </w:rPr>
              <w:br/>
            </w:r>
            <w:r w:rsidRPr="000D58F0">
              <w:rPr>
                <w:b/>
                <w:bCs/>
              </w:rPr>
              <w:t>Commission Courtroom, San Francisco</w:t>
            </w:r>
            <w:r w:rsidRPr="000D58F0">
              <w:rPr>
                <w:b/>
                <w:bCs/>
              </w:rPr>
              <w:br/>
              <w:t>(Also April 3 – 5 and April 8 - 11)</w:t>
            </w:r>
          </w:p>
        </w:tc>
      </w:tr>
      <w:tr w:rsidR="000D58F0" w:rsidRPr="000D58F0" w14:paraId="7CA05315" w14:textId="77777777" w:rsidTr="00386E04">
        <w:trPr>
          <w:cantSplit/>
        </w:trPr>
        <w:tc>
          <w:tcPr>
            <w:tcW w:w="1710" w:type="dxa"/>
            <w:tcBorders>
              <w:top w:val="nil"/>
              <w:bottom w:val="nil"/>
            </w:tcBorders>
          </w:tcPr>
          <w:p w14:paraId="14F374DC"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5AD6C715" w14:textId="77777777" w:rsidR="000D58F0" w:rsidRPr="000D58F0" w:rsidRDefault="000D58F0" w:rsidP="000D58F0">
            <w:pPr>
              <w:keepNext w:val="0"/>
              <w:rPr>
                <w:b/>
                <w:bCs/>
              </w:rPr>
            </w:pPr>
          </w:p>
        </w:tc>
      </w:tr>
      <w:tr w:rsidR="000D58F0" w:rsidRPr="000D58F0" w14:paraId="7BAF5721" w14:textId="77777777" w:rsidTr="00386E04">
        <w:trPr>
          <w:cantSplit/>
        </w:trPr>
        <w:tc>
          <w:tcPr>
            <w:tcW w:w="1710" w:type="dxa"/>
            <w:tcBorders>
              <w:top w:val="nil"/>
              <w:bottom w:val="nil"/>
            </w:tcBorders>
          </w:tcPr>
          <w:p w14:paraId="2DA04065" w14:textId="77777777" w:rsidR="000D58F0" w:rsidRPr="000D58F0" w:rsidRDefault="000D58F0" w:rsidP="000D58F0">
            <w:pPr>
              <w:pStyle w:val="Header"/>
              <w:keepNext w:val="0"/>
              <w:tabs>
                <w:tab w:val="clear" w:pos="4320"/>
                <w:tab w:val="clear" w:pos="8640"/>
              </w:tabs>
            </w:pPr>
            <w:r w:rsidRPr="000D58F0">
              <w:rPr>
                <w:b/>
              </w:rPr>
              <w:t>4/22/13</w:t>
            </w:r>
            <w:r w:rsidRPr="000D58F0">
              <w:rPr>
                <w:b/>
              </w:rPr>
              <w:br/>
            </w:r>
            <w:r w:rsidRPr="000D58F0">
              <w:t>10:00 a.m.</w:t>
            </w:r>
            <w:r w:rsidRPr="000D58F0">
              <w:br/>
              <w:t>ALJ Bemesderfer</w:t>
            </w:r>
            <w:r w:rsidRPr="000D58F0">
              <w:br/>
              <w:t>Comr Peevey</w:t>
            </w:r>
          </w:p>
        </w:tc>
        <w:tc>
          <w:tcPr>
            <w:tcW w:w="8550" w:type="dxa"/>
            <w:tcBorders>
              <w:top w:val="nil"/>
              <w:bottom w:val="nil"/>
            </w:tcBorders>
          </w:tcPr>
          <w:p w14:paraId="77D32E97" w14:textId="77777777" w:rsidR="000D58F0" w:rsidRPr="000D58F0" w:rsidRDefault="000D58F0" w:rsidP="000D58F0">
            <w:pPr>
              <w:keepNext w:val="0"/>
              <w:rPr>
                <w:b/>
                <w:bCs/>
              </w:rPr>
            </w:pPr>
            <w:r w:rsidRPr="000D58F0">
              <w:rPr>
                <w:b/>
                <w:bCs/>
              </w:rPr>
              <w:t xml:space="preserve">A.12-01-015 (EH) - </w:t>
            </w:r>
            <w:r w:rsidRPr="000D58F0">
              <w:rPr>
                <w:bCs/>
              </w:rPr>
              <w:t>Application of SFPP, L.P. for authority, pursuant to Public Utilities Code Section 455.3, to change its rates for pipeline transportation services within California,</w:t>
            </w:r>
            <w:r w:rsidRPr="000D58F0">
              <w:rPr>
                <w:bCs/>
              </w:rPr>
              <w:br/>
            </w:r>
            <w:r w:rsidRPr="000D58F0">
              <w:rPr>
                <w:b/>
                <w:bCs/>
              </w:rPr>
              <w:t>And Related Matters:</w:t>
            </w:r>
            <w:r w:rsidRPr="000D58F0">
              <w:rPr>
                <w:b/>
                <w:bCs/>
              </w:rPr>
              <w:br/>
              <w:t>C.12-03-005</w:t>
            </w:r>
            <w:r w:rsidRPr="000D58F0">
              <w:rPr>
                <w:b/>
                <w:bCs/>
              </w:rPr>
              <w:br/>
              <w:t>C.12-03-006</w:t>
            </w:r>
            <w:r w:rsidRPr="000D58F0">
              <w:rPr>
                <w:b/>
                <w:bCs/>
              </w:rPr>
              <w:br/>
              <w:t>C.12-03-007</w:t>
            </w:r>
            <w:r w:rsidRPr="000D58F0">
              <w:rPr>
                <w:b/>
                <w:bCs/>
              </w:rPr>
              <w:br/>
              <w:t>C.12-04-004</w:t>
            </w:r>
            <w:r w:rsidRPr="000D58F0">
              <w:rPr>
                <w:b/>
                <w:bCs/>
              </w:rPr>
              <w:br/>
              <w:t>C.12-04-006</w:t>
            </w:r>
            <w:r w:rsidRPr="000D58F0">
              <w:rPr>
                <w:b/>
                <w:bCs/>
              </w:rPr>
              <w:br/>
              <w:t>C.12-04-007</w:t>
            </w:r>
            <w:r w:rsidRPr="000D58F0">
              <w:rPr>
                <w:b/>
                <w:bCs/>
              </w:rPr>
              <w:br/>
              <w:t>Commission Courtroom, San Francisco</w:t>
            </w:r>
            <w:r w:rsidRPr="000D58F0">
              <w:rPr>
                <w:b/>
                <w:bCs/>
              </w:rPr>
              <w:br/>
              <w:t>(Also April 23 - 25; April 29 – May 2; and May 6 - 9)</w:t>
            </w:r>
          </w:p>
        </w:tc>
      </w:tr>
      <w:tr w:rsidR="000D58F0" w:rsidRPr="000D58F0" w14:paraId="3549D6F8" w14:textId="77777777" w:rsidTr="00386E04">
        <w:trPr>
          <w:cantSplit/>
        </w:trPr>
        <w:tc>
          <w:tcPr>
            <w:tcW w:w="1710" w:type="dxa"/>
            <w:tcBorders>
              <w:top w:val="nil"/>
              <w:bottom w:val="nil"/>
            </w:tcBorders>
          </w:tcPr>
          <w:p w14:paraId="10AE8BFF"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133D649F" w14:textId="77777777" w:rsidR="000D58F0" w:rsidRPr="000D58F0" w:rsidRDefault="000D58F0" w:rsidP="000D58F0">
            <w:pPr>
              <w:keepNext w:val="0"/>
              <w:rPr>
                <w:b/>
                <w:bCs/>
              </w:rPr>
            </w:pPr>
          </w:p>
        </w:tc>
      </w:tr>
      <w:tr w:rsidR="000D58F0" w:rsidRPr="000D58F0" w14:paraId="1D25E278" w14:textId="77777777" w:rsidTr="00386E04">
        <w:trPr>
          <w:cantSplit/>
        </w:trPr>
        <w:tc>
          <w:tcPr>
            <w:tcW w:w="1710" w:type="dxa"/>
            <w:tcBorders>
              <w:top w:val="nil"/>
              <w:bottom w:val="nil"/>
            </w:tcBorders>
          </w:tcPr>
          <w:p w14:paraId="6CC8AC33" w14:textId="77777777" w:rsidR="000D58F0" w:rsidRPr="000D58F0" w:rsidRDefault="000D58F0" w:rsidP="000D58F0">
            <w:pPr>
              <w:pStyle w:val="Header"/>
              <w:keepNext w:val="0"/>
              <w:tabs>
                <w:tab w:val="clear" w:pos="4320"/>
                <w:tab w:val="clear" w:pos="8640"/>
              </w:tabs>
            </w:pPr>
            <w:r w:rsidRPr="000D58F0">
              <w:rPr>
                <w:b/>
              </w:rPr>
              <w:t>5/20/13</w:t>
            </w:r>
            <w:r w:rsidRPr="000D58F0">
              <w:rPr>
                <w:b/>
              </w:rPr>
              <w:br/>
            </w:r>
            <w:r w:rsidRPr="000D58F0">
              <w:t>9:00 a.m.</w:t>
            </w:r>
            <w:r w:rsidRPr="000D58F0">
              <w:br/>
              <w:t>ALJ Vieth</w:t>
            </w:r>
            <w:r w:rsidRPr="000D58F0">
              <w:br/>
              <w:t>Comr Peevey</w:t>
            </w:r>
          </w:p>
        </w:tc>
        <w:tc>
          <w:tcPr>
            <w:tcW w:w="8550" w:type="dxa"/>
            <w:tcBorders>
              <w:top w:val="nil"/>
              <w:bottom w:val="nil"/>
            </w:tcBorders>
          </w:tcPr>
          <w:p w14:paraId="69832500" w14:textId="77777777" w:rsidR="000D58F0" w:rsidRPr="000D58F0" w:rsidRDefault="000D58F0" w:rsidP="000D58F0">
            <w:pPr>
              <w:keepNext w:val="0"/>
              <w:rPr>
                <w:bCs/>
              </w:rPr>
            </w:pPr>
            <w:r w:rsidRPr="000D58F0">
              <w:rPr>
                <w:b/>
                <w:bCs/>
              </w:rPr>
              <w:t xml:space="preserve">A.07-06-031 (EH) - </w:t>
            </w:r>
            <w:r w:rsidRPr="000D58F0">
              <w:rPr>
                <w:bCs/>
              </w:rPr>
              <w:t>In the Matter of the Application of Southern California Edison Company (U338E) for a Certificate of Public Convenience and Necessity Concerning the Tehachapi Renewable Transmission Project (Segments 4 through 11),</w:t>
            </w:r>
          </w:p>
          <w:p w14:paraId="672F503B" w14:textId="77777777" w:rsidR="000D58F0" w:rsidRPr="000D58F0" w:rsidRDefault="000D58F0" w:rsidP="000D58F0">
            <w:pPr>
              <w:keepNext w:val="0"/>
              <w:rPr>
                <w:b/>
                <w:bCs/>
              </w:rPr>
            </w:pPr>
            <w:r w:rsidRPr="000D58F0">
              <w:rPr>
                <w:b/>
                <w:bCs/>
              </w:rPr>
              <w:t>Commission Courtroom, San Francisco</w:t>
            </w:r>
            <w:r w:rsidRPr="000D58F0">
              <w:rPr>
                <w:b/>
                <w:bCs/>
              </w:rPr>
              <w:br/>
              <w:t>(Also May 21 – 23)</w:t>
            </w:r>
          </w:p>
        </w:tc>
      </w:tr>
      <w:tr w:rsidR="000D58F0" w:rsidRPr="000D58F0" w14:paraId="30A97BCB" w14:textId="77777777" w:rsidTr="00386E04">
        <w:trPr>
          <w:cantSplit/>
        </w:trPr>
        <w:tc>
          <w:tcPr>
            <w:tcW w:w="1710" w:type="dxa"/>
            <w:tcBorders>
              <w:top w:val="nil"/>
              <w:bottom w:val="nil"/>
            </w:tcBorders>
          </w:tcPr>
          <w:p w14:paraId="516DD2CF" w14:textId="77777777" w:rsidR="000D58F0" w:rsidRPr="000D58F0" w:rsidRDefault="000D58F0" w:rsidP="000D58F0">
            <w:pPr>
              <w:pStyle w:val="Header"/>
              <w:keepNext w:val="0"/>
              <w:tabs>
                <w:tab w:val="clear" w:pos="4320"/>
                <w:tab w:val="clear" w:pos="8640"/>
              </w:tabs>
              <w:rPr>
                <w:b/>
              </w:rPr>
            </w:pPr>
          </w:p>
        </w:tc>
        <w:tc>
          <w:tcPr>
            <w:tcW w:w="8550" w:type="dxa"/>
            <w:tcBorders>
              <w:top w:val="nil"/>
              <w:bottom w:val="nil"/>
            </w:tcBorders>
          </w:tcPr>
          <w:p w14:paraId="7D3D3865" w14:textId="77777777" w:rsidR="000D58F0" w:rsidRPr="000D58F0" w:rsidRDefault="000D58F0" w:rsidP="000D58F0">
            <w:pPr>
              <w:keepNext w:val="0"/>
              <w:rPr>
                <w:b/>
                <w:bCs/>
              </w:rPr>
            </w:pPr>
          </w:p>
        </w:tc>
      </w:tr>
    </w:tbl>
    <w:p w14:paraId="6C806146" w14:textId="77777777" w:rsidR="002554E9" w:rsidRPr="000D58F0" w:rsidRDefault="002554E9" w:rsidP="000D58F0">
      <w:pPr>
        <w:keepNext w:val="0"/>
        <w:pBdr>
          <w:bottom w:val="single" w:sz="4" w:space="1" w:color="auto"/>
        </w:pBdr>
      </w:pPr>
    </w:p>
    <w:p w14:paraId="19A01C46" w14:textId="77777777" w:rsidR="00B954F7" w:rsidRPr="000D58F0" w:rsidRDefault="00B954F7" w:rsidP="000D58F0">
      <w:pPr>
        <w:pStyle w:val="Heading2"/>
        <w:keepNext w:val="0"/>
        <w:tabs>
          <w:tab w:val="left" w:pos="2070"/>
          <w:tab w:val="left" w:pos="2790"/>
          <w:tab w:val="left" w:pos="2880"/>
          <w:tab w:val="left" w:pos="2970"/>
          <w:tab w:val="left" w:pos="3060"/>
          <w:tab w:val="left" w:pos="3240"/>
        </w:tabs>
      </w:pPr>
      <w:r w:rsidRPr="000D58F0">
        <w:t>NOTICE OF ALL-PARTY MEETINGS (PU Code § 1701.3(c))</w:t>
      </w:r>
    </w:p>
    <w:p w14:paraId="2E696C31" w14:textId="77777777" w:rsidR="00B954F7" w:rsidRPr="000D58F0" w:rsidRDefault="00B954F7" w:rsidP="000D58F0">
      <w:pPr>
        <w:keepNext w:val="0"/>
        <w:jc w:val="center"/>
        <w:rPr>
          <w:b/>
        </w:rPr>
      </w:pPr>
      <w:r w:rsidRPr="000D58F0">
        <w:rPr>
          <w:b/>
        </w:rPr>
        <w:t>(A quorum of Commissioners and/or their staff may attend All-Party Meetings noticed on the Daily Calendar.)</w:t>
      </w:r>
    </w:p>
    <w:p w14:paraId="1D686793" w14:textId="77777777" w:rsidR="00B954F7" w:rsidRPr="000D58F0" w:rsidRDefault="00B954F7" w:rsidP="000D58F0">
      <w:pPr>
        <w:keepNext w:val="0"/>
        <w:pBdr>
          <w:bottom w:val="single" w:sz="4" w:space="1" w:color="auto"/>
        </w:pBdr>
      </w:pPr>
    </w:p>
    <w:p w14:paraId="495A28BA" w14:textId="77777777" w:rsidR="00B954F7" w:rsidRPr="000D58F0" w:rsidRDefault="00B954F7" w:rsidP="000D58F0">
      <w:pPr>
        <w:keepNext w:val="0"/>
        <w:pBdr>
          <w:bottom w:val="single" w:sz="4" w:space="1" w:color="auto"/>
        </w:pBdr>
        <w:jc w:val="center"/>
        <w:rPr>
          <w:b/>
        </w:rPr>
      </w:pPr>
      <w:r w:rsidRPr="000D58F0">
        <w:rPr>
          <w:b/>
        </w:rPr>
        <w:t>NONE</w:t>
      </w:r>
    </w:p>
    <w:p w14:paraId="22D9357F" w14:textId="77777777" w:rsidR="00B954F7" w:rsidRPr="000D58F0" w:rsidRDefault="00B954F7" w:rsidP="000D58F0">
      <w:pPr>
        <w:keepNext w:val="0"/>
        <w:pBdr>
          <w:bottom w:val="single" w:sz="4" w:space="1" w:color="auto"/>
        </w:pBdr>
      </w:pPr>
    </w:p>
    <w:p w14:paraId="01E61F62" w14:textId="77777777" w:rsidR="00B954F7" w:rsidRPr="000D58F0" w:rsidRDefault="00B954F7" w:rsidP="000D58F0">
      <w:pPr>
        <w:keepNext w:val="0"/>
        <w:pBdr>
          <w:bottom w:val="single" w:sz="4" w:space="1" w:color="auto"/>
        </w:pBdr>
      </w:pPr>
    </w:p>
    <w:sectPr w:rsidR="00B954F7" w:rsidRPr="000D58F0">
      <w:headerReference w:type="even" r:id="rId54"/>
      <w:headerReference w:type="default" r:id="rId55"/>
      <w:footerReference w:type="even" r:id="rId56"/>
      <w:footerReference w:type="default" r:id="rId57"/>
      <w:headerReference w:type="first" r:id="rId58"/>
      <w:footerReference w:type="first" r:id="rId59"/>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DFC2D" w14:textId="77777777" w:rsidR="00FF5A47" w:rsidRDefault="00FF5A47">
      <w:r>
        <w:separator/>
      </w:r>
    </w:p>
  </w:endnote>
  <w:endnote w:type="continuationSeparator" w:id="0">
    <w:p w14:paraId="1E6F7897" w14:textId="77777777" w:rsidR="00FF5A47" w:rsidRDefault="00FF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6DB1F" w14:textId="77777777" w:rsidR="003E5C66" w:rsidRDefault="003E5C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FF5A47" w:rsidRDefault="00FF5A47">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106FED">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479FF" w14:textId="77777777" w:rsidR="003E5C66" w:rsidRDefault="003E5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1089C" w14:textId="77777777" w:rsidR="00FF5A47" w:rsidRDefault="00FF5A47">
      <w:r>
        <w:separator/>
      </w:r>
    </w:p>
  </w:footnote>
  <w:footnote w:type="continuationSeparator" w:id="0">
    <w:p w14:paraId="309FA6FC" w14:textId="77777777" w:rsidR="00FF5A47" w:rsidRDefault="00FF5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88B68" w14:textId="77777777" w:rsidR="003E5C66" w:rsidRDefault="003E5C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3CD92E60" w:rsidR="00FF5A47" w:rsidRDefault="00FF5A47">
    <w:pPr>
      <w:pStyle w:val="Header"/>
      <w:pBdr>
        <w:bottom w:val="single" w:sz="18" w:space="1" w:color="auto"/>
      </w:pBdr>
      <w:jc w:val="both"/>
      <w:rPr>
        <w:i/>
      </w:rPr>
    </w:pPr>
    <w:smartTag w:uri="urn:schemas-microsoft-com:office:smarttags" w:element="place">
      <w:smartTag w:uri="urn:schemas-microsoft-com:office:smarttags" w:element="State">
        <w:r>
          <w:rPr>
            <w:i/>
          </w:rPr>
          <w:t>California</w:t>
        </w:r>
      </w:smartTag>
    </w:smartTag>
    <w:r>
      <w:rPr>
        <w:i/>
      </w:rPr>
      <w:t xml:space="preserve"> Public Utilities Commission                           Daily Calendar                                  </w:t>
    </w:r>
    <w:r w:rsidR="00D4129B">
      <w:rPr>
        <w:i/>
      </w:rPr>
      <w:t>Monday, September 17, 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A5B08" w14:textId="77777777" w:rsidR="003E5C66" w:rsidRDefault="003E5C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23DF9"/>
    <w:rsid w:val="00026140"/>
    <w:rsid w:val="00056B69"/>
    <w:rsid w:val="000715EA"/>
    <w:rsid w:val="000A40A2"/>
    <w:rsid w:val="000C69E8"/>
    <w:rsid w:val="000D58F0"/>
    <w:rsid w:val="000F0BB8"/>
    <w:rsid w:val="00106FED"/>
    <w:rsid w:val="001253EC"/>
    <w:rsid w:val="001416D1"/>
    <w:rsid w:val="00151127"/>
    <w:rsid w:val="00151F79"/>
    <w:rsid w:val="00153AE0"/>
    <w:rsid w:val="00153B4E"/>
    <w:rsid w:val="00161653"/>
    <w:rsid w:val="001C1475"/>
    <w:rsid w:val="001E66B8"/>
    <w:rsid w:val="00235BB8"/>
    <w:rsid w:val="00237116"/>
    <w:rsid w:val="00244ABD"/>
    <w:rsid w:val="002554E9"/>
    <w:rsid w:val="00255FDF"/>
    <w:rsid w:val="002600AD"/>
    <w:rsid w:val="0029180B"/>
    <w:rsid w:val="002A25F6"/>
    <w:rsid w:val="002A5460"/>
    <w:rsid w:val="002A6B91"/>
    <w:rsid w:val="002B7644"/>
    <w:rsid w:val="002C702E"/>
    <w:rsid w:val="002D0681"/>
    <w:rsid w:val="00315C32"/>
    <w:rsid w:val="0031741A"/>
    <w:rsid w:val="00321AE9"/>
    <w:rsid w:val="00331B80"/>
    <w:rsid w:val="00335376"/>
    <w:rsid w:val="00345DA7"/>
    <w:rsid w:val="00352F97"/>
    <w:rsid w:val="00382A8C"/>
    <w:rsid w:val="00382C10"/>
    <w:rsid w:val="00394B32"/>
    <w:rsid w:val="003A2DA4"/>
    <w:rsid w:val="003C0558"/>
    <w:rsid w:val="003C47C7"/>
    <w:rsid w:val="003E5C66"/>
    <w:rsid w:val="003F46AC"/>
    <w:rsid w:val="003F46CB"/>
    <w:rsid w:val="00412711"/>
    <w:rsid w:val="00445BE4"/>
    <w:rsid w:val="0045308C"/>
    <w:rsid w:val="0046348F"/>
    <w:rsid w:val="004B7430"/>
    <w:rsid w:val="004C0408"/>
    <w:rsid w:val="004C410B"/>
    <w:rsid w:val="004D5765"/>
    <w:rsid w:val="004E721B"/>
    <w:rsid w:val="00500E95"/>
    <w:rsid w:val="005174F1"/>
    <w:rsid w:val="00524DCD"/>
    <w:rsid w:val="005413D8"/>
    <w:rsid w:val="0055556B"/>
    <w:rsid w:val="00557F1C"/>
    <w:rsid w:val="0056484D"/>
    <w:rsid w:val="0056521A"/>
    <w:rsid w:val="00576A0F"/>
    <w:rsid w:val="00577310"/>
    <w:rsid w:val="00577589"/>
    <w:rsid w:val="005C3AF9"/>
    <w:rsid w:val="005C4B8F"/>
    <w:rsid w:val="005F26B1"/>
    <w:rsid w:val="00604387"/>
    <w:rsid w:val="00604584"/>
    <w:rsid w:val="0061438A"/>
    <w:rsid w:val="00622184"/>
    <w:rsid w:val="0066388E"/>
    <w:rsid w:val="006827CF"/>
    <w:rsid w:val="00690B37"/>
    <w:rsid w:val="00691B5D"/>
    <w:rsid w:val="006C34FE"/>
    <w:rsid w:val="006E6B7B"/>
    <w:rsid w:val="0070291C"/>
    <w:rsid w:val="00727BB7"/>
    <w:rsid w:val="00732E8F"/>
    <w:rsid w:val="00737566"/>
    <w:rsid w:val="00771173"/>
    <w:rsid w:val="00792A19"/>
    <w:rsid w:val="007B48D1"/>
    <w:rsid w:val="007B76EE"/>
    <w:rsid w:val="007C0357"/>
    <w:rsid w:val="007D06B4"/>
    <w:rsid w:val="007D35CD"/>
    <w:rsid w:val="008166A2"/>
    <w:rsid w:val="00823F71"/>
    <w:rsid w:val="00865123"/>
    <w:rsid w:val="00874538"/>
    <w:rsid w:val="00895950"/>
    <w:rsid w:val="00897D60"/>
    <w:rsid w:val="008A108F"/>
    <w:rsid w:val="008C28F7"/>
    <w:rsid w:val="008E397C"/>
    <w:rsid w:val="00914B78"/>
    <w:rsid w:val="009279C3"/>
    <w:rsid w:val="00950575"/>
    <w:rsid w:val="00960719"/>
    <w:rsid w:val="009641A8"/>
    <w:rsid w:val="00964550"/>
    <w:rsid w:val="00980432"/>
    <w:rsid w:val="00986E2A"/>
    <w:rsid w:val="009D03D5"/>
    <w:rsid w:val="009E409C"/>
    <w:rsid w:val="009F6D8B"/>
    <w:rsid w:val="009F72A8"/>
    <w:rsid w:val="00A01B7F"/>
    <w:rsid w:val="00A07C57"/>
    <w:rsid w:val="00A141DE"/>
    <w:rsid w:val="00A206FA"/>
    <w:rsid w:val="00A30614"/>
    <w:rsid w:val="00A5357F"/>
    <w:rsid w:val="00A600B4"/>
    <w:rsid w:val="00A7517A"/>
    <w:rsid w:val="00AF2D4A"/>
    <w:rsid w:val="00B03F4C"/>
    <w:rsid w:val="00B27438"/>
    <w:rsid w:val="00B761C7"/>
    <w:rsid w:val="00B835F2"/>
    <w:rsid w:val="00B954F7"/>
    <w:rsid w:val="00BA2D4D"/>
    <w:rsid w:val="00BA7F43"/>
    <w:rsid w:val="00BB1865"/>
    <w:rsid w:val="00BB3F64"/>
    <w:rsid w:val="00BC4A39"/>
    <w:rsid w:val="00BC59C5"/>
    <w:rsid w:val="00BD24DF"/>
    <w:rsid w:val="00BD7F2A"/>
    <w:rsid w:val="00BE56D2"/>
    <w:rsid w:val="00BF33DC"/>
    <w:rsid w:val="00C1111C"/>
    <w:rsid w:val="00C22A66"/>
    <w:rsid w:val="00C23954"/>
    <w:rsid w:val="00C268B3"/>
    <w:rsid w:val="00C303B9"/>
    <w:rsid w:val="00C33CB1"/>
    <w:rsid w:val="00C85516"/>
    <w:rsid w:val="00C85DA9"/>
    <w:rsid w:val="00C86979"/>
    <w:rsid w:val="00C87DEB"/>
    <w:rsid w:val="00C9384C"/>
    <w:rsid w:val="00CA50DF"/>
    <w:rsid w:val="00CE536D"/>
    <w:rsid w:val="00D07989"/>
    <w:rsid w:val="00D4129B"/>
    <w:rsid w:val="00D5711D"/>
    <w:rsid w:val="00D6684F"/>
    <w:rsid w:val="00D805FF"/>
    <w:rsid w:val="00D944E9"/>
    <w:rsid w:val="00DB6FD2"/>
    <w:rsid w:val="00DC1801"/>
    <w:rsid w:val="00DD2A55"/>
    <w:rsid w:val="00E021DC"/>
    <w:rsid w:val="00E060BA"/>
    <w:rsid w:val="00E307C9"/>
    <w:rsid w:val="00E6317E"/>
    <w:rsid w:val="00E71118"/>
    <w:rsid w:val="00E762E8"/>
    <w:rsid w:val="00E8040B"/>
    <w:rsid w:val="00E9430A"/>
    <w:rsid w:val="00ED12EC"/>
    <w:rsid w:val="00F06C50"/>
    <w:rsid w:val="00F15FD3"/>
    <w:rsid w:val="00F37FF1"/>
    <w:rsid w:val="00F7143F"/>
    <w:rsid w:val="00F7385B"/>
    <w:rsid w:val="00F8137B"/>
    <w:rsid w:val="00FB1D39"/>
    <w:rsid w:val="00FB6974"/>
    <w:rsid w:val="00FC7BA8"/>
    <w:rsid w:val="00FD68E5"/>
    <w:rsid w:val="00FE47B7"/>
    <w:rsid w:val="00FF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basedOn w:val="DefaultParagraphFont"/>
    <w:rPr>
      <w:color w:val="800080"/>
      <w:u w:val="single"/>
    </w:rPr>
  </w:style>
  <w:style w:type="paragraph" w:customStyle="1" w:styleId="Heading">
    <w:name w:val="Heading"/>
    <w:basedOn w:val="Normal"/>
    <w:pPr>
      <w:jc w:val="center"/>
    </w:pPr>
    <w:rPr>
      <w:b/>
      <w:i/>
      <w:sz w:val="32"/>
    </w:rPr>
  </w:style>
  <w:style w:type="character" w:customStyle="1" w:styleId="PublicMeetingChar">
    <w:name w:val="Public Meeting Char"/>
    <w:link w:val="PublicMeeting"/>
    <w:rsid w:val="00382C10"/>
    <w:rPr>
      <w:i/>
    </w:rPr>
  </w:style>
  <w:style w:type="character" w:customStyle="1" w:styleId="MeetingDescriptionChar">
    <w:name w:val="Meeting Description Char"/>
    <w:basedOn w:val="PublicMeetingChar"/>
    <w:link w:val="MeetingDescription"/>
    <w:rsid w:val="00382C10"/>
    <w:rPr>
      <w:i w:val="0"/>
    </w:rPr>
  </w:style>
  <w:style w:type="character" w:customStyle="1" w:styleId="Heading3Char">
    <w:name w:val="Heading 3 Char"/>
    <w:link w:val="Heading3"/>
    <w:rsid w:val="00382C10"/>
    <w:rPr>
      <w:b/>
      <w:i/>
      <w:u w:val="single"/>
    </w:rPr>
  </w:style>
  <w:style w:type="paragraph" w:styleId="NormalWeb">
    <w:name w:val="Normal (Web)"/>
    <w:basedOn w:val="Normal"/>
    <w:rsid w:val="00382C10"/>
    <w:pPr>
      <w:keepNext w:val="0"/>
      <w:spacing w:before="100" w:after="100"/>
    </w:pPr>
    <w:rPr>
      <w:sz w:val="24"/>
    </w:rPr>
  </w:style>
  <w:style w:type="character" w:styleId="Emphasis">
    <w:name w:val="Emphasis"/>
    <w:uiPriority w:val="20"/>
    <w:qFormat/>
    <w:rsid w:val="00382C10"/>
    <w:rPr>
      <w:i/>
      <w:iCs/>
    </w:rPr>
  </w:style>
  <w:style w:type="paragraph" w:customStyle="1" w:styleId="CharCharCharCharCharCharCharCharCharCharCharCharCharCharCharCharCharCharChar">
    <w:name w:val="Char Char Char Char Char Char Char Char Char Char Char Char Char Char Char Char Char Char Char"/>
    <w:basedOn w:val="Normal"/>
    <w:rsid w:val="00A141DE"/>
    <w:pPr>
      <w:keepNext w:val="0"/>
      <w:spacing w:after="160" w:line="240" w:lineRule="exact"/>
    </w:pPr>
    <w:rPr>
      <w:rFonts w:ascii="Verdana" w:hAnsi="Verdana"/>
    </w:rPr>
  </w:style>
  <w:style w:type="character" w:customStyle="1" w:styleId="Heading2Char">
    <w:name w:val="Heading 2 Char"/>
    <w:link w:val="Heading2"/>
    <w:rsid w:val="00B954F7"/>
    <w:rPr>
      <w:b/>
    </w:rPr>
  </w:style>
  <w:style w:type="character" w:customStyle="1" w:styleId="HeaderChar">
    <w:name w:val="Header Char"/>
    <w:link w:val="Header"/>
    <w:uiPriority w:val="99"/>
    <w:rsid w:val="000D58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g@cpuc.ca.gov" TargetMode="External"/><Relationship Id="rId18" Type="http://schemas.openxmlformats.org/officeDocument/2006/relationships/hyperlink" Target="mailto:public.advisor@cpuc.ca.gov" TargetMode="External"/><Relationship Id="rId26" Type="http://schemas.openxmlformats.org/officeDocument/2006/relationships/hyperlink" Target="mailto:mjob@pge.com" TargetMode="External"/><Relationship Id="rId39" Type="http://schemas.openxmlformats.org/officeDocument/2006/relationships/hyperlink" Target="mailto:devla.singh@cpuc.ca.gov" TargetMode="External"/><Relationship Id="rId21" Type="http://schemas.openxmlformats.org/officeDocument/2006/relationships/hyperlink" Target="http://www.cpuc.ca.gov/PUC/energy/Procurement/RA/ra_compliance_materials.htm" TargetMode="External"/><Relationship Id="rId34" Type="http://schemas.openxmlformats.org/officeDocument/2006/relationships/hyperlink" Target="mailto:zaf@cpuc.ca.gov" TargetMode="External"/><Relationship Id="rId42" Type="http://schemas.openxmlformats.org/officeDocument/2006/relationships/hyperlink" Target="mailto:Elizaveta.Malashenko@cpuc.ca.gov" TargetMode="External"/><Relationship Id="rId47" Type="http://schemas.openxmlformats.org/officeDocument/2006/relationships/hyperlink" Target="mailto:ajc@cpuc.ca.gov" TargetMode="External"/><Relationship Id="rId50" Type="http://schemas.openxmlformats.org/officeDocument/2006/relationships/hyperlink" Target="http://docs.cpuc.ca.gov/SearchRes.aspx?docformat=ALL&amp;DocID=26562313"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public.advisor@cpuc.ca.gov" TargetMode="External"/><Relationship Id="rId20" Type="http://schemas.openxmlformats.org/officeDocument/2006/relationships/hyperlink" Target="http://docs.cpuc.ca.gov/PUBLISHED/FINAL_DECISION/169718.htm" TargetMode="External"/><Relationship Id="rId29" Type="http://schemas.openxmlformats.org/officeDocument/2006/relationships/hyperlink" Target="http://www3.sce.com/sscc/law/dis/dbattach10.nsf/0/8825781C0074664E88257A4B0062C5FF/$FILE/DR+Reporting+Template_with+PLS_Ver.7-27-12_SDG&amp;E.xlsm" TargetMode="External"/><Relationship Id="rId41" Type="http://schemas.openxmlformats.org/officeDocument/2006/relationships/hyperlink" Target="mailto:Chris.Villarreal@cpuc.ca.gov"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h1@cpuc.ca.gov" TargetMode="External"/><Relationship Id="rId24" Type="http://schemas.openxmlformats.org/officeDocument/2006/relationships/hyperlink" Target="http://www.energydataweb.com/cpuc/home.aspx" TargetMode="External"/><Relationship Id="rId32" Type="http://schemas.openxmlformats.org/officeDocument/2006/relationships/hyperlink" Target="https://van.webex.com/van/j.php?ED=189577152&amp;UID=491292852&amp;PW=NNGQ4MGM0MTBk&amp;RT=MiM0" TargetMode="External"/><Relationship Id="rId37" Type="http://schemas.openxmlformats.org/officeDocument/2006/relationships/hyperlink" Target="https://van.webex.com/van/j.php?ED=189749807&amp;UID=491292852&amp;PW=NYmVkM2I0ZjE1&amp;RT=MiM0" TargetMode="External"/><Relationship Id="rId40" Type="http://schemas.openxmlformats.org/officeDocument/2006/relationships/hyperlink" Target="mailto:Cem.Turhal@cpuc.ca.gov" TargetMode="External"/><Relationship Id="rId45" Type="http://schemas.openxmlformats.org/officeDocument/2006/relationships/hyperlink" Target="mailto:BDA@cpuc.ca.gov" TargetMode="External"/><Relationship Id="rId53" Type="http://schemas.openxmlformats.org/officeDocument/2006/relationships/hyperlink" Target="http://docs.cpuc.ca.gov/PublishedDocs/Published/G000/M027/K152/27152142.PDF"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hg@cpuc.ca.gov" TargetMode="External"/><Relationship Id="rId23" Type="http://schemas.openxmlformats.org/officeDocument/2006/relationships/hyperlink" Target="mailto:jaimerose.gannon@cpuc.ca.gov" TargetMode="External"/><Relationship Id="rId28" Type="http://schemas.openxmlformats.org/officeDocument/2006/relationships/hyperlink" Target="http://www3.sce.com/sscc/law/dis/dbattach10.nsf/0/A78022781AFBE48C88257A52006FBE79/$FILE/PLS_DR+Reporting+Template_PGE_ver4.xlsm" TargetMode="External"/><Relationship Id="rId36" Type="http://schemas.openxmlformats.org/officeDocument/2006/relationships/hyperlink" Target="mailto:fspasaro@semprautiities.com" TargetMode="External"/><Relationship Id="rId49" Type="http://schemas.openxmlformats.org/officeDocument/2006/relationships/hyperlink" Target="mailto:aba@cpuc.ca.gov"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mailto:public.advisor@cpuc.ca.gov" TargetMode="External"/><Relationship Id="rId19" Type="http://schemas.openxmlformats.org/officeDocument/2006/relationships/hyperlink" Target="mailto:mlc@cpuc.ca.gov" TargetMode="External"/><Relationship Id="rId31" Type="http://schemas.openxmlformats.org/officeDocument/2006/relationships/hyperlink" Target="mailto:leu@cpuc.ca.gov" TargetMode="External"/><Relationship Id="rId44" Type="http://schemas.openxmlformats.org/officeDocument/2006/relationships/hyperlink" Target="http://www.cpuc.ca.gov/PUC/documents/" TargetMode="External"/><Relationship Id="rId52" Type="http://schemas.openxmlformats.org/officeDocument/2006/relationships/hyperlink" Target="mailto:pwu@cpuc.ca.gov"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public.advisor@cpuc.ca.gov" TargetMode="External"/><Relationship Id="rId22" Type="http://schemas.openxmlformats.org/officeDocument/2006/relationships/hyperlink" Target="mailto:donald.brooks@cpuc.ca.gov" TargetMode="External"/><Relationship Id="rId27" Type="http://schemas.openxmlformats.org/officeDocument/2006/relationships/hyperlink" Target="http://www3.sce.com/sscc/law/dis/dbattach10.nsf/0/DD4E10AC1784809B88257A540082C167/$FILE/A.11-03-001+et+al_2012-2014+DR+App+-+Statewide+PLS+Program+Proposal.pdf" TargetMode="External"/><Relationship Id="rId30" Type="http://schemas.openxmlformats.org/officeDocument/2006/relationships/hyperlink" Target="http://www3.sce.com/sscc/law/dis/dbattach10.nsf/0/8825781C0074664E88257A4B0062C577/$FILE/DR+Reporting+Template_with+PLS_Ver.7-27-12_SCE.xlsm" TargetMode="External"/><Relationship Id="rId35" Type="http://schemas.openxmlformats.org/officeDocument/2006/relationships/hyperlink" Target="http://www.caleefinance.com/" TargetMode="External"/><Relationship Id="rId43" Type="http://schemas.openxmlformats.org/officeDocument/2006/relationships/hyperlink" Target="mailto:ajc@cpuc.ca.gov" TargetMode="External"/><Relationship Id="rId48" Type="http://schemas.openxmlformats.org/officeDocument/2006/relationships/hyperlink" Target="http://docs.cpuc.ca.gov/SearchRes.aspx?ProposedDecisions=1&amp;DaySearch=30" TargetMode="External"/><Relationship Id="rId56" Type="http://schemas.openxmlformats.org/officeDocument/2006/relationships/footer" Target="footer1.xml"/><Relationship Id="rId8" Type="http://schemas.openxmlformats.org/officeDocument/2006/relationships/hyperlink" Target="http://www.cpuc.ca.gov/daily_calendar_archive/" TargetMode="External"/><Relationship Id="rId51" Type="http://schemas.openxmlformats.org/officeDocument/2006/relationships/hyperlink" Target="http://docs.cpuc.ca.gov/PublishedDocs/Published/G000/M027/K708/27708212.PDF" TargetMode="External"/><Relationship Id="rId3" Type="http://schemas.microsoft.com/office/2007/relationships/stylesWithEffects" Target="stylesWithEffects.xml"/><Relationship Id="rId12" Type="http://schemas.openxmlformats.org/officeDocument/2006/relationships/hyperlink" Target="mailto:public.advisor@cpuc.ca.gov" TargetMode="External"/><Relationship Id="rId17" Type="http://schemas.openxmlformats.org/officeDocument/2006/relationships/hyperlink" Target="mailto:ahg@cpuc.ca.gov" TargetMode="External"/><Relationship Id="rId25" Type="http://schemas.openxmlformats.org/officeDocument/2006/relationships/hyperlink" Target="mailto:tnf@cpuc.ca.gov" TargetMode="External"/><Relationship Id="rId33" Type="http://schemas.openxmlformats.org/officeDocument/2006/relationships/hyperlink" Target="http://docs.cpuc.ca.gov/PUBLISHED/FINAL_RESOLUTION/170652.htm" TargetMode="External"/><Relationship Id="rId38" Type="http://schemas.openxmlformats.org/officeDocument/2006/relationships/hyperlink" Target="http://www.cpuc.ca.gov/thoughtleaders" TargetMode="External"/><Relationship Id="rId46" Type="http://schemas.openxmlformats.org/officeDocument/2006/relationships/hyperlink" Target="http://docs.cpuc.ca.gov/SearchRes.aspx?docformat=ALL&amp;DocID=26220562"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7391</Words>
  <Characters>43666</Characters>
  <Application>Microsoft Office Word</Application>
  <DocSecurity>0</DocSecurity>
  <Lines>1346</Lines>
  <Paragraphs>345</Paragraphs>
  <ScaleCrop>false</ScaleCrop>
  <HeadingPairs>
    <vt:vector size="2" baseType="variant">
      <vt:variant>
        <vt:lpstr>Title</vt:lpstr>
      </vt:variant>
      <vt:variant>
        <vt:i4>1</vt:i4>
      </vt:variant>
    </vt:vector>
  </HeadingPairs>
  <TitlesOfParts>
    <vt:vector size="1" baseType="lpstr">
      <vt:lpstr>Daily Calendar Template (Master)</vt:lpstr>
    </vt:vector>
  </TitlesOfParts>
  <Manager/>
  <Company/>
  <LinksUpToDate>false</LinksUpToDate>
  <CharactersWithSpaces>51010</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2012-09-14T23:22:00Z</dcterms:created>
  <dcterms:modified xsi:type="dcterms:W3CDTF">2012-09-14T23:22:00Z</dcterms:modified>
  <cp:category> </cp:category>
  <cp:contentStatus> </cp:contentStatus>
</cp:coreProperties>
</file>