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D53" w:rsidRPr="00B8240F" w:rsidRDefault="00846D53" w:rsidP="00846D53">
      <w:pPr>
        <w:pStyle w:val="Title"/>
        <w:tabs>
          <w:tab w:val="right" w:pos="10080"/>
        </w:tabs>
        <w:rPr>
          <w:rFonts w:ascii="Palatino Linotype" w:hAnsi="Palatino Linotype"/>
          <w:color w:val="000000" w:themeColor="text1"/>
        </w:rPr>
      </w:pPr>
      <w:bookmarkStart w:id="0" w:name="_GoBack"/>
      <w:bookmarkEnd w:id="0"/>
    </w:p>
    <w:p w:rsidR="00846D53" w:rsidRPr="00B8240F" w:rsidRDefault="00E532A0" w:rsidP="00846D53">
      <w:pPr>
        <w:pStyle w:val="Title"/>
        <w:tabs>
          <w:tab w:val="right" w:pos="10080"/>
        </w:tabs>
        <w:rPr>
          <w:rFonts w:ascii="Palatino Linotype" w:hAnsi="Palatino Linotype"/>
          <w:color w:val="000000" w:themeColor="text1"/>
        </w:rPr>
      </w:pPr>
      <w:r w:rsidRPr="00B8240F">
        <w:rPr>
          <w:rFonts w:ascii="Palatino Linotype" w:hAnsi="Palatino Linotype"/>
          <w:color w:val="000000" w:themeColor="text1"/>
        </w:rPr>
        <w:t>PUBLIC UTILITIES COMMISSION OF THE STATE OF CALIFORNIA</w:t>
      </w:r>
    </w:p>
    <w:p w:rsidR="00846D53" w:rsidRPr="00B8240F" w:rsidRDefault="00846D53" w:rsidP="00846D53">
      <w:pPr>
        <w:tabs>
          <w:tab w:val="right" w:pos="10080"/>
        </w:tabs>
        <w:rPr>
          <w:rFonts w:ascii="Palatino Linotype" w:hAnsi="Palatino Linotype"/>
          <w:color w:val="000000" w:themeColor="text1"/>
        </w:rPr>
      </w:pPr>
    </w:p>
    <w:tbl>
      <w:tblPr>
        <w:tblW w:w="0" w:type="auto"/>
        <w:tblLayout w:type="fixed"/>
        <w:tblLook w:val="0000" w:firstRow="0" w:lastRow="0" w:firstColumn="0" w:lastColumn="0" w:noHBand="0" w:noVBand="0"/>
      </w:tblPr>
      <w:tblGrid>
        <w:gridCol w:w="6408"/>
        <w:gridCol w:w="3168"/>
      </w:tblGrid>
      <w:tr w:rsidR="00846D53" w:rsidRPr="00725836">
        <w:tc>
          <w:tcPr>
            <w:tcW w:w="6408" w:type="dxa"/>
          </w:tcPr>
          <w:p w:rsidR="00846D53" w:rsidRPr="00B8240F" w:rsidRDefault="00E532A0" w:rsidP="003C722F">
            <w:pPr>
              <w:rPr>
                <w:rFonts w:ascii="Palatino Linotype" w:hAnsi="Palatino Linotype"/>
                <w:b/>
                <w:color w:val="000000" w:themeColor="text1"/>
              </w:rPr>
            </w:pPr>
            <w:r w:rsidRPr="00B8240F">
              <w:rPr>
                <w:rFonts w:ascii="Palatino Linotype" w:hAnsi="Palatino Linotype"/>
                <w:b/>
                <w:color w:val="000000" w:themeColor="text1"/>
              </w:rPr>
              <w:t>Communications Division</w:t>
            </w:r>
          </w:p>
        </w:tc>
        <w:tc>
          <w:tcPr>
            <w:tcW w:w="3168" w:type="dxa"/>
          </w:tcPr>
          <w:p w:rsidR="00846D53" w:rsidRPr="00B8240F" w:rsidRDefault="00E532A0" w:rsidP="003C722F">
            <w:pPr>
              <w:pStyle w:val="xl24"/>
              <w:spacing w:before="0" w:beforeAutospacing="0" w:after="0" w:afterAutospacing="0"/>
              <w:rPr>
                <w:rFonts w:ascii="Palatino Linotype" w:eastAsia="Times New Roman" w:hAnsi="Palatino Linotype" w:cs="Times New Roman"/>
                <w:bCs w:val="0"/>
                <w:color w:val="000000" w:themeColor="text1"/>
                <w:szCs w:val="20"/>
              </w:rPr>
            </w:pPr>
            <w:r w:rsidRPr="00B8240F">
              <w:rPr>
                <w:rFonts w:ascii="Palatino Linotype" w:eastAsia="Times New Roman" w:hAnsi="Palatino Linotype" w:cs="Times New Roman"/>
                <w:bCs w:val="0"/>
                <w:color w:val="000000" w:themeColor="text1"/>
                <w:szCs w:val="20"/>
              </w:rPr>
              <w:t xml:space="preserve">RESOLUTION T- </w:t>
            </w:r>
            <w:r w:rsidR="005E669A">
              <w:rPr>
                <w:rFonts w:ascii="Palatino Linotype" w:eastAsia="Times New Roman" w:hAnsi="Palatino Linotype" w:cs="Times New Roman"/>
                <w:bCs w:val="0"/>
                <w:color w:val="000000" w:themeColor="text1"/>
                <w:szCs w:val="20"/>
              </w:rPr>
              <w:t>17518</w:t>
            </w:r>
          </w:p>
        </w:tc>
      </w:tr>
      <w:tr w:rsidR="00846D53" w:rsidRPr="00725836">
        <w:tc>
          <w:tcPr>
            <w:tcW w:w="6408" w:type="dxa"/>
          </w:tcPr>
          <w:p w:rsidR="00846D53" w:rsidRPr="00B8240F" w:rsidRDefault="00416DE6" w:rsidP="003C722F">
            <w:pPr>
              <w:rPr>
                <w:rFonts w:ascii="Palatino Linotype" w:hAnsi="Palatino Linotype"/>
                <w:b/>
                <w:color w:val="000000" w:themeColor="text1"/>
              </w:rPr>
            </w:pPr>
            <w:r w:rsidRPr="00416DE6">
              <w:rPr>
                <w:rFonts w:ascii="Palatino Linotype" w:hAnsi="Palatino Linotype"/>
                <w:b/>
                <w:color w:val="000000" w:themeColor="text1"/>
              </w:rPr>
              <w:t>Broadband, Video and Market Branch</w:t>
            </w:r>
          </w:p>
        </w:tc>
        <w:tc>
          <w:tcPr>
            <w:tcW w:w="3168" w:type="dxa"/>
          </w:tcPr>
          <w:p w:rsidR="00846D53" w:rsidRPr="00B8240F" w:rsidRDefault="00E82A2E" w:rsidP="003C722F">
            <w:pPr>
              <w:jc w:val="right"/>
              <w:rPr>
                <w:rFonts w:ascii="Palatino Linotype" w:hAnsi="Palatino Linotype"/>
                <w:b/>
                <w:color w:val="000000" w:themeColor="text1"/>
              </w:rPr>
            </w:pPr>
            <w:r>
              <w:rPr>
                <w:rFonts w:ascii="Palatino Linotype" w:hAnsi="Palatino Linotype"/>
                <w:b/>
                <w:color w:val="000000" w:themeColor="text1"/>
              </w:rPr>
              <w:t>August 18</w:t>
            </w:r>
            <w:r w:rsidR="00E532A0" w:rsidRPr="00B8240F">
              <w:rPr>
                <w:rFonts w:ascii="Palatino Linotype" w:hAnsi="Palatino Linotype"/>
                <w:b/>
                <w:color w:val="000000" w:themeColor="text1"/>
              </w:rPr>
              <w:t>, 2016</w:t>
            </w:r>
          </w:p>
        </w:tc>
      </w:tr>
    </w:tbl>
    <w:p w:rsidR="00846D53" w:rsidRPr="00B8240F" w:rsidRDefault="00E532A0" w:rsidP="00846D53">
      <w:pPr>
        <w:tabs>
          <w:tab w:val="right" w:pos="9360"/>
        </w:tabs>
        <w:rPr>
          <w:rFonts w:ascii="Palatino Linotype" w:hAnsi="Palatino Linotype"/>
          <w:b/>
          <w:color w:val="000000" w:themeColor="text1"/>
        </w:rPr>
      </w:pPr>
      <w:r w:rsidRPr="00B8240F">
        <w:rPr>
          <w:rFonts w:ascii="Palatino Linotype" w:hAnsi="Palatino Linotype"/>
          <w:b/>
          <w:color w:val="000000" w:themeColor="text1"/>
        </w:rPr>
        <w:tab/>
      </w:r>
      <w:r w:rsidRPr="00B8240F">
        <w:rPr>
          <w:rFonts w:ascii="Palatino Linotype" w:hAnsi="Palatino Linotype"/>
          <w:b/>
          <w:color w:val="000000" w:themeColor="text1"/>
        </w:rPr>
        <w:tab/>
      </w:r>
      <w:r w:rsidRPr="00B8240F">
        <w:rPr>
          <w:rFonts w:ascii="Palatino Linotype" w:hAnsi="Palatino Linotype"/>
          <w:b/>
          <w:color w:val="000000" w:themeColor="text1"/>
        </w:rPr>
        <w:tab/>
        <w:t xml:space="preserve">        </w:t>
      </w:r>
      <w:r w:rsidRPr="00B8240F">
        <w:rPr>
          <w:rFonts w:ascii="Palatino Linotype" w:hAnsi="Palatino Linotype"/>
          <w:color w:val="000000" w:themeColor="text1"/>
        </w:rPr>
        <w:tab/>
      </w:r>
      <w:r w:rsidRPr="00B8240F">
        <w:rPr>
          <w:rFonts w:ascii="Palatino Linotype" w:hAnsi="Palatino Linotype"/>
          <w:color w:val="000000" w:themeColor="text1"/>
        </w:rPr>
        <w:tab/>
      </w:r>
    </w:p>
    <w:p w:rsidR="00846D53" w:rsidRPr="00B8240F" w:rsidRDefault="00846D53" w:rsidP="00846D53">
      <w:pPr>
        <w:tabs>
          <w:tab w:val="right" w:pos="10080"/>
        </w:tabs>
        <w:rPr>
          <w:rFonts w:ascii="Palatino Linotype" w:hAnsi="Palatino Linotype"/>
          <w:color w:val="000000" w:themeColor="text1"/>
        </w:rPr>
      </w:pPr>
    </w:p>
    <w:p w:rsidR="00846D53" w:rsidRPr="00B8240F" w:rsidRDefault="00E532A0" w:rsidP="00846D53">
      <w:pPr>
        <w:tabs>
          <w:tab w:val="right" w:pos="10080"/>
        </w:tabs>
        <w:jc w:val="center"/>
        <w:rPr>
          <w:rFonts w:ascii="Palatino Linotype" w:hAnsi="Palatino Linotype"/>
          <w:b/>
          <w:color w:val="000000" w:themeColor="text1"/>
          <w:u w:val="single"/>
        </w:rPr>
      </w:pPr>
      <w:r w:rsidRPr="00B8240F">
        <w:rPr>
          <w:rFonts w:ascii="Palatino Linotype" w:hAnsi="Palatino Linotype"/>
          <w:b/>
          <w:color w:val="000000" w:themeColor="text1"/>
          <w:u w:val="single"/>
        </w:rPr>
        <w:t>R</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E</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S</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O</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L</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U</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T</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I</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O</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N</w:t>
      </w:r>
    </w:p>
    <w:p w:rsidR="00846D53" w:rsidRPr="000571D5" w:rsidRDefault="00846D53" w:rsidP="00846D53">
      <w:pPr>
        <w:tabs>
          <w:tab w:val="right" w:pos="10080"/>
        </w:tabs>
        <w:jc w:val="center"/>
        <w:rPr>
          <w:rFonts w:ascii="Palatino Linotype" w:hAnsi="Palatino Linotype"/>
          <w:b/>
          <w:color w:val="000000" w:themeColor="text1"/>
        </w:rPr>
      </w:pPr>
    </w:p>
    <w:p w:rsidR="00846D53" w:rsidRPr="000571D5" w:rsidRDefault="00846D53" w:rsidP="00846D53">
      <w:pPr>
        <w:tabs>
          <w:tab w:val="right" w:pos="10080"/>
        </w:tabs>
        <w:rPr>
          <w:rFonts w:ascii="Palatino Linotype" w:hAnsi="Palatino Linotype"/>
          <w:color w:val="000000" w:themeColor="text1"/>
        </w:rPr>
      </w:pPr>
    </w:p>
    <w:p w:rsidR="00846D53" w:rsidRPr="000571D5" w:rsidRDefault="005E669A" w:rsidP="00846D53">
      <w:pPr>
        <w:tabs>
          <w:tab w:val="right" w:pos="10080"/>
        </w:tabs>
        <w:rPr>
          <w:rFonts w:ascii="Palatino Linotype" w:hAnsi="Palatino Linotype"/>
          <w:b/>
          <w:color w:val="000000" w:themeColor="text1"/>
          <w:u w:val="single"/>
        </w:rPr>
      </w:pPr>
      <w:r>
        <w:rPr>
          <w:rFonts w:ascii="Palatino Linotype" w:hAnsi="Palatino Linotype"/>
          <w:b/>
          <w:color w:val="000000" w:themeColor="text1"/>
        </w:rPr>
        <w:t>RESOLUTION T-17518</w:t>
      </w:r>
      <w:r w:rsidR="00E532A0" w:rsidRPr="000571D5">
        <w:rPr>
          <w:rFonts w:ascii="Palatino Linotype" w:hAnsi="Palatino Linotype"/>
          <w:b/>
          <w:color w:val="000000" w:themeColor="text1"/>
        </w:rPr>
        <w:t xml:space="preserve">:  </w:t>
      </w:r>
      <w:r w:rsidR="000151E4">
        <w:rPr>
          <w:rFonts w:ascii="Palatino Linotype" w:hAnsi="Palatino Linotype"/>
          <w:b/>
          <w:color w:val="000000" w:themeColor="text1"/>
        </w:rPr>
        <w:t xml:space="preserve">Modifies </w:t>
      </w:r>
      <w:r w:rsidR="000151E4" w:rsidRPr="00E73F85">
        <w:rPr>
          <w:rFonts w:ascii="Palatino Linotype" w:hAnsi="Palatino Linotype"/>
          <w:b/>
          <w:color w:val="000000" w:themeColor="text1"/>
        </w:rPr>
        <w:t>D.14-12-039</w:t>
      </w:r>
      <w:r w:rsidR="000151E4">
        <w:rPr>
          <w:rFonts w:ascii="Palatino Linotype" w:hAnsi="Palatino Linotype"/>
          <w:b/>
          <w:color w:val="000000" w:themeColor="text1"/>
        </w:rPr>
        <w:t xml:space="preserve">, </w:t>
      </w:r>
      <w:r w:rsidR="000151E4" w:rsidRPr="00E73F85">
        <w:rPr>
          <w:rFonts w:ascii="Palatino Linotype" w:hAnsi="Palatino Linotype"/>
          <w:b/>
          <w:color w:val="000000" w:themeColor="text1"/>
        </w:rPr>
        <w:t>Appendix B</w:t>
      </w:r>
      <w:r w:rsidR="000151E4">
        <w:rPr>
          <w:rFonts w:ascii="Palatino Linotype" w:hAnsi="Palatino Linotype"/>
          <w:b/>
          <w:color w:val="000000" w:themeColor="text1"/>
        </w:rPr>
        <w:t>, Expedited Review rules for adoption projects.  The modification changes the maximum age for</w:t>
      </w:r>
      <w:r w:rsidR="00142F96">
        <w:rPr>
          <w:rFonts w:ascii="Palatino Linotype" w:hAnsi="Palatino Linotype"/>
          <w:b/>
          <w:color w:val="000000" w:themeColor="text1"/>
        </w:rPr>
        <w:t xml:space="preserve"> an acceptable refurbished computer</w:t>
      </w:r>
      <w:r w:rsidR="00F112DA">
        <w:rPr>
          <w:rFonts w:ascii="Palatino Linotype" w:hAnsi="Palatino Linotype"/>
          <w:b/>
          <w:color w:val="000000" w:themeColor="text1"/>
        </w:rPr>
        <w:t xml:space="preserve"> from two years to five years.  </w:t>
      </w:r>
      <w:r w:rsidR="000151E4">
        <w:rPr>
          <w:rFonts w:ascii="Palatino Linotype" w:hAnsi="Palatino Linotype"/>
          <w:b/>
          <w:color w:val="000000" w:themeColor="text1"/>
        </w:rPr>
        <w:t xml:space="preserve">Relying on this rule </w:t>
      </w:r>
      <w:r w:rsidR="00F112DA">
        <w:rPr>
          <w:rFonts w:ascii="Palatino Linotype" w:hAnsi="Palatino Linotype"/>
          <w:b/>
          <w:color w:val="000000" w:themeColor="text1"/>
        </w:rPr>
        <w:t>m</w:t>
      </w:r>
      <w:r w:rsidR="000151E4">
        <w:rPr>
          <w:rFonts w:ascii="Palatino Linotype" w:hAnsi="Palatino Linotype"/>
          <w:b/>
          <w:color w:val="000000" w:themeColor="text1"/>
        </w:rPr>
        <w:t xml:space="preserve">odification, </w:t>
      </w:r>
      <w:r w:rsidR="00F112DA">
        <w:rPr>
          <w:rFonts w:ascii="Palatino Linotype" w:hAnsi="Palatino Linotype"/>
          <w:b/>
          <w:color w:val="000000" w:themeColor="text1"/>
        </w:rPr>
        <w:t xml:space="preserve">this resolution </w:t>
      </w:r>
      <w:r w:rsidR="000151E4">
        <w:rPr>
          <w:rFonts w:ascii="Palatino Linotype" w:hAnsi="Palatino Linotype"/>
          <w:b/>
          <w:color w:val="000000" w:themeColor="text1"/>
        </w:rPr>
        <w:t xml:space="preserve">approves </w:t>
      </w:r>
      <w:r w:rsidR="00E532A0" w:rsidRPr="000571D5">
        <w:rPr>
          <w:rFonts w:ascii="Palatino Linotype" w:hAnsi="Palatino Linotype"/>
          <w:b/>
          <w:color w:val="000000" w:themeColor="text1"/>
        </w:rPr>
        <w:t xml:space="preserve">funding for the public housing </w:t>
      </w:r>
      <w:r w:rsidR="0097693A">
        <w:rPr>
          <w:rFonts w:ascii="Palatino Linotype" w:hAnsi="Palatino Linotype"/>
          <w:b/>
          <w:color w:val="000000" w:themeColor="text1"/>
        </w:rPr>
        <w:t xml:space="preserve">adoption </w:t>
      </w:r>
      <w:r w:rsidR="00E532A0" w:rsidRPr="000571D5">
        <w:rPr>
          <w:rFonts w:ascii="Palatino Linotype" w:hAnsi="Palatino Linotype"/>
          <w:b/>
          <w:color w:val="000000" w:themeColor="text1"/>
        </w:rPr>
        <w:t xml:space="preserve">grant applications of the </w:t>
      </w:r>
      <w:r w:rsidR="0097693A" w:rsidRPr="0097693A">
        <w:rPr>
          <w:rFonts w:ascii="Palatino Linotype" w:hAnsi="Palatino Linotype"/>
          <w:b/>
          <w:color w:val="000000" w:themeColor="text1"/>
        </w:rPr>
        <w:t xml:space="preserve">Episcopal Community Services of San Francisco </w:t>
      </w:r>
      <w:r w:rsidR="00E532A0" w:rsidRPr="000571D5">
        <w:rPr>
          <w:rFonts w:ascii="Palatino Linotype" w:hAnsi="Palatino Linotype"/>
          <w:b/>
          <w:color w:val="000000" w:themeColor="text1"/>
        </w:rPr>
        <w:t>(</w:t>
      </w:r>
      <w:r w:rsidR="0097693A" w:rsidRPr="0097693A">
        <w:rPr>
          <w:rFonts w:ascii="Palatino Linotype" w:hAnsi="Palatino Linotype"/>
          <w:b/>
          <w:color w:val="000000" w:themeColor="text1"/>
        </w:rPr>
        <w:t xml:space="preserve">Bishop Swing Community House, Canon Barcus Community House, Canon Kip Community House </w:t>
      </w:r>
      <w:r w:rsidR="00E532A0" w:rsidRPr="000571D5">
        <w:rPr>
          <w:rFonts w:ascii="Palatino Linotype" w:hAnsi="Palatino Linotype"/>
          <w:b/>
          <w:color w:val="000000" w:themeColor="text1"/>
        </w:rPr>
        <w:t xml:space="preserve">projects), </w:t>
      </w:r>
      <w:r w:rsidR="0097693A" w:rsidRPr="0097693A">
        <w:rPr>
          <w:rFonts w:ascii="Palatino Linotype" w:hAnsi="Palatino Linotype"/>
          <w:b/>
          <w:color w:val="000000" w:themeColor="text1"/>
        </w:rPr>
        <w:t>Mutual Housing California</w:t>
      </w:r>
      <w:r w:rsidR="0097693A">
        <w:rPr>
          <w:rFonts w:ascii="Palatino Linotype" w:hAnsi="Palatino Linotype"/>
          <w:b/>
          <w:color w:val="000000" w:themeColor="text1"/>
        </w:rPr>
        <w:t xml:space="preserve"> </w:t>
      </w:r>
      <w:r w:rsidR="00E532A0" w:rsidRPr="000571D5">
        <w:rPr>
          <w:rFonts w:ascii="Palatino Linotype" w:hAnsi="Palatino Linotype"/>
          <w:b/>
          <w:color w:val="000000" w:themeColor="text1"/>
        </w:rPr>
        <w:t>(</w:t>
      </w:r>
      <w:r w:rsidR="0097693A" w:rsidRPr="0097693A">
        <w:rPr>
          <w:rFonts w:ascii="Palatino Linotype" w:hAnsi="Palatino Linotype"/>
          <w:b/>
          <w:color w:val="000000" w:themeColor="text1"/>
        </w:rPr>
        <w:t xml:space="preserve">Lemon Hill, Mutual Housing at Sky Park, Mutual Housing at Spring Lake, Mutual Housing at the Highlands, New Harmony, Owendale </w:t>
      </w:r>
      <w:r w:rsidR="00E532A0" w:rsidRPr="000571D5">
        <w:rPr>
          <w:rFonts w:ascii="Palatino Linotype" w:hAnsi="Palatino Linotype"/>
          <w:b/>
          <w:color w:val="000000" w:themeColor="text1"/>
        </w:rPr>
        <w:t xml:space="preserve">projects) </w:t>
      </w:r>
      <w:r w:rsidR="00BE36E6">
        <w:rPr>
          <w:rFonts w:ascii="Palatino Linotype" w:hAnsi="Palatino Linotype"/>
          <w:b/>
          <w:color w:val="000000" w:themeColor="text1"/>
        </w:rPr>
        <w:t xml:space="preserve">and </w:t>
      </w:r>
      <w:r w:rsidR="00BE36E6" w:rsidRPr="00BE36E6">
        <w:rPr>
          <w:rFonts w:ascii="Palatino Linotype" w:hAnsi="Palatino Linotype"/>
          <w:b/>
          <w:color w:val="000000" w:themeColor="text1"/>
        </w:rPr>
        <w:t xml:space="preserve">West Sacramento Housing Development Corporation </w:t>
      </w:r>
      <w:r w:rsidR="00BE36E6">
        <w:rPr>
          <w:rFonts w:ascii="Palatino Linotype" w:hAnsi="Palatino Linotype"/>
          <w:b/>
          <w:color w:val="000000" w:themeColor="text1"/>
        </w:rPr>
        <w:t>(</w:t>
      </w:r>
      <w:r w:rsidR="00BE36E6" w:rsidRPr="00BE36E6">
        <w:rPr>
          <w:rFonts w:ascii="Palatino Linotype" w:hAnsi="Palatino Linotype"/>
          <w:b/>
          <w:color w:val="000000" w:themeColor="text1"/>
        </w:rPr>
        <w:t>Patio Apartments, Washington Courtyards, West Capitol Courtyards</w:t>
      </w:r>
      <w:r w:rsidR="00BE36E6">
        <w:rPr>
          <w:rFonts w:ascii="Palatino Linotype" w:hAnsi="Palatino Linotype"/>
          <w:b/>
          <w:color w:val="000000" w:themeColor="text1"/>
        </w:rPr>
        <w:t xml:space="preserve"> projects) </w:t>
      </w:r>
      <w:r w:rsidR="00E532A0" w:rsidRPr="000571D5">
        <w:rPr>
          <w:rFonts w:ascii="Palatino Linotype" w:hAnsi="Palatino Linotype"/>
          <w:b/>
          <w:color w:val="000000" w:themeColor="text1"/>
        </w:rPr>
        <w:t xml:space="preserve">from the California Advanced Services Fund (CASF) Broadband Public Housing Account (BPHA) </w:t>
      </w:r>
      <w:r w:rsidR="0097693A">
        <w:rPr>
          <w:rFonts w:ascii="Palatino Linotype" w:hAnsi="Palatino Linotype"/>
          <w:b/>
          <w:color w:val="000000" w:themeColor="text1"/>
        </w:rPr>
        <w:t>Adoption</w:t>
      </w:r>
      <w:r w:rsidR="00E532A0" w:rsidRPr="000571D5">
        <w:rPr>
          <w:rFonts w:ascii="Palatino Linotype" w:hAnsi="Palatino Linotype"/>
          <w:b/>
          <w:color w:val="000000" w:themeColor="text1"/>
        </w:rPr>
        <w:t xml:space="preserve"> Grant P</w:t>
      </w:r>
      <w:r w:rsidR="00BE36E6">
        <w:rPr>
          <w:rFonts w:ascii="Palatino Linotype" w:hAnsi="Palatino Linotype"/>
          <w:b/>
          <w:color w:val="000000" w:themeColor="text1"/>
        </w:rPr>
        <w:t xml:space="preserve">rogram in the amount of </w:t>
      </w:r>
      <w:r w:rsidR="00961BEF" w:rsidRPr="00961BEF">
        <w:rPr>
          <w:rFonts w:ascii="Palatino Linotype" w:hAnsi="Palatino Linotype"/>
          <w:b/>
          <w:color w:val="000000" w:themeColor="text1"/>
        </w:rPr>
        <w:t>$506,588</w:t>
      </w:r>
      <w:r w:rsidR="00E532A0" w:rsidRPr="000571D5">
        <w:rPr>
          <w:rFonts w:ascii="Palatino Linotype" w:hAnsi="Palatino Linotype"/>
          <w:b/>
          <w:color w:val="000000" w:themeColor="text1"/>
        </w:rPr>
        <w:t xml:space="preserve">.  </w:t>
      </w:r>
    </w:p>
    <w:p w:rsidR="00846D53" w:rsidRPr="000571D5" w:rsidRDefault="00E532A0" w:rsidP="00846D53">
      <w:pPr>
        <w:tabs>
          <w:tab w:val="right" w:pos="9360"/>
        </w:tabs>
        <w:rPr>
          <w:rFonts w:ascii="Palatino Linotype" w:hAnsi="Palatino Linotype"/>
          <w:b/>
          <w:color w:val="000000" w:themeColor="text1"/>
        </w:rPr>
      </w:pPr>
      <w:r w:rsidRPr="000571D5">
        <w:rPr>
          <w:rFonts w:ascii="Palatino Linotype" w:hAnsi="Palatino Linotype"/>
          <w:b/>
          <w:color w:val="000000" w:themeColor="text1"/>
          <w:u w:val="single"/>
        </w:rPr>
        <w:tab/>
      </w:r>
    </w:p>
    <w:p w:rsidR="00846D53" w:rsidRPr="000571D5" w:rsidRDefault="00846D53" w:rsidP="00846D53">
      <w:pPr>
        <w:tabs>
          <w:tab w:val="right" w:pos="10080"/>
        </w:tabs>
        <w:rPr>
          <w:rFonts w:ascii="Palatino Linotype" w:hAnsi="Palatino Linotype"/>
          <w:color w:val="000000" w:themeColor="text1"/>
        </w:rPr>
      </w:pPr>
    </w:p>
    <w:p w:rsidR="00846D53" w:rsidRPr="000571D5" w:rsidRDefault="00E532A0" w:rsidP="00846D53">
      <w:pPr>
        <w:tabs>
          <w:tab w:val="right" w:pos="10080"/>
        </w:tabs>
        <w:rPr>
          <w:rFonts w:ascii="Palatino Linotype" w:hAnsi="Palatino Linotype"/>
          <w:b/>
          <w:color w:val="000000" w:themeColor="text1"/>
        </w:rPr>
      </w:pPr>
      <w:r w:rsidRPr="000571D5">
        <w:rPr>
          <w:rFonts w:ascii="Palatino Linotype" w:hAnsi="Palatino Linotype"/>
          <w:b/>
          <w:color w:val="000000" w:themeColor="text1"/>
        </w:rPr>
        <w:t>I.     SUMMARY</w:t>
      </w:r>
    </w:p>
    <w:p w:rsidR="00846D53" w:rsidRPr="000571D5" w:rsidRDefault="00846D53" w:rsidP="00846D53">
      <w:pPr>
        <w:tabs>
          <w:tab w:val="right" w:pos="10080"/>
        </w:tabs>
        <w:rPr>
          <w:rFonts w:ascii="Palatino Linotype" w:hAnsi="Palatino Linotype"/>
          <w:color w:val="000000" w:themeColor="text1"/>
          <w:u w:val="single"/>
        </w:rPr>
      </w:pPr>
    </w:p>
    <w:p w:rsidR="005B6135" w:rsidRDefault="00E532A0" w:rsidP="005B6135">
      <w:pPr>
        <w:rPr>
          <w:rFonts w:ascii="Palatino Linotype" w:hAnsi="Palatino Linotype"/>
          <w:b/>
          <w:color w:val="000000" w:themeColor="text1"/>
        </w:rPr>
      </w:pPr>
      <w:r w:rsidRPr="000571D5">
        <w:rPr>
          <w:rFonts w:ascii="Palatino Linotype" w:hAnsi="Palatino Linotype"/>
          <w:color w:val="000000" w:themeColor="text1"/>
        </w:rPr>
        <w:t xml:space="preserve">This Resolution approves grant funding in the amount of </w:t>
      </w:r>
      <w:r w:rsidR="00F06913">
        <w:rPr>
          <w:rFonts w:ascii="Palatino Linotype" w:hAnsi="Palatino Linotype"/>
          <w:color w:val="000000" w:themeColor="text1"/>
        </w:rPr>
        <w:t>$</w:t>
      </w:r>
      <w:r w:rsidR="00961BEF" w:rsidRPr="00961BEF">
        <w:rPr>
          <w:rFonts w:ascii="Palatino Linotype" w:hAnsi="Palatino Linotype"/>
          <w:color w:val="000000" w:themeColor="text1"/>
        </w:rPr>
        <w:t>506,588</w:t>
      </w:r>
      <w:r w:rsidR="00961BEF">
        <w:rPr>
          <w:rFonts w:ascii="Palatino Linotype" w:hAnsi="Palatino Linotype"/>
          <w:color w:val="000000" w:themeColor="text1"/>
        </w:rPr>
        <w:t xml:space="preserve"> </w:t>
      </w:r>
      <w:r w:rsidRPr="000571D5">
        <w:rPr>
          <w:rFonts w:ascii="Palatino Linotype" w:hAnsi="Palatino Linotype"/>
          <w:color w:val="000000" w:themeColor="text1"/>
        </w:rPr>
        <w:t xml:space="preserve">from the California Advanced Services Fund (CASF) Broadband Public Housing Account (BPHA) </w:t>
      </w:r>
      <w:r w:rsidR="000151E4">
        <w:rPr>
          <w:rFonts w:ascii="Palatino Linotype" w:hAnsi="Palatino Linotype"/>
          <w:color w:val="000000" w:themeColor="text1"/>
        </w:rPr>
        <w:t xml:space="preserve">for the projects listed above.  </w:t>
      </w:r>
      <w:r w:rsidR="00961BEF">
        <w:rPr>
          <w:rFonts w:ascii="Palatino Linotype" w:hAnsi="Palatino Linotype"/>
          <w:color w:val="000000" w:themeColor="text1"/>
        </w:rPr>
        <w:t>These 12</w:t>
      </w:r>
      <w:r w:rsidRPr="000571D5">
        <w:rPr>
          <w:rFonts w:ascii="Palatino Linotype" w:hAnsi="Palatino Linotype"/>
          <w:color w:val="000000" w:themeColor="text1"/>
        </w:rPr>
        <w:t xml:space="preserve"> projects </w:t>
      </w:r>
      <w:r w:rsidR="00444C84" w:rsidRPr="000571D5">
        <w:rPr>
          <w:rFonts w:ascii="Palatino Linotype" w:hAnsi="Palatino Linotype"/>
          <w:color w:val="000000" w:themeColor="text1"/>
        </w:rPr>
        <w:t xml:space="preserve">will </w:t>
      </w:r>
      <w:r w:rsidR="00F0482D">
        <w:rPr>
          <w:rFonts w:ascii="Palatino Linotype" w:hAnsi="Palatino Linotype"/>
          <w:color w:val="000000" w:themeColor="text1"/>
        </w:rPr>
        <w:t xml:space="preserve">provide digital literacy training for </w:t>
      </w:r>
      <w:r w:rsidR="00961BEF">
        <w:rPr>
          <w:rFonts w:ascii="Palatino Linotype" w:hAnsi="Palatino Linotype"/>
          <w:color w:val="000000" w:themeColor="text1"/>
        </w:rPr>
        <w:t>2,183</w:t>
      </w:r>
      <w:r w:rsidR="00F0482D">
        <w:rPr>
          <w:rFonts w:ascii="Palatino Linotype" w:hAnsi="Palatino Linotype"/>
          <w:color w:val="000000" w:themeColor="text1"/>
        </w:rPr>
        <w:t xml:space="preserve"> residents</w:t>
      </w:r>
      <w:r w:rsidRPr="000571D5">
        <w:rPr>
          <w:rFonts w:ascii="Palatino Linotype" w:hAnsi="Palatino Linotype"/>
          <w:color w:val="000000" w:themeColor="text1"/>
        </w:rPr>
        <w:t xml:space="preserve"> in these Publicly Supported Communities (PSCs).  All </w:t>
      </w:r>
      <w:r w:rsidR="00961BEF">
        <w:rPr>
          <w:rFonts w:ascii="Palatino Linotype" w:hAnsi="Palatino Linotype"/>
          <w:color w:val="000000" w:themeColor="text1"/>
        </w:rPr>
        <w:t>12</w:t>
      </w:r>
      <w:r w:rsidR="00E95EB4">
        <w:rPr>
          <w:rFonts w:ascii="Palatino Linotype" w:hAnsi="Palatino Linotype"/>
          <w:color w:val="000000" w:themeColor="text1"/>
        </w:rPr>
        <w:t xml:space="preserve"> </w:t>
      </w:r>
      <w:r w:rsidRPr="000571D5">
        <w:rPr>
          <w:rFonts w:ascii="Palatino Linotype" w:hAnsi="Palatino Linotype"/>
          <w:color w:val="000000" w:themeColor="text1"/>
        </w:rPr>
        <w:t xml:space="preserve">projects </w:t>
      </w:r>
      <w:r w:rsidR="00142F96">
        <w:rPr>
          <w:rFonts w:ascii="Palatino Linotype" w:hAnsi="Palatino Linotype"/>
          <w:color w:val="000000" w:themeColor="text1"/>
        </w:rPr>
        <w:t>use refurbished computer</w:t>
      </w:r>
      <w:r w:rsidR="00F0482D">
        <w:rPr>
          <w:rFonts w:ascii="Palatino Linotype" w:hAnsi="Palatino Linotype"/>
          <w:color w:val="000000" w:themeColor="text1"/>
        </w:rPr>
        <w:t xml:space="preserve">s older than 2 years of age.  </w:t>
      </w:r>
      <w:r w:rsidRPr="000571D5">
        <w:rPr>
          <w:rFonts w:ascii="Palatino Linotype" w:hAnsi="Palatino Linotype"/>
          <w:color w:val="000000" w:themeColor="text1"/>
        </w:rPr>
        <w:t xml:space="preserve">This </w:t>
      </w:r>
      <w:r w:rsidR="00E95EB4">
        <w:rPr>
          <w:rFonts w:ascii="Palatino Linotype" w:hAnsi="Palatino Linotype"/>
          <w:color w:val="000000" w:themeColor="text1"/>
        </w:rPr>
        <w:t>R</w:t>
      </w:r>
      <w:r w:rsidRPr="000571D5">
        <w:rPr>
          <w:rFonts w:ascii="Palatino Linotype" w:hAnsi="Palatino Linotype"/>
          <w:color w:val="000000" w:themeColor="text1"/>
        </w:rPr>
        <w:t xml:space="preserve">esolution </w:t>
      </w:r>
      <w:r w:rsidR="00F0482D">
        <w:rPr>
          <w:rFonts w:ascii="Palatino Linotype" w:hAnsi="Palatino Linotype"/>
          <w:color w:val="000000" w:themeColor="text1"/>
        </w:rPr>
        <w:t>approves these projects</w:t>
      </w:r>
      <w:r w:rsidR="00E95EB4">
        <w:rPr>
          <w:rFonts w:ascii="Palatino Linotype" w:hAnsi="Palatino Linotype"/>
          <w:color w:val="000000" w:themeColor="text1"/>
        </w:rPr>
        <w:t xml:space="preserve"> and</w:t>
      </w:r>
      <w:r w:rsidR="005B6135" w:rsidRPr="00B703A4">
        <w:rPr>
          <w:rFonts w:ascii="Palatino Linotype" w:hAnsi="Palatino Linotype"/>
          <w:color w:val="000000" w:themeColor="text1"/>
        </w:rPr>
        <w:t xml:space="preserve"> </w:t>
      </w:r>
      <w:r w:rsidR="00631D66" w:rsidRPr="00B703A4">
        <w:rPr>
          <w:rFonts w:ascii="Palatino Linotype" w:hAnsi="Palatino Linotype"/>
          <w:color w:val="000000" w:themeColor="text1"/>
        </w:rPr>
        <w:t>modifies</w:t>
      </w:r>
      <w:r w:rsidR="005B6135" w:rsidRPr="00B703A4">
        <w:rPr>
          <w:rFonts w:ascii="Palatino Linotype" w:hAnsi="Palatino Linotype"/>
          <w:color w:val="000000" w:themeColor="text1"/>
        </w:rPr>
        <w:t xml:space="preserve"> </w:t>
      </w:r>
      <w:r w:rsidR="00E95EB4">
        <w:rPr>
          <w:rFonts w:ascii="Palatino Linotype" w:hAnsi="Palatino Linotype"/>
          <w:color w:val="000000" w:themeColor="text1"/>
        </w:rPr>
        <w:t xml:space="preserve">the Expedited Review Criteria in </w:t>
      </w:r>
      <w:r w:rsidR="005B6135" w:rsidRPr="00B703A4">
        <w:rPr>
          <w:rFonts w:ascii="Palatino Linotype" w:hAnsi="Palatino Linotype"/>
          <w:color w:val="000000" w:themeColor="text1"/>
        </w:rPr>
        <w:t xml:space="preserve">D.14-12-039, Appendix B, </w:t>
      </w:r>
      <w:r w:rsidR="00F0482D">
        <w:rPr>
          <w:rFonts w:ascii="Palatino Linotype" w:hAnsi="Palatino Linotype"/>
          <w:color w:val="000000" w:themeColor="text1"/>
        </w:rPr>
        <w:t>changing</w:t>
      </w:r>
      <w:r w:rsidR="00F0482D" w:rsidRPr="00F0482D">
        <w:rPr>
          <w:rFonts w:ascii="Palatino Linotype" w:hAnsi="Palatino Linotype"/>
          <w:color w:val="000000" w:themeColor="text1"/>
        </w:rPr>
        <w:t xml:space="preserve"> the maximum age for a</w:t>
      </w:r>
      <w:r w:rsidR="00142F96">
        <w:rPr>
          <w:rFonts w:ascii="Palatino Linotype" w:hAnsi="Palatino Linotype"/>
          <w:color w:val="000000" w:themeColor="text1"/>
        </w:rPr>
        <w:t>n acceptable refurbished computer</w:t>
      </w:r>
      <w:r w:rsidR="00F0482D" w:rsidRPr="00F0482D">
        <w:rPr>
          <w:rFonts w:ascii="Palatino Linotype" w:hAnsi="Palatino Linotype"/>
          <w:color w:val="000000" w:themeColor="text1"/>
        </w:rPr>
        <w:t xml:space="preserve"> from two years to five years</w:t>
      </w:r>
      <w:r w:rsidR="005B6135" w:rsidRPr="00B703A4">
        <w:rPr>
          <w:rFonts w:ascii="Palatino Linotype" w:hAnsi="Palatino Linotype"/>
          <w:color w:val="000000" w:themeColor="text1"/>
        </w:rPr>
        <w:t>.</w:t>
      </w:r>
      <w:r w:rsidR="005B6135">
        <w:rPr>
          <w:rFonts w:ascii="Palatino Linotype" w:hAnsi="Palatino Linotype"/>
          <w:b/>
          <w:color w:val="000000" w:themeColor="text1"/>
        </w:rPr>
        <w:t xml:space="preserve">  </w:t>
      </w:r>
      <w:r w:rsidR="00F47A04" w:rsidRPr="00FF0436">
        <w:rPr>
          <w:rFonts w:ascii="Palatino Linotype" w:hAnsi="Palatino Linotype"/>
          <w:color w:val="000000" w:themeColor="text1"/>
        </w:rPr>
        <w:t xml:space="preserve">The Digital Literacy training in public housing provided through this resolution will assist public housing organizations to connect residents to government and e-health services, which improves safety.  </w:t>
      </w:r>
    </w:p>
    <w:p w:rsidR="004A665F" w:rsidRDefault="004A665F" w:rsidP="005B6135">
      <w:pPr>
        <w:rPr>
          <w:rFonts w:ascii="Palatino Linotype" w:hAnsi="Palatino Linotype"/>
          <w:b/>
          <w:color w:val="000000" w:themeColor="text1"/>
        </w:rPr>
      </w:pPr>
    </w:p>
    <w:p w:rsidR="004A665F" w:rsidRDefault="004A665F" w:rsidP="005B6135">
      <w:pPr>
        <w:rPr>
          <w:rFonts w:ascii="Palatino Linotype" w:hAnsi="Palatino Linotype"/>
          <w:b/>
          <w:color w:val="000000" w:themeColor="text1"/>
        </w:rPr>
      </w:pPr>
    </w:p>
    <w:p w:rsidR="004A665F" w:rsidRDefault="004A665F" w:rsidP="005B6135">
      <w:pPr>
        <w:rPr>
          <w:rFonts w:ascii="Palatino Linotype" w:hAnsi="Palatino Linotype"/>
          <w:b/>
          <w:color w:val="000000" w:themeColor="text1"/>
        </w:rPr>
      </w:pPr>
    </w:p>
    <w:p w:rsidR="000151E4" w:rsidRDefault="000151E4" w:rsidP="005B6135">
      <w:pPr>
        <w:rPr>
          <w:rFonts w:ascii="Palatino Linotype" w:hAnsi="Palatino Linotype"/>
          <w:b/>
          <w:color w:val="000000" w:themeColor="text1"/>
        </w:rPr>
      </w:pPr>
    </w:p>
    <w:p w:rsidR="00B52257" w:rsidRDefault="00B52257" w:rsidP="00846D53">
      <w:pPr>
        <w:tabs>
          <w:tab w:val="right" w:pos="10080"/>
        </w:tabs>
        <w:rPr>
          <w:rFonts w:ascii="Palatino Linotype" w:hAnsi="Palatino Linotype"/>
          <w:b/>
          <w:color w:val="000000" w:themeColor="text1"/>
        </w:rPr>
      </w:pPr>
    </w:p>
    <w:p w:rsidR="00846D53" w:rsidRPr="000571D5" w:rsidRDefault="00E532A0" w:rsidP="00846D53">
      <w:pPr>
        <w:tabs>
          <w:tab w:val="right" w:pos="10080"/>
        </w:tabs>
        <w:rPr>
          <w:rFonts w:ascii="Palatino Linotype" w:hAnsi="Palatino Linotype"/>
          <w:b/>
          <w:color w:val="000000" w:themeColor="text1"/>
        </w:rPr>
      </w:pPr>
      <w:r w:rsidRPr="000571D5">
        <w:rPr>
          <w:rFonts w:ascii="Palatino Linotype" w:hAnsi="Palatino Linotype"/>
          <w:b/>
          <w:color w:val="000000" w:themeColor="text1"/>
        </w:rPr>
        <w:t>II.     BACKGROUND</w:t>
      </w:r>
    </w:p>
    <w:p w:rsidR="00846D53" w:rsidRPr="000571D5" w:rsidRDefault="00846D53" w:rsidP="00846D53">
      <w:pPr>
        <w:tabs>
          <w:tab w:val="right" w:pos="10080"/>
        </w:tabs>
        <w:rPr>
          <w:rFonts w:ascii="Palatino Linotype" w:hAnsi="Palatino Linotype"/>
          <w:b/>
          <w:color w:val="000000" w:themeColor="text1"/>
          <w:u w:val="single"/>
        </w:rPr>
      </w:pPr>
    </w:p>
    <w:p w:rsidR="00846D53" w:rsidRPr="000571D5" w:rsidRDefault="00E532A0" w:rsidP="00846D53">
      <w:pPr>
        <w:tabs>
          <w:tab w:val="right" w:pos="10080"/>
        </w:tabs>
        <w:rPr>
          <w:rFonts w:ascii="Palatino Linotype" w:hAnsi="Palatino Linotype"/>
          <w:color w:val="000000" w:themeColor="text1"/>
        </w:rPr>
      </w:pPr>
      <w:r w:rsidRPr="000571D5">
        <w:rPr>
          <w:rFonts w:ascii="Palatino Linotype" w:hAnsi="Palatino Linotype"/>
          <w:color w:val="000000" w:themeColor="text1"/>
        </w:rPr>
        <w:t xml:space="preserve">On December 18, 2014, the Commission approved </w:t>
      </w:r>
      <w:r w:rsidRPr="000571D5">
        <w:rPr>
          <w:rFonts w:ascii="Palatino Linotype" w:hAnsi="Palatino Linotype" w:cs="Palatino Linotype"/>
          <w:color w:val="000000" w:themeColor="text1"/>
        </w:rPr>
        <w:t xml:space="preserve">D.14-12-039 </w:t>
      </w:r>
      <w:r w:rsidR="00BE5488" w:rsidRPr="000571D5">
        <w:rPr>
          <w:rFonts w:ascii="Palatino Linotype" w:hAnsi="Palatino Linotype" w:cs="Palatino Linotype"/>
          <w:color w:val="000000" w:themeColor="text1"/>
        </w:rPr>
        <w:t xml:space="preserve">which </w:t>
      </w:r>
      <w:r w:rsidRPr="000571D5">
        <w:rPr>
          <w:rFonts w:ascii="Palatino Linotype" w:hAnsi="Palatino Linotype"/>
          <w:color w:val="000000" w:themeColor="text1"/>
        </w:rPr>
        <w:t>implement</w:t>
      </w:r>
      <w:r w:rsidR="00BE5488" w:rsidRPr="000571D5">
        <w:rPr>
          <w:rFonts w:ascii="Palatino Linotype" w:hAnsi="Palatino Linotype"/>
          <w:color w:val="000000" w:themeColor="text1"/>
        </w:rPr>
        <w:t>s</w:t>
      </w:r>
      <w:r w:rsidRPr="000571D5">
        <w:rPr>
          <w:rFonts w:ascii="Palatino Linotype" w:hAnsi="Palatino Linotype"/>
          <w:color w:val="000000" w:themeColor="text1"/>
        </w:rPr>
        <w:t xml:space="preserve"> </w:t>
      </w:r>
      <w:r w:rsidR="00713C0F" w:rsidRPr="000571D5">
        <w:rPr>
          <w:rFonts w:ascii="Palatino Linotype" w:hAnsi="Palatino Linotype"/>
          <w:color w:val="000000" w:themeColor="text1"/>
        </w:rPr>
        <w:t xml:space="preserve">the </w:t>
      </w:r>
      <w:r w:rsidRPr="000571D5">
        <w:rPr>
          <w:rFonts w:ascii="Palatino Linotype" w:hAnsi="Palatino Linotype"/>
          <w:color w:val="000000" w:themeColor="text1"/>
        </w:rPr>
        <w:t xml:space="preserve">rules and guidelines for the BPHA including: eligibility and application requirements, types of activities and costs to be funded by CASF, criteria for expedited review approval of project applications by Communications Division (CD) staff, and quarterly deadlines for applications beginning January 15, 2015 through October 1, 2016.  Key provisions of the decision relevant to this </w:t>
      </w:r>
      <w:r w:rsidR="00E95EB4">
        <w:rPr>
          <w:rFonts w:ascii="Palatino Linotype" w:hAnsi="Palatino Linotype"/>
          <w:color w:val="000000" w:themeColor="text1"/>
        </w:rPr>
        <w:t>R</w:t>
      </w:r>
      <w:r w:rsidRPr="000571D5">
        <w:rPr>
          <w:rFonts w:ascii="Palatino Linotype" w:hAnsi="Palatino Linotype"/>
          <w:color w:val="000000" w:themeColor="text1"/>
        </w:rPr>
        <w:t xml:space="preserve">esolution include: </w:t>
      </w:r>
    </w:p>
    <w:p w:rsidR="00846D53" w:rsidRPr="000571D5" w:rsidRDefault="00846D53" w:rsidP="00846D53">
      <w:pPr>
        <w:tabs>
          <w:tab w:val="right" w:pos="10080"/>
        </w:tabs>
        <w:rPr>
          <w:rFonts w:ascii="Palatino Linotype" w:hAnsi="Palatino Linotype"/>
          <w:color w:val="000000" w:themeColor="text1"/>
        </w:rPr>
      </w:pPr>
    </w:p>
    <w:p w:rsidR="00846D53" w:rsidRPr="000571D5" w:rsidRDefault="00E532A0" w:rsidP="00846D53">
      <w:pPr>
        <w:pStyle w:val="Default"/>
        <w:numPr>
          <w:ilvl w:val="0"/>
          <w:numId w:val="43"/>
        </w:numPr>
        <w:rPr>
          <w:rFonts w:ascii="Palatino Linotype" w:hAnsi="Palatino Linotype"/>
          <w:color w:val="000000" w:themeColor="text1"/>
        </w:rPr>
      </w:pPr>
      <w:r w:rsidRPr="000571D5">
        <w:rPr>
          <w:rFonts w:ascii="Palatino Linotype" w:hAnsi="Palatino Linotype" w:cs="Times New Roman"/>
          <w:color w:val="000000" w:themeColor="text1"/>
        </w:rPr>
        <w:t>The Commission delegated to CD staff the authority to approve applications through expedited review that meet all of the expedited review criteria.</w:t>
      </w:r>
      <w:r w:rsidRPr="000571D5">
        <w:rPr>
          <w:rStyle w:val="FootnoteReference"/>
          <w:rFonts w:ascii="Palatino Linotype" w:hAnsi="Palatino Linotype" w:cs="Times New Roman"/>
          <w:color w:val="000000" w:themeColor="text1"/>
        </w:rPr>
        <w:footnoteReference w:id="1"/>
      </w:r>
      <w:r w:rsidRPr="000571D5">
        <w:rPr>
          <w:rFonts w:ascii="Palatino Linotype" w:hAnsi="Palatino Linotype" w:cs="Times New Roman"/>
          <w:color w:val="000000" w:themeColor="text1"/>
        </w:rPr>
        <w:t xml:space="preserve">  </w:t>
      </w:r>
      <w:r w:rsidRPr="000571D5">
        <w:rPr>
          <w:rFonts w:ascii="Palatino Linotype" w:hAnsi="Palatino Linotype"/>
          <w:color w:val="000000" w:themeColor="text1"/>
        </w:rPr>
        <w:t>Where an application does not meet the above expedited review criteria, it may still be considered for a grant but it must go through the traditional Commission Resolution approval process.</w:t>
      </w:r>
    </w:p>
    <w:p w:rsidR="00846D53" w:rsidRPr="000571D5" w:rsidRDefault="00116730" w:rsidP="00116730">
      <w:pPr>
        <w:pStyle w:val="Default"/>
        <w:numPr>
          <w:ilvl w:val="0"/>
          <w:numId w:val="43"/>
        </w:numPr>
        <w:rPr>
          <w:rFonts w:ascii="Palatino Linotype" w:hAnsi="Palatino Linotype"/>
          <w:color w:val="000000" w:themeColor="text1"/>
        </w:rPr>
      </w:pPr>
      <w:r>
        <w:rPr>
          <w:rFonts w:ascii="Palatino Linotype" w:hAnsi="Palatino Linotype"/>
          <w:color w:val="000000" w:themeColor="text1"/>
        </w:rPr>
        <w:t xml:space="preserve">Specific to </w:t>
      </w:r>
      <w:r w:rsidR="00922865">
        <w:rPr>
          <w:rFonts w:ascii="Palatino Linotype" w:hAnsi="Palatino Linotype"/>
          <w:color w:val="000000" w:themeColor="text1"/>
        </w:rPr>
        <w:t xml:space="preserve">successful </w:t>
      </w:r>
      <w:r w:rsidR="009F1C8C" w:rsidRPr="000571D5">
        <w:rPr>
          <w:rFonts w:ascii="Palatino Linotype" w:hAnsi="Palatino Linotype"/>
          <w:color w:val="000000" w:themeColor="text1"/>
        </w:rPr>
        <w:t>BPHA</w:t>
      </w:r>
      <w:r w:rsidRPr="000571D5">
        <w:rPr>
          <w:rFonts w:ascii="Palatino Linotype" w:hAnsi="Palatino Linotype"/>
          <w:color w:val="000000" w:themeColor="text1"/>
        </w:rPr>
        <w:t xml:space="preserve"> </w:t>
      </w:r>
      <w:r>
        <w:rPr>
          <w:rFonts w:ascii="Palatino Linotype" w:hAnsi="Palatino Linotype"/>
          <w:color w:val="000000" w:themeColor="text1"/>
        </w:rPr>
        <w:t>adoption project</w:t>
      </w:r>
      <w:r w:rsidR="006B0E46">
        <w:rPr>
          <w:rFonts w:ascii="Palatino Linotype" w:hAnsi="Palatino Linotype"/>
          <w:color w:val="000000" w:themeColor="text1"/>
        </w:rPr>
        <w:t xml:space="preserve"> applications</w:t>
      </w:r>
      <w:r>
        <w:rPr>
          <w:rFonts w:ascii="Palatino Linotype" w:hAnsi="Palatino Linotype"/>
          <w:color w:val="000000" w:themeColor="text1"/>
        </w:rPr>
        <w:t>, t</w:t>
      </w:r>
      <w:r w:rsidR="00E532A0" w:rsidRPr="000571D5">
        <w:rPr>
          <w:rFonts w:ascii="Palatino Linotype" w:hAnsi="Palatino Linotype"/>
          <w:color w:val="000000" w:themeColor="text1"/>
        </w:rPr>
        <w:t xml:space="preserve">he Commission </w:t>
      </w:r>
      <w:r>
        <w:rPr>
          <w:rFonts w:ascii="Palatino Linotype" w:hAnsi="Palatino Linotype"/>
          <w:color w:val="000000" w:themeColor="text1"/>
        </w:rPr>
        <w:t>will provide reimbursement for a</w:t>
      </w:r>
      <w:r w:rsidRPr="00116730">
        <w:rPr>
          <w:rFonts w:ascii="Palatino Linotype" w:hAnsi="Palatino Linotype"/>
          <w:color w:val="000000" w:themeColor="text1"/>
        </w:rPr>
        <w:t>cceptable computers and devices (excluding smartphones) and software intended for use either in a computer lab or their household</w:t>
      </w:r>
      <w:r>
        <w:rPr>
          <w:rFonts w:ascii="Palatino Linotype" w:hAnsi="Palatino Linotype"/>
          <w:color w:val="000000" w:themeColor="text1"/>
        </w:rPr>
        <w:t>.</w:t>
      </w:r>
    </w:p>
    <w:p w:rsidR="001B6793" w:rsidRPr="000571D5" w:rsidRDefault="001B6793" w:rsidP="000652D7">
      <w:pPr>
        <w:pStyle w:val="Default"/>
        <w:rPr>
          <w:rFonts w:ascii="Palatino Linotype" w:hAnsi="Palatino Linotype"/>
          <w:color w:val="000000" w:themeColor="text1"/>
        </w:rPr>
      </w:pPr>
    </w:p>
    <w:p w:rsidR="006B231F" w:rsidRPr="000571D5" w:rsidRDefault="00E208A8" w:rsidP="00116730">
      <w:pPr>
        <w:tabs>
          <w:tab w:val="right" w:pos="10080"/>
        </w:tabs>
        <w:rPr>
          <w:rFonts w:ascii="Palatino Linotype" w:hAnsi="Palatino Linotype"/>
          <w:color w:val="000000" w:themeColor="text1"/>
        </w:rPr>
      </w:pPr>
      <w:r w:rsidRPr="000571D5">
        <w:rPr>
          <w:rFonts w:ascii="Palatino Linotype" w:hAnsi="Palatino Linotype"/>
          <w:color w:val="000000" w:themeColor="text1"/>
        </w:rPr>
        <w:t xml:space="preserve">The </w:t>
      </w:r>
      <w:r w:rsidR="00116730">
        <w:rPr>
          <w:rFonts w:ascii="Palatino Linotype" w:hAnsi="Palatino Linotype"/>
          <w:color w:val="000000" w:themeColor="text1"/>
        </w:rPr>
        <w:t>expedited review criteria for acceptable computers requires that the computers cost no more than $250 per device and, if refurbished, that these computers must not be more than two years old.</w:t>
      </w:r>
      <w:r w:rsidR="00182F8F">
        <w:rPr>
          <w:rStyle w:val="FootnoteReference"/>
          <w:rFonts w:ascii="Palatino Linotype" w:hAnsi="Palatino Linotype"/>
          <w:color w:val="000000" w:themeColor="text1"/>
        </w:rPr>
        <w:footnoteReference w:id="2"/>
      </w:r>
      <w:r w:rsidR="00116730">
        <w:rPr>
          <w:rFonts w:ascii="Palatino Linotype" w:hAnsi="Palatino Linotype"/>
          <w:color w:val="000000" w:themeColor="text1"/>
        </w:rPr>
        <w:t xml:space="preserve">  </w:t>
      </w:r>
    </w:p>
    <w:p w:rsidR="006B231F" w:rsidRPr="000571D5" w:rsidRDefault="006B231F" w:rsidP="00846D53">
      <w:pPr>
        <w:pStyle w:val="Default"/>
        <w:rPr>
          <w:rFonts w:ascii="Palatino Linotype" w:hAnsi="Palatino Linotype"/>
          <w:color w:val="000000" w:themeColor="text1"/>
        </w:rPr>
      </w:pPr>
    </w:p>
    <w:p w:rsidR="00370BD8" w:rsidRPr="000571D5" w:rsidRDefault="00E532A0" w:rsidP="00370BD8">
      <w:pPr>
        <w:tabs>
          <w:tab w:val="right" w:pos="10080"/>
        </w:tabs>
        <w:rPr>
          <w:rFonts w:ascii="Palatino Linotype" w:hAnsi="Palatino Linotype"/>
          <w:b/>
          <w:color w:val="000000" w:themeColor="text1"/>
        </w:rPr>
      </w:pPr>
      <w:bookmarkStart w:id="1" w:name="_Toc444857025"/>
      <w:r w:rsidRPr="000571D5">
        <w:rPr>
          <w:rFonts w:ascii="Palatino Linotype" w:hAnsi="Palatino Linotype"/>
          <w:b/>
          <w:color w:val="000000" w:themeColor="text1"/>
        </w:rPr>
        <w:t>III.     APPLICANT REQUEST</w:t>
      </w:r>
      <w:bookmarkEnd w:id="1"/>
    </w:p>
    <w:p w:rsidR="006B231F" w:rsidRPr="000571D5" w:rsidRDefault="006B231F" w:rsidP="00846D53">
      <w:pPr>
        <w:pStyle w:val="Default"/>
        <w:rPr>
          <w:rFonts w:ascii="Palatino Linotype" w:hAnsi="Palatino Linotype"/>
          <w:color w:val="000000" w:themeColor="text1"/>
        </w:rPr>
      </w:pPr>
    </w:p>
    <w:p w:rsidR="00495DE8" w:rsidRPr="000571D5" w:rsidRDefault="00E532A0" w:rsidP="00846D53">
      <w:pPr>
        <w:pStyle w:val="Default"/>
        <w:rPr>
          <w:rFonts w:ascii="Palatino Linotype" w:hAnsi="Palatino Linotype"/>
          <w:color w:val="000000" w:themeColor="text1"/>
        </w:rPr>
      </w:pPr>
      <w:r w:rsidRPr="000571D5">
        <w:rPr>
          <w:rFonts w:ascii="Palatino Linotype" w:hAnsi="Palatino Linotype"/>
          <w:color w:val="000000" w:themeColor="text1"/>
        </w:rPr>
        <w:t xml:space="preserve">On </w:t>
      </w:r>
      <w:r w:rsidR="000B68A6">
        <w:rPr>
          <w:rFonts w:ascii="Palatino Linotype" w:hAnsi="Palatino Linotype"/>
          <w:color w:val="000000" w:themeColor="text1"/>
        </w:rPr>
        <w:t>July 1</w:t>
      </w:r>
      <w:r w:rsidRPr="000571D5">
        <w:rPr>
          <w:rFonts w:ascii="Palatino Linotype" w:hAnsi="Palatino Linotype"/>
          <w:color w:val="000000" w:themeColor="text1"/>
        </w:rPr>
        <w:t xml:space="preserve">, 2015, </w:t>
      </w:r>
      <w:r w:rsidR="0002438A" w:rsidRPr="0002438A">
        <w:rPr>
          <w:rFonts w:ascii="Palatino Linotype" w:hAnsi="Palatino Linotype"/>
          <w:color w:val="000000" w:themeColor="text1"/>
        </w:rPr>
        <w:t xml:space="preserve">Episcopal Community Services </w:t>
      </w:r>
      <w:r w:rsidR="0002438A">
        <w:rPr>
          <w:rFonts w:ascii="Palatino Linotype" w:hAnsi="Palatino Linotype"/>
          <w:color w:val="000000" w:themeColor="text1"/>
        </w:rPr>
        <w:t>(</w:t>
      </w:r>
      <w:r w:rsidR="00621E48">
        <w:rPr>
          <w:rFonts w:ascii="Palatino Linotype" w:hAnsi="Palatino Linotype"/>
          <w:color w:val="000000" w:themeColor="text1"/>
        </w:rPr>
        <w:t>ECS</w:t>
      </w:r>
      <w:r w:rsidR="0002438A">
        <w:rPr>
          <w:rFonts w:ascii="Palatino Linotype" w:hAnsi="Palatino Linotype"/>
          <w:color w:val="000000" w:themeColor="text1"/>
        </w:rPr>
        <w:t>)</w:t>
      </w:r>
      <w:r w:rsidRPr="000571D5">
        <w:rPr>
          <w:rFonts w:ascii="Palatino Linotype" w:hAnsi="Palatino Linotype"/>
          <w:color w:val="000000" w:themeColor="text1"/>
        </w:rPr>
        <w:t xml:space="preserve"> (</w:t>
      </w:r>
      <w:r w:rsidR="00621E48" w:rsidRPr="00621E48">
        <w:rPr>
          <w:rFonts w:ascii="Palatino Linotype" w:hAnsi="Palatino Linotype"/>
          <w:color w:val="000000" w:themeColor="text1"/>
        </w:rPr>
        <w:t>Bishop Swing Community House, Canon Barcus Community House, Canon Kip Community House</w:t>
      </w:r>
      <w:r w:rsidR="00621E48">
        <w:rPr>
          <w:rFonts w:ascii="Palatino Linotype" w:hAnsi="Palatino Linotype"/>
          <w:color w:val="000000" w:themeColor="text1"/>
        </w:rPr>
        <w:t xml:space="preserve"> projects), </w:t>
      </w:r>
      <w:r w:rsidR="0002438A" w:rsidRPr="0002438A">
        <w:rPr>
          <w:rFonts w:ascii="Palatino Linotype" w:hAnsi="Palatino Linotype"/>
          <w:color w:val="000000" w:themeColor="text1"/>
        </w:rPr>
        <w:t xml:space="preserve">Mutual Housing California </w:t>
      </w:r>
      <w:r w:rsidR="0002438A">
        <w:rPr>
          <w:rFonts w:ascii="Palatino Linotype" w:hAnsi="Palatino Linotype"/>
          <w:color w:val="000000" w:themeColor="text1"/>
        </w:rPr>
        <w:t>(</w:t>
      </w:r>
      <w:r w:rsidR="00621E48">
        <w:rPr>
          <w:rFonts w:ascii="Palatino Linotype" w:hAnsi="Palatino Linotype"/>
          <w:color w:val="000000" w:themeColor="text1"/>
        </w:rPr>
        <w:t>MHC</w:t>
      </w:r>
      <w:r w:rsidR="0002438A">
        <w:rPr>
          <w:rFonts w:ascii="Palatino Linotype" w:hAnsi="Palatino Linotype"/>
          <w:color w:val="000000" w:themeColor="text1"/>
        </w:rPr>
        <w:t>)</w:t>
      </w:r>
      <w:r w:rsidR="00621E48">
        <w:rPr>
          <w:rFonts w:ascii="Palatino Linotype" w:hAnsi="Palatino Linotype"/>
          <w:color w:val="000000" w:themeColor="text1"/>
        </w:rPr>
        <w:t xml:space="preserve"> (</w:t>
      </w:r>
      <w:r w:rsidR="00234926" w:rsidRPr="00234926">
        <w:rPr>
          <w:rFonts w:ascii="Palatino Linotype" w:hAnsi="Palatino Linotype"/>
          <w:color w:val="000000" w:themeColor="text1"/>
        </w:rPr>
        <w:t>Lemon Hill, Mutual Housing at Sky Park, Mutual Housing at Spring Lake, Mutual Housing at the Highlands, New Harmony, Owendale projects</w:t>
      </w:r>
      <w:r w:rsidR="00621E48">
        <w:rPr>
          <w:rFonts w:ascii="Palatino Linotype" w:hAnsi="Palatino Linotype"/>
          <w:color w:val="000000" w:themeColor="text1"/>
        </w:rPr>
        <w:t xml:space="preserve">) and </w:t>
      </w:r>
      <w:r w:rsidR="0002438A" w:rsidRPr="0002438A">
        <w:rPr>
          <w:rFonts w:ascii="Palatino Linotype" w:hAnsi="Palatino Linotype"/>
          <w:color w:val="000000" w:themeColor="text1"/>
        </w:rPr>
        <w:t xml:space="preserve">West Sacramento Housing Development Corporation </w:t>
      </w:r>
      <w:r w:rsidR="0002438A">
        <w:rPr>
          <w:rFonts w:ascii="Palatino Linotype" w:hAnsi="Palatino Linotype"/>
          <w:color w:val="000000" w:themeColor="text1"/>
        </w:rPr>
        <w:t>(</w:t>
      </w:r>
      <w:r w:rsidR="00621E48">
        <w:rPr>
          <w:rFonts w:ascii="Palatino Linotype" w:hAnsi="Palatino Linotype"/>
          <w:color w:val="000000" w:themeColor="text1"/>
        </w:rPr>
        <w:t>WSHDC</w:t>
      </w:r>
      <w:r w:rsidR="0002438A">
        <w:rPr>
          <w:rFonts w:ascii="Palatino Linotype" w:hAnsi="Palatino Linotype"/>
          <w:color w:val="000000" w:themeColor="text1"/>
        </w:rPr>
        <w:t>)</w:t>
      </w:r>
      <w:r w:rsidRPr="000571D5">
        <w:rPr>
          <w:rFonts w:ascii="Palatino Linotype" w:hAnsi="Palatino Linotype"/>
          <w:color w:val="000000" w:themeColor="text1"/>
        </w:rPr>
        <w:t xml:space="preserve"> (</w:t>
      </w:r>
      <w:r w:rsidR="00234926" w:rsidRPr="00234926">
        <w:rPr>
          <w:rFonts w:ascii="Palatino Linotype" w:hAnsi="Palatino Linotype"/>
          <w:color w:val="000000" w:themeColor="text1"/>
        </w:rPr>
        <w:t xml:space="preserve">Patio Apartments, Washington Courtyards, West Capitol Courtyards </w:t>
      </w:r>
      <w:r w:rsidRPr="000571D5">
        <w:rPr>
          <w:rFonts w:ascii="Palatino Linotype" w:hAnsi="Palatino Linotype"/>
          <w:color w:val="000000" w:themeColor="text1"/>
        </w:rPr>
        <w:t xml:space="preserve">projects) submitted applications for CASF funding.  </w:t>
      </w:r>
    </w:p>
    <w:p w:rsidR="003D2625" w:rsidRPr="000571D5" w:rsidRDefault="003D2625" w:rsidP="00846D53">
      <w:pPr>
        <w:pStyle w:val="Default"/>
        <w:rPr>
          <w:rFonts w:ascii="Palatino Linotype" w:hAnsi="Palatino Linotype"/>
          <w:color w:val="000000" w:themeColor="text1"/>
        </w:rPr>
      </w:pPr>
    </w:p>
    <w:p w:rsidR="005D3F92" w:rsidRPr="000571D5" w:rsidRDefault="00E532A0" w:rsidP="005D3F92">
      <w:pPr>
        <w:pStyle w:val="Default"/>
        <w:rPr>
          <w:rFonts w:ascii="Palatino Linotype" w:hAnsi="Palatino Linotype"/>
          <w:color w:val="000000" w:themeColor="text1"/>
        </w:rPr>
      </w:pPr>
      <w:r w:rsidRPr="000571D5">
        <w:rPr>
          <w:rFonts w:ascii="Palatino Linotype" w:hAnsi="Palatino Linotype"/>
          <w:i/>
          <w:color w:val="000000" w:themeColor="text1"/>
        </w:rPr>
        <w:t>Applicants:</w:t>
      </w:r>
      <w:r w:rsidRPr="000571D5">
        <w:rPr>
          <w:rFonts w:ascii="Palatino Linotype" w:hAnsi="Palatino Linotype"/>
          <w:color w:val="000000" w:themeColor="text1"/>
        </w:rPr>
        <w:t xml:space="preserve">  </w:t>
      </w:r>
      <w:r w:rsidR="00381F60">
        <w:rPr>
          <w:rFonts w:ascii="Palatino Linotype" w:hAnsi="Palatino Linotype"/>
          <w:color w:val="000000" w:themeColor="text1"/>
        </w:rPr>
        <w:t>ECS</w:t>
      </w:r>
      <w:r w:rsidRPr="000571D5">
        <w:rPr>
          <w:rFonts w:ascii="Palatino Linotype" w:hAnsi="Palatino Linotype"/>
          <w:color w:val="000000" w:themeColor="text1"/>
        </w:rPr>
        <w:t xml:space="preserve"> has been approved by the IRS as a 501(c)(3) nonprofit organization for provid</w:t>
      </w:r>
      <w:r w:rsidR="00381F60">
        <w:rPr>
          <w:rFonts w:ascii="Palatino Linotype" w:hAnsi="Palatino Linotype"/>
          <w:color w:val="000000" w:themeColor="text1"/>
        </w:rPr>
        <w:t>ing affordable housing since 19</w:t>
      </w:r>
      <w:r w:rsidR="006C442A">
        <w:rPr>
          <w:rFonts w:ascii="Palatino Linotype" w:hAnsi="Palatino Linotype"/>
          <w:color w:val="000000" w:themeColor="text1"/>
        </w:rPr>
        <w:t>90</w:t>
      </w:r>
      <w:r w:rsidRPr="000571D5">
        <w:rPr>
          <w:rFonts w:ascii="Palatino Linotype" w:hAnsi="Palatino Linotype"/>
          <w:color w:val="000000" w:themeColor="text1"/>
        </w:rPr>
        <w:t xml:space="preserve">.  </w:t>
      </w:r>
      <w:r w:rsidR="00465F6F">
        <w:rPr>
          <w:rFonts w:ascii="Palatino Linotype" w:hAnsi="Palatino Linotype" w:cs="Palatino Linotype"/>
        </w:rPr>
        <w:t xml:space="preserve">ECS provides numerous social services such </w:t>
      </w:r>
      <w:r w:rsidR="00465F6F">
        <w:rPr>
          <w:rFonts w:ascii="Palatino Linotype" w:hAnsi="Palatino Linotype" w:cs="Palatino Linotype"/>
        </w:rPr>
        <w:lastRenderedPageBreak/>
        <w:t>as housing shelters, transitional housing, job training and placement and adult education.  ECS owns and manages (through limited partnerships) three properties (253 units, 391 residents) and has a 98% occupancy rate.</w:t>
      </w:r>
    </w:p>
    <w:p w:rsidR="005D3F92" w:rsidRPr="000571D5" w:rsidRDefault="005D3F92" w:rsidP="00846D53">
      <w:pPr>
        <w:pStyle w:val="Default"/>
        <w:rPr>
          <w:rFonts w:ascii="Palatino Linotype" w:hAnsi="Palatino Linotype"/>
          <w:color w:val="000000" w:themeColor="text1"/>
        </w:rPr>
      </w:pPr>
    </w:p>
    <w:p w:rsidR="00596366" w:rsidRDefault="008579EA" w:rsidP="00596366">
      <w:pPr>
        <w:pStyle w:val="Default"/>
        <w:rPr>
          <w:rFonts w:ascii="Palatino Linotype" w:hAnsi="Palatino Linotype"/>
          <w:color w:val="000000" w:themeColor="text1"/>
        </w:rPr>
      </w:pPr>
      <w:r w:rsidRPr="008579EA">
        <w:rPr>
          <w:rFonts w:ascii="Palatino Linotype" w:hAnsi="Palatino Linotype"/>
          <w:color w:val="000000" w:themeColor="text1"/>
        </w:rPr>
        <w:t xml:space="preserve">MHC has been approved by the IRS as a 501(c)(3) nonprofit organization for providing affordable housing since 1988.  MHC owns and operates more than 1,000 homes in 19 multi-family communities in Sacramento and Yolo Counties, serving approximately 3,000 low-income residents.  The occupancy rate for MHC properties is 99.7% with wait lists varying by time of year and property between six and 15 months.  </w:t>
      </w:r>
    </w:p>
    <w:p w:rsidR="008579EA" w:rsidRPr="000571D5" w:rsidRDefault="008579EA" w:rsidP="00596366">
      <w:pPr>
        <w:pStyle w:val="Default"/>
        <w:rPr>
          <w:rFonts w:ascii="Palatino Linotype" w:hAnsi="Palatino Linotype"/>
          <w:color w:val="000000" w:themeColor="text1"/>
        </w:rPr>
      </w:pPr>
    </w:p>
    <w:p w:rsidR="00C26CF7" w:rsidRDefault="006C1A1C" w:rsidP="00846D53">
      <w:pPr>
        <w:pStyle w:val="Default"/>
        <w:rPr>
          <w:rFonts w:ascii="Palatino Linotype" w:hAnsi="Palatino Linotype"/>
          <w:color w:val="000000" w:themeColor="text1"/>
        </w:rPr>
      </w:pPr>
      <w:r w:rsidRPr="006C1A1C">
        <w:rPr>
          <w:rFonts w:ascii="Palatino Linotype" w:hAnsi="Palatino Linotype"/>
          <w:color w:val="000000" w:themeColor="text1"/>
        </w:rPr>
        <w:t xml:space="preserve">WSHDC has been approved by the IRS as a 501(c)(3) nonprofit organization for providing affordable housing since 1993.  WSHDC </w:t>
      </w:r>
      <w:r w:rsidR="00533D7C">
        <w:rPr>
          <w:rFonts w:ascii="Palatino Linotype" w:hAnsi="Palatino Linotype"/>
          <w:color w:val="000000" w:themeColor="text1"/>
        </w:rPr>
        <w:t>owns and manages (through limited partnerships)</w:t>
      </w:r>
      <w:r w:rsidR="00533D7C" w:rsidRPr="006C1A1C">
        <w:rPr>
          <w:rFonts w:ascii="Palatino Linotype" w:hAnsi="Palatino Linotype"/>
          <w:color w:val="000000" w:themeColor="text1"/>
        </w:rPr>
        <w:t xml:space="preserve"> </w:t>
      </w:r>
      <w:r w:rsidR="00533D7C">
        <w:rPr>
          <w:rFonts w:ascii="Palatino Linotype" w:hAnsi="Palatino Linotype"/>
          <w:color w:val="000000" w:themeColor="text1"/>
        </w:rPr>
        <w:t>three</w:t>
      </w:r>
      <w:r w:rsidR="00533D7C" w:rsidRPr="006C1A1C">
        <w:rPr>
          <w:rFonts w:ascii="Palatino Linotype" w:hAnsi="Palatino Linotype"/>
          <w:color w:val="000000" w:themeColor="text1"/>
        </w:rPr>
        <w:t xml:space="preserve"> properties</w:t>
      </w:r>
      <w:r>
        <w:rPr>
          <w:rFonts w:ascii="Palatino Linotype" w:hAnsi="Palatino Linotype"/>
          <w:color w:val="000000" w:themeColor="text1"/>
        </w:rPr>
        <w:t xml:space="preserve"> </w:t>
      </w:r>
      <w:r w:rsidR="00533D7C">
        <w:rPr>
          <w:rFonts w:ascii="Palatino Linotype" w:hAnsi="Palatino Linotype"/>
          <w:color w:val="000000" w:themeColor="text1"/>
        </w:rPr>
        <w:t xml:space="preserve">(277 units with </w:t>
      </w:r>
      <w:r>
        <w:rPr>
          <w:rFonts w:ascii="Palatino Linotype" w:hAnsi="Palatino Linotype"/>
          <w:color w:val="000000" w:themeColor="text1"/>
        </w:rPr>
        <w:t xml:space="preserve">750 tenants) and </w:t>
      </w:r>
      <w:r w:rsidRPr="006C1A1C">
        <w:rPr>
          <w:rFonts w:ascii="Palatino Linotype" w:hAnsi="Palatino Linotype"/>
          <w:color w:val="000000" w:themeColor="text1"/>
        </w:rPr>
        <w:t>has a 95% occupan</w:t>
      </w:r>
      <w:r>
        <w:rPr>
          <w:rFonts w:ascii="Palatino Linotype" w:hAnsi="Palatino Linotype"/>
          <w:color w:val="000000" w:themeColor="text1"/>
        </w:rPr>
        <w:t>cy rate</w:t>
      </w:r>
      <w:r w:rsidRPr="006C1A1C">
        <w:rPr>
          <w:rFonts w:ascii="Palatino Linotype" w:hAnsi="Palatino Linotype"/>
          <w:color w:val="000000" w:themeColor="text1"/>
        </w:rPr>
        <w:t>.</w:t>
      </w:r>
    </w:p>
    <w:p w:rsidR="006C1A1C" w:rsidRPr="000571D5" w:rsidDel="005D3F92" w:rsidRDefault="006C1A1C" w:rsidP="00846D53">
      <w:pPr>
        <w:pStyle w:val="Default"/>
        <w:rPr>
          <w:rFonts w:ascii="Palatino Linotype" w:hAnsi="Palatino Linotype"/>
          <w:i/>
          <w:color w:val="000000" w:themeColor="text1"/>
        </w:rPr>
      </w:pPr>
    </w:p>
    <w:p w:rsidR="000438D0" w:rsidRDefault="00E532A0" w:rsidP="00846D53">
      <w:pPr>
        <w:pStyle w:val="Default"/>
        <w:rPr>
          <w:rFonts w:ascii="Palatino Linotype" w:hAnsi="Palatino Linotype"/>
          <w:color w:val="000000" w:themeColor="text1"/>
        </w:rPr>
      </w:pPr>
      <w:r w:rsidRPr="000571D5">
        <w:rPr>
          <w:rFonts w:ascii="Palatino Linotype" w:hAnsi="Palatino Linotype"/>
          <w:i/>
          <w:color w:val="000000" w:themeColor="text1"/>
        </w:rPr>
        <w:t>Projects</w:t>
      </w:r>
      <w:r w:rsidRPr="000571D5">
        <w:rPr>
          <w:rFonts w:ascii="Palatino Linotype" w:hAnsi="Palatino Linotype"/>
          <w:color w:val="000000" w:themeColor="text1"/>
        </w:rPr>
        <w:t xml:space="preserve">:  </w:t>
      </w:r>
      <w:r w:rsidR="004C137D" w:rsidRPr="004C137D">
        <w:rPr>
          <w:rFonts w:ascii="Palatino Linotype" w:hAnsi="Palatino Linotype"/>
          <w:color w:val="000000" w:themeColor="text1"/>
        </w:rPr>
        <w:t>The projects submitted by ECS will provide digital literacy training to residents who are recovering from homelessness.  Two of the properties house single adults and one (Canon Barcus Community House) houses families.  Curriculum will be provided and taught by Community Technology Network (CTN).  The curriculum is customizable and will be based on resident needs assessment.  The outreach and needs assessment will be done by resident case managers employed by ECS.  Training is to be provided onsite (in both English and Spanish); once a resident has completed at least 8 hours of training they wi</w:t>
      </w:r>
      <w:r w:rsidR="00142F96">
        <w:rPr>
          <w:rFonts w:ascii="Palatino Linotype" w:hAnsi="Palatino Linotype"/>
          <w:color w:val="000000" w:themeColor="text1"/>
        </w:rPr>
        <w:t>ll receive a refurbished computer</w:t>
      </w:r>
      <w:r w:rsidR="004C137D" w:rsidRPr="004C137D">
        <w:rPr>
          <w:rFonts w:ascii="Palatino Linotype" w:hAnsi="Palatino Linotype"/>
          <w:color w:val="000000" w:themeColor="text1"/>
        </w:rPr>
        <w:t xml:space="preserve">.  </w:t>
      </w:r>
      <w:r w:rsidR="00124A7C" w:rsidRPr="006D1551">
        <w:rPr>
          <w:rFonts w:ascii="Palatino Linotype" w:hAnsi="Palatino Linotype"/>
          <w:color w:val="000000" w:themeColor="text1"/>
        </w:rPr>
        <w:t>Training will continue for 12 months or until 75 percent of residents are trained.</w:t>
      </w:r>
    </w:p>
    <w:p w:rsidR="00934C2A" w:rsidRDefault="00934C2A" w:rsidP="00846D53">
      <w:pPr>
        <w:pStyle w:val="Default"/>
        <w:rPr>
          <w:rFonts w:ascii="Palatino Linotype" w:hAnsi="Palatino Linotype"/>
          <w:color w:val="000000" w:themeColor="text1"/>
        </w:rPr>
      </w:pPr>
    </w:p>
    <w:p w:rsidR="00F360E4" w:rsidRDefault="006D1551" w:rsidP="00846D53">
      <w:pPr>
        <w:pStyle w:val="Default"/>
        <w:rPr>
          <w:rFonts w:ascii="Palatino Linotype" w:hAnsi="Palatino Linotype"/>
          <w:color w:val="000000" w:themeColor="text1"/>
        </w:rPr>
      </w:pPr>
      <w:r w:rsidRPr="006D1551">
        <w:rPr>
          <w:rFonts w:ascii="Palatino Linotype" w:hAnsi="Palatino Linotype"/>
          <w:color w:val="000000" w:themeColor="text1"/>
        </w:rPr>
        <w:t xml:space="preserve">The projects submitted by </w:t>
      </w:r>
      <w:r w:rsidR="000C6F95">
        <w:rPr>
          <w:rFonts w:ascii="Palatino Linotype" w:hAnsi="Palatino Linotype"/>
          <w:color w:val="000000" w:themeColor="text1"/>
        </w:rPr>
        <w:t xml:space="preserve">MHC and </w:t>
      </w:r>
      <w:r w:rsidRPr="006D1551">
        <w:rPr>
          <w:rFonts w:ascii="Palatino Linotype" w:hAnsi="Palatino Linotype"/>
          <w:color w:val="000000" w:themeColor="text1"/>
        </w:rPr>
        <w:t>WSHDC will provide digital literacy training to residents using modules created by Portland University’s software, Learner Web.  These modules range from very basic to more advanced material and the presentation can be designed around the needs of the resident.  Refurbished computers will be provided to residents who complete at least 8 hours of training.  The residents can then continue their online training at home, or can return to the lab where one on one instruction is available.  Training is provided by digital literacy instructors or trained volunteers.  Training will continue for 12 months or until 75 percent of residents are trained.</w:t>
      </w:r>
    </w:p>
    <w:p w:rsidR="00B52257" w:rsidRDefault="00B52257" w:rsidP="00846D53">
      <w:pPr>
        <w:pStyle w:val="Default"/>
        <w:rPr>
          <w:rFonts w:ascii="Palatino Linotype" w:hAnsi="Palatino Linotype"/>
          <w:color w:val="000000" w:themeColor="text1"/>
        </w:rPr>
      </w:pPr>
    </w:p>
    <w:p w:rsidR="00B52257" w:rsidRDefault="00B52257" w:rsidP="00846D53">
      <w:pPr>
        <w:pStyle w:val="Default"/>
        <w:rPr>
          <w:rFonts w:ascii="Palatino Linotype" w:hAnsi="Palatino Linotype"/>
          <w:color w:val="000000" w:themeColor="text1"/>
        </w:rPr>
      </w:pPr>
    </w:p>
    <w:p w:rsidR="00B52257" w:rsidRDefault="00B52257" w:rsidP="00846D53">
      <w:pPr>
        <w:pStyle w:val="Default"/>
        <w:rPr>
          <w:rFonts w:ascii="Palatino Linotype" w:hAnsi="Palatino Linotype"/>
          <w:color w:val="000000" w:themeColor="text1"/>
        </w:rPr>
      </w:pPr>
    </w:p>
    <w:p w:rsidR="00B52257" w:rsidRDefault="00B52257" w:rsidP="00846D53">
      <w:pPr>
        <w:pStyle w:val="Default"/>
        <w:rPr>
          <w:rFonts w:ascii="Palatino Linotype" w:hAnsi="Palatino Linotype"/>
          <w:color w:val="000000" w:themeColor="text1"/>
        </w:rPr>
      </w:pPr>
    </w:p>
    <w:p w:rsidR="00B52257" w:rsidRDefault="00B52257" w:rsidP="00846D53">
      <w:pPr>
        <w:pStyle w:val="Default"/>
        <w:rPr>
          <w:rFonts w:ascii="Palatino Linotype" w:hAnsi="Palatino Linotype"/>
          <w:color w:val="000000" w:themeColor="text1"/>
        </w:rPr>
      </w:pPr>
    </w:p>
    <w:p w:rsidR="00846D53" w:rsidRPr="00B8240F" w:rsidRDefault="00E532A0" w:rsidP="00846D53">
      <w:pPr>
        <w:pStyle w:val="NormalWeb"/>
        <w:rPr>
          <w:rFonts w:ascii="Palatino Linotype" w:hAnsi="Palatino Linotype"/>
          <w:color w:val="000000" w:themeColor="text1"/>
        </w:rPr>
      </w:pPr>
      <w:r w:rsidRPr="00B8240F">
        <w:rPr>
          <w:rFonts w:ascii="Palatino Linotype" w:hAnsi="Palatino Linotype" w:cs="Palatino Linotype"/>
          <w:b/>
          <w:color w:val="000000" w:themeColor="text1"/>
        </w:rPr>
        <w:lastRenderedPageBreak/>
        <w:t>III.     NOTICES AND CHALLENGES</w:t>
      </w:r>
    </w:p>
    <w:p w:rsidR="002E63DD" w:rsidRDefault="009F1C8C" w:rsidP="00846D53">
      <w:pPr>
        <w:pStyle w:val="Default"/>
        <w:rPr>
          <w:rFonts w:ascii="Palatino Linotype" w:hAnsi="Palatino Linotype" w:cs="Palatino Linotype"/>
          <w:color w:val="000000" w:themeColor="text1"/>
        </w:rPr>
      </w:pPr>
      <w:r>
        <w:rPr>
          <w:rFonts w:ascii="Palatino Linotype" w:hAnsi="Palatino Linotype" w:cs="Palatino Linotype"/>
          <w:color w:val="000000" w:themeColor="text1"/>
        </w:rPr>
        <w:t>On July 15</w:t>
      </w:r>
      <w:r w:rsidR="00E532A0" w:rsidRPr="00B8240F">
        <w:rPr>
          <w:rFonts w:ascii="Palatino Linotype" w:hAnsi="Palatino Linotype" w:cs="Palatino Linotype"/>
          <w:color w:val="000000" w:themeColor="text1"/>
        </w:rPr>
        <w:t xml:space="preserve">, 2015, CD posted a list of proposed projects </w:t>
      </w:r>
      <w:r w:rsidR="000E6BB0">
        <w:rPr>
          <w:rFonts w:ascii="Palatino Linotype" w:hAnsi="Palatino Linotype" w:cs="Palatino Linotype"/>
          <w:color w:val="000000" w:themeColor="text1"/>
        </w:rPr>
        <w:t xml:space="preserve">inclusive of the projects funded by this resolution </w:t>
      </w:r>
      <w:r w:rsidR="00E532A0" w:rsidRPr="00B8240F">
        <w:rPr>
          <w:rFonts w:ascii="Palatino Linotype" w:hAnsi="Palatino Linotype" w:cs="Palatino Linotype"/>
          <w:color w:val="000000" w:themeColor="text1"/>
        </w:rPr>
        <w:t>on the Commission’s CASF Public Housing account webpage</w:t>
      </w:r>
      <w:r w:rsidR="00E532A0" w:rsidRPr="00B8240F">
        <w:rPr>
          <w:rStyle w:val="FootnoteReference"/>
          <w:rFonts w:ascii="Palatino Linotype" w:hAnsi="Palatino Linotype" w:cs="Palatino Linotype"/>
          <w:color w:val="000000" w:themeColor="text1"/>
        </w:rPr>
        <w:footnoteReference w:id="3"/>
      </w:r>
      <w:r w:rsidR="00E532A0" w:rsidRPr="00B8240F">
        <w:rPr>
          <w:rFonts w:ascii="Palatino Linotype" w:hAnsi="Palatino Linotype" w:cs="Palatino Linotype"/>
          <w:color w:val="000000" w:themeColor="text1"/>
        </w:rPr>
        <w:t xml:space="preserve"> and sent notices regarding the proposed projects to its email distribution list</w:t>
      </w:r>
      <w:r w:rsidR="00E532A0" w:rsidRPr="00FF0436">
        <w:rPr>
          <w:rFonts w:ascii="Palatino Linotype" w:hAnsi="Palatino Linotype" w:cs="Palatino Linotype"/>
          <w:color w:val="000000" w:themeColor="text1"/>
        </w:rPr>
        <w:t>.</w:t>
      </w:r>
      <w:r w:rsidR="00FF0436" w:rsidRPr="00FF0436">
        <w:rPr>
          <w:rStyle w:val="FootnoteReference"/>
          <w:rFonts w:ascii="Palatino Linotype" w:hAnsi="Palatino Linotype"/>
          <w:color w:val="000000" w:themeColor="text1"/>
        </w:rPr>
        <w:t xml:space="preserve"> </w:t>
      </w:r>
      <w:r w:rsidR="00FF0436" w:rsidRPr="00FF0436">
        <w:rPr>
          <w:rStyle w:val="FootnoteReference"/>
          <w:rFonts w:ascii="Palatino Linotype" w:hAnsi="Palatino Linotype"/>
          <w:color w:val="000000" w:themeColor="text1"/>
        </w:rPr>
        <w:footnoteReference w:id="4"/>
      </w:r>
      <w:r w:rsidR="00E532A0" w:rsidRPr="00B8240F">
        <w:rPr>
          <w:rFonts w:ascii="Palatino Linotype" w:hAnsi="Palatino Linotype" w:cs="Palatino Linotype"/>
          <w:color w:val="000000" w:themeColor="text1"/>
        </w:rPr>
        <w:t xml:space="preserve">  </w:t>
      </w:r>
    </w:p>
    <w:p w:rsidR="009F1C8C" w:rsidRDefault="009F1C8C" w:rsidP="00846D53">
      <w:pPr>
        <w:pStyle w:val="Default"/>
        <w:rPr>
          <w:rFonts w:ascii="Palatino Linotype" w:hAnsi="Palatino Linotype" w:cs="Palatino Linotype"/>
          <w:color w:val="000000" w:themeColor="text1"/>
        </w:rPr>
      </w:pPr>
    </w:p>
    <w:p w:rsidR="005653A8" w:rsidRDefault="004B5F4F" w:rsidP="00846D53">
      <w:pPr>
        <w:pStyle w:val="Default"/>
        <w:rPr>
          <w:rFonts w:ascii="Palatino Linotype" w:hAnsi="Palatino Linotype"/>
          <w:color w:val="000000" w:themeColor="text1"/>
        </w:rPr>
      </w:pPr>
      <w:r>
        <w:rPr>
          <w:rFonts w:ascii="Palatino Linotype" w:hAnsi="Palatino Linotype" w:cs="Palatino Linotype"/>
          <w:color w:val="000000" w:themeColor="text1"/>
        </w:rPr>
        <w:t>T</w:t>
      </w:r>
      <w:r w:rsidR="00961BEF">
        <w:rPr>
          <w:rFonts w:ascii="Palatino Linotype" w:hAnsi="Palatino Linotype" w:cs="Palatino Linotype"/>
          <w:color w:val="000000" w:themeColor="text1"/>
        </w:rPr>
        <w:t>he 12</w:t>
      </w:r>
      <w:r w:rsidR="00E532A0" w:rsidRPr="00B8240F">
        <w:rPr>
          <w:rFonts w:ascii="Palatino Linotype" w:hAnsi="Palatino Linotype"/>
          <w:color w:val="000000" w:themeColor="text1"/>
        </w:rPr>
        <w:t xml:space="preserve"> projects</w:t>
      </w:r>
      <w:r w:rsidR="009F1C8C">
        <w:rPr>
          <w:rFonts w:ascii="Palatino Linotype" w:hAnsi="Palatino Linotype"/>
          <w:color w:val="000000" w:themeColor="text1"/>
        </w:rPr>
        <w:t xml:space="preserve"> to be funded by this resolution</w:t>
      </w:r>
      <w:r>
        <w:rPr>
          <w:rFonts w:ascii="Palatino Linotype" w:hAnsi="Palatino Linotype"/>
          <w:color w:val="000000" w:themeColor="text1"/>
        </w:rPr>
        <w:t xml:space="preserve"> are listed in the following table</w:t>
      </w:r>
      <w:r w:rsidR="00E532A0" w:rsidRPr="00B8240F">
        <w:rPr>
          <w:rFonts w:ascii="Palatino Linotype" w:hAnsi="Palatino Linotype"/>
          <w:color w:val="000000" w:themeColor="text1"/>
        </w:rPr>
        <w:t xml:space="preserve">. </w:t>
      </w:r>
    </w:p>
    <w:p w:rsidR="00F360E4" w:rsidRPr="00B8240F" w:rsidRDefault="00F360E4" w:rsidP="00846D53">
      <w:pPr>
        <w:pStyle w:val="Default"/>
        <w:rPr>
          <w:rFonts w:ascii="Palatino Linotype" w:hAnsi="Palatino Linotype"/>
          <w:color w:val="000000" w:themeColor="text1"/>
        </w:rPr>
      </w:pPr>
    </w:p>
    <w:p w:rsidR="005653A8" w:rsidRPr="00654CBE" w:rsidRDefault="005C0463" w:rsidP="00BA7C6C">
      <w:pPr>
        <w:pStyle w:val="Default"/>
        <w:jc w:val="center"/>
        <w:rPr>
          <w:rFonts w:ascii="Palatino Linotype" w:hAnsi="Palatino Linotype" w:cs="Palatino Linotype"/>
          <w:color w:val="000000" w:themeColor="text1"/>
        </w:rPr>
      </w:pPr>
      <w:r w:rsidRPr="005C0463">
        <w:rPr>
          <w:noProof/>
        </w:rPr>
        <w:drawing>
          <wp:inline distT="0" distB="0" distL="0" distR="0" wp14:anchorId="1BBBB7B3" wp14:editId="0B8314FD">
            <wp:extent cx="5943600" cy="45988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598819"/>
                    </a:xfrm>
                    <a:prstGeom prst="rect">
                      <a:avLst/>
                    </a:prstGeom>
                    <a:noFill/>
                    <a:ln>
                      <a:noFill/>
                    </a:ln>
                  </pic:spPr>
                </pic:pic>
              </a:graphicData>
            </a:graphic>
          </wp:inline>
        </w:drawing>
      </w:r>
    </w:p>
    <w:p w:rsidR="00926C83" w:rsidRPr="00654CBE" w:rsidRDefault="00926C83" w:rsidP="00926C83">
      <w:pPr>
        <w:pStyle w:val="NormalWeb"/>
        <w:rPr>
          <w:rFonts w:ascii="Palatino Linotype" w:hAnsi="Palatino Linotype" w:cs="Palatino Linotype"/>
          <w:b/>
          <w:color w:val="000000" w:themeColor="text1"/>
        </w:rPr>
      </w:pPr>
      <w:r w:rsidRPr="00654CBE">
        <w:rPr>
          <w:rFonts w:ascii="Palatino Linotype" w:hAnsi="Palatino Linotype" w:cs="Palatino Linotype"/>
          <w:b/>
          <w:color w:val="000000" w:themeColor="text1"/>
        </w:rPr>
        <w:t xml:space="preserve">IV.     </w:t>
      </w:r>
      <w:r w:rsidR="00763D1D" w:rsidRPr="00654CBE">
        <w:rPr>
          <w:rFonts w:ascii="Palatino Linotype" w:hAnsi="Palatino Linotype" w:cs="Palatino Linotype"/>
          <w:b/>
          <w:color w:val="000000" w:themeColor="text1"/>
        </w:rPr>
        <w:t>PROJECT REVIEW</w:t>
      </w:r>
    </w:p>
    <w:p w:rsidR="00BE5488" w:rsidRPr="00B8240F" w:rsidRDefault="00E532A0" w:rsidP="00B8240F">
      <w:pPr>
        <w:pStyle w:val="NormalWeb"/>
        <w:numPr>
          <w:ilvl w:val="0"/>
          <w:numId w:val="44"/>
        </w:numPr>
        <w:rPr>
          <w:rFonts w:ascii="Palatino Linotype" w:hAnsi="Palatino Linotype"/>
          <w:color w:val="000000" w:themeColor="text1"/>
          <w:u w:val="single"/>
        </w:rPr>
      </w:pPr>
      <w:r w:rsidRPr="00B8240F">
        <w:rPr>
          <w:rFonts w:ascii="Palatino Linotype" w:hAnsi="Palatino Linotype"/>
          <w:color w:val="000000" w:themeColor="text1"/>
          <w:u w:val="single"/>
        </w:rPr>
        <w:t>Project Eligibility</w:t>
      </w:r>
    </w:p>
    <w:p w:rsidR="00D34DE0" w:rsidRPr="00B8240F" w:rsidRDefault="00C354B3" w:rsidP="00C354B3">
      <w:pPr>
        <w:tabs>
          <w:tab w:val="right" w:pos="10080"/>
        </w:tabs>
        <w:rPr>
          <w:rFonts w:ascii="Palatino Linotype" w:hAnsi="Palatino Linotype"/>
          <w:color w:val="000000" w:themeColor="text1"/>
          <w:highlight w:val="yellow"/>
        </w:rPr>
      </w:pPr>
      <w:r w:rsidRPr="00C354B3">
        <w:rPr>
          <w:rFonts w:ascii="Palatino Linotype" w:hAnsi="Palatino Linotype"/>
          <w:color w:val="000000" w:themeColor="text1"/>
        </w:rPr>
        <w:t xml:space="preserve">A PSC may be eligible for </w:t>
      </w:r>
      <w:r>
        <w:rPr>
          <w:rFonts w:ascii="Palatino Linotype" w:hAnsi="Palatino Linotype"/>
          <w:color w:val="000000" w:themeColor="text1"/>
        </w:rPr>
        <w:t>CASF BHPA grant funding only ”</w:t>
      </w:r>
      <w:r w:rsidRPr="00C354B3">
        <w:rPr>
          <w:rFonts w:ascii="Palatino Linotype" w:hAnsi="Palatino Linotype"/>
          <w:color w:val="000000" w:themeColor="text1"/>
        </w:rPr>
        <w:t>if the residential units in the</w:t>
      </w:r>
      <w:r>
        <w:rPr>
          <w:rFonts w:ascii="Palatino Linotype" w:hAnsi="Palatino Linotype"/>
          <w:color w:val="000000" w:themeColor="text1"/>
        </w:rPr>
        <w:t xml:space="preserve"> </w:t>
      </w:r>
      <w:r w:rsidRPr="00C354B3">
        <w:rPr>
          <w:rFonts w:ascii="Palatino Linotype" w:hAnsi="Palatino Linotype"/>
          <w:color w:val="000000" w:themeColor="text1"/>
        </w:rPr>
        <w:t>facility to be served have access to broadband services or will have</w:t>
      </w:r>
      <w:r>
        <w:rPr>
          <w:rFonts w:ascii="Palatino Linotype" w:hAnsi="Palatino Linotype"/>
          <w:color w:val="000000" w:themeColor="text1"/>
        </w:rPr>
        <w:t xml:space="preserve"> </w:t>
      </w:r>
      <w:r w:rsidRPr="00C354B3">
        <w:rPr>
          <w:rFonts w:ascii="Palatino Linotype" w:hAnsi="Palatino Linotype"/>
          <w:color w:val="000000" w:themeColor="text1"/>
        </w:rPr>
        <w:t xml:space="preserve">access to </w:t>
      </w:r>
      <w:r w:rsidRPr="00C354B3">
        <w:rPr>
          <w:rFonts w:ascii="Palatino Linotype" w:hAnsi="Palatino Linotype"/>
          <w:color w:val="000000" w:themeColor="text1"/>
        </w:rPr>
        <w:lastRenderedPageBreak/>
        <w:t>broadband services at the time the funding for adoption is</w:t>
      </w:r>
      <w:r>
        <w:rPr>
          <w:rFonts w:ascii="Palatino Linotype" w:hAnsi="Palatino Linotype"/>
          <w:color w:val="000000" w:themeColor="text1"/>
        </w:rPr>
        <w:t xml:space="preserve"> </w:t>
      </w:r>
      <w:r w:rsidRPr="00C354B3">
        <w:rPr>
          <w:rFonts w:ascii="Palatino Linotype" w:hAnsi="Palatino Linotype"/>
          <w:color w:val="000000" w:themeColor="text1"/>
        </w:rPr>
        <w:t>implemented.</w:t>
      </w:r>
      <w:r>
        <w:rPr>
          <w:rFonts w:ascii="Palatino Linotype" w:hAnsi="Palatino Linotype"/>
          <w:color w:val="000000" w:themeColor="text1"/>
        </w:rPr>
        <w:t>”</w:t>
      </w:r>
      <w:r>
        <w:rPr>
          <w:rStyle w:val="FootnoteReference"/>
          <w:rFonts w:ascii="Palatino Linotype" w:hAnsi="Palatino Linotype"/>
          <w:color w:val="000000" w:themeColor="text1"/>
        </w:rPr>
        <w:footnoteReference w:id="5"/>
      </w:r>
      <w:r>
        <w:rPr>
          <w:rFonts w:ascii="Palatino Linotype" w:hAnsi="Palatino Linotype"/>
          <w:color w:val="000000" w:themeColor="text1"/>
        </w:rPr>
        <w:t xml:space="preserve">  The applicants have attested that all the units in all of the projects listed in Table 1 are “wired”</w:t>
      </w:r>
      <w:r w:rsidR="001B4BEE">
        <w:rPr>
          <w:rStyle w:val="FootnoteReference"/>
          <w:rFonts w:ascii="Palatino Linotype" w:hAnsi="Palatino Linotype"/>
          <w:color w:val="000000" w:themeColor="text1"/>
        </w:rPr>
        <w:footnoteReference w:id="6"/>
      </w:r>
      <w:r w:rsidR="00BB35AA">
        <w:rPr>
          <w:rFonts w:ascii="Palatino Linotype" w:hAnsi="Palatino Linotype"/>
          <w:color w:val="000000" w:themeColor="text1"/>
        </w:rPr>
        <w:t xml:space="preserve"> and, therefore, have access to broadband services.  </w:t>
      </w:r>
      <w:r>
        <w:rPr>
          <w:rFonts w:ascii="Palatino Linotype" w:hAnsi="Palatino Linotype"/>
          <w:color w:val="000000" w:themeColor="text1"/>
        </w:rPr>
        <w:t xml:space="preserve">  </w:t>
      </w:r>
    </w:p>
    <w:p w:rsidR="005C0463" w:rsidRPr="00B8240F" w:rsidRDefault="005C0463" w:rsidP="00B8240F">
      <w:pPr>
        <w:rPr>
          <w:rFonts w:ascii="Palatino Linotype" w:hAnsi="Palatino Linotype"/>
          <w:color w:val="000000" w:themeColor="text1"/>
        </w:rPr>
      </w:pPr>
    </w:p>
    <w:p w:rsidR="00BE5488" w:rsidRPr="00B8240F" w:rsidRDefault="00E532A0" w:rsidP="00B8240F">
      <w:pPr>
        <w:pStyle w:val="ListParagraph"/>
        <w:numPr>
          <w:ilvl w:val="0"/>
          <w:numId w:val="44"/>
        </w:numPr>
        <w:rPr>
          <w:rFonts w:ascii="Palatino Linotype" w:hAnsi="Palatino Linotype"/>
          <w:color w:val="000000" w:themeColor="text1"/>
          <w:u w:val="single"/>
        </w:rPr>
      </w:pPr>
      <w:r w:rsidRPr="00B8240F">
        <w:rPr>
          <w:rFonts w:ascii="Palatino Linotype" w:hAnsi="Palatino Linotype"/>
          <w:color w:val="000000" w:themeColor="text1"/>
          <w:u w:val="single"/>
        </w:rPr>
        <w:t>Project Criteria Evaluation</w:t>
      </w:r>
    </w:p>
    <w:p w:rsidR="00BE5488" w:rsidRPr="00B8240F" w:rsidRDefault="00BE5488" w:rsidP="00B8240F">
      <w:pPr>
        <w:pStyle w:val="ListParagraph"/>
        <w:rPr>
          <w:rFonts w:ascii="Palatino Linotype" w:hAnsi="Palatino Linotype"/>
          <w:color w:val="000000" w:themeColor="text1"/>
          <w:u w:val="single"/>
        </w:rPr>
      </w:pPr>
    </w:p>
    <w:p w:rsidR="003D2625" w:rsidRPr="00B8240F" w:rsidRDefault="00EC27B7" w:rsidP="00C20D16">
      <w:pPr>
        <w:rPr>
          <w:rFonts w:ascii="Palatino Linotype" w:hAnsi="Palatino Linotype"/>
          <w:color w:val="000000" w:themeColor="text1"/>
        </w:rPr>
      </w:pPr>
      <w:r>
        <w:rPr>
          <w:rFonts w:ascii="Palatino Linotype" w:hAnsi="Palatino Linotype"/>
          <w:color w:val="000000" w:themeColor="text1"/>
        </w:rPr>
        <w:t>D.14-12-039 delegates to staff the authority to approve applications under the BPHA that meet all expedited review criteria.</w:t>
      </w:r>
      <w:r w:rsidR="00711245">
        <w:rPr>
          <w:rFonts w:ascii="Palatino Linotype" w:hAnsi="Palatino Linotype"/>
          <w:color w:val="000000" w:themeColor="text1"/>
        </w:rPr>
        <w:t xml:space="preserve"> </w:t>
      </w:r>
      <w:r>
        <w:rPr>
          <w:rFonts w:ascii="Palatino Linotype" w:hAnsi="Palatino Linotype"/>
          <w:color w:val="000000" w:themeColor="text1"/>
        </w:rPr>
        <w:t xml:space="preserve"> </w:t>
      </w:r>
      <w:r w:rsidR="00E532A0" w:rsidRPr="00B8240F">
        <w:rPr>
          <w:rFonts w:ascii="Palatino Linotype" w:hAnsi="Palatino Linotype"/>
          <w:color w:val="000000" w:themeColor="text1"/>
        </w:rPr>
        <w:t xml:space="preserve">CD evaluated these projects with respect to the </w:t>
      </w:r>
      <w:r w:rsidR="00711245">
        <w:rPr>
          <w:rFonts w:ascii="Palatino Linotype" w:hAnsi="Palatino Linotype"/>
          <w:color w:val="000000" w:themeColor="text1"/>
        </w:rPr>
        <w:t xml:space="preserve">expedited review </w:t>
      </w:r>
      <w:r w:rsidR="00E532A0" w:rsidRPr="00B8240F">
        <w:rPr>
          <w:rFonts w:ascii="Palatino Linotype" w:hAnsi="Palatino Linotype"/>
          <w:color w:val="000000" w:themeColor="text1"/>
        </w:rPr>
        <w:t xml:space="preserve">criteria </w:t>
      </w:r>
      <w:r w:rsidR="00711245">
        <w:rPr>
          <w:rFonts w:ascii="Palatino Linotype" w:hAnsi="Palatino Linotype"/>
          <w:color w:val="000000" w:themeColor="text1"/>
        </w:rPr>
        <w:t xml:space="preserve">as </w:t>
      </w:r>
      <w:r w:rsidR="00E532A0" w:rsidRPr="00B8240F">
        <w:rPr>
          <w:rFonts w:ascii="Palatino Linotype" w:hAnsi="Palatino Linotype"/>
          <w:color w:val="000000" w:themeColor="text1"/>
        </w:rPr>
        <w:t>defined in D.14-12-039</w:t>
      </w:r>
      <w:r w:rsidR="00C20D16">
        <w:rPr>
          <w:rFonts w:ascii="Palatino Linotype" w:hAnsi="Palatino Linotype"/>
          <w:color w:val="000000" w:themeColor="text1"/>
        </w:rPr>
        <w:t>.</w:t>
      </w:r>
      <w:r w:rsidR="00C20D16" w:rsidRPr="00B8240F">
        <w:rPr>
          <w:rStyle w:val="FootnoteReference"/>
          <w:rFonts w:ascii="Palatino Linotype" w:hAnsi="Palatino Linotype"/>
          <w:color w:val="000000" w:themeColor="text1"/>
        </w:rPr>
        <w:footnoteReference w:id="7"/>
      </w:r>
      <w:r w:rsidR="00C20D16">
        <w:rPr>
          <w:rFonts w:ascii="Palatino Linotype" w:hAnsi="Palatino Linotype"/>
          <w:color w:val="000000" w:themeColor="text1"/>
        </w:rPr>
        <w:t xml:space="preserve"> </w:t>
      </w:r>
      <w:r w:rsidR="00E532A0" w:rsidRPr="00B8240F">
        <w:rPr>
          <w:rFonts w:ascii="Palatino Linotype" w:hAnsi="Palatino Linotype"/>
          <w:color w:val="000000" w:themeColor="text1"/>
        </w:rPr>
        <w:t xml:space="preserve"> All projects meet the expedited review requirements</w:t>
      </w:r>
      <w:r w:rsidR="00606C9E">
        <w:rPr>
          <w:rFonts w:ascii="Palatino Linotype" w:hAnsi="Palatino Linotype"/>
          <w:color w:val="000000" w:themeColor="text1"/>
        </w:rPr>
        <w:t xml:space="preserve"> except for the requirement that the refurbished machine </w:t>
      </w:r>
      <w:r w:rsidR="00612C65">
        <w:rPr>
          <w:rFonts w:ascii="Palatino Linotype" w:hAnsi="Palatino Linotype"/>
          <w:color w:val="000000" w:themeColor="text1"/>
        </w:rPr>
        <w:t xml:space="preserve">not </w:t>
      </w:r>
      <w:r w:rsidR="00606C9E">
        <w:rPr>
          <w:rFonts w:ascii="Palatino Linotype" w:hAnsi="Palatino Linotype"/>
          <w:color w:val="000000" w:themeColor="text1"/>
        </w:rPr>
        <w:t xml:space="preserve">be </w:t>
      </w:r>
      <w:r w:rsidR="00612C65">
        <w:rPr>
          <w:rFonts w:ascii="Palatino Linotype" w:hAnsi="Palatino Linotype"/>
          <w:color w:val="000000" w:themeColor="text1"/>
        </w:rPr>
        <w:t>more</w:t>
      </w:r>
      <w:r w:rsidR="00606C9E">
        <w:rPr>
          <w:rFonts w:ascii="Palatino Linotype" w:hAnsi="Palatino Linotype"/>
          <w:color w:val="000000" w:themeColor="text1"/>
        </w:rPr>
        <w:t xml:space="preserve"> than 2 years old</w:t>
      </w:r>
      <w:r w:rsidR="00E532A0" w:rsidRPr="00B8240F">
        <w:rPr>
          <w:rFonts w:ascii="Palatino Linotype" w:hAnsi="Palatino Linotype"/>
          <w:color w:val="000000" w:themeColor="text1"/>
        </w:rPr>
        <w:t xml:space="preserve">. </w:t>
      </w:r>
    </w:p>
    <w:p w:rsidR="00BE5488" w:rsidRPr="00B8240F" w:rsidRDefault="00BE5488" w:rsidP="00B8240F">
      <w:pPr>
        <w:rPr>
          <w:rFonts w:ascii="Palatino Linotype" w:hAnsi="Palatino Linotype"/>
          <w:color w:val="000000" w:themeColor="text1"/>
        </w:rPr>
      </w:pPr>
    </w:p>
    <w:p w:rsidR="00BE5488" w:rsidRPr="002D021D" w:rsidRDefault="00037416" w:rsidP="00B8240F">
      <w:pPr>
        <w:pStyle w:val="ListParagraph"/>
        <w:numPr>
          <w:ilvl w:val="0"/>
          <w:numId w:val="44"/>
        </w:numPr>
        <w:rPr>
          <w:rFonts w:ascii="Palatino Linotype" w:hAnsi="Palatino Linotype"/>
          <w:color w:val="000000" w:themeColor="text1"/>
          <w:u w:val="single"/>
        </w:rPr>
      </w:pPr>
      <w:r>
        <w:rPr>
          <w:rFonts w:ascii="Palatino Linotype" w:hAnsi="Palatino Linotype"/>
          <w:color w:val="000000" w:themeColor="text1"/>
          <w:u w:val="single"/>
        </w:rPr>
        <w:t>Refurbished Computers</w:t>
      </w:r>
    </w:p>
    <w:p w:rsidR="003D2625" w:rsidRPr="00B8240F" w:rsidRDefault="003D2625" w:rsidP="00E019D4">
      <w:pPr>
        <w:rPr>
          <w:rFonts w:ascii="Palatino Linotype" w:hAnsi="Palatino Linotype"/>
          <w:b/>
          <w:i/>
          <w:color w:val="000000" w:themeColor="text1"/>
        </w:rPr>
      </w:pPr>
    </w:p>
    <w:p w:rsidR="00B52257" w:rsidRDefault="004A665F" w:rsidP="00B52257">
      <w:pPr>
        <w:tabs>
          <w:tab w:val="right" w:pos="10080"/>
        </w:tabs>
        <w:rPr>
          <w:rFonts w:ascii="Palatino Linotype" w:hAnsi="Palatino Linotype"/>
          <w:color w:val="000000" w:themeColor="text1"/>
        </w:rPr>
      </w:pPr>
      <w:r>
        <w:rPr>
          <w:rFonts w:ascii="Palatino Linotype" w:hAnsi="Palatino Linotype"/>
        </w:rPr>
        <w:t>Of the 118 adoption projects submitted, approximately 35 (or 30%) propose to provide refurbished computers to be used as part of its digital literacy training.</w:t>
      </w:r>
      <w:r w:rsidR="00C543E9">
        <w:rPr>
          <w:rStyle w:val="FootnoteReference"/>
          <w:rFonts w:ascii="Palatino Linotype" w:hAnsi="Palatino Linotype"/>
        </w:rPr>
        <w:footnoteReference w:id="8"/>
      </w:r>
      <w:r w:rsidR="00C543E9">
        <w:rPr>
          <w:rFonts w:ascii="Palatino Linotype" w:hAnsi="Palatino Linotype"/>
        </w:rPr>
        <w:t xml:space="preserve">  </w:t>
      </w:r>
      <w:r w:rsidR="005D16A1">
        <w:rPr>
          <w:rFonts w:ascii="Palatino Linotype" w:hAnsi="Palatino Linotype"/>
        </w:rPr>
        <w:t xml:space="preserve">The </w:t>
      </w:r>
      <w:r w:rsidR="005D16A1" w:rsidRPr="00B23BD3">
        <w:rPr>
          <w:rFonts w:ascii="Palatino Linotype" w:hAnsi="Palatino Linotype"/>
        </w:rPr>
        <w:t>co-founder a</w:t>
      </w:r>
      <w:r w:rsidR="005D16A1">
        <w:rPr>
          <w:rFonts w:ascii="Palatino Linotype" w:hAnsi="Palatino Linotype"/>
        </w:rPr>
        <w:t>nd Chief Innovation Officer at H</w:t>
      </w:r>
      <w:r w:rsidR="005D16A1" w:rsidRPr="00B23BD3">
        <w:rPr>
          <w:rFonts w:ascii="Palatino Linotype" w:hAnsi="Palatino Linotype"/>
        </w:rPr>
        <w:t>uman-I-T</w:t>
      </w:r>
      <w:r w:rsidR="005D16A1">
        <w:rPr>
          <w:rFonts w:ascii="Palatino Linotype" w:hAnsi="Palatino Linotype"/>
        </w:rPr>
        <w:t xml:space="preserve">, an IT equipment refurbisher </w:t>
      </w:r>
      <w:r w:rsidR="0096727F">
        <w:rPr>
          <w:rFonts w:ascii="Palatino Linotype" w:hAnsi="Palatino Linotype"/>
        </w:rPr>
        <w:t>that also provides</w:t>
      </w:r>
      <w:r w:rsidR="005D16A1">
        <w:rPr>
          <w:rFonts w:ascii="Palatino Linotype" w:hAnsi="Palatino Linotype"/>
        </w:rPr>
        <w:t xml:space="preserve"> vocational training, recommended </w:t>
      </w:r>
      <w:r w:rsidR="005D16A1" w:rsidRPr="000259AC">
        <w:rPr>
          <w:rFonts w:ascii="Palatino Linotype" w:hAnsi="Palatino Linotype"/>
        </w:rPr>
        <w:t>expand</w:t>
      </w:r>
      <w:r w:rsidR="005D16A1">
        <w:rPr>
          <w:rFonts w:ascii="Palatino Linotype" w:hAnsi="Palatino Linotype"/>
        </w:rPr>
        <w:t>ing</w:t>
      </w:r>
      <w:r w:rsidR="005D16A1" w:rsidRPr="000259AC">
        <w:rPr>
          <w:rFonts w:ascii="Palatino Linotype" w:hAnsi="Palatino Linotype"/>
        </w:rPr>
        <w:t xml:space="preserve"> the year range limitation </w:t>
      </w:r>
      <w:r w:rsidR="005D16A1">
        <w:rPr>
          <w:rFonts w:ascii="Palatino Linotype" w:hAnsi="Palatino Linotype"/>
        </w:rPr>
        <w:t xml:space="preserve">of refurbished machines </w:t>
      </w:r>
      <w:r w:rsidR="005D16A1" w:rsidRPr="000259AC">
        <w:rPr>
          <w:rFonts w:ascii="Palatino Linotype" w:hAnsi="Palatino Linotype"/>
        </w:rPr>
        <w:t>to 10 years</w:t>
      </w:r>
      <w:r w:rsidR="005D16A1">
        <w:rPr>
          <w:rFonts w:ascii="Palatino Linotype" w:hAnsi="Palatino Linotype"/>
        </w:rPr>
        <w:t xml:space="preserve">.  </w:t>
      </w:r>
      <w:r w:rsidR="004644A1">
        <w:rPr>
          <w:rFonts w:ascii="Palatino Linotype" w:hAnsi="Palatino Linotype"/>
        </w:rPr>
        <w:t>The co-founder and Chief Innovation officer</w:t>
      </w:r>
      <w:r w:rsidR="005D16A1">
        <w:rPr>
          <w:rFonts w:ascii="Palatino Linotype" w:hAnsi="Palatino Linotype"/>
        </w:rPr>
        <w:t xml:space="preserve"> stated that the performance of PCs from 10 years or less are powerful enough to keep up with the current needs of an entry level user.  </w:t>
      </w:r>
      <w:r w:rsidR="004644A1">
        <w:rPr>
          <w:rFonts w:ascii="Palatino Linotype" w:hAnsi="Palatino Linotype"/>
        </w:rPr>
        <w:t>According to the co-founder and Chief Innovation officer,</w:t>
      </w:r>
      <w:r w:rsidR="005D16A1">
        <w:rPr>
          <w:rFonts w:ascii="Palatino Linotype" w:hAnsi="Palatino Linotype"/>
        </w:rPr>
        <w:t xml:space="preserve"> the two-year limit </w:t>
      </w:r>
      <w:r w:rsidR="005D16A1" w:rsidRPr="000259AC">
        <w:rPr>
          <w:rFonts w:ascii="Palatino Linotype" w:hAnsi="Palatino Linotype"/>
        </w:rPr>
        <w:t xml:space="preserve">forces </w:t>
      </w:r>
      <w:r w:rsidR="005D16A1">
        <w:rPr>
          <w:rFonts w:ascii="Palatino Linotype" w:hAnsi="Palatino Linotype"/>
        </w:rPr>
        <w:t>grantee</w:t>
      </w:r>
      <w:r w:rsidR="005D16A1" w:rsidRPr="000259AC">
        <w:rPr>
          <w:rFonts w:ascii="Palatino Linotype" w:hAnsi="Palatino Linotype"/>
        </w:rPr>
        <w:t>s to buy lower end models (with lower performance and quality) because of the $250 limit per device</w:t>
      </w:r>
      <w:r w:rsidR="005D16A1">
        <w:rPr>
          <w:rFonts w:ascii="Palatino Linotype" w:hAnsi="Palatino Linotype"/>
        </w:rPr>
        <w:t>.</w:t>
      </w:r>
      <w:r w:rsidR="005D16A1">
        <w:rPr>
          <w:rStyle w:val="FootnoteReference"/>
          <w:rFonts w:ascii="Palatino Linotype" w:hAnsi="Palatino Linotype"/>
        </w:rPr>
        <w:footnoteReference w:id="9"/>
      </w:r>
      <w:r w:rsidR="005D16A1">
        <w:rPr>
          <w:rFonts w:ascii="Palatino Linotype" w:hAnsi="Palatino Linotype"/>
        </w:rPr>
        <w:t xml:space="preserve">  </w:t>
      </w:r>
      <w:proofErr w:type="spellStart"/>
      <w:r w:rsidR="00B23BD3">
        <w:rPr>
          <w:rFonts w:ascii="Palatino Linotype" w:hAnsi="Palatino Linotype"/>
        </w:rPr>
        <w:t>TechSoup</w:t>
      </w:r>
      <w:proofErr w:type="spellEnd"/>
      <w:r w:rsidR="005D16A1">
        <w:rPr>
          <w:rFonts w:ascii="Palatino Linotype" w:hAnsi="Palatino Linotype"/>
        </w:rPr>
        <w:t xml:space="preserve">, </w:t>
      </w:r>
      <w:r w:rsidR="00B23BD3">
        <w:rPr>
          <w:rFonts w:ascii="Palatino Linotype" w:hAnsi="Palatino Linotype"/>
        </w:rPr>
        <w:t>a nonprofit that provides for technology needs for the nonprofit sector</w:t>
      </w:r>
      <w:r w:rsidR="005D16A1">
        <w:rPr>
          <w:rFonts w:ascii="Palatino Linotype" w:hAnsi="Palatino Linotype"/>
        </w:rPr>
        <w:t>,</w:t>
      </w:r>
      <w:r w:rsidR="00B23BD3">
        <w:rPr>
          <w:rFonts w:ascii="Palatino Linotype" w:hAnsi="Palatino Linotype"/>
        </w:rPr>
        <w:t xml:space="preserve"> </w:t>
      </w:r>
      <w:r w:rsidR="00B23BD3" w:rsidRPr="00B23BD3">
        <w:rPr>
          <w:rFonts w:ascii="Palatino Linotype" w:hAnsi="Palatino Linotype"/>
        </w:rPr>
        <w:t>recommend</w:t>
      </w:r>
      <w:r w:rsidR="004644A1">
        <w:rPr>
          <w:rFonts w:ascii="Palatino Linotype" w:hAnsi="Palatino Linotype"/>
        </w:rPr>
        <w:t>ed</w:t>
      </w:r>
      <w:r w:rsidR="00F112DA">
        <w:rPr>
          <w:rFonts w:ascii="Palatino Linotype" w:hAnsi="Palatino Linotype"/>
        </w:rPr>
        <w:t xml:space="preserve"> that computers to be donated be no older than five years of age</w:t>
      </w:r>
      <w:r w:rsidR="0096727F">
        <w:rPr>
          <w:rFonts w:ascii="Palatino Linotype" w:hAnsi="Palatino Linotype"/>
        </w:rPr>
        <w:t xml:space="preserve"> because refurbishers load current software on donated machines, software that may not work on older machines</w:t>
      </w:r>
      <w:r w:rsidR="00B23BD3">
        <w:rPr>
          <w:rFonts w:ascii="Palatino Linotype" w:hAnsi="Palatino Linotype"/>
        </w:rPr>
        <w:t>.</w:t>
      </w:r>
      <w:r w:rsidR="000259AC">
        <w:rPr>
          <w:rStyle w:val="FootnoteReference"/>
          <w:rFonts w:ascii="Palatino Linotype" w:hAnsi="Palatino Linotype"/>
        </w:rPr>
        <w:footnoteReference w:id="10"/>
      </w:r>
      <w:r w:rsidR="00B23BD3">
        <w:rPr>
          <w:rFonts w:ascii="Palatino Linotype" w:hAnsi="Palatino Linotype"/>
        </w:rPr>
        <w:t xml:space="preserve">  </w:t>
      </w:r>
      <w:r w:rsidR="00221D22">
        <w:rPr>
          <w:rFonts w:ascii="Palatino Linotype" w:hAnsi="Palatino Linotype"/>
        </w:rPr>
        <w:t>A representative from the ReliaTech, an IT equipment</w:t>
      </w:r>
      <w:r w:rsidR="004D5E55">
        <w:rPr>
          <w:rFonts w:ascii="Palatino Linotype" w:hAnsi="Palatino Linotype"/>
        </w:rPr>
        <w:t xml:space="preserve"> refurbisher</w:t>
      </w:r>
      <w:r w:rsidR="00221D22">
        <w:rPr>
          <w:rFonts w:ascii="Palatino Linotype" w:hAnsi="Palatino Linotype"/>
        </w:rPr>
        <w:t>, also recommended a five year limit, stating a similar rationale as TechSoup.</w:t>
      </w:r>
      <w:r w:rsidR="00221D22">
        <w:rPr>
          <w:rStyle w:val="FootnoteReference"/>
          <w:rFonts w:ascii="Palatino Linotype" w:hAnsi="Palatino Linotype"/>
        </w:rPr>
        <w:footnoteReference w:id="11"/>
      </w:r>
      <w:r w:rsidR="00221D22">
        <w:rPr>
          <w:rFonts w:ascii="Palatino Linotype" w:hAnsi="Palatino Linotype"/>
        </w:rPr>
        <w:t xml:space="preserve">  </w:t>
      </w:r>
    </w:p>
    <w:p w:rsidR="00B52257" w:rsidRDefault="00B52257" w:rsidP="00A97916">
      <w:pPr>
        <w:rPr>
          <w:rFonts w:ascii="Palatino Linotype" w:hAnsi="Palatino Linotype"/>
          <w:color w:val="000000" w:themeColor="text1"/>
        </w:rPr>
      </w:pPr>
    </w:p>
    <w:p w:rsidR="00B52257" w:rsidRDefault="00B52257" w:rsidP="00A97916">
      <w:pPr>
        <w:rPr>
          <w:rFonts w:ascii="Palatino Linotype" w:hAnsi="Palatino Linotype"/>
          <w:color w:val="000000" w:themeColor="text1"/>
        </w:rPr>
      </w:pPr>
    </w:p>
    <w:p w:rsidR="00A97916" w:rsidRPr="00B8240F" w:rsidRDefault="00A97916" w:rsidP="00A97916">
      <w:pPr>
        <w:pStyle w:val="ListParagraph"/>
        <w:numPr>
          <w:ilvl w:val="0"/>
          <w:numId w:val="44"/>
        </w:numPr>
        <w:rPr>
          <w:rFonts w:ascii="Palatino Linotype" w:hAnsi="Palatino Linotype"/>
          <w:color w:val="000000" w:themeColor="text1"/>
          <w:u w:val="single"/>
        </w:rPr>
      </w:pPr>
      <w:r w:rsidRPr="00B8240F">
        <w:rPr>
          <w:rFonts w:ascii="Palatino Linotype" w:hAnsi="Palatino Linotype"/>
          <w:color w:val="000000" w:themeColor="text1"/>
          <w:u w:val="single"/>
        </w:rPr>
        <w:lastRenderedPageBreak/>
        <w:t>Staff Recommendation</w:t>
      </w:r>
    </w:p>
    <w:p w:rsidR="005F4ABD" w:rsidRDefault="005F4ABD" w:rsidP="00E019D4">
      <w:pPr>
        <w:rPr>
          <w:rFonts w:ascii="Palatino Linotype" w:hAnsi="Palatino Linotype"/>
          <w:color w:val="000000" w:themeColor="text1"/>
        </w:rPr>
      </w:pPr>
    </w:p>
    <w:p w:rsidR="002514BD" w:rsidRDefault="00E7777A" w:rsidP="00EE613D">
      <w:pPr>
        <w:pStyle w:val="Default"/>
        <w:rPr>
          <w:rFonts w:ascii="Palatino Linotype" w:hAnsi="Palatino Linotype"/>
          <w:color w:val="000000" w:themeColor="text1"/>
        </w:rPr>
      </w:pPr>
      <w:r>
        <w:rPr>
          <w:rFonts w:ascii="Palatino Linotype" w:hAnsi="Palatino Linotype"/>
          <w:color w:val="000000" w:themeColor="text1"/>
        </w:rPr>
        <w:t xml:space="preserve">Based on </w:t>
      </w:r>
      <w:r w:rsidR="002514BD">
        <w:rPr>
          <w:rFonts w:ascii="Palatino Linotype" w:hAnsi="Palatino Linotype"/>
          <w:color w:val="000000" w:themeColor="text1"/>
        </w:rPr>
        <w:t>the i</w:t>
      </w:r>
      <w:r w:rsidR="00A97916">
        <w:rPr>
          <w:rFonts w:ascii="Palatino Linotype" w:hAnsi="Palatino Linotype"/>
          <w:color w:val="000000" w:themeColor="text1"/>
        </w:rPr>
        <w:t>nformation provided by representatives from the technology companies (above)</w:t>
      </w:r>
      <w:r w:rsidR="002514BD">
        <w:rPr>
          <w:rFonts w:ascii="Palatino Linotype" w:hAnsi="Palatino Linotype"/>
          <w:color w:val="000000" w:themeColor="text1"/>
        </w:rPr>
        <w:t>,</w:t>
      </w:r>
      <w:r w:rsidR="004644A1">
        <w:rPr>
          <w:rFonts w:ascii="Palatino Linotype" w:hAnsi="Palatino Linotype"/>
          <w:color w:val="000000" w:themeColor="text1"/>
        </w:rPr>
        <w:t xml:space="preserve"> </w:t>
      </w:r>
      <w:r w:rsidR="00A97916">
        <w:rPr>
          <w:rFonts w:ascii="Palatino Linotype" w:hAnsi="Palatino Linotype"/>
          <w:color w:val="000000" w:themeColor="text1"/>
        </w:rPr>
        <w:t>staff recommend</w:t>
      </w:r>
      <w:r w:rsidR="002514BD">
        <w:rPr>
          <w:rFonts w:ascii="Palatino Linotype" w:hAnsi="Palatino Linotype"/>
          <w:color w:val="000000" w:themeColor="text1"/>
        </w:rPr>
        <w:t>s</w:t>
      </w:r>
      <w:r w:rsidR="00EE613D">
        <w:rPr>
          <w:rFonts w:ascii="Palatino Linotype" w:hAnsi="Palatino Linotype"/>
          <w:color w:val="000000" w:themeColor="text1"/>
        </w:rPr>
        <w:t xml:space="preserve"> modif</w:t>
      </w:r>
      <w:r w:rsidR="002514BD">
        <w:rPr>
          <w:rFonts w:ascii="Palatino Linotype" w:hAnsi="Palatino Linotype"/>
          <w:color w:val="000000" w:themeColor="text1"/>
        </w:rPr>
        <w:t>ying</w:t>
      </w:r>
      <w:r w:rsidR="00EE613D">
        <w:rPr>
          <w:rFonts w:ascii="Palatino Linotype" w:hAnsi="Palatino Linotype"/>
          <w:color w:val="000000" w:themeColor="text1"/>
        </w:rPr>
        <w:t xml:space="preserve"> </w:t>
      </w:r>
      <w:r w:rsidR="000B02D8" w:rsidRPr="0042385B">
        <w:rPr>
          <w:rFonts w:ascii="Palatino Linotype" w:hAnsi="Palatino Linotype"/>
          <w:color w:val="000000" w:themeColor="text1"/>
        </w:rPr>
        <w:t>Appendix B</w:t>
      </w:r>
      <w:r w:rsidR="000B02D8">
        <w:rPr>
          <w:rFonts w:ascii="Palatino Linotype" w:hAnsi="Palatino Linotype"/>
          <w:color w:val="000000" w:themeColor="text1"/>
        </w:rPr>
        <w:t>, Section VII (Expedited Review)</w:t>
      </w:r>
      <w:r>
        <w:rPr>
          <w:rFonts w:ascii="Palatino Linotype" w:hAnsi="Palatino Linotype"/>
          <w:color w:val="000000" w:themeColor="text1"/>
        </w:rPr>
        <w:t>,</w:t>
      </w:r>
      <w:r w:rsidR="000B02D8">
        <w:rPr>
          <w:rFonts w:ascii="Palatino Linotype" w:hAnsi="Palatino Linotype"/>
          <w:color w:val="000000" w:themeColor="text1"/>
        </w:rPr>
        <w:t xml:space="preserve"> </w:t>
      </w:r>
      <w:r w:rsidR="00EE613D">
        <w:rPr>
          <w:rFonts w:ascii="Palatino Linotype" w:hAnsi="Palatino Linotype"/>
          <w:color w:val="000000" w:themeColor="text1"/>
        </w:rPr>
        <w:t>chang</w:t>
      </w:r>
      <w:r>
        <w:rPr>
          <w:rFonts w:ascii="Palatino Linotype" w:hAnsi="Palatino Linotype"/>
          <w:color w:val="000000" w:themeColor="text1"/>
        </w:rPr>
        <w:t>ing</w:t>
      </w:r>
      <w:r w:rsidR="009A70E5">
        <w:rPr>
          <w:rFonts w:ascii="Palatino Linotype" w:hAnsi="Palatino Linotype"/>
          <w:color w:val="000000" w:themeColor="text1"/>
        </w:rPr>
        <w:t xml:space="preserve"> </w:t>
      </w:r>
      <w:r w:rsidR="002514BD">
        <w:rPr>
          <w:rFonts w:ascii="Palatino Linotype" w:hAnsi="Palatino Linotype"/>
          <w:color w:val="000000" w:themeColor="text1"/>
        </w:rPr>
        <w:t xml:space="preserve">the </w:t>
      </w:r>
      <w:r w:rsidR="009A70E5">
        <w:rPr>
          <w:rFonts w:ascii="Palatino Linotype" w:hAnsi="Palatino Linotype"/>
          <w:color w:val="000000" w:themeColor="text1"/>
        </w:rPr>
        <w:t>refurbished machine</w:t>
      </w:r>
      <w:r w:rsidR="002514BD">
        <w:rPr>
          <w:rFonts w:ascii="Palatino Linotype" w:hAnsi="Palatino Linotype"/>
          <w:color w:val="000000" w:themeColor="text1"/>
        </w:rPr>
        <w:t xml:space="preserve"> age requirement</w:t>
      </w:r>
      <w:r w:rsidR="009A70E5">
        <w:rPr>
          <w:rFonts w:ascii="Palatino Linotype" w:hAnsi="Palatino Linotype"/>
          <w:color w:val="000000" w:themeColor="text1"/>
        </w:rPr>
        <w:t xml:space="preserve"> to not be more than five years old (instead of two)</w:t>
      </w:r>
      <w:r>
        <w:rPr>
          <w:rFonts w:ascii="Palatino Linotype" w:hAnsi="Palatino Linotype"/>
          <w:color w:val="000000" w:themeColor="text1"/>
        </w:rPr>
        <w:t xml:space="preserve">.  The proposed </w:t>
      </w:r>
      <w:r w:rsidR="0015762F">
        <w:rPr>
          <w:rFonts w:ascii="Palatino Linotype" w:hAnsi="Palatino Linotype"/>
          <w:color w:val="000000" w:themeColor="text1"/>
        </w:rPr>
        <w:t xml:space="preserve">modification </w:t>
      </w:r>
      <w:r>
        <w:rPr>
          <w:rFonts w:ascii="Palatino Linotype" w:hAnsi="Palatino Linotype"/>
          <w:color w:val="000000" w:themeColor="text1"/>
        </w:rPr>
        <w:t>would</w:t>
      </w:r>
      <w:r w:rsidR="0015762F">
        <w:rPr>
          <w:rFonts w:ascii="Palatino Linotype" w:hAnsi="Palatino Linotype"/>
          <w:color w:val="000000" w:themeColor="text1"/>
        </w:rPr>
        <w:t xml:space="preserve"> </w:t>
      </w:r>
      <w:r w:rsidR="00FD1552">
        <w:rPr>
          <w:rFonts w:ascii="Palatino Linotype" w:hAnsi="Palatino Linotype"/>
          <w:color w:val="000000" w:themeColor="text1"/>
        </w:rPr>
        <w:t>read: “If</w:t>
      </w:r>
      <w:r w:rsidR="009A70E5" w:rsidRPr="009A70E5">
        <w:rPr>
          <w:rFonts w:ascii="Palatino Linotype" w:hAnsi="Palatino Linotype"/>
          <w:color w:val="000000" w:themeColor="text1"/>
        </w:rPr>
        <w:t xml:space="preserve"> the applicant or partner organization provides residents computers or other devices to be use as part of its digital literacy training, the devices cost no more than $250 per device. </w:t>
      </w:r>
      <w:r w:rsidR="00FD1552">
        <w:rPr>
          <w:rFonts w:ascii="Palatino Linotype" w:hAnsi="Palatino Linotype"/>
          <w:color w:val="000000" w:themeColor="text1"/>
        </w:rPr>
        <w:t xml:space="preserve"> </w:t>
      </w:r>
      <w:r w:rsidR="009A70E5" w:rsidRPr="009A70E5">
        <w:rPr>
          <w:rFonts w:ascii="Palatino Linotype" w:hAnsi="Palatino Linotype"/>
          <w:color w:val="000000" w:themeColor="text1"/>
        </w:rPr>
        <w:t>New or refurbished computers or devices may be used; if the computer or device is refurbish</w:t>
      </w:r>
      <w:r w:rsidR="009A70E5">
        <w:rPr>
          <w:rFonts w:ascii="Palatino Linotype" w:hAnsi="Palatino Linotype"/>
          <w:color w:val="000000" w:themeColor="text1"/>
        </w:rPr>
        <w:t xml:space="preserve">ed, it must not be more than </w:t>
      </w:r>
      <w:r w:rsidR="00F112DA" w:rsidRPr="00F112DA">
        <w:rPr>
          <w:rFonts w:ascii="Palatino Linotype" w:hAnsi="Palatino Linotype"/>
          <w:strike/>
          <w:color w:val="000000" w:themeColor="text1"/>
        </w:rPr>
        <w:t>two</w:t>
      </w:r>
      <w:r w:rsidR="00F112DA">
        <w:rPr>
          <w:rFonts w:ascii="Palatino Linotype" w:hAnsi="Palatino Linotype"/>
          <w:color w:val="000000" w:themeColor="text1"/>
        </w:rPr>
        <w:t xml:space="preserve"> </w:t>
      </w:r>
      <w:r w:rsidR="009A70E5" w:rsidRPr="009A70E5">
        <w:rPr>
          <w:rFonts w:ascii="Palatino Linotype" w:hAnsi="Palatino Linotype"/>
          <w:color w:val="000000" w:themeColor="text1"/>
          <w:u w:val="single"/>
        </w:rPr>
        <w:t>five</w:t>
      </w:r>
      <w:r w:rsidR="009A70E5" w:rsidRPr="009A70E5">
        <w:rPr>
          <w:rFonts w:ascii="Palatino Linotype" w:hAnsi="Palatino Linotype"/>
          <w:color w:val="000000" w:themeColor="text1"/>
        </w:rPr>
        <w:t xml:space="preserve"> years old. Additionally, a Smartphone is not an eligible device.</w:t>
      </w:r>
      <w:r w:rsidR="009A70E5">
        <w:rPr>
          <w:rFonts w:ascii="Palatino Linotype" w:hAnsi="Palatino Linotype"/>
          <w:color w:val="000000" w:themeColor="text1"/>
        </w:rPr>
        <w:t>”</w:t>
      </w:r>
      <w:r w:rsidR="00EE613D">
        <w:rPr>
          <w:rFonts w:ascii="Palatino Linotype" w:hAnsi="Palatino Linotype"/>
          <w:color w:val="000000" w:themeColor="text1"/>
        </w:rPr>
        <w:t xml:space="preserve">  </w:t>
      </w:r>
    </w:p>
    <w:p w:rsidR="002514BD" w:rsidRDefault="002514BD" w:rsidP="00EE613D">
      <w:pPr>
        <w:pStyle w:val="Default"/>
        <w:rPr>
          <w:rFonts w:ascii="Palatino Linotype" w:hAnsi="Palatino Linotype"/>
          <w:color w:val="000000" w:themeColor="text1"/>
        </w:rPr>
      </w:pPr>
    </w:p>
    <w:p w:rsidR="008831F5" w:rsidRDefault="00EE613D" w:rsidP="00EE613D">
      <w:pPr>
        <w:pStyle w:val="Default"/>
        <w:rPr>
          <w:rFonts w:ascii="Palatino Linotype" w:hAnsi="Palatino Linotype"/>
          <w:color w:val="000000" w:themeColor="text1"/>
        </w:rPr>
      </w:pPr>
      <w:r>
        <w:rPr>
          <w:rFonts w:ascii="Palatino Linotype" w:hAnsi="Palatino Linotype"/>
          <w:color w:val="000000" w:themeColor="text1"/>
        </w:rPr>
        <w:t>Further,</w:t>
      </w:r>
      <w:r w:rsidR="00E532A0" w:rsidRPr="00B8240F">
        <w:rPr>
          <w:rFonts w:ascii="Palatino Linotype" w:hAnsi="Palatino Linotype"/>
          <w:color w:val="000000" w:themeColor="text1"/>
        </w:rPr>
        <w:t xml:space="preserve"> </w:t>
      </w:r>
      <w:r>
        <w:rPr>
          <w:rFonts w:ascii="Palatino Linotype" w:hAnsi="Palatino Linotype"/>
          <w:color w:val="000000" w:themeColor="text1"/>
        </w:rPr>
        <w:t>staff</w:t>
      </w:r>
      <w:r w:rsidR="00E532A0" w:rsidRPr="00B8240F">
        <w:rPr>
          <w:rFonts w:ascii="Palatino Linotype" w:hAnsi="Palatino Linotype"/>
          <w:color w:val="000000" w:themeColor="text1"/>
        </w:rPr>
        <w:t xml:space="preserve"> recommends approval of the projects listed in Table 1</w:t>
      </w:r>
      <w:r w:rsidR="009A70E5">
        <w:rPr>
          <w:rFonts w:ascii="Palatino Linotype" w:hAnsi="Palatino Linotype"/>
          <w:color w:val="000000" w:themeColor="text1"/>
        </w:rPr>
        <w:t xml:space="preserve"> (with</w:t>
      </w:r>
      <w:r w:rsidR="008F51FC">
        <w:rPr>
          <w:rFonts w:ascii="Palatino Linotype" w:hAnsi="Palatino Linotype"/>
          <w:color w:val="000000" w:themeColor="text1"/>
        </w:rPr>
        <w:t xml:space="preserve"> </w:t>
      </w:r>
      <w:r w:rsidR="00631BBC">
        <w:rPr>
          <w:rFonts w:ascii="Palatino Linotype" w:hAnsi="Palatino Linotype"/>
          <w:color w:val="000000" w:themeColor="text1"/>
        </w:rPr>
        <w:t xml:space="preserve">all projects </w:t>
      </w:r>
      <w:r w:rsidR="009A70E5">
        <w:rPr>
          <w:rFonts w:ascii="Palatino Linotype" w:hAnsi="Palatino Linotype"/>
          <w:color w:val="000000" w:themeColor="text1"/>
        </w:rPr>
        <w:t>using refurbished computers five years old or less</w:t>
      </w:r>
      <w:r w:rsidR="008F51FC">
        <w:rPr>
          <w:rFonts w:ascii="Palatino Linotype" w:hAnsi="Palatino Linotype"/>
          <w:color w:val="000000" w:themeColor="text1"/>
        </w:rPr>
        <w:t>)</w:t>
      </w:r>
      <w:r w:rsidR="008831F5" w:rsidRPr="008F51FC">
        <w:rPr>
          <w:rFonts w:ascii="Palatino Linotype" w:hAnsi="Palatino Linotype"/>
          <w:color w:val="000000" w:themeColor="text1"/>
        </w:rPr>
        <w:t xml:space="preserve"> since</w:t>
      </w:r>
      <w:r w:rsidR="00B21B80">
        <w:rPr>
          <w:rFonts w:ascii="Palatino Linotype" w:hAnsi="Palatino Linotype"/>
          <w:color w:val="000000" w:themeColor="text1"/>
        </w:rPr>
        <w:t>, with this modification,</w:t>
      </w:r>
      <w:r w:rsidR="008831F5" w:rsidRPr="008F51FC">
        <w:rPr>
          <w:rFonts w:ascii="Palatino Linotype" w:hAnsi="Palatino Linotype"/>
          <w:color w:val="000000" w:themeColor="text1"/>
        </w:rPr>
        <w:t xml:space="preserve"> all listed </w:t>
      </w:r>
      <w:r w:rsidR="008831F5" w:rsidRPr="00E04F09">
        <w:rPr>
          <w:rFonts w:ascii="Palatino Linotype" w:hAnsi="Palatino Linotype"/>
          <w:color w:val="000000" w:themeColor="text1"/>
        </w:rPr>
        <w:t xml:space="preserve">projects meet the </w:t>
      </w:r>
      <w:r w:rsidR="00E7777A">
        <w:rPr>
          <w:rFonts w:ascii="Palatino Linotype" w:hAnsi="Palatino Linotype"/>
          <w:color w:val="000000" w:themeColor="text1"/>
        </w:rPr>
        <w:t xml:space="preserve">expedited review </w:t>
      </w:r>
      <w:r w:rsidR="008831F5" w:rsidRPr="00E04F09">
        <w:rPr>
          <w:rFonts w:ascii="Palatino Linotype" w:hAnsi="Palatino Linotype"/>
          <w:color w:val="000000" w:themeColor="text1"/>
        </w:rPr>
        <w:t>requirements</w:t>
      </w:r>
      <w:r w:rsidR="009A70E5">
        <w:rPr>
          <w:rFonts w:ascii="Palatino Linotype" w:hAnsi="Palatino Linotype"/>
          <w:color w:val="000000" w:themeColor="text1"/>
        </w:rPr>
        <w:t>.</w:t>
      </w:r>
      <w:r w:rsidR="008831F5">
        <w:rPr>
          <w:rFonts w:ascii="Palatino Linotype" w:hAnsi="Palatino Linotype"/>
        </w:rPr>
        <w:t xml:space="preserve">  </w:t>
      </w:r>
    </w:p>
    <w:p w:rsidR="00BE5488" w:rsidRPr="00B8240F" w:rsidRDefault="00BE5488" w:rsidP="00B8240F">
      <w:pPr>
        <w:rPr>
          <w:rFonts w:ascii="Palatino Linotype" w:hAnsi="Palatino Linotype"/>
          <w:color w:val="000000" w:themeColor="text1"/>
        </w:rPr>
      </w:pPr>
    </w:p>
    <w:p w:rsidR="00846D53" w:rsidRPr="00B8240F" w:rsidRDefault="00E532A0" w:rsidP="00846D53">
      <w:pPr>
        <w:autoSpaceDE w:val="0"/>
        <w:autoSpaceDN w:val="0"/>
        <w:adjustRightInd w:val="0"/>
        <w:rPr>
          <w:rFonts w:ascii="Palatino Linotype" w:hAnsi="Palatino Linotype"/>
          <w:b/>
          <w:color w:val="000000" w:themeColor="text1"/>
        </w:rPr>
      </w:pPr>
      <w:r w:rsidRPr="00B8240F">
        <w:rPr>
          <w:rFonts w:ascii="Palatino Linotype" w:hAnsi="Palatino Linotype"/>
          <w:b/>
          <w:color w:val="000000" w:themeColor="text1"/>
        </w:rPr>
        <w:t>V.     COMPLIANCE REQUIREMENTS</w:t>
      </w:r>
    </w:p>
    <w:p w:rsidR="00846D53" w:rsidRPr="00B8240F" w:rsidRDefault="00846D53" w:rsidP="00846D53">
      <w:pPr>
        <w:autoSpaceDE w:val="0"/>
        <w:autoSpaceDN w:val="0"/>
        <w:adjustRightInd w:val="0"/>
        <w:rPr>
          <w:rFonts w:ascii="Palatino Linotype" w:hAnsi="Palatino Linotype"/>
          <w:b/>
          <w:color w:val="000000" w:themeColor="text1"/>
        </w:rPr>
      </w:pPr>
    </w:p>
    <w:p w:rsidR="00846D53" w:rsidRPr="00B8240F" w:rsidRDefault="004967A5" w:rsidP="00846D53">
      <w:pPr>
        <w:autoSpaceDE w:val="0"/>
        <w:autoSpaceDN w:val="0"/>
        <w:adjustRightInd w:val="0"/>
        <w:rPr>
          <w:rFonts w:ascii="Palatino Linotype" w:hAnsi="Palatino Linotype" w:cs="Garamond"/>
          <w:color w:val="000000" w:themeColor="text1"/>
        </w:rPr>
      </w:pPr>
      <w:r>
        <w:rPr>
          <w:rFonts w:ascii="Palatino Linotype" w:hAnsi="Palatino Linotype"/>
          <w:color w:val="000000" w:themeColor="text1"/>
        </w:rPr>
        <w:t>ECS, MHC and WSHDC</w:t>
      </w:r>
      <w:r w:rsidR="00E532A0" w:rsidRPr="00B8240F">
        <w:rPr>
          <w:rFonts w:ascii="Palatino Linotype" w:hAnsi="Palatino Linotype"/>
          <w:color w:val="000000" w:themeColor="text1"/>
        </w:rPr>
        <w:t xml:space="preserve"> </w:t>
      </w:r>
      <w:r w:rsidR="00E532A0" w:rsidRPr="00B8240F">
        <w:rPr>
          <w:rFonts w:ascii="Palatino Linotype" w:hAnsi="Palatino Linotype" w:cs="Garamond"/>
          <w:color w:val="000000" w:themeColor="text1"/>
        </w:rPr>
        <w:t>are required to comply with all the guidelines, requirements, and conditions associated with the grant of CASF funds as specified in D.14-12-039.  Such compliance includes, but is not limited to the following:</w:t>
      </w:r>
    </w:p>
    <w:p w:rsidR="00846D53" w:rsidRPr="00B8240F" w:rsidRDefault="00846D53" w:rsidP="00846D53">
      <w:pPr>
        <w:autoSpaceDE w:val="0"/>
        <w:autoSpaceDN w:val="0"/>
        <w:adjustRightInd w:val="0"/>
        <w:rPr>
          <w:rFonts w:ascii="Palatino Linotype" w:hAnsi="Palatino Linotype"/>
          <w:color w:val="000000" w:themeColor="text1"/>
        </w:rPr>
      </w:pPr>
    </w:p>
    <w:p w:rsidR="00846D53" w:rsidRPr="00B8240F" w:rsidRDefault="00E532A0" w:rsidP="00846D53">
      <w:pPr>
        <w:numPr>
          <w:ilvl w:val="0"/>
          <w:numId w:val="39"/>
        </w:numPr>
        <w:autoSpaceDE w:val="0"/>
        <w:autoSpaceDN w:val="0"/>
        <w:adjustRightInd w:val="0"/>
        <w:rPr>
          <w:rFonts w:ascii="Palatino Linotype" w:hAnsi="Palatino Linotype"/>
          <w:b/>
          <w:color w:val="000000" w:themeColor="text1"/>
        </w:rPr>
      </w:pPr>
      <w:r w:rsidRPr="00B8240F">
        <w:rPr>
          <w:rFonts w:ascii="Palatino Linotype" w:hAnsi="Palatino Linotype"/>
          <w:b/>
          <w:color w:val="000000" w:themeColor="text1"/>
        </w:rPr>
        <w:t>Execution and Performance</w:t>
      </w:r>
    </w:p>
    <w:p w:rsidR="00846D53" w:rsidRPr="00B8240F" w:rsidRDefault="00846D53" w:rsidP="00846D53">
      <w:pPr>
        <w:autoSpaceDE w:val="0"/>
        <w:autoSpaceDN w:val="0"/>
        <w:adjustRightInd w:val="0"/>
        <w:rPr>
          <w:rFonts w:ascii="Palatino Linotype" w:hAnsi="Palatino Linotype"/>
          <w:color w:val="000000" w:themeColor="text1"/>
        </w:rPr>
      </w:pPr>
    </w:p>
    <w:p w:rsidR="00846D53" w:rsidRPr="00B8240F" w:rsidRDefault="004967A5" w:rsidP="00846D53">
      <w:pPr>
        <w:ind w:right="-18"/>
        <w:rPr>
          <w:rFonts w:ascii="Palatino Linotype" w:hAnsi="Palatino Linotype" w:cs="Garamond"/>
          <w:color w:val="000000" w:themeColor="text1"/>
        </w:rPr>
      </w:pPr>
      <w:r>
        <w:rPr>
          <w:rFonts w:ascii="Palatino Linotype" w:hAnsi="Palatino Linotype"/>
          <w:color w:val="000000" w:themeColor="text1"/>
        </w:rPr>
        <w:t>ECS, MHC and WSHDC</w:t>
      </w:r>
      <w:r w:rsidRPr="00B8240F">
        <w:rPr>
          <w:rFonts w:ascii="Palatino Linotype" w:hAnsi="Palatino Linotype"/>
          <w:color w:val="000000" w:themeColor="text1"/>
        </w:rPr>
        <w:t xml:space="preserve"> </w:t>
      </w:r>
      <w:r w:rsidR="00E532A0" w:rsidRPr="00B8240F">
        <w:rPr>
          <w:rFonts w:ascii="Palatino Linotype" w:hAnsi="Palatino Linotype" w:cs="Garamond"/>
          <w:color w:val="000000" w:themeColor="text1"/>
        </w:rPr>
        <w:t xml:space="preserve">must </w:t>
      </w:r>
      <w:r>
        <w:rPr>
          <w:rFonts w:ascii="Palatino Linotype" w:hAnsi="Palatino Linotype" w:cs="Garamond"/>
          <w:color w:val="000000" w:themeColor="text1"/>
        </w:rPr>
        <w:t xml:space="preserve">begin the project within nine months of Commission approval and </w:t>
      </w:r>
      <w:r w:rsidR="00DC2CD1">
        <w:rPr>
          <w:rFonts w:ascii="Palatino Linotype" w:hAnsi="Palatino Linotype" w:cs="Garamond"/>
          <w:color w:val="000000" w:themeColor="text1"/>
        </w:rPr>
        <w:t xml:space="preserve">thereafter </w:t>
      </w:r>
      <w:r w:rsidR="00E57482" w:rsidRPr="00E57482">
        <w:rPr>
          <w:rFonts w:ascii="Palatino Linotype" w:hAnsi="Palatino Linotype" w:cs="Garamond"/>
          <w:color w:val="000000" w:themeColor="text1"/>
        </w:rPr>
        <w:t>must sustain the adoption project for 12 months or until 75 pe</w:t>
      </w:r>
      <w:r w:rsidR="00E57482">
        <w:rPr>
          <w:rFonts w:ascii="Palatino Linotype" w:hAnsi="Palatino Linotype" w:cs="Garamond"/>
          <w:color w:val="000000" w:themeColor="text1"/>
        </w:rPr>
        <w:t>rcent of residents are trained.</w:t>
      </w:r>
      <w:r w:rsidR="00E532A0" w:rsidRPr="00B8240F">
        <w:rPr>
          <w:rFonts w:ascii="Palatino Linotype" w:hAnsi="Palatino Linotype" w:cs="Garamond"/>
          <w:color w:val="000000" w:themeColor="text1"/>
        </w:rPr>
        <w:t xml:space="preserve">  If they are unable to complete the proposed projects within </w:t>
      </w:r>
      <w:r>
        <w:rPr>
          <w:rFonts w:ascii="Palatino Linotype" w:hAnsi="Palatino Linotype" w:cs="Garamond"/>
          <w:color w:val="000000" w:themeColor="text1"/>
        </w:rPr>
        <w:t>th</w:t>
      </w:r>
      <w:r w:rsidR="00CE333B">
        <w:rPr>
          <w:rFonts w:ascii="Palatino Linotype" w:hAnsi="Palatino Linotype" w:cs="Garamond"/>
          <w:color w:val="000000" w:themeColor="text1"/>
        </w:rPr>
        <w:t>e 12 month time frame</w:t>
      </w:r>
      <w:r w:rsidR="00E532A0" w:rsidRPr="00B8240F">
        <w:rPr>
          <w:rFonts w:ascii="Palatino Linotype" w:hAnsi="Palatino Linotype" w:cs="Garamond"/>
          <w:color w:val="000000" w:themeColor="text1"/>
        </w:rPr>
        <w:t xml:space="preserve">, they must notify the Director of CD as soon as they become aware of this possibility.  If such notice is not provided, </w:t>
      </w:r>
      <w:r w:rsidR="00E532A0" w:rsidRPr="00FF549B">
        <w:rPr>
          <w:rFonts w:ascii="Palatino Linotype" w:hAnsi="Palatino Linotype" w:cs="Garamond"/>
          <w:color w:val="000000" w:themeColor="text1"/>
        </w:rPr>
        <w:t>the Commission may reduce payment for failure to satisfy this requirement by timely notifying CD’s director.</w:t>
      </w:r>
    </w:p>
    <w:p w:rsidR="00846D53" w:rsidRPr="00B8240F" w:rsidRDefault="00846D53" w:rsidP="00846D53">
      <w:pPr>
        <w:ind w:right="-18"/>
        <w:rPr>
          <w:rFonts w:ascii="Palatino Linotype" w:hAnsi="Palatino Linotype" w:cs="Garamond"/>
          <w:color w:val="000000" w:themeColor="text1"/>
        </w:rPr>
      </w:pPr>
    </w:p>
    <w:p w:rsidR="00846D53" w:rsidRPr="00B8240F" w:rsidRDefault="00E532A0" w:rsidP="00846D53">
      <w:pPr>
        <w:ind w:right="-18"/>
        <w:rPr>
          <w:rFonts w:ascii="Palatino Linotype" w:hAnsi="Palatino Linotype" w:cs="Garamond"/>
          <w:color w:val="000000" w:themeColor="text1"/>
        </w:rPr>
      </w:pPr>
      <w:r w:rsidRPr="00FF549B">
        <w:rPr>
          <w:rFonts w:ascii="Palatino Linotype" w:hAnsi="Palatino Linotype" w:cs="Garamond"/>
          <w:color w:val="000000" w:themeColor="text1"/>
        </w:rPr>
        <w:t xml:space="preserve">In the event that the recipient fails to complete the performance in accordance with the terms of the CPUC approval, </w:t>
      </w:r>
      <w:r w:rsidR="002966D2" w:rsidRPr="00FF549B">
        <w:rPr>
          <w:rFonts w:ascii="Palatino Linotype" w:hAnsi="Palatino Linotype" w:cs="Garamond"/>
          <w:color w:val="000000" w:themeColor="text1"/>
        </w:rPr>
        <w:t xml:space="preserve">as set forth in this Resolution, </w:t>
      </w:r>
      <w:r w:rsidRPr="00FF549B">
        <w:rPr>
          <w:rFonts w:ascii="Palatino Linotype" w:hAnsi="Palatino Linotype" w:cs="Garamond"/>
          <w:color w:val="000000" w:themeColor="text1"/>
        </w:rPr>
        <w:t xml:space="preserve">the recipient </w:t>
      </w:r>
      <w:r w:rsidR="00FF549B" w:rsidRPr="008F0E2C">
        <w:rPr>
          <w:rFonts w:ascii="Palatino Linotype" w:hAnsi="Palatino Linotype" w:cs="Garamond"/>
          <w:color w:val="000000" w:themeColor="text1"/>
        </w:rPr>
        <w:t>must</w:t>
      </w:r>
      <w:r w:rsidRPr="00FF549B">
        <w:rPr>
          <w:rFonts w:ascii="Palatino Linotype" w:hAnsi="Palatino Linotype" w:cs="Garamond"/>
          <w:color w:val="000000" w:themeColor="text1"/>
        </w:rPr>
        <w:t xml:space="preserve"> reimburse some or all of the CASF funds it has received.</w:t>
      </w:r>
    </w:p>
    <w:p w:rsidR="00846D53" w:rsidRDefault="00846D53" w:rsidP="00846D53">
      <w:pPr>
        <w:ind w:right="-18"/>
        <w:rPr>
          <w:rFonts w:ascii="Palatino Linotype" w:hAnsi="Palatino Linotype" w:cs="Garamond"/>
          <w:color w:val="000000" w:themeColor="text1"/>
        </w:rPr>
      </w:pPr>
    </w:p>
    <w:p w:rsidR="00B52257" w:rsidRDefault="00B52257" w:rsidP="00846D53">
      <w:pPr>
        <w:ind w:right="-18"/>
        <w:rPr>
          <w:rFonts w:ascii="Palatino Linotype" w:hAnsi="Palatino Linotype" w:cs="Garamond"/>
          <w:color w:val="000000" w:themeColor="text1"/>
        </w:rPr>
      </w:pPr>
    </w:p>
    <w:p w:rsidR="00B52257" w:rsidRDefault="00B52257" w:rsidP="00846D53">
      <w:pPr>
        <w:ind w:right="-18"/>
        <w:rPr>
          <w:rFonts w:ascii="Palatino Linotype" w:hAnsi="Palatino Linotype" w:cs="Garamond"/>
          <w:color w:val="000000" w:themeColor="text1"/>
        </w:rPr>
      </w:pPr>
    </w:p>
    <w:p w:rsidR="00B52257" w:rsidRDefault="00B52257" w:rsidP="00846D53">
      <w:pPr>
        <w:ind w:right="-18"/>
        <w:rPr>
          <w:rFonts w:ascii="Palatino Linotype" w:hAnsi="Palatino Linotype" w:cs="Garamond"/>
          <w:color w:val="000000" w:themeColor="text1"/>
        </w:rPr>
      </w:pPr>
    </w:p>
    <w:p w:rsidR="00B52257" w:rsidRDefault="00B52257" w:rsidP="00846D53">
      <w:pPr>
        <w:ind w:right="-18"/>
        <w:rPr>
          <w:rFonts w:ascii="Palatino Linotype" w:hAnsi="Palatino Linotype" w:cs="Garamond"/>
          <w:color w:val="000000" w:themeColor="text1"/>
        </w:rPr>
      </w:pPr>
    </w:p>
    <w:p w:rsidR="00B52257" w:rsidRPr="00B8240F" w:rsidRDefault="00B52257" w:rsidP="00846D53">
      <w:pPr>
        <w:ind w:right="-18"/>
        <w:rPr>
          <w:rFonts w:ascii="Palatino Linotype" w:hAnsi="Palatino Linotype" w:cs="Garamond"/>
          <w:color w:val="000000" w:themeColor="text1"/>
        </w:rPr>
      </w:pPr>
    </w:p>
    <w:p w:rsidR="00846D53" w:rsidRPr="00B8240F" w:rsidRDefault="00E532A0" w:rsidP="00846D53">
      <w:pPr>
        <w:numPr>
          <w:ilvl w:val="0"/>
          <w:numId w:val="39"/>
        </w:numPr>
        <w:ind w:right="-18"/>
        <w:rPr>
          <w:rFonts w:ascii="Palatino Linotype" w:hAnsi="Palatino Linotype" w:cs="Garamond"/>
          <w:b/>
          <w:color w:val="000000" w:themeColor="text1"/>
        </w:rPr>
      </w:pPr>
      <w:r w:rsidRPr="00B8240F">
        <w:rPr>
          <w:rFonts w:ascii="Palatino Linotype" w:hAnsi="Palatino Linotype" w:cs="Garamond"/>
          <w:b/>
          <w:color w:val="000000" w:themeColor="text1"/>
        </w:rPr>
        <w:lastRenderedPageBreak/>
        <w:t>Project Audit</w:t>
      </w:r>
    </w:p>
    <w:p w:rsidR="00846D53" w:rsidRPr="00B8240F" w:rsidRDefault="00846D53" w:rsidP="00846D53">
      <w:pPr>
        <w:ind w:right="-18"/>
        <w:rPr>
          <w:rFonts w:ascii="Palatino Linotype" w:hAnsi="Palatino Linotype" w:cs="Garamond"/>
          <w:color w:val="000000" w:themeColor="text1"/>
        </w:rPr>
      </w:pPr>
    </w:p>
    <w:p w:rsidR="00846D53" w:rsidRPr="00B8240F" w:rsidRDefault="00E532A0" w:rsidP="00846D53">
      <w:pPr>
        <w:ind w:right="-18"/>
        <w:rPr>
          <w:rFonts w:ascii="Palatino Linotype" w:hAnsi="Palatino Linotype" w:cs="Garamond"/>
          <w:color w:val="000000" w:themeColor="text1"/>
        </w:rPr>
      </w:pPr>
      <w:r w:rsidRPr="00B8240F">
        <w:rPr>
          <w:rFonts w:ascii="Palatino Linotype" w:hAnsi="Palatino Linotype" w:cs="Garamond"/>
          <w:color w:val="000000" w:themeColor="text1"/>
        </w:rPr>
        <w:t>The Commission has the right to conduct any necessary audit, verification, and discovery during project implementation/construction to ensure that CASF funds are spent in accordance with Commission approval.</w:t>
      </w:r>
      <w:r w:rsidRPr="00B8240F">
        <w:rPr>
          <w:rStyle w:val="FootnoteReference"/>
          <w:rFonts w:ascii="Palatino Linotype" w:hAnsi="Palatino Linotype" w:cs="Garamond"/>
          <w:color w:val="000000" w:themeColor="text1"/>
        </w:rPr>
        <w:footnoteReference w:id="12"/>
      </w:r>
    </w:p>
    <w:p w:rsidR="00846D53" w:rsidRPr="00B8240F" w:rsidRDefault="00846D53" w:rsidP="00846D53">
      <w:pPr>
        <w:ind w:right="-18"/>
        <w:rPr>
          <w:rFonts w:ascii="Palatino Linotype" w:hAnsi="Palatino Linotype" w:cs="Garamond"/>
          <w:color w:val="000000" w:themeColor="text1"/>
        </w:rPr>
      </w:pPr>
    </w:p>
    <w:p w:rsidR="00846D53" w:rsidRPr="000571D5" w:rsidRDefault="00E532A0" w:rsidP="00846D53">
      <w:pPr>
        <w:ind w:right="-18"/>
        <w:rPr>
          <w:rFonts w:ascii="Palatino Linotype" w:hAnsi="Palatino Linotype" w:cs="Garamond"/>
          <w:color w:val="000000" w:themeColor="text1"/>
        </w:rPr>
      </w:pPr>
      <w:r w:rsidRPr="00B8240F">
        <w:rPr>
          <w:rFonts w:ascii="Palatino Linotype" w:hAnsi="Palatino Linotype" w:cs="Garamond"/>
          <w:color w:val="000000" w:themeColor="text1"/>
        </w:rPr>
        <w:t>T</w:t>
      </w:r>
      <w:r w:rsidRPr="000571D5">
        <w:rPr>
          <w:rFonts w:ascii="Palatino Linotype" w:hAnsi="Palatino Linotype" w:cs="Garamond"/>
          <w:color w:val="000000" w:themeColor="text1"/>
        </w:rPr>
        <w:t>he recipient’s invoices will be subject to a financial audit by the Commission at any time within three years of completion of the project.</w:t>
      </w:r>
    </w:p>
    <w:p w:rsidR="00846D53" w:rsidRPr="000571D5" w:rsidRDefault="00846D53" w:rsidP="00846D53">
      <w:pPr>
        <w:ind w:right="-18"/>
        <w:rPr>
          <w:rFonts w:ascii="Palatino Linotype" w:hAnsi="Palatino Linotype" w:cs="Garamond"/>
          <w:color w:val="000000" w:themeColor="text1"/>
        </w:rPr>
      </w:pPr>
    </w:p>
    <w:p w:rsidR="00846D53" w:rsidRPr="000571D5" w:rsidRDefault="00E532A0" w:rsidP="00846D53">
      <w:pPr>
        <w:numPr>
          <w:ilvl w:val="0"/>
          <w:numId w:val="39"/>
        </w:numPr>
        <w:ind w:right="-18"/>
        <w:rPr>
          <w:rFonts w:ascii="Palatino Linotype" w:hAnsi="Palatino Linotype" w:cs="Garamond"/>
          <w:b/>
          <w:color w:val="000000" w:themeColor="text1"/>
        </w:rPr>
      </w:pPr>
      <w:r w:rsidRPr="000571D5">
        <w:rPr>
          <w:rFonts w:ascii="Palatino Linotype" w:hAnsi="Palatino Linotype" w:cs="Garamond"/>
          <w:b/>
          <w:color w:val="000000" w:themeColor="text1"/>
        </w:rPr>
        <w:t xml:space="preserve">Reporting </w:t>
      </w:r>
    </w:p>
    <w:p w:rsidR="00846D53" w:rsidRPr="000571D5" w:rsidRDefault="00846D53" w:rsidP="00846D53">
      <w:pPr>
        <w:ind w:right="-18"/>
        <w:rPr>
          <w:rFonts w:ascii="Palatino Linotype" w:hAnsi="Palatino Linotype" w:cs="Garamond"/>
          <w:color w:val="000000" w:themeColor="text1"/>
        </w:rPr>
      </w:pPr>
    </w:p>
    <w:p w:rsidR="00846D53" w:rsidRPr="000571D5" w:rsidRDefault="004967A5" w:rsidP="00846D53">
      <w:pPr>
        <w:ind w:right="-18"/>
        <w:rPr>
          <w:rFonts w:ascii="Palatino Linotype" w:hAnsi="Palatino Linotype" w:cs="Garamond"/>
          <w:color w:val="000000" w:themeColor="text1"/>
        </w:rPr>
      </w:pPr>
      <w:r>
        <w:rPr>
          <w:rFonts w:ascii="Palatino Linotype" w:hAnsi="Palatino Linotype"/>
          <w:color w:val="000000" w:themeColor="text1"/>
        </w:rPr>
        <w:t>ECS, MHC and WSHDC</w:t>
      </w:r>
      <w:r w:rsidRPr="00B8240F">
        <w:rPr>
          <w:rFonts w:ascii="Palatino Linotype" w:hAnsi="Palatino Linotype"/>
          <w:color w:val="000000" w:themeColor="text1"/>
        </w:rPr>
        <w:t xml:space="preserve"> </w:t>
      </w:r>
      <w:r w:rsidR="00E532A0" w:rsidRPr="000571D5">
        <w:rPr>
          <w:rFonts w:ascii="Palatino Linotype" w:hAnsi="Palatino Linotype" w:cs="Garamond"/>
          <w:color w:val="000000" w:themeColor="text1"/>
        </w:rPr>
        <w:t xml:space="preserve">must submit quarterly progress reports on the status of the project irrespective of whether grantees request reimbursement or payment.  Quarterly progress reports should be submitted on January 1, April 1, July 1 and October 1.  </w:t>
      </w:r>
      <w:r w:rsidR="004B6762">
        <w:rPr>
          <w:rFonts w:ascii="Palatino Linotype" w:hAnsi="Palatino Linotype"/>
          <w:color w:val="000000" w:themeColor="text1"/>
        </w:rPr>
        <w:t>ECS, MHC and WSHDC</w:t>
      </w:r>
      <w:r w:rsidR="004B6762" w:rsidRPr="00B8240F">
        <w:rPr>
          <w:rFonts w:ascii="Palatino Linotype" w:hAnsi="Palatino Linotype"/>
          <w:color w:val="000000" w:themeColor="text1"/>
        </w:rPr>
        <w:t xml:space="preserve"> </w:t>
      </w:r>
      <w:r w:rsidR="004B6762" w:rsidRPr="000571D5">
        <w:rPr>
          <w:rFonts w:ascii="Palatino Linotype" w:hAnsi="Palatino Linotype" w:cs="Garamond"/>
          <w:color w:val="000000" w:themeColor="text1"/>
        </w:rPr>
        <w:t xml:space="preserve">must </w:t>
      </w:r>
      <w:r w:rsidR="004B6762">
        <w:rPr>
          <w:rFonts w:ascii="Palatino Linotype" w:hAnsi="Palatino Linotype" w:cs="Garamond"/>
          <w:color w:val="000000" w:themeColor="text1"/>
        </w:rPr>
        <w:t>include in the Quarterly progress reports identification of</w:t>
      </w:r>
      <w:r w:rsidR="004B6762" w:rsidRPr="000571D5">
        <w:rPr>
          <w:rFonts w:ascii="Palatino Linotype" w:hAnsi="Palatino Linotype" w:cs="Garamond"/>
          <w:color w:val="000000" w:themeColor="text1"/>
        </w:rPr>
        <w:t xml:space="preserve"> foreseeable risks that might prevent it f</w:t>
      </w:r>
      <w:r w:rsidR="004B6762">
        <w:rPr>
          <w:rFonts w:ascii="Palatino Linotype" w:hAnsi="Palatino Linotype" w:cs="Garamond"/>
          <w:color w:val="000000" w:themeColor="text1"/>
        </w:rPr>
        <w:t xml:space="preserve">rom meeting future milestones.  </w:t>
      </w:r>
      <w:r>
        <w:rPr>
          <w:rFonts w:ascii="Palatino Linotype" w:hAnsi="Palatino Linotype" w:cs="Garamond"/>
          <w:color w:val="000000" w:themeColor="text1"/>
        </w:rPr>
        <w:t>Once 75% of all residents have been trained or after the project has been training residents for 12 months, and b</w:t>
      </w:r>
      <w:r w:rsidR="00E532A0" w:rsidRPr="000571D5">
        <w:rPr>
          <w:rFonts w:ascii="Palatino Linotype" w:hAnsi="Palatino Linotype" w:cs="Garamond"/>
          <w:color w:val="000000" w:themeColor="text1"/>
        </w:rPr>
        <w:t xml:space="preserve">efore full payment of the project, the recipient must submit a project completion report.  </w:t>
      </w:r>
      <w:r w:rsidR="003C51AA">
        <w:rPr>
          <w:rFonts w:ascii="Palatino Linotype" w:hAnsi="Palatino Linotype"/>
          <w:color w:val="000000" w:themeColor="text1"/>
        </w:rPr>
        <w:t>ECS, MHC and WSHDC</w:t>
      </w:r>
      <w:r w:rsidR="003C51AA" w:rsidRPr="00B8240F">
        <w:rPr>
          <w:rFonts w:ascii="Palatino Linotype" w:hAnsi="Palatino Linotype"/>
          <w:color w:val="000000" w:themeColor="text1"/>
        </w:rPr>
        <w:t xml:space="preserve"> </w:t>
      </w:r>
      <w:r w:rsidR="00E532A0" w:rsidRPr="000571D5">
        <w:rPr>
          <w:rFonts w:ascii="Palatino Linotype" w:hAnsi="Palatino Linotype" w:cs="Garamond"/>
          <w:color w:val="000000" w:themeColor="text1"/>
        </w:rPr>
        <w:t xml:space="preserve">must certify that each progress report is true and correct under penalty of perjury. </w:t>
      </w:r>
    </w:p>
    <w:p w:rsidR="00846D53" w:rsidRPr="000571D5" w:rsidRDefault="00846D53" w:rsidP="00846D53">
      <w:pPr>
        <w:ind w:right="-18"/>
        <w:rPr>
          <w:rFonts w:ascii="Palatino Linotype" w:hAnsi="Palatino Linotype" w:cs="Garamond"/>
          <w:color w:val="000000" w:themeColor="text1"/>
        </w:rPr>
      </w:pPr>
    </w:p>
    <w:p w:rsidR="00846D53" w:rsidRPr="000571D5" w:rsidRDefault="00E532A0" w:rsidP="00846D53">
      <w:pPr>
        <w:numPr>
          <w:ilvl w:val="0"/>
          <w:numId w:val="39"/>
        </w:numPr>
        <w:ind w:right="-18"/>
        <w:rPr>
          <w:rFonts w:ascii="Palatino Linotype" w:hAnsi="Palatino Linotype" w:cs="Garamond"/>
          <w:b/>
          <w:color w:val="000000" w:themeColor="text1"/>
        </w:rPr>
      </w:pPr>
      <w:r w:rsidRPr="000571D5">
        <w:rPr>
          <w:rFonts w:ascii="Palatino Linotype" w:hAnsi="Palatino Linotype" w:cs="Garamond"/>
          <w:b/>
          <w:color w:val="000000" w:themeColor="text1"/>
        </w:rPr>
        <w:t>Payments</w:t>
      </w:r>
    </w:p>
    <w:p w:rsidR="00846D53" w:rsidRPr="000571D5" w:rsidRDefault="00846D53" w:rsidP="00846D53">
      <w:pPr>
        <w:ind w:right="-18"/>
        <w:rPr>
          <w:rFonts w:ascii="Palatino Linotype" w:hAnsi="Palatino Linotype" w:cs="Garamond"/>
          <w:color w:val="000000" w:themeColor="text1"/>
        </w:rPr>
      </w:pPr>
    </w:p>
    <w:p w:rsidR="00846D53" w:rsidRPr="000571D5" w:rsidRDefault="00E532A0" w:rsidP="00846D53">
      <w:pPr>
        <w:rPr>
          <w:rFonts w:ascii="Palatino Linotype" w:hAnsi="Palatino Linotype" w:cs="Garamond"/>
          <w:color w:val="000000" w:themeColor="text1"/>
        </w:rPr>
      </w:pPr>
      <w:r w:rsidRPr="000571D5">
        <w:rPr>
          <w:rFonts w:ascii="Palatino Linotype" w:hAnsi="Palatino Linotype" w:cs="Garamond"/>
          <w:color w:val="000000" w:themeColor="text1"/>
        </w:rPr>
        <w:t xml:space="preserve">Submission of invoices from and payments to </w:t>
      </w:r>
      <w:r w:rsidR="006B1BCC" w:rsidRPr="006B1BCC">
        <w:rPr>
          <w:rFonts w:ascii="Palatino Linotype" w:hAnsi="Palatino Linotype" w:cs="Garamond"/>
          <w:color w:val="000000" w:themeColor="text1"/>
        </w:rPr>
        <w:t xml:space="preserve">ECS, MHC and WSHDC </w:t>
      </w:r>
      <w:r w:rsidRPr="000571D5">
        <w:rPr>
          <w:rFonts w:ascii="Palatino Linotype" w:hAnsi="Palatino Linotype" w:cs="Garamond"/>
          <w:color w:val="000000" w:themeColor="text1"/>
        </w:rPr>
        <w:t>shall be made at completion intervals in accordance with Section X of Appendix B of D.14-12-039 and according to the guidelines and supporting documentation required in D.14-12-039.  As refer</w:t>
      </w:r>
      <w:r w:rsidR="005C0463">
        <w:rPr>
          <w:rFonts w:ascii="Palatino Linotype" w:hAnsi="Palatino Linotype" w:cs="Garamond"/>
          <w:color w:val="000000" w:themeColor="text1"/>
        </w:rPr>
        <w:t xml:space="preserve">red to in Section X, payment to </w:t>
      </w:r>
      <w:r w:rsidR="006B1BCC" w:rsidRPr="006B1BCC">
        <w:rPr>
          <w:rFonts w:ascii="Palatino Linotype" w:hAnsi="Palatino Linotype" w:cs="Garamond"/>
          <w:color w:val="000000" w:themeColor="text1"/>
        </w:rPr>
        <w:t xml:space="preserve">ECS, MHC and WSHDC </w:t>
      </w:r>
      <w:r w:rsidRPr="000571D5">
        <w:rPr>
          <w:rFonts w:ascii="Palatino Linotype" w:hAnsi="Palatino Linotype" w:cs="Garamond"/>
          <w:color w:val="000000" w:themeColor="text1"/>
        </w:rPr>
        <w:t xml:space="preserve">will be on a progress billing basis with the first 25 percent to be made upon the proponent’s submission to the Commission staff of a progress report showing that </w:t>
      </w:r>
      <w:r w:rsidR="006B1BCC">
        <w:rPr>
          <w:rFonts w:ascii="Palatino Linotype" w:hAnsi="Palatino Linotype" w:cs="Garamond"/>
          <w:color w:val="000000" w:themeColor="text1"/>
        </w:rPr>
        <w:t>the project’s ramp-up time has been completed (in nine months or less)</w:t>
      </w:r>
      <w:r w:rsidRPr="000571D5">
        <w:rPr>
          <w:rFonts w:ascii="Palatino Linotype" w:hAnsi="Palatino Linotype" w:cs="Garamond"/>
          <w:color w:val="000000" w:themeColor="text1"/>
        </w:rPr>
        <w:t xml:space="preserve">.  Subsequent payments shall be made on 25 percent increments </w:t>
      </w:r>
      <w:r w:rsidR="006B1BCC">
        <w:rPr>
          <w:rFonts w:ascii="Palatino Linotype" w:hAnsi="Palatino Linotype" w:cs="Garamond"/>
          <w:color w:val="000000" w:themeColor="text1"/>
        </w:rPr>
        <w:t>showing percentage of residents trained (25 percent, 50 percent and 75 percent) with the total payment made when 75 percent of the residents are trained, or after the project has been training residents for 12 months</w:t>
      </w:r>
      <w:r w:rsidR="005C0463">
        <w:rPr>
          <w:rFonts w:ascii="Palatino Linotype" w:hAnsi="Palatino Linotype" w:cs="Garamond"/>
          <w:color w:val="000000" w:themeColor="text1"/>
        </w:rPr>
        <w:t xml:space="preserve">. </w:t>
      </w:r>
      <w:r w:rsidR="00B52257">
        <w:rPr>
          <w:rFonts w:ascii="Palatino Linotype" w:hAnsi="Palatino Linotype" w:cs="Garamond"/>
          <w:color w:val="000000" w:themeColor="text1"/>
        </w:rPr>
        <w:t xml:space="preserve"> </w:t>
      </w:r>
      <w:r w:rsidR="006B1BCC" w:rsidRPr="006B1BCC">
        <w:rPr>
          <w:rFonts w:ascii="Palatino Linotype" w:hAnsi="Palatino Linotype" w:cs="Garamond"/>
          <w:color w:val="000000" w:themeColor="text1"/>
        </w:rPr>
        <w:t xml:space="preserve">ECS, MHC and WSHDC </w:t>
      </w:r>
      <w:r w:rsidRPr="000571D5">
        <w:rPr>
          <w:rFonts w:ascii="Palatino Linotype" w:hAnsi="Palatino Linotype" w:cs="Garamond"/>
          <w:color w:val="000000" w:themeColor="text1"/>
        </w:rPr>
        <w:t xml:space="preserve">must submit a project completion report before full payment. </w:t>
      </w:r>
    </w:p>
    <w:p w:rsidR="00846D53" w:rsidRPr="000571D5" w:rsidRDefault="00846D53" w:rsidP="00846D53">
      <w:pPr>
        <w:ind w:right="-18"/>
        <w:rPr>
          <w:rFonts w:ascii="Palatino Linotype" w:hAnsi="Palatino Linotype" w:cs="Garamond"/>
          <w:color w:val="000000" w:themeColor="text1"/>
        </w:rPr>
      </w:pPr>
    </w:p>
    <w:p w:rsidR="00846D53" w:rsidRPr="000571D5" w:rsidRDefault="00E532A0" w:rsidP="00846D53">
      <w:pPr>
        <w:rPr>
          <w:rFonts w:ascii="Palatino Linotype" w:hAnsi="Palatino Linotype" w:cs="Garamond"/>
          <w:color w:val="000000" w:themeColor="text1"/>
        </w:rPr>
      </w:pPr>
      <w:r w:rsidRPr="000571D5">
        <w:rPr>
          <w:rFonts w:ascii="Palatino Linotype" w:hAnsi="Palatino Linotype" w:cs="Garamond"/>
          <w:color w:val="000000" w:themeColor="text1"/>
        </w:rPr>
        <w:t xml:space="preserve">Payment to </w:t>
      </w:r>
      <w:r w:rsidR="006B1BCC" w:rsidRPr="006B1BCC">
        <w:rPr>
          <w:rFonts w:ascii="Palatino Linotype" w:hAnsi="Palatino Linotype" w:cs="Garamond"/>
          <w:color w:val="000000" w:themeColor="text1"/>
        </w:rPr>
        <w:t xml:space="preserve">ECS, MHC and WSHDC </w:t>
      </w:r>
      <w:r w:rsidRPr="000571D5">
        <w:rPr>
          <w:rFonts w:ascii="Palatino Linotype" w:hAnsi="Palatino Linotype" w:cs="Garamond"/>
          <w:color w:val="000000" w:themeColor="text1"/>
        </w:rPr>
        <w:t xml:space="preserve">shall follow the process adopted for funds created under P.U. Code </w:t>
      </w:r>
      <w:r w:rsidR="00FF549B">
        <w:rPr>
          <w:rFonts w:ascii="Palatino Linotype" w:hAnsi="Palatino Linotype" w:cs="Garamond"/>
          <w:color w:val="000000" w:themeColor="text1"/>
        </w:rPr>
        <w:t xml:space="preserve">§ </w:t>
      </w:r>
      <w:r w:rsidRPr="000571D5">
        <w:rPr>
          <w:rFonts w:ascii="Palatino Linotype" w:hAnsi="Palatino Linotype" w:cs="Garamond"/>
          <w:color w:val="000000" w:themeColor="text1"/>
        </w:rPr>
        <w:t xml:space="preserve">270.  The Commission generally processes payments within 20-25 business days, including CD and Administrative Services review.  The State </w:t>
      </w:r>
      <w:r w:rsidRPr="000571D5">
        <w:rPr>
          <w:rFonts w:ascii="Palatino Linotype" w:hAnsi="Palatino Linotype" w:cs="Garamond"/>
          <w:color w:val="000000" w:themeColor="text1"/>
        </w:rPr>
        <w:lastRenderedPageBreak/>
        <w:t xml:space="preserve">Controller’s Office (SCO) requires an additional 14-21 days to issue payment from the day that requests are received by SCO from Administrative Services. </w:t>
      </w:r>
    </w:p>
    <w:p w:rsidR="00846D53" w:rsidRPr="000571D5" w:rsidRDefault="00846D53" w:rsidP="00846D53">
      <w:pPr>
        <w:ind w:right="-18"/>
        <w:rPr>
          <w:rFonts w:ascii="Palatino Linotype" w:hAnsi="Palatino Linotype"/>
          <w:color w:val="000000" w:themeColor="text1"/>
        </w:rPr>
      </w:pPr>
    </w:p>
    <w:p w:rsidR="00E95EB4" w:rsidRDefault="00E532A0" w:rsidP="00846D53">
      <w:pPr>
        <w:tabs>
          <w:tab w:val="right" w:pos="180"/>
        </w:tabs>
        <w:jc w:val="both"/>
        <w:rPr>
          <w:rFonts w:ascii="Palatino Linotype" w:hAnsi="Palatino Linotype"/>
          <w:b/>
          <w:color w:val="000000" w:themeColor="text1"/>
        </w:rPr>
      </w:pPr>
      <w:r w:rsidRPr="000571D5">
        <w:rPr>
          <w:rFonts w:ascii="Palatino Linotype" w:hAnsi="Palatino Linotype"/>
          <w:b/>
          <w:color w:val="000000" w:themeColor="text1"/>
        </w:rPr>
        <w:t xml:space="preserve">VI.     </w:t>
      </w:r>
      <w:r w:rsidR="00E95EB4">
        <w:rPr>
          <w:rFonts w:ascii="Palatino Linotype" w:hAnsi="Palatino Linotype"/>
          <w:b/>
          <w:color w:val="000000" w:themeColor="text1"/>
        </w:rPr>
        <w:t>SAFETY CONSIDERATIONS</w:t>
      </w:r>
    </w:p>
    <w:p w:rsidR="00E95EB4" w:rsidRDefault="00E95EB4" w:rsidP="00846D53">
      <w:pPr>
        <w:tabs>
          <w:tab w:val="right" w:pos="180"/>
        </w:tabs>
        <w:jc w:val="both"/>
        <w:rPr>
          <w:rFonts w:ascii="Palatino Linotype" w:hAnsi="Palatino Linotype"/>
          <w:b/>
          <w:color w:val="000000" w:themeColor="text1"/>
        </w:rPr>
      </w:pPr>
    </w:p>
    <w:p w:rsidR="000E02B7" w:rsidRDefault="00164FA3" w:rsidP="00846D53">
      <w:pPr>
        <w:tabs>
          <w:tab w:val="right" w:pos="180"/>
        </w:tabs>
        <w:jc w:val="both"/>
        <w:rPr>
          <w:rFonts w:ascii="Palatino Linotype" w:hAnsi="Palatino Linotype" w:cs="Palatino Linotype"/>
          <w:color w:val="000000"/>
        </w:rPr>
      </w:pPr>
      <w:r>
        <w:rPr>
          <w:rFonts w:ascii="Palatino Linotype" w:hAnsi="Palatino Linotype" w:cs="Palatino Linotype"/>
          <w:color w:val="000000"/>
        </w:rPr>
        <w:t xml:space="preserve">Digital Literacy training in public housing will assist public housing organizations </w:t>
      </w:r>
      <w:r w:rsidR="00FF549B">
        <w:rPr>
          <w:rFonts w:ascii="Palatino Linotype" w:hAnsi="Palatino Linotype" w:cs="Palatino Linotype"/>
          <w:color w:val="000000"/>
        </w:rPr>
        <w:t xml:space="preserve">to </w:t>
      </w:r>
      <w:r>
        <w:rPr>
          <w:rFonts w:ascii="Palatino Linotype" w:hAnsi="Palatino Linotype" w:cs="Palatino Linotype"/>
          <w:color w:val="000000"/>
        </w:rPr>
        <w:t xml:space="preserve">connect residents to government and e-health services, which improves safety.  </w:t>
      </w:r>
    </w:p>
    <w:p w:rsidR="00164FA3" w:rsidRPr="00922DD4" w:rsidRDefault="00164FA3" w:rsidP="00846D53">
      <w:pPr>
        <w:tabs>
          <w:tab w:val="right" w:pos="180"/>
        </w:tabs>
        <w:jc w:val="both"/>
        <w:rPr>
          <w:rFonts w:ascii="Palatino Linotype" w:hAnsi="Palatino Linotype"/>
          <w:color w:val="000000" w:themeColor="text1"/>
        </w:rPr>
      </w:pPr>
    </w:p>
    <w:p w:rsidR="00846D53" w:rsidRPr="000571D5" w:rsidRDefault="00E95EB4" w:rsidP="00846D53">
      <w:pPr>
        <w:tabs>
          <w:tab w:val="right" w:pos="180"/>
        </w:tabs>
        <w:jc w:val="both"/>
        <w:rPr>
          <w:rFonts w:ascii="Palatino Linotype" w:hAnsi="Palatino Linotype"/>
          <w:b/>
          <w:color w:val="000000" w:themeColor="text1"/>
        </w:rPr>
      </w:pPr>
      <w:r>
        <w:rPr>
          <w:rFonts w:ascii="Palatino Linotype" w:hAnsi="Palatino Linotype"/>
          <w:b/>
          <w:color w:val="000000" w:themeColor="text1"/>
        </w:rPr>
        <w:t>VII.</w:t>
      </w:r>
      <w:r>
        <w:rPr>
          <w:rFonts w:ascii="Palatino Linotype" w:hAnsi="Palatino Linotype"/>
          <w:b/>
          <w:color w:val="000000" w:themeColor="text1"/>
        </w:rPr>
        <w:tab/>
      </w:r>
      <w:r w:rsidR="00E532A0" w:rsidRPr="000571D5">
        <w:rPr>
          <w:rFonts w:ascii="Palatino Linotype" w:hAnsi="Palatino Linotype"/>
          <w:b/>
          <w:color w:val="000000" w:themeColor="text1"/>
        </w:rPr>
        <w:t xml:space="preserve">COMMENTS </w:t>
      </w:r>
    </w:p>
    <w:p w:rsidR="00846D53" w:rsidRPr="000571D5" w:rsidRDefault="00846D53" w:rsidP="00846D53">
      <w:pPr>
        <w:tabs>
          <w:tab w:val="right" w:pos="10080"/>
        </w:tabs>
        <w:jc w:val="both"/>
        <w:rPr>
          <w:rFonts w:ascii="Palatino Linotype" w:hAnsi="Palatino Linotype"/>
          <w:color w:val="000000" w:themeColor="text1"/>
          <w:highlight w:val="yellow"/>
        </w:rPr>
      </w:pPr>
    </w:p>
    <w:p w:rsidR="005C0463" w:rsidRPr="000571D5" w:rsidRDefault="00E532A0" w:rsidP="00B52257">
      <w:pPr>
        <w:tabs>
          <w:tab w:val="right" w:pos="10080"/>
        </w:tabs>
        <w:rPr>
          <w:rFonts w:ascii="Palatino Linotype" w:hAnsi="Palatino Linotype"/>
          <w:color w:val="000000" w:themeColor="text1"/>
        </w:rPr>
      </w:pPr>
      <w:r w:rsidRPr="000571D5">
        <w:rPr>
          <w:rFonts w:ascii="Palatino Linotype" w:hAnsi="Palatino Linotype"/>
          <w:color w:val="000000" w:themeColor="text1"/>
        </w:rPr>
        <w:t xml:space="preserve">In compliance with </w:t>
      </w:r>
      <w:r w:rsidR="00E95EB4">
        <w:rPr>
          <w:rFonts w:ascii="Palatino Linotype" w:hAnsi="Palatino Linotype"/>
          <w:color w:val="000000" w:themeColor="text1"/>
        </w:rPr>
        <w:t>P.U.</w:t>
      </w:r>
      <w:r w:rsidRPr="000571D5">
        <w:rPr>
          <w:rFonts w:ascii="Palatino Linotype" w:hAnsi="Palatino Linotype"/>
          <w:color w:val="000000" w:themeColor="text1"/>
        </w:rPr>
        <w:t xml:space="preserve"> Code </w:t>
      </w:r>
      <w:r w:rsidR="00E95EB4">
        <w:rPr>
          <w:rFonts w:ascii="Palatino Linotype" w:hAnsi="Palatino Linotype"/>
          <w:color w:val="000000" w:themeColor="text1"/>
        </w:rPr>
        <w:t>S</w:t>
      </w:r>
      <w:r w:rsidRPr="000571D5">
        <w:rPr>
          <w:rFonts w:ascii="Palatino Linotype" w:hAnsi="Palatino Linotype"/>
          <w:color w:val="000000" w:themeColor="text1"/>
        </w:rPr>
        <w:t xml:space="preserve">ection 311(g)(1), a Notice of Availability was e-mailed on MM DD YY, informing all parties on the CASF Distribution List of the availability of the draft of this </w:t>
      </w:r>
      <w:r w:rsidR="00E95EB4">
        <w:rPr>
          <w:rFonts w:ascii="Palatino Linotype" w:hAnsi="Palatino Linotype"/>
          <w:color w:val="000000" w:themeColor="text1"/>
        </w:rPr>
        <w:t>R</w:t>
      </w:r>
      <w:r w:rsidRPr="000571D5">
        <w:rPr>
          <w:rFonts w:ascii="Palatino Linotype" w:hAnsi="Palatino Linotype"/>
          <w:color w:val="000000" w:themeColor="text1"/>
        </w:rPr>
        <w:t xml:space="preserve">esolution for public comments at the Commission’s website at </w:t>
      </w:r>
      <w:hyperlink r:id="rId10" w:history="1">
        <w:r w:rsidRPr="000571D5">
          <w:rPr>
            <w:rStyle w:val="Hyperlink"/>
            <w:rFonts w:ascii="Palatino Linotype" w:hAnsi="Palatino Linotype"/>
            <w:color w:val="000000" w:themeColor="text1"/>
          </w:rPr>
          <w:t>http://www.cpuc.ca.gov/</w:t>
        </w:r>
      </w:hyperlink>
      <w:r w:rsidRPr="000571D5">
        <w:rPr>
          <w:rFonts w:ascii="Palatino Linotype" w:hAnsi="Palatino Linotype"/>
          <w:color w:val="000000" w:themeColor="text1"/>
        </w:rPr>
        <w:t xml:space="preserve"> and is available for public comments.  This letter also informed parties that the final conformed Resolution adopted by the Commission will be posted and available at this same website.  </w:t>
      </w:r>
    </w:p>
    <w:p w:rsidR="002D021D" w:rsidRPr="000571D5" w:rsidRDefault="002D021D" w:rsidP="00846D53">
      <w:pPr>
        <w:tabs>
          <w:tab w:val="right" w:pos="10080"/>
        </w:tabs>
        <w:jc w:val="both"/>
        <w:rPr>
          <w:rFonts w:ascii="Palatino Linotype" w:hAnsi="Palatino Linotype"/>
          <w:color w:val="000000" w:themeColor="text1"/>
        </w:rPr>
      </w:pPr>
    </w:p>
    <w:p w:rsidR="00846D53" w:rsidRPr="000571D5" w:rsidRDefault="00E532A0" w:rsidP="00846D53">
      <w:pPr>
        <w:tabs>
          <w:tab w:val="right" w:pos="10080"/>
        </w:tabs>
        <w:jc w:val="both"/>
        <w:rPr>
          <w:rFonts w:ascii="Palatino Linotype" w:hAnsi="Palatino Linotype"/>
          <w:b/>
          <w:color w:val="000000" w:themeColor="text1"/>
        </w:rPr>
      </w:pPr>
      <w:r w:rsidRPr="000571D5">
        <w:rPr>
          <w:rFonts w:ascii="Palatino Linotype" w:hAnsi="Palatino Linotype"/>
          <w:b/>
          <w:color w:val="000000" w:themeColor="text1"/>
        </w:rPr>
        <w:t>VII.    FINDINGS</w:t>
      </w:r>
    </w:p>
    <w:p w:rsidR="00846D53" w:rsidRPr="000571D5" w:rsidRDefault="00846D53" w:rsidP="00846D53">
      <w:pPr>
        <w:autoSpaceDE w:val="0"/>
        <w:autoSpaceDN w:val="0"/>
        <w:adjustRightInd w:val="0"/>
        <w:rPr>
          <w:rFonts w:ascii="Palatino Linotype" w:hAnsi="Palatino Linotype" w:cs="Palatino Linotype"/>
          <w:color w:val="000000" w:themeColor="text1"/>
        </w:rPr>
      </w:pPr>
    </w:p>
    <w:p w:rsidR="00E72157" w:rsidRPr="00E72157" w:rsidRDefault="00E72157" w:rsidP="00846D53">
      <w:pPr>
        <w:numPr>
          <w:ilvl w:val="0"/>
          <w:numId w:val="42"/>
        </w:numPr>
        <w:rPr>
          <w:rFonts w:ascii="Palatino Linotype" w:hAnsi="Palatino Linotype"/>
          <w:color w:val="000000" w:themeColor="text1"/>
        </w:rPr>
      </w:pPr>
      <w:r>
        <w:rPr>
          <w:rFonts w:ascii="Palatino Linotype" w:hAnsi="Palatino Linotype" w:cs="Palatino Linotype"/>
          <w:color w:val="000000"/>
        </w:rPr>
        <w:t xml:space="preserve">The </w:t>
      </w:r>
      <w:r w:rsidR="00CE333B">
        <w:rPr>
          <w:rFonts w:ascii="Palatino Linotype" w:hAnsi="Palatino Linotype" w:cs="Palatino Linotype"/>
          <w:color w:val="000000"/>
        </w:rPr>
        <w:t>E</w:t>
      </w:r>
      <w:r>
        <w:rPr>
          <w:rFonts w:ascii="Palatino Linotype" w:hAnsi="Palatino Linotype" w:cs="Palatino Linotype"/>
          <w:color w:val="000000"/>
        </w:rPr>
        <w:t xml:space="preserve">xpedited </w:t>
      </w:r>
      <w:r w:rsidR="00CE333B">
        <w:rPr>
          <w:rFonts w:ascii="Palatino Linotype" w:hAnsi="Palatino Linotype" w:cs="Palatino Linotype"/>
          <w:color w:val="000000"/>
        </w:rPr>
        <w:t>R</w:t>
      </w:r>
      <w:r>
        <w:rPr>
          <w:rFonts w:ascii="Palatino Linotype" w:hAnsi="Palatino Linotype" w:cs="Palatino Linotype"/>
          <w:color w:val="000000"/>
        </w:rPr>
        <w:t xml:space="preserve">eview requirements </w:t>
      </w:r>
      <w:r w:rsidR="00CE333B">
        <w:rPr>
          <w:rFonts w:ascii="Palatino Linotype" w:hAnsi="Palatino Linotype" w:cs="Palatino Linotype"/>
          <w:color w:val="000000"/>
        </w:rPr>
        <w:t xml:space="preserve">in D.14-12-039 </w:t>
      </w:r>
      <w:r w:rsidR="00F74BB7">
        <w:rPr>
          <w:rFonts w:ascii="Palatino Linotype" w:hAnsi="Palatino Linotype" w:cs="Palatino Linotype"/>
          <w:color w:val="000000"/>
        </w:rPr>
        <w:t>state</w:t>
      </w:r>
      <w:r>
        <w:rPr>
          <w:rFonts w:ascii="Palatino Linotype" w:hAnsi="Palatino Linotype" w:cs="Palatino Linotype"/>
          <w:color w:val="000000"/>
        </w:rPr>
        <w:t xml:space="preserve"> that if the applicant or partner organization provides residents computers or other devices to be use as part of its digital literacy training, the devices </w:t>
      </w:r>
      <w:r w:rsidR="004C508A">
        <w:rPr>
          <w:rFonts w:ascii="Palatino Linotype" w:hAnsi="Palatino Linotype" w:cs="Palatino Linotype"/>
          <w:color w:val="000000"/>
        </w:rPr>
        <w:t xml:space="preserve">can </w:t>
      </w:r>
      <w:r>
        <w:rPr>
          <w:rFonts w:ascii="Palatino Linotype" w:hAnsi="Palatino Linotype" w:cs="Palatino Linotype"/>
          <w:color w:val="000000"/>
        </w:rPr>
        <w:t>cost no more than $250 per device</w:t>
      </w:r>
      <w:r w:rsidR="00F74BB7">
        <w:rPr>
          <w:rFonts w:ascii="Palatino Linotype" w:hAnsi="Palatino Linotype" w:cs="Palatino Linotype"/>
          <w:color w:val="000000"/>
        </w:rPr>
        <w:t xml:space="preserve">, </w:t>
      </w:r>
      <w:r w:rsidR="00FD1552">
        <w:rPr>
          <w:rFonts w:ascii="Palatino Linotype" w:hAnsi="Palatino Linotype" w:cs="Palatino Linotype"/>
          <w:color w:val="000000"/>
        </w:rPr>
        <w:t>and if</w:t>
      </w:r>
      <w:r>
        <w:rPr>
          <w:rFonts w:ascii="Palatino Linotype" w:hAnsi="Palatino Linotype" w:cs="Palatino Linotype"/>
          <w:color w:val="000000"/>
        </w:rPr>
        <w:t xml:space="preserve"> a refurbished device is use</w:t>
      </w:r>
      <w:r w:rsidR="00F74BB7">
        <w:rPr>
          <w:rFonts w:ascii="Palatino Linotype" w:hAnsi="Palatino Linotype" w:cs="Palatino Linotype"/>
          <w:color w:val="000000"/>
        </w:rPr>
        <w:t>d</w:t>
      </w:r>
      <w:r>
        <w:rPr>
          <w:rFonts w:ascii="Palatino Linotype" w:hAnsi="Palatino Linotype" w:cs="Palatino Linotype"/>
          <w:color w:val="000000"/>
        </w:rPr>
        <w:t xml:space="preserve">, it must not be more than two years old. </w:t>
      </w:r>
    </w:p>
    <w:p w:rsidR="00E72157" w:rsidRDefault="00E72157" w:rsidP="00E72157">
      <w:pPr>
        <w:pStyle w:val="ListParagraph"/>
        <w:rPr>
          <w:rFonts w:ascii="Palatino Linotype" w:hAnsi="Palatino Linotype" w:cs="Garamond"/>
          <w:color w:val="000000" w:themeColor="text1"/>
        </w:rPr>
      </w:pPr>
    </w:p>
    <w:p w:rsidR="00932C69" w:rsidRPr="000571D5" w:rsidRDefault="00CE333B" w:rsidP="00846D53">
      <w:pPr>
        <w:numPr>
          <w:ilvl w:val="0"/>
          <w:numId w:val="42"/>
        </w:numPr>
        <w:rPr>
          <w:rFonts w:ascii="Palatino Linotype" w:hAnsi="Palatino Linotype"/>
          <w:color w:val="000000" w:themeColor="text1"/>
        </w:rPr>
      </w:pPr>
      <w:r>
        <w:rPr>
          <w:rFonts w:ascii="Palatino Linotype" w:hAnsi="Palatino Linotype" w:cs="Garamond"/>
          <w:color w:val="000000" w:themeColor="text1"/>
        </w:rPr>
        <w:t xml:space="preserve">Pub. Util. Code § 281(h)(4)((A) </w:t>
      </w:r>
      <w:r w:rsidR="00E532A0" w:rsidRPr="000571D5">
        <w:rPr>
          <w:rFonts w:ascii="Palatino Linotype" w:hAnsi="Palatino Linotype" w:cs="Garamond"/>
          <w:color w:val="000000" w:themeColor="text1"/>
        </w:rPr>
        <w:t xml:space="preserve">states that a PSC may be </w:t>
      </w:r>
      <w:r w:rsidR="005557DB" w:rsidRPr="000571D5">
        <w:rPr>
          <w:rFonts w:ascii="Palatino Linotype" w:hAnsi="Palatino Linotype" w:cs="Garamond"/>
          <w:color w:val="000000" w:themeColor="text1"/>
        </w:rPr>
        <w:t xml:space="preserve">an </w:t>
      </w:r>
      <w:r w:rsidR="00E532A0" w:rsidRPr="000571D5">
        <w:rPr>
          <w:rFonts w:ascii="Palatino Linotype" w:hAnsi="Palatino Linotype" w:cs="Garamond"/>
          <w:color w:val="000000" w:themeColor="text1"/>
        </w:rPr>
        <w:t>eligible</w:t>
      </w:r>
      <w:r w:rsidR="005557DB" w:rsidRPr="000571D5">
        <w:rPr>
          <w:rFonts w:ascii="Palatino Linotype" w:hAnsi="Palatino Linotype" w:cs="Garamond"/>
          <w:color w:val="000000" w:themeColor="text1"/>
        </w:rPr>
        <w:t xml:space="preserve"> applicant</w:t>
      </w:r>
      <w:r w:rsidR="00E532A0" w:rsidRPr="000571D5">
        <w:rPr>
          <w:rFonts w:ascii="Palatino Linotype" w:hAnsi="Palatino Linotype" w:cs="Garamond"/>
          <w:color w:val="000000" w:themeColor="text1"/>
        </w:rPr>
        <w:t xml:space="preserve"> </w:t>
      </w:r>
      <w:r w:rsidR="00BB35AA">
        <w:rPr>
          <w:rFonts w:ascii="Palatino Linotype" w:hAnsi="Palatino Linotype" w:cs="Garamond"/>
          <w:color w:val="000000" w:themeColor="text1"/>
        </w:rPr>
        <w:t xml:space="preserve">only </w:t>
      </w:r>
      <w:r w:rsidR="00BB35AA" w:rsidRPr="00C354B3">
        <w:rPr>
          <w:rFonts w:ascii="Palatino Linotype" w:hAnsi="Palatino Linotype"/>
          <w:color w:val="000000" w:themeColor="text1"/>
        </w:rPr>
        <w:t>if the residential units in the</w:t>
      </w:r>
      <w:r w:rsidR="00BB35AA">
        <w:rPr>
          <w:rFonts w:ascii="Palatino Linotype" w:hAnsi="Palatino Linotype"/>
          <w:color w:val="000000" w:themeColor="text1"/>
        </w:rPr>
        <w:t xml:space="preserve"> project location</w:t>
      </w:r>
      <w:r w:rsidR="00BB35AA" w:rsidRPr="00C354B3">
        <w:rPr>
          <w:rFonts w:ascii="Palatino Linotype" w:hAnsi="Palatino Linotype"/>
          <w:color w:val="000000" w:themeColor="text1"/>
        </w:rPr>
        <w:t xml:space="preserve"> have access to broadband services or will have</w:t>
      </w:r>
      <w:r w:rsidR="00BB35AA">
        <w:rPr>
          <w:rFonts w:ascii="Palatino Linotype" w:hAnsi="Palatino Linotype"/>
          <w:color w:val="000000" w:themeColor="text1"/>
        </w:rPr>
        <w:t xml:space="preserve"> </w:t>
      </w:r>
      <w:r w:rsidR="00BB35AA" w:rsidRPr="00C354B3">
        <w:rPr>
          <w:rFonts w:ascii="Palatino Linotype" w:hAnsi="Palatino Linotype"/>
          <w:color w:val="000000" w:themeColor="text1"/>
        </w:rPr>
        <w:t>access to broadband services at the time the funding for adoption is</w:t>
      </w:r>
      <w:r w:rsidR="00BB35AA">
        <w:rPr>
          <w:rFonts w:ascii="Palatino Linotype" w:hAnsi="Palatino Linotype"/>
          <w:color w:val="000000" w:themeColor="text1"/>
        </w:rPr>
        <w:t xml:space="preserve"> </w:t>
      </w:r>
      <w:r w:rsidR="00BB35AA" w:rsidRPr="00C354B3">
        <w:rPr>
          <w:rFonts w:ascii="Palatino Linotype" w:hAnsi="Palatino Linotype"/>
          <w:color w:val="000000" w:themeColor="text1"/>
        </w:rPr>
        <w:t>implemented</w:t>
      </w:r>
      <w:r w:rsidR="00BB35AA">
        <w:rPr>
          <w:rFonts w:ascii="Palatino Linotype" w:hAnsi="Palatino Linotype"/>
          <w:color w:val="000000" w:themeColor="text1"/>
        </w:rPr>
        <w:t xml:space="preserve">.  </w:t>
      </w:r>
      <w:r w:rsidR="00BB35AA" w:rsidRPr="006B1BCC">
        <w:rPr>
          <w:rFonts w:ascii="Palatino Linotype" w:hAnsi="Palatino Linotype" w:cs="Garamond"/>
          <w:color w:val="000000" w:themeColor="text1"/>
        </w:rPr>
        <w:t>ECS, MHC and WSHDC</w:t>
      </w:r>
      <w:r w:rsidR="00BB35AA">
        <w:rPr>
          <w:rFonts w:ascii="Palatino Linotype" w:hAnsi="Palatino Linotype" w:cs="Garamond"/>
          <w:color w:val="000000" w:themeColor="text1"/>
        </w:rPr>
        <w:t xml:space="preserve"> have attested that all units have such access or will have such access at the time when the funding is implemented.  </w:t>
      </w:r>
    </w:p>
    <w:p w:rsidR="00BE5488" w:rsidRPr="000571D5" w:rsidRDefault="00BE5488" w:rsidP="00B8240F">
      <w:pPr>
        <w:pStyle w:val="ListParagraph"/>
        <w:rPr>
          <w:rFonts w:ascii="Palatino Linotype" w:hAnsi="Palatino Linotype" w:cs="Palatino Linotype"/>
          <w:color w:val="000000" w:themeColor="text1"/>
        </w:rPr>
      </w:pPr>
    </w:p>
    <w:p w:rsidR="00BE5488" w:rsidRDefault="00E532A0" w:rsidP="00B8240F">
      <w:pPr>
        <w:numPr>
          <w:ilvl w:val="0"/>
          <w:numId w:val="42"/>
        </w:numPr>
        <w:rPr>
          <w:rFonts w:ascii="Palatino Linotype" w:hAnsi="Palatino Linotype" w:cs="Garamond"/>
          <w:color w:val="000000" w:themeColor="text1"/>
        </w:rPr>
      </w:pPr>
      <w:r w:rsidRPr="000571D5">
        <w:rPr>
          <w:rFonts w:ascii="Palatino Linotype" w:hAnsi="Palatino Linotype" w:cs="Garamond"/>
          <w:color w:val="000000" w:themeColor="text1"/>
        </w:rPr>
        <w:t xml:space="preserve">On </w:t>
      </w:r>
      <w:r w:rsidR="00BB35AA">
        <w:rPr>
          <w:rFonts w:ascii="Palatino Linotype" w:hAnsi="Palatino Linotype" w:cs="Garamond"/>
          <w:color w:val="000000" w:themeColor="text1"/>
        </w:rPr>
        <w:t>July 1</w:t>
      </w:r>
      <w:r w:rsidRPr="000571D5">
        <w:rPr>
          <w:rFonts w:ascii="Palatino Linotype" w:hAnsi="Palatino Linotype" w:cs="Garamond"/>
          <w:color w:val="000000" w:themeColor="text1"/>
        </w:rPr>
        <w:t xml:space="preserve">, 2015, </w:t>
      </w:r>
      <w:r w:rsidR="00BB35AA">
        <w:rPr>
          <w:rFonts w:ascii="Palatino Linotype" w:hAnsi="Palatino Linotype"/>
          <w:color w:val="000000" w:themeColor="text1"/>
        </w:rPr>
        <w:t>ECS (</w:t>
      </w:r>
      <w:r w:rsidR="00BB35AA" w:rsidRPr="00941B5E">
        <w:rPr>
          <w:rFonts w:ascii="Palatino Linotype" w:hAnsi="Palatino Linotype"/>
          <w:color w:val="000000" w:themeColor="text1"/>
        </w:rPr>
        <w:t>Bishop Swing Community House, Canon Barcus Community House, Canon Kip Community House projects</w:t>
      </w:r>
      <w:r w:rsidR="00BB35AA">
        <w:rPr>
          <w:rFonts w:ascii="Palatino Linotype" w:hAnsi="Palatino Linotype"/>
          <w:color w:val="000000" w:themeColor="text1"/>
        </w:rPr>
        <w:t>)</w:t>
      </w:r>
      <w:r w:rsidR="00BB35AA" w:rsidRPr="000571D5">
        <w:rPr>
          <w:rFonts w:ascii="Palatino Linotype" w:hAnsi="Palatino Linotype"/>
          <w:color w:val="000000" w:themeColor="text1"/>
        </w:rPr>
        <w:t xml:space="preserve">, </w:t>
      </w:r>
      <w:r w:rsidR="00BB35AA">
        <w:rPr>
          <w:rFonts w:ascii="Palatino Linotype" w:hAnsi="Palatino Linotype"/>
          <w:color w:val="000000" w:themeColor="text1"/>
        </w:rPr>
        <w:t>MHC (</w:t>
      </w:r>
      <w:r w:rsidR="00BB35AA" w:rsidRPr="00941B5E">
        <w:rPr>
          <w:rFonts w:ascii="Palatino Linotype" w:hAnsi="Palatino Linotype"/>
          <w:color w:val="000000" w:themeColor="text1"/>
        </w:rPr>
        <w:t>Lemon Hill, Mutual Housing at Sky Park, Mutual Housing at Spring Lake, Mutual Housing at the Highlands, New Harmony, Owendale projects</w:t>
      </w:r>
      <w:r w:rsidR="00BB35AA">
        <w:rPr>
          <w:rFonts w:ascii="Palatino Linotype" w:hAnsi="Palatino Linotype"/>
          <w:color w:val="000000" w:themeColor="text1"/>
        </w:rPr>
        <w:t>)</w:t>
      </w:r>
      <w:r w:rsidR="00BB35AA" w:rsidRPr="00941B5E">
        <w:rPr>
          <w:rFonts w:ascii="Palatino Linotype" w:hAnsi="Palatino Linotype"/>
          <w:color w:val="000000" w:themeColor="text1"/>
        </w:rPr>
        <w:t xml:space="preserve"> </w:t>
      </w:r>
      <w:r w:rsidR="00BB35AA" w:rsidRPr="000571D5">
        <w:rPr>
          <w:rFonts w:ascii="Palatino Linotype" w:hAnsi="Palatino Linotype"/>
          <w:color w:val="000000" w:themeColor="text1"/>
        </w:rPr>
        <w:t xml:space="preserve">and </w:t>
      </w:r>
      <w:r w:rsidR="00BB35AA">
        <w:rPr>
          <w:rFonts w:ascii="Palatino Linotype" w:hAnsi="Palatino Linotype"/>
          <w:color w:val="000000" w:themeColor="text1"/>
        </w:rPr>
        <w:t>WSHDC (</w:t>
      </w:r>
      <w:r w:rsidR="00BB35AA" w:rsidRPr="00941B5E">
        <w:rPr>
          <w:rFonts w:ascii="Palatino Linotype" w:hAnsi="Palatino Linotype"/>
          <w:color w:val="000000" w:themeColor="text1"/>
        </w:rPr>
        <w:t xml:space="preserve">Patio Apartments, Washington Courtyards, West Capitol Courtyards </w:t>
      </w:r>
      <w:r w:rsidR="00BB35AA">
        <w:rPr>
          <w:rFonts w:ascii="Palatino Linotype" w:hAnsi="Palatino Linotype"/>
          <w:color w:val="000000" w:themeColor="text1"/>
        </w:rPr>
        <w:t xml:space="preserve">projects) </w:t>
      </w:r>
      <w:r w:rsidRPr="000571D5">
        <w:rPr>
          <w:rFonts w:ascii="Palatino Linotype" w:hAnsi="Palatino Linotype" w:cs="Garamond"/>
          <w:color w:val="000000" w:themeColor="text1"/>
        </w:rPr>
        <w:t>submitted applications for CASF funding.</w:t>
      </w:r>
    </w:p>
    <w:p w:rsidR="00BB35AA" w:rsidRDefault="00BB35AA" w:rsidP="00BB35AA">
      <w:pPr>
        <w:pStyle w:val="ListParagraph"/>
        <w:rPr>
          <w:rFonts w:ascii="Palatino Linotype" w:hAnsi="Palatino Linotype" w:cs="Garamond"/>
          <w:color w:val="000000" w:themeColor="text1"/>
        </w:rPr>
      </w:pPr>
    </w:p>
    <w:p w:rsidR="00BB35AA" w:rsidRPr="000571D5" w:rsidRDefault="005C0463" w:rsidP="00B8240F">
      <w:pPr>
        <w:numPr>
          <w:ilvl w:val="0"/>
          <w:numId w:val="42"/>
        </w:numPr>
        <w:rPr>
          <w:rFonts w:ascii="Palatino Linotype" w:hAnsi="Palatino Linotype" w:cs="Garamond"/>
          <w:color w:val="000000" w:themeColor="text1"/>
        </w:rPr>
      </w:pPr>
      <w:r>
        <w:rPr>
          <w:rFonts w:ascii="Palatino Linotype" w:hAnsi="Palatino Linotype" w:cs="Garamond"/>
          <w:color w:val="000000" w:themeColor="text1"/>
        </w:rPr>
        <w:t>All 12</w:t>
      </w:r>
      <w:r w:rsidR="00BB35AA">
        <w:rPr>
          <w:rFonts w:ascii="Palatino Linotype" w:hAnsi="Palatino Linotype" w:cs="Garamond"/>
          <w:color w:val="000000" w:themeColor="text1"/>
        </w:rPr>
        <w:t xml:space="preserve"> projects utilize refurbished </w:t>
      </w:r>
      <w:r w:rsidR="00142F96">
        <w:rPr>
          <w:rFonts w:ascii="Palatino Linotype" w:hAnsi="Palatino Linotype" w:cs="Garamond"/>
          <w:color w:val="000000" w:themeColor="text1"/>
        </w:rPr>
        <w:t>computer</w:t>
      </w:r>
      <w:r w:rsidR="00BB35AA">
        <w:rPr>
          <w:rFonts w:ascii="Palatino Linotype" w:hAnsi="Palatino Linotype" w:cs="Garamond"/>
          <w:color w:val="000000" w:themeColor="text1"/>
        </w:rPr>
        <w:t xml:space="preserve">s </w:t>
      </w:r>
      <w:r w:rsidR="004644A1">
        <w:rPr>
          <w:rFonts w:ascii="Palatino Linotype" w:hAnsi="Palatino Linotype" w:cs="Garamond"/>
          <w:color w:val="000000" w:themeColor="text1"/>
        </w:rPr>
        <w:t xml:space="preserve">that </w:t>
      </w:r>
      <w:r w:rsidR="00CE333B">
        <w:rPr>
          <w:rFonts w:ascii="Palatino Linotype" w:hAnsi="Palatino Linotype" w:cs="Garamond"/>
          <w:color w:val="000000" w:themeColor="text1"/>
        </w:rPr>
        <w:t>are not more than five years old</w:t>
      </w:r>
      <w:r w:rsidR="00BB35AA">
        <w:rPr>
          <w:rFonts w:ascii="Palatino Linotype" w:hAnsi="Palatino Linotype" w:cs="Garamond"/>
          <w:color w:val="000000" w:themeColor="text1"/>
        </w:rPr>
        <w:t xml:space="preserve">.  </w:t>
      </w:r>
    </w:p>
    <w:p w:rsidR="00BE5488" w:rsidRPr="000571D5" w:rsidRDefault="00E532A0" w:rsidP="00B8240F">
      <w:pPr>
        <w:ind w:left="720"/>
        <w:rPr>
          <w:rFonts w:ascii="Palatino Linotype" w:hAnsi="Palatino Linotype"/>
          <w:color w:val="000000" w:themeColor="text1"/>
        </w:rPr>
      </w:pPr>
      <w:r w:rsidRPr="000571D5">
        <w:rPr>
          <w:rFonts w:ascii="Palatino Linotype" w:hAnsi="Palatino Linotype"/>
          <w:color w:val="000000" w:themeColor="text1"/>
        </w:rPr>
        <w:lastRenderedPageBreak/>
        <w:t xml:space="preserve">  </w:t>
      </w:r>
    </w:p>
    <w:p w:rsidR="00EC02C2" w:rsidRDefault="00E532A0" w:rsidP="00846D53">
      <w:pPr>
        <w:pStyle w:val="ListParagraph"/>
        <w:numPr>
          <w:ilvl w:val="0"/>
          <w:numId w:val="42"/>
        </w:numPr>
        <w:rPr>
          <w:rFonts w:ascii="Palatino Linotype" w:eastAsia="Times New Roman" w:hAnsi="Palatino Linotype" w:cs="Palatino Linotype"/>
          <w:color w:val="000000" w:themeColor="text1"/>
        </w:rPr>
      </w:pPr>
      <w:r w:rsidRPr="000571D5">
        <w:rPr>
          <w:rFonts w:ascii="Palatino Linotype" w:eastAsia="Times New Roman" w:hAnsi="Palatino Linotype" w:cs="Palatino Linotype"/>
          <w:color w:val="000000" w:themeColor="text1"/>
        </w:rPr>
        <w:t>Based on its r</w:t>
      </w:r>
      <w:r w:rsidR="005C0463">
        <w:rPr>
          <w:rFonts w:ascii="Palatino Linotype" w:eastAsia="Times New Roman" w:hAnsi="Palatino Linotype" w:cs="Palatino Linotype"/>
          <w:color w:val="000000" w:themeColor="text1"/>
        </w:rPr>
        <w:t>eview, CD determined that all 12</w:t>
      </w:r>
      <w:r w:rsidRPr="000571D5">
        <w:rPr>
          <w:rFonts w:ascii="Palatino Linotype" w:eastAsia="Times New Roman" w:hAnsi="Palatino Linotype" w:cs="Palatino Linotype"/>
          <w:color w:val="000000" w:themeColor="text1"/>
        </w:rPr>
        <w:t xml:space="preserve"> projects meet </w:t>
      </w:r>
      <w:r w:rsidR="004C508A">
        <w:rPr>
          <w:rFonts w:ascii="Palatino Linotype" w:eastAsia="Times New Roman" w:hAnsi="Palatino Linotype" w:cs="Palatino Linotype"/>
          <w:color w:val="000000" w:themeColor="text1"/>
        </w:rPr>
        <w:t>all</w:t>
      </w:r>
      <w:r w:rsidR="00BB35AA">
        <w:rPr>
          <w:rFonts w:ascii="Palatino Linotype" w:eastAsia="Times New Roman" w:hAnsi="Palatino Linotype" w:cs="Palatino Linotype"/>
          <w:color w:val="000000" w:themeColor="text1"/>
        </w:rPr>
        <w:t xml:space="preserve"> expedited review</w:t>
      </w:r>
      <w:r w:rsidRPr="000571D5">
        <w:rPr>
          <w:rFonts w:ascii="Palatino Linotype" w:eastAsia="Times New Roman" w:hAnsi="Palatino Linotype" w:cs="Palatino Linotype"/>
          <w:color w:val="000000" w:themeColor="text1"/>
        </w:rPr>
        <w:t xml:space="preserve"> requirements</w:t>
      </w:r>
      <w:r w:rsidR="00BB35AA">
        <w:rPr>
          <w:rFonts w:ascii="Palatino Linotype" w:eastAsia="Times New Roman" w:hAnsi="Palatino Linotype" w:cs="Palatino Linotype"/>
          <w:color w:val="000000" w:themeColor="text1"/>
        </w:rPr>
        <w:t xml:space="preserve"> </w:t>
      </w:r>
      <w:r w:rsidR="004C508A">
        <w:rPr>
          <w:rFonts w:ascii="Palatino Linotype" w:eastAsia="Times New Roman" w:hAnsi="Palatino Linotype" w:cs="Palatino Linotype"/>
          <w:color w:val="000000" w:themeColor="text1"/>
        </w:rPr>
        <w:t>except for the age of refurbished computers to be paid for by the grant</w:t>
      </w:r>
      <w:r w:rsidRPr="000571D5">
        <w:rPr>
          <w:rFonts w:ascii="Palatino Linotype" w:eastAsia="Times New Roman" w:hAnsi="Palatino Linotype" w:cs="Palatino Linotype"/>
          <w:color w:val="000000" w:themeColor="text1"/>
        </w:rPr>
        <w:t xml:space="preserve">.  </w:t>
      </w:r>
    </w:p>
    <w:p w:rsidR="00CE333B" w:rsidRPr="00E57482" w:rsidRDefault="00CE333B" w:rsidP="00E57482">
      <w:pPr>
        <w:pStyle w:val="ListParagraph"/>
        <w:rPr>
          <w:rFonts w:ascii="Palatino Linotype" w:eastAsia="Times New Roman" w:hAnsi="Palatino Linotype" w:cs="Palatino Linotype"/>
          <w:color w:val="000000" w:themeColor="text1"/>
        </w:rPr>
      </w:pPr>
    </w:p>
    <w:p w:rsidR="00EC02C2" w:rsidRPr="000571D5" w:rsidRDefault="004644A1" w:rsidP="00EC02C2">
      <w:pPr>
        <w:numPr>
          <w:ilvl w:val="0"/>
          <w:numId w:val="42"/>
        </w:numPr>
        <w:autoSpaceDE w:val="0"/>
        <w:autoSpaceDN w:val="0"/>
        <w:adjustRightInd w:val="0"/>
        <w:rPr>
          <w:rFonts w:ascii="Palatino Linotype" w:hAnsi="Palatino Linotype" w:cs="Palatino Linotype"/>
          <w:color w:val="000000" w:themeColor="text1"/>
        </w:rPr>
      </w:pPr>
      <w:r>
        <w:rPr>
          <w:rFonts w:ascii="Palatino Linotype" w:hAnsi="Palatino Linotype"/>
          <w:color w:val="000000" w:themeColor="text1"/>
        </w:rPr>
        <w:t xml:space="preserve">Based on the information provided by representatives from the technology companies, staff recommends modifying </w:t>
      </w:r>
      <w:r w:rsidRPr="0042385B">
        <w:rPr>
          <w:rFonts w:ascii="Palatino Linotype" w:hAnsi="Palatino Linotype"/>
          <w:color w:val="000000" w:themeColor="text1"/>
        </w:rPr>
        <w:t>Appendix B</w:t>
      </w:r>
      <w:r>
        <w:rPr>
          <w:rFonts w:ascii="Palatino Linotype" w:hAnsi="Palatino Linotype"/>
          <w:color w:val="000000" w:themeColor="text1"/>
        </w:rPr>
        <w:t xml:space="preserve">, Section VII (Expedited Review), changing the refurbished machine age requirement to not be more than five years old (instead of two).  </w:t>
      </w:r>
      <w:r w:rsidR="00EC02C2" w:rsidRPr="000571D5">
        <w:rPr>
          <w:rFonts w:ascii="Palatino Linotype" w:hAnsi="Palatino Linotype" w:cs="Palatino Linotype"/>
          <w:color w:val="000000" w:themeColor="text1"/>
        </w:rPr>
        <w:t xml:space="preserve">CD concludes </w:t>
      </w:r>
      <w:r w:rsidR="005508FF">
        <w:rPr>
          <w:rFonts w:ascii="Palatino Linotype" w:hAnsi="Palatino Linotype" w:cs="Palatino Linotype"/>
          <w:color w:val="000000" w:themeColor="text1"/>
        </w:rPr>
        <w:t xml:space="preserve">that the two year age requirement for refurbished machines is overly restrictive, and </w:t>
      </w:r>
      <w:r w:rsidR="00EC02C2" w:rsidRPr="000571D5">
        <w:rPr>
          <w:rFonts w:ascii="Palatino Linotype" w:hAnsi="Palatino Linotype" w:cs="Palatino Linotype"/>
          <w:color w:val="000000" w:themeColor="text1"/>
        </w:rPr>
        <w:t>that</w:t>
      </w:r>
      <w:r w:rsidR="00EC02C2">
        <w:rPr>
          <w:rFonts w:ascii="Palatino Linotype" w:hAnsi="Palatino Linotype" w:cs="Palatino Linotype"/>
          <w:color w:val="000000" w:themeColor="text1"/>
        </w:rPr>
        <w:t xml:space="preserve"> refurbished machines as old as five years of age are acceptable devices</w:t>
      </w:r>
      <w:r w:rsidR="00285900">
        <w:rPr>
          <w:rFonts w:ascii="Palatino Linotype" w:hAnsi="Palatino Linotype" w:cs="Palatino Linotype"/>
          <w:color w:val="000000" w:themeColor="text1"/>
        </w:rPr>
        <w:t xml:space="preserve"> and </w:t>
      </w:r>
      <w:r w:rsidR="005508FF">
        <w:rPr>
          <w:rFonts w:ascii="Palatino Linotype" w:hAnsi="Palatino Linotype" w:cs="Palatino Linotype"/>
          <w:color w:val="000000" w:themeColor="text1"/>
        </w:rPr>
        <w:t>satisfy performance and quality needs of users</w:t>
      </w:r>
      <w:r w:rsidR="00EC02C2" w:rsidRPr="000571D5">
        <w:rPr>
          <w:rFonts w:ascii="Palatino Linotype" w:hAnsi="Palatino Linotype" w:cs="Palatino Linotype"/>
          <w:color w:val="000000" w:themeColor="text1"/>
        </w:rPr>
        <w:t xml:space="preserve">. </w:t>
      </w:r>
    </w:p>
    <w:p w:rsidR="00CE333B" w:rsidRDefault="00CE333B" w:rsidP="00E57482">
      <w:pPr>
        <w:pStyle w:val="ListParagraph"/>
        <w:rPr>
          <w:rFonts w:ascii="Palatino Linotype" w:eastAsia="Times New Roman" w:hAnsi="Palatino Linotype" w:cs="Palatino Linotype"/>
          <w:color w:val="000000" w:themeColor="text1"/>
        </w:rPr>
      </w:pPr>
    </w:p>
    <w:p w:rsidR="00725836" w:rsidRPr="000571D5" w:rsidRDefault="00285900" w:rsidP="00846D53">
      <w:pPr>
        <w:pStyle w:val="ListParagraph"/>
        <w:numPr>
          <w:ilvl w:val="0"/>
          <w:numId w:val="42"/>
        </w:numPr>
        <w:rPr>
          <w:rFonts w:ascii="Palatino Linotype" w:eastAsia="Times New Roman" w:hAnsi="Palatino Linotype" w:cs="Palatino Linotype"/>
          <w:color w:val="000000" w:themeColor="text1"/>
        </w:rPr>
      </w:pPr>
      <w:r>
        <w:rPr>
          <w:rFonts w:ascii="Palatino Linotype" w:eastAsia="Times New Roman" w:hAnsi="Palatino Linotype" w:cs="Palatino Linotype"/>
          <w:color w:val="000000" w:themeColor="text1"/>
        </w:rPr>
        <w:t>With the</w:t>
      </w:r>
      <w:r w:rsidR="00CE333B">
        <w:rPr>
          <w:rFonts w:ascii="Palatino Linotype" w:eastAsia="Times New Roman" w:hAnsi="Palatino Linotype" w:cs="Palatino Linotype"/>
          <w:color w:val="000000" w:themeColor="text1"/>
        </w:rPr>
        <w:t xml:space="preserve"> modification</w:t>
      </w:r>
      <w:r>
        <w:rPr>
          <w:rFonts w:ascii="Palatino Linotype" w:eastAsia="Times New Roman" w:hAnsi="Palatino Linotype" w:cs="Palatino Linotype"/>
          <w:color w:val="000000" w:themeColor="text1"/>
        </w:rPr>
        <w:t xml:space="preserve">, </w:t>
      </w:r>
      <w:r w:rsidR="00E532A0" w:rsidRPr="000571D5">
        <w:rPr>
          <w:rFonts w:ascii="Palatino Linotype" w:eastAsia="Times New Roman" w:hAnsi="Palatino Linotype" w:cs="Palatino Linotype"/>
          <w:color w:val="000000" w:themeColor="text1"/>
        </w:rPr>
        <w:t xml:space="preserve">CD determined that the proposed projects qualify for funding under D.14-12-039.  </w:t>
      </w:r>
    </w:p>
    <w:p w:rsidR="00846D53" w:rsidRPr="004C508A" w:rsidRDefault="00846D53" w:rsidP="004C508A">
      <w:pPr>
        <w:rPr>
          <w:rFonts w:ascii="Palatino Linotype" w:hAnsi="Palatino Linotype" w:cs="Palatino Linotype"/>
          <w:color w:val="000000" w:themeColor="text1"/>
        </w:rPr>
      </w:pPr>
    </w:p>
    <w:p w:rsidR="00846D53" w:rsidRPr="000571D5" w:rsidRDefault="00E532A0" w:rsidP="00846D53">
      <w:pPr>
        <w:pStyle w:val="ListParagraph"/>
        <w:numPr>
          <w:ilvl w:val="0"/>
          <w:numId w:val="42"/>
        </w:numPr>
        <w:rPr>
          <w:rFonts w:ascii="Palatino Linotype" w:eastAsia="Times New Roman" w:hAnsi="Palatino Linotype" w:cs="Palatino Linotype"/>
          <w:color w:val="000000" w:themeColor="text1"/>
        </w:rPr>
      </w:pPr>
      <w:r w:rsidRPr="000571D5">
        <w:rPr>
          <w:rFonts w:ascii="Palatino Linotype" w:hAnsi="Palatino Linotype" w:cs="Palatino Linotype"/>
          <w:color w:val="000000" w:themeColor="text1"/>
        </w:rPr>
        <w:t>The applicants are</w:t>
      </w:r>
      <w:r w:rsidRPr="000571D5">
        <w:rPr>
          <w:rFonts w:ascii="Palatino Linotype" w:eastAsia="Times New Roman" w:hAnsi="Palatino Linotype" w:cs="Palatino Linotype"/>
          <w:color w:val="000000" w:themeColor="text1"/>
        </w:rPr>
        <w:t xml:space="preserve"> required to comply with all guidelines, requirements, and conditions associated with the granting of CASF funds as specified in D.14-12-039. </w:t>
      </w:r>
    </w:p>
    <w:p w:rsidR="00846D53" w:rsidRPr="000571D5" w:rsidRDefault="00846D53" w:rsidP="00846D53">
      <w:pPr>
        <w:autoSpaceDE w:val="0"/>
        <w:autoSpaceDN w:val="0"/>
        <w:adjustRightInd w:val="0"/>
        <w:rPr>
          <w:rFonts w:ascii="Palatino Linotype" w:hAnsi="Palatino Linotype" w:cs="Palatino Linotype"/>
          <w:color w:val="000000" w:themeColor="text1"/>
        </w:rPr>
      </w:pPr>
    </w:p>
    <w:p w:rsidR="00846D53" w:rsidRPr="000571D5" w:rsidRDefault="00E532A0" w:rsidP="00846D53">
      <w:pPr>
        <w:numPr>
          <w:ilvl w:val="0"/>
          <w:numId w:val="42"/>
        </w:numPr>
        <w:autoSpaceDE w:val="0"/>
        <w:autoSpaceDN w:val="0"/>
        <w:adjustRightInd w:val="0"/>
        <w:rPr>
          <w:rFonts w:ascii="Palatino Linotype" w:hAnsi="Palatino Linotype"/>
          <w:color w:val="000000" w:themeColor="text1"/>
        </w:rPr>
      </w:pPr>
      <w:r w:rsidRPr="000571D5">
        <w:rPr>
          <w:rFonts w:ascii="Palatino Linotype" w:hAnsi="Palatino Linotype"/>
          <w:color w:val="000000" w:themeColor="text1"/>
        </w:rPr>
        <w:t xml:space="preserve">A notice letter was e-mailed on MM DD YY informing all applicants filing for CASF funding, parties on the CASF distribution list of the availability of the draft of this Resolution for public comments at the Commission’s website http://www.cpuc.ca.gov/PUC/documents/.  This letter also informed parties that the final confirmed Resolution adopted by the Commission will be posted and available at this same website. </w:t>
      </w:r>
    </w:p>
    <w:p w:rsidR="00846D53" w:rsidRDefault="00846D53" w:rsidP="00846D53">
      <w:pPr>
        <w:tabs>
          <w:tab w:val="left" w:pos="240"/>
          <w:tab w:val="left" w:pos="720"/>
          <w:tab w:val="right" w:pos="10080"/>
        </w:tabs>
        <w:jc w:val="both"/>
        <w:rPr>
          <w:rFonts w:ascii="Palatino Linotype" w:hAnsi="Palatino Linotype"/>
          <w:b/>
          <w:color w:val="000000" w:themeColor="text1"/>
        </w:rPr>
      </w:pPr>
    </w:p>
    <w:p w:rsidR="00846D53" w:rsidRPr="000571D5" w:rsidRDefault="00E532A0" w:rsidP="00846D53">
      <w:pPr>
        <w:tabs>
          <w:tab w:val="left" w:pos="240"/>
          <w:tab w:val="left" w:pos="720"/>
          <w:tab w:val="right" w:pos="10080"/>
        </w:tabs>
        <w:jc w:val="both"/>
        <w:rPr>
          <w:rFonts w:ascii="Palatino Linotype" w:hAnsi="Palatino Linotype"/>
          <w:color w:val="000000" w:themeColor="text1"/>
        </w:rPr>
      </w:pPr>
      <w:r w:rsidRPr="000571D5">
        <w:rPr>
          <w:rFonts w:ascii="Palatino Linotype" w:hAnsi="Palatino Linotype"/>
          <w:b/>
          <w:color w:val="000000" w:themeColor="text1"/>
        </w:rPr>
        <w:t>THERFORE, IT IS ORDERED that</w:t>
      </w:r>
      <w:r w:rsidRPr="000571D5">
        <w:rPr>
          <w:rFonts w:ascii="Palatino Linotype" w:hAnsi="Palatino Linotype"/>
          <w:color w:val="000000" w:themeColor="text1"/>
        </w:rPr>
        <w:t>:</w:t>
      </w:r>
    </w:p>
    <w:p w:rsidR="00037B71" w:rsidRDefault="00037B71" w:rsidP="00EE27D4">
      <w:pPr>
        <w:autoSpaceDE w:val="0"/>
        <w:autoSpaceDN w:val="0"/>
        <w:adjustRightInd w:val="0"/>
        <w:rPr>
          <w:rFonts w:ascii="Palatino Linotype" w:hAnsi="Palatino Linotype" w:cs="Palatino Linotype"/>
          <w:color w:val="000000" w:themeColor="text1"/>
        </w:rPr>
      </w:pPr>
    </w:p>
    <w:p w:rsidR="00037B71" w:rsidRDefault="00037B71" w:rsidP="00037B71">
      <w:pPr>
        <w:numPr>
          <w:ilvl w:val="1"/>
          <w:numId w:val="8"/>
        </w:numPr>
        <w:autoSpaceDE w:val="0"/>
        <w:autoSpaceDN w:val="0"/>
        <w:adjustRightInd w:val="0"/>
        <w:spacing w:after="170"/>
        <w:ind w:left="720"/>
        <w:rPr>
          <w:rFonts w:ascii="Palatino Linotype" w:hAnsi="Palatino Linotype" w:cs="Palatino Linotype"/>
          <w:color w:val="000000" w:themeColor="text1"/>
        </w:rPr>
      </w:pPr>
      <w:r w:rsidRPr="00037B71">
        <w:rPr>
          <w:rFonts w:ascii="Palatino Linotype" w:hAnsi="Palatino Linotype" w:cs="Palatino Linotype"/>
          <w:color w:val="000000" w:themeColor="text1"/>
        </w:rPr>
        <w:t xml:space="preserve">The Commission shall award $149,072 to the Episcopal Community Services of San Francisco for the Bishop Swing Community House ($49,959), Canon Barcus Community House ($49,520) and Canon Kip Community House ($49,593) projects; </w:t>
      </w:r>
      <w:r w:rsidR="00E05936">
        <w:rPr>
          <w:rFonts w:ascii="Palatino Linotype" w:hAnsi="Palatino Linotype" w:cs="Palatino Linotype"/>
          <w:color w:val="000000" w:themeColor="text1"/>
        </w:rPr>
        <w:t xml:space="preserve"> $235,632</w:t>
      </w:r>
      <w:r w:rsidRPr="00037B71">
        <w:rPr>
          <w:rFonts w:ascii="Palatino Linotype" w:hAnsi="Palatino Linotype" w:cs="Palatino Linotype"/>
          <w:color w:val="000000" w:themeColor="text1"/>
        </w:rPr>
        <w:t xml:space="preserve"> to Mutual Housing Califo</w:t>
      </w:r>
      <w:r w:rsidR="00E05936">
        <w:rPr>
          <w:rFonts w:ascii="Palatino Linotype" w:hAnsi="Palatino Linotype" w:cs="Palatino Linotype"/>
          <w:color w:val="000000" w:themeColor="text1"/>
        </w:rPr>
        <w:t>rnia for the Lemon Hill ($42,058</w:t>
      </w:r>
      <w:r w:rsidRPr="00037B71">
        <w:rPr>
          <w:rFonts w:ascii="Palatino Linotype" w:hAnsi="Palatino Linotype" w:cs="Palatino Linotype"/>
          <w:color w:val="000000" w:themeColor="text1"/>
        </w:rPr>
        <w:t>), Mut</w:t>
      </w:r>
      <w:r w:rsidR="00E05936">
        <w:rPr>
          <w:rFonts w:ascii="Palatino Linotype" w:hAnsi="Palatino Linotype" w:cs="Palatino Linotype"/>
          <w:color w:val="000000" w:themeColor="text1"/>
        </w:rPr>
        <w:t>ual Housing at Sky Park ($44,289</w:t>
      </w:r>
      <w:r w:rsidRPr="00037B71">
        <w:rPr>
          <w:rFonts w:ascii="Palatino Linotype" w:hAnsi="Palatino Linotype" w:cs="Palatino Linotype"/>
          <w:color w:val="000000" w:themeColor="text1"/>
        </w:rPr>
        <w:t>), Mutual</w:t>
      </w:r>
      <w:r w:rsidR="00E05936">
        <w:rPr>
          <w:rFonts w:ascii="Palatino Linotype" w:hAnsi="Palatino Linotype" w:cs="Palatino Linotype"/>
          <w:color w:val="000000" w:themeColor="text1"/>
        </w:rPr>
        <w:t xml:space="preserve"> Housing at Spring Lake ($35,960</w:t>
      </w:r>
      <w:r w:rsidRPr="00037B71">
        <w:rPr>
          <w:rFonts w:ascii="Palatino Linotype" w:hAnsi="Palatino Linotype" w:cs="Palatino Linotype"/>
          <w:color w:val="000000" w:themeColor="text1"/>
        </w:rPr>
        <w:t>), Mutual H</w:t>
      </w:r>
      <w:r w:rsidR="00E05936">
        <w:rPr>
          <w:rFonts w:ascii="Palatino Linotype" w:hAnsi="Palatino Linotype" w:cs="Palatino Linotype"/>
          <w:color w:val="000000" w:themeColor="text1"/>
        </w:rPr>
        <w:t>ousing at the Highlands ($49,533), New Harmony ($38,122) and Owendale ($25,670</w:t>
      </w:r>
      <w:r w:rsidRPr="00037B71">
        <w:rPr>
          <w:rFonts w:ascii="Palatino Linotype" w:hAnsi="Palatino Linotype" w:cs="Palatino Linotype"/>
          <w:color w:val="000000" w:themeColor="text1"/>
        </w:rPr>
        <w:t>) projects</w:t>
      </w:r>
      <w:r w:rsidR="00E05936">
        <w:rPr>
          <w:rFonts w:ascii="Palatino Linotype" w:hAnsi="Palatino Linotype" w:cs="Palatino Linotype"/>
          <w:color w:val="000000" w:themeColor="text1"/>
        </w:rPr>
        <w:t>;</w:t>
      </w:r>
      <w:r w:rsidRPr="00037B71">
        <w:rPr>
          <w:rFonts w:ascii="Palatino Linotype" w:hAnsi="Palatino Linotype" w:cs="Palatino Linotype"/>
          <w:color w:val="000000" w:themeColor="text1"/>
        </w:rPr>
        <w:t xml:space="preserve"> and $121,884 to West Sacramento Housing Development Corporation for the Patio Apartments ($26,140), Washington Courtyards ($45,760) and Capitol Courtyards ($49,984) projects;</w:t>
      </w:r>
      <w:r w:rsidR="005C0463">
        <w:rPr>
          <w:rFonts w:ascii="Palatino Linotype" w:hAnsi="Palatino Linotype" w:cs="Palatino Linotype"/>
          <w:color w:val="000000" w:themeColor="text1"/>
        </w:rPr>
        <w:t xml:space="preserve"> a grant total award of </w:t>
      </w:r>
      <w:r w:rsidR="005C0463">
        <w:rPr>
          <w:rFonts w:ascii="Palatino Linotype" w:hAnsi="Palatino Linotype"/>
          <w:color w:val="000000" w:themeColor="text1"/>
        </w:rPr>
        <w:t>$</w:t>
      </w:r>
      <w:r w:rsidR="005C0463" w:rsidRPr="00961BEF">
        <w:rPr>
          <w:rFonts w:ascii="Palatino Linotype" w:hAnsi="Palatino Linotype"/>
          <w:color w:val="000000" w:themeColor="text1"/>
        </w:rPr>
        <w:t>506,588</w:t>
      </w:r>
      <w:r w:rsidRPr="00037B71">
        <w:rPr>
          <w:rFonts w:ascii="Palatino Linotype" w:hAnsi="Palatino Linotype" w:cs="Palatino Linotype"/>
          <w:color w:val="000000" w:themeColor="text1"/>
        </w:rPr>
        <w:t>.  All awards are based on the descriptions of the p</w:t>
      </w:r>
      <w:r w:rsidR="0078481E">
        <w:rPr>
          <w:rFonts w:ascii="Palatino Linotype" w:hAnsi="Palatino Linotype" w:cs="Palatino Linotype"/>
          <w:color w:val="000000" w:themeColor="text1"/>
        </w:rPr>
        <w:t xml:space="preserve">rojects as described herein and are predicated on commitments to provide adoption </w:t>
      </w:r>
      <w:r w:rsidR="0078481E">
        <w:rPr>
          <w:rFonts w:ascii="Palatino Linotype" w:hAnsi="Palatino Linotype" w:cs="Palatino Linotype"/>
          <w:color w:val="000000" w:themeColor="text1"/>
        </w:rPr>
        <w:lastRenderedPageBreak/>
        <w:t xml:space="preserve">services as expressed in the awardee’s applications and in compliance with the requirements in the expedited review checklist that the awardees agreed or attested to in their applications.  </w:t>
      </w:r>
    </w:p>
    <w:p w:rsidR="00846D53" w:rsidRPr="000571D5" w:rsidRDefault="00677FA7" w:rsidP="00846D53">
      <w:pPr>
        <w:numPr>
          <w:ilvl w:val="1"/>
          <w:numId w:val="8"/>
        </w:numPr>
        <w:autoSpaceDE w:val="0"/>
        <w:autoSpaceDN w:val="0"/>
        <w:adjustRightInd w:val="0"/>
        <w:spacing w:after="170"/>
        <w:ind w:left="720"/>
        <w:rPr>
          <w:rFonts w:ascii="Palatino Linotype" w:hAnsi="Palatino Linotype" w:cs="Palatino Linotype"/>
          <w:color w:val="000000" w:themeColor="text1"/>
        </w:rPr>
      </w:pPr>
      <w:r w:rsidRPr="000571D5">
        <w:rPr>
          <w:rFonts w:ascii="Palatino Linotype" w:hAnsi="Palatino Linotype" w:cs="Palatino Linotype"/>
          <w:color w:val="000000" w:themeColor="text1"/>
        </w:rPr>
        <w:t>G</w:t>
      </w:r>
      <w:r w:rsidR="00846D53" w:rsidRPr="000571D5">
        <w:rPr>
          <w:rFonts w:ascii="Palatino Linotype" w:hAnsi="Palatino Linotype" w:cs="Palatino Linotype"/>
          <w:color w:val="000000" w:themeColor="text1"/>
        </w:rPr>
        <w:t>rant payment</w:t>
      </w:r>
      <w:r w:rsidRPr="000571D5">
        <w:rPr>
          <w:rFonts w:ascii="Palatino Linotype" w:hAnsi="Palatino Linotype" w:cs="Palatino Linotype"/>
          <w:color w:val="000000" w:themeColor="text1"/>
        </w:rPr>
        <w:t>s</w:t>
      </w:r>
      <w:r w:rsidR="00846D53" w:rsidRPr="000571D5">
        <w:rPr>
          <w:rFonts w:ascii="Palatino Linotype" w:hAnsi="Palatino Linotype" w:cs="Palatino Linotype"/>
          <w:color w:val="000000" w:themeColor="text1"/>
        </w:rPr>
        <w:t xml:space="preserve"> of</w:t>
      </w:r>
      <w:r w:rsidRPr="000571D5">
        <w:rPr>
          <w:rFonts w:ascii="Palatino Linotype" w:hAnsi="Palatino Linotype" w:cs="Palatino Linotype"/>
          <w:color w:val="000000" w:themeColor="text1"/>
        </w:rPr>
        <w:t xml:space="preserve"> up to a total of</w:t>
      </w:r>
      <w:r w:rsidR="005C0463">
        <w:rPr>
          <w:rFonts w:ascii="Palatino Linotype" w:hAnsi="Palatino Linotype" w:cs="Palatino Linotype"/>
          <w:color w:val="000000" w:themeColor="text1"/>
        </w:rPr>
        <w:t xml:space="preserve"> </w:t>
      </w:r>
      <w:r w:rsidR="005C0463">
        <w:rPr>
          <w:rFonts w:ascii="Palatino Linotype" w:hAnsi="Palatino Linotype"/>
          <w:color w:val="000000" w:themeColor="text1"/>
        </w:rPr>
        <w:t>$</w:t>
      </w:r>
      <w:r w:rsidR="005C0463" w:rsidRPr="00961BEF">
        <w:rPr>
          <w:rFonts w:ascii="Palatino Linotype" w:hAnsi="Palatino Linotype"/>
          <w:color w:val="000000" w:themeColor="text1"/>
        </w:rPr>
        <w:t>506,588</w:t>
      </w:r>
      <w:r w:rsidR="00D4308A" w:rsidRPr="000571D5">
        <w:rPr>
          <w:rFonts w:ascii="Palatino Linotype" w:hAnsi="Palatino Linotype" w:cs="Palatino Linotype"/>
          <w:color w:val="000000" w:themeColor="text1"/>
        </w:rPr>
        <w:t xml:space="preserve"> </w:t>
      </w:r>
      <w:r w:rsidR="00846D53" w:rsidRPr="000571D5">
        <w:rPr>
          <w:rFonts w:ascii="Palatino Linotype" w:hAnsi="Palatino Linotype" w:cs="Palatino Linotype"/>
          <w:color w:val="000000" w:themeColor="text1"/>
        </w:rPr>
        <w:t>for these public housing projects shall be paid out of the CASF Public Housing Account in accordance with the guidelines adopted in D.14-12-039, including compliance with CEQA.</w:t>
      </w:r>
    </w:p>
    <w:p w:rsidR="00846D53" w:rsidRPr="000571D5" w:rsidRDefault="00846D53" w:rsidP="00846D53">
      <w:pPr>
        <w:numPr>
          <w:ilvl w:val="1"/>
          <w:numId w:val="8"/>
        </w:numPr>
        <w:autoSpaceDE w:val="0"/>
        <w:autoSpaceDN w:val="0"/>
        <w:adjustRightInd w:val="0"/>
        <w:spacing w:after="170"/>
        <w:ind w:left="720"/>
        <w:rPr>
          <w:rFonts w:ascii="Palatino Linotype" w:hAnsi="Palatino Linotype" w:cs="Palatino Linotype"/>
          <w:color w:val="000000" w:themeColor="text1"/>
        </w:rPr>
      </w:pPr>
      <w:r w:rsidRPr="000571D5">
        <w:rPr>
          <w:rFonts w:ascii="Palatino Linotype" w:hAnsi="Palatino Linotype" w:cs="Palatino Linotype"/>
          <w:color w:val="000000" w:themeColor="text1"/>
        </w:rPr>
        <w:t xml:space="preserve">Payments to the CASF recipient shall be in accordance with Section X of Appendix B of D.14-12-039 and in accordance with the process defined in the “Payments” section of this Resolution. </w:t>
      </w:r>
    </w:p>
    <w:p w:rsidR="00E04F09" w:rsidRDefault="00846D53" w:rsidP="00E10E1F">
      <w:pPr>
        <w:numPr>
          <w:ilvl w:val="1"/>
          <w:numId w:val="8"/>
        </w:numPr>
        <w:autoSpaceDE w:val="0"/>
        <w:autoSpaceDN w:val="0"/>
        <w:adjustRightInd w:val="0"/>
        <w:spacing w:after="170"/>
        <w:ind w:left="720" w:right="187"/>
        <w:rPr>
          <w:rFonts w:ascii="Palatino Linotype" w:hAnsi="Palatino Linotype" w:cs="Palatino Linotype"/>
          <w:color w:val="000000" w:themeColor="text1"/>
        </w:rPr>
      </w:pPr>
      <w:r w:rsidRPr="000571D5">
        <w:rPr>
          <w:rFonts w:ascii="Palatino Linotype" w:hAnsi="Palatino Linotype" w:cs="Palatino Linotype"/>
          <w:color w:val="000000" w:themeColor="text1"/>
        </w:rPr>
        <w:t>The CASF fund recipients shall comply with all guidelines, requirements and conditions associated with the CASF funds award as specified in D.14-12-039</w:t>
      </w:r>
      <w:r w:rsidR="00F74BB7">
        <w:rPr>
          <w:rFonts w:ascii="Palatino Linotype" w:hAnsi="Palatino Linotype" w:cs="Palatino Linotype"/>
          <w:color w:val="000000" w:themeColor="text1"/>
        </w:rPr>
        <w:t>, and in accordance with the terms of the Commission’s approval as set forth in this Resolution</w:t>
      </w:r>
      <w:r w:rsidRPr="000571D5">
        <w:rPr>
          <w:rFonts w:ascii="Palatino Linotype" w:hAnsi="Palatino Linotype" w:cs="Palatino Linotype"/>
          <w:color w:val="000000" w:themeColor="text1"/>
        </w:rPr>
        <w:t xml:space="preserve">. </w:t>
      </w:r>
    </w:p>
    <w:p w:rsidR="00F74BB7" w:rsidRPr="00E10E1F" w:rsidRDefault="00F74BB7" w:rsidP="00E10E1F">
      <w:pPr>
        <w:numPr>
          <w:ilvl w:val="1"/>
          <w:numId w:val="8"/>
        </w:numPr>
        <w:autoSpaceDE w:val="0"/>
        <w:autoSpaceDN w:val="0"/>
        <w:adjustRightInd w:val="0"/>
        <w:spacing w:after="170"/>
        <w:ind w:left="720" w:right="187"/>
        <w:rPr>
          <w:rFonts w:ascii="Palatino Linotype" w:hAnsi="Palatino Linotype" w:cs="Palatino Linotype"/>
          <w:color w:val="000000" w:themeColor="text1"/>
        </w:rPr>
      </w:pPr>
      <w:r>
        <w:rPr>
          <w:rFonts w:ascii="Palatino Linotype" w:hAnsi="Palatino Linotype" w:cs="Palatino Linotype"/>
          <w:color w:val="000000" w:themeColor="text1"/>
        </w:rPr>
        <w:t xml:space="preserve">In the event that the CASF recipients fail to complete the project in accordance with the terms outlined in </w:t>
      </w:r>
      <w:r w:rsidR="004D179F">
        <w:rPr>
          <w:rFonts w:ascii="Palatino Linotype" w:hAnsi="Palatino Linotype" w:cs="Palatino Linotype"/>
          <w:color w:val="000000" w:themeColor="text1"/>
        </w:rPr>
        <w:t xml:space="preserve">D.14-12-039 and this Resolution, recipients must reimburse some or all CASF funds it has received. </w:t>
      </w:r>
    </w:p>
    <w:p w:rsidR="002954FD" w:rsidRPr="00E05936" w:rsidRDefault="00E04F09" w:rsidP="00E05936">
      <w:pPr>
        <w:numPr>
          <w:ilvl w:val="1"/>
          <w:numId w:val="8"/>
        </w:numPr>
        <w:autoSpaceDE w:val="0"/>
        <w:autoSpaceDN w:val="0"/>
        <w:adjustRightInd w:val="0"/>
        <w:ind w:left="720" w:right="180"/>
        <w:rPr>
          <w:rFonts w:ascii="Palatino Linotype" w:hAnsi="Palatino Linotype" w:cs="Palatino Linotype"/>
          <w:color w:val="000000" w:themeColor="text1"/>
        </w:rPr>
      </w:pPr>
      <w:r w:rsidRPr="000571D5">
        <w:rPr>
          <w:rFonts w:ascii="Palatino Linotype" w:hAnsi="Palatino Linotype"/>
          <w:color w:val="000000" w:themeColor="text1"/>
        </w:rPr>
        <w:t xml:space="preserve">The Commission </w:t>
      </w:r>
      <w:r w:rsidR="00A63691">
        <w:rPr>
          <w:rFonts w:ascii="Palatino Linotype" w:hAnsi="Palatino Linotype"/>
          <w:color w:val="000000" w:themeColor="text1"/>
        </w:rPr>
        <w:t>adopts the revised Expedited Review Criteria as set forth in Appendix A</w:t>
      </w:r>
      <w:r w:rsidR="004C29A8">
        <w:rPr>
          <w:rFonts w:ascii="Palatino Linotype" w:hAnsi="Palatino Linotype"/>
          <w:color w:val="000000" w:themeColor="text1"/>
        </w:rPr>
        <w:t xml:space="preserve"> of this Resolution</w:t>
      </w:r>
      <w:r w:rsidR="00A63691">
        <w:rPr>
          <w:rFonts w:ascii="Palatino Linotype" w:hAnsi="Palatino Linotype"/>
          <w:color w:val="000000" w:themeColor="text1"/>
        </w:rPr>
        <w:t xml:space="preserve">, which </w:t>
      </w:r>
      <w:r w:rsidR="00E10E1F">
        <w:rPr>
          <w:rFonts w:ascii="Palatino Linotype" w:hAnsi="Palatino Linotype"/>
          <w:color w:val="000000" w:themeColor="text1"/>
        </w:rPr>
        <w:t xml:space="preserve">modifies the </w:t>
      </w:r>
      <w:r w:rsidR="00F74BB7">
        <w:rPr>
          <w:rFonts w:ascii="Palatino Linotype" w:hAnsi="Palatino Linotype"/>
          <w:color w:val="000000" w:themeColor="text1"/>
        </w:rPr>
        <w:t xml:space="preserve">age </w:t>
      </w:r>
      <w:r w:rsidR="00E10E1F">
        <w:rPr>
          <w:rFonts w:ascii="Palatino Linotype" w:hAnsi="Palatino Linotype"/>
          <w:color w:val="000000" w:themeColor="text1"/>
        </w:rPr>
        <w:t>requirement of refurbished machines to be not more than five years old</w:t>
      </w:r>
      <w:r w:rsidRPr="000571D5">
        <w:rPr>
          <w:rFonts w:ascii="Palatino Linotype" w:hAnsi="Palatino Linotype"/>
          <w:color w:val="000000" w:themeColor="text1"/>
        </w:rPr>
        <w:t>.</w:t>
      </w:r>
    </w:p>
    <w:p w:rsidR="00E05936" w:rsidRDefault="00E05936" w:rsidP="00846D53">
      <w:pPr>
        <w:tabs>
          <w:tab w:val="left" w:pos="240"/>
          <w:tab w:val="left" w:pos="720"/>
          <w:tab w:val="right" w:pos="10080"/>
        </w:tabs>
        <w:spacing w:after="120"/>
        <w:jc w:val="both"/>
        <w:rPr>
          <w:rFonts w:ascii="Palatino Linotype" w:hAnsi="Palatino Linotype"/>
          <w:color w:val="000000" w:themeColor="text1"/>
        </w:rPr>
      </w:pPr>
    </w:p>
    <w:p w:rsidR="00846D53" w:rsidRPr="000571D5" w:rsidRDefault="00E532A0" w:rsidP="00846D53">
      <w:pPr>
        <w:tabs>
          <w:tab w:val="left" w:pos="240"/>
          <w:tab w:val="left" w:pos="720"/>
          <w:tab w:val="right" w:pos="10080"/>
        </w:tabs>
        <w:jc w:val="both"/>
        <w:rPr>
          <w:rFonts w:ascii="Palatino Linotype" w:hAnsi="Palatino Linotype"/>
          <w:color w:val="000000" w:themeColor="text1"/>
        </w:rPr>
      </w:pPr>
      <w:r w:rsidRPr="000571D5">
        <w:rPr>
          <w:rFonts w:ascii="Palatino Linotype" w:hAnsi="Palatino Linotype"/>
          <w:color w:val="000000" w:themeColor="text1"/>
        </w:rPr>
        <w:t>This Resolution is effective today.</w:t>
      </w:r>
    </w:p>
    <w:p w:rsidR="00846D53" w:rsidRPr="000571D5" w:rsidRDefault="00846D53" w:rsidP="00846D53">
      <w:pPr>
        <w:tabs>
          <w:tab w:val="left" w:pos="240"/>
          <w:tab w:val="left" w:pos="720"/>
          <w:tab w:val="right" w:pos="10080"/>
        </w:tabs>
        <w:jc w:val="both"/>
        <w:rPr>
          <w:rFonts w:ascii="Palatino Linotype" w:hAnsi="Palatino Linotype"/>
          <w:color w:val="000000" w:themeColor="text1"/>
        </w:rPr>
      </w:pPr>
    </w:p>
    <w:p w:rsidR="00846D53" w:rsidRPr="000571D5" w:rsidRDefault="00E532A0" w:rsidP="00846D53">
      <w:pPr>
        <w:tabs>
          <w:tab w:val="left" w:pos="240"/>
          <w:tab w:val="left" w:pos="720"/>
          <w:tab w:val="right" w:pos="10080"/>
        </w:tabs>
        <w:jc w:val="both"/>
        <w:rPr>
          <w:rFonts w:ascii="Palatino Linotype" w:hAnsi="Palatino Linotype"/>
          <w:color w:val="000000" w:themeColor="text1"/>
        </w:rPr>
      </w:pPr>
      <w:r w:rsidRPr="000571D5">
        <w:rPr>
          <w:rFonts w:ascii="Palatino Linotype" w:hAnsi="Palatino Linotype"/>
          <w:color w:val="000000" w:themeColor="text1"/>
        </w:rPr>
        <w:t xml:space="preserve">I hereby certify that this Resolution was adopted by the Public Utilities Commission at its regular meeting on </w:t>
      </w:r>
      <w:r w:rsidR="00E82A2E">
        <w:rPr>
          <w:rFonts w:ascii="Palatino Linotype" w:hAnsi="Palatino Linotype"/>
          <w:color w:val="000000" w:themeColor="text1"/>
        </w:rPr>
        <w:t>August 18</w:t>
      </w:r>
      <w:r w:rsidR="00FF5722">
        <w:rPr>
          <w:rFonts w:ascii="Palatino Linotype" w:hAnsi="Palatino Linotype"/>
          <w:color w:val="000000" w:themeColor="text1"/>
        </w:rPr>
        <w:t xml:space="preserve">, 2016.  </w:t>
      </w:r>
      <w:r w:rsidRPr="000571D5">
        <w:rPr>
          <w:rFonts w:ascii="Palatino Linotype" w:hAnsi="Palatino Linotype"/>
          <w:color w:val="000000" w:themeColor="text1"/>
        </w:rPr>
        <w:t>The following Commissioners approved it:</w:t>
      </w:r>
    </w:p>
    <w:p w:rsidR="00846D53" w:rsidRPr="00B8240F" w:rsidRDefault="00846D53" w:rsidP="00846D53">
      <w:pPr>
        <w:tabs>
          <w:tab w:val="right" w:pos="10080"/>
        </w:tabs>
        <w:rPr>
          <w:rFonts w:ascii="Palatino Linotype" w:hAnsi="Palatino Linotype"/>
          <w:color w:val="000000" w:themeColor="text1"/>
        </w:rPr>
      </w:pPr>
    </w:p>
    <w:p w:rsidR="00846D53" w:rsidRPr="00B8240F" w:rsidRDefault="00846D53" w:rsidP="00846D53">
      <w:pPr>
        <w:tabs>
          <w:tab w:val="right" w:pos="10080"/>
        </w:tabs>
        <w:rPr>
          <w:rFonts w:ascii="Palatino Linotype" w:hAnsi="Palatino Linotype"/>
          <w:color w:val="000000" w:themeColor="text1"/>
        </w:rPr>
      </w:pPr>
    </w:p>
    <w:p w:rsidR="00846D53" w:rsidRPr="00B8240F" w:rsidRDefault="00E532A0" w:rsidP="00846D53">
      <w:pPr>
        <w:tabs>
          <w:tab w:val="right" w:pos="8640"/>
        </w:tabs>
        <w:jc w:val="both"/>
        <w:rPr>
          <w:rFonts w:ascii="Palatino Linotype" w:hAnsi="Palatino Linotype"/>
          <w:color w:val="000000" w:themeColor="text1"/>
        </w:rPr>
      </w:pPr>
      <w:r w:rsidRPr="00B8240F">
        <w:rPr>
          <w:rFonts w:ascii="Palatino Linotype" w:hAnsi="Palatino Linotype"/>
          <w:color w:val="000000" w:themeColor="text1"/>
        </w:rPr>
        <w:tab/>
        <w:t>______________________________</w:t>
      </w:r>
    </w:p>
    <w:p w:rsidR="00846D53" w:rsidRPr="00B8240F" w:rsidRDefault="00E532A0" w:rsidP="00846D53">
      <w:pPr>
        <w:tabs>
          <w:tab w:val="left" w:pos="2790"/>
          <w:tab w:val="right" w:pos="7800"/>
        </w:tabs>
        <w:ind w:left="2610" w:firstLine="1980"/>
        <w:jc w:val="center"/>
        <w:rPr>
          <w:rFonts w:ascii="Palatino Linotype" w:hAnsi="Palatino Linotype"/>
          <w:color w:val="000000" w:themeColor="text1"/>
        </w:rPr>
      </w:pPr>
      <w:r w:rsidRPr="00B8240F">
        <w:rPr>
          <w:rFonts w:ascii="Palatino Linotype" w:hAnsi="Palatino Linotype"/>
          <w:color w:val="000000" w:themeColor="text1"/>
        </w:rPr>
        <w:t>TIMOTHY J. SULLIVAN</w:t>
      </w:r>
    </w:p>
    <w:p w:rsidR="00846D53" w:rsidRPr="00B8240F" w:rsidRDefault="00E532A0" w:rsidP="00846D53">
      <w:pPr>
        <w:tabs>
          <w:tab w:val="right" w:pos="7920"/>
        </w:tabs>
        <w:jc w:val="both"/>
        <w:rPr>
          <w:rFonts w:ascii="Palatino Linotype" w:hAnsi="Palatino Linotype"/>
          <w:color w:val="000000" w:themeColor="text1"/>
        </w:rPr>
      </w:pPr>
      <w:r w:rsidRPr="00B8240F">
        <w:rPr>
          <w:rFonts w:ascii="Palatino Linotype" w:hAnsi="Palatino Linotype"/>
          <w:color w:val="000000" w:themeColor="text1"/>
        </w:rPr>
        <w:tab/>
        <w:t xml:space="preserve">Executive Director   </w:t>
      </w:r>
    </w:p>
    <w:p w:rsidR="00846D53" w:rsidRPr="00B8240F" w:rsidRDefault="00846D53" w:rsidP="00846D53">
      <w:pPr>
        <w:rPr>
          <w:rFonts w:ascii="Palatino Linotype" w:hAnsi="Palatino Linotype"/>
          <w:color w:val="000000" w:themeColor="text1"/>
        </w:rPr>
      </w:pPr>
    </w:p>
    <w:p w:rsidR="00846D53" w:rsidRPr="00B8240F" w:rsidRDefault="00846D53" w:rsidP="00846D53">
      <w:pPr>
        <w:rPr>
          <w:rFonts w:ascii="Palatino Linotype" w:hAnsi="Palatino Linotype"/>
          <w:color w:val="000000" w:themeColor="text1"/>
        </w:rPr>
      </w:pPr>
    </w:p>
    <w:p w:rsidR="00846D53" w:rsidRPr="00B8240F" w:rsidRDefault="00846D53" w:rsidP="00846D53">
      <w:pPr>
        <w:rPr>
          <w:rFonts w:ascii="Palatino Linotype" w:hAnsi="Palatino Linotype"/>
          <w:color w:val="000000" w:themeColor="text1"/>
        </w:rPr>
      </w:pPr>
    </w:p>
    <w:p w:rsidR="00846D53" w:rsidRPr="00B8240F" w:rsidRDefault="00846D53" w:rsidP="00846D53">
      <w:pPr>
        <w:rPr>
          <w:rFonts w:ascii="Palatino Linotype" w:hAnsi="Palatino Linotype"/>
          <w:color w:val="000000" w:themeColor="text1"/>
        </w:rPr>
      </w:pPr>
    </w:p>
    <w:p w:rsidR="00846D53" w:rsidRPr="00B8240F" w:rsidRDefault="00846D53" w:rsidP="00846D53">
      <w:pPr>
        <w:rPr>
          <w:rFonts w:ascii="Palatino Linotype" w:hAnsi="Palatino Linotype"/>
          <w:color w:val="000000" w:themeColor="text1"/>
        </w:rPr>
        <w:sectPr w:rsidR="00846D53" w:rsidRPr="00B8240F">
          <w:headerReference w:type="default" r:id="rId11"/>
          <w:foot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rsidR="00846D53" w:rsidRPr="00B8240F" w:rsidRDefault="00846D53" w:rsidP="00846D53">
      <w:pPr>
        <w:rPr>
          <w:rFonts w:ascii="Palatino Linotype" w:hAnsi="Palatino Linotype"/>
          <w:color w:val="000000" w:themeColor="text1"/>
        </w:rPr>
      </w:pPr>
    </w:p>
    <w:p w:rsidR="00846D53" w:rsidRPr="00B8240F" w:rsidRDefault="00846D53" w:rsidP="00846D53">
      <w:pPr>
        <w:rPr>
          <w:rFonts w:ascii="Palatino Linotype" w:hAnsi="Palatino Linotype"/>
          <w:color w:val="000000" w:themeColor="text1"/>
        </w:rPr>
      </w:pPr>
    </w:p>
    <w:p w:rsidR="00846D53" w:rsidRPr="00B8240F" w:rsidRDefault="00846D53" w:rsidP="00846D53">
      <w:pPr>
        <w:rPr>
          <w:rFonts w:ascii="Palatino Linotype" w:hAnsi="Palatino Linotype"/>
          <w:color w:val="000000" w:themeColor="text1"/>
        </w:rPr>
      </w:pPr>
    </w:p>
    <w:p w:rsidR="00846D53" w:rsidRPr="00B8240F" w:rsidRDefault="00846D53" w:rsidP="00846D53">
      <w:pPr>
        <w:rPr>
          <w:rFonts w:ascii="Palatino Linotype" w:hAnsi="Palatino Linotype"/>
          <w:color w:val="000000" w:themeColor="text1"/>
        </w:rPr>
      </w:pPr>
    </w:p>
    <w:p w:rsidR="00846D53" w:rsidRPr="00B8240F" w:rsidRDefault="00846D53" w:rsidP="00846D53">
      <w:pPr>
        <w:rPr>
          <w:rFonts w:ascii="Palatino Linotype" w:hAnsi="Palatino Linotype"/>
          <w:color w:val="000000" w:themeColor="text1"/>
        </w:rPr>
      </w:pPr>
    </w:p>
    <w:p w:rsidR="00846D53" w:rsidRPr="00B8240F" w:rsidRDefault="00846D53" w:rsidP="00846D53">
      <w:pPr>
        <w:rPr>
          <w:rFonts w:ascii="Palatino Linotype" w:hAnsi="Palatino Linotype"/>
          <w:color w:val="000000" w:themeColor="text1"/>
        </w:rPr>
      </w:pPr>
    </w:p>
    <w:p w:rsidR="00846D53" w:rsidRPr="00B8240F" w:rsidRDefault="00846D53" w:rsidP="00846D53">
      <w:pPr>
        <w:rPr>
          <w:rFonts w:ascii="Palatino Linotype" w:hAnsi="Palatino Linotype"/>
          <w:color w:val="000000" w:themeColor="text1"/>
        </w:rPr>
      </w:pPr>
    </w:p>
    <w:p w:rsidR="00846D53" w:rsidRPr="00B8240F" w:rsidRDefault="00846D53" w:rsidP="00846D53">
      <w:pPr>
        <w:rPr>
          <w:rFonts w:ascii="Palatino Linotype" w:hAnsi="Palatino Linotype"/>
          <w:color w:val="000000" w:themeColor="text1"/>
        </w:rPr>
      </w:pPr>
    </w:p>
    <w:p w:rsidR="00846D53" w:rsidRPr="00B8240F" w:rsidRDefault="00846D53" w:rsidP="00846D53">
      <w:pPr>
        <w:rPr>
          <w:rFonts w:ascii="Palatino Linotype" w:hAnsi="Palatino Linotype"/>
          <w:color w:val="000000" w:themeColor="text1"/>
        </w:rPr>
      </w:pPr>
    </w:p>
    <w:p w:rsidR="00846D53" w:rsidRPr="00B8240F" w:rsidRDefault="00846D53" w:rsidP="00846D53">
      <w:pPr>
        <w:rPr>
          <w:rFonts w:ascii="Palatino Linotype" w:hAnsi="Palatino Linotype"/>
          <w:color w:val="000000" w:themeColor="text1"/>
        </w:rPr>
      </w:pPr>
    </w:p>
    <w:p w:rsidR="00846D53" w:rsidRPr="00B8240F" w:rsidRDefault="00846D53" w:rsidP="00846D53">
      <w:pPr>
        <w:rPr>
          <w:rFonts w:ascii="Palatino Linotype" w:hAnsi="Palatino Linotype"/>
          <w:color w:val="000000" w:themeColor="text1"/>
        </w:rPr>
      </w:pPr>
    </w:p>
    <w:p w:rsidR="00846D53" w:rsidRPr="00B8240F" w:rsidRDefault="00846D53" w:rsidP="00846D53">
      <w:pPr>
        <w:rPr>
          <w:rFonts w:ascii="Palatino Linotype" w:hAnsi="Palatino Linotype"/>
          <w:color w:val="000000" w:themeColor="text1"/>
        </w:rPr>
      </w:pPr>
    </w:p>
    <w:p w:rsidR="00846D53" w:rsidRPr="00B8240F" w:rsidRDefault="00846D53" w:rsidP="00846D53">
      <w:pPr>
        <w:rPr>
          <w:rFonts w:ascii="Palatino Linotype" w:hAnsi="Palatino Linotype"/>
          <w:color w:val="000000" w:themeColor="text1"/>
        </w:rPr>
      </w:pPr>
    </w:p>
    <w:p w:rsidR="00846D53" w:rsidRPr="00B8240F" w:rsidRDefault="00E532A0" w:rsidP="00846D53">
      <w:pPr>
        <w:jc w:val="center"/>
        <w:rPr>
          <w:rFonts w:ascii="Palatino Linotype" w:hAnsi="Palatino Linotype"/>
          <w:color w:val="000000" w:themeColor="text1"/>
          <w:sz w:val="28"/>
          <w:szCs w:val="28"/>
        </w:rPr>
      </w:pPr>
      <w:r w:rsidRPr="00B8240F">
        <w:rPr>
          <w:rFonts w:ascii="Palatino Linotype" w:hAnsi="Palatino Linotype"/>
          <w:color w:val="000000" w:themeColor="text1"/>
          <w:sz w:val="28"/>
          <w:szCs w:val="28"/>
        </w:rPr>
        <w:t>APPENDIX</w:t>
      </w:r>
    </w:p>
    <w:p w:rsidR="00846D53" w:rsidRPr="00B8240F" w:rsidRDefault="00846D53" w:rsidP="00846D53">
      <w:pPr>
        <w:jc w:val="center"/>
        <w:rPr>
          <w:rFonts w:ascii="Palatino Linotype" w:hAnsi="Palatino Linotype"/>
          <w:color w:val="000000" w:themeColor="text1"/>
          <w:sz w:val="28"/>
          <w:szCs w:val="28"/>
        </w:rPr>
      </w:pPr>
    </w:p>
    <w:p w:rsidR="00846D53" w:rsidRPr="00B8240F" w:rsidRDefault="00846D53" w:rsidP="00846D53">
      <w:pPr>
        <w:jc w:val="center"/>
        <w:rPr>
          <w:rFonts w:ascii="Palatino Linotype" w:hAnsi="Palatino Linotype"/>
          <w:color w:val="000000" w:themeColor="text1"/>
          <w:sz w:val="28"/>
          <w:szCs w:val="28"/>
        </w:rPr>
      </w:pPr>
    </w:p>
    <w:p w:rsidR="00846D53" w:rsidRPr="00B8240F" w:rsidRDefault="00846D53" w:rsidP="00846D53">
      <w:pPr>
        <w:jc w:val="center"/>
        <w:rPr>
          <w:rFonts w:ascii="Palatino Linotype" w:hAnsi="Palatino Linotype"/>
          <w:color w:val="000000" w:themeColor="text1"/>
        </w:rPr>
        <w:sectPr w:rsidR="00846D53" w:rsidRPr="00B8240F">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pPr>
    </w:p>
    <w:p w:rsidR="00B703A4" w:rsidRPr="00B8240F" w:rsidRDefault="00B703A4" w:rsidP="00B703A4">
      <w:pPr>
        <w:keepNext/>
        <w:keepLines/>
        <w:jc w:val="center"/>
        <w:rPr>
          <w:rFonts w:ascii="Palatino Linotype" w:hAnsi="Palatino Linotype"/>
          <w:b/>
          <w:color w:val="000000" w:themeColor="text1"/>
        </w:rPr>
      </w:pPr>
      <w:r>
        <w:rPr>
          <w:rFonts w:ascii="Palatino Linotype" w:hAnsi="Palatino Linotype"/>
          <w:b/>
          <w:color w:val="000000" w:themeColor="text1"/>
        </w:rPr>
        <w:lastRenderedPageBreak/>
        <w:t>APPENDIX A</w:t>
      </w:r>
    </w:p>
    <w:p w:rsidR="00B703A4" w:rsidRPr="00B8240F" w:rsidRDefault="00B703A4" w:rsidP="00B703A4">
      <w:pPr>
        <w:keepNext/>
        <w:keepLines/>
        <w:jc w:val="center"/>
        <w:rPr>
          <w:rFonts w:ascii="Palatino Linotype" w:hAnsi="Palatino Linotype"/>
          <w:b/>
          <w:color w:val="000000" w:themeColor="text1"/>
        </w:rPr>
      </w:pPr>
      <w:r w:rsidRPr="00B8240F">
        <w:rPr>
          <w:rFonts w:ascii="Palatino Linotype" w:hAnsi="Palatino Linotype"/>
          <w:b/>
          <w:color w:val="000000" w:themeColor="text1"/>
        </w:rPr>
        <w:t>Resolution T-</w:t>
      </w:r>
      <w:r w:rsidR="005E669A">
        <w:rPr>
          <w:rFonts w:ascii="Palatino Linotype" w:hAnsi="Palatino Linotype"/>
          <w:b/>
          <w:color w:val="000000" w:themeColor="text1"/>
        </w:rPr>
        <w:t>17518</w:t>
      </w:r>
    </w:p>
    <w:p w:rsidR="00B703A4" w:rsidRDefault="00072772" w:rsidP="00B703A4">
      <w:pPr>
        <w:keepNext/>
        <w:keepLines/>
        <w:jc w:val="center"/>
        <w:rPr>
          <w:rFonts w:ascii="Palatino Linotype" w:hAnsi="Palatino Linotype"/>
          <w:b/>
          <w:color w:val="000000" w:themeColor="text1"/>
        </w:rPr>
      </w:pPr>
      <w:r>
        <w:rPr>
          <w:rFonts w:ascii="Palatino Linotype" w:hAnsi="Palatino Linotype"/>
          <w:b/>
          <w:color w:val="000000" w:themeColor="text1"/>
        </w:rPr>
        <w:t>Revised</w:t>
      </w:r>
      <w:r w:rsidR="00B703A4">
        <w:rPr>
          <w:rFonts w:ascii="Palatino Linotype" w:hAnsi="Palatino Linotype"/>
          <w:b/>
          <w:color w:val="000000" w:themeColor="text1"/>
        </w:rPr>
        <w:t xml:space="preserve"> Expedited Review </w:t>
      </w:r>
      <w:r>
        <w:rPr>
          <w:rFonts w:ascii="Palatino Linotype" w:hAnsi="Palatino Linotype"/>
          <w:b/>
          <w:color w:val="000000" w:themeColor="text1"/>
        </w:rPr>
        <w:t>Criteria</w:t>
      </w:r>
    </w:p>
    <w:p w:rsidR="00072772" w:rsidRDefault="00072772" w:rsidP="00B703A4">
      <w:pPr>
        <w:keepNext/>
        <w:keepLines/>
        <w:jc w:val="center"/>
        <w:rPr>
          <w:rFonts w:ascii="Palatino Linotype" w:hAnsi="Palatino Linotype"/>
          <w:b/>
          <w:color w:val="000000" w:themeColor="text1"/>
        </w:rPr>
      </w:pPr>
    </w:p>
    <w:p w:rsidR="00072772" w:rsidRPr="00072772" w:rsidRDefault="00072772" w:rsidP="00072772">
      <w:pPr>
        <w:pStyle w:val="Heading4"/>
        <w:numPr>
          <w:ilvl w:val="0"/>
          <w:numId w:val="47"/>
        </w:numPr>
        <w:tabs>
          <w:tab w:val="clear" w:pos="1800"/>
          <w:tab w:val="clear" w:pos="8820"/>
          <w:tab w:val="left" w:pos="360"/>
          <w:tab w:val="num" w:pos="720"/>
        </w:tabs>
        <w:suppressAutoHyphens/>
        <w:spacing w:before="0" w:after="0"/>
        <w:ind w:left="720"/>
        <w:rPr>
          <w:rFonts w:ascii="Palatino Linotype" w:hAnsi="Palatino Linotype" w:cs="Garamond"/>
          <w:sz w:val="24"/>
          <w:szCs w:val="24"/>
        </w:rPr>
      </w:pPr>
      <w:bookmarkStart w:id="2" w:name="_Toc397436506"/>
      <w:r w:rsidRPr="00072772">
        <w:rPr>
          <w:rFonts w:ascii="Palatino Linotype" w:hAnsi="Palatino Linotype" w:cs="Garamond"/>
          <w:sz w:val="24"/>
          <w:szCs w:val="24"/>
        </w:rPr>
        <w:t>Expedited Review</w:t>
      </w:r>
      <w:bookmarkEnd w:id="2"/>
    </w:p>
    <w:p w:rsidR="00072772" w:rsidRPr="00072772" w:rsidRDefault="00072772" w:rsidP="00072772">
      <w:pPr>
        <w:ind w:right="-14"/>
        <w:rPr>
          <w:rFonts w:ascii="Palatino Linotype" w:hAnsi="Palatino Linotype" w:cs="Garamond"/>
        </w:rPr>
      </w:pPr>
    </w:p>
    <w:p w:rsidR="00072772" w:rsidRPr="00072772" w:rsidRDefault="00072772" w:rsidP="00072772">
      <w:pPr>
        <w:ind w:right="-14"/>
        <w:rPr>
          <w:rFonts w:ascii="Palatino Linotype" w:hAnsi="Palatino Linotype" w:cs="Garamond"/>
        </w:rPr>
      </w:pPr>
      <w:r w:rsidRPr="00072772">
        <w:rPr>
          <w:rFonts w:ascii="Palatino Linotype" w:hAnsi="Palatino Linotype" w:cs="Garamond"/>
        </w:rPr>
        <w:t>The Commission delegates to CD staff the authority to approve applications that meet all of the following criteria:</w:t>
      </w:r>
    </w:p>
    <w:p w:rsidR="00072772" w:rsidRPr="00072772" w:rsidRDefault="00072772" w:rsidP="00072772">
      <w:pPr>
        <w:ind w:right="-14"/>
        <w:rPr>
          <w:rFonts w:ascii="Palatino Linotype" w:hAnsi="Palatino Linotype" w:cs="Garamond"/>
        </w:rPr>
      </w:pPr>
    </w:p>
    <w:p w:rsidR="00072772" w:rsidRPr="00072772" w:rsidRDefault="00B23CCE" w:rsidP="00072772">
      <w:pPr>
        <w:ind w:right="-14"/>
        <w:rPr>
          <w:rFonts w:ascii="Palatino Linotype" w:hAnsi="Palatino Linotype" w:cs="Garamond"/>
        </w:rPr>
      </w:pPr>
      <w:r>
        <w:rPr>
          <w:rFonts w:ascii="Palatino Linotype" w:hAnsi="Palatino Linotype" w:cs="Garamond"/>
          <w:u w:val="single"/>
        </w:rPr>
        <w:t>Adoption</w:t>
      </w:r>
      <w:r w:rsidR="00072772" w:rsidRPr="00072772">
        <w:rPr>
          <w:rFonts w:ascii="Palatino Linotype" w:hAnsi="Palatino Linotype" w:cs="Garamond"/>
          <w:u w:val="single"/>
        </w:rPr>
        <w:t xml:space="preserve"> Projects</w:t>
      </w:r>
    </w:p>
    <w:p w:rsidR="00072772" w:rsidRPr="00B8240F" w:rsidRDefault="00072772" w:rsidP="00072772">
      <w:pPr>
        <w:rPr>
          <w:rFonts w:ascii="Palatino Linotype" w:hAnsi="Palatino Linotype"/>
          <w:color w:val="000000" w:themeColor="text1"/>
        </w:rPr>
      </w:pPr>
    </w:p>
    <w:p w:rsidR="00B23CCE" w:rsidRPr="00B23CCE" w:rsidRDefault="00B23CCE" w:rsidP="00B23CCE">
      <w:pPr>
        <w:pStyle w:val="ListParagraph"/>
        <w:keepNext/>
        <w:keepLines/>
        <w:numPr>
          <w:ilvl w:val="0"/>
          <w:numId w:val="49"/>
        </w:numPr>
        <w:rPr>
          <w:rFonts w:ascii="Palatino Linotype" w:hAnsi="Palatino Linotype" w:cs="Garamond"/>
          <w:color w:val="000000" w:themeColor="text1"/>
        </w:rPr>
      </w:pPr>
      <w:r w:rsidRPr="00B23CCE">
        <w:rPr>
          <w:rFonts w:ascii="Palatino Linotype" w:hAnsi="Palatino Linotype" w:cs="Garamond"/>
          <w:color w:val="000000" w:themeColor="text1"/>
        </w:rPr>
        <w:t xml:space="preserve">Applicant meets the eligibility requirements under P.U. Code § 281 (f)(2). </w:t>
      </w:r>
    </w:p>
    <w:p w:rsidR="00B23CCE" w:rsidRPr="00B23CCE" w:rsidRDefault="00B23CCE" w:rsidP="00B23CCE">
      <w:pPr>
        <w:pStyle w:val="ListParagraph"/>
        <w:keepNext/>
        <w:keepLines/>
        <w:numPr>
          <w:ilvl w:val="0"/>
          <w:numId w:val="49"/>
        </w:numPr>
        <w:rPr>
          <w:rFonts w:ascii="Palatino Linotype" w:hAnsi="Palatino Linotype" w:cs="Garamond"/>
          <w:color w:val="000000" w:themeColor="text1"/>
        </w:rPr>
      </w:pPr>
      <w:r w:rsidRPr="00B23CCE">
        <w:rPr>
          <w:rFonts w:ascii="Palatino Linotype" w:hAnsi="Palatino Linotype" w:cs="Garamond"/>
          <w:color w:val="000000" w:themeColor="text1"/>
        </w:rPr>
        <w:t>Applicant requests a grant of $50,000 or less</w:t>
      </w:r>
    </w:p>
    <w:p w:rsidR="00B23CCE" w:rsidRPr="00B23CCE" w:rsidRDefault="00B23CCE" w:rsidP="00B23CCE">
      <w:pPr>
        <w:pStyle w:val="ListParagraph"/>
        <w:keepNext/>
        <w:keepLines/>
        <w:numPr>
          <w:ilvl w:val="0"/>
          <w:numId w:val="49"/>
        </w:numPr>
        <w:rPr>
          <w:rFonts w:ascii="Palatino Linotype" w:hAnsi="Palatino Linotype" w:cs="Garamond"/>
          <w:color w:val="000000" w:themeColor="text1"/>
        </w:rPr>
      </w:pPr>
      <w:r w:rsidRPr="00B23CCE">
        <w:rPr>
          <w:rFonts w:ascii="Palatino Linotype" w:hAnsi="Palatino Linotype" w:cs="Garamond"/>
          <w:color w:val="000000" w:themeColor="text1"/>
        </w:rPr>
        <w:t>Applicant agrees to perform education and outreach to educate residents of best practice use of available broadband Internet services.</w:t>
      </w:r>
    </w:p>
    <w:p w:rsidR="00B23CCE" w:rsidRPr="00B23CCE" w:rsidRDefault="00B23CCE" w:rsidP="00B23CCE">
      <w:pPr>
        <w:pStyle w:val="ListParagraph"/>
        <w:keepNext/>
        <w:keepLines/>
        <w:numPr>
          <w:ilvl w:val="0"/>
          <w:numId w:val="49"/>
        </w:numPr>
        <w:rPr>
          <w:rFonts w:ascii="Palatino Linotype" w:hAnsi="Palatino Linotype" w:cs="Garamond"/>
          <w:color w:val="000000" w:themeColor="text1"/>
        </w:rPr>
      </w:pPr>
      <w:r w:rsidRPr="00B23CCE">
        <w:rPr>
          <w:rFonts w:ascii="Palatino Linotype" w:hAnsi="Palatino Linotype" w:cs="Garamond"/>
          <w:color w:val="000000" w:themeColor="text1"/>
        </w:rPr>
        <w:t>Applicant or partner organization possesses at least one year experience in digital literacy training or has previously carried out at least one digital literacy project.</w:t>
      </w:r>
    </w:p>
    <w:p w:rsidR="00B23CCE" w:rsidRPr="00B23CCE" w:rsidRDefault="00B23CCE" w:rsidP="00B23CCE">
      <w:pPr>
        <w:pStyle w:val="ListParagraph"/>
        <w:keepNext/>
        <w:keepLines/>
        <w:numPr>
          <w:ilvl w:val="0"/>
          <w:numId w:val="49"/>
        </w:numPr>
        <w:rPr>
          <w:rFonts w:ascii="Palatino Linotype" w:hAnsi="Palatino Linotype" w:cs="Garamond"/>
          <w:color w:val="000000" w:themeColor="text1"/>
        </w:rPr>
      </w:pPr>
      <w:r w:rsidRPr="00B23CCE">
        <w:rPr>
          <w:rFonts w:ascii="Palatino Linotype" w:hAnsi="Palatino Linotype" w:cs="Garamond"/>
          <w:color w:val="000000" w:themeColor="text1"/>
        </w:rPr>
        <w:t>Applicant must provide at least eight hours of digital literacy training to participating residents.</w:t>
      </w:r>
    </w:p>
    <w:p w:rsidR="00B23CCE" w:rsidRPr="00B23CCE" w:rsidRDefault="00B23CCE" w:rsidP="00B23CCE">
      <w:pPr>
        <w:pStyle w:val="ListParagraph"/>
        <w:keepNext/>
        <w:keepLines/>
        <w:numPr>
          <w:ilvl w:val="0"/>
          <w:numId w:val="49"/>
        </w:numPr>
        <w:rPr>
          <w:rFonts w:ascii="Palatino Linotype" w:hAnsi="Palatino Linotype" w:cs="Garamond"/>
          <w:color w:val="000000" w:themeColor="text1"/>
        </w:rPr>
      </w:pPr>
      <w:r w:rsidRPr="00B23CCE">
        <w:rPr>
          <w:rFonts w:ascii="Palatino Linotype" w:hAnsi="Palatino Linotype" w:cs="Garamond"/>
          <w:color w:val="000000" w:themeColor="text1"/>
        </w:rPr>
        <w:t>Applicant or partner organization will use existing curriculum.</w:t>
      </w:r>
    </w:p>
    <w:p w:rsidR="00B23CCE" w:rsidRPr="00B23CCE" w:rsidRDefault="00B23CCE" w:rsidP="00B23CCE">
      <w:pPr>
        <w:pStyle w:val="ListParagraph"/>
        <w:keepNext/>
        <w:keepLines/>
        <w:numPr>
          <w:ilvl w:val="0"/>
          <w:numId w:val="49"/>
        </w:numPr>
        <w:rPr>
          <w:rFonts w:ascii="Palatino Linotype" w:hAnsi="Palatino Linotype" w:cs="Garamond"/>
          <w:color w:val="000000" w:themeColor="text1"/>
        </w:rPr>
      </w:pPr>
      <w:r w:rsidRPr="00B23CCE">
        <w:rPr>
          <w:rFonts w:ascii="Palatino Linotype" w:hAnsi="Palatino Linotype" w:cs="Garamond"/>
          <w:color w:val="000000" w:themeColor="text1"/>
        </w:rPr>
        <w:t xml:space="preserve">Applicant has identified onsite designated space for digital literacy training. </w:t>
      </w:r>
    </w:p>
    <w:p w:rsidR="00B23CCE" w:rsidRPr="00B23CCE" w:rsidRDefault="00B23CCE" w:rsidP="00B23CCE">
      <w:pPr>
        <w:pStyle w:val="ListParagraph"/>
        <w:keepNext/>
        <w:keepLines/>
        <w:numPr>
          <w:ilvl w:val="0"/>
          <w:numId w:val="49"/>
        </w:numPr>
        <w:rPr>
          <w:rFonts w:ascii="Palatino Linotype" w:hAnsi="Palatino Linotype" w:cs="Garamond"/>
          <w:color w:val="000000" w:themeColor="text1"/>
        </w:rPr>
      </w:pPr>
      <w:r w:rsidRPr="00B23CCE">
        <w:rPr>
          <w:rFonts w:ascii="Palatino Linotype" w:hAnsi="Palatino Linotype" w:cs="Garamond"/>
          <w:color w:val="000000" w:themeColor="text1"/>
        </w:rPr>
        <w:t xml:space="preserve">If the applicant or partner organization provides residents computers or other devices to be use as part of its digital literacy training, the devices cost no more than $250 per device. New or refurbished computers or devices may be used; if the computer or device is refurbished, it must not be more than </w:t>
      </w:r>
      <w:r w:rsidRPr="00B23CCE">
        <w:rPr>
          <w:rFonts w:ascii="Palatino Linotype" w:hAnsi="Palatino Linotype" w:cs="Garamond"/>
          <w:strike/>
          <w:color w:val="000000" w:themeColor="text1"/>
        </w:rPr>
        <w:t>two</w:t>
      </w:r>
      <w:r w:rsidRPr="00B23CCE">
        <w:rPr>
          <w:rFonts w:ascii="Palatino Linotype" w:hAnsi="Palatino Linotype" w:cs="Garamond"/>
          <w:color w:val="000000" w:themeColor="text1"/>
        </w:rPr>
        <w:t xml:space="preserve"> </w:t>
      </w:r>
      <w:r w:rsidRPr="00B23CCE">
        <w:rPr>
          <w:rFonts w:ascii="Palatino Linotype" w:hAnsi="Palatino Linotype" w:cs="Garamond"/>
          <w:color w:val="000000" w:themeColor="text1"/>
          <w:u w:val="single"/>
        </w:rPr>
        <w:t>five</w:t>
      </w:r>
      <w:r>
        <w:rPr>
          <w:rFonts w:ascii="Palatino Linotype" w:hAnsi="Palatino Linotype" w:cs="Garamond"/>
          <w:color w:val="000000" w:themeColor="text1"/>
        </w:rPr>
        <w:t xml:space="preserve"> </w:t>
      </w:r>
      <w:r w:rsidRPr="00B23CCE">
        <w:rPr>
          <w:rFonts w:ascii="Palatino Linotype" w:hAnsi="Palatino Linotype" w:cs="Garamond"/>
          <w:color w:val="000000" w:themeColor="text1"/>
        </w:rPr>
        <w:t>years old. Additionally, a Smartphone is not an eligible device.</w:t>
      </w:r>
    </w:p>
    <w:p w:rsidR="00B23CCE" w:rsidRPr="00B23CCE" w:rsidRDefault="00B23CCE" w:rsidP="00B23CCE">
      <w:pPr>
        <w:pStyle w:val="ListParagraph"/>
        <w:keepNext/>
        <w:keepLines/>
        <w:numPr>
          <w:ilvl w:val="0"/>
          <w:numId w:val="49"/>
        </w:numPr>
        <w:rPr>
          <w:rFonts w:ascii="Palatino Linotype" w:hAnsi="Palatino Linotype" w:cs="Garamond"/>
          <w:color w:val="000000" w:themeColor="text1"/>
        </w:rPr>
      </w:pPr>
      <w:r w:rsidRPr="00B23CCE">
        <w:rPr>
          <w:rFonts w:ascii="Palatino Linotype" w:hAnsi="Palatino Linotype" w:cs="Garamond"/>
          <w:color w:val="000000" w:themeColor="text1"/>
        </w:rPr>
        <w:t xml:space="preserve">Technical support, either by phone or in person, must be able to respond within 48 hours. A refurbished device supplier should provide a warranty of at least six months and seller of new products should provide a warranty of at least 30 days. </w:t>
      </w:r>
    </w:p>
    <w:p w:rsidR="00B23CCE" w:rsidRPr="00B23CCE" w:rsidRDefault="00B23CCE" w:rsidP="00B23CCE">
      <w:pPr>
        <w:pStyle w:val="ListParagraph"/>
        <w:keepNext/>
        <w:keepLines/>
        <w:numPr>
          <w:ilvl w:val="0"/>
          <w:numId w:val="49"/>
        </w:numPr>
        <w:rPr>
          <w:rFonts w:ascii="Palatino Linotype" w:hAnsi="Palatino Linotype" w:cs="Garamond"/>
          <w:color w:val="000000" w:themeColor="text1"/>
        </w:rPr>
      </w:pPr>
      <w:r w:rsidRPr="00B23CCE">
        <w:rPr>
          <w:rFonts w:ascii="Palatino Linotype" w:hAnsi="Palatino Linotype" w:cs="Garamond"/>
          <w:color w:val="000000" w:themeColor="text1"/>
        </w:rPr>
        <w:t xml:space="preserve">Applicants must be ready to provide classes within nine months of being selected for a CASF grant and must submit a work plan with major milestones showing how they propose to meet this deadline. </w:t>
      </w:r>
    </w:p>
    <w:p w:rsidR="00072772" w:rsidRPr="00B23CCE" w:rsidRDefault="00B23CCE" w:rsidP="00B23CCE">
      <w:pPr>
        <w:pStyle w:val="ListParagraph"/>
        <w:keepNext/>
        <w:keepLines/>
        <w:numPr>
          <w:ilvl w:val="0"/>
          <w:numId w:val="49"/>
        </w:numPr>
        <w:rPr>
          <w:rFonts w:ascii="Palatino Linotype" w:hAnsi="Palatino Linotype"/>
          <w:b/>
          <w:color w:val="000000" w:themeColor="text1"/>
        </w:rPr>
      </w:pPr>
      <w:r w:rsidRPr="00B23CCE">
        <w:rPr>
          <w:rFonts w:ascii="Palatino Linotype" w:hAnsi="Palatino Linotype" w:cs="Garamond"/>
          <w:color w:val="000000" w:themeColor="text1"/>
        </w:rPr>
        <w:t>Applicants must sustain the adoption project for 12 months or until 75 percent of residents are trained. The applicant must submit a work plan with major milestones showing how they propose to meet this deadline.</w:t>
      </w:r>
    </w:p>
    <w:p w:rsidR="00072772" w:rsidRPr="00B8240F" w:rsidRDefault="00072772" w:rsidP="00B703A4">
      <w:pPr>
        <w:keepNext/>
        <w:keepLines/>
        <w:jc w:val="center"/>
        <w:rPr>
          <w:rFonts w:ascii="Palatino Linotype" w:hAnsi="Palatino Linotype"/>
          <w:b/>
          <w:color w:val="000000" w:themeColor="text1"/>
        </w:rPr>
      </w:pPr>
    </w:p>
    <w:p w:rsidR="00B703A4" w:rsidRDefault="00B703A4" w:rsidP="00846D53">
      <w:pPr>
        <w:keepNext/>
        <w:keepLines/>
        <w:jc w:val="center"/>
        <w:rPr>
          <w:rFonts w:ascii="Palatino Linotype" w:hAnsi="Palatino Linotype"/>
          <w:b/>
          <w:color w:val="000000" w:themeColor="text1"/>
        </w:rPr>
        <w:sectPr w:rsidR="00B703A4">
          <w:headerReference w:type="first" r:id="rId19"/>
          <w:footerReference w:type="first" r:id="rId20"/>
          <w:pgSz w:w="12240" w:h="15840"/>
          <w:pgMar w:top="1440" w:right="1440" w:bottom="1440" w:left="1440" w:header="720" w:footer="720" w:gutter="0"/>
          <w:pgNumType w:start="1"/>
          <w:cols w:space="720"/>
          <w:titlePg/>
          <w:docGrid w:linePitch="360"/>
        </w:sectPr>
      </w:pPr>
    </w:p>
    <w:p w:rsidR="00846D53" w:rsidRPr="00B8240F" w:rsidRDefault="002954FD" w:rsidP="00846D53">
      <w:pPr>
        <w:jc w:val="center"/>
        <w:rPr>
          <w:rFonts w:ascii="Palatino Linotype" w:hAnsi="Palatino Linotype"/>
          <w:b/>
          <w:bCs/>
          <w:color w:val="000000" w:themeColor="text1"/>
          <w:sz w:val="28"/>
          <w:szCs w:val="28"/>
        </w:rPr>
      </w:pPr>
      <w:r>
        <w:rPr>
          <w:rFonts w:ascii="Palatino Linotype" w:hAnsi="Palatino Linotype"/>
          <w:b/>
          <w:bCs/>
          <w:color w:val="000000" w:themeColor="text1"/>
          <w:sz w:val="28"/>
          <w:szCs w:val="28"/>
        </w:rPr>
        <w:lastRenderedPageBreak/>
        <w:t>APPENDIX B</w:t>
      </w:r>
    </w:p>
    <w:p w:rsidR="00846D53" w:rsidRPr="00B8240F" w:rsidRDefault="00E532A0" w:rsidP="00846D53">
      <w:pPr>
        <w:ind w:left="7200" w:hanging="7200"/>
        <w:jc w:val="center"/>
        <w:rPr>
          <w:rFonts w:ascii="Palatino Linotype" w:hAnsi="Palatino Linotype"/>
          <w:b/>
          <w:bCs/>
          <w:color w:val="000000" w:themeColor="text1"/>
        </w:rPr>
      </w:pPr>
      <w:r w:rsidRPr="00B8240F">
        <w:rPr>
          <w:rFonts w:ascii="Palatino Linotype" w:hAnsi="Palatino Linotype"/>
          <w:b/>
          <w:bCs/>
          <w:color w:val="000000" w:themeColor="text1"/>
        </w:rPr>
        <w:t>Resolution T-</w:t>
      </w:r>
      <w:r w:rsidR="005E669A">
        <w:rPr>
          <w:rFonts w:ascii="Palatino Linotype" w:hAnsi="Palatino Linotype"/>
          <w:b/>
          <w:bCs/>
          <w:color w:val="000000" w:themeColor="text1"/>
        </w:rPr>
        <w:t>17518</w:t>
      </w:r>
      <w:r w:rsidRPr="00B8240F">
        <w:rPr>
          <w:rFonts w:ascii="Palatino Linotype" w:hAnsi="Palatino Linotype"/>
          <w:b/>
          <w:bCs/>
          <w:color w:val="000000" w:themeColor="text1"/>
        </w:rPr>
        <w:t xml:space="preserve"> </w:t>
      </w:r>
    </w:p>
    <w:p w:rsidR="00846D53" w:rsidRPr="00B8240F" w:rsidRDefault="00E532A0" w:rsidP="00846D53">
      <w:pPr>
        <w:jc w:val="center"/>
        <w:rPr>
          <w:rFonts w:ascii="Palatino Linotype" w:hAnsi="Palatino Linotype"/>
          <w:b/>
          <w:bCs/>
          <w:color w:val="000000" w:themeColor="text1"/>
        </w:rPr>
      </w:pPr>
      <w:r w:rsidRPr="00B8240F">
        <w:rPr>
          <w:rFonts w:ascii="Palatino Linotype" w:hAnsi="Palatino Linotype"/>
          <w:b/>
          <w:bCs/>
          <w:color w:val="000000" w:themeColor="text1"/>
        </w:rPr>
        <w:t>Public Housing Projects Locations</w:t>
      </w:r>
    </w:p>
    <w:p w:rsidR="00944C1D" w:rsidRPr="00B8240F" w:rsidRDefault="001B782D" w:rsidP="00846D53">
      <w:pPr>
        <w:tabs>
          <w:tab w:val="right" w:pos="7920"/>
        </w:tabs>
        <w:jc w:val="center"/>
        <w:rPr>
          <w:rFonts w:ascii="Palatino Linotype" w:hAnsi="Palatino Linotype"/>
          <w:color w:val="000000" w:themeColor="text1"/>
        </w:rPr>
      </w:pPr>
      <w:r>
        <w:rPr>
          <w:rFonts w:ascii="Palatino Linotype" w:hAnsi="Palatino Linotype"/>
          <w:noProof/>
          <w:color w:val="000000" w:themeColor="text1"/>
        </w:rPr>
        <w:drawing>
          <wp:inline distT="0" distB="0" distL="0" distR="0" wp14:anchorId="19334B57" wp14:editId="5FDE0D5A">
            <wp:extent cx="5477256" cy="7086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F Public Housing Grants (2016.08.18).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77256" cy="7086600"/>
                    </a:xfrm>
                    <a:prstGeom prst="rect">
                      <a:avLst/>
                    </a:prstGeom>
                  </pic:spPr>
                </pic:pic>
              </a:graphicData>
            </a:graphic>
          </wp:inline>
        </w:drawing>
      </w:r>
    </w:p>
    <w:sectPr w:rsidR="00944C1D" w:rsidRPr="00B8240F" w:rsidSect="00283F7A">
      <w:headerReference w:type="first" r:id="rId22"/>
      <w:footerReference w:type="firs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EE0" w:rsidRDefault="00297EE0">
      <w:r>
        <w:separator/>
      </w:r>
    </w:p>
  </w:endnote>
  <w:endnote w:type="continuationSeparator" w:id="0">
    <w:p w:rsidR="00297EE0" w:rsidRDefault="0029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33B" w:rsidRPr="003B1DBD" w:rsidRDefault="00CE333B" w:rsidP="003B1DBD">
    <w:pPr>
      <w:pStyle w:val="Footer"/>
    </w:pPr>
    <w:r>
      <w:tab/>
    </w:r>
    <w:r>
      <w:rPr>
        <w:rStyle w:val="PageNumber"/>
      </w:rPr>
      <w:fldChar w:fldCharType="begin"/>
    </w:r>
    <w:r>
      <w:rPr>
        <w:rStyle w:val="PageNumber"/>
      </w:rPr>
      <w:instrText xml:space="preserve"> PAGE </w:instrText>
    </w:r>
    <w:r>
      <w:rPr>
        <w:rStyle w:val="PageNumber"/>
      </w:rPr>
      <w:fldChar w:fldCharType="separate"/>
    </w:r>
    <w:r w:rsidR="003F0D2E">
      <w:rPr>
        <w:rStyle w:val="PageNumber"/>
        <w:noProof/>
      </w:rPr>
      <w:t>10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EA2" w:rsidRPr="00376EA2" w:rsidRDefault="00376EA2">
    <w:pPr>
      <w:pStyle w:val="Footer"/>
      <w:rPr>
        <w:sz w:val="18"/>
        <w:szCs w:val="18"/>
      </w:rPr>
    </w:pPr>
    <w:r w:rsidRPr="00376EA2">
      <w:rPr>
        <w:sz w:val="18"/>
        <w:szCs w:val="18"/>
      </w:rPr>
      <w:t>164435951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33B" w:rsidRDefault="00CE333B" w:rsidP="00283F7A">
    <w:pPr>
      <w:pStyle w:val="Footer"/>
      <w:jc w:val="center"/>
    </w:pPr>
    <w:r>
      <w:t xml:space="preserve">A - </w:t>
    </w:r>
    <w:r w:rsidR="000E4F0D">
      <w:fldChar w:fldCharType="begin"/>
    </w:r>
    <w:r w:rsidR="000E4F0D">
      <w:instrText xml:space="preserve"> PAGE   \* MERGEFORMAT </w:instrText>
    </w:r>
    <w:r w:rsidR="000E4F0D">
      <w:fldChar w:fldCharType="separate"/>
    </w:r>
    <w:r>
      <w:rPr>
        <w:noProof/>
      </w:rPr>
      <w:t>2</w:t>
    </w:r>
    <w:r w:rsidR="000E4F0D">
      <w:rPr>
        <w:noProof/>
      </w:rPr>
      <w:fldChar w:fldCharType="end"/>
    </w:r>
  </w:p>
  <w:p w:rsidR="00CE333B" w:rsidRPr="003B1DBD" w:rsidRDefault="00CE333B" w:rsidP="00283F7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33B" w:rsidRDefault="00CE333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33B" w:rsidRDefault="00CE333B" w:rsidP="00283F7A">
    <w:pPr>
      <w:pStyle w:val="Footer"/>
      <w:jc w:val="center"/>
    </w:pPr>
    <w:r>
      <w:t xml:space="preserve">A - </w:t>
    </w:r>
    <w:r w:rsidR="000E4F0D">
      <w:fldChar w:fldCharType="begin"/>
    </w:r>
    <w:r w:rsidR="000E4F0D">
      <w:instrText xml:space="preserve"> PAGE   \* MERGEFORMAT </w:instrText>
    </w:r>
    <w:r w:rsidR="000E4F0D">
      <w:fldChar w:fldCharType="separate"/>
    </w:r>
    <w:r w:rsidR="003F0D2E">
      <w:rPr>
        <w:noProof/>
      </w:rPr>
      <w:t>1</w:t>
    </w:r>
    <w:r w:rsidR="000E4F0D">
      <w:rPr>
        <w:noProof/>
      </w:rPr>
      <w:fldChar w:fldCharType="end"/>
    </w:r>
  </w:p>
  <w:p w:rsidR="00CE333B" w:rsidRDefault="00CE333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33B" w:rsidRDefault="00CE333B" w:rsidP="00283F7A">
    <w:pPr>
      <w:pStyle w:val="Footer"/>
      <w:jc w:val="center"/>
    </w:pPr>
    <w:r>
      <w:t xml:space="preserve">B - </w:t>
    </w:r>
    <w:r w:rsidR="000E4F0D">
      <w:fldChar w:fldCharType="begin"/>
    </w:r>
    <w:r w:rsidR="000E4F0D">
      <w:instrText xml:space="preserve"> PAGE   \* MERGEFORMAT </w:instrText>
    </w:r>
    <w:r w:rsidR="000E4F0D">
      <w:fldChar w:fldCharType="separate"/>
    </w:r>
    <w:r w:rsidR="003F0D2E">
      <w:rPr>
        <w:noProof/>
      </w:rPr>
      <w:t>1</w:t>
    </w:r>
    <w:r w:rsidR="000E4F0D">
      <w:rPr>
        <w:noProof/>
      </w:rPr>
      <w:fldChar w:fldCharType="end"/>
    </w:r>
  </w:p>
  <w:p w:rsidR="00CE333B" w:rsidRDefault="00CE33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EE0" w:rsidRDefault="00297EE0">
      <w:r>
        <w:separator/>
      </w:r>
    </w:p>
  </w:footnote>
  <w:footnote w:type="continuationSeparator" w:id="0">
    <w:p w:rsidR="00297EE0" w:rsidRDefault="00297EE0">
      <w:r>
        <w:continuationSeparator/>
      </w:r>
    </w:p>
  </w:footnote>
  <w:footnote w:id="1">
    <w:p w:rsidR="00CE333B" w:rsidRPr="00904782" w:rsidRDefault="00CE333B" w:rsidP="00846D53">
      <w:pPr>
        <w:pStyle w:val="FootnoteText"/>
      </w:pPr>
      <w:r w:rsidRPr="00372019">
        <w:rPr>
          <w:rStyle w:val="FootnoteReference"/>
        </w:rPr>
        <w:footnoteRef/>
      </w:r>
      <w:proofErr w:type="gramStart"/>
      <w:r w:rsidRPr="00372019">
        <w:t xml:space="preserve">D.14-12-039, CASF Broadband Public Housing Account Application Requirements and Guidelines, Appendix B, </w:t>
      </w:r>
      <w:r w:rsidRPr="00904782">
        <w:t>(“Guidelines” or “Appendix</w:t>
      </w:r>
      <w:r>
        <w:t xml:space="preserve"> B”), p. B14</w:t>
      </w:r>
      <w:r w:rsidRPr="00904782">
        <w:t>.</w:t>
      </w:r>
      <w:proofErr w:type="gramEnd"/>
      <w:r w:rsidRPr="00904782">
        <w:t xml:space="preserve"> References hereafter may be a part of the Guidelines/Appendix B adopted by D.14-12-039.</w:t>
      </w:r>
    </w:p>
  </w:footnote>
  <w:footnote w:id="2">
    <w:p w:rsidR="00CE333B" w:rsidRDefault="00CE333B">
      <w:pPr>
        <w:pStyle w:val="FootnoteText"/>
      </w:pPr>
      <w:r>
        <w:rPr>
          <w:rStyle w:val="FootnoteReference"/>
        </w:rPr>
        <w:footnoteRef/>
      </w:r>
      <w:r>
        <w:t xml:space="preserve"> D.14-12-039, Appendix B, p. B14</w:t>
      </w:r>
    </w:p>
  </w:footnote>
  <w:footnote w:id="3">
    <w:p w:rsidR="00CE333B" w:rsidRPr="00904782" w:rsidRDefault="00CE333B" w:rsidP="000A7114">
      <w:pPr>
        <w:pStyle w:val="FootnoteText"/>
      </w:pPr>
      <w:r w:rsidRPr="00904782">
        <w:rPr>
          <w:rStyle w:val="FootnoteReference"/>
        </w:rPr>
        <w:footnoteRef/>
      </w:r>
      <w:r w:rsidRPr="00904782">
        <w:t xml:space="preserve"> </w:t>
      </w:r>
      <w:hyperlink r:id="rId1" w:history="1">
        <w:r w:rsidRPr="00904782">
          <w:rPr>
            <w:rStyle w:val="Hyperlink"/>
          </w:rPr>
          <w:t>http://www.cpuc.ca.gov/General.aspx?id=908</w:t>
        </w:r>
      </w:hyperlink>
      <w:r w:rsidRPr="00904782">
        <w:t xml:space="preserve"> </w:t>
      </w:r>
    </w:p>
  </w:footnote>
  <w:footnote w:id="4">
    <w:p w:rsidR="00FF0436" w:rsidRDefault="00FF0436" w:rsidP="00FF0436">
      <w:pPr>
        <w:pStyle w:val="FootnoteText"/>
      </w:pPr>
      <w:r>
        <w:rPr>
          <w:rStyle w:val="FootnoteReference"/>
        </w:rPr>
        <w:footnoteRef/>
      </w:r>
      <w:r>
        <w:t xml:space="preserve"> Pursuant to D.14-12-039, CD posts all applications on its website to give ISP two weeks from the date of posting to challenge applications. (Appendix B, p. B12).  </w:t>
      </w:r>
      <w:r w:rsidRPr="00FF0436">
        <w:t>D.14-12-039 is silent with respect to the challenge process for BPHA adoption project applications</w:t>
      </w:r>
      <w:r>
        <w:t xml:space="preserve">.  </w:t>
      </w:r>
    </w:p>
  </w:footnote>
  <w:footnote w:id="5">
    <w:p w:rsidR="00CE333B" w:rsidRDefault="00CE333B">
      <w:pPr>
        <w:pStyle w:val="FootnoteText"/>
      </w:pPr>
      <w:r>
        <w:rPr>
          <w:rStyle w:val="FootnoteReference"/>
        </w:rPr>
        <w:footnoteRef/>
      </w:r>
      <w:r>
        <w:t xml:space="preserve"> P.U. Code § 281(h</w:t>
      </w:r>
      <w:proofErr w:type="gramStart"/>
      <w:r>
        <w:t>)(</w:t>
      </w:r>
      <w:proofErr w:type="gramEnd"/>
      <w:r>
        <w:t>4)(A</w:t>
      </w:r>
      <w:r w:rsidRPr="00372019">
        <w:t>).</w:t>
      </w:r>
      <w:r w:rsidRPr="00392F9A">
        <w:t xml:space="preserve">  </w:t>
      </w:r>
    </w:p>
  </w:footnote>
  <w:footnote w:id="6">
    <w:p w:rsidR="00CE333B" w:rsidRDefault="00CE333B">
      <w:pPr>
        <w:pStyle w:val="FootnoteText"/>
      </w:pPr>
      <w:r>
        <w:rPr>
          <w:rStyle w:val="FootnoteReference"/>
        </w:rPr>
        <w:footnoteRef/>
      </w:r>
      <w:r>
        <w:t xml:space="preserve"> </w:t>
      </w:r>
      <w:r w:rsidRPr="001B4BEE">
        <w:t>A unit is “wired” for broadband Internet if it is possible to subscribe to a commercially available broadband Internet service, such as via Digital Subscriber Line (DSL), cable modem or another protocol, utilizing the existing “wired” facilities.  A unit having such wiring is considered as having broadband service “available.”  An “unwired” property” has at least one unit that is not “wired</w:t>
      </w:r>
      <w:r>
        <w:t>” (D.14-12-039, Appendix B, p. B3).</w:t>
      </w:r>
    </w:p>
  </w:footnote>
  <w:footnote w:id="7">
    <w:p w:rsidR="00CE333B" w:rsidRPr="00904782" w:rsidRDefault="00CE333B" w:rsidP="00C20D16">
      <w:pPr>
        <w:pStyle w:val="FootnoteText"/>
      </w:pPr>
      <w:r w:rsidRPr="00904782">
        <w:rPr>
          <w:rStyle w:val="FootnoteReference"/>
        </w:rPr>
        <w:footnoteRef/>
      </w:r>
      <w:r w:rsidRPr="00904782">
        <w:t xml:space="preserve"> </w:t>
      </w:r>
      <w:proofErr w:type="gramStart"/>
      <w:r w:rsidRPr="00904782">
        <w:t>D</w:t>
      </w:r>
      <w:r>
        <w:t>.14-12-039, Appendix B, pp. B</w:t>
      </w:r>
      <w:r w:rsidRPr="00904782">
        <w:t>14.</w:t>
      </w:r>
      <w:proofErr w:type="gramEnd"/>
    </w:p>
  </w:footnote>
  <w:footnote w:id="8">
    <w:p w:rsidR="00CE333B" w:rsidRDefault="00CE333B">
      <w:pPr>
        <w:pStyle w:val="FootnoteText"/>
      </w:pPr>
      <w:r>
        <w:rPr>
          <w:rStyle w:val="FootnoteReference"/>
        </w:rPr>
        <w:footnoteRef/>
      </w:r>
      <w:r>
        <w:t xml:space="preserve"> Approximately 58% provide new computers to residents, ~30% provide refurbished computers residents and approximately 13% do not provide a computer to residents.</w:t>
      </w:r>
    </w:p>
  </w:footnote>
  <w:footnote w:id="9">
    <w:p w:rsidR="00CE333B" w:rsidRDefault="00CE333B" w:rsidP="005D16A1">
      <w:pPr>
        <w:pStyle w:val="FootnoteText"/>
      </w:pPr>
      <w:r>
        <w:rPr>
          <w:rStyle w:val="FootnoteReference"/>
        </w:rPr>
        <w:footnoteRef/>
      </w:r>
      <w:r>
        <w:t xml:space="preserve"> Email exchange with James Jack, </w:t>
      </w:r>
      <w:r w:rsidRPr="000259AC">
        <w:t>co-founder and Chief Innovation Officer at human-I-T</w:t>
      </w:r>
    </w:p>
  </w:footnote>
  <w:footnote w:id="10">
    <w:p w:rsidR="00CE333B" w:rsidRDefault="00CE333B">
      <w:pPr>
        <w:pStyle w:val="FootnoteText"/>
      </w:pPr>
      <w:r>
        <w:rPr>
          <w:rStyle w:val="FootnoteReference"/>
        </w:rPr>
        <w:footnoteRef/>
      </w:r>
      <w:r>
        <w:t xml:space="preserve"> Email exchange with Jim Lynch, Green Tech Director, </w:t>
      </w:r>
      <w:proofErr w:type="spellStart"/>
      <w:r>
        <w:t>TechSoup</w:t>
      </w:r>
      <w:proofErr w:type="spellEnd"/>
      <w:r>
        <w:t xml:space="preserve"> with additional information provided on the </w:t>
      </w:r>
      <w:proofErr w:type="spellStart"/>
      <w:r>
        <w:t>TechSoup</w:t>
      </w:r>
      <w:proofErr w:type="spellEnd"/>
      <w:r>
        <w:t xml:space="preserve"> website (</w:t>
      </w:r>
      <w:hyperlink r:id="rId2" w:history="1">
        <w:r w:rsidRPr="004C6EBB">
          <w:rPr>
            <w:rStyle w:val="Hyperlink"/>
          </w:rPr>
          <w:t>http://www.techsoup.org/support/articles-and-how-tos/ten-tips-for-donating-a-computer</w:t>
        </w:r>
      </w:hyperlink>
      <w:r>
        <w:t xml:space="preserve">). </w:t>
      </w:r>
    </w:p>
  </w:footnote>
  <w:footnote w:id="11">
    <w:p w:rsidR="00CE333B" w:rsidRDefault="00CE333B" w:rsidP="00221D22">
      <w:pPr>
        <w:pStyle w:val="FootnoteText"/>
      </w:pPr>
      <w:r>
        <w:rPr>
          <w:rStyle w:val="FootnoteReference"/>
        </w:rPr>
        <w:footnoteRef/>
      </w:r>
      <w:r>
        <w:t xml:space="preserve"> Email exchange with Karen Lincoln of </w:t>
      </w:r>
      <w:proofErr w:type="spellStart"/>
      <w:r>
        <w:t>ReliaTech</w:t>
      </w:r>
      <w:proofErr w:type="spellEnd"/>
      <w:r>
        <w:t xml:space="preserve"> (Director of Business Operations)</w:t>
      </w:r>
    </w:p>
  </w:footnote>
  <w:footnote w:id="12">
    <w:p w:rsidR="00CE333B" w:rsidRPr="00904782" w:rsidRDefault="00CE333B" w:rsidP="00846D53">
      <w:pPr>
        <w:pStyle w:val="FootnoteText"/>
      </w:pPr>
      <w:r w:rsidRPr="00904782">
        <w:rPr>
          <w:rStyle w:val="FootnoteReference"/>
        </w:rPr>
        <w:footnoteRef/>
      </w:r>
      <w:r w:rsidRPr="00904782">
        <w:t xml:space="preserve"> </w:t>
      </w:r>
      <w:proofErr w:type="gramStart"/>
      <w:r>
        <w:t>P.U.</w:t>
      </w:r>
      <w:r w:rsidRPr="00904782">
        <w:t xml:space="preserve"> Code § 270.</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33B" w:rsidRPr="00674E84" w:rsidRDefault="00CE333B" w:rsidP="00674E84">
    <w:pPr>
      <w:pStyle w:val="Header"/>
      <w:tabs>
        <w:tab w:val="center" w:pos="4824"/>
        <w:tab w:val="right" w:pos="9360"/>
      </w:tabs>
      <w:ind w:right="108"/>
      <w:rPr>
        <w:rFonts w:ascii="Palatino" w:hAnsi="Palatino"/>
      </w:rPr>
    </w:pPr>
    <w:r w:rsidRPr="00B6103D">
      <w:rPr>
        <w:rFonts w:ascii="Palatino" w:hAnsi="Palatino"/>
      </w:rPr>
      <w:t>R</w:t>
    </w:r>
    <w:r>
      <w:rPr>
        <w:rFonts w:ascii="Palatino" w:hAnsi="Palatino"/>
      </w:rPr>
      <w:t>esolution T-17518</w:t>
    </w:r>
    <w:r>
      <w:rPr>
        <w:rFonts w:ascii="Palatino" w:hAnsi="Palatino"/>
      </w:rPr>
      <w:tab/>
      <w:t>DRAFT</w:t>
    </w:r>
    <w:r>
      <w:rPr>
        <w:rFonts w:ascii="Palatino" w:hAnsi="Palatino"/>
      </w:rPr>
      <w:tab/>
    </w:r>
    <w:r>
      <w:rPr>
        <w:rFonts w:ascii="Palatino" w:hAnsi="Palatino"/>
      </w:rPr>
      <w:tab/>
      <w:t xml:space="preserve">      8/18/16  </w:t>
    </w:r>
    <w:r>
      <w:rPr>
        <w:b/>
      </w:rPr>
      <w:tab/>
    </w:r>
  </w:p>
  <w:p w:rsidR="00CE333B" w:rsidRDefault="00CE333B" w:rsidP="003B1DBD">
    <w:pPr>
      <w:pStyle w:val="Header"/>
      <w:tabs>
        <w:tab w:val="clear" w:pos="8640"/>
        <w:tab w:val="right" w:pos="9360"/>
      </w:tabs>
    </w:pPr>
    <w:r>
      <w:t>CD/WG1</w:t>
    </w: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33B" w:rsidRPr="00674E84" w:rsidRDefault="00CE333B" w:rsidP="003C722F">
    <w:pPr>
      <w:pStyle w:val="Header"/>
      <w:tabs>
        <w:tab w:val="center" w:pos="4824"/>
        <w:tab w:val="right" w:pos="9360"/>
      </w:tabs>
      <w:ind w:right="108"/>
      <w:rPr>
        <w:rFonts w:ascii="Palatino" w:hAnsi="Palatino"/>
      </w:rPr>
    </w:pPr>
    <w:r w:rsidRPr="00B6103D">
      <w:rPr>
        <w:rFonts w:ascii="Palatino" w:hAnsi="Palatino"/>
      </w:rPr>
      <w:t>R</w:t>
    </w:r>
    <w:r>
      <w:rPr>
        <w:rFonts w:ascii="Palatino" w:hAnsi="Palatino"/>
      </w:rPr>
      <w:t>esolution T-17518</w:t>
    </w:r>
    <w:r>
      <w:rPr>
        <w:rFonts w:ascii="Palatino" w:hAnsi="Palatino"/>
      </w:rPr>
      <w:tab/>
      <w:t>DRAFT</w:t>
    </w:r>
    <w:r>
      <w:rPr>
        <w:rFonts w:ascii="Palatino" w:hAnsi="Palatino"/>
      </w:rPr>
      <w:tab/>
    </w:r>
    <w:r>
      <w:rPr>
        <w:rFonts w:ascii="Palatino" w:hAnsi="Palatino"/>
      </w:rPr>
      <w:tab/>
      <w:t xml:space="preserve">      Agenda ID#</w:t>
    </w:r>
    <w:r w:rsidR="003F0D2E">
      <w:rPr>
        <w:rFonts w:ascii="Palatino" w:hAnsi="Palatino"/>
      </w:rPr>
      <w:t>15018</w:t>
    </w:r>
    <w:r>
      <w:rPr>
        <w:rFonts w:ascii="Palatino" w:hAnsi="Palatino"/>
      </w:rPr>
      <w:t xml:space="preserve">  </w:t>
    </w:r>
    <w:r>
      <w:rPr>
        <w:b/>
      </w:rPr>
      <w:tab/>
    </w:r>
  </w:p>
  <w:p w:rsidR="00CE333B" w:rsidRDefault="00CE333B" w:rsidP="003C722F">
    <w:pPr>
      <w:pStyle w:val="Header"/>
    </w:pPr>
    <w:r>
      <w:t>CD/WG1</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33B" w:rsidRPr="00674E84" w:rsidRDefault="00CE333B" w:rsidP="00674E84">
    <w:pPr>
      <w:pStyle w:val="Header"/>
      <w:tabs>
        <w:tab w:val="center" w:pos="4824"/>
        <w:tab w:val="right" w:pos="9360"/>
      </w:tabs>
      <w:ind w:right="108"/>
      <w:rPr>
        <w:rFonts w:ascii="Palatino" w:hAnsi="Palatino"/>
      </w:rPr>
    </w:pPr>
    <w:r w:rsidRPr="00B6103D">
      <w:rPr>
        <w:rFonts w:ascii="Palatino" w:hAnsi="Palatino"/>
      </w:rPr>
      <w:t>R</w:t>
    </w:r>
    <w:r>
      <w:rPr>
        <w:rFonts w:ascii="Palatino" w:hAnsi="Palatino"/>
      </w:rPr>
      <w:t>esolution T-17518</w:t>
    </w:r>
    <w:r>
      <w:rPr>
        <w:rFonts w:ascii="Palatino" w:hAnsi="Palatino"/>
      </w:rPr>
      <w:tab/>
    </w:r>
    <w:r>
      <w:rPr>
        <w:rFonts w:ascii="Palatino" w:hAnsi="Palatino"/>
      </w:rPr>
      <w:tab/>
      <w:t xml:space="preserve">      </w:t>
    </w:r>
    <w:r>
      <w:rPr>
        <w:b/>
      </w:rPr>
      <w:tab/>
    </w:r>
  </w:p>
  <w:p w:rsidR="00CE333B" w:rsidRDefault="00CE333B" w:rsidP="003B1DBD">
    <w:pPr>
      <w:pStyle w:val="Header"/>
      <w:tabs>
        <w:tab w:val="clear" w:pos="8640"/>
        <w:tab w:val="right" w:pos="9360"/>
      </w:tabs>
    </w:pPr>
    <w:r>
      <w:t>CD/WG1</w:t>
    </w:r>
    <w:r>
      <w:tab/>
    </w:r>
    <w:r>
      <w:tab/>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33B" w:rsidRPr="00166DE1" w:rsidRDefault="00CE333B" w:rsidP="00166DE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33B" w:rsidRPr="00EA49DC" w:rsidRDefault="00CE333B" w:rsidP="003C58E4">
    <w:pPr>
      <w:pStyle w:val="Header"/>
      <w:rPr>
        <w:sz w:val="22"/>
        <w:szCs w:val="22"/>
      </w:rPr>
    </w:pPr>
    <w:r w:rsidRPr="00EA49DC">
      <w:rPr>
        <w:sz w:val="22"/>
        <w:szCs w:val="22"/>
      </w:rPr>
      <w:t>Resolution T-</w:t>
    </w:r>
    <w:r>
      <w:rPr>
        <w:sz w:val="22"/>
        <w:szCs w:val="22"/>
      </w:rPr>
      <w:t>17518</w:t>
    </w:r>
    <w:r w:rsidRPr="00EA49DC">
      <w:rPr>
        <w:sz w:val="22"/>
        <w:szCs w:val="22"/>
      </w:rPr>
      <w:tab/>
    </w:r>
    <w:r w:rsidRPr="00EA49DC">
      <w:rPr>
        <w:sz w:val="22"/>
        <w:szCs w:val="22"/>
      </w:rPr>
      <w:tab/>
    </w:r>
  </w:p>
  <w:p w:rsidR="00CE333B" w:rsidRDefault="00CE333B" w:rsidP="003C58E4">
    <w:pPr>
      <w:pStyle w:val="Header"/>
    </w:pPr>
    <w:r>
      <w:rPr>
        <w:sz w:val="22"/>
        <w:szCs w:val="22"/>
      </w:rPr>
      <w:t>CD/WG1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33B" w:rsidRPr="00EA49DC" w:rsidRDefault="00CE333B" w:rsidP="003C58E4">
    <w:pPr>
      <w:pStyle w:val="Header"/>
      <w:rPr>
        <w:sz w:val="22"/>
        <w:szCs w:val="22"/>
      </w:rPr>
    </w:pPr>
    <w:r w:rsidRPr="00EA49DC">
      <w:rPr>
        <w:sz w:val="22"/>
        <w:szCs w:val="22"/>
      </w:rPr>
      <w:t>Resolution T-</w:t>
    </w:r>
    <w:r>
      <w:rPr>
        <w:sz w:val="22"/>
        <w:szCs w:val="22"/>
      </w:rPr>
      <w:t>17518</w:t>
    </w:r>
    <w:r w:rsidRPr="00EA49DC">
      <w:rPr>
        <w:sz w:val="22"/>
        <w:szCs w:val="22"/>
      </w:rPr>
      <w:tab/>
    </w:r>
    <w:r w:rsidRPr="00EA49DC">
      <w:rPr>
        <w:sz w:val="22"/>
        <w:szCs w:val="22"/>
      </w:rPr>
      <w:tab/>
    </w:r>
  </w:p>
  <w:p w:rsidR="00CE333B" w:rsidRDefault="00CE333B" w:rsidP="003C58E4">
    <w:pPr>
      <w:pStyle w:val="Header"/>
    </w:pPr>
    <w:r>
      <w:rPr>
        <w:sz w:val="22"/>
        <w:szCs w:val="22"/>
      </w:rPr>
      <w:t>CD/WG1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F6269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90127F6A"/>
    <w:lvl w:ilvl="0">
      <w:start w:val="1"/>
      <w:numFmt w:val="decimal"/>
      <w:pStyle w:val="Heading1"/>
      <w:lvlText w:val="%1."/>
      <w:legacy w:legacy="1" w:legacySpace="0" w:legacyIndent="720"/>
      <w:lvlJc w:val="left"/>
      <w:pPr>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egacy w:legacy="1" w:legacySpace="0" w:legacyIndent="720"/>
      <w:lvlJc w:val="left"/>
      <w:pPr>
        <w:ind w:left="3240" w:hanging="720"/>
      </w:pPr>
    </w:lvl>
    <w:lvl w:ilvl="4">
      <w:start w:val="1"/>
      <w:numFmt w:val="decimal"/>
      <w:pStyle w:val="Heading5"/>
      <w:lvlText w:val="%1.%2.%3.%4.%5."/>
      <w:legacy w:legacy="1" w:legacySpace="0" w:legacyIndent="720"/>
      <w:lvlJc w:val="left"/>
      <w:pPr>
        <w:ind w:left="4140" w:hanging="720"/>
      </w:pPr>
      <w:rPr>
        <w:rFonts w:ascii="Helvetica" w:hAnsi="Helvetica" w:cs="Times New Roman" w:hint="default"/>
        <w:sz w:val="26"/>
        <w:szCs w:val="26"/>
      </w:rPr>
    </w:lvl>
    <w:lvl w:ilvl="5">
      <w:start w:val="1"/>
      <w:numFmt w:val="decimal"/>
      <w:pStyle w:val="Heading6"/>
      <w:lvlText w:val="%1.%2.%3.%4.%5.%6."/>
      <w:legacy w:legacy="1" w:legacySpace="0" w:legacyIndent="720"/>
      <w:lvlJc w:val="left"/>
      <w:pPr>
        <w:ind w:left="4320" w:hanging="720"/>
      </w:pPr>
      <w:rPr>
        <w:b/>
        <w:i w:val="0"/>
        <w:sz w:val="26"/>
        <w:szCs w:val="26"/>
      </w:rPr>
    </w:lvl>
    <w:lvl w:ilvl="6">
      <w:start w:val="1"/>
      <w:numFmt w:val="decimal"/>
      <w:pStyle w:val="Heading7"/>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2">
    <w:nsid w:val="0000000B"/>
    <w:multiLevelType w:val="singleLevel"/>
    <w:tmpl w:val="0000000B"/>
    <w:name w:val="WW8Num12"/>
    <w:lvl w:ilvl="0">
      <w:start w:val="1"/>
      <w:numFmt w:val="bullet"/>
      <w:lvlText w:val=""/>
      <w:lvlJc w:val="left"/>
      <w:pPr>
        <w:tabs>
          <w:tab w:val="num" w:pos="180"/>
        </w:tabs>
        <w:ind w:left="1260" w:hanging="360"/>
      </w:pPr>
      <w:rPr>
        <w:rFonts w:ascii="Wingdings" w:hAnsi="Wingdings" w:cs="Wingdings" w:hint="default"/>
        <w:color w:val="auto"/>
        <w:sz w:val="24"/>
        <w:szCs w:val="24"/>
      </w:rPr>
    </w:lvl>
  </w:abstractNum>
  <w:abstractNum w:abstractNumId="3">
    <w:nsid w:val="0000000F"/>
    <w:multiLevelType w:val="singleLevel"/>
    <w:tmpl w:val="CB2CFDCE"/>
    <w:name w:val="WW8Num18"/>
    <w:lvl w:ilvl="0">
      <w:start w:val="7"/>
      <w:numFmt w:val="upperRoman"/>
      <w:lvlText w:val="%1."/>
      <w:lvlJc w:val="left"/>
      <w:pPr>
        <w:tabs>
          <w:tab w:val="num" w:pos="8820"/>
        </w:tabs>
        <w:ind w:left="8820" w:hanging="720"/>
      </w:pPr>
      <w:rPr>
        <w:rFonts w:hint="default"/>
      </w:rPr>
    </w:lvl>
  </w:abstractNum>
  <w:abstractNum w:abstractNumId="4">
    <w:nsid w:val="07211AEE"/>
    <w:multiLevelType w:val="hybridMultilevel"/>
    <w:tmpl w:val="D0CEE69C"/>
    <w:lvl w:ilvl="0" w:tplc="F44C94EC">
      <w:start w:val="1"/>
      <w:numFmt w:val="decimal"/>
      <w:lvlText w:val="%1."/>
      <w:lvlJc w:val="left"/>
      <w:pPr>
        <w:tabs>
          <w:tab w:val="num" w:pos="1140"/>
        </w:tabs>
        <w:ind w:left="1140" w:hanging="60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08F26794"/>
    <w:multiLevelType w:val="hybridMultilevel"/>
    <w:tmpl w:val="70260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BF4DE4"/>
    <w:multiLevelType w:val="hybridMultilevel"/>
    <w:tmpl w:val="4D88E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484C1B"/>
    <w:multiLevelType w:val="hybridMultilevel"/>
    <w:tmpl w:val="796A6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7A333C"/>
    <w:multiLevelType w:val="hybridMultilevel"/>
    <w:tmpl w:val="C2327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44121A"/>
    <w:multiLevelType w:val="hybridMultilevel"/>
    <w:tmpl w:val="43A6B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A000B2"/>
    <w:multiLevelType w:val="hybridMultilevel"/>
    <w:tmpl w:val="3BD0EF2E"/>
    <w:lvl w:ilvl="0" w:tplc="C10C959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D90CDB"/>
    <w:multiLevelType w:val="hybridMultilevel"/>
    <w:tmpl w:val="FA7E3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8E17BC"/>
    <w:multiLevelType w:val="hybridMultilevel"/>
    <w:tmpl w:val="14543830"/>
    <w:lvl w:ilvl="0" w:tplc="E98A1934">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6D3A71"/>
    <w:multiLevelType w:val="hybridMultilevel"/>
    <w:tmpl w:val="83DE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AC0B68"/>
    <w:multiLevelType w:val="hybridMultilevel"/>
    <w:tmpl w:val="17BA7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611BB7"/>
    <w:multiLevelType w:val="hybridMultilevel"/>
    <w:tmpl w:val="C56EA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F610040"/>
    <w:multiLevelType w:val="hybridMultilevel"/>
    <w:tmpl w:val="561AA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E22F7A"/>
    <w:multiLevelType w:val="hybridMultilevel"/>
    <w:tmpl w:val="94B8E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BE473A"/>
    <w:multiLevelType w:val="hybridMultilevel"/>
    <w:tmpl w:val="6448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60508F"/>
    <w:multiLevelType w:val="hybridMultilevel"/>
    <w:tmpl w:val="ED58F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EB23E9"/>
    <w:multiLevelType w:val="hybridMultilevel"/>
    <w:tmpl w:val="2028F722"/>
    <w:lvl w:ilvl="0" w:tplc="73E8EF3C">
      <w:start w:val="1"/>
      <w:numFmt w:val="upperLetter"/>
      <w:lvlText w:val="%1."/>
      <w:lvlJc w:val="left"/>
      <w:pPr>
        <w:ind w:left="900" w:hanging="540"/>
      </w:pPr>
      <w:rPr>
        <w:rFonts w:ascii="Palatino Linotype" w:eastAsia="Times New Roman" w:hAnsi="Palatino Linotype"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005C46"/>
    <w:multiLevelType w:val="hybridMultilevel"/>
    <w:tmpl w:val="D94AAC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0A36BE"/>
    <w:multiLevelType w:val="hybridMultilevel"/>
    <w:tmpl w:val="E750AA5A"/>
    <w:lvl w:ilvl="0" w:tplc="33BC37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323FB7"/>
    <w:multiLevelType w:val="hybridMultilevel"/>
    <w:tmpl w:val="19B4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377945"/>
    <w:multiLevelType w:val="hybridMultilevel"/>
    <w:tmpl w:val="F35EDDDA"/>
    <w:lvl w:ilvl="0" w:tplc="9390A1DC">
      <w:start w:val="1"/>
      <w:numFmt w:val="decimal"/>
      <w:lvlText w:val="%1."/>
      <w:lvlJc w:val="left"/>
      <w:pPr>
        <w:tabs>
          <w:tab w:val="num" w:pos="240"/>
        </w:tabs>
        <w:ind w:left="240" w:hanging="600"/>
      </w:pPr>
      <w:rPr>
        <w:rFonts w:ascii="Palatino Linotype" w:eastAsia="Times New Roman" w:hAnsi="Palatino Linotype" w:cs="Times New Roman"/>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nsid w:val="3E9806F9"/>
    <w:multiLevelType w:val="hybridMultilevel"/>
    <w:tmpl w:val="3FA65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BE565B"/>
    <w:multiLevelType w:val="hybridMultilevel"/>
    <w:tmpl w:val="E3B08222"/>
    <w:lvl w:ilvl="0" w:tplc="1924E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1026A2"/>
    <w:multiLevelType w:val="hybridMultilevel"/>
    <w:tmpl w:val="B4941A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EB7C69"/>
    <w:multiLevelType w:val="hybridMultilevel"/>
    <w:tmpl w:val="356AB3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370F80"/>
    <w:multiLevelType w:val="hybridMultilevel"/>
    <w:tmpl w:val="ACDE3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1759A5"/>
    <w:multiLevelType w:val="hybridMultilevel"/>
    <w:tmpl w:val="0568A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B45AEB"/>
    <w:multiLevelType w:val="hybridMultilevel"/>
    <w:tmpl w:val="5D26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EC7FCE"/>
    <w:multiLevelType w:val="hybridMultilevel"/>
    <w:tmpl w:val="8954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C04EB9"/>
    <w:multiLevelType w:val="hybridMultilevel"/>
    <w:tmpl w:val="8BF4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D603D7"/>
    <w:multiLevelType w:val="hybridMultilevel"/>
    <w:tmpl w:val="C3C616DA"/>
    <w:lvl w:ilvl="0" w:tplc="E9C6059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575A1B"/>
    <w:multiLevelType w:val="hybridMultilevel"/>
    <w:tmpl w:val="45B8F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B96866"/>
    <w:multiLevelType w:val="hybridMultilevel"/>
    <w:tmpl w:val="71461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DE6706"/>
    <w:multiLevelType w:val="hybridMultilevel"/>
    <w:tmpl w:val="E5C443C8"/>
    <w:lvl w:ilvl="0" w:tplc="324609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44280F"/>
    <w:multiLevelType w:val="hybridMultilevel"/>
    <w:tmpl w:val="473E8062"/>
    <w:lvl w:ilvl="0" w:tplc="F4368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C560BC4"/>
    <w:multiLevelType w:val="hybridMultilevel"/>
    <w:tmpl w:val="EC087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C46083"/>
    <w:multiLevelType w:val="hybridMultilevel"/>
    <w:tmpl w:val="52DC421A"/>
    <w:lvl w:ilvl="0" w:tplc="2E781ABE">
      <w:start w:val="1"/>
      <w:numFmt w:val="upperLetter"/>
      <w:lvlText w:val="%1."/>
      <w:lvlJc w:val="left"/>
      <w:pPr>
        <w:ind w:left="1080" w:hanging="360"/>
      </w:pPr>
      <w:rPr>
        <w:rFonts w:ascii="Palatino Linotype" w:hAnsi="Palatino Linotype" w:cs="Palatino Linotyp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EC61B0B"/>
    <w:multiLevelType w:val="hybridMultilevel"/>
    <w:tmpl w:val="940AC9CE"/>
    <w:lvl w:ilvl="0" w:tplc="99B2C6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E44C53"/>
    <w:multiLevelType w:val="hybridMultilevel"/>
    <w:tmpl w:val="83BC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23A172E"/>
    <w:multiLevelType w:val="hybridMultilevel"/>
    <w:tmpl w:val="241C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C15ECE"/>
    <w:multiLevelType w:val="hybridMultilevel"/>
    <w:tmpl w:val="097E9382"/>
    <w:lvl w:ilvl="0" w:tplc="228A8AF8">
      <w:start w:val="1"/>
      <w:numFmt w:val="upperRoman"/>
      <w:lvlText w:val="%1."/>
      <w:lvlJc w:val="left"/>
      <w:pPr>
        <w:ind w:left="1080" w:hanging="720"/>
      </w:pPr>
      <w:rPr>
        <w:rFonts w:hint="default"/>
      </w:rPr>
    </w:lvl>
    <w:lvl w:ilvl="1" w:tplc="654A54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8327DC"/>
    <w:multiLevelType w:val="hybridMultilevel"/>
    <w:tmpl w:val="20D26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CB51924"/>
    <w:multiLevelType w:val="hybridMultilevel"/>
    <w:tmpl w:val="0F7A3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37101D0"/>
    <w:multiLevelType w:val="hybridMultilevel"/>
    <w:tmpl w:val="603EB7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1119F3"/>
    <w:multiLevelType w:val="hybridMultilevel"/>
    <w:tmpl w:val="6D7E0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385BC8"/>
    <w:multiLevelType w:val="hybridMultilevel"/>
    <w:tmpl w:val="A93E5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4"/>
  </w:num>
  <w:num w:numId="3">
    <w:abstractNumId w:val="23"/>
  </w:num>
  <w:num w:numId="4">
    <w:abstractNumId w:val="15"/>
  </w:num>
  <w:num w:numId="5">
    <w:abstractNumId w:val="42"/>
  </w:num>
  <w:num w:numId="6">
    <w:abstractNumId w:val="13"/>
  </w:num>
  <w:num w:numId="7">
    <w:abstractNumId w:val="28"/>
  </w:num>
  <w:num w:numId="8">
    <w:abstractNumId w:val="44"/>
  </w:num>
  <w:num w:numId="9">
    <w:abstractNumId w:val="5"/>
  </w:num>
  <w:num w:numId="10">
    <w:abstractNumId w:val="30"/>
  </w:num>
  <w:num w:numId="11">
    <w:abstractNumId w:val="0"/>
  </w:num>
  <w:num w:numId="12">
    <w:abstractNumId w:val="12"/>
  </w:num>
  <w:num w:numId="13">
    <w:abstractNumId w:val="43"/>
  </w:num>
  <w:num w:numId="14">
    <w:abstractNumId w:val="25"/>
  </w:num>
  <w:num w:numId="15">
    <w:abstractNumId w:val="33"/>
  </w:num>
  <w:num w:numId="16">
    <w:abstractNumId w:val="31"/>
  </w:num>
  <w:num w:numId="17">
    <w:abstractNumId w:val="26"/>
  </w:num>
  <w:num w:numId="18">
    <w:abstractNumId w:val="41"/>
  </w:num>
  <w:num w:numId="19">
    <w:abstractNumId w:val="22"/>
  </w:num>
  <w:num w:numId="20">
    <w:abstractNumId w:val="37"/>
  </w:num>
  <w:num w:numId="21">
    <w:abstractNumId w:val="46"/>
  </w:num>
  <w:num w:numId="22">
    <w:abstractNumId w:val="35"/>
  </w:num>
  <w:num w:numId="23">
    <w:abstractNumId w:val="49"/>
  </w:num>
  <w:num w:numId="24">
    <w:abstractNumId w:val="36"/>
  </w:num>
  <w:num w:numId="25">
    <w:abstractNumId w:val="21"/>
  </w:num>
  <w:num w:numId="26">
    <w:abstractNumId w:val="9"/>
  </w:num>
  <w:num w:numId="27">
    <w:abstractNumId w:val="27"/>
  </w:num>
  <w:num w:numId="28">
    <w:abstractNumId w:val="8"/>
  </w:num>
  <w:num w:numId="29">
    <w:abstractNumId w:val="16"/>
  </w:num>
  <w:num w:numId="30">
    <w:abstractNumId w:val="45"/>
  </w:num>
  <w:num w:numId="31">
    <w:abstractNumId w:val="11"/>
  </w:num>
  <w:num w:numId="32">
    <w:abstractNumId w:val="6"/>
  </w:num>
  <w:num w:numId="33">
    <w:abstractNumId w:val="14"/>
  </w:num>
  <w:num w:numId="34">
    <w:abstractNumId w:val="19"/>
  </w:num>
  <w:num w:numId="35">
    <w:abstractNumId w:val="7"/>
  </w:num>
  <w:num w:numId="36">
    <w:abstractNumId w:val="17"/>
  </w:num>
  <w:num w:numId="37">
    <w:abstractNumId w:val="39"/>
  </w:num>
  <w:num w:numId="38">
    <w:abstractNumId w:val="29"/>
  </w:num>
  <w:num w:numId="39">
    <w:abstractNumId w:val="20"/>
  </w:num>
  <w:num w:numId="40">
    <w:abstractNumId w:val="38"/>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num>
  <w:num w:numId="43">
    <w:abstractNumId w:val="18"/>
  </w:num>
  <w:num w:numId="44">
    <w:abstractNumId w:val="10"/>
  </w:num>
  <w:num w:numId="45">
    <w:abstractNumId w:val="2"/>
  </w:num>
  <w:num w:numId="46">
    <w:abstractNumId w:val="1"/>
  </w:num>
  <w:num w:numId="47">
    <w:abstractNumId w:val="3"/>
  </w:num>
  <w:num w:numId="48">
    <w:abstractNumId w:val="32"/>
  </w:num>
  <w:num w:numId="49">
    <w:abstractNumId w:val="47"/>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DBD"/>
    <w:rsid w:val="00002676"/>
    <w:rsid w:val="00003997"/>
    <w:rsid w:val="00003B52"/>
    <w:rsid w:val="0000410B"/>
    <w:rsid w:val="00005A55"/>
    <w:rsid w:val="00006AE0"/>
    <w:rsid w:val="00013029"/>
    <w:rsid w:val="00013DE0"/>
    <w:rsid w:val="00014683"/>
    <w:rsid w:val="000148A8"/>
    <w:rsid w:val="000151E4"/>
    <w:rsid w:val="000156EC"/>
    <w:rsid w:val="00015AD3"/>
    <w:rsid w:val="0001673D"/>
    <w:rsid w:val="0001742D"/>
    <w:rsid w:val="0001798F"/>
    <w:rsid w:val="00021927"/>
    <w:rsid w:val="00021C9C"/>
    <w:rsid w:val="00021D1D"/>
    <w:rsid w:val="00023A7C"/>
    <w:rsid w:val="0002438A"/>
    <w:rsid w:val="00024AFF"/>
    <w:rsid w:val="000259AC"/>
    <w:rsid w:val="0002754E"/>
    <w:rsid w:val="000279D2"/>
    <w:rsid w:val="00027D94"/>
    <w:rsid w:val="0003197C"/>
    <w:rsid w:val="000325A8"/>
    <w:rsid w:val="00033467"/>
    <w:rsid w:val="000369E7"/>
    <w:rsid w:val="00037416"/>
    <w:rsid w:val="00037B71"/>
    <w:rsid w:val="00037DEE"/>
    <w:rsid w:val="000405FD"/>
    <w:rsid w:val="00040B9E"/>
    <w:rsid w:val="0004177E"/>
    <w:rsid w:val="00042335"/>
    <w:rsid w:val="000438D0"/>
    <w:rsid w:val="00045062"/>
    <w:rsid w:val="000454E8"/>
    <w:rsid w:val="00045654"/>
    <w:rsid w:val="000462B4"/>
    <w:rsid w:val="000468A4"/>
    <w:rsid w:val="0005508C"/>
    <w:rsid w:val="000559CD"/>
    <w:rsid w:val="00055A75"/>
    <w:rsid w:val="000571D5"/>
    <w:rsid w:val="0006023A"/>
    <w:rsid w:val="00061C68"/>
    <w:rsid w:val="0006338B"/>
    <w:rsid w:val="00063659"/>
    <w:rsid w:val="000652D7"/>
    <w:rsid w:val="000652EA"/>
    <w:rsid w:val="00065CA3"/>
    <w:rsid w:val="00066B61"/>
    <w:rsid w:val="00067039"/>
    <w:rsid w:val="00072772"/>
    <w:rsid w:val="000733B2"/>
    <w:rsid w:val="0007379A"/>
    <w:rsid w:val="00073EC5"/>
    <w:rsid w:val="00074DC7"/>
    <w:rsid w:val="000751EA"/>
    <w:rsid w:val="00075B1E"/>
    <w:rsid w:val="00075FA1"/>
    <w:rsid w:val="00076162"/>
    <w:rsid w:val="00076B51"/>
    <w:rsid w:val="00077CEE"/>
    <w:rsid w:val="000800CC"/>
    <w:rsid w:val="00080294"/>
    <w:rsid w:val="00080840"/>
    <w:rsid w:val="00082101"/>
    <w:rsid w:val="000827F0"/>
    <w:rsid w:val="00082FA3"/>
    <w:rsid w:val="00084C73"/>
    <w:rsid w:val="00085712"/>
    <w:rsid w:val="000859EC"/>
    <w:rsid w:val="00087431"/>
    <w:rsid w:val="00087AFA"/>
    <w:rsid w:val="00090BDA"/>
    <w:rsid w:val="00092868"/>
    <w:rsid w:val="00092F18"/>
    <w:rsid w:val="00095112"/>
    <w:rsid w:val="00095A4F"/>
    <w:rsid w:val="000960F4"/>
    <w:rsid w:val="0009641A"/>
    <w:rsid w:val="00096DEF"/>
    <w:rsid w:val="000A059A"/>
    <w:rsid w:val="000A08C2"/>
    <w:rsid w:val="000A1D9F"/>
    <w:rsid w:val="000A250F"/>
    <w:rsid w:val="000A2836"/>
    <w:rsid w:val="000A67E7"/>
    <w:rsid w:val="000A7114"/>
    <w:rsid w:val="000A77DF"/>
    <w:rsid w:val="000B02D8"/>
    <w:rsid w:val="000B0987"/>
    <w:rsid w:val="000B1441"/>
    <w:rsid w:val="000B1EDE"/>
    <w:rsid w:val="000B2233"/>
    <w:rsid w:val="000B41DB"/>
    <w:rsid w:val="000B4D28"/>
    <w:rsid w:val="000B57FA"/>
    <w:rsid w:val="000B5A0D"/>
    <w:rsid w:val="000B68A6"/>
    <w:rsid w:val="000B6DD6"/>
    <w:rsid w:val="000B7070"/>
    <w:rsid w:val="000C0B92"/>
    <w:rsid w:val="000C0BC3"/>
    <w:rsid w:val="000C0FF3"/>
    <w:rsid w:val="000C2EB3"/>
    <w:rsid w:val="000C2FAB"/>
    <w:rsid w:val="000C4AD3"/>
    <w:rsid w:val="000C6055"/>
    <w:rsid w:val="000C6F95"/>
    <w:rsid w:val="000C70EF"/>
    <w:rsid w:val="000C7C37"/>
    <w:rsid w:val="000D1240"/>
    <w:rsid w:val="000D1C66"/>
    <w:rsid w:val="000D20AF"/>
    <w:rsid w:val="000D2598"/>
    <w:rsid w:val="000D4060"/>
    <w:rsid w:val="000D4A96"/>
    <w:rsid w:val="000D55C3"/>
    <w:rsid w:val="000D650C"/>
    <w:rsid w:val="000D66D1"/>
    <w:rsid w:val="000E02B7"/>
    <w:rsid w:val="000E0402"/>
    <w:rsid w:val="000E0614"/>
    <w:rsid w:val="000E159D"/>
    <w:rsid w:val="000E2FED"/>
    <w:rsid w:val="000E3EDA"/>
    <w:rsid w:val="000E4644"/>
    <w:rsid w:val="000E4F0D"/>
    <w:rsid w:val="000E6BB0"/>
    <w:rsid w:val="000E75B5"/>
    <w:rsid w:val="000F0161"/>
    <w:rsid w:val="000F11B6"/>
    <w:rsid w:val="000F32F8"/>
    <w:rsid w:val="000F4098"/>
    <w:rsid w:val="000F5608"/>
    <w:rsid w:val="0010055A"/>
    <w:rsid w:val="00100743"/>
    <w:rsid w:val="00100C10"/>
    <w:rsid w:val="00100C5F"/>
    <w:rsid w:val="001010D8"/>
    <w:rsid w:val="00102405"/>
    <w:rsid w:val="00103570"/>
    <w:rsid w:val="0010358E"/>
    <w:rsid w:val="00103642"/>
    <w:rsid w:val="00104186"/>
    <w:rsid w:val="00110237"/>
    <w:rsid w:val="00110655"/>
    <w:rsid w:val="00110B18"/>
    <w:rsid w:val="00110B51"/>
    <w:rsid w:val="0011387A"/>
    <w:rsid w:val="00113B18"/>
    <w:rsid w:val="00116730"/>
    <w:rsid w:val="00116F74"/>
    <w:rsid w:val="00117B3E"/>
    <w:rsid w:val="00117ED0"/>
    <w:rsid w:val="001201C6"/>
    <w:rsid w:val="00121866"/>
    <w:rsid w:val="001222D7"/>
    <w:rsid w:val="001229E3"/>
    <w:rsid w:val="00124A7C"/>
    <w:rsid w:val="001269A2"/>
    <w:rsid w:val="001269D6"/>
    <w:rsid w:val="001273CE"/>
    <w:rsid w:val="001276D7"/>
    <w:rsid w:val="001305B0"/>
    <w:rsid w:val="00131F8D"/>
    <w:rsid w:val="00132E5B"/>
    <w:rsid w:val="00135FA2"/>
    <w:rsid w:val="00140B72"/>
    <w:rsid w:val="00142F96"/>
    <w:rsid w:val="00143642"/>
    <w:rsid w:val="00143BFA"/>
    <w:rsid w:val="00145AEE"/>
    <w:rsid w:val="00146F8B"/>
    <w:rsid w:val="00151E5B"/>
    <w:rsid w:val="00153665"/>
    <w:rsid w:val="001566BE"/>
    <w:rsid w:val="0015670C"/>
    <w:rsid w:val="0015762F"/>
    <w:rsid w:val="001618B7"/>
    <w:rsid w:val="00162B96"/>
    <w:rsid w:val="00163250"/>
    <w:rsid w:val="00163600"/>
    <w:rsid w:val="001640E9"/>
    <w:rsid w:val="00164FA3"/>
    <w:rsid w:val="00165068"/>
    <w:rsid w:val="001662FB"/>
    <w:rsid w:val="001663BD"/>
    <w:rsid w:val="00166DE1"/>
    <w:rsid w:val="00167A40"/>
    <w:rsid w:val="00170847"/>
    <w:rsid w:val="00174A2A"/>
    <w:rsid w:val="001766F3"/>
    <w:rsid w:val="00180F12"/>
    <w:rsid w:val="00181A72"/>
    <w:rsid w:val="00182DB2"/>
    <w:rsid w:val="00182EBA"/>
    <w:rsid w:val="00182F8F"/>
    <w:rsid w:val="00184602"/>
    <w:rsid w:val="00184806"/>
    <w:rsid w:val="00184DCB"/>
    <w:rsid w:val="00185A5C"/>
    <w:rsid w:val="00190B50"/>
    <w:rsid w:val="00190C5E"/>
    <w:rsid w:val="001923DE"/>
    <w:rsid w:val="00192D5B"/>
    <w:rsid w:val="00193202"/>
    <w:rsid w:val="00193DF5"/>
    <w:rsid w:val="001A1B03"/>
    <w:rsid w:val="001A1E18"/>
    <w:rsid w:val="001A288A"/>
    <w:rsid w:val="001A3951"/>
    <w:rsid w:val="001A3C1B"/>
    <w:rsid w:val="001A3DF0"/>
    <w:rsid w:val="001A57F1"/>
    <w:rsid w:val="001A62D9"/>
    <w:rsid w:val="001A6DE6"/>
    <w:rsid w:val="001A78FD"/>
    <w:rsid w:val="001A7EFF"/>
    <w:rsid w:val="001B0554"/>
    <w:rsid w:val="001B11E8"/>
    <w:rsid w:val="001B2F83"/>
    <w:rsid w:val="001B3E27"/>
    <w:rsid w:val="001B4BEE"/>
    <w:rsid w:val="001B60C6"/>
    <w:rsid w:val="001B6793"/>
    <w:rsid w:val="001B782D"/>
    <w:rsid w:val="001C306E"/>
    <w:rsid w:val="001C44DB"/>
    <w:rsid w:val="001D0707"/>
    <w:rsid w:val="001D0B71"/>
    <w:rsid w:val="001D16C7"/>
    <w:rsid w:val="001D1A3D"/>
    <w:rsid w:val="001D1AFD"/>
    <w:rsid w:val="001D2D8E"/>
    <w:rsid w:val="001D44F7"/>
    <w:rsid w:val="001D4A9D"/>
    <w:rsid w:val="001D4D97"/>
    <w:rsid w:val="001D5232"/>
    <w:rsid w:val="001D68DB"/>
    <w:rsid w:val="001D7C29"/>
    <w:rsid w:val="001E03B0"/>
    <w:rsid w:val="001E48DE"/>
    <w:rsid w:val="001E5083"/>
    <w:rsid w:val="001E6F18"/>
    <w:rsid w:val="001E703C"/>
    <w:rsid w:val="001E7485"/>
    <w:rsid w:val="001F1A0F"/>
    <w:rsid w:val="001F48E8"/>
    <w:rsid w:val="002012B2"/>
    <w:rsid w:val="00201DE8"/>
    <w:rsid w:val="00202B68"/>
    <w:rsid w:val="00202C9D"/>
    <w:rsid w:val="00203986"/>
    <w:rsid w:val="0020535F"/>
    <w:rsid w:val="00206249"/>
    <w:rsid w:val="00207690"/>
    <w:rsid w:val="00207E5D"/>
    <w:rsid w:val="002103DF"/>
    <w:rsid w:val="00211DF2"/>
    <w:rsid w:val="0021297A"/>
    <w:rsid w:val="00214D26"/>
    <w:rsid w:val="00214D4D"/>
    <w:rsid w:val="00215665"/>
    <w:rsid w:val="002156E5"/>
    <w:rsid w:val="00215FA9"/>
    <w:rsid w:val="00216FE5"/>
    <w:rsid w:val="00217FDE"/>
    <w:rsid w:val="002207C0"/>
    <w:rsid w:val="002215CC"/>
    <w:rsid w:val="00221D22"/>
    <w:rsid w:val="0022674E"/>
    <w:rsid w:val="00226EED"/>
    <w:rsid w:val="00232130"/>
    <w:rsid w:val="00232764"/>
    <w:rsid w:val="00233272"/>
    <w:rsid w:val="00234926"/>
    <w:rsid w:val="00237715"/>
    <w:rsid w:val="00237742"/>
    <w:rsid w:val="00242C36"/>
    <w:rsid w:val="002441CD"/>
    <w:rsid w:val="00244364"/>
    <w:rsid w:val="00244581"/>
    <w:rsid w:val="00244AAB"/>
    <w:rsid w:val="00244B94"/>
    <w:rsid w:val="00247D33"/>
    <w:rsid w:val="002506CF"/>
    <w:rsid w:val="002514BD"/>
    <w:rsid w:val="00251BF9"/>
    <w:rsid w:val="00251C41"/>
    <w:rsid w:val="002526A8"/>
    <w:rsid w:val="00253F1A"/>
    <w:rsid w:val="00255A75"/>
    <w:rsid w:val="00256084"/>
    <w:rsid w:val="0026237F"/>
    <w:rsid w:val="00264221"/>
    <w:rsid w:val="00264E2F"/>
    <w:rsid w:val="0026641C"/>
    <w:rsid w:val="00266D56"/>
    <w:rsid w:val="0026725A"/>
    <w:rsid w:val="002677E7"/>
    <w:rsid w:val="00270458"/>
    <w:rsid w:val="00270868"/>
    <w:rsid w:val="00270E32"/>
    <w:rsid w:val="002714F4"/>
    <w:rsid w:val="00272CF9"/>
    <w:rsid w:val="00273534"/>
    <w:rsid w:val="00274665"/>
    <w:rsid w:val="0027645A"/>
    <w:rsid w:val="00276E56"/>
    <w:rsid w:val="0028078D"/>
    <w:rsid w:val="002810E1"/>
    <w:rsid w:val="00282263"/>
    <w:rsid w:val="00282D23"/>
    <w:rsid w:val="00283CB9"/>
    <w:rsid w:val="00283F7A"/>
    <w:rsid w:val="00285900"/>
    <w:rsid w:val="00286995"/>
    <w:rsid w:val="00286EA2"/>
    <w:rsid w:val="002870AB"/>
    <w:rsid w:val="00291E92"/>
    <w:rsid w:val="002934FF"/>
    <w:rsid w:val="00294495"/>
    <w:rsid w:val="002954FD"/>
    <w:rsid w:val="002965F6"/>
    <w:rsid w:val="002966D2"/>
    <w:rsid w:val="00296AA4"/>
    <w:rsid w:val="00296B11"/>
    <w:rsid w:val="00297046"/>
    <w:rsid w:val="00297EE0"/>
    <w:rsid w:val="002A2154"/>
    <w:rsid w:val="002A223D"/>
    <w:rsid w:val="002A3E4F"/>
    <w:rsid w:val="002A59E5"/>
    <w:rsid w:val="002A6A19"/>
    <w:rsid w:val="002A77D8"/>
    <w:rsid w:val="002A7D53"/>
    <w:rsid w:val="002B0A85"/>
    <w:rsid w:val="002B0E96"/>
    <w:rsid w:val="002B1B55"/>
    <w:rsid w:val="002B1EED"/>
    <w:rsid w:val="002B4810"/>
    <w:rsid w:val="002B4978"/>
    <w:rsid w:val="002B6AD7"/>
    <w:rsid w:val="002B6CE4"/>
    <w:rsid w:val="002B7185"/>
    <w:rsid w:val="002B7C5D"/>
    <w:rsid w:val="002C051F"/>
    <w:rsid w:val="002C09C0"/>
    <w:rsid w:val="002C1CB2"/>
    <w:rsid w:val="002C1E17"/>
    <w:rsid w:val="002C2D22"/>
    <w:rsid w:val="002C30BA"/>
    <w:rsid w:val="002C3563"/>
    <w:rsid w:val="002C3EE9"/>
    <w:rsid w:val="002C4017"/>
    <w:rsid w:val="002C5C4D"/>
    <w:rsid w:val="002C6527"/>
    <w:rsid w:val="002D021D"/>
    <w:rsid w:val="002D10C7"/>
    <w:rsid w:val="002D1F69"/>
    <w:rsid w:val="002D3441"/>
    <w:rsid w:val="002D5B98"/>
    <w:rsid w:val="002D6FB4"/>
    <w:rsid w:val="002E1C8A"/>
    <w:rsid w:val="002E335F"/>
    <w:rsid w:val="002E3409"/>
    <w:rsid w:val="002E4377"/>
    <w:rsid w:val="002E600A"/>
    <w:rsid w:val="002E63DD"/>
    <w:rsid w:val="002E669B"/>
    <w:rsid w:val="002E76AF"/>
    <w:rsid w:val="002F0E02"/>
    <w:rsid w:val="002F0E17"/>
    <w:rsid w:val="002F0E71"/>
    <w:rsid w:val="002F28FD"/>
    <w:rsid w:val="002F3667"/>
    <w:rsid w:val="002F3985"/>
    <w:rsid w:val="002F4305"/>
    <w:rsid w:val="002F6439"/>
    <w:rsid w:val="002F6CEC"/>
    <w:rsid w:val="002F7682"/>
    <w:rsid w:val="0030302B"/>
    <w:rsid w:val="003044BB"/>
    <w:rsid w:val="00305CEA"/>
    <w:rsid w:val="00307160"/>
    <w:rsid w:val="0030733F"/>
    <w:rsid w:val="00307C38"/>
    <w:rsid w:val="0031182A"/>
    <w:rsid w:val="00311D69"/>
    <w:rsid w:val="003135A8"/>
    <w:rsid w:val="003141C7"/>
    <w:rsid w:val="00314A0A"/>
    <w:rsid w:val="00314C76"/>
    <w:rsid w:val="0032025F"/>
    <w:rsid w:val="00320F01"/>
    <w:rsid w:val="003216F9"/>
    <w:rsid w:val="00321BEB"/>
    <w:rsid w:val="00323B11"/>
    <w:rsid w:val="00324BAE"/>
    <w:rsid w:val="00325D76"/>
    <w:rsid w:val="00325EE1"/>
    <w:rsid w:val="00331F7F"/>
    <w:rsid w:val="00332E3F"/>
    <w:rsid w:val="00333AC3"/>
    <w:rsid w:val="003351B8"/>
    <w:rsid w:val="00335508"/>
    <w:rsid w:val="0033784B"/>
    <w:rsid w:val="00337AAE"/>
    <w:rsid w:val="00340BB0"/>
    <w:rsid w:val="00341766"/>
    <w:rsid w:val="003425B6"/>
    <w:rsid w:val="00343BA7"/>
    <w:rsid w:val="0035176E"/>
    <w:rsid w:val="00351BD8"/>
    <w:rsid w:val="00353776"/>
    <w:rsid w:val="003538F7"/>
    <w:rsid w:val="00356D69"/>
    <w:rsid w:val="003572F4"/>
    <w:rsid w:val="003617FD"/>
    <w:rsid w:val="003622CA"/>
    <w:rsid w:val="0036307D"/>
    <w:rsid w:val="0036365C"/>
    <w:rsid w:val="00364CDC"/>
    <w:rsid w:val="00365860"/>
    <w:rsid w:val="00365E36"/>
    <w:rsid w:val="003668C1"/>
    <w:rsid w:val="00366CB8"/>
    <w:rsid w:val="00370A8B"/>
    <w:rsid w:val="00370BD8"/>
    <w:rsid w:val="00371EAF"/>
    <w:rsid w:val="00371F99"/>
    <w:rsid w:val="00372019"/>
    <w:rsid w:val="0037474D"/>
    <w:rsid w:val="00376A93"/>
    <w:rsid w:val="00376EA2"/>
    <w:rsid w:val="00377A83"/>
    <w:rsid w:val="00377CE8"/>
    <w:rsid w:val="0038027C"/>
    <w:rsid w:val="0038070E"/>
    <w:rsid w:val="00380821"/>
    <w:rsid w:val="00381DF2"/>
    <w:rsid w:val="00381F60"/>
    <w:rsid w:val="0038236E"/>
    <w:rsid w:val="003841F1"/>
    <w:rsid w:val="00384874"/>
    <w:rsid w:val="00384E20"/>
    <w:rsid w:val="0038504D"/>
    <w:rsid w:val="00385735"/>
    <w:rsid w:val="0038649F"/>
    <w:rsid w:val="00392B8A"/>
    <w:rsid w:val="00392F9A"/>
    <w:rsid w:val="00393248"/>
    <w:rsid w:val="00393564"/>
    <w:rsid w:val="00394ACC"/>
    <w:rsid w:val="00394DE3"/>
    <w:rsid w:val="0039669C"/>
    <w:rsid w:val="003A0774"/>
    <w:rsid w:val="003A091C"/>
    <w:rsid w:val="003A0BC6"/>
    <w:rsid w:val="003A1AF8"/>
    <w:rsid w:val="003A3CF3"/>
    <w:rsid w:val="003A4A78"/>
    <w:rsid w:val="003A5008"/>
    <w:rsid w:val="003A55F7"/>
    <w:rsid w:val="003A5CB0"/>
    <w:rsid w:val="003A5DE7"/>
    <w:rsid w:val="003A6902"/>
    <w:rsid w:val="003A6C2D"/>
    <w:rsid w:val="003A6D87"/>
    <w:rsid w:val="003B19EF"/>
    <w:rsid w:val="003B1C79"/>
    <w:rsid w:val="003B1DBD"/>
    <w:rsid w:val="003B29D5"/>
    <w:rsid w:val="003B2A63"/>
    <w:rsid w:val="003B2B57"/>
    <w:rsid w:val="003B33C6"/>
    <w:rsid w:val="003B4995"/>
    <w:rsid w:val="003B5C1B"/>
    <w:rsid w:val="003B642F"/>
    <w:rsid w:val="003B69FE"/>
    <w:rsid w:val="003C4421"/>
    <w:rsid w:val="003C51AA"/>
    <w:rsid w:val="003C58E4"/>
    <w:rsid w:val="003C5B61"/>
    <w:rsid w:val="003C6DE2"/>
    <w:rsid w:val="003C6FB3"/>
    <w:rsid w:val="003C7207"/>
    <w:rsid w:val="003C722F"/>
    <w:rsid w:val="003D08E5"/>
    <w:rsid w:val="003D16A6"/>
    <w:rsid w:val="003D17C3"/>
    <w:rsid w:val="003D2625"/>
    <w:rsid w:val="003D519C"/>
    <w:rsid w:val="003D5BD9"/>
    <w:rsid w:val="003D6CA2"/>
    <w:rsid w:val="003D7151"/>
    <w:rsid w:val="003D7FB4"/>
    <w:rsid w:val="003E0292"/>
    <w:rsid w:val="003E0382"/>
    <w:rsid w:val="003E07AB"/>
    <w:rsid w:val="003E10A7"/>
    <w:rsid w:val="003E17DC"/>
    <w:rsid w:val="003E1831"/>
    <w:rsid w:val="003E3266"/>
    <w:rsid w:val="003E3F4C"/>
    <w:rsid w:val="003E63D3"/>
    <w:rsid w:val="003E7A0E"/>
    <w:rsid w:val="003F0D2E"/>
    <w:rsid w:val="003F32B9"/>
    <w:rsid w:val="003F46B2"/>
    <w:rsid w:val="003F5D2C"/>
    <w:rsid w:val="003F6369"/>
    <w:rsid w:val="003F6483"/>
    <w:rsid w:val="003F726F"/>
    <w:rsid w:val="00401874"/>
    <w:rsid w:val="00401BE8"/>
    <w:rsid w:val="00401CF4"/>
    <w:rsid w:val="00403EA9"/>
    <w:rsid w:val="004049C6"/>
    <w:rsid w:val="0040641C"/>
    <w:rsid w:val="0040671E"/>
    <w:rsid w:val="0040798B"/>
    <w:rsid w:val="004108EF"/>
    <w:rsid w:val="00410CD8"/>
    <w:rsid w:val="00411470"/>
    <w:rsid w:val="0041213E"/>
    <w:rsid w:val="00412F0C"/>
    <w:rsid w:val="004137CE"/>
    <w:rsid w:val="00413F83"/>
    <w:rsid w:val="00414329"/>
    <w:rsid w:val="00416BCE"/>
    <w:rsid w:val="00416DE6"/>
    <w:rsid w:val="00417D34"/>
    <w:rsid w:val="004208A4"/>
    <w:rsid w:val="004223FA"/>
    <w:rsid w:val="00423013"/>
    <w:rsid w:val="00425092"/>
    <w:rsid w:val="0042582E"/>
    <w:rsid w:val="00430F6B"/>
    <w:rsid w:val="004313BE"/>
    <w:rsid w:val="00431C1C"/>
    <w:rsid w:val="00431E97"/>
    <w:rsid w:val="004322AA"/>
    <w:rsid w:val="00432918"/>
    <w:rsid w:val="00432A7F"/>
    <w:rsid w:val="00432E27"/>
    <w:rsid w:val="00433A5D"/>
    <w:rsid w:val="00434F84"/>
    <w:rsid w:val="00437A54"/>
    <w:rsid w:val="004405C8"/>
    <w:rsid w:val="00441080"/>
    <w:rsid w:val="00441828"/>
    <w:rsid w:val="00444C84"/>
    <w:rsid w:val="004460F5"/>
    <w:rsid w:val="00447354"/>
    <w:rsid w:val="0044745E"/>
    <w:rsid w:val="00447757"/>
    <w:rsid w:val="00447D9E"/>
    <w:rsid w:val="004506BC"/>
    <w:rsid w:val="004525D5"/>
    <w:rsid w:val="004556BF"/>
    <w:rsid w:val="004565FD"/>
    <w:rsid w:val="00456C0B"/>
    <w:rsid w:val="00460A96"/>
    <w:rsid w:val="00462307"/>
    <w:rsid w:val="004644A1"/>
    <w:rsid w:val="00464AA3"/>
    <w:rsid w:val="00465F6F"/>
    <w:rsid w:val="004661C8"/>
    <w:rsid w:val="00466C47"/>
    <w:rsid w:val="00466CC1"/>
    <w:rsid w:val="00470B99"/>
    <w:rsid w:val="00471C19"/>
    <w:rsid w:val="0047228D"/>
    <w:rsid w:val="004733A3"/>
    <w:rsid w:val="00473483"/>
    <w:rsid w:val="00475465"/>
    <w:rsid w:val="004756A6"/>
    <w:rsid w:val="004804B2"/>
    <w:rsid w:val="004807E9"/>
    <w:rsid w:val="00480DAB"/>
    <w:rsid w:val="00481BE0"/>
    <w:rsid w:val="004850E3"/>
    <w:rsid w:val="00486CA5"/>
    <w:rsid w:val="0048741E"/>
    <w:rsid w:val="00487964"/>
    <w:rsid w:val="00487C1A"/>
    <w:rsid w:val="0049085A"/>
    <w:rsid w:val="00491861"/>
    <w:rsid w:val="00491DF0"/>
    <w:rsid w:val="00493F9A"/>
    <w:rsid w:val="0049572F"/>
    <w:rsid w:val="00495DE8"/>
    <w:rsid w:val="0049613F"/>
    <w:rsid w:val="004967A5"/>
    <w:rsid w:val="00496A96"/>
    <w:rsid w:val="00497803"/>
    <w:rsid w:val="004A47D3"/>
    <w:rsid w:val="004A4A27"/>
    <w:rsid w:val="004A592E"/>
    <w:rsid w:val="004A61AF"/>
    <w:rsid w:val="004A665F"/>
    <w:rsid w:val="004B0566"/>
    <w:rsid w:val="004B0D49"/>
    <w:rsid w:val="004B2C64"/>
    <w:rsid w:val="004B301D"/>
    <w:rsid w:val="004B3623"/>
    <w:rsid w:val="004B420A"/>
    <w:rsid w:val="004B4716"/>
    <w:rsid w:val="004B540E"/>
    <w:rsid w:val="004B5DBC"/>
    <w:rsid w:val="004B5F4F"/>
    <w:rsid w:val="004B6762"/>
    <w:rsid w:val="004B73AB"/>
    <w:rsid w:val="004C137D"/>
    <w:rsid w:val="004C1E71"/>
    <w:rsid w:val="004C2098"/>
    <w:rsid w:val="004C2884"/>
    <w:rsid w:val="004C29A8"/>
    <w:rsid w:val="004C38FB"/>
    <w:rsid w:val="004C41F3"/>
    <w:rsid w:val="004C508A"/>
    <w:rsid w:val="004C55AA"/>
    <w:rsid w:val="004C5D85"/>
    <w:rsid w:val="004C6385"/>
    <w:rsid w:val="004D0355"/>
    <w:rsid w:val="004D0676"/>
    <w:rsid w:val="004D0EA2"/>
    <w:rsid w:val="004D179F"/>
    <w:rsid w:val="004D1A2C"/>
    <w:rsid w:val="004D1C04"/>
    <w:rsid w:val="004D4CD4"/>
    <w:rsid w:val="004D5ACD"/>
    <w:rsid w:val="004D5E55"/>
    <w:rsid w:val="004D5FE9"/>
    <w:rsid w:val="004E017C"/>
    <w:rsid w:val="004E11A3"/>
    <w:rsid w:val="004F0B85"/>
    <w:rsid w:val="004F1B47"/>
    <w:rsid w:val="004F4471"/>
    <w:rsid w:val="004F4506"/>
    <w:rsid w:val="004F5439"/>
    <w:rsid w:val="004F5BD8"/>
    <w:rsid w:val="004F63CB"/>
    <w:rsid w:val="004F641C"/>
    <w:rsid w:val="004F7125"/>
    <w:rsid w:val="005019C0"/>
    <w:rsid w:val="00502078"/>
    <w:rsid w:val="005033C6"/>
    <w:rsid w:val="00504A6A"/>
    <w:rsid w:val="00505D99"/>
    <w:rsid w:val="005101E4"/>
    <w:rsid w:val="005105A4"/>
    <w:rsid w:val="005119D4"/>
    <w:rsid w:val="005125F9"/>
    <w:rsid w:val="00514C74"/>
    <w:rsid w:val="00517D21"/>
    <w:rsid w:val="00520C68"/>
    <w:rsid w:val="005214D8"/>
    <w:rsid w:val="005216E0"/>
    <w:rsid w:val="00521A69"/>
    <w:rsid w:val="00522680"/>
    <w:rsid w:val="00522D2E"/>
    <w:rsid w:val="0052355A"/>
    <w:rsid w:val="00525A45"/>
    <w:rsid w:val="00526A73"/>
    <w:rsid w:val="00530150"/>
    <w:rsid w:val="00530433"/>
    <w:rsid w:val="005307D0"/>
    <w:rsid w:val="00530884"/>
    <w:rsid w:val="00532A5E"/>
    <w:rsid w:val="00532A90"/>
    <w:rsid w:val="00533D7C"/>
    <w:rsid w:val="00536317"/>
    <w:rsid w:val="00536E1B"/>
    <w:rsid w:val="00537DD0"/>
    <w:rsid w:val="0054230D"/>
    <w:rsid w:val="00542D44"/>
    <w:rsid w:val="00542E7F"/>
    <w:rsid w:val="005457A7"/>
    <w:rsid w:val="005457E1"/>
    <w:rsid w:val="005458E0"/>
    <w:rsid w:val="005460FA"/>
    <w:rsid w:val="005465B5"/>
    <w:rsid w:val="005500D5"/>
    <w:rsid w:val="005508FF"/>
    <w:rsid w:val="005542E8"/>
    <w:rsid w:val="00554779"/>
    <w:rsid w:val="005547B2"/>
    <w:rsid w:val="005557DB"/>
    <w:rsid w:val="00555C5A"/>
    <w:rsid w:val="005562A9"/>
    <w:rsid w:val="0055709B"/>
    <w:rsid w:val="00557C93"/>
    <w:rsid w:val="005602C2"/>
    <w:rsid w:val="00560555"/>
    <w:rsid w:val="005653A8"/>
    <w:rsid w:val="0056563B"/>
    <w:rsid w:val="005661CB"/>
    <w:rsid w:val="00566A90"/>
    <w:rsid w:val="00566B63"/>
    <w:rsid w:val="0056702C"/>
    <w:rsid w:val="00570A36"/>
    <w:rsid w:val="00571827"/>
    <w:rsid w:val="0057339F"/>
    <w:rsid w:val="00573B60"/>
    <w:rsid w:val="00573DAA"/>
    <w:rsid w:val="00575067"/>
    <w:rsid w:val="00575509"/>
    <w:rsid w:val="00575BC4"/>
    <w:rsid w:val="0057732C"/>
    <w:rsid w:val="005774EF"/>
    <w:rsid w:val="0058004F"/>
    <w:rsid w:val="005824A4"/>
    <w:rsid w:val="00582907"/>
    <w:rsid w:val="00583768"/>
    <w:rsid w:val="00583885"/>
    <w:rsid w:val="005841B6"/>
    <w:rsid w:val="00586055"/>
    <w:rsid w:val="00586EE9"/>
    <w:rsid w:val="005911BA"/>
    <w:rsid w:val="00592EF8"/>
    <w:rsid w:val="00594ECB"/>
    <w:rsid w:val="005953D1"/>
    <w:rsid w:val="00596366"/>
    <w:rsid w:val="005966E8"/>
    <w:rsid w:val="00596A04"/>
    <w:rsid w:val="005A04F5"/>
    <w:rsid w:val="005A0672"/>
    <w:rsid w:val="005A11DF"/>
    <w:rsid w:val="005A253B"/>
    <w:rsid w:val="005A2607"/>
    <w:rsid w:val="005A2BB3"/>
    <w:rsid w:val="005A3265"/>
    <w:rsid w:val="005A34C8"/>
    <w:rsid w:val="005A447C"/>
    <w:rsid w:val="005A4649"/>
    <w:rsid w:val="005A480F"/>
    <w:rsid w:val="005A4A84"/>
    <w:rsid w:val="005A54F9"/>
    <w:rsid w:val="005A5ED2"/>
    <w:rsid w:val="005B149E"/>
    <w:rsid w:val="005B1DE3"/>
    <w:rsid w:val="005B203F"/>
    <w:rsid w:val="005B356A"/>
    <w:rsid w:val="005B3BCE"/>
    <w:rsid w:val="005B6135"/>
    <w:rsid w:val="005B7B0E"/>
    <w:rsid w:val="005C0244"/>
    <w:rsid w:val="005C0463"/>
    <w:rsid w:val="005C14FC"/>
    <w:rsid w:val="005C21A8"/>
    <w:rsid w:val="005C2F37"/>
    <w:rsid w:val="005C3120"/>
    <w:rsid w:val="005C3C8A"/>
    <w:rsid w:val="005C6667"/>
    <w:rsid w:val="005C7FD6"/>
    <w:rsid w:val="005D1112"/>
    <w:rsid w:val="005D16A1"/>
    <w:rsid w:val="005D3AB7"/>
    <w:rsid w:val="005D3F92"/>
    <w:rsid w:val="005D47F6"/>
    <w:rsid w:val="005D5790"/>
    <w:rsid w:val="005D5D73"/>
    <w:rsid w:val="005D5FBC"/>
    <w:rsid w:val="005D7362"/>
    <w:rsid w:val="005D7462"/>
    <w:rsid w:val="005E18AA"/>
    <w:rsid w:val="005E2630"/>
    <w:rsid w:val="005E28F2"/>
    <w:rsid w:val="005E3427"/>
    <w:rsid w:val="005E3BEA"/>
    <w:rsid w:val="005E47F3"/>
    <w:rsid w:val="005E50EB"/>
    <w:rsid w:val="005E5539"/>
    <w:rsid w:val="005E669A"/>
    <w:rsid w:val="005E74EF"/>
    <w:rsid w:val="005F22A0"/>
    <w:rsid w:val="005F2C47"/>
    <w:rsid w:val="005F3DD2"/>
    <w:rsid w:val="005F4551"/>
    <w:rsid w:val="005F481B"/>
    <w:rsid w:val="005F4ABD"/>
    <w:rsid w:val="005F53EC"/>
    <w:rsid w:val="005F586A"/>
    <w:rsid w:val="005F72EB"/>
    <w:rsid w:val="005F73CD"/>
    <w:rsid w:val="005F7980"/>
    <w:rsid w:val="006000AA"/>
    <w:rsid w:val="00601112"/>
    <w:rsid w:val="006011D9"/>
    <w:rsid w:val="00601BC1"/>
    <w:rsid w:val="0060266F"/>
    <w:rsid w:val="00602AD5"/>
    <w:rsid w:val="00603C55"/>
    <w:rsid w:val="006047C8"/>
    <w:rsid w:val="00604FD5"/>
    <w:rsid w:val="006063E0"/>
    <w:rsid w:val="00606C9E"/>
    <w:rsid w:val="00606DEE"/>
    <w:rsid w:val="006102BA"/>
    <w:rsid w:val="00611B10"/>
    <w:rsid w:val="00612C65"/>
    <w:rsid w:val="00613BA2"/>
    <w:rsid w:val="00614E4B"/>
    <w:rsid w:val="006150A9"/>
    <w:rsid w:val="00615B1A"/>
    <w:rsid w:val="00621E48"/>
    <w:rsid w:val="006230BA"/>
    <w:rsid w:val="0062387C"/>
    <w:rsid w:val="00623EA6"/>
    <w:rsid w:val="00625DB3"/>
    <w:rsid w:val="006264FD"/>
    <w:rsid w:val="006265AF"/>
    <w:rsid w:val="0063092E"/>
    <w:rsid w:val="006313F1"/>
    <w:rsid w:val="006319A8"/>
    <w:rsid w:val="00631BBC"/>
    <w:rsid w:val="00631D2B"/>
    <w:rsid w:val="00631D66"/>
    <w:rsid w:val="00632B48"/>
    <w:rsid w:val="00632D4B"/>
    <w:rsid w:val="00634567"/>
    <w:rsid w:val="0063468F"/>
    <w:rsid w:val="0063634A"/>
    <w:rsid w:val="00641D26"/>
    <w:rsid w:val="006420F3"/>
    <w:rsid w:val="0064661A"/>
    <w:rsid w:val="00651727"/>
    <w:rsid w:val="00653211"/>
    <w:rsid w:val="00653237"/>
    <w:rsid w:val="00654010"/>
    <w:rsid w:val="00654CBE"/>
    <w:rsid w:val="00655D56"/>
    <w:rsid w:val="006602E7"/>
    <w:rsid w:val="00661E9E"/>
    <w:rsid w:val="00662D18"/>
    <w:rsid w:val="00662D96"/>
    <w:rsid w:val="00664A24"/>
    <w:rsid w:val="00667C68"/>
    <w:rsid w:val="0067377C"/>
    <w:rsid w:val="00674E84"/>
    <w:rsid w:val="00675476"/>
    <w:rsid w:val="00677FA7"/>
    <w:rsid w:val="0068148A"/>
    <w:rsid w:val="00681FEE"/>
    <w:rsid w:val="0068329C"/>
    <w:rsid w:val="00683B9E"/>
    <w:rsid w:val="00685EA6"/>
    <w:rsid w:val="00686BEF"/>
    <w:rsid w:val="00686C01"/>
    <w:rsid w:val="00687489"/>
    <w:rsid w:val="006879A7"/>
    <w:rsid w:val="00690387"/>
    <w:rsid w:val="00690E20"/>
    <w:rsid w:val="00693211"/>
    <w:rsid w:val="00693B4A"/>
    <w:rsid w:val="006940DE"/>
    <w:rsid w:val="00695678"/>
    <w:rsid w:val="00695ECC"/>
    <w:rsid w:val="00695F7D"/>
    <w:rsid w:val="006A1AD2"/>
    <w:rsid w:val="006A1C1B"/>
    <w:rsid w:val="006A21B1"/>
    <w:rsid w:val="006A2DC0"/>
    <w:rsid w:val="006A5046"/>
    <w:rsid w:val="006A5A78"/>
    <w:rsid w:val="006A755E"/>
    <w:rsid w:val="006A7D90"/>
    <w:rsid w:val="006B096B"/>
    <w:rsid w:val="006B0E46"/>
    <w:rsid w:val="006B1BCC"/>
    <w:rsid w:val="006B231F"/>
    <w:rsid w:val="006B329B"/>
    <w:rsid w:val="006B5441"/>
    <w:rsid w:val="006B74CE"/>
    <w:rsid w:val="006B74FF"/>
    <w:rsid w:val="006B7B58"/>
    <w:rsid w:val="006B7F1E"/>
    <w:rsid w:val="006C03CE"/>
    <w:rsid w:val="006C0DE5"/>
    <w:rsid w:val="006C1A1C"/>
    <w:rsid w:val="006C240B"/>
    <w:rsid w:val="006C4293"/>
    <w:rsid w:val="006C442A"/>
    <w:rsid w:val="006C56A9"/>
    <w:rsid w:val="006C730B"/>
    <w:rsid w:val="006C7B18"/>
    <w:rsid w:val="006D1551"/>
    <w:rsid w:val="006D2264"/>
    <w:rsid w:val="006D3CAE"/>
    <w:rsid w:val="006D52DD"/>
    <w:rsid w:val="006D7C7C"/>
    <w:rsid w:val="006E02B8"/>
    <w:rsid w:val="006E2E6D"/>
    <w:rsid w:val="006E3152"/>
    <w:rsid w:val="006E38C7"/>
    <w:rsid w:val="006F05C2"/>
    <w:rsid w:val="006F2FE5"/>
    <w:rsid w:val="006F36FE"/>
    <w:rsid w:val="006F49F6"/>
    <w:rsid w:val="006F4D57"/>
    <w:rsid w:val="006F52DD"/>
    <w:rsid w:val="006F52F1"/>
    <w:rsid w:val="006F5337"/>
    <w:rsid w:val="006F6321"/>
    <w:rsid w:val="006F73AF"/>
    <w:rsid w:val="006F7AB8"/>
    <w:rsid w:val="0070015F"/>
    <w:rsid w:val="007013D8"/>
    <w:rsid w:val="00704901"/>
    <w:rsid w:val="00704D17"/>
    <w:rsid w:val="00706A85"/>
    <w:rsid w:val="00706DE3"/>
    <w:rsid w:val="00706FC5"/>
    <w:rsid w:val="0071049A"/>
    <w:rsid w:val="00711245"/>
    <w:rsid w:val="00712161"/>
    <w:rsid w:val="007133B1"/>
    <w:rsid w:val="00713C0F"/>
    <w:rsid w:val="0071465C"/>
    <w:rsid w:val="00714EB2"/>
    <w:rsid w:val="00716AD8"/>
    <w:rsid w:val="007175FE"/>
    <w:rsid w:val="00717889"/>
    <w:rsid w:val="00717E4D"/>
    <w:rsid w:val="00717E86"/>
    <w:rsid w:val="0072074B"/>
    <w:rsid w:val="007229F1"/>
    <w:rsid w:val="00722F91"/>
    <w:rsid w:val="00723302"/>
    <w:rsid w:val="00723905"/>
    <w:rsid w:val="00724EB4"/>
    <w:rsid w:val="00725836"/>
    <w:rsid w:val="00726883"/>
    <w:rsid w:val="007306F5"/>
    <w:rsid w:val="00730A90"/>
    <w:rsid w:val="00732EAA"/>
    <w:rsid w:val="0073310E"/>
    <w:rsid w:val="007349B8"/>
    <w:rsid w:val="00737A79"/>
    <w:rsid w:val="0074116E"/>
    <w:rsid w:val="007446CB"/>
    <w:rsid w:val="00744C38"/>
    <w:rsid w:val="0074527A"/>
    <w:rsid w:val="0074556C"/>
    <w:rsid w:val="0074556D"/>
    <w:rsid w:val="00745B57"/>
    <w:rsid w:val="0074602E"/>
    <w:rsid w:val="00746D9D"/>
    <w:rsid w:val="00750DCE"/>
    <w:rsid w:val="0075279F"/>
    <w:rsid w:val="00753400"/>
    <w:rsid w:val="00753C02"/>
    <w:rsid w:val="00755AA1"/>
    <w:rsid w:val="00761132"/>
    <w:rsid w:val="007618E8"/>
    <w:rsid w:val="00761E3A"/>
    <w:rsid w:val="007627F3"/>
    <w:rsid w:val="00762859"/>
    <w:rsid w:val="00762EE9"/>
    <w:rsid w:val="00763D1D"/>
    <w:rsid w:val="00765334"/>
    <w:rsid w:val="00767241"/>
    <w:rsid w:val="00767CF4"/>
    <w:rsid w:val="00770899"/>
    <w:rsid w:val="00771F09"/>
    <w:rsid w:val="00774E0A"/>
    <w:rsid w:val="00776993"/>
    <w:rsid w:val="007778BE"/>
    <w:rsid w:val="007813FC"/>
    <w:rsid w:val="00781C51"/>
    <w:rsid w:val="00783382"/>
    <w:rsid w:val="00783975"/>
    <w:rsid w:val="0078481E"/>
    <w:rsid w:val="00785764"/>
    <w:rsid w:val="00785B06"/>
    <w:rsid w:val="00785D46"/>
    <w:rsid w:val="00787917"/>
    <w:rsid w:val="00790C13"/>
    <w:rsid w:val="007911DA"/>
    <w:rsid w:val="00792928"/>
    <w:rsid w:val="00792BCD"/>
    <w:rsid w:val="0079326B"/>
    <w:rsid w:val="007947D9"/>
    <w:rsid w:val="007972AA"/>
    <w:rsid w:val="00797762"/>
    <w:rsid w:val="007A197C"/>
    <w:rsid w:val="007A22B5"/>
    <w:rsid w:val="007A3D24"/>
    <w:rsid w:val="007A4017"/>
    <w:rsid w:val="007A7030"/>
    <w:rsid w:val="007A71A0"/>
    <w:rsid w:val="007B1142"/>
    <w:rsid w:val="007B170B"/>
    <w:rsid w:val="007B187C"/>
    <w:rsid w:val="007B1CC1"/>
    <w:rsid w:val="007B36F7"/>
    <w:rsid w:val="007B3B73"/>
    <w:rsid w:val="007B41CE"/>
    <w:rsid w:val="007B43E9"/>
    <w:rsid w:val="007B4CCE"/>
    <w:rsid w:val="007B5D39"/>
    <w:rsid w:val="007B697E"/>
    <w:rsid w:val="007C01F3"/>
    <w:rsid w:val="007C0607"/>
    <w:rsid w:val="007C0EBA"/>
    <w:rsid w:val="007C132B"/>
    <w:rsid w:val="007C2985"/>
    <w:rsid w:val="007C29C1"/>
    <w:rsid w:val="007C345C"/>
    <w:rsid w:val="007C3DF9"/>
    <w:rsid w:val="007C4CEC"/>
    <w:rsid w:val="007C5062"/>
    <w:rsid w:val="007C514A"/>
    <w:rsid w:val="007C558F"/>
    <w:rsid w:val="007D0B1F"/>
    <w:rsid w:val="007D25B5"/>
    <w:rsid w:val="007D2C67"/>
    <w:rsid w:val="007D3920"/>
    <w:rsid w:val="007D3C37"/>
    <w:rsid w:val="007D464D"/>
    <w:rsid w:val="007D62EC"/>
    <w:rsid w:val="007E0E3E"/>
    <w:rsid w:val="007E2C80"/>
    <w:rsid w:val="007E380E"/>
    <w:rsid w:val="007E521E"/>
    <w:rsid w:val="007E5635"/>
    <w:rsid w:val="007F02B3"/>
    <w:rsid w:val="007F1BE4"/>
    <w:rsid w:val="007F4E64"/>
    <w:rsid w:val="007F5473"/>
    <w:rsid w:val="007F5E6D"/>
    <w:rsid w:val="007F7F69"/>
    <w:rsid w:val="008004CD"/>
    <w:rsid w:val="00800C4B"/>
    <w:rsid w:val="00801313"/>
    <w:rsid w:val="00801471"/>
    <w:rsid w:val="008021DB"/>
    <w:rsid w:val="008038B9"/>
    <w:rsid w:val="00803AD6"/>
    <w:rsid w:val="0080435C"/>
    <w:rsid w:val="00804A0D"/>
    <w:rsid w:val="00804BD7"/>
    <w:rsid w:val="00804D5E"/>
    <w:rsid w:val="00805512"/>
    <w:rsid w:val="00806691"/>
    <w:rsid w:val="00812288"/>
    <w:rsid w:val="00812FA8"/>
    <w:rsid w:val="00814701"/>
    <w:rsid w:val="00814E1E"/>
    <w:rsid w:val="00815068"/>
    <w:rsid w:val="008228C6"/>
    <w:rsid w:val="00823CEC"/>
    <w:rsid w:val="00823D04"/>
    <w:rsid w:val="00824D51"/>
    <w:rsid w:val="00827D88"/>
    <w:rsid w:val="00827FED"/>
    <w:rsid w:val="00830034"/>
    <w:rsid w:val="00830F69"/>
    <w:rsid w:val="00832108"/>
    <w:rsid w:val="0083393C"/>
    <w:rsid w:val="00833B95"/>
    <w:rsid w:val="00833E06"/>
    <w:rsid w:val="00834B17"/>
    <w:rsid w:val="00834C44"/>
    <w:rsid w:val="00835641"/>
    <w:rsid w:val="00835A29"/>
    <w:rsid w:val="00836861"/>
    <w:rsid w:val="0083724E"/>
    <w:rsid w:val="00841DC2"/>
    <w:rsid w:val="0084416A"/>
    <w:rsid w:val="008469D5"/>
    <w:rsid w:val="00846D53"/>
    <w:rsid w:val="008472AE"/>
    <w:rsid w:val="008505A1"/>
    <w:rsid w:val="008523BB"/>
    <w:rsid w:val="0085306F"/>
    <w:rsid w:val="008532C4"/>
    <w:rsid w:val="008552B4"/>
    <w:rsid w:val="0085694B"/>
    <w:rsid w:val="008579EA"/>
    <w:rsid w:val="0086045F"/>
    <w:rsid w:val="00862166"/>
    <w:rsid w:val="00862617"/>
    <w:rsid w:val="00865756"/>
    <w:rsid w:val="008659B5"/>
    <w:rsid w:val="00866C8D"/>
    <w:rsid w:val="00866ED0"/>
    <w:rsid w:val="00867C47"/>
    <w:rsid w:val="008715CF"/>
    <w:rsid w:val="0087174D"/>
    <w:rsid w:val="008722AB"/>
    <w:rsid w:val="00874149"/>
    <w:rsid w:val="0087606D"/>
    <w:rsid w:val="00876619"/>
    <w:rsid w:val="00876C39"/>
    <w:rsid w:val="008774A7"/>
    <w:rsid w:val="00877FB6"/>
    <w:rsid w:val="00880676"/>
    <w:rsid w:val="0088098E"/>
    <w:rsid w:val="008811DC"/>
    <w:rsid w:val="00881567"/>
    <w:rsid w:val="0088163E"/>
    <w:rsid w:val="00881DAD"/>
    <w:rsid w:val="00881EA8"/>
    <w:rsid w:val="00882025"/>
    <w:rsid w:val="008831F5"/>
    <w:rsid w:val="008840D1"/>
    <w:rsid w:val="0088475C"/>
    <w:rsid w:val="00884F26"/>
    <w:rsid w:val="008855FD"/>
    <w:rsid w:val="008861DD"/>
    <w:rsid w:val="00886625"/>
    <w:rsid w:val="00887A5F"/>
    <w:rsid w:val="00890A55"/>
    <w:rsid w:val="00891301"/>
    <w:rsid w:val="00893952"/>
    <w:rsid w:val="00894BFD"/>
    <w:rsid w:val="00895099"/>
    <w:rsid w:val="00895B3C"/>
    <w:rsid w:val="008964F2"/>
    <w:rsid w:val="00897054"/>
    <w:rsid w:val="008A0BE7"/>
    <w:rsid w:val="008A16B2"/>
    <w:rsid w:val="008A1D07"/>
    <w:rsid w:val="008A4A25"/>
    <w:rsid w:val="008A5134"/>
    <w:rsid w:val="008A7670"/>
    <w:rsid w:val="008B1240"/>
    <w:rsid w:val="008B5956"/>
    <w:rsid w:val="008B7E67"/>
    <w:rsid w:val="008C0254"/>
    <w:rsid w:val="008C2670"/>
    <w:rsid w:val="008C3B07"/>
    <w:rsid w:val="008C4B7F"/>
    <w:rsid w:val="008C5AB7"/>
    <w:rsid w:val="008C7435"/>
    <w:rsid w:val="008C7F70"/>
    <w:rsid w:val="008D016C"/>
    <w:rsid w:val="008D1410"/>
    <w:rsid w:val="008D1E4D"/>
    <w:rsid w:val="008D2F68"/>
    <w:rsid w:val="008D4B69"/>
    <w:rsid w:val="008D5A37"/>
    <w:rsid w:val="008D6D9E"/>
    <w:rsid w:val="008D7A56"/>
    <w:rsid w:val="008E3612"/>
    <w:rsid w:val="008E44B5"/>
    <w:rsid w:val="008E6E9A"/>
    <w:rsid w:val="008F0E2C"/>
    <w:rsid w:val="008F152F"/>
    <w:rsid w:val="008F303C"/>
    <w:rsid w:val="008F3E58"/>
    <w:rsid w:val="008F51FC"/>
    <w:rsid w:val="008F7740"/>
    <w:rsid w:val="008F7AF4"/>
    <w:rsid w:val="0090072E"/>
    <w:rsid w:val="00900FF0"/>
    <w:rsid w:val="0090308C"/>
    <w:rsid w:val="009030CB"/>
    <w:rsid w:val="00903187"/>
    <w:rsid w:val="00904782"/>
    <w:rsid w:val="00904831"/>
    <w:rsid w:val="00905594"/>
    <w:rsid w:val="00905F9C"/>
    <w:rsid w:val="00907850"/>
    <w:rsid w:val="00911F41"/>
    <w:rsid w:val="009132F6"/>
    <w:rsid w:val="009145E2"/>
    <w:rsid w:val="00914F1A"/>
    <w:rsid w:val="00917373"/>
    <w:rsid w:val="00920722"/>
    <w:rsid w:val="00920C35"/>
    <w:rsid w:val="00920E3B"/>
    <w:rsid w:val="00921164"/>
    <w:rsid w:val="00922865"/>
    <w:rsid w:val="00922C60"/>
    <w:rsid w:val="00922C8E"/>
    <w:rsid w:val="00922DD2"/>
    <w:rsid w:val="00922DD4"/>
    <w:rsid w:val="00924FD6"/>
    <w:rsid w:val="0092502F"/>
    <w:rsid w:val="00925D97"/>
    <w:rsid w:val="009262FF"/>
    <w:rsid w:val="00926C83"/>
    <w:rsid w:val="009275F3"/>
    <w:rsid w:val="009279C8"/>
    <w:rsid w:val="00930BA0"/>
    <w:rsid w:val="00930F1C"/>
    <w:rsid w:val="00930F93"/>
    <w:rsid w:val="00931CF4"/>
    <w:rsid w:val="00932C69"/>
    <w:rsid w:val="00932D8C"/>
    <w:rsid w:val="00933608"/>
    <w:rsid w:val="00934C2A"/>
    <w:rsid w:val="009358B4"/>
    <w:rsid w:val="00935E50"/>
    <w:rsid w:val="009360B7"/>
    <w:rsid w:val="00936508"/>
    <w:rsid w:val="009367A2"/>
    <w:rsid w:val="00937B3E"/>
    <w:rsid w:val="00940145"/>
    <w:rsid w:val="00941A31"/>
    <w:rsid w:val="00941B5E"/>
    <w:rsid w:val="00944152"/>
    <w:rsid w:val="0094449E"/>
    <w:rsid w:val="00944609"/>
    <w:rsid w:val="00944C1D"/>
    <w:rsid w:val="00944FEA"/>
    <w:rsid w:val="00945345"/>
    <w:rsid w:val="00947268"/>
    <w:rsid w:val="0095096E"/>
    <w:rsid w:val="00950BBE"/>
    <w:rsid w:val="0095130C"/>
    <w:rsid w:val="00951BC6"/>
    <w:rsid w:val="0095266D"/>
    <w:rsid w:val="009530D6"/>
    <w:rsid w:val="00953E5E"/>
    <w:rsid w:val="00954C9B"/>
    <w:rsid w:val="00954E74"/>
    <w:rsid w:val="00956000"/>
    <w:rsid w:val="00956129"/>
    <w:rsid w:val="009562F1"/>
    <w:rsid w:val="0095677D"/>
    <w:rsid w:val="009567EC"/>
    <w:rsid w:val="00956990"/>
    <w:rsid w:val="00961BEF"/>
    <w:rsid w:val="00962F7C"/>
    <w:rsid w:val="00964812"/>
    <w:rsid w:val="00964D03"/>
    <w:rsid w:val="009650D4"/>
    <w:rsid w:val="00966A5C"/>
    <w:rsid w:val="0096727F"/>
    <w:rsid w:val="0096772C"/>
    <w:rsid w:val="009720C1"/>
    <w:rsid w:val="00972DEE"/>
    <w:rsid w:val="00973311"/>
    <w:rsid w:val="00974999"/>
    <w:rsid w:val="00974ACE"/>
    <w:rsid w:val="0097528D"/>
    <w:rsid w:val="00975ECF"/>
    <w:rsid w:val="0097693A"/>
    <w:rsid w:val="009776B7"/>
    <w:rsid w:val="0097789A"/>
    <w:rsid w:val="0097794B"/>
    <w:rsid w:val="0098337A"/>
    <w:rsid w:val="009836CA"/>
    <w:rsid w:val="0098374E"/>
    <w:rsid w:val="00984713"/>
    <w:rsid w:val="009867CE"/>
    <w:rsid w:val="00987E10"/>
    <w:rsid w:val="00991AD6"/>
    <w:rsid w:val="00991BD1"/>
    <w:rsid w:val="00992861"/>
    <w:rsid w:val="00993005"/>
    <w:rsid w:val="00994E11"/>
    <w:rsid w:val="009976B6"/>
    <w:rsid w:val="009979BA"/>
    <w:rsid w:val="009A0097"/>
    <w:rsid w:val="009A0643"/>
    <w:rsid w:val="009A0BB2"/>
    <w:rsid w:val="009A19CA"/>
    <w:rsid w:val="009A1D50"/>
    <w:rsid w:val="009A317A"/>
    <w:rsid w:val="009A3D15"/>
    <w:rsid w:val="009A5706"/>
    <w:rsid w:val="009A5C3A"/>
    <w:rsid w:val="009A68B6"/>
    <w:rsid w:val="009A6A5E"/>
    <w:rsid w:val="009A70E5"/>
    <w:rsid w:val="009A7D04"/>
    <w:rsid w:val="009B1FAF"/>
    <w:rsid w:val="009B2C5D"/>
    <w:rsid w:val="009B3AFF"/>
    <w:rsid w:val="009B40C7"/>
    <w:rsid w:val="009B4AB8"/>
    <w:rsid w:val="009B5522"/>
    <w:rsid w:val="009B68C3"/>
    <w:rsid w:val="009C0068"/>
    <w:rsid w:val="009C1673"/>
    <w:rsid w:val="009C1E88"/>
    <w:rsid w:val="009C1F5C"/>
    <w:rsid w:val="009C2505"/>
    <w:rsid w:val="009C3D7C"/>
    <w:rsid w:val="009C48E3"/>
    <w:rsid w:val="009C7B4C"/>
    <w:rsid w:val="009D1965"/>
    <w:rsid w:val="009D1C51"/>
    <w:rsid w:val="009D1D7D"/>
    <w:rsid w:val="009D2719"/>
    <w:rsid w:val="009D2B72"/>
    <w:rsid w:val="009D359F"/>
    <w:rsid w:val="009D3E24"/>
    <w:rsid w:val="009D440D"/>
    <w:rsid w:val="009D4B34"/>
    <w:rsid w:val="009D573D"/>
    <w:rsid w:val="009D6A1D"/>
    <w:rsid w:val="009E0332"/>
    <w:rsid w:val="009E1427"/>
    <w:rsid w:val="009E174C"/>
    <w:rsid w:val="009E30B4"/>
    <w:rsid w:val="009E4ED9"/>
    <w:rsid w:val="009E5238"/>
    <w:rsid w:val="009E537E"/>
    <w:rsid w:val="009E62D7"/>
    <w:rsid w:val="009F1C8C"/>
    <w:rsid w:val="009F2CC4"/>
    <w:rsid w:val="009F342E"/>
    <w:rsid w:val="009F3B34"/>
    <w:rsid w:val="009F49B9"/>
    <w:rsid w:val="009F71E4"/>
    <w:rsid w:val="00A022D6"/>
    <w:rsid w:val="00A025B3"/>
    <w:rsid w:val="00A02644"/>
    <w:rsid w:val="00A0313D"/>
    <w:rsid w:val="00A04AD5"/>
    <w:rsid w:val="00A061B3"/>
    <w:rsid w:val="00A10583"/>
    <w:rsid w:val="00A10CE1"/>
    <w:rsid w:val="00A112B6"/>
    <w:rsid w:val="00A1134C"/>
    <w:rsid w:val="00A11A44"/>
    <w:rsid w:val="00A1213F"/>
    <w:rsid w:val="00A124E3"/>
    <w:rsid w:val="00A13596"/>
    <w:rsid w:val="00A1392A"/>
    <w:rsid w:val="00A14EA9"/>
    <w:rsid w:val="00A15A88"/>
    <w:rsid w:val="00A15B2A"/>
    <w:rsid w:val="00A1684D"/>
    <w:rsid w:val="00A16C01"/>
    <w:rsid w:val="00A20AD9"/>
    <w:rsid w:val="00A22C86"/>
    <w:rsid w:val="00A22E7E"/>
    <w:rsid w:val="00A2330D"/>
    <w:rsid w:val="00A2416E"/>
    <w:rsid w:val="00A304DB"/>
    <w:rsid w:val="00A308C0"/>
    <w:rsid w:val="00A3099E"/>
    <w:rsid w:val="00A3147E"/>
    <w:rsid w:val="00A31926"/>
    <w:rsid w:val="00A32356"/>
    <w:rsid w:val="00A32550"/>
    <w:rsid w:val="00A326B0"/>
    <w:rsid w:val="00A334F4"/>
    <w:rsid w:val="00A34799"/>
    <w:rsid w:val="00A35255"/>
    <w:rsid w:val="00A36694"/>
    <w:rsid w:val="00A36F69"/>
    <w:rsid w:val="00A374AD"/>
    <w:rsid w:val="00A37945"/>
    <w:rsid w:val="00A37AFF"/>
    <w:rsid w:val="00A37CDD"/>
    <w:rsid w:val="00A40BDC"/>
    <w:rsid w:val="00A43A84"/>
    <w:rsid w:val="00A5018C"/>
    <w:rsid w:val="00A50961"/>
    <w:rsid w:val="00A5131C"/>
    <w:rsid w:val="00A515AB"/>
    <w:rsid w:val="00A539C9"/>
    <w:rsid w:val="00A547B0"/>
    <w:rsid w:val="00A54F67"/>
    <w:rsid w:val="00A55793"/>
    <w:rsid w:val="00A61631"/>
    <w:rsid w:val="00A616A3"/>
    <w:rsid w:val="00A632DD"/>
    <w:rsid w:val="00A633DD"/>
    <w:rsid w:val="00A63691"/>
    <w:rsid w:val="00A6418F"/>
    <w:rsid w:val="00A644F5"/>
    <w:rsid w:val="00A67E14"/>
    <w:rsid w:val="00A70342"/>
    <w:rsid w:val="00A72618"/>
    <w:rsid w:val="00A72BE4"/>
    <w:rsid w:val="00A743D9"/>
    <w:rsid w:val="00A750C8"/>
    <w:rsid w:val="00A7520A"/>
    <w:rsid w:val="00A75E46"/>
    <w:rsid w:val="00A7656E"/>
    <w:rsid w:val="00A80433"/>
    <w:rsid w:val="00A81390"/>
    <w:rsid w:val="00A8215B"/>
    <w:rsid w:val="00A840AE"/>
    <w:rsid w:val="00A843E5"/>
    <w:rsid w:val="00A844DC"/>
    <w:rsid w:val="00A85D0A"/>
    <w:rsid w:val="00A8710A"/>
    <w:rsid w:val="00A87A39"/>
    <w:rsid w:val="00A90318"/>
    <w:rsid w:val="00A90AFA"/>
    <w:rsid w:val="00A910BF"/>
    <w:rsid w:val="00A92131"/>
    <w:rsid w:val="00A93837"/>
    <w:rsid w:val="00A939A6"/>
    <w:rsid w:val="00A95450"/>
    <w:rsid w:val="00A96502"/>
    <w:rsid w:val="00A9685D"/>
    <w:rsid w:val="00A97916"/>
    <w:rsid w:val="00AA2180"/>
    <w:rsid w:val="00AA57BB"/>
    <w:rsid w:val="00AA60C1"/>
    <w:rsid w:val="00AB02EC"/>
    <w:rsid w:val="00AB1457"/>
    <w:rsid w:val="00AB1B1B"/>
    <w:rsid w:val="00AB2438"/>
    <w:rsid w:val="00AB3838"/>
    <w:rsid w:val="00AB4374"/>
    <w:rsid w:val="00AB6D1D"/>
    <w:rsid w:val="00AB79B3"/>
    <w:rsid w:val="00AC1090"/>
    <w:rsid w:val="00AC11B1"/>
    <w:rsid w:val="00AC2103"/>
    <w:rsid w:val="00AC42F4"/>
    <w:rsid w:val="00AC5BF1"/>
    <w:rsid w:val="00AC6583"/>
    <w:rsid w:val="00AC6F36"/>
    <w:rsid w:val="00AD0F72"/>
    <w:rsid w:val="00AD10A9"/>
    <w:rsid w:val="00AD10F8"/>
    <w:rsid w:val="00AD29EB"/>
    <w:rsid w:val="00AD2DC9"/>
    <w:rsid w:val="00AD4848"/>
    <w:rsid w:val="00AD689F"/>
    <w:rsid w:val="00AD79F2"/>
    <w:rsid w:val="00AE00DF"/>
    <w:rsid w:val="00AE227A"/>
    <w:rsid w:val="00AE301E"/>
    <w:rsid w:val="00AE3313"/>
    <w:rsid w:val="00AE3F78"/>
    <w:rsid w:val="00AE4CC2"/>
    <w:rsid w:val="00AE61FB"/>
    <w:rsid w:val="00AE628A"/>
    <w:rsid w:val="00AE6929"/>
    <w:rsid w:val="00AF171E"/>
    <w:rsid w:val="00AF2B07"/>
    <w:rsid w:val="00AF43DF"/>
    <w:rsid w:val="00AF7429"/>
    <w:rsid w:val="00AF7658"/>
    <w:rsid w:val="00AF7F41"/>
    <w:rsid w:val="00B01586"/>
    <w:rsid w:val="00B02B66"/>
    <w:rsid w:val="00B03420"/>
    <w:rsid w:val="00B0397C"/>
    <w:rsid w:val="00B03E3E"/>
    <w:rsid w:val="00B048CB"/>
    <w:rsid w:val="00B04B78"/>
    <w:rsid w:val="00B05E57"/>
    <w:rsid w:val="00B0638C"/>
    <w:rsid w:val="00B10711"/>
    <w:rsid w:val="00B122D4"/>
    <w:rsid w:val="00B1262C"/>
    <w:rsid w:val="00B14F9E"/>
    <w:rsid w:val="00B17D45"/>
    <w:rsid w:val="00B17FE8"/>
    <w:rsid w:val="00B207F1"/>
    <w:rsid w:val="00B21A86"/>
    <w:rsid w:val="00B21B80"/>
    <w:rsid w:val="00B22338"/>
    <w:rsid w:val="00B23BD3"/>
    <w:rsid w:val="00B23CCE"/>
    <w:rsid w:val="00B24BD4"/>
    <w:rsid w:val="00B25A45"/>
    <w:rsid w:val="00B25EFF"/>
    <w:rsid w:val="00B31262"/>
    <w:rsid w:val="00B33F21"/>
    <w:rsid w:val="00B34B5D"/>
    <w:rsid w:val="00B34C03"/>
    <w:rsid w:val="00B35B3A"/>
    <w:rsid w:val="00B36491"/>
    <w:rsid w:val="00B41384"/>
    <w:rsid w:val="00B41A0A"/>
    <w:rsid w:val="00B43E05"/>
    <w:rsid w:val="00B45172"/>
    <w:rsid w:val="00B45F0B"/>
    <w:rsid w:val="00B4612C"/>
    <w:rsid w:val="00B4627E"/>
    <w:rsid w:val="00B475F5"/>
    <w:rsid w:val="00B47808"/>
    <w:rsid w:val="00B52257"/>
    <w:rsid w:val="00B53483"/>
    <w:rsid w:val="00B54130"/>
    <w:rsid w:val="00B54C47"/>
    <w:rsid w:val="00B5558E"/>
    <w:rsid w:val="00B562CE"/>
    <w:rsid w:val="00B56324"/>
    <w:rsid w:val="00B56C70"/>
    <w:rsid w:val="00B604DA"/>
    <w:rsid w:val="00B61C31"/>
    <w:rsid w:val="00B64AF2"/>
    <w:rsid w:val="00B65D45"/>
    <w:rsid w:val="00B66F91"/>
    <w:rsid w:val="00B6739A"/>
    <w:rsid w:val="00B67B0D"/>
    <w:rsid w:val="00B703A4"/>
    <w:rsid w:val="00B7084E"/>
    <w:rsid w:val="00B72DE1"/>
    <w:rsid w:val="00B72F1B"/>
    <w:rsid w:val="00B745BD"/>
    <w:rsid w:val="00B75490"/>
    <w:rsid w:val="00B754F8"/>
    <w:rsid w:val="00B7583E"/>
    <w:rsid w:val="00B762B2"/>
    <w:rsid w:val="00B76929"/>
    <w:rsid w:val="00B77B88"/>
    <w:rsid w:val="00B8061C"/>
    <w:rsid w:val="00B8240F"/>
    <w:rsid w:val="00B833B0"/>
    <w:rsid w:val="00B835BE"/>
    <w:rsid w:val="00B836FA"/>
    <w:rsid w:val="00B85F8B"/>
    <w:rsid w:val="00B87FA8"/>
    <w:rsid w:val="00B90CC6"/>
    <w:rsid w:val="00B924E4"/>
    <w:rsid w:val="00B97E53"/>
    <w:rsid w:val="00BA0578"/>
    <w:rsid w:val="00BA0EBF"/>
    <w:rsid w:val="00BA2905"/>
    <w:rsid w:val="00BA36D6"/>
    <w:rsid w:val="00BA4417"/>
    <w:rsid w:val="00BA508B"/>
    <w:rsid w:val="00BA62B5"/>
    <w:rsid w:val="00BA6453"/>
    <w:rsid w:val="00BA7C6C"/>
    <w:rsid w:val="00BB0AC5"/>
    <w:rsid w:val="00BB0C66"/>
    <w:rsid w:val="00BB35AA"/>
    <w:rsid w:val="00BB63CA"/>
    <w:rsid w:val="00BB693F"/>
    <w:rsid w:val="00BB7D91"/>
    <w:rsid w:val="00BC151D"/>
    <w:rsid w:val="00BC19C1"/>
    <w:rsid w:val="00BC1BA6"/>
    <w:rsid w:val="00BC1E3D"/>
    <w:rsid w:val="00BC4ADD"/>
    <w:rsid w:val="00BC4EB8"/>
    <w:rsid w:val="00BC6317"/>
    <w:rsid w:val="00BC7A95"/>
    <w:rsid w:val="00BD0D00"/>
    <w:rsid w:val="00BD10B4"/>
    <w:rsid w:val="00BD3059"/>
    <w:rsid w:val="00BD5B72"/>
    <w:rsid w:val="00BD5D61"/>
    <w:rsid w:val="00BD69A4"/>
    <w:rsid w:val="00BD7211"/>
    <w:rsid w:val="00BD7AE9"/>
    <w:rsid w:val="00BE02D7"/>
    <w:rsid w:val="00BE070D"/>
    <w:rsid w:val="00BE0C29"/>
    <w:rsid w:val="00BE1821"/>
    <w:rsid w:val="00BE20BC"/>
    <w:rsid w:val="00BE29BB"/>
    <w:rsid w:val="00BE2A3F"/>
    <w:rsid w:val="00BE348A"/>
    <w:rsid w:val="00BE36E6"/>
    <w:rsid w:val="00BE4737"/>
    <w:rsid w:val="00BE4846"/>
    <w:rsid w:val="00BE5488"/>
    <w:rsid w:val="00BE64FE"/>
    <w:rsid w:val="00BE6751"/>
    <w:rsid w:val="00BE6D93"/>
    <w:rsid w:val="00BE7908"/>
    <w:rsid w:val="00BF0B45"/>
    <w:rsid w:val="00BF13CB"/>
    <w:rsid w:val="00BF1CE0"/>
    <w:rsid w:val="00BF27C9"/>
    <w:rsid w:val="00BF28A8"/>
    <w:rsid w:val="00BF326B"/>
    <w:rsid w:val="00BF3522"/>
    <w:rsid w:val="00BF4421"/>
    <w:rsid w:val="00BF51B2"/>
    <w:rsid w:val="00BF5275"/>
    <w:rsid w:val="00BF59FD"/>
    <w:rsid w:val="00BF677B"/>
    <w:rsid w:val="00BF71E4"/>
    <w:rsid w:val="00BF7BE3"/>
    <w:rsid w:val="00C0032C"/>
    <w:rsid w:val="00C00488"/>
    <w:rsid w:val="00C02987"/>
    <w:rsid w:val="00C03834"/>
    <w:rsid w:val="00C048D3"/>
    <w:rsid w:val="00C04F55"/>
    <w:rsid w:val="00C0763E"/>
    <w:rsid w:val="00C07BE2"/>
    <w:rsid w:val="00C11734"/>
    <w:rsid w:val="00C125BE"/>
    <w:rsid w:val="00C13190"/>
    <w:rsid w:val="00C14CD7"/>
    <w:rsid w:val="00C15F8D"/>
    <w:rsid w:val="00C172D9"/>
    <w:rsid w:val="00C17559"/>
    <w:rsid w:val="00C17959"/>
    <w:rsid w:val="00C202CA"/>
    <w:rsid w:val="00C20C5E"/>
    <w:rsid w:val="00C20D16"/>
    <w:rsid w:val="00C21148"/>
    <w:rsid w:val="00C21B6B"/>
    <w:rsid w:val="00C2281D"/>
    <w:rsid w:val="00C23A69"/>
    <w:rsid w:val="00C24388"/>
    <w:rsid w:val="00C25507"/>
    <w:rsid w:val="00C261DB"/>
    <w:rsid w:val="00C26CF7"/>
    <w:rsid w:val="00C272CA"/>
    <w:rsid w:val="00C27827"/>
    <w:rsid w:val="00C32B8B"/>
    <w:rsid w:val="00C33A25"/>
    <w:rsid w:val="00C34B9C"/>
    <w:rsid w:val="00C34C23"/>
    <w:rsid w:val="00C35103"/>
    <w:rsid w:val="00C352D3"/>
    <w:rsid w:val="00C354B3"/>
    <w:rsid w:val="00C35D87"/>
    <w:rsid w:val="00C402DB"/>
    <w:rsid w:val="00C4047B"/>
    <w:rsid w:val="00C407F4"/>
    <w:rsid w:val="00C40FA2"/>
    <w:rsid w:val="00C441A2"/>
    <w:rsid w:val="00C45B92"/>
    <w:rsid w:val="00C45EAD"/>
    <w:rsid w:val="00C505CD"/>
    <w:rsid w:val="00C5133A"/>
    <w:rsid w:val="00C51CF9"/>
    <w:rsid w:val="00C52037"/>
    <w:rsid w:val="00C543E9"/>
    <w:rsid w:val="00C54D23"/>
    <w:rsid w:val="00C55D29"/>
    <w:rsid w:val="00C56731"/>
    <w:rsid w:val="00C57230"/>
    <w:rsid w:val="00C62631"/>
    <w:rsid w:val="00C642A6"/>
    <w:rsid w:val="00C653F6"/>
    <w:rsid w:val="00C663D1"/>
    <w:rsid w:val="00C66B06"/>
    <w:rsid w:val="00C70A4E"/>
    <w:rsid w:val="00C70D56"/>
    <w:rsid w:val="00C70DA2"/>
    <w:rsid w:val="00C71333"/>
    <w:rsid w:val="00C714D1"/>
    <w:rsid w:val="00C71D03"/>
    <w:rsid w:val="00C720C2"/>
    <w:rsid w:val="00C75555"/>
    <w:rsid w:val="00C76B58"/>
    <w:rsid w:val="00C77022"/>
    <w:rsid w:val="00C7735E"/>
    <w:rsid w:val="00C77D2E"/>
    <w:rsid w:val="00C80588"/>
    <w:rsid w:val="00C8177A"/>
    <w:rsid w:val="00C81A63"/>
    <w:rsid w:val="00C859A5"/>
    <w:rsid w:val="00C85E2B"/>
    <w:rsid w:val="00C8699E"/>
    <w:rsid w:val="00C869CB"/>
    <w:rsid w:val="00C86F49"/>
    <w:rsid w:val="00C87049"/>
    <w:rsid w:val="00C87A8B"/>
    <w:rsid w:val="00C90225"/>
    <w:rsid w:val="00C91C6E"/>
    <w:rsid w:val="00C93035"/>
    <w:rsid w:val="00C930EC"/>
    <w:rsid w:val="00C93390"/>
    <w:rsid w:val="00C93D78"/>
    <w:rsid w:val="00CA0418"/>
    <w:rsid w:val="00CA0A91"/>
    <w:rsid w:val="00CA0BB0"/>
    <w:rsid w:val="00CA0FEA"/>
    <w:rsid w:val="00CA1DD8"/>
    <w:rsid w:val="00CA2659"/>
    <w:rsid w:val="00CA323B"/>
    <w:rsid w:val="00CA3675"/>
    <w:rsid w:val="00CA3A6F"/>
    <w:rsid w:val="00CA40CA"/>
    <w:rsid w:val="00CA43A4"/>
    <w:rsid w:val="00CA63B0"/>
    <w:rsid w:val="00CA6D87"/>
    <w:rsid w:val="00CA7B4F"/>
    <w:rsid w:val="00CA7DE3"/>
    <w:rsid w:val="00CB6550"/>
    <w:rsid w:val="00CB678D"/>
    <w:rsid w:val="00CB7109"/>
    <w:rsid w:val="00CB7206"/>
    <w:rsid w:val="00CB7813"/>
    <w:rsid w:val="00CC1834"/>
    <w:rsid w:val="00CC1AA1"/>
    <w:rsid w:val="00CC2DE2"/>
    <w:rsid w:val="00CC3EF6"/>
    <w:rsid w:val="00CC4889"/>
    <w:rsid w:val="00CC4974"/>
    <w:rsid w:val="00CC5F1B"/>
    <w:rsid w:val="00CC7D37"/>
    <w:rsid w:val="00CD0CCE"/>
    <w:rsid w:val="00CD2A77"/>
    <w:rsid w:val="00CD2DF4"/>
    <w:rsid w:val="00CD3399"/>
    <w:rsid w:val="00CD3C65"/>
    <w:rsid w:val="00CD4572"/>
    <w:rsid w:val="00CD464D"/>
    <w:rsid w:val="00CD51DF"/>
    <w:rsid w:val="00CD5558"/>
    <w:rsid w:val="00CD7401"/>
    <w:rsid w:val="00CD7E73"/>
    <w:rsid w:val="00CE002D"/>
    <w:rsid w:val="00CE117E"/>
    <w:rsid w:val="00CE322C"/>
    <w:rsid w:val="00CE3283"/>
    <w:rsid w:val="00CE32AC"/>
    <w:rsid w:val="00CE333B"/>
    <w:rsid w:val="00CE39E2"/>
    <w:rsid w:val="00CE4D3A"/>
    <w:rsid w:val="00CE7678"/>
    <w:rsid w:val="00CF008F"/>
    <w:rsid w:val="00CF08FB"/>
    <w:rsid w:val="00CF0C48"/>
    <w:rsid w:val="00CF0ECD"/>
    <w:rsid w:val="00CF1974"/>
    <w:rsid w:val="00CF2430"/>
    <w:rsid w:val="00CF7385"/>
    <w:rsid w:val="00D0027E"/>
    <w:rsid w:val="00D00BC1"/>
    <w:rsid w:val="00D0158A"/>
    <w:rsid w:val="00D0215D"/>
    <w:rsid w:val="00D023E2"/>
    <w:rsid w:val="00D02736"/>
    <w:rsid w:val="00D05035"/>
    <w:rsid w:val="00D05909"/>
    <w:rsid w:val="00D066D8"/>
    <w:rsid w:val="00D07A63"/>
    <w:rsid w:val="00D10110"/>
    <w:rsid w:val="00D11BF6"/>
    <w:rsid w:val="00D1268A"/>
    <w:rsid w:val="00D149D4"/>
    <w:rsid w:val="00D15098"/>
    <w:rsid w:val="00D168AD"/>
    <w:rsid w:val="00D16F23"/>
    <w:rsid w:val="00D1775C"/>
    <w:rsid w:val="00D207ED"/>
    <w:rsid w:val="00D22718"/>
    <w:rsid w:val="00D23A75"/>
    <w:rsid w:val="00D24D67"/>
    <w:rsid w:val="00D25179"/>
    <w:rsid w:val="00D261C3"/>
    <w:rsid w:val="00D26C41"/>
    <w:rsid w:val="00D275F4"/>
    <w:rsid w:val="00D27C9B"/>
    <w:rsid w:val="00D3010C"/>
    <w:rsid w:val="00D320D6"/>
    <w:rsid w:val="00D34DE0"/>
    <w:rsid w:val="00D3639F"/>
    <w:rsid w:val="00D37A4C"/>
    <w:rsid w:val="00D40243"/>
    <w:rsid w:val="00D405AC"/>
    <w:rsid w:val="00D41569"/>
    <w:rsid w:val="00D4308A"/>
    <w:rsid w:val="00D444E0"/>
    <w:rsid w:val="00D44D41"/>
    <w:rsid w:val="00D45639"/>
    <w:rsid w:val="00D4579A"/>
    <w:rsid w:val="00D45963"/>
    <w:rsid w:val="00D464C9"/>
    <w:rsid w:val="00D477D1"/>
    <w:rsid w:val="00D5091E"/>
    <w:rsid w:val="00D51A00"/>
    <w:rsid w:val="00D525BD"/>
    <w:rsid w:val="00D527E0"/>
    <w:rsid w:val="00D53805"/>
    <w:rsid w:val="00D54FAC"/>
    <w:rsid w:val="00D564BD"/>
    <w:rsid w:val="00D571F6"/>
    <w:rsid w:val="00D578CC"/>
    <w:rsid w:val="00D61153"/>
    <w:rsid w:val="00D6240A"/>
    <w:rsid w:val="00D63652"/>
    <w:rsid w:val="00D64A70"/>
    <w:rsid w:val="00D657C4"/>
    <w:rsid w:val="00D66957"/>
    <w:rsid w:val="00D67A02"/>
    <w:rsid w:val="00D714C5"/>
    <w:rsid w:val="00D71ABC"/>
    <w:rsid w:val="00D71F27"/>
    <w:rsid w:val="00D7249E"/>
    <w:rsid w:val="00D75C91"/>
    <w:rsid w:val="00D76086"/>
    <w:rsid w:val="00D766C2"/>
    <w:rsid w:val="00D80D62"/>
    <w:rsid w:val="00D80F1C"/>
    <w:rsid w:val="00D840C3"/>
    <w:rsid w:val="00D85D69"/>
    <w:rsid w:val="00D863AC"/>
    <w:rsid w:val="00D863D3"/>
    <w:rsid w:val="00D90311"/>
    <w:rsid w:val="00D91F57"/>
    <w:rsid w:val="00D92A09"/>
    <w:rsid w:val="00D93A70"/>
    <w:rsid w:val="00D95354"/>
    <w:rsid w:val="00D96183"/>
    <w:rsid w:val="00D96B5A"/>
    <w:rsid w:val="00D96F63"/>
    <w:rsid w:val="00D97E4A"/>
    <w:rsid w:val="00DA13F9"/>
    <w:rsid w:val="00DA3373"/>
    <w:rsid w:val="00DA47C0"/>
    <w:rsid w:val="00DA4BA3"/>
    <w:rsid w:val="00DA526C"/>
    <w:rsid w:val="00DA53C4"/>
    <w:rsid w:val="00DA6C03"/>
    <w:rsid w:val="00DA7FCC"/>
    <w:rsid w:val="00DB04DC"/>
    <w:rsid w:val="00DB0C8F"/>
    <w:rsid w:val="00DB128F"/>
    <w:rsid w:val="00DB1469"/>
    <w:rsid w:val="00DB20C3"/>
    <w:rsid w:val="00DB303E"/>
    <w:rsid w:val="00DB39CA"/>
    <w:rsid w:val="00DB408E"/>
    <w:rsid w:val="00DB415B"/>
    <w:rsid w:val="00DB4E25"/>
    <w:rsid w:val="00DC081C"/>
    <w:rsid w:val="00DC1CFE"/>
    <w:rsid w:val="00DC219E"/>
    <w:rsid w:val="00DC2B68"/>
    <w:rsid w:val="00DC2CB8"/>
    <w:rsid w:val="00DC2CD1"/>
    <w:rsid w:val="00DC3BBC"/>
    <w:rsid w:val="00DC4011"/>
    <w:rsid w:val="00DC69A1"/>
    <w:rsid w:val="00DD056F"/>
    <w:rsid w:val="00DD0908"/>
    <w:rsid w:val="00DD1171"/>
    <w:rsid w:val="00DD1BDD"/>
    <w:rsid w:val="00DD1E1F"/>
    <w:rsid w:val="00DD277E"/>
    <w:rsid w:val="00DD2956"/>
    <w:rsid w:val="00DD2B50"/>
    <w:rsid w:val="00DD3076"/>
    <w:rsid w:val="00DD315D"/>
    <w:rsid w:val="00DD364A"/>
    <w:rsid w:val="00DD439B"/>
    <w:rsid w:val="00DD481F"/>
    <w:rsid w:val="00DD56F2"/>
    <w:rsid w:val="00DD6BAA"/>
    <w:rsid w:val="00DE0920"/>
    <w:rsid w:val="00DE1A4E"/>
    <w:rsid w:val="00DE31DE"/>
    <w:rsid w:val="00DE571E"/>
    <w:rsid w:val="00DE5987"/>
    <w:rsid w:val="00DE73D1"/>
    <w:rsid w:val="00DE7CEE"/>
    <w:rsid w:val="00DF074E"/>
    <w:rsid w:val="00DF0AF1"/>
    <w:rsid w:val="00DF29F1"/>
    <w:rsid w:val="00DF2B46"/>
    <w:rsid w:val="00DF37D8"/>
    <w:rsid w:val="00DF3D56"/>
    <w:rsid w:val="00DF491C"/>
    <w:rsid w:val="00DF4B96"/>
    <w:rsid w:val="00DF5D41"/>
    <w:rsid w:val="00E019D4"/>
    <w:rsid w:val="00E02CCF"/>
    <w:rsid w:val="00E04F09"/>
    <w:rsid w:val="00E05936"/>
    <w:rsid w:val="00E06623"/>
    <w:rsid w:val="00E066B1"/>
    <w:rsid w:val="00E06E9D"/>
    <w:rsid w:val="00E07F03"/>
    <w:rsid w:val="00E10E1F"/>
    <w:rsid w:val="00E123B4"/>
    <w:rsid w:val="00E133F8"/>
    <w:rsid w:val="00E1474E"/>
    <w:rsid w:val="00E154CF"/>
    <w:rsid w:val="00E1598E"/>
    <w:rsid w:val="00E15C66"/>
    <w:rsid w:val="00E16A40"/>
    <w:rsid w:val="00E170FE"/>
    <w:rsid w:val="00E171C4"/>
    <w:rsid w:val="00E1764E"/>
    <w:rsid w:val="00E17818"/>
    <w:rsid w:val="00E2059B"/>
    <w:rsid w:val="00E208A8"/>
    <w:rsid w:val="00E209A5"/>
    <w:rsid w:val="00E22213"/>
    <w:rsid w:val="00E22E65"/>
    <w:rsid w:val="00E2551A"/>
    <w:rsid w:val="00E27FE9"/>
    <w:rsid w:val="00E30391"/>
    <w:rsid w:val="00E31FC0"/>
    <w:rsid w:val="00E32273"/>
    <w:rsid w:val="00E33039"/>
    <w:rsid w:val="00E330A5"/>
    <w:rsid w:val="00E3628A"/>
    <w:rsid w:val="00E36EEC"/>
    <w:rsid w:val="00E40524"/>
    <w:rsid w:val="00E432A9"/>
    <w:rsid w:val="00E43879"/>
    <w:rsid w:val="00E44CF6"/>
    <w:rsid w:val="00E457CB"/>
    <w:rsid w:val="00E46CCD"/>
    <w:rsid w:val="00E50C52"/>
    <w:rsid w:val="00E532A0"/>
    <w:rsid w:val="00E5352B"/>
    <w:rsid w:val="00E548A3"/>
    <w:rsid w:val="00E5507C"/>
    <w:rsid w:val="00E561AC"/>
    <w:rsid w:val="00E5693B"/>
    <w:rsid w:val="00E57482"/>
    <w:rsid w:val="00E578AD"/>
    <w:rsid w:val="00E57DCB"/>
    <w:rsid w:val="00E61A26"/>
    <w:rsid w:val="00E62AD3"/>
    <w:rsid w:val="00E6363C"/>
    <w:rsid w:val="00E656FC"/>
    <w:rsid w:val="00E66378"/>
    <w:rsid w:val="00E668DB"/>
    <w:rsid w:val="00E67A7D"/>
    <w:rsid w:val="00E70E86"/>
    <w:rsid w:val="00E70EB7"/>
    <w:rsid w:val="00E71BA4"/>
    <w:rsid w:val="00E72157"/>
    <w:rsid w:val="00E73A34"/>
    <w:rsid w:val="00E74AC3"/>
    <w:rsid w:val="00E75305"/>
    <w:rsid w:val="00E768DA"/>
    <w:rsid w:val="00E76F0E"/>
    <w:rsid w:val="00E7777A"/>
    <w:rsid w:val="00E77E37"/>
    <w:rsid w:val="00E826A2"/>
    <w:rsid w:val="00E82A2E"/>
    <w:rsid w:val="00E82B8B"/>
    <w:rsid w:val="00E82EDC"/>
    <w:rsid w:val="00E83CA8"/>
    <w:rsid w:val="00E8416F"/>
    <w:rsid w:val="00E844FF"/>
    <w:rsid w:val="00E8462A"/>
    <w:rsid w:val="00E84B06"/>
    <w:rsid w:val="00E86BB3"/>
    <w:rsid w:val="00E87D00"/>
    <w:rsid w:val="00E87F04"/>
    <w:rsid w:val="00E91C47"/>
    <w:rsid w:val="00E92997"/>
    <w:rsid w:val="00E934E1"/>
    <w:rsid w:val="00E93B63"/>
    <w:rsid w:val="00E95EB4"/>
    <w:rsid w:val="00E96399"/>
    <w:rsid w:val="00E96FA0"/>
    <w:rsid w:val="00EA0225"/>
    <w:rsid w:val="00EA0F20"/>
    <w:rsid w:val="00EA30B6"/>
    <w:rsid w:val="00EA30C5"/>
    <w:rsid w:val="00EA50AF"/>
    <w:rsid w:val="00EA5B59"/>
    <w:rsid w:val="00EA76B5"/>
    <w:rsid w:val="00EA7A24"/>
    <w:rsid w:val="00EB02FA"/>
    <w:rsid w:val="00EB1E39"/>
    <w:rsid w:val="00EB4467"/>
    <w:rsid w:val="00EB49EA"/>
    <w:rsid w:val="00EB5B64"/>
    <w:rsid w:val="00EB68D5"/>
    <w:rsid w:val="00EB7DD4"/>
    <w:rsid w:val="00EB7FEB"/>
    <w:rsid w:val="00EC00BC"/>
    <w:rsid w:val="00EC02C2"/>
    <w:rsid w:val="00EC0DBD"/>
    <w:rsid w:val="00EC0E78"/>
    <w:rsid w:val="00EC119F"/>
    <w:rsid w:val="00EC27B7"/>
    <w:rsid w:val="00EC66E8"/>
    <w:rsid w:val="00EC6B1D"/>
    <w:rsid w:val="00EC6F2C"/>
    <w:rsid w:val="00ED0159"/>
    <w:rsid w:val="00ED0969"/>
    <w:rsid w:val="00ED3709"/>
    <w:rsid w:val="00ED4A32"/>
    <w:rsid w:val="00ED5197"/>
    <w:rsid w:val="00ED5324"/>
    <w:rsid w:val="00ED5E0D"/>
    <w:rsid w:val="00ED65D0"/>
    <w:rsid w:val="00EE0383"/>
    <w:rsid w:val="00EE053A"/>
    <w:rsid w:val="00EE27D4"/>
    <w:rsid w:val="00EE38A2"/>
    <w:rsid w:val="00EE4556"/>
    <w:rsid w:val="00EE5E0B"/>
    <w:rsid w:val="00EE613D"/>
    <w:rsid w:val="00EE6185"/>
    <w:rsid w:val="00EE64EC"/>
    <w:rsid w:val="00EE72B9"/>
    <w:rsid w:val="00EE7695"/>
    <w:rsid w:val="00EF1812"/>
    <w:rsid w:val="00EF206A"/>
    <w:rsid w:val="00EF4640"/>
    <w:rsid w:val="00EF564C"/>
    <w:rsid w:val="00EF5812"/>
    <w:rsid w:val="00EF71AC"/>
    <w:rsid w:val="00EF7317"/>
    <w:rsid w:val="00F004F1"/>
    <w:rsid w:val="00F0157E"/>
    <w:rsid w:val="00F0232C"/>
    <w:rsid w:val="00F03620"/>
    <w:rsid w:val="00F0482D"/>
    <w:rsid w:val="00F0482E"/>
    <w:rsid w:val="00F04BDE"/>
    <w:rsid w:val="00F05079"/>
    <w:rsid w:val="00F06913"/>
    <w:rsid w:val="00F077D9"/>
    <w:rsid w:val="00F07939"/>
    <w:rsid w:val="00F112DA"/>
    <w:rsid w:val="00F11BF2"/>
    <w:rsid w:val="00F130B8"/>
    <w:rsid w:val="00F1364B"/>
    <w:rsid w:val="00F1546E"/>
    <w:rsid w:val="00F16642"/>
    <w:rsid w:val="00F172F9"/>
    <w:rsid w:val="00F17ECF"/>
    <w:rsid w:val="00F20835"/>
    <w:rsid w:val="00F21AE1"/>
    <w:rsid w:val="00F223A5"/>
    <w:rsid w:val="00F229D3"/>
    <w:rsid w:val="00F24C66"/>
    <w:rsid w:val="00F25917"/>
    <w:rsid w:val="00F25D8F"/>
    <w:rsid w:val="00F2643A"/>
    <w:rsid w:val="00F26BDC"/>
    <w:rsid w:val="00F3099B"/>
    <w:rsid w:val="00F31D6E"/>
    <w:rsid w:val="00F35665"/>
    <w:rsid w:val="00F360E4"/>
    <w:rsid w:val="00F40843"/>
    <w:rsid w:val="00F415AC"/>
    <w:rsid w:val="00F42234"/>
    <w:rsid w:val="00F43D76"/>
    <w:rsid w:val="00F43DEC"/>
    <w:rsid w:val="00F43EA8"/>
    <w:rsid w:val="00F45638"/>
    <w:rsid w:val="00F45897"/>
    <w:rsid w:val="00F47278"/>
    <w:rsid w:val="00F47A04"/>
    <w:rsid w:val="00F508DF"/>
    <w:rsid w:val="00F54F34"/>
    <w:rsid w:val="00F57454"/>
    <w:rsid w:val="00F60949"/>
    <w:rsid w:val="00F61362"/>
    <w:rsid w:val="00F616A7"/>
    <w:rsid w:val="00F62444"/>
    <w:rsid w:val="00F62F3D"/>
    <w:rsid w:val="00F64587"/>
    <w:rsid w:val="00F64824"/>
    <w:rsid w:val="00F6531E"/>
    <w:rsid w:val="00F667C0"/>
    <w:rsid w:val="00F66A7D"/>
    <w:rsid w:val="00F6773A"/>
    <w:rsid w:val="00F67E95"/>
    <w:rsid w:val="00F72FE1"/>
    <w:rsid w:val="00F73828"/>
    <w:rsid w:val="00F74BB7"/>
    <w:rsid w:val="00F75592"/>
    <w:rsid w:val="00F76BBE"/>
    <w:rsid w:val="00F80633"/>
    <w:rsid w:val="00F811B8"/>
    <w:rsid w:val="00F815E8"/>
    <w:rsid w:val="00F81BB5"/>
    <w:rsid w:val="00F82ADB"/>
    <w:rsid w:val="00F860D8"/>
    <w:rsid w:val="00F864FF"/>
    <w:rsid w:val="00F87AC5"/>
    <w:rsid w:val="00F90362"/>
    <w:rsid w:val="00F90839"/>
    <w:rsid w:val="00F91060"/>
    <w:rsid w:val="00F91676"/>
    <w:rsid w:val="00F96BD9"/>
    <w:rsid w:val="00F97097"/>
    <w:rsid w:val="00F9714B"/>
    <w:rsid w:val="00F97890"/>
    <w:rsid w:val="00FA0A70"/>
    <w:rsid w:val="00FA0C39"/>
    <w:rsid w:val="00FA0DCE"/>
    <w:rsid w:val="00FA2E35"/>
    <w:rsid w:val="00FA3534"/>
    <w:rsid w:val="00FA48EF"/>
    <w:rsid w:val="00FA4A50"/>
    <w:rsid w:val="00FA4B80"/>
    <w:rsid w:val="00FA6646"/>
    <w:rsid w:val="00FB0AAC"/>
    <w:rsid w:val="00FB265E"/>
    <w:rsid w:val="00FB2F1F"/>
    <w:rsid w:val="00FB2F7A"/>
    <w:rsid w:val="00FB2FFC"/>
    <w:rsid w:val="00FB4C59"/>
    <w:rsid w:val="00FB4F60"/>
    <w:rsid w:val="00FB6357"/>
    <w:rsid w:val="00FB71EE"/>
    <w:rsid w:val="00FC0FA5"/>
    <w:rsid w:val="00FC25F0"/>
    <w:rsid w:val="00FC2EAB"/>
    <w:rsid w:val="00FC3380"/>
    <w:rsid w:val="00FC3E14"/>
    <w:rsid w:val="00FC474C"/>
    <w:rsid w:val="00FC4A99"/>
    <w:rsid w:val="00FC5AE4"/>
    <w:rsid w:val="00FC6AE0"/>
    <w:rsid w:val="00FD0EB3"/>
    <w:rsid w:val="00FD1552"/>
    <w:rsid w:val="00FD2075"/>
    <w:rsid w:val="00FD6727"/>
    <w:rsid w:val="00FE0ACE"/>
    <w:rsid w:val="00FE3A1B"/>
    <w:rsid w:val="00FE4EF8"/>
    <w:rsid w:val="00FE512A"/>
    <w:rsid w:val="00FE5EC0"/>
    <w:rsid w:val="00FE7712"/>
    <w:rsid w:val="00FF0436"/>
    <w:rsid w:val="00FF10D4"/>
    <w:rsid w:val="00FF18C8"/>
    <w:rsid w:val="00FF1A0F"/>
    <w:rsid w:val="00FF429E"/>
    <w:rsid w:val="00FF4A61"/>
    <w:rsid w:val="00FF5205"/>
    <w:rsid w:val="00FF549B"/>
    <w:rsid w:val="00FF5722"/>
    <w:rsid w:val="00FF634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E4F"/>
    <w:rPr>
      <w:sz w:val="24"/>
      <w:szCs w:val="24"/>
    </w:rPr>
  </w:style>
  <w:style w:type="paragraph" w:styleId="Heading1">
    <w:name w:val="heading 1"/>
    <w:basedOn w:val="Normal"/>
    <w:next w:val="Normal"/>
    <w:link w:val="Heading1Char"/>
    <w:uiPriority w:val="9"/>
    <w:qFormat/>
    <w:rsid w:val="00072772"/>
    <w:pPr>
      <w:keepNext/>
      <w:numPr>
        <w:numId w:val="46"/>
      </w:numPr>
      <w:spacing w:before="120" w:after="120"/>
      <w:outlineLvl w:val="0"/>
    </w:pPr>
    <w:rPr>
      <w:rFonts w:ascii="Helvetica" w:hAnsi="Helvetica"/>
      <w:b/>
      <w:kern w:val="28"/>
      <w:sz w:val="26"/>
      <w:szCs w:val="26"/>
    </w:rPr>
  </w:style>
  <w:style w:type="paragraph" w:styleId="Heading2">
    <w:name w:val="heading 2"/>
    <w:basedOn w:val="Normal"/>
    <w:next w:val="Normal"/>
    <w:link w:val="Heading2Char"/>
    <w:qFormat/>
    <w:rsid w:val="00072772"/>
    <w:pPr>
      <w:keepNext/>
      <w:numPr>
        <w:ilvl w:val="1"/>
        <w:numId w:val="46"/>
      </w:numPr>
      <w:spacing w:before="120" w:after="120"/>
      <w:outlineLvl w:val="1"/>
    </w:pPr>
    <w:rPr>
      <w:rFonts w:ascii="Helvetica" w:hAnsi="Helvetica"/>
      <w:b/>
      <w:sz w:val="26"/>
      <w:szCs w:val="26"/>
    </w:rPr>
  </w:style>
  <w:style w:type="paragraph" w:styleId="Heading3">
    <w:name w:val="heading 3"/>
    <w:basedOn w:val="Normal"/>
    <w:next w:val="Normal"/>
    <w:link w:val="Heading3Char"/>
    <w:qFormat/>
    <w:rsid w:val="00072772"/>
    <w:pPr>
      <w:keepNext/>
      <w:numPr>
        <w:ilvl w:val="2"/>
        <w:numId w:val="46"/>
      </w:numPr>
      <w:tabs>
        <w:tab w:val="left" w:pos="1620"/>
      </w:tabs>
      <w:spacing w:before="120" w:after="120"/>
      <w:outlineLvl w:val="2"/>
    </w:pPr>
    <w:rPr>
      <w:rFonts w:ascii="Helvetica" w:hAnsi="Helvetica"/>
      <w:b/>
      <w:sz w:val="26"/>
      <w:szCs w:val="26"/>
    </w:rPr>
  </w:style>
  <w:style w:type="paragraph" w:styleId="Heading4">
    <w:name w:val="heading 4"/>
    <w:basedOn w:val="Normal"/>
    <w:next w:val="Normal"/>
    <w:link w:val="Heading4Char"/>
    <w:qFormat/>
    <w:rsid w:val="00072772"/>
    <w:pPr>
      <w:keepNext/>
      <w:numPr>
        <w:ilvl w:val="3"/>
        <w:numId w:val="46"/>
      </w:numPr>
      <w:tabs>
        <w:tab w:val="left" w:pos="1800"/>
      </w:tabs>
      <w:spacing w:before="120" w:after="120"/>
      <w:outlineLvl w:val="3"/>
    </w:pPr>
    <w:rPr>
      <w:rFonts w:ascii="Helvetica" w:hAnsi="Helvetica"/>
      <w:b/>
      <w:sz w:val="26"/>
      <w:szCs w:val="26"/>
    </w:rPr>
  </w:style>
  <w:style w:type="paragraph" w:styleId="Heading5">
    <w:name w:val="heading 5"/>
    <w:basedOn w:val="Normal"/>
    <w:next w:val="Normal"/>
    <w:link w:val="Heading5Char"/>
    <w:qFormat/>
    <w:rsid w:val="00072772"/>
    <w:pPr>
      <w:numPr>
        <w:ilvl w:val="4"/>
        <w:numId w:val="46"/>
      </w:numPr>
      <w:tabs>
        <w:tab w:val="left" w:pos="1980"/>
      </w:tabs>
      <w:spacing w:before="120" w:after="120"/>
      <w:ind w:left="1980" w:hanging="1260"/>
      <w:outlineLvl w:val="4"/>
    </w:pPr>
    <w:rPr>
      <w:rFonts w:ascii="Helvetica" w:hAnsi="Helvetica"/>
      <w:b/>
      <w:sz w:val="26"/>
      <w:szCs w:val="26"/>
    </w:rPr>
  </w:style>
  <w:style w:type="paragraph" w:styleId="Heading6">
    <w:name w:val="heading 6"/>
    <w:basedOn w:val="Normal"/>
    <w:next w:val="Normal"/>
    <w:link w:val="Heading6Char"/>
    <w:qFormat/>
    <w:rsid w:val="00072772"/>
    <w:pPr>
      <w:numPr>
        <w:ilvl w:val="5"/>
        <w:numId w:val="46"/>
      </w:numPr>
      <w:tabs>
        <w:tab w:val="left" w:pos="2250"/>
      </w:tabs>
      <w:spacing w:before="120" w:after="120"/>
      <w:ind w:left="2250" w:hanging="1530"/>
      <w:outlineLvl w:val="5"/>
    </w:pPr>
    <w:rPr>
      <w:rFonts w:ascii="Helvetica" w:hAnsi="Helvetica" w:cs="Arial"/>
      <w:b/>
      <w:bCs/>
      <w:sz w:val="26"/>
      <w:szCs w:val="26"/>
    </w:rPr>
  </w:style>
  <w:style w:type="paragraph" w:styleId="Heading7">
    <w:name w:val="heading 7"/>
    <w:basedOn w:val="Normal"/>
    <w:next w:val="Normal"/>
    <w:link w:val="Heading7Char"/>
    <w:qFormat/>
    <w:rsid w:val="00072772"/>
    <w:pPr>
      <w:numPr>
        <w:ilvl w:val="6"/>
        <w:numId w:val="46"/>
      </w:numPr>
      <w:tabs>
        <w:tab w:val="left" w:pos="2520"/>
      </w:tabs>
      <w:spacing w:before="120" w:after="120"/>
      <w:ind w:left="2520" w:hanging="1800"/>
      <w:outlineLvl w:val="6"/>
    </w:pPr>
    <w:rPr>
      <w:rFonts w:ascii="Helvetica" w:hAnsi="Helvetica"/>
      <w:b/>
      <w:sz w:val="26"/>
      <w:szCs w:val="20"/>
    </w:rPr>
  </w:style>
  <w:style w:type="paragraph" w:styleId="Heading9">
    <w:name w:val="heading 9"/>
    <w:basedOn w:val="Normal"/>
    <w:next w:val="Normal"/>
    <w:link w:val="Heading9Char"/>
    <w:autoRedefine/>
    <w:qFormat/>
    <w:rsid w:val="00072772"/>
    <w:pPr>
      <w:numPr>
        <w:ilvl w:val="8"/>
        <w:numId w:val="46"/>
      </w:numPr>
      <w:tabs>
        <w:tab w:val="left" w:pos="2880"/>
      </w:tabs>
      <w:spacing w:before="120" w:after="120"/>
      <w:ind w:left="2880" w:hanging="2160"/>
      <w:outlineLvl w:val="8"/>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1DBD"/>
    <w:pPr>
      <w:tabs>
        <w:tab w:val="center" w:pos="4320"/>
        <w:tab w:val="right" w:pos="8640"/>
      </w:tabs>
    </w:pPr>
  </w:style>
  <w:style w:type="paragraph" w:styleId="Title">
    <w:name w:val="Title"/>
    <w:basedOn w:val="Normal"/>
    <w:qFormat/>
    <w:rsid w:val="003B1DBD"/>
    <w:pPr>
      <w:jc w:val="center"/>
    </w:pPr>
    <w:rPr>
      <w:rFonts w:ascii="Helvetica" w:hAnsi="Helvetica"/>
      <w:b/>
      <w:szCs w:val="20"/>
    </w:rPr>
  </w:style>
  <w:style w:type="paragraph" w:styleId="Footer">
    <w:name w:val="footer"/>
    <w:basedOn w:val="Normal"/>
    <w:link w:val="FooterChar"/>
    <w:uiPriority w:val="99"/>
    <w:rsid w:val="003B1DBD"/>
    <w:pPr>
      <w:tabs>
        <w:tab w:val="center" w:pos="4320"/>
        <w:tab w:val="right" w:pos="8640"/>
      </w:tabs>
    </w:pPr>
  </w:style>
  <w:style w:type="character" w:styleId="PageNumber">
    <w:name w:val="page number"/>
    <w:basedOn w:val="DefaultParagraphFont"/>
    <w:rsid w:val="003B1DBD"/>
  </w:style>
  <w:style w:type="character" w:styleId="Hyperlink">
    <w:name w:val="Hyperlink"/>
    <w:uiPriority w:val="99"/>
    <w:unhideWhenUsed/>
    <w:rsid w:val="00FA2E35"/>
    <w:rPr>
      <w:color w:val="3754D4"/>
      <w:u w:val="single"/>
    </w:rPr>
  </w:style>
  <w:style w:type="paragraph" w:styleId="NormalWeb">
    <w:name w:val="Normal (Web)"/>
    <w:basedOn w:val="Normal"/>
    <w:uiPriority w:val="99"/>
    <w:unhideWhenUsed/>
    <w:rsid w:val="00FA2E35"/>
    <w:pPr>
      <w:spacing w:before="168" w:after="216"/>
    </w:pPr>
  </w:style>
  <w:style w:type="paragraph" w:styleId="BalloonText">
    <w:name w:val="Balloon Text"/>
    <w:basedOn w:val="Normal"/>
    <w:link w:val="BalloonTextChar"/>
    <w:rsid w:val="00E170FE"/>
    <w:rPr>
      <w:rFonts w:ascii="Tahoma" w:hAnsi="Tahoma" w:cs="Tahoma"/>
      <w:sz w:val="16"/>
      <w:szCs w:val="16"/>
    </w:rPr>
  </w:style>
  <w:style w:type="character" w:customStyle="1" w:styleId="BalloonTextChar">
    <w:name w:val="Balloon Text Char"/>
    <w:link w:val="BalloonText"/>
    <w:rsid w:val="00E170FE"/>
    <w:rPr>
      <w:rFonts w:ascii="Tahoma" w:hAnsi="Tahoma" w:cs="Tahoma"/>
      <w:sz w:val="16"/>
      <w:szCs w:val="16"/>
    </w:rPr>
  </w:style>
  <w:style w:type="character" w:styleId="CommentReference">
    <w:name w:val="annotation reference"/>
    <w:rsid w:val="00C7735E"/>
    <w:rPr>
      <w:sz w:val="18"/>
      <w:szCs w:val="18"/>
    </w:rPr>
  </w:style>
  <w:style w:type="paragraph" w:styleId="CommentText">
    <w:name w:val="annotation text"/>
    <w:basedOn w:val="Normal"/>
    <w:link w:val="CommentTextChar"/>
    <w:rsid w:val="00C7735E"/>
  </w:style>
  <w:style w:type="character" w:customStyle="1" w:styleId="CommentTextChar">
    <w:name w:val="Comment Text Char"/>
    <w:link w:val="CommentText"/>
    <w:rsid w:val="00C7735E"/>
    <w:rPr>
      <w:sz w:val="24"/>
      <w:szCs w:val="24"/>
    </w:rPr>
  </w:style>
  <w:style w:type="paragraph" w:styleId="CommentSubject">
    <w:name w:val="annotation subject"/>
    <w:basedOn w:val="CommentText"/>
    <w:next w:val="CommentText"/>
    <w:link w:val="CommentSubjectChar"/>
    <w:rsid w:val="00C7735E"/>
    <w:rPr>
      <w:b/>
      <w:bCs/>
      <w:sz w:val="20"/>
      <w:szCs w:val="20"/>
    </w:rPr>
  </w:style>
  <w:style w:type="character" w:customStyle="1" w:styleId="CommentSubjectChar">
    <w:name w:val="Comment Subject Char"/>
    <w:link w:val="CommentSubject"/>
    <w:rsid w:val="00C7735E"/>
    <w:rPr>
      <w:b/>
      <w:bCs/>
      <w:sz w:val="24"/>
      <w:szCs w:val="24"/>
    </w:rPr>
  </w:style>
  <w:style w:type="paragraph" w:customStyle="1" w:styleId="ColorfulShading-Accent11">
    <w:name w:val="Colorful Shading - Accent 11"/>
    <w:hidden/>
    <w:uiPriority w:val="71"/>
    <w:rsid w:val="00A31926"/>
    <w:rPr>
      <w:sz w:val="24"/>
      <w:szCs w:val="24"/>
    </w:rPr>
  </w:style>
  <w:style w:type="paragraph" w:customStyle="1" w:styleId="Default">
    <w:name w:val="Default"/>
    <w:rsid w:val="00FA0C39"/>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596A04"/>
    <w:pPr>
      <w:ind w:left="720"/>
      <w:contextualSpacing/>
    </w:pPr>
    <w:rPr>
      <w:rFonts w:eastAsia="SimSun"/>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rsid w:val="00596A04"/>
    <w:rPr>
      <w:sz w:val="20"/>
      <w:szCs w:val="20"/>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rsid w:val="00596A04"/>
  </w:style>
  <w:style w:type="character" w:styleId="FootnoteReference">
    <w:name w:val="footnote reference"/>
    <w:aliases w:val="o"/>
    <w:rsid w:val="00596A04"/>
    <w:rPr>
      <w:vertAlign w:val="superscript"/>
    </w:rPr>
  </w:style>
  <w:style w:type="paragraph" w:styleId="EndnoteText">
    <w:name w:val="endnote text"/>
    <w:basedOn w:val="Normal"/>
    <w:link w:val="EndnoteTextChar"/>
    <w:rsid w:val="003C5B61"/>
    <w:rPr>
      <w:sz w:val="20"/>
      <w:szCs w:val="20"/>
    </w:rPr>
  </w:style>
  <w:style w:type="character" w:customStyle="1" w:styleId="EndnoteTextChar">
    <w:name w:val="Endnote Text Char"/>
    <w:basedOn w:val="DefaultParagraphFont"/>
    <w:link w:val="EndnoteText"/>
    <w:rsid w:val="003C5B61"/>
  </w:style>
  <w:style w:type="character" w:styleId="EndnoteReference">
    <w:name w:val="endnote reference"/>
    <w:rsid w:val="003C5B61"/>
    <w:rPr>
      <w:vertAlign w:val="superscript"/>
    </w:rPr>
  </w:style>
  <w:style w:type="table" w:customStyle="1" w:styleId="Calendar3">
    <w:name w:val="Calendar 3"/>
    <w:basedOn w:val="TableNormal"/>
    <w:uiPriority w:val="99"/>
    <w:qFormat/>
    <w:rsid w:val="00BE7908"/>
    <w:pPr>
      <w:jc w:val="right"/>
    </w:pPr>
    <w:rPr>
      <w:rFonts w:ascii="Cambria" w:eastAsia="MS Mincho" w:hAnsi="Cambria" w:cs="Arial"/>
      <w:color w:val="000000"/>
      <w:sz w:val="22"/>
      <w:szCs w:val="22"/>
      <w:lang w:eastAsia="ja-JP"/>
    </w:rPr>
    <w:tblPr/>
    <w:tblStylePr w:type="firstRow">
      <w:pPr>
        <w:wordWrap/>
        <w:jc w:val="right"/>
      </w:pPr>
      <w:rPr>
        <w:color w:val="4F81BD"/>
        <w:sz w:val="44"/>
      </w:rPr>
    </w:tblStylePr>
    <w:tblStylePr w:type="firstCol">
      <w:rPr>
        <w:color w:val="4F81BD"/>
      </w:rPr>
    </w:tblStylePr>
    <w:tblStylePr w:type="lastCol">
      <w:rPr>
        <w:color w:val="4F81BD"/>
      </w:rPr>
    </w:tblStylePr>
  </w:style>
  <w:style w:type="table" w:styleId="TableGrid">
    <w:name w:val="Table Grid"/>
    <w:basedOn w:val="TableNormal"/>
    <w:rsid w:val="00BE7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1A3DF0"/>
    <w:pPr>
      <w:spacing w:before="100" w:beforeAutospacing="1" w:after="100" w:afterAutospacing="1"/>
      <w:jc w:val="right"/>
    </w:pPr>
    <w:rPr>
      <w:rFonts w:ascii="Arial Unicode MS" w:eastAsia="Arial Unicode MS" w:hAnsi="Arial Unicode MS" w:cs="Arial Unicode MS"/>
      <w:b/>
      <w:bCs/>
    </w:rPr>
  </w:style>
  <w:style w:type="character" w:customStyle="1" w:styleId="FooterChar">
    <w:name w:val="Footer Char"/>
    <w:basedOn w:val="DefaultParagraphFont"/>
    <w:link w:val="Footer"/>
    <w:uiPriority w:val="99"/>
    <w:rsid w:val="00765334"/>
    <w:rPr>
      <w:sz w:val="24"/>
      <w:szCs w:val="24"/>
    </w:rPr>
  </w:style>
  <w:style w:type="paragraph" w:styleId="Revision">
    <w:name w:val="Revision"/>
    <w:hidden/>
    <w:uiPriority w:val="99"/>
    <w:semiHidden/>
    <w:rsid w:val="009E62D7"/>
    <w:rPr>
      <w:sz w:val="24"/>
      <w:szCs w:val="24"/>
    </w:rPr>
  </w:style>
  <w:style w:type="character" w:customStyle="1" w:styleId="Heading1Char">
    <w:name w:val="Heading 1 Char"/>
    <w:basedOn w:val="DefaultParagraphFont"/>
    <w:link w:val="Heading1"/>
    <w:uiPriority w:val="9"/>
    <w:rsid w:val="00072772"/>
    <w:rPr>
      <w:rFonts w:ascii="Helvetica" w:hAnsi="Helvetica"/>
      <w:b/>
      <w:kern w:val="28"/>
      <w:sz w:val="26"/>
      <w:szCs w:val="26"/>
    </w:rPr>
  </w:style>
  <w:style w:type="character" w:customStyle="1" w:styleId="Heading2Char">
    <w:name w:val="Heading 2 Char"/>
    <w:basedOn w:val="DefaultParagraphFont"/>
    <w:link w:val="Heading2"/>
    <w:rsid w:val="00072772"/>
    <w:rPr>
      <w:rFonts w:ascii="Helvetica" w:hAnsi="Helvetica"/>
      <w:b/>
      <w:sz w:val="26"/>
      <w:szCs w:val="26"/>
    </w:rPr>
  </w:style>
  <w:style w:type="character" w:customStyle="1" w:styleId="Heading3Char">
    <w:name w:val="Heading 3 Char"/>
    <w:basedOn w:val="DefaultParagraphFont"/>
    <w:link w:val="Heading3"/>
    <w:rsid w:val="00072772"/>
    <w:rPr>
      <w:rFonts w:ascii="Helvetica" w:hAnsi="Helvetica"/>
      <w:b/>
      <w:sz w:val="26"/>
      <w:szCs w:val="26"/>
    </w:rPr>
  </w:style>
  <w:style w:type="character" w:customStyle="1" w:styleId="Heading4Char">
    <w:name w:val="Heading 4 Char"/>
    <w:basedOn w:val="DefaultParagraphFont"/>
    <w:link w:val="Heading4"/>
    <w:rsid w:val="00072772"/>
    <w:rPr>
      <w:rFonts w:ascii="Helvetica" w:hAnsi="Helvetica"/>
      <w:b/>
      <w:sz w:val="26"/>
      <w:szCs w:val="26"/>
    </w:rPr>
  </w:style>
  <w:style w:type="character" w:customStyle="1" w:styleId="Heading5Char">
    <w:name w:val="Heading 5 Char"/>
    <w:basedOn w:val="DefaultParagraphFont"/>
    <w:link w:val="Heading5"/>
    <w:rsid w:val="00072772"/>
    <w:rPr>
      <w:rFonts w:ascii="Helvetica" w:hAnsi="Helvetica"/>
      <w:b/>
      <w:sz w:val="26"/>
      <w:szCs w:val="26"/>
    </w:rPr>
  </w:style>
  <w:style w:type="character" w:customStyle="1" w:styleId="Heading6Char">
    <w:name w:val="Heading 6 Char"/>
    <w:basedOn w:val="DefaultParagraphFont"/>
    <w:link w:val="Heading6"/>
    <w:rsid w:val="00072772"/>
    <w:rPr>
      <w:rFonts w:ascii="Helvetica" w:hAnsi="Helvetica" w:cs="Arial"/>
      <w:b/>
      <w:bCs/>
      <w:sz w:val="26"/>
      <w:szCs w:val="26"/>
    </w:rPr>
  </w:style>
  <w:style w:type="character" w:customStyle="1" w:styleId="Heading7Char">
    <w:name w:val="Heading 7 Char"/>
    <w:basedOn w:val="DefaultParagraphFont"/>
    <w:link w:val="Heading7"/>
    <w:rsid w:val="00072772"/>
    <w:rPr>
      <w:rFonts w:ascii="Helvetica" w:hAnsi="Helvetica"/>
      <w:b/>
      <w:sz w:val="26"/>
    </w:rPr>
  </w:style>
  <w:style w:type="character" w:customStyle="1" w:styleId="Heading9Char">
    <w:name w:val="Heading 9 Char"/>
    <w:basedOn w:val="DefaultParagraphFont"/>
    <w:link w:val="Heading9"/>
    <w:rsid w:val="00072772"/>
    <w:rPr>
      <w:rFonts w:ascii="Helvetica" w:hAnsi="Helvetica"/>
      <w:b/>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E4F"/>
    <w:rPr>
      <w:sz w:val="24"/>
      <w:szCs w:val="24"/>
    </w:rPr>
  </w:style>
  <w:style w:type="paragraph" w:styleId="Heading1">
    <w:name w:val="heading 1"/>
    <w:basedOn w:val="Normal"/>
    <w:next w:val="Normal"/>
    <w:link w:val="Heading1Char"/>
    <w:uiPriority w:val="9"/>
    <w:qFormat/>
    <w:rsid w:val="00072772"/>
    <w:pPr>
      <w:keepNext/>
      <w:numPr>
        <w:numId w:val="46"/>
      </w:numPr>
      <w:spacing w:before="120" w:after="120"/>
      <w:outlineLvl w:val="0"/>
    </w:pPr>
    <w:rPr>
      <w:rFonts w:ascii="Helvetica" w:hAnsi="Helvetica"/>
      <w:b/>
      <w:kern w:val="28"/>
      <w:sz w:val="26"/>
      <w:szCs w:val="26"/>
    </w:rPr>
  </w:style>
  <w:style w:type="paragraph" w:styleId="Heading2">
    <w:name w:val="heading 2"/>
    <w:basedOn w:val="Normal"/>
    <w:next w:val="Normal"/>
    <w:link w:val="Heading2Char"/>
    <w:qFormat/>
    <w:rsid w:val="00072772"/>
    <w:pPr>
      <w:keepNext/>
      <w:numPr>
        <w:ilvl w:val="1"/>
        <w:numId w:val="46"/>
      </w:numPr>
      <w:spacing w:before="120" w:after="120"/>
      <w:outlineLvl w:val="1"/>
    </w:pPr>
    <w:rPr>
      <w:rFonts w:ascii="Helvetica" w:hAnsi="Helvetica"/>
      <w:b/>
      <w:sz w:val="26"/>
      <w:szCs w:val="26"/>
    </w:rPr>
  </w:style>
  <w:style w:type="paragraph" w:styleId="Heading3">
    <w:name w:val="heading 3"/>
    <w:basedOn w:val="Normal"/>
    <w:next w:val="Normal"/>
    <w:link w:val="Heading3Char"/>
    <w:qFormat/>
    <w:rsid w:val="00072772"/>
    <w:pPr>
      <w:keepNext/>
      <w:numPr>
        <w:ilvl w:val="2"/>
        <w:numId w:val="46"/>
      </w:numPr>
      <w:tabs>
        <w:tab w:val="left" w:pos="1620"/>
      </w:tabs>
      <w:spacing w:before="120" w:after="120"/>
      <w:outlineLvl w:val="2"/>
    </w:pPr>
    <w:rPr>
      <w:rFonts w:ascii="Helvetica" w:hAnsi="Helvetica"/>
      <w:b/>
      <w:sz w:val="26"/>
      <w:szCs w:val="26"/>
    </w:rPr>
  </w:style>
  <w:style w:type="paragraph" w:styleId="Heading4">
    <w:name w:val="heading 4"/>
    <w:basedOn w:val="Normal"/>
    <w:next w:val="Normal"/>
    <w:link w:val="Heading4Char"/>
    <w:qFormat/>
    <w:rsid w:val="00072772"/>
    <w:pPr>
      <w:keepNext/>
      <w:numPr>
        <w:ilvl w:val="3"/>
        <w:numId w:val="46"/>
      </w:numPr>
      <w:tabs>
        <w:tab w:val="left" w:pos="1800"/>
      </w:tabs>
      <w:spacing w:before="120" w:after="120"/>
      <w:outlineLvl w:val="3"/>
    </w:pPr>
    <w:rPr>
      <w:rFonts w:ascii="Helvetica" w:hAnsi="Helvetica"/>
      <w:b/>
      <w:sz w:val="26"/>
      <w:szCs w:val="26"/>
    </w:rPr>
  </w:style>
  <w:style w:type="paragraph" w:styleId="Heading5">
    <w:name w:val="heading 5"/>
    <w:basedOn w:val="Normal"/>
    <w:next w:val="Normal"/>
    <w:link w:val="Heading5Char"/>
    <w:qFormat/>
    <w:rsid w:val="00072772"/>
    <w:pPr>
      <w:numPr>
        <w:ilvl w:val="4"/>
        <w:numId w:val="46"/>
      </w:numPr>
      <w:tabs>
        <w:tab w:val="left" w:pos="1980"/>
      </w:tabs>
      <w:spacing w:before="120" w:after="120"/>
      <w:ind w:left="1980" w:hanging="1260"/>
      <w:outlineLvl w:val="4"/>
    </w:pPr>
    <w:rPr>
      <w:rFonts w:ascii="Helvetica" w:hAnsi="Helvetica"/>
      <w:b/>
      <w:sz w:val="26"/>
      <w:szCs w:val="26"/>
    </w:rPr>
  </w:style>
  <w:style w:type="paragraph" w:styleId="Heading6">
    <w:name w:val="heading 6"/>
    <w:basedOn w:val="Normal"/>
    <w:next w:val="Normal"/>
    <w:link w:val="Heading6Char"/>
    <w:qFormat/>
    <w:rsid w:val="00072772"/>
    <w:pPr>
      <w:numPr>
        <w:ilvl w:val="5"/>
        <w:numId w:val="46"/>
      </w:numPr>
      <w:tabs>
        <w:tab w:val="left" w:pos="2250"/>
      </w:tabs>
      <w:spacing w:before="120" w:after="120"/>
      <w:ind w:left="2250" w:hanging="1530"/>
      <w:outlineLvl w:val="5"/>
    </w:pPr>
    <w:rPr>
      <w:rFonts w:ascii="Helvetica" w:hAnsi="Helvetica" w:cs="Arial"/>
      <w:b/>
      <w:bCs/>
      <w:sz w:val="26"/>
      <w:szCs w:val="26"/>
    </w:rPr>
  </w:style>
  <w:style w:type="paragraph" w:styleId="Heading7">
    <w:name w:val="heading 7"/>
    <w:basedOn w:val="Normal"/>
    <w:next w:val="Normal"/>
    <w:link w:val="Heading7Char"/>
    <w:qFormat/>
    <w:rsid w:val="00072772"/>
    <w:pPr>
      <w:numPr>
        <w:ilvl w:val="6"/>
        <w:numId w:val="46"/>
      </w:numPr>
      <w:tabs>
        <w:tab w:val="left" w:pos="2520"/>
      </w:tabs>
      <w:spacing w:before="120" w:after="120"/>
      <w:ind w:left="2520" w:hanging="1800"/>
      <w:outlineLvl w:val="6"/>
    </w:pPr>
    <w:rPr>
      <w:rFonts w:ascii="Helvetica" w:hAnsi="Helvetica"/>
      <w:b/>
      <w:sz w:val="26"/>
      <w:szCs w:val="20"/>
    </w:rPr>
  </w:style>
  <w:style w:type="paragraph" w:styleId="Heading9">
    <w:name w:val="heading 9"/>
    <w:basedOn w:val="Normal"/>
    <w:next w:val="Normal"/>
    <w:link w:val="Heading9Char"/>
    <w:autoRedefine/>
    <w:qFormat/>
    <w:rsid w:val="00072772"/>
    <w:pPr>
      <w:numPr>
        <w:ilvl w:val="8"/>
        <w:numId w:val="46"/>
      </w:numPr>
      <w:tabs>
        <w:tab w:val="left" w:pos="2880"/>
      </w:tabs>
      <w:spacing w:before="120" w:after="120"/>
      <w:ind w:left="2880" w:hanging="2160"/>
      <w:outlineLvl w:val="8"/>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1DBD"/>
    <w:pPr>
      <w:tabs>
        <w:tab w:val="center" w:pos="4320"/>
        <w:tab w:val="right" w:pos="8640"/>
      </w:tabs>
    </w:pPr>
  </w:style>
  <w:style w:type="paragraph" w:styleId="Title">
    <w:name w:val="Title"/>
    <w:basedOn w:val="Normal"/>
    <w:qFormat/>
    <w:rsid w:val="003B1DBD"/>
    <w:pPr>
      <w:jc w:val="center"/>
    </w:pPr>
    <w:rPr>
      <w:rFonts w:ascii="Helvetica" w:hAnsi="Helvetica"/>
      <w:b/>
      <w:szCs w:val="20"/>
    </w:rPr>
  </w:style>
  <w:style w:type="paragraph" w:styleId="Footer">
    <w:name w:val="footer"/>
    <w:basedOn w:val="Normal"/>
    <w:link w:val="FooterChar"/>
    <w:uiPriority w:val="99"/>
    <w:rsid w:val="003B1DBD"/>
    <w:pPr>
      <w:tabs>
        <w:tab w:val="center" w:pos="4320"/>
        <w:tab w:val="right" w:pos="8640"/>
      </w:tabs>
    </w:pPr>
  </w:style>
  <w:style w:type="character" w:styleId="PageNumber">
    <w:name w:val="page number"/>
    <w:basedOn w:val="DefaultParagraphFont"/>
    <w:rsid w:val="003B1DBD"/>
  </w:style>
  <w:style w:type="character" w:styleId="Hyperlink">
    <w:name w:val="Hyperlink"/>
    <w:uiPriority w:val="99"/>
    <w:unhideWhenUsed/>
    <w:rsid w:val="00FA2E35"/>
    <w:rPr>
      <w:color w:val="3754D4"/>
      <w:u w:val="single"/>
    </w:rPr>
  </w:style>
  <w:style w:type="paragraph" w:styleId="NormalWeb">
    <w:name w:val="Normal (Web)"/>
    <w:basedOn w:val="Normal"/>
    <w:uiPriority w:val="99"/>
    <w:unhideWhenUsed/>
    <w:rsid w:val="00FA2E35"/>
    <w:pPr>
      <w:spacing w:before="168" w:after="216"/>
    </w:pPr>
  </w:style>
  <w:style w:type="paragraph" w:styleId="BalloonText">
    <w:name w:val="Balloon Text"/>
    <w:basedOn w:val="Normal"/>
    <w:link w:val="BalloonTextChar"/>
    <w:rsid w:val="00E170FE"/>
    <w:rPr>
      <w:rFonts w:ascii="Tahoma" w:hAnsi="Tahoma" w:cs="Tahoma"/>
      <w:sz w:val="16"/>
      <w:szCs w:val="16"/>
    </w:rPr>
  </w:style>
  <w:style w:type="character" w:customStyle="1" w:styleId="BalloonTextChar">
    <w:name w:val="Balloon Text Char"/>
    <w:link w:val="BalloonText"/>
    <w:rsid w:val="00E170FE"/>
    <w:rPr>
      <w:rFonts w:ascii="Tahoma" w:hAnsi="Tahoma" w:cs="Tahoma"/>
      <w:sz w:val="16"/>
      <w:szCs w:val="16"/>
    </w:rPr>
  </w:style>
  <w:style w:type="character" w:styleId="CommentReference">
    <w:name w:val="annotation reference"/>
    <w:rsid w:val="00C7735E"/>
    <w:rPr>
      <w:sz w:val="18"/>
      <w:szCs w:val="18"/>
    </w:rPr>
  </w:style>
  <w:style w:type="paragraph" w:styleId="CommentText">
    <w:name w:val="annotation text"/>
    <w:basedOn w:val="Normal"/>
    <w:link w:val="CommentTextChar"/>
    <w:rsid w:val="00C7735E"/>
  </w:style>
  <w:style w:type="character" w:customStyle="1" w:styleId="CommentTextChar">
    <w:name w:val="Comment Text Char"/>
    <w:link w:val="CommentText"/>
    <w:rsid w:val="00C7735E"/>
    <w:rPr>
      <w:sz w:val="24"/>
      <w:szCs w:val="24"/>
    </w:rPr>
  </w:style>
  <w:style w:type="paragraph" w:styleId="CommentSubject">
    <w:name w:val="annotation subject"/>
    <w:basedOn w:val="CommentText"/>
    <w:next w:val="CommentText"/>
    <w:link w:val="CommentSubjectChar"/>
    <w:rsid w:val="00C7735E"/>
    <w:rPr>
      <w:b/>
      <w:bCs/>
      <w:sz w:val="20"/>
      <w:szCs w:val="20"/>
    </w:rPr>
  </w:style>
  <w:style w:type="character" w:customStyle="1" w:styleId="CommentSubjectChar">
    <w:name w:val="Comment Subject Char"/>
    <w:link w:val="CommentSubject"/>
    <w:rsid w:val="00C7735E"/>
    <w:rPr>
      <w:b/>
      <w:bCs/>
      <w:sz w:val="24"/>
      <w:szCs w:val="24"/>
    </w:rPr>
  </w:style>
  <w:style w:type="paragraph" w:customStyle="1" w:styleId="ColorfulShading-Accent11">
    <w:name w:val="Colorful Shading - Accent 11"/>
    <w:hidden/>
    <w:uiPriority w:val="71"/>
    <w:rsid w:val="00A31926"/>
    <w:rPr>
      <w:sz w:val="24"/>
      <w:szCs w:val="24"/>
    </w:rPr>
  </w:style>
  <w:style w:type="paragraph" w:customStyle="1" w:styleId="Default">
    <w:name w:val="Default"/>
    <w:rsid w:val="00FA0C39"/>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596A04"/>
    <w:pPr>
      <w:ind w:left="720"/>
      <w:contextualSpacing/>
    </w:pPr>
    <w:rPr>
      <w:rFonts w:eastAsia="SimSun"/>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rsid w:val="00596A04"/>
    <w:rPr>
      <w:sz w:val="20"/>
      <w:szCs w:val="20"/>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rsid w:val="00596A04"/>
  </w:style>
  <w:style w:type="character" w:styleId="FootnoteReference">
    <w:name w:val="footnote reference"/>
    <w:aliases w:val="o"/>
    <w:rsid w:val="00596A04"/>
    <w:rPr>
      <w:vertAlign w:val="superscript"/>
    </w:rPr>
  </w:style>
  <w:style w:type="paragraph" w:styleId="EndnoteText">
    <w:name w:val="endnote text"/>
    <w:basedOn w:val="Normal"/>
    <w:link w:val="EndnoteTextChar"/>
    <w:rsid w:val="003C5B61"/>
    <w:rPr>
      <w:sz w:val="20"/>
      <w:szCs w:val="20"/>
    </w:rPr>
  </w:style>
  <w:style w:type="character" w:customStyle="1" w:styleId="EndnoteTextChar">
    <w:name w:val="Endnote Text Char"/>
    <w:basedOn w:val="DefaultParagraphFont"/>
    <w:link w:val="EndnoteText"/>
    <w:rsid w:val="003C5B61"/>
  </w:style>
  <w:style w:type="character" w:styleId="EndnoteReference">
    <w:name w:val="endnote reference"/>
    <w:rsid w:val="003C5B61"/>
    <w:rPr>
      <w:vertAlign w:val="superscript"/>
    </w:rPr>
  </w:style>
  <w:style w:type="table" w:customStyle="1" w:styleId="Calendar3">
    <w:name w:val="Calendar 3"/>
    <w:basedOn w:val="TableNormal"/>
    <w:uiPriority w:val="99"/>
    <w:qFormat/>
    <w:rsid w:val="00BE7908"/>
    <w:pPr>
      <w:jc w:val="right"/>
    </w:pPr>
    <w:rPr>
      <w:rFonts w:ascii="Cambria" w:eastAsia="MS Mincho" w:hAnsi="Cambria" w:cs="Arial"/>
      <w:color w:val="000000"/>
      <w:sz w:val="22"/>
      <w:szCs w:val="22"/>
      <w:lang w:eastAsia="ja-JP"/>
    </w:rPr>
    <w:tblPr/>
    <w:tblStylePr w:type="firstRow">
      <w:pPr>
        <w:wordWrap/>
        <w:jc w:val="right"/>
      </w:pPr>
      <w:rPr>
        <w:color w:val="4F81BD"/>
        <w:sz w:val="44"/>
      </w:rPr>
    </w:tblStylePr>
    <w:tblStylePr w:type="firstCol">
      <w:rPr>
        <w:color w:val="4F81BD"/>
      </w:rPr>
    </w:tblStylePr>
    <w:tblStylePr w:type="lastCol">
      <w:rPr>
        <w:color w:val="4F81BD"/>
      </w:rPr>
    </w:tblStylePr>
  </w:style>
  <w:style w:type="table" w:styleId="TableGrid">
    <w:name w:val="Table Grid"/>
    <w:basedOn w:val="TableNormal"/>
    <w:rsid w:val="00BE7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1A3DF0"/>
    <w:pPr>
      <w:spacing w:before="100" w:beforeAutospacing="1" w:after="100" w:afterAutospacing="1"/>
      <w:jc w:val="right"/>
    </w:pPr>
    <w:rPr>
      <w:rFonts w:ascii="Arial Unicode MS" w:eastAsia="Arial Unicode MS" w:hAnsi="Arial Unicode MS" w:cs="Arial Unicode MS"/>
      <w:b/>
      <w:bCs/>
    </w:rPr>
  </w:style>
  <w:style w:type="character" w:customStyle="1" w:styleId="FooterChar">
    <w:name w:val="Footer Char"/>
    <w:basedOn w:val="DefaultParagraphFont"/>
    <w:link w:val="Footer"/>
    <w:uiPriority w:val="99"/>
    <w:rsid w:val="00765334"/>
    <w:rPr>
      <w:sz w:val="24"/>
      <w:szCs w:val="24"/>
    </w:rPr>
  </w:style>
  <w:style w:type="paragraph" w:styleId="Revision">
    <w:name w:val="Revision"/>
    <w:hidden/>
    <w:uiPriority w:val="99"/>
    <w:semiHidden/>
    <w:rsid w:val="009E62D7"/>
    <w:rPr>
      <w:sz w:val="24"/>
      <w:szCs w:val="24"/>
    </w:rPr>
  </w:style>
  <w:style w:type="character" w:customStyle="1" w:styleId="Heading1Char">
    <w:name w:val="Heading 1 Char"/>
    <w:basedOn w:val="DefaultParagraphFont"/>
    <w:link w:val="Heading1"/>
    <w:uiPriority w:val="9"/>
    <w:rsid w:val="00072772"/>
    <w:rPr>
      <w:rFonts w:ascii="Helvetica" w:hAnsi="Helvetica"/>
      <w:b/>
      <w:kern w:val="28"/>
      <w:sz w:val="26"/>
      <w:szCs w:val="26"/>
    </w:rPr>
  </w:style>
  <w:style w:type="character" w:customStyle="1" w:styleId="Heading2Char">
    <w:name w:val="Heading 2 Char"/>
    <w:basedOn w:val="DefaultParagraphFont"/>
    <w:link w:val="Heading2"/>
    <w:rsid w:val="00072772"/>
    <w:rPr>
      <w:rFonts w:ascii="Helvetica" w:hAnsi="Helvetica"/>
      <w:b/>
      <w:sz w:val="26"/>
      <w:szCs w:val="26"/>
    </w:rPr>
  </w:style>
  <w:style w:type="character" w:customStyle="1" w:styleId="Heading3Char">
    <w:name w:val="Heading 3 Char"/>
    <w:basedOn w:val="DefaultParagraphFont"/>
    <w:link w:val="Heading3"/>
    <w:rsid w:val="00072772"/>
    <w:rPr>
      <w:rFonts w:ascii="Helvetica" w:hAnsi="Helvetica"/>
      <w:b/>
      <w:sz w:val="26"/>
      <w:szCs w:val="26"/>
    </w:rPr>
  </w:style>
  <w:style w:type="character" w:customStyle="1" w:styleId="Heading4Char">
    <w:name w:val="Heading 4 Char"/>
    <w:basedOn w:val="DefaultParagraphFont"/>
    <w:link w:val="Heading4"/>
    <w:rsid w:val="00072772"/>
    <w:rPr>
      <w:rFonts w:ascii="Helvetica" w:hAnsi="Helvetica"/>
      <w:b/>
      <w:sz w:val="26"/>
      <w:szCs w:val="26"/>
    </w:rPr>
  </w:style>
  <w:style w:type="character" w:customStyle="1" w:styleId="Heading5Char">
    <w:name w:val="Heading 5 Char"/>
    <w:basedOn w:val="DefaultParagraphFont"/>
    <w:link w:val="Heading5"/>
    <w:rsid w:val="00072772"/>
    <w:rPr>
      <w:rFonts w:ascii="Helvetica" w:hAnsi="Helvetica"/>
      <w:b/>
      <w:sz w:val="26"/>
      <w:szCs w:val="26"/>
    </w:rPr>
  </w:style>
  <w:style w:type="character" w:customStyle="1" w:styleId="Heading6Char">
    <w:name w:val="Heading 6 Char"/>
    <w:basedOn w:val="DefaultParagraphFont"/>
    <w:link w:val="Heading6"/>
    <w:rsid w:val="00072772"/>
    <w:rPr>
      <w:rFonts w:ascii="Helvetica" w:hAnsi="Helvetica" w:cs="Arial"/>
      <w:b/>
      <w:bCs/>
      <w:sz w:val="26"/>
      <w:szCs w:val="26"/>
    </w:rPr>
  </w:style>
  <w:style w:type="character" w:customStyle="1" w:styleId="Heading7Char">
    <w:name w:val="Heading 7 Char"/>
    <w:basedOn w:val="DefaultParagraphFont"/>
    <w:link w:val="Heading7"/>
    <w:rsid w:val="00072772"/>
    <w:rPr>
      <w:rFonts w:ascii="Helvetica" w:hAnsi="Helvetica"/>
      <w:b/>
      <w:sz w:val="26"/>
    </w:rPr>
  </w:style>
  <w:style w:type="character" w:customStyle="1" w:styleId="Heading9Char">
    <w:name w:val="Heading 9 Char"/>
    <w:basedOn w:val="DefaultParagraphFont"/>
    <w:link w:val="Heading9"/>
    <w:rsid w:val="00072772"/>
    <w:rPr>
      <w:rFonts w:ascii="Helvetica" w:hAnsi="Helvetica"/>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03439">
      <w:bodyDiv w:val="1"/>
      <w:marLeft w:val="0"/>
      <w:marRight w:val="0"/>
      <w:marTop w:val="0"/>
      <w:marBottom w:val="0"/>
      <w:divBdr>
        <w:top w:val="none" w:sz="0" w:space="0" w:color="auto"/>
        <w:left w:val="none" w:sz="0" w:space="0" w:color="auto"/>
        <w:bottom w:val="none" w:sz="0" w:space="0" w:color="auto"/>
        <w:right w:val="none" w:sz="0" w:space="0" w:color="auto"/>
      </w:divBdr>
    </w:div>
    <w:div w:id="404383024">
      <w:bodyDiv w:val="1"/>
      <w:marLeft w:val="0"/>
      <w:marRight w:val="0"/>
      <w:marTop w:val="0"/>
      <w:marBottom w:val="0"/>
      <w:divBdr>
        <w:top w:val="none" w:sz="0" w:space="0" w:color="auto"/>
        <w:left w:val="none" w:sz="0" w:space="0" w:color="auto"/>
        <w:bottom w:val="none" w:sz="0" w:space="0" w:color="auto"/>
        <w:right w:val="none" w:sz="0" w:space="0" w:color="auto"/>
      </w:divBdr>
    </w:div>
    <w:div w:id="428547192">
      <w:bodyDiv w:val="1"/>
      <w:marLeft w:val="0"/>
      <w:marRight w:val="0"/>
      <w:marTop w:val="0"/>
      <w:marBottom w:val="0"/>
      <w:divBdr>
        <w:top w:val="none" w:sz="0" w:space="0" w:color="auto"/>
        <w:left w:val="none" w:sz="0" w:space="0" w:color="auto"/>
        <w:bottom w:val="none" w:sz="0" w:space="0" w:color="auto"/>
        <w:right w:val="none" w:sz="0" w:space="0" w:color="auto"/>
      </w:divBdr>
    </w:div>
    <w:div w:id="628516020">
      <w:bodyDiv w:val="1"/>
      <w:marLeft w:val="0"/>
      <w:marRight w:val="0"/>
      <w:marTop w:val="0"/>
      <w:marBottom w:val="0"/>
      <w:divBdr>
        <w:top w:val="none" w:sz="0" w:space="0" w:color="auto"/>
        <w:left w:val="none" w:sz="0" w:space="0" w:color="auto"/>
        <w:bottom w:val="none" w:sz="0" w:space="0" w:color="auto"/>
        <w:right w:val="none" w:sz="0" w:space="0" w:color="auto"/>
      </w:divBdr>
    </w:div>
    <w:div w:id="631445691">
      <w:bodyDiv w:val="1"/>
      <w:marLeft w:val="0"/>
      <w:marRight w:val="0"/>
      <w:marTop w:val="0"/>
      <w:marBottom w:val="0"/>
      <w:divBdr>
        <w:top w:val="none" w:sz="0" w:space="0" w:color="auto"/>
        <w:left w:val="none" w:sz="0" w:space="0" w:color="auto"/>
        <w:bottom w:val="none" w:sz="0" w:space="0" w:color="auto"/>
        <w:right w:val="none" w:sz="0" w:space="0" w:color="auto"/>
      </w:divBdr>
      <w:divsChild>
        <w:div w:id="1635401183">
          <w:marLeft w:val="2985"/>
          <w:marRight w:val="0"/>
          <w:marTop w:val="0"/>
          <w:marBottom w:val="0"/>
          <w:divBdr>
            <w:top w:val="none" w:sz="0" w:space="0" w:color="auto"/>
            <w:left w:val="none" w:sz="0" w:space="0" w:color="auto"/>
            <w:bottom w:val="none" w:sz="0" w:space="0" w:color="auto"/>
            <w:right w:val="none" w:sz="0" w:space="0" w:color="auto"/>
          </w:divBdr>
          <w:divsChild>
            <w:div w:id="1356079172">
              <w:marLeft w:val="0"/>
              <w:marRight w:val="0"/>
              <w:marTop w:val="0"/>
              <w:marBottom w:val="0"/>
              <w:divBdr>
                <w:top w:val="none" w:sz="0" w:space="0" w:color="auto"/>
                <w:left w:val="none" w:sz="0" w:space="0" w:color="auto"/>
                <w:bottom w:val="none" w:sz="0" w:space="0" w:color="auto"/>
                <w:right w:val="none" w:sz="0" w:space="0" w:color="auto"/>
              </w:divBdr>
              <w:divsChild>
                <w:div w:id="15481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9634">
      <w:bodyDiv w:val="1"/>
      <w:marLeft w:val="0"/>
      <w:marRight w:val="0"/>
      <w:marTop w:val="0"/>
      <w:marBottom w:val="0"/>
      <w:divBdr>
        <w:top w:val="none" w:sz="0" w:space="0" w:color="auto"/>
        <w:left w:val="none" w:sz="0" w:space="0" w:color="auto"/>
        <w:bottom w:val="none" w:sz="0" w:space="0" w:color="auto"/>
        <w:right w:val="none" w:sz="0" w:space="0" w:color="auto"/>
      </w:divBdr>
    </w:div>
    <w:div w:id="1048072957">
      <w:bodyDiv w:val="1"/>
      <w:marLeft w:val="0"/>
      <w:marRight w:val="0"/>
      <w:marTop w:val="0"/>
      <w:marBottom w:val="0"/>
      <w:divBdr>
        <w:top w:val="none" w:sz="0" w:space="0" w:color="auto"/>
        <w:left w:val="none" w:sz="0" w:space="0" w:color="auto"/>
        <w:bottom w:val="none" w:sz="0" w:space="0" w:color="auto"/>
        <w:right w:val="none" w:sz="0" w:space="0" w:color="auto"/>
      </w:divBdr>
    </w:div>
    <w:div w:id="1143081389">
      <w:bodyDiv w:val="1"/>
      <w:marLeft w:val="0"/>
      <w:marRight w:val="0"/>
      <w:marTop w:val="0"/>
      <w:marBottom w:val="0"/>
      <w:divBdr>
        <w:top w:val="none" w:sz="0" w:space="0" w:color="auto"/>
        <w:left w:val="none" w:sz="0" w:space="0" w:color="auto"/>
        <w:bottom w:val="none" w:sz="0" w:space="0" w:color="auto"/>
        <w:right w:val="none" w:sz="0" w:space="0" w:color="auto"/>
      </w:divBdr>
    </w:div>
    <w:div w:id="1200816998">
      <w:bodyDiv w:val="1"/>
      <w:marLeft w:val="0"/>
      <w:marRight w:val="0"/>
      <w:marTop w:val="0"/>
      <w:marBottom w:val="0"/>
      <w:divBdr>
        <w:top w:val="none" w:sz="0" w:space="0" w:color="auto"/>
        <w:left w:val="none" w:sz="0" w:space="0" w:color="auto"/>
        <w:bottom w:val="none" w:sz="0" w:space="0" w:color="auto"/>
        <w:right w:val="none" w:sz="0" w:space="0" w:color="auto"/>
      </w:divBdr>
    </w:div>
    <w:div w:id="1263298313">
      <w:bodyDiv w:val="1"/>
      <w:marLeft w:val="0"/>
      <w:marRight w:val="0"/>
      <w:marTop w:val="0"/>
      <w:marBottom w:val="0"/>
      <w:divBdr>
        <w:top w:val="none" w:sz="0" w:space="0" w:color="auto"/>
        <w:left w:val="none" w:sz="0" w:space="0" w:color="auto"/>
        <w:bottom w:val="none" w:sz="0" w:space="0" w:color="auto"/>
        <w:right w:val="none" w:sz="0" w:space="0" w:color="auto"/>
      </w:divBdr>
    </w:div>
    <w:div w:id="1305551202">
      <w:bodyDiv w:val="1"/>
      <w:marLeft w:val="0"/>
      <w:marRight w:val="0"/>
      <w:marTop w:val="0"/>
      <w:marBottom w:val="0"/>
      <w:divBdr>
        <w:top w:val="none" w:sz="0" w:space="0" w:color="auto"/>
        <w:left w:val="none" w:sz="0" w:space="0" w:color="auto"/>
        <w:bottom w:val="none" w:sz="0" w:space="0" w:color="auto"/>
        <w:right w:val="none" w:sz="0" w:space="0" w:color="auto"/>
      </w:divBdr>
    </w:div>
    <w:div w:id="1368141522">
      <w:bodyDiv w:val="1"/>
      <w:marLeft w:val="0"/>
      <w:marRight w:val="0"/>
      <w:marTop w:val="0"/>
      <w:marBottom w:val="0"/>
      <w:divBdr>
        <w:top w:val="none" w:sz="0" w:space="0" w:color="auto"/>
        <w:left w:val="none" w:sz="0" w:space="0" w:color="auto"/>
        <w:bottom w:val="none" w:sz="0" w:space="0" w:color="auto"/>
        <w:right w:val="none" w:sz="0" w:space="0" w:color="auto"/>
      </w:divBdr>
    </w:div>
    <w:div w:id="1679769477">
      <w:bodyDiv w:val="1"/>
      <w:marLeft w:val="0"/>
      <w:marRight w:val="0"/>
      <w:marTop w:val="0"/>
      <w:marBottom w:val="0"/>
      <w:divBdr>
        <w:top w:val="none" w:sz="0" w:space="0" w:color="auto"/>
        <w:left w:val="none" w:sz="0" w:space="0" w:color="auto"/>
        <w:bottom w:val="none" w:sz="0" w:space="0" w:color="auto"/>
        <w:right w:val="none" w:sz="0" w:space="0" w:color="auto"/>
      </w:divBdr>
    </w:div>
    <w:div w:id="1785878675">
      <w:bodyDiv w:val="1"/>
      <w:marLeft w:val="0"/>
      <w:marRight w:val="0"/>
      <w:marTop w:val="0"/>
      <w:marBottom w:val="0"/>
      <w:divBdr>
        <w:top w:val="none" w:sz="0" w:space="0" w:color="auto"/>
        <w:left w:val="none" w:sz="0" w:space="0" w:color="auto"/>
        <w:bottom w:val="none" w:sz="0" w:space="0" w:color="auto"/>
        <w:right w:val="none" w:sz="0" w:space="0" w:color="auto"/>
      </w:divBdr>
    </w:div>
    <w:div w:id="1812018442">
      <w:bodyDiv w:val="1"/>
      <w:marLeft w:val="0"/>
      <w:marRight w:val="0"/>
      <w:marTop w:val="0"/>
      <w:marBottom w:val="0"/>
      <w:divBdr>
        <w:top w:val="none" w:sz="0" w:space="0" w:color="auto"/>
        <w:left w:val="none" w:sz="0" w:space="0" w:color="auto"/>
        <w:bottom w:val="none" w:sz="0" w:space="0" w:color="auto"/>
        <w:right w:val="none" w:sz="0" w:space="0" w:color="auto"/>
      </w:divBdr>
    </w:div>
    <w:div w:id="1832063486">
      <w:bodyDiv w:val="1"/>
      <w:marLeft w:val="0"/>
      <w:marRight w:val="0"/>
      <w:marTop w:val="0"/>
      <w:marBottom w:val="0"/>
      <w:divBdr>
        <w:top w:val="none" w:sz="0" w:space="0" w:color="auto"/>
        <w:left w:val="none" w:sz="0" w:space="0" w:color="auto"/>
        <w:bottom w:val="none" w:sz="0" w:space="0" w:color="auto"/>
        <w:right w:val="none" w:sz="0" w:space="0" w:color="auto"/>
      </w:divBdr>
    </w:div>
    <w:div w:id="1877546583">
      <w:bodyDiv w:val="1"/>
      <w:marLeft w:val="0"/>
      <w:marRight w:val="0"/>
      <w:marTop w:val="0"/>
      <w:marBottom w:val="0"/>
      <w:divBdr>
        <w:top w:val="none" w:sz="0" w:space="0" w:color="auto"/>
        <w:left w:val="none" w:sz="0" w:space="0" w:color="auto"/>
        <w:bottom w:val="none" w:sz="0" w:space="0" w:color="auto"/>
        <w:right w:val="none" w:sz="0" w:space="0" w:color="auto"/>
      </w:divBdr>
    </w:div>
    <w:div w:id="1915235999">
      <w:bodyDiv w:val="1"/>
      <w:marLeft w:val="0"/>
      <w:marRight w:val="0"/>
      <w:marTop w:val="0"/>
      <w:marBottom w:val="0"/>
      <w:divBdr>
        <w:top w:val="none" w:sz="0" w:space="0" w:color="auto"/>
        <w:left w:val="none" w:sz="0" w:space="0" w:color="auto"/>
        <w:bottom w:val="none" w:sz="0" w:space="0" w:color="auto"/>
        <w:right w:val="none" w:sz="0" w:space="0" w:color="auto"/>
      </w:divBdr>
    </w:div>
    <w:div w:id="1967858067">
      <w:bodyDiv w:val="1"/>
      <w:marLeft w:val="0"/>
      <w:marRight w:val="0"/>
      <w:marTop w:val="0"/>
      <w:marBottom w:val="0"/>
      <w:divBdr>
        <w:top w:val="none" w:sz="0" w:space="0" w:color="auto"/>
        <w:left w:val="none" w:sz="0" w:space="0" w:color="auto"/>
        <w:bottom w:val="none" w:sz="0" w:space="0" w:color="auto"/>
        <w:right w:val="none" w:sz="0" w:space="0" w:color="auto"/>
      </w:divBdr>
    </w:div>
    <w:div w:id="2051952180">
      <w:bodyDiv w:val="1"/>
      <w:marLeft w:val="0"/>
      <w:marRight w:val="0"/>
      <w:marTop w:val="0"/>
      <w:marBottom w:val="0"/>
      <w:divBdr>
        <w:top w:val="none" w:sz="0" w:space="0" w:color="auto"/>
        <w:left w:val="none" w:sz="0" w:space="0" w:color="auto"/>
        <w:bottom w:val="none" w:sz="0" w:space="0" w:color="auto"/>
        <w:right w:val="none" w:sz="0" w:space="0" w:color="auto"/>
      </w:divBdr>
    </w:div>
    <w:div w:id="2076390815">
      <w:bodyDiv w:val="1"/>
      <w:marLeft w:val="0"/>
      <w:marRight w:val="0"/>
      <w:marTop w:val="0"/>
      <w:marBottom w:val="0"/>
      <w:divBdr>
        <w:top w:val="none" w:sz="0" w:space="0" w:color="auto"/>
        <w:left w:val="none" w:sz="0" w:space="0" w:color="auto"/>
        <w:bottom w:val="none" w:sz="0" w:space="0" w:color="auto"/>
        <w:right w:val="none" w:sz="0" w:space="0" w:color="auto"/>
      </w:divBdr>
    </w:div>
    <w:div w:id="207874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yperlink" Target="http://www.cpuc.ca.gov/"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www.techsoup.org/support/articles-and-how-tos/ten-tips-for-donating-a-computer" TargetMode="External"/><Relationship Id="rId1" Type="http://schemas.openxmlformats.org/officeDocument/2006/relationships/hyperlink" Target="http://www.cpuc.ca.gov/General.aspx?id=9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ADBF6-AAA7-42FE-ABD7-0240B781A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3087</Words>
  <Characters>17598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ResolutionTemplate(Comment)</vt:lpstr>
    </vt:vector>
  </TitlesOfParts>
  <Company>Microsoft</Company>
  <LinksUpToDate>false</LinksUpToDate>
  <CharactersWithSpaces>20644</CharactersWithSpaces>
  <SharedDoc>false</SharedDoc>
  <HLinks>
    <vt:vector size="6" baseType="variant">
      <vt:variant>
        <vt:i4>6488161</vt:i4>
      </vt:variant>
      <vt:variant>
        <vt:i4>0</vt:i4>
      </vt:variant>
      <vt:variant>
        <vt:i4>0</vt:i4>
      </vt:variant>
      <vt:variant>
        <vt:i4>5</vt:i4>
      </vt:variant>
      <vt:variant>
        <vt:lpwstr>http://www.cpuc.ca.gov/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ResolutionTemplate(Comment)</dc:title>
  <dc:subject>&amp;lt;p&amp;gt;    PUBLIC UTILITIES COMMISSION OF THE STATE OF CALIFORNIA          Communications Division RESOLUTION T-XXXXX            RESOLUTION T-17292      (Branch Name) Month XX, 20XX            September 23, 2010        (spell out Comm Mtg. date)       R E S O L U T I O N       RESOLUTION T-XXXXX ______________________________&amp;lt;/p&amp;gt;</dc:subject>
  <dc:creator>Rebecca Turner</dc:creator>
  <dc:description>&amp;lt;p&amp;gt;    PUBLIC UTILITIES COMMISSION OF THE STATE OF CALIFORNIA          Communications Division RESOLUTION T-XXXXX            RESOLUTION T-17292      (Branch Name) Month XX, 20XX            September 23, 2010        (spell out Comm Mtg. date)       R E S O L U T I O N       RESOLUTION T-XXXXX ______________________________&amp;lt;/p&amp;gt;</dc:description>
  <cp:lastModifiedBy>Goedecke, William</cp:lastModifiedBy>
  <cp:revision>9</cp:revision>
  <cp:lastPrinted>2016-06-14T23:24:00Z</cp:lastPrinted>
  <dcterms:created xsi:type="dcterms:W3CDTF">2016-06-30T00:29:00Z</dcterms:created>
  <dcterms:modified xsi:type="dcterms:W3CDTF">2016-07-06T20:36:00Z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DownloadAsset.aspx?id=2175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    PUBLIC UTILITIES COMMISSION OF THE STATE OF CALIFORNIA          Communications Division RESOLUTION T-XXXXX            RESOLUTION T-17292      (Branch Name) Month XX, 20XX            September 23, 2010        (spell out Comm Mtg. date)       R</vt:lpwstr>
  </property>
  <property fmtid="{D5CDD505-2E9C-101B-9397-08002B2CF9AE}" pid="8" name="EktExpiryType">
    <vt:i4>1</vt:i4>
  </property>
  <property fmtid="{D5CDD505-2E9C-101B-9397-08002B2CF9AE}" pid="9" name="EktDateCreated">
    <vt:filetime>2012-05-07T19:19:32Z</vt:filetime>
  </property>
  <property fmtid="{D5CDD505-2E9C-101B-9397-08002B2CF9AE}" pid="10" name="EktDateModified">
    <vt:filetime>2012-05-07T19:19:32Z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35328</vt:i4>
  </property>
  <property fmtid="{D5CDD505-2E9C-101B-9397-08002B2CF9AE}" pid="14" name="EktSearchable">
    <vt:i4>1</vt:i4>
  </property>
  <property fmtid="{D5CDD505-2E9C-101B-9397-08002B2CF9AE}" pid="15" name="EktEDescription">
    <vt:lpwstr>Summary &amp;lt;p&amp;gt;    PUBLIC UTILITIES COMMISSION OF THE STATE OF CALIFORNIA          Communications Division RESOLUTION T-XXXXX            RESOLUTION T-17292      (Branch Name) Month XX, 20XX            September 23, 2010        (spell out Comm Mtg. date)</vt:lpwstr>
  </property>
</Properties>
</file>