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11" w:rsidRPr="003F087E" w:rsidRDefault="00E0676F" w:rsidP="00CB282A">
      <w:pPr>
        <w:pStyle w:val="titlebar"/>
        <w:tabs>
          <w:tab w:val="left" w:pos="4320"/>
          <w:tab w:val="left" w:pos="6480"/>
        </w:tabs>
        <w:jc w:val="left"/>
        <w:rPr>
          <w:rFonts w:ascii="Palatino" w:hAnsi="Palatino"/>
          <w:sz w:val="22"/>
          <w:szCs w:val="22"/>
        </w:rPr>
      </w:pPr>
      <w:r w:rsidRPr="00CB3D12">
        <w:rPr>
          <w:rFonts w:ascii="Palatino" w:hAnsi="Palatino"/>
          <w:b w:val="0"/>
          <w:sz w:val="22"/>
          <w:szCs w:val="22"/>
        </w:rPr>
        <w:t xml:space="preserve"> </w:t>
      </w:r>
      <w:r w:rsidR="003F087E" w:rsidRPr="00CB3D12">
        <w:rPr>
          <w:rFonts w:ascii="Palatino" w:hAnsi="Palatino"/>
          <w:b w:val="0"/>
          <w:sz w:val="22"/>
          <w:szCs w:val="22"/>
        </w:rPr>
        <w:t>SED</w:t>
      </w:r>
      <w:r w:rsidR="00076979" w:rsidRPr="00CB3D12">
        <w:rPr>
          <w:rFonts w:ascii="Palatino" w:hAnsi="Palatino"/>
          <w:b w:val="0"/>
          <w:sz w:val="22"/>
          <w:szCs w:val="22"/>
        </w:rPr>
        <w:t>/EIM/RNC/DAR/SCA/SDE/JX7/vdl</w:t>
      </w:r>
      <w:r w:rsidR="00076979" w:rsidRPr="003F087E">
        <w:rPr>
          <w:rFonts w:ascii="Palatino" w:hAnsi="Palatino"/>
          <w:sz w:val="22"/>
          <w:szCs w:val="22"/>
        </w:rPr>
        <w:t xml:space="preserve">   </w:t>
      </w:r>
      <w:r w:rsidR="003F087E">
        <w:rPr>
          <w:rFonts w:ascii="Palatino" w:hAnsi="Palatino"/>
          <w:sz w:val="22"/>
          <w:szCs w:val="22"/>
        </w:rPr>
        <w:t xml:space="preserve">   </w:t>
      </w:r>
      <w:r w:rsidR="003F087E" w:rsidRPr="003F087E">
        <w:rPr>
          <w:rFonts w:ascii="Palatino" w:hAnsi="Palatino"/>
          <w:sz w:val="22"/>
          <w:szCs w:val="22"/>
        </w:rPr>
        <w:t>P</w:t>
      </w:r>
      <w:r w:rsidR="00CB3D12">
        <w:rPr>
          <w:rFonts w:ascii="Palatino" w:hAnsi="Palatino"/>
          <w:sz w:val="22"/>
          <w:szCs w:val="22"/>
        </w:rPr>
        <w:t>ROP. RES.</w:t>
      </w:r>
      <w:r w:rsidR="00CB282A" w:rsidRPr="003F087E">
        <w:rPr>
          <w:rFonts w:ascii="Palatino" w:hAnsi="Palatino"/>
          <w:sz w:val="22"/>
          <w:szCs w:val="22"/>
        </w:rPr>
        <w:t xml:space="preserve"> </w:t>
      </w:r>
      <w:r w:rsidR="00CB3D12">
        <w:rPr>
          <w:rFonts w:ascii="Palatino" w:hAnsi="Palatino"/>
          <w:sz w:val="22"/>
          <w:szCs w:val="22"/>
        </w:rPr>
        <w:tab/>
      </w:r>
      <w:r w:rsidR="00076979" w:rsidRPr="003F087E">
        <w:rPr>
          <w:rFonts w:ascii="Palatino" w:hAnsi="Palatino"/>
          <w:sz w:val="22"/>
          <w:szCs w:val="22"/>
        </w:rPr>
        <w:t>Agenda ID</w:t>
      </w:r>
      <w:bookmarkStart w:id="0" w:name="_GoBack"/>
      <w:bookmarkEnd w:id="0"/>
      <w:r w:rsidR="00A52D17" w:rsidRPr="003F087E">
        <w:rPr>
          <w:rFonts w:ascii="Palatino" w:hAnsi="Palatino"/>
          <w:sz w:val="22"/>
          <w:szCs w:val="22"/>
        </w:rPr>
        <w:t xml:space="preserve"># </w:t>
      </w:r>
      <w:r w:rsidR="00A52D17">
        <w:rPr>
          <w:rFonts w:ascii="Palatino" w:hAnsi="Palatino"/>
          <w:sz w:val="22"/>
          <w:szCs w:val="22"/>
        </w:rPr>
        <w:t>15234</w:t>
      </w:r>
    </w:p>
    <w:p w:rsidR="001A2F11" w:rsidRDefault="001A2F11">
      <w:pPr>
        <w:pStyle w:val="titlebar"/>
        <w:tabs>
          <w:tab w:val="left" w:pos="4320"/>
          <w:tab w:val="left" w:pos="6480"/>
        </w:tabs>
        <w:jc w:val="left"/>
        <w:rPr>
          <w:rFonts w:ascii="Palatino" w:hAnsi="Palatino"/>
          <w:szCs w:val="26"/>
        </w:rPr>
      </w:pPr>
    </w:p>
    <w:p w:rsidR="001A2F11" w:rsidRDefault="001A2F11">
      <w:pPr>
        <w:pStyle w:val="titlebar"/>
        <w:tabs>
          <w:tab w:val="left" w:pos="4320"/>
          <w:tab w:val="left" w:pos="6480"/>
        </w:tabs>
        <w:jc w:val="left"/>
        <w:rPr>
          <w:rFonts w:ascii="Palatino" w:hAnsi="Palatino"/>
          <w:szCs w:val="26"/>
        </w:rPr>
      </w:pPr>
    </w:p>
    <w:p w:rsidR="001A2F11" w:rsidRDefault="001A2F11">
      <w:pPr>
        <w:pStyle w:val="titlebar"/>
        <w:rPr>
          <w:sz w:val="24"/>
        </w:rPr>
      </w:pPr>
      <w:r>
        <w:rPr>
          <w:sz w:val="24"/>
        </w:rPr>
        <w:t>PUBLIC UTILITIES COMMISSION OF THE STATE OF CALIFORNIA</w:t>
      </w:r>
    </w:p>
    <w:p w:rsidR="001A2F11" w:rsidRDefault="001A2F11">
      <w:pPr>
        <w:pStyle w:val="Style1"/>
        <w:tabs>
          <w:tab w:val="clear" w:pos="-720"/>
        </w:tabs>
        <w:spacing w:after="0"/>
      </w:pPr>
    </w:p>
    <w:p w:rsidR="001A2F11" w:rsidRDefault="001A2F11">
      <w:pPr>
        <w:pStyle w:val="Style1"/>
        <w:tabs>
          <w:tab w:val="clear" w:pos="-720"/>
        </w:tabs>
        <w:spacing w:after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  <w:gridCol w:w="3528"/>
      </w:tblGrid>
      <w:tr w:rsidR="001A2F11">
        <w:trPr>
          <w:cantSplit/>
          <w:trHeight w:val="590"/>
        </w:trPr>
        <w:tc>
          <w:tcPr>
            <w:tcW w:w="5328" w:type="dxa"/>
          </w:tcPr>
          <w:p w:rsidR="001A2F11" w:rsidRDefault="005C6F68">
            <w:pPr>
              <w:rPr>
                <w:rFonts w:ascii="Palatino" w:hAnsi="Palatino"/>
                <w:sz w:val="26"/>
              </w:rPr>
            </w:pPr>
            <w:r>
              <w:rPr>
                <w:rFonts w:ascii="Palatino" w:hAnsi="Palatino"/>
                <w:sz w:val="26"/>
              </w:rPr>
              <w:t>Safety and Enforcement Division</w:t>
            </w:r>
          </w:p>
          <w:p w:rsidR="001A2F11" w:rsidRDefault="001A2F11" w:rsidP="005C6F68">
            <w:r>
              <w:rPr>
                <w:rFonts w:ascii="Palatino" w:hAnsi="Palatino"/>
                <w:sz w:val="26"/>
              </w:rPr>
              <w:t xml:space="preserve">Rail Transit Safety </w:t>
            </w:r>
            <w:r w:rsidR="005C6F68">
              <w:rPr>
                <w:rFonts w:ascii="Palatino" w:hAnsi="Palatino"/>
                <w:sz w:val="26"/>
              </w:rPr>
              <w:t>Branch</w:t>
            </w:r>
          </w:p>
        </w:tc>
        <w:tc>
          <w:tcPr>
            <w:tcW w:w="3528" w:type="dxa"/>
          </w:tcPr>
          <w:p w:rsidR="001A2F11" w:rsidRDefault="001A2F11">
            <w:pPr>
              <w:ind w:left="720"/>
              <w:rPr>
                <w:rFonts w:ascii="Palatino" w:hAnsi="Palatino"/>
                <w:sz w:val="26"/>
              </w:rPr>
            </w:pPr>
            <w:r>
              <w:rPr>
                <w:rFonts w:ascii="Palatino" w:hAnsi="Palatino"/>
                <w:sz w:val="26"/>
              </w:rPr>
              <w:t>Resolution ST-</w:t>
            </w:r>
            <w:r w:rsidR="003F7552">
              <w:rPr>
                <w:rFonts w:ascii="Palatino" w:hAnsi="Palatino"/>
                <w:sz w:val="26"/>
              </w:rPr>
              <w:t>1</w:t>
            </w:r>
            <w:r w:rsidR="00076979">
              <w:rPr>
                <w:rFonts w:ascii="Palatino" w:hAnsi="Palatino"/>
                <w:sz w:val="26"/>
              </w:rPr>
              <w:t>90</w:t>
            </w:r>
          </w:p>
          <w:p w:rsidR="001A2F11" w:rsidRDefault="00C926E7" w:rsidP="003C4310">
            <w:pPr>
              <w:ind w:left="720"/>
              <w:rPr>
                <w:rFonts w:ascii="Palatino" w:hAnsi="Palatino"/>
                <w:sz w:val="26"/>
              </w:rPr>
            </w:pPr>
            <w:r>
              <w:rPr>
                <w:rFonts w:ascii="Palatino" w:hAnsi="Palatino"/>
                <w:sz w:val="26"/>
              </w:rPr>
              <w:t>November 10, 2016</w:t>
            </w:r>
          </w:p>
        </w:tc>
      </w:tr>
    </w:tbl>
    <w:p w:rsidR="001A2F11" w:rsidRDefault="001A2F11">
      <w:pPr>
        <w:tabs>
          <w:tab w:val="right" w:pos="8910"/>
        </w:tabs>
        <w:ind w:left="1440" w:firstLine="720"/>
        <w:rPr>
          <w:rFonts w:ascii="Palatino" w:hAnsi="Palatino"/>
          <w:sz w:val="26"/>
          <w:szCs w:val="26"/>
        </w:rPr>
      </w:pPr>
    </w:p>
    <w:p w:rsidR="001A2F11" w:rsidRDefault="001A2F11">
      <w:pPr>
        <w:pStyle w:val="Heading1"/>
        <w:rPr>
          <w:szCs w:val="26"/>
        </w:rPr>
      </w:pPr>
      <w:r>
        <w:t>RESOLUTION</w:t>
      </w:r>
    </w:p>
    <w:p w:rsidR="001A2F11" w:rsidRDefault="001A2F11">
      <w:pPr>
        <w:rPr>
          <w:rFonts w:ascii="Palatino" w:hAnsi="Palatino"/>
          <w:sz w:val="26"/>
        </w:rPr>
      </w:pPr>
    </w:p>
    <w:p w:rsidR="001A2F11" w:rsidRPr="008A2F8E" w:rsidRDefault="001A2F11" w:rsidP="008A2F8E">
      <w:pPr>
        <w:ind w:left="900" w:right="900"/>
        <w:jc w:val="center"/>
        <w:rPr>
          <w:rFonts w:ascii="Palatino" w:hAnsi="Palatino"/>
          <w:caps/>
          <w:sz w:val="26"/>
          <w:szCs w:val="26"/>
        </w:rPr>
      </w:pPr>
      <w:r>
        <w:rPr>
          <w:rFonts w:ascii="Palatino" w:hAnsi="Palatino"/>
          <w:sz w:val="26"/>
          <w:szCs w:val="26"/>
        </w:rPr>
        <w:t>RESOLUTION ST-</w:t>
      </w:r>
      <w:r w:rsidR="00076979">
        <w:rPr>
          <w:rFonts w:ascii="Palatino" w:hAnsi="Palatino"/>
          <w:sz w:val="26"/>
          <w:szCs w:val="26"/>
        </w:rPr>
        <w:t>190</w:t>
      </w:r>
      <w:r>
        <w:rPr>
          <w:rFonts w:ascii="Palatino" w:hAnsi="Palatino"/>
          <w:sz w:val="26"/>
          <w:szCs w:val="26"/>
        </w:rPr>
        <w:t xml:space="preserve"> GRANTING APPROVAL OF THE </w:t>
      </w:r>
      <w:r w:rsidR="008A2F8E">
        <w:rPr>
          <w:rFonts w:ascii="Palatino" w:hAnsi="Palatino"/>
          <w:caps/>
          <w:sz w:val="26"/>
          <w:szCs w:val="26"/>
        </w:rPr>
        <w:t>SAN FRA</w:t>
      </w:r>
      <w:r w:rsidR="003F087E">
        <w:rPr>
          <w:rFonts w:ascii="Palatino" w:hAnsi="Palatino"/>
          <w:caps/>
          <w:sz w:val="26"/>
          <w:szCs w:val="26"/>
        </w:rPr>
        <w:t>NCISCO MUNICIPAL TRANSPORTATION AGENCY</w:t>
      </w:r>
      <w:r w:rsidR="00636FB4">
        <w:rPr>
          <w:rFonts w:ascii="Palatino" w:hAnsi="Palatino"/>
          <w:sz w:val="26"/>
          <w:szCs w:val="26"/>
        </w:rPr>
        <w:t xml:space="preserve"> </w:t>
      </w:r>
      <w:r>
        <w:rPr>
          <w:rFonts w:ascii="Palatino" w:hAnsi="Palatino"/>
          <w:sz w:val="26"/>
          <w:szCs w:val="26"/>
        </w:rPr>
        <w:t>CERTIFICATION PLAN</w:t>
      </w:r>
      <w:r w:rsidR="000F7DC8">
        <w:rPr>
          <w:rFonts w:ascii="Palatino" w:hAnsi="Palatino"/>
          <w:sz w:val="26"/>
          <w:szCs w:val="26"/>
        </w:rPr>
        <w:t xml:space="preserve"> FOR THE </w:t>
      </w:r>
      <w:r w:rsidR="00A24DA2">
        <w:rPr>
          <w:rFonts w:ascii="Palatino" w:hAnsi="Palatino"/>
          <w:sz w:val="26"/>
          <w:szCs w:val="26"/>
        </w:rPr>
        <w:t>LRV4</w:t>
      </w:r>
      <w:r w:rsidR="000F7DC8">
        <w:rPr>
          <w:rFonts w:ascii="Palatino" w:hAnsi="Palatino"/>
          <w:sz w:val="26"/>
          <w:szCs w:val="26"/>
        </w:rPr>
        <w:t xml:space="preserve"> </w:t>
      </w:r>
      <w:r w:rsidR="008A2F8E">
        <w:rPr>
          <w:rFonts w:ascii="Palatino" w:hAnsi="Palatino"/>
          <w:sz w:val="26"/>
          <w:szCs w:val="26"/>
        </w:rPr>
        <w:t>LIGHT</w:t>
      </w:r>
      <w:r w:rsidR="000F7DC8">
        <w:rPr>
          <w:rFonts w:ascii="Palatino" w:hAnsi="Palatino"/>
          <w:sz w:val="26"/>
          <w:szCs w:val="26"/>
        </w:rPr>
        <w:t xml:space="preserve"> RAIL VEHICLE PROCUREMENT PROJECT</w:t>
      </w:r>
    </w:p>
    <w:p w:rsidR="001A2F11" w:rsidRDefault="001A2F11">
      <w:pPr>
        <w:pStyle w:val="Heading1"/>
        <w:jc w:val="both"/>
        <w:rPr>
          <w:rFonts w:ascii="Palatino" w:hAnsi="Palatino"/>
          <w:b w:val="0"/>
          <w:bCs w:val="0"/>
          <w:u w:val="none"/>
        </w:rPr>
      </w:pPr>
    </w:p>
    <w:p w:rsidR="001A2F11" w:rsidRDefault="001A2F11">
      <w:pPr>
        <w:pStyle w:val="Heading1"/>
        <w:jc w:val="both"/>
      </w:pPr>
      <w:r>
        <w:t>SUMMARY</w:t>
      </w:r>
    </w:p>
    <w:p w:rsidR="001A2F11" w:rsidRDefault="001A2F11"/>
    <w:p w:rsidR="001A2F11" w:rsidRPr="003C4310" w:rsidRDefault="001A2F11">
      <w:p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t xml:space="preserve">This Resolution grants the request of </w:t>
      </w:r>
      <w:r w:rsidR="008A2F8E">
        <w:rPr>
          <w:rFonts w:ascii="Palatino Linotype" w:hAnsi="Palatino Linotype"/>
        </w:rPr>
        <w:t>San Francisco Muni</w:t>
      </w:r>
      <w:r w:rsidR="003F087E">
        <w:rPr>
          <w:rFonts w:ascii="Palatino Linotype" w:hAnsi="Palatino Linotype"/>
        </w:rPr>
        <w:t>cipal Transportation Agency</w:t>
      </w:r>
      <w:r w:rsidR="00636FB4" w:rsidRPr="003C4310">
        <w:rPr>
          <w:rFonts w:ascii="Palatino Linotype" w:hAnsi="Palatino Linotype"/>
        </w:rPr>
        <w:t xml:space="preserve"> for approval of the Safety </w:t>
      </w:r>
      <w:r w:rsidRPr="003C4310">
        <w:rPr>
          <w:rFonts w:ascii="Palatino Linotype" w:hAnsi="Palatino Linotype"/>
        </w:rPr>
        <w:t xml:space="preserve">Certification Plan for the </w:t>
      </w:r>
      <w:r w:rsidR="00A24DA2">
        <w:rPr>
          <w:rFonts w:ascii="Palatino Linotype" w:hAnsi="Palatino Linotype"/>
        </w:rPr>
        <w:t>LRV4</w:t>
      </w:r>
      <w:r w:rsidR="000B3517" w:rsidRPr="003C4310">
        <w:rPr>
          <w:rFonts w:ascii="Palatino Linotype" w:hAnsi="Palatino Linotype"/>
        </w:rPr>
        <w:t xml:space="preserve"> </w:t>
      </w:r>
      <w:r w:rsidR="008A2F8E">
        <w:rPr>
          <w:rFonts w:ascii="Palatino Linotype" w:hAnsi="Palatino Linotype"/>
        </w:rPr>
        <w:t>Light</w:t>
      </w:r>
      <w:r w:rsidR="000B3517" w:rsidRPr="003C4310">
        <w:rPr>
          <w:rFonts w:ascii="Palatino Linotype" w:hAnsi="Palatino Linotype"/>
        </w:rPr>
        <w:t xml:space="preserve"> Rail Vehicle</w:t>
      </w:r>
      <w:r w:rsidR="00C553AC" w:rsidRPr="003C4310">
        <w:rPr>
          <w:rFonts w:ascii="Palatino Linotype" w:hAnsi="Palatino Linotype"/>
        </w:rPr>
        <w:t xml:space="preserve"> </w:t>
      </w:r>
      <w:r w:rsidR="00E971D0" w:rsidRPr="003C4310">
        <w:rPr>
          <w:rFonts w:ascii="Palatino Linotype" w:hAnsi="Palatino Linotype"/>
        </w:rPr>
        <w:t>procurement</w:t>
      </w:r>
      <w:r w:rsidR="00384628">
        <w:rPr>
          <w:rFonts w:ascii="Palatino Linotype" w:hAnsi="Palatino Linotype"/>
        </w:rPr>
        <w:t xml:space="preserve"> project</w:t>
      </w:r>
      <w:r w:rsidRPr="003C4310">
        <w:rPr>
          <w:rFonts w:ascii="Palatino Linotype" w:hAnsi="Palatino Linotype"/>
        </w:rPr>
        <w:t>.</w:t>
      </w:r>
    </w:p>
    <w:p w:rsidR="001A2F11" w:rsidRDefault="001A2F11">
      <w:pPr>
        <w:rPr>
          <w:rFonts w:ascii="Palatino" w:hAnsi="Palatino"/>
          <w:sz w:val="26"/>
          <w:szCs w:val="26"/>
        </w:rPr>
      </w:pPr>
    </w:p>
    <w:p w:rsidR="001A2F11" w:rsidRDefault="001A2F11">
      <w:pPr>
        <w:pStyle w:val="NormalWeb"/>
        <w:spacing w:before="0" w:beforeAutospacing="0" w:after="0" w:afterAutospacing="0"/>
        <w:jc w:val="both"/>
        <w:rPr>
          <w:rFonts w:ascii="Helvetica" w:hAnsi="Helvetica" w:cs="Arial"/>
          <w:b/>
          <w:bCs/>
          <w:sz w:val="26"/>
          <w:szCs w:val="26"/>
          <w:u w:val="single"/>
        </w:rPr>
      </w:pPr>
      <w:r>
        <w:rPr>
          <w:rFonts w:ascii="Helvetica" w:hAnsi="Helvetica" w:cs="Arial"/>
          <w:b/>
          <w:bCs/>
          <w:sz w:val="26"/>
          <w:szCs w:val="26"/>
          <w:u w:val="single"/>
        </w:rPr>
        <w:t>PROJECT DESCRIPTION</w:t>
      </w:r>
    </w:p>
    <w:p w:rsidR="001A2F11" w:rsidRDefault="001A2F11">
      <w:pPr>
        <w:pStyle w:val="NormalWeb"/>
        <w:spacing w:before="0" w:beforeAutospacing="0" w:after="0" w:afterAutospacing="0"/>
        <w:jc w:val="both"/>
        <w:rPr>
          <w:rFonts w:ascii="Helvetica" w:hAnsi="Helvetica" w:cs="Arial"/>
          <w:b/>
          <w:bCs/>
          <w:sz w:val="26"/>
          <w:szCs w:val="26"/>
          <w:u w:val="single"/>
        </w:rPr>
      </w:pPr>
    </w:p>
    <w:p w:rsidR="00C72BF6" w:rsidRPr="00C72BF6" w:rsidRDefault="003F087E" w:rsidP="00317B7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San Francisco Municipal Transportation </w:t>
      </w:r>
      <w:r w:rsidR="00610341">
        <w:rPr>
          <w:rFonts w:ascii="Palatino Linotype" w:hAnsi="Palatino Linotype"/>
        </w:rPr>
        <w:t>Agency</w:t>
      </w:r>
      <w:r w:rsidRPr="00317B71">
        <w:rPr>
          <w:rFonts w:ascii="Palatino Linotype" w:hAnsi="Palatino Linotype" w:cs="Calibri"/>
        </w:rPr>
        <w:t xml:space="preserve"> </w:t>
      </w:r>
      <w:r>
        <w:rPr>
          <w:rFonts w:ascii="Palatino Linotype" w:hAnsi="Palatino Linotype" w:cs="Calibri"/>
        </w:rPr>
        <w:t>(</w:t>
      </w:r>
      <w:r w:rsidR="00317B71" w:rsidRPr="00317B71">
        <w:rPr>
          <w:rFonts w:ascii="Palatino Linotype" w:hAnsi="Palatino Linotype" w:cs="Calibri"/>
        </w:rPr>
        <w:t>SFMTA</w:t>
      </w:r>
      <w:r>
        <w:rPr>
          <w:rFonts w:ascii="Palatino Linotype" w:hAnsi="Palatino Linotype" w:cs="Calibri"/>
        </w:rPr>
        <w:t>)</w:t>
      </w:r>
      <w:r w:rsidR="00317B71" w:rsidRPr="00317B71">
        <w:rPr>
          <w:rFonts w:ascii="Palatino Linotype" w:hAnsi="Palatino Linotype" w:cs="Calibri"/>
        </w:rPr>
        <w:t xml:space="preserve"> has initiated a new light rail vehicle</w:t>
      </w:r>
      <w:r>
        <w:rPr>
          <w:rFonts w:ascii="Palatino Linotype" w:hAnsi="Palatino Linotype" w:cs="Calibri"/>
        </w:rPr>
        <w:t xml:space="preserve"> (LRV)</w:t>
      </w:r>
      <w:r w:rsidR="00317B71" w:rsidRPr="00317B71">
        <w:rPr>
          <w:rFonts w:ascii="Palatino Linotype" w:hAnsi="Palatino Linotype" w:cs="Calibri"/>
        </w:rPr>
        <w:t xml:space="preserve"> procurement to acquire up to 260 vehicles over the next 15 years (LRV4 project). </w:t>
      </w:r>
      <w:r w:rsidR="00CB3D12">
        <w:rPr>
          <w:rFonts w:ascii="Palatino Linotype" w:hAnsi="Palatino Linotype" w:cs="Calibri"/>
        </w:rPr>
        <w:t xml:space="preserve"> </w:t>
      </w:r>
      <w:r w:rsidR="00317B71" w:rsidRPr="00317B71">
        <w:rPr>
          <w:rFonts w:ascii="Palatino Linotype" w:hAnsi="Palatino Linotype" w:cs="Calibri"/>
        </w:rPr>
        <w:t xml:space="preserve">The scope of the LRV4 project will include the design, manufacture, delivery and test of up to 260 </w:t>
      </w:r>
      <w:r w:rsidR="00CB3D12">
        <w:rPr>
          <w:rFonts w:ascii="Palatino Linotype" w:hAnsi="Palatino Linotype" w:cs="Calibri"/>
        </w:rPr>
        <w:t>LRVs</w:t>
      </w:r>
      <w:r w:rsidR="00317B71" w:rsidRPr="00317B71">
        <w:rPr>
          <w:rFonts w:ascii="Palatino Linotype" w:hAnsi="Palatino Linotype" w:cs="Calibri"/>
        </w:rPr>
        <w:t xml:space="preserve"> together with associated services, spare parts, special tools, training and documentation. </w:t>
      </w:r>
      <w:r w:rsidR="00CB3D12">
        <w:rPr>
          <w:rFonts w:ascii="Palatino Linotype" w:hAnsi="Palatino Linotype" w:cs="Calibri"/>
        </w:rPr>
        <w:t xml:space="preserve"> </w:t>
      </w:r>
      <w:r w:rsidR="00317B71" w:rsidRPr="00317B71">
        <w:rPr>
          <w:rFonts w:ascii="Palatino Linotype" w:hAnsi="Palatino Linotype" w:cs="Calibri"/>
        </w:rPr>
        <w:t>The base quantity will be 175 vehicles including an initial delivery of 24 cars, scheduled for delivery in 2018 to supplement the fleet when t</w:t>
      </w:r>
      <w:r w:rsidR="00317B71" w:rsidRPr="00C72BF6">
        <w:rPr>
          <w:rFonts w:ascii="Palatino Linotype" w:hAnsi="Palatino Linotype" w:cs="Calibri"/>
        </w:rPr>
        <w:t xml:space="preserve">he Third Street Phase 2 (Central Subway) extension opens. </w:t>
      </w:r>
      <w:r w:rsidR="00CB3D12">
        <w:rPr>
          <w:rFonts w:ascii="Palatino Linotype" w:hAnsi="Palatino Linotype" w:cs="Calibri"/>
        </w:rPr>
        <w:t xml:space="preserve"> </w:t>
      </w:r>
      <w:r w:rsidR="00317B71" w:rsidRPr="00C72BF6">
        <w:rPr>
          <w:rFonts w:ascii="Palatino Linotype" w:hAnsi="Palatino Linotype" w:cs="Calibri"/>
        </w:rPr>
        <w:t xml:space="preserve">A further 151 LRV4s are projected for the replacement of the existing 151 </w:t>
      </w:r>
      <w:r w:rsidR="00CB3D12">
        <w:rPr>
          <w:rFonts w:ascii="Palatino Linotype" w:hAnsi="Palatino Linotype" w:cs="Calibri"/>
        </w:rPr>
        <w:t>LRVs</w:t>
      </w:r>
      <w:r w:rsidR="00317B71" w:rsidRPr="00C72BF6">
        <w:rPr>
          <w:rFonts w:ascii="Palatino Linotype" w:hAnsi="Palatino Linotype" w:cs="Calibri"/>
        </w:rPr>
        <w:t xml:space="preserve"> supplied by Siemens, with deliveries starting 2021, and projected completion in 2028.</w:t>
      </w:r>
    </w:p>
    <w:p w:rsidR="00C72BF6" w:rsidRPr="00C72BF6" w:rsidRDefault="00C72BF6" w:rsidP="00317B71">
      <w:pPr>
        <w:rPr>
          <w:rFonts w:ascii="Palatino Linotype" w:hAnsi="Palatino Linotype"/>
        </w:rPr>
      </w:pPr>
    </w:p>
    <w:p w:rsidR="00C72BF6" w:rsidRPr="00C72BF6" w:rsidRDefault="00C72BF6" w:rsidP="00C72BF6">
      <w:pPr>
        <w:autoSpaceDE w:val="0"/>
        <w:autoSpaceDN w:val="0"/>
        <w:adjustRightInd w:val="0"/>
        <w:rPr>
          <w:rFonts w:ascii="Palatino Linotype" w:hAnsi="Palatino Linotype" w:cs="Calibri"/>
        </w:rPr>
      </w:pPr>
      <w:r w:rsidRPr="00C72BF6">
        <w:rPr>
          <w:rFonts w:ascii="Palatino Linotype" w:hAnsi="Palatino Linotype" w:cs="Calibri"/>
        </w:rPr>
        <w:t>The LRV4s are expected to have a 30</w:t>
      </w:r>
      <w:r w:rsidR="00CB3D12">
        <w:rPr>
          <w:rFonts w:ascii="Palatino Linotype" w:hAnsi="Palatino Linotype" w:cs="Calibri"/>
        </w:rPr>
        <w:t>-</w:t>
      </w:r>
      <w:r w:rsidRPr="00C72BF6">
        <w:rPr>
          <w:rFonts w:ascii="Palatino Linotype" w:hAnsi="Palatino Linotype" w:cs="Calibri"/>
        </w:rPr>
        <w:t xml:space="preserve">year life, which includes a mid‐life overhaul. </w:t>
      </w:r>
      <w:r w:rsidR="00CB3D12">
        <w:rPr>
          <w:rFonts w:ascii="Palatino Linotype" w:hAnsi="Palatino Linotype" w:cs="Calibri"/>
        </w:rPr>
        <w:t xml:space="preserve"> </w:t>
      </w:r>
      <w:r w:rsidRPr="00C72BF6">
        <w:rPr>
          <w:rFonts w:ascii="Palatino Linotype" w:hAnsi="Palatino Linotype" w:cs="Calibri"/>
        </w:rPr>
        <w:t xml:space="preserve">The new vehicles will operate on all lines of the system within the </w:t>
      </w:r>
      <w:r w:rsidR="00C11F05">
        <w:rPr>
          <w:rFonts w:ascii="Palatino Linotype" w:hAnsi="Palatino Linotype" w:cs="Calibri"/>
        </w:rPr>
        <w:t xml:space="preserve">current system constrains. </w:t>
      </w:r>
      <w:r w:rsidR="00CB3D12">
        <w:rPr>
          <w:rFonts w:ascii="Palatino Linotype" w:hAnsi="Palatino Linotype" w:cs="Calibri"/>
        </w:rPr>
        <w:t xml:space="preserve"> </w:t>
      </w:r>
      <w:r w:rsidR="00C11F05">
        <w:rPr>
          <w:rFonts w:ascii="Palatino Linotype" w:hAnsi="Palatino Linotype" w:cs="Calibri"/>
        </w:rPr>
        <w:t>The p</w:t>
      </w:r>
      <w:r w:rsidRPr="00C72BF6">
        <w:rPr>
          <w:rFonts w:ascii="Palatino Linotype" w:hAnsi="Palatino Linotype" w:cs="Calibri"/>
        </w:rPr>
        <w:t>rocurement</w:t>
      </w:r>
      <w:r w:rsidR="00C11F05">
        <w:rPr>
          <w:rFonts w:ascii="Palatino Linotype" w:hAnsi="Palatino Linotype" w:cs="Calibri"/>
        </w:rPr>
        <w:t xml:space="preserve"> project</w:t>
      </w:r>
      <w:r w:rsidRPr="00C72BF6">
        <w:rPr>
          <w:rFonts w:ascii="Palatino Linotype" w:hAnsi="Palatino Linotype" w:cs="Calibri"/>
        </w:rPr>
        <w:t xml:space="preserve"> will be funded through a number of different sources including fe</w:t>
      </w:r>
      <w:r w:rsidR="00C11F05">
        <w:rPr>
          <w:rFonts w:ascii="Palatino Linotype" w:hAnsi="Palatino Linotype" w:cs="Calibri"/>
        </w:rPr>
        <w:t xml:space="preserve">deral funds. </w:t>
      </w:r>
      <w:r w:rsidR="00CB3D12">
        <w:rPr>
          <w:rFonts w:ascii="Palatino Linotype" w:hAnsi="Palatino Linotype" w:cs="Calibri"/>
        </w:rPr>
        <w:t xml:space="preserve"> </w:t>
      </w:r>
      <w:r w:rsidR="00C11F05">
        <w:rPr>
          <w:rFonts w:ascii="Palatino Linotype" w:hAnsi="Palatino Linotype" w:cs="Calibri"/>
        </w:rPr>
        <w:t>The p</w:t>
      </w:r>
      <w:r w:rsidRPr="00C72BF6">
        <w:rPr>
          <w:rFonts w:ascii="Palatino Linotype" w:hAnsi="Palatino Linotype" w:cs="Calibri"/>
        </w:rPr>
        <w:t xml:space="preserve">rocurement </w:t>
      </w:r>
      <w:r w:rsidR="00C11F05">
        <w:rPr>
          <w:rFonts w:ascii="Palatino Linotype" w:hAnsi="Palatino Linotype" w:cs="Calibri"/>
        </w:rPr>
        <w:t xml:space="preserve">project </w:t>
      </w:r>
      <w:r w:rsidRPr="00C72BF6">
        <w:rPr>
          <w:rFonts w:ascii="Palatino Linotype" w:hAnsi="Palatino Linotype" w:cs="Calibri"/>
        </w:rPr>
        <w:t xml:space="preserve">will follow </w:t>
      </w:r>
      <w:r w:rsidR="00BB772C">
        <w:rPr>
          <w:rFonts w:ascii="Palatino Linotype" w:hAnsi="Palatino Linotype" w:cs="Calibri"/>
        </w:rPr>
        <w:t xml:space="preserve">Federal Transit Administration </w:t>
      </w:r>
      <w:r w:rsidRPr="00C72BF6">
        <w:rPr>
          <w:rFonts w:ascii="Palatino Linotype" w:hAnsi="Palatino Linotype" w:cs="Calibri"/>
        </w:rPr>
        <w:t>regulations.</w:t>
      </w:r>
    </w:p>
    <w:p w:rsidR="008E4EBD" w:rsidRPr="00C72BF6" w:rsidRDefault="00317B71" w:rsidP="00317B71">
      <w:pPr>
        <w:rPr>
          <w:rFonts w:ascii="Palatino Linotype" w:hAnsi="Palatino Linotype" w:cs="Calibri"/>
        </w:rPr>
      </w:pPr>
      <w:r w:rsidRPr="00C72BF6">
        <w:rPr>
          <w:rFonts w:ascii="Palatino Linotype" w:hAnsi="Palatino Linotype"/>
        </w:rPr>
        <w:lastRenderedPageBreak/>
        <w:t>SFMTA will</w:t>
      </w:r>
      <w:r w:rsidR="00DC1B5D" w:rsidRPr="00C72BF6">
        <w:rPr>
          <w:rFonts w:ascii="Palatino Linotype" w:hAnsi="Palatino Linotype"/>
        </w:rPr>
        <w:t xml:space="preserve"> perform the</w:t>
      </w:r>
      <w:r w:rsidR="00C72BF6">
        <w:rPr>
          <w:rFonts w:ascii="Palatino Linotype" w:hAnsi="Palatino Linotype"/>
        </w:rPr>
        <w:t xml:space="preserve"> following tasks to enact this project:</w:t>
      </w:r>
    </w:p>
    <w:p w:rsidR="00317B71" w:rsidRPr="00C72BF6" w:rsidRDefault="00317B71">
      <w:pPr>
        <w:pStyle w:val="Heading1"/>
        <w:jc w:val="both"/>
        <w:rPr>
          <w:rFonts w:ascii="Palatino Linotype" w:hAnsi="Palatino Linotype"/>
          <w:sz w:val="24"/>
        </w:rPr>
      </w:pPr>
    </w:p>
    <w:p w:rsidR="00317B71" w:rsidRPr="001876C9" w:rsidRDefault="001876C9" w:rsidP="008170F6">
      <w:pPr>
        <w:numPr>
          <w:ilvl w:val="0"/>
          <w:numId w:val="3"/>
        </w:numPr>
        <w:rPr>
          <w:rStyle w:val="Emphasis"/>
          <w:rFonts w:ascii="Palatino Linotype" w:eastAsia="SymbolMT" w:hAnsi="Palatino Linotype"/>
          <w:i w:val="0"/>
        </w:rPr>
      </w:pPr>
      <w:r w:rsidRPr="001876C9">
        <w:rPr>
          <w:rStyle w:val="Emphasis"/>
          <w:rFonts w:ascii="Palatino Linotype" w:eastAsia="SymbolMT" w:hAnsi="Palatino Linotype"/>
          <w:i w:val="0"/>
        </w:rPr>
        <w:t>Implement</w:t>
      </w:r>
      <w:r w:rsidR="00317B71" w:rsidRPr="001876C9">
        <w:rPr>
          <w:rStyle w:val="Emphasis"/>
          <w:rFonts w:ascii="Palatino Linotype" w:eastAsia="SymbolMT" w:hAnsi="Palatino Linotype"/>
          <w:i w:val="0"/>
        </w:rPr>
        <w:t xml:space="preserve"> the LRV4 Safety and Security Certification Plan</w:t>
      </w:r>
      <w:r w:rsidR="00BB772C">
        <w:rPr>
          <w:rStyle w:val="Emphasis"/>
          <w:rFonts w:ascii="Palatino Linotype" w:eastAsia="SymbolMT" w:hAnsi="Palatino Linotype"/>
          <w:i w:val="0"/>
        </w:rPr>
        <w:t>;</w:t>
      </w:r>
    </w:p>
    <w:p w:rsidR="00317B71" w:rsidRPr="001876C9" w:rsidRDefault="001876C9" w:rsidP="008170F6">
      <w:pPr>
        <w:numPr>
          <w:ilvl w:val="0"/>
          <w:numId w:val="3"/>
        </w:numPr>
        <w:rPr>
          <w:rStyle w:val="Emphasis"/>
          <w:rFonts w:ascii="Palatino Linotype" w:eastAsia="SymbolMT" w:hAnsi="Palatino Linotype"/>
          <w:i w:val="0"/>
        </w:rPr>
      </w:pPr>
      <w:r w:rsidRPr="001876C9">
        <w:rPr>
          <w:rStyle w:val="Emphasis"/>
          <w:rFonts w:ascii="Palatino Linotype" w:eastAsia="SymbolMT" w:hAnsi="Palatino Linotype"/>
          <w:i w:val="0"/>
        </w:rPr>
        <w:t>Establish</w:t>
      </w:r>
      <w:r w:rsidR="00317B71" w:rsidRPr="001876C9">
        <w:rPr>
          <w:rStyle w:val="Emphasis"/>
          <w:rFonts w:ascii="Palatino Linotype" w:eastAsia="SymbolMT" w:hAnsi="Palatino Linotype"/>
          <w:i w:val="0"/>
        </w:rPr>
        <w:t xml:space="preserve"> LRV4 Design Criteria and Specifications</w:t>
      </w:r>
      <w:r w:rsidR="00BB772C">
        <w:rPr>
          <w:rStyle w:val="Emphasis"/>
          <w:rFonts w:ascii="Palatino Linotype" w:eastAsia="SymbolMT" w:hAnsi="Palatino Linotype"/>
          <w:i w:val="0"/>
        </w:rPr>
        <w:t>;</w:t>
      </w:r>
    </w:p>
    <w:p w:rsidR="00317B71" w:rsidRPr="001876C9" w:rsidRDefault="00317B71" w:rsidP="008170F6">
      <w:pPr>
        <w:numPr>
          <w:ilvl w:val="0"/>
          <w:numId w:val="3"/>
        </w:numPr>
        <w:rPr>
          <w:rStyle w:val="Emphasis"/>
          <w:rFonts w:ascii="Palatino Linotype" w:eastAsia="SymbolMT" w:hAnsi="Palatino Linotype"/>
          <w:i w:val="0"/>
        </w:rPr>
      </w:pPr>
      <w:r w:rsidRPr="001876C9">
        <w:rPr>
          <w:rStyle w:val="Emphasis"/>
          <w:rFonts w:ascii="Palatino Linotype" w:eastAsia="SymbolMT" w:hAnsi="Palatino Linotype"/>
          <w:i w:val="0"/>
        </w:rPr>
        <w:t>Review, approve and participate in Contractor Provided</w:t>
      </w:r>
    </w:p>
    <w:p w:rsidR="00317B71" w:rsidRPr="001876C9" w:rsidRDefault="00317B71" w:rsidP="00C72BF6">
      <w:pPr>
        <w:ind w:left="720"/>
        <w:rPr>
          <w:rStyle w:val="Emphasis"/>
          <w:rFonts w:ascii="Palatino Linotype" w:eastAsia="SymbolMT" w:hAnsi="Palatino Linotype"/>
          <w:i w:val="0"/>
        </w:rPr>
      </w:pPr>
      <w:r w:rsidRPr="001876C9">
        <w:rPr>
          <w:rStyle w:val="Emphasis"/>
          <w:rFonts w:ascii="Palatino Linotype" w:eastAsia="SymbolMT" w:hAnsi="Palatino Linotype"/>
          <w:i w:val="0"/>
        </w:rPr>
        <w:t>Training</w:t>
      </w:r>
      <w:r w:rsidR="00BB772C">
        <w:rPr>
          <w:rStyle w:val="Emphasis"/>
          <w:rFonts w:ascii="Palatino Linotype" w:eastAsia="SymbolMT" w:hAnsi="Palatino Linotype"/>
          <w:i w:val="0"/>
        </w:rPr>
        <w:t>;</w:t>
      </w:r>
    </w:p>
    <w:p w:rsidR="00317B71" w:rsidRPr="001876C9" w:rsidRDefault="00317B71" w:rsidP="008170F6">
      <w:pPr>
        <w:numPr>
          <w:ilvl w:val="0"/>
          <w:numId w:val="3"/>
        </w:numPr>
        <w:rPr>
          <w:rStyle w:val="Emphasis"/>
          <w:rFonts w:ascii="Palatino Linotype" w:eastAsia="SymbolMT" w:hAnsi="Palatino Linotype"/>
          <w:i w:val="0"/>
        </w:rPr>
      </w:pPr>
      <w:r w:rsidRPr="001876C9">
        <w:rPr>
          <w:rStyle w:val="Emphasis"/>
          <w:rFonts w:ascii="Palatino Linotype" w:eastAsia="SymbolMT" w:hAnsi="Palatino Linotype"/>
          <w:i w:val="0"/>
        </w:rPr>
        <w:t>Review and approve contractor Provided Operations and</w:t>
      </w:r>
    </w:p>
    <w:p w:rsidR="00317B71" w:rsidRPr="001876C9" w:rsidRDefault="00317B71" w:rsidP="00C72BF6">
      <w:pPr>
        <w:ind w:left="720"/>
        <w:rPr>
          <w:rStyle w:val="Emphasis"/>
          <w:rFonts w:ascii="Palatino Linotype" w:eastAsia="SymbolMT" w:hAnsi="Palatino Linotype"/>
          <w:i w:val="0"/>
        </w:rPr>
      </w:pPr>
      <w:r w:rsidRPr="001876C9">
        <w:rPr>
          <w:rStyle w:val="Emphasis"/>
          <w:rFonts w:ascii="Palatino Linotype" w:eastAsia="SymbolMT" w:hAnsi="Palatino Linotype"/>
          <w:i w:val="0"/>
        </w:rPr>
        <w:t>Maintenance Manuals</w:t>
      </w:r>
      <w:r w:rsidR="00BB772C">
        <w:rPr>
          <w:rStyle w:val="Emphasis"/>
          <w:rFonts w:ascii="Palatino Linotype" w:eastAsia="SymbolMT" w:hAnsi="Palatino Linotype"/>
          <w:i w:val="0"/>
        </w:rPr>
        <w:t>;</w:t>
      </w:r>
    </w:p>
    <w:p w:rsidR="00317B71" w:rsidRPr="001876C9" w:rsidRDefault="00317B71" w:rsidP="008170F6">
      <w:pPr>
        <w:numPr>
          <w:ilvl w:val="0"/>
          <w:numId w:val="3"/>
        </w:numPr>
        <w:rPr>
          <w:rStyle w:val="Emphasis"/>
          <w:rFonts w:ascii="Palatino Linotype" w:eastAsia="SymbolMT" w:hAnsi="Palatino Linotype"/>
          <w:i w:val="0"/>
        </w:rPr>
      </w:pPr>
      <w:r w:rsidRPr="001876C9">
        <w:rPr>
          <w:rStyle w:val="Emphasis"/>
          <w:rFonts w:ascii="Palatino Linotype" w:eastAsia="SymbolMT" w:hAnsi="Palatino Linotype"/>
          <w:i w:val="0"/>
        </w:rPr>
        <w:t>Provide Emergency Services (Fire and Police) Training</w:t>
      </w:r>
      <w:r w:rsidR="00BB772C">
        <w:rPr>
          <w:rStyle w:val="Emphasis"/>
          <w:rFonts w:ascii="Palatino Linotype" w:eastAsia="SymbolMT" w:hAnsi="Palatino Linotype"/>
          <w:i w:val="0"/>
        </w:rPr>
        <w:t>;</w:t>
      </w:r>
    </w:p>
    <w:p w:rsidR="00317B71" w:rsidRPr="001876C9" w:rsidRDefault="00317B71" w:rsidP="008170F6">
      <w:pPr>
        <w:numPr>
          <w:ilvl w:val="0"/>
          <w:numId w:val="3"/>
        </w:numPr>
        <w:rPr>
          <w:rStyle w:val="Emphasis"/>
          <w:rFonts w:ascii="Palatino Linotype" w:eastAsia="SymbolMT" w:hAnsi="Palatino Linotype"/>
          <w:i w:val="0"/>
        </w:rPr>
      </w:pPr>
      <w:r w:rsidRPr="001876C9">
        <w:rPr>
          <w:rStyle w:val="Emphasis"/>
          <w:rFonts w:ascii="Palatino Linotype" w:eastAsia="SymbolMT" w:hAnsi="Palatino Linotype"/>
          <w:i w:val="0"/>
        </w:rPr>
        <w:t>Update and maintain Rules and Procedures</w:t>
      </w:r>
      <w:r w:rsidR="00BB772C">
        <w:rPr>
          <w:rStyle w:val="Emphasis"/>
          <w:rFonts w:ascii="Palatino Linotype" w:eastAsia="SymbolMT" w:hAnsi="Palatino Linotype"/>
          <w:i w:val="0"/>
        </w:rPr>
        <w:t>;</w:t>
      </w:r>
    </w:p>
    <w:p w:rsidR="00317B71" w:rsidRPr="001876C9" w:rsidRDefault="00317B71" w:rsidP="008170F6">
      <w:pPr>
        <w:numPr>
          <w:ilvl w:val="0"/>
          <w:numId w:val="3"/>
        </w:numPr>
        <w:rPr>
          <w:rStyle w:val="Emphasis"/>
          <w:rFonts w:ascii="Palatino Linotype" w:eastAsia="SymbolMT" w:hAnsi="Palatino Linotype"/>
          <w:i w:val="0"/>
        </w:rPr>
      </w:pPr>
      <w:r w:rsidRPr="001876C9">
        <w:rPr>
          <w:rStyle w:val="Emphasis"/>
          <w:rFonts w:ascii="Palatino Linotype" w:eastAsia="SymbolMT" w:hAnsi="Palatino Linotype"/>
          <w:i w:val="0"/>
        </w:rPr>
        <w:t>Provide Operations Training</w:t>
      </w:r>
      <w:r w:rsidR="00BB772C">
        <w:rPr>
          <w:rStyle w:val="Emphasis"/>
          <w:rFonts w:ascii="Palatino Linotype" w:eastAsia="SymbolMT" w:hAnsi="Palatino Linotype"/>
          <w:i w:val="0"/>
        </w:rPr>
        <w:t>;</w:t>
      </w:r>
    </w:p>
    <w:p w:rsidR="00317B71" w:rsidRPr="001876C9" w:rsidRDefault="00317B71" w:rsidP="008170F6">
      <w:pPr>
        <w:numPr>
          <w:ilvl w:val="0"/>
          <w:numId w:val="3"/>
        </w:numPr>
        <w:rPr>
          <w:rStyle w:val="Emphasis"/>
          <w:rFonts w:ascii="Palatino Linotype" w:eastAsia="SymbolMT" w:hAnsi="Palatino Linotype"/>
          <w:i w:val="0"/>
        </w:rPr>
      </w:pPr>
      <w:r w:rsidRPr="001876C9">
        <w:rPr>
          <w:rStyle w:val="Emphasis"/>
          <w:rFonts w:ascii="Palatino Linotype" w:eastAsia="SymbolMT" w:hAnsi="Palatino Linotype"/>
          <w:i w:val="0"/>
        </w:rPr>
        <w:t>Conduct</w:t>
      </w:r>
      <w:r w:rsidR="001876C9" w:rsidRPr="001876C9">
        <w:rPr>
          <w:rStyle w:val="Emphasis"/>
          <w:rFonts w:ascii="Palatino Linotype" w:eastAsia="SymbolMT" w:hAnsi="Palatino Linotype"/>
          <w:i w:val="0"/>
        </w:rPr>
        <w:t xml:space="preserve"> Emergency Drills</w:t>
      </w:r>
      <w:r w:rsidR="00BB772C">
        <w:rPr>
          <w:rStyle w:val="Emphasis"/>
          <w:rFonts w:ascii="Palatino Linotype" w:eastAsia="SymbolMT" w:hAnsi="Palatino Linotype"/>
          <w:i w:val="0"/>
        </w:rPr>
        <w:t>;</w:t>
      </w:r>
      <w:r w:rsidR="002B3EBC" w:rsidRPr="002B3EBC">
        <w:rPr>
          <w:rStyle w:val="Emphasis"/>
          <w:rFonts w:ascii="Palatino Linotype" w:eastAsia="SymbolMT" w:hAnsi="Palatino Linotype"/>
          <w:i w:val="0"/>
        </w:rPr>
        <w:t xml:space="preserve"> </w:t>
      </w:r>
      <w:r w:rsidR="002B3EBC">
        <w:rPr>
          <w:rStyle w:val="Emphasis"/>
          <w:rFonts w:ascii="Palatino Linotype" w:eastAsia="SymbolMT" w:hAnsi="Palatino Linotype"/>
          <w:i w:val="0"/>
        </w:rPr>
        <w:t>and</w:t>
      </w:r>
    </w:p>
    <w:p w:rsidR="00317B71" w:rsidRPr="002B3EBC" w:rsidRDefault="001876C9" w:rsidP="002B3EBC">
      <w:pPr>
        <w:numPr>
          <w:ilvl w:val="0"/>
          <w:numId w:val="3"/>
        </w:numPr>
        <w:rPr>
          <w:rFonts w:ascii="Palatino Linotype" w:eastAsia="SymbolMT" w:hAnsi="Palatino Linotype"/>
          <w:iCs/>
        </w:rPr>
      </w:pPr>
      <w:r w:rsidRPr="001876C9">
        <w:rPr>
          <w:rStyle w:val="Emphasis"/>
          <w:rFonts w:ascii="Palatino Linotype" w:eastAsia="SymbolMT" w:hAnsi="Palatino Linotype"/>
          <w:i w:val="0"/>
        </w:rPr>
        <w:t>Prepare and submit</w:t>
      </w:r>
      <w:r w:rsidR="00317B71" w:rsidRPr="001876C9">
        <w:rPr>
          <w:rStyle w:val="Emphasis"/>
          <w:rFonts w:ascii="Palatino Linotype" w:eastAsia="SymbolMT" w:hAnsi="Palatino Linotype"/>
          <w:i w:val="0"/>
        </w:rPr>
        <w:t xml:space="preserve"> LRV4 Safety and Security Certification</w:t>
      </w:r>
      <w:r w:rsidR="002B3EBC">
        <w:rPr>
          <w:rStyle w:val="Emphasis"/>
          <w:rFonts w:ascii="Palatino Linotype" w:eastAsia="SymbolMT" w:hAnsi="Palatino Linotype"/>
          <w:i w:val="0"/>
        </w:rPr>
        <w:t xml:space="preserve"> </w:t>
      </w:r>
      <w:r w:rsidR="00317B71" w:rsidRPr="002B3EBC">
        <w:rPr>
          <w:rStyle w:val="Emphasis"/>
          <w:rFonts w:ascii="Palatino Linotype" w:eastAsia="SymbolMT" w:hAnsi="Palatino Linotype"/>
          <w:i w:val="0"/>
        </w:rPr>
        <w:t xml:space="preserve">Verification Report 21 days prior to </w:t>
      </w:r>
      <w:r w:rsidR="002B3EBC">
        <w:rPr>
          <w:rStyle w:val="Emphasis"/>
          <w:rFonts w:ascii="Palatino Linotype" w:eastAsia="SymbolMT" w:hAnsi="Palatino Linotype"/>
          <w:i w:val="0"/>
        </w:rPr>
        <w:t xml:space="preserve">placing the first group of </w:t>
      </w:r>
      <w:r w:rsidR="00317B71" w:rsidRPr="002B3EBC">
        <w:rPr>
          <w:rStyle w:val="Emphasis"/>
          <w:rFonts w:ascii="Palatino Linotype" w:eastAsia="SymbolMT" w:hAnsi="Palatino Linotype"/>
          <w:i w:val="0"/>
        </w:rPr>
        <w:t>LRV4</w:t>
      </w:r>
      <w:r w:rsidR="002B3EBC">
        <w:rPr>
          <w:rStyle w:val="Emphasis"/>
          <w:rFonts w:ascii="Palatino Linotype" w:eastAsia="SymbolMT" w:hAnsi="Palatino Linotype"/>
          <w:i w:val="0"/>
        </w:rPr>
        <w:t xml:space="preserve"> vehicles into</w:t>
      </w:r>
      <w:r w:rsidR="00317B71" w:rsidRPr="002B3EBC">
        <w:rPr>
          <w:rStyle w:val="Emphasis"/>
          <w:rFonts w:ascii="Palatino Linotype" w:eastAsia="SymbolMT" w:hAnsi="Palatino Linotype"/>
          <w:i w:val="0"/>
        </w:rPr>
        <w:t xml:space="preserve"> revenue</w:t>
      </w:r>
      <w:r w:rsidRPr="002B3EBC">
        <w:rPr>
          <w:rStyle w:val="Emphasis"/>
          <w:rFonts w:ascii="Palatino Linotype" w:eastAsia="SymbolMT" w:hAnsi="Palatino Linotype"/>
          <w:i w:val="0"/>
        </w:rPr>
        <w:t xml:space="preserve"> </w:t>
      </w:r>
      <w:r w:rsidR="00317B71" w:rsidRPr="002B3EBC">
        <w:rPr>
          <w:rStyle w:val="Emphasis"/>
          <w:rFonts w:ascii="Palatino Linotype" w:eastAsia="SymbolMT" w:hAnsi="Palatino Linotype"/>
          <w:i w:val="0"/>
        </w:rPr>
        <w:t>service</w:t>
      </w:r>
      <w:r w:rsidR="002B3EBC">
        <w:rPr>
          <w:rStyle w:val="Emphasis"/>
          <w:rFonts w:ascii="Palatino Linotype" w:eastAsia="SymbolMT" w:hAnsi="Palatino Linotype"/>
          <w:i w:val="0"/>
        </w:rPr>
        <w:t>.</w:t>
      </w:r>
    </w:p>
    <w:p w:rsidR="00317B71" w:rsidRDefault="00317B71">
      <w:pPr>
        <w:pStyle w:val="Heading1"/>
        <w:jc w:val="both"/>
      </w:pPr>
    </w:p>
    <w:p w:rsidR="001A2F11" w:rsidRDefault="001A2F11">
      <w:pPr>
        <w:pStyle w:val="Heading1"/>
        <w:jc w:val="both"/>
      </w:pPr>
      <w:r>
        <w:t>BACKGROUND</w:t>
      </w:r>
    </w:p>
    <w:p w:rsidR="001A2F11" w:rsidRDefault="001A2F11"/>
    <w:p w:rsidR="00912C55" w:rsidRPr="003C4310" w:rsidRDefault="001A2F11">
      <w:p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t xml:space="preserve">Commission General Order 164-D, </w:t>
      </w:r>
      <w:r w:rsidRPr="003C4310">
        <w:rPr>
          <w:rFonts w:ascii="Palatino Linotype" w:hAnsi="Palatino Linotype"/>
          <w:i/>
        </w:rPr>
        <w:t>Rules and Regulations Governing State Safety Oversight of Rail Fixed Guideway Systems</w:t>
      </w:r>
      <w:r w:rsidRPr="003C4310">
        <w:rPr>
          <w:rFonts w:ascii="Palatino Linotype" w:hAnsi="Palatino Linotype"/>
        </w:rPr>
        <w:t xml:space="preserve">, Section 11, </w:t>
      </w:r>
      <w:r w:rsidRPr="003C4310">
        <w:rPr>
          <w:rFonts w:ascii="Palatino Linotype" w:hAnsi="Palatino Linotype"/>
          <w:i/>
        </w:rPr>
        <w:t>Requirements for Safety Certification Plan</w:t>
      </w:r>
      <w:r w:rsidRPr="003C4310">
        <w:rPr>
          <w:rFonts w:ascii="Palatino Linotype" w:hAnsi="Palatino Linotype"/>
        </w:rPr>
        <w:t xml:space="preserve">, requires that each Rail Transit Agency (RTA) prepare a project-specific Safety </w:t>
      </w:r>
      <w:r w:rsidR="00DC1B5D" w:rsidRPr="003C4310">
        <w:rPr>
          <w:rFonts w:ascii="Palatino Linotype" w:hAnsi="Palatino Linotype"/>
        </w:rPr>
        <w:t xml:space="preserve">and Security </w:t>
      </w:r>
      <w:r w:rsidR="001D667B" w:rsidRPr="003C4310">
        <w:rPr>
          <w:rFonts w:ascii="Palatino Linotype" w:hAnsi="Palatino Linotype"/>
        </w:rPr>
        <w:t>Certification Plan (</w:t>
      </w:r>
      <w:r w:rsidR="00E615F9" w:rsidRPr="003C4310">
        <w:rPr>
          <w:rFonts w:ascii="Palatino Linotype" w:hAnsi="Palatino Linotype"/>
        </w:rPr>
        <w:t>S</w:t>
      </w:r>
      <w:r w:rsidR="001D667B" w:rsidRPr="003C4310">
        <w:rPr>
          <w:rFonts w:ascii="Palatino Linotype" w:hAnsi="Palatino Linotype"/>
        </w:rPr>
        <w:t>S</w:t>
      </w:r>
      <w:r w:rsidRPr="003C4310">
        <w:rPr>
          <w:rFonts w:ascii="Palatino Linotype" w:hAnsi="Palatino Linotype"/>
        </w:rPr>
        <w:t>CP) for each major project and ensure that all entities involved in design, construction, operation, and maintenance of the project comply with the safety certification process.</w:t>
      </w:r>
    </w:p>
    <w:p w:rsidR="00912C55" w:rsidRPr="003C4310" w:rsidRDefault="00912C55">
      <w:pPr>
        <w:rPr>
          <w:rFonts w:ascii="Palatino Linotype" w:hAnsi="Palatino Linotype"/>
        </w:rPr>
      </w:pPr>
    </w:p>
    <w:p w:rsidR="001A2F11" w:rsidRPr="003C4310" w:rsidRDefault="001D667B">
      <w:p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t>The purpose of the S</w:t>
      </w:r>
      <w:r w:rsidR="00E615F9" w:rsidRPr="003C4310">
        <w:rPr>
          <w:rFonts w:ascii="Palatino Linotype" w:hAnsi="Palatino Linotype"/>
        </w:rPr>
        <w:t>S</w:t>
      </w:r>
      <w:r w:rsidRPr="003C4310">
        <w:rPr>
          <w:rFonts w:ascii="Palatino Linotype" w:hAnsi="Palatino Linotype"/>
        </w:rPr>
        <w:t xml:space="preserve">CP is to describe organizational authority and responsibilities, safety certification activities and processes, and documentation requirements and responsibilities. </w:t>
      </w:r>
      <w:r w:rsidR="005170E1">
        <w:rPr>
          <w:rFonts w:ascii="Palatino Linotype" w:hAnsi="Palatino Linotype"/>
        </w:rPr>
        <w:t xml:space="preserve"> </w:t>
      </w:r>
      <w:r w:rsidRPr="003C4310">
        <w:rPr>
          <w:rFonts w:ascii="Palatino Linotype" w:hAnsi="Palatino Linotype"/>
        </w:rPr>
        <w:t>The S</w:t>
      </w:r>
      <w:r w:rsidR="00E615F9" w:rsidRPr="003C4310">
        <w:rPr>
          <w:rFonts w:ascii="Palatino Linotype" w:hAnsi="Palatino Linotype"/>
        </w:rPr>
        <w:t>S</w:t>
      </w:r>
      <w:r w:rsidRPr="003C4310">
        <w:rPr>
          <w:rFonts w:ascii="Palatino Linotype" w:hAnsi="Palatino Linotype"/>
        </w:rPr>
        <w:t>CP lists safety critical items and activities that require verification such as safety equipment functionality testing and safety</w:t>
      </w:r>
      <w:r w:rsidR="00CB3D12">
        <w:rPr>
          <w:rFonts w:ascii="Palatino Linotype" w:hAnsi="Palatino Linotype"/>
        </w:rPr>
        <w:t>-</w:t>
      </w:r>
      <w:r w:rsidRPr="003C4310">
        <w:rPr>
          <w:rFonts w:ascii="Palatino Linotype" w:hAnsi="Palatino Linotype"/>
        </w:rPr>
        <w:t xml:space="preserve">related operational and/or maintenance training. </w:t>
      </w:r>
      <w:r w:rsidR="005170E1">
        <w:rPr>
          <w:rFonts w:ascii="Palatino Linotype" w:hAnsi="Palatino Linotype"/>
        </w:rPr>
        <w:t xml:space="preserve"> </w:t>
      </w:r>
      <w:r w:rsidRPr="003C4310">
        <w:rPr>
          <w:rFonts w:ascii="Palatino Linotype" w:hAnsi="Palatino Linotype"/>
        </w:rPr>
        <w:t xml:space="preserve">A safety </w:t>
      </w:r>
      <w:r w:rsidR="00E615F9" w:rsidRPr="003C4310">
        <w:rPr>
          <w:rFonts w:ascii="Palatino Linotype" w:hAnsi="Palatino Linotype"/>
        </w:rPr>
        <w:t xml:space="preserve">and security </w:t>
      </w:r>
      <w:r w:rsidRPr="003C4310">
        <w:rPr>
          <w:rFonts w:ascii="Palatino Linotype" w:hAnsi="Palatino Linotype"/>
        </w:rPr>
        <w:t>certification verification report (</w:t>
      </w:r>
      <w:r w:rsidR="00E615F9" w:rsidRPr="003C4310">
        <w:rPr>
          <w:rFonts w:ascii="Palatino Linotype" w:hAnsi="Palatino Linotype"/>
        </w:rPr>
        <w:t>S</w:t>
      </w:r>
      <w:r w:rsidRPr="003C4310">
        <w:rPr>
          <w:rFonts w:ascii="Palatino Linotype" w:hAnsi="Palatino Linotype"/>
        </w:rPr>
        <w:t>SCVR) is issued by the RTA at project completion</w:t>
      </w:r>
      <w:r w:rsidR="00F32018">
        <w:rPr>
          <w:rFonts w:ascii="Palatino Linotype" w:hAnsi="Palatino Linotype"/>
        </w:rPr>
        <w:t>,</w:t>
      </w:r>
      <w:r w:rsidRPr="003C4310">
        <w:rPr>
          <w:rFonts w:ascii="Palatino Linotype" w:hAnsi="Palatino Linotype"/>
        </w:rPr>
        <w:t xml:space="preserve"> as verification of </w:t>
      </w:r>
      <w:r w:rsidR="005C6F68">
        <w:rPr>
          <w:rFonts w:ascii="Palatino Linotype" w:hAnsi="Palatino Linotype"/>
        </w:rPr>
        <w:t>S</w:t>
      </w:r>
      <w:r w:rsidRPr="003C4310">
        <w:rPr>
          <w:rFonts w:ascii="Palatino Linotype" w:hAnsi="Palatino Linotype"/>
        </w:rPr>
        <w:t xml:space="preserve">SCP compliance. </w:t>
      </w:r>
      <w:r w:rsidR="005170E1">
        <w:rPr>
          <w:rFonts w:ascii="Palatino Linotype" w:hAnsi="Palatino Linotype"/>
        </w:rPr>
        <w:t xml:space="preserve"> </w:t>
      </w:r>
      <w:r w:rsidRPr="003C4310">
        <w:rPr>
          <w:rFonts w:ascii="Palatino Linotype" w:hAnsi="Palatino Linotype"/>
        </w:rPr>
        <w:t xml:space="preserve">The </w:t>
      </w:r>
      <w:r w:rsidR="00E615F9" w:rsidRPr="003C4310">
        <w:rPr>
          <w:rFonts w:ascii="Palatino Linotype" w:hAnsi="Palatino Linotype"/>
        </w:rPr>
        <w:t>S</w:t>
      </w:r>
      <w:r w:rsidRPr="003C4310">
        <w:rPr>
          <w:rFonts w:ascii="Palatino Linotype" w:hAnsi="Palatino Linotype"/>
        </w:rPr>
        <w:t>SCVR must be approved by CPUC staff (staff) before the project (vehicles) can be placed in service</w:t>
      </w:r>
      <w:r w:rsidR="00912C55" w:rsidRPr="003C4310">
        <w:rPr>
          <w:rFonts w:ascii="Palatino Linotype" w:hAnsi="Palatino Linotype"/>
        </w:rPr>
        <w:t>.</w:t>
      </w:r>
      <w:r w:rsidR="001A2F11" w:rsidRPr="003C4310">
        <w:rPr>
          <w:rFonts w:ascii="Palatino Linotype" w:hAnsi="Palatino Linotype"/>
        </w:rPr>
        <w:t xml:space="preserve">    </w:t>
      </w:r>
    </w:p>
    <w:p w:rsidR="001A2F11" w:rsidRPr="003C4310" w:rsidRDefault="001A2F11">
      <w:pPr>
        <w:rPr>
          <w:rFonts w:ascii="Palatino Linotype" w:hAnsi="Palatino Linotype"/>
        </w:rPr>
      </w:pPr>
    </w:p>
    <w:p w:rsidR="001A2F11" w:rsidRPr="003C4310" w:rsidRDefault="001A2F11" w:rsidP="008A2F8E">
      <w:p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t xml:space="preserve">On </w:t>
      </w:r>
      <w:r w:rsidR="005B538C">
        <w:rPr>
          <w:rFonts w:ascii="Palatino Linotype" w:hAnsi="Palatino Linotype"/>
        </w:rPr>
        <w:t>January 13, 2016</w:t>
      </w:r>
      <w:r w:rsidRPr="003C4310">
        <w:rPr>
          <w:rFonts w:ascii="Palatino Linotype" w:hAnsi="Palatino Linotype"/>
        </w:rPr>
        <w:t>,</w:t>
      </w:r>
      <w:r w:rsidR="004756C4" w:rsidRPr="003C4310">
        <w:rPr>
          <w:rFonts w:ascii="Palatino Linotype" w:hAnsi="Palatino Linotype"/>
        </w:rPr>
        <w:t xml:space="preserve"> </w:t>
      </w:r>
      <w:r w:rsidR="008A2F8E">
        <w:rPr>
          <w:rFonts w:ascii="Palatino Linotype" w:hAnsi="Palatino Linotype"/>
        </w:rPr>
        <w:t>SFMTA</w:t>
      </w:r>
      <w:r w:rsidR="00387C1F" w:rsidRPr="003C4310">
        <w:rPr>
          <w:rFonts w:ascii="Palatino Linotype" w:hAnsi="Palatino Linotype"/>
        </w:rPr>
        <w:t xml:space="preserve"> submitted their plan titled “</w:t>
      </w:r>
      <w:r w:rsidR="008A2F8E">
        <w:t>Procurement of New Light Rail Vehicles (LRV4) Contract No. SFMTA 2013-19</w:t>
      </w:r>
      <w:r w:rsidR="0070453D">
        <w:t xml:space="preserve"> </w:t>
      </w:r>
      <w:r w:rsidR="008A2F8E">
        <w:t>Safety and Security Certification Plan LRV4.PL.06</w:t>
      </w:r>
      <w:r w:rsidR="004756C4" w:rsidRPr="003C4310">
        <w:rPr>
          <w:rFonts w:ascii="Palatino Linotype" w:hAnsi="Palatino Linotype"/>
        </w:rPr>
        <w:t>”</w:t>
      </w:r>
      <w:r w:rsidR="009C6F62" w:rsidRPr="003C4310">
        <w:rPr>
          <w:rFonts w:ascii="Palatino Linotype" w:hAnsi="Palatino Linotype"/>
        </w:rPr>
        <w:t xml:space="preserve"> </w:t>
      </w:r>
      <w:r w:rsidR="004756C4" w:rsidRPr="003C4310">
        <w:rPr>
          <w:rFonts w:ascii="Palatino Linotype" w:hAnsi="Palatino Linotype"/>
        </w:rPr>
        <w:t>to staff</w:t>
      </w:r>
      <w:r w:rsidR="00475515" w:rsidRPr="003C4310">
        <w:rPr>
          <w:rFonts w:ascii="Palatino Linotype" w:hAnsi="Palatino Linotype"/>
        </w:rPr>
        <w:t xml:space="preserve"> for review and </w:t>
      </w:r>
      <w:r w:rsidRPr="003C4310">
        <w:rPr>
          <w:rFonts w:ascii="Palatino Linotype" w:hAnsi="Palatino Linotype"/>
        </w:rPr>
        <w:t>request</w:t>
      </w:r>
      <w:r w:rsidR="00475515" w:rsidRPr="003C4310">
        <w:rPr>
          <w:rFonts w:ascii="Palatino Linotype" w:hAnsi="Palatino Linotype"/>
        </w:rPr>
        <w:t xml:space="preserve">ed </w:t>
      </w:r>
      <w:r w:rsidRPr="003C4310">
        <w:rPr>
          <w:rFonts w:ascii="Palatino Linotype" w:hAnsi="Palatino Linotype"/>
        </w:rPr>
        <w:t>Commission approval.</w:t>
      </w:r>
      <w:r w:rsidR="004756C4" w:rsidRPr="003C4310">
        <w:rPr>
          <w:rFonts w:ascii="Palatino Linotype" w:hAnsi="Palatino Linotype"/>
        </w:rPr>
        <w:t xml:space="preserve"> </w:t>
      </w:r>
      <w:r w:rsidR="005170E1">
        <w:rPr>
          <w:rFonts w:ascii="Palatino Linotype" w:hAnsi="Palatino Linotype"/>
        </w:rPr>
        <w:t xml:space="preserve"> </w:t>
      </w:r>
      <w:r w:rsidR="004756C4" w:rsidRPr="003C4310">
        <w:rPr>
          <w:rFonts w:ascii="Palatino Linotype" w:hAnsi="Palatino Linotype"/>
        </w:rPr>
        <w:t xml:space="preserve">This report is the </w:t>
      </w:r>
      <w:r w:rsidR="002F49EF">
        <w:rPr>
          <w:rFonts w:ascii="Palatino Linotype" w:hAnsi="Palatino Linotype"/>
        </w:rPr>
        <w:t>SSCP</w:t>
      </w:r>
      <w:r w:rsidR="004756C4" w:rsidRPr="003C4310">
        <w:rPr>
          <w:rFonts w:ascii="Palatino Linotype" w:hAnsi="Palatino Linotype"/>
        </w:rPr>
        <w:t xml:space="preserve"> for the </w:t>
      </w:r>
      <w:r w:rsidR="0070453D">
        <w:rPr>
          <w:rFonts w:ascii="Palatino Linotype" w:hAnsi="Palatino Linotype"/>
        </w:rPr>
        <w:t>LRV4</w:t>
      </w:r>
      <w:r w:rsidR="00E615F9" w:rsidRPr="003C4310">
        <w:rPr>
          <w:rFonts w:ascii="Palatino Linotype" w:hAnsi="Palatino Linotype"/>
        </w:rPr>
        <w:t xml:space="preserve"> </w:t>
      </w:r>
      <w:r w:rsidR="0070453D">
        <w:rPr>
          <w:rFonts w:ascii="Palatino Linotype" w:hAnsi="Palatino Linotype"/>
        </w:rPr>
        <w:t>Light</w:t>
      </w:r>
      <w:r w:rsidR="004756C4" w:rsidRPr="003C4310">
        <w:rPr>
          <w:rFonts w:ascii="Palatino Linotype" w:hAnsi="Palatino Linotype"/>
        </w:rPr>
        <w:t xml:space="preserve"> Rail Vehicle Procurement project.</w:t>
      </w:r>
    </w:p>
    <w:p w:rsidR="008D5611" w:rsidRPr="008D5611" w:rsidRDefault="009C5678" w:rsidP="0076008E">
      <w:p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lastRenderedPageBreak/>
        <w:t>Staf</w:t>
      </w:r>
      <w:r w:rsidR="00387C1F" w:rsidRPr="003C4310">
        <w:rPr>
          <w:rFonts w:ascii="Palatino Linotype" w:hAnsi="Palatino Linotype"/>
        </w:rPr>
        <w:t xml:space="preserve">f reviewed </w:t>
      </w:r>
      <w:r w:rsidR="00236E06">
        <w:rPr>
          <w:rFonts w:ascii="Palatino Linotype" w:hAnsi="Palatino Linotype"/>
        </w:rPr>
        <w:t xml:space="preserve">and analyzed the content of </w:t>
      </w:r>
      <w:r w:rsidR="00387C1F" w:rsidRPr="003C4310">
        <w:rPr>
          <w:rFonts w:ascii="Palatino Linotype" w:hAnsi="Palatino Linotype"/>
        </w:rPr>
        <w:t xml:space="preserve">the </w:t>
      </w:r>
      <w:r w:rsidR="002733F7">
        <w:rPr>
          <w:rFonts w:ascii="Palatino Linotype" w:hAnsi="Palatino Linotype"/>
        </w:rPr>
        <w:t>SFMTA</w:t>
      </w:r>
      <w:r w:rsidR="00387C1F" w:rsidRPr="003C4310">
        <w:rPr>
          <w:rFonts w:ascii="Palatino Linotype" w:hAnsi="Palatino Linotype"/>
        </w:rPr>
        <w:t xml:space="preserve"> </w:t>
      </w:r>
      <w:r w:rsidR="005C6F68">
        <w:rPr>
          <w:rFonts w:ascii="Palatino Linotype" w:hAnsi="Palatino Linotype"/>
        </w:rPr>
        <w:t>S</w:t>
      </w:r>
      <w:r w:rsidR="00387C1F" w:rsidRPr="003C4310">
        <w:rPr>
          <w:rFonts w:ascii="Palatino Linotype" w:hAnsi="Palatino Linotype"/>
        </w:rPr>
        <w:t>SCP</w:t>
      </w:r>
      <w:r w:rsidR="00236E06">
        <w:rPr>
          <w:rFonts w:ascii="Palatino Linotype" w:hAnsi="Palatino Linotype"/>
        </w:rPr>
        <w:t>,</w:t>
      </w:r>
      <w:r w:rsidR="00387C1F" w:rsidRPr="003C4310">
        <w:rPr>
          <w:rFonts w:ascii="Palatino Linotype" w:hAnsi="Palatino Linotype"/>
        </w:rPr>
        <w:t xml:space="preserve"> and found that it</w:t>
      </w:r>
      <w:r w:rsidR="003C161F">
        <w:rPr>
          <w:rFonts w:ascii="Palatino Linotype" w:hAnsi="Palatino Linotype"/>
        </w:rPr>
        <w:t xml:space="preserve"> </w:t>
      </w:r>
      <w:r w:rsidR="00814627">
        <w:rPr>
          <w:rFonts w:ascii="Palatino Linotype" w:hAnsi="Palatino Linotype"/>
        </w:rPr>
        <w:t>me</w:t>
      </w:r>
      <w:r w:rsidR="002B3EBC">
        <w:rPr>
          <w:rFonts w:ascii="Palatino Linotype" w:hAnsi="Palatino Linotype"/>
        </w:rPr>
        <w:t>e</w:t>
      </w:r>
      <w:r w:rsidR="00814627">
        <w:rPr>
          <w:rFonts w:ascii="Palatino Linotype" w:hAnsi="Palatino Linotype"/>
        </w:rPr>
        <w:t>t</w:t>
      </w:r>
      <w:r w:rsidR="002B3EBC">
        <w:rPr>
          <w:rFonts w:ascii="Palatino Linotype" w:hAnsi="Palatino Linotype"/>
        </w:rPr>
        <w:t>s the</w:t>
      </w:r>
      <w:r w:rsidR="00387C1F" w:rsidRPr="003C4310">
        <w:rPr>
          <w:rFonts w:ascii="Palatino Linotype" w:hAnsi="Palatino Linotype"/>
        </w:rPr>
        <w:t xml:space="preserve"> S</w:t>
      </w:r>
      <w:r w:rsidR="00E615F9" w:rsidRPr="003C4310">
        <w:rPr>
          <w:rFonts w:ascii="Palatino Linotype" w:hAnsi="Palatino Linotype"/>
        </w:rPr>
        <w:t>S</w:t>
      </w:r>
      <w:r w:rsidR="00387C1F" w:rsidRPr="003C4310">
        <w:rPr>
          <w:rFonts w:ascii="Palatino Linotype" w:hAnsi="Palatino Linotype"/>
        </w:rPr>
        <w:t>CP</w:t>
      </w:r>
      <w:r w:rsidR="009C6F62" w:rsidRPr="003C4310">
        <w:rPr>
          <w:rFonts w:ascii="Palatino Linotype" w:hAnsi="Palatino Linotype"/>
        </w:rPr>
        <w:t xml:space="preserve"> requirement</w:t>
      </w:r>
      <w:r w:rsidR="002B3EBC">
        <w:rPr>
          <w:rFonts w:ascii="Palatino Linotype" w:hAnsi="Palatino Linotype"/>
        </w:rPr>
        <w:t>s</w:t>
      </w:r>
      <w:r w:rsidR="009C6F62" w:rsidRPr="003C4310">
        <w:rPr>
          <w:rFonts w:ascii="Palatino Linotype" w:hAnsi="Palatino Linotype"/>
        </w:rPr>
        <w:t xml:space="preserve"> set f</w:t>
      </w:r>
      <w:r w:rsidR="005D7C03" w:rsidRPr="003C4310">
        <w:rPr>
          <w:rFonts w:ascii="Palatino Linotype" w:hAnsi="Palatino Linotype"/>
        </w:rPr>
        <w:t>orth in General Order 164-D and</w:t>
      </w:r>
      <w:r w:rsidR="00387C1F" w:rsidRPr="003C4310">
        <w:rPr>
          <w:rFonts w:ascii="Palatino Linotype" w:hAnsi="Palatino Linotype"/>
        </w:rPr>
        <w:t xml:space="preserve"> Rail Transit Safety </w:t>
      </w:r>
      <w:r w:rsidR="00E615F9" w:rsidRPr="003C4310">
        <w:rPr>
          <w:rFonts w:ascii="Palatino Linotype" w:hAnsi="Palatino Linotype"/>
        </w:rPr>
        <w:t>Branch</w:t>
      </w:r>
      <w:r w:rsidR="005D7C03" w:rsidRPr="003C4310">
        <w:rPr>
          <w:rFonts w:ascii="Palatino Linotype" w:hAnsi="Palatino Linotype"/>
        </w:rPr>
        <w:t xml:space="preserve"> Program Management Standard Procedures Manual</w:t>
      </w:r>
      <w:r w:rsidR="00387C1F" w:rsidRPr="003C4310">
        <w:rPr>
          <w:rFonts w:ascii="Palatino Linotype" w:hAnsi="Palatino Linotype"/>
        </w:rPr>
        <w:t>,</w:t>
      </w:r>
      <w:r w:rsidR="005D7C03" w:rsidRPr="003C4310">
        <w:rPr>
          <w:rFonts w:ascii="Palatino Linotype" w:hAnsi="Palatino Linotype"/>
        </w:rPr>
        <w:t xml:space="preserve"> </w:t>
      </w:r>
      <w:r w:rsidR="00387C1F" w:rsidRPr="003C4310">
        <w:rPr>
          <w:rFonts w:ascii="Palatino Linotype" w:hAnsi="Palatino Linotype"/>
        </w:rPr>
        <w:t>Section 9</w:t>
      </w:r>
      <w:r w:rsidR="005D7C03" w:rsidRPr="003C4310">
        <w:rPr>
          <w:rFonts w:ascii="Palatino Linotype" w:hAnsi="Palatino Linotype"/>
        </w:rPr>
        <w:t>.</w:t>
      </w:r>
      <w:r w:rsidR="001A2F11" w:rsidRPr="003C4310">
        <w:rPr>
          <w:rFonts w:ascii="Palatino Linotype" w:hAnsi="Palatino Linotype"/>
        </w:rPr>
        <w:t xml:space="preserve"> </w:t>
      </w:r>
      <w:r w:rsidR="005170E1">
        <w:rPr>
          <w:rFonts w:ascii="Palatino Linotype" w:hAnsi="Palatino Linotype"/>
        </w:rPr>
        <w:t xml:space="preserve"> </w:t>
      </w:r>
      <w:r w:rsidR="002F49EF">
        <w:rPr>
          <w:rFonts w:ascii="Palatino Linotype" w:hAnsi="Palatino Linotype"/>
        </w:rPr>
        <w:t>However s</w:t>
      </w:r>
      <w:r w:rsidR="00814627">
        <w:rPr>
          <w:rFonts w:ascii="Palatino Linotype" w:hAnsi="Palatino Linotype"/>
        </w:rPr>
        <w:t>taff did request some changes and further clarity in various aspects of the SSCP</w:t>
      </w:r>
      <w:r w:rsidR="00D46300">
        <w:rPr>
          <w:rFonts w:ascii="Palatino Linotype" w:hAnsi="Palatino Linotype"/>
        </w:rPr>
        <w:t>, and worked with SFMTA through a series of drafts to implement these</w:t>
      </w:r>
      <w:r w:rsidR="00814627">
        <w:rPr>
          <w:rFonts w:ascii="Palatino Linotype" w:hAnsi="Palatino Linotype"/>
        </w:rPr>
        <w:t xml:space="preserve">.  On </w:t>
      </w:r>
      <w:r w:rsidR="00D46300">
        <w:rPr>
          <w:rFonts w:ascii="Palatino Linotype" w:hAnsi="Palatino Linotype"/>
        </w:rPr>
        <w:t>September 29</w:t>
      </w:r>
      <w:r w:rsidR="00814627">
        <w:rPr>
          <w:rFonts w:ascii="Palatino Linotype" w:hAnsi="Palatino Linotype"/>
        </w:rPr>
        <w:t xml:space="preserve">, 2016, </w:t>
      </w:r>
      <w:r w:rsidR="00D46300">
        <w:rPr>
          <w:rFonts w:ascii="Palatino Linotype" w:hAnsi="Palatino Linotype"/>
        </w:rPr>
        <w:t>SFMTA submitted a final version of the</w:t>
      </w:r>
      <w:r w:rsidR="00814627">
        <w:rPr>
          <w:rFonts w:ascii="Palatino Linotype" w:hAnsi="Palatino Linotype"/>
        </w:rPr>
        <w:t xml:space="preserve"> SSCP for the project.  Staff </w:t>
      </w:r>
      <w:r w:rsidR="00D46300">
        <w:rPr>
          <w:rFonts w:ascii="Palatino Linotype" w:hAnsi="Palatino Linotype"/>
        </w:rPr>
        <w:t xml:space="preserve">is recommending approval of the </w:t>
      </w:r>
      <w:r w:rsidR="00814627">
        <w:rPr>
          <w:rFonts w:ascii="Palatino Linotype" w:hAnsi="Palatino Linotype"/>
        </w:rPr>
        <w:t>SSCP.</w:t>
      </w:r>
    </w:p>
    <w:p w:rsidR="003C4310" w:rsidRDefault="003C4310" w:rsidP="0076008E"/>
    <w:p w:rsidR="001A2F11" w:rsidRDefault="001A2F11">
      <w:pPr>
        <w:pStyle w:val="Heading1"/>
        <w:jc w:val="both"/>
      </w:pPr>
      <w:r>
        <w:t>DISCUSSION</w:t>
      </w:r>
    </w:p>
    <w:p w:rsidR="00C72BF6" w:rsidRDefault="00C72BF6" w:rsidP="003C4310">
      <w:pPr>
        <w:rPr>
          <w:rFonts w:ascii="Calibri" w:hAnsi="Calibri" w:cs="Calibri"/>
          <w:sz w:val="22"/>
          <w:szCs w:val="22"/>
        </w:rPr>
      </w:pPr>
    </w:p>
    <w:p w:rsidR="003C4310" w:rsidRPr="003C4310" w:rsidRDefault="003C4310" w:rsidP="003C4310">
      <w:p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t xml:space="preserve">To provide the most flexibility while ensuring </w:t>
      </w:r>
      <w:r w:rsidR="00AB179E">
        <w:rPr>
          <w:rFonts w:ascii="Palatino Linotype" w:hAnsi="Palatino Linotype"/>
        </w:rPr>
        <w:t>LRVs</w:t>
      </w:r>
      <w:r w:rsidRPr="003C4310">
        <w:rPr>
          <w:rFonts w:ascii="Palatino Linotype" w:hAnsi="Palatino Linotype"/>
        </w:rPr>
        <w:t xml:space="preserve"> are delivered when needed, the Base and Option Order quantities are as follows:</w:t>
      </w:r>
    </w:p>
    <w:p w:rsidR="003C4310" w:rsidRPr="003C4310" w:rsidRDefault="003C4310" w:rsidP="003C4310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51"/>
        <w:gridCol w:w="2146"/>
        <w:gridCol w:w="2979"/>
      </w:tblGrid>
      <w:tr w:rsidR="00D821FB" w:rsidRPr="00C91FFE" w:rsidTr="00C91FFE">
        <w:tc>
          <w:tcPr>
            <w:tcW w:w="1980" w:type="dxa"/>
            <w:shd w:val="clear" w:color="auto" w:fill="8DB3E2"/>
          </w:tcPr>
          <w:p w:rsidR="00D821FB" w:rsidRPr="00C91FFE" w:rsidRDefault="00D821FB" w:rsidP="003C431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91FFE">
              <w:rPr>
                <w:rFonts w:ascii="Palatino Linotype" w:hAnsi="Palatino Linotype"/>
                <w:b/>
                <w:sz w:val="22"/>
                <w:szCs w:val="22"/>
              </w:rPr>
              <w:t>Item</w:t>
            </w:r>
          </w:p>
        </w:tc>
        <w:tc>
          <w:tcPr>
            <w:tcW w:w="1751" w:type="dxa"/>
            <w:shd w:val="clear" w:color="auto" w:fill="8DB3E2"/>
          </w:tcPr>
          <w:p w:rsidR="00D821FB" w:rsidRPr="00C91FFE" w:rsidRDefault="00D821FB" w:rsidP="003C431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91FFE">
              <w:rPr>
                <w:rFonts w:ascii="Palatino Linotype" w:hAnsi="Palatino Linotype"/>
                <w:b/>
                <w:sz w:val="22"/>
                <w:szCs w:val="22"/>
              </w:rPr>
              <w:t>No. of Cars</w:t>
            </w:r>
          </w:p>
        </w:tc>
        <w:tc>
          <w:tcPr>
            <w:tcW w:w="2146" w:type="dxa"/>
            <w:shd w:val="clear" w:color="auto" w:fill="8DB3E2"/>
          </w:tcPr>
          <w:p w:rsidR="00D821FB" w:rsidRPr="00C91FFE" w:rsidRDefault="00D821FB" w:rsidP="003C431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91FFE">
              <w:rPr>
                <w:rFonts w:ascii="Palatino Linotype" w:hAnsi="Palatino Linotype"/>
                <w:b/>
                <w:sz w:val="22"/>
                <w:szCs w:val="22"/>
              </w:rPr>
              <w:t>Vehicle Delivery Date</w:t>
            </w:r>
          </w:p>
        </w:tc>
        <w:tc>
          <w:tcPr>
            <w:tcW w:w="2979" w:type="dxa"/>
            <w:shd w:val="clear" w:color="auto" w:fill="8DB3E2"/>
          </w:tcPr>
          <w:p w:rsidR="00D821FB" w:rsidRPr="00C91FFE" w:rsidRDefault="00D821FB" w:rsidP="003C431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C91FFE">
              <w:rPr>
                <w:rFonts w:ascii="Palatino Linotype" w:hAnsi="Palatino Linotype"/>
                <w:b/>
                <w:sz w:val="22"/>
                <w:szCs w:val="22"/>
              </w:rPr>
              <w:t>Completion of Acceptance Testing</w:t>
            </w:r>
          </w:p>
        </w:tc>
      </w:tr>
      <w:tr w:rsidR="00D821FB" w:rsidRPr="00C91FFE" w:rsidTr="00C91FFE">
        <w:tc>
          <w:tcPr>
            <w:tcW w:w="1980" w:type="dxa"/>
            <w:shd w:val="clear" w:color="auto" w:fill="auto"/>
          </w:tcPr>
          <w:p w:rsidR="00D821FB" w:rsidRPr="00C91FFE" w:rsidRDefault="00D821FB" w:rsidP="00D821FB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91FFE">
              <w:rPr>
                <w:rFonts w:ascii="Palatino Linotype" w:hAnsi="Palatino Linotype"/>
                <w:b/>
                <w:sz w:val="20"/>
                <w:szCs w:val="20"/>
              </w:rPr>
              <w:t>Delivery of Phase 1 vehicles (Central Subway Extension and near term service expansion)</w:t>
            </w:r>
          </w:p>
        </w:tc>
        <w:tc>
          <w:tcPr>
            <w:tcW w:w="1751" w:type="dxa"/>
            <w:shd w:val="clear" w:color="auto" w:fill="auto"/>
          </w:tcPr>
          <w:p w:rsidR="00D821FB" w:rsidRPr="00C91FFE" w:rsidRDefault="00D821FB" w:rsidP="00C91FFE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24</w:t>
            </w:r>
          </w:p>
        </w:tc>
        <w:tc>
          <w:tcPr>
            <w:tcW w:w="2146" w:type="dxa"/>
            <w:shd w:val="clear" w:color="auto" w:fill="auto"/>
          </w:tcPr>
          <w:p w:rsidR="00D821FB" w:rsidRPr="00C91FFE" w:rsidRDefault="00D821FB" w:rsidP="00C91FFE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12/13/2016 through 3/27/2018</w:t>
            </w:r>
          </w:p>
        </w:tc>
        <w:tc>
          <w:tcPr>
            <w:tcW w:w="2979" w:type="dxa"/>
            <w:shd w:val="clear" w:color="auto" w:fill="auto"/>
          </w:tcPr>
          <w:p w:rsidR="00D821FB" w:rsidRPr="00C91FFE" w:rsidRDefault="00D821FB" w:rsidP="003C4310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8/15/2017 through 5/21/2018</w:t>
            </w:r>
          </w:p>
        </w:tc>
      </w:tr>
      <w:tr w:rsidR="00D821FB" w:rsidRPr="00C91FFE" w:rsidTr="00C91FFE">
        <w:tc>
          <w:tcPr>
            <w:tcW w:w="1980" w:type="dxa"/>
            <w:shd w:val="clear" w:color="auto" w:fill="auto"/>
          </w:tcPr>
          <w:p w:rsidR="00D821FB" w:rsidRPr="00C91FFE" w:rsidRDefault="00D821FB" w:rsidP="003C431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91FFE">
              <w:rPr>
                <w:rFonts w:ascii="Palatino Linotype" w:hAnsi="Palatino Linotype"/>
                <w:b/>
                <w:sz w:val="20"/>
                <w:szCs w:val="20"/>
              </w:rPr>
              <w:t>Delivery of Phase 2 vehicles (Fleet Replacement)</w:t>
            </w:r>
          </w:p>
        </w:tc>
        <w:tc>
          <w:tcPr>
            <w:tcW w:w="1751" w:type="dxa"/>
            <w:shd w:val="clear" w:color="auto" w:fill="auto"/>
          </w:tcPr>
          <w:p w:rsidR="00D821FB" w:rsidRPr="00C91FFE" w:rsidRDefault="00D821FB" w:rsidP="003C4310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151</w:t>
            </w:r>
          </w:p>
        </w:tc>
        <w:tc>
          <w:tcPr>
            <w:tcW w:w="2146" w:type="dxa"/>
            <w:shd w:val="clear" w:color="auto" w:fill="auto"/>
          </w:tcPr>
          <w:p w:rsidR="00D821FB" w:rsidRPr="00C91FFE" w:rsidRDefault="00D821FB" w:rsidP="003C4310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4/10/2018 through 10/8/2019</w:t>
            </w:r>
          </w:p>
        </w:tc>
        <w:tc>
          <w:tcPr>
            <w:tcW w:w="2979" w:type="dxa"/>
            <w:shd w:val="clear" w:color="auto" w:fill="auto"/>
          </w:tcPr>
          <w:p w:rsidR="00D821FB" w:rsidRPr="00C91FFE" w:rsidRDefault="00D821FB" w:rsidP="003C4310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6/4/2018 through 12/2/2019</w:t>
            </w:r>
          </w:p>
        </w:tc>
      </w:tr>
      <w:tr w:rsidR="00D821FB" w:rsidRPr="00C91FFE" w:rsidTr="00C91FFE">
        <w:tc>
          <w:tcPr>
            <w:tcW w:w="1980" w:type="dxa"/>
            <w:shd w:val="clear" w:color="auto" w:fill="auto"/>
          </w:tcPr>
          <w:p w:rsidR="00D821FB" w:rsidRPr="00C91FFE" w:rsidRDefault="002D7E7F" w:rsidP="003C431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91FFE">
              <w:rPr>
                <w:rFonts w:ascii="Palatino Linotype" w:hAnsi="Palatino Linotype"/>
                <w:b/>
                <w:sz w:val="20"/>
                <w:szCs w:val="20"/>
              </w:rPr>
              <w:t xml:space="preserve">Delivery of Option Phase 1 </w:t>
            </w:r>
            <w:r w:rsidR="00180E06" w:rsidRPr="00C91FFE">
              <w:rPr>
                <w:rFonts w:ascii="Palatino Linotype" w:hAnsi="Palatino Linotype"/>
                <w:b/>
                <w:sz w:val="20"/>
                <w:szCs w:val="20"/>
              </w:rPr>
              <w:t>vehicles (Service Expansion)</w:t>
            </w:r>
          </w:p>
        </w:tc>
        <w:tc>
          <w:tcPr>
            <w:tcW w:w="1751" w:type="dxa"/>
            <w:shd w:val="clear" w:color="auto" w:fill="auto"/>
          </w:tcPr>
          <w:p w:rsidR="00D821FB" w:rsidRPr="00C91FFE" w:rsidRDefault="00180E06" w:rsidP="003C4310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40</w:t>
            </w:r>
          </w:p>
        </w:tc>
        <w:tc>
          <w:tcPr>
            <w:tcW w:w="2146" w:type="dxa"/>
            <w:shd w:val="clear" w:color="auto" w:fill="auto"/>
          </w:tcPr>
          <w:p w:rsidR="00D821FB" w:rsidRPr="00C91FFE" w:rsidRDefault="00180E06" w:rsidP="003C4310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2018-2019</w:t>
            </w:r>
          </w:p>
        </w:tc>
        <w:tc>
          <w:tcPr>
            <w:tcW w:w="2979" w:type="dxa"/>
            <w:shd w:val="clear" w:color="auto" w:fill="auto"/>
          </w:tcPr>
          <w:p w:rsidR="00D821FB" w:rsidRPr="00C91FFE" w:rsidRDefault="00180E06" w:rsidP="003C4310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To be determined</w:t>
            </w:r>
          </w:p>
        </w:tc>
      </w:tr>
      <w:tr w:rsidR="00D821FB" w:rsidRPr="00C91FFE" w:rsidTr="00C91FFE">
        <w:tc>
          <w:tcPr>
            <w:tcW w:w="1980" w:type="dxa"/>
            <w:shd w:val="clear" w:color="auto" w:fill="auto"/>
          </w:tcPr>
          <w:p w:rsidR="00D821FB" w:rsidRPr="00C91FFE" w:rsidRDefault="008A7689" w:rsidP="00180E06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Delivery of Option Phase 2</w:t>
            </w:r>
            <w:r w:rsidR="00180E06" w:rsidRPr="00C91FFE">
              <w:rPr>
                <w:rFonts w:ascii="Palatino Linotype" w:hAnsi="Palatino Linotype"/>
                <w:b/>
                <w:sz w:val="20"/>
                <w:szCs w:val="20"/>
              </w:rPr>
              <w:t xml:space="preserve"> vehicles (TBD)</w:t>
            </w:r>
          </w:p>
        </w:tc>
        <w:tc>
          <w:tcPr>
            <w:tcW w:w="1751" w:type="dxa"/>
            <w:shd w:val="clear" w:color="auto" w:fill="auto"/>
          </w:tcPr>
          <w:p w:rsidR="00D821FB" w:rsidRPr="00C91FFE" w:rsidRDefault="00180E06" w:rsidP="003C4310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Up to 45</w:t>
            </w:r>
          </w:p>
        </w:tc>
        <w:tc>
          <w:tcPr>
            <w:tcW w:w="2146" w:type="dxa"/>
            <w:shd w:val="clear" w:color="auto" w:fill="auto"/>
          </w:tcPr>
          <w:p w:rsidR="00D821FB" w:rsidRPr="00C91FFE" w:rsidRDefault="00180E06" w:rsidP="003C4310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To be determined</w:t>
            </w:r>
          </w:p>
        </w:tc>
        <w:tc>
          <w:tcPr>
            <w:tcW w:w="2979" w:type="dxa"/>
            <w:shd w:val="clear" w:color="auto" w:fill="auto"/>
          </w:tcPr>
          <w:p w:rsidR="00D821FB" w:rsidRPr="00C91FFE" w:rsidRDefault="00180E06" w:rsidP="003C4310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To be determined</w:t>
            </w:r>
          </w:p>
        </w:tc>
      </w:tr>
      <w:tr w:rsidR="00180E06" w:rsidRPr="00C91FFE" w:rsidTr="00C91FFE">
        <w:tc>
          <w:tcPr>
            <w:tcW w:w="8856" w:type="dxa"/>
            <w:gridSpan w:val="4"/>
            <w:shd w:val="clear" w:color="auto" w:fill="BFBFBF"/>
          </w:tcPr>
          <w:p w:rsidR="00180E06" w:rsidRPr="00C91FFE" w:rsidRDefault="00180E06" w:rsidP="003C4310">
            <w:pPr>
              <w:rPr>
                <w:rFonts w:ascii="Palatino Linotype" w:hAnsi="Palatino Linotype"/>
                <w:b/>
              </w:rPr>
            </w:pPr>
          </w:p>
        </w:tc>
      </w:tr>
      <w:tr w:rsidR="00E5747C" w:rsidRPr="00C91FFE" w:rsidTr="00C91FFE">
        <w:tc>
          <w:tcPr>
            <w:tcW w:w="1980" w:type="dxa"/>
            <w:shd w:val="clear" w:color="auto" w:fill="auto"/>
          </w:tcPr>
          <w:p w:rsidR="00E5747C" w:rsidRPr="00C91FFE" w:rsidRDefault="00E5747C" w:rsidP="003C431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91FFE">
              <w:rPr>
                <w:rFonts w:ascii="Palatino Linotype" w:hAnsi="Palatino Linotype"/>
                <w:b/>
                <w:sz w:val="20"/>
                <w:szCs w:val="20"/>
              </w:rPr>
              <w:t>Total Base Order:</w:t>
            </w:r>
          </w:p>
        </w:tc>
        <w:tc>
          <w:tcPr>
            <w:tcW w:w="6876" w:type="dxa"/>
            <w:gridSpan w:val="3"/>
            <w:shd w:val="clear" w:color="auto" w:fill="auto"/>
          </w:tcPr>
          <w:p w:rsidR="00E5747C" w:rsidRPr="00C91FFE" w:rsidRDefault="00E5747C" w:rsidP="003C4310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175</w:t>
            </w:r>
          </w:p>
        </w:tc>
      </w:tr>
      <w:tr w:rsidR="00E5747C" w:rsidRPr="00C91FFE" w:rsidTr="00C91FFE">
        <w:tc>
          <w:tcPr>
            <w:tcW w:w="1980" w:type="dxa"/>
            <w:shd w:val="clear" w:color="auto" w:fill="auto"/>
          </w:tcPr>
          <w:p w:rsidR="00E5747C" w:rsidRPr="00C91FFE" w:rsidRDefault="00E5747C" w:rsidP="003C431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91FFE">
              <w:rPr>
                <w:rFonts w:ascii="Palatino Linotype" w:hAnsi="Palatino Linotype"/>
                <w:b/>
                <w:sz w:val="20"/>
                <w:szCs w:val="20"/>
              </w:rPr>
              <w:t>Total Optional Order:</w:t>
            </w:r>
          </w:p>
        </w:tc>
        <w:tc>
          <w:tcPr>
            <w:tcW w:w="6876" w:type="dxa"/>
            <w:gridSpan w:val="3"/>
            <w:shd w:val="clear" w:color="auto" w:fill="auto"/>
          </w:tcPr>
          <w:p w:rsidR="00E5747C" w:rsidRPr="00C91FFE" w:rsidRDefault="00E5747C" w:rsidP="003C4310">
            <w:pPr>
              <w:rPr>
                <w:rFonts w:ascii="Palatino Linotype" w:hAnsi="Palatino Linotype"/>
              </w:rPr>
            </w:pPr>
            <w:r w:rsidRPr="00C91FFE">
              <w:rPr>
                <w:rFonts w:ascii="Palatino Linotype" w:hAnsi="Palatino Linotype"/>
              </w:rPr>
              <w:t>85</w:t>
            </w:r>
          </w:p>
        </w:tc>
      </w:tr>
    </w:tbl>
    <w:p w:rsidR="000B143E" w:rsidRPr="003C4310" w:rsidRDefault="000B143E" w:rsidP="003C4310">
      <w:pPr>
        <w:rPr>
          <w:rFonts w:ascii="Palatino Linotype" w:hAnsi="Palatino Linotype"/>
        </w:rPr>
      </w:pPr>
    </w:p>
    <w:p w:rsidR="005C7D6D" w:rsidRDefault="003C4310" w:rsidP="003C4310">
      <w:p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t xml:space="preserve">The Contractor’s primary responsibility under the Contract is to deliver to the </w:t>
      </w:r>
      <w:r w:rsidR="00AB179E">
        <w:rPr>
          <w:rFonts w:ascii="Palatino Linotype" w:hAnsi="Palatino Linotype"/>
        </w:rPr>
        <w:t>SFMTA</w:t>
      </w:r>
      <w:r w:rsidRPr="003C4310">
        <w:rPr>
          <w:rFonts w:ascii="Palatino Linotype" w:hAnsi="Palatino Linotype"/>
        </w:rPr>
        <w:t xml:space="preserve"> up to </w:t>
      </w:r>
      <w:r w:rsidR="00AB179E">
        <w:rPr>
          <w:rFonts w:ascii="Palatino Linotype" w:hAnsi="Palatino Linotype"/>
        </w:rPr>
        <w:t>260 L</w:t>
      </w:r>
      <w:r w:rsidRPr="003C4310">
        <w:rPr>
          <w:rFonts w:ascii="Palatino Linotype" w:hAnsi="Palatino Linotype"/>
        </w:rPr>
        <w:t>RV</w:t>
      </w:r>
      <w:r w:rsidR="00E5747C">
        <w:rPr>
          <w:rFonts w:ascii="Palatino Linotype" w:hAnsi="Palatino Linotype"/>
        </w:rPr>
        <w:t>4</w:t>
      </w:r>
      <w:r w:rsidRPr="003C4310">
        <w:rPr>
          <w:rFonts w:ascii="Palatino Linotype" w:hAnsi="Palatino Linotype"/>
        </w:rPr>
        <w:t xml:space="preserve">s (base order plus Options subject to </w:t>
      </w:r>
      <w:r w:rsidR="00AB179E">
        <w:rPr>
          <w:rFonts w:ascii="Palatino Linotype" w:hAnsi="Palatino Linotype"/>
        </w:rPr>
        <w:t>SFMTA</w:t>
      </w:r>
      <w:r w:rsidRPr="003C4310">
        <w:rPr>
          <w:rFonts w:ascii="Palatino Linotype" w:hAnsi="Palatino Linotype"/>
        </w:rPr>
        <w:t xml:space="preserve"> Board approval) ready for revenue service.  </w:t>
      </w:r>
      <w:r w:rsidR="003C161F" w:rsidRPr="003C4310">
        <w:rPr>
          <w:rFonts w:ascii="Palatino Linotype" w:hAnsi="Palatino Linotype"/>
        </w:rPr>
        <w:t xml:space="preserve">The Contractor shall design, test for design conformance, manufacture, test for production conformance, deliver, </w:t>
      </w:r>
      <w:r w:rsidR="003C161F">
        <w:rPr>
          <w:rFonts w:ascii="Palatino Linotype" w:hAnsi="Palatino Linotype"/>
        </w:rPr>
        <w:t xml:space="preserve">and </w:t>
      </w:r>
      <w:r w:rsidR="003C161F" w:rsidRPr="003C4310">
        <w:rPr>
          <w:rFonts w:ascii="Palatino Linotype" w:hAnsi="Palatino Linotype"/>
        </w:rPr>
        <w:t xml:space="preserve">perform </w:t>
      </w:r>
      <w:r w:rsidR="003C161F">
        <w:rPr>
          <w:rFonts w:ascii="Palatino Linotype" w:hAnsi="Palatino Linotype"/>
        </w:rPr>
        <w:t xml:space="preserve">all required </w:t>
      </w:r>
      <w:r w:rsidR="003C161F" w:rsidRPr="003C4310">
        <w:rPr>
          <w:rFonts w:ascii="Palatino Linotype" w:hAnsi="Palatino Linotype"/>
        </w:rPr>
        <w:t>tests</w:t>
      </w:r>
      <w:r w:rsidR="003C161F">
        <w:rPr>
          <w:rFonts w:ascii="Palatino Linotype" w:hAnsi="Palatino Linotype"/>
        </w:rPr>
        <w:t xml:space="preserve"> per the schedule above.</w:t>
      </w:r>
      <w:r w:rsidR="003C161F" w:rsidRPr="003C4310">
        <w:rPr>
          <w:rFonts w:ascii="Palatino Linotype" w:hAnsi="Palatino Linotype"/>
        </w:rPr>
        <w:t xml:space="preserve"> </w:t>
      </w:r>
    </w:p>
    <w:p w:rsidR="001A2F11" w:rsidRDefault="001A2F11" w:rsidP="009B45C8">
      <w:pPr>
        <w:tabs>
          <w:tab w:val="left" w:pos="3600"/>
        </w:tabs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lastRenderedPageBreak/>
        <w:t xml:space="preserve">Staff reviewed the </w:t>
      </w:r>
      <w:r w:rsidR="00DC52C7">
        <w:rPr>
          <w:rFonts w:ascii="Palatino Linotype" w:hAnsi="Palatino Linotype"/>
        </w:rPr>
        <w:t>LRV4 procurement project</w:t>
      </w:r>
      <w:r w:rsidR="007E434B" w:rsidRPr="003C4310">
        <w:rPr>
          <w:rFonts w:ascii="Palatino Linotype" w:hAnsi="Palatino Linotype"/>
        </w:rPr>
        <w:t xml:space="preserve"> S</w:t>
      </w:r>
      <w:r w:rsidR="00C9761C" w:rsidRPr="003C4310">
        <w:rPr>
          <w:rFonts w:ascii="Palatino Linotype" w:hAnsi="Palatino Linotype"/>
        </w:rPr>
        <w:t>S</w:t>
      </w:r>
      <w:r w:rsidR="007E434B" w:rsidRPr="003C4310">
        <w:rPr>
          <w:rFonts w:ascii="Palatino Linotype" w:hAnsi="Palatino Linotype"/>
        </w:rPr>
        <w:t xml:space="preserve">CP </w:t>
      </w:r>
      <w:r w:rsidRPr="003C4310">
        <w:rPr>
          <w:rFonts w:ascii="Palatino Linotype" w:hAnsi="Palatino Linotype"/>
        </w:rPr>
        <w:t>in accordance with Genera</w:t>
      </w:r>
      <w:r w:rsidR="00A43489" w:rsidRPr="003C4310">
        <w:rPr>
          <w:rFonts w:ascii="Palatino Linotype" w:hAnsi="Palatino Linotype"/>
        </w:rPr>
        <w:t xml:space="preserve">l Order 164-D Section </w:t>
      </w:r>
      <w:r w:rsidR="00D1762C">
        <w:rPr>
          <w:rFonts w:ascii="Palatino Linotype" w:hAnsi="Palatino Linotype"/>
        </w:rPr>
        <w:t>11</w:t>
      </w:r>
      <w:r w:rsidRPr="003C4310">
        <w:rPr>
          <w:rFonts w:ascii="Palatino Linotype" w:hAnsi="Palatino Linotype"/>
        </w:rPr>
        <w:t xml:space="preserve">, </w:t>
      </w:r>
      <w:r w:rsidRPr="003C4310">
        <w:rPr>
          <w:rFonts w:ascii="Palatino Linotype" w:hAnsi="Palatino Linotype"/>
          <w:i/>
        </w:rPr>
        <w:t>Requirements for Safety Certification Plan</w:t>
      </w:r>
      <w:r w:rsidRPr="003C4310">
        <w:rPr>
          <w:rFonts w:ascii="Palatino Linotype" w:hAnsi="Palatino Linotype"/>
        </w:rPr>
        <w:t xml:space="preserve">. </w:t>
      </w:r>
      <w:r w:rsidR="005170E1">
        <w:rPr>
          <w:rFonts w:ascii="Palatino Linotype" w:hAnsi="Palatino Linotype"/>
        </w:rPr>
        <w:t xml:space="preserve"> </w:t>
      </w:r>
      <w:r w:rsidR="007E434B" w:rsidRPr="003C4310">
        <w:rPr>
          <w:rStyle w:val="PageNumber"/>
          <w:rFonts w:ascii="Palatino Linotype" w:hAnsi="Palatino Linotype"/>
        </w:rPr>
        <w:t>The S</w:t>
      </w:r>
      <w:r w:rsidR="002F49EF">
        <w:rPr>
          <w:rStyle w:val="PageNumber"/>
          <w:rFonts w:ascii="Palatino Linotype" w:hAnsi="Palatino Linotype"/>
        </w:rPr>
        <w:t>S</w:t>
      </w:r>
      <w:r w:rsidRPr="003C4310">
        <w:rPr>
          <w:rFonts w:ascii="Palatino Linotype" w:hAnsi="Palatino Linotype"/>
        </w:rPr>
        <w:t>CP is in complianc</w:t>
      </w:r>
      <w:r w:rsidR="002F49EF">
        <w:rPr>
          <w:rFonts w:ascii="Palatino Linotype" w:hAnsi="Palatino Linotype"/>
        </w:rPr>
        <w:t>e with General Order 164-D and s</w:t>
      </w:r>
      <w:r w:rsidRPr="003C4310">
        <w:rPr>
          <w:rFonts w:ascii="Palatino Linotype" w:hAnsi="Palatino Linotype"/>
        </w:rPr>
        <w:t xml:space="preserve">taff recommends that the Commission grant approval of </w:t>
      </w:r>
      <w:r w:rsidR="007E434B" w:rsidRPr="003C4310">
        <w:rPr>
          <w:rFonts w:ascii="Palatino Linotype" w:hAnsi="Palatino Linotype"/>
        </w:rPr>
        <w:t xml:space="preserve">the </w:t>
      </w:r>
      <w:r w:rsidR="00DC52C7">
        <w:rPr>
          <w:rFonts w:ascii="Palatino Linotype" w:hAnsi="Palatino Linotype"/>
        </w:rPr>
        <w:t>SFMTA</w:t>
      </w:r>
      <w:r w:rsidR="005D7C03" w:rsidRPr="003C4310">
        <w:rPr>
          <w:rFonts w:ascii="Palatino Linotype" w:hAnsi="Palatino Linotype"/>
        </w:rPr>
        <w:t xml:space="preserve"> </w:t>
      </w:r>
      <w:r w:rsidR="007E434B" w:rsidRPr="003C4310">
        <w:rPr>
          <w:rFonts w:ascii="Palatino Linotype" w:hAnsi="Palatino Linotype"/>
        </w:rPr>
        <w:t>S</w:t>
      </w:r>
      <w:r w:rsidR="00C9761C" w:rsidRPr="003C4310">
        <w:rPr>
          <w:rFonts w:ascii="Palatino Linotype" w:hAnsi="Palatino Linotype"/>
        </w:rPr>
        <w:t>S</w:t>
      </w:r>
      <w:r w:rsidRPr="003C4310">
        <w:rPr>
          <w:rFonts w:ascii="Palatino Linotype" w:hAnsi="Palatino Linotype"/>
        </w:rPr>
        <w:t>CP.</w:t>
      </w:r>
      <w:r w:rsidR="005170E1">
        <w:rPr>
          <w:rFonts w:ascii="Palatino Linotype" w:hAnsi="Palatino Linotype"/>
        </w:rPr>
        <w:t xml:space="preserve"> </w:t>
      </w:r>
      <w:r w:rsidR="00912C55" w:rsidRPr="003C4310">
        <w:rPr>
          <w:rFonts w:ascii="Palatino Linotype" w:hAnsi="Palatino Linotype"/>
        </w:rPr>
        <w:t xml:space="preserve"> </w:t>
      </w:r>
      <w:r w:rsidR="00C95994">
        <w:rPr>
          <w:rFonts w:ascii="Palatino Linotype" w:hAnsi="Palatino Linotype"/>
        </w:rPr>
        <w:t>In accordance with General Order</w:t>
      </w:r>
      <w:r w:rsidR="00814627">
        <w:rPr>
          <w:rFonts w:ascii="Palatino Linotype" w:hAnsi="Palatino Linotype"/>
        </w:rPr>
        <w:t xml:space="preserve"> 164-D, </w:t>
      </w:r>
      <w:r w:rsidR="00C95994">
        <w:rPr>
          <w:rFonts w:ascii="Palatino Linotype" w:hAnsi="Palatino Linotype"/>
        </w:rPr>
        <w:t>s</w:t>
      </w:r>
      <w:r w:rsidR="00BB24D8" w:rsidRPr="003C4310">
        <w:rPr>
          <w:rFonts w:ascii="Palatino Linotype" w:hAnsi="Palatino Linotype"/>
        </w:rPr>
        <w:t xml:space="preserve">taff will review and approve </w:t>
      </w:r>
      <w:r w:rsidR="00CB260F">
        <w:rPr>
          <w:rFonts w:ascii="Palatino Linotype" w:hAnsi="Palatino Linotype"/>
        </w:rPr>
        <w:t xml:space="preserve">any </w:t>
      </w:r>
      <w:r w:rsidR="00BB24D8" w:rsidRPr="003C4310">
        <w:rPr>
          <w:rFonts w:ascii="Palatino Linotype" w:hAnsi="Palatino Linotype"/>
        </w:rPr>
        <w:t>updates and</w:t>
      </w:r>
      <w:r w:rsidR="00CB260F">
        <w:rPr>
          <w:rFonts w:ascii="Palatino Linotype" w:hAnsi="Palatino Linotype"/>
        </w:rPr>
        <w:t>/or</w:t>
      </w:r>
      <w:r w:rsidR="00BB24D8" w:rsidRPr="003C4310">
        <w:rPr>
          <w:rFonts w:ascii="Palatino Linotype" w:hAnsi="Palatino Linotype"/>
        </w:rPr>
        <w:t xml:space="preserve"> revisions to the S</w:t>
      </w:r>
      <w:r w:rsidR="00C9761C" w:rsidRPr="003C4310">
        <w:rPr>
          <w:rFonts w:ascii="Palatino Linotype" w:hAnsi="Palatino Linotype"/>
        </w:rPr>
        <w:t>S</w:t>
      </w:r>
      <w:r w:rsidR="00BB24D8" w:rsidRPr="003C4310">
        <w:rPr>
          <w:rFonts w:ascii="Palatino Linotype" w:hAnsi="Palatino Linotype"/>
        </w:rPr>
        <w:t>CP as the project progresses.</w:t>
      </w:r>
      <w:r w:rsidR="00912C55" w:rsidRPr="003C4310">
        <w:rPr>
          <w:rFonts w:ascii="Palatino Linotype" w:hAnsi="Palatino Linotype"/>
        </w:rPr>
        <w:t xml:space="preserve"> </w:t>
      </w:r>
    </w:p>
    <w:p w:rsidR="00D50DDB" w:rsidRDefault="00D50DDB" w:rsidP="009B45C8">
      <w:pPr>
        <w:tabs>
          <w:tab w:val="left" w:pos="3600"/>
        </w:tabs>
        <w:rPr>
          <w:rFonts w:ascii="Palatino Linotype" w:hAnsi="Palatino Linotype"/>
        </w:rPr>
      </w:pPr>
    </w:p>
    <w:p w:rsidR="00D50DDB" w:rsidRPr="003C4310" w:rsidRDefault="00A069C5" w:rsidP="009B45C8">
      <w:pPr>
        <w:tabs>
          <w:tab w:val="left" w:pos="360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The specific process that will safety certify the vehicles will provide for sa</w:t>
      </w:r>
      <w:r w:rsidR="00C17D5B">
        <w:rPr>
          <w:rFonts w:ascii="Palatino Linotype" w:hAnsi="Palatino Linotype"/>
        </w:rPr>
        <w:t>fety certification</w:t>
      </w:r>
      <w:r w:rsidR="005C7D6D">
        <w:rPr>
          <w:rFonts w:ascii="Palatino Linotype" w:hAnsi="Palatino Linotype"/>
        </w:rPr>
        <w:t xml:space="preserve"> of</w:t>
      </w:r>
      <w:r w:rsidR="00C17D5B">
        <w:rPr>
          <w:rFonts w:ascii="Palatino Linotype" w:hAnsi="Palatino Linotype"/>
        </w:rPr>
        <w:t xml:space="preserve"> the delivered </w:t>
      </w:r>
      <w:r w:rsidR="005C7D6D">
        <w:rPr>
          <w:rFonts w:ascii="Palatino Linotype" w:hAnsi="Palatino Linotype"/>
        </w:rPr>
        <w:t>vehicles</w:t>
      </w:r>
      <w:r w:rsidR="00C17D5B">
        <w:rPr>
          <w:rFonts w:ascii="Palatino Linotype" w:hAnsi="Palatino Linotype"/>
        </w:rPr>
        <w:t xml:space="preserve"> associated with Phase 1</w:t>
      </w:r>
      <w:r w:rsidR="005C7D6D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along with submittal of a preliminary SCVR indicating conformance with the SSCP process.  The preliminary SCVR approval will be followed by </w:t>
      </w:r>
      <w:r w:rsidR="00CB3D12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taff review of subsequent new vehicle testing records to assure their conformance with the SSCP before authorizing those vehicles for passenger service.  At the co</w:t>
      </w:r>
      <w:r w:rsidR="00022555">
        <w:rPr>
          <w:rFonts w:ascii="Palatino Linotype" w:hAnsi="Palatino Linotype"/>
        </w:rPr>
        <w:t>nclusion of the project a final</w:t>
      </w:r>
      <w:r w:rsidR="008951E0">
        <w:rPr>
          <w:rFonts w:ascii="Palatino Linotype" w:hAnsi="Palatino Linotype"/>
        </w:rPr>
        <w:t xml:space="preserve"> Safety Certification Letter </w:t>
      </w:r>
      <w:r w:rsidR="005C7D6D">
        <w:rPr>
          <w:rFonts w:ascii="Palatino Linotype" w:hAnsi="Palatino Linotype"/>
        </w:rPr>
        <w:t>shall be submitted by SFMTA</w:t>
      </w:r>
      <w:r>
        <w:rPr>
          <w:rFonts w:ascii="Palatino Linotype" w:hAnsi="Palatino Linotype"/>
        </w:rPr>
        <w:t xml:space="preserve"> to demonstrate overall project SSCP compliance and the conclusion</w:t>
      </w:r>
      <w:r w:rsidRPr="00A069C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of the project.</w:t>
      </w:r>
    </w:p>
    <w:p w:rsidR="00912C55" w:rsidRDefault="00912C55" w:rsidP="009B45C8">
      <w:pPr>
        <w:tabs>
          <w:tab w:val="left" w:pos="3600"/>
        </w:tabs>
        <w:rPr>
          <w:rFonts w:ascii="Palatino" w:hAnsi="Palatino"/>
          <w:sz w:val="26"/>
          <w:szCs w:val="26"/>
        </w:rPr>
      </w:pPr>
    </w:p>
    <w:p w:rsidR="001A2F11" w:rsidRDefault="001A2F11">
      <w:pPr>
        <w:pStyle w:val="Heading1"/>
        <w:jc w:val="both"/>
      </w:pPr>
      <w:r>
        <w:t>NOTICE</w:t>
      </w:r>
    </w:p>
    <w:p w:rsidR="001A2F11" w:rsidRDefault="001A2F11"/>
    <w:p w:rsidR="001A2F11" w:rsidRPr="003C4310" w:rsidRDefault="00774FBF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On </w:t>
      </w:r>
      <w:r w:rsidR="00CB3D12">
        <w:rPr>
          <w:rFonts w:ascii="Palatino Linotype" w:hAnsi="Palatino Linotype"/>
        </w:rPr>
        <w:t>October 10, 2016</w:t>
      </w:r>
      <w:r w:rsidR="001A2F11" w:rsidRPr="003C4310">
        <w:rPr>
          <w:rFonts w:ascii="Palatino Linotype" w:hAnsi="Palatino Linotype"/>
        </w:rPr>
        <w:t xml:space="preserve">, this Resolution was published on the Commission’s Daily Calendar. </w:t>
      </w:r>
    </w:p>
    <w:p w:rsidR="001A2F11" w:rsidRDefault="001A2F11">
      <w:pPr>
        <w:rPr>
          <w:rFonts w:ascii="Palatino" w:hAnsi="Palatino"/>
          <w:b/>
          <w:color w:val="000000"/>
          <w:sz w:val="26"/>
          <w:szCs w:val="26"/>
          <w:u w:val="single"/>
        </w:rPr>
      </w:pPr>
    </w:p>
    <w:p w:rsidR="001A2F11" w:rsidRDefault="001A2F11">
      <w:pPr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color w:val="000000"/>
          <w:sz w:val="26"/>
          <w:szCs w:val="26"/>
          <w:u w:val="single"/>
        </w:rPr>
        <w:t>COMMENTS</w:t>
      </w:r>
    </w:p>
    <w:p w:rsidR="001A2F11" w:rsidRDefault="001A2F11">
      <w:pPr>
        <w:rPr>
          <w:rFonts w:ascii="Palatino" w:hAnsi="Palatino"/>
          <w:sz w:val="26"/>
        </w:rPr>
      </w:pPr>
    </w:p>
    <w:p w:rsidR="001A2F11" w:rsidRPr="003C4310" w:rsidRDefault="001A2F11">
      <w:p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t xml:space="preserve">The draft resolution of the Safety </w:t>
      </w:r>
      <w:r w:rsidR="00766DDE">
        <w:rPr>
          <w:rFonts w:ascii="Palatino Linotype" w:hAnsi="Palatino Linotype"/>
        </w:rPr>
        <w:t xml:space="preserve">and Enforcement </w:t>
      </w:r>
      <w:r w:rsidRPr="003C4310">
        <w:rPr>
          <w:rFonts w:ascii="Palatino Linotype" w:hAnsi="Palatino Linotype"/>
        </w:rPr>
        <w:t>Division in this matter was mailed in accordance with Section 311 of the Public Utilities Code and Rule 14.2(c) of the Commission’s Rules of Practice and Procedu</w:t>
      </w:r>
      <w:r w:rsidR="00FF53B9" w:rsidRPr="003C4310">
        <w:rPr>
          <w:rFonts w:ascii="Palatino Linotype" w:hAnsi="Palatino Linotype"/>
        </w:rPr>
        <w:t xml:space="preserve">re.  </w:t>
      </w:r>
      <w:r w:rsidR="00CB260F">
        <w:rPr>
          <w:rFonts w:ascii="Palatino Linotype" w:hAnsi="Palatino Linotype"/>
        </w:rPr>
        <w:t>_____ c</w:t>
      </w:r>
      <w:r w:rsidR="00FF53B9" w:rsidRPr="003C4310">
        <w:rPr>
          <w:rFonts w:ascii="Palatino Linotype" w:hAnsi="Palatino Linotype"/>
        </w:rPr>
        <w:t xml:space="preserve">omments were </w:t>
      </w:r>
      <w:r w:rsidR="00CB260F">
        <w:rPr>
          <w:rFonts w:ascii="Palatino Linotype" w:hAnsi="Palatino Linotype"/>
        </w:rPr>
        <w:t>received</w:t>
      </w:r>
      <w:r w:rsidR="00FF53B9" w:rsidRPr="003C4310">
        <w:rPr>
          <w:rFonts w:ascii="Palatino Linotype" w:hAnsi="Palatino Linotype"/>
        </w:rPr>
        <w:t>.</w:t>
      </w:r>
    </w:p>
    <w:p w:rsidR="001A2F11" w:rsidRDefault="001A2F11">
      <w:pPr>
        <w:pStyle w:val="Style1"/>
        <w:tabs>
          <w:tab w:val="clear" w:pos="-720"/>
          <w:tab w:val="left" w:pos="2325"/>
        </w:tabs>
        <w:suppressAutoHyphens w:val="0"/>
        <w:spacing w:after="0"/>
        <w:jc w:val="both"/>
        <w:rPr>
          <w:rFonts w:cs="Arial"/>
          <w:highlight w:val="yellow"/>
        </w:rPr>
      </w:pPr>
    </w:p>
    <w:p w:rsidR="001A2F11" w:rsidRDefault="001A2F11">
      <w:pPr>
        <w:pStyle w:val="Style1"/>
        <w:tabs>
          <w:tab w:val="clear" w:pos="-720"/>
        </w:tabs>
        <w:suppressAutoHyphens w:val="0"/>
        <w:spacing w:after="0"/>
        <w:jc w:val="both"/>
        <w:rPr>
          <w:rFonts w:ascii="Helvetica" w:hAnsi="Helvetica"/>
          <w:b/>
          <w:bCs/>
          <w:szCs w:val="24"/>
          <w:u w:val="single"/>
        </w:rPr>
      </w:pPr>
      <w:r>
        <w:rPr>
          <w:rFonts w:ascii="Helvetica" w:hAnsi="Helvetica"/>
          <w:b/>
          <w:bCs/>
          <w:szCs w:val="24"/>
          <w:u w:val="single"/>
        </w:rPr>
        <w:t>FINDINGS</w:t>
      </w:r>
    </w:p>
    <w:p w:rsidR="001A2F11" w:rsidRDefault="001A2F11">
      <w:pPr>
        <w:pStyle w:val="Style1"/>
        <w:tabs>
          <w:tab w:val="clear" w:pos="-720"/>
        </w:tabs>
        <w:suppressAutoHyphens w:val="0"/>
        <w:spacing w:after="0"/>
        <w:jc w:val="both"/>
        <w:rPr>
          <w:b/>
          <w:bCs/>
          <w:szCs w:val="24"/>
          <w:u w:val="single"/>
        </w:rPr>
      </w:pPr>
    </w:p>
    <w:p w:rsidR="00B33F44" w:rsidRDefault="00B33F44" w:rsidP="008170F6">
      <w:pPr>
        <w:numPr>
          <w:ilvl w:val="0"/>
          <w:numId w:val="1"/>
        </w:num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t xml:space="preserve">The </w:t>
      </w:r>
      <w:r w:rsidR="00022555">
        <w:rPr>
          <w:rFonts w:ascii="Palatino Linotype" w:hAnsi="Palatino Linotype"/>
        </w:rPr>
        <w:t>LRV4</w:t>
      </w:r>
      <w:r w:rsidRPr="003C4310">
        <w:rPr>
          <w:rFonts w:ascii="Palatino Linotype" w:hAnsi="Palatino Linotype"/>
        </w:rPr>
        <w:t xml:space="preserve"> procurement</w:t>
      </w:r>
      <w:r>
        <w:rPr>
          <w:rFonts w:ascii="Palatino Linotype" w:hAnsi="Palatino Linotype"/>
        </w:rPr>
        <w:t xml:space="preserve"> project</w:t>
      </w:r>
      <w:r w:rsidRPr="003C4310">
        <w:rPr>
          <w:rFonts w:ascii="Palatino Linotype" w:hAnsi="Palatino Linotype"/>
        </w:rPr>
        <w:t xml:space="preserve"> is intended to provide </w:t>
      </w:r>
      <w:r w:rsidR="00022555">
        <w:rPr>
          <w:rFonts w:ascii="Palatino Linotype" w:hAnsi="Palatino Linotype"/>
        </w:rPr>
        <w:t>260 light rail vehicles for SFMTA</w:t>
      </w:r>
      <w:r w:rsidR="002B3EBC">
        <w:rPr>
          <w:rFonts w:ascii="Palatino Linotype" w:hAnsi="Palatino Linotype"/>
        </w:rPr>
        <w:t xml:space="preserve"> service expansions and vehicle replacements</w:t>
      </w:r>
      <w:r w:rsidR="00022555">
        <w:rPr>
          <w:rFonts w:ascii="Palatino Linotype" w:hAnsi="Palatino Linotype"/>
        </w:rPr>
        <w:t>.</w:t>
      </w:r>
    </w:p>
    <w:p w:rsidR="002A74B9" w:rsidRPr="003C4310" w:rsidRDefault="002A74B9" w:rsidP="002A74B9">
      <w:pPr>
        <w:ind w:left="420"/>
        <w:rPr>
          <w:rFonts w:ascii="Palatino Linotype" w:hAnsi="Palatino Linotype"/>
        </w:rPr>
      </w:pPr>
    </w:p>
    <w:p w:rsidR="001A2F11" w:rsidRDefault="001A2F11" w:rsidP="008170F6">
      <w:pPr>
        <w:numPr>
          <w:ilvl w:val="0"/>
          <w:numId w:val="1"/>
        </w:num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t xml:space="preserve">On </w:t>
      </w:r>
      <w:r w:rsidR="00DD0E5B">
        <w:rPr>
          <w:rFonts w:ascii="Palatino Linotype" w:hAnsi="Palatino Linotype"/>
        </w:rPr>
        <w:t>January 13</w:t>
      </w:r>
      <w:r w:rsidR="00022555">
        <w:rPr>
          <w:rFonts w:ascii="Palatino Linotype" w:hAnsi="Palatino Linotype"/>
        </w:rPr>
        <w:t>,</w:t>
      </w:r>
      <w:r w:rsidR="00E615F9" w:rsidRPr="003C4310">
        <w:rPr>
          <w:rFonts w:ascii="Palatino Linotype" w:hAnsi="Palatino Linotype"/>
        </w:rPr>
        <w:t xml:space="preserve"> 2016</w:t>
      </w:r>
      <w:r w:rsidR="00A43489" w:rsidRPr="003C4310">
        <w:rPr>
          <w:rFonts w:ascii="Palatino Linotype" w:hAnsi="Palatino Linotype"/>
        </w:rPr>
        <w:t xml:space="preserve">, </w:t>
      </w:r>
      <w:r w:rsidR="00022555">
        <w:rPr>
          <w:rFonts w:ascii="Palatino Linotype" w:hAnsi="Palatino Linotype"/>
        </w:rPr>
        <w:t>SFMTA</w:t>
      </w:r>
      <w:r w:rsidR="00A43489" w:rsidRPr="003C4310">
        <w:rPr>
          <w:rFonts w:ascii="Palatino Linotype" w:hAnsi="Palatino Linotype"/>
        </w:rPr>
        <w:t xml:space="preserve"> submitted</w:t>
      </w:r>
      <w:r w:rsidR="002B3EBC">
        <w:rPr>
          <w:rFonts w:ascii="Palatino Linotype" w:hAnsi="Palatino Linotype"/>
        </w:rPr>
        <w:t xml:space="preserve"> the</w:t>
      </w:r>
      <w:r w:rsidR="00CB3D12">
        <w:rPr>
          <w:rFonts w:ascii="Palatino Linotype" w:hAnsi="Palatino Linotype"/>
        </w:rPr>
        <w:t xml:space="preserve"> </w:t>
      </w:r>
      <w:r w:rsidR="00E615F9" w:rsidRPr="003C4310">
        <w:rPr>
          <w:rFonts w:ascii="Palatino Linotype" w:hAnsi="Palatino Linotype"/>
        </w:rPr>
        <w:t>S</w:t>
      </w:r>
      <w:r w:rsidR="007E434B" w:rsidRPr="003C4310">
        <w:rPr>
          <w:rFonts w:ascii="Palatino Linotype" w:hAnsi="Palatino Linotype"/>
        </w:rPr>
        <w:t>S</w:t>
      </w:r>
      <w:r w:rsidRPr="003C4310">
        <w:rPr>
          <w:rFonts w:ascii="Palatino Linotype" w:hAnsi="Palatino Linotype"/>
        </w:rPr>
        <w:t xml:space="preserve">CP for the </w:t>
      </w:r>
      <w:r w:rsidR="00022555">
        <w:rPr>
          <w:rFonts w:ascii="Palatino Linotype" w:hAnsi="Palatino Linotype"/>
        </w:rPr>
        <w:t>LRV4</w:t>
      </w:r>
      <w:r w:rsidR="0077526A" w:rsidRPr="003C4310">
        <w:rPr>
          <w:rFonts w:ascii="Palatino Linotype" w:hAnsi="Palatino Linotype"/>
        </w:rPr>
        <w:t xml:space="preserve"> procurement</w:t>
      </w:r>
      <w:r w:rsidRPr="003C4310">
        <w:rPr>
          <w:rFonts w:ascii="Palatino Linotype" w:hAnsi="Palatino Linotype"/>
        </w:rPr>
        <w:t xml:space="preserve"> </w:t>
      </w:r>
      <w:r w:rsidR="00022555">
        <w:rPr>
          <w:rFonts w:ascii="Palatino Linotype" w:hAnsi="Palatino Linotype"/>
        </w:rPr>
        <w:t xml:space="preserve">project </w:t>
      </w:r>
      <w:r w:rsidR="00774FBF">
        <w:rPr>
          <w:rFonts w:ascii="Palatino Linotype" w:hAnsi="Palatino Linotype"/>
        </w:rPr>
        <w:t>for s</w:t>
      </w:r>
      <w:r w:rsidRPr="003C4310">
        <w:rPr>
          <w:rFonts w:ascii="Palatino Linotype" w:hAnsi="Palatino Linotype"/>
        </w:rPr>
        <w:t>taff review</w:t>
      </w:r>
      <w:r w:rsidR="00475515" w:rsidRPr="003C4310">
        <w:rPr>
          <w:rFonts w:ascii="Palatino Linotype" w:hAnsi="Palatino Linotype"/>
        </w:rPr>
        <w:t xml:space="preserve"> and requested Commission approval</w:t>
      </w:r>
      <w:r w:rsidRPr="003C4310">
        <w:rPr>
          <w:rFonts w:ascii="Palatino Linotype" w:hAnsi="Palatino Linotype"/>
        </w:rPr>
        <w:t>.</w:t>
      </w:r>
    </w:p>
    <w:p w:rsidR="002A74B9" w:rsidRDefault="002A74B9" w:rsidP="002A74B9">
      <w:pPr>
        <w:rPr>
          <w:rFonts w:ascii="Palatino Linotype" w:hAnsi="Palatino Linotype"/>
        </w:rPr>
      </w:pPr>
    </w:p>
    <w:p w:rsidR="00121B38" w:rsidRDefault="00121B38" w:rsidP="008170F6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On September 2</w:t>
      </w:r>
      <w:r w:rsidR="00DD0E5B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 xml:space="preserve">, 2016, </w:t>
      </w:r>
      <w:r w:rsidR="00C722F9">
        <w:rPr>
          <w:rFonts w:ascii="Palatino Linotype" w:hAnsi="Palatino Linotype"/>
        </w:rPr>
        <w:t>SFMTA</w:t>
      </w:r>
      <w:r>
        <w:rPr>
          <w:rFonts w:ascii="Palatino Linotype" w:hAnsi="Palatino Linotype"/>
        </w:rPr>
        <w:t xml:space="preserve"> submi</w:t>
      </w:r>
      <w:r w:rsidR="00774FBF">
        <w:rPr>
          <w:rFonts w:ascii="Palatino Linotype" w:hAnsi="Palatino Linotype"/>
        </w:rPr>
        <w:t>tted a revised SSCP to address s</w:t>
      </w:r>
      <w:r>
        <w:rPr>
          <w:rFonts w:ascii="Palatino Linotype" w:hAnsi="Palatino Linotype"/>
        </w:rPr>
        <w:t xml:space="preserve">taff’s </w:t>
      </w:r>
      <w:r w:rsidR="00DD0E5B">
        <w:rPr>
          <w:rFonts w:ascii="Palatino Linotype" w:hAnsi="Palatino Linotype"/>
        </w:rPr>
        <w:t>issues with and comments</w:t>
      </w:r>
      <w:r>
        <w:rPr>
          <w:rFonts w:ascii="Palatino Linotype" w:hAnsi="Palatino Linotype"/>
        </w:rPr>
        <w:t xml:space="preserve"> on its original submittal.</w:t>
      </w:r>
    </w:p>
    <w:p w:rsidR="003C161F" w:rsidRPr="003C4310" w:rsidRDefault="003C161F" w:rsidP="003C161F">
      <w:pPr>
        <w:rPr>
          <w:rFonts w:ascii="Palatino Linotype" w:hAnsi="Palatino Linotype"/>
        </w:rPr>
      </w:pPr>
    </w:p>
    <w:p w:rsidR="001A2F11" w:rsidRDefault="005D7C03" w:rsidP="008170F6">
      <w:pPr>
        <w:numPr>
          <w:ilvl w:val="0"/>
          <w:numId w:val="1"/>
        </w:num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lastRenderedPageBreak/>
        <w:t>Staff re</w:t>
      </w:r>
      <w:r w:rsidR="007E434B" w:rsidRPr="003C4310">
        <w:rPr>
          <w:rFonts w:ascii="Palatino Linotype" w:hAnsi="Palatino Linotype"/>
        </w:rPr>
        <w:t xml:space="preserve">viewed </w:t>
      </w:r>
      <w:r w:rsidR="00CB260F">
        <w:rPr>
          <w:rFonts w:ascii="Palatino Linotype" w:hAnsi="Palatino Linotype"/>
        </w:rPr>
        <w:t xml:space="preserve">and analyzed the content of </w:t>
      </w:r>
      <w:r w:rsidR="007E434B" w:rsidRPr="003C4310">
        <w:rPr>
          <w:rFonts w:ascii="Palatino Linotype" w:hAnsi="Palatino Linotype"/>
        </w:rPr>
        <w:t xml:space="preserve">the </w:t>
      </w:r>
      <w:r w:rsidR="00121B38">
        <w:rPr>
          <w:rFonts w:ascii="Palatino Linotype" w:hAnsi="Palatino Linotype"/>
        </w:rPr>
        <w:t xml:space="preserve">revised </w:t>
      </w:r>
      <w:r w:rsidR="00E615F9" w:rsidRPr="003C4310">
        <w:rPr>
          <w:rFonts w:ascii="Palatino Linotype" w:hAnsi="Palatino Linotype"/>
        </w:rPr>
        <w:t>S</w:t>
      </w:r>
      <w:r w:rsidR="007E434B" w:rsidRPr="003C4310">
        <w:rPr>
          <w:rFonts w:ascii="Palatino Linotype" w:hAnsi="Palatino Linotype"/>
        </w:rPr>
        <w:t>S</w:t>
      </w:r>
      <w:r w:rsidRPr="003C4310">
        <w:rPr>
          <w:rFonts w:ascii="Palatino Linotype" w:hAnsi="Palatino Linotype"/>
        </w:rPr>
        <w:t>CP and found that it me</w:t>
      </w:r>
      <w:r w:rsidR="00121B38">
        <w:rPr>
          <w:rFonts w:ascii="Palatino Linotype" w:hAnsi="Palatino Linotype"/>
        </w:rPr>
        <w:t>e</w:t>
      </w:r>
      <w:r w:rsidRPr="003C4310">
        <w:rPr>
          <w:rFonts w:ascii="Palatino Linotype" w:hAnsi="Palatino Linotype"/>
        </w:rPr>
        <w:t>t</w:t>
      </w:r>
      <w:r w:rsidR="00121B38">
        <w:rPr>
          <w:rFonts w:ascii="Palatino Linotype" w:hAnsi="Palatino Linotype"/>
        </w:rPr>
        <w:t>s</w:t>
      </w:r>
      <w:r w:rsidRPr="003C4310">
        <w:rPr>
          <w:rFonts w:ascii="Palatino Linotype" w:hAnsi="Palatino Linotype"/>
        </w:rPr>
        <w:t xml:space="preserve"> the requirements set forth by General Order 164-D Section 11 and </w:t>
      </w:r>
      <w:r w:rsidR="002B3EBC">
        <w:rPr>
          <w:rFonts w:ascii="Palatino Linotype" w:hAnsi="Palatino Linotype"/>
        </w:rPr>
        <w:t xml:space="preserve">the Rail Transit Safety Branch </w:t>
      </w:r>
      <w:r w:rsidRPr="003C4310">
        <w:rPr>
          <w:rFonts w:ascii="Palatino Linotype" w:hAnsi="Palatino Linotype"/>
        </w:rPr>
        <w:t>Program Management Standard Procedures Manual</w:t>
      </w:r>
      <w:r w:rsidR="002B3EBC">
        <w:rPr>
          <w:rFonts w:ascii="Palatino Linotype" w:hAnsi="Palatino Linotype"/>
        </w:rPr>
        <w:t>,</w:t>
      </w:r>
      <w:r w:rsidR="007E434B" w:rsidRPr="003C4310">
        <w:rPr>
          <w:rFonts w:ascii="Palatino Linotype" w:hAnsi="Palatino Linotype"/>
        </w:rPr>
        <w:t xml:space="preserve"> Section 9</w:t>
      </w:r>
      <w:r w:rsidRPr="003C4310">
        <w:rPr>
          <w:rFonts w:ascii="Palatino Linotype" w:hAnsi="Palatino Linotype"/>
        </w:rPr>
        <w:t>.</w:t>
      </w:r>
    </w:p>
    <w:p w:rsidR="002A74B9" w:rsidRPr="003C4310" w:rsidRDefault="002A74B9" w:rsidP="002A74B9">
      <w:pPr>
        <w:rPr>
          <w:rFonts w:ascii="Palatino Linotype" w:hAnsi="Palatino Linotype"/>
        </w:rPr>
      </w:pPr>
    </w:p>
    <w:p w:rsidR="003F0E66" w:rsidRPr="003C4310" w:rsidRDefault="003F0E66" w:rsidP="008170F6">
      <w:pPr>
        <w:numPr>
          <w:ilvl w:val="0"/>
          <w:numId w:val="1"/>
        </w:num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t xml:space="preserve">The </w:t>
      </w:r>
      <w:r w:rsidR="008340D6">
        <w:rPr>
          <w:rFonts w:ascii="Palatino Linotype" w:hAnsi="Palatino Linotype"/>
        </w:rPr>
        <w:t>LRV4</w:t>
      </w:r>
      <w:r w:rsidRPr="003C4310">
        <w:rPr>
          <w:rFonts w:ascii="Palatino Linotype" w:hAnsi="Palatino Linotype"/>
        </w:rPr>
        <w:t xml:space="preserve"> procurement project </w:t>
      </w:r>
      <w:r w:rsidR="00E615F9" w:rsidRPr="003C4310">
        <w:rPr>
          <w:rFonts w:ascii="Palatino Linotype" w:hAnsi="Palatino Linotype"/>
        </w:rPr>
        <w:t>S</w:t>
      </w:r>
      <w:r w:rsidRPr="003C4310">
        <w:rPr>
          <w:rFonts w:ascii="Palatino Linotype" w:hAnsi="Palatino Linotype"/>
        </w:rPr>
        <w:t xml:space="preserve">SCP </w:t>
      </w:r>
      <w:r w:rsidR="00D50DDB">
        <w:rPr>
          <w:rFonts w:ascii="Palatino Linotype" w:hAnsi="Palatino Linotype"/>
        </w:rPr>
        <w:t>may</w:t>
      </w:r>
      <w:r w:rsidR="00D50DDB" w:rsidRPr="003C4310">
        <w:rPr>
          <w:rFonts w:ascii="Palatino Linotype" w:hAnsi="Palatino Linotype"/>
        </w:rPr>
        <w:t xml:space="preserve"> </w:t>
      </w:r>
      <w:r w:rsidRPr="003C4310">
        <w:rPr>
          <w:rFonts w:ascii="Palatino Linotype" w:hAnsi="Palatino Linotype"/>
        </w:rPr>
        <w:t>be updated and revised as the project progresses</w:t>
      </w:r>
      <w:r w:rsidR="00774FBF">
        <w:rPr>
          <w:rFonts w:ascii="Palatino Linotype" w:hAnsi="Palatino Linotype"/>
        </w:rPr>
        <w:t>, with s</w:t>
      </w:r>
      <w:r w:rsidR="00D50DDB">
        <w:rPr>
          <w:rFonts w:ascii="Palatino Linotype" w:hAnsi="Palatino Linotype"/>
        </w:rPr>
        <w:t>taff’s approval</w:t>
      </w:r>
      <w:r w:rsidRPr="003C4310">
        <w:rPr>
          <w:rFonts w:ascii="Palatino Linotype" w:hAnsi="Palatino Linotype"/>
        </w:rPr>
        <w:t>.</w:t>
      </w:r>
      <w:r w:rsidR="000147BF" w:rsidRPr="003C4310">
        <w:rPr>
          <w:rFonts w:ascii="Palatino Linotype" w:hAnsi="Palatino Linotype"/>
        </w:rPr>
        <w:t xml:space="preserve"> </w:t>
      </w:r>
    </w:p>
    <w:p w:rsidR="00DC71FA" w:rsidRDefault="00DC71FA">
      <w:pPr>
        <w:pStyle w:val="Style1"/>
        <w:tabs>
          <w:tab w:val="clear" w:pos="-720"/>
        </w:tabs>
        <w:suppressAutoHyphens w:val="0"/>
        <w:spacing w:after="0"/>
        <w:jc w:val="both"/>
        <w:rPr>
          <w:rFonts w:ascii="Helvetica" w:hAnsi="Helvetica"/>
          <w:b/>
          <w:bCs/>
          <w:szCs w:val="24"/>
          <w:u w:val="single"/>
        </w:rPr>
      </w:pPr>
    </w:p>
    <w:p w:rsidR="001A2F11" w:rsidRDefault="001A2F11">
      <w:pPr>
        <w:pStyle w:val="Style1"/>
        <w:tabs>
          <w:tab w:val="clear" w:pos="-720"/>
        </w:tabs>
        <w:suppressAutoHyphens w:val="0"/>
        <w:spacing w:after="0"/>
        <w:jc w:val="both"/>
        <w:rPr>
          <w:rFonts w:ascii="Helvetica" w:hAnsi="Helvetica"/>
          <w:b/>
          <w:bCs/>
          <w:szCs w:val="24"/>
          <w:u w:val="single"/>
        </w:rPr>
      </w:pPr>
      <w:r>
        <w:rPr>
          <w:rFonts w:ascii="Helvetica" w:hAnsi="Helvetica"/>
          <w:b/>
          <w:bCs/>
          <w:szCs w:val="24"/>
          <w:u w:val="single"/>
        </w:rPr>
        <w:t>THEREFORE, IT IS ORDERED THAT:</w:t>
      </w:r>
    </w:p>
    <w:p w:rsidR="001A2F11" w:rsidRDefault="001A2F11">
      <w:pPr>
        <w:jc w:val="both"/>
        <w:rPr>
          <w:rFonts w:ascii="Palatino" w:hAnsi="Palatino"/>
          <w:sz w:val="26"/>
        </w:rPr>
      </w:pPr>
    </w:p>
    <w:p w:rsidR="001A2F11" w:rsidRPr="003C4310" w:rsidRDefault="001A2F11" w:rsidP="008170F6">
      <w:pPr>
        <w:numPr>
          <w:ilvl w:val="0"/>
          <w:numId w:val="2"/>
        </w:num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t xml:space="preserve">The request of the </w:t>
      </w:r>
      <w:r w:rsidR="00C722F9">
        <w:rPr>
          <w:rFonts w:ascii="Palatino Linotype" w:hAnsi="Palatino Linotype"/>
        </w:rPr>
        <w:t>San Francisco Municipal Transportation Agency</w:t>
      </w:r>
      <w:r w:rsidRPr="003C4310">
        <w:rPr>
          <w:rFonts w:ascii="Palatino Linotype" w:hAnsi="Palatino Linotype"/>
        </w:rPr>
        <w:t xml:space="preserve"> for approval of the </w:t>
      </w:r>
      <w:r w:rsidR="00121B38">
        <w:rPr>
          <w:rFonts w:ascii="Palatino Linotype" w:hAnsi="Palatino Linotype"/>
        </w:rPr>
        <w:t xml:space="preserve">final revised </w:t>
      </w:r>
      <w:r w:rsidRPr="003C4310">
        <w:rPr>
          <w:rFonts w:ascii="Palatino Linotype" w:hAnsi="Palatino Linotype"/>
        </w:rPr>
        <w:t>Safety Certification Plan</w:t>
      </w:r>
      <w:r w:rsidR="00121B38">
        <w:rPr>
          <w:rFonts w:ascii="Palatino Linotype" w:hAnsi="Palatino Linotype"/>
        </w:rPr>
        <w:t xml:space="preserve"> submitted </w:t>
      </w:r>
      <w:r w:rsidR="00C722F9">
        <w:rPr>
          <w:rFonts w:ascii="Palatino Linotype" w:hAnsi="Palatino Linotype"/>
        </w:rPr>
        <w:t>September 29, 2016</w:t>
      </w:r>
      <w:r w:rsidR="003C161F">
        <w:rPr>
          <w:rFonts w:ascii="Palatino Linotype" w:hAnsi="Palatino Linotype"/>
        </w:rPr>
        <w:t>,</w:t>
      </w:r>
      <w:r w:rsidRPr="003C4310">
        <w:rPr>
          <w:rFonts w:ascii="Palatino Linotype" w:hAnsi="Palatino Linotype"/>
        </w:rPr>
        <w:t xml:space="preserve"> for the </w:t>
      </w:r>
      <w:r w:rsidR="00317B71">
        <w:rPr>
          <w:rFonts w:ascii="Palatino Linotype" w:hAnsi="Palatino Linotype"/>
        </w:rPr>
        <w:t>LRV4 Light</w:t>
      </w:r>
      <w:r w:rsidR="00240837" w:rsidRPr="003C4310">
        <w:rPr>
          <w:rFonts w:ascii="Palatino Linotype" w:hAnsi="Palatino Linotype"/>
        </w:rPr>
        <w:t xml:space="preserve"> Rail Vehicle procurement</w:t>
      </w:r>
      <w:r w:rsidRPr="003C4310">
        <w:rPr>
          <w:rFonts w:ascii="Palatino Linotype" w:hAnsi="Palatino Linotype"/>
        </w:rPr>
        <w:t xml:space="preserve"> is granted.</w:t>
      </w:r>
    </w:p>
    <w:p w:rsidR="000147BF" w:rsidRPr="003C4310" w:rsidRDefault="000147BF" w:rsidP="000147BF">
      <w:pPr>
        <w:rPr>
          <w:rFonts w:ascii="Palatino Linotype" w:hAnsi="Palatino Linotype"/>
        </w:rPr>
      </w:pPr>
    </w:p>
    <w:p w:rsidR="000147BF" w:rsidRPr="003C4310" w:rsidRDefault="00CB3D12" w:rsidP="008170F6">
      <w:pPr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The San Francisco Municipal Transportation Agency</w:t>
      </w:r>
      <w:r w:rsidRPr="003C4310">
        <w:rPr>
          <w:rFonts w:ascii="Palatino Linotype" w:hAnsi="Palatino Linotype"/>
        </w:rPr>
        <w:t xml:space="preserve"> </w:t>
      </w:r>
      <w:r w:rsidR="000147BF" w:rsidRPr="003C4310">
        <w:rPr>
          <w:rFonts w:ascii="Palatino Linotype" w:hAnsi="Palatino Linotype"/>
        </w:rPr>
        <w:t xml:space="preserve">shall </w:t>
      </w:r>
      <w:r w:rsidR="00B33F44">
        <w:rPr>
          <w:rFonts w:ascii="Palatino Linotype" w:hAnsi="Palatino Linotype"/>
        </w:rPr>
        <w:t>timely submit</w:t>
      </w:r>
      <w:r w:rsidR="00B33F44" w:rsidRPr="003C4310">
        <w:rPr>
          <w:rFonts w:ascii="Palatino Linotype" w:hAnsi="Palatino Linotype"/>
        </w:rPr>
        <w:t xml:space="preserve"> </w:t>
      </w:r>
      <w:r w:rsidR="00A069C5">
        <w:rPr>
          <w:rFonts w:ascii="Palatino Linotype" w:hAnsi="Palatino Linotype"/>
        </w:rPr>
        <w:t xml:space="preserve">any </w:t>
      </w:r>
      <w:r w:rsidR="000147BF" w:rsidRPr="003C4310">
        <w:rPr>
          <w:rFonts w:ascii="Palatino Linotype" w:hAnsi="Palatino Linotype"/>
        </w:rPr>
        <w:t xml:space="preserve">revisions of the Safety </w:t>
      </w:r>
      <w:r w:rsidR="00E615F9" w:rsidRPr="003C4310">
        <w:rPr>
          <w:rFonts w:ascii="Palatino Linotype" w:hAnsi="Palatino Linotype"/>
        </w:rPr>
        <w:t xml:space="preserve">and Security </w:t>
      </w:r>
      <w:r w:rsidR="00ED72E1">
        <w:rPr>
          <w:rFonts w:ascii="Palatino Linotype" w:hAnsi="Palatino Linotype"/>
        </w:rPr>
        <w:t>Certification Plan to CPUC</w:t>
      </w:r>
      <w:r w:rsidR="00774FBF">
        <w:rPr>
          <w:rFonts w:ascii="Palatino Linotype" w:hAnsi="Palatino Linotype"/>
        </w:rPr>
        <w:t xml:space="preserve"> s</w:t>
      </w:r>
      <w:r w:rsidR="000147BF" w:rsidRPr="003C4310">
        <w:rPr>
          <w:rFonts w:ascii="Palatino Linotype" w:hAnsi="Palatino Linotype"/>
        </w:rPr>
        <w:t>taff for review and approval.</w:t>
      </w:r>
    </w:p>
    <w:p w:rsidR="001A2F11" w:rsidRPr="003C4310" w:rsidRDefault="001A2F11">
      <w:pPr>
        <w:rPr>
          <w:rFonts w:ascii="Palatino Linotype" w:hAnsi="Palatino Linotype"/>
        </w:rPr>
      </w:pPr>
    </w:p>
    <w:p w:rsidR="008B254D" w:rsidRDefault="00CB3D12" w:rsidP="008170F6">
      <w:pPr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The San Francisco Municipal Transportation Agency</w:t>
      </w:r>
      <w:r w:rsidRPr="003C4310">
        <w:rPr>
          <w:rFonts w:ascii="Palatino Linotype" w:hAnsi="Palatino Linotype"/>
        </w:rPr>
        <w:t xml:space="preserve"> </w:t>
      </w:r>
      <w:r w:rsidR="002B3EBC">
        <w:rPr>
          <w:rFonts w:ascii="Palatino Linotype" w:hAnsi="Palatino Linotype"/>
        </w:rPr>
        <w:t xml:space="preserve">shall submit the </w:t>
      </w:r>
      <w:r w:rsidR="008B254D" w:rsidRPr="003C4310">
        <w:rPr>
          <w:rFonts w:ascii="Palatino Linotype" w:hAnsi="Palatino Linotype"/>
        </w:rPr>
        <w:t xml:space="preserve">Safety </w:t>
      </w:r>
      <w:r w:rsidR="00E615F9" w:rsidRPr="003C4310">
        <w:rPr>
          <w:rFonts w:ascii="Palatino Linotype" w:hAnsi="Palatino Linotype"/>
        </w:rPr>
        <w:t xml:space="preserve">and Security </w:t>
      </w:r>
      <w:r w:rsidR="008B254D" w:rsidRPr="003C4310">
        <w:rPr>
          <w:rFonts w:ascii="Palatino Linotype" w:hAnsi="Palatino Linotype"/>
        </w:rPr>
        <w:t>Certificati</w:t>
      </w:r>
      <w:r w:rsidR="00774FBF">
        <w:rPr>
          <w:rFonts w:ascii="Palatino Linotype" w:hAnsi="Palatino Linotype"/>
        </w:rPr>
        <w:t>on Verification Report to CPUC s</w:t>
      </w:r>
      <w:r w:rsidR="008B254D" w:rsidRPr="003C4310">
        <w:rPr>
          <w:rFonts w:ascii="Palatino Linotype" w:hAnsi="Palatino Linotype"/>
        </w:rPr>
        <w:t xml:space="preserve">taff as required by the Commission General Order 164-D, Section 12, at least 21 days prior to </w:t>
      </w:r>
      <w:r w:rsidR="00B1708D">
        <w:rPr>
          <w:rFonts w:ascii="Palatino Linotype" w:hAnsi="Palatino Linotype"/>
        </w:rPr>
        <w:t xml:space="preserve">placing the </w:t>
      </w:r>
      <w:r w:rsidR="00B33F44">
        <w:rPr>
          <w:rFonts w:ascii="Palatino Linotype" w:hAnsi="Palatino Linotype"/>
        </w:rPr>
        <w:t xml:space="preserve">first </w:t>
      </w:r>
      <w:r w:rsidR="00B1708D">
        <w:rPr>
          <w:rFonts w:ascii="Palatino Linotype" w:hAnsi="Palatino Linotype"/>
        </w:rPr>
        <w:t xml:space="preserve">vehicles </w:t>
      </w:r>
      <w:r w:rsidR="00B33F44">
        <w:rPr>
          <w:rFonts w:ascii="Palatino Linotype" w:hAnsi="Palatino Linotype"/>
        </w:rPr>
        <w:t xml:space="preserve">of the project </w:t>
      </w:r>
      <w:r w:rsidR="00B1708D">
        <w:rPr>
          <w:rFonts w:ascii="Palatino Linotype" w:hAnsi="Palatino Linotype"/>
        </w:rPr>
        <w:t>in</w:t>
      </w:r>
      <w:r w:rsidR="008B254D" w:rsidRPr="003C4310">
        <w:rPr>
          <w:rFonts w:ascii="Palatino Linotype" w:hAnsi="Palatino Linotype"/>
        </w:rPr>
        <w:t xml:space="preserve"> revenue service.</w:t>
      </w:r>
    </w:p>
    <w:p w:rsidR="00B1708D" w:rsidRDefault="00B1708D" w:rsidP="00E56C4C">
      <w:pPr>
        <w:pStyle w:val="ListParagraph"/>
        <w:rPr>
          <w:rFonts w:ascii="Palatino Linotype" w:hAnsi="Palatino Linotype"/>
        </w:rPr>
      </w:pPr>
    </w:p>
    <w:p w:rsidR="00B1708D" w:rsidRDefault="00CB3D12" w:rsidP="008170F6">
      <w:pPr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The San Francisco Municipal Transportation Agency</w:t>
      </w:r>
      <w:r w:rsidRPr="003C4310">
        <w:rPr>
          <w:rFonts w:ascii="Palatino Linotype" w:hAnsi="Palatino Linotype"/>
        </w:rPr>
        <w:t xml:space="preserve"> </w:t>
      </w:r>
      <w:r w:rsidR="00774FBF">
        <w:rPr>
          <w:rFonts w:ascii="Palatino Linotype" w:hAnsi="Palatino Linotype"/>
        </w:rPr>
        <w:t xml:space="preserve">shall notify </w:t>
      </w:r>
      <w:r w:rsidR="00ED72E1">
        <w:rPr>
          <w:rFonts w:ascii="Palatino Linotype" w:hAnsi="Palatino Linotype"/>
        </w:rPr>
        <w:t xml:space="preserve">CPUC </w:t>
      </w:r>
      <w:r w:rsidR="00774FBF">
        <w:rPr>
          <w:rFonts w:ascii="Palatino Linotype" w:hAnsi="Palatino Linotype"/>
        </w:rPr>
        <w:t>s</w:t>
      </w:r>
      <w:r w:rsidR="00B1708D">
        <w:rPr>
          <w:rFonts w:ascii="Palatino Linotype" w:hAnsi="Palatino Linotype"/>
        </w:rPr>
        <w:t xml:space="preserve">taff as new vehicles are </w:t>
      </w:r>
      <w:r w:rsidR="002B3EBC">
        <w:rPr>
          <w:rFonts w:ascii="Palatino Linotype" w:hAnsi="Palatino Linotype"/>
        </w:rPr>
        <w:t xml:space="preserve">tested and </w:t>
      </w:r>
      <w:r w:rsidR="00B1708D">
        <w:rPr>
          <w:rFonts w:ascii="Palatino Linotype" w:hAnsi="Palatino Linotype"/>
        </w:rPr>
        <w:t>readied for service</w:t>
      </w:r>
      <w:r w:rsidR="00ED72E1">
        <w:rPr>
          <w:rFonts w:ascii="Palatino Linotype" w:hAnsi="Palatino Linotype"/>
        </w:rPr>
        <w:t>,</w:t>
      </w:r>
      <w:r w:rsidR="00B1708D">
        <w:rPr>
          <w:rFonts w:ascii="Palatino Linotype" w:hAnsi="Palatino Linotype"/>
        </w:rPr>
        <w:t xml:space="preserve"> and </w:t>
      </w:r>
      <w:r w:rsidR="00ED72E1">
        <w:rPr>
          <w:rFonts w:ascii="Palatino Linotype" w:hAnsi="Palatino Linotype"/>
        </w:rPr>
        <w:t xml:space="preserve">CPUC </w:t>
      </w:r>
      <w:r w:rsidR="00B1708D">
        <w:rPr>
          <w:rFonts w:ascii="Palatino Linotype" w:hAnsi="Palatino Linotype"/>
        </w:rPr>
        <w:t xml:space="preserve">staff shall verify conformance with the </w:t>
      </w:r>
      <w:r w:rsidR="00B1708D" w:rsidRPr="003C4310">
        <w:rPr>
          <w:rFonts w:ascii="Palatino Linotype" w:hAnsi="Palatino Linotype"/>
        </w:rPr>
        <w:t>Safety and Security Certification Plan</w:t>
      </w:r>
      <w:r w:rsidR="00B1708D">
        <w:rPr>
          <w:rFonts w:ascii="Palatino Linotype" w:hAnsi="Palatino Linotype"/>
        </w:rPr>
        <w:t xml:space="preserve"> requirements before authorizing those vehicles for revenue service.</w:t>
      </w:r>
    </w:p>
    <w:p w:rsidR="00B1708D" w:rsidRDefault="00B1708D" w:rsidP="00E56C4C">
      <w:pPr>
        <w:pStyle w:val="ListParagraph"/>
        <w:rPr>
          <w:rFonts w:ascii="Palatino Linotype" w:hAnsi="Palatino Linotype"/>
        </w:rPr>
      </w:pPr>
    </w:p>
    <w:p w:rsidR="00B1708D" w:rsidRPr="003C4310" w:rsidRDefault="00CB3D12" w:rsidP="008170F6">
      <w:pPr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The San Francisco Municipal Transportation Agency</w:t>
      </w:r>
      <w:r w:rsidRPr="003C4310">
        <w:rPr>
          <w:rFonts w:ascii="Palatino Linotype" w:hAnsi="Palatino Linotype"/>
        </w:rPr>
        <w:t xml:space="preserve"> </w:t>
      </w:r>
      <w:r w:rsidR="00B1708D">
        <w:rPr>
          <w:rFonts w:ascii="Palatino Linotype" w:hAnsi="Palatino Linotype"/>
        </w:rPr>
        <w:t xml:space="preserve">shall submit a final </w:t>
      </w:r>
      <w:r w:rsidR="00774FBF">
        <w:rPr>
          <w:rFonts w:ascii="Palatino Linotype" w:hAnsi="Palatino Linotype"/>
        </w:rPr>
        <w:t xml:space="preserve">letter to </w:t>
      </w:r>
      <w:r w:rsidR="00ED72E1">
        <w:rPr>
          <w:rFonts w:ascii="Palatino Linotype" w:hAnsi="Palatino Linotype"/>
        </w:rPr>
        <w:t xml:space="preserve">CPUC </w:t>
      </w:r>
      <w:r w:rsidR="00774FBF">
        <w:rPr>
          <w:rFonts w:ascii="Palatino Linotype" w:hAnsi="Palatino Linotype"/>
        </w:rPr>
        <w:t>s</w:t>
      </w:r>
      <w:r w:rsidR="00121B38">
        <w:rPr>
          <w:rFonts w:ascii="Palatino Linotype" w:hAnsi="Palatino Linotype"/>
        </w:rPr>
        <w:t xml:space="preserve">taff indicating compliance with the approved </w:t>
      </w:r>
      <w:r w:rsidR="00B1708D" w:rsidRPr="003C4310">
        <w:rPr>
          <w:rFonts w:ascii="Palatino Linotype" w:hAnsi="Palatino Linotype"/>
        </w:rPr>
        <w:t>Safety and Security Certification Verification Report</w:t>
      </w:r>
      <w:r w:rsidR="00121B38">
        <w:rPr>
          <w:rFonts w:ascii="Palatino Linotype" w:hAnsi="Palatino Linotype"/>
        </w:rPr>
        <w:t>,</w:t>
      </w:r>
      <w:r w:rsidR="00B1708D">
        <w:rPr>
          <w:rFonts w:ascii="Palatino Linotype" w:hAnsi="Palatino Linotype"/>
        </w:rPr>
        <w:t xml:space="preserve"> demonstrating conformance of all </w:t>
      </w:r>
      <w:r w:rsidR="00C722F9">
        <w:rPr>
          <w:rFonts w:ascii="Palatino Linotype" w:hAnsi="Palatino Linotype"/>
        </w:rPr>
        <w:t>LRV4</w:t>
      </w:r>
      <w:r w:rsidR="00B1708D">
        <w:rPr>
          <w:rFonts w:ascii="Palatino Linotype" w:hAnsi="Palatino Linotype"/>
        </w:rPr>
        <w:t xml:space="preserve"> vehicles and the conclusion of the project</w:t>
      </w:r>
      <w:r w:rsidR="00121B38">
        <w:rPr>
          <w:rFonts w:ascii="Palatino Linotype" w:hAnsi="Palatino Linotype"/>
        </w:rPr>
        <w:t>,</w:t>
      </w:r>
      <w:r w:rsidR="00B33F44">
        <w:rPr>
          <w:rFonts w:ascii="Palatino Linotype" w:hAnsi="Palatino Linotype"/>
        </w:rPr>
        <w:t xml:space="preserve"> within </w:t>
      </w:r>
      <w:r w:rsidR="00DB7E3C">
        <w:rPr>
          <w:rFonts w:ascii="Palatino Linotype" w:hAnsi="Palatino Linotype"/>
        </w:rPr>
        <w:t>6</w:t>
      </w:r>
      <w:r w:rsidR="00B33F44">
        <w:rPr>
          <w:rFonts w:ascii="Palatino Linotype" w:hAnsi="Palatino Linotype"/>
        </w:rPr>
        <w:t>0 days after the final vehicle is authorized for service</w:t>
      </w:r>
      <w:r w:rsidR="00B1708D">
        <w:rPr>
          <w:rFonts w:ascii="Palatino Linotype" w:hAnsi="Palatino Linotype"/>
        </w:rPr>
        <w:t>.</w:t>
      </w:r>
    </w:p>
    <w:p w:rsidR="008B254D" w:rsidRPr="00317B71" w:rsidRDefault="008B254D" w:rsidP="008B254D">
      <w:pPr>
        <w:pStyle w:val="ListParagraph"/>
        <w:rPr>
          <w:rFonts w:ascii="Palatino Linotype" w:hAnsi="Palatino Linotype"/>
        </w:rPr>
      </w:pPr>
    </w:p>
    <w:p w:rsidR="001A2F11" w:rsidRPr="003C4310" w:rsidRDefault="00CB3D12" w:rsidP="008170F6">
      <w:pPr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  <w:r w:rsidR="001A2F11" w:rsidRPr="00317B71">
        <w:rPr>
          <w:rFonts w:ascii="Palatino Linotype" w:hAnsi="Palatino Linotype"/>
        </w:rPr>
        <w:lastRenderedPageBreak/>
        <w:t>This</w:t>
      </w:r>
      <w:r w:rsidR="001A2F11" w:rsidRPr="003C4310">
        <w:rPr>
          <w:rFonts w:ascii="Palatino Linotype" w:hAnsi="Palatino Linotype"/>
        </w:rPr>
        <w:t xml:space="preserve"> resolution is effective today.</w:t>
      </w:r>
    </w:p>
    <w:p w:rsidR="001A2F11" w:rsidRPr="003C4310" w:rsidRDefault="001A2F11">
      <w:pPr>
        <w:rPr>
          <w:rFonts w:ascii="Palatino Linotype" w:hAnsi="Palatino Linotype"/>
        </w:rPr>
      </w:pPr>
    </w:p>
    <w:p w:rsidR="001A2F11" w:rsidRPr="003C4310" w:rsidRDefault="001A2F11">
      <w:pPr>
        <w:rPr>
          <w:rFonts w:ascii="Palatino Linotype" w:hAnsi="Palatino Linotype"/>
        </w:rPr>
      </w:pPr>
      <w:r w:rsidRPr="003C4310">
        <w:rPr>
          <w:rFonts w:ascii="Palatino Linotype" w:hAnsi="Palatino Linotype"/>
        </w:rPr>
        <w:t>I certify that the foregoing resolution was duly introduced, passed, and adopted by the Commission at its regularly scheduled meeting on</w:t>
      </w:r>
      <w:r w:rsidR="00C722F9">
        <w:rPr>
          <w:rFonts w:ascii="Palatino Linotype" w:hAnsi="Palatino Linotype"/>
        </w:rPr>
        <w:t xml:space="preserve"> November 10, 2016</w:t>
      </w:r>
      <w:r w:rsidRPr="003C4310">
        <w:rPr>
          <w:rFonts w:ascii="Palatino Linotype" w:hAnsi="Palatino Linotype"/>
        </w:rPr>
        <w:t>.  The following Commissioners voted favorably thereon:</w:t>
      </w:r>
    </w:p>
    <w:p w:rsidR="001A2F11" w:rsidRPr="003C4310" w:rsidRDefault="001A2F11">
      <w:pPr>
        <w:pStyle w:val="Style1"/>
        <w:tabs>
          <w:tab w:val="clear" w:pos="-720"/>
        </w:tabs>
        <w:suppressAutoHyphens w:val="0"/>
        <w:spacing w:after="0"/>
        <w:rPr>
          <w:rFonts w:ascii="Palatino Linotype" w:hAnsi="Palatino Linotype"/>
          <w:sz w:val="24"/>
          <w:szCs w:val="24"/>
        </w:rPr>
      </w:pPr>
    </w:p>
    <w:p w:rsidR="001A2F11" w:rsidRPr="003C4310" w:rsidRDefault="001A2F11">
      <w:pPr>
        <w:pStyle w:val="Style1"/>
        <w:tabs>
          <w:tab w:val="clear" w:pos="-720"/>
        </w:tabs>
        <w:suppressAutoHyphens w:val="0"/>
        <w:spacing w:after="0"/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CellSpacing w:w="15" w:type="dxa"/>
        <w:tblInd w:w="43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0"/>
      </w:tblGrid>
      <w:tr w:rsidR="001A2F11" w:rsidRPr="003C4310">
        <w:trPr>
          <w:tblCellSpacing w:w="15" w:type="dxa"/>
        </w:trPr>
        <w:tc>
          <w:tcPr>
            <w:tcW w:w="3780" w:type="dxa"/>
          </w:tcPr>
          <w:p w:rsidR="001A2F11" w:rsidRPr="003C4310" w:rsidRDefault="001A2F11">
            <w:pPr>
              <w:pStyle w:val="NormalWeb"/>
              <w:spacing w:before="0" w:beforeAutospacing="0" w:after="0" w:afterAutospacing="0"/>
              <w:rPr>
                <w:rFonts w:ascii="Palatino Linotype" w:eastAsia="Times New Roman" w:hAnsi="Palatino Linotype" w:cs="Times New Roman"/>
              </w:rPr>
            </w:pPr>
            <w:r w:rsidRPr="003C4310">
              <w:rPr>
                <w:rFonts w:ascii="Palatino Linotype" w:eastAsia="Times New Roman" w:hAnsi="Palatino Linotype" w:cs="Times New Roman"/>
              </w:rPr>
              <w:t>_____________________________</w:t>
            </w:r>
          </w:p>
        </w:tc>
      </w:tr>
      <w:tr w:rsidR="001A2F11" w:rsidRPr="003C4310">
        <w:trPr>
          <w:tblCellSpacing w:w="15" w:type="dxa"/>
        </w:trPr>
        <w:tc>
          <w:tcPr>
            <w:tcW w:w="3780" w:type="dxa"/>
            <w:vAlign w:val="center"/>
          </w:tcPr>
          <w:p w:rsidR="001A2F11" w:rsidRPr="003C4310" w:rsidRDefault="006A1FC1">
            <w:pPr>
              <w:jc w:val="center"/>
              <w:rPr>
                <w:rFonts w:ascii="Palatino Linotype" w:hAnsi="Palatino Linotype"/>
                <w:iCs/>
              </w:rPr>
            </w:pPr>
            <w:r w:rsidRPr="003C4310">
              <w:rPr>
                <w:rFonts w:ascii="Palatino Linotype" w:hAnsi="Palatino Linotype"/>
                <w:iCs/>
              </w:rPr>
              <w:t>T</w:t>
            </w:r>
            <w:r w:rsidR="00747275">
              <w:rPr>
                <w:rFonts w:ascii="Palatino Linotype" w:hAnsi="Palatino Linotype"/>
                <w:iCs/>
              </w:rPr>
              <w:t>IMOTHY</w:t>
            </w:r>
            <w:r w:rsidRPr="003C4310">
              <w:rPr>
                <w:rFonts w:ascii="Palatino Linotype" w:hAnsi="Palatino Linotype"/>
                <w:iCs/>
              </w:rPr>
              <w:t xml:space="preserve"> J. S</w:t>
            </w:r>
            <w:r w:rsidR="00747275">
              <w:rPr>
                <w:rFonts w:ascii="Palatino Linotype" w:hAnsi="Palatino Linotype"/>
                <w:iCs/>
              </w:rPr>
              <w:t>ULLIVAN</w:t>
            </w:r>
          </w:p>
          <w:p w:rsidR="001A2F11" w:rsidRPr="003C4310" w:rsidRDefault="001A2F11">
            <w:pPr>
              <w:jc w:val="center"/>
              <w:rPr>
                <w:rFonts w:ascii="Palatino Linotype" w:hAnsi="Palatino Linotype"/>
              </w:rPr>
            </w:pPr>
            <w:r w:rsidRPr="003C4310">
              <w:rPr>
                <w:rFonts w:ascii="Palatino Linotype" w:hAnsi="Palatino Linotype"/>
              </w:rPr>
              <w:t>Executive Director</w:t>
            </w:r>
          </w:p>
        </w:tc>
      </w:tr>
    </w:tbl>
    <w:p w:rsidR="001A2F11" w:rsidRDefault="001A2F11">
      <w:pPr>
        <w:pStyle w:val="NormalWeb"/>
        <w:spacing w:before="0" w:beforeAutospacing="0" w:after="0" w:afterAutospacing="0"/>
        <w:jc w:val="center"/>
        <w:rPr>
          <w:rFonts w:ascii="Palatino" w:hAnsi="Palatino"/>
          <w:sz w:val="26"/>
          <w:szCs w:val="26"/>
        </w:rPr>
      </w:pPr>
    </w:p>
    <w:sectPr w:rsidR="001A2F11">
      <w:headerReference w:type="default" r:id="rId9"/>
      <w:footerReference w:type="default" r:id="rId10"/>
      <w:footerReference w:type="first" r:id="rId11"/>
      <w:pgSz w:w="12240" w:h="15840" w:code="1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68" w:rsidRDefault="000A7268">
      <w:r>
        <w:separator/>
      </w:r>
    </w:p>
  </w:endnote>
  <w:endnote w:type="continuationSeparator" w:id="0">
    <w:p w:rsidR="000A7268" w:rsidRDefault="000A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C7" w:rsidRDefault="003075C7">
    <w:pPr>
      <w:pStyle w:val="Footer"/>
      <w:tabs>
        <w:tab w:val="left" w:pos="465"/>
      </w:tabs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2D1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075C7" w:rsidRDefault="00307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C7" w:rsidRDefault="00206198">
    <w:pPr>
      <w:pStyle w:val="Footer"/>
      <w:rPr>
        <w:sz w:val="26"/>
        <w:szCs w:val="26"/>
      </w:rPr>
    </w:pPr>
    <w:r>
      <w:rPr>
        <w:rFonts w:ascii="Tahoma" w:hAnsi="Tahoma" w:cs="Tahoma"/>
        <w:sz w:val="17"/>
        <w:szCs w:val="17"/>
      </w:rPr>
      <w:t>168110630</w:t>
    </w:r>
    <w:r w:rsidR="003075C7">
      <w:rPr>
        <w:sz w:val="16"/>
        <w:szCs w:val="16"/>
      </w:rPr>
      <w:tab/>
    </w:r>
    <w:r w:rsidR="003075C7">
      <w:rPr>
        <w:sz w:val="26"/>
        <w:szCs w:val="26"/>
      </w:rPr>
      <w:t>-</w:t>
    </w:r>
    <w:r w:rsidR="003075C7">
      <w:rPr>
        <w:rStyle w:val="PageNumber"/>
      </w:rPr>
      <w:fldChar w:fldCharType="begin"/>
    </w:r>
    <w:r w:rsidR="003075C7">
      <w:rPr>
        <w:rStyle w:val="PageNumber"/>
      </w:rPr>
      <w:instrText xml:space="preserve"> PAGE </w:instrText>
    </w:r>
    <w:r w:rsidR="003075C7">
      <w:rPr>
        <w:rStyle w:val="PageNumber"/>
      </w:rPr>
      <w:fldChar w:fldCharType="separate"/>
    </w:r>
    <w:r w:rsidR="00A52D17">
      <w:rPr>
        <w:rStyle w:val="PageNumber"/>
        <w:noProof/>
      </w:rPr>
      <w:t>1</w:t>
    </w:r>
    <w:r w:rsidR="003075C7">
      <w:rPr>
        <w:rStyle w:val="PageNumber"/>
      </w:rPr>
      <w:fldChar w:fldCharType="end"/>
    </w:r>
    <w:r w:rsidR="003075C7">
      <w:rPr>
        <w:rStyle w:val="PageNumber"/>
      </w:rPr>
      <w:t xml:space="preserve"> -</w:t>
    </w:r>
    <w:r w:rsidR="003075C7">
      <w:rPr>
        <w:sz w:val="26"/>
        <w:szCs w:val="26"/>
      </w:rPr>
      <w:t xml:space="preserve"> </w:t>
    </w:r>
  </w:p>
  <w:p w:rsidR="003075C7" w:rsidRDefault="00307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68" w:rsidRDefault="000A7268">
      <w:r>
        <w:separator/>
      </w:r>
    </w:p>
  </w:footnote>
  <w:footnote w:type="continuationSeparator" w:id="0">
    <w:p w:rsidR="000A7268" w:rsidRDefault="000A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C7" w:rsidRPr="00CB3D12" w:rsidRDefault="00076979" w:rsidP="00CB3D12">
    <w:pPr>
      <w:pStyle w:val="Header"/>
      <w:tabs>
        <w:tab w:val="left" w:pos="6660"/>
      </w:tabs>
      <w:rPr>
        <w:rFonts w:ascii="Palatino" w:hAnsi="Palatino"/>
      </w:rPr>
    </w:pPr>
    <w:r w:rsidRPr="00CB3D12">
      <w:rPr>
        <w:rFonts w:ascii="Palatino" w:hAnsi="Palatino"/>
      </w:rPr>
      <w:t>S</w:t>
    </w:r>
    <w:r w:rsidR="00C926E7" w:rsidRPr="00CB3D12">
      <w:rPr>
        <w:rFonts w:ascii="Palatino" w:hAnsi="Palatino"/>
      </w:rPr>
      <w:t>ED</w:t>
    </w:r>
    <w:r w:rsidRPr="00CB3D12">
      <w:rPr>
        <w:rFonts w:ascii="Palatino" w:hAnsi="Palatino"/>
      </w:rPr>
      <w:t>/EIM/RNC/DAR/SCA/SDE/JX7/vdl</w:t>
    </w:r>
    <w:r w:rsidR="00F32018" w:rsidRPr="00CB3D12">
      <w:rPr>
        <w:rFonts w:ascii="Palatino" w:hAnsi="Palatino"/>
      </w:rPr>
      <w:t xml:space="preserve">   </w:t>
    </w:r>
    <w:r w:rsidR="00774FBF" w:rsidRPr="00CB3D12">
      <w:rPr>
        <w:rFonts w:ascii="Palatino" w:hAnsi="Palatino"/>
      </w:rPr>
      <w:t xml:space="preserve"> </w:t>
    </w:r>
    <w:r w:rsidR="00774FBF" w:rsidRPr="00CB3D12">
      <w:rPr>
        <w:rFonts w:ascii="Palatino" w:hAnsi="Palatino"/>
        <w:b/>
      </w:rPr>
      <w:t>P</w:t>
    </w:r>
    <w:r w:rsidR="00CB3D12" w:rsidRPr="00CB3D12">
      <w:rPr>
        <w:rFonts w:ascii="Palatino" w:hAnsi="Palatino"/>
        <w:b/>
      </w:rPr>
      <w:t>ROP. RES.</w:t>
    </w:r>
    <w:r w:rsidR="00CB3D12" w:rsidRPr="00CB3D12">
      <w:rPr>
        <w:rFonts w:ascii="Palatino" w:hAnsi="Palatino"/>
      </w:rPr>
      <w:t xml:space="preserve"> </w:t>
    </w:r>
    <w:r w:rsidR="00CB3D12">
      <w:rPr>
        <w:rFonts w:ascii="Palatino" w:hAnsi="Palatino"/>
      </w:rPr>
      <w:t xml:space="preserve">   R</w:t>
    </w:r>
    <w:r w:rsidR="00CB3D12" w:rsidRPr="00CB3D12">
      <w:rPr>
        <w:rFonts w:ascii="Palatino" w:hAnsi="Palatino"/>
      </w:rPr>
      <w:t>es</w:t>
    </w:r>
    <w:r w:rsidR="00C926E7" w:rsidRPr="00CB3D12">
      <w:rPr>
        <w:rFonts w:ascii="Palatino" w:hAnsi="Palatino"/>
      </w:rPr>
      <w:t xml:space="preserve">olution </w:t>
    </w:r>
    <w:r w:rsidRPr="00CB3D12">
      <w:rPr>
        <w:rFonts w:ascii="Palatino" w:hAnsi="Palatino"/>
      </w:rPr>
      <w:t>ST-190</w:t>
    </w:r>
  </w:p>
  <w:p w:rsidR="003075C7" w:rsidRPr="00C926E7" w:rsidRDefault="003075C7" w:rsidP="00CB3D12">
    <w:pPr>
      <w:pStyle w:val="Header"/>
      <w:tabs>
        <w:tab w:val="left" w:pos="6300"/>
      </w:tabs>
      <w:rPr>
        <w:rFonts w:ascii="Palatino" w:hAnsi="Palatino"/>
        <w:sz w:val="26"/>
      </w:rPr>
    </w:pPr>
    <w:r w:rsidRPr="00C926E7">
      <w:rPr>
        <w:rFonts w:ascii="Palatino" w:hAnsi="Palatino"/>
        <w:sz w:val="26"/>
      </w:rPr>
      <w:tab/>
    </w:r>
    <w:r w:rsidR="00CB3D12">
      <w:rPr>
        <w:rFonts w:ascii="Palatino" w:hAnsi="Palatino"/>
        <w:sz w:val="26"/>
      </w:rPr>
      <w:tab/>
    </w:r>
    <w:r w:rsidR="00CB3D12">
      <w:rPr>
        <w:rFonts w:ascii="Palatino" w:hAnsi="Palatino"/>
        <w:sz w:val="26"/>
      </w:rPr>
      <w:tab/>
    </w:r>
    <w:r w:rsidR="00C926E7" w:rsidRPr="00C926E7">
      <w:rPr>
        <w:rFonts w:ascii="Palatino" w:hAnsi="Palatino"/>
        <w:sz w:val="26"/>
      </w:rPr>
      <w:t>November 10, 2016</w:t>
    </w:r>
  </w:p>
  <w:p w:rsidR="003075C7" w:rsidRDefault="003075C7">
    <w:pPr>
      <w:pStyle w:val="Header"/>
    </w:pPr>
  </w:p>
  <w:p w:rsidR="00CB3D12" w:rsidRDefault="00CB3D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81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32AB7A3D"/>
    <w:multiLevelType w:val="hybridMultilevel"/>
    <w:tmpl w:val="9182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565C7"/>
    <w:multiLevelType w:val="singleLevel"/>
    <w:tmpl w:val="B4D290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F11"/>
    <w:rsid w:val="000147BF"/>
    <w:rsid w:val="00022555"/>
    <w:rsid w:val="000333F2"/>
    <w:rsid w:val="000406A1"/>
    <w:rsid w:val="00056675"/>
    <w:rsid w:val="000572B0"/>
    <w:rsid w:val="00076979"/>
    <w:rsid w:val="00090CA1"/>
    <w:rsid w:val="000A48F3"/>
    <w:rsid w:val="000A6D62"/>
    <w:rsid w:val="000A7268"/>
    <w:rsid w:val="000B143E"/>
    <w:rsid w:val="000B3517"/>
    <w:rsid w:val="000D0824"/>
    <w:rsid w:val="000E7D22"/>
    <w:rsid w:val="000F70CA"/>
    <w:rsid w:val="000F7DC8"/>
    <w:rsid w:val="001078C8"/>
    <w:rsid w:val="00110742"/>
    <w:rsid w:val="00121B38"/>
    <w:rsid w:val="00153A25"/>
    <w:rsid w:val="00153A3E"/>
    <w:rsid w:val="0015409C"/>
    <w:rsid w:val="001711FB"/>
    <w:rsid w:val="00180E06"/>
    <w:rsid w:val="001876C9"/>
    <w:rsid w:val="0019517C"/>
    <w:rsid w:val="001A2F11"/>
    <w:rsid w:val="001D0D3C"/>
    <w:rsid w:val="001D667B"/>
    <w:rsid w:val="001E1BF9"/>
    <w:rsid w:val="002047E4"/>
    <w:rsid w:val="00206198"/>
    <w:rsid w:val="00227A1C"/>
    <w:rsid w:val="00236E06"/>
    <w:rsid w:val="00240837"/>
    <w:rsid w:val="002409BC"/>
    <w:rsid w:val="00246451"/>
    <w:rsid w:val="00247B5B"/>
    <w:rsid w:val="002643F3"/>
    <w:rsid w:val="002728E0"/>
    <w:rsid w:val="002733F7"/>
    <w:rsid w:val="0027525F"/>
    <w:rsid w:val="002946EE"/>
    <w:rsid w:val="002A5F52"/>
    <w:rsid w:val="002A74B9"/>
    <w:rsid w:val="002B3EBC"/>
    <w:rsid w:val="002C386E"/>
    <w:rsid w:val="002C4186"/>
    <w:rsid w:val="002D7E7F"/>
    <w:rsid w:val="002F3526"/>
    <w:rsid w:val="002F49EF"/>
    <w:rsid w:val="003038D9"/>
    <w:rsid w:val="003075C7"/>
    <w:rsid w:val="00317B71"/>
    <w:rsid w:val="00333391"/>
    <w:rsid w:val="003446A2"/>
    <w:rsid w:val="00354386"/>
    <w:rsid w:val="00376604"/>
    <w:rsid w:val="00384628"/>
    <w:rsid w:val="00387C1F"/>
    <w:rsid w:val="003B51D7"/>
    <w:rsid w:val="003B7949"/>
    <w:rsid w:val="003C053A"/>
    <w:rsid w:val="003C161F"/>
    <w:rsid w:val="003C4310"/>
    <w:rsid w:val="003F087E"/>
    <w:rsid w:val="003F0E66"/>
    <w:rsid w:val="003F7552"/>
    <w:rsid w:val="00401155"/>
    <w:rsid w:val="00423292"/>
    <w:rsid w:val="00442276"/>
    <w:rsid w:val="00472C32"/>
    <w:rsid w:val="00475515"/>
    <w:rsid w:val="004756C4"/>
    <w:rsid w:val="004812B3"/>
    <w:rsid w:val="00484C90"/>
    <w:rsid w:val="00490E65"/>
    <w:rsid w:val="0049545E"/>
    <w:rsid w:val="004A2CE8"/>
    <w:rsid w:val="004B49B9"/>
    <w:rsid w:val="004C6CBF"/>
    <w:rsid w:val="004D1835"/>
    <w:rsid w:val="004E184E"/>
    <w:rsid w:val="00507C2F"/>
    <w:rsid w:val="005170E1"/>
    <w:rsid w:val="00521504"/>
    <w:rsid w:val="00541829"/>
    <w:rsid w:val="00546C15"/>
    <w:rsid w:val="005B3293"/>
    <w:rsid w:val="005B538C"/>
    <w:rsid w:val="005C10EB"/>
    <w:rsid w:val="005C6F68"/>
    <w:rsid w:val="005C7D6D"/>
    <w:rsid w:val="005D7C03"/>
    <w:rsid w:val="00600798"/>
    <w:rsid w:val="00610341"/>
    <w:rsid w:val="00635097"/>
    <w:rsid w:val="00636FB4"/>
    <w:rsid w:val="00645C91"/>
    <w:rsid w:val="00671A63"/>
    <w:rsid w:val="00682042"/>
    <w:rsid w:val="00694CAB"/>
    <w:rsid w:val="006A1FC1"/>
    <w:rsid w:val="006B660A"/>
    <w:rsid w:val="006C7BD5"/>
    <w:rsid w:val="006F5FD1"/>
    <w:rsid w:val="006F7A67"/>
    <w:rsid w:val="0070453D"/>
    <w:rsid w:val="007320FE"/>
    <w:rsid w:val="00736C9F"/>
    <w:rsid w:val="00744F6F"/>
    <w:rsid w:val="00747275"/>
    <w:rsid w:val="0075101D"/>
    <w:rsid w:val="0076008E"/>
    <w:rsid w:val="00766DDE"/>
    <w:rsid w:val="00771298"/>
    <w:rsid w:val="00774FBF"/>
    <w:rsid w:val="0077526A"/>
    <w:rsid w:val="00783E3F"/>
    <w:rsid w:val="00795D18"/>
    <w:rsid w:val="007A401F"/>
    <w:rsid w:val="007B3B40"/>
    <w:rsid w:val="007B4B3A"/>
    <w:rsid w:val="007B6D32"/>
    <w:rsid w:val="007D13DB"/>
    <w:rsid w:val="007D3D65"/>
    <w:rsid w:val="007E1380"/>
    <w:rsid w:val="007E434B"/>
    <w:rsid w:val="00806E0F"/>
    <w:rsid w:val="00814627"/>
    <w:rsid w:val="008170F6"/>
    <w:rsid w:val="008226C2"/>
    <w:rsid w:val="0082555D"/>
    <w:rsid w:val="008340D6"/>
    <w:rsid w:val="008824D1"/>
    <w:rsid w:val="00894BE6"/>
    <w:rsid w:val="008951E0"/>
    <w:rsid w:val="008A2F8E"/>
    <w:rsid w:val="008A7689"/>
    <w:rsid w:val="008B254D"/>
    <w:rsid w:val="008D5611"/>
    <w:rsid w:val="008E08EB"/>
    <w:rsid w:val="008E4EBD"/>
    <w:rsid w:val="008F5899"/>
    <w:rsid w:val="00902938"/>
    <w:rsid w:val="00902D72"/>
    <w:rsid w:val="00912C55"/>
    <w:rsid w:val="0092124F"/>
    <w:rsid w:val="0092149A"/>
    <w:rsid w:val="009410E2"/>
    <w:rsid w:val="0097448A"/>
    <w:rsid w:val="00995BF8"/>
    <w:rsid w:val="009A698B"/>
    <w:rsid w:val="009B00C1"/>
    <w:rsid w:val="009B2AC0"/>
    <w:rsid w:val="009B45C8"/>
    <w:rsid w:val="009C46AF"/>
    <w:rsid w:val="009C5678"/>
    <w:rsid w:val="009C6F62"/>
    <w:rsid w:val="009D6C85"/>
    <w:rsid w:val="00A069C5"/>
    <w:rsid w:val="00A13FD9"/>
    <w:rsid w:val="00A24DA2"/>
    <w:rsid w:val="00A253DF"/>
    <w:rsid w:val="00A43489"/>
    <w:rsid w:val="00A52D17"/>
    <w:rsid w:val="00A824BD"/>
    <w:rsid w:val="00AB179E"/>
    <w:rsid w:val="00AB3F91"/>
    <w:rsid w:val="00AC3365"/>
    <w:rsid w:val="00AD5C5F"/>
    <w:rsid w:val="00B04DFE"/>
    <w:rsid w:val="00B1708D"/>
    <w:rsid w:val="00B246D2"/>
    <w:rsid w:val="00B33F44"/>
    <w:rsid w:val="00B42614"/>
    <w:rsid w:val="00B63D6A"/>
    <w:rsid w:val="00B70515"/>
    <w:rsid w:val="00B74C9B"/>
    <w:rsid w:val="00B847ED"/>
    <w:rsid w:val="00B85DDE"/>
    <w:rsid w:val="00B90CA6"/>
    <w:rsid w:val="00B94E96"/>
    <w:rsid w:val="00BB24D8"/>
    <w:rsid w:val="00BB772C"/>
    <w:rsid w:val="00BC58F4"/>
    <w:rsid w:val="00BC6A53"/>
    <w:rsid w:val="00C0417E"/>
    <w:rsid w:val="00C11F05"/>
    <w:rsid w:val="00C1694E"/>
    <w:rsid w:val="00C17D5B"/>
    <w:rsid w:val="00C265BA"/>
    <w:rsid w:val="00C2764C"/>
    <w:rsid w:val="00C441B4"/>
    <w:rsid w:val="00C553AC"/>
    <w:rsid w:val="00C722F9"/>
    <w:rsid w:val="00C7231E"/>
    <w:rsid w:val="00C72BF6"/>
    <w:rsid w:val="00C81165"/>
    <w:rsid w:val="00C91FFE"/>
    <w:rsid w:val="00C926E7"/>
    <w:rsid w:val="00C95994"/>
    <w:rsid w:val="00C9761C"/>
    <w:rsid w:val="00CB00CB"/>
    <w:rsid w:val="00CB260F"/>
    <w:rsid w:val="00CB282A"/>
    <w:rsid w:val="00CB3D12"/>
    <w:rsid w:val="00CB4C70"/>
    <w:rsid w:val="00CC2711"/>
    <w:rsid w:val="00CC3DFC"/>
    <w:rsid w:val="00CD772B"/>
    <w:rsid w:val="00CF7774"/>
    <w:rsid w:val="00D022FB"/>
    <w:rsid w:val="00D0554E"/>
    <w:rsid w:val="00D1762C"/>
    <w:rsid w:val="00D2191C"/>
    <w:rsid w:val="00D412A7"/>
    <w:rsid w:val="00D46300"/>
    <w:rsid w:val="00D50DDB"/>
    <w:rsid w:val="00D821FB"/>
    <w:rsid w:val="00D87271"/>
    <w:rsid w:val="00D962FE"/>
    <w:rsid w:val="00DA661C"/>
    <w:rsid w:val="00DB7E3C"/>
    <w:rsid w:val="00DC1B5D"/>
    <w:rsid w:val="00DC52C7"/>
    <w:rsid w:val="00DC71FA"/>
    <w:rsid w:val="00DD0E5B"/>
    <w:rsid w:val="00DD3400"/>
    <w:rsid w:val="00DE7707"/>
    <w:rsid w:val="00DF1446"/>
    <w:rsid w:val="00DF3FE4"/>
    <w:rsid w:val="00DF51B5"/>
    <w:rsid w:val="00E02559"/>
    <w:rsid w:val="00E0676F"/>
    <w:rsid w:val="00E07695"/>
    <w:rsid w:val="00E11AAD"/>
    <w:rsid w:val="00E377D8"/>
    <w:rsid w:val="00E446C0"/>
    <w:rsid w:val="00E56C4C"/>
    <w:rsid w:val="00E5747C"/>
    <w:rsid w:val="00E615F9"/>
    <w:rsid w:val="00E86414"/>
    <w:rsid w:val="00E971D0"/>
    <w:rsid w:val="00EA02E6"/>
    <w:rsid w:val="00EA4766"/>
    <w:rsid w:val="00EC1B9C"/>
    <w:rsid w:val="00ED27A4"/>
    <w:rsid w:val="00ED72E1"/>
    <w:rsid w:val="00F223A1"/>
    <w:rsid w:val="00F32018"/>
    <w:rsid w:val="00F608CD"/>
    <w:rsid w:val="00F64656"/>
    <w:rsid w:val="00FA4062"/>
    <w:rsid w:val="00FF43B2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bCs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num" w:pos="1215"/>
      </w:tabs>
      <w:spacing w:before="120" w:after="120"/>
      <w:ind w:left="1215" w:hanging="495"/>
      <w:outlineLvl w:val="1"/>
    </w:pPr>
    <w:rPr>
      <w:rFonts w:ascii="Helvetica" w:hAnsi="Helvetica"/>
      <w:b/>
      <w:i/>
      <w:sz w:val="26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1">
    <w:name w:val="Style1"/>
    <w:basedOn w:val="Normal"/>
    <w:pPr>
      <w:tabs>
        <w:tab w:val="left" w:pos="-720"/>
      </w:tabs>
      <w:suppressAutoHyphens/>
      <w:spacing w:after="240"/>
    </w:pPr>
    <w:rPr>
      <w:rFonts w:ascii="Palatino" w:hAnsi="Palatino"/>
      <w:sz w:val="26"/>
      <w:szCs w:val="20"/>
    </w:rPr>
  </w:style>
  <w:style w:type="paragraph" w:customStyle="1" w:styleId="titlebar">
    <w:name w:val="title bar"/>
    <w:basedOn w:val="Normal"/>
    <w:pPr>
      <w:keepNext/>
      <w:suppressAutoHyphens/>
      <w:jc w:val="center"/>
    </w:pPr>
    <w:rPr>
      <w:rFonts w:ascii="Helvetica" w:hAnsi="Helvetica"/>
      <w:b/>
      <w:sz w:val="26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spacing w:before="100" w:beforeAutospacing="1" w:after="100" w:afterAutospacing="1"/>
    </w:pPr>
  </w:style>
  <w:style w:type="paragraph" w:styleId="BodyTextIndent">
    <w:name w:val="Body Text Indent"/>
    <w:basedOn w:val="Normal"/>
    <w:pPr>
      <w:spacing w:after="120"/>
      <w:ind w:left="360"/>
    </w:pPr>
    <w:rPr>
      <w:sz w:val="20"/>
      <w:szCs w:val="20"/>
    </w:rPr>
  </w:style>
  <w:style w:type="paragraph" w:customStyle="1" w:styleId="standard">
    <w:name w:val="standard"/>
    <w:basedOn w:val="Normal"/>
    <w:link w:val="standardChar"/>
    <w:pPr>
      <w:spacing w:line="360" w:lineRule="auto"/>
      <w:ind w:firstLine="720"/>
    </w:pPr>
    <w:rPr>
      <w:rFonts w:ascii="Palatino" w:hAnsi="Palatino"/>
      <w:sz w:val="26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LetterheadDefault">
    <w:name w:val="Letterhead Default"/>
    <w:basedOn w:val="Normal"/>
    <w:autoRedefine/>
    <w:rPr>
      <w:rFonts w:ascii="Scala-Regular" w:eastAsia="Times" w:hAnsi="Scala-Regular"/>
      <w:szCs w:val="20"/>
    </w:rPr>
  </w:style>
  <w:style w:type="paragraph" w:customStyle="1" w:styleId="NormalPalatino">
    <w:name w:val="Normal + Palatino"/>
    <w:aliases w:val="13 pt,Justified"/>
    <w:basedOn w:val="NormalWeb"/>
    <w:link w:val="NormalPalatinoChar"/>
    <w:rPr>
      <w:rFonts w:ascii="Palatino" w:hAnsi="Palatino" w:cs="Times New Roman"/>
      <w:sz w:val="26"/>
      <w:szCs w:val="26"/>
    </w:rPr>
  </w:style>
  <w:style w:type="character" w:customStyle="1" w:styleId="NormalWebChar">
    <w:name w:val="Normal (Web) Char"/>
    <w:link w:val="NormalWeb"/>
    <w:rPr>
      <w:rFonts w:ascii="Arial Unicode MS" w:eastAsia="Arial Unicode MS" w:hAnsi="Arial Unicode MS" w:cs="Arial Unicode MS"/>
      <w:sz w:val="24"/>
      <w:szCs w:val="24"/>
      <w:lang w:val="en-US" w:eastAsia="en-US" w:bidi="ar-SA"/>
    </w:rPr>
  </w:style>
  <w:style w:type="character" w:customStyle="1" w:styleId="NormalPalatinoChar">
    <w:name w:val="Normal + Palatino Char"/>
    <w:aliases w:val="13 pt Char,Justified Char"/>
    <w:link w:val="NormalPalatino"/>
    <w:rPr>
      <w:rFonts w:ascii="Palatino" w:eastAsia="Arial Unicode MS" w:hAnsi="Palatino" w:cs="Arial Unicode MS"/>
      <w:sz w:val="26"/>
      <w:szCs w:val="26"/>
      <w:lang w:val="en-US" w:eastAsia="en-US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tandardChar">
    <w:name w:val="standard Char"/>
    <w:link w:val="standard"/>
    <w:rPr>
      <w:rFonts w:ascii="Palatino" w:hAnsi="Palatino"/>
      <w:sz w:val="26"/>
      <w:lang w:val="en-US" w:eastAsia="en-US" w:bidi="ar-SA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ListParagraph">
    <w:name w:val="List Paragraph"/>
    <w:basedOn w:val="Normal"/>
    <w:uiPriority w:val="34"/>
    <w:qFormat/>
    <w:rsid w:val="008B254D"/>
    <w:pPr>
      <w:ind w:left="720"/>
    </w:pPr>
  </w:style>
  <w:style w:type="paragraph" w:customStyle="1" w:styleId="RFPnumbered">
    <w:name w:val="RFP numbered"/>
    <w:basedOn w:val="BodyText"/>
    <w:link w:val="RFPnumberedChar"/>
    <w:qFormat/>
    <w:rsid w:val="003C4310"/>
    <w:pPr>
      <w:suppressAutoHyphens/>
      <w:spacing w:before="0" w:beforeAutospacing="0" w:after="240" w:afterAutospacing="0"/>
      <w:ind w:left="274"/>
      <w:contextualSpacing/>
    </w:pPr>
    <w:rPr>
      <w:sz w:val="22"/>
    </w:rPr>
  </w:style>
  <w:style w:type="character" w:customStyle="1" w:styleId="RFPnumberedChar">
    <w:name w:val="RFP numbered Char"/>
    <w:link w:val="RFPnumbered"/>
    <w:rsid w:val="003C4310"/>
    <w:rPr>
      <w:sz w:val="22"/>
      <w:szCs w:val="24"/>
    </w:rPr>
  </w:style>
  <w:style w:type="character" w:styleId="Emphasis">
    <w:name w:val="Emphasis"/>
    <w:qFormat/>
    <w:rsid w:val="001876C9"/>
    <w:rPr>
      <w:i/>
      <w:iCs/>
    </w:rPr>
  </w:style>
  <w:style w:type="paragraph" w:styleId="NoSpacing">
    <w:name w:val="No Spacing"/>
    <w:uiPriority w:val="1"/>
    <w:qFormat/>
    <w:rsid w:val="000B143E"/>
    <w:rPr>
      <w:sz w:val="24"/>
      <w:szCs w:val="24"/>
    </w:rPr>
  </w:style>
  <w:style w:type="table" w:styleId="TableGrid">
    <w:name w:val="Table Grid"/>
    <w:basedOn w:val="TableNormal"/>
    <w:rsid w:val="00BC6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7546-C397-4F36-A65F-20242233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CPSD/RTSS/GG1/HKH/vdlk</vt:lpstr>
    </vt:vector>
  </TitlesOfParts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CPSD/RTSS/GG1/HKH/vdlk</dc:title>
  <dc:subject/>
  <dc:creator/>
  <cp:keywords/>
  <cp:lastModifiedBy/>
  <cp:revision>1</cp:revision>
  <cp:lastPrinted>2011-09-23T22:06:00Z</cp:lastPrinted>
  <dcterms:created xsi:type="dcterms:W3CDTF">2016-10-07T14:18:00Z</dcterms:created>
  <dcterms:modified xsi:type="dcterms:W3CDTF">2016-10-07T17:28:00Z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925730565</vt:i4>
  </property>
  <property fmtid="{D5CDD505-2E9C-101B-9397-08002B2CF9AE}" pid="3" name="_ReviewCycleID">
    <vt:i4>925730565</vt:i4>
  </property>
  <property fmtid="{D5CDD505-2E9C-101B-9397-08002B2CF9AE}" pid="4" name="_NewReviewCycle">
    <vt:lpwstr/>
  </property>
  <property fmtid="{D5CDD505-2E9C-101B-9397-08002B2CF9AE}" pid="5" name="_EmailEntryID">
    <vt:lpwstr>000000009FF24DAB96870542ABCA2810E715E098070095869DCACEFDDA4CACD7E6E872D5955D0000000519E2000022B13778C3ED25478B208E13E8D7FAC600008698FF2A0000</vt:lpwstr>
  </property>
  <property fmtid="{D5CDD505-2E9C-101B-9397-08002B2CF9AE}" pid="6" name="_EmailStoreID0">
    <vt:lpwstr>0000000038A1BB1005E5101AA1BB08002B2A56C20000454D534D44422E444C4C00000000000000001B55FA20AA6611CD9BC800AA002FC45A0C000000646172656E2E67696C6265727440637075632E63612E676F76002F4F3D435055432F4F553D50554353462F636E3D526563697069656E74732F636E3D44415200E94632F</vt:lpwstr>
  </property>
  <property fmtid="{D5CDD505-2E9C-101B-9397-08002B2CF9AE}" pid="7" name="_EmailStoreID1">
    <vt:lpwstr>446000000020000001000000064006100720065006E002E00670069006C006200650072007400400063007000750063002E00630061002E0067006F00760000000000</vt:lpwstr>
  </property>
  <property fmtid="{D5CDD505-2E9C-101B-9397-08002B2CF9AE}" pid="8" name="_EmailStoreID">
    <vt:lpwstr>0000000038A1BB1005E5101AA1BB08002B2A56C20000454D534D44422E444C4C00000000000000001B55FA20AA6611CD9BC800AA002FC45A0C0000006F75746C6F6F6B2E637075632E63612E676F76002F4F3D435055432F4F553D50554353462F636E3D526563697069656E74732F636E3D56444C00</vt:lpwstr>
  </property>
  <property fmtid="{D5CDD505-2E9C-101B-9397-08002B2CF9AE}" pid="9" name="_ReviewingToolsShownOnce">
    <vt:lpwstr/>
  </property>
</Properties>
</file>