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81B" w:rsidRDefault="00B4181B" w:rsidP="00303463">
      <w:pPr>
        <w:pStyle w:val="NoSpacing"/>
        <w:rPr>
          <w:sz w:val="24"/>
        </w:rPr>
      </w:pPr>
    </w:p>
    <w:p w:rsidR="00B4181B" w:rsidRDefault="00B4181B" w:rsidP="00303463">
      <w:pPr>
        <w:pStyle w:val="NoSpacing"/>
        <w:rPr>
          <w:sz w:val="24"/>
        </w:rPr>
      </w:pPr>
    </w:p>
    <w:p w:rsidR="00303463" w:rsidRPr="00ED7CC7" w:rsidRDefault="00303463" w:rsidP="00303463">
      <w:pPr>
        <w:pStyle w:val="NoSpacing"/>
        <w:rPr>
          <w:sz w:val="24"/>
        </w:rPr>
      </w:pPr>
    </w:p>
    <w:p w:rsidR="00303463" w:rsidRPr="00107F3A" w:rsidRDefault="00303463" w:rsidP="00303463">
      <w:pPr>
        <w:pStyle w:val="NoSpacing"/>
        <w:jc w:val="center"/>
        <w:rPr>
          <w:rFonts w:ascii="Palatino Linotype" w:hAnsi="Palatino Linotype"/>
          <w:b/>
        </w:rPr>
      </w:pPr>
      <w:r w:rsidRPr="00107F3A">
        <w:rPr>
          <w:rFonts w:ascii="Palatino Linotype" w:hAnsi="Palatino Linotype"/>
          <w:b/>
        </w:rPr>
        <w:t>PUBLIC UTILITIES COMMISSION OF THE STATE OF CALIFORNIA</w:t>
      </w:r>
    </w:p>
    <w:p w:rsidR="00303463" w:rsidRPr="00107F3A" w:rsidRDefault="00303463" w:rsidP="00303463">
      <w:pPr>
        <w:jc w:val="center"/>
        <w:rPr>
          <w:rFonts w:ascii="Palatino Linotype" w:hAnsi="Palatino Linotype"/>
          <w:u w:val="single"/>
        </w:rPr>
      </w:pPr>
    </w:p>
    <w:tbl>
      <w:tblPr>
        <w:tblW w:w="0" w:type="auto"/>
        <w:tblLayout w:type="fixed"/>
        <w:tblLook w:val="0000" w:firstRow="0" w:lastRow="0" w:firstColumn="0" w:lastColumn="0" w:noHBand="0" w:noVBand="0"/>
      </w:tblPr>
      <w:tblGrid>
        <w:gridCol w:w="6408"/>
        <w:gridCol w:w="3168"/>
      </w:tblGrid>
      <w:tr w:rsidR="00303463" w:rsidRPr="00107F3A" w:rsidTr="00FD521C">
        <w:trPr>
          <w:trHeight w:val="287"/>
        </w:trPr>
        <w:tc>
          <w:tcPr>
            <w:tcW w:w="6408" w:type="dxa"/>
          </w:tcPr>
          <w:p w:rsidR="00303463" w:rsidRPr="00107F3A" w:rsidRDefault="00303463" w:rsidP="00FD521C">
            <w:pPr>
              <w:pStyle w:val="NoSpacing"/>
              <w:rPr>
                <w:rFonts w:ascii="Palatino Linotype" w:hAnsi="Palatino Linotype"/>
                <w:b/>
              </w:rPr>
            </w:pPr>
            <w:r w:rsidRPr="00107F3A">
              <w:rPr>
                <w:rFonts w:ascii="Palatino Linotype" w:hAnsi="Palatino Linotype"/>
                <w:b/>
              </w:rPr>
              <w:t>Communications Division</w:t>
            </w:r>
          </w:p>
        </w:tc>
        <w:tc>
          <w:tcPr>
            <w:tcW w:w="3168" w:type="dxa"/>
          </w:tcPr>
          <w:p w:rsidR="00303463" w:rsidRPr="00107F3A" w:rsidRDefault="00303463" w:rsidP="00FD521C">
            <w:pPr>
              <w:pStyle w:val="NoSpacing"/>
              <w:jc w:val="right"/>
              <w:rPr>
                <w:rFonts w:ascii="Palatino Linotype" w:eastAsia="Times New Roman" w:hAnsi="Palatino Linotype" w:cs="Times New Roman"/>
                <w:b/>
                <w:bCs/>
              </w:rPr>
            </w:pPr>
            <w:r w:rsidRPr="00107F3A">
              <w:rPr>
                <w:rFonts w:ascii="Palatino Linotype" w:eastAsia="Times New Roman" w:hAnsi="Palatino Linotype" w:cs="Times New Roman"/>
                <w:b/>
                <w:bCs/>
              </w:rPr>
              <w:t>RESOLUTION T- 17</w:t>
            </w:r>
            <w:r w:rsidR="00B34FCF" w:rsidRPr="00107F3A">
              <w:rPr>
                <w:rFonts w:ascii="Palatino Linotype" w:eastAsia="Times New Roman" w:hAnsi="Palatino Linotype" w:cs="Times New Roman"/>
                <w:b/>
                <w:bCs/>
              </w:rPr>
              <w:t>596</w:t>
            </w:r>
          </w:p>
        </w:tc>
      </w:tr>
      <w:tr w:rsidR="00303463" w:rsidRPr="00107F3A" w:rsidTr="00FD521C">
        <w:tc>
          <w:tcPr>
            <w:tcW w:w="6408" w:type="dxa"/>
          </w:tcPr>
          <w:p w:rsidR="00303463" w:rsidRPr="00107F3A" w:rsidRDefault="00303463" w:rsidP="00FD521C">
            <w:pPr>
              <w:pStyle w:val="NoSpacing"/>
              <w:rPr>
                <w:rFonts w:ascii="Palatino Linotype" w:hAnsi="Palatino Linotype"/>
                <w:b/>
              </w:rPr>
            </w:pPr>
            <w:r w:rsidRPr="00107F3A">
              <w:rPr>
                <w:rFonts w:ascii="Palatino Linotype" w:hAnsi="Palatino Linotype"/>
                <w:b/>
              </w:rPr>
              <w:t xml:space="preserve">Consumer Programs Branch </w:t>
            </w:r>
          </w:p>
        </w:tc>
        <w:tc>
          <w:tcPr>
            <w:tcW w:w="3168" w:type="dxa"/>
          </w:tcPr>
          <w:p w:rsidR="00303463" w:rsidRPr="00107F3A" w:rsidRDefault="00F74423" w:rsidP="00FD521C">
            <w:pPr>
              <w:pStyle w:val="NoSpacing"/>
              <w:jc w:val="right"/>
              <w:rPr>
                <w:rFonts w:ascii="Palatino Linotype" w:hAnsi="Palatino Linotype"/>
                <w:b/>
              </w:rPr>
            </w:pPr>
            <w:r w:rsidRPr="00107F3A">
              <w:rPr>
                <w:rFonts w:ascii="Palatino Linotype" w:hAnsi="Palatino Linotype"/>
                <w:b/>
              </w:rPr>
              <w:t>April 26</w:t>
            </w:r>
            <w:r w:rsidR="00B34FCF" w:rsidRPr="00107F3A">
              <w:rPr>
                <w:rFonts w:ascii="Palatino Linotype" w:hAnsi="Palatino Linotype"/>
                <w:b/>
              </w:rPr>
              <w:t>, 2018</w:t>
            </w:r>
          </w:p>
        </w:tc>
      </w:tr>
    </w:tbl>
    <w:p w:rsidR="00303463" w:rsidRPr="00107F3A" w:rsidRDefault="00303463" w:rsidP="00303463">
      <w:pPr>
        <w:rPr>
          <w:rFonts w:ascii="Palatino Linotype" w:hAnsi="Palatino Linotype"/>
          <w:u w:val="single"/>
        </w:rPr>
      </w:pPr>
    </w:p>
    <w:p w:rsidR="00303463" w:rsidRPr="00107F3A" w:rsidRDefault="00303463" w:rsidP="00303463">
      <w:pPr>
        <w:jc w:val="center"/>
        <w:rPr>
          <w:rFonts w:ascii="Palatino Linotype" w:hAnsi="Palatino Linotype"/>
          <w:u w:val="single"/>
        </w:rPr>
      </w:pPr>
      <w:r w:rsidRPr="00107F3A">
        <w:rPr>
          <w:rFonts w:ascii="Palatino Linotype" w:hAnsi="Palatino Linotype"/>
          <w:b/>
          <w:u w:val="single"/>
        </w:rPr>
        <w:t>R</w:t>
      </w:r>
      <w:r w:rsidRPr="00107F3A">
        <w:rPr>
          <w:rFonts w:ascii="Palatino Linotype" w:hAnsi="Palatino Linotype"/>
          <w:u w:val="single"/>
        </w:rPr>
        <w:t xml:space="preserve"> </w:t>
      </w:r>
      <w:r w:rsidRPr="00107F3A">
        <w:rPr>
          <w:rFonts w:ascii="Palatino Linotype" w:hAnsi="Palatino Linotype"/>
          <w:b/>
          <w:u w:val="single"/>
        </w:rPr>
        <w:t>E</w:t>
      </w:r>
      <w:r w:rsidRPr="00107F3A">
        <w:rPr>
          <w:rFonts w:ascii="Palatino Linotype" w:hAnsi="Palatino Linotype"/>
          <w:u w:val="single"/>
        </w:rPr>
        <w:t xml:space="preserve"> </w:t>
      </w:r>
      <w:r w:rsidRPr="00107F3A">
        <w:rPr>
          <w:rFonts w:ascii="Palatino Linotype" w:hAnsi="Palatino Linotype"/>
          <w:b/>
          <w:u w:val="single"/>
        </w:rPr>
        <w:t>S</w:t>
      </w:r>
      <w:r w:rsidRPr="00107F3A">
        <w:rPr>
          <w:rFonts w:ascii="Palatino Linotype" w:hAnsi="Palatino Linotype"/>
          <w:u w:val="single"/>
        </w:rPr>
        <w:t xml:space="preserve"> </w:t>
      </w:r>
      <w:r w:rsidRPr="00107F3A">
        <w:rPr>
          <w:rFonts w:ascii="Palatino Linotype" w:hAnsi="Palatino Linotype"/>
          <w:b/>
          <w:u w:val="single"/>
        </w:rPr>
        <w:t>O</w:t>
      </w:r>
      <w:r w:rsidRPr="00107F3A">
        <w:rPr>
          <w:rFonts w:ascii="Palatino Linotype" w:hAnsi="Palatino Linotype"/>
          <w:u w:val="single"/>
        </w:rPr>
        <w:t xml:space="preserve"> </w:t>
      </w:r>
      <w:r w:rsidRPr="00107F3A">
        <w:rPr>
          <w:rFonts w:ascii="Palatino Linotype" w:hAnsi="Palatino Linotype"/>
          <w:b/>
          <w:u w:val="single"/>
        </w:rPr>
        <w:t>L</w:t>
      </w:r>
      <w:r w:rsidRPr="00107F3A">
        <w:rPr>
          <w:rFonts w:ascii="Palatino Linotype" w:hAnsi="Palatino Linotype"/>
          <w:u w:val="single"/>
        </w:rPr>
        <w:t xml:space="preserve"> </w:t>
      </w:r>
      <w:r w:rsidRPr="00107F3A">
        <w:rPr>
          <w:rFonts w:ascii="Palatino Linotype" w:hAnsi="Palatino Linotype"/>
          <w:b/>
          <w:u w:val="single"/>
        </w:rPr>
        <w:t>U</w:t>
      </w:r>
      <w:r w:rsidRPr="00107F3A">
        <w:rPr>
          <w:rFonts w:ascii="Palatino Linotype" w:hAnsi="Palatino Linotype"/>
          <w:u w:val="single"/>
        </w:rPr>
        <w:t xml:space="preserve"> </w:t>
      </w:r>
      <w:r w:rsidRPr="00107F3A">
        <w:rPr>
          <w:rFonts w:ascii="Palatino Linotype" w:hAnsi="Palatino Linotype"/>
          <w:b/>
          <w:u w:val="single"/>
        </w:rPr>
        <w:t>T</w:t>
      </w:r>
      <w:r w:rsidRPr="00107F3A">
        <w:rPr>
          <w:rFonts w:ascii="Palatino Linotype" w:hAnsi="Palatino Linotype"/>
          <w:u w:val="single"/>
        </w:rPr>
        <w:t xml:space="preserve"> </w:t>
      </w:r>
      <w:r w:rsidRPr="00107F3A">
        <w:rPr>
          <w:rFonts w:ascii="Palatino Linotype" w:hAnsi="Palatino Linotype"/>
          <w:b/>
          <w:u w:val="single"/>
        </w:rPr>
        <w:t>I</w:t>
      </w:r>
      <w:r w:rsidRPr="00107F3A">
        <w:rPr>
          <w:rFonts w:ascii="Palatino Linotype" w:hAnsi="Palatino Linotype"/>
          <w:u w:val="single"/>
        </w:rPr>
        <w:t xml:space="preserve"> </w:t>
      </w:r>
      <w:r w:rsidRPr="00107F3A">
        <w:rPr>
          <w:rFonts w:ascii="Palatino Linotype" w:hAnsi="Palatino Linotype"/>
          <w:b/>
          <w:u w:val="single"/>
        </w:rPr>
        <w:t>O</w:t>
      </w:r>
      <w:r w:rsidRPr="00107F3A">
        <w:rPr>
          <w:rFonts w:ascii="Palatino Linotype" w:hAnsi="Palatino Linotype"/>
          <w:u w:val="single"/>
        </w:rPr>
        <w:t xml:space="preserve"> </w:t>
      </w:r>
      <w:r w:rsidRPr="00107F3A">
        <w:rPr>
          <w:rFonts w:ascii="Palatino Linotype" w:hAnsi="Palatino Linotype"/>
          <w:b/>
          <w:u w:val="single"/>
        </w:rPr>
        <w:t>N</w:t>
      </w:r>
    </w:p>
    <w:p w:rsidR="00303463" w:rsidRPr="00107F3A" w:rsidRDefault="00303463" w:rsidP="00303463">
      <w:pPr>
        <w:pStyle w:val="NoSpacing"/>
        <w:rPr>
          <w:rFonts w:ascii="Palatino Linotype" w:hAnsi="Palatino Linotype"/>
        </w:rPr>
      </w:pPr>
      <w:proofErr w:type="gramStart"/>
      <w:r w:rsidRPr="00107F3A">
        <w:rPr>
          <w:rFonts w:ascii="Palatino Linotype" w:hAnsi="Palatino Linotype"/>
        </w:rPr>
        <w:t>RESOLUTION T-</w:t>
      </w:r>
      <w:r w:rsidRPr="00107F3A">
        <w:rPr>
          <w:rFonts w:ascii="Palatino Linotype" w:eastAsia="Times New Roman" w:hAnsi="Palatino Linotype" w:cs="Times New Roman"/>
          <w:bCs/>
        </w:rPr>
        <w:t>17</w:t>
      </w:r>
      <w:r w:rsidR="00B34FCF" w:rsidRPr="00107F3A">
        <w:rPr>
          <w:rFonts w:ascii="Palatino Linotype" w:eastAsia="Times New Roman" w:hAnsi="Palatino Linotype" w:cs="Times New Roman"/>
          <w:bCs/>
        </w:rPr>
        <w:t>596</w:t>
      </w:r>
      <w:r w:rsidRPr="00107F3A">
        <w:rPr>
          <w:rFonts w:ascii="Palatino Linotype" w:eastAsia="Times New Roman" w:hAnsi="Palatino Linotype" w:cs="Times New Roman"/>
          <w:bCs/>
        </w:rPr>
        <w:t>.</w:t>
      </w:r>
      <w:proofErr w:type="gramEnd"/>
      <w:r w:rsidRPr="00107F3A">
        <w:rPr>
          <w:rFonts w:ascii="Palatino Linotype" w:eastAsia="Times New Roman" w:hAnsi="Palatino Linotype" w:cs="Times New Roman"/>
          <w:bCs/>
        </w:rPr>
        <w:t xml:space="preserve"> </w:t>
      </w:r>
      <w:r w:rsidRPr="00107F3A">
        <w:rPr>
          <w:rFonts w:ascii="Palatino Linotype" w:hAnsi="Palatino Linotype"/>
        </w:rPr>
        <w:t xml:space="preserve">This Resolution </w:t>
      </w:r>
      <w:r w:rsidR="00052910" w:rsidRPr="00107F3A">
        <w:rPr>
          <w:rFonts w:ascii="Palatino Linotype" w:hAnsi="Palatino Linotype"/>
        </w:rPr>
        <w:t>Approves Budget</w:t>
      </w:r>
      <w:r w:rsidR="00965676" w:rsidRPr="00107F3A">
        <w:rPr>
          <w:rFonts w:ascii="Palatino Linotype" w:hAnsi="Palatino Linotype"/>
        </w:rPr>
        <w:t xml:space="preserve"> </w:t>
      </w:r>
      <w:proofErr w:type="spellStart"/>
      <w:r w:rsidR="00965676" w:rsidRPr="00107F3A">
        <w:rPr>
          <w:rFonts w:ascii="Palatino Linotype" w:hAnsi="Palatino Linotype"/>
        </w:rPr>
        <w:t>PreP</w:t>
      </w:r>
      <w:r w:rsidR="00471332" w:rsidRPr="00107F3A">
        <w:rPr>
          <w:rFonts w:ascii="Palatino Linotype" w:hAnsi="Palatino Linotype"/>
        </w:rPr>
        <w:t>ay</w:t>
      </w:r>
      <w:proofErr w:type="spellEnd"/>
      <w:r w:rsidR="00471332" w:rsidRPr="00107F3A">
        <w:rPr>
          <w:rFonts w:ascii="Palatino Linotype" w:hAnsi="Palatino Linotype"/>
        </w:rPr>
        <w:t xml:space="preserve"> Inc.</w:t>
      </w:r>
      <w:r w:rsidR="00052910" w:rsidRPr="00107F3A">
        <w:rPr>
          <w:rFonts w:ascii="Palatino Linotype" w:hAnsi="Palatino Linotype"/>
        </w:rPr>
        <w:t xml:space="preserve">’s Advice Letter 20 Subject to </w:t>
      </w:r>
      <w:r w:rsidR="00471332" w:rsidRPr="00107F3A">
        <w:rPr>
          <w:rFonts w:ascii="Palatino Linotype" w:hAnsi="Palatino Linotype"/>
        </w:rPr>
        <w:t xml:space="preserve">Budget’s </w:t>
      </w:r>
      <w:r w:rsidR="0005111B" w:rsidRPr="00107F3A">
        <w:rPr>
          <w:rFonts w:ascii="Palatino Linotype" w:hAnsi="Palatino Linotype"/>
        </w:rPr>
        <w:t>Payment</w:t>
      </w:r>
      <w:r w:rsidR="00471332" w:rsidRPr="00107F3A">
        <w:rPr>
          <w:rFonts w:ascii="Palatino Linotype" w:hAnsi="Palatino Linotype"/>
        </w:rPr>
        <w:t xml:space="preserve"> of $817,730 to the California LifeLine Fund.</w:t>
      </w:r>
    </w:p>
    <w:p w:rsidR="00303463" w:rsidRPr="00107F3A" w:rsidRDefault="00303463" w:rsidP="00303463">
      <w:pPr>
        <w:pStyle w:val="NoSpacing"/>
        <w:jc w:val="center"/>
        <w:rPr>
          <w:rFonts w:ascii="Palatino Linotype" w:hAnsi="Palatino Linotype"/>
        </w:rPr>
      </w:pPr>
      <w:r w:rsidRPr="00107F3A">
        <w:rPr>
          <w:rFonts w:ascii="Palatino Linotype" w:hAnsi="Palatino Linotype"/>
        </w:rPr>
        <w:t>_____________________________________________________________________________________</w:t>
      </w:r>
    </w:p>
    <w:p w:rsidR="00303463" w:rsidRPr="00107F3A" w:rsidRDefault="00303463" w:rsidP="00303463">
      <w:pPr>
        <w:rPr>
          <w:rFonts w:ascii="Palatino Linotype" w:hAnsi="Palatino Linotype"/>
          <w:b/>
        </w:rPr>
      </w:pPr>
    </w:p>
    <w:p w:rsidR="00303463" w:rsidRPr="00107F3A" w:rsidRDefault="00303463" w:rsidP="00303463">
      <w:pPr>
        <w:rPr>
          <w:rFonts w:ascii="Palatino Linotype" w:hAnsi="Palatino Linotype"/>
          <w:b/>
        </w:rPr>
      </w:pPr>
      <w:r w:rsidRPr="00107F3A">
        <w:rPr>
          <w:rFonts w:ascii="Palatino Linotype" w:hAnsi="Palatino Linotype"/>
          <w:b/>
        </w:rPr>
        <w:t>SUMMARY</w:t>
      </w:r>
    </w:p>
    <w:p w:rsidR="00AB3514" w:rsidRPr="00107F3A" w:rsidRDefault="00303463" w:rsidP="00303463">
      <w:pPr>
        <w:rPr>
          <w:rFonts w:ascii="Palatino Linotype" w:hAnsi="Palatino Linotype"/>
        </w:rPr>
      </w:pPr>
      <w:r w:rsidRPr="00107F3A">
        <w:rPr>
          <w:rFonts w:ascii="Palatino Linotype" w:hAnsi="Palatino Linotype"/>
          <w:bCs/>
        </w:rPr>
        <w:t xml:space="preserve">In this Resolution, the California Public Utilities Commission (Commission or CPUC) approves </w:t>
      </w:r>
      <w:r w:rsidRPr="00107F3A">
        <w:rPr>
          <w:rFonts w:ascii="Palatino Linotype" w:hAnsi="Palatino Linotype"/>
        </w:rPr>
        <w:t xml:space="preserve">Budget </w:t>
      </w:r>
      <w:proofErr w:type="spellStart"/>
      <w:r w:rsidRPr="00107F3A">
        <w:rPr>
          <w:rFonts w:ascii="Palatino Linotype" w:hAnsi="Palatino Linotype"/>
        </w:rPr>
        <w:t>PrePay</w:t>
      </w:r>
      <w:proofErr w:type="spellEnd"/>
      <w:r w:rsidRPr="00107F3A">
        <w:rPr>
          <w:rFonts w:ascii="Palatino Linotype" w:hAnsi="Palatino Linotype"/>
        </w:rPr>
        <w:t>, Inc.’s (Budget)</w:t>
      </w:r>
      <w:r w:rsidR="008008F4" w:rsidRPr="00107F3A">
        <w:rPr>
          <w:rFonts w:ascii="Palatino Linotype" w:hAnsi="Palatino Linotype"/>
        </w:rPr>
        <w:t xml:space="preserve"> Advice Letter</w:t>
      </w:r>
      <w:r w:rsidR="007F15D0" w:rsidRPr="00107F3A">
        <w:rPr>
          <w:rFonts w:ascii="Palatino Linotype" w:hAnsi="Palatino Linotype"/>
        </w:rPr>
        <w:t xml:space="preserve"> (AL)</w:t>
      </w:r>
      <w:r w:rsidR="003E7138" w:rsidRPr="00107F3A">
        <w:rPr>
          <w:rFonts w:ascii="Palatino Linotype" w:hAnsi="Palatino Linotype"/>
        </w:rPr>
        <w:t xml:space="preserve"> </w:t>
      </w:r>
      <w:r w:rsidR="008008F4" w:rsidRPr="00107F3A">
        <w:rPr>
          <w:rFonts w:ascii="Palatino Linotype" w:hAnsi="Palatino Linotype"/>
        </w:rPr>
        <w:t>20</w:t>
      </w:r>
      <w:r w:rsidR="00AB3514" w:rsidRPr="00107F3A">
        <w:rPr>
          <w:rFonts w:ascii="Palatino Linotype" w:hAnsi="Palatino Linotype"/>
        </w:rPr>
        <w:t xml:space="preserve"> </w:t>
      </w:r>
      <w:r w:rsidR="00435DDD" w:rsidRPr="00107F3A">
        <w:rPr>
          <w:rFonts w:ascii="Palatino Linotype" w:hAnsi="Palatino Linotype"/>
          <w:bCs/>
        </w:rPr>
        <w:t xml:space="preserve">which requests approval: 1) </w:t>
      </w:r>
      <w:r w:rsidR="00435DDD" w:rsidRPr="00107F3A">
        <w:rPr>
          <w:rFonts w:ascii="Palatino Linotype" w:hAnsi="Palatino Linotype"/>
        </w:rPr>
        <w:t>to discontinue its offering of California LifeLine and federal Lifeline wireless services; and 2) to relinquish</w:t>
      </w:r>
      <w:r w:rsidR="00F1124C" w:rsidRPr="00107F3A">
        <w:rPr>
          <w:rFonts w:ascii="Palatino Linotype" w:hAnsi="Palatino Linotype"/>
        </w:rPr>
        <w:t xml:space="preserve"> its</w:t>
      </w:r>
      <w:r w:rsidR="00435DDD" w:rsidRPr="00107F3A">
        <w:rPr>
          <w:rFonts w:ascii="Palatino Linotype" w:hAnsi="Palatino Linotype"/>
        </w:rPr>
        <w:t xml:space="preserve"> </w:t>
      </w:r>
      <w:r w:rsidR="000905F2" w:rsidRPr="00107F3A">
        <w:rPr>
          <w:rFonts w:ascii="Palatino Linotype" w:hAnsi="Palatino Linotype"/>
        </w:rPr>
        <w:t xml:space="preserve">designation as an </w:t>
      </w:r>
      <w:r w:rsidR="00435DDD" w:rsidRPr="00107F3A">
        <w:rPr>
          <w:rFonts w:ascii="Palatino Linotype" w:hAnsi="Palatino Linotype"/>
        </w:rPr>
        <w:t xml:space="preserve">Eligible Telecommunications Carrier (ETC) in California.  We approve AL 20 </w:t>
      </w:r>
      <w:r w:rsidR="00AB3514" w:rsidRPr="00107F3A">
        <w:rPr>
          <w:rFonts w:ascii="Palatino Linotype" w:hAnsi="Palatino Linotype"/>
        </w:rPr>
        <w:t xml:space="preserve">subject </w:t>
      </w:r>
      <w:r w:rsidR="00A936DF" w:rsidRPr="00107F3A">
        <w:rPr>
          <w:rFonts w:ascii="Palatino Linotype" w:hAnsi="Palatino Linotype"/>
        </w:rPr>
        <w:t xml:space="preserve">to </w:t>
      </w:r>
      <w:r w:rsidR="00AB3514" w:rsidRPr="00107F3A">
        <w:rPr>
          <w:rFonts w:ascii="Palatino Linotype" w:hAnsi="Palatino Linotype"/>
        </w:rPr>
        <w:t xml:space="preserve">Budget’s payment of </w:t>
      </w:r>
      <w:r w:rsidR="00AB3514" w:rsidRPr="00107F3A">
        <w:rPr>
          <w:rFonts w:ascii="Palatino Linotype" w:hAnsi="Palatino Linotype"/>
          <w:bCs/>
        </w:rPr>
        <w:t>$817,730.00</w:t>
      </w:r>
      <w:r w:rsidR="00AB3514" w:rsidRPr="00107F3A">
        <w:rPr>
          <w:rStyle w:val="FootnoteReference"/>
          <w:rFonts w:ascii="Palatino Linotype" w:hAnsi="Palatino Linotype"/>
          <w:bCs/>
        </w:rPr>
        <w:footnoteReference w:id="1"/>
      </w:r>
      <w:r w:rsidR="00AB3514" w:rsidRPr="00107F3A">
        <w:rPr>
          <w:rFonts w:ascii="Palatino Linotype" w:hAnsi="Palatino Linotype"/>
          <w:bCs/>
        </w:rPr>
        <w:t xml:space="preserve"> to the California LifeLine Fund within 30 days from the effective date of this Resolution. </w:t>
      </w:r>
      <w:r w:rsidR="00435DDD" w:rsidRPr="00107F3A">
        <w:rPr>
          <w:rFonts w:ascii="Palatino Linotype" w:hAnsi="Palatino Linotype"/>
          <w:bCs/>
        </w:rPr>
        <w:t xml:space="preserve"> </w:t>
      </w:r>
      <w:r w:rsidR="00AB3514" w:rsidRPr="00107F3A">
        <w:rPr>
          <w:rFonts w:ascii="Palatino Linotype" w:hAnsi="Palatino Linotype"/>
          <w:bCs/>
        </w:rPr>
        <w:t xml:space="preserve">We also direct Budget to comply and cooperate with the State Controller’s audit.   </w:t>
      </w:r>
    </w:p>
    <w:p w:rsidR="00303463" w:rsidRPr="00107F3A" w:rsidRDefault="00303463" w:rsidP="00303463">
      <w:pPr>
        <w:rPr>
          <w:rFonts w:ascii="Palatino Linotype" w:hAnsi="Palatino Linotype"/>
          <w:b/>
        </w:rPr>
      </w:pPr>
      <w:r w:rsidRPr="00107F3A">
        <w:rPr>
          <w:rFonts w:ascii="Palatino Linotype" w:hAnsi="Palatino Linotype"/>
          <w:b/>
        </w:rPr>
        <w:t>BACKGROUND</w:t>
      </w:r>
    </w:p>
    <w:p w:rsidR="00F02FC1" w:rsidRPr="00107F3A" w:rsidRDefault="003E39AC" w:rsidP="00437329">
      <w:pPr>
        <w:rPr>
          <w:rFonts w:ascii="Palatino Linotype" w:hAnsi="Palatino Linotype"/>
        </w:rPr>
      </w:pPr>
      <w:r w:rsidRPr="00107F3A">
        <w:rPr>
          <w:rFonts w:ascii="Palatino Linotype" w:hAnsi="Palatino Linotype"/>
        </w:rPr>
        <w:t>On September 1, 2011, t</w:t>
      </w:r>
      <w:r w:rsidR="000E1930" w:rsidRPr="00107F3A">
        <w:rPr>
          <w:rFonts w:ascii="Palatino Linotype" w:hAnsi="Palatino Linotype"/>
        </w:rPr>
        <w:t xml:space="preserve">he Commission issued Budget </w:t>
      </w:r>
      <w:proofErr w:type="spellStart"/>
      <w:r w:rsidR="000E1930" w:rsidRPr="00107F3A">
        <w:rPr>
          <w:rFonts w:ascii="Palatino Linotype" w:hAnsi="Palatino Linotype"/>
        </w:rPr>
        <w:t>PreP</w:t>
      </w:r>
      <w:r w:rsidRPr="00107F3A">
        <w:rPr>
          <w:rFonts w:ascii="Palatino Linotype" w:hAnsi="Palatino Linotype"/>
        </w:rPr>
        <w:t>ay</w:t>
      </w:r>
      <w:proofErr w:type="spellEnd"/>
      <w:r w:rsidRPr="00107F3A">
        <w:rPr>
          <w:rFonts w:ascii="Palatino Linotype" w:hAnsi="Palatino Linotype"/>
        </w:rPr>
        <w:t>, Inc.</w:t>
      </w:r>
      <w:r w:rsidR="00AB3514" w:rsidRPr="00107F3A">
        <w:rPr>
          <w:rFonts w:ascii="Palatino Linotype" w:hAnsi="Palatino Linotype"/>
        </w:rPr>
        <w:t xml:space="preserve"> (Budget)</w:t>
      </w:r>
      <w:r w:rsidRPr="00107F3A">
        <w:rPr>
          <w:rFonts w:ascii="Palatino Linotype" w:hAnsi="Palatino Linotype"/>
        </w:rPr>
        <w:t>, its Wireless Identification Registration number U-</w:t>
      </w:r>
      <w:r w:rsidR="00437329" w:rsidRPr="00107F3A">
        <w:rPr>
          <w:rFonts w:ascii="Palatino Linotype" w:hAnsi="Palatino Linotype"/>
        </w:rPr>
        <w:t>4412-C, allowing it to operate as a reseller of Commercial Mobile Radiotelephone Service (CMRS).  On January 16, 2014, the Commission issued Resolution</w:t>
      </w:r>
      <w:r w:rsidR="000E1930" w:rsidRPr="00107F3A">
        <w:rPr>
          <w:rFonts w:ascii="Palatino Linotype" w:hAnsi="Palatino Linotype"/>
        </w:rPr>
        <w:t xml:space="preserve"> T-17432 designating Budget </w:t>
      </w:r>
      <w:r w:rsidR="00437329" w:rsidRPr="00107F3A">
        <w:rPr>
          <w:rFonts w:ascii="Palatino Linotype" w:hAnsi="Palatino Linotype"/>
        </w:rPr>
        <w:t>as an ETC within the service areas of the Uniform Regulatory Framework Carriers in California excluding the Small Local Exchange Carriers service areas.</w:t>
      </w:r>
    </w:p>
    <w:p w:rsidR="00437329" w:rsidRPr="00107F3A" w:rsidRDefault="00437329" w:rsidP="00437329">
      <w:pPr>
        <w:rPr>
          <w:rFonts w:ascii="Palatino Linotype" w:hAnsi="Palatino Linotype"/>
        </w:rPr>
      </w:pPr>
      <w:r w:rsidRPr="00107F3A">
        <w:rPr>
          <w:rFonts w:ascii="Palatino Linotype" w:hAnsi="Palatino Linotype"/>
        </w:rPr>
        <w:lastRenderedPageBreak/>
        <w:t xml:space="preserve">On May 7, 2014, the CPUC approved Budget’s California LifeLine service offerings.  Budget subsequently </w:t>
      </w:r>
      <w:r w:rsidR="001924B3" w:rsidRPr="00107F3A">
        <w:rPr>
          <w:rFonts w:ascii="Palatino Linotype" w:hAnsi="Palatino Linotype"/>
        </w:rPr>
        <w:t xml:space="preserve">modified </w:t>
      </w:r>
      <w:r w:rsidRPr="00107F3A">
        <w:rPr>
          <w:rFonts w:ascii="Palatino Linotype" w:hAnsi="Palatino Linotype"/>
        </w:rPr>
        <w:t>its California LifeLine service offerings in various advice letters</w:t>
      </w:r>
      <w:r w:rsidR="001924B3" w:rsidRPr="00107F3A">
        <w:rPr>
          <w:rFonts w:ascii="Palatino Linotype" w:hAnsi="Palatino Linotype"/>
        </w:rPr>
        <w:t>.</w:t>
      </w:r>
    </w:p>
    <w:p w:rsidR="00303463" w:rsidRPr="00107F3A" w:rsidRDefault="00303463" w:rsidP="00C26911">
      <w:pPr>
        <w:pStyle w:val="NoSpacing"/>
        <w:spacing w:line="276" w:lineRule="auto"/>
        <w:rPr>
          <w:rFonts w:ascii="Palatino Linotype" w:hAnsi="Palatino Linotype"/>
        </w:rPr>
      </w:pPr>
      <w:r w:rsidRPr="00107F3A">
        <w:rPr>
          <w:rFonts w:ascii="Palatino Linotype" w:hAnsi="Palatino Linotype"/>
        </w:rPr>
        <w:t>On April 24, 2017, Budget submitted Tier 2 AL 20 to the CPUC requesting approval to discontinue its wireless telephone service plans offered under the California LifeLine Program and federal Lifeline program</w:t>
      </w:r>
      <w:r w:rsidR="00263835" w:rsidRPr="00107F3A">
        <w:rPr>
          <w:rFonts w:ascii="Palatino Linotype" w:hAnsi="Palatino Linotype"/>
        </w:rPr>
        <w:t xml:space="preserve"> and </w:t>
      </w:r>
      <w:r w:rsidRPr="00107F3A">
        <w:rPr>
          <w:rFonts w:ascii="Palatino Linotype" w:hAnsi="Palatino Linotype"/>
        </w:rPr>
        <w:t xml:space="preserve">to relinquish its designation as an </w:t>
      </w:r>
      <w:r w:rsidR="001924B3" w:rsidRPr="00107F3A">
        <w:rPr>
          <w:rFonts w:ascii="Palatino Linotype" w:hAnsi="Palatino Linotype"/>
        </w:rPr>
        <w:t>eligible telecommunications carrier (</w:t>
      </w:r>
      <w:r w:rsidRPr="00107F3A">
        <w:rPr>
          <w:rFonts w:ascii="Palatino Linotype" w:hAnsi="Palatino Linotype"/>
        </w:rPr>
        <w:t>ETC</w:t>
      </w:r>
      <w:r w:rsidR="001924B3" w:rsidRPr="00107F3A">
        <w:rPr>
          <w:rFonts w:ascii="Palatino Linotype" w:hAnsi="Palatino Linotype"/>
        </w:rPr>
        <w:t>)</w:t>
      </w:r>
      <w:r w:rsidRPr="00107F3A">
        <w:rPr>
          <w:rFonts w:ascii="Palatino Linotype" w:hAnsi="Palatino Linotype"/>
        </w:rPr>
        <w:t xml:space="preserve"> in California.</w:t>
      </w:r>
      <w:r w:rsidR="008008F4" w:rsidRPr="00107F3A">
        <w:rPr>
          <w:rFonts w:ascii="Palatino Linotype" w:hAnsi="Palatino Linotype"/>
        </w:rPr>
        <w:t xml:space="preserve"> </w:t>
      </w:r>
      <w:r w:rsidR="00B47F78" w:rsidRPr="00107F3A">
        <w:rPr>
          <w:rFonts w:ascii="Palatino Linotype" w:hAnsi="Palatino Linotype"/>
        </w:rPr>
        <w:t xml:space="preserve"> </w:t>
      </w:r>
      <w:r w:rsidRPr="00107F3A">
        <w:rPr>
          <w:rFonts w:ascii="Palatino Linotype" w:hAnsi="Palatino Linotype"/>
        </w:rPr>
        <w:t>Budget no longer intends to offer wireless telephone services in California, and has stopped marketing its services.</w:t>
      </w:r>
    </w:p>
    <w:p w:rsidR="00303463" w:rsidRPr="00107F3A" w:rsidRDefault="00303463" w:rsidP="00303463">
      <w:pPr>
        <w:pStyle w:val="NoSpacing"/>
        <w:rPr>
          <w:rFonts w:ascii="Palatino Linotype" w:hAnsi="Palatino Linotype"/>
        </w:rPr>
      </w:pPr>
    </w:p>
    <w:p w:rsidR="00303463" w:rsidRPr="00107F3A" w:rsidRDefault="00303463" w:rsidP="00C26911">
      <w:pPr>
        <w:pStyle w:val="NoSpacing"/>
        <w:spacing w:line="276" w:lineRule="auto"/>
        <w:rPr>
          <w:rFonts w:ascii="Palatino Linotype" w:hAnsi="Palatino Linotype"/>
        </w:rPr>
      </w:pPr>
      <w:r w:rsidRPr="00107F3A">
        <w:rPr>
          <w:rFonts w:ascii="Palatino Linotype" w:hAnsi="Palatino Linotype"/>
        </w:rPr>
        <w:t xml:space="preserve">On May 15, 2017, the CPUC’s </w:t>
      </w:r>
      <w:r w:rsidR="001924B3" w:rsidRPr="00107F3A">
        <w:rPr>
          <w:rFonts w:ascii="Palatino Linotype" w:hAnsi="Palatino Linotype"/>
        </w:rPr>
        <w:t>Consumer Protection and Enforcement Division (</w:t>
      </w:r>
      <w:r w:rsidRPr="00107F3A">
        <w:rPr>
          <w:rFonts w:ascii="Palatino Linotype" w:hAnsi="Palatino Linotype"/>
        </w:rPr>
        <w:t>C</w:t>
      </w:r>
      <w:r w:rsidR="00283CD7" w:rsidRPr="00107F3A">
        <w:rPr>
          <w:rFonts w:ascii="Palatino Linotype" w:hAnsi="Palatino Linotype"/>
        </w:rPr>
        <w:t>PED</w:t>
      </w:r>
      <w:r w:rsidR="001924B3" w:rsidRPr="00107F3A">
        <w:rPr>
          <w:rFonts w:ascii="Palatino Linotype" w:hAnsi="Palatino Linotype"/>
        </w:rPr>
        <w:t>)</w:t>
      </w:r>
      <w:r w:rsidRPr="00107F3A">
        <w:rPr>
          <w:rFonts w:ascii="Palatino Linotype" w:hAnsi="Palatino Linotype"/>
        </w:rPr>
        <w:t xml:space="preserve"> submitted a protest (Protest) </w:t>
      </w:r>
      <w:r w:rsidR="00B47F78" w:rsidRPr="00107F3A">
        <w:rPr>
          <w:rFonts w:ascii="Palatino Linotype" w:hAnsi="Palatino Linotype"/>
        </w:rPr>
        <w:t xml:space="preserve">to </w:t>
      </w:r>
      <w:r w:rsidRPr="00107F3A">
        <w:rPr>
          <w:rFonts w:ascii="Palatino Linotype" w:hAnsi="Palatino Linotype"/>
        </w:rPr>
        <w:t>Budget’s AL 20, and requested “appropriate penalties or restitution, and further evaluation by the Commission in a formal proceeding.”</w:t>
      </w:r>
      <w:r w:rsidRPr="00107F3A">
        <w:rPr>
          <w:rStyle w:val="FootnoteReference"/>
          <w:rFonts w:ascii="Palatino Linotype" w:hAnsi="Palatino Linotype"/>
        </w:rPr>
        <w:footnoteReference w:id="2"/>
      </w:r>
      <w:r w:rsidRPr="00107F3A">
        <w:rPr>
          <w:rFonts w:ascii="Palatino Linotype" w:hAnsi="Palatino Linotype"/>
        </w:rPr>
        <w:t xml:space="preserve"> </w:t>
      </w:r>
      <w:r w:rsidR="008008F4" w:rsidRPr="00107F3A">
        <w:rPr>
          <w:rFonts w:ascii="Palatino Linotype" w:hAnsi="Palatino Linotype"/>
        </w:rPr>
        <w:t xml:space="preserve"> </w:t>
      </w:r>
      <w:r w:rsidRPr="00107F3A">
        <w:rPr>
          <w:rFonts w:ascii="Palatino Linotype" w:hAnsi="Palatino Linotype"/>
        </w:rPr>
        <w:t xml:space="preserve">CPED asserted that Budget’s requested relief in AL 20 was unjust and unreasonable for the following reasons: </w:t>
      </w:r>
    </w:p>
    <w:p w:rsidR="00303463" w:rsidRPr="00107F3A" w:rsidRDefault="00303463" w:rsidP="00C26911">
      <w:pPr>
        <w:pStyle w:val="NoSpacing"/>
        <w:spacing w:line="276" w:lineRule="auto"/>
        <w:rPr>
          <w:rFonts w:ascii="Palatino Linotype" w:hAnsi="Palatino Linotype"/>
        </w:rPr>
      </w:pPr>
    </w:p>
    <w:p w:rsidR="00343DAC" w:rsidRPr="00107F3A" w:rsidRDefault="00303463" w:rsidP="00303463">
      <w:pPr>
        <w:pStyle w:val="NoSpacing"/>
        <w:numPr>
          <w:ilvl w:val="0"/>
          <w:numId w:val="3"/>
        </w:numPr>
        <w:rPr>
          <w:rFonts w:ascii="Palatino Linotype" w:hAnsi="Palatino Linotype"/>
        </w:rPr>
      </w:pPr>
      <w:r w:rsidRPr="00107F3A">
        <w:rPr>
          <w:rFonts w:ascii="Palatino Linotype" w:hAnsi="Palatino Linotype"/>
        </w:rPr>
        <w:t>Budget abused the California LifeLine enrollment process by improperly enrolling and collecting California LifeLine funds for 9,824 California LifeLine participants</w:t>
      </w:r>
      <w:r w:rsidR="00343DAC" w:rsidRPr="00107F3A">
        <w:rPr>
          <w:rFonts w:ascii="Palatino Linotype" w:hAnsi="Palatino Linotype"/>
        </w:rPr>
        <w:t>;</w:t>
      </w:r>
      <w:r w:rsidRPr="00107F3A">
        <w:rPr>
          <w:rFonts w:ascii="Palatino Linotype" w:hAnsi="Palatino Linotype"/>
        </w:rPr>
        <w:t xml:space="preserve"> </w:t>
      </w:r>
    </w:p>
    <w:p w:rsidR="00343DAC" w:rsidRPr="00107F3A" w:rsidRDefault="00343DAC" w:rsidP="00C26911">
      <w:pPr>
        <w:pStyle w:val="NoSpacing"/>
        <w:ind w:left="720"/>
        <w:rPr>
          <w:rFonts w:ascii="Palatino Linotype" w:hAnsi="Palatino Linotype"/>
        </w:rPr>
      </w:pPr>
    </w:p>
    <w:p w:rsidR="00303463" w:rsidRPr="00107F3A" w:rsidRDefault="00303463" w:rsidP="00303463">
      <w:pPr>
        <w:pStyle w:val="NoSpacing"/>
        <w:numPr>
          <w:ilvl w:val="0"/>
          <w:numId w:val="3"/>
        </w:numPr>
        <w:rPr>
          <w:rFonts w:ascii="Palatino Linotype" w:hAnsi="Palatino Linotype"/>
        </w:rPr>
      </w:pPr>
      <w:r w:rsidRPr="00107F3A">
        <w:rPr>
          <w:rFonts w:ascii="Palatino Linotype" w:hAnsi="Palatino Linotype"/>
        </w:rPr>
        <w:t>Budget failed to verify the residential addresses and other basic information of California LifeLine applicants</w:t>
      </w:r>
      <w:r w:rsidR="00343DAC" w:rsidRPr="00107F3A">
        <w:rPr>
          <w:rFonts w:ascii="Palatino Linotype" w:hAnsi="Palatino Linotype"/>
        </w:rPr>
        <w:t xml:space="preserve"> in violation of the </w:t>
      </w:r>
      <w:r w:rsidRPr="00107F3A">
        <w:rPr>
          <w:rFonts w:ascii="Palatino Linotype" w:hAnsi="Palatino Linotype"/>
        </w:rPr>
        <w:t xml:space="preserve">Public Utilities </w:t>
      </w:r>
      <w:r w:rsidR="0017365F" w:rsidRPr="00107F3A">
        <w:rPr>
          <w:rFonts w:ascii="Palatino Linotype" w:hAnsi="Palatino Linotype"/>
        </w:rPr>
        <w:t xml:space="preserve">(PU) </w:t>
      </w:r>
      <w:r w:rsidRPr="00107F3A">
        <w:rPr>
          <w:rFonts w:ascii="Palatino Linotype" w:hAnsi="Palatino Linotype"/>
        </w:rPr>
        <w:t>Code § 878</w:t>
      </w:r>
      <w:r w:rsidRPr="00107F3A">
        <w:rPr>
          <w:rStyle w:val="FootnoteReference"/>
          <w:rFonts w:ascii="Palatino Linotype" w:hAnsi="Palatino Linotype"/>
        </w:rPr>
        <w:footnoteReference w:id="3"/>
      </w:r>
      <w:r w:rsidRPr="00107F3A">
        <w:rPr>
          <w:rFonts w:ascii="Palatino Linotype" w:hAnsi="Palatino Linotype"/>
        </w:rPr>
        <w:t xml:space="preserve"> and California LifeLine rules; and</w:t>
      </w:r>
    </w:p>
    <w:p w:rsidR="00263835" w:rsidRPr="00107F3A" w:rsidRDefault="00263835" w:rsidP="00C26911">
      <w:pPr>
        <w:pStyle w:val="NoSpacing"/>
        <w:ind w:left="720"/>
        <w:rPr>
          <w:rFonts w:ascii="Palatino Linotype" w:hAnsi="Palatino Linotype"/>
        </w:rPr>
      </w:pPr>
    </w:p>
    <w:p w:rsidR="00303463" w:rsidRPr="00107F3A" w:rsidRDefault="00303463" w:rsidP="00303463">
      <w:pPr>
        <w:pStyle w:val="NoSpacing"/>
        <w:numPr>
          <w:ilvl w:val="0"/>
          <w:numId w:val="3"/>
        </w:numPr>
        <w:rPr>
          <w:rFonts w:ascii="Palatino Linotype" w:hAnsi="Palatino Linotype"/>
        </w:rPr>
      </w:pPr>
      <w:r w:rsidRPr="00107F3A">
        <w:rPr>
          <w:rFonts w:ascii="Palatino Linotype" w:hAnsi="Palatino Linotype"/>
        </w:rPr>
        <w:t xml:space="preserve">Budget improperly collected almost one million dollars </w:t>
      </w:r>
      <w:r w:rsidR="00D93E10" w:rsidRPr="00107F3A">
        <w:rPr>
          <w:rFonts w:ascii="Palatino Linotype" w:hAnsi="Palatino Linotype"/>
        </w:rPr>
        <w:t xml:space="preserve">($1,000,000) </w:t>
      </w:r>
      <w:r w:rsidRPr="00107F3A">
        <w:rPr>
          <w:rFonts w:ascii="Palatino Linotype" w:hAnsi="Palatino Linotype"/>
        </w:rPr>
        <w:t>from the California LifeLine Program.</w:t>
      </w:r>
    </w:p>
    <w:p w:rsidR="002E608C" w:rsidRPr="00107F3A" w:rsidRDefault="002E608C" w:rsidP="00192DB3">
      <w:pPr>
        <w:pStyle w:val="NoSpacing"/>
        <w:ind w:left="720"/>
        <w:rPr>
          <w:rFonts w:ascii="Palatino Linotype" w:hAnsi="Palatino Linotype"/>
        </w:rPr>
      </w:pPr>
    </w:p>
    <w:p w:rsidR="00303463" w:rsidRPr="00107F3A" w:rsidRDefault="00303463" w:rsidP="00303463">
      <w:pPr>
        <w:pStyle w:val="NoSpacing"/>
        <w:rPr>
          <w:rFonts w:ascii="Palatino Linotype" w:hAnsi="Palatino Linotype"/>
        </w:rPr>
      </w:pPr>
      <w:r w:rsidRPr="00107F3A">
        <w:rPr>
          <w:rFonts w:ascii="Palatino Linotype" w:hAnsi="Palatino Linotype"/>
        </w:rPr>
        <w:t>CPED</w:t>
      </w:r>
      <w:r w:rsidR="00F02FC1" w:rsidRPr="00107F3A">
        <w:rPr>
          <w:rFonts w:ascii="Palatino Linotype" w:hAnsi="Palatino Linotype"/>
        </w:rPr>
        <w:t xml:space="preserve"> </w:t>
      </w:r>
      <w:r w:rsidR="008008F4" w:rsidRPr="00107F3A">
        <w:rPr>
          <w:rFonts w:ascii="Palatino Linotype" w:hAnsi="Palatino Linotype"/>
        </w:rPr>
        <w:t>asserted</w:t>
      </w:r>
      <w:r w:rsidRPr="00107F3A">
        <w:rPr>
          <w:rFonts w:ascii="Palatino Linotype" w:hAnsi="Palatino Linotype"/>
        </w:rPr>
        <w:t xml:space="preserve"> that Budget should no longer offer California LifeLine services and should have its ETC designation rescinded, but “only after the Commission is able to fully consider the issues set forth in” </w:t>
      </w:r>
      <w:proofErr w:type="gramStart"/>
      <w:r w:rsidRPr="00107F3A">
        <w:rPr>
          <w:rFonts w:ascii="Palatino Linotype" w:hAnsi="Palatino Linotype"/>
        </w:rPr>
        <w:t>its</w:t>
      </w:r>
      <w:proofErr w:type="gramEnd"/>
      <w:r w:rsidRPr="00107F3A">
        <w:rPr>
          <w:rFonts w:ascii="Palatino Linotype" w:hAnsi="Palatino Linotype"/>
        </w:rPr>
        <w:t xml:space="preserve"> </w:t>
      </w:r>
      <w:r w:rsidR="001924B3" w:rsidRPr="00107F3A">
        <w:rPr>
          <w:rFonts w:ascii="Palatino Linotype" w:hAnsi="Palatino Linotype"/>
        </w:rPr>
        <w:t>P</w:t>
      </w:r>
      <w:r w:rsidRPr="00107F3A">
        <w:rPr>
          <w:rFonts w:ascii="Palatino Linotype" w:hAnsi="Palatino Linotype"/>
        </w:rPr>
        <w:t>rotest and “decide on the appropriate restitution/penalties that Budget should be required to pay.”</w:t>
      </w:r>
      <w:r w:rsidRPr="00107F3A">
        <w:rPr>
          <w:rStyle w:val="FootnoteReference"/>
          <w:rFonts w:ascii="Palatino Linotype" w:hAnsi="Palatino Linotype"/>
        </w:rPr>
        <w:footnoteReference w:id="4"/>
      </w:r>
      <w:r w:rsidR="008008F4" w:rsidRPr="00107F3A">
        <w:rPr>
          <w:rFonts w:ascii="Palatino Linotype" w:hAnsi="Palatino Linotype"/>
        </w:rPr>
        <w:t xml:space="preserve">  </w:t>
      </w:r>
      <w:r w:rsidR="00263835" w:rsidRPr="00107F3A">
        <w:rPr>
          <w:rFonts w:ascii="Palatino Linotype" w:hAnsi="Palatino Linotype"/>
        </w:rPr>
        <w:t>Over the course of next several months</w:t>
      </w:r>
      <w:r w:rsidR="008008F4" w:rsidRPr="00107F3A">
        <w:rPr>
          <w:rFonts w:ascii="Palatino Linotype" w:hAnsi="Palatino Linotype"/>
        </w:rPr>
        <w:t xml:space="preserve">, CPED and Budget engaged in settlement </w:t>
      </w:r>
      <w:r w:rsidR="00343DAC" w:rsidRPr="00107F3A">
        <w:rPr>
          <w:rFonts w:ascii="Palatino Linotype" w:hAnsi="Palatino Linotype"/>
        </w:rPr>
        <w:t>negotiations</w:t>
      </w:r>
      <w:r w:rsidR="008008F4" w:rsidRPr="00107F3A">
        <w:rPr>
          <w:rFonts w:ascii="Palatino Linotype" w:hAnsi="Palatino Linotype"/>
        </w:rPr>
        <w:t xml:space="preserve"> </w:t>
      </w:r>
      <w:r w:rsidR="00263835" w:rsidRPr="00107F3A">
        <w:rPr>
          <w:rFonts w:ascii="Palatino Linotype" w:hAnsi="Palatino Linotype"/>
        </w:rPr>
        <w:t>regarding</w:t>
      </w:r>
      <w:r w:rsidR="008008F4" w:rsidRPr="00107F3A">
        <w:rPr>
          <w:rFonts w:ascii="Palatino Linotype" w:hAnsi="Palatino Linotype"/>
        </w:rPr>
        <w:t xml:space="preserve"> the protested issues.</w:t>
      </w:r>
    </w:p>
    <w:p w:rsidR="00303463" w:rsidRPr="00107F3A" w:rsidRDefault="00303463" w:rsidP="00303463">
      <w:pPr>
        <w:pStyle w:val="NoSpacing"/>
        <w:rPr>
          <w:rFonts w:ascii="Palatino Linotype" w:hAnsi="Palatino Linotype"/>
        </w:rPr>
      </w:pPr>
    </w:p>
    <w:p w:rsidR="002E608C" w:rsidRPr="00107F3A" w:rsidRDefault="00303463">
      <w:pPr>
        <w:spacing w:after="160" w:line="259" w:lineRule="auto"/>
        <w:rPr>
          <w:rFonts w:ascii="Palatino Linotype" w:hAnsi="Palatino Linotype"/>
        </w:rPr>
      </w:pPr>
      <w:r w:rsidRPr="00107F3A">
        <w:rPr>
          <w:rFonts w:ascii="Palatino Linotype" w:hAnsi="Palatino Linotype"/>
        </w:rPr>
        <w:t xml:space="preserve">On August 25, 2017, Budget submitted a letter </w:t>
      </w:r>
      <w:r w:rsidR="00D967AA" w:rsidRPr="00107F3A">
        <w:rPr>
          <w:rFonts w:ascii="Palatino Linotype" w:hAnsi="Palatino Linotype"/>
        </w:rPr>
        <w:t xml:space="preserve">and a settlement agreement (Settlement) </w:t>
      </w:r>
      <w:r w:rsidRPr="00107F3A">
        <w:rPr>
          <w:rFonts w:ascii="Palatino Linotype" w:hAnsi="Palatino Linotype"/>
        </w:rPr>
        <w:t xml:space="preserve">to </w:t>
      </w:r>
      <w:r w:rsidR="007C332F" w:rsidRPr="00107F3A">
        <w:rPr>
          <w:rFonts w:ascii="Palatino Linotype" w:hAnsi="Palatino Linotype"/>
        </w:rPr>
        <w:t>CD</w:t>
      </w:r>
      <w:r w:rsidR="00D967AA" w:rsidRPr="00107F3A">
        <w:rPr>
          <w:rFonts w:ascii="Palatino Linotype" w:hAnsi="Palatino Linotype"/>
        </w:rPr>
        <w:t xml:space="preserve"> indicating</w:t>
      </w:r>
      <w:r w:rsidRPr="00107F3A">
        <w:rPr>
          <w:rFonts w:ascii="Palatino Linotype" w:hAnsi="Palatino Linotype"/>
        </w:rPr>
        <w:t xml:space="preserve"> </w:t>
      </w:r>
      <w:r w:rsidR="00263835" w:rsidRPr="00107F3A">
        <w:rPr>
          <w:rFonts w:ascii="Palatino Linotype" w:hAnsi="Palatino Linotype"/>
        </w:rPr>
        <w:t>that the company and CPED reached a settlement on all protested issues</w:t>
      </w:r>
      <w:r w:rsidR="007C332F" w:rsidRPr="00107F3A">
        <w:rPr>
          <w:rFonts w:ascii="Palatino Linotype" w:hAnsi="Palatino Linotype"/>
        </w:rPr>
        <w:t>,</w:t>
      </w:r>
      <w:r w:rsidRPr="00107F3A">
        <w:rPr>
          <w:rFonts w:ascii="Palatino Linotype" w:hAnsi="Palatino Linotype"/>
        </w:rPr>
        <w:t xml:space="preserve"> </w:t>
      </w:r>
      <w:r w:rsidR="00D469E0" w:rsidRPr="00107F3A">
        <w:rPr>
          <w:rFonts w:ascii="Palatino Linotype" w:hAnsi="Palatino Linotype"/>
        </w:rPr>
        <w:t>which is attached to this Resolution</w:t>
      </w:r>
      <w:r w:rsidR="006401E5" w:rsidRPr="00107F3A">
        <w:rPr>
          <w:rFonts w:ascii="Palatino Linotype" w:hAnsi="Palatino Linotype"/>
        </w:rPr>
        <w:t xml:space="preserve">.  </w:t>
      </w:r>
      <w:r w:rsidR="00022CAD" w:rsidRPr="00107F3A">
        <w:rPr>
          <w:rFonts w:ascii="Palatino Linotype" w:hAnsi="Palatino Linotype"/>
        </w:rPr>
        <w:t xml:space="preserve">Budget and CPED </w:t>
      </w:r>
      <w:r w:rsidR="001924B3" w:rsidRPr="00107F3A">
        <w:rPr>
          <w:rFonts w:ascii="Palatino Linotype" w:hAnsi="Palatino Linotype"/>
        </w:rPr>
        <w:t xml:space="preserve">state that they </w:t>
      </w:r>
      <w:r w:rsidR="00022CAD" w:rsidRPr="00107F3A">
        <w:rPr>
          <w:rFonts w:ascii="Palatino Linotype" w:hAnsi="Palatino Linotype"/>
        </w:rPr>
        <w:t xml:space="preserve">have resolved all issues in the Protest, and </w:t>
      </w:r>
      <w:r w:rsidR="002E608C" w:rsidRPr="00107F3A">
        <w:rPr>
          <w:rFonts w:ascii="Palatino Linotype" w:hAnsi="Palatino Linotype"/>
        </w:rPr>
        <w:t>request</w:t>
      </w:r>
      <w:r w:rsidR="001924B3" w:rsidRPr="00107F3A">
        <w:rPr>
          <w:rFonts w:ascii="Palatino Linotype" w:hAnsi="Palatino Linotype"/>
        </w:rPr>
        <w:t xml:space="preserve"> </w:t>
      </w:r>
      <w:r w:rsidR="00022CAD" w:rsidRPr="00107F3A">
        <w:rPr>
          <w:rFonts w:ascii="Palatino Linotype" w:hAnsi="Palatino Linotype"/>
        </w:rPr>
        <w:t xml:space="preserve">that the Commission </w:t>
      </w:r>
      <w:r w:rsidR="001924B3" w:rsidRPr="00107F3A">
        <w:rPr>
          <w:rFonts w:ascii="Palatino Linotype" w:hAnsi="Palatino Linotype"/>
        </w:rPr>
        <w:t>approve</w:t>
      </w:r>
      <w:r w:rsidR="00022CAD" w:rsidRPr="00107F3A">
        <w:rPr>
          <w:rFonts w:ascii="Palatino Linotype" w:hAnsi="Palatino Linotype"/>
        </w:rPr>
        <w:t xml:space="preserve"> Budget’s AL 20.  </w:t>
      </w:r>
    </w:p>
    <w:p w:rsidR="00303463" w:rsidRPr="00107F3A" w:rsidRDefault="00303463" w:rsidP="00303463">
      <w:pPr>
        <w:rPr>
          <w:rFonts w:ascii="Palatino Linotype" w:hAnsi="Palatino Linotype"/>
          <w:b/>
        </w:rPr>
      </w:pPr>
      <w:r w:rsidRPr="00107F3A">
        <w:rPr>
          <w:rFonts w:ascii="Palatino Linotype" w:hAnsi="Palatino Linotype"/>
          <w:b/>
        </w:rPr>
        <w:t>DISCUSSION</w:t>
      </w:r>
    </w:p>
    <w:p w:rsidR="00303463" w:rsidRPr="00107F3A" w:rsidRDefault="00303463" w:rsidP="00192DB3">
      <w:pPr>
        <w:pStyle w:val="ListParagraph"/>
        <w:numPr>
          <w:ilvl w:val="0"/>
          <w:numId w:val="10"/>
        </w:numPr>
        <w:rPr>
          <w:rFonts w:ascii="Palatino Linotype" w:hAnsi="Palatino Linotype"/>
          <w:b/>
          <w:u w:val="single"/>
        </w:rPr>
      </w:pPr>
      <w:r w:rsidRPr="00107F3A">
        <w:rPr>
          <w:rFonts w:ascii="Palatino Linotype" w:hAnsi="Palatino Linotype"/>
          <w:b/>
          <w:u w:val="single"/>
        </w:rPr>
        <w:lastRenderedPageBreak/>
        <w:t>Compliance with Federal Rules to Relinquish an ETC Designation</w:t>
      </w:r>
    </w:p>
    <w:p w:rsidR="00303463" w:rsidRPr="00107F3A" w:rsidRDefault="00303463" w:rsidP="00303463">
      <w:pPr>
        <w:rPr>
          <w:rFonts w:ascii="Palatino Linotype" w:hAnsi="Palatino Linotype"/>
        </w:rPr>
      </w:pPr>
      <w:r w:rsidRPr="00107F3A">
        <w:rPr>
          <w:rFonts w:ascii="Palatino Linotype" w:hAnsi="Palatino Linotype"/>
        </w:rPr>
        <w:t>Pursuant to</w:t>
      </w:r>
      <w:r w:rsidR="00ED181D" w:rsidRPr="00107F3A">
        <w:rPr>
          <w:rFonts w:ascii="Palatino Linotype" w:hAnsi="Palatino Linotype"/>
        </w:rPr>
        <w:t xml:space="preserve"> </w:t>
      </w:r>
      <w:r w:rsidRPr="00107F3A">
        <w:rPr>
          <w:rFonts w:ascii="Palatino Linotype" w:hAnsi="Palatino Linotype"/>
        </w:rPr>
        <w:t xml:space="preserve">47 U.S.C. </w:t>
      </w:r>
      <w:r w:rsidR="00F2444B" w:rsidRPr="00107F3A">
        <w:rPr>
          <w:rFonts w:ascii="Palatino Linotype" w:hAnsi="Palatino Linotype"/>
        </w:rPr>
        <w:t xml:space="preserve">§ </w:t>
      </w:r>
      <w:r w:rsidRPr="00107F3A">
        <w:rPr>
          <w:rFonts w:ascii="Palatino Linotype" w:hAnsi="Palatino Linotype"/>
        </w:rPr>
        <w:t>214(e</w:t>
      </w:r>
      <w:proofErr w:type="gramStart"/>
      <w:r w:rsidRPr="00107F3A">
        <w:rPr>
          <w:rFonts w:ascii="Palatino Linotype" w:hAnsi="Palatino Linotype"/>
        </w:rPr>
        <w:t>)(</w:t>
      </w:r>
      <w:proofErr w:type="gramEnd"/>
      <w:r w:rsidRPr="00107F3A">
        <w:rPr>
          <w:rFonts w:ascii="Palatino Linotype" w:hAnsi="Palatino Linotype"/>
        </w:rPr>
        <w:t>4)</w:t>
      </w:r>
      <w:r w:rsidRPr="00107F3A">
        <w:rPr>
          <w:rStyle w:val="FootnoteReference"/>
          <w:rFonts w:ascii="Palatino Linotype" w:hAnsi="Palatino Linotype"/>
        </w:rPr>
        <w:footnoteReference w:id="5"/>
      </w:r>
      <w:r w:rsidRPr="00107F3A">
        <w:rPr>
          <w:rFonts w:ascii="Palatino Linotype" w:hAnsi="Palatino Linotype"/>
        </w:rPr>
        <w:t xml:space="preserve"> and 47 C.F.R. § 54.205(a) and (b), an ETC </w:t>
      </w:r>
      <w:r w:rsidR="00F02FC1" w:rsidRPr="00107F3A">
        <w:rPr>
          <w:rFonts w:ascii="Palatino Linotype" w:hAnsi="Palatino Linotype"/>
        </w:rPr>
        <w:t>is</w:t>
      </w:r>
      <w:r w:rsidRPr="00107F3A">
        <w:rPr>
          <w:rFonts w:ascii="Palatino Linotype" w:hAnsi="Palatino Linotype"/>
        </w:rPr>
        <w:t xml:space="preserve"> permitted to relinquish </w:t>
      </w:r>
      <w:r w:rsidR="008A70E0" w:rsidRPr="00107F3A">
        <w:rPr>
          <w:rFonts w:ascii="Palatino Linotype" w:hAnsi="Palatino Linotype"/>
        </w:rPr>
        <w:t xml:space="preserve">its ETC designation </w:t>
      </w:r>
      <w:r w:rsidRPr="00107F3A">
        <w:rPr>
          <w:rFonts w:ascii="Palatino Linotype" w:hAnsi="Palatino Linotype"/>
        </w:rPr>
        <w:t>if the following requirements are satisfied:</w:t>
      </w:r>
      <w:r w:rsidRPr="00107F3A">
        <w:rPr>
          <w:rFonts w:ascii="Palatino Linotype" w:hAnsi="Palatino Linotype" w:cs="Book Antiqua"/>
          <w:color w:val="000000"/>
        </w:rPr>
        <w:t xml:space="preserve"> </w:t>
      </w:r>
    </w:p>
    <w:p w:rsidR="003E7138" w:rsidRPr="00107F3A" w:rsidRDefault="00F2444B" w:rsidP="002E608C">
      <w:pPr>
        <w:pStyle w:val="ListParagraph"/>
        <w:numPr>
          <w:ilvl w:val="0"/>
          <w:numId w:val="4"/>
        </w:numPr>
        <w:rPr>
          <w:rFonts w:ascii="Palatino Linotype" w:hAnsi="Palatino Linotype"/>
        </w:rPr>
      </w:pPr>
      <w:r w:rsidRPr="00107F3A">
        <w:rPr>
          <w:rFonts w:ascii="Palatino Linotype" w:hAnsi="Palatino Linotype"/>
        </w:rPr>
        <w:t>T</w:t>
      </w:r>
      <w:r w:rsidR="00303463" w:rsidRPr="00107F3A">
        <w:rPr>
          <w:rFonts w:ascii="Palatino Linotype" w:hAnsi="Palatino Linotype"/>
        </w:rPr>
        <w:t xml:space="preserve">he service area must be served by another ETC; </w:t>
      </w:r>
    </w:p>
    <w:p w:rsidR="00303463" w:rsidRPr="00107F3A" w:rsidRDefault="00F2444B" w:rsidP="002E608C">
      <w:pPr>
        <w:pStyle w:val="ListParagraph"/>
        <w:numPr>
          <w:ilvl w:val="0"/>
          <w:numId w:val="4"/>
        </w:numPr>
        <w:rPr>
          <w:rFonts w:ascii="Palatino Linotype" w:hAnsi="Palatino Linotype"/>
        </w:rPr>
      </w:pPr>
      <w:r w:rsidRPr="00107F3A">
        <w:rPr>
          <w:rFonts w:ascii="Palatino Linotype" w:hAnsi="Palatino Linotype"/>
        </w:rPr>
        <w:t>T</w:t>
      </w:r>
      <w:r w:rsidR="00303463" w:rsidRPr="00107F3A">
        <w:rPr>
          <w:rFonts w:ascii="Palatino Linotype" w:hAnsi="Palatino Linotype"/>
        </w:rPr>
        <w:t xml:space="preserve">he ETC must provide advance notice to the State commission of its request; </w:t>
      </w:r>
    </w:p>
    <w:p w:rsidR="00303463" w:rsidRPr="00107F3A" w:rsidRDefault="00F2444B" w:rsidP="002E608C">
      <w:pPr>
        <w:pStyle w:val="ListParagraph"/>
        <w:numPr>
          <w:ilvl w:val="0"/>
          <w:numId w:val="4"/>
        </w:numPr>
        <w:rPr>
          <w:rFonts w:ascii="Palatino Linotype" w:hAnsi="Palatino Linotype"/>
        </w:rPr>
      </w:pPr>
      <w:r w:rsidRPr="00107F3A">
        <w:rPr>
          <w:rFonts w:ascii="Palatino Linotype" w:hAnsi="Palatino Linotype"/>
        </w:rPr>
        <w:t>T</w:t>
      </w:r>
      <w:r w:rsidR="00303463" w:rsidRPr="00107F3A">
        <w:rPr>
          <w:rFonts w:ascii="Palatino Linotype" w:hAnsi="Palatino Linotype"/>
        </w:rPr>
        <w:t xml:space="preserve">he ETC must ensure that all the customers it serves in the relevant service area will continue to be served by another ETC; and, </w:t>
      </w:r>
    </w:p>
    <w:p w:rsidR="00303463" w:rsidRPr="00107F3A" w:rsidRDefault="00F2444B" w:rsidP="002E608C">
      <w:pPr>
        <w:pStyle w:val="ListParagraph"/>
        <w:numPr>
          <w:ilvl w:val="0"/>
          <w:numId w:val="4"/>
        </w:numPr>
        <w:rPr>
          <w:rFonts w:ascii="Palatino Linotype" w:hAnsi="Palatino Linotype"/>
        </w:rPr>
      </w:pPr>
      <w:r w:rsidRPr="00107F3A">
        <w:rPr>
          <w:rFonts w:ascii="Palatino Linotype" w:hAnsi="Palatino Linotype"/>
        </w:rPr>
        <w:t>I</w:t>
      </w:r>
      <w:r w:rsidR="00303463" w:rsidRPr="00107F3A">
        <w:rPr>
          <w:rFonts w:ascii="Palatino Linotype" w:hAnsi="Palatino Linotype"/>
        </w:rPr>
        <w:t>f applicable, the ETC must provide sufficient notice to permit the purchase or construction of adequate facilities by any remaining ETCs.</w:t>
      </w:r>
    </w:p>
    <w:p w:rsidR="00303463" w:rsidRPr="00107F3A" w:rsidRDefault="00303463" w:rsidP="00303463">
      <w:pPr>
        <w:rPr>
          <w:rFonts w:ascii="Palatino Linotype" w:hAnsi="Palatino Linotype"/>
        </w:rPr>
      </w:pPr>
      <w:r w:rsidRPr="00107F3A">
        <w:rPr>
          <w:rFonts w:ascii="Palatino Linotype" w:hAnsi="Palatino Linotype"/>
        </w:rPr>
        <w:t xml:space="preserve">Consistent with these statutory requirements, once the requesting ETC makes the requisite showing under 47 U.S.C. </w:t>
      </w:r>
      <w:r w:rsidR="00F2444B" w:rsidRPr="00107F3A">
        <w:rPr>
          <w:rFonts w:ascii="Palatino Linotype" w:hAnsi="Palatino Linotype"/>
        </w:rPr>
        <w:t xml:space="preserve">§ </w:t>
      </w:r>
      <w:r w:rsidRPr="00107F3A">
        <w:rPr>
          <w:rFonts w:ascii="Palatino Linotype" w:hAnsi="Palatino Linotype"/>
        </w:rPr>
        <w:t>214(e</w:t>
      </w:r>
      <w:proofErr w:type="gramStart"/>
      <w:r w:rsidRPr="00107F3A">
        <w:rPr>
          <w:rFonts w:ascii="Palatino Linotype" w:hAnsi="Palatino Linotype"/>
        </w:rPr>
        <w:t>)(</w:t>
      </w:r>
      <w:proofErr w:type="gramEnd"/>
      <w:r w:rsidRPr="00107F3A">
        <w:rPr>
          <w:rFonts w:ascii="Palatino Linotype" w:hAnsi="Palatino Linotype"/>
        </w:rPr>
        <w:t>4) and 47 C.F.R. § 54.205(a) and (b), a state commission or the FCC must grant the request to relinquish the ETC designation.</w:t>
      </w:r>
    </w:p>
    <w:p w:rsidR="00303463" w:rsidRPr="00107F3A" w:rsidRDefault="00303463" w:rsidP="00192DB3">
      <w:pPr>
        <w:pStyle w:val="ListParagraph"/>
        <w:numPr>
          <w:ilvl w:val="0"/>
          <w:numId w:val="11"/>
        </w:numPr>
        <w:rPr>
          <w:rFonts w:ascii="Palatino Linotype" w:hAnsi="Palatino Linotype"/>
          <w:b/>
        </w:rPr>
      </w:pPr>
      <w:r w:rsidRPr="00107F3A">
        <w:rPr>
          <w:rFonts w:ascii="Palatino Linotype" w:hAnsi="Palatino Linotype"/>
          <w:b/>
        </w:rPr>
        <w:t>Service Area Served by Another ETC</w:t>
      </w:r>
    </w:p>
    <w:p w:rsidR="00303463" w:rsidRPr="00107F3A" w:rsidRDefault="00303463" w:rsidP="00303463">
      <w:pPr>
        <w:rPr>
          <w:rFonts w:ascii="Palatino Linotype" w:hAnsi="Palatino Linotype"/>
        </w:rPr>
      </w:pPr>
      <w:r w:rsidRPr="00107F3A">
        <w:rPr>
          <w:rFonts w:ascii="Palatino Linotype" w:hAnsi="Palatino Linotype"/>
        </w:rPr>
        <w:t>Budget, as a wireless reseller, used the underlying networks of Sprint, T-Mobile, and Verizon Wireless.</w:t>
      </w:r>
      <w:r w:rsidR="00ED181D" w:rsidRPr="00107F3A">
        <w:rPr>
          <w:rFonts w:ascii="Palatino Linotype" w:hAnsi="Palatino Linotype"/>
        </w:rPr>
        <w:t xml:space="preserve"> </w:t>
      </w:r>
      <w:r w:rsidRPr="00107F3A">
        <w:rPr>
          <w:rFonts w:ascii="Palatino Linotype" w:hAnsi="Palatino Linotype"/>
        </w:rPr>
        <w:t xml:space="preserve"> There are 11 California LifeLine wireless telephone service providers offering California LifeLine services utilizing one or more of these three underlying networks. Additionally, there are also two Carriers of Last Resort (COLRs), Pacific Bell Telephone Company </w:t>
      </w:r>
      <w:r w:rsidR="0020148B" w:rsidRPr="00107F3A">
        <w:rPr>
          <w:rFonts w:ascii="Palatino Linotype" w:hAnsi="Palatino Linotype"/>
        </w:rPr>
        <w:t xml:space="preserve">(AT&amp;T) </w:t>
      </w:r>
      <w:r w:rsidRPr="00107F3A">
        <w:rPr>
          <w:rFonts w:ascii="Palatino Linotype" w:hAnsi="Palatino Linotype"/>
        </w:rPr>
        <w:t>and Frontier California, Inc. operating in the same or overlapping designated areas as Budget.</w:t>
      </w:r>
    </w:p>
    <w:p w:rsidR="00303463" w:rsidRPr="00107F3A" w:rsidRDefault="00303463" w:rsidP="00192DB3">
      <w:pPr>
        <w:pStyle w:val="ListParagraph"/>
        <w:numPr>
          <w:ilvl w:val="0"/>
          <w:numId w:val="11"/>
        </w:numPr>
        <w:rPr>
          <w:rFonts w:ascii="Palatino Linotype" w:hAnsi="Palatino Linotype"/>
          <w:b/>
        </w:rPr>
      </w:pPr>
      <w:r w:rsidRPr="00107F3A">
        <w:rPr>
          <w:rFonts w:ascii="Palatino Linotype" w:hAnsi="Palatino Linotype"/>
          <w:b/>
        </w:rPr>
        <w:t>Advance Notice to the State Commission of Request to Relinquish ETC Designation</w:t>
      </w:r>
    </w:p>
    <w:p w:rsidR="00303463" w:rsidRPr="00107F3A" w:rsidRDefault="00303463" w:rsidP="00303463">
      <w:pPr>
        <w:rPr>
          <w:rFonts w:ascii="Palatino Linotype" w:hAnsi="Palatino Linotype"/>
        </w:rPr>
      </w:pPr>
      <w:r w:rsidRPr="00107F3A">
        <w:rPr>
          <w:rFonts w:ascii="Palatino Linotype" w:hAnsi="Palatino Linotype"/>
        </w:rPr>
        <w:lastRenderedPageBreak/>
        <w:t xml:space="preserve">Budget filed AL 20 with the CPUC at least four months before </w:t>
      </w:r>
      <w:r w:rsidR="00ED181D" w:rsidRPr="00107F3A">
        <w:rPr>
          <w:rFonts w:ascii="Palatino Linotype" w:hAnsi="Palatino Linotype"/>
        </w:rPr>
        <w:t xml:space="preserve">it </w:t>
      </w:r>
      <w:r w:rsidRPr="00107F3A">
        <w:rPr>
          <w:rFonts w:ascii="Palatino Linotype" w:hAnsi="Palatino Linotype"/>
        </w:rPr>
        <w:t>ceas</w:t>
      </w:r>
      <w:r w:rsidR="00ED181D" w:rsidRPr="00107F3A">
        <w:rPr>
          <w:rFonts w:ascii="Palatino Linotype" w:hAnsi="Palatino Linotype"/>
        </w:rPr>
        <w:t>ed</w:t>
      </w:r>
      <w:r w:rsidRPr="00107F3A">
        <w:rPr>
          <w:rFonts w:ascii="Palatino Linotype" w:hAnsi="Palatino Linotype"/>
        </w:rPr>
        <w:t xml:space="preserve"> </w:t>
      </w:r>
      <w:r w:rsidR="00BD0274" w:rsidRPr="00107F3A">
        <w:rPr>
          <w:rFonts w:ascii="Palatino Linotype" w:hAnsi="Palatino Linotype"/>
        </w:rPr>
        <w:t xml:space="preserve">California LifeLine operations.  </w:t>
      </w:r>
      <w:r w:rsidRPr="00107F3A">
        <w:rPr>
          <w:rFonts w:ascii="Palatino Linotype" w:hAnsi="Palatino Linotype"/>
        </w:rPr>
        <w:t>Budget no longer offers California LifeLine and federal Lifeline services.</w:t>
      </w:r>
    </w:p>
    <w:p w:rsidR="00303463" w:rsidRPr="00107F3A" w:rsidRDefault="00303463" w:rsidP="00192DB3">
      <w:pPr>
        <w:pStyle w:val="ListParagraph"/>
        <w:numPr>
          <w:ilvl w:val="0"/>
          <w:numId w:val="11"/>
        </w:numPr>
        <w:rPr>
          <w:rFonts w:ascii="Palatino Linotype" w:hAnsi="Palatino Linotype"/>
          <w:b/>
        </w:rPr>
      </w:pPr>
      <w:r w:rsidRPr="00107F3A">
        <w:rPr>
          <w:rFonts w:ascii="Palatino Linotype" w:hAnsi="Palatino Linotype"/>
          <w:b/>
        </w:rPr>
        <w:t>Low-Income Households Will Continue to be Served by Other ETCs</w:t>
      </w:r>
    </w:p>
    <w:p w:rsidR="00303463" w:rsidRPr="00107F3A" w:rsidRDefault="00F02FC1" w:rsidP="00303463">
      <w:pPr>
        <w:rPr>
          <w:rFonts w:ascii="Palatino Linotype" w:hAnsi="Palatino Linotype"/>
        </w:rPr>
      </w:pPr>
      <w:r w:rsidRPr="00107F3A">
        <w:rPr>
          <w:rFonts w:ascii="Palatino Linotype" w:hAnsi="Palatino Linotype"/>
        </w:rPr>
        <w:t xml:space="preserve">The </w:t>
      </w:r>
      <w:r w:rsidR="00303463" w:rsidRPr="00107F3A">
        <w:rPr>
          <w:rFonts w:ascii="Palatino Linotype" w:hAnsi="Palatino Linotype"/>
        </w:rPr>
        <w:t>California LifeLine participants</w:t>
      </w:r>
      <w:r w:rsidR="00BD0274" w:rsidRPr="00107F3A">
        <w:rPr>
          <w:rFonts w:ascii="Palatino Linotype" w:hAnsi="Palatino Linotype"/>
        </w:rPr>
        <w:t xml:space="preserve"> </w:t>
      </w:r>
      <w:r w:rsidR="009217F3" w:rsidRPr="00107F3A">
        <w:rPr>
          <w:rFonts w:ascii="Palatino Linotype" w:hAnsi="Palatino Linotype"/>
        </w:rPr>
        <w:t xml:space="preserve">that </w:t>
      </w:r>
      <w:r w:rsidR="00BD0274" w:rsidRPr="00107F3A">
        <w:rPr>
          <w:rFonts w:ascii="Palatino Linotype" w:hAnsi="Palatino Linotype"/>
        </w:rPr>
        <w:t>Budget</w:t>
      </w:r>
      <w:r w:rsidR="00303463" w:rsidRPr="00107F3A">
        <w:rPr>
          <w:rFonts w:ascii="Palatino Linotype" w:hAnsi="Palatino Linotype"/>
        </w:rPr>
        <w:t xml:space="preserve"> previously served can continue to receive federal and state-supported services through one or more</w:t>
      </w:r>
      <w:r w:rsidR="00F2444B" w:rsidRPr="00107F3A">
        <w:rPr>
          <w:rFonts w:ascii="Palatino Linotype" w:hAnsi="Palatino Linotype"/>
        </w:rPr>
        <w:t xml:space="preserve"> other</w:t>
      </w:r>
      <w:r w:rsidR="00303463" w:rsidRPr="00107F3A">
        <w:rPr>
          <w:rFonts w:ascii="Palatino Linotype" w:hAnsi="Palatino Linotype"/>
        </w:rPr>
        <w:t xml:space="preserve"> ETCs and California LifeLine providers of their </w:t>
      </w:r>
      <w:r w:rsidR="00F2444B" w:rsidRPr="00107F3A">
        <w:rPr>
          <w:rFonts w:ascii="Palatino Linotype" w:hAnsi="Palatino Linotype"/>
        </w:rPr>
        <w:t>choice</w:t>
      </w:r>
      <w:r w:rsidR="00303463" w:rsidRPr="00107F3A">
        <w:rPr>
          <w:rFonts w:ascii="Palatino Linotype" w:hAnsi="Palatino Linotype"/>
        </w:rPr>
        <w:t>.</w:t>
      </w:r>
    </w:p>
    <w:p w:rsidR="00303463" w:rsidRPr="00107F3A" w:rsidRDefault="00303463" w:rsidP="00192DB3">
      <w:pPr>
        <w:pStyle w:val="ListParagraph"/>
        <w:numPr>
          <w:ilvl w:val="0"/>
          <w:numId w:val="11"/>
        </w:numPr>
        <w:rPr>
          <w:rFonts w:ascii="Palatino Linotype" w:hAnsi="Palatino Linotype"/>
          <w:b/>
        </w:rPr>
      </w:pPr>
      <w:r w:rsidRPr="00107F3A">
        <w:rPr>
          <w:rFonts w:ascii="Palatino Linotype" w:hAnsi="Palatino Linotype"/>
          <w:b/>
        </w:rPr>
        <w:t>Provision of Sufficient Notice to Permit the Purchase or Construction of Adequate Facilities by any Remaining ETCs</w:t>
      </w:r>
    </w:p>
    <w:p w:rsidR="00303463" w:rsidRPr="00107F3A" w:rsidRDefault="00303463" w:rsidP="00303463">
      <w:pPr>
        <w:rPr>
          <w:rFonts w:ascii="Palatino Linotype" w:hAnsi="Palatino Linotype"/>
        </w:rPr>
      </w:pPr>
      <w:r w:rsidRPr="00107F3A">
        <w:rPr>
          <w:rFonts w:ascii="Palatino Linotype" w:hAnsi="Palatino Linotype"/>
        </w:rPr>
        <w:t xml:space="preserve">Budget is a reseller of wireless telephone services and has no facilities in California. </w:t>
      </w:r>
      <w:r w:rsidR="00BD0274" w:rsidRPr="00107F3A">
        <w:rPr>
          <w:rFonts w:ascii="Palatino Linotype" w:hAnsi="Palatino Linotype"/>
        </w:rPr>
        <w:t xml:space="preserve"> </w:t>
      </w:r>
      <w:r w:rsidRPr="00107F3A">
        <w:rPr>
          <w:rFonts w:ascii="Palatino Linotype" w:hAnsi="Palatino Linotype"/>
        </w:rPr>
        <w:t xml:space="preserve">Thus no purchase or construction of facilities by other ETCs will be necessary to serve affected California LifeLine participants. </w:t>
      </w:r>
      <w:r w:rsidR="00BD0274" w:rsidRPr="00107F3A">
        <w:rPr>
          <w:rFonts w:ascii="Palatino Linotype" w:hAnsi="Palatino Linotype"/>
        </w:rPr>
        <w:t xml:space="preserve"> </w:t>
      </w:r>
      <w:r w:rsidRPr="00107F3A">
        <w:rPr>
          <w:rFonts w:ascii="Palatino Linotype" w:hAnsi="Palatino Linotype"/>
        </w:rPr>
        <w:t xml:space="preserve">Therefore, </w:t>
      </w:r>
      <w:r w:rsidR="00F2444B" w:rsidRPr="00107F3A">
        <w:rPr>
          <w:rFonts w:ascii="Palatino Linotype" w:hAnsi="Palatino Linotype"/>
        </w:rPr>
        <w:t xml:space="preserve">a </w:t>
      </w:r>
      <w:r w:rsidRPr="00107F3A">
        <w:rPr>
          <w:rFonts w:ascii="Palatino Linotype" w:hAnsi="Palatino Linotype"/>
        </w:rPr>
        <w:t xml:space="preserve">notice to enable such construction or procurement is </w:t>
      </w:r>
      <w:r w:rsidR="0020148B" w:rsidRPr="00107F3A">
        <w:rPr>
          <w:rFonts w:ascii="Palatino Linotype" w:hAnsi="Palatino Linotype"/>
        </w:rPr>
        <w:t xml:space="preserve">not </w:t>
      </w:r>
      <w:r w:rsidRPr="00107F3A">
        <w:rPr>
          <w:rFonts w:ascii="Palatino Linotype" w:hAnsi="Palatino Linotype"/>
        </w:rPr>
        <w:t>necessary.</w:t>
      </w:r>
    </w:p>
    <w:p w:rsidR="002401E3" w:rsidRPr="00107F3A" w:rsidRDefault="004D09F9" w:rsidP="00303463">
      <w:pPr>
        <w:rPr>
          <w:rFonts w:ascii="Palatino Linotype" w:hAnsi="Palatino Linotype"/>
        </w:rPr>
      </w:pPr>
      <w:r w:rsidRPr="00107F3A">
        <w:rPr>
          <w:rFonts w:ascii="Palatino Linotype" w:hAnsi="Palatino Linotype"/>
        </w:rPr>
        <w:t>CD s</w:t>
      </w:r>
      <w:r w:rsidR="002401E3" w:rsidRPr="00107F3A">
        <w:rPr>
          <w:rFonts w:ascii="Palatino Linotype" w:hAnsi="Palatino Linotype"/>
        </w:rPr>
        <w:t xml:space="preserve">taff finds that Budget has met the four requirements to relinquish its ETC designation pursuant to 47 U.S.C. </w:t>
      </w:r>
      <w:r w:rsidR="00F2444B" w:rsidRPr="00107F3A">
        <w:rPr>
          <w:rFonts w:ascii="Palatino Linotype" w:hAnsi="Palatino Linotype"/>
        </w:rPr>
        <w:t xml:space="preserve">§ </w:t>
      </w:r>
      <w:r w:rsidR="002401E3" w:rsidRPr="00107F3A">
        <w:rPr>
          <w:rFonts w:ascii="Palatino Linotype" w:hAnsi="Palatino Linotype"/>
        </w:rPr>
        <w:t>214(e</w:t>
      </w:r>
      <w:proofErr w:type="gramStart"/>
      <w:r w:rsidR="002401E3" w:rsidRPr="00107F3A">
        <w:rPr>
          <w:rFonts w:ascii="Palatino Linotype" w:hAnsi="Palatino Linotype"/>
        </w:rPr>
        <w:t>)(</w:t>
      </w:r>
      <w:proofErr w:type="gramEnd"/>
      <w:r w:rsidR="002401E3" w:rsidRPr="00107F3A">
        <w:rPr>
          <w:rFonts w:ascii="Palatino Linotype" w:hAnsi="Palatino Linotype"/>
        </w:rPr>
        <w:t>4) and 47 C.F.R. § 54.205(a) and (b).</w:t>
      </w:r>
    </w:p>
    <w:p w:rsidR="00303463" w:rsidRPr="00107F3A" w:rsidRDefault="00303463" w:rsidP="00192DB3">
      <w:pPr>
        <w:pStyle w:val="ListParagraph"/>
        <w:numPr>
          <w:ilvl w:val="0"/>
          <w:numId w:val="10"/>
        </w:numPr>
        <w:rPr>
          <w:rFonts w:ascii="Palatino Linotype" w:hAnsi="Palatino Linotype"/>
          <w:b/>
          <w:u w:val="single"/>
        </w:rPr>
      </w:pPr>
      <w:r w:rsidRPr="00107F3A">
        <w:rPr>
          <w:rFonts w:ascii="Palatino Linotype" w:hAnsi="Palatino Linotype"/>
          <w:b/>
          <w:u w:val="single"/>
        </w:rPr>
        <w:t>Compliance with California LifeLine Program Rules to Withdraw California LifeLine Services</w:t>
      </w:r>
    </w:p>
    <w:p w:rsidR="002401E3" w:rsidRPr="00107F3A" w:rsidRDefault="00E905B8" w:rsidP="00303463">
      <w:pPr>
        <w:rPr>
          <w:rFonts w:ascii="Palatino Linotype" w:hAnsi="Palatino Linotype"/>
        </w:rPr>
      </w:pPr>
      <w:r w:rsidRPr="00107F3A">
        <w:rPr>
          <w:rFonts w:ascii="Palatino Linotype" w:hAnsi="Palatino Linotype"/>
        </w:rPr>
        <w:t>GO</w:t>
      </w:r>
      <w:r w:rsidR="00303463" w:rsidRPr="00107F3A">
        <w:rPr>
          <w:rFonts w:ascii="Palatino Linotype" w:hAnsi="Palatino Linotype"/>
        </w:rPr>
        <w:t xml:space="preserve"> 153 § 4.7.3 requires California LifeLine service providers to provide </w:t>
      </w:r>
      <w:r w:rsidR="00F673E0" w:rsidRPr="00107F3A">
        <w:rPr>
          <w:rFonts w:ascii="Palatino Linotype" w:hAnsi="Palatino Linotype"/>
        </w:rPr>
        <w:t xml:space="preserve">a </w:t>
      </w:r>
      <w:r w:rsidR="00303463" w:rsidRPr="00107F3A">
        <w:rPr>
          <w:rFonts w:ascii="Palatino Linotype" w:hAnsi="Palatino Linotype"/>
        </w:rPr>
        <w:t>30</w:t>
      </w:r>
      <w:r w:rsidR="00F673E0" w:rsidRPr="00107F3A">
        <w:rPr>
          <w:rFonts w:ascii="Palatino Linotype" w:hAnsi="Palatino Linotype"/>
        </w:rPr>
        <w:t>-</w:t>
      </w:r>
      <w:r w:rsidR="00303463" w:rsidRPr="00107F3A">
        <w:rPr>
          <w:rFonts w:ascii="Palatino Linotype" w:hAnsi="Palatino Linotype"/>
        </w:rPr>
        <w:t>day notice to their California LifeLine participants for withdrawal of California LifeLine service</w:t>
      </w:r>
      <w:r w:rsidR="002401E3" w:rsidRPr="00107F3A">
        <w:rPr>
          <w:rFonts w:ascii="Palatino Linotype" w:hAnsi="Palatino Linotype"/>
        </w:rPr>
        <w:t>s</w:t>
      </w:r>
      <w:r w:rsidR="00303463" w:rsidRPr="00107F3A">
        <w:rPr>
          <w:rFonts w:ascii="Palatino Linotype" w:hAnsi="Palatino Linotype"/>
        </w:rPr>
        <w:t xml:space="preserve">. </w:t>
      </w:r>
      <w:r w:rsidR="005B49F6" w:rsidRPr="00107F3A">
        <w:rPr>
          <w:rFonts w:ascii="Palatino Linotype" w:hAnsi="Palatino Linotype"/>
        </w:rPr>
        <w:t xml:space="preserve"> Budget complied with this notice requirement.</w:t>
      </w:r>
      <w:r w:rsidR="00F02FC1" w:rsidRPr="00107F3A">
        <w:rPr>
          <w:rFonts w:ascii="Palatino Linotype" w:hAnsi="Palatino Linotype"/>
        </w:rPr>
        <w:t xml:space="preserve">  </w:t>
      </w:r>
      <w:r w:rsidR="00303463" w:rsidRPr="00107F3A">
        <w:rPr>
          <w:rFonts w:ascii="Palatino Linotype" w:hAnsi="Palatino Linotype"/>
        </w:rPr>
        <w:t>Budget no longer has any California LifeLine participants.</w:t>
      </w:r>
      <w:r w:rsidR="0020148B" w:rsidRPr="00107F3A">
        <w:rPr>
          <w:rFonts w:ascii="Palatino Linotype" w:hAnsi="Palatino Linotype"/>
        </w:rPr>
        <w:t xml:space="preserve">  Therefore, </w:t>
      </w:r>
      <w:r w:rsidR="004D09F9" w:rsidRPr="00107F3A">
        <w:rPr>
          <w:rFonts w:ascii="Palatino Linotype" w:hAnsi="Palatino Linotype"/>
        </w:rPr>
        <w:t>CD s</w:t>
      </w:r>
      <w:r w:rsidR="00303463" w:rsidRPr="00107F3A">
        <w:rPr>
          <w:rFonts w:ascii="Palatino Linotype" w:hAnsi="Palatino Linotype"/>
        </w:rPr>
        <w:t>taff find</w:t>
      </w:r>
      <w:r w:rsidR="0020148B" w:rsidRPr="00107F3A">
        <w:rPr>
          <w:rFonts w:ascii="Palatino Linotype" w:hAnsi="Palatino Linotype"/>
        </w:rPr>
        <w:t>s</w:t>
      </w:r>
      <w:r w:rsidR="00303463" w:rsidRPr="00107F3A">
        <w:rPr>
          <w:rFonts w:ascii="Palatino Linotype" w:hAnsi="Palatino Linotype"/>
        </w:rPr>
        <w:t xml:space="preserve"> that </w:t>
      </w:r>
      <w:r w:rsidR="0020148B" w:rsidRPr="00107F3A">
        <w:rPr>
          <w:rFonts w:ascii="Palatino Linotype" w:hAnsi="Palatino Linotype"/>
        </w:rPr>
        <w:t xml:space="preserve">Budget has </w:t>
      </w:r>
      <w:r w:rsidR="00303463" w:rsidRPr="00107F3A">
        <w:rPr>
          <w:rFonts w:ascii="Palatino Linotype" w:hAnsi="Palatino Linotype"/>
        </w:rPr>
        <w:t xml:space="preserve">met </w:t>
      </w:r>
      <w:r w:rsidR="0020148B" w:rsidRPr="00107F3A">
        <w:rPr>
          <w:rFonts w:ascii="Palatino Linotype" w:hAnsi="Palatino Linotype"/>
        </w:rPr>
        <w:t xml:space="preserve">the </w:t>
      </w:r>
      <w:r w:rsidR="00303463" w:rsidRPr="00107F3A">
        <w:rPr>
          <w:rFonts w:ascii="Palatino Linotype" w:hAnsi="Palatino Linotype"/>
        </w:rPr>
        <w:t>requirements to withdraw</w:t>
      </w:r>
      <w:r w:rsidR="0020148B" w:rsidRPr="00107F3A">
        <w:rPr>
          <w:rFonts w:ascii="Palatino Linotype" w:hAnsi="Palatino Linotype"/>
        </w:rPr>
        <w:t xml:space="preserve"> </w:t>
      </w:r>
      <w:r w:rsidR="002401E3" w:rsidRPr="00107F3A">
        <w:rPr>
          <w:rFonts w:ascii="Palatino Linotype" w:hAnsi="Palatino Linotype"/>
        </w:rPr>
        <w:t xml:space="preserve">its </w:t>
      </w:r>
      <w:r w:rsidR="0020148B" w:rsidRPr="00107F3A">
        <w:rPr>
          <w:rFonts w:ascii="Palatino Linotype" w:hAnsi="Palatino Linotype"/>
        </w:rPr>
        <w:t>California LifeLine service</w:t>
      </w:r>
      <w:r w:rsidR="002401E3" w:rsidRPr="00107F3A">
        <w:rPr>
          <w:rFonts w:ascii="Palatino Linotype" w:hAnsi="Palatino Linotype"/>
        </w:rPr>
        <w:t>s</w:t>
      </w:r>
      <w:r w:rsidR="0020148B" w:rsidRPr="00107F3A">
        <w:rPr>
          <w:rFonts w:ascii="Palatino Linotype" w:hAnsi="Palatino Linotype"/>
        </w:rPr>
        <w:t>.</w:t>
      </w:r>
    </w:p>
    <w:p w:rsidR="001924B3" w:rsidRPr="00107F3A" w:rsidRDefault="001924B3" w:rsidP="00192DB3">
      <w:pPr>
        <w:pStyle w:val="ListParagraph"/>
        <w:numPr>
          <w:ilvl w:val="0"/>
          <w:numId w:val="10"/>
        </w:numPr>
        <w:rPr>
          <w:rFonts w:ascii="Palatino Linotype" w:hAnsi="Palatino Linotype"/>
          <w:b/>
          <w:u w:val="single"/>
        </w:rPr>
      </w:pPr>
      <w:r w:rsidRPr="00107F3A">
        <w:rPr>
          <w:rFonts w:ascii="Palatino Linotype" w:hAnsi="Palatino Linotype"/>
          <w:b/>
          <w:u w:val="single"/>
        </w:rPr>
        <w:t xml:space="preserve">Budget and CPED’s Settlement: </w:t>
      </w:r>
    </w:p>
    <w:p w:rsidR="00951FD1" w:rsidRPr="00107F3A" w:rsidRDefault="00951FD1" w:rsidP="001924B3">
      <w:pPr>
        <w:pStyle w:val="NoSpacing"/>
        <w:rPr>
          <w:rFonts w:ascii="Palatino Linotype" w:hAnsi="Palatino Linotype"/>
        </w:rPr>
      </w:pPr>
      <w:r w:rsidRPr="00107F3A">
        <w:rPr>
          <w:rFonts w:ascii="Palatino Linotype" w:hAnsi="Palatino Linotype"/>
        </w:rPr>
        <w:t xml:space="preserve">Budget and CPED engaged in settlement negotiations to resolve the issues set forth CPED’s protest.  Pursuant to these negotiations, Budget and CPED </w:t>
      </w:r>
      <w:r w:rsidR="000656EA" w:rsidRPr="00107F3A">
        <w:rPr>
          <w:rFonts w:ascii="Palatino Linotype" w:hAnsi="Palatino Linotype"/>
        </w:rPr>
        <w:t xml:space="preserve">have agreed that Budget </w:t>
      </w:r>
      <w:r w:rsidR="00A936DF" w:rsidRPr="00107F3A">
        <w:rPr>
          <w:rFonts w:ascii="Palatino Linotype" w:hAnsi="Palatino Linotype"/>
        </w:rPr>
        <w:t xml:space="preserve">will </w:t>
      </w:r>
      <w:r w:rsidRPr="00107F3A">
        <w:rPr>
          <w:rFonts w:ascii="Palatino Linotype" w:hAnsi="Palatino Linotype"/>
        </w:rPr>
        <w:t>refund $</w:t>
      </w:r>
      <w:r w:rsidR="00A936DF" w:rsidRPr="00107F3A">
        <w:rPr>
          <w:rFonts w:ascii="Palatino Linotype" w:hAnsi="Palatino Linotype"/>
        </w:rPr>
        <w:t>1,121,013.10</w:t>
      </w:r>
      <w:r w:rsidRPr="00107F3A">
        <w:rPr>
          <w:rStyle w:val="FootnoteReference"/>
          <w:rFonts w:ascii="Palatino Linotype" w:hAnsi="Palatino Linotype"/>
        </w:rPr>
        <w:footnoteReference w:id="6"/>
      </w:r>
      <w:r w:rsidR="000656EA" w:rsidRPr="00107F3A">
        <w:rPr>
          <w:rFonts w:ascii="Palatino Linotype" w:hAnsi="Palatino Linotype"/>
        </w:rPr>
        <w:t xml:space="preserve"> to the California LifeLine Fund.  T</w:t>
      </w:r>
      <w:r w:rsidR="002E608C" w:rsidRPr="00107F3A">
        <w:rPr>
          <w:rFonts w:ascii="Palatino Linotype" w:hAnsi="Palatino Linotype"/>
        </w:rPr>
        <w:t>he parties state that this</w:t>
      </w:r>
      <w:r w:rsidR="000656EA" w:rsidRPr="00107F3A">
        <w:rPr>
          <w:rFonts w:ascii="Palatino Linotype" w:hAnsi="Palatino Linotype"/>
        </w:rPr>
        <w:t xml:space="preserve"> amount reflects the overpayment of LifeLine funds set forth in CPED’s Protest and other adjustments.  With this</w:t>
      </w:r>
      <w:r w:rsidR="00366E09" w:rsidRPr="00107F3A">
        <w:rPr>
          <w:rFonts w:ascii="Palatino Linotype" w:hAnsi="Palatino Linotype"/>
        </w:rPr>
        <w:t xml:space="preserve"> repayment, CPED states that all of its protested issues are resolved.  </w:t>
      </w:r>
      <w:r w:rsidR="00501EA2" w:rsidRPr="00107F3A">
        <w:rPr>
          <w:rFonts w:ascii="Palatino Linotype" w:hAnsi="Palatino Linotype"/>
        </w:rPr>
        <w:t xml:space="preserve">CD staff concurs with </w:t>
      </w:r>
      <w:r w:rsidR="00A936DF" w:rsidRPr="00107F3A">
        <w:rPr>
          <w:rFonts w:ascii="Palatino Linotype" w:hAnsi="Palatino Linotype"/>
        </w:rPr>
        <w:lastRenderedPageBreak/>
        <w:t>Budget and CPED</w:t>
      </w:r>
      <w:r w:rsidR="00501EA2" w:rsidRPr="00107F3A">
        <w:rPr>
          <w:rFonts w:ascii="Palatino Linotype" w:hAnsi="Palatino Linotype"/>
        </w:rPr>
        <w:t xml:space="preserve"> </w:t>
      </w:r>
      <w:r w:rsidR="00366E09" w:rsidRPr="00107F3A">
        <w:rPr>
          <w:rFonts w:ascii="Palatino Linotype" w:hAnsi="Palatino Linotype"/>
        </w:rPr>
        <w:t xml:space="preserve">that </w:t>
      </w:r>
      <w:r w:rsidR="00501EA2" w:rsidRPr="00107F3A">
        <w:rPr>
          <w:rFonts w:ascii="Palatino Linotype" w:hAnsi="Palatino Linotype"/>
        </w:rPr>
        <w:t xml:space="preserve">if Budget </w:t>
      </w:r>
      <w:r w:rsidR="00366E09" w:rsidRPr="00107F3A">
        <w:rPr>
          <w:rFonts w:ascii="Palatino Linotype" w:hAnsi="Palatino Linotype"/>
        </w:rPr>
        <w:t>r</w:t>
      </w:r>
      <w:r w:rsidR="00A936DF" w:rsidRPr="00107F3A">
        <w:rPr>
          <w:rFonts w:ascii="Palatino Linotype" w:hAnsi="Palatino Linotype"/>
        </w:rPr>
        <w:t>eturns</w:t>
      </w:r>
      <w:r w:rsidR="00501EA2" w:rsidRPr="00107F3A">
        <w:rPr>
          <w:rFonts w:ascii="Palatino Linotype" w:hAnsi="Palatino Linotype"/>
        </w:rPr>
        <w:t xml:space="preserve"> the overpaid LifeLine funds, the outstanding issues herein would be appropriately resolved.  </w:t>
      </w:r>
    </w:p>
    <w:p w:rsidR="000656EA" w:rsidRPr="00107F3A" w:rsidRDefault="000656EA" w:rsidP="001924B3">
      <w:pPr>
        <w:pStyle w:val="NoSpacing"/>
        <w:rPr>
          <w:rFonts w:ascii="Palatino Linotype" w:hAnsi="Palatino Linotype"/>
        </w:rPr>
      </w:pPr>
    </w:p>
    <w:p w:rsidR="000656EA" w:rsidRPr="00107F3A" w:rsidRDefault="000656EA" w:rsidP="00192DB3">
      <w:pPr>
        <w:pStyle w:val="NoSpacing"/>
        <w:numPr>
          <w:ilvl w:val="0"/>
          <w:numId w:val="10"/>
        </w:numPr>
        <w:rPr>
          <w:rFonts w:ascii="Palatino Linotype" w:hAnsi="Palatino Linotype"/>
          <w:b/>
          <w:u w:val="single"/>
        </w:rPr>
      </w:pPr>
      <w:r w:rsidRPr="00107F3A">
        <w:rPr>
          <w:rFonts w:ascii="Palatino Linotype" w:hAnsi="Palatino Linotype"/>
          <w:b/>
          <w:u w:val="single"/>
        </w:rPr>
        <w:t xml:space="preserve">Ongoing </w:t>
      </w:r>
      <w:r w:rsidR="00366E09" w:rsidRPr="00107F3A">
        <w:rPr>
          <w:rFonts w:ascii="Palatino Linotype" w:hAnsi="Palatino Linotype"/>
          <w:b/>
          <w:u w:val="single"/>
        </w:rPr>
        <w:t>SCO</w:t>
      </w:r>
      <w:r w:rsidRPr="00107F3A">
        <w:rPr>
          <w:rFonts w:ascii="Palatino Linotype" w:hAnsi="Palatino Linotype"/>
          <w:b/>
          <w:u w:val="single"/>
        </w:rPr>
        <w:t xml:space="preserve"> Audit </w:t>
      </w:r>
    </w:p>
    <w:p w:rsidR="000656EA" w:rsidRPr="00107F3A" w:rsidRDefault="000656EA" w:rsidP="000656EA">
      <w:pPr>
        <w:pStyle w:val="NoSpacing"/>
        <w:spacing w:line="276" w:lineRule="auto"/>
        <w:rPr>
          <w:rFonts w:ascii="Palatino Linotype" w:hAnsi="Palatino Linotype"/>
          <w:u w:val="single"/>
        </w:rPr>
      </w:pPr>
    </w:p>
    <w:p w:rsidR="000656EA" w:rsidRPr="00107F3A" w:rsidRDefault="000656EA" w:rsidP="000656EA">
      <w:pPr>
        <w:pStyle w:val="NoSpacing"/>
        <w:spacing w:line="276" w:lineRule="auto"/>
        <w:rPr>
          <w:rFonts w:ascii="Palatino Linotype" w:hAnsi="Palatino Linotype"/>
        </w:rPr>
      </w:pPr>
      <w:r w:rsidRPr="00107F3A">
        <w:rPr>
          <w:rFonts w:ascii="Palatino Linotype" w:hAnsi="Palatino Linotype"/>
        </w:rPr>
        <w:t>PU Code § 274 requires the Commission to conduct a financial and compliance audit of the California LifeLine program-related costs and activities at least once every three years.  Currently, the Commission’s designee, the State Controller’s Office (SCO) is performing a compliance audit of Budget for July 1, 2015 through June 30, 2016 claims period to determine whether the company’s California LifeLine transactions were in compliance with all applicable CPUC laws and regulations associated with the program, including General Order (GO) 153. The SCO commenced its audit examination/engagement in October 2017 and the audit review is still ongoing.  After completion of the audit, the SCO will submit to the CPUC an audit report detailing the audit findings.  We direct Budget to comply and cooperate with the SCO audit.</w:t>
      </w:r>
    </w:p>
    <w:p w:rsidR="001924B3" w:rsidRPr="00107F3A" w:rsidRDefault="001924B3" w:rsidP="001924B3">
      <w:pPr>
        <w:pStyle w:val="NoSpacing"/>
        <w:rPr>
          <w:rFonts w:ascii="Palatino Linotype" w:hAnsi="Palatino Linotype"/>
          <w:u w:val="single"/>
        </w:rPr>
      </w:pPr>
    </w:p>
    <w:p w:rsidR="001924B3" w:rsidRPr="00107F3A" w:rsidRDefault="001924B3" w:rsidP="00192DB3">
      <w:pPr>
        <w:pStyle w:val="NoSpacing"/>
        <w:numPr>
          <w:ilvl w:val="0"/>
          <w:numId w:val="10"/>
        </w:numPr>
        <w:rPr>
          <w:rFonts w:ascii="Palatino Linotype" w:hAnsi="Palatino Linotype"/>
          <w:b/>
          <w:u w:val="single"/>
        </w:rPr>
      </w:pPr>
      <w:r w:rsidRPr="00107F3A">
        <w:rPr>
          <w:rFonts w:ascii="Palatino Linotype" w:hAnsi="Palatino Linotype"/>
          <w:b/>
          <w:u w:val="single"/>
        </w:rPr>
        <w:t>Reimbursement of Budget’s California LifeLine Claims</w:t>
      </w:r>
    </w:p>
    <w:p w:rsidR="001924B3" w:rsidRPr="00107F3A" w:rsidRDefault="001924B3" w:rsidP="00192DB3">
      <w:pPr>
        <w:pStyle w:val="NoSpacing"/>
        <w:spacing w:line="276" w:lineRule="auto"/>
        <w:ind w:left="1080"/>
        <w:rPr>
          <w:rFonts w:ascii="Palatino Linotype" w:hAnsi="Palatino Linotype"/>
        </w:rPr>
      </w:pPr>
    </w:p>
    <w:p w:rsidR="001924B3" w:rsidRPr="00107F3A" w:rsidRDefault="001924B3" w:rsidP="00192DB3">
      <w:pPr>
        <w:pStyle w:val="NoSpacing"/>
        <w:spacing w:line="276" w:lineRule="auto"/>
        <w:rPr>
          <w:rFonts w:ascii="Palatino Linotype" w:hAnsi="Palatino Linotype"/>
        </w:rPr>
      </w:pPr>
      <w:r w:rsidRPr="00107F3A">
        <w:rPr>
          <w:rFonts w:ascii="Palatino Linotype" w:hAnsi="Palatino Linotype"/>
        </w:rPr>
        <w:t xml:space="preserve">CD staff suspended reimbursement of Budget’s California LifeLine claims for February 2017 through September 2017 until AL 20 issues </w:t>
      </w:r>
      <w:r w:rsidR="000656EA" w:rsidRPr="00107F3A">
        <w:rPr>
          <w:rFonts w:ascii="Palatino Linotype" w:hAnsi="Palatino Linotype"/>
        </w:rPr>
        <w:t xml:space="preserve">were </w:t>
      </w:r>
      <w:r w:rsidRPr="00107F3A">
        <w:rPr>
          <w:rFonts w:ascii="Palatino Linotype" w:hAnsi="Palatino Linotype"/>
        </w:rPr>
        <w:t>resolved.  If the Commission approves this Resolution, CD staff will lift the suspension and process these outstanding claims</w:t>
      </w:r>
      <w:r w:rsidR="00366E09" w:rsidRPr="00107F3A">
        <w:rPr>
          <w:rFonts w:ascii="Palatino Linotype" w:hAnsi="Palatino Linotype"/>
        </w:rPr>
        <w:t xml:space="preserve">.  These claims </w:t>
      </w:r>
      <w:r w:rsidR="00435DDD" w:rsidRPr="00107F3A">
        <w:rPr>
          <w:rFonts w:ascii="Palatino Linotype" w:hAnsi="Palatino Linotype"/>
        </w:rPr>
        <w:t>total</w:t>
      </w:r>
      <w:r w:rsidR="00366E09" w:rsidRPr="00107F3A">
        <w:rPr>
          <w:rFonts w:ascii="Palatino Linotype" w:hAnsi="Palatino Linotype"/>
        </w:rPr>
        <w:t xml:space="preserve"> </w:t>
      </w:r>
      <w:r w:rsidR="00A936DF" w:rsidRPr="00107F3A">
        <w:rPr>
          <w:rFonts w:ascii="Palatino Linotype" w:hAnsi="Palatino Linotype"/>
        </w:rPr>
        <w:t>$303,283.10</w:t>
      </w:r>
      <w:r w:rsidR="0005111B" w:rsidRPr="00107F3A">
        <w:rPr>
          <w:rFonts w:ascii="Palatino Linotype" w:hAnsi="Palatino Linotype"/>
        </w:rPr>
        <w:t>.</w:t>
      </w:r>
    </w:p>
    <w:p w:rsidR="001924B3" w:rsidRPr="00107F3A" w:rsidRDefault="001924B3" w:rsidP="001924B3">
      <w:pPr>
        <w:pStyle w:val="NoSpacing"/>
        <w:rPr>
          <w:rFonts w:ascii="Palatino Linotype" w:hAnsi="Palatino Linotype"/>
        </w:rPr>
      </w:pPr>
    </w:p>
    <w:p w:rsidR="00303463" w:rsidRPr="00107F3A" w:rsidRDefault="00303463" w:rsidP="00192DB3">
      <w:pPr>
        <w:pStyle w:val="ListParagraph"/>
        <w:numPr>
          <w:ilvl w:val="0"/>
          <w:numId w:val="10"/>
        </w:numPr>
        <w:rPr>
          <w:rFonts w:ascii="Palatino Linotype" w:hAnsi="Palatino Linotype"/>
          <w:b/>
          <w:u w:val="single"/>
        </w:rPr>
      </w:pPr>
      <w:r w:rsidRPr="00107F3A">
        <w:rPr>
          <w:rFonts w:ascii="Palatino Linotype" w:hAnsi="Palatino Linotype"/>
          <w:b/>
          <w:u w:val="single"/>
        </w:rPr>
        <w:t>Conclusions and Recommendations</w:t>
      </w:r>
    </w:p>
    <w:p w:rsidR="00303463" w:rsidRPr="00107F3A" w:rsidRDefault="00CE3699" w:rsidP="00303463">
      <w:pPr>
        <w:rPr>
          <w:rFonts w:ascii="Palatino Linotype" w:hAnsi="Palatino Linotype"/>
        </w:rPr>
      </w:pPr>
      <w:r w:rsidRPr="00107F3A">
        <w:rPr>
          <w:rFonts w:ascii="Palatino Linotype" w:hAnsi="Palatino Linotype"/>
        </w:rPr>
        <w:t xml:space="preserve">In light of the above discussions, </w:t>
      </w:r>
      <w:r w:rsidR="004D09F9" w:rsidRPr="00107F3A">
        <w:rPr>
          <w:rFonts w:ascii="Palatino Linotype" w:hAnsi="Palatino Linotype"/>
        </w:rPr>
        <w:t>CD s</w:t>
      </w:r>
      <w:r w:rsidR="00303463" w:rsidRPr="00107F3A">
        <w:rPr>
          <w:rFonts w:ascii="Palatino Linotype" w:hAnsi="Palatino Linotype"/>
        </w:rPr>
        <w:t>taff concludes that</w:t>
      </w:r>
      <w:r w:rsidRPr="00107F3A">
        <w:rPr>
          <w:rFonts w:ascii="Palatino Linotype" w:hAnsi="Palatino Linotype"/>
        </w:rPr>
        <w:t xml:space="preserve"> </w:t>
      </w:r>
      <w:r w:rsidR="00303463" w:rsidRPr="00107F3A">
        <w:rPr>
          <w:rFonts w:ascii="Palatino Linotype" w:hAnsi="Palatino Linotype"/>
        </w:rPr>
        <w:t>Budget’s request</w:t>
      </w:r>
      <w:r w:rsidRPr="00107F3A">
        <w:rPr>
          <w:rFonts w:ascii="Palatino Linotype" w:hAnsi="Palatino Linotype"/>
        </w:rPr>
        <w:t xml:space="preserve"> in AL 20 (1)</w:t>
      </w:r>
      <w:r w:rsidR="00501EA2" w:rsidRPr="00107F3A">
        <w:rPr>
          <w:rFonts w:ascii="Palatino Linotype" w:hAnsi="Palatino Linotype"/>
        </w:rPr>
        <w:t xml:space="preserve"> to</w:t>
      </w:r>
      <w:r w:rsidR="00303463" w:rsidRPr="00107F3A">
        <w:rPr>
          <w:rFonts w:ascii="Palatino Linotype" w:hAnsi="Palatino Linotype"/>
        </w:rPr>
        <w:t xml:space="preserve"> relinquish its ETC designation in California </w:t>
      </w:r>
      <w:r w:rsidR="001E5E45" w:rsidRPr="00107F3A">
        <w:rPr>
          <w:rFonts w:ascii="Palatino Linotype" w:hAnsi="Palatino Linotype"/>
        </w:rPr>
        <w:t>complies</w:t>
      </w:r>
      <w:r w:rsidR="00303463" w:rsidRPr="00107F3A">
        <w:rPr>
          <w:rFonts w:ascii="Palatino Linotype" w:hAnsi="Palatino Linotype"/>
        </w:rPr>
        <w:t xml:space="preserve"> with 47 U.S.C.</w:t>
      </w:r>
      <w:r w:rsidR="00F2444B" w:rsidRPr="00107F3A">
        <w:rPr>
          <w:rFonts w:ascii="Palatino Linotype" w:hAnsi="Palatino Linotype"/>
        </w:rPr>
        <w:t xml:space="preserve"> § </w:t>
      </w:r>
      <w:r w:rsidR="00303463" w:rsidRPr="00107F3A">
        <w:rPr>
          <w:rFonts w:ascii="Palatino Linotype" w:hAnsi="Palatino Linotype"/>
        </w:rPr>
        <w:t xml:space="preserve">214(e)(4), </w:t>
      </w:r>
      <w:r w:rsidRPr="00107F3A">
        <w:rPr>
          <w:rFonts w:ascii="Palatino Linotype" w:hAnsi="Palatino Linotype"/>
        </w:rPr>
        <w:t xml:space="preserve">and (2) </w:t>
      </w:r>
      <w:r w:rsidR="00501EA2" w:rsidRPr="00107F3A">
        <w:rPr>
          <w:rFonts w:ascii="Palatino Linotype" w:hAnsi="Palatino Linotype"/>
        </w:rPr>
        <w:t>to</w:t>
      </w:r>
      <w:r w:rsidRPr="00107F3A">
        <w:rPr>
          <w:rFonts w:ascii="Palatino Linotype" w:hAnsi="Palatino Linotype"/>
        </w:rPr>
        <w:t xml:space="preserve"> </w:t>
      </w:r>
      <w:r w:rsidR="00303463" w:rsidRPr="00107F3A">
        <w:rPr>
          <w:rFonts w:ascii="Palatino Linotype" w:hAnsi="Palatino Linotype"/>
        </w:rPr>
        <w:t xml:space="preserve">withdraw its California LifeLine services </w:t>
      </w:r>
      <w:r w:rsidR="001E5E45" w:rsidRPr="00107F3A">
        <w:rPr>
          <w:rFonts w:ascii="Palatino Linotype" w:hAnsi="Palatino Linotype"/>
        </w:rPr>
        <w:t>complies</w:t>
      </w:r>
      <w:r w:rsidR="00303463" w:rsidRPr="00107F3A">
        <w:rPr>
          <w:rFonts w:ascii="Palatino Linotype" w:hAnsi="Palatino Linotype"/>
        </w:rPr>
        <w:t xml:space="preserve"> with GO 153 § 4.7.3</w:t>
      </w:r>
      <w:r w:rsidRPr="00107F3A">
        <w:rPr>
          <w:rFonts w:ascii="Palatino Linotype" w:hAnsi="Palatino Linotype"/>
        </w:rPr>
        <w:t xml:space="preserve">.  </w:t>
      </w:r>
      <w:r w:rsidR="00501EA2" w:rsidRPr="00107F3A">
        <w:rPr>
          <w:rFonts w:ascii="Palatino Linotype" w:hAnsi="Palatino Linotype"/>
        </w:rPr>
        <w:t xml:space="preserve">CD recommends that the Commission approve AL 20, subject </w:t>
      </w:r>
      <w:r w:rsidR="00435DDD" w:rsidRPr="00107F3A">
        <w:rPr>
          <w:rFonts w:ascii="Palatino Linotype" w:hAnsi="Palatino Linotype"/>
        </w:rPr>
        <w:t>to</w:t>
      </w:r>
      <w:r w:rsidR="00501EA2" w:rsidRPr="00107F3A">
        <w:rPr>
          <w:rFonts w:ascii="Palatino Linotype" w:hAnsi="Palatino Linotype"/>
        </w:rPr>
        <w:t xml:space="preserve"> Budget’s payment </w:t>
      </w:r>
      <w:r w:rsidR="00501EA2" w:rsidRPr="00107F3A">
        <w:rPr>
          <w:rFonts w:ascii="Palatino Linotype" w:hAnsi="Palatino Linotype"/>
          <w:bCs/>
        </w:rPr>
        <w:t xml:space="preserve">of $817,730.00 </w:t>
      </w:r>
      <w:r w:rsidR="00501EA2" w:rsidRPr="00107F3A">
        <w:rPr>
          <w:rStyle w:val="FootnoteReference"/>
          <w:rFonts w:ascii="Palatino Linotype" w:hAnsi="Palatino Linotype"/>
          <w:bCs/>
        </w:rPr>
        <w:footnoteReference w:id="7"/>
      </w:r>
      <w:r w:rsidR="0005111B" w:rsidRPr="00107F3A">
        <w:rPr>
          <w:rFonts w:ascii="Palatino Linotype" w:hAnsi="Palatino Linotype"/>
          <w:bCs/>
        </w:rPr>
        <w:t xml:space="preserve"> (</w:t>
      </w:r>
      <w:r w:rsidR="0005111B" w:rsidRPr="00107F3A">
        <w:rPr>
          <w:rFonts w:ascii="Palatino Linotype" w:hAnsi="Palatino Linotype"/>
        </w:rPr>
        <w:t xml:space="preserve">$1,121,013.10 total </w:t>
      </w:r>
      <w:r w:rsidR="00435DDD" w:rsidRPr="00107F3A">
        <w:rPr>
          <w:rFonts w:ascii="Palatino Linotype" w:hAnsi="Palatino Linotype"/>
        </w:rPr>
        <w:t>payment amount</w:t>
      </w:r>
      <w:r w:rsidR="0005111B" w:rsidRPr="00107F3A">
        <w:rPr>
          <w:rFonts w:ascii="Palatino Linotype" w:hAnsi="Palatino Linotype"/>
        </w:rPr>
        <w:t xml:space="preserve"> - $303,283.10 LifeLine reimbursement amount = </w:t>
      </w:r>
      <w:r w:rsidR="0005111B" w:rsidRPr="00107F3A">
        <w:rPr>
          <w:rFonts w:ascii="Palatino Linotype" w:hAnsi="Palatino Linotype"/>
          <w:bCs/>
        </w:rPr>
        <w:t>$817,730.00</w:t>
      </w:r>
      <w:r w:rsidR="0005111B" w:rsidRPr="00107F3A">
        <w:rPr>
          <w:rFonts w:ascii="Palatino Linotype" w:hAnsi="Palatino Linotype"/>
        </w:rPr>
        <w:t>)</w:t>
      </w:r>
      <w:r w:rsidR="00501EA2" w:rsidRPr="00107F3A">
        <w:rPr>
          <w:rFonts w:ascii="Palatino Linotype" w:hAnsi="Palatino Linotype"/>
          <w:bCs/>
        </w:rPr>
        <w:t xml:space="preserve"> to the California LifeLine Fund within 30 days from the effective date of this Resolution</w:t>
      </w:r>
      <w:r w:rsidR="00AA0055" w:rsidRPr="00107F3A">
        <w:rPr>
          <w:rFonts w:ascii="Palatino Linotype" w:hAnsi="Palatino Linotype"/>
          <w:bCs/>
        </w:rPr>
        <w:t>.</w:t>
      </w:r>
    </w:p>
    <w:p w:rsidR="00303463" w:rsidRPr="00107F3A" w:rsidRDefault="00303463" w:rsidP="00303463">
      <w:pPr>
        <w:rPr>
          <w:rFonts w:ascii="Palatino Linotype" w:hAnsi="Palatino Linotype"/>
          <w:b/>
        </w:rPr>
      </w:pPr>
      <w:r w:rsidRPr="00107F3A">
        <w:rPr>
          <w:rFonts w:ascii="Palatino Linotype" w:hAnsi="Palatino Linotype"/>
          <w:b/>
        </w:rPr>
        <w:t>SAFTEY CONSIDERATIONS</w:t>
      </w:r>
    </w:p>
    <w:p w:rsidR="00303463" w:rsidRPr="00107F3A" w:rsidRDefault="005B49F6" w:rsidP="00303463">
      <w:pPr>
        <w:pStyle w:val="NoSpacing"/>
        <w:rPr>
          <w:rFonts w:ascii="Palatino Linotype" w:hAnsi="Palatino Linotype"/>
        </w:rPr>
      </w:pPr>
      <w:r w:rsidRPr="00107F3A">
        <w:rPr>
          <w:rFonts w:ascii="Palatino Linotype" w:hAnsi="Palatino Linotype"/>
        </w:rPr>
        <w:t>CD</w:t>
      </w:r>
      <w:r w:rsidR="00303463" w:rsidRPr="00107F3A">
        <w:rPr>
          <w:rFonts w:ascii="Palatino Linotype" w:hAnsi="Palatino Linotype"/>
        </w:rPr>
        <w:t xml:space="preserve"> </w:t>
      </w:r>
      <w:r w:rsidR="00860E66" w:rsidRPr="00107F3A">
        <w:rPr>
          <w:rFonts w:ascii="Palatino Linotype" w:hAnsi="Palatino Linotype"/>
        </w:rPr>
        <w:t xml:space="preserve">staff </w:t>
      </w:r>
      <w:r w:rsidR="00303463" w:rsidRPr="00107F3A">
        <w:rPr>
          <w:rFonts w:ascii="Palatino Linotype" w:hAnsi="Palatino Linotype"/>
        </w:rPr>
        <w:t xml:space="preserve">has identified no safety concerns with Budget’s request because low-income households in Budget’s designated service areas can continue to receive wireline and wireless </w:t>
      </w:r>
      <w:r w:rsidR="00303463" w:rsidRPr="00107F3A">
        <w:rPr>
          <w:rFonts w:ascii="Palatino Linotype" w:hAnsi="Palatino Linotype"/>
        </w:rPr>
        <w:lastRenderedPageBreak/>
        <w:t>telephone services from alternate service providers including ETCs and California LifeLine providers.</w:t>
      </w:r>
    </w:p>
    <w:p w:rsidR="00303463" w:rsidRPr="00107F3A" w:rsidRDefault="00303463" w:rsidP="00303463">
      <w:pPr>
        <w:pStyle w:val="NoSpacing"/>
        <w:rPr>
          <w:rFonts w:ascii="Palatino Linotype" w:hAnsi="Palatino Linotype"/>
        </w:rPr>
      </w:pPr>
    </w:p>
    <w:p w:rsidR="00303463" w:rsidRPr="00107F3A" w:rsidRDefault="00303463" w:rsidP="00303463">
      <w:pPr>
        <w:rPr>
          <w:rFonts w:ascii="Palatino Linotype" w:hAnsi="Palatino Linotype"/>
          <w:b/>
        </w:rPr>
      </w:pPr>
      <w:r w:rsidRPr="00107F3A">
        <w:rPr>
          <w:rFonts w:ascii="Palatino Linotype" w:hAnsi="Palatino Linotype"/>
          <w:b/>
        </w:rPr>
        <w:t xml:space="preserve">COMMENTS </w:t>
      </w:r>
    </w:p>
    <w:p w:rsidR="00303463" w:rsidRPr="00107F3A" w:rsidRDefault="00303463" w:rsidP="00303463">
      <w:pPr>
        <w:rPr>
          <w:rFonts w:ascii="Palatino Linotype" w:hAnsi="Palatino Linotype"/>
        </w:rPr>
      </w:pPr>
      <w:r w:rsidRPr="00107F3A">
        <w:rPr>
          <w:rFonts w:ascii="Palatino Linotype" w:hAnsi="Palatino Linotype"/>
        </w:rPr>
        <w:t>In compliance with PU Code §</w:t>
      </w:r>
      <w:r w:rsidR="00F2444B" w:rsidRPr="00107F3A">
        <w:rPr>
          <w:rFonts w:ascii="Palatino Linotype" w:hAnsi="Palatino Linotype"/>
        </w:rPr>
        <w:t xml:space="preserve"> </w:t>
      </w:r>
      <w:r w:rsidRPr="00107F3A">
        <w:rPr>
          <w:rFonts w:ascii="Palatino Linotype" w:hAnsi="Palatino Linotype"/>
        </w:rPr>
        <w:t xml:space="preserve">311(g), a Notice of Availability of this draft resolution was served on </w:t>
      </w:r>
      <w:r w:rsidR="00F74423" w:rsidRPr="00107F3A">
        <w:rPr>
          <w:rFonts w:ascii="Palatino Linotype" w:hAnsi="Palatino Linotype"/>
        </w:rPr>
        <w:t>March 27</w:t>
      </w:r>
      <w:r w:rsidR="00B34FCF" w:rsidRPr="00107F3A">
        <w:rPr>
          <w:rFonts w:ascii="Palatino Linotype" w:hAnsi="Palatino Linotype"/>
        </w:rPr>
        <w:t>, 2018</w:t>
      </w:r>
      <w:r w:rsidR="00FC7715" w:rsidRPr="00107F3A">
        <w:rPr>
          <w:rFonts w:ascii="Palatino Linotype" w:hAnsi="Palatino Linotype"/>
        </w:rPr>
        <w:t xml:space="preserve"> </w:t>
      </w:r>
      <w:r w:rsidRPr="00107F3A">
        <w:rPr>
          <w:rFonts w:ascii="Palatino Linotype" w:hAnsi="Palatino Linotype"/>
        </w:rPr>
        <w:t>to the</w:t>
      </w:r>
      <w:r w:rsidR="00AE617A" w:rsidRPr="00107F3A">
        <w:rPr>
          <w:rFonts w:ascii="Palatino Linotype" w:hAnsi="Palatino Linotype"/>
        </w:rPr>
        <w:t xml:space="preserve"> list of eligible telecommunication carriers,</w:t>
      </w:r>
      <w:r w:rsidRPr="00107F3A">
        <w:rPr>
          <w:rFonts w:ascii="Palatino Linotype" w:hAnsi="Palatino Linotype"/>
        </w:rPr>
        <w:t xml:space="preserve"> parties of record in Rulemaking 11-03-013, the California LifeLine Administrative Committee, and the California LifeLine Working Group</w:t>
      </w:r>
      <w:r w:rsidR="00860E66" w:rsidRPr="00107F3A">
        <w:rPr>
          <w:rFonts w:ascii="Palatino Linotype" w:hAnsi="Palatino Linotype"/>
        </w:rPr>
        <w:t xml:space="preserve"> list of the availability of this resolution for public comments at the Commission’s website </w:t>
      </w:r>
      <w:hyperlink r:id="rId9" w:history="1">
        <w:r w:rsidR="00860E66" w:rsidRPr="00107F3A">
          <w:rPr>
            <w:rStyle w:val="Hyperlink"/>
            <w:rFonts w:ascii="Palatino Linotype" w:hAnsi="Palatino Linotype"/>
          </w:rPr>
          <w:t>www.cpuc.ca.gov</w:t>
        </w:r>
      </w:hyperlink>
      <w:r w:rsidR="00860E66" w:rsidRPr="00107F3A">
        <w:rPr>
          <w:rFonts w:ascii="Palatino Linotype" w:hAnsi="Palatino Linotype"/>
        </w:rPr>
        <w:t xml:space="preserve">. </w:t>
      </w:r>
      <w:r w:rsidRPr="00107F3A">
        <w:rPr>
          <w:rFonts w:ascii="Palatino Linotype" w:hAnsi="Palatino Linotype"/>
        </w:rPr>
        <w:t xml:space="preserve"> </w:t>
      </w:r>
      <w:r w:rsidR="00860E66" w:rsidRPr="00107F3A">
        <w:rPr>
          <w:rFonts w:ascii="Palatino Linotype" w:hAnsi="Palatino Linotype"/>
        </w:rPr>
        <w:t>The Notice of Availability also informed the parties that the final confirmed resolution adopted by the Commission will be posted and available at the same website.</w:t>
      </w:r>
    </w:p>
    <w:p w:rsidR="00303463" w:rsidRPr="00107F3A" w:rsidRDefault="00303463" w:rsidP="00303463">
      <w:pPr>
        <w:pStyle w:val="NoSpacing"/>
        <w:rPr>
          <w:rFonts w:ascii="Palatino Linotype" w:hAnsi="Palatino Linotype"/>
        </w:rPr>
      </w:pPr>
    </w:p>
    <w:p w:rsidR="00303463" w:rsidRPr="00107F3A" w:rsidRDefault="00303463" w:rsidP="00303463">
      <w:pPr>
        <w:rPr>
          <w:rFonts w:ascii="Palatino Linotype" w:hAnsi="Palatino Linotype"/>
          <w:b/>
        </w:rPr>
      </w:pPr>
      <w:r w:rsidRPr="00107F3A">
        <w:rPr>
          <w:rFonts w:ascii="Palatino Linotype" w:hAnsi="Palatino Linotype"/>
          <w:b/>
        </w:rPr>
        <w:t>FINDINGS AND CONCLUSIONS</w:t>
      </w:r>
    </w:p>
    <w:p w:rsidR="005057CB" w:rsidRPr="00107F3A" w:rsidRDefault="00AF1762" w:rsidP="005057CB">
      <w:pPr>
        <w:pStyle w:val="ListParagraph"/>
        <w:numPr>
          <w:ilvl w:val="0"/>
          <w:numId w:val="2"/>
        </w:numPr>
        <w:rPr>
          <w:rFonts w:ascii="Palatino Linotype" w:hAnsi="Palatino Linotype"/>
        </w:rPr>
      </w:pPr>
      <w:r w:rsidRPr="00107F3A">
        <w:rPr>
          <w:rFonts w:ascii="Palatino Linotype" w:hAnsi="Palatino Linotype"/>
        </w:rPr>
        <w:t>On September 1, 2011, t</w:t>
      </w:r>
      <w:r w:rsidR="00EF5305" w:rsidRPr="00107F3A">
        <w:rPr>
          <w:rFonts w:ascii="Palatino Linotype" w:hAnsi="Palatino Linotype"/>
        </w:rPr>
        <w:t xml:space="preserve">he CPUC issued a WIR Number </w:t>
      </w:r>
      <w:r w:rsidRPr="00107F3A">
        <w:rPr>
          <w:rFonts w:ascii="Palatino Linotype" w:hAnsi="Palatino Linotype"/>
        </w:rPr>
        <w:t>to Budget authorizing the company to provide resale C</w:t>
      </w:r>
      <w:r w:rsidR="00303463" w:rsidRPr="00107F3A">
        <w:rPr>
          <w:rFonts w:ascii="Palatino Linotype" w:hAnsi="Palatino Linotype"/>
        </w:rPr>
        <w:t xml:space="preserve">ommercial </w:t>
      </w:r>
      <w:r w:rsidRPr="00107F3A">
        <w:rPr>
          <w:rFonts w:ascii="Palatino Linotype" w:hAnsi="Palatino Linotype"/>
        </w:rPr>
        <w:t>M</w:t>
      </w:r>
      <w:r w:rsidR="00927F6B" w:rsidRPr="00107F3A">
        <w:rPr>
          <w:rFonts w:ascii="Palatino Linotype" w:hAnsi="Palatino Linotype"/>
        </w:rPr>
        <w:t xml:space="preserve">obile </w:t>
      </w:r>
      <w:r w:rsidRPr="00107F3A">
        <w:rPr>
          <w:rFonts w:ascii="Palatino Linotype" w:hAnsi="Palatino Linotype"/>
        </w:rPr>
        <w:t>R</w:t>
      </w:r>
      <w:r w:rsidR="00303463" w:rsidRPr="00107F3A">
        <w:rPr>
          <w:rFonts w:ascii="Palatino Linotype" w:hAnsi="Palatino Linotype"/>
        </w:rPr>
        <w:t>adio</w:t>
      </w:r>
      <w:r w:rsidR="00FC7715" w:rsidRPr="00107F3A">
        <w:rPr>
          <w:rFonts w:ascii="Palatino Linotype" w:hAnsi="Palatino Linotype"/>
        </w:rPr>
        <w:t xml:space="preserve"> </w:t>
      </w:r>
      <w:r w:rsidR="00303463" w:rsidRPr="00107F3A">
        <w:rPr>
          <w:rFonts w:ascii="Palatino Linotype" w:hAnsi="Palatino Linotype"/>
        </w:rPr>
        <w:t xml:space="preserve">telephone </w:t>
      </w:r>
      <w:r w:rsidRPr="00107F3A">
        <w:rPr>
          <w:rFonts w:ascii="Palatino Linotype" w:hAnsi="Palatino Linotype"/>
        </w:rPr>
        <w:t>S</w:t>
      </w:r>
      <w:r w:rsidR="00303463" w:rsidRPr="00107F3A">
        <w:rPr>
          <w:rFonts w:ascii="Palatino Linotype" w:hAnsi="Palatino Linotype"/>
        </w:rPr>
        <w:t>ervice</w:t>
      </w:r>
      <w:r w:rsidR="00845549" w:rsidRPr="00107F3A">
        <w:rPr>
          <w:rFonts w:ascii="Palatino Linotype" w:hAnsi="Palatino Linotype"/>
        </w:rPr>
        <w:t xml:space="preserve"> </w:t>
      </w:r>
      <w:r w:rsidRPr="00107F3A">
        <w:rPr>
          <w:rFonts w:ascii="Palatino Linotype" w:hAnsi="Palatino Linotype"/>
        </w:rPr>
        <w:t>to the public in California</w:t>
      </w:r>
      <w:r w:rsidR="00303463" w:rsidRPr="00107F3A">
        <w:rPr>
          <w:rFonts w:ascii="Palatino Linotype" w:hAnsi="Palatino Linotype"/>
        </w:rPr>
        <w:t>.</w:t>
      </w:r>
    </w:p>
    <w:p w:rsidR="005057CB" w:rsidRPr="00107F3A" w:rsidRDefault="00303463" w:rsidP="005057CB">
      <w:pPr>
        <w:pStyle w:val="ListParagraph"/>
        <w:numPr>
          <w:ilvl w:val="0"/>
          <w:numId w:val="2"/>
        </w:numPr>
        <w:rPr>
          <w:rFonts w:ascii="Palatino Linotype" w:hAnsi="Palatino Linotype"/>
        </w:rPr>
      </w:pPr>
      <w:r w:rsidRPr="00107F3A">
        <w:rPr>
          <w:rFonts w:ascii="Palatino Linotype" w:hAnsi="Palatino Linotype"/>
        </w:rPr>
        <w:t xml:space="preserve">The CPUC designated Budget as an </w:t>
      </w:r>
      <w:r w:rsidR="00501EA2" w:rsidRPr="00107F3A">
        <w:rPr>
          <w:rFonts w:ascii="Palatino Linotype" w:hAnsi="Palatino Linotype"/>
        </w:rPr>
        <w:t>ETC</w:t>
      </w:r>
      <w:r w:rsidRPr="00107F3A">
        <w:rPr>
          <w:rFonts w:ascii="Palatino Linotype" w:hAnsi="Palatino Linotype"/>
        </w:rPr>
        <w:t xml:space="preserve"> in Resolution T-17432</w:t>
      </w:r>
      <w:r w:rsidR="009217F3" w:rsidRPr="00107F3A">
        <w:rPr>
          <w:rFonts w:ascii="Palatino Linotype" w:hAnsi="Palatino Linotype"/>
        </w:rPr>
        <w:t>, issued on January 16, 2014</w:t>
      </w:r>
      <w:r w:rsidRPr="00107F3A">
        <w:rPr>
          <w:rFonts w:ascii="Palatino Linotype" w:hAnsi="Palatino Linotype"/>
        </w:rPr>
        <w:t xml:space="preserve">. </w:t>
      </w:r>
    </w:p>
    <w:p w:rsidR="00303463" w:rsidRPr="00107F3A" w:rsidRDefault="00303463" w:rsidP="00927F6B">
      <w:pPr>
        <w:pStyle w:val="ListParagraph"/>
        <w:numPr>
          <w:ilvl w:val="0"/>
          <w:numId w:val="2"/>
        </w:numPr>
        <w:rPr>
          <w:rFonts w:ascii="Palatino Linotype" w:hAnsi="Palatino Linotype"/>
        </w:rPr>
      </w:pPr>
      <w:r w:rsidRPr="00107F3A">
        <w:rPr>
          <w:rFonts w:ascii="Palatino Linotype" w:hAnsi="Palatino Linotype"/>
        </w:rPr>
        <w:t xml:space="preserve">Budget received authority to be a California LifeLine service provider to offer California LifeLine services in </w:t>
      </w:r>
      <w:r w:rsidR="00927F6B" w:rsidRPr="00107F3A">
        <w:rPr>
          <w:rFonts w:ascii="Palatino Linotype" w:hAnsi="Palatino Linotype"/>
        </w:rPr>
        <w:t>AL</w:t>
      </w:r>
      <w:r w:rsidRPr="00107F3A">
        <w:rPr>
          <w:rFonts w:ascii="Palatino Linotype" w:hAnsi="Palatino Linotype"/>
        </w:rPr>
        <w:t xml:space="preserve"> 4 on May 7, 2014. </w:t>
      </w:r>
    </w:p>
    <w:p w:rsidR="00303463" w:rsidRPr="00107F3A" w:rsidRDefault="00303463" w:rsidP="00927F6B">
      <w:pPr>
        <w:pStyle w:val="ListParagraph"/>
        <w:numPr>
          <w:ilvl w:val="0"/>
          <w:numId w:val="2"/>
        </w:numPr>
        <w:rPr>
          <w:rFonts w:ascii="Palatino Linotype" w:hAnsi="Palatino Linotype"/>
        </w:rPr>
      </w:pPr>
      <w:r w:rsidRPr="00107F3A">
        <w:rPr>
          <w:rFonts w:ascii="Palatino Linotype" w:hAnsi="Palatino Linotype"/>
        </w:rPr>
        <w:t xml:space="preserve">Budget subsequently </w:t>
      </w:r>
      <w:r w:rsidR="00501EA2" w:rsidRPr="00107F3A">
        <w:rPr>
          <w:rFonts w:ascii="Palatino Linotype" w:hAnsi="Palatino Linotype"/>
        </w:rPr>
        <w:t xml:space="preserve">modified </w:t>
      </w:r>
      <w:r w:rsidRPr="00107F3A">
        <w:rPr>
          <w:rFonts w:ascii="Palatino Linotype" w:hAnsi="Palatino Linotype"/>
        </w:rPr>
        <w:t>its California LifeLine service offerings in various advice letters</w:t>
      </w:r>
      <w:r w:rsidR="00501EA2" w:rsidRPr="00107F3A">
        <w:rPr>
          <w:rFonts w:ascii="Palatino Linotype" w:hAnsi="Palatino Linotype"/>
        </w:rPr>
        <w:t>.</w:t>
      </w:r>
    </w:p>
    <w:p w:rsidR="00303463" w:rsidRPr="00107F3A" w:rsidRDefault="00303463" w:rsidP="00927F6B">
      <w:pPr>
        <w:pStyle w:val="ListParagraph"/>
        <w:numPr>
          <w:ilvl w:val="0"/>
          <w:numId w:val="2"/>
        </w:numPr>
        <w:rPr>
          <w:rFonts w:ascii="Palatino Linotype" w:hAnsi="Palatino Linotype"/>
        </w:rPr>
      </w:pPr>
      <w:r w:rsidRPr="00107F3A">
        <w:rPr>
          <w:rFonts w:ascii="Palatino Linotype" w:hAnsi="Palatino Linotype"/>
        </w:rPr>
        <w:t>On April 24, 2017, Budget submitted A</w:t>
      </w:r>
      <w:r w:rsidR="002312D4" w:rsidRPr="00107F3A">
        <w:rPr>
          <w:rFonts w:ascii="Palatino Linotype" w:hAnsi="Palatino Linotype"/>
        </w:rPr>
        <w:t>L</w:t>
      </w:r>
      <w:r w:rsidRPr="00107F3A">
        <w:rPr>
          <w:rFonts w:ascii="Palatino Linotype" w:hAnsi="Palatino Linotype"/>
        </w:rPr>
        <w:t xml:space="preserve"> 20 to the CPUC requesting approval to discontinue its wireless telephone service plans offered under the California LifeLine Program and federal Lifeline program</w:t>
      </w:r>
      <w:r w:rsidR="005B49F6" w:rsidRPr="00107F3A">
        <w:rPr>
          <w:rFonts w:ascii="Palatino Linotype" w:hAnsi="Palatino Linotype"/>
        </w:rPr>
        <w:t xml:space="preserve"> and</w:t>
      </w:r>
      <w:r w:rsidRPr="00107F3A">
        <w:rPr>
          <w:rFonts w:ascii="Palatino Linotype" w:hAnsi="Palatino Linotype"/>
        </w:rPr>
        <w:t xml:space="preserve"> to relinquish its designation as an ETC in California.</w:t>
      </w:r>
    </w:p>
    <w:p w:rsidR="00E905B8" w:rsidRPr="00107F3A" w:rsidRDefault="00E905B8" w:rsidP="00927F6B">
      <w:pPr>
        <w:pStyle w:val="ListParagraph"/>
        <w:numPr>
          <w:ilvl w:val="0"/>
          <w:numId w:val="2"/>
        </w:numPr>
        <w:rPr>
          <w:rFonts w:ascii="Palatino Linotype" w:hAnsi="Palatino Linotype"/>
        </w:rPr>
      </w:pPr>
      <w:r w:rsidRPr="00107F3A">
        <w:rPr>
          <w:rFonts w:ascii="Palatino Linotype" w:hAnsi="Palatino Linotype"/>
        </w:rPr>
        <w:t>On May 15, 2017, CPED submitted a protest to Budget’s AL 20.</w:t>
      </w:r>
    </w:p>
    <w:p w:rsidR="00E905B8" w:rsidRPr="00107F3A" w:rsidRDefault="00E905B8" w:rsidP="00927F6B">
      <w:pPr>
        <w:pStyle w:val="ListParagraph"/>
        <w:numPr>
          <w:ilvl w:val="0"/>
          <w:numId w:val="2"/>
        </w:numPr>
        <w:rPr>
          <w:rFonts w:ascii="Palatino Linotype" w:hAnsi="Palatino Linotype"/>
        </w:rPr>
      </w:pPr>
      <w:r w:rsidRPr="00107F3A">
        <w:rPr>
          <w:rFonts w:ascii="Palatino Linotype" w:hAnsi="Palatino Linotype"/>
        </w:rPr>
        <w:t>On August 25, 2017, Budget submitted a letter</w:t>
      </w:r>
      <w:r w:rsidR="00475EFF" w:rsidRPr="00107F3A">
        <w:rPr>
          <w:rFonts w:ascii="Palatino Linotype" w:hAnsi="Palatino Linotype"/>
        </w:rPr>
        <w:t xml:space="preserve"> and a settlement agreement</w:t>
      </w:r>
      <w:r w:rsidRPr="00107F3A">
        <w:rPr>
          <w:rFonts w:ascii="Palatino Linotype" w:hAnsi="Palatino Linotype"/>
        </w:rPr>
        <w:t xml:space="preserve"> to CD that Budget and CPED reached a settlement on all protested issues.</w:t>
      </w:r>
    </w:p>
    <w:p w:rsidR="00501EA2" w:rsidRPr="00107F3A" w:rsidRDefault="00501EA2" w:rsidP="002312D4">
      <w:pPr>
        <w:pStyle w:val="ListParagraph"/>
        <w:numPr>
          <w:ilvl w:val="0"/>
          <w:numId w:val="2"/>
        </w:numPr>
        <w:rPr>
          <w:rFonts w:ascii="Palatino Linotype" w:hAnsi="Palatino Linotype"/>
        </w:rPr>
      </w:pPr>
      <w:r w:rsidRPr="00107F3A">
        <w:rPr>
          <w:rFonts w:ascii="Palatino Linotype" w:hAnsi="Palatino Linotype"/>
        </w:rPr>
        <w:t>Budget</w:t>
      </w:r>
      <w:r w:rsidR="00A936DF" w:rsidRPr="00107F3A">
        <w:rPr>
          <w:rFonts w:ascii="Palatino Linotype" w:hAnsi="Palatino Linotype"/>
        </w:rPr>
        <w:t xml:space="preserve">’s payment of 1,121,013.10 to the California LifeLine Fund </w:t>
      </w:r>
      <w:r w:rsidRPr="00107F3A">
        <w:rPr>
          <w:rFonts w:ascii="Palatino Linotype" w:hAnsi="Palatino Linotype"/>
        </w:rPr>
        <w:t>appropriately resolves all issues set forth in CPED’s Protest.</w:t>
      </w:r>
    </w:p>
    <w:p w:rsidR="002312D4" w:rsidRPr="00107F3A" w:rsidRDefault="002312D4" w:rsidP="002312D4">
      <w:pPr>
        <w:pStyle w:val="ListParagraph"/>
        <w:numPr>
          <w:ilvl w:val="0"/>
          <w:numId w:val="2"/>
        </w:numPr>
        <w:rPr>
          <w:rFonts w:ascii="Palatino Linotype" w:hAnsi="Palatino Linotype"/>
        </w:rPr>
      </w:pPr>
      <w:r w:rsidRPr="00107F3A">
        <w:rPr>
          <w:rFonts w:ascii="Palatino Linotype" w:hAnsi="Palatino Linotype"/>
        </w:rPr>
        <w:t xml:space="preserve">PU Code § 274 requires the Commission to conduct a financial and compliance audit of the California LifeLine program-related costs and activities at least once every three years. </w:t>
      </w:r>
    </w:p>
    <w:p w:rsidR="00151701" w:rsidRPr="00107F3A" w:rsidRDefault="00E905B8" w:rsidP="00151701">
      <w:pPr>
        <w:pStyle w:val="ListParagraph"/>
        <w:numPr>
          <w:ilvl w:val="0"/>
          <w:numId w:val="2"/>
        </w:numPr>
        <w:rPr>
          <w:rFonts w:ascii="Palatino Linotype" w:hAnsi="Palatino Linotype"/>
        </w:rPr>
      </w:pPr>
      <w:r w:rsidRPr="00107F3A">
        <w:rPr>
          <w:rFonts w:ascii="Palatino Linotype" w:hAnsi="Palatino Linotype"/>
        </w:rPr>
        <w:lastRenderedPageBreak/>
        <w:t>In October 2017, the SCO commenced an audit examination of Budget regarding the company’s California LifeLine transactions for July 1, 2015 thro</w:t>
      </w:r>
      <w:r w:rsidR="00475EFF" w:rsidRPr="00107F3A">
        <w:rPr>
          <w:rFonts w:ascii="Palatino Linotype" w:hAnsi="Palatino Linotype"/>
        </w:rPr>
        <w:t xml:space="preserve">ugh June 30, 2016 claims period and the audit is </w:t>
      </w:r>
      <w:r w:rsidR="001C7692" w:rsidRPr="00107F3A">
        <w:rPr>
          <w:rFonts w:ascii="Palatino Linotype" w:hAnsi="Palatino Linotype"/>
        </w:rPr>
        <w:t xml:space="preserve">still </w:t>
      </w:r>
      <w:r w:rsidR="00475EFF" w:rsidRPr="00107F3A">
        <w:rPr>
          <w:rFonts w:ascii="Palatino Linotype" w:hAnsi="Palatino Linotype"/>
        </w:rPr>
        <w:t>ongoing.</w:t>
      </w:r>
    </w:p>
    <w:p w:rsidR="00E905B8" w:rsidRPr="00107F3A" w:rsidRDefault="00475EFF" w:rsidP="005057CB">
      <w:pPr>
        <w:pStyle w:val="ListParagraph"/>
        <w:numPr>
          <w:ilvl w:val="0"/>
          <w:numId w:val="2"/>
        </w:numPr>
        <w:rPr>
          <w:rFonts w:ascii="Palatino Linotype" w:hAnsi="Palatino Linotype"/>
        </w:rPr>
      </w:pPr>
      <w:r w:rsidRPr="00107F3A">
        <w:rPr>
          <w:rFonts w:ascii="Palatino Linotype" w:hAnsi="Palatino Linotype"/>
        </w:rPr>
        <w:t>Pursuant to 47 U.S.C. § 214(e)(4) and 47 C.F.R. § 54.205(a) and (b), an ETC is permitted to relinquish its ETC designation if it meets the following requirements: 1) the service area is served by another ETC; 2) the ETC provides advance notice to the State commission of its request; 3) the ETC ensures that all the customers it serves in the relevant service area will continue to be served by another ETC; and 4) if applicable, the ETC provides sufficient notice to permit the purchase or construction of adequate facilities by any remaining ETCs.</w:t>
      </w:r>
    </w:p>
    <w:p w:rsidR="00303463" w:rsidRPr="00107F3A" w:rsidRDefault="00303463" w:rsidP="005057CB">
      <w:pPr>
        <w:pStyle w:val="ListParagraph"/>
        <w:numPr>
          <w:ilvl w:val="0"/>
          <w:numId w:val="2"/>
        </w:numPr>
        <w:rPr>
          <w:rFonts w:ascii="Palatino Linotype" w:hAnsi="Palatino Linotype"/>
        </w:rPr>
      </w:pPr>
      <w:r w:rsidRPr="00107F3A">
        <w:rPr>
          <w:rFonts w:ascii="Palatino Linotype" w:hAnsi="Palatino Linotype"/>
        </w:rPr>
        <w:t>Communications Division identified no safety concerns regarding Budget’s request because other ETCs and California LifeLine providers offer discounted telephone services in the affected service areas.</w:t>
      </w:r>
    </w:p>
    <w:p w:rsidR="00303463" w:rsidRPr="00107F3A" w:rsidRDefault="00303463" w:rsidP="005057CB">
      <w:pPr>
        <w:pStyle w:val="ListParagraph"/>
        <w:numPr>
          <w:ilvl w:val="0"/>
          <w:numId w:val="2"/>
        </w:numPr>
        <w:rPr>
          <w:rFonts w:ascii="Palatino Linotype" w:hAnsi="Palatino Linotype"/>
        </w:rPr>
      </w:pPr>
      <w:r w:rsidRPr="00107F3A">
        <w:rPr>
          <w:rFonts w:ascii="Palatino Linotype" w:hAnsi="Palatino Linotype"/>
        </w:rPr>
        <w:t xml:space="preserve">Budget </w:t>
      </w:r>
      <w:r w:rsidR="00D228A2" w:rsidRPr="00107F3A">
        <w:rPr>
          <w:rFonts w:ascii="Palatino Linotype" w:hAnsi="Palatino Linotype"/>
        </w:rPr>
        <w:t xml:space="preserve">has </w:t>
      </w:r>
      <w:r w:rsidRPr="00107F3A">
        <w:rPr>
          <w:rFonts w:ascii="Palatino Linotype" w:hAnsi="Palatino Linotype"/>
        </w:rPr>
        <w:t>satisfie</w:t>
      </w:r>
      <w:r w:rsidR="00D228A2" w:rsidRPr="00107F3A">
        <w:rPr>
          <w:rFonts w:ascii="Palatino Linotype" w:hAnsi="Palatino Linotype"/>
        </w:rPr>
        <w:t>d</w:t>
      </w:r>
      <w:r w:rsidRPr="00107F3A">
        <w:rPr>
          <w:rFonts w:ascii="Palatino Linotype" w:hAnsi="Palatino Linotype"/>
        </w:rPr>
        <w:t xml:space="preserve"> </w:t>
      </w:r>
      <w:r w:rsidR="00927F6B" w:rsidRPr="00107F3A">
        <w:rPr>
          <w:rFonts w:ascii="Palatino Linotype" w:hAnsi="Palatino Linotype"/>
        </w:rPr>
        <w:t>ETC</w:t>
      </w:r>
      <w:r w:rsidRPr="00107F3A">
        <w:rPr>
          <w:rFonts w:ascii="Palatino Linotype" w:hAnsi="Palatino Linotype"/>
        </w:rPr>
        <w:t xml:space="preserve"> relinquishment requirements of 47 U.S.C. §</w:t>
      </w:r>
      <w:r w:rsidR="00F2444B" w:rsidRPr="00107F3A">
        <w:rPr>
          <w:rFonts w:ascii="Palatino Linotype" w:hAnsi="Palatino Linotype"/>
        </w:rPr>
        <w:t xml:space="preserve"> </w:t>
      </w:r>
      <w:r w:rsidRPr="00107F3A">
        <w:rPr>
          <w:rFonts w:ascii="Palatino Linotype" w:hAnsi="Palatino Linotype"/>
        </w:rPr>
        <w:t>214(e</w:t>
      </w:r>
      <w:proofErr w:type="gramStart"/>
      <w:r w:rsidRPr="00107F3A">
        <w:rPr>
          <w:rFonts w:ascii="Palatino Linotype" w:hAnsi="Palatino Linotype"/>
        </w:rPr>
        <w:t>)(</w:t>
      </w:r>
      <w:proofErr w:type="gramEnd"/>
      <w:r w:rsidRPr="00107F3A">
        <w:rPr>
          <w:rFonts w:ascii="Palatino Linotype" w:hAnsi="Palatino Linotype"/>
        </w:rPr>
        <w:t>4) and 47 C.F.R §</w:t>
      </w:r>
      <w:r w:rsidR="00F2444B" w:rsidRPr="00107F3A">
        <w:rPr>
          <w:rFonts w:ascii="Palatino Linotype" w:hAnsi="Palatino Linotype"/>
        </w:rPr>
        <w:t xml:space="preserve"> </w:t>
      </w:r>
      <w:r w:rsidRPr="00107F3A">
        <w:rPr>
          <w:rFonts w:ascii="Palatino Linotype" w:hAnsi="Palatino Linotype"/>
        </w:rPr>
        <w:t xml:space="preserve">54.205(a) and (b). </w:t>
      </w:r>
    </w:p>
    <w:p w:rsidR="00303463" w:rsidRPr="00107F3A" w:rsidRDefault="00303463" w:rsidP="005057CB">
      <w:pPr>
        <w:pStyle w:val="ListParagraph"/>
        <w:numPr>
          <w:ilvl w:val="0"/>
          <w:numId w:val="2"/>
        </w:numPr>
        <w:rPr>
          <w:rFonts w:ascii="Palatino Linotype" w:hAnsi="Palatino Linotype"/>
        </w:rPr>
      </w:pPr>
      <w:r w:rsidRPr="00107F3A">
        <w:rPr>
          <w:rFonts w:ascii="Palatino Linotype" w:hAnsi="Palatino Linotype"/>
        </w:rPr>
        <w:t xml:space="preserve">Budget </w:t>
      </w:r>
      <w:r w:rsidR="00D228A2" w:rsidRPr="00107F3A">
        <w:rPr>
          <w:rFonts w:ascii="Palatino Linotype" w:hAnsi="Palatino Linotype"/>
        </w:rPr>
        <w:t xml:space="preserve">has </w:t>
      </w:r>
      <w:r w:rsidRPr="00107F3A">
        <w:rPr>
          <w:rFonts w:ascii="Palatino Linotype" w:hAnsi="Palatino Linotype"/>
        </w:rPr>
        <w:t>satisfie</w:t>
      </w:r>
      <w:r w:rsidR="00D228A2" w:rsidRPr="00107F3A">
        <w:rPr>
          <w:rFonts w:ascii="Palatino Linotype" w:hAnsi="Palatino Linotype"/>
        </w:rPr>
        <w:t>d</w:t>
      </w:r>
      <w:r w:rsidRPr="00107F3A">
        <w:rPr>
          <w:rFonts w:ascii="Palatino Linotype" w:hAnsi="Palatino Linotype"/>
        </w:rPr>
        <w:t xml:space="preserve"> the 30 day notice requirement in </w:t>
      </w:r>
      <w:r w:rsidR="00927F6B" w:rsidRPr="00107F3A">
        <w:rPr>
          <w:rFonts w:ascii="Palatino Linotype" w:hAnsi="Palatino Linotype"/>
        </w:rPr>
        <w:t>GO</w:t>
      </w:r>
      <w:r w:rsidRPr="00107F3A">
        <w:rPr>
          <w:rFonts w:ascii="Palatino Linotype" w:hAnsi="Palatino Linotype"/>
        </w:rPr>
        <w:t xml:space="preserve"> 153 § 4.7.3.</w:t>
      </w:r>
    </w:p>
    <w:p w:rsidR="00151701" w:rsidRPr="00107F3A" w:rsidRDefault="00303463" w:rsidP="00303463">
      <w:pPr>
        <w:pStyle w:val="ListParagraph"/>
        <w:numPr>
          <w:ilvl w:val="0"/>
          <w:numId w:val="2"/>
        </w:numPr>
        <w:rPr>
          <w:rFonts w:ascii="Palatino Linotype" w:hAnsi="Palatino Linotype"/>
        </w:rPr>
      </w:pPr>
      <w:r w:rsidRPr="00107F3A">
        <w:rPr>
          <w:rFonts w:ascii="Palatino Linotype" w:hAnsi="Palatino Linotype"/>
        </w:rPr>
        <w:t xml:space="preserve">Budget’s two requests in </w:t>
      </w:r>
      <w:r w:rsidR="00927F6B" w:rsidRPr="00107F3A">
        <w:rPr>
          <w:rFonts w:ascii="Palatino Linotype" w:hAnsi="Palatino Linotype"/>
        </w:rPr>
        <w:t>AL</w:t>
      </w:r>
      <w:r w:rsidRPr="00107F3A">
        <w:rPr>
          <w:rFonts w:ascii="Palatino Linotype" w:hAnsi="Palatino Linotype"/>
        </w:rPr>
        <w:t xml:space="preserve"> 20 should be conditionally approved upon Budget refunding the California LifeLine Program the overpayment amount of </w:t>
      </w:r>
      <w:r w:rsidR="00FA12B5" w:rsidRPr="00107F3A">
        <w:rPr>
          <w:rFonts w:ascii="Palatino Linotype" w:hAnsi="Palatino Linotype"/>
        </w:rPr>
        <w:t>$1,121,013.10</w:t>
      </w:r>
      <w:r w:rsidR="00501EA2" w:rsidRPr="00107F3A">
        <w:rPr>
          <w:rFonts w:ascii="Palatino Linotype" w:hAnsi="Palatino Linotype"/>
          <w:vertAlign w:val="superscript"/>
        </w:rPr>
        <w:t xml:space="preserve"> </w:t>
      </w:r>
      <w:r w:rsidR="00D228A2" w:rsidRPr="00107F3A">
        <w:rPr>
          <w:rFonts w:ascii="Palatino Linotype" w:hAnsi="Palatino Linotype"/>
        </w:rPr>
        <w:t>and complying with the ongoing audit being conducted by the S</w:t>
      </w:r>
      <w:r w:rsidR="000905F2" w:rsidRPr="00107F3A">
        <w:rPr>
          <w:rFonts w:ascii="Palatino Linotype" w:hAnsi="Palatino Linotype"/>
        </w:rPr>
        <w:t>CO</w:t>
      </w:r>
      <w:r w:rsidRPr="00107F3A">
        <w:rPr>
          <w:rFonts w:ascii="Palatino Linotype" w:hAnsi="Palatino Linotype"/>
        </w:rPr>
        <w:t>.</w:t>
      </w:r>
      <w:r w:rsidR="00501EA2" w:rsidRPr="00107F3A">
        <w:rPr>
          <w:rFonts w:ascii="Palatino Linotype" w:hAnsi="Palatino Linotype"/>
        </w:rPr>
        <w:t xml:space="preserve"> Of $1,121,013.10, Budget will make a payment of $817,730.00 to the California LifeLine fund. The remainder </w:t>
      </w:r>
      <w:r w:rsidR="00A936DF" w:rsidRPr="00107F3A">
        <w:rPr>
          <w:rFonts w:ascii="Palatino Linotype" w:hAnsi="Palatino Linotype"/>
        </w:rPr>
        <w:t>amount of</w:t>
      </w:r>
      <w:r w:rsidR="00375428" w:rsidRPr="00107F3A">
        <w:rPr>
          <w:rFonts w:ascii="Palatino Linotype" w:hAnsi="Palatino Linotype"/>
        </w:rPr>
        <w:t>$303,283.10</w:t>
      </w:r>
      <w:r w:rsidR="00A936DF" w:rsidRPr="00107F3A">
        <w:rPr>
          <w:rFonts w:ascii="Palatino Linotype" w:hAnsi="Palatino Linotype"/>
        </w:rPr>
        <w:t xml:space="preserve"> </w:t>
      </w:r>
      <w:r w:rsidR="00501EA2" w:rsidRPr="00107F3A">
        <w:rPr>
          <w:rFonts w:ascii="Palatino Linotype" w:hAnsi="Palatino Linotype"/>
        </w:rPr>
        <w:t>will be deducted from Budget’s filed claims</w:t>
      </w:r>
      <w:r w:rsidR="00375428" w:rsidRPr="00107F3A">
        <w:rPr>
          <w:rFonts w:ascii="Palatino Linotype" w:hAnsi="Palatino Linotype"/>
        </w:rPr>
        <w:t xml:space="preserve"> from February through July 2017</w:t>
      </w:r>
      <w:r w:rsidR="00501EA2" w:rsidRPr="00107F3A">
        <w:rPr>
          <w:rFonts w:ascii="Palatino Linotype" w:hAnsi="Palatino Linotype"/>
        </w:rPr>
        <w:t>.</w:t>
      </w:r>
    </w:p>
    <w:p w:rsidR="00501EA2" w:rsidRPr="00107F3A" w:rsidRDefault="00501EA2" w:rsidP="00303463">
      <w:pPr>
        <w:pStyle w:val="ListParagraph"/>
        <w:numPr>
          <w:ilvl w:val="0"/>
          <w:numId w:val="2"/>
        </w:numPr>
        <w:rPr>
          <w:rFonts w:ascii="Palatino Linotype" w:hAnsi="Palatino Linotype"/>
        </w:rPr>
      </w:pPr>
      <w:r w:rsidRPr="00107F3A">
        <w:rPr>
          <w:rFonts w:ascii="Palatino Linotype" w:hAnsi="Palatino Linotype"/>
        </w:rPr>
        <w:t xml:space="preserve">Budget is directed to </w:t>
      </w:r>
      <w:r w:rsidR="00471332" w:rsidRPr="00107F3A">
        <w:rPr>
          <w:rFonts w:ascii="Palatino Linotype" w:hAnsi="Palatino Linotype"/>
        </w:rPr>
        <w:t>comply and cooperate with SCO’s audit of its California LifeLine transactions.</w:t>
      </w:r>
    </w:p>
    <w:p w:rsidR="00AA0055" w:rsidRPr="00107F3A" w:rsidRDefault="00AA0055" w:rsidP="00303463">
      <w:pPr>
        <w:rPr>
          <w:rFonts w:ascii="Palatino Linotype" w:hAnsi="Palatino Linotype"/>
          <w:b/>
        </w:rPr>
      </w:pPr>
    </w:p>
    <w:p w:rsidR="00303463" w:rsidRPr="00107F3A" w:rsidRDefault="00303463" w:rsidP="00303463">
      <w:pPr>
        <w:rPr>
          <w:rFonts w:ascii="Palatino Linotype" w:hAnsi="Palatino Linotype"/>
        </w:rPr>
      </w:pPr>
      <w:r w:rsidRPr="00107F3A">
        <w:rPr>
          <w:rFonts w:ascii="Palatino Linotype" w:hAnsi="Palatino Linotype"/>
          <w:b/>
        </w:rPr>
        <w:t>THEREFORE, IT IS ORDERED</w:t>
      </w:r>
      <w:r w:rsidRPr="00107F3A">
        <w:rPr>
          <w:rFonts w:ascii="Palatino Linotype" w:hAnsi="Palatino Linotype"/>
        </w:rPr>
        <w:t xml:space="preserve"> that:</w:t>
      </w:r>
    </w:p>
    <w:p w:rsidR="00303463" w:rsidRPr="00107F3A" w:rsidRDefault="00303463" w:rsidP="00303463">
      <w:pPr>
        <w:pStyle w:val="ListParagraph"/>
        <w:numPr>
          <w:ilvl w:val="0"/>
          <w:numId w:val="1"/>
        </w:numPr>
        <w:rPr>
          <w:rFonts w:ascii="Palatino Linotype" w:hAnsi="Palatino Linotype"/>
        </w:rPr>
      </w:pPr>
      <w:r w:rsidRPr="00107F3A">
        <w:rPr>
          <w:rFonts w:ascii="Palatino Linotype" w:hAnsi="Palatino Linotype"/>
        </w:rPr>
        <w:t>The Co</w:t>
      </w:r>
      <w:r w:rsidR="00E616EE" w:rsidRPr="00107F3A">
        <w:rPr>
          <w:rFonts w:ascii="Palatino Linotype" w:hAnsi="Palatino Linotype"/>
        </w:rPr>
        <w:t xml:space="preserve">mmission approves Budget </w:t>
      </w:r>
      <w:proofErr w:type="spellStart"/>
      <w:r w:rsidR="00E616EE" w:rsidRPr="00107F3A">
        <w:rPr>
          <w:rFonts w:ascii="Palatino Linotype" w:hAnsi="Palatino Linotype"/>
        </w:rPr>
        <w:t>PrePay</w:t>
      </w:r>
      <w:proofErr w:type="spellEnd"/>
      <w:r w:rsidRPr="00107F3A">
        <w:rPr>
          <w:rFonts w:ascii="Palatino Linotype" w:hAnsi="Palatino Linotype"/>
        </w:rPr>
        <w:t xml:space="preserve"> Inc.’s </w:t>
      </w:r>
      <w:r w:rsidR="00D228A2" w:rsidRPr="00107F3A">
        <w:rPr>
          <w:rFonts w:ascii="Palatino Linotype" w:hAnsi="Palatino Linotype"/>
        </w:rPr>
        <w:t xml:space="preserve">Advice Letter 20 which </w:t>
      </w:r>
      <w:r w:rsidRPr="00107F3A">
        <w:rPr>
          <w:rFonts w:ascii="Palatino Linotype" w:hAnsi="Palatino Linotype"/>
        </w:rPr>
        <w:t>requests: 1) to discontinue its wireless telephone service plans offered under the California LifeLine Program and federal Lifeline program; and 2) to relinquish its designation as an eligible telecommunications carrier in California.</w:t>
      </w:r>
    </w:p>
    <w:p w:rsidR="007226BC" w:rsidRPr="00107F3A" w:rsidRDefault="003E5F0E" w:rsidP="00192DB3">
      <w:pPr>
        <w:pStyle w:val="ListParagraph"/>
        <w:numPr>
          <w:ilvl w:val="0"/>
          <w:numId w:val="1"/>
        </w:numPr>
        <w:rPr>
          <w:rFonts w:ascii="Palatino Linotype" w:hAnsi="Palatino Linotype"/>
        </w:rPr>
      </w:pPr>
      <w:r w:rsidRPr="00107F3A">
        <w:rPr>
          <w:rFonts w:ascii="Palatino Linotype" w:hAnsi="Palatino Linotype"/>
        </w:rPr>
        <w:t xml:space="preserve">Budget </w:t>
      </w:r>
      <w:proofErr w:type="spellStart"/>
      <w:r w:rsidRPr="00107F3A">
        <w:rPr>
          <w:rFonts w:ascii="Palatino Linotype" w:hAnsi="Palatino Linotype"/>
        </w:rPr>
        <w:t>PrePay</w:t>
      </w:r>
      <w:proofErr w:type="spellEnd"/>
      <w:r w:rsidR="00471332" w:rsidRPr="00107F3A">
        <w:rPr>
          <w:rFonts w:ascii="Palatino Linotype" w:hAnsi="Palatino Linotype"/>
        </w:rPr>
        <w:t xml:space="preserve"> Inc. shall make a one-time lump sum payment to the California LifeLine Fund of </w:t>
      </w:r>
      <w:r w:rsidR="00FA12B5" w:rsidRPr="00107F3A">
        <w:rPr>
          <w:rFonts w:ascii="Palatino Linotype" w:hAnsi="Palatino Linotype"/>
        </w:rPr>
        <w:t>$817,730.00</w:t>
      </w:r>
      <w:r w:rsidR="00471332" w:rsidRPr="00107F3A">
        <w:rPr>
          <w:rFonts w:ascii="Palatino Linotype" w:hAnsi="Palatino Linotype"/>
        </w:rPr>
        <w:t xml:space="preserve"> within 30 days from the effective date of this Resolution. </w:t>
      </w:r>
    </w:p>
    <w:p w:rsidR="00CD490B" w:rsidRPr="00107F3A" w:rsidRDefault="00CD490B" w:rsidP="00833100">
      <w:pPr>
        <w:ind w:firstLine="720"/>
        <w:rPr>
          <w:rFonts w:ascii="Palatino Linotype" w:hAnsi="Palatino Linotype"/>
        </w:rPr>
      </w:pPr>
    </w:p>
    <w:p w:rsidR="00CD490B" w:rsidRPr="00107F3A" w:rsidRDefault="00CD490B" w:rsidP="00303463">
      <w:pPr>
        <w:rPr>
          <w:rFonts w:ascii="Palatino Linotype" w:hAnsi="Palatino Linotype"/>
        </w:rPr>
      </w:pPr>
    </w:p>
    <w:p w:rsidR="00303463" w:rsidRPr="00107F3A" w:rsidRDefault="00303463" w:rsidP="00303463">
      <w:pPr>
        <w:rPr>
          <w:rFonts w:ascii="Palatino Linotype" w:hAnsi="Palatino Linotype"/>
        </w:rPr>
      </w:pPr>
      <w:r w:rsidRPr="00107F3A">
        <w:rPr>
          <w:rFonts w:ascii="Palatino Linotype" w:hAnsi="Palatino Linotype"/>
        </w:rPr>
        <w:lastRenderedPageBreak/>
        <w:t>This Resolution is effective today.</w:t>
      </w:r>
    </w:p>
    <w:p w:rsidR="00303463" w:rsidRPr="00107F3A" w:rsidRDefault="00303463" w:rsidP="00303463">
      <w:pPr>
        <w:rPr>
          <w:rFonts w:ascii="Palatino Linotype" w:hAnsi="Palatino Linotype"/>
        </w:rPr>
      </w:pPr>
      <w:r w:rsidRPr="00107F3A">
        <w:rPr>
          <w:rFonts w:ascii="Palatino Linotype" w:hAnsi="Palatino Linotype"/>
        </w:rPr>
        <w:t xml:space="preserve">I hereby certify that the California Public Utilities Commission adopted this Resolution at its regular meeting on </w:t>
      </w:r>
      <w:r w:rsidR="00F74423" w:rsidRPr="00107F3A">
        <w:rPr>
          <w:rFonts w:ascii="Palatino Linotype" w:hAnsi="Palatino Linotype"/>
        </w:rPr>
        <w:t>April 26</w:t>
      </w:r>
      <w:r w:rsidR="00B34FCF" w:rsidRPr="00107F3A">
        <w:rPr>
          <w:rFonts w:ascii="Palatino Linotype" w:hAnsi="Palatino Linotype"/>
        </w:rPr>
        <w:t>, 2018</w:t>
      </w:r>
      <w:r w:rsidRPr="00107F3A">
        <w:rPr>
          <w:rFonts w:ascii="Palatino Linotype" w:hAnsi="Palatino Linotype"/>
        </w:rPr>
        <w:t>. The following Commissioners:</w:t>
      </w:r>
    </w:p>
    <w:tbl>
      <w:tblPr>
        <w:tblStyle w:val="TableGrid"/>
        <w:tblW w:w="0" w:type="auto"/>
        <w:tblInd w:w="5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tblGrid>
      <w:tr w:rsidR="00303463" w:rsidRPr="00107F3A" w:rsidTr="00CD490B">
        <w:tc>
          <w:tcPr>
            <w:tcW w:w="4158" w:type="dxa"/>
            <w:tcBorders>
              <w:bottom w:val="single" w:sz="4" w:space="0" w:color="auto"/>
            </w:tcBorders>
          </w:tcPr>
          <w:p w:rsidR="00303463" w:rsidRDefault="00303463" w:rsidP="002422A2">
            <w:pPr>
              <w:rPr>
                <w:rFonts w:ascii="Palatino Linotype" w:hAnsi="Palatino Linotype"/>
              </w:rPr>
            </w:pPr>
          </w:p>
          <w:p w:rsidR="002422A2" w:rsidRPr="00107F3A" w:rsidRDefault="002422A2" w:rsidP="002422A2">
            <w:pPr>
              <w:rPr>
                <w:rFonts w:ascii="Palatino Linotype" w:hAnsi="Palatino Linotype"/>
              </w:rPr>
            </w:pPr>
          </w:p>
        </w:tc>
      </w:tr>
      <w:tr w:rsidR="00303463" w:rsidRPr="00107F3A" w:rsidTr="00CD490B">
        <w:tc>
          <w:tcPr>
            <w:tcW w:w="4158" w:type="dxa"/>
            <w:tcBorders>
              <w:top w:val="single" w:sz="4" w:space="0" w:color="auto"/>
            </w:tcBorders>
          </w:tcPr>
          <w:p w:rsidR="00CD490B" w:rsidRPr="00107F3A" w:rsidRDefault="00CD490B" w:rsidP="00CD490B">
            <w:pPr>
              <w:spacing w:after="0"/>
              <w:jc w:val="center"/>
              <w:rPr>
                <w:rFonts w:ascii="Palatino Linotype" w:hAnsi="Palatino Linotype"/>
              </w:rPr>
            </w:pPr>
            <w:r w:rsidRPr="00107F3A">
              <w:rPr>
                <w:rFonts w:ascii="Palatino Linotype" w:hAnsi="Palatino Linotype"/>
              </w:rPr>
              <w:t>A</w:t>
            </w:r>
            <w:r w:rsidR="00B033FE">
              <w:rPr>
                <w:rFonts w:ascii="Palatino Linotype" w:hAnsi="Palatino Linotype"/>
              </w:rPr>
              <w:t>LICE STEBBINS</w:t>
            </w:r>
          </w:p>
          <w:p w:rsidR="00303463" w:rsidRPr="00107F3A" w:rsidRDefault="00B033FE" w:rsidP="00CD490B">
            <w:pPr>
              <w:spacing w:after="0"/>
              <w:jc w:val="center"/>
              <w:rPr>
                <w:rFonts w:ascii="Palatino Linotype" w:hAnsi="Palatino Linotype"/>
              </w:rPr>
            </w:pPr>
            <w:r>
              <w:rPr>
                <w:rFonts w:ascii="Palatino Linotype" w:hAnsi="Palatino Linotype"/>
              </w:rPr>
              <w:t xml:space="preserve"> </w:t>
            </w:r>
            <w:r w:rsidR="00303463" w:rsidRPr="00107F3A">
              <w:rPr>
                <w:rFonts w:ascii="Palatino Linotype" w:hAnsi="Palatino Linotype"/>
              </w:rPr>
              <w:t>Executive Director</w:t>
            </w:r>
          </w:p>
        </w:tc>
      </w:tr>
    </w:tbl>
    <w:p w:rsidR="00A0074D" w:rsidRPr="00107F3A" w:rsidRDefault="00A0074D">
      <w:pPr>
        <w:rPr>
          <w:rFonts w:ascii="Palatino Linotype" w:hAnsi="Palatino Linotype"/>
        </w:rPr>
      </w:pPr>
    </w:p>
    <w:p w:rsidR="00860E66" w:rsidRPr="00107F3A" w:rsidRDefault="00860E66">
      <w:pPr>
        <w:rPr>
          <w:rFonts w:ascii="Palatino Linotype" w:hAnsi="Palatino Linotype"/>
        </w:rPr>
      </w:pPr>
    </w:p>
    <w:p w:rsidR="00860E66" w:rsidRPr="00107F3A" w:rsidRDefault="00860E66">
      <w:pPr>
        <w:rPr>
          <w:rFonts w:ascii="Palatino Linotype" w:hAnsi="Palatino Linotype"/>
        </w:rPr>
      </w:pPr>
    </w:p>
    <w:p w:rsidR="00860E66" w:rsidRPr="00107F3A" w:rsidRDefault="00860E66">
      <w:pPr>
        <w:rPr>
          <w:rFonts w:ascii="Palatino Linotype" w:hAnsi="Palatino Linotype"/>
        </w:rPr>
      </w:pPr>
    </w:p>
    <w:p w:rsidR="00860E66" w:rsidRPr="00107F3A" w:rsidRDefault="00860E66">
      <w:pPr>
        <w:rPr>
          <w:rFonts w:ascii="Palatino Linotype" w:hAnsi="Palatino Linotype"/>
        </w:rPr>
      </w:pPr>
    </w:p>
    <w:p w:rsidR="00860E66" w:rsidRPr="00107F3A" w:rsidRDefault="00860E66">
      <w:pPr>
        <w:rPr>
          <w:rFonts w:ascii="Palatino Linotype" w:hAnsi="Palatino Linotype"/>
        </w:rPr>
      </w:pPr>
    </w:p>
    <w:p w:rsidR="00860E66" w:rsidRDefault="00860E66"/>
    <w:p w:rsidR="00860E66" w:rsidRDefault="00860E66"/>
    <w:p w:rsidR="00860E66" w:rsidRDefault="00860E66"/>
    <w:p w:rsidR="00860E66" w:rsidRDefault="00860E66"/>
    <w:p w:rsidR="00860E66" w:rsidRDefault="00860E66"/>
    <w:p w:rsidR="00860E66" w:rsidRDefault="00860E66"/>
    <w:p w:rsidR="00860E66" w:rsidRDefault="00860E66"/>
    <w:p w:rsidR="00833100" w:rsidRDefault="00833100">
      <w:pPr>
        <w:sectPr w:rsidR="00833100" w:rsidSect="001F2D5C">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432" w:gutter="0"/>
          <w:cols w:space="720"/>
          <w:titlePg/>
          <w:docGrid w:linePitch="360"/>
        </w:sectPr>
      </w:pPr>
    </w:p>
    <w:p w:rsidR="00860E66" w:rsidRDefault="00860E66"/>
    <w:p w:rsidR="00860E66" w:rsidRDefault="00860E66"/>
    <w:p w:rsidR="00860E66" w:rsidRDefault="00860E66"/>
    <w:p w:rsidR="00860E66" w:rsidRDefault="00860E66"/>
    <w:p w:rsidR="00860E66" w:rsidRDefault="00860E66"/>
    <w:p w:rsidR="00AA4005" w:rsidRDefault="00AA4005" w:rsidP="007D66C4">
      <w:pPr>
        <w:jc w:val="center"/>
        <w:rPr>
          <w:sz w:val="72"/>
          <w:szCs w:val="72"/>
        </w:rPr>
      </w:pPr>
    </w:p>
    <w:p w:rsidR="00AA4005" w:rsidRDefault="00AA4005" w:rsidP="007D66C4">
      <w:pPr>
        <w:jc w:val="center"/>
        <w:rPr>
          <w:sz w:val="72"/>
          <w:szCs w:val="72"/>
        </w:rPr>
      </w:pPr>
    </w:p>
    <w:p w:rsidR="00AA4005" w:rsidRDefault="00AA4005" w:rsidP="007D66C4">
      <w:pPr>
        <w:jc w:val="center"/>
        <w:rPr>
          <w:sz w:val="72"/>
          <w:szCs w:val="72"/>
        </w:rPr>
      </w:pPr>
    </w:p>
    <w:p w:rsidR="0021440D" w:rsidRDefault="0021440D" w:rsidP="007D66C4">
      <w:pPr>
        <w:jc w:val="center"/>
        <w:rPr>
          <w:rFonts w:ascii="Palatino Linotype" w:hAnsi="Palatino Linotype"/>
          <w:sz w:val="72"/>
          <w:szCs w:val="72"/>
        </w:rPr>
      </w:pPr>
    </w:p>
    <w:p w:rsidR="00860E66" w:rsidRPr="00107F3A" w:rsidRDefault="00860E66" w:rsidP="007D66C4">
      <w:pPr>
        <w:jc w:val="center"/>
        <w:rPr>
          <w:rFonts w:ascii="Palatino Linotype" w:hAnsi="Palatino Linotype"/>
          <w:sz w:val="72"/>
          <w:szCs w:val="72"/>
        </w:rPr>
      </w:pPr>
      <w:r w:rsidRPr="00107F3A">
        <w:rPr>
          <w:rFonts w:ascii="Palatino Linotype" w:hAnsi="Palatino Linotype"/>
          <w:sz w:val="72"/>
          <w:szCs w:val="72"/>
        </w:rPr>
        <w:t>ATTACHMENT</w:t>
      </w:r>
    </w:p>
    <w:p w:rsidR="00860E66" w:rsidRPr="00E25A99" w:rsidRDefault="00860E66" w:rsidP="007D66C4">
      <w:pPr>
        <w:jc w:val="center"/>
        <w:rPr>
          <w:sz w:val="24"/>
          <w:szCs w:val="24"/>
        </w:rPr>
      </w:pPr>
    </w:p>
    <w:p w:rsidR="00860E66" w:rsidRPr="00BF60A8" w:rsidRDefault="00860E66" w:rsidP="00860E66">
      <w:pPr>
        <w:rPr>
          <w:sz w:val="20"/>
          <w:szCs w:val="20"/>
        </w:rPr>
      </w:pPr>
    </w:p>
    <w:p w:rsidR="001E1249" w:rsidRDefault="001E1249" w:rsidP="00860E66">
      <w:pPr>
        <w:rPr>
          <w:sz w:val="24"/>
          <w:szCs w:val="24"/>
        </w:rPr>
        <w:sectPr w:rsidR="001E1249" w:rsidSect="00833100">
          <w:headerReference w:type="default" r:id="rId16"/>
          <w:footerReference w:type="default" r:id="rId17"/>
          <w:type w:val="continuous"/>
          <w:pgSz w:w="12240" w:h="15840" w:code="1"/>
          <w:pgMar w:top="1440" w:right="1440" w:bottom="1440" w:left="1440" w:header="720" w:footer="432" w:gutter="0"/>
          <w:cols w:space="720"/>
          <w:titlePg/>
          <w:docGrid w:linePitch="360"/>
        </w:sectPr>
      </w:pPr>
    </w:p>
    <w:p w:rsidR="00860E66" w:rsidRPr="00E25A99" w:rsidRDefault="00860E66" w:rsidP="00860E66">
      <w:pPr>
        <w:rPr>
          <w:sz w:val="24"/>
          <w:szCs w:val="24"/>
        </w:rPr>
      </w:pPr>
    </w:p>
    <w:p w:rsidR="00C6637B" w:rsidRDefault="00C6637B" w:rsidP="00860E66">
      <w:pPr>
        <w:rPr>
          <w:sz w:val="24"/>
          <w:szCs w:val="24"/>
        </w:rPr>
        <w:sectPr w:rsidR="00C6637B" w:rsidSect="001E1249">
          <w:headerReference w:type="first" r:id="rId18"/>
          <w:footerReference w:type="first" r:id="rId19"/>
          <w:pgSz w:w="12240" w:h="15840" w:code="1"/>
          <w:pgMar w:top="1440" w:right="1440" w:bottom="1440" w:left="1440" w:header="720" w:footer="432" w:gutter="0"/>
          <w:cols w:space="720"/>
          <w:titlePg/>
          <w:docGrid w:linePitch="360"/>
        </w:sectPr>
      </w:pPr>
    </w:p>
    <w:p w:rsidR="00860E66" w:rsidRPr="00E25A99" w:rsidRDefault="00AA4005" w:rsidP="00860E66">
      <w:pPr>
        <w:rPr>
          <w:sz w:val="24"/>
          <w:szCs w:val="24"/>
        </w:rPr>
      </w:pPr>
      <w:r>
        <w:rPr>
          <w:noProof/>
          <w:sz w:val="24"/>
          <w:szCs w:val="24"/>
          <w:lang w:eastAsia="zh-TW"/>
        </w:rPr>
        <w:lastRenderedPageBreak/>
        <w:drawing>
          <wp:inline distT="0" distB="0" distL="0" distR="0" wp14:anchorId="6CCD93BF" wp14:editId="25A9EFAA">
            <wp:extent cx="5826760" cy="7548245"/>
            <wp:effectExtent l="0" t="0" r="2540" b="0"/>
            <wp:docPr id="1" name="Picture 1" descr="\\sf5filesrv146\ults\LifeLine\KCH\Budget Prepay Advice Letter 20\8-25-17 Budget-CPED Settlement Lette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5filesrv146\ults\LifeLine\KCH\Budget Prepay Advice Letter 20\8-25-17 Budget-CPED Settlement Letter_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860E66" w:rsidRPr="00AA4005" w:rsidRDefault="00AA4005" w:rsidP="00860E66">
      <w:pPr>
        <w:rPr>
          <w:sz w:val="24"/>
          <w:szCs w:val="24"/>
        </w:rPr>
      </w:pPr>
      <w:r>
        <w:rPr>
          <w:noProof/>
          <w:sz w:val="24"/>
          <w:szCs w:val="24"/>
          <w:lang w:eastAsia="zh-TW"/>
        </w:rPr>
        <w:lastRenderedPageBreak/>
        <w:drawing>
          <wp:inline distT="0" distB="0" distL="0" distR="0" wp14:anchorId="035C082E" wp14:editId="7CB281C2">
            <wp:extent cx="5826760" cy="7548245"/>
            <wp:effectExtent l="0" t="0" r="2540" b="0"/>
            <wp:docPr id="2" name="Picture 2" descr="\\sf5filesrv146\ults\LifeLine\KCH\Budget Prepay Advice Letter 20\8-25-17 Budget-CPED Settlement Letter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5filesrv146\ults\LifeLine\KCH\Budget Prepay Advice Letter 20\8-25-17 Budget-CPED Settlement Letter_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E35D14" w:rsidRDefault="00E35D14" w:rsidP="00860E66">
      <w:pPr>
        <w:rPr>
          <w:sz w:val="24"/>
          <w:szCs w:val="24"/>
        </w:rPr>
        <w:sectPr w:rsidR="00E35D14" w:rsidSect="00C6637B">
          <w:footerReference w:type="default" r:id="rId22"/>
          <w:type w:val="continuous"/>
          <w:pgSz w:w="12240" w:h="15840" w:code="1"/>
          <w:pgMar w:top="1440" w:right="1440" w:bottom="1440" w:left="1440" w:header="720" w:footer="432" w:gutter="0"/>
          <w:cols w:space="720"/>
          <w:titlePg/>
          <w:docGrid w:linePitch="360"/>
        </w:sectPr>
      </w:pPr>
    </w:p>
    <w:p w:rsidR="00860E66" w:rsidRPr="00AA4005" w:rsidRDefault="00860E66" w:rsidP="00860E66">
      <w:pPr>
        <w:rPr>
          <w:sz w:val="24"/>
          <w:szCs w:val="24"/>
        </w:rPr>
      </w:pPr>
    </w:p>
    <w:p w:rsidR="00860E66" w:rsidRDefault="00AA4005" w:rsidP="00860E66">
      <w:pPr>
        <w:rPr>
          <w:sz w:val="72"/>
          <w:szCs w:val="72"/>
        </w:rPr>
      </w:pPr>
      <w:r>
        <w:rPr>
          <w:noProof/>
          <w:sz w:val="72"/>
          <w:szCs w:val="72"/>
          <w:lang w:eastAsia="zh-TW"/>
        </w:rPr>
        <w:lastRenderedPageBreak/>
        <w:drawing>
          <wp:inline distT="0" distB="0" distL="0" distR="0" wp14:anchorId="75432B0F" wp14:editId="2CD7E133">
            <wp:extent cx="5826760" cy="7548245"/>
            <wp:effectExtent l="0" t="0" r="2540" b="0"/>
            <wp:docPr id="3" name="Picture 3" descr="\\sf5filesrv146\ults\LifeLine\KCH\Budget Prepay Advice Letter 20\8-25-17 Budget-CPED Settlement Letter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5filesrv146\ults\LifeLine\KCH\Budget Prepay Advice Letter 20\8-25-17 Budget-CPED Settlement Letter_0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8040BA" w:rsidRDefault="008040BA" w:rsidP="00860E66">
      <w:pPr>
        <w:rPr>
          <w:sz w:val="24"/>
          <w:szCs w:val="24"/>
        </w:rPr>
        <w:sectPr w:rsidR="008040BA" w:rsidSect="00C6637B">
          <w:footerReference w:type="default" r:id="rId24"/>
          <w:type w:val="continuous"/>
          <w:pgSz w:w="12240" w:h="15840" w:code="1"/>
          <w:pgMar w:top="1440" w:right="1440" w:bottom="1440" w:left="1440" w:header="720" w:footer="432" w:gutter="0"/>
          <w:cols w:space="720"/>
          <w:titlePg/>
          <w:docGrid w:linePitch="360"/>
        </w:sectPr>
      </w:pPr>
    </w:p>
    <w:p w:rsidR="00860E66" w:rsidRDefault="00860E66" w:rsidP="00860E66">
      <w:pPr>
        <w:rPr>
          <w:sz w:val="24"/>
          <w:szCs w:val="24"/>
        </w:rPr>
      </w:pPr>
    </w:p>
    <w:p w:rsidR="0003781E" w:rsidRDefault="0003781E" w:rsidP="00860E66">
      <w:pPr>
        <w:rPr>
          <w:sz w:val="24"/>
          <w:szCs w:val="24"/>
        </w:rPr>
        <w:sectPr w:rsidR="0003781E" w:rsidSect="00C6637B">
          <w:footerReference w:type="default" r:id="rId25"/>
          <w:type w:val="continuous"/>
          <w:pgSz w:w="12240" w:h="15840" w:code="1"/>
          <w:pgMar w:top="1440" w:right="1440" w:bottom="1440" w:left="1440" w:header="720" w:footer="432" w:gutter="0"/>
          <w:cols w:space="720"/>
          <w:titlePg/>
          <w:docGrid w:linePitch="360"/>
        </w:sectPr>
      </w:pPr>
    </w:p>
    <w:p w:rsidR="007509B5" w:rsidRDefault="00865B04" w:rsidP="00860E66">
      <w:pPr>
        <w:rPr>
          <w:sz w:val="24"/>
          <w:szCs w:val="24"/>
        </w:rPr>
        <w:sectPr w:rsidR="007509B5" w:rsidSect="0003781E">
          <w:footerReference w:type="first" r:id="rId26"/>
          <w:pgSz w:w="12240" w:h="15840" w:code="1"/>
          <w:pgMar w:top="1440" w:right="1440" w:bottom="1440" w:left="1440" w:header="720" w:footer="432" w:gutter="0"/>
          <w:cols w:space="720"/>
          <w:titlePg/>
          <w:docGrid w:linePitch="360"/>
        </w:sectPr>
      </w:pPr>
      <w:r>
        <w:rPr>
          <w:noProof/>
          <w:sz w:val="24"/>
          <w:szCs w:val="24"/>
          <w:lang w:eastAsia="zh-TW"/>
        </w:rPr>
        <w:lastRenderedPageBreak/>
        <w:drawing>
          <wp:inline distT="0" distB="0" distL="0" distR="0" wp14:anchorId="4F3BD558" wp14:editId="457466E9">
            <wp:extent cx="5826760" cy="7548245"/>
            <wp:effectExtent l="0" t="0" r="2540" b="0"/>
            <wp:docPr id="4" name="Picture 4" descr="\\sf5filesrv146\ults\LifeLine\KCH\Budget Prepay Advice Letter 20\Budget and CPED Settlement Agreement 8-25-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5filesrv146\ults\LifeLine\KCH\Budget Prepay Advice Letter 20\Budget and CPED Settlement Agreement 8-25-17_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1F23EF" w:rsidRDefault="00865B04" w:rsidP="00860E66">
      <w:pPr>
        <w:rPr>
          <w:sz w:val="24"/>
          <w:szCs w:val="24"/>
        </w:rPr>
        <w:sectPr w:rsidR="001F23EF" w:rsidSect="0003781E">
          <w:footerReference w:type="first" r:id="rId28"/>
          <w:pgSz w:w="12240" w:h="15840" w:code="1"/>
          <w:pgMar w:top="1440" w:right="1440" w:bottom="1440" w:left="1440" w:header="720" w:footer="432" w:gutter="0"/>
          <w:cols w:space="720"/>
          <w:titlePg/>
          <w:docGrid w:linePitch="360"/>
        </w:sectPr>
      </w:pPr>
      <w:r>
        <w:rPr>
          <w:noProof/>
          <w:sz w:val="24"/>
          <w:szCs w:val="24"/>
          <w:lang w:eastAsia="zh-TW"/>
        </w:rPr>
        <w:lastRenderedPageBreak/>
        <w:drawing>
          <wp:inline distT="0" distB="0" distL="0" distR="0" wp14:anchorId="151204A9" wp14:editId="6F497DDD">
            <wp:extent cx="5826760" cy="7548245"/>
            <wp:effectExtent l="0" t="0" r="2540" b="0"/>
            <wp:docPr id="5" name="Picture 5" descr="\\sf5filesrv146\ults\LifeLine\KCH\Budget Prepay Advice Letter 20\Budget and CPED Settlement Agreement 8-25-1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f5filesrv146\ults\LifeLine\KCH\Budget Prepay Advice Letter 20\Budget and CPED Settlement Agreement 8-25-17_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16337E" w:rsidRDefault="00865B04" w:rsidP="00860E66">
      <w:pPr>
        <w:rPr>
          <w:sz w:val="24"/>
          <w:szCs w:val="24"/>
        </w:rPr>
      </w:pPr>
      <w:r>
        <w:rPr>
          <w:noProof/>
          <w:sz w:val="24"/>
          <w:szCs w:val="24"/>
          <w:lang w:eastAsia="zh-TW"/>
        </w:rPr>
        <w:lastRenderedPageBreak/>
        <w:drawing>
          <wp:inline distT="0" distB="0" distL="0" distR="0" wp14:anchorId="3948A21D" wp14:editId="327FFAEB">
            <wp:extent cx="5826760" cy="7548245"/>
            <wp:effectExtent l="0" t="0" r="2540" b="0"/>
            <wp:docPr id="6" name="Picture 6" descr="\\sf5filesrv146\ults\LifeLine\KCH\Budget Prepay Advice Letter 20\Budget and CPED Settlement Agreement 8-25-1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f5filesrv146\ults\LifeLine\KCH\Budget Prepay Advice Letter 20\Budget and CPED Settlement Agreement 8-25-17_0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r>
        <w:rPr>
          <w:noProof/>
          <w:sz w:val="24"/>
          <w:szCs w:val="24"/>
          <w:lang w:eastAsia="zh-TW"/>
        </w:rPr>
        <w:lastRenderedPageBreak/>
        <w:drawing>
          <wp:inline distT="0" distB="0" distL="0" distR="0" wp14:anchorId="72C9CEAD" wp14:editId="430AC3B9">
            <wp:extent cx="5826760" cy="7548245"/>
            <wp:effectExtent l="0" t="0" r="2540" b="0"/>
            <wp:docPr id="7" name="Picture 7" descr="\\sf5filesrv146\ults\LifeLine\KCH\Budget Prepay Advice Letter 20\Budget and CPED Settlement Agreement 8-25-1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f5filesrv146\ults\LifeLine\KCH\Budget Prepay Advice Letter 20\Budget and CPED Settlement Agreement 8-25-17_00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16337E" w:rsidRDefault="0016337E" w:rsidP="0016337E">
      <w:pPr>
        <w:rPr>
          <w:sz w:val="24"/>
          <w:szCs w:val="24"/>
        </w:rPr>
        <w:sectPr w:rsidR="0016337E" w:rsidSect="0003781E">
          <w:footerReference w:type="default" r:id="rId32"/>
          <w:footerReference w:type="first" r:id="rId33"/>
          <w:pgSz w:w="12240" w:h="15840" w:code="1"/>
          <w:pgMar w:top="1440" w:right="1440" w:bottom="1440" w:left="1440" w:header="720" w:footer="432" w:gutter="0"/>
          <w:cols w:space="720"/>
          <w:titlePg/>
          <w:docGrid w:linePitch="360"/>
        </w:sectPr>
      </w:pPr>
    </w:p>
    <w:p w:rsidR="00557DF8" w:rsidRPr="0016337E" w:rsidRDefault="00557DF8" w:rsidP="0016337E">
      <w:pPr>
        <w:rPr>
          <w:sz w:val="24"/>
          <w:szCs w:val="24"/>
        </w:rPr>
      </w:pPr>
    </w:p>
    <w:p w:rsidR="0016337E" w:rsidRDefault="00865B04" w:rsidP="00860E66">
      <w:pPr>
        <w:rPr>
          <w:sz w:val="24"/>
          <w:szCs w:val="24"/>
        </w:rPr>
        <w:sectPr w:rsidR="0016337E" w:rsidSect="0003781E">
          <w:footerReference w:type="first" r:id="rId34"/>
          <w:pgSz w:w="12240" w:h="15840" w:code="1"/>
          <w:pgMar w:top="1440" w:right="1440" w:bottom="1440" w:left="1440" w:header="720" w:footer="432" w:gutter="0"/>
          <w:cols w:space="720"/>
          <w:titlePg/>
          <w:docGrid w:linePitch="360"/>
        </w:sectPr>
      </w:pPr>
      <w:r>
        <w:rPr>
          <w:noProof/>
          <w:sz w:val="24"/>
          <w:szCs w:val="24"/>
          <w:lang w:eastAsia="zh-TW"/>
        </w:rPr>
        <w:drawing>
          <wp:inline distT="0" distB="0" distL="0" distR="0" wp14:anchorId="779FC4C7" wp14:editId="474CFF87">
            <wp:extent cx="5826760" cy="7548245"/>
            <wp:effectExtent l="0" t="0" r="2540" b="0"/>
            <wp:docPr id="8" name="Picture 8" descr="\\sf5filesrv146\ults\LifeLine\KCH\Budget Prepay Advice Letter 20\Budget and CPED Settlement Agreement 8-25-1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f5filesrv146\ults\LifeLine\KCH\Budget Prepay Advice Letter 20\Budget and CPED Settlement Agreement 8-25-17_00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865B04" w:rsidRDefault="00865B04" w:rsidP="00860E66">
      <w:pPr>
        <w:rPr>
          <w:sz w:val="24"/>
          <w:szCs w:val="24"/>
        </w:rPr>
      </w:pPr>
    </w:p>
    <w:p w:rsidR="00723986" w:rsidRDefault="00865B04" w:rsidP="00860E66">
      <w:pPr>
        <w:rPr>
          <w:sz w:val="24"/>
          <w:szCs w:val="24"/>
        </w:rPr>
        <w:sectPr w:rsidR="00723986" w:rsidSect="0003781E">
          <w:footerReference w:type="first" r:id="rId36"/>
          <w:pgSz w:w="12240" w:h="15840" w:code="1"/>
          <w:pgMar w:top="1440" w:right="1440" w:bottom="1440" w:left="1440" w:header="720" w:footer="432" w:gutter="0"/>
          <w:cols w:space="720"/>
          <w:titlePg/>
          <w:docGrid w:linePitch="360"/>
        </w:sectPr>
      </w:pPr>
      <w:r>
        <w:rPr>
          <w:noProof/>
          <w:sz w:val="24"/>
          <w:szCs w:val="24"/>
          <w:lang w:eastAsia="zh-TW"/>
        </w:rPr>
        <w:drawing>
          <wp:inline distT="0" distB="0" distL="0" distR="0" wp14:anchorId="296A9648" wp14:editId="79140A17">
            <wp:extent cx="5826760" cy="7548245"/>
            <wp:effectExtent l="0" t="0" r="2540" b="0"/>
            <wp:docPr id="9" name="Picture 9" descr="\\sf5filesrv146\ults\LifeLine\KCH\Budget Prepay Advice Letter 20\Budget and CPED Settlement Agreement 8-25-1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f5filesrv146\ults\LifeLine\KCH\Budget Prepay Advice Letter 20\Budget and CPED Settlement Agreement 8-25-17_00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865B04" w:rsidRDefault="00865B04" w:rsidP="00860E66">
      <w:pPr>
        <w:rPr>
          <w:sz w:val="24"/>
          <w:szCs w:val="24"/>
        </w:rPr>
      </w:pPr>
    </w:p>
    <w:p w:rsidR="00E7207F" w:rsidRDefault="00E7207F" w:rsidP="00860E66">
      <w:pPr>
        <w:rPr>
          <w:sz w:val="24"/>
          <w:szCs w:val="24"/>
        </w:rPr>
        <w:sectPr w:rsidR="00E7207F" w:rsidSect="00723986">
          <w:footerReference w:type="default" r:id="rId38"/>
          <w:footerReference w:type="first" r:id="rId39"/>
          <w:type w:val="continuous"/>
          <w:pgSz w:w="12240" w:h="15840" w:code="1"/>
          <w:pgMar w:top="1440" w:right="1440" w:bottom="1440" w:left="1440" w:header="720" w:footer="432" w:gutter="0"/>
          <w:cols w:space="720"/>
          <w:titlePg/>
          <w:docGrid w:linePitch="360"/>
        </w:sectPr>
      </w:pPr>
    </w:p>
    <w:p w:rsidR="00F822B3" w:rsidRDefault="00865B04" w:rsidP="00860E66">
      <w:pPr>
        <w:rPr>
          <w:sz w:val="24"/>
          <w:szCs w:val="24"/>
        </w:rPr>
        <w:sectPr w:rsidR="00F822B3" w:rsidSect="00723986">
          <w:footerReference w:type="default" r:id="rId40"/>
          <w:type w:val="continuous"/>
          <w:pgSz w:w="12240" w:h="15840" w:code="1"/>
          <w:pgMar w:top="1440" w:right="1440" w:bottom="1440" w:left="1440" w:header="720" w:footer="432" w:gutter="0"/>
          <w:cols w:space="720"/>
          <w:titlePg/>
          <w:docGrid w:linePitch="360"/>
        </w:sectPr>
      </w:pPr>
      <w:r>
        <w:rPr>
          <w:noProof/>
          <w:sz w:val="24"/>
          <w:szCs w:val="24"/>
          <w:lang w:eastAsia="zh-TW"/>
        </w:rPr>
        <w:lastRenderedPageBreak/>
        <w:drawing>
          <wp:inline distT="0" distB="0" distL="0" distR="0" wp14:anchorId="67E2A56B" wp14:editId="7CF0F9D8">
            <wp:extent cx="5826760" cy="7548245"/>
            <wp:effectExtent l="0" t="0" r="2540" b="0"/>
            <wp:docPr id="10" name="Picture 10" descr="\\sf5filesrv146\ults\LifeLine\KCH\Budget Prepay Advice Letter 20\Budget and CPED Settlement Agreement 8-25-17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f5filesrv146\ults\LifeLine\KCH\Budget Prepay Advice Letter 20\Budget and CPED Settlement Agreement 8-25-17_00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865B04" w:rsidRDefault="00865B04" w:rsidP="00860E66">
      <w:pPr>
        <w:rPr>
          <w:sz w:val="24"/>
          <w:szCs w:val="24"/>
        </w:rPr>
      </w:pPr>
    </w:p>
    <w:p w:rsidR="004F4ED7" w:rsidRDefault="00865B04" w:rsidP="00860E66">
      <w:pPr>
        <w:rPr>
          <w:sz w:val="24"/>
          <w:szCs w:val="24"/>
        </w:rPr>
        <w:sectPr w:rsidR="004F4ED7" w:rsidSect="00723986">
          <w:footerReference w:type="first" r:id="rId42"/>
          <w:type w:val="continuous"/>
          <w:pgSz w:w="12240" w:h="15840" w:code="1"/>
          <w:pgMar w:top="1440" w:right="1440" w:bottom="1440" w:left="1440" w:header="720" w:footer="432" w:gutter="0"/>
          <w:cols w:space="720"/>
          <w:titlePg/>
          <w:docGrid w:linePitch="360"/>
        </w:sectPr>
      </w:pPr>
      <w:r>
        <w:rPr>
          <w:noProof/>
          <w:sz w:val="24"/>
          <w:szCs w:val="24"/>
          <w:lang w:eastAsia="zh-TW"/>
        </w:rPr>
        <w:drawing>
          <wp:inline distT="0" distB="0" distL="0" distR="0" wp14:anchorId="3569551D" wp14:editId="24F2F9D3">
            <wp:extent cx="5826760" cy="7548245"/>
            <wp:effectExtent l="0" t="0" r="2540" b="0"/>
            <wp:docPr id="12" name="Picture 12" descr="\\sf5filesrv146\ults\LifeLine\KCH\Budget Prepay Advice Letter 20\Budget and CPED Settlement Agreement 8-25-17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f5filesrv146\ults\LifeLine\KCH\Budget Prepay Advice Letter 20\Budget and CPED Settlement Agreement 8-25-17_00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B04469" w:rsidRDefault="00B04469" w:rsidP="00860E66">
      <w:pPr>
        <w:rPr>
          <w:sz w:val="24"/>
          <w:szCs w:val="24"/>
        </w:rPr>
      </w:pPr>
    </w:p>
    <w:p w:rsidR="00A662B9" w:rsidRDefault="00ED0B9F" w:rsidP="00D35E76">
      <w:pPr>
        <w:ind w:firstLine="720"/>
        <w:jc w:val="center"/>
        <w:rPr>
          <w:sz w:val="24"/>
          <w:szCs w:val="24"/>
        </w:rPr>
        <w:sectPr w:rsidR="00A662B9" w:rsidSect="00723986">
          <w:footerReference w:type="first" r:id="rId44"/>
          <w:type w:val="continuous"/>
          <w:pgSz w:w="12240" w:h="15840" w:code="1"/>
          <w:pgMar w:top="1440" w:right="1440" w:bottom="1440" w:left="1440" w:header="720" w:footer="432" w:gutter="0"/>
          <w:cols w:space="720"/>
          <w:titlePg/>
          <w:docGrid w:linePitch="360"/>
        </w:sectPr>
      </w:pPr>
      <w:r>
        <w:rPr>
          <w:noProof/>
          <w:sz w:val="24"/>
          <w:szCs w:val="24"/>
          <w:lang w:eastAsia="zh-TW"/>
        </w:rPr>
        <w:drawing>
          <wp:inline distT="0" distB="0" distL="0" distR="0" wp14:anchorId="23438CCF" wp14:editId="717DAA67">
            <wp:extent cx="5826760" cy="7548245"/>
            <wp:effectExtent l="0" t="0" r="2540" b="0"/>
            <wp:docPr id="13" name="Picture 13" descr="\\sf5filesrv146\ults\LifeLine\KCH\Budget Prepay Advice Letter 20\Budget and CPED Settlement Agreement 8-25-17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f5filesrv146\ults\LifeLine\KCH\Budget Prepay Advice Letter 20\Budget and CPED Settlement Agreement 8-25-17_00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D35E76" w:rsidRDefault="00D35E76" w:rsidP="00D35E76">
      <w:pPr>
        <w:rPr>
          <w:sz w:val="24"/>
          <w:szCs w:val="24"/>
        </w:rPr>
      </w:pPr>
    </w:p>
    <w:p w:rsidR="00B04469" w:rsidRPr="00D35E76" w:rsidRDefault="00EE4F6B" w:rsidP="00D35E76">
      <w:pPr>
        <w:rPr>
          <w:sz w:val="24"/>
          <w:szCs w:val="24"/>
        </w:rPr>
        <w:sectPr w:rsidR="00B04469" w:rsidRPr="00D35E76" w:rsidSect="00723986">
          <w:headerReference w:type="first" r:id="rId46"/>
          <w:footerReference w:type="first" r:id="rId47"/>
          <w:type w:val="continuous"/>
          <w:pgSz w:w="12240" w:h="15840" w:code="1"/>
          <w:pgMar w:top="1440" w:right="1440" w:bottom="1440" w:left="1440" w:header="720" w:footer="432" w:gutter="0"/>
          <w:cols w:space="720"/>
          <w:titlePg/>
          <w:docGrid w:linePitch="360"/>
        </w:sectPr>
      </w:pPr>
      <w:r w:rsidRPr="002D3C27">
        <w:rPr>
          <w:rFonts w:ascii="Calibri" w:eastAsia="PMingLiU" w:hAnsi="Calibri" w:cs="Times New Roman"/>
          <w:noProof/>
          <w:sz w:val="24"/>
          <w:szCs w:val="24"/>
          <w:lang w:eastAsia="zh-TW"/>
        </w:rPr>
        <w:drawing>
          <wp:inline distT="0" distB="0" distL="0" distR="0" wp14:anchorId="539715E8" wp14:editId="6630543F">
            <wp:extent cx="5826760" cy="7548245"/>
            <wp:effectExtent l="0" t="0" r="2540" b="0"/>
            <wp:docPr id="11" name="Picture 11" descr="\\sf5filesrv146\ults\LifeLine\KCH\Budget Prepay Advice Letter 20\Budget and CPED Settlement Agreement 8-25-17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f5filesrv146\ults\LifeLine\KCH\Budget Prepay Advice Letter 20\Budget and CPED Settlement Agreement 8-25-17_01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865B04" w:rsidRPr="00B04469" w:rsidRDefault="00865B04" w:rsidP="00B04469">
      <w:pPr>
        <w:ind w:firstLine="720"/>
        <w:rPr>
          <w:sz w:val="24"/>
          <w:szCs w:val="24"/>
        </w:rPr>
      </w:pPr>
    </w:p>
    <w:p w:rsidR="00747BAE" w:rsidRDefault="00747BAE" w:rsidP="00860E66">
      <w:pPr>
        <w:rPr>
          <w:sz w:val="24"/>
          <w:szCs w:val="24"/>
        </w:rPr>
        <w:sectPr w:rsidR="00747BAE" w:rsidSect="00B04469">
          <w:footerReference w:type="first" r:id="rId49"/>
          <w:pgSz w:w="12240" w:h="15840" w:code="1"/>
          <w:pgMar w:top="1440" w:right="1440" w:bottom="1440" w:left="1440" w:header="720" w:footer="432" w:gutter="0"/>
          <w:cols w:space="720"/>
          <w:titlePg/>
          <w:docGrid w:linePitch="360"/>
        </w:sectPr>
      </w:pPr>
    </w:p>
    <w:p w:rsidR="00865B04" w:rsidRDefault="005F6428" w:rsidP="00860E66">
      <w:pPr>
        <w:rPr>
          <w:sz w:val="24"/>
          <w:szCs w:val="24"/>
        </w:rPr>
      </w:pPr>
      <w:r>
        <w:rPr>
          <w:noProof/>
          <w:sz w:val="24"/>
          <w:szCs w:val="24"/>
          <w:lang w:eastAsia="zh-TW"/>
        </w:rPr>
        <w:lastRenderedPageBreak/>
        <w:drawing>
          <wp:inline distT="0" distB="0" distL="0" distR="0" wp14:anchorId="7CC479F7" wp14:editId="1887ED3F">
            <wp:extent cx="5826760" cy="7548245"/>
            <wp:effectExtent l="0" t="0" r="2540" b="0"/>
            <wp:docPr id="15" name="Picture 15" descr="\\sf5filesrv146\ults\LifeLine\KCH\Budget Prepay Advice Letter 20\Budget and CPED Settlement Agreement 8-25-17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f5filesrv146\ults\LifeLine\KCH\Budget Prepay Advice Letter 20\Budget and CPED Settlement Agreement 8-25-17_01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865B04" w:rsidRDefault="005F6428" w:rsidP="00860E66">
      <w:pPr>
        <w:rPr>
          <w:sz w:val="24"/>
          <w:szCs w:val="24"/>
        </w:rPr>
      </w:pPr>
      <w:r>
        <w:rPr>
          <w:noProof/>
          <w:sz w:val="24"/>
          <w:szCs w:val="24"/>
          <w:lang w:eastAsia="zh-TW"/>
        </w:rPr>
        <w:lastRenderedPageBreak/>
        <w:drawing>
          <wp:inline distT="0" distB="0" distL="0" distR="0" wp14:anchorId="31A54EBF" wp14:editId="2DCACC74">
            <wp:extent cx="5826760" cy="7548245"/>
            <wp:effectExtent l="0" t="0" r="2540" b="0"/>
            <wp:docPr id="16" name="Picture 16" descr="\\sf5filesrv146\ults\LifeLine\KCH\Budget Prepay Advice Letter 20\Budget and CPED Settlement Agreement 8-25-17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f5filesrv146\ults\LifeLine\KCH\Budget Prepay Advice Letter 20\Budget and CPED Settlement Agreement 8-25-17_0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DE3D8B" w:rsidRDefault="00DE3D8B" w:rsidP="00860E66">
      <w:pPr>
        <w:rPr>
          <w:sz w:val="24"/>
          <w:szCs w:val="24"/>
        </w:rPr>
        <w:sectPr w:rsidR="00DE3D8B" w:rsidSect="00747BAE">
          <w:footerReference w:type="default" r:id="rId52"/>
          <w:type w:val="continuous"/>
          <w:pgSz w:w="12240" w:h="15840" w:code="1"/>
          <w:pgMar w:top="1440" w:right="1440" w:bottom="1440" w:left="1440" w:header="720" w:footer="432" w:gutter="0"/>
          <w:cols w:space="720"/>
          <w:titlePg/>
          <w:docGrid w:linePitch="360"/>
        </w:sectPr>
      </w:pPr>
    </w:p>
    <w:p w:rsidR="00865B04" w:rsidRDefault="00865B04" w:rsidP="00860E66">
      <w:pPr>
        <w:rPr>
          <w:sz w:val="24"/>
          <w:szCs w:val="24"/>
        </w:rPr>
      </w:pPr>
    </w:p>
    <w:p w:rsidR="00865B04" w:rsidRDefault="00865B04" w:rsidP="00860E66">
      <w:pPr>
        <w:rPr>
          <w:sz w:val="24"/>
          <w:szCs w:val="24"/>
        </w:rPr>
      </w:pPr>
    </w:p>
    <w:p w:rsidR="003E74D6" w:rsidRDefault="003E74D6" w:rsidP="00860E66">
      <w:pPr>
        <w:rPr>
          <w:sz w:val="24"/>
          <w:szCs w:val="24"/>
        </w:rPr>
        <w:sectPr w:rsidR="003E74D6" w:rsidSect="00747BAE">
          <w:footerReference w:type="default" r:id="rId53"/>
          <w:type w:val="continuous"/>
          <w:pgSz w:w="12240" w:h="15840" w:code="1"/>
          <w:pgMar w:top="1440" w:right="1440" w:bottom="1440" w:left="1440" w:header="720" w:footer="432" w:gutter="0"/>
          <w:cols w:space="720"/>
          <w:titlePg/>
          <w:docGrid w:linePitch="360"/>
        </w:sectPr>
      </w:pPr>
    </w:p>
    <w:p w:rsidR="00865B04" w:rsidRDefault="00FD4EF1" w:rsidP="00860E66">
      <w:pPr>
        <w:rPr>
          <w:sz w:val="24"/>
          <w:szCs w:val="24"/>
        </w:rPr>
      </w:pPr>
      <w:r>
        <w:rPr>
          <w:noProof/>
          <w:sz w:val="24"/>
          <w:szCs w:val="24"/>
          <w:lang w:eastAsia="zh-TW"/>
        </w:rPr>
        <w:lastRenderedPageBreak/>
        <w:drawing>
          <wp:inline distT="0" distB="0" distL="0" distR="0" wp14:anchorId="7D67D1D3" wp14:editId="12E9972C">
            <wp:extent cx="5826760" cy="7548245"/>
            <wp:effectExtent l="0" t="0" r="2540" b="0"/>
            <wp:docPr id="17" name="Picture 17" descr="\\sf5filesrv146\ults\LifeLine\KCH\Budget Prepay Advice Letter 20\Budget and CPED Settlement Agreement 8-25-17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f5filesrv146\ults\LifeLine\KCH\Budget Prepay Advice Letter 20\Budget and CPED Settlement Agreement 8-25-17_01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865B04" w:rsidRDefault="008B76E6" w:rsidP="00860E66">
      <w:pPr>
        <w:rPr>
          <w:sz w:val="24"/>
          <w:szCs w:val="24"/>
        </w:rPr>
      </w:pPr>
      <w:r>
        <w:rPr>
          <w:noProof/>
          <w:sz w:val="24"/>
          <w:szCs w:val="24"/>
          <w:lang w:eastAsia="zh-TW"/>
        </w:rPr>
        <w:lastRenderedPageBreak/>
        <w:drawing>
          <wp:inline distT="0" distB="0" distL="0" distR="0" wp14:anchorId="782BC2F3" wp14:editId="41E2EF92">
            <wp:extent cx="5826760" cy="7548245"/>
            <wp:effectExtent l="0" t="0" r="2540" b="0"/>
            <wp:docPr id="18" name="Picture 18" descr="\\sf5filesrv146\ults\LifeLine\KCH\Budget Prepay Advice Letter 20\Budget and CPED Settlement Agreement 8-25-17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f5filesrv146\ults\LifeLine\KCH\Budget Prepay Advice Letter 20\Budget and CPED Settlement Agreement 8-25-17_01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8B76E6" w:rsidRDefault="008B76E6" w:rsidP="00860E66">
      <w:pPr>
        <w:rPr>
          <w:sz w:val="24"/>
          <w:szCs w:val="24"/>
        </w:rPr>
        <w:sectPr w:rsidR="008B76E6" w:rsidSect="00747BAE">
          <w:footerReference w:type="default" r:id="rId56"/>
          <w:type w:val="continuous"/>
          <w:pgSz w:w="12240" w:h="15840" w:code="1"/>
          <w:pgMar w:top="1440" w:right="1440" w:bottom="1440" w:left="1440" w:header="720" w:footer="432" w:gutter="0"/>
          <w:cols w:space="720"/>
          <w:titlePg/>
          <w:docGrid w:linePitch="360"/>
        </w:sectPr>
      </w:pPr>
    </w:p>
    <w:p w:rsidR="00865B04" w:rsidRDefault="00865B04" w:rsidP="00860E66">
      <w:pPr>
        <w:rPr>
          <w:sz w:val="24"/>
          <w:szCs w:val="24"/>
        </w:rPr>
      </w:pPr>
    </w:p>
    <w:p w:rsidR="004C6115" w:rsidRDefault="004C6115" w:rsidP="00860E66">
      <w:pPr>
        <w:rPr>
          <w:sz w:val="24"/>
          <w:szCs w:val="24"/>
        </w:rPr>
        <w:sectPr w:rsidR="004C6115" w:rsidSect="00747BAE">
          <w:footerReference w:type="default" r:id="rId57"/>
          <w:type w:val="continuous"/>
          <w:pgSz w:w="12240" w:h="15840" w:code="1"/>
          <w:pgMar w:top="1440" w:right="1440" w:bottom="1440" w:left="1440" w:header="720" w:footer="432" w:gutter="0"/>
          <w:cols w:space="720"/>
          <w:titlePg/>
          <w:docGrid w:linePitch="360"/>
        </w:sectPr>
      </w:pPr>
    </w:p>
    <w:p w:rsidR="005D7AFF" w:rsidRDefault="005D7AFF" w:rsidP="00860E66">
      <w:pPr>
        <w:rPr>
          <w:sz w:val="24"/>
          <w:szCs w:val="24"/>
        </w:rPr>
        <w:sectPr w:rsidR="005D7AFF" w:rsidSect="00747BAE">
          <w:footerReference w:type="first" r:id="rId58"/>
          <w:type w:val="continuous"/>
          <w:pgSz w:w="12240" w:h="15840" w:code="1"/>
          <w:pgMar w:top="1440" w:right="1440" w:bottom="1440" w:left="1440" w:header="720" w:footer="432" w:gutter="0"/>
          <w:cols w:space="720"/>
          <w:titlePg/>
          <w:docGrid w:linePitch="360"/>
        </w:sectPr>
      </w:pPr>
    </w:p>
    <w:p w:rsidR="005D7AFF" w:rsidRDefault="005D7AFF" w:rsidP="00860E66">
      <w:pPr>
        <w:rPr>
          <w:sz w:val="24"/>
          <w:szCs w:val="24"/>
        </w:rPr>
        <w:sectPr w:rsidR="005D7AFF" w:rsidSect="00747BAE">
          <w:type w:val="continuous"/>
          <w:pgSz w:w="12240" w:h="15840" w:code="1"/>
          <w:pgMar w:top="1440" w:right="1440" w:bottom="1440" w:left="1440" w:header="720" w:footer="432" w:gutter="0"/>
          <w:cols w:space="720"/>
          <w:titlePg/>
          <w:docGrid w:linePitch="360"/>
        </w:sectPr>
      </w:pPr>
    </w:p>
    <w:p w:rsidR="00B43A50" w:rsidRDefault="00865B04" w:rsidP="00860E66">
      <w:pPr>
        <w:rPr>
          <w:sz w:val="24"/>
          <w:szCs w:val="24"/>
        </w:rPr>
      </w:pPr>
      <w:r>
        <w:rPr>
          <w:noProof/>
          <w:sz w:val="24"/>
          <w:szCs w:val="24"/>
          <w:lang w:eastAsia="zh-TW"/>
        </w:rPr>
        <w:lastRenderedPageBreak/>
        <w:drawing>
          <wp:inline distT="0" distB="0" distL="0" distR="0" wp14:anchorId="5720CB75" wp14:editId="202A2D2F">
            <wp:extent cx="5972175" cy="7736622"/>
            <wp:effectExtent l="0" t="0" r="0" b="0"/>
            <wp:docPr id="19" name="Picture 19" descr="\\sf5filesrv146\ults\LifeLine\KCH\Budget Prepay Advice Letter 20\Budget and CPED Settlement Agreement 8-25-17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f5filesrv146\ults\LifeLine\KCH\Budget Prepay Advice Letter 20\Budget and CPED Settlement Agreement 8-25-17_01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5694" cy="7741181"/>
                    </a:xfrm>
                    <a:prstGeom prst="rect">
                      <a:avLst/>
                    </a:prstGeom>
                    <a:noFill/>
                    <a:ln>
                      <a:noFill/>
                    </a:ln>
                  </pic:spPr>
                </pic:pic>
              </a:graphicData>
            </a:graphic>
          </wp:inline>
        </w:drawing>
      </w:r>
    </w:p>
    <w:p w:rsidR="00B43A50" w:rsidRDefault="00B43A50" w:rsidP="00B43A50">
      <w:pPr>
        <w:rPr>
          <w:sz w:val="24"/>
          <w:szCs w:val="24"/>
        </w:rPr>
        <w:sectPr w:rsidR="00B43A50" w:rsidSect="00747BAE">
          <w:footerReference w:type="default" r:id="rId60"/>
          <w:type w:val="continuous"/>
          <w:pgSz w:w="12240" w:h="15840" w:code="1"/>
          <w:pgMar w:top="1440" w:right="1440" w:bottom="1440" w:left="1440" w:header="720" w:footer="432" w:gutter="0"/>
          <w:cols w:space="720"/>
          <w:titlePg/>
          <w:docGrid w:linePitch="360"/>
        </w:sectPr>
      </w:pPr>
    </w:p>
    <w:p w:rsidR="00865B04" w:rsidRPr="00B43A50" w:rsidRDefault="00865B04" w:rsidP="00B43A50">
      <w:pPr>
        <w:rPr>
          <w:sz w:val="24"/>
          <w:szCs w:val="24"/>
        </w:rPr>
      </w:pPr>
    </w:p>
    <w:p w:rsidR="00E8566E" w:rsidRDefault="00E8566E" w:rsidP="00860E66">
      <w:pPr>
        <w:rPr>
          <w:sz w:val="24"/>
          <w:szCs w:val="24"/>
        </w:rPr>
        <w:sectPr w:rsidR="00E8566E" w:rsidSect="00B43A50">
          <w:footerReference w:type="default" r:id="rId61"/>
          <w:footerReference w:type="first" r:id="rId62"/>
          <w:pgSz w:w="12240" w:h="15840" w:code="1"/>
          <w:pgMar w:top="1440" w:right="1440" w:bottom="1440" w:left="1440" w:header="720" w:footer="432" w:gutter="0"/>
          <w:cols w:space="720"/>
          <w:titlePg/>
          <w:docGrid w:linePitch="360"/>
        </w:sectPr>
      </w:pPr>
      <w:r>
        <w:rPr>
          <w:noProof/>
          <w:sz w:val="24"/>
          <w:szCs w:val="24"/>
          <w:lang w:eastAsia="zh-TW"/>
        </w:rPr>
        <w:drawing>
          <wp:inline distT="0" distB="0" distL="0" distR="0" wp14:anchorId="7EC96236" wp14:editId="0EC9A157">
            <wp:extent cx="5830682" cy="7553325"/>
            <wp:effectExtent l="0" t="0" r="0" b="0"/>
            <wp:docPr id="20" name="Picture 20" descr="\\sf5filesrv146\ults\LifeLine\KCH\Budget Prepay Advice Letter 20\Budget and CPED Settlement Agreement 8-25-17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f5filesrv146\ults\LifeLine\KCH\Budget Prepay Advice Letter 20\Budget and CPED Settlement Agreement 8-25-17_01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37954" cy="7562745"/>
                    </a:xfrm>
                    <a:prstGeom prst="rect">
                      <a:avLst/>
                    </a:prstGeom>
                    <a:noFill/>
                    <a:ln>
                      <a:noFill/>
                    </a:ln>
                  </pic:spPr>
                </pic:pic>
              </a:graphicData>
            </a:graphic>
          </wp:inline>
        </w:drawing>
      </w:r>
    </w:p>
    <w:p w:rsidR="00B765F1" w:rsidRDefault="00B765F1" w:rsidP="00860E66">
      <w:pPr>
        <w:rPr>
          <w:sz w:val="24"/>
          <w:szCs w:val="24"/>
        </w:rPr>
        <w:sectPr w:rsidR="00B765F1" w:rsidSect="00E8566E">
          <w:type w:val="continuous"/>
          <w:pgSz w:w="12240" w:h="15840" w:code="1"/>
          <w:pgMar w:top="1440" w:right="1440" w:bottom="1440" w:left="1440" w:header="720" w:footer="432" w:gutter="0"/>
          <w:cols w:space="720"/>
          <w:titlePg/>
          <w:docGrid w:linePitch="360"/>
        </w:sectPr>
      </w:pPr>
    </w:p>
    <w:p w:rsidR="00B43A50" w:rsidRDefault="00B43A50" w:rsidP="00860E66">
      <w:pPr>
        <w:rPr>
          <w:sz w:val="24"/>
          <w:szCs w:val="24"/>
        </w:rPr>
      </w:pPr>
    </w:p>
    <w:p w:rsidR="00B43A50" w:rsidRDefault="00B43A50" w:rsidP="00B43A50">
      <w:pPr>
        <w:tabs>
          <w:tab w:val="left" w:pos="1215"/>
        </w:tabs>
        <w:rPr>
          <w:sz w:val="24"/>
          <w:szCs w:val="24"/>
        </w:rPr>
        <w:sectPr w:rsidR="00B43A50" w:rsidSect="00B765F1">
          <w:footerReference w:type="default" r:id="rId64"/>
          <w:footerReference w:type="first" r:id="rId65"/>
          <w:type w:val="continuous"/>
          <w:pgSz w:w="12240" w:h="15840" w:code="1"/>
          <w:pgMar w:top="1440" w:right="1440" w:bottom="1440" w:left="1440" w:header="720" w:footer="432" w:gutter="0"/>
          <w:cols w:space="720"/>
          <w:titlePg/>
          <w:docGrid w:linePitch="360"/>
        </w:sectPr>
      </w:pPr>
      <w:r>
        <w:rPr>
          <w:sz w:val="24"/>
          <w:szCs w:val="24"/>
        </w:rPr>
        <w:tab/>
      </w:r>
      <w:r w:rsidR="00E8167B">
        <w:rPr>
          <w:noProof/>
          <w:sz w:val="24"/>
          <w:szCs w:val="24"/>
          <w:lang w:eastAsia="zh-TW"/>
        </w:rPr>
        <w:drawing>
          <wp:inline distT="0" distB="0" distL="0" distR="0" wp14:anchorId="32F5D3D8" wp14:editId="1BCCCDDA">
            <wp:extent cx="5762625" cy="7465161"/>
            <wp:effectExtent l="0" t="0" r="0" b="2540"/>
            <wp:docPr id="21" name="Picture 21" descr="\\sf5filesrv146\ults\LifeLine\KCH\Budget Prepay Advice Letter 20\Budget and CPED Settlement Agreement 8-25-17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f5filesrv146\ults\LifeLine\KCH\Budget Prepay Advice Letter 20\Budget and CPED Settlement Agreement 8-25-17_01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6020" cy="7469560"/>
                    </a:xfrm>
                    <a:prstGeom prst="rect">
                      <a:avLst/>
                    </a:prstGeom>
                    <a:noFill/>
                    <a:ln>
                      <a:noFill/>
                    </a:ln>
                  </pic:spPr>
                </pic:pic>
              </a:graphicData>
            </a:graphic>
          </wp:inline>
        </w:drawing>
      </w:r>
    </w:p>
    <w:p w:rsidR="0096112A" w:rsidRDefault="0096112A" w:rsidP="00B43A50">
      <w:pPr>
        <w:tabs>
          <w:tab w:val="left" w:pos="1215"/>
        </w:tabs>
        <w:rPr>
          <w:sz w:val="24"/>
          <w:szCs w:val="24"/>
        </w:rPr>
        <w:sectPr w:rsidR="0096112A" w:rsidSect="00747BAE">
          <w:type w:val="continuous"/>
          <w:pgSz w:w="12240" w:h="15840" w:code="1"/>
          <w:pgMar w:top="1440" w:right="1440" w:bottom="1440" w:left="1440" w:header="720" w:footer="432" w:gutter="0"/>
          <w:cols w:space="720"/>
          <w:titlePg/>
          <w:docGrid w:linePitch="360"/>
        </w:sectPr>
      </w:pPr>
    </w:p>
    <w:p w:rsidR="00934C08" w:rsidRDefault="00934C08" w:rsidP="00B43A50">
      <w:pPr>
        <w:tabs>
          <w:tab w:val="left" w:pos="1215"/>
        </w:tabs>
        <w:rPr>
          <w:sz w:val="24"/>
          <w:szCs w:val="24"/>
        </w:rPr>
        <w:sectPr w:rsidR="00934C08" w:rsidSect="00747BAE">
          <w:type w:val="continuous"/>
          <w:pgSz w:w="12240" w:h="15840" w:code="1"/>
          <w:pgMar w:top="1440" w:right="1440" w:bottom="1440" w:left="1440" w:header="720" w:footer="432" w:gutter="0"/>
          <w:cols w:space="720"/>
          <w:titlePg/>
          <w:docGrid w:linePitch="360"/>
        </w:sectPr>
      </w:pPr>
    </w:p>
    <w:p w:rsidR="00865B04" w:rsidRPr="00B43A50" w:rsidRDefault="00865B04" w:rsidP="00B43A50">
      <w:pPr>
        <w:tabs>
          <w:tab w:val="left" w:pos="1215"/>
        </w:tabs>
        <w:rPr>
          <w:sz w:val="24"/>
          <w:szCs w:val="24"/>
        </w:rPr>
      </w:pPr>
    </w:p>
    <w:p w:rsidR="009559B7" w:rsidRDefault="009559B7" w:rsidP="00860E66">
      <w:pPr>
        <w:rPr>
          <w:sz w:val="24"/>
          <w:szCs w:val="24"/>
        </w:rPr>
        <w:sectPr w:rsidR="009559B7" w:rsidSect="00747BAE">
          <w:footerReference w:type="default" r:id="rId67"/>
          <w:headerReference w:type="first" r:id="rId68"/>
          <w:footerReference w:type="first" r:id="rId69"/>
          <w:type w:val="continuous"/>
          <w:pgSz w:w="12240" w:h="15840" w:code="1"/>
          <w:pgMar w:top="1440" w:right="1440" w:bottom="1440" w:left="1440" w:header="720" w:footer="432" w:gutter="0"/>
          <w:cols w:space="720"/>
          <w:titlePg/>
          <w:docGrid w:linePitch="360"/>
        </w:sectPr>
      </w:pPr>
    </w:p>
    <w:p w:rsidR="00865B04" w:rsidRDefault="009F69F4" w:rsidP="00860E66">
      <w:pPr>
        <w:rPr>
          <w:sz w:val="24"/>
          <w:szCs w:val="24"/>
        </w:rPr>
      </w:pPr>
      <w:r>
        <w:rPr>
          <w:noProof/>
          <w:sz w:val="24"/>
          <w:szCs w:val="24"/>
          <w:lang w:eastAsia="zh-TW"/>
        </w:rPr>
        <w:lastRenderedPageBreak/>
        <w:drawing>
          <wp:inline distT="0" distB="0" distL="0" distR="0" wp14:anchorId="1BA43E5A" wp14:editId="06F8CEFA">
            <wp:extent cx="5826760" cy="7548245"/>
            <wp:effectExtent l="0" t="0" r="2540" b="0"/>
            <wp:docPr id="22" name="Picture 22" descr="\\sf5filesrv146\ults\LifeLine\KCH\Budget Prepay Advice Letter 20\Budget and CPED Settlement Agreement 8-25-17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f5filesrv146\ults\LifeLine\KCH\Budget Prepay Advice Letter 20\Budget and CPED Settlement Agreement 8-25-17_01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865B04" w:rsidRDefault="00865B04" w:rsidP="00860E66">
      <w:pPr>
        <w:rPr>
          <w:sz w:val="24"/>
          <w:szCs w:val="24"/>
        </w:rPr>
      </w:pPr>
    </w:p>
    <w:p w:rsidR="00572561" w:rsidRDefault="00572561" w:rsidP="00860E66">
      <w:pPr>
        <w:rPr>
          <w:sz w:val="24"/>
          <w:szCs w:val="24"/>
        </w:rPr>
        <w:sectPr w:rsidR="00572561" w:rsidSect="00747BAE">
          <w:footerReference w:type="default" r:id="rId71"/>
          <w:type w:val="continuous"/>
          <w:pgSz w:w="12240" w:h="15840" w:code="1"/>
          <w:pgMar w:top="1440" w:right="1440" w:bottom="1440" w:left="1440" w:header="720" w:footer="432" w:gutter="0"/>
          <w:cols w:space="720"/>
          <w:titlePg/>
          <w:docGrid w:linePitch="360"/>
        </w:sectPr>
      </w:pPr>
    </w:p>
    <w:p w:rsidR="00865B04" w:rsidRDefault="00865B04" w:rsidP="00860E66">
      <w:pPr>
        <w:rPr>
          <w:sz w:val="24"/>
          <w:szCs w:val="24"/>
        </w:rPr>
      </w:pPr>
      <w:r>
        <w:rPr>
          <w:noProof/>
          <w:sz w:val="24"/>
          <w:szCs w:val="24"/>
          <w:lang w:eastAsia="zh-TW"/>
        </w:rPr>
        <w:lastRenderedPageBreak/>
        <w:drawing>
          <wp:inline distT="0" distB="0" distL="0" distR="0" wp14:anchorId="5FDC6728" wp14:editId="256E4F5C">
            <wp:extent cx="5826760" cy="7548245"/>
            <wp:effectExtent l="0" t="0" r="2540" b="0"/>
            <wp:docPr id="23" name="Picture 23" descr="\\sf5filesrv146\ults\LifeLine\KCH\Budget Prepay Advice Letter 20\Budget and CPED Settlement Agreement 8-25-17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f5filesrv146\ults\LifeLine\KCH\Budget Prepay Advice Letter 20\Budget and CPED Settlement Agreement 8-25-17_01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p w:rsidR="00D233F8" w:rsidRDefault="00D233F8" w:rsidP="00860E66">
      <w:pPr>
        <w:rPr>
          <w:sz w:val="24"/>
          <w:szCs w:val="24"/>
        </w:rPr>
        <w:sectPr w:rsidR="00D233F8" w:rsidSect="00747BAE">
          <w:type w:val="continuous"/>
          <w:pgSz w:w="12240" w:h="15840" w:code="1"/>
          <w:pgMar w:top="1440" w:right="1440" w:bottom="1440" w:left="1440" w:header="720" w:footer="432" w:gutter="0"/>
          <w:cols w:space="720"/>
          <w:titlePg/>
          <w:docGrid w:linePitch="360"/>
        </w:sectPr>
      </w:pPr>
    </w:p>
    <w:p w:rsidR="00865B04" w:rsidRDefault="00865B04" w:rsidP="00860E66">
      <w:pPr>
        <w:rPr>
          <w:sz w:val="24"/>
          <w:szCs w:val="24"/>
        </w:rPr>
      </w:pPr>
    </w:p>
    <w:p w:rsidR="00865B04" w:rsidRPr="007D66C4" w:rsidRDefault="00865B04" w:rsidP="00860E66">
      <w:pPr>
        <w:rPr>
          <w:sz w:val="24"/>
          <w:szCs w:val="24"/>
        </w:rPr>
      </w:pPr>
      <w:r>
        <w:rPr>
          <w:noProof/>
          <w:sz w:val="24"/>
          <w:szCs w:val="24"/>
          <w:lang w:eastAsia="zh-TW"/>
        </w:rPr>
        <w:drawing>
          <wp:inline distT="0" distB="0" distL="0" distR="0" wp14:anchorId="5BE75AAC" wp14:editId="558E5BEA">
            <wp:extent cx="5826760" cy="7548245"/>
            <wp:effectExtent l="0" t="0" r="2540" b="0"/>
            <wp:docPr id="24" name="Picture 24" descr="\\sf5filesrv146\ults\LifeLine\KCH\Budget Prepay Advice Letter 20\Budget and CPED Settlement Agreement 8-25-17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f5filesrv146\ults\LifeLine\KCH\Budget Prepay Advice Letter 20\Budget and CPED Settlement Agreement 8-25-17_02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26760" cy="7548245"/>
                    </a:xfrm>
                    <a:prstGeom prst="rect">
                      <a:avLst/>
                    </a:prstGeom>
                    <a:noFill/>
                    <a:ln>
                      <a:noFill/>
                    </a:ln>
                  </pic:spPr>
                </pic:pic>
              </a:graphicData>
            </a:graphic>
          </wp:inline>
        </w:drawing>
      </w:r>
    </w:p>
    <w:sectPr w:rsidR="00865B04" w:rsidRPr="007D66C4" w:rsidSect="00D233F8">
      <w:footerReference w:type="first" r:id="rId74"/>
      <w:pgSz w:w="12240" w:h="15840" w:code="1"/>
      <w:pgMar w:top="1440" w:right="1440" w:bottom="1440" w:left="1440" w:header="720" w:footer="432"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38602E" w15:done="0"/>
  <w15:commentEx w15:paraId="4BCEA598" w15:done="0"/>
  <w15:commentEx w15:paraId="51B38CB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458" w:rsidRDefault="00C83458" w:rsidP="00303463">
      <w:pPr>
        <w:spacing w:after="0" w:line="240" w:lineRule="auto"/>
      </w:pPr>
      <w:r>
        <w:separator/>
      </w:r>
    </w:p>
  </w:endnote>
  <w:endnote w:type="continuationSeparator" w:id="0">
    <w:p w:rsidR="00C83458" w:rsidRDefault="00C83458" w:rsidP="00303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911" w:rsidRDefault="00E7591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9B5" w:rsidRDefault="007509B5">
    <w:pPr>
      <w:pStyle w:val="Footer"/>
      <w:rPr>
        <w:sz w:val="20"/>
        <w:szCs w:val="20"/>
      </w:rPr>
    </w:pPr>
  </w:p>
  <w:p w:rsidR="007509B5" w:rsidRPr="0003781E" w:rsidRDefault="007509B5" w:rsidP="00505DFC">
    <w:pPr>
      <w:pStyle w:val="Footer"/>
      <w:jc w:val="center"/>
      <w:rPr>
        <w:rFonts w:ascii="Palatino Linotype" w:hAnsi="Palatino Linotype"/>
        <w:sz w:val="20"/>
        <w:szCs w:val="20"/>
      </w:rPr>
    </w:pPr>
    <w:r>
      <w:rPr>
        <w:rFonts w:ascii="Palatino Linotype" w:hAnsi="Palatino Linotype"/>
        <w:sz w:val="20"/>
        <w:szCs w:val="20"/>
      </w:rPr>
      <w:t>A-5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3EF" w:rsidRDefault="001F23EF" w:rsidP="001E1249">
    <w:pPr>
      <w:pStyle w:val="Footer"/>
      <w:jc w:val="center"/>
    </w:pPr>
    <w:r>
      <w:t>A-</w:t>
    </w:r>
    <w:r w:rsidR="00D421D0">
      <w:t>7</w:t>
    </w:r>
  </w:p>
  <w:p w:rsidR="001F23EF" w:rsidRDefault="001F23EF" w:rsidP="00833100">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E76" w:rsidRDefault="00D35E76">
    <w:pPr>
      <w:pStyle w:val="Footer"/>
      <w:rPr>
        <w:sz w:val="20"/>
        <w:szCs w:val="20"/>
      </w:rPr>
    </w:pPr>
  </w:p>
  <w:p w:rsidR="00D35E76" w:rsidRPr="0003781E" w:rsidRDefault="00D35E76" w:rsidP="00505DFC">
    <w:pPr>
      <w:pStyle w:val="Footer"/>
      <w:jc w:val="center"/>
      <w:rPr>
        <w:rFonts w:ascii="Palatino Linotype" w:hAnsi="Palatino Linotype"/>
        <w:sz w:val="20"/>
        <w:szCs w:val="20"/>
      </w:rPr>
    </w:pPr>
    <w:r>
      <w:rPr>
        <w:rFonts w:ascii="Palatino Linotype" w:hAnsi="Palatino Linotype"/>
        <w:sz w:val="20"/>
        <w:szCs w:val="20"/>
      </w:rPr>
      <w:t>A-6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37E" w:rsidRPr="008F28CC" w:rsidRDefault="00A135DF" w:rsidP="008F28CC">
    <w:pPr>
      <w:pStyle w:val="Footer"/>
      <w:jc w:val="center"/>
    </w:pPr>
    <w:r>
      <w:t>A-8</w:t>
    </w:r>
  </w:p>
  <w:p w:rsidR="0016337E" w:rsidRPr="0003781E" w:rsidRDefault="0016337E" w:rsidP="00505DFC">
    <w:pPr>
      <w:pStyle w:val="Footer"/>
      <w:jc w:val="center"/>
      <w:rPr>
        <w:rFonts w:ascii="Palatino Linotype" w:hAnsi="Palatino Linotype"/>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37E" w:rsidRPr="0016337E" w:rsidRDefault="00176DC8" w:rsidP="00206FBF">
    <w:pPr>
      <w:pStyle w:val="Footer"/>
      <w:jc w:val="center"/>
      <w:rPr>
        <w:rFonts w:ascii="Palatino Linotype" w:hAnsi="Palatino Linotype"/>
        <w:sz w:val="20"/>
        <w:szCs w:val="20"/>
      </w:rPr>
    </w:pPr>
    <w:r>
      <w:rPr>
        <w:rFonts w:ascii="Palatino Linotype" w:hAnsi="Palatino Linotype"/>
        <w:sz w:val="20"/>
        <w:szCs w:val="20"/>
      </w:rPr>
      <w:t>A-9</w:t>
    </w:r>
  </w:p>
  <w:p w:rsidR="0016337E" w:rsidRPr="0003781E" w:rsidRDefault="0016337E" w:rsidP="00505DFC">
    <w:pPr>
      <w:pStyle w:val="Footer"/>
      <w:jc w:val="center"/>
      <w:rPr>
        <w:rFonts w:ascii="Palatino Linotype" w:hAnsi="Palatino Linotype"/>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469" w:rsidRDefault="00B04469" w:rsidP="001E1249">
    <w:pPr>
      <w:pStyle w:val="Footer"/>
      <w:jc w:val="center"/>
    </w:pPr>
  </w:p>
  <w:p w:rsidR="00B04469" w:rsidRDefault="00B04469" w:rsidP="00833100">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986" w:rsidRPr="0016337E" w:rsidRDefault="00B07CDF" w:rsidP="00206FBF">
    <w:pPr>
      <w:pStyle w:val="Footer"/>
      <w:jc w:val="center"/>
      <w:rPr>
        <w:rFonts w:ascii="Palatino Linotype" w:hAnsi="Palatino Linotype"/>
        <w:sz w:val="20"/>
        <w:szCs w:val="20"/>
      </w:rPr>
    </w:pPr>
    <w:r>
      <w:rPr>
        <w:rFonts w:ascii="Palatino Linotype" w:hAnsi="Palatino Linotype"/>
        <w:sz w:val="20"/>
        <w:szCs w:val="20"/>
      </w:rPr>
      <w:t>A-10</w:t>
    </w:r>
  </w:p>
  <w:p w:rsidR="00723986" w:rsidRPr="0003781E" w:rsidRDefault="00723986" w:rsidP="00505DFC">
    <w:pPr>
      <w:pStyle w:val="Footer"/>
      <w:jc w:val="center"/>
      <w:rPr>
        <w:rFonts w:ascii="Palatino Linotype" w:hAnsi="Palatino Linotype"/>
        <w:sz w:val="20"/>
        <w:szCs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07F" w:rsidRDefault="00E7207F" w:rsidP="001E1249">
    <w:pPr>
      <w:pStyle w:val="Footer"/>
      <w:jc w:val="center"/>
    </w:pPr>
  </w:p>
  <w:p w:rsidR="00E7207F" w:rsidRDefault="00E7207F" w:rsidP="00833100">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2B3" w:rsidRPr="0016337E" w:rsidRDefault="00F822B3" w:rsidP="00206FBF">
    <w:pPr>
      <w:pStyle w:val="Footer"/>
      <w:jc w:val="center"/>
      <w:rPr>
        <w:rFonts w:ascii="Palatino Linotype" w:hAnsi="Palatino Linotype"/>
        <w:sz w:val="20"/>
        <w:szCs w:val="20"/>
      </w:rPr>
    </w:pPr>
    <w:r>
      <w:rPr>
        <w:rFonts w:ascii="Palatino Linotype" w:hAnsi="Palatino Linotype"/>
        <w:sz w:val="20"/>
        <w:szCs w:val="20"/>
      </w:rPr>
      <w:t>A-11</w:t>
    </w:r>
  </w:p>
  <w:p w:rsidR="00F822B3" w:rsidRPr="0003781E" w:rsidRDefault="00F822B3" w:rsidP="00505DFC">
    <w:pPr>
      <w:pStyle w:val="Footer"/>
      <w:jc w:val="center"/>
      <w:rPr>
        <w:rFonts w:ascii="Palatino Linotype" w:hAnsi="Palatino Linotype"/>
        <w:sz w:val="20"/>
        <w:szCs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ED7" w:rsidRPr="0016337E" w:rsidRDefault="004F4ED7" w:rsidP="00206FBF">
    <w:pPr>
      <w:pStyle w:val="Footer"/>
      <w:jc w:val="center"/>
      <w:rPr>
        <w:rFonts w:ascii="Palatino Linotype" w:hAnsi="Palatino Linotype"/>
        <w:sz w:val="20"/>
        <w:szCs w:val="20"/>
      </w:rPr>
    </w:pPr>
    <w:r>
      <w:rPr>
        <w:rFonts w:ascii="Palatino Linotype" w:hAnsi="Palatino Linotype"/>
        <w:sz w:val="20"/>
        <w:szCs w:val="20"/>
      </w:rPr>
      <w:t>A-12</w:t>
    </w:r>
  </w:p>
  <w:p w:rsidR="004F4ED7" w:rsidRPr="0003781E" w:rsidRDefault="004F4ED7" w:rsidP="00505DFC">
    <w:pPr>
      <w:pStyle w:val="Footer"/>
      <w:jc w:val="center"/>
      <w:rPr>
        <w:rFonts w:ascii="Palatino Linotype" w:hAnsi="Palatino Linotype"/>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423233"/>
      <w:docPartObj>
        <w:docPartGallery w:val="Page Numbers (Bottom of Page)"/>
        <w:docPartUnique/>
      </w:docPartObj>
    </w:sdtPr>
    <w:sdtEndPr>
      <w:rPr>
        <w:noProof/>
      </w:rPr>
    </w:sdtEndPr>
    <w:sdtContent>
      <w:p w:rsidR="00683564" w:rsidRDefault="00152E23">
        <w:pPr>
          <w:pStyle w:val="Footer"/>
          <w:jc w:val="center"/>
        </w:pPr>
        <w:r>
          <w:fldChar w:fldCharType="begin"/>
        </w:r>
        <w:r>
          <w:instrText xml:space="preserve"> PAGE   \* MERGEFORMAT </w:instrText>
        </w:r>
        <w:r>
          <w:fldChar w:fldCharType="separate"/>
        </w:r>
        <w:r w:rsidR="00E75911">
          <w:rPr>
            <w:noProof/>
          </w:rPr>
          <w:t>8</w:t>
        </w:r>
        <w:r>
          <w:rPr>
            <w:noProof/>
          </w:rPr>
          <w:fldChar w:fldCharType="end"/>
        </w:r>
      </w:p>
    </w:sdtContent>
  </w:sdt>
  <w:p w:rsidR="00683564" w:rsidRDefault="00C83458">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2B9" w:rsidRPr="0016337E" w:rsidRDefault="00462020" w:rsidP="00206FBF">
    <w:pPr>
      <w:pStyle w:val="Footer"/>
      <w:jc w:val="center"/>
      <w:rPr>
        <w:rFonts w:ascii="Palatino Linotype" w:hAnsi="Palatino Linotype"/>
        <w:sz w:val="20"/>
        <w:szCs w:val="20"/>
      </w:rPr>
    </w:pPr>
    <w:r>
      <w:rPr>
        <w:rFonts w:ascii="Palatino Linotype" w:hAnsi="Palatino Linotype"/>
        <w:sz w:val="20"/>
        <w:szCs w:val="20"/>
      </w:rPr>
      <w:t>A-13</w:t>
    </w:r>
  </w:p>
  <w:p w:rsidR="00A662B9" w:rsidRPr="0003781E" w:rsidRDefault="00A662B9" w:rsidP="00505DFC">
    <w:pPr>
      <w:pStyle w:val="Footer"/>
      <w:jc w:val="center"/>
      <w:rPr>
        <w:rFonts w:ascii="Palatino Linotype" w:hAnsi="Palatino Linotype"/>
        <w:sz w:val="20"/>
        <w:szCs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1A" w:rsidRPr="0016337E" w:rsidRDefault="00671F5B" w:rsidP="00206FBF">
    <w:pPr>
      <w:pStyle w:val="Footer"/>
      <w:jc w:val="center"/>
      <w:rPr>
        <w:rFonts w:ascii="Palatino Linotype" w:hAnsi="Palatino Linotype"/>
        <w:sz w:val="20"/>
        <w:szCs w:val="20"/>
      </w:rPr>
    </w:pPr>
    <w:r>
      <w:rPr>
        <w:rFonts w:ascii="Palatino Linotype" w:hAnsi="Palatino Linotype"/>
        <w:sz w:val="20"/>
        <w:szCs w:val="20"/>
      </w:rPr>
      <w:t>A-14</w:t>
    </w:r>
  </w:p>
  <w:p w:rsidR="001D6B1A" w:rsidRPr="0003781E" w:rsidRDefault="001D6B1A" w:rsidP="00505DFC">
    <w:pPr>
      <w:pStyle w:val="Footer"/>
      <w:jc w:val="center"/>
      <w:rPr>
        <w:rFonts w:ascii="Palatino Linotype" w:hAnsi="Palatino Linotype"/>
        <w:sz w:val="20"/>
        <w:szCs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BAE" w:rsidRDefault="00747BAE" w:rsidP="001E1249">
    <w:pPr>
      <w:pStyle w:val="Footer"/>
      <w:jc w:val="center"/>
    </w:pPr>
    <w:r>
      <w:t>A-15</w:t>
    </w:r>
  </w:p>
  <w:p w:rsidR="00747BAE" w:rsidRDefault="00747BAE" w:rsidP="00833100">
    <w:pPr>
      <w:pStyle w:val="Footer"/>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D8B" w:rsidRDefault="00DE3D8B" w:rsidP="001E1249">
    <w:pPr>
      <w:pStyle w:val="Footer"/>
      <w:jc w:val="center"/>
    </w:pPr>
    <w:r>
      <w:t>A-16</w:t>
    </w:r>
  </w:p>
  <w:p w:rsidR="00DE3D8B" w:rsidRDefault="00DE3D8B" w:rsidP="00833100">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4D6" w:rsidRDefault="003E74D6" w:rsidP="001E1249">
    <w:pPr>
      <w:pStyle w:val="Footer"/>
      <w:jc w:val="center"/>
    </w:pPr>
    <w:r>
      <w:t>A-17</w:t>
    </w:r>
  </w:p>
  <w:p w:rsidR="003E74D6" w:rsidRDefault="003E74D6" w:rsidP="00833100">
    <w:pPr>
      <w:pStyle w:val="Footer"/>
      <w:jc w:val="cen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6E6" w:rsidRDefault="008B76E6" w:rsidP="001E1249">
    <w:pPr>
      <w:pStyle w:val="Footer"/>
      <w:jc w:val="center"/>
    </w:pPr>
    <w:r>
      <w:t>A-18</w:t>
    </w:r>
  </w:p>
  <w:p w:rsidR="008B76E6" w:rsidRDefault="008B76E6" w:rsidP="00833100">
    <w:pPr>
      <w:pStyle w:val="Footer"/>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115" w:rsidRPr="0016337E" w:rsidRDefault="004C6115" w:rsidP="00206FBF">
    <w:pPr>
      <w:pStyle w:val="Footer"/>
      <w:jc w:val="center"/>
      <w:rPr>
        <w:rFonts w:ascii="Palatino Linotype" w:hAnsi="Palatino Linotype"/>
        <w:sz w:val="20"/>
        <w:szCs w:val="20"/>
      </w:rPr>
    </w:pPr>
    <w:r>
      <w:rPr>
        <w:rFonts w:ascii="Palatino Linotype" w:hAnsi="Palatino Linotype"/>
        <w:sz w:val="20"/>
        <w:szCs w:val="20"/>
      </w:rPr>
      <w:t>A-18</w:t>
    </w:r>
  </w:p>
  <w:p w:rsidR="004C6115" w:rsidRPr="0003781E" w:rsidRDefault="004C6115" w:rsidP="00505DFC">
    <w:pPr>
      <w:pStyle w:val="Footer"/>
      <w:jc w:val="center"/>
      <w:rPr>
        <w:rFonts w:ascii="Palatino Linotype" w:hAnsi="Palatino Linotype"/>
        <w:sz w:val="20"/>
        <w:szCs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AFF" w:rsidRDefault="005D7AFF" w:rsidP="001E1249">
    <w:pPr>
      <w:pStyle w:val="Footer"/>
      <w:jc w:val="center"/>
    </w:pPr>
  </w:p>
  <w:p w:rsidR="005D7AFF" w:rsidRDefault="005D7AFF" w:rsidP="00833100">
    <w:pPr>
      <w:pStyle w:val="Footer"/>
      <w:jc w:val="cen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ADD" w:rsidRDefault="00302ADD" w:rsidP="001E1249">
    <w:pPr>
      <w:pStyle w:val="Footer"/>
      <w:jc w:val="center"/>
    </w:pPr>
  </w:p>
  <w:p w:rsidR="00302ADD" w:rsidRDefault="00302ADD" w:rsidP="00833100">
    <w:pPr>
      <w:pStyle w:val="Footer"/>
      <w:jc w:val="cen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A50" w:rsidRPr="0016337E" w:rsidRDefault="00B43A50" w:rsidP="00206FBF">
    <w:pPr>
      <w:pStyle w:val="Footer"/>
      <w:jc w:val="center"/>
      <w:rPr>
        <w:rFonts w:ascii="Palatino Linotype" w:hAnsi="Palatino Linotype"/>
        <w:sz w:val="20"/>
        <w:szCs w:val="20"/>
      </w:rPr>
    </w:pPr>
    <w:r>
      <w:rPr>
        <w:rFonts w:ascii="Palatino Linotype" w:hAnsi="Palatino Linotype"/>
        <w:sz w:val="20"/>
        <w:szCs w:val="20"/>
      </w:rPr>
      <w:t>A-19</w:t>
    </w:r>
  </w:p>
  <w:p w:rsidR="00B43A50" w:rsidRPr="0003781E" w:rsidRDefault="00B43A50" w:rsidP="00505DFC">
    <w:pPr>
      <w:pStyle w:val="Footer"/>
      <w:jc w:val="center"/>
      <w:rPr>
        <w:rFonts w:ascii="Palatino Linotype" w:hAnsi="Palatino Linotype"/>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715" w:rsidRDefault="00065FAF">
    <w:pPr>
      <w:pStyle w:val="Footer"/>
      <w:rPr>
        <w:sz w:val="20"/>
        <w:szCs w:val="20"/>
      </w:rPr>
    </w:pPr>
    <w:r>
      <w:rPr>
        <w:rFonts w:ascii="Tahoma" w:hAnsi="Tahoma" w:cs="Tahoma"/>
        <w:sz w:val="17"/>
        <w:szCs w:val="17"/>
      </w:rPr>
      <w:t>212401777</w:t>
    </w:r>
  </w:p>
  <w:p w:rsidR="006D2724" w:rsidRPr="0029690E" w:rsidRDefault="006D2724">
    <w:pPr>
      <w:pStyle w:val="Footer"/>
      <w:rPr>
        <w:sz w:val="20"/>
        <w:szCs w:val="2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5F1" w:rsidRDefault="00B765F1" w:rsidP="001E1249">
    <w:pPr>
      <w:pStyle w:val="Footer"/>
      <w:jc w:val="center"/>
    </w:pPr>
  </w:p>
  <w:p w:rsidR="00B765F1" w:rsidRDefault="00B765F1" w:rsidP="00833100">
    <w:pPr>
      <w:pStyle w:val="Footer"/>
      <w:jc w:val="cen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5F1" w:rsidRPr="00474BFC" w:rsidRDefault="00474BFC" w:rsidP="00206FBF">
    <w:pPr>
      <w:pStyle w:val="Footer"/>
      <w:jc w:val="center"/>
      <w:rPr>
        <w:rFonts w:ascii="Palatino Linotype" w:hAnsi="Palatino Linotype"/>
        <w:sz w:val="20"/>
        <w:szCs w:val="20"/>
      </w:rPr>
    </w:pPr>
    <w:r>
      <w:rPr>
        <w:rFonts w:ascii="Palatino Linotype" w:hAnsi="Palatino Linotype"/>
        <w:sz w:val="20"/>
        <w:szCs w:val="20"/>
      </w:rPr>
      <w:t>A-20</w:t>
    </w:r>
  </w:p>
  <w:p w:rsidR="00B765F1" w:rsidRPr="0003781E" w:rsidRDefault="00B765F1" w:rsidP="00505DFC">
    <w:pPr>
      <w:pStyle w:val="Footer"/>
      <w:jc w:val="center"/>
      <w:rPr>
        <w:rFonts w:ascii="Palatino Linotype" w:hAnsi="Palatino Linotype"/>
        <w:sz w:val="20"/>
        <w:szCs w:val="2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C08" w:rsidRDefault="00934C08" w:rsidP="001E1249">
    <w:pPr>
      <w:pStyle w:val="Footer"/>
      <w:jc w:val="center"/>
    </w:pPr>
  </w:p>
  <w:p w:rsidR="00934C08" w:rsidRDefault="00934C08" w:rsidP="00833100">
    <w:pPr>
      <w:pStyle w:val="Footer"/>
      <w:jc w:val="cen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7B" w:rsidRPr="0016337E" w:rsidRDefault="0096112A" w:rsidP="00206FBF">
    <w:pPr>
      <w:pStyle w:val="Footer"/>
      <w:jc w:val="center"/>
      <w:rPr>
        <w:rFonts w:ascii="Palatino Linotype" w:hAnsi="Palatino Linotype"/>
        <w:sz w:val="20"/>
        <w:szCs w:val="20"/>
      </w:rPr>
    </w:pPr>
    <w:r>
      <w:rPr>
        <w:rFonts w:ascii="Palatino Linotype" w:hAnsi="Palatino Linotype"/>
        <w:sz w:val="20"/>
        <w:szCs w:val="20"/>
      </w:rPr>
      <w:t>A-21</w:t>
    </w:r>
  </w:p>
  <w:p w:rsidR="00E8167B" w:rsidRPr="0003781E" w:rsidRDefault="00E8167B" w:rsidP="00505DFC">
    <w:pPr>
      <w:pStyle w:val="Footer"/>
      <w:jc w:val="center"/>
      <w:rPr>
        <w:rFonts w:ascii="Palatino Linotype" w:hAnsi="Palatino Linotype"/>
        <w:sz w:val="20"/>
        <w:szCs w:val="2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9B7" w:rsidRDefault="009559B7" w:rsidP="001E1249">
    <w:pPr>
      <w:pStyle w:val="Footer"/>
      <w:jc w:val="center"/>
    </w:pPr>
    <w:r>
      <w:t>A-22</w:t>
    </w:r>
  </w:p>
  <w:p w:rsidR="009559B7" w:rsidRDefault="009559B7" w:rsidP="001E1249">
    <w:pPr>
      <w:pStyle w:val="Footer"/>
      <w:jc w:val="center"/>
    </w:pPr>
  </w:p>
  <w:p w:rsidR="009559B7" w:rsidRDefault="009559B7" w:rsidP="00833100">
    <w:pPr>
      <w:pStyle w:val="Footer"/>
      <w:jc w:val="cen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3F8" w:rsidRPr="0016337E" w:rsidRDefault="00E75911" w:rsidP="00206FBF">
    <w:pPr>
      <w:pStyle w:val="Footer"/>
      <w:jc w:val="center"/>
      <w:rPr>
        <w:rFonts w:ascii="Palatino Linotype" w:hAnsi="Palatino Linotype"/>
        <w:sz w:val="20"/>
        <w:szCs w:val="20"/>
      </w:rPr>
    </w:pPr>
    <w:r>
      <w:rPr>
        <w:rFonts w:ascii="Palatino Linotype" w:hAnsi="Palatino Linotype"/>
        <w:sz w:val="20"/>
        <w:szCs w:val="20"/>
      </w:rPr>
      <w:t xml:space="preserve">End of Appendix </w:t>
    </w:r>
    <w:bookmarkStart w:id="0" w:name="_GoBack"/>
    <w:bookmarkEnd w:id="0"/>
    <w:r w:rsidR="00572561">
      <w:rPr>
        <w:rFonts w:ascii="Palatino Linotype" w:hAnsi="Palatino Linotype"/>
        <w:sz w:val="20"/>
        <w:szCs w:val="20"/>
      </w:rPr>
      <w:t>A-23</w:t>
    </w:r>
  </w:p>
  <w:p w:rsidR="00D233F8" w:rsidRPr="0003781E" w:rsidRDefault="00D233F8" w:rsidP="00505DFC">
    <w:pPr>
      <w:pStyle w:val="Footer"/>
      <w:jc w:val="center"/>
      <w:rPr>
        <w:rFonts w:ascii="Palatino Linotype" w:hAnsi="Palatino Linotype"/>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100" w:rsidRDefault="00833100" w:rsidP="001E1249">
    <w:pPr>
      <w:pStyle w:val="Footer"/>
      <w:jc w:val="center"/>
    </w:pPr>
  </w:p>
  <w:p w:rsidR="00833100" w:rsidRDefault="00833100" w:rsidP="00833100">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49" w:rsidRDefault="001E1249">
    <w:pPr>
      <w:pStyle w:val="Footer"/>
      <w:rPr>
        <w:sz w:val="20"/>
        <w:szCs w:val="20"/>
      </w:rPr>
    </w:pPr>
  </w:p>
  <w:p w:rsidR="001E1249" w:rsidRPr="0029690E" w:rsidRDefault="00505DFC" w:rsidP="00505DFC">
    <w:pPr>
      <w:pStyle w:val="Footer"/>
      <w:jc w:val="center"/>
      <w:rPr>
        <w:sz w:val="20"/>
        <w:szCs w:val="20"/>
      </w:rPr>
    </w:pPr>
    <w:r>
      <w:rPr>
        <w:sz w:val="20"/>
        <w:szCs w:val="20"/>
      </w:rPr>
      <w:t>A-1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37B" w:rsidRDefault="00C6637B" w:rsidP="001E1249">
    <w:pPr>
      <w:pStyle w:val="Footer"/>
      <w:jc w:val="center"/>
    </w:pPr>
    <w:r>
      <w:t>A-2</w:t>
    </w:r>
  </w:p>
  <w:p w:rsidR="00C6637B" w:rsidRDefault="00C6637B" w:rsidP="00833100">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D14" w:rsidRDefault="00E35D14" w:rsidP="001E1249">
    <w:pPr>
      <w:pStyle w:val="Footer"/>
      <w:jc w:val="center"/>
    </w:pPr>
    <w:r>
      <w:t>A-3</w:t>
    </w:r>
  </w:p>
  <w:p w:rsidR="00E35D14" w:rsidRDefault="00E35D14" w:rsidP="00833100">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0BA" w:rsidRDefault="008040BA" w:rsidP="001E1249">
    <w:pPr>
      <w:pStyle w:val="Footer"/>
      <w:jc w:val="center"/>
    </w:pPr>
  </w:p>
  <w:p w:rsidR="008040BA" w:rsidRDefault="008040BA" w:rsidP="00833100">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81E" w:rsidRDefault="0003781E">
    <w:pPr>
      <w:pStyle w:val="Footer"/>
      <w:rPr>
        <w:sz w:val="20"/>
        <w:szCs w:val="20"/>
      </w:rPr>
    </w:pPr>
  </w:p>
  <w:p w:rsidR="0003781E" w:rsidRPr="0003781E" w:rsidRDefault="0003781E" w:rsidP="00505DFC">
    <w:pPr>
      <w:pStyle w:val="Footer"/>
      <w:jc w:val="center"/>
      <w:rPr>
        <w:rFonts w:ascii="Palatino Linotype" w:hAnsi="Palatino Linotype"/>
        <w:sz w:val="20"/>
        <w:szCs w:val="20"/>
      </w:rPr>
    </w:pPr>
    <w:r w:rsidRPr="0003781E">
      <w:rPr>
        <w:rFonts w:ascii="Palatino Linotype" w:hAnsi="Palatino Linotype"/>
        <w:sz w:val="20"/>
        <w:szCs w:val="20"/>
      </w:rPr>
      <w:t>A-4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458" w:rsidRDefault="00C83458" w:rsidP="00303463">
      <w:pPr>
        <w:spacing w:after="0" w:line="240" w:lineRule="auto"/>
      </w:pPr>
      <w:r>
        <w:separator/>
      </w:r>
    </w:p>
  </w:footnote>
  <w:footnote w:type="continuationSeparator" w:id="0">
    <w:p w:rsidR="00C83458" w:rsidRDefault="00C83458" w:rsidP="00303463">
      <w:pPr>
        <w:spacing w:after="0" w:line="240" w:lineRule="auto"/>
      </w:pPr>
      <w:r>
        <w:continuationSeparator/>
      </w:r>
    </w:p>
  </w:footnote>
  <w:footnote w:id="1">
    <w:p w:rsidR="00AB3514" w:rsidRDefault="00AB3514" w:rsidP="00AB3514">
      <w:pPr>
        <w:pStyle w:val="FootnoteText"/>
      </w:pPr>
      <w:r>
        <w:rPr>
          <w:rStyle w:val="FootnoteReference"/>
        </w:rPr>
        <w:footnoteRef/>
      </w:r>
      <w:r w:rsidR="00375428">
        <w:t xml:space="preserve"> Under Budget and CPED’s Settlement Agreement, Budget proposes to refund $1,117,730 to the California LifeLine Fund.  The California LifeLi</w:t>
      </w:r>
      <w:r w:rsidR="00E91EB3">
        <w:t>n</w:t>
      </w:r>
      <w:r w:rsidR="00375428">
        <w:t>e Fund owes Budget $303,283.10 in LifeLine reimbursements for</w:t>
      </w:r>
      <w:r w:rsidR="0005111B">
        <w:t xml:space="preserve"> Budget’s</w:t>
      </w:r>
      <w:r w:rsidR="00375428">
        <w:t xml:space="preserve"> claims from February through July 2017.   Under </w:t>
      </w:r>
      <w:r>
        <w:t>Section 4 of the Settlement Agreement, “In the event that CD determines that Remaining Support payable to Budget is more than $300,000, the Settlement Amount will be increased by the difference of $300,000 and the higher amount</w:t>
      </w:r>
      <w:r w:rsidR="00375428">
        <w:t>.”</w:t>
      </w:r>
      <w:r>
        <w:t xml:space="preserve"> Therefore</w:t>
      </w:r>
      <w:r w:rsidR="00375428">
        <w:t>,</w:t>
      </w:r>
      <w:r>
        <w:t xml:space="preserve"> the total </w:t>
      </w:r>
      <w:r w:rsidR="00375428">
        <w:t xml:space="preserve">refund amount that Budget owes </w:t>
      </w:r>
      <w:r>
        <w:t>has been increased from $1,117,730 to</w:t>
      </w:r>
      <w:r w:rsidRPr="008B3120">
        <w:t xml:space="preserve"> $1,121,013.10</w:t>
      </w:r>
      <w:r>
        <w:t>.</w:t>
      </w:r>
    </w:p>
  </w:footnote>
  <w:footnote w:id="2">
    <w:p w:rsidR="00303463" w:rsidRDefault="00303463" w:rsidP="00303463">
      <w:pPr>
        <w:pStyle w:val="FootnoteText"/>
      </w:pPr>
      <w:r>
        <w:rPr>
          <w:rStyle w:val="FootnoteReference"/>
        </w:rPr>
        <w:footnoteRef/>
      </w:r>
      <w:r>
        <w:t xml:space="preserve"> Protest, pp. 1 and 17-18.</w:t>
      </w:r>
    </w:p>
  </w:footnote>
  <w:footnote w:id="3">
    <w:p w:rsidR="00303463" w:rsidRDefault="00303463" w:rsidP="00303463">
      <w:pPr>
        <w:pStyle w:val="FootnoteText"/>
      </w:pPr>
      <w:r>
        <w:rPr>
          <w:rStyle w:val="FootnoteReference"/>
        </w:rPr>
        <w:footnoteRef/>
      </w:r>
      <w:r>
        <w:t xml:space="preserve"> </w:t>
      </w:r>
      <w:proofErr w:type="gramStart"/>
      <w:r>
        <w:t>Pub.</w:t>
      </w:r>
      <w:proofErr w:type="gramEnd"/>
      <w:r>
        <w:t xml:space="preserve"> Util. Code </w:t>
      </w:r>
      <w:r w:rsidRPr="00ED7CC7">
        <w:rPr>
          <w:sz w:val="24"/>
        </w:rPr>
        <w:t>§</w:t>
      </w:r>
      <w:r>
        <w:rPr>
          <w:sz w:val="24"/>
        </w:rPr>
        <w:t xml:space="preserve"> </w:t>
      </w:r>
      <w:r>
        <w:t>878 “</w:t>
      </w:r>
      <w:r w:rsidRPr="00173554">
        <w:t>A lifeline telephone service subscriber shall be provided with one lifeline subscription, as defined by the commission, at his or her principal place of residence, and no other member of that subscriber’s family or household who maintains residence at that place is eligible for lifeline telephone service.</w:t>
      </w:r>
      <w:r w:rsidR="00030FB4">
        <w:t xml:space="preserve"> </w:t>
      </w:r>
      <w:r w:rsidRPr="00173554">
        <w:t>An applicant for lifeline telephone service may report only one address in this state as the principal place of residence.</w:t>
      </w:r>
      <w:r>
        <w:t>”</w:t>
      </w:r>
    </w:p>
  </w:footnote>
  <w:footnote w:id="4">
    <w:p w:rsidR="00303463" w:rsidRDefault="00303463" w:rsidP="00303463">
      <w:pPr>
        <w:pStyle w:val="FootnoteText"/>
      </w:pPr>
      <w:r>
        <w:rPr>
          <w:rStyle w:val="FootnoteReference"/>
        </w:rPr>
        <w:footnoteRef/>
      </w:r>
      <w:r>
        <w:t xml:space="preserve"> Protest, p. 16.</w:t>
      </w:r>
    </w:p>
  </w:footnote>
  <w:footnote w:id="5">
    <w:p w:rsidR="00303463" w:rsidRPr="00A077A2" w:rsidRDefault="00303463" w:rsidP="00303463">
      <w:pPr>
        <w:pStyle w:val="FootnoteText"/>
      </w:pPr>
      <w:r>
        <w:rPr>
          <w:rStyle w:val="FootnoteReference"/>
        </w:rPr>
        <w:footnoteRef/>
      </w:r>
      <w:r>
        <w:t xml:space="preserve"> </w:t>
      </w:r>
      <w:r w:rsidRPr="00A077A2">
        <w:t>47 U.S.C. §</w:t>
      </w:r>
      <w:r w:rsidR="00F2444B">
        <w:t xml:space="preserve"> </w:t>
      </w:r>
      <w:r w:rsidRPr="00A077A2">
        <w:t xml:space="preserve">214(e)(4) states as follows: </w:t>
      </w:r>
    </w:p>
    <w:p w:rsidR="00303463" w:rsidRDefault="00303463" w:rsidP="00303463">
      <w:pPr>
        <w:pStyle w:val="FootnoteText"/>
      </w:pPr>
      <w:r w:rsidRPr="00A077A2">
        <w:t xml:space="preserve">A State commission (or the Commission in the case of a common carrier designated under paragraph (6)) shall permit an eligible telecommunications carrier to relinquish its designation as such a carrier in any area served by more than one eligible telecommunications carrier. An eligible telecommunications carrier that seeks to relinquish its eligible telecommunications carrier designation for an area served by more than one eligible telecommunications carrier shall give advance notice to the State commission (or the Commission in the case of a common carrier designated under paragraph (6)) of such relinquishment. Prior to permitting a telecommunications carrier designated as an eligible telecommunications carrier to cease providing universal service in an area served by more than one eligible telecommunications carrier, the State commission (or the Commission in the case of a common carrier designated under paragraph (6)) shall require the remaining eligible telecommunications carrier or carriers to ensure that all customers served by the relinquishing carrier will continue to be served, and shall require sufficient notice to permit the purchase or construction of adequate facilities by any remaining eligible telecommunications carrier. The State commission (or the Commission in the case of a common carrier designated under paragraph (6)) shall establish a time, not to exceed one year after the State commission (or the Commission in the case of a common carrier designated under paragraph (6)) approves such relinquishment under this paragraph, within which such purchase or construction shall be completed.  </w:t>
      </w:r>
    </w:p>
  </w:footnote>
  <w:footnote w:id="6">
    <w:p w:rsidR="00951FD1" w:rsidRDefault="00951FD1" w:rsidP="00951FD1">
      <w:pPr>
        <w:pStyle w:val="FootnoteText"/>
      </w:pPr>
      <w:r>
        <w:rPr>
          <w:rStyle w:val="FootnoteReference"/>
        </w:rPr>
        <w:footnoteRef/>
      </w:r>
      <w:r>
        <w:t xml:space="preserve"> </w:t>
      </w:r>
      <w:r w:rsidR="0005111B">
        <w:t xml:space="preserve">Under Budget and CPED’s Settlement Agreement, Budget proposes to refund $1,117,730 to the California LifeLine Fund.  The California </w:t>
      </w:r>
      <w:proofErr w:type="spellStart"/>
      <w:r w:rsidR="0005111B">
        <w:t>LifeLife</w:t>
      </w:r>
      <w:proofErr w:type="spellEnd"/>
      <w:r w:rsidR="0005111B">
        <w:t xml:space="preserve"> Fund owes Budget $303,283.10 in LifeLine reimbursements for Budget’s claims from February through July 2017.  Budget did not submit a claim for August 2017.  Under Section 4 of the Settlement Agreement, “In the event that CD determines that Remaining Support payable to Budget is more than $300,000, the Settlement Amount will be increased by the difference of $300,000 and the higher amount.” Therefore, the total refund amount that Budget owes has been increased from $1,117,730 to</w:t>
      </w:r>
      <w:r w:rsidR="0005111B" w:rsidRPr="008B3120">
        <w:t xml:space="preserve"> $1,121,013.10</w:t>
      </w:r>
      <w:r w:rsidR="0005111B">
        <w:t>.</w:t>
      </w:r>
    </w:p>
  </w:footnote>
  <w:footnote w:id="7">
    <w:p w:rsidR="00501EA2" w:rsidRDefault="00501EA2" w:rsidP="00501EA2">
      <w:pPr>
        <w:pStyle w:val="FootnoteText"/>
      </w:pPr>
      <w:r>
        <w:rPr>
          <w:rStyle w:val="FootnoteReference"/>
        </w:rPr>
        <w:footnoteRef/>
      </w:r>
      <w:r>
        <w:t xml:space="preserve"> The remainder of the Settlement Amount will be deducted from Budget’s filed claims. Actual claims submitted for February through July 2017 total $303,283.10. Budget did not submit a claim for August 2017. According to Section 4 of the Settlement Agreement, “In the event that CD determines that Remaining Support payable to Budget is more than $300,000, the Settlement Amount will be increased by the difference of $300,000 and the higher amount”. Therefore the total settlement amount has been increased from $1,117,730 to</w:t>
      </w:r>
      <w:r w:rsidRPr="008B3120">
        <w:t xml:space="preserve"> $1,121,013.10</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911" w:rsidRDefault="00E759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564" w:rsidRPr="00EC24C6" w:rsidRDefault="00152E23">
    <w:pPr>
      <w:pStyle w:val="Header"/>
      <w:rPr>
        <w:rFonts w:ascii="Palatino Linotype" w:hAnsi="Palatino Linotype"/>
      </w:rPr>
    </w:pPr>
    <w:r w:rsidRPr="00EC24C6">
      <w:rPr>
        <w:rFonts w:ascii="Palatino Linotype" w:hAnsi="Palatino Linotype"/>
      </w:rPr>
      <w:t>Resolution T-17</w:t>
    </w:r>
    <w:r w:rsidR="00B34FCF" w:rsidRPr="00EC24C6">
      <w:rPr>
        <w:rFonts w:ascii="Palatino Linotype" w:hAnsi="Palatino Linotype"/>
      </w:rPr>
      <w:t>596</w:t>
    </w:r>
    <w:r w:rsidRPr="00EC24C6">
      <w:rPr>
        <w:rFonts w:ascii="Palatino Linotype" w:hAnsi="Palatino Linotype"/>
      </w:rPr>
      <w:ptab w:relativeTo="margin" w:alignment="center" w:leader="none"/>
    </w:r>
    <w:r w:rsidR="0029690E" w:rsidRPr="00EC24C6">
      <w:rPr>
        <w:rFonts w:ascii="Palatino Linotype" w:hAnsi="Palatino Linotype"/>
      </w:rPr>
      <w:t xml:space="preserve">                  </w:t>
    </w:r>
    <w:r w:rsidR="001E1B11">
      <w:rPr>
        <w:rFonts w:ascii="Palatino Linotype" w:hAnsi="Palatino Linotype"/>
      </w:rPr>
      <w:t xml:space="preserve">                          </w:t>
    </w:r>
    <w:r w:rsidR="0029690E" w:rsidRPr="00EC24C6">
      <w:rPr>
        <w:rFonts w:ascii="Palatino Linotype" w:hAnsi="Palatino Linotype"/>
      </w:rPr>
      <w:t xml:space="preserve"> </w:t>
    </w:r>
    <w:r w:rsidRPr="00EC24C6">
      <w:rPr>
        <w:rFonts w:ascii="Palatino Linotype" w:hAnsi="Palatino Linotype"/>
      </w:rPr>
      <w:t>DRAFT</w:t>
    </w:r>
    <w:r w:rsidR="0029690E" w:rsidRPr="00EC24C6">
      <w:rPr>
        <w:rFonts w:ascii="Palatino Linotype" w:hAnsi="Palatino Linotype"/>
      </w:rPr>
      <w:t xml:space="preserve">                                           </w:t>
    </w:r>
    <w:r w:rsidR="00EC24C6">
      <w:rPr>
        <w:rFonts w:ascii="Palatino Linotype" w:hAnsi="Palatino Linotype"/>
      </w:rPr>
      <w:t xml:space="preserve">   </w:t>
    </w:r>
    <w:r w:rsidR="001E1B11">
      <w:rPr>
        <w:rFonts w:ascii="Palatino Linotype" w:hAnsi="Palatino Linotype"/>
      </w:rPr>
      <w:t xml:space="preserve">       </w:t>
    </w:r>
    <w:r w:rsidR="0029690E" w:rsidRPr="00EC24C6">
      <w:rPr>
        <w:rFonts w:ascii="Palatino Linotype" w:hAnsi="Palatino Linotype"/>
      </w:rPr>
      <w:t>April 26, 2018</w:t>
    </w:r>
  </w:p>
  <w:p w:rsidR="00683564" w:rsidRPr="00EC24C6" w:rsidRDefault="00152E23">
    <w:pPr>
      <w:pStyle w:val="Header"/>
      <w:rPr>
        <w:rFonts w:ascii="Palatino Linotype" w:hAnsi="Palatino Linotype"/>
      </w:rPr>
    </w:pPr>
    <w:r w:rsidRPr="00EC24C6">
      <w:rPr>
        <w:rFonts w:ascii="Palatino Linotype" w:hAnsi="Palatino Linotype"/>
      </w:rPr>
      <w:t>CD/</w:t>
    </w:r>
    <w:r w:rsidR="00B34FCF" w:rsidRPr="00EC24C6">
      <w:rPr>
        <w:rFonts w:ascii="Palatino Linotype" w:hAnsi="Palatino Linotype"/>
      </w:rPr>
      <w:t>KCH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715" w:rsidRPr="0029690E" w:rsidRDefault="0029690E">
    <w:pPr>
      <w:pStyle w:val="Header"/>
      <w:rPr>
        <w:rFonts w:ascii="Palatino Linotype" w:hAnsi="Palatino Linotype"/>
      </w:rPr>
    </w:pPr>
    <w:r w:rsidRPr="0029690E">
      <w:rPr>
        <w:rFonts w:ascii="Palatino Linotype" w:hAnsi="Palatino Linotype"/>
      </w:rPr>
      <w:t xml:space="preserve">Resolution T-17596                                               </w:t>
    </w:r>
    <w:r w:rsidR="00267B14">
      <w:rPr>
        <w:rFonts w:ascii="Palatino Linotype" w:hAnsi="Palatino Linotype"/>
      </w:rPr>
      <w:t xml:space="preserve">       </w:t>
    </w:r>
    <w:r w:rsidRPr="0029690E">
      <w:rPr>
        <w:rFonts w:ascii="Palatino Linotype" w:hAnsi="Palatino Linotype"/>
      </w:rPr>
      <w:t xml:space="preserve">              </w:t>
    </w:r>
    <w:r>
      <w:rPr>
        <w:rFonts w:ascii="Palatino Linotype" w:hAnsi="Palatino Linotype"/>
      </w:rPr>
      <w:t xml:space="preserve">                         </w:t>
    </w:r>
    <w:r w:rsidRPr="0029690E">
      <w:rPr>
        <w:rFonts w:ascii="Palatino Linotype" w:hAnsi="Palatino Linotype"/>
      </w:rPr>
      <w:t xml:space="preserve">Agenda ID # </w:t>
    </w:r>
    <w:r w:rsidR="007752C1">
      <w:rPr>
        <w:rFonts w:ascii="Palatino Linotype" w:hAnsi="Palatino Linotype"/>
      </w:rPr>
      <w:t>16382</w:t>
    </w:r>
  </w:p>
  <w:p w:rsidR="00FC7715" w:rsidRPr="0029690E" w:rsidRDefault="0029690E">
    <w:pPr>
      <w:pStyle w:val="Header"/>
      <w:rPr>
        <w:rFonts w:ascii="Palatino Linotype" w:hAnsi="Palatino Linotype"/>
      </w:rPr>
    </w:pPr>
    <w:r w:rsidRPr="0029690E">
      <w:rPr>
        <w:rFonts w:ascii="Palatino Linotype" w:hAnsi="Palatino Linotype"/>
      </w:rPr>
      <w:t>CD/KCH</w:t>
    </w:r>
    <w:r w:rsidR="00267B14">
      <w:rPr>
        <w:rFonts w:ascii="Palatino Linotype" w:hAnsi="Palatino Linotype"/>
      </w:rPr>
      <w:t xml:space="preserve">                                                             DRAFT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93A" w:rsidRPr="00BC53DD" w:rsidRDefault="00B7493A" w:rsidP="00B7493A">
    <w:pPr>
      <w:pStyle w:val="Header"/>
      <w:rPr>
        <w:rFonts w:ascii="Palatino Linotype" w:hAnsi="Palatino Linotype"/>
      </w:rPr>
    </w:pPr>
    <w:r w:rsidRPr="00BC53DD">
      <w:rPr>
        <w:rFonts w:ascii="Palatino Linotype" w:hAnsi="Palatino Linotype"/>
      </w:rPr>
      <w:t>Resolution T-17596</w:t>
    </w:r>
    <w:r w:rsidRPr="00BC53DD">
      <w:rPr>
        <w:rFonts w:ascii="Palatino Linotype" w:hAnsi="Palatino Linotype"/>
      </w:rPr>
      <w:tab/>
      <w:t xml:space="preserve">                                                                                                </w:t>
    </w:r>
    <w:r>
      <w:rPr>
        <w:rFonts w:ascii="Palatino Linotype" w:hAnsi="Palatino Linotype"/>
      </w:rPr>
      <w:t xml:space="preserve">               </w:t>
    </w:r>
    <w:r w:rsidRPr="00BC53DD">
      <w:rPr>
        <w:rFonts w:ascii="Palatino Linotype" w:hAnsi="Palatino Linotype"/>
      </w:rPr>
      <w:t>April 26, 2018</w:t>
    </w:r>
  </w:p>
  <w:p w:rsidR="00B7493A" w:rsidRPr="00BC53DD" w:rsidRDefault="00B7493A" w:rsidP="00B7493A">
    <w:pPr>
      <w:pStyle w:val="Header"/>
      <w:rPr>
        <w:rFonts w:ascii="Palatino Linotype" w:hAnsi="Palatino Linotype"/>
      </w:rPr>
    </w:pPr>
    <w:r w:rsidRPr="00BC53DD">
      <w:rPr>
        <w:rFonts w:ascii="Palatino Linotype" w:hAnsi="Palatino Linotype"/>
      </w:rPr>
      <w:t>CD/KCH</w:t>
    </w:r>
  </w:p>
  <w:p w:rsidR="00833100" w:rsidRPr="00EC24C6" w:rsidRDefault="00833100">
    <w:pPr>
      <w:pStyle w:val="Header"/>
      <w:rPr>
        <w:rFonts w:ascii="Palatino Linotype" w:hAnsi="Palatino Linotype"/>
      </w:rPr>
    </w:pPr>
    <w:r w:rsidRPr="00EC24C6">
      <w:rPr>
        <w:rFonts w:ascii="Palatino Linotype" w:hAnsi="Palatino Linotype"/>
      </w:rPr>
      <w:t xml:space="preserve">                                    </w:t>
    </w:r>
    <w:r>
      <w:rPr>
        <w:rFonts w:ascii="Palatino Linotype" w:hAnsi="Palatino Linotype"/>
      </w:rPr>
      <w:t xml:space="preserve">   </w:t>
    </w:r>
  </w:p>
  <w:p w:rsidR="00833100" w:rsidRPr="00EC24C6" w:rsidRDefault="00833100">
    <w:pPr>
      <w:pStyle w:val="Header"/>
      <w:rPr>
        <w:rFonts w:ascii="Palatino Linotype" w:hAnsi="Palatino Linotyp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49" w:rsidRPr="0029690E" w:rsidRDefault="001E1249">
    <w:pPr>
      <w:pStyle w:val="Header"/>
      <w:rPr>
        <w:rFonts w:ascii="Palatino Linotype" w:hAnsi="Palatino Linotype"/>
      </w:rPr>
    </w:pPr>
    <w:r w:rsidRPr="0029690E">
      <w:rPr>
        <w:rFonts w:ascii="Palatino Linotype" w:hAnsi="Palatino Linotype"/>
      </w:rPr>
      <w:t xml:space="preserve">Resolution T-17596                                              </w:t>
    </w:r>
    <w:r w:rsidR="00C862FF">
      <w:rPr>
        <w:rFonts w:ascii="Palatino Linotype" w:hAnsi="Palatino Linotype"/>
      </w:rPr>
      <w:t xml:space="preserve">                          </w:t>
    </w:r>
    <w:r w:rsidRPr="0029690E">
      <w:rPr>
        <w:rFonts w:ascii="Palatino Linotype" w:hAnsi="Palatino Linotype"/>
      </w:rPr>
      <w:t xml:space="preserve">              </w:t>
    </w:r>
    <w:r>
      <w:rPr>
        <w:rFonts w:ascii="Palatino Linotype" w:hAnsi="Palatino Linotype"/>
      </w:rPr>
      <w:t xml:space="preserve">                         April 26, 2018</w:t>
    </w:r>
  </w:p>
  <w:p w:rsidR="001E1249" w:rsidRPr="0029690E" w:rsidRDefault="001E1249">
    <w:pPr>
      <w:pStyle w:val="Header"/>
      <w:rPr>
        <w:rFonts w:ascii="Palatino Linotype" w:hAnsi="Palatino Linotype"/>
      </w:rPr>
    </w:pPr>
    <w:r w:rsidRPr="0029690E">
      <w:rPr>
        <w:rFonts w:ascii="Palatino Linotype" w:hAnsi="Palatino Linotype"/>
      </w:rPr>
      <w:t>CD/KCH</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F6B" w:rsidRPr="00BC53DD" w:rsidRDefault="00BC53DD" w:rsidP="00EE4F6B">
    <w:pPr>
      <w:pStyle w:val="Header"/>
      <w:rPr>
        <w:rFonts w:ascii="Palatino Linotype" w:hAnsi="Palatino Linotype"/>
      </w:rPr>
    </w:pPr>
    <w:r w:rsidRPr="00BC53DD">
      <w:rPr>
        <w:rFonts w:ascii="Palatino Linotype" w:hAnsi="Palatino Linotype"/>
      </w:rPr>
      <w:t>Resolution T-17596</w:t>
    </w:r>
    <w:r w:rsidRPr="00BC53DD">
      <w:rPr>
        <w:rFonts w:ascii="Palatino Linotype" w:hAnsi="Palatino Linotype"/>
      </w:rPr>
      <w:tab/>
      <w:t xml:space="preserve">                                                                                                </w:t>
    </w:r>
    <w:r>
      <w:rPr>
        <w:rFonts w:ascii="Palatino Linotype" w:hAnsi="Palatino Linotype"/>
      </w:rPr>
      <w:t xml:space="preserve">               </w:t>
    </w:r>
    <w:r w:rsidRPr="00BC53DD">
      <w:rPr>
        <w:rFonts w:ascii="Palatino Linotype" w:hAnsi="Palatino Linotype"/>
      </w:rPr>
      <w:t>April 26, 2018</w:t>
    </w:r>
  </w:p>
  <w:p w:rsidR="00BC53DD" w:rsidRPr="00BC53DD" w:rsidRDefault="00BC53DD" w:rsidP="00EE4F6B">
    <w:pPr>
      <w:pStyle w:val="Header"/>
      <w:rPr>
        <w:rFonts w:ascii="Palatino Linotype" w:hAnsi="Palatino Linotype"/>
      </w:rPr>
    </w:pPr>
    <w:r w:rsidRPr="00BC53DD">
      <w:rPr>
        <w:rFonts w:ascii="Palatino Linotype" w:hAnsi="Palatino Linotype"/>
      </w:rPr>
      <w:t>CD/KCH</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93A" w:rsidRPr="00BC53DD" w:rsidRDefault="00B7493A" w:rsidP="00B7493A">
    <w:pPr>
      <w:pStyle w:val="Header"/>
      <w:rPr>
        <w:rFonts w:ascii="Palatino Linotype" w:hAnsi="Palatino Linotype"/>
      </w:rPr>
    </w:pPr>
    <w:r w:rsidRPr="00BC53DD">
      <w:rPr>
        <w:rFonts w:ascii="Palatino Linotype" w:hAnsi="Palatino Linotype"/>
      </w:rPr>
      <w:t>Resolution T-17596</w:t>
    </w:r>
    <w:r w:rsidRPr="00BC53DD">
      <w:rPr>
        <w:rFonts w:ascii="Palatino Linotype" w:hAnsi="Palatino Linotype"/>
      </w:rPr>
      <w:tab/>
      <w:t xml:space="preserve">                                                                                                </w:t>
    </w:r>
    <w:r>
      <w:rPr>
        <w:rFonts w:ascii="Palatino Linotype" w:hAnsi="Palatino Linotype"/>
      </w:rPr>
      <w:t xml:space="preserve">               </w:t>
    </w:r>
    <w:r w:rsidRPr="00BC53DD">
      <w:rPr>
        <w:rFonts w:ascii="Palatino Linotype" w:hAnsi="Palatino Linotype"/>
      </w:rPr>
      <w:t>April 26, 2018</w:t>
    </w:r>
  </w:p>
  <w:p w:rsidR="00B7493A" w:rsidRPr="00BC53DD" w:rsidRDefault="00B7493A" w:rsidP="00B7493A">
    <w:pPr>
      <w:pStyle w:val="Header"/>
      <w:rPr>
        <w:rFonts w:ascii="Palatino Linotype" w:hAnsi="Palatino Linotype"/>
      </w:rPr>
    </w:pPr>
    <w:r w:rsidRPr="00BC53DD">
      <w:rPr>
        <w:rFonts w:ascii="Palatino Linotype" w:hAnsi="Palatino Linotype"/>
      </w:rPr>
      <w:t>CD/KCH</w:t>
    </w:r>
  </w:p>
  <w:p w:rsidR="009F69F4" w:rsidRPr="00EE4F6B" w:rsidRDefault="009F69F4" w:rsidP="00EE4F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2599"/>
    <w:multiLevelType w:val="hybridMultilevel"/>
    <w:tmpl w:val="CF2A042A"/>
    <w:lvl w:ilvl="0" w:tplc="2E9A46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C766DF"/>
    <w:multiLevelType w:val="hybridMultilevel"/>
    <w:tmpl w:val="63926AD0"/>
    <w:lvl w:ilvl="0" w:tplc="D8C6CB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013095"/>
    <w:multiLevelType w:val="hybridMultilevel"/>
    <w:tmpl w:val="A8F2C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BA0D96"/>
    <w:multiLevelType w:val="hybridMultilevel"/>
    <w:tmpl w:val="05B692D0"/>
    <w:lvl w:ilvl="0" w:tplc="D6680A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6C6C97"/>
    <w:multiLevelType w:val="hybridMultilevel"/>
    <w:tmpl w:val="D1BC8F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1C6F3A"/>
    <w:multiLevelType w:val="hybridMultilevel"/>
    <w:tmpl w:val="CDC20366"/>
    <w:lvl w:ilvl="0" w:tplc="DE40D1B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904090"/>
    <w:multiLevelType w:val="hybridMultilevel"/>
    <w:tmpl w:val="9CF023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5A695D"/>
    <w:multiLevelType w:val="hybridMultilevel"/>
    <w:tmpl w:val="00F2AA2E"/>
    <w:lvl w:ilvl="0" w:tplc="D8C6CB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05D57FF"/>
    <w:multiLevelType w:val="hybridMultilevel"/>
    <w:tmpl w:val="401610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7F7393"/>
    <w:multiLevelType w:val="hybridMultilevel"/>
    <w:tmpl w:val="6EA07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4D2111"/>
    <w:multiLevelType w:val="hybridMultilevel"/>
    <w:tmpl w:val="ADB6D0E4"/>
    <w:lvl w:ilvl="0" w:tplc="B986FC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3"/>
  </w:num>
  <w:num w:numId="3">
    <w:abstractNumId w:val="8"/>
  </w:num>
  <w:num w:numId="4">
    <w:abstractNumId w:val="4"/>
  </w:num>
  <w:num w:numId="5">
    <w:abstractNumId w:val="2"/>
  </w:num>
  <w:num w:numId="6">
    <w:abstractNumId w:val="0"/>
  </w:num>
  <w:num w:numId="7">
    <w:abstractNumId w:val="9"/>
  </w:num>
  <w:num w:numId="8">
    <w:abstractNumId w:val="1"/>
  </w:num>
  <w:num w:numId="9">
    <w:abstractNumId w:val="7"/>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463"/>
    <w:rsid w:val="000000A0"/>
    <w:rsid w:val="00022CAD"/>
    <w:rsid w:val="00030FB4"/>
    <w:rsid w:val="0003781E"/>
    <w:rsid w:val="0005111B"/>
    <w:rsid w:val="00052910"/>
    <w:rsid w:val="00060034"/>
    <w:rsid w:val="00060295"/>
    <w:rsid w:val="000656EA"/>
    <w:rsid w:val="00065FAF"/>
    <w:rsid w:val="000678A9"/>
    <w:rsid w:val="00076151"/>
    <w:rsid w:val="000905F2"/>
    <w:rsid w:val="000E1930"/>
    <w:rsid w:val="00107F3A"/>
    <w:rsid w:val="001202DD"/>
    <w:rsid w:val="00151701"/>
    <w:rsid w:val="00152E23"/>
    <w:rsid w:val="0016337E"/>
    <w:rsid w:val="001640AD"/>
    <w:rsid w:val="001646A6"/>
    <w:rsid w:val="0017365F"/>
    <w:rsid w:val="00176209"/>
    <w:rsid w:val="00176DC8"/>
    <w:rsid w:val="001924B3"/>
    <w:rsid w:val="00192DB3"/>
    <w:rsid w:val="001A0028"/>
    <w:rsid w:val="001C2C8E"/>
    <w:rsid w:val="001C7692"/>
    <w:rsid w:val="001D2C20"/>
    <w:rsid w:val="001D6B1A"/>
    <w:rsid w:val="001E1249"/>
    <w:rsid w:val="001E1B11"/>
    <w:rsid w:val="001E5E45"/>
    <w:rsid w:val="001F23EF"/>
    <w:rsid w:val="0020148B"/>
    <w:rsid w:val="00206FBF"/>
    <w:rsid w:val="0021440D"/>
    <w:rsid w:val="002167DE"/>
    <w:rsid w:val="002312D4"/>
    <w:rsid w:val="00233A8B"/>
    <w:rsid w:val="002401E3"/>
    <w:rsid w:val="002422A2"/>
    <w:rsid w:val="00263835"/>
    <w:rsid w:val="00263CB1"/>
    <w:rsid w:val="00267B14"/>
    <w:rsid w:val="00271DE4"/>
    <w:rsid w:val="0028132C"/>
    <w:rsid w:val="00283CD7"/>
    <w:rsid w:val="0029690E"/>
    <w:rsid w:val="002C5EB5"/>
    <w:rsid w:val="002D084E"/>
    <w:rsid w:val="002D3C27"/>
    <w:rsid w:val="002E608C"/>
    <w:rsid w:val="00300959"/>
    <w:rsid w:val="00302ADD"/>
    <w:rsid w:val="00303463"/>
    <w:rsid w:val="003121AC"/>
    <w:rsid w:val="003334CD"/>
    <w:rsid w:val="00343DAC"/>
    <w:rsid w:val="00347B16"/>
    <w:rsid w:val="00366E09"/>
    <w:rsid w:val="00375428"/>
    <w:rsid w:val="003E39AC"/>
    <w:rsid w:val="003E5F0E"/>
    <w:rsid w:val="003E7138"/>
    <w:rsid w:val="003E74D6"/>
    <w:rsid w:val="003F715A"/>
    <w:rsid w:val="00432129"/>
    <w:rsid w:val="004322D3"/>
    <w:rsid w:val="00435DDD"/>
    <w:rsid w:val="00437329"/>
    <w:rsid w:val="00443FB0"/>
    <w:rsid w:val="00446D39"/>
    <w:rsid w:val="00462020"/>
    <w:rsid w:val="00471332"/>
    <w:rsid w:val="00474BFC"/>
    <w:rsid w:val="00475EFF"/>
    <w:rsid w:val="004A0DE1"/>
    <w:rsid w:val="004A6F58"/>
    <w:rsid w:val="004B6EEC"/>
    <w:rsid w:val="004C3A44"/>
    <w:rsid w:val="004C50DF"/>
    <w:rsid w:val="004C5A36"/>
    <w:rsid w:val="004C6115"/>
    <w:rsid w:val="004D09F9"/>
    <w:rsid w:val="004E00DE"/>
    <w:rsid w:val="004F4ED7"/>
    <w:rsid w:val="00501EA2"/>
    <w:rsid w:val="005057CB"/>
    <w:rsid w:val="00505DFC"/>
    <w:rsid w:val="00557DF8"/>
    <w:rsid w:val="005642A6"/>
    <w:rsid w:val="00572561"/>
    <w:rsid w:val="00585BFA"/>
    <w:rsid w:val="005A3F75"/>
    <w:rsid w:val="005B49F6"/>
    <w:rsid w:val="005D7AFF"/>
    <w:rsid w:val="005E12A0"/>
    <w:rsid w:val="005F48F5"/>
    <w:rsid w:val="005F6428"/>
    <w:rsid w:val="00616CB4"/>
    <w:rsid w:val="006401E5"/>
    <w:rsid w:val="00650957"/>
    <w:rsid w:val="00660C66"/>
    <w:rsid w:val="00671F5B"/>
    <w:rsid w:val="006A141C"/>
    <w:rsid w:val="006D2223"/>
    <w:rsid w:val="006D2724"/>
    <w:rsid w:val="006D396D"/>
    <w:rsid w:val="007169F3"/>
    <w:rsid w:val="007226BC"/>
    <w:rsid w:val="00723986"/>
    <w:rsid w:val="007449CA"/>
    <w:rsid w:val="00747BAE"/>
    <w:rsid w:val="007509B5"/>
    <w:rsid w:val="007752C1"/>
    <w:rsid w:val="007C332F"/>
    <w:rsid w:val="007D66C4"/>
    <w:rsid w:val="007E2AC0"/>
    <w:rsid w:val="007F15D0"/>
    <w:rsid w:val="008008F4"/>
    <w:rsid w:val="008040BA"/>
    <w:rsid w:val="00806313"/>
    <w:rsid w:val="00831C79"/>
    <w:rsid w:val="00833100"/>
    <w:rsid w:val="00840D62"/>
    <w:rsid w:val="00845549"/>
    <w:rsid w:val="00860E66"/>
    <w:rsid w:val="00865238"/>
    <w:rsid w:val="00865B04"/>
    <w:rsid w:val="008A70E0"/>
    <w:rsid w:val="008B0557"/>
    <w:rsid w:val="008B3120"/>
    <w:rsid w:val="008B76E6"/>
    <w:rsid w:val="008C5FC2"/>
    <w:rsid w:val="008F28CC"/>
    <w:rsid w:val="00911138"/>
    <w:rsid w:val="009217F3"/>
    <w:rsid w:val="0092643B"/>
    <w:rsid w:val="00927F6B"/>
    <w:rsid w:val="00933DE6"/>
    <w:rsid w:val="00934C08"/>
    <w:rsid w:val="00951FD1"/>
    <w:rsid w:val="009559B7"/>
    <w:rsid w:val="0096112A"/>
    <w:rsid w:val="00965676"/>
    <w:rsid w:val="00974017"/>
    <w:rsid w:val="009765EA"/>
    <w:rsid w:val="009F69F4"/>
    <w:rsid w:val="00A0074D"/>
    <w:rsid w:val="00A135DF"/>
    <w:rsid w:val="00A377A8"/>
    <w:rsid w:val="00A50814"/>
    <w:rsid w:val="00A6106A"/>
    <w:rsid w:val="00A662B9"/>
    <w:rsid w:val="00A936DF"/>
    <w:rsid w:val="00A94A4F"/>
    <w:rsid w:val="00A97D0E"/>
    <w:rsid w:val="00AA0055"/>
    <w:rsid w:val="00AA4005"/>
    <w:rsid w:val="00AB126E"/>
    <w:rsid w:val="00AB17F1"/>
    <w:rsid w:val="00AB3514"/>
    <w:rsid w:val="00AC3498"/>
    <w:rsid w:val="00AD4094"/>
    <w:rsid w:val="00AD531F"/>
    <w:rsid w:val="00AE617A"/>
    <w:rsid w:val="00AF1762"/>
    <w:rsid w:val="00B033FE"/>
    <w:rsid w:val="00B04469"/>
    <w:rsid w:val="00B07CDF"/>
    <w:rsid w:val="00B15E60"/>
    <w:rsid w:val="00B34FCF"/>
    <w:rsid w:val="00B4181B"/>
    <w:rsid w:val="00B43A50"/>
    <w:rsid w:val="00B47F78"/>
    <w:rsid w:val="00B50378"/>
    <w:rsid w:val="00B67168"/>
    <w:rsid w:val="00B7493A"/>
    <w:rsid w:val="00B75DE6"/>
    <w:rsid w:val="00B765F1"/>
    <w:rsid w:val="00B861C3"/>
    <w:rsid w:val="00BC53DD"/>
    <w:rsid w:val="00BD0274"/>
    <w:rsid w:val="00BF60A8"/>
    <w:rsid w:val="00C00C59"/>
    <w:rsid w:val="00C0178C"/>
    <w:rsid w:val="00C26911"/>
    <w:rsid w:val="00C27094"/>
    <w:rsid w:val="00C326AA"/>
    <w:rsid w:val="00C6637B"/>
    <w:rsid w:val="00C83458"/>
    <w:rsid w:val="00C862FF"/>
    <w:rsid w:val="00CA484D"/>
    <w:rsid w:val="00CB075F"/>
    <w:rsid w:val="00CB117D"/>
    <w:rsid w:val="00CB52A2"/>
    <w:rsid w:val="00CB557A"/>
    <w:rsid w:val="00CD490B"/>
    <w:rsid w:val="00CE3699"/>
    <w:rsid w:val="00CE7FC3"/>
    <w:rsid w:val="00D06BBB"/>
    <w:rsid w:val="00D0788D"/>
    <w:rsid w:val="00D12EED"/>
    <w:rsid w:val="00D228A2"/>
    <w:rsid w:val="00D233F8"/>
    <w:rsid w:val="00D35E76"/>
    <w:rsid w:val="00D421D0"/>
    <w:rsid w:val="00D469E0"/>
    <w:rsid w:val="00D61C58"/>
    <w:rsid w:val="00D90E04"/>
    <w:rsid w:val="00D93E10"/>
    <w:rsid w:val="00D967AA"/>
    <w:rsid w:val="00DC799D"/>
    <w:rsid w:val="00DE3D8B"/>
    <w:rsid w:val="00DF10DC"/>
    <w:rsid w:val="00DF354E"/>
    <w:rsid w:val="00E00751"/>
    <w:rsid w:val="00E25A99"/>
    <w:rsid w:val="00E35D14"/>
    <w:rsid w:val="00E616EE"/>
    <w:rsid w:val="00E7207F"/>
    <w:rsid w:val="00E7307A"/>
    <w:rsid w:val="00E75911"/>
    <w:rsid w:val="00E8167B"/>
    <w:rsid w:val="00E8566E"/>
    <w:rsid w:val="00E905B8"/>
    <w:rsid w:val="00E91EB3"/>
    <w:rsid w:val="00EA4A10"/>
    <w:rsid w:val="00EB4F17"/>
    <w:rsid w:val="00EC24C6"/>
    <w:rsid w:val="00ED0B9F"/>
    <w:rsid w:val="00ED181D"/>
    <w:rsid w:val="00ED65A9"/>
    <w:rsid w:val="00EE4F6B"/>
    <w:rsid w:val="00EF5305"/>
    <w:rsid w:val="00F02FC1"/>
    <w:rsid w:val="00F1124C"/>
    <w:rsid w:val="00F2444B"/>
    <w:rsid w:val="00F673E0"/>
    <w:rsid w:val="00F74423"/>
    <w:rsid w:val="00F76498"/>
    <w:rsid w:val="00F822B3"/>
    <w:rsid w:val="00F912FD"/>
    <w:rsid w:val="00FA12B5"/>
    <w:rsid w:val="00FA181F"/>
    <w:rsid w:val="00FC7715"/>
    <w:rsid w:val="00FD4E52"/>
    <w:rsid w:val="00FD4E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6B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34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3463"/>
    <w:pPr>
      <w:ind w:left="720"/>
      <w:contextualSpacing/>
    </w:pPr>
  </w:style>
  <w:style w:type="paragraph" w:styleId="FootnoteText">
    <w:name w:val="footnote text"/>
    <w:basedOn w:val="Normal"/>
    <w:link w:val="FootnoteTextChar"/>
    <w:uiPriority w:val="99"/>
    <w:semiHidden/>
    <w:unhideWhenUsed/>
    <w:rsid w:val="003034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3463"/>
    <w:rPr>
      <w:sz w:val="20"/>
      <w:szCs w:val="20"/>
    </w:rPr>
  </w:style>
  <w:style w:type="character" w:styleId="FootnoteReference">
    <w:name w:val="footnote reference"/>
    <w:basedOn w:val="DefaultParagraphFont"/>
    <w:uiPriority w:val="99"/>
    <w:semiHidden/>
    <w:unhideWhenUsed/>
    <w:rsid w:val="00303463"/>
    <w:rPr>
      <w:vertAlign w:val="superscript"/>
    </w:rPr>
  </w:style>
  <w:style w:type="paragraph" w:styleId="NoSpacing">
    <w:name w:val="No Spacing"/>
    <w:uiPriority w:val="1"/>
    <w:qFormat/>
    <w:rsid w:val="00303463"/>
    <w:pPr>
      <w:spacing w:after="0" w:line="240" w:lineRule="auto"/>
    </w:pPr>
  </w:style>
  <w:style w:type="paragraph" w:styleId="Header">
    <w:name w:val="header"/>
    <w:basedOn w:val="Normal"/>
    <w:link w:val="HeaderChar"/>
    <w:uiPriority w:val="99"/>
    <w:unhideWhenUsed/>
    <w:rsid w:val="003034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463"/>
  </w:style>
  <w:style w:type="paragraph" w:styleId="Footer">
    <w:name w:val="footer"/>
    <w:basedOn w:val="Normal"/>
    <w:link w:val="FooterChar"/>
    <w:uiPriority w:val="99"/>
    <w:unhideWhenUsed/>
    <w:rsid w:val="00303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463"/>
  </w:style>
  <w:style w:type="paragraph" w:styleId="BalloonText">
    <w:name w:val="Balloon Text"/>
    <w:basedOn w:val="Normal"/>
    <w:link w:val="BalloonTextChar"/>
    <w:uiPriority w:val="99"/>
    <w:semiHidden/>
    <w:unhideWhenUsed/>
    <w:rsid w:val="00D93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E10"/>
    <w:rPr>
      <w:rFonts w:ascii="Tahoma" w:hAnsi="Tahoma" w:cs="Tahoma"/>
      <w:sz w:val="16"/>
      <w:szCs w:val="16"/>
    </w:rPr>
  </w:style>
  <w:style w:type="character" w:styleId="CommentReference">
    <w:name w:val="annotation reference"/>
    <w:basedOn w:val="DefaultParagraphFont"/>
    <w:uiPriority w:val="99"/>
    <w:semiHidden/>
    <w:unhideWhenUsed/>
    <w:rsid w:val="0020148B"/>
    <w:rPr>
      <w:sz w:val="16"/>
      <w:szCs w:val="16"/>
    </w:rPr>
  </w:style>
  <w:style w:type="paragraph" w:styleId="CommentText">
    <w:name w:val="annotation text"/>
    <w:basedOn w:val="Normal"/>
    <w:link w:val="CommentTextChar"/>
    <w:uiPriority w:val="99"/>
    <w:semiHidden/>
    <w:unhideWhenUsed/>
    <w:rsid w:val="0020148B"/>
    <w:pPr>
      <w:spacing w:line="240" w:lineRule="auto"/>
    </w:pPr>
    <w:rPr>
      <w:sz w:val="20"/>
      <w:szCs w:val="20"/>
    </w:rPr>
  </w:style>
  <w:style w:type="character" w:customStyle="1" w:styleId="CommentTextChar">
    <w:name w:val="Comment Text Char"/>
    <w:basedOn w:val="DefaultParagraphFont"/>
    <w:link w:val="CommentText"/>
    <w:uiPriority w:val="99"/>
    <w:semiHidden/>
    <w:rsid w:val="0020148B"/>
    <w:rPr>
      <w:sz w:val="20"/>
      <w:szCs w:val="20"/>
    </w:rPr>
  </w:style>
  <w:style w:type="paragraph" w:styleId="CommentSubject">
    <w:name w:val="annotation subject"/>
    <w:basedOn w:val="CommentText"/>
    <w:next w:val="CommentText"/>
    <w:link w:val="CommentSubjectChar"/>
    <w:uiPriority w:val="99"/>
    <w:semiHidden/>
    <w:unhideWhenUsed/>
    <w:rsid w:val="0020148B"/>
    <w:rPr>
      <w:b/>
      <w:bCs/>
    </w:rPr>
  </w:style>
  <w:style w:type="character" w:customStyle="1" w:styleId="CommentSubjectChar">
    <w:name w:val="Comment Subject Char"/>
    <w:basedOn w:val="CommentTextChar"/>
    <w:link w:val="CommentSubject"/>
    <w:uiPriority w:val="99"/>
    <w:semiHidden/>
    <w:rsid w:val="0020148B"/>
    <w:rPr>
      <w:b/>
      <w:bCs/>
      <w:sz w:val="20"/>
      <w:szCs w:val="20"/>
    </w:rPr>
  </w:style>
  <w:style w:type="paragraph" w:styleId="Revision">
    <w:name w:val="Revision"/>
    <w:hidden/>
    <w:uiPriority w:val="99"/>
    <w:semiHidden/>
    <w:rsid w:val="00F02FC1"/>
    <w:pPr>
      <w:spacing w:after="0" w:line="240" w:lineRule="auto"/>
    </w:pPr>
  </w:style>
  <w:style w:type="character" w:styleId="Hyperlink">
    <w:name w:val="Hyperlink"/>
    <w:basedOn w:val="DefaultParagraphFont"/>
    <w:uiPriority w:val="99"/>
    <w:unhideWhenUsed/>
    <w:rsid w:val="00860E6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6B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34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3463"/>
    <w:pPr>
      <w:ind w:left="720"/>
      <w:contextualSpacing/>
    </w:pPr>
  </w:style>
  <w:style w:type="paragraph" w:styleId="FootnoteText">
    <w:name w:val="footnote text"/>
    <w:basedOn w:val="Normal"/>
    <w:link w:val="FootnoteTextChar"/>
    <w:uiPriority w:val="99"/>
    <w:semiHidden/>
    <w:unhideWhenUsed/>
    <w:rsid w:val="003034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3463"/>
    <w:rPr>
      <w:sz w:val="20"/>
      <w:szCs w:val="20"/>
    </w:rPr>
  </w:style>
  <w:style w:type="character" w:styleId="FootnoteReference">
    <w:name w:val="footnote reference"/>
    <w:basedOn w:val="DefaultParagraphFont"/>
    <w:uiPriority w:val="99"/>
    <w:semiHidden/>
    <w:unhideWhenUsed/>
    <w:rsid w:val="00303463"/>
    <w:rPr>
      <w:vertAlign w:val="superscript"/>
    </w:rPr>
  </w:style>
  <w:style w:type="paragraph" w:styleId="NoSpacing">
    <w:name w:val="No Spacing"/>
    <w:uiPriority w:val="1"/>
    <w:qFormat/>
    <w:rsid w:val="00303463"/>
    <w:pPr>
      <w:spacing w:after="0" w:line="240" w:lineRule="auto"/>
    </w:pPr>
  </w:style>
  <w:style w:type="paragraph" w:styleId="Header">
    <w:name w:val="header"/>
    <w:basedOn w:val="Normal"/>
    <w:link w:val="HeaderChar"/>
    <w:uiPriority w:val="99"/>
    <w:unhideWhenUsed/>
    <w:rsid w:val="003034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463"/>
  </w:style>
  <w:style w:type="paragraph" w:styleId="Footer">
    <w:name w:val="footer"/>
    <w:basedOn w:val="Normal"/>
    <w:link w:val="FooterChar"/>
    <w:uiPriority w:val="99"/>
    <w:unhideWhenUsed/>
    <w:rsid w:val="00303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463"/>
  </w:style>
  <w:style w:type="paragraph" w:styleId="BalloonText">
    <w:name w:val="Balloon Text"/>
    <w:basedOn w:val="Normal"/>
    <w:link w:val="BalloonTextChar"/>
    <w:uiPriority w:val="99"/>
    <w:semiHidden/>
    <w:unhideWhenUsed/>
    <w:rsid w:val="00D93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E10"/>
    <w:rPr>
      <w:rFonts w:ascii="Tahoma" w:hAnsi="Tahoma" w:cs="Tahoma"/>
      <w:sz w:val="16"/>
      <w:szCs w:val="16"/>
    </w:rPr>
  </w:style>
  <w:style w:type="character" w:styleId="CommentReference">
    <w:name w:val="annotation reference"/>
    <w:basedOn w:val="DefaultParagraphFont"/>
    <w:uiPriority w:val="99"/>
    <w:semiHidden/>
    <w:unhideWhenUsed/>
    <w:rsid w:val="0020148B"/>
    <w:rPr>
      <w:sz w:val="16"/>
      <w:szCs w:val="16"/>
    </w:rPr>
  </w:style>
  <w:style w:type="paragraph" w:styleId="CommentText">
    <w:name w:val="annotation text"/>
    <w:basedOn w:val="Normal"/>
    <w:link w:val="CommentTextChar"/>
    <w:uiPriority w:val="99"/>
    <w:semiHidden/>
    <w:unhideWhenUsed/>
    <w:rsid w:val="0020148B"/>
    <w:pPr>
      <w:spacing w:line="240" w:lineRule="auto"/>
    </w:pPr>
    <w:rPr>
      <w:sz w:val="20"/>
      <w:szCs w:val="20"/>
    </w:rPr>
  </w:style>
  <w:style w:type="character" w:customStyle="1" w:styleId="CommentTextChar">
    <w:name w:val="Comment Text Char"/>
    <w:basedOn w:val="DefaultParagraphFont"/>
    <w:link w:val="CommentText"/>
    <w:uiPriority w:val="99"/>
    <w:semiHidden/>
    <w:rsid w:val="0020148B"/>
    <w:rPr>
      <w:sz w:val="20"/>
      <w:szCs w:val="20"/>
    </w:rPr>
  </w:style>
  <w:style w:type="paragraph" w:styleId="CommentSubject">
    <w:name w:val="annotation subject"/>
    <w:basedOn w:val="CommentText"/>
    <w:next w:val="CommentText"/>
    <w:link w:val="CommentSubjectChar"/>
    <w:uiPriority w:val="99"/>
    <w:semiHidden/>
    <w:unhideWhenUsed/>
    <w:rsid w:val="0020148B"/>
    <w:rPr>
      <w:b/>
      <w:bCs/>
    </w:rPr>
  </w:style>
  <w:style w:type="character" w:customStyle="1" w:styleId="CommentSubjectChar">
    <w:name w:val="Comment Subject Char"/>
    <w:basedOn w:val="CommentTextChar"/>
    <w:link w:val="CommentSubject"/>
    <w:uiPriority w:val="99"/>
    <w:semiHidden/>
    <w:rsid w:val="0020148B"/>
    <w:rPr>
      <w:b/>
      <w:bCs/>
      <w:sz w:val="20"/>
      <w:szCs w:val="20"/>
    </w:rPr>
  </w:style>
  <w:style w:type="paragraph" w:styleId="Revision">
    <w:name w:val="Revision"/>
    <w:hidden/>
    <w:uiPriority w:val="99"/>
    <w:semiHidden/>
    <w:rsid w:val="00F02FC1"/>
    <w:pPr>
      <w:spacing w:after="0" w:line="240" w:lineRule="auto"/>
    </w:pPr>
  </w:style>
  <w:style w:type="character" w:styleId="Hyperlink">
    <w:name w:val="Hyperlink"/>
    <w:basedOn w:val="DefaultParagraphFont"/>
    <w:uiPriority w:val="99"/>
    <w:unhideWhenUsed/>
    <w:rsid w:val="00860E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717132">
      <w:bodyDiv w:val="1"/>
      <w:marLeft w:val="0"/>
      <w:marRight w:val="0"/>
      <w:marTop w:val="0"/>
      <w:marBottom w:val="0"/>
      <w:divBdr>
        <w:top w:val="none" w:sz="0" w:space="0" w:color="auto"/>
        <w:left w:val="none" w:sz="0" w:space="0" w:color="auto"/>
        <w:bottom w:val="none" w:sz="0" w:space="0" w:color="auto"/>
        <w:right w:val="none" w:sz="0" w:space="0" w:color="auto"/>
      </w:divBdr>
    </w:div>
    <w:div w:id="196379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9.xml"/><Relationship Id="rId39" Type="http://schemas.openxmlformats.org/officeDocument/2006/relationships/footer" Target="footer16.xml"/><Relationship Id="rId21" Type="http://schemas.openxmlformats.org/officeDocument/2006/relationships/image" Target="media/image2.jpeg"/><Relationship Id="rId34" Type="http://schemas.openxmlformats.org/officeDocument/2006/relationships/footer" Target="footer13.xml"/><Relationship Id="rId42" Type="http://schemas.openxmlformats.org/officeDocument/2006/relationships/footer" Target="footer18.xml"/><Relationship Id="rId47" Type="http://schemas.openxmlformats.org/officeDocument/2006/relationships/footer" Target="footer20.xml"/><Relationship Id="rId50" Type="http://schemas.openxmlformats.org/officeDocument/2006/relationships/image" Target="media/image14.jpeg"/><Relationship Id="rId55" Type="http://schemas.openxmlformats.org/officeDocument/2006/relationships/image" Target="media/image17.jpeg"/><Relationship Id="rId63" Type="http://schemas.openxmlformats.org/officeDocument/2006/relationships/image" Target="media/image19.jpeg"/><Relationship Id="rId68" Type="http://schemas.openxmlformats.org/officeDocument/2006/relationships/header" Target="header7.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34.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5.jpeg"/><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9.jpeg"/><Relationship Id="rId40" Type="http://schemas.openxmlformats.org/officeDocument/2006/relationships/footer" Target="footer17.xml"/><Relationship Id="rId45" Type="http://schemas.openxmlformats.org/officeDocument/2006/relationships/image" Target="media/image12.jpeg"/><Relationship Id="rId53" Type="http://schemas.openxmlformats.org/officeDocument/2006/relationships/footer" Target="footer23.xml"/><Relationship Id="rId58" Type="http://schemas.openxmlformats.org/officeDocument/2006/relationships/footer" Target="footer26.xml"/><Relationship Id="rId66" Type="http://schemas.openxmlformats.org/officeDocument/2006/relationships/image" Target="media/image20.jpeg"/><Relationship Id="rId74" Type="http://schemas.openxmlformats.org/officeDocument/2006/relationships/footer" Target="footer3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oter" Target="footer21.xml"/><Relationship Id="rId57" Type="http://schemas.openxmlformats.org/officeDocument/2006/relationships/footer" Target="footer25.xml"/><Relationship Id="rId61" Type="http://schemas.openxmlformats.org/officeDocument/2006/relationships/footer" Target="footer2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7.jpeg"/><Relationship Id="rId44" Type="http://schemas.openxmlformats.org/officeDocument/2006/relationships/footer" Target="footer19.xml"/><Relationship Id="rId52" Type="http://schemas.openxmlformats.org/officeDocument/2006/relationships/footer" Target="footer22.xml"/><Relationship Id="rId60" Type="http://schemas.openxmlformats.org/officeDocument/2006/relationships/footer" Target="footer27.xml"/><Relationship Id="rId65" Type="http://schemas.openxmlformats.org/officeDocument/2006/relationships/footer" Target="footer31.xml"/><Relationship Id="rId73"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hyperlink" Target="http://www.cpuc.ca.gov" TargetMode="Externa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4.jpeg"/><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image" Target="media/image11.jpeg"/><Relationship Id="rId48" Type="http://schemas.openxmlformats.org/officeDocument/2006/relationships/image" Target="media/image13.jpeg"/><Relationship Id="rId56" Type="http://schemas.openxmlformats.org/officeDocument/2006/relationships/footer" Target="footer24.xml"/><Relationship Id="rId64" Type="http://schemas.openxmlformats.org/officeDocument/2006/relationships/footer" Target="footer30.xml"/><Relationship Id="rId69" Type="http://schemas.openxmlformats.org/officeDocument/2006/relationships/footer" Target="footer33.xml"/><Relationship Id="rId77"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header" Target="header6.xml"/><Relationship Id="rId59" Type="http://schemas.openxmlformats.org/officeDocument/2006/relationships/image" Target="media/image18.jpeg"/><Relationship Id="rId67" Type="http://schemas.openxmlformats.org/officeDocument/2006/relationships/footer" Target="footer32.xml"/><Relationship Id="rId20" Type="http://schemas.openxmlformats.org/officeDocument/2006/relationships/image" Target="media/image1.jpeg"/><Relationship Id="rId41" Type="http://schemas.openxmlformats.org/officeDocument/2006/relationships/image" Target="media/image10.jpeg"/><Relationship Id="rId54" Type="http://schemas.openxmlformats.org/officeDocument/2006/relationships/image" Target="media/image16.jpeg"/><Relationship Id="rId62" Type="http://schemas.openxmlformats.org/officeDocument/2006/relationships/footer" Target="footer29.xml"/><Relationship Id="rId70" Type="http://schemas.openxmlformats.org/officeDocument/2006/relationships/image" Target="media/image2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50D35-B487-4335-B066-FEE7C17AB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32</Pages>
  <Words>2068</Words>
  <Characters>11790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CPUC</Company>
  <LinksUpToDate>false</LinksUpToDate>
  <CharactersWithSpaces>13831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Pangilinan, Michaela</dc:creator>
  <cp:lastModifiedBy>Cheung, Marina</cp:lastModifiedBy>
  <cp:revision>104</cp:revision>
  <cp:lastPrinted>2018-03-26T15:32:00Z</cp:lastPrinted>
  <dcterms:created xsi:type="dcterms:W3CDTF">2018-03-22T21:13:00Z</dcterms:created>
  <dcterms:modified xsi:type="dcterms:W3CDTF">2018-03-26T18:47:00Z</dcterms:modified>
</cp:coreProperties>
</file>