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385" w:rsidRPr="00560526" w:rsidRDefault="00353385" w:rsidP="00353385">
      <w:pPr>
        <w:pStyle w:val="TOC1"/>
        <w:widowControl w:val="0"/>
        <w:contextualSpacing/>
        <w:jc w:val="left"/>
        <w:rPr>
          <w:rFonts w:ascii="Palatino Linotype" w:hAnsi="Palatino Linotype"/>
          <w:sz w:val="24"/>
          <w:szCs w:val="24"/>
        </w:rPr>
      </w:pPr>
      <w:bookmarkStart w:id="0" w:name="_GoBack"/>
      <w:bookmarkEnd w:id="0"/>
    </w:p>
    <w:p w:rsidR="008926CC" w:rsidRPr="00560526" w:rsidRDefault="008926CC" w:rsidP="008926CC">
      <w:pPr>
        <w:rPr>
          <w:rFonts w:ascii="Palatino Linotype" w:hAnsi="Palatino Linotype"/>
        </w:rPr>
      </w:pPr>
    </w:p>
    <w:p w:rsidR="008926CC" w:rsidRPr="00560526" w:rsidRDefault="00353385" w:rsidP="002E18DA">
      <w:pPr>
        <w:widowControl w:val="0"/>
        <w:ind w:right="630"/>
        <w:contextualSpacing/>
        <w:jc w:val="center"/>
        <w:rPr>
          <w:rFonts w:ascii="Palatino Linotype" w:hAnsi="Palatino Linotype"/>
          <w:b/>
          <w:sz w:val="24"/>
          <w:szCs w:val="24"/>
        </w:rPr>
      </w:pPr>
      <w:r w:rsidRPr="00560526">
        <w:rPr>
          <w:rFonts w:ascii="Palatino Linotype" w:hAnsi="Palatino Linotype"/>
          <w:b/>
          <w:sz w:val="24"/>
          <w:szCs w:val="24"/>
        </w:rPr>
        <w:t>PUBLIC UTILITIES COMMISSION OF THE STATE OF CALIFORNIA</w:t>
      </w:r>
    </w:p>
    <w:p w:rsidR="00353385" w:rsidRPr="00560526" w:rsidRDefault="00353385" w:rsidP="00353385">
      <w:pPr>
        <w:pStyle w:val="xl28"/>
        <w:widowControl w:val="0"/>
        <w:spacing w:before="0" w:beforeAutospacing="0" w:after="0" w:afterAutospacing="0"/>
        <w:contextualSpacing/>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5760"/>
        <w:gridCol w:w="3150"/>
      </w:tblGrid>
      <w:tr w:rsidR="00353385" w:rsidRPr="00560526">
        <w:tc>
          <w:tcPr>
            <w:tcW w:w="5760" w:type="dxa"/>
          </w:tcPr>
          <w:p w:rsidR="00353385" w:rsidRPr="00560526" w:rsidRDefault="00353385" w:rsidP="00353385">
            <w:pPr>
              <w:widowControl w:val="0"/>
              <w:contextualSpacing/>
              <w:rPr>
                <w:rFonts w:ascii="Palatino Linotype" w:hAnsi="Palatino Linotype"/>
                <w:b/>
                <w:sz w:val="24"/>
                <w:szCs w:val="24"/>
              </w:rPr>
            </w:pPr>
            <w:r w:rsidRPr="00560526">
              <w:rPr>
                <w:rFonts w:ascii="Palatino Linotype" w:hAnsi="Palatino Linotype"/>
                <w:b/>
                <w:sz w:val="24"/>
                <w:szCs w:val="24"/>
              </w:rPr>
              <w:t>Communications Division</w:t>
            </w:r>
          </w:p>
        </w:tc>
        <w:tc>
          <w:tcPr>
            <w:tcW w:w="3150" w:type="dxa"/>
          </w:tcPr>
          <w:p w:rsidR="00353385" w:rsidRPr="00560526" w:rsidRDefault="00353385" w:rsidP="00353385">
            <w:pPr>
              <w:pStyle w:val="xl24"/>
              <w:widowControl w:val="0"/>
              <w:spacing w:before="0" w:beforeAutospacing="0" w:after="0" w:afterAutospacing="0"/>
              <w:contextualSpacing/>
              <w:rPr>
                <w:rFonts w:ascii="Palatino Linotype" w:eastAsia="Times New Roman" w:hAnsi="Palatino Linotype" w:cs="Times New Roman"/>
                <w:bCs w:val="0"/>
              </w:rPr>
            </w:pPr>
            <w:r w:rsidRPr="00560526">
              <w:rPr>
                <w:rFonts w:ascii="Palatino Linotype" w:eastAsia="Times New Roman" w:hAnsi="Palatino Linotype" w:cs="Times New Roman"/>
                <w:bCs w:val="0"/>
              </w:rPr>
              <w:t>RESOLUTION T-</w:t>
            </w:r>
            <w:r w:rsidR="00A65447" w:rsidRPr="00560526">
              <w:rPr>
                <w:rFonts w:ascii="Palatino Linotype" w:eastAsia="Times New Roman" w:hAnsi="Palatino Linotype" w:cs="Times New Roman"/>
                <w:bCs w:val="0"/>
              </w:rPr>
              <w:t>17581</w:t>
            </w:r>
            <w:r w:rsidRPr="00560526">
              <w:rPr>
                <w:rFonts w:ascii="Palatino Linotype" w:eastAsia="Times New Roman" w:hAnsi="Palatino Linotype" w:cs="Times New Roman"/>
                <w:bCs w:val="0"/>
              </w:rPr>
              <w:t xml:space="preserve"> </w:t>
            </w:r>
          </w:p>
        </w:tc>
      </w:tr>
      <w:tr w:rsidR="00353385" w:rsidRPr="00560526">
        <w:tc>
          <w:tcPr>
            <w:tcW w:w="5760" w:type="dxa"/>
          </w:tcPr>
          <w:p w:rsidR="00353385" w:rsidRPr="00560526" w:rsidRDefault="00353385" w:rsidP="00353385">
            <w:pPr>
              <w:widowControl w:val="0"/>
              <w:contextualSpacing/>
              <w:rPr>
                <w:rFonts w:ascii="Palatino Linotype" w:hAnsi="Palatino Linotype"/>
                <w:b/>
                <w:sz w:val="24"/>
                <w:szCs w:val="24"/>
              </w:rPr>
            </w:pPr>
            <w:r w:rsidRPr="00560526">
              <w:rPr>
                <w:rFonts w:ascii="Palatino Linotype" w:hAnsi="Palatino Linotype"/>
                <w:b/>
                <w:sz w:val="24"/>
                <w:szCs w:val="24"/>
              </w:rPr>
              <w:t>Broadband, Video and Market Branch</w:t>
            </w:r>
          </w:p>
        </w:tc>
        <w:tc>
          <w:tcPr>
            <w:tcW w:w="3150" w:type="dxa"/>
          </w:tcPr>
          <w:p w:rsidR="00353385" w:rsidRPr="00560526" w:rsidRDefault="002C274D" w:rsidP="00B41C32">
            <w:pPr>
              <w:widowControl w:val="0"/>
              <w:contextualSpacing/>
              <w:jc w:val="right"/>
              <w:rPr>
                <w:rFonts w:ascii="Palatino Linotype" w:hAnsi="Palatino Linotype"/>
                <w:b/>
                <w:sz w:val="24"/>
                <w:szCs w:val="24"/>
              </w:rPr>
            </w:pPr>
            <w:r w:rsidRPr="00560526">
              <w:rPr>
                <w:rFonts w:ascii="Palatino Linotype" w:hAnsi="Palatino Linotype"/>
                <w:b/>
                <w:sz w:val="24"/>
                <w:szCs w:val="24"/>
              </w:rPr>
              <w:t xml:space="preserve">May </w:t>
            </w:r>
            <w:r w:rsidR="0056122D">
              <w:rPr>
                <w:rFonts w:ascii="Palatino Linotype" w:hAnsi="Palatino Linotype"/>
                <w:b/>
                <w:sz w:val="24"/>
                <w:szCs w:val="24"/>
              </w:rPr>
              <w:t>31</w:t>
            </w:r>
            <w:r w:rsidR="00550245" w:rsidRPr="00560526">
              <w:rPr>
                <w:rFonts w:ascii="Palatino Linotype" w:hAnsi="Palatino Linotype"/>
                <w:b/>
                <w:sz w:val="24"/>
                <w:szCs w:val="24"/>
              </w:rPr>
              <w:t>, 201</w:t>
            </w:r>
            <w:r w:rsidR="00B41C32" w:rsidRPr="00560526">
              <w:rPr>
                <w:rFonts w:ascii="Palatino Linotype" w:hAnsi="Palatino Linotype"/>
                <w:b/>
                <w:sz w:val="24"/>
                <w:szCs w:val="24"/>
              </w:rPr>
              <w:t>8</w:t>
            </w:r>
          </w:p>
        </w:tc>
      </w:tr>
    </w:tbl>
    <w:p w:rsidR="008926CC" w:rsidRPr="00560526" w:rsidRDefault="008926CC" w:rsidP="00353385">
      <w:pPr>
        <w:widowControl w:val="0"/>
        <w:contextualSpacing/>
        <w:rPr>
          <w:rFonts w:ascii="Palatino Linotype" w:hAnsi="Palatino Linotype"/>
          <w:sz w:val="24"/>
          <w:szCs w:val="24"/>
        </w:rPr>
      </w:pPr>
    </w:p>
    <w:p w:rsidR="00353385" w:rsidRPr="00560526" w:rsidRDefault="00CD7708" w:rsidP="00353385">
      <w:pPr>
        <w:widowControl w:val="0"/>
        <w:ind w:right="990"/>
        <w:contextualSpacing/>
        <w:jc w:val="center"/>
        <w:rPr>
          <w:rFonts w:ascii="Palatino Linotype" w:hAnsi="Palatino Linotype"/>
          <w:sz w:val="24"/>
          <w:szCs w:val="24"/>
        </w:rPr>
      </w:pPr>
      <w:r>
        <w:rPr>
          <w:rFonts w:ascii="Palatino Linotype" w:hAnsi="Palatino Linotype"/>
          <w:b/>
          <w:sz w:val="24"/>
          <w:szCs w:val="24"/>
          <w:u w:val="single"/>
        </w:rPr>
        <w:t xml:space="preserve"> </w:t>
      </w:r>
      <w:r w:rsidR="00353385" w:rsidRPr="00560526">
        <w:rPr>
          <w:rFonts w:ascii="Palatino Linotype" w:hAnsi="Palatino Linotype"/>
          <w:b/>
          <w:sz w:val="24"/>
          <w:szCs w:val="24"/>
          <w:u w:val="single"/>
        </w:rPr>
        <w:t>RESOLUTION</w:t>
      </w:r>
    </w:p>
    <w:p w:rsidR="00353385" w:rsidRPr="00560526" w:rsidRDefault="00353385" w:rsidP="00353385">
      <w:pPr>
        <w:widowControl w:val="0"/>
        <w:ind w:right="990"/>
        <w:contextualSpacing/>
        <w:rPr>
          <w:rFonts w:ascii="Palatino Linotype" w:hAnsi="Palatino Linotype"/>
          <w:sz w:val="24"/>
          <w:szCs w:val="24"/>
        </w:rPr>
      </w:pPr>
    </w:p>
    <w:p w:rsidR="00353385" w:rsidRPr="00560526" w:rsidRDefault="00353385" w:rsidP="00353385">
      <w:pPr>
        <w:widowControl w:val="0"/>
        <w:ind w:left="90" w:right="266"/>
        <w:contextualSpacing/>
        <w:rPr>
          <w:rFonts w:ascii="Palatino Linotype" w:hAnsi="Palatino Linotype"/>
          <w:b/>
          <w:bCs/>
          <w:sz w:val="24"/>
          <w:szCs w:val="24"/>
        </w:rPr>
      </w:pPr>
      <w:r w:rsidRPr="00560526">
        <w:rPr>
          <w:rFonts w:ascii="Palatino Linotype" w:hAnsi="Palatino Linotype"/>
          <w:b/>
          <w:bCs/>
          <w:sz w:val="24"/>
          <w:szCs w:val="24"/>
        </w:rPr>
        <w:t>Resolution T-</w:t>
      </w:r>
      <w:r w:rsidR="00A65447" w:rsidRPr="00560526">
        <w:rPr>
          <w:rFonts w:ascii="Palatino Linotype" w:hAnsi="Palatino Linotype"/>
          <w:b/>
          <w:bCs/>
          <w:sz w:val="24"/>
          <w:szCs w:val="24"/>
        </w:rPr>
        <w:t>17581</w:t>
      </w:r>
      <w:r w:rsidRPr="00560526">
        <w:rPr>
          <w:rFonts w:ascii="Palatino Linotype" w:hAnsi="Palatino Linotype"/>
          <w:b/>
          <w:bCs/>
          <w:sz w:val="24"/>
          <w:szCs w:val="24"/>
        </w:rPr>
        <w:t xml:space="preserve">: </w:t>
      </w:r>
      <w:r w:rsidR="00A65447" w:rsidRPr="00560526">
        <w:rPr>
          <w:rFonts w:ascii="Palatino Linotype" w:hAnsi="Palatino Linotype"/>
          <w:b/>
          <w:bCs/>
          <w:sz w:val="24"/>
          <w:szCs w:val="24"/>
        </w:rPr>
        <w:t>Approval of funding for the grant application of Anza Electric Cooperative, Inc. from the California Advanced Service</w:t>
      </w:r>
      <w:r w:rsidR="00B41C32" w:rsidRPr="00560526">
        <w:rPr>
          <w:rFonts w:ascii="Palatino Linotype" w:hAnsi="Palatino Linotype"/>
          <w:b/>
          <w:bCs/>
          <w:sz w:val="24"/>
          <w:szCs w:val="24"/>
        </w:rPr>
        <w:t xml:space="preserve">s Fund (CASF) in the amount </w:t>
      </w:r>
      <w:r w:rsidR="00F828A1" w:rsidRPr="00560526">
        <w:rPr>
          <w:rFonts w:ascii="Palatino Linotype" w:hAnsi="Palatino Linotype"/>
          <w:b/>
          <w:bCs/>
          <w:sz w:val="24"/>
          <w:szCs w:val="24"/>
        </w:rPr>
        <w:t>of $</w:t>
      </w:r>
      <w:r w:rsidR="00B41C32" w:rsidRPr="00560526">
        <w:rPr>
          <w:rFonts w:ascii="Palatino Linotype" w:hAnsi="Palatino Linotype"/>
          <w:b/>
          <w:bCs/>
          <w:sz w:val="24"/>
          <w:szCs w:val="24"/>
        </w:rPr>
        <w:t>1,796,070</w:t>
      </w:r>
      <w:r w:rsidR="00A65447" w:rsidRPr="00560526">
        <w:rPr>
          <w:rFonts w:ascii="Palatino Linotype" w:hAnsi="Palatino Linotype"/>
          <w:b/>
          <w:bCs/>
          <w:sz w:val="24"/>
          <w:szCs w:val="24"/>
        </w:rPr>
        <w:t xml:space="preserve"> for Phase 2 of the Connect Anza Project.</w:t>
      </w:r>
    </w:p>
    <w:p w:rsidR="00353385" w:rsidRPr="00560526" w:rsidRDefault="00353385" w:rsidP="00353385">
      <w:pPr>
        <w:ind w:right="266"/>
        <w:rPr>
          <w:rFonts w:ascii="Palatino Linotype" w:hAnsi="Palatino Linotype"/>
          <w:b/>
          <w:sz w:val="24"/>
          <w:szCs w:val="24"/>
        </w:rPr>
      </w:pPr>
      <w:r w:rsidRPr="00560526">
        <w:rPr>
          <w:rFonts w:ascii="Palatino Linotype" w:hAnsi="Palatino Linotype"/>
          <w:b/>
          <w:sz w:val="24"/>
          <w:szCs w:val="24"/>
        </w:rPr>
        <w:t>________________________________________________________</w:t>
      </w:r>
      <w:r w:rsidRPr="00560526">
        <w:rPr>
          <w:rFonts w:ascii="Palatino Linotype" w:hAnsi="Palatino Linotype"/>
          <w:b/>
          <w:sz w:val="24"/>
          <w:szCs w:val="24"/>
        </w:rPr>
        <w:softHyphen/>
      </w:r>
      <w:r w:rsidRPr="00560526">
        <w:rPr>
          <w:rFonts w:ascii="Palatino Linotype" w:hAnsi="Palatino Linotype"/>
          <w:b/>
          <w:sz w:val="24"/>
          <w:szCs w:val="24"/>
        </w:rPr>
        <w:softHyphen/>
      </w:r>
      <w:r w:rsidRPr="00560526">
        <w:rPr>
          <w:rFonts w:ascii="Palatino Linotype" w:hAnsi="Palatino Linotype"/>
          <w:b/>
          <w:sz w:val="24"/>
          <w:szCs w:val="24"/>
        </w:rPr>
        <w:softHyphen/>
      </w:r>
      <w:r w:rsidRPr="00560526">
        <w:rPr>
          <w:rFonts w:ascii="Palatino Linotype" w:hAnsi="Palatino Linotype"/>
          <w:b/>
          <w:sz w:val="24"/>
          <w:szCs w:val="24"/>
        </w:rPr>
        <w:softHyphen/>
      </w:r>
      <w:r w:rsidRPr="00560526">
        <w:rPr>
          <w:rFonts w:ascii="Palatino Linotype" w:hAnsi="Palatino Linotype"/>
          <w:b/>
          <w:sz w:val="24"/>
          <w:szCs w:val="24"/>
        </w:rPr>
        <w:softHyphen/>
      </w:r>
      <w:r w:rsidRPr="00560526">
        <w:rPr>
          <w:rFonts w:ascii="Palatino Linotype" w:hAnsi="Palatino Linotype"/>
          <w:b/>
          <w:sz w:val="24"/>
          <w:szCs w:val="24"/>
        </w:rPr>
        <w:softHyphen/>
      </w:r>
      <w:r w:rsidR="0012622A" w:rsidRPr="00560526">
        <w:rPr>
          <w:rFonts w:ascii="Palatino Linotype" w:hAnsi="Palatino Linotype"/>
          <w:b/>
          <w:sz w:val="24"/>
          <w:szCs w:val="24"/>
        </w:rPr>
        <w:t>_________________________</w:t>
      </w:r>
    </w:p>
    <w:p w:rsidR="00353385" w:rsidRPr="00560526" w:rsidRDefault="00353385" w:rsidP="00353385">
      <w:pPr>
        <w:widowControl w:val="0"/>
        <w:ind w:left="450" w:right="266"/>
        <w:contextualSpacing/>
        <w:rPr>
          <w:rFonts w:ascii="Palatino Linotype" w:hAnsi="Palatino Linotype"/>
          <w:b/>
          <w:sz w:val="24"/>
          <w:szCs w:val="24"/>
        </w:rPr>
      </w:pPr>
    </w:p>
    <w:p w:rsidR="00353385" w:rsidRPr="006A64BC" w:rsidRDefault="00353385" w:rsidP="00353385">
      <w:pPr>
        <w:pStyle w:val="Heading1"/>
        <w:keepNext w:val="0"/>
        <w:widowControl w:val="0"/>
        <w:numPr>
          <w:ilvl w:val="0"/>
          <w:numId w:val="6"/>
        </w:numPr>
        <w:contextualSpacing/>
        <w:rPr>
          <w:rFonts w:ascii="Palatino Linotype" w:hAnsi="Palatino Linotype"/>
          <w:sz w:val="28"/>
          <w:szCs w:val="28"/>
          <w:u w:val="none"/>
        </w:rPr>
      </w:pPr>
      <w:bookmarkStart w:id="1" w:name="_Toc444857024"/>
      <w:r w:rsidRPr="006A64BC">
        <w:rPr>
          <w:rFonts w:ascii="Palatino Linotype" w:hAnsi="Palatino Linotype"/>
          <w:sz w:val="28"/>
          <w:szCs w:val="28"/>
          <w:u w:val="none"/>
        </w:rPr>
        <w:t>Summary</w:t>
      </w:r>
      <w:bookmarkEnd w:id="1"/>
    </w:p>
    <w:p w:rsidR="00353385" w:rsidRPr="00560526" w:rsidRDefault="00353385" w:rsidP="00353385">
      <w:pPr>
        <w:pStyle w:val="xl41"/>
        <w:widowControl w:val="0"/>
        <w:overflowPunct/>
        <w:autoSpaceDE/>
        <w:autoSpaceDN/>
        <w:adjustRightInd/>
        <w:spacing w:before="0" w:after="0"/>
        <w:ind w:right="630"/>
        <w:contextualSpacing/>
        <w:textAlignment w:val="auto"/>
        <w:rPr>
          <w:rFonts w:ascii="Palatino Linotype" w:eastAsia="Times New Roman" w:hAnsi="Palatino Linotype"/>
          <w:color w:val="000000"/>
          <w:szCs w:val="24"/>
        </w:rPr>
      </w:pPr>
    </w:p>
    <w:p w:rsidR="00974554" w:rsidRDefault="003A54DF" w:rsidP="00353385">
      <w:pPr>
        <w:widowControl w:val="0"/>
        <w:ind w:right="630"/>
        <w:contextualSpacing/>
        <w:rPr>
          <w:rFonts w:ascii="Palatino Linotype" w:hAnsi="Palatino Linotype"/>
          <w:color w:val="000000"/>
          <w:sz w:val="24"/>
          <w:szCs w:val="24"/>
        </w:rPr>
      </w:pPr>
      <w:r w:rsidRPr="00560526">
        <w:rPr>
          <w:rFonts w:ascii="Palatino Linotype" w:hAnsi="Palatino Linotype"/>
          <w:color w:val="000000"/>
          <w:sz w:val="24"/>
          <w:szCs w:val="24"/>
        </w:rPr>
        <w:t xml:space="preserve">This Resolution approves funding in the amount of </w:t>
      </w:r>
      <w:r w:rsidR="00B41C32" w:rsidRPr="00560526">
        <w:rPr>
          <w:rFonts w:ascii="Palatino Linotype" w:hAnsi="Palatino Linotype"/>
          <w:color w:val="000000"/>
          <w:sz w:val="24"/>
          <w:szCs w:val="24"/>
        </w:rPr>
        <w:t>$1,796,070</w:t>
      </w:r>
      <w:r w:rsidRPr="00560526">
        <w:rPr>
          <w:rFonts w:ascii="Palatino Linotype" w:hAnsi="Palatino Linotype"/>
          <w:color w:val="000000"/>
          <w:sz w:val="24"/>
          <w:szCs w:val="24"/>
        </w:rPr>
        <w:t xml:space="preserve"> from the California Advanced Service Fund (CASF)</w:t>
      </w:r>
      <w:r w:rsidR="00BD4934">
        <w:rPr>
          <w:rFonts w:ascii="Palatino Linotype" w:hAnsi="Palatino Linotype"/>
          <w:color w:val="000000"/>
          <w:sz w:val="24"/>
          <w:szCs w:val="24"/>
        </w:rPr>
        <w:t xml:space="preserve"> Infrastructure Grant Account</w:t>
      </w:r>
      <w:r w:rsidR="00974554">
        <w:rPr>
          <w:rFonts w:ascii="Palatino Linotype" w:hAnsi="Palatino Linotype"/>
          <w:color w:val="000000"/>
          <w:sz w:val="24"/>
          <w:szCs w:val="24"/>
        </w:rPr>
        <w:t xml:space="preserve"> for</w:t>
      </w:r>
      <w:r w:rsidRPr="00560526">
        <w:rPr>
          <w:rFonts w:ascii="Palatino Linotype" w:hAnsi="Palatino Linotype"/>
          <w:color w:val="000000"/>
          <w:sz w:val="24"/>
          <w:szCs w:val="24"/>
        </w:rPr>
        <w:t xml:space="preserve"> the grant application </w:t>
      </w:r>
      <w:r w:rsidR="00974554">
        <w:rPr>
          <w:rFonts w:ascii="Palatino Linotype" w:hAnsi="Palatino Linotype"/>
          <w:color w:val="000000"/>
          <w:sz w:val="24"/>
          <w:szCs w:val="24"/>
        </w:rPr>
        <w:t xml:space="preserve">of </w:t>
      </w:r>
      <w:r w:rsidRPr="00560526">
        <w:rPr>
          <w:rFonts w:ascii="Palatino Linotype" w:hAnsi="Palatino Linotype"/>
          <w:color w:val="000000"/>
          <w:sz w:val="24"/>
          <w:szCs w:val="24"/>
        </w:rPr>
        <w:t>Anza Electric Cooperative, Inc. (AEC)</w:t>
      </w:r>
      <w:r w:rsidR="00974554">
        <w:rPr>
          <w:rFonts w:ascii="Palatino Linotype" w:hAnsi="Palatino Linotype"/>
          <w:color w:val="000000"/>
          <w:sz w:val="24"/>
          <w:szCs w:val="24"/>
        </w:rPr>
        <w:t xml:space="preserve"> to construct the Connect Anza Project, Phase 2 (Phase 2)</w:t>
      </w:r>
      <w:r w:rsidR="00C733E6" w:rsidRPr="00560526">
        <w:rPr>
          <w:rFonts w:ascii="Palatino Linotype" w:hAnsi="Palatino Linotype"/>
          <w:color w:val="000000"/>
          <w:sz w:val="24"/>
          <w:szCs w:val="24"/>
        </w:rPr>
        <w:t>.  AE</w:t>
      </w:r>
      <w:r w:rsidR="005E24A5">
        <w:rPr>
          <w:rFonts w:ascii="Palatino Linotype" w:hAnsi="Palatino Linotype"/>
          <w:color w:val="000000"/>
          <w:sz w:val="24"/>
          <w:szCs w:val="24"/>
        </w:rPr>
        <w:t>C</w:t>
      </w:r>
      <w:r w:rsidRPr="00560526">
        <w:rPr>
          <w:rFonts w:ascii="Palatino Linotype" w:hAnsi="Palatino Linotype"/>
          <w:color w:val="000000"/>
          <w:sz w:val="24"/>
          <w:szCs w:val="24"/>
        </w:rPr>
        <w:t xml:space="preserve"> proposes to </w:t>
      </w:r>
      <w:r w:rsidR="0020065F" w:rsidRPr="00560526">
        <w:rPr>
          <w:rFonts w:ascii="Palatino Linotype" w:hAnsi="Palatino Linotype"/>
          <w:color w:val="000000"/>
          <w:sz w:val="24"/>
          <w:szCs w:val="24"/>
        </w:rPr>
        <w:t>extend</w:t>
      </w:r>
      <w:r w:rsidRPr="00560526">
        <w:rPr>
          <w:rFonts w:ascii="Palatino Linotype" w:hAnsi="Palatino Linotype"/>
          <w:color w:val="000000"/>
          <w:sz w:val="24"/>
          <w:szCs w:val="24"/>
        </w:rPr>
        <w:t xml:space="preserve"> a fiber-to-the-premises (FTTP) system i</w:t>
      </w:r>
      <w:r w:rsidR="009A7B1D" w:rsidRPr="00560526">
        <w:rPr>
          <w:rFonts w:ascii="Palatino Linotype" w:hAnsi="Palatino Linotype"/>
          <w:color w:val="000000"/>
          <w:sz w:val="24"/>
          <w:szCs w:val="24"/>
        </w:rPr>
        <w:t>nto the unincorporated communities</w:t>
      </w:r>
      <w:r w:rsidRPr="00560526">
        <w:rPr>
          <w:rFonts w:ascii="Palatino Linotype" w:hAnsi="Palatino Linotype"/>
          <w:color w:val="000000"/>
          <w:sz w:val="24"/>
          <w:szCs w:val="24"/>
        </w:rPr>
        <w:t xml:space="preserve"> of </w:t>
      </w:r>
      <w:proofErr w:type="spellStart"/>
      <w:r w:rsidR="00A005C4" w:rsidRPr="00560526">
        <w:rPr>
          <w:rFonts w:ascii="Palatino Linotype" w:hAnsi="Palatino Linotype"/>
          <w:color w:val="000000"/>
          <w:sz w:val="24"/>
          <w:szCs w:val="24"/>
        </w:rPr>
        <w:t>Pinyon</w:t>
      </w:r>
      <w:proofErr w:type="spellEnd"/>
      <w:r w:rsidR="00A005C4" w:rsidRPr="00560526">
        <w:rPr>
          <w:rFonts w:ascii="Palatino Linotype" w:hAnsi="Palatino Linotype"/>
          <w:color w:val="000000"/>
          <w:sz w:val="24"/>
          <w:szCs w:val="24"/>
        </w:rPr>
        <w:t xml:space="preserve"> Pines</w:t>
      </w:r>
      <w:r w:rsidR="009A7B1D" w:rsidRPr="00560526">
        <w:rPr>
          <w:rFonts w:ascii="Palatino Linotype" w:hAnsi="Palatino Linotype"/>
          <w:color w:val="000000"/>
          <w:sz w:val="24"/>
          <w:szCs w:val="24"/>
        </w:rPr>
        <w:t xml:space="preserve">, </w:t>
      </w:r>
      <w:proofErr w:type="spellStart"/>
      <w:r w:rsidR="009A7B1D" w:rsidRPr="00560526">
        <w:rPr>
          <w:rFonts w:ascii="Palatino Linotype" w:hAnsi="Palatino Linotype"/>
          <w:color w:val="000000"/>
          <w:sz w:val="24"/>
          <w:szCs w:val="24"/>
        </w:rPr>
        <w:t>Pinyon</w:t>
      </w:r>
      <w:proofErr w:type="spellEnd"/>
      <w:r w:rsidR="009A7B1D" w:rsidRPr="00560526">
        <w:rPr>
          <w:rFonts w:ascii="Palatino Linotype" w:hAnsi="Palatino Linotype"/>
          <w:color w:val="000000"/>
          <w:sz w:val="24"/>
          <w:szCs w:val="24"/>
        </w:rPr>
        <w:t xml:space="preserve"> Crest, Alpine Village and </w:t>
      </w:r>
      <w:proofErr w:type="spellStart"/>
      <w:r w:rsidR="009A7B1D" w:rsidRPr="00560526">
        <w:rPr>
          <w:rFonts w:ascii="Palatino Linotype" w:hAnsi="Palatino Linotype"/>
          <w:color w:val="000000"/>
          <w:sz w:val="24"/>
          <w:szCs w:val="24"/>
        </w:rPr>
        <w:t>Ribbonwood</w:t>
      </w:r>
      <w:proofErr w:type="spellEnd"/>
      <w:r w:rsidR="009A7B1D" w:rsidRPr="00560526">
        <w:rPr>
          <w:rFonts w:ascii="Palatino Linotype" w:hAnsi="Palatino Linotype"/>
          <w:color w:val="000000"/>
          <w:sz w:val="24"/>
          <w:szCs w:val="24"/>
        </w:rPr>
        <w:t xml:space="preserve"> (the </w:t>
      </w:r>
      <w:proofErr w:type="spellStart"/>
      <w:r w:rsidR="009A7B1D" w:rsidRPr="00560526">
        <w:rPr>
          <w:rFonts w:ascii="Palatino Linotype" w:hAnsi="Palatino Linotype"/>
          <w:color w:val="000000"/>
          <w:sz w:val="24"/>
          <w:szCs w:val="24"/>
        </w:rPr>
        <w:t>Pinyon</w:t>
      </w:r>
      <w:proofErr w:type="spellEnd"/>
      <w:r w:rsidR="009A7B1D" w:rsidRPr="00560526">
        <w:rPr>
          <w:rFonts w:ascii="Palatino Linotype" w:hAnsi="Palatino Linotype"/>
          <w:color w:val="000000"/>
          <w:sz w:val="24"/>
          <w:szCs w:val="24"/>
        </w:rPr>
        <w:t xml:space="preserve"> area) and</w:t>
      </w:r>
      <w:r w:rsidR="0020065F" w:rsidRPr="00560526">
        <w:rPr>
          <w:rFonts w:ascii="Palatino Linotype" w:hAnsi="Palatino Linotype"/>
          <w:color w:val="000000"/>
          <w:sz w:val="24"/>
          <w:szCs w:val="24"/>
        </w:rPr>
        <w:t xml:space="preserve"> into the Santa Rosa Reservation in w</w:t>
      </w:r>
      <w:r w:rsidRPr="00560526">
        <w:rPr>
          <w:rFonts w:ascii="Palatino Linotype" w:hAnsi="Palatino Linotype"/>
          <w:color w:val="000000"/>
          <w:sz w:val="24"/>
          <w:szCs w:val="24"/>
        </w:rPr>
        <w:t>estern Riverside County</w:t>
      </w:r>
      <w:r w:rsidR="0094732D" w:rsidRPr="00560526">
        <w:rPr>
          <w:rFonts w:ascii="Palatino Linotype" w:hAnsi="Palatino Linotype"/>
          <w:color w:val="000000"/>
          <w:sz w:val="24"/>
          <w:szCs w:val="24"/>
        </w:rPr>
        <w:t xml:space="preserve"> east</w:t>
      </w:r>
      <w:r w:rsidR="00DF2AEA" w:rsidRPr="00560526">
        <w:rPr>
          <w:rFonts w:ascii="Palatino Linotype" w:hAnsi="Palatino Linotype"/>
          <w:color w:val="000000"/>
          <w:sz w:val="24"/>
          <w:szCs w:val="24"/>
        </w:rPr>
        <w:t xml:space="preserve"> of </w:t>
      </w:r>
      <w:r w:rsidR="0020065F" w:rsidRPr="00560526">
        <w:rPr>
          <w:rFonts w:ascii="Palatino Linotype" w:hAnsi="Palatino Linotype"/>
          <w:color w:val="000000"/>
          <w:sz w:val="24"/>
          <w:szCs w:val="24"/>
        </w:rPr>
        <w:t xml:space="preserve">Anza </w:t>
      </w:r>
      <w:r w:rsidR="0093232F" w:rsidRPr="00560526">
        <w:rPr>
          <w:rFonts w:ascii="Palatino Linotype" w:hAnsi="Palatino Linotype"/>
          <w:color w:val="000000"/>
          <w:sz w:val="24"/>
          <w:szCs w:val="24"/>
        </w:rPr>
        <w:t>Valley.</w:t>
      </w:r>
      <w:r w:rsidRPr="00560526">
        <w:rPr>
          <w:rFonts w:ascii="Palatino Linotype" w:hAnsi="Palatino Linotype"/>
          <w:color w:val="000000"/>
          <w:sz w:val="24"/>
          <w:szCs w:val="24"/>
        </w:rPr>
        <w:t xml:space="preserve">  </w:t>
      </w:r>
    </w:p>
    <w:p w:rsidR="00974554" w:rsidRDefault="00974554" w:rsidP="00353385">
      <w:pPr>
        <w:widowControl w:val="0"/>
        <w:ind w:right="630"/>
        <w:contextualSpacing/>
        <w:rPr>
          <w:rFonts w:ascii="Palatino Linotype" w:hAnsi="Palatino Linotype"/>
          <w:color w:val="000000"/>
          <w:sz w:val="24"/>
          <w:szCs w:val="24"/>
        </w:rPr>
      </w:pPr>
    </w:p>
    <w:p w:rsidR="002E18DA" w:rsidRPr="00560526" w:rsidRDefault="00E376A2" w:rsidP="00353385">
      <w:pPr>
        <w:widowControl w:val="0"/>
        <w:ind w:right="630"/>
        <w:contextualSpacing/>
        <w:rPr>
          <w:rFonts w:ascii="Palatino Linotype" w:hAnsi="Palatino Linotype"/>
          <w:color w:val="000000"/>
          <w:sz w:val="24"/>
          <w:szCs w:val="24"/>
        </w:rPr>
      </w:pPr>
      <w:r w:rsidRPr="00560526">
        <w:rPr>
          <w:rFonts w:ascii="Palatino Linotype" w:hAnsi="Palatino Linotype"/>
          <w:color w:val="000000"/>
          <w:sz w:val="24"/>
          <w:szCs w:val="24"/>
        </w:rPr>
        <w:t xml:space="preserve">Phase 2 </w:t>
      </w:r>
      <w:r w:rsidR="0020065F" w:rsidRPr="00560526">
        <w:rPr>
          <w:rFonts w:ascii="Palatino Linotype" w:hAnsi="Palatino Linotype"/>
          <w:color w:val="000000"/>
          <w:sz w:val="24"/>
          <w:szCs w:val="24"/>
        </w:rPr>
        <w:t xml:space="preserve">is a continuation of the </w:t>
      </w:r>
      <w:r w:rsidR="00674365" w:rsidRPr="00560526">
        <w:rPr>
          <w:rFonts w:ascii="Palatino Linotype" w:hAnsi="Palatino Linotype"/>
          <w:color w:val="000000"/>
          <w:sz w:val="24"/>
          <w:szCs w:val="24"/>
        </w:rPr>
        <w:t xml:space="preserve">recently completed CASF funded </w:t>
      </w:r>
      <w:r w:rsidR="0020065F" w:rsidRPr="00560526">
        <w:rPr>
          <w:rFonts w:ascii="Palatino Linotype" w:hAnsi="Palatino Linotype"/>
          <w:color w:val="000000"/>
          <w:sz w:val="24"/>
          <w:szCs w:val="24"/>
        </w:rPr>
        <w:t xml:space="preserve">Connect Anza </w:t>
      </w:r>
      <w:proofErr w:type="gramStart"/>
      <w:r w:rsidR="0020065F" w:rsidRPr="00560526">
        <w:rPr>
          <w:rFonts w:ascii="Palatino Linotype" w:hAnsi="Palatino Linotype"/>
          <w:color w:val="000000"/>
          <w:sz w:val="24"/>
          <w:szCs w:val="24"/>
        </w:rPr>
        <w:t>Project,</w:t>
      </w:r>
      <w:proofErr w:type="gramEnd"/>
      <w:r w:rsidR="0020065F" w:rsidRPr="00560526">
        <w:rPr>
          <w:rFonts w:ascii="Palatino Linotype" w:hAnsi="Palatino Linotype"/>
          <w:color w:val="000000"/>
          <w:sz w:val="24"/>
          <w:szCs w:val="24"/>
        </w:rPr>
        <w:t xml:space="preserve"> Phase 1</w:t>
      </w:r>
      <w:r w:rsidR="00674365" w:rsidRPr="00560526">
        <w:rPr>
          <w:rFonts w:ascii="Palatino Linotype" w:hAnsi="Palatino Linotype"/>
          <w:color w:val="000000"/>
          <w:sz w:val="24"/>
          <w:szCs w:val="24"/>
        </w:rPr>
        <w:t xml:space="preserve"> </w:t>
      </w:r>
      <w:r w:rsidR="00344BDC">
        <w:rPr>
          <w:rFonts w:ascii="Palatino Linotype" w:hAnsi="Palatino Linotype"/>
          <w:color w:val="000000"/>
          <w:sz w:val="24"/>
          <w:szCs w:val="24"/>
        </w:rPr>
        <w:t xml:space="preserve">project </w:t>
      </w:r>
      <w:r w:rsidR="00674365" w:rsidRPr="00560526">
        <w:rPr>
          <w:rFonts w:ascii="Palatino Linotype" w:hAnsi="Palatino Linotype"/>
          <w:color w:val="000000"/>
          <w:sz w:val="24"/>
          <w:szCs w:val="24"/>
        </w:rPr>
        <w:t>(Phase 1)</w:t>
      </w:r>
      <w:r w:rsidR="0020065F" w:rsidRPr="00560526">
        <w:rPr>
          <w:rFonts w:ascii="Palatino Linotype" w:hAnsi="Palatino Linotype"/>
          <w:color w:val="000000"/>
          <w:sz w:val="24"/>
          <w:szCs w:val="24"/>
        </w:rPr>
        <w:t>.</w:t>
      </w:r>
      <w:r w:rsidR="0070540F" w:rsidRPr="00560526">
        <w:rPr>
          <w:rStyle w:val="FootnoteReference"/>
          <w:rFonts w:ascii="Palatino Linotype" w:hAnsi="Palatino Linotype"/>
          <w:color w:val="000000"/>
          <w:sz w:val="24"/>
          <w:szCs w:val="24"/>
        </w:rPr>
        <w:footnoteReference w:id="1"/>
      </w:r>
      <w:r w:rsidR="0020065F" w:rsidRPr="00560526">
        <w:rPr>
          <w:rFonts w:ascii="Palatino Linotype" w:hAnsi="Palatino Linotype"/>
          <w:color w:val="000000"/>
          <w:sz w:val="24"/>
          <w:szCs w:val="24"/>
        </w:rPr>
        <w:t xml:space="preserve">  </w:t>
      </w:r>
      <w:r w:rsidR="00674365" w:rsidRPr="00560526">
        <w:rPr>
          <w:rFonts w:ascii="Palatino Linotype" w:hAnsi="Palatino Linotype"/>
          <w:color w:val="000000"/>
          <w:sz w:val="24"/>
          <w:szCs w:val="24"/>
        </w:rPr>
        <w:t xml:space="preserve">In Phase 1, </w:t>
      </w:r>
      <w:r w:rsidR="0020065F" w:rsidRPr="00560526">
        <w:rPr>
          <w:rFonts w:ascii="Palatino Linotype" w:hAnsi="Palatino Linotype"/>
          <w:color w:val="000000"/>
          <w:sz w:val="24"/>
          <w:szCs w:val="24"/>
        </w:rPr>
        <w:t xml:space="preserve">AEC installed a FTTP system </w:t>
      </w:r>
      <w:r w:rsidR="00C733E6" w:rsidRPr="00560526">
        <w:rPr>
          <w:rFonts w:ascii="Palatino Linotype" w:hAnsi="Palatino Linotype"/>
          <w:color w:val="000000"/>
          <w:sz w:val="24"/>
          <w:szCs w:val="24"/>
        </w:rPr>
        <w:t>offering</w:t>
      </w:r>
      <w:r w:rsidR="0020065F" w:rsidRPr="00560526">
        <w:rPr>
          <w:rFonts w:ascii="Palatino Linotype" w:hAnsi="Palatino Linotype"/>
          <w:color w:val="000000"/>
          <w:sz w:val="24"/>
          <w:szCs w:val="24"/>
        </w:rPr>
        <w:t xml:space="preserve"> </w:t>
      </w:r>
      <w:r w:rsidR="00C733E6" w:rsidRPr="00560526">
        <w:rPr>
          <w:rFonts w:ascii="Palatino Linotype" w:hAnsi="Palatino Linotype"/>
          <w:color w:val="000000"/>
          <w:sz w:val="24"/>
          <w:szCs w:val="24"/>
        </w:rPr>
        <w:t xml:space="preserve">broadband Internet service at </w:t>
      </w:r>
      <w:r w:rsidR="0094732D" w:rsidRPr="00560526">
        <w:rPr>
          <w:rFonts w:ascii="Palatino Linotype" w:hAnsi="Palatino Linotype"/>
          <w:color w:val="000000"/>
          <w:sz w:val="24"/>
          <w:szCs w:val="24"/>
        </w:rPr>
        <w:t xml:space="preserve">symmetrical </w:t>
      </w:r>
      <w:r w:rsidR="00956D8F" w:rsidRPr="00560526">
        <w:rPr>
          <w:rFonts w:ascii="Palatino Linotype" w:hAnsi="Palatino Linotype"/>
          <w:color w:val="000000"/>
          <w:sz w:val="24"/>
          <w:szCs w:val="24"/>
        </w:rPr>
        <w:t xml:space="preserve">speeds of </w:t>
      </w:r>
      <w:r w:rsidR="009D0F42" w:rsidRPr="00560526">
        <w:rPr>
          <w:rFonts w:ascii="Palatino Linotype" w:hAnsi="Palatino Linotype"/>
          <w:color w:val="000000"/>
          <w:sz w:val="24"/>
          <w:szCs w:val="24"/>
        </w:rPr>
        <w:t>50 Mbps and above to approximately 3,75</w:t>
      </w:r>
      <w:r w:rsidR="00956D8F" w:rsidRPr="00560526">
        <w:rPr>
          <w:rFonts w:ascii="Palatino Linotype" w:hAnsi="Palatino Linotype"/>
          <w:color w:val="000000"/>
          <w:sz w:val="24"/>
          <w:szCs w:val="24"/>
        </w:rPr>
        <w:t>0</w:t>
      </w:r>
      <w:r w:rsidR="009D0F42" w:rsidRPr="00560526">
        <w:rPr>
          <w:rFonts w:ascii="Palatino Linotype" w:hAnsi="Palatino Linotype"/>
          <w:color w:val="000000"/>
          <w:sz w:val="24"/>
          <w:szCs w:val="24"/>
        </w:rPr>
        <w:t xml:space="preserve"> households in the Anza Valley (including the unincorporated communities of Anza, </w:t>
      </w:r>
      <w:proofErr w:type="spellStart"/>
      <w:r w:rsidR="009D0F42" w:rsidRPr="00560526">
        <w:rPr>
          <w:rFonts w:ascii="Palatino Linotype" w:hAnsi="Palatino Linotype"/>
          <w:color w:val="000000"/>
          <w:sz w:val="24"/>
          <w:szCs w:val="24"/>
        </w:rPr>
        <w:t>Aguanga</w:t>
      </w:r>
      <w:proofErr w:type="spellEnd"/>
      <w:r w:rsidR="009D0F42" w:rsidRPr="00560526">
        <w:rPr>
          <w:rFonts w:ascii="Palatino Linotype" w:hAnsi="Palatino Linotype"/>
          <w:color w:val="000000"/>
          <w:sz w:val="24"/>
          <w:szCs w:val="24"/>
        </w:rPr>
        <w:t xml:space="preserve">, Lake Riverside Estates, and Reed Valley).  </w:t>
      </w:r>
      <w:r w:rsidRPr="00560526">
        <w:rPr>
          <w:rFonts w:ascii="Palatino Linotype" w:hAnsi="Palatino Linotype"/>
          <w:color w:val="000000"/>
          <w:sz w:val="24"/>
          <w:szCs w:val="24"/>
        </w:rPr>
        <w:t xml:space="preserve">Phase 2 will extend this service </w:t>
      </w:r>
      <w:r w:rsidR="003A54DF" w:rsidRPr="00560526">
        <w:rPr>
          <w:rFonts w:ascii="Palatino Linotype" w:hAnsi="Palatino Linotype"/>
          <w:color w:val="000000"/>
          <w:sz w:val="24"/>
          <w:szCs w:val="24"/>
        </w:rPr>
        <w:t xml:space="preserve">to </w:t>
      </w:r>
      <w:r w:rsidR="00956D8F" w:rsidRPr="00560526">
        <w:rPr>
          <w:rFonts w:ascii="Palatino Linotype" w:hAnsi="Palatino Linotype"/>
          <w:color w:val="000000"/>
          <w:sz w:val="24"/>
          <w:szCs w:val="24"/>
        </w:rPr>
        <w:t>over</w:t>
      </w:r>
      <w:r w:rsidR="003A54DF" w:rsidRPr="00560526">
        <w:rPr>
          <w:rFonts w:ascii="Palatino Linotype" w:hAnsi="Palatino Linotype"/>
          <w:color w:val="000000"/>
          <w:sz w:val="24"/>
          <w:szCs w:val="24"/>
        </w:rPr>
        <w:t xml:space="preserve"> </w:t>
      </w:r>
      <w:r w:rsidR="00B41C32" w:rsidRPr="00560526">
        <w:rPr>
          <w:rFonts w:ascii="Palatino Linotype" w:hAnsi="Palatino Linotype"/>
          <w:color w:val="000000"/>
          <w:sz w:val="24"/>
          <w:szCs w:val="24"/>
        </w:rPr>
        <w:t>4</w:t>
      </w:r>
      <w:r w:rsidR="00956D8F" w:rsidRPr="00560526">
        <w:rPr>
          <w:rFonts w:ascii="Palatino Linotype" w:hAnsi="Palatino Linotype"/>
          <w:color w:val="000000"/>
          <w:sz w:val="24"/>
          <w:szCs w:val="24"/>
        </w:rPr>
        <w:t>00</w:t>
      </w:r>
      <w:r w:rsidR="0020065F" w:rsidRPr="00560526">
        <w:rPr>
          <w:rFonts w:ascii="Palatino Linotype" w:hAnsi="Palatino Linotype"/>
          <w:color w:val="000000"/>
          <w:sz w:val="24"/>
          <w:szCs w:val="24"/>
        </w:rPr>
        <w:t xml:space="preserve"> </w:t>
      </w:r>
      <w:r w:rsidR="003A54DF" w:rsidRPr="00560526">
        <w:rPr>
          <w:rFonts w:ascii="Palatino Linotype" w:hAnsi="Palatino Linotype"/>
          <w:color w:val="000000"/>
          <w:sz w:val="24"/>
          <w:szCs w:val="24"/>
        </w:rPr>
        <w:t xml:space="preserve">households spread over </w:t>
      </w:r>
      <w:r w:rsidR="009A7B1D" w:rsidRPr="00560526">
        <w:rPr>
          <w:rFonts w:ascii="Palatino Linotype" w:hAnsi="Palatino Linotype"/>
          <w:color w:val="000000"/>
          <w:sz w:val="24"/>
          <w:szCs w:val="24"/>
        </w:rPr>
        <w:t>69</w:t>
      </w:r>
      <w:r w:rsidR="003A54DF" w:rsidRPr="00560526">
        <w:rPr>
          <w:rFonts w:ascii="Palatino Linotype" w:hAnsi="Palatino Linotype"/>
          <w:color w:val="000000"/>
          <w:sz w:val="24"/>
          <w:szCs w:val="24"/>
        </w:rPr>
        <w:t xml:space="preserve"> square miles in the </w:t>
      </w:r>
      <w:r w:rsidR="00956D8F" w:rsidRPr="00560526">
        <w:rPr>
          <w:rFonts w:ascii="Palatino Linotype" w:hAnsi="Palatino Linotype"/>
          <w:color w:val="000000"/>
          <w:sz w:val="24"/>
          <w:szCs w:val="24"/>
        </w:rPr>
        <w:t xml:space="preserve">areas of </w:t>
      </w:r>
      <w:proofErr w:type="spellStart"/>
      <w:r w:rsidRPr="00560526">
        <w:rPr>
          <w:rFonts w:ascii="Palatino Linotype" w:hAnsi="Palatino Linotype"/>
          <w:color w:val="000000"/>
          <w:sz w:val="24"/>
          <w:szCs w:val="24"/>
        </w:rPr>
        <w:t>Pinyon</w:t>
      </w:r>
      <w:proofErr w:type="spellEnd"/>
      <w:r w:rsidRPr="00560526">
        <w:rPr>
          <w:rFonts w:ascii="Palatino Linotype" w:hAnsi="Palatino Linotype"/>
          <w:color w:val="000000"/>
          <w:sz w:val="24"/>
          <w:szCs w:val="24"/>
        </w:rPr>
        <w:t xml:space="preserve"> and </w:t>
      </w:r>
      <w:r w:rsidR="00956D8F" w:rsidRPr="00560526">
        <w:rPr>
          <w:rFonts w:ascii="Palatino Linotype" w:hAnsi="Palatino Linotype"/>
          <w:color w:val="000000"/>
          <w:sz w:val="24"/>
          <w:szCs w:val="24"/>
        </w:rPr>
        <w:t xml:space="preserve">the </w:t>
      </w:r>
      <w:r w:rsidRPr="00560526">
        <w:rPr>
          <w:rFonts w:ascii="Palatino Linotype" w:hAnsi="Palatino Linotype"/>
          <w:color w:val="000000"/>
          <w:sz w:val="24"/>
          <w:szCs w:val="24"/>
        </w:rPr>
        <w:t>Santa Rosa Reservation</w:t>
      </w:r>
      <w:r w:rsidR="00344BDC">
        <w:rPr>
          <w:rFonts w:ascii="Palatino Linotype" w:hAnsi="Palatino Linotype"/>
          <w:color w:val="000000"/>
          <w:sz w:val="24"/>
          <w:szCs w:val="24"/>
        </w:rPr>
        <w:t>,</w:t>
      </w:r>
      <w:r w:rsidRPr="00560526">
        <w:rPr>
          <w:rFonts w:ascii="Palatino Linotype" w:hAnsi="Palatino Linotype"/>
          <w:color w:val="000000"/>
          <w:sz w:val="24"/>
          <w:szCs w:val="24"/>
        </w:rPr>
        <w:t xml:space="preserve"> </w:t>
      </w:r>
      <w:r w:rsidR="003A54DF" w:rsidRPr="00560526">
        <w:rPr>
          <w:rFonts w:ascii="Palatino Linotype" w:hAnsi="Palatino Linotype"/>
          <w:color w:val="000000"/>
          <w:sz w:val="24"/>
          <w:szCs w:val="24"/>
        </w:rPr>
        <w:t>at a cost of $</w:t>
      </w:r>
      <w:r w:rsidR="00B41C32" w:rsidRPr="00560526">
        <w:rPr>
          <w:rFonts w:ascii="Palatino Linotype" w:hAnsi="Palatino Linotype"/>
          <w:color w:val="000000"/>
          <w:sz w:val="24"/>
          <w:szCs w:val="24"/>
        </w:rPr>
        <w:t>4,349</w:t>
      </w:r>
      <w:r w:rsidR="003A54DF" w:rsidRPr="00560526">
        <w:rPr>
          <w:rFonts w:ascii="Palatino Linotype" w:hAnsi="Palatino Linotype"/>
          <w:color w:val="000000"/>
          <w:sz w:val="24"/>
          <w:szCs w:val="24"/>
        </w:rPr>
        <w:t xml:space="preserve"> per household in CASF subsidies</w:t>
      </w:r>
      <w:r w:rsidR="00C071D7">
        <w:rPr>
          <w:rFonts w:ascii="Palatino Linotype" w:hAnsi="Palatino Linotype"/>
          <w:color w:val="000000"/>
          <w:sz w:val="24"/>
          <w:szCs w:val="24"/>
        </w:rPr>
        <w:t xml:space="preserve">.  </w:t>
      </w:r>
      <w:r w:rsidRPr="00560526">
        <w:rPr>
          <w:rFonts w:ascii="Palatino Linotype" w:hAnsi="Palatino Linotype"/>
          <w:color w:val="000000"/>
          <w:sz w:val="24"/>
          <w:szCs w:val="24"/>
        </w:rPr>
        <w:t>Phase 2</w:t>
      </w:r>
      <w:r w:rsidR="003A54DF" w:rsidRPr="00560526">
        <w:rPr>
          <w:rFonts w:ascii="Palatino Linotype" w:hAnsi="Palatino Linotype"/>
          <w:color w:val="000000"/>
          <w:sz w:val="24"/>
          <w:szCs w:val="24"/>
        </w:rPr>
        <w:t xml:space="preserve"> will also provide substantial safety and health benefits including, but not limited to, resilient high capacity broadband infrastructure that will provide access to </w:t>
      </w:r>
      <w:r w:rsidR="009A7B1D" w:rsidRPr="00560526">
        <w:rPr>
          <w:rFonts w:ascii="Palatino Linotype" w:hAnsi="Palatino Linotype"/>
          <w:color w:val="000000"/>
          <w:sz w:val="24"/>
          <w:szCs w:val="24"/>
        </w:rPr>
        <w:t xml:space="preserve">emergency services and information, </w:t>
      </w:r>
      <w:r w:rsidR="003A54DF" w:rsidRPr="00560526">
        <w:rPr>
          <w:rFonts w:ascii="Palatino Linotype" w:hAnsi="Palatino Linotype"/>
          <w:color w:val="000000"/>
          <w:sz w:val="24"/>
          <w:szCs w:val="24"/>
        </w:rPr>
        <w:t>e-health services and voice service that will meet all safety standards, including E911.</w:t>
      </w:r>
    </w:p>
    <w:p w:rsidR="0093762A" w:rsidRPr="00560526" w:rsidRDefault="0093762A" w:rsidP="00353385">
      <w:pPr>
        <w:widowControl w:val="0"/>
        <w:ind w:right="630"/>
        <w:contextualSpacing/>
        <w:rPr>
          <w:rFonts w:ascii="Palatino Linotype" w:hAnsi="Palatino Linotype"/>
          <w:sz w:val="24"/>
          <w:szCs w:val="24"/>
        </w:rPr>
      </w:pPr>
    </w:p>
    <w:p w:rsidR="00353385" w:rsidRPr="006A64BC" w:rsidRDefault="00353385" w:rsidP="00353385">
      <w:pPr>
        <w:pStyle w:val="Heading1"/>
        <w:keepNext w:val="0"/>
        <w:widowControl w:val="0"/>
        <w:numPr>
          <w:ilvl w:val="0"/>
          <w:numId w:val="6"/>
        </w:numPr>
        <w:contextualSpacing/>
        <w:rPr>
          <w:rFonts w:ascii="Palatino Linotype" w:hAnsi="Palatino Linotype"/>
          <w:sz w:val="28"/>
          <w:szCs w:val="28"/>
          <w:u w:val="none"/>
        </w:rPr>
      </w:pPr>
      <w:r w:rsidRPr="00560526">
        <w:rPr>
          <w:rFonts w:ascii="Palatino Linotype" w:hAnsi="Palatino Linotype"/>
          <w:szCs w:val="24"/>
          <w:u w:val="none"/>
        </w:rPr>
        <w:lastRenderedPageBreak/>
        <w:t xml:space="preserve"> </w:t>
      </w:r>
      <w:bookmarkStart w:id="2" w:name="_Toc444857025"/>
      <w:r w:rsidRPr="006A64BC">
        <w:rPr>
          <w:rFonts w:ascii="Palatino Linotype" w:hAnsi="Palatino Linotype"/>
          <w:sz w:val="28"/>
          <w:szCs w:val="28"/>
          <w:u w:val="none"/>
        </w:rPr>
        <w:t>Applicant Request</w:t>
      </w:r>
      <w:bookmarkEnd w:id="2"/>
    </w:p>
    <w:p w:rsidR="00353385" w:rsidRPr="00560526" w:rsidRDefault="00353385" w:rsidP="00353385">
      <w:pPr>
        <w:widowControl w:val="0"/>
        <w:autoSpaceDE w:val="0"/>
        <w:autoSpaceDN w:val="0"/>
        <w:adjustRightInd w:val="0"/>
        <w:contextualSpacing/>
        <w:rPr>
          <w:rFonts w:ascii="Palatino Linotype" w:hAnsi="Palatino Linotype"/>
          <w:color w:val="000000"/>
          <w:sz w:val="24"/>
          <w:szCs w:val="24"/>
        </w:rPr>
      </w:pPr>
    </w:p>
    <w:p w:rsidR="00E50426" w:rsidRPr="00560526" w:rsidRDefault="00E50426" w:rsidP="00E50426">
      <w:pPr>
        <w:widowControl w:val="0"/>
        <w:autoSpaceDE w:val="0"/>
        <w:autoSpaceDN w:val="0"/>
        <w:adjustRightInd w:val="0"/>
        <w:contextualSpacing/>
        <w:rPr>
          <w:rFonts w:ascii="Palatino Linotype" w:hAnsi="Palatino Linotype"/>
          <w:sz w:val="24"/>
          <w:szCs w:val="24"/>
        </w:rPr>
      </w:pPr>
      <w:r w:rsidRPr="00560526">
        <w:rPr>
          <w:rFonts w:ascii="Palatino Linotype" w:hAnsi="Palatino Linotype"/>
          <w:sz w:val="24"/>
          <w:szCs w:val="24"/>
        </w:rPr>
        <w:t xml:space="preserve">On June 14, 2017, AEC submitted an application </w:t>
      </w:r>
      <w:r w:rsidR="00CD65EE" w:rsidRPr="00560526">
        <w:rPr>
          <w:rFonts w:ascii="Palatino Linotype" w:hAnsi="Palatino Linotype"/>
          <w:sz w:val="24"/>
          <w:szCs w:val="24"/>
        </w:rPr>
        <w:t>requesting</w:t>
      </w:r>
      <w:r w:rsidRPr="00560526">
        <w:rPr>
          <w:rFonts w:ascii="Palatino Linotype" w:hAnsi="Palatino Linotype"/>
          <w:sz w:val="24"/>
          <w:szCs w:val="24"/>
        </w:rPr>
        <w:t xml:space="preserve"> </w:t>
      </w:r>
      <w:r w:rsidR="00324A7D" w:rsidRPr="00560526">
        <w:rPr>
          <w:rFonts w:ascii="Palatino Linotype" w:hAnsi="Palatino Linotype"/>
          <w:sz w:val="24"/>
          <w:szCs w:val="24"/>
        </w:rPr>
        <w:t xml:space="preserve">60-percent </w:t>
      </w:r>
      <w:r w:rsidRPr="00560526">
        <w:rPr>
          <w:rFonts w:ascii="Palatino Linotype" w:hAnsi="Palatino Linotype"/>
          <w:sz w:val="24"/>
          <w:szCs w:val="24"/>
        </w:rPr>
        <w:t xml:space="preserve">CASF grant funding </w:t>
      </w:r>
      <w:r w:rsidR="00CD65EE" w:rsidRPr="00560526">
        <w:rPr>
          <w:rFonts w:ascii="Palatino Linotype" w:hAnsi="Palatino Linotype"/>
          <w:sz w:val="24"/>
          <w:szCs w:val="24"/>
        </w:rPr>
        <w:t>of $</w:t>
      </w:r>
      <w:r w:rsidR="00B41C32" w:rsidRPr="00560526">
        <w:rPr>
          <w:rFonts w:ascii="Palatino Linotype" w:hAnsi="Palatino Linotype"/>
          <w:sz w:val="24"/>
          <w:szCs w:val="24"/>
        </w:rPr>
        <w:t xml:space="preserve">2,213,420 </w:t>
      </w:r>
      <w:r w:rsidR="002F533B" w:rsidRPr="00560526">
        <w:rPr>
          <w:rFonts w:ascii="Palatino Linotype" w:hAnsi="Palatino Linotype"/>
          <w:sz w:val="24"/>
          <w:szCs w:val="24"/>
        </w:rPr>
        <w:t>(based on an estimated total project cost of $3,689,034</w:t>
      </w:r>
      <w:r w:rsidR="00EF4953" w:rsidRPr="00560526">
        <w:rPr>
          <w:rFonts w:ascii="Palatino Linotype" w:hAnsi="Palatino Linotype"/>
          <w:sz w:val="24"/>
          <w:szCs w:val="24"/>
        </w:rPr>
        <w:t>)</w:t>
      </w:r>
      <w:r w:rsidR="002F533B" w:rsidRPr="00560526">
        <w:rPr>
          <w:rFonts w:ascii="Palatino Linotype" w:hAnsi="Palatino Linotype"/>
          <w:sz w:val="24"/>
          <w:szCs w:val="24"/>
        </w:rPr>
        <w:t xml:space="preserve"> </w:t>
      </w:r>
      <w:r w:rsidR="00CD65EE" w:rsidRPr="00560526">
        <w:rPr>
          <w:rFonts w:ascii="Palatino Linotype" w:hAnsi="Palatino Linotype"/>
          <w:sz w:val="24"/>
          <w:szCs w:val="24"/>
        </w:rPr>
        <w:t>to extend the FTTP system to</w:t>
      </w:r>
      <w:r w:rsidR="00C24762">
        <w:rPr>
          <w:rFonts w:ascii="Palatino Linotype" w:hAnsi="Palatino Linotype"/>
          <w:sz w:val="24"/>
          <w:szCs w:val="24"/>
        </w:rPr>
        <w:t xml:space="preserve"> </w:t>
      </w:r>
      <w:proofErr w:type="spellStart"/>
      <w:r w:rsidR="00C24762">
        <w:rPr>
          <w:rFonts w:ascii="Palatino Linotype" w:hAnsi="Palatino Linotype"/>
          <w:sz w:val="24"/>
          <w:szCs w:val="24"/>
        </w:rPr>
        <w:t>unserved</w:t>
      </w:r>
      <w:proofErr w:type="spellEnd"/>
      <w:r w:rsidR="00C24762">
        <w:rPr>
          <w:rFonts w:ascii="Palatino Linotype" w:hAnsi="Palatino Linotype"/>
          <w:sz w:val="24"/>
          <w:szCs w:val="24"/>
        </w:rPr>
        <w:t xml:space="preserve"> and</w:t>
      </w:r>
      <w:r w:rsidR="00CD65EE" w:rsidRPr="00560526">
        <w:rPr>
          <w:rFonts w:ascii="Palatino Linotype" w:hAnsi="Palatino Linotype"/>
          <w:sz w:val="24"/>
          <w:szCs w:val="24"/>
        </w:rPr>
        <w:t xml:space="preserve"> </w:t>
      </w:r>
      <w:r w:rsidRPr="00C24762">
        <w:rPr>
          <w:rFonts w:ascii="Palatino Linotype" w:hAnsi="Palatino Linotype"/>
          <w:sz w:val="24"/>
          <w:szCs w:val="24"/>
        </w:rPr>
        <w:t>underserved</w:t>
      </w:r>
      <w:r w:rsidRPr="00560526">
        <w:rPr>
          <w:rFonts w:ascii="Palatino Linotype" w:hAnsi="Palatino Linotype"/>
          <w:sz w:val="24"/>
          <w:szCs w:val="24"/>
        </w:rPr>
        <w:t xml:space="preserve"> areas in Riverside County, including the unincorporated communities of Mountain Cent</w:t>
      </w:r>
      <w:r w:rsidR="00D23660" w:rsidRPr="00560526">
        <w:rPr>
          <w:rFonts w:ascii="Palatino Linotype" w:hAnsi="Palatino Linotype"/>
          <w:sz w:val="24"/>
          <w:szCs w:val="24"/>
        </w:rPr>
        <w:t>er (including Garner Valley)</w:t>
      </w:r>
      <w:r w:rsidR="00140A6E">
        <w:rPr>
          <w:rFonts w:ascii="Palatino Linotype" w:hAnsi="Palatino Linotype"/>
          <w:sz w:val="24"/>
          <w:szCs w:val="24"/>
        </w:rPr>
        <w:t>,</w:t>
      </w:r>
      <w:r w:rsidR="00D23660" w:rsidRPr="00560526">
        <w:rPr>
          <w:rFonts w:ascii="Palatino Linotype" w:hAnsi="Palatino Linotype"/>
          <w:sz w:val="24"/>
          <w:szCs w:val="24"/>
        </w:rPr>
        <w:t xml:space="preserve"> the communities in the </w:t>
      </w:r>
      <w:proofErr w:type="spellStart"/>
      <w:r w:rsidR="00D23660" w:rsidRPr="00560526">
        <w:rPr>
          <w:rFonts w:ascii="Palatino Linotype" w:hAnsi="Palatino Linotype"/>
          <w:sz w:val="24"/>
          <w:szCs w:val="24"/>
        </w:rPr>
        <w:t>Pinyon</w:t>
      </w:r>
      <w:proofErr w:type="spellEnd"/>
      <w:r w:rsidR="00D23660" w:rsidRPr="00560526">
        <w:rPr>
          <w:rFonts w:ascii="Palatino Linotype" w:hAnsi="Palatino Linotype"/>
          <w:sz w:val="24"/>
          <w:szCs w:val="24"/>
        </w:rPr>
        <w:t xml:space="preserve"> area</w:t>
      </w:r>
      <w:r w:rsidR="00140A6E">
        <w:rPr>
          <w:rFonts w:ascii="Palatino Linotype" w:hAnsi="Palatino Linotype"/>
          <w:sz w:val="24"/>
          <w:szCs w:val="24"/>
        </w:rPr>
        <w:t>,</w:t>
      </w:r>
      <w:r w:rsidRPr="00560526">
        <w:rPr>
          <w:rFonts w:ascii="Palatino Linotype" w:hAnsi="Palatino Linotype"/>
          <w:sz w:val="24"/>
          <w:szCs w:val="24"/>
        </w:rPr>
        <w:t xml:space="preserve"> and the Santa Rosa Reservation.  Frontier Communications (Frontier) issued a timely </w:t>
      </w:r>
      <w:r w:rsidR="0093232F" w:rsidRPr="00560526">
        <w:rPr>
          <w:rFonts w:ascii="Palatino Linotype" w:hAnsi="Palatino Linotype"/>
          <w:sz w:val="24"/>
          <w:szCs w:val="24"/>
        </w:rPr>
        <w:t>challenge which</w:t>
      </w:r>
      <w:r w:rsidR="00974554">
        <w:rPr>
          <w:rFonts w:ascii="Palatino Linotype" w:hAnsi="Palatino Linotype"/>
          <w:sz w:val="24"/>
          <w:szCs w:val="24"/>
        </w:rPr>
        <w:t xml:space="preserve"> </w:t>
      </w:r>
      <w:r w:rsidRPr="00560526">
        <w:rPr>
          <w:rFonts w:ascii="Palatino Linotype" w:hAnsi="Palatino Linotype"/>
          <w:sz w:val="24"/>
          <w:szCs w:val="24"/>
        </w:rPr>
        <w:t>reduc</w:t>
      </w:r>
      <w:r w:rsidR="00974554">
        <w:rPr>
          <w:rFonts w:ascii="Palatino Linotype" w:hAnsi="Palatino Linotype"/>
          <w:sz w:val="24"/>
          <w:szCs w:val="24"/>
        </w:rPr>
        <w:t>ed</w:t>
      </w:r>
      <w:r w:rsidRPr="00560526">
        <w:rPr>
          <w:rFonts w:ascii="Palatino Linotype" w:hAnsi="Palatino Linotype"/>
          <w:sz w:val="24"/>
          <w:szCs w:val="24"/>
        </w:rPr>
        <w:t xml:space="preserve"> the eligible area for a CASF subsidy.</w:t>
      </w:r>
    </w:p>
    <w:p w:rsidR="00E50426" w:rsidRPr="00560526" w:rsidRDefault="00E50426" w:rsidP="00353385">
      <w:pPr>
        <w:widowControl w:val="0"/>
        <w:autoSpaceDE w:val="0"/>
        <w:autoSpaceDN w:val="0"/>
        <w:adjustRightInd w:val="0"/>
        <w:contextualSpacing/>
        <w:rPr>
          <w:rFonts w:ascii="Palatino Linotype" w:hAnsi="Palatino Linotype"/>
          <w:sz w:val="24"/>
          <w:szCs w:val="24"/>
        </w:rPr>
      </w:pPr>
    </w:p>
    <w:p w:rsidR="002E18DA" w:rsidRPr="00560526" w:rsidRDefault="00E50426" w:rsidP="00353385">
      <w:pPr>
        <w:widowControl w:val="0"/>
        <w:autoSpaceDE w:val="0"/>
        <w:autoSpaceDN w:val="0"/>
        <w:adjustRightInd w:val="0"/>
        <w:contextualSpacing/>
        <w:rPr>
          <w:rFonts w:ascii="Palatino Linotype" w:hAnsi="Palatino Linotype"/>
          <w:sz w:val="24"/>
          <w:szCs w:val="24"/>
        </w:rPr>
      </w:pPr>
      <w:r w:rsidRPr="00560526">
        <w:rPr>
          <w:rFonts w:ascii="Palatino Linotype" w:hAnsi="Palatino Linotype"/>
          <w:sz w:val="24"/>
          <w:szCs w:val="24"/>
        </w:rPr>
        <w:t xml:space="preserve">On </w:t>
      </w:r>
      <w:r w:rsidR="00B41C32" w:rsidRPr="00560526">
        <w:rPr>
          <w:rFonts w:ascii="Palatino Linotype" w:hAnsi="Palatino Linotype"/>
          <w:sz w:val="24"/>
          <w:szCs w:val="24"/>
        </w:rPr>
        <w:t>February 13, 2018</w:t>
      </w:r>
      <w:r w:rsidR="0008453A" w:rsidRPr="00560526">
        <w:rPr>
          <w:rFonts w:ascii="Palatino Linotype" w:hAnsi="Palatino Linotype"/>
          <w:sz w:val="24"/>
          <w:szCs w:val="24"/>
        </w:rPr>
        <w:t>, AEC</w:t>
      </w:r>
      <w:r w:rsidRPr="00560526">
        <w:rPr>
          <w:rFonts w:ascii="Palatino Linotype" w:hAnsi="Palatino Linotype"/>
          <w:sz w:val="24"/>
          <w:szCs w:val="24"/>
        </w:rPr>
        <w:t xml:space="preserve"> </w:t>
      </w:r>
      <w:r w:rsidR="00290708">
        <w:rPr>
          <w:rFonts w:ascii="Palatino Linotype" w:hAnsi="Palatino Linotype"/>
          <w:sz w:val="24"/>
          <w:szCs w:val="24"/>
        </w:rPr>
        <w:t>remove</w:t>
      </w:r>
      <w:r w:rsidR="00974554">
        <w:rPr>
          <w:rFonts w:ascii="Palatino Linotype" w:hAnsi="Palatino Linotype"/>
          <w:sz w:val="24"/>
          <w:szCs w:val="24"/>
        </w:rPr>
        <w:t>d</w:t>
      </w:r>
      <w:r w:rsidR="00290708">
        <w:rPr>
          <w:rFonts w:ascii="Palatino Linotype" w:hAnsi="Palatino Linotype"/>
          <w:sz w:val="24"/>
          <w:szCs w:val="24"/>
        </w:rPr>
        <w:t xml:space="preserve"> successfully challenged areas from its</w:t>
      </w:r>
      <w:r w:rsidRPr="00560526">
        <w:rPr>
          <w:rFonts w:ascii="Palatino Linotype" w:hAnsi="Palatino Linotype"/>
          <w:sz w:val="24"/>
          <w:szCs w:val="24"/>
        </w:rPr>
        <w:t xml:space="preserve"> </w:t>
      </w:r>
      <w:r w:rsidR="00290708">
        <w:rPr>
          <w:rFonts w:ascii="Palatino Linotype" w:hAnsi="Palatino Linotype"/>
          <w:sz w:val="24"/>
          <w:szCs w:val="24"/>
        </w:rPr>
        <w:t xml:space="preserve">proposed project area </w:t>
      </w:r>
      <w:r w:rsidRPr="00560526">
        <w:rPr>
          <w:rFonts w:ascii="Palatino Linotype" w:hAnsi="Palatino Linotype"/>
          <w:sz w:val="24"/>
          <w:szCs w:val="24"/>
        </w:rPr>
        <w:t>a</w:t>
      </w:r>
      <w:r w:rsidR="00B41C32" w:rsidRPr="00560526">
        <w:rPr>
          <w:rFonts w:ascii="Palatino Linotype" w:hAnsi="Palatino Linotype"/>
          <w:sz w:val="24"/>
          <w:szCs w:val="24"/>
        </w:rPr>
        <w:t xml:space="preserve">nd requested </w:t>
      </w:r>
      <w:r w:rsidR="00B41C32" w:rsidRPr="00C24762">
        <w:rPr>
          <w:rFonts w:ascii="Palatino Linotype" w:hAnsi="Palatino Linotype"/>
          <w:sz w:val="24"/>
          <w:szCs w:val="24"/>
        </w:rPr>
        <w:t>7</w:t>
      </w:r>
      <w:r w:rsidR="00CD65EE" w:rsidRPr="00C24762">
        <w:rPr>
          <w:rFonts w:ascii="Palatino Linotype" w:hAnsi="Palatino Linotype"/>
          <w:sz w:val="24"/>
          <w:szCs w:val="24"/>
        </w:rPr>
        <w:t>0-percent grant funding</w:t>
      </w:r>
      <w:r w:rsidR="00CD65EE" w:rsidRPr="00560526">
        <w:rPr>
          <w:rFonts w:ascii="Palatino Linotype" w:hAnsi="Palatino Linotype"/>
          <w:sz w:val="24"/>
          <w:szCs w:val="24"/>
        </w:rPr>
        <w:t xml:space="preserve"> </w:t>
      </w:r>
      <w:r w:rsidR="002F533B" w:rsidRPr="00560526">
        <w:rPr>
          <w:rFonts w:ascii="Palatino Linotype" w:hAnsi="Palatino Linotype"/>
          <w:sz w:val="24"/>
          <w:szCs w:val="24"/>
        </w:rPr>
        <w:t>of $</w:t>
      </w:r>
      <w:r w:rsidR="00CD65EE" w:rsidRPr="00560526">
        <w:rPr>
          <w:rFonts w:ascii="Palatino Linotype" w:hAnsi="Palatino Linotype"/>
          <w:sz w:val="24"/>
          <w:szCs w:val="24"/>
        </w:rPr>
        <w:t>1,796,070</w:t>
      </w:r>
      <w:r w:rsidRPr="00560526">
        <w:rPr>
          <w:rFonts w:ascii="Palatino Linotype" w:hAnsi="Palatino Linotype"/>
          <w:sz w:val="24"/>
          <w:szCs w:val="24"/>
        </w:rPr>
        <w:t xml:space="preserve"> (based on an e</w:t>
      </w:r>
      <w:r w:rsidR="00CD65EE" w:rsidRPr="00560526">
        <w:rPr>
          <w:rFonts w:ascii="Palatino Linotype" w:hAnsi="Palatino Linotype"/>
          <w:sz w:val="24"/>
          <w:szCs w:val="24"/>
        </w:rPr>
        <w:t xml:space="preserve">stimated total project cost </w:t>
      </w:r>
      <w:r w:rsidR="002F533B" w:rsidRPr="00560526">
        <w:rPr>
          <w:rFonts w:ascii="Palatino Linotype" w:hAnsi="Palatino Linotype"/>
          <w:sz w:val="24"/>
          <w:szCs w:val="24"/>
        </w:rPr>
        <w:t>of $</w:t>
      </w:r>
      <w:r w:rsidR="00CD65EE" w:rsidRPr="00560526">
        <w:rPr>
          <w:rFonts w:ascii="Palatino Linotype" w:hAnsi="Palatino Linotype"/>
          <w:sz w:val="24"/>
          <w:szCs w:val="24"/>
        </w:rPr>
        <w:t>2,565,815</w:t>
      </w:r>
      <w:r w:rsidRPr="00560526">
        <w:rPr>
          <w:rFonts w:ascii="Palatino Linotype" w:hAnsi="Palatino Linotype"/>
          <w:sz w:val="24"/>
          <w:szCs w:val="24"/>
        </w:rPr>
        <w:t xml:space="preserve">) for </w:t>
      </w:r>
      <w:r w:rsidR="0008453A" w:rsidRPr="00560526">
        <w:rPr>
          <w:rFonts w:ascii="Palatino Linotype" w:hAnsi="Palatino Linotype"/>
          <w:sz w:val="24"/>
          <w:szCs w:val="24"/>
        </w:rPr>
        <w:t>Phase 2</w:t>
      </w:r>
      <w:r w:rsidRPr="00560526">
        <w:rPr>
          <w:rFonts w:ascii="Palatino Linotype" w:hAnsi="Palatino Linotype"/>
          <w:sz w:val="24"/>
          <w:szCs w:val="24"/>
        </w:rPr>
        <w:t xml:space="preserve">. </w:t>
      </w:r>
      <w:r w:rsidR="0008453A" w:rsidRPr="00560526">
        <w:rPr>
          <w:rFonts w:ascii="Palatino Linotype" w:hAnsi="Palatino Linotype"/>
          <w:sz w:val="24"/>
          <w:szCs w:val="24"/>
        </w:rPr>
        <w:t xml:space="preserve"> </w:t>
      </w:r>
      <w:r w:rsidRPr="00560526">
        <w:rPr>
          <w:rFonts w:ascii="Palatino Linotype" w:hAnsi="Palatino Linotype"/>
          <w:sz w:val="24"/>
          <w:szCs w:val="24"/>
        </w:rPr>
        <w:t xml:space="preserve">Key project information and maps are shown in Appendices A </w:t>
      </w:r>
      <w:r w:rsidR="00290708">
        <w:rPr>
          <w:rFonts w:ascii="Palatino Linotype" w:hAnsi="Palatino Linotype"/>
          <w:sz w:val="24"/>
          <w:szCs w:val="24"/>
        </w:rPr>
        <w:t>and</w:t>
      </w:r>
      <w:r w:rsidRPr="00560526">
        <w:rPr>
          <w:rFonts w:ascii="Palatino Linotype" w:hAnsi="Palatino Linotype"/>
          <w:sz w:val="24"/>
          <w:szCs w:val="24"/>
        </w:rPr>
        <w:t xml:space="preserve"> B.</w:t>
      </w:r>
    </w:p>
    <w:p w:rsidR="00E50426" w:rsidRPr="00560526" w:rsidRDefault="00E50426" w:rsidP="00353385">
      <w:pPr>
        <w:widowControl w:val="0"/>
        <w:autoSpaceDE w:val="0"/>
        <w:autoSpaceDN w:val="0"/>
        <w:adjustRightInd w:val="0"/>
        <w:contextualSpacing/>
        <w:rPr>
          <w:rFonts w:ascii="Palatino Linotype" w:hAnsi="Palatino Linotype"/>
          <w:sz w:val="24"/>
          <w:szCs w:val="24"/>
        </w:rPr>
      </w:pPr>
    </w:p>
    <w:p w:rsidR="00393549" w:rsidRPr="00560526" w:rsidRDefault="001949DF" w:rsidP="00353385">
      <w:pPr>
        <w:widowControl w:val="0"/>
        <w:autoSpaceDE w:val="0"/>
        <w:autoSpaceDN w:val="0"/>
        <w:adjustRightInd w:val="0"/>
        <w:contextualSpacing/>
        <w:rPr>
          <w:rFonts w:ascii="Palatino Linotype" w:hAnsi="Palatino Linotype"/>
          <w:sz w:val="24"/>
          <w:szCs w:val="24"/>
        </w:rPr>
      </w:pPr>
      <w:r w:rsidRPr="00560526">
        <w:rPr>
          <w:rFonts w:ascii="Palatino Linotype" w:hAnsi="Palatino Linotype"/>
          <w:i/>
          <w:sz w:val="24"/>
          <w:szCs w:val="24"/>
        </w:rPr>
        <w:t>Location</w:t>
      </w:r>
      <w:r w:rsidR="00353385" w:rsidRPr="00560526">
        <w:rPr>
          <w:rFonts w:ascii="Palatino Linotype" w:hAnsi="Palatino Linotype"/>
          <w:i/>
          <w:sz w:val="24"/>
          <w:szCs w:val="24"/>
        </w:rPr>
        <w:t>:</w:t>
      </w:r>
      <w:r w:rsidR="00067F59" w:rsidRPr="00560526">
        <w:rPr>
          <w:rFonts w:ascii="Palatino Linotype" w:hAnsi="Palatino Linotype"/>
          <w:i/>
          <w:sz w:val="24"/>
          <w:szCs w:val="24"/>
        </w:rPr>
        <w:t xml:space="preserve"> </w:t>
      </w:r>
      <w:r w:rsidR="00353385" w:rsidRPr="00560526">
        <w:rPr>
          <w:rFonts w:ascii="Palatino Linotype" w:hAnsi="Palatino Linotype"/>
          <w:i/>
          <w:sz w:val="24"/>
          <w:szCs w:val="24"/>
        </w:rPr>
        <w:t xml:space="preserve"> </w:t>
      </w:r>
      <w:r w:rsidR="00A90DDC" w:rsidRPr="00560526">
        <w:rPr>
          <w:rFonts w:ascii="Palatino Linotype" w:hAnsi="Palatino Linotype"/>
          <w:sz w:val="24"/>
          <w:szCs w:val="24"/>
        </w:rPr>
        <w:t>The unincorporated communities in the</w:t>
      </w:r>
      <w:r w:rsidR="0008453A" w:rsidRPr="00560526">
        <w:rPr>
          <w:rFonts w:ascii="Palatino Linotype" w:hAnsi="Palatino Linotype"/>
          <w:sz w:val="24"/>
          <w:szCs w:val="24"/>
        </w:rPr>
        <w:t xml:space="preserve"> </w:t>
      </w:r>
      <w:proofErr w:type="spellStart"/>
      <w:r w:rsidR="0008453A" w:rsidRPr="00560526">
        <w:rPr>
          <w:rFonts w:ascii="Palatino Linotype" w:hAnsi="Palatino Linotype"/>
          <w:sz w:val="24"/>
          <w:szCs w:val="24"/>
        </w:rPr>
        <w:t>Pinyon</w:t>
      </w:r>
      <w:proofErr w:type="spellEnd"/>
      <w:r w:rsidR="0008453A" w:rsidRPr="00560526">
        <w:rPr>
          <w:rFonts w:ascii="Palatino Linotype" w:hAnsi="Palatino Linotype"/>
          <w:sz w:val="24"/>
          <w:szCs w:val="24"/>
        </w:rPr>
        <w:t xml:space="preserve"> </w:t>
      </w:r>
      <w:r w:rsidR="00A90DDC" w:rsidRPr="00560526">
        <w:rPr>
          <w:rFonts w:ascii="Palatino Linotype" w:hAnsi="Palatino Linotype"/>
          <w:sz w:val="24"/>
          <w:szCs w:val="24"/>
        </w:rPr>
        <w:t>area are</w:t>
      </w:r>
      <w:r w:rsidR="00DF2AEA" w:rsidRPr="00560526">
        <w:rPr>
          <w:rFonts w:ascii="Palatino Linotype" w:hAnsi="Palatino Linotype"/>
          <w:sz w:val="24"/>
          <w:szCs w:val="24"/>
        </w:rPr>
        <w:t xml:space="preserve"> located in a valley between the San Jacinto Mountains and Santa Rosa Mou</w:t>
      </w:r>
      <w:r w:rsidR="00945A6C" w:rsidRPr="00560526">
        <w:rPr>
          <w:rFonts w:ascii="Palatino Linotype" w:hAnsi="Palatino Linotype"/>
          <w:sz w:val="24"/>
          <w:szCs w:val="24"/>
        </w:rPr>
        <w:t>ntains, east</w:t>
      </w:r>
      <w:r w:rsidR="00DF2AEA" w:rsidRPr="00560526">
        <w:rPr>
          <w:rFonts w:ascii="Palatino Linotype" w:hAnsi="Palatino Linotype"/>
          <w:sz w:val="24"/>
          <w:szCs w:val="24"/>
        </w:rPr>
        <w:t xml:space="preserve"> of Anza Valley.  The Santa Rosa R</w:t>
      </w:r>
      <w:r w:rsidR="006A20E9" w:rsidRPr="00560526">
        <w:rPr>
          <w:rFonts w:ascii="Palatino Linotype" w:hAnsi="Palatino Linotype"/>
          <w:sz w:val="24"/>
          <w:szCs w:val="24"/>
        </w:rPr>
        <w:t xml:space="preserve">eservation is located west </w:t>
      </w:r>
      <w:r w:rsidR="00DF2AEA" w:rsidRPr="00560526">
        <w:rPr>
          <w:rFonts w:ascii="Palatino Linotype" w:hAnsi="Palatino Linotype"/>
          <w:sz w:val="24"/>
          <w:szCs w:val="24"/>
        </w:rPr>
        <w:t xml:space="preserve">of </w:t>
      </w:r>
      <w:r w:rsidR="00A90DDC" w:rsidRPr="00560526">
        <w:rPr>
          <w:rFonts w:ascii="Palatino Linotype" w:hAnsi="Palatino Linotype"/>
          <w:sz w:val="24"/>
          <w:szCs w:val="24"/>
        </w:rPr>
        <w:t xml:space="preserve">the </w:t>
      </w:r>
      <w:proofErr w:type="spellStart"/>
      <w:r w:rsidR="00A90DDC" w:rsidRPr="00560526">
        <w:rPr>
          <w:rFonts w:ascii="Palatino Linotype" w:hAnsi="Palatino Linotype"/>
          <w:sz w:val="24"/>
          <w:szCs w:val="24"/>
        </w:rPr>
        <w:t>Pinyon</w:t>
      </w:r>
      <w:proofErr w:type="spellEnd"/>
      <w:r w:rsidR="00A90DDC" w:rsidRPr="00560526">
        <w:rPr>
          <w:rFonts w:ascii="Palatino Linotype" w:hAnsi="Palatino Linotype"/>
          <w:sz w:val="24"/>
          <w:szCs w:val="24"/>
        </w:rPr>
        <w:t xml:space="preserve"> area</w:t>
      </w:r>
      <w:r w:rsidR="00DF2AEA" w:rsidRPr="00560526">
        <w:rPr>
          <w:rFonts w:ascii="Palatino Linotype" w:hAnsi="Palatino Linotype"/>
          <w:sz w:val="24"/>
          <w:szCs w:val="24"/>
        </w:rPr>
        <w:t xml:space="preserve"> along State Route 74 </w:t>
      </w:r>
      <w:r w:rsidR="006A20E9" w:rsidRPr="00560526">
        <w:rPr>
          <w:rFonts w:ascii="Palatino Linotype" w:hAnsi="Palatino Linotype"/>
          <w:sz w:val="24"/>
          <w:szCs w:val="24"/>
        </w:rPr>
        <w:t>(</w:t>
      </w:r>
      <w:r w:rsidR="005B60DE">
        <w:rPr>
          <w:rFonts w:ascii="Palatino Linotype" w:hAnsi="Palatino Linotype"/>
          <w:sz w:val="24"/>
          <w:szCs w:val="24"/>
        </w:rPr>
        <w:t>s</w:t>
      </w:r>
      <w:r w:rsidR="006A20E9" w:rsidRPr="00560526">
        <w:rPr>
          <w:rFonts w:ascii="Palatino Linotype" w:hAnsi="Palatino Linotype"/>
          <w:sz w:val="24"/>
          <w:szCs w:val="24"/>
        </w:rPr>
        <w:t>ee Append</w:t>
      </w:r>
      <w:r w:rsidR="00E9442A" w:rsidRPr="00560526">
        <w:rPr>
          <w:rFonts w:ascii="Palatino Linotype" w:hAnsi="Palatino Linotype"/>
          <w:sz w:val="24"/>
          <w:szCs w:val="24"/>
        </w:rPr>
        <w:t>ix B</w:t>
      </w:r>
      <w:r w:rsidR="006A20E9" w:rsidRPr="00560526">
        <w:rPr>
          <w:rFonts w:ascii="Palatino Linotype" w:hAnsi="Palatino Linotype"/>
          <w:sz w:val="24"/>
          <w:szCs w:val="24"/>
        </w:rPr>
        <w:t>)</w:t>
      </w:r>
      <w:r w:rsidR="0008453A" w:rsidRPr="00560526">
        <w:rPr>
          <w:rFonts w:ascii="Palatino Linotype" w:hAnsi="Palatino Linotype"/>
          <w:sz w:val="24"/>
          <w:szCs w:val="24"/>
        </w:rPr>
        <w:t xml:space="preserve">.  </w:t>
      </w:r>
    </w:p>
    <w:p w:rsidR="00DF2AEA" w:rsidRPr="00560526" w:rsidRDefault="00DF2AEA" w:rsidP="00353385">
      <w:pPr>
        <w:widowControl w:val="0"/>
        <w:autoSpaceDE w:val="0"/>
        <w:autoSpaceDN w:val="0"/>
        <w:adjustRightInd w:val="0"/>
        <w:contextualSpacing/>
        <w:rPr>
          <w:rFonts w:ascii="Palatino Linotype" w:hAnsi="Palatino Linotype"/>
          <w:sz w:val="24"/>
          <w:szCs w:val="24"/>
        </w:rPr>
      </w:pPr>
    </w:p>
    <w:p w:rsidR="001F561D" w:rsidRPr="00560526" w:rsidRDefault="001949DF" w:rsidP="00353385">
      <w:pPr>
        <w:widowControl w:val="0"/>
        <w:autoSpaceDE w:val="0"/>
        <w:autoSpaceDN w:val="0"/>
        <w:adjustRightInd w:val="0"/>
        <w:contextualSpacing/>
        <w:rPr>
          <w:rFonts w:ascii="Palatino Linotype" w:hAnsi="Palatino Linotype"/>
          <w:sz w:val="24"/>
          <w:szCs w:val="24"/>
        </w:rPr>
      </w:pPr>
      <w:r w:rsidRPr="00560526">
        <w:rPr>
          <w:rFonts w:ascii="Palatino Linotype" w:hAnsi="Palatino Linotype"/>
          <w:i/>
          <w:sz w:val="24"/>
          <w:szCs w:val="24"/>
        </w:rPr>
        <w:t xml:space="preserve">The Community:  </w:t>
      </w:r>
      <w:r w:rsidR="008F2069" w:rsidRPr="00560526">
        <w:rPr>
          <w:rFonts w:ascii="Palatino Linotype" w:hAnsi="Palatino Linotype"/>
          <w:sz w:val="24"/>
          <w:szCs w:val="24"/>
        </w:rPr>
        <w:t>According to 2010 census data, t</w:t>
      </w:r>
      <w:r w:rsidR="00DF2AEA" w:rsidRPr="00560526">
        <w:rPr>
          <w:rFonts w:ascii="Palatino Linotype" w:hAnsi="Palatino Linotype"/>
          <w:sz w:val="24"/>
          <w:szCs w:val="24"/>
        </w:rPr>
        <w:t xml:space="preserve">he communities within the project boundary have </w:t>
      </w:r>
      <w:r w:rsidR="00933B22" w:rsidRPr="00560526">
        <w:rPr>
          <w:rFonts w:ascii="Palatino Linotype" w:hAnsi="Palatino Linotype"/>
          <w:sz w:val="24"/>
          <w:szCs w:val="24"/>
        </w:rPr>
        <w:t>413</w:t>
      </w:r>
      <w:r w:rsidR="00DF2AEA" w:rsidRPr="00560526">
        <w:rPr>
          <w:rFonts w:ascii="Palatino Linotype" w:hAnsi="Palatino Linotype"/>
          <w:sz w:val="24"/>
          <w:szCs w:val="24"/>
        </w:rPr>
        <w:t xml:space="preserve"> households </w:t>
      </w:r>
      <w:r w:rsidR="007B5748" w:rsidRPr="00560526">
        <w:rPr>
          <w:rFonts w:ascii="Palatino Linotype" w:hAnsi="Palatino Linotype"/>
          <w:sz w:val="24"/>
          <w:szCs w:val="24"/>
        </w:rPr>
        <w:t>with a total population of 875</w:t>
      </w:r>
      <w:r w:rsidR="00956D8F" w:rsidRPr="00560526">
        <w:rPr>
          <w:rFonts w:ascii="Palatino Linotype" w:hAnsi="Palatino Linotype"/>
          <w:sz w:val="24"/>
          <w:szCs w:val="24"/>
        </w:rPr>
        <w:t xml:space="preserve"> individuals</w:t>
      </w:r>
      <w:r w:rsidR="00DF2AEA" w:rsidRPr="00560526">
        <w:rPr>
          <w:rFonts w:ascii="Palatino Linotype" w:hAnsi="Palatino Linotype"/>
          <w:sz w:val="24"/>
          <w:szCs w:val="24"/>
        </w:rPr>
        <w:t xml:space="preserve">.  </w:t>
      </w:r>
      <w:r w:rsidR="008F2069" w:rsidRPr="00560526">
        <w:rPr>
          <w:rFonts w:ascii="Palatino Linotype" w:hAnsi="Palatino Linotype"/>
          <w:sz w:val="24"/>
          <w:szCs w:val="24"/>
        </w:rPr>
        <w:t xml:space="preserve">The median household income for the census block group inclusive of most of the </w:t>
      </w:r>
      <w:proofErr w:type="spellStart"/>
      <w:r w:rsidR="008F2069" w:rsidRPr="00560526">
        <w:rPr>
          <w:rFonts w:ascii="Palatino Linotype" w:hAnsi="Palatino Linotype"/>
          <w:sz w:val="24"/>
          <w:szCs w:val="24"/>
        </w:rPr>
        <w:t>Pinyon</w:t>
      </w:r>
      <w:proofErr w:type="spellEnd"/>
      <w:r w:rsidR="008F2069" w:rsidRPr="00560526">
        <w:rPr>
          <w:rFonts w:ascii="Palatino Linotype" w:hAnsi="Palatino Linotype"/>
          <w:sz w:val="24"/>
          <w:szCs w:val="24"/>
        </w:rPr>
        <w:t xml:space="preserve"> area (and inclusive of Garner Valley) is $83,383.  </w:t>
      </w:r>
      <w:r w:rsidR="00C45F4F" w:rsidRPr="00560526">
        <w:rPr>
          <w:rFonts w:ascii="Palatino Linotype" w:hAnsi="Palatino Linotype"/>
          <w:sz w:val="24"/>
          <w:szCs w:val="24"/>
        </w:rPr>
        <w:t>The median household income of the census block group i</w:t>
      </w:r>
      <w:r w:rsidR="0037358C" w:rsidRPr="00560526">
        <w:rPr>
          <w:rFonts w:ascii="Palatino Linotype" w:hAnsi="Palatino Linotype"/>
          <w:sz w:val="24"/>
          <w:szCs w:val="24"/>
        </w:rPr>
        <w:t xml:space="preserve">nclusive </w:t>
      </w:r>
      <w:r w:rsidR="00C45F4F" w:rsidRPr="00560526">
        <w:rPr>
          <w:rFonts w:ascii="Palatino Linotype" w:hAnsi="Palatino Linotype"/>
          <w:sz w:val="24"/>
          <w:szCs w:val="24"/>
        </w:rPr>
        <w:t>of the Santa Rosa Reservation is $34,563.</w:t>
      </w:r>
      <w:r w:rsidR="0037358C" w:rsidRPr="00560526">
        <w:rPr>
          <w:rFonts w:ascii="Palatino Linotype" w:hAnsi="Palatino Linotype"/>
          <w:sz w:val="24"/>
          <w:szCs w:val="24"/>
        </w:rPr>
        <w:t xml:space="preserve">  </w:t>
      </w:r>
      <w:r w:rsidR="00956D8F" w:rsidRPr="00560526">
        <w:rPr>
          <w:rFonts w:ascii="Palatino Linotype" w:hAnsi="Palatino Linotype"/>
          <w:sz w:val="24"/>
          <w:szCs w:val="24"/>
        </w:rPr>
        <w:t>In addition to Census data, t</w:t>
      </w:r>
      <w:r w:rsidR="001F561D" w:rsidRPr="00560526">
        <w:rPr>
          <w:rFonts w:ascii="Palatino Linotype" w:hAnsi="Palatino Linotype"/>
          <w:sz w:val="24"/>
          <w:szCs w:val="24"/>
        </w:rPr>
        <w:t xml:space="preserve">he County of Riverside provided demographic and income data for the </w:t>
      </w:r>
      <w:r w:rsidR="00956D8F" w:rsidRPr="00560526">
        <w:rPr>
          <w:rFonts w:ascii="Palatino Linotype" w:hAnsi="Palatino Linotype"/>
          <w:sz w:val="24"/>
          <w:szCs w:val="24"/>
        </w:rPr>
        <w:t xml:space="preserve">proposed </w:t>
      </w:r>
      <w:r w:rsidR="001F561D" w:rsidRPr="00560526">
        <w:rPr>
          <w:rFonts w:ascii="Palatino Linotype" w:hAnsi="Palatino Linotype"/>
          <w:sz w:val="24"/>
          <w:szCs w:val="24"/>
        </w:rPr>
        <w:t>project area.</w:t>
      </w:r>
      <w:r w:rsidR="009968DD" w:rsidRPr="00560526">
        <w:rPr>
          <w:rStyle w:val="FootnoteReference"/>
          <w:rFonts w:ascii="Palatino Linotype" w:hAnsi="Palatino Linotype"/>
          <w:sz w:val="24"/>
          <w:szCs w:val="24"/>
        </w:rPr>
        <w:footnoteReference w:id="2"/>
      </w:r>
      <w:r w:rsidR="001F561D" w:rsidRPr="00560526">
        <w:rPr>
          <w:rFonts w:ascii="Palatino Linotype" w:hAnsi="Palatino Linotype"/>
          <w:sz w:val="24"/>
          <w:szCs w:val="24"/>
        </w:rPr>
        <w:t xml:space="preserve">  </w:t>
      </w:r>
      <w:r w:rsidR="005B66F0" w:rsidRPr="00560526">
        <w:rPr>
          <w:rFonts w:ascii="Palatino Linotype" w:hAnsi="Palatino Linotype"/>
          <w:sz w:val="24"/>
          <w:szCs w:val="24"/>
        </w:rPr>
        <w:t>According to this data, 39</w:t>
      </w:r>
      <w:r w:rsidR="00956D8F" w:rsidRPr="00560526">
        <w:rPr>
          <w:rFonts w:ascii="Palatino Linotype" w:hAnsi="Palatino Linotype"/>
          <w:sz w:val="24"/>
          <w:szCs w:val="24"/>
        </w:rPr>
        <w:t xml:space="preserve"> percent</w:t>
      </w:r>
      <w:r w:rsidR="005B66F0" w:rsidRPr="00560526">
        <w:rPr>
          <w:rFonts w:ascii="Palatino Linotype" w:hAnsi="Palatino Linotype"/>
          <w:sz w:val="24"/>
          <w:szCs w:val="24"/>
        </w:rPr>
        <w:t xml:space="preserve"> of households have income under $50,000</w:t>
      </w:r>
      <w:r w:rsidR="00956D8F" w:rsidRPr="00560526">
        <w:rPr>
          <w:rFonts w:ascii="Palatino Linotype" w:hAnsi="Palatino Linotype"/>
          <w:sz w:val="24"/>
          <w:szCs w:val="24"/>
        </w:rPr>
        <w:t xml:space="preserve">, </w:t>
      </w:r>
      <w:r w:rsidR="005B66F0" w:rsidRPr="00560526">
        <w:rPr>
          <w:rFonts w:ascii="Palatino Linotype" w:hAnsi="Palatino Linotype"/>
          <w:sz w:val="24"/>
          <w:szCs w:val="24"/>
        </w:rPr>
        <w:t>with 18</w:t>
      </w:r>
      <w:r w:rsidR="00956D8F" w:rsidRPr="00560526">
        <w:rPr>
          <w:rFonts w:ascii="Palatino Linotype" w:hAnsi="Palatino Linotype"/>
          <w:sz w:val="24"/>
          <w:szCs w:val="24"/>
        </w:rPr>
        <w:t xml:space="preserve"> percent</w:t>
      </w:r>
      <w:r w:rsidR="005B66F0" w:rsidRPr="00560526">
        <w:rPr>
          <w:rFonts w:ascii="Palatino Linotype" w:hAnsi="Palatino Linotype"/>
          <w:sz w:val="24"/>
          <w:szCs w:val="24"/>
        </w:rPr>
        <w:t xml:space="preserve"> below $</w:t>
      </w:r>
      <w:proofErr w:type="gramStart"/>
      <w:r w:rsidR="005B66F0" w:rsidRPr="00560526">
        <w:rPr>
          <w:rFonts w:ascii="Palatino Linotype" w:hAnsi="Palatino Linotype"/>
          <w:sz w:val="24"/>
          <w:szCs w:val="24"/>
        </w:rPr>
        <w:t>15,000</w:t>
      </w:r>
      <w:r w:rsidR="00956D8F" w:rsidRPr="00560526">
        <w:rPr>
          <w:rFonts w:ascii="Palatino Linotype" w:hAnsi="Palatino Linotype"/>
          <w:sz w:val="24"/>
          <w:szCs w:val="24"/>
        </w:rPr>
        <w:t>,</w:t>
      </w:r>
      <w:proofErr w:type="gramEnd"/>
      <w:r w:rsidR="00956D8F" w:rsidRPr="00560526">
        <w:rPr>
          <w:rFonts w:ascii="Palatino Linotype" w:hAnsi="Palatino Linotype"/>
          <w:sz w:val="24"/>
          <w:szCs w:val="24"/>
        </w:rPr>
        <w:t xml:space="preserve"> while</w:t>
      </w:r>
      <w:r w:rsidR="005B66F0" w:rsidRPr="00560526">
        <w:rPr>
          <w:rFonts w:ascii="Palatino Linotype" w:hAnsi="Palatino Linotype"/>
          <w:sz w:val="24"/>
          <w:szCs w:val="24"/>
        </w:rPr>
        <w:t xml:space="preserve"> 21</w:t>
      </w:r>
      <w:r w:rsidR="00956D8F" w:rsidRPr="00560526">
        <w:rPr>
          <w:rFonts w:ascii="Palatino Linotype" w:hAnsi="Palatino Linotype"/>
          <w:sz w:val="24"/>
          <w:szCs w:val="24"/>
        </w:rPr>
        <w:t xml:space="preserve"> percent</w:t>
      </w:r>
      <w:r w:rsidR="005B66F0" w:rsidRPr="00560526">
        <w:rPr>
          <w:rFonts w:ascii="Palatino Linotype" w:hAnsi="Palatino Linotype"/>
          <w:sz w:val="24"/>
          <w:szCs w:val="24"/>
        </w:rPr>
        <w:t xml:space="preserve"> of households have incomes above $200,000</w:t>
      </w:r>
      <w:r w:rsidR="005A7F85">
        <w:rPr>
          <w:rFonts w:ascii="Palatino Linotype" w:hAnsi="Palatino Linotype"/>
          <w:sz w:val="24"/>
          <w:szCs w:val="24"/>
        </w:rPr>
        <w:t xml:space="preserve"> (see Appendix C</w:t>
      </w:r>
      <w:r w:rsidR="00E9442A" w:rsidRPr="00560526">
        <w:rPr>
          <w:rFonts w:ascii="Palatino Linotype" w:hAnsi="Palatino Linotype"/>
          <w:sz w:val="24"/>
          <w:szCs w:val="24"/>
        </w:rPr>
        <w:t xml:space="preserve"> for details)</w:t>
      </w:r>
      <w:r w:rsidR="00603E55" w:rsidRPr="00560526">
        <w:rPr>
          <w:rFonts w:ascii="Palatino Linotype" w:hAnsi="Palatino Linotype"/>
          <w:sz w:val="24"/>
          <w:szCs w:val="24"/>
        </w:rPr>
        <w:t xml:space="preserve">.  </w:t>
      </w:r>
      <w:r w:rsidR="00213005" w:rsidRPr="00560526">
        <w:rPr>
          <w:rFonts w:ascii="Palatino Linotype" w:hAnsi="Palatino Linotype"/>
          <w:sz w:val="24"/>
          <w:szCs w:val="24"/>
        </w:rPr>
        <w:t xml:space="preserve">  </w:t>
      </w:r>
    </w:p>
    <w:p w:rsidR="00E33504" w:rsidRPr="00560526" w:rsidRDefault="00E33504" w:rsidP="00353385">
      <w:pPr>
        <w:widowControl w:val="0"/>
        <w:autoSpaceDE w:val="0"/>
        <w:autoSpaceDN w:val="0"/>
        <w:adjustRightInd w:val="0"/>
        <w:contextualSpacing/>
        <w:rPr>
          <w:rFonts w:ascii="Palatino Linotype" w:hAnsi="Palatino Linotype"/>
          <w:sz w:val="24"/>
          <w:szCs w:val="24"/>
        </w:rPr>
      </w:pPr>
    </w:p>
    <w:p w:rsidR="00353385" w:rsidRPr="00560526" w:rsidRDefault="00353385" w:rsidP="00353385">
      <w:pPr>
        <w:widowControl w:val="0"/>
        <w:contextualSpacing/>
        <w:rPr>
          <w:rFonts w:ascii="Palatino Linotype" w:hAnsi="Palatino Linotype"/>
          <w:sz w:val="24"/>
          <w:szCs w:val="24"/>
        </w:rPr>
      </w:pPr>
      <w:r w:rsidRPr="00560526">
        <w:rPr>
          <w:rFonts w:ascii="Palatino Linotype" w:hAnsi="Palatino Linotype"/>
          <w:i/>
          <w:sz w:val="24"/>
          <w:szCs w:val="24"/>
        </w:rPr>
        <w:t xml:space="preserve">Applicant: </w:t>
      </w:r>
      <w:r w:rsidR="00B7280C" w:rsidRPr="00560526">
        <w:rPr>
          <w:rFonts w:ascii="Palatino Linotype" w:hAnsi="Palatino Linotype"/>
          <w:i/>
          <w:sz w:val="24"/>
          <w:szCs w:val="24"/>
        </w:rPr>
        <w:t xml:space="preserve"> </w:t>
      </w:r>
      <w:r w:rsidR="00C24762">
        <w:rPr>
          <w:rFonts w:ascii="Palatino Linotype" w:hAnsi="Palatino Linotype"/>
          <w:sz w:val="24"/>
          <w:szCs w:val="24"/>
        </w:rPr>
        <w:t>A</w:t>
      </w:r>
      <w:r w:rsidR="00946E26" w:rsidRPr="00560526">
        <w:rPr>
          <w:rFonts w:ascii="Palatino Linotype" w:hAnsi="Palatino Linotype"/>
          <w:sz w:val="24"/>
          <w:szCs w:val="24"/>
        </w:rPr>
        <w:t>EC</w:t>
      </w:r>
      <w:r w:rsidR="00946E26" w:rsidRPr="00560526">
        <w:rPr>
          <w:rStyle w:val="FootnoteReference"/>
          <w:rFonts w:ascii="Palatino Linotype" w:hAnsi="Palatino Linotype"/>
          <w:sz w:val="24"/>
          <w:szCs w:val="24"/>
        </w:rPr>
        <w:footnoteReference w:id="3"/>
      </w:r>
      <w:r w:rsidR="00946E26" w:rsidRPr="00560526">
        <w:rPr>
          <w:rFonts w:ascii="Palatino Linotype" w:hAnsi="Palatino Linotype"/>
          <w:sz w:val="24"/>
          <w:szCs w:val="24"/>
        </w:rPr>
        <w:t xml:space="preserve"> currently owns and distributes electricity using over 700 miles of line in Southwest Riverside County covering the areas of Anza, Garner Valley, </w:t>
      </w:r>
      <w:proofErr w:type="spellStart"/>
      <w:r w:rsidR="00946E26" w:rsidRPr="00560526">
        <w:rPr>
          <w:rFonts w:ascii="Palatino Linotype" w:hAnsi="Palatino Linotype"/>
          <w:sz w:val="24"/>
          <w:szCs w:val="24"/>
        </w:rPr>
        <w:t>Pinyon</w:t>
      </w:r>
      <w:proofErr w:type="spellEnd"/>
      <w:r w:rsidR="00946E26" w:rsidRPr="00560526">
        <w:rPr>
          <w:rFonts w:ascii="Palatino Linotype" w:hAnsi="Palatino Linotype"/>
          <w:sz w:val="24"/>
          <w:szCs w:val="24"/>
        </w:rPr>
        <w:t xml:space="preserve">, Alpine Village, Royal Carrizo and parts of </w:t>
      </w:r>
      <w:proofErr w:type="spellStart"/>
      <w:r w:rsidR="00946E26" w:rsidRPr="00560526">
        <w:rPr>
          <w:rFonts w:ascii="Palatino Linotype" w:hAnsi="Palatino Linotype"/>
          <w:sz w:val="24"/>
          <w:szCs w:val="24"/>
        </w:rPr>
        <w:t>Aguanga</w:t>
      </w:r>
      <w:proofErr w:type="spellEnd"/>
      <w:r w:rsidR="00946E26" w:rsidRPr="00560526">
        <w:rPr>
          <w:rFonts w:ascii="Palatino Linotype" w:hAnsi="Palatino Linotype"/>
          <w:sz w:val="24"/>
          <w:szCs w:val="24"/>
        </w:rPr>
        <w:t xml:space="preserve">. </w:t>
      </w:r>
      <w:r w:rsidR="008F5400" w:rsidRPr="00560526">
        <w:rPr>
          <w:rFonts w:ascii="Palatino Linotype" w:hAnsi="Palatino Linotype"/>
          <w:sz w:val="24"/>
          <w:szCs w:val="24"/>
        </w:rPr>
        <w:t xml:space="preserve"> </w:t>
      </w:r>
      <w:r w:rsidR="007C43CD">
        <w:rPr>
          <w:rFonts w:ascii="Palatino Linotype" w:hAnsi="Palatino Linotype"/>
          <w:sz w:val="24"/>
          <w:szCs w:val="24"/>
        </w:rPr>
        <w:t xml:space="preserve">The Commission previously awarded a CASF grant to </w:t>
      </w:r>
      <w:r w:rsidR="00925B55">
        <w:rPr>
          <w:rFonts w:ascii="Palatino Linotype" w:hAnsi="Palatino Linotype"/>
          <w:sz w:val="24"/>
          <w:szCs w:val="24"/>
        </w:rPr>
        <w:t>AEC</w:t>
      </w:r>
      <w:r w:rsidR="007C43CD">
        <w:rPr>
          <w:rFonts w:ascii="Palatino Linotype" w:hAnsi="Palatino Linotype"/>
          <w:sz w:val="24"/>
          <w:szCs w:val="24"/>
        </w:rPr>
        <w:t xml:space="preserve"> </w:t>
      </w:r>
      <w:proofErr w:type="gramStart"/>
      <w:r w:rsidR="007C43CD">
        <w:rPr>
          <w:rFonts w:ascii="Palatino Linotype" w:hAnsi="Palatino Linotype"/>
          <w:sz w:val="24"/>
          <w:szCs w:val="24"/>
        </w:rPr>
        <w:t xml:space="preserve">for </w:t>
      </w:r>
      <w:r w:rsidR="00925B55">
        <w:rPr>
          <w:rFonts w:ascii="Palatino Linotype" w:hAnsi="Palatino Linotype"/>
          <w:sz w:val="24"/>
          <w:szCs w:val="24"/>
        </w:rPr>
        <w:t xml:space="preserve"> Phase</w:t>
      </w:r>
      <w:proofErr w:type="gramEnd"/>
      <w:r w:rsidR="00925B55">
        <w:rPr>
          <w:rFonts w:ascii="Palatino Linotype" w:hAnsi="Palatino Linotype"/>
          <w:sz w:val="24"/>
          <w:szCs w:val="24"/>
        </w:rPr>
        <w:t xml:space="preserve"> 1 of the Connect Anza Project, </w:t>
      </w:r>
      <w:r w:rsidR="00873021">
        <w:rPr>
          <w:rFonts w:ascii="Palatino Linotype" w:hAnsi="Palatino Linotype"/>
          <w:sz w:val="24"/>
          <w:szCs w:val="24"/>
        </w:rPr>
        <w:t>which</w:t>
      </w:r>
      <w:r w:rsidR="007C43CD">
        <w:rPr>
          <w:rFonts w:ascii="Palatino Linotype" w:hAnsi="Palatino Linotype"/>
          <w:sz w:val="24"/>
          <w:szCs w:val="24"/>
        </w:rPr>
        <w:t xml:space="preserve"> AEC has since completed</w:t>
      </w:r>
      <w:r w:rsidR="00925B55">
        <w:rPr>
          <w:rFonts w:ascii="Palatino Linotype" w:hAnsi="Palatino Linotype"/>
          <w:sz w:val="24"/>
          <w:szCs w:val="24"/>
        </w:rPr>
        <w:t>.</w:t>
      </w:r>
      <w:r w:rsidR="00095480">
        <w:rPr>
          <w:rStyle w:val="FootnoteReference"/>
          <w:rFonts w:ascii="Palatino Linotype" w:hAnsi="Palatino Linotype"/>
          <w:sz w:val="24"/>
          <w:szCs w:val="24"/>
        </w:rPr>
        <w:footnoteReference w:id="4"/>
      </w:r>
    </w:p>
    <w:p w:rsidR="00EA6A77" w:rsidRPr="00560526" w:rsidRDefault="00EA6A77" w:rsidP="00353385">
      <w:pPr>
        <w:widowControl w:val="0"/>
        <w:contextualSpacing/>
        <w:rPr>
          <w:rFonts w:ascii="Palatino Linotype" w:hAnsi="Palatino Linotype"/>
          <w:sz w:val="24"/>
          <w:szCs w:val="24"/>
        </w:rPr>
      </w:pPr>
    </w:p>
    <w:p w:rsidR="003C1487" w:rsidRPr="00560526" w:rsidRDefault="003C1487" w:rsidP="003C1487">
      <w:pPr>
        <w:widowControl w:val="0"/>
        <w:contextualSpacing/>
        <w:rPr>
          <w:rFonts w:ascii="Palatino Linotype" w:hAnsi="Palatino Linotype"/>
          <w:sz w:val="24"/>
          <w:szCs w:val="24"/>
        </w:rPr>
      </w:pPr>
      <w:r w:rsidRPr="00560526">
        <w:rPr>
          <w:rFonts w:ascii="Palatino Linotype" w:hAnsi="Palatino Linotype"/>
          <w:i/>
          <w:sz w:val="24"/>
          <w:szCs w:val="24"/>
        </w:rPr>
        <w:t>Project:</w:t>
      </w:r>
      <w:r w:rsidR="0053373F" w:rsidRPr="00560526">
        <w:rPr>
          <w:rFonts w:ascii="Palatino Linotype" w:hAnsi="Palatino Linotype"/>
          <w:sz w:val="24"/>
          <w:szCs w:val="24"/>
        </w:rPr>
        <w:t xml:space="preserve">  As part of the Phase 2 project, AEC will deploy fiber optic cable on existing poles and rights</w:t>
      </w:r>
      <w:r w:rsidR="00095480">
        <w:rPr>
          <w:rFonts w:ascii="Palatino Linotype" w:hAnsi="Palatino Linotype"/>
          <w:sz w:val="24"/>
          <w:szCs w:val="24"/>
        </w:rPr>
        <w:t>-</w:t>
      </w:r>
      <w:r w:rsidR="0053373F" w:rsidRPr="00560526">
        <w:rPr>
          <w:rFonts w:ascii="Palatino Linotype" w:hAnsi="Palatino Linotype"/>
          <w:sz w:val="24"/>
          <w:szCs w:val="24"/>
        </w:rPr>
        <w:t>of</w:t>
      </w:r>
      <w:r w:rsidR="00095480">
        <w:rPr>
          <w:rFonts w:ascii="Palatino Linotype" w:hAnsi="Palatino Linotype"/>
          <w:sz w:val="24"/>
          <w:szCs w:val="24"/>
        </w:rPr>
        <w:t>-</w:t>
      </w:r>
      <w:r w:rsidR="0053373F" w:rsidRPr="00560526">
        <w:rPr>
          <w:rFonts w:ascii="Palatino Linotype" w:hAnsi="Palatino Linotype"/>
          <w:sz w:val="24"/>
          <w:szCs w:val="24"/>
        </w:rPr>
        <w:t>way</w:t>
      </w:r>
      <w:r w:rsidR="00095480">
        <w:rPr>
          <w:rFonts w:ascii="Palatino Linotype" w:hAnsi="Palatino Linotype"/>
          <w:sz w:val="24"/>
          <w:szCs w:val="24"/>
        </w:rPr>
        <w:t xml:space="preserve"> (ROW)</w:t>
      </w:r>
      <w:r w:rsidR="0053373F" w:rsidRPr="00560526">
        <w:rPr>
          <w:rFonts w:ascii="Palatino Linotype" w:hAnsi="Palatino Linotype"/>
          <w:sz w:val="24"/>
          <w:szCs w:val="24"/>
        </w:rPr>
        <w:t xml:space="preserve"> and will extend the </w:t>
      </w:r>
      <w:r w:rsidR="00A15846" w:rsidRPr="00560526">
        <w:rPr>
          <w:rFonts w:ascii="Palatino Linotype" w:hAnsi="Palatino Linotype"/>
          <w:sz w:val="24"/>
          <w:szCs w:val="24"/>
        </w:rPr>
        <w:t xml:space="preserve">newly completed FTTP </w:t>
      </w:r>
      <w:r w:rsidR="0053373F" w:rsidRPr="00560526">
        <w:rPr>
          <w:rFonts w:ascii="Palatino Linotype" w:hAnsi="Palatino Linotype"/>
          <w:sz w:val="24"/>
          <w:szCs w:val="24"/>
        </w:rPr>
        <w:t xml:space="preserve">network with sufficient capacity to establish </w:t>
      </w:r>
      <w:r w:rsidR="00914D35" w:rsidRPr="00560526">
        <w:rPr>
          <w:rFonts w:ascii="Palatino Linotype" w:hAnsi="Palatino Linotype"/>
          <w:sz w:val="24"/>
          <w:szCs w:val="24"/>
        </w:rPr>
        <w:t>broadband</w:t>
      </w:r>
      <w:r w:rsidR="0053373F" w:rsidRPr="00560526">
        <w:rPr>
          <w:rFonts w:ascii="Palatino Linotype" w:hAnsi="Palatino Linotype"/>
          <w:sz w:val="24"/>
          <w:szCs w:val="24"/>
        </w:rPr>
        <w:t xml:space="preserve"> </w:t>
      </w:r>
      <w:r w:rsidR="00914D35" w:rsidRPr="00560526">
        <w:rPr>
          <w:rFonts w:ascii="Palatino Linotype" w:hAnsi="Palatino Linotype"/>
          <w:sz w:val="24"/>
          <w:szCs w:val="24"/>
        </w:rPr>
        <w:t>I</w:t>
      </w:r>
      <w:r w:rsidR="0053373F" w:rsidRPr="00560526">
        <w:rPr>
          <w:rFonts w:ascii="Palatino Linotype" w:hAnsi="Palatino Linotype"/>
          <w:sz w:val="24"/>
          <w:szCs w:val="24"/>
        </w:rPr>
        <w:t xml:space="preserve">nternet service </w:t>
      </w:r>
      <w:r w:rsidR="00A90DDC" w:rsidRPr="00560526">
        <w:rPr>
          <w:rFonts w:ascii="Palatino Linotype" w:hAnsi="Palatino Linotype"/>
          <w:sz w:val="24"/>
          <w:szCs w:val="24"/>
        </w:rPr>
        <w:t xml:space="preserve">for the communities </w:t>
      </w:r>
      <w:r w:rsidR="00A36035">
        <w:rPr>
          <w:rFonts w:ascii="Palatino Linotype" w:hAnsi="Palatino Linotype"/>
          <w:sz w:val="24"/>
          <w:szCs w:val="24"/>
        </w:rPr>
        <w:t xml:space="preserve">in the </w:t>
      </w:r>
      <w:proofErr w:type="spellStart"/>
      <w:r w:rsidR="00A36035">
        <w:rPr>
          <w:rFonts w:ascii="Palatino Linotype" w:hAnsi="Palatino Linotype"/>
          <w:sz w:val="24"/>
          <w:szCs w:val="24"/>
        </w:rPr>
        <w:t>Pinyon</w:t>
      </w:r>
      <w:proofErr w:type="spellEnd"/>
      <w:r w:rsidR="00A36035">
        <w:rPr>
          <w:rFonts w:ascii="Palatino Linotype" w:hAnsi="Palatino Linotype"/>
          <w:sz w:val="24"/>
          <w:szCs w:val="24"/>
        </w:rPr>
        <w:t xml:space="preserve"> area</w:t>
      </w:r>
      <w:r w:rsidR="008C6333" w:rsidRPr="00560526">
        <w:rPr>
          <w:rFonts w:ascii="Palatino Linotype" w:hAnsi="Palatino Linotype"/>
          <w:sz w:val="24"/>
          <w:szCs w:val="24"/>
        </w:rPr>
        <w:t xml:space="preserve"> </w:t>
      </w:r>
      <w:r w:rsidR="00A90DDC" w:rsidRPr="00560526">
        <w:rPr>
          <w:rFonts w:ascii="Palatino Linotype" w:hAnsi="Palatino Linotype"/>
          <w:sz w:val="24"/>
          <w:szCs w:val="24"/>
        </w:rPr>
        <w:t xml:space="preserve">and </w:t>
      </w:r>
      <w:r w:rsidR="00914D35" w:rsidRPr="00560526">
        <w:rPr>
          <w:rFonts w:ascii="Palatino Linotype" w:hAnsi="Palatino Linotype"/>
          <w:sz w:val="24"/>
          <w:szCs w:val="24"/>
        </w:rPr>
        <w:t>on</w:t>
      </w:r>
      <w:r w:rsidR="00A90DDC" w:rsidRPr="00560526">
        <w:rPr>
          <w:rFonts w:ascii="Palatino Linotype" w:hAnsi="Palatino Linotype"/>
          <w:sz w:val="24"/>
          <w:szCs w:val="24"/>
        </w:rPr>
        <w:t xml:space="preserve"> </w:t>
      </w:r>
      <w:r w:rsidR="00A90DDC" w:rsidRPr="00560526">
        <w:rPr>
          <w:rFonts w:ascii="Palatino Linotype" w:hAnsi="Palatino Linotype"/>
          <w:sz w:val="24"/>
          <w:szCs w:val="24"/>
        </w:rPr>
        <w:lastRenderedPageBreak/>
        <w:t>the</w:t>
      </w:r>
      <w:r w:rsidR="0037358C" w:rsidRPr="00560526">
        <w:rPr>
          <w:rFonts w:ascii="Palatino Linotype" w:hAnsi="Palatino Linotype"/>
          <w:sz w:val="24"/>
          <w:szCs w:val="24"/>
        </w:rPr>
        <w:t xml:space="preserve"> Santa Rosa Reservation. </w:t>
      </w:r>
      <w:r w:rsidR="00DF3795">
        <w:rPr>
          <w:rFonts w:ascii="Palatino Linotype" w:hAnsi="Palatino Linotype"/>
          <w:sz w:val="24"/>
          <w:szCs w:val="24"/>
        </w:rPr>
        <w:t xml:space="preserve"> </w:t>
      </w:r>
      <w:r w:rsidR="00655B8B">
        <w:rPr>
          <w:rFonts w:ascii="Palatino Linotype" w:hAnsi="Palatino Linotype"/>
          <w:sz w:val="24"/>
          <w:szCs w:val="24"/>
        </w:rPr>
        <w:t>AEC</w:t>
      </w:r>
      <w:r w:rsidR="0037358C" w:rsidRPr="00560526">
        <w:rPr>
          <w:rFonts w:ascii="Palatino Linotype" w:hAnsi="Palatino Linotype"/>
          <w:sz w:val="24"/>
          <w:szCs w:val="24"/>
        </w:rPr>
        <w:t xml:space="preserve"> estimates that approximately 40 to 60 households will be reached through a fixed wireless </w:t>
      </w:r>
      <w:r w:rsidR="000D7AFB" w:rsidRPr="00560526">
        <w:rPr>
          <w:rFonts w:ascii="Palatino Linotype" w:hAnsi="Palatino Linotype"/>
          <w:sz w:val="24"/>
          <w:szCs w:val="24"/>
        </w:rPr>
        <w:t>component;</w:t>
      </w:r>
      <w:r w:rsidR="0037358C" w:rsidRPr="00560526">
        <w:rPr>
          <w:rFonts w:ascii="Palatino Linotype" w:hAnsi="Palatino Linotype"/>
          <w:sz w:val="24"/>
          <w:szCs w:val="24"/>
        </w:rPr>
        <w:t xml:space="preserve"> given that these are remote locations</w:t>
      </w:r>
      <w:r w:rsidR="00C24762">
        <w:rPr>
          <w:rFonts w:ascii="Palatino Linotype" w:hAnsi="Palatino Linotype"/>
          <w:sz w:val="24"/>
          <w:szCs w:val="24"/>
        </w:rPr>
        <w:t xml:space="preserve"> in the proposed project area</w:t>
      </w:r>
      <w:r w:rsidR="00C327C0">
        <w:rPr>
          <w:rFonts w:ascii="Palatino Linotype" w:hAnsi="Palatino Linotype"/>
          <w:sz w:val="24"/>
          <w:szCs w:val="24"/>
        </w:rPr>
        <w:t xml:space="preserve"> (AEC stated that those customers reached through a fixed wireless component will be provided </w:t>
      </w:r>
      <w:r w:rsidR="00C327C0" w:rsidRPr="00560526">
        <w:rPr>
          <w:rFonts w:ascii="Palatino Linotype" w:hAnsi="Palatino Linotype"/>
          <w:color w:val="000000"/>
          <w:sz w:val="24"/>
          <w:szCs w:val="24"/>
        </w:rPr>
        <w:t>symmetrical speeds of 50 Mbps</w:t>
      </w:r>
      <w:r w:rsidR="00C327C0">
        <w:rPr>
          <w:rFonts w:ascii="Palatino Linotype" w:hAnsi="Palatino Linotype"/>
          <w:color w:val="000000"/>
          <w:sz w:val="24"/>
          <w:szCs w:val="24"/>
        </w:rPr>
        <w:t>)</w:t>
      </w:r>
      <w:r w:rsidR="0037358C" w:rsidRPr="00560526">
        <w:rPr>
          <w:rFonts w:ascii="Palatino Linotype" w:hAnsi="Palatino Linotype"/>
          <w:sz w:val="24"/>
          <w:szCs w:val="24"/>
        </w:rPr>
        <w:t xml:space="preserve">.  </w:t>
      </w:r>
    </w:p>
    <w:p w:rsidR="005C623D" w:rsidRPr="00560526" w:rsidRDefault="005C623D" w:rsidP="005C623D">
      <w:pPr>
        <w:widowControl w:val="0"/>
        <w:contextualSpacing/>
        <w:rPr>
          <w:rFonts w:ascii="Palatino Linotype" w:hAnsi="Palatino Linotype"/>
          <w:sz w:val="24"/>
          <w:szCs w:val="24"/>
        </w:rPr>
      </w:pPr>
    </w:p>
    <w:p w:rsidR="00353385" w:rsidRPr="006A64BC" w:rsidRDefault="00353385" w:rsidP="00353385">
      <w:pPr>
        <w:pStyle w:val="Heading1"/>
        <w:keepNext w:val="0"/>
        <w:widowControl w:val="0"/>
        <w:numPr>
          <w:ilvl w:val="0"/>
          <w:numId w:val="7"/>
        </w:numPr>
        <w:tabs>
          <w:tab w:val="clear" w:pos="720"/>
          <w:tab w:val="left" w:pos="900"/>
        </w:tabs>
        <w:contextualSpacing/>
        <w:rPr>
          <w:rFonts w:ascii="Palatino Linotype" w:hAnsi="Palatino Linotype"/>
          <w:sz w:val="28"/>
          <w:szCs w:val="28"/>
          <w:u w:val="none"/>
        </w:rPr>
      </w:pPr>
      <w:bookmarkStart w:id="3" w:name="_Toc444857026"/>
      <w:r w:rsidRPr="006A64BC">
        <w:rPr>
          <w:rFonts w:ascii="Palatino Linotype" w:hAnsi="Palatino Linotype"/>
          <w:sz w:val="28"/>
          <w:szCs w:val="28"/>
          <w:u w:val="none"/>
        </w:rPr>
        <w:t>Notice and Challenges</w:t>
      </w:r>
      <w:bookmarkEnd w:id="3"/>
    </w:p>
    <w:p w:rsidR="00353385" w:rsidRPr="00560526" w:rsidRDefault="00353385" w:rsidP="00353385">
      <w:pPr>
        <w:widowControl w:val="0"/>
        <w:autoSpaceDE w:val="0"/>
        <w:autoSpaceDN w:val="0"/>
        <w:adjustRightInd w:val="0"/>
        <w:contextualSpacing/>
        <w:rPr>
          <w:rFonts w:ascii="Palatino Linotype" w:hAnsi="Palatino Linotype"/>
          <w:b/>
          <w:color w:val="FF0000"/>
          <w:sz w:val="24"/>
          <w:szCs w:val="24"/>
        </w:rPr>
      </w:pPr>
    </w:p>
    <w:p w:rsidR="0063017E" w:rsidRPr="00560526" w:rsidRDefault="00082C43" w:rsidP="0036287E">
      <w:pPr>
        <w:widowControl w:val="0"/>
        <w:contextualSpacing/>
        <w:rPr>
          <w:rFonts w:ascii="Palatino Linotype" w:hAnsi="Palatino Linotype"/>
          <w:sz w:val="24"/>
          <w:szCs w:val="24"/>
        </w:rPr>
      </w:pPr>
      <w:r w:rsidRPr="00560526">
        <w:rPr>
          <w:rFonts w:ascii="Palatino Linotype" w:hAnsi="Palatino Linotype"/>
          <w:sz w:val="24"/>
          <w:szCs w:val="24"/>
        </w:rPr>
        <w:t xml:space="preserve">On </w:t>
      </w:r>
      <w:r w:rsidR="00A15846" w:rsidRPr="00560526">
        <w:rPr>
          <w:rFonts w:ascii="Palatino Linotype" w:hAnsi="Palatino Linotype"/>
          <w:sz w:val="24"/>
          <w:szCs w:val="24"/>
        </w:rPr>
        <w:t>June 14, 2017,</w:t>
      </w:r>
      <w:r w:rsidRPr="00560526">
        <w:rPr>
          <w:rFonts w:ascii="Palatino Linotype" w:hAnsi="Palatino Linotype"/>
          <w:sz w:val="24"/>
          <w:szCs w:val="24"/>
        </w:rPr>
        <w:t xml:space="preserve"> Communications Division </w:t>
      </w:r>
      <w:r w:rsidR="00290708" w:rsidRPr="00560526">
        <w:rPr>
          <w:rFonts w:ascii="Palatino Linotype" w:hAnsi="Palatino Linotype"/>
          <w:sz w:val="24"/>
          <w:szCs w:val="24"/>
        </w:rPr>
        <w:t xml:space="preserve">(CD) </w:t>
      </w:r>
      <w:r w:rsidR="00290708">
        <w:rPr>
          <w:rFonts w:ascii="Palatino Linotype" w:hAnsi="Palatino Linotype"/>
          <w:sz w:val="24"/>
          <w:szCs w:val="24"/>
        </w:rPr>
        <w:t>S</w:t>
      </w:r>
      <w:r w:rsidR="00914D35" w:rsidRPr="00560526">
        <w:rPr>
          <w:rFonts w:ascii="Palatino Linotype" w:hAnsi="Palatino Linotype"/>
          <w:sz w:val="24"/>
          <w:szCs w:val="24"/>
        </w:rPr>
        <w:t xml:space="preserve">taff </w:t>
      </w:r>
      <w:r w:rsidRPr="00560526">
        <w:rPr>
          <w:rFonts w:ascii="Palatino Linotype" w:hAnsi="Palatino Linotype"/>
          <w:sz w:val="24"/>
          <w:szCs w:val="24"/>
        </w:rPr>
        <w:t>posted the proposed project area</w:t>
      </w:r>
      <w:r w:rsidR="0036287E" w:rsidRPr="00560526">
        <w:rPr>
          <w:rFonts w:ascii="Palatino Linotype" w:hAnsi="Palatino Linotype"/>
          <w:sz w:val="24"/>
          <w:szCs w:val="24"/>
        </w:rPr>
        <w:t xml:space="preserve"> </w:t>
      </w:r>
      <w:r w:rsidRPr="00560526">
        <w:rPr>
          <w:rFonts w:ascii="Palatino Linotype" w:hAnsi="Palatino Linotype"/>
          <w:sz w:val="24"/>
          <w:szCs w:val="24"/>
        </w:rPr>
        <w:t>map, census block</w:t>
      </w:r>
      <w:r w:rsidR="000D7AFB" w:rsidRPr="00560526">
        <w:rPr>
          <w:rFonts w:ascii="Palatino Linotype" w:hAnsi="Palatino Linotype"/>
          <w:sz w:val="24"/>
          <w:szCs w:val="24"/>
        </w:rPr>
        <w:t xml:space="preserve"> groups</w:t>
      </w:r>
      <w:r w:rsidRPr="00560526">
        <w:rPr>
          <w:rFonts w:ascii="Palatino Linotype" w:hAnsi="Palatino Linotype"/>
          <w:sz w:val="24"/>
          <w:szCs w:val="24"/>
        </w:rPr>
        <w:t xml:space="preserve"> and </w:t>
      </w:r>
      <w:r w:rsidR="00914D35" w:rsidRPr="00560526">
        <w:rPr>
          <w:rFonts w:ascii="Palatino Linotype" w:hAnsi="Palatino Linotype"/>
          <w:sz w:val="24"/>
          <w:szCs w:val="24"/>
        </w:rPr>
        <w:t>ZIP</w:t>
      </w:r>
      <w:r w:rsidRPr="00560526">
        <w:rPr>
          <w:rFonts w:ascii="Palatino Linotype" w:hAnsi="Palatino Linotype"/>
          <w:sz w:val="24"/>
          <w:szCs w:val="24"/>
        </w:rPr>
        <w:t xml:space="preserve"> codes for the </w:t>
      </w:r>
      <w:r w:rsidR="00914D35" w:rsidRPr="00560526">
        <w:rPr>
          <w:rFonts w:ascii="Palatino Linotype" w:hAnsi="Palatino Linotype"/>
          <w:sz w:val="24"/>
          <w:szCs w:val="24"/>
        </w:rPr>
        <w:t xml:space="preserve">proposed </w:t>
      </w:r>
      <w:r w:rsidR="00A15846" w:rsidRPr="00560526">
        <w:rPr>
          <w:rFonts w:ascii="Palatino Linotype" w:hAnsi="Palatino Linotype"/>
          <w:sz w:val="24"/>
          <w:szCs w:val="24"/>
        </w:rPr>
        <w:t>Phase 2</w:t>
      </w:r>
      <w:r w:rsidRPr="00560526">
        <w:rPr>
          <w:rFonts w:ascii="Palatino Linotype" w:hAnsi="Palatino Linotype"/>
          <w:sz w:val="24"/>
          <w:szCs w:val="24"/>
        </w:rPr>
        <w:t xml:space="preserve"> </w:t>
      </w:r>
      <w:r w:rsidR="00914D35" w:rsidRPr="00560526">
        <w:rPr>
          <w:rFonts w:ascii="Palatino Linotype" w:hAnsi="Palatino Linotype"/>
          <w:sz w:val="24"/>
          <w:szCs w:val="24"/>
        </w:rPr>
        <w:t>p</w:t>
      </w:r>
      <w:r w:rsidRPr="00560526">
        <w:rPr>
          <w:rFonts w:ascii="Palatino Linotype" w:hAnsi="Palatino Linotype"/>
          <w:sz w:val="24"/>
          <w:szCs w:val="24"/>
        </w:rPr>
        <w:t xml:space="preserve">roject on the Commission’s webpage under “CASF Application Project Summaries” and also sent notice regarding the project to its electronic service list. </w:t>
      </w:r>
      <w:r w:rsidR="00A15846" w:rsidRPr="00560526">
        <w:rPr>
          <w:rFonts w:ascii="Palatino Linotype" w:hAnsi="Palatino Linotype"/>
          <w:sz w:val="24"/>
          <w:szCs w:val="24"/>
        </w:rPr>
        <w:t xml:space="preserve"> </w:t>
      </w:r>
      <w:r w:rsidR="00050651">
        <w:rPr>
          <w:rFonts w:ascii="Palatino Linotype" w:hAnsi="Palatino Linotype"/>
          <w:sz w:val="24"/>
          <w:szCs w:val="24"/>
        </w:rPr>
        <w:t>O</w:t>
      </w:r>
      <w:r w:rsidR="00A15846" w:rsidRPr="00560526">
        <w:rPr>
          <w:rFonts w:ascii="Palatino Linotype" w:hAnsi="Palatino Linotype"/>
          <w:sz w:val="24"/>
          <w:szCs w:val="24"/>
        </w:rPr>
        <w:t>n June 27, 2017, Frontier submitted a challenge to the Phase 2 project</w:t>
      </w:r>
      <w:r w:rsidR="00095480">
        <w:rPr>
          <w:rFonts w:ascii="Palatino Linotype" w:hAnsi="Palatino Linotype"/>
          <w:sz w:val="24"/>
          <w:szCs w:val="24"/>
        </w:rPr>
        <w:t xml:space="preserve">.  </w:t>
      </w:r>
      <w:r w:rsidR="007C43CD">
        <w:rPr>
          <w:rFonts w:ascii="Palatino Linotype" w:hAnsi="Palatino Linotype"/>
          <w:sz w:val="24"/>
          <w:szCs w:val="24"/>
        </w:rPr>
        <w:t>In a subsequen</w:t>
      </w:r>
      <w:r w:rsidR="00DF3795">
        <w:rPr>
          <w:rFonts w:ascii="Palatino Linotype" w:hAnsi="Palatino Linotype"/>
          <w:sz w:val="24"/>
          <w:szCs w:val="24"/>
        </w:rPr>
        <w:t>t</w:t>
      </w:r>
      <w:r w:rsidR="007C43CD">
        <w:rPr>
          <w:rFonts w:ascii="Palatino Linotype" w:hAnsi="Palatino Linotype"/>
          <w:sz w:val="24"/>
          <w:szCs w:val="24"/>
        </w:rPr>
        <w:t xml:space="preserve"> email, </w:t>
      </w:r>
      <w:r w:rsidR="00095480">
        <w:rPr>
          <w:rFonts w:ascii="Palatino Linotype" w:hAnsi="Palatino Linotype"/>
          <w:sz w:val="24"/>
          <w:szCs w:val="24"/>
        </w:rPr>
        <w:t xml:space="preserve">Frontier asserted that it </w:t>
      </w:r>
      <w:r w:rsidR="00A27F6F">
        <w:rPr>
          <w:rFonts w:ascii="Palatino Linotype" w:hAnsi="Palatino Linotype"/>
          <w:sz w:val="24"/>
          <w:szCs w:val="24"/>
        </w:rPr>
        <w:t>would complete planned deployment and upgrades within parts of the proposed project area on or before November 30, 2017.</w:t>
      </w:r>
      <w:r w:rsidR="00A15846" w:rsidRPr="00560526">
        <w:rPr>
          <w:rFonts w:ascii="Palatino Linotype" w:hAnsi="Palatino Linotype"/>
          <w:sz w:val="24"/>
          <w:szCs w:val="24"/>
        </w:rPr>
        <w:t xml:space="preserve"> </w:t>
      </w:r>
      <w:r w:rsidR="00277DB2">
        <w:rPr>
          <w:rFonts w:ascii="Palatino Linotype" w:hAnsi="Palatino Linotype"/>
          <w:sz w:val="24"/>
          <w:szCs w:val="24"/>
        </w:rPr>
        <w:t xml:space="preserve"> </w:t>
      </w:r>
      <w:r w:rsidR="00050651">
        <w:rPr>
          <w:rFonts w:ascii="Palatino Linotype" w:hAnsi="Palatino Linotype"/>
          <w:sz w:val="24"/>
          <w:szCs w:val="24"/>
        </w:rPr>
        <w:t>Specifically, a</w:t>
      </w:r>
      <w:r w:rsidR="004837EF" w:rsidRPr="00560526">
        <w:rPr>
          <w:rFonts w:ascii="Palatino Linotype" w:hAnsi="Palatino Linotype"/>
          <w:sz w:val="24"/>
          <w:szCs w:val="24"/>
        </w:rPr>
        <w:t xml:space="preserve">t the time </w:t>
      </w:r>
      <w:r w:rsidR="00C66FF0">
        <w:rPr>
          <w:rFonts w:ascii="Palatino Linotype" w:hAnsi="Palatino Linotype"/>
          <w:sz w:val="24"/>
          <w:szCs w:val="24"/>
        </w:rPr>
        <w:t>AEC submitted its</w:t>
      </w:r>
      <w:r w:rsidR="004837EF" w:rsidRPr="00560526">
        <w:rPr>
          <w:rFonts w:ascii="Palatino Linotype" w:hAnsi="Palatino Linotype"/>
          <w:sz w:val="24"/>
          <w:szCs w:val="24"/>
        </w:rPr>
        <w:t xml:space="preserve"> </w:t>
      </w:r>
      <w:r w:rsidR="00B60792" w:rsidRPr="00560526">
        <w:rPr>
          <w:rFonts w:ascii="Palatino Linotype" w:hAnsi="Palatino Linotype"/>
          <w:sz w:val="24"/>
          <w:szCs w:val="24"/>
        </w:rPr>
        <w:t xml:space="preserve">Phase 2 </w:t>
      </w:r>
      <w:r w:rsidR="004837EF" w:rsidRPr="00560526">
        <w:rPr>
          <w:rFonts w:ascii="Palatino Linotype" w:hAnsi="Palatino Linotype"/>
          <w:sz w:val="24"/>
          <w:szCs w:val="24"/>
        </w:rPr>
        <w:t xml:space="preserve">application, Frontier was </w:t>
      </w:r>
      <w:r w:rsidR="00964C20" w:rsidRPr="00560526">
        <w:rPr>
          <w:rFonts w:ascii="Palatino Linotype" w:hAnsi="Palatino Linotype"/>
          <w:sz w:val="24"/>
          <w:szCs w:val="24"/>
        </w:rPr>
        <w:t xml:space="preserve">in the process of </w:t>
      </w:r>
      <w:r w:rsidR="004837EF" w:rsidRPr="00560526">
        <w:rPr>
          <w:rFonts w:ascii="Palatino Linotype" w:hAnsi="Palatino Linotype"/>
          <w:sz w:val="24"/>
          <w:szCs w:val="24"/>
        </w:rPr>
        <w:t xml:space="preserve">upgrading the existing DSL plant in the area as part of </w:t>
      </w:r>
      <w:r w:rsidR="00964C20" w:rsidRPr="00560526">
        <w:rPr>
          <w:rFonts w:ascii="Palatino Linotype" w:hAnsi="Palatino Linotype"/>
          <w:sz w:val="24"/>
          <w:szCs w:val="24"/>
        </w:rPr>
        <w:t>the</w:t>
      </w:r>
      <w:r w:rsidR="004837EF" w:rsidRPr="00560526">
        <w:rPr>
          <w:rFonts w:ascii="Palatino Linotype" w:hAnsi="Palatino Linotype"/>
          <w:sz w:val="24"/>
          <w:szCs w:val="24"/>
        </w:rPr>
        <w:t xml:space="preserve"> </w:t>
      </w:r>
      <w:r w:rsidR="00B608B2" w:rsidRPr="00560526">
        <w:rPr>
          <w:rFonts w:ascii="Palatino Linotype" w:hAnsi="Palatino Linotype"/>
          <w:sz w:val="24"/>
          <w:szCs w:val="24"/>
        </w:rPr>
        <w:t xml:space="preserve">federal </w:t>
      </w:r>
      <w:r w:rsidR="00A27F6F">
        <w:rPr>
          <w:rFonts w:ascii="Palatino Linotype" w:hAnsi="Palatino Linotype"/>
          <w:sz w:val="24"/>
          <w:szCs w:val="24"/>
        </w:rPr>
        <w:t xml:space="preserve">and state </w:t>
      </w:r>
      <w:r w:rsidR="004837EF" w:rsidRPr="00560526">
        <w:rPr>
          <w:rFonts w:ascii="Palatino Linotype" w:hAnsi="Palatino Linotype"/>
          <w:sz w:val="24"/>
          <w:szCs w:val="24"/>
        </w:rPr>
        <w:t>obligations</w:t>
      </w:r>
      <w:r w:rsidR="00B608B2" w:rsidRPr="00560526">
        <w:rPr>
          <w:rFonts w:ascii="Palatino Linotype" w:hAnsi="Palatino Linotype"/>
          <w:sz w:val="24"/>
          <w:szCs w:val="24"/>
        </w:rPr>
        <w:t xml:space="preserve"> </w:t>
      </w:r>
      <w:r w:rsidR="00964C20" w:rsidRPr="00560526">
        <w:rPr>
          <w:rFonts w:ascii="Palatino Linotype" w:hAnsi="Palatino Linotype"/>
          <w:sz w:val="24"/>
          <w:szCs w:val="24"/>
        </w:rPr>
        <w:t>the company</w:t>
      </w:r>
      <w:r w:rsidR="004837EF" w:rsidRPr="00560526">
        <w:rPr>
          <w:rFonts w:ascii="Palatino Linotype" w:hAnsi="Palatino Linotype"/>
          <w:sz w:val="24"/>
          <w:szCs w:val="24"/>
        </w:rPr>
        <w:t xml:space="preserve"> assumed when it purchased Verizon California</w:t>
      </w:r>
      <w:r w:rsidR="00C66FF0">
        <w:rPr>
          <w:rFonts w:ascii="Palatino Linotype" w:hAnsi="Palatino Linotype"/>
          <w:sz w:val="24"/>
          <w:szCs w:val="24"/>
        </w:rPr>
        <w:t>,</w:t>
      </w:r>
      <w:r w:rsidR="004837EF" w:rsidRPr="00560526">
        <w:rPr>
          <w:rFonts w:ascii="Palatino Linotype" w:hAnsi="Palatino Linotype"/>
          <w:sz w:val="24"/>
          <w:szCs w:val="24"/>
        </w:rPr>
        <w:t xml:space="preserve"> Inc.’s landline facilities.</w:t>
      </w:r>
      <w:r w:rsidR="00A27F6F">
        <w:rPr>
          <w:rStyle w:val="FootnoteReference"/>
          <w:rFonts w:ascii="Palatino Linotype" w:hAnsi="Palatino Linotype"/>
          <w:sz w:val="24"/>
          <w:szCs w:val="24"/>
        </w:rPr>
        <w:footnoteReference w:id="5"/>
      </w:r>
      <w:r w:rsidR="00A27F6F">
        <w:rPr>
          <w:rFonts w:ascii="Palatino Linotype" w:hAnsi="Palatino Linotype"/>
          <w:sz w:val="24"/>
          <w:szCs w:val="24"/>
        </w:rPr>
        <w:t xml:space="preserve"> </w:t>
      </w:r>
      <w:r w:rsidR="005F15D6" w:rsidRPr="00560526">
        <w:rPr>
          <w:rStyle w:val="FootnoteReference"/>
          <w:rFonts w:ascii="Palatino Linotype" w:hAnsi="Palatino Linotype"/>
          <w:sz w:val="24"/>
          <w:szCs w:val="24"/>
        </w:rPr>
        <w:footnoteReference w:id="6"/>
      </w:r>
      <w:r w:rsidR="004837EF" w:rsidRPr="00560526">
        <w:rPr>
          <w:rFonts w:ascii="Palatino Linotype" w:hAnsi="Palatino Linotype"/>
          <w:sz w:val="24"/>
          <w:szCs w:val="24"/>
        </w:rPr>
        <w:t xml:space="preserve">  </w:t>
      </w:r>
    </w:p>
    <w:p w:rsidR="0063017E" w:rsidRDefault="0063017E" w:rsidP="0063017E">
      <w:pPr>
        <w:widowControl w:val="0"/>
        <w:ind w:right="630"/>
        <w:contextualSpacing/>
        <w:rPr>
          <w:rFonts w:ascii="Palatino Linotype" w:hAnsi="Palatino Linotype"/>
          <w:sz w:val="24"/>
          <w:szCs w:val="24"/>
        </w:rPr>
      </w:pPr>
    </w:p>
    <w:p w:rsidR="00902C9D" w:rsidRDefault="00A27F6F" w:rsidP="0093232F">
      <w:pPr>
        <w:widowControl w:val="0"/>
        <w:contextualSpacing/>
        <w:rPr>
          <w:rFonts w:ascii="Palatino Linotype" w:hAnsi="Palatino Linotype"/>
          <w:sz w:val="24"/>
          <w:szCs w:val="24"/>
        </w:rPr>
      </w:pPr>
      <w:r>
        <w:rPr>
          <w:rFonts w:ascii="Palatino Linotype" w:hAnsi="Palatino Linotype"/>
          <w:sz w:val="24"/>
          <w:szCs w:val="24"/>
        </w:rPr>
        <w:t xml:space="preserve">The federal </w:t>
      </w:r>
      <w:r w:rsidRPr="00C7303E">
        <w:rPr>
          <w:rFonts w:ascii="Palatino Linotype" w:hAnsi="Palatino Linotype"/>
          <w:sz w:val="24"/>
          <w:szCs w:val="24"/>
        </w:rPr>
        <w:t xml:space="preserve">obligation Frontier cites in its challenge stems from its obligations to the Federal Communications Commission (FCC). </w:t>
      </w:r>
      <w:r w:rsidR="0093232F" w:rsidRPr="00C7303E">
        <w:rPr>
          <w:rFonts w:ascii="Palatino Linotype" w:hAnsi="Palatino Linotype"/>
          <w:sz w:val="24"/>
          <w:szCs w:val="24"/>
        </w:rPr>
        <w:t xml:space="preserve"> </w:t>
      </w:r>
      <w:r w:rsidR="0063017E" w:rsidRPr="00C7303E">
        <w:rPr>
          <w:rFonts w:ascii="Palatino Linotype" w:hAnsi="Palatino Linotype"/>
          <w:sz w:val="24"/>
          <w:szCs w:val="24"/>
        </w:rPr>
        <w:t>In June 2015, Frontier accepted support under Phase II of the FCC</w:t>
      </w:r>
      <w:r w:rsidRPr="00C7303E">
        <w:rPr>
          <w:rFonts w:ascii="Palatino Linotype" w:hAnsi="Palatino Linotype"/>
          <w:sz w:val="24"/>
          <w:szCs w:val="24"/>
        </w:rPr>
        <w:t>’s</w:t>
      </w:r>
      <w:r w:rsidR="0063017E" w:rsidRPr="00C7303E">
        <w:rPr>
          <w:rFonts w:ascii="Palatino Linotype" w:hAnsi="Palatino Linotype"/>
          <w:sz w:val="24"/>
          <w:szCs w:val="24"/>
        </w:rPr>
        <w:t xml:space="preserve"> Connect America Fund (CAF) program.</w:t>
      </w:r>
      <w:r w:rsidR="00EC1768" w:rsidRPr="00C7303E">
        <w:rPr>
          <w:rFonts w:ascii="Palatino Linotype" w:hAnsi="Palatino Linotype"/>
          <w:sz w:val="24"/>
          <w:szCs w:val="24"/>
        </w:rPr>
        <w:t xml:space="preserve"> </w:t>
      </w:r>
      <w:r w:rsidR="0063017E" w:rsidRPr="00C7303E">
        <w:rPr>
          <w:rFonts w:ascii="Palatino Linotype" w:hAnsi="Palatino Linotype"/>
          <w:sz w:val="24"/>
          <w:szCs w:val="24"/>
        </w:rPr>
        <w:t xml:space="preserve"> </w:t>
      </w:r>
      <w:r w:rsidR="00095480" w:rsidRPr="00C7303E">
        <w:rPr>
          <w:rFonts w:ascii="Palatino Linotype" w:hAnsi="Palatino Linotype"/>
          <w:sz w:val="24"/>
          <w:szCs w:val="24"/>
        </w:rPr>
        <w:t>A component of Frontier’s</w:t>
      </w:r>
      <w:r w:rsidR="0063017E" w:rsidRPr="00C7303E">
        <w:rPr>
          <w:rFonts w:ascii="Palatino Linotype" w:hAnsi="Palatino Linotype"/>
          <w:sz w:val="24"/>
          <w:szCs w:val="24"/>
        </w:rPr>
        <w:t xml:space="preserve"> agreement with Verizon </w:t>
      </w:r>
      <w:r w:rsidRPr="00C7303E">
        <w:rPr>
          <w:rFonts w:ascii="Palatino Linotype" w:hAnsi="Palatino Linotype"/>
          <w:sz w:val="24"/>
          <w:szCs w:val="24"/>
        </w:rPr>
        <w:t>when it purchased Verizon California</w:t>
      </w:r>
      <w:r>
        <w:rPr>
          <w:rFonts w:ascii="Palatino Linotype" w:hAnsi="Palatino Linotype"/>
          <w:sz w:val="24"/>
          <w:szCs w:val="24"/>
        </w:rPr>
        <w:t xml:space="preserve"> </w:t>
      </w:r>
      <w:r w:rsidR="0063017E" w:rsidRPr="00560526">
        <w:rPr>
          <w:rFonts w:ascii="Palatino Linotype" w:hAnsi="Palatino Linotype"/>
          <w:sz w:val="24"/>
          <w:szCs w:val="24"/>
        </w:rPr>
        <w:t xml:space="preserve">was that Verizon would accept CAF support in California. </w:t>
      </w:r>
      <w:r w:rsidR="00EC1768" w:rsidRPr="00560526">
        <w:rPr>
          <w:rFonts w:ascii="Palatino Linotype" w:hAnsi="Palatino Linotype"/>
          <w:sz w:val="24"/>
          <w:szCs w:val="24"/>
        </w:rPr>
        <w:t xml:space="preserve"> </w:t>
      </w:r>
      <w:r w:rsidR="00095480">
        <w:rPr>
          <w:rFonts w:ascii="Palatino Linotype" w:hAnsi="Palatino Linotype"/>
          <w:sz w:val="24"/>
          <w:szCs w:val="24"/>
        </w:rPr>
        <w:t xml:space="preserve">By combining </w:t>
      </w:r>
      <w:r w:rsidR="008B314E" w:rsidRPr="00560526">
        <w:rPr>
          <w:rFonts w:ascii="Palatino Linotype" w:hAnsi="Palatino Linotype"/>
          <w:sz w:val="24"/>
          <w:szCs w:val="24"/>
        </w:rPr>
        <w:t xml:space="preserve"> Verizon’s commitments with Frontier’s, Frontier will receive $45 million annually through 2020 to provide over 90,000 locations with access to broadband Internet with speeds of at least 10 mbps download and 1 mbps upload.</w:t>
      </w:r>
      <w:r w:rsidR="008B314E" w:rsidRPr="00560526">
        <w:rPr>
          <w:rStyle w:val="FootnoteReference"/>
          <w:rFonts w:ascii="Palatino Linotype" w:hAnsi="Palatino Linotype"/>
          <w:sz w:val="24"/>
          <w:szCs w:val="24"/>
        </w:rPr>
        <w:footnoteReference w:id="7"/>
      </w:r>
      <w:r w:rsidR="008B314E" w:rsidRPr="00560526">
        <w:rPr>
          <w:rFonts w:ascii="Palatino Linotype" w:hAnsi="Palatino Linotype"/>
          <w:sz w:val="24"/>
          <w:szCs w:val="24"/>
        </w:rPr>
        <w:t xml:space="preserve"> </w:t>
      </w:r>
      <w:r w:rsidR="00EC1768" w:rsidRPr="00560526">
        <w:rPr>
          <w:rFonts w:ascii="Palatino Linotype" w:hAnsi="Palatino Linotype"/>
          <w:sz w:val="24"/>
          <w:szCs w:val="24"/>
        </w:rPr>
        <w:t xml:space="preserve"> </w:t>
      </w:r>
    </w:p>
    <w:p w:rsidR="00B31D42" w:rsidRPr="00560526" w:rsidRDefault="00902C9D" w:rsidP="000D7AFB">
      <w:pPr>
        <w:rPr>
          <w:rFonts w:ascii="Palatino Linotype" w:hAnsi="Palatino Linotype"/>
          <w:sz w:val="24"/>
          <w:szCs w:val="24"/>
        </w:rPr>
      </w:pPr>
      <w:r>
        <w:rPr>
          <w:rFonts w:ascii="Palatino Linotype" w:hAnsi="Palatino Linotype"/>
          <w:sz w:val="24"/>
          <w:szCs w:val="24"/>
        </w:rPr>
        <w:t>The state obligations Frontier references are the condit</w:t>
      </w:r>
      <w:r w:rsidR="00B31D42" w:rsidRPr="00560526">
        <w:rPr>
          <w:rFonts w:ascii="Palatino Linotype" w:hAnsi="Palatino Linotype"/>
          <w:sz w:val="24"/>
          <w:szCs w:val="24"/>
        </w:rPr>
        <w:t>ion</w:t>
      </w:r>
      <w:r>
        <w:rPr>
          <w:rFonts w:ascii="Palatino Linotype" w:hAnsi="Palatino Linotype"/>
          <w:sz w:val="24"/>
          <w:szCs w:val="24"/>
        </w:rPr>
        <w:t>s</w:t>
      </w:r>
      <w:r w:rsidR="00B31D42" w:rsidRPr="00560526">
        <w:rPr>
          <w:rFonts w:ascii="Palatino Linotype" w:hAnsi="Palatino Linotype"/>
          <w:sz w:val="24"/>
          <w:szCs w:val="24"/>
        </w:rPr>
        <w:t xml:space="preserve"> of the Commission</w:t>
      </w:r>
      <w:r w:rsidR="00095480">
        <w:rPr>
          <w:rFonts w:ascii="Palatino Linotype" w:hAnsi="Palatino Linotype"/>
          <w:sz w:val="24"/>
          <w:szCs w:val="24"/>
        </w:rPr>
        <w:t>’s</w:t>
      </w:r>
      <w:r w:rsidR="00B31D42" w:rsidRPr="00560526">
        <w:rPr>
          <w:rFonts w:ascii="Palatino Linotype" w:hAnsi="Palatino Linotype"/>
          <w:sz w:val="24"/>
          <w:szCs w:val="24"/>
        </w:rPr>
        <w:t xml:space="preserve"> approving its acquisition of Verizon California</w:t>
      </w:r>
      <w:r w:rsidR="00C66FF0">
        <w:rPr>
          <w:rFonts w:ascii="Palatino Linotype" w:hAnsi="Palatino Linotype"/>
          <w:sz w:val="24"/>
          <w:szCs w:val="24"/>
        </w:rPr>
        <w:t>, Inc.</w:t>
      </w:r>
      <w:r w:rsidR="00B31D42" w:rsidRPr="00560526">
        <w:rPr>
          <w:rFonts w:ascii="Palatino Linotype" w:hAnsi="Palatino Linotype"/>
          <w:sz w:val="24"/>
          <w:szCs w:val="24"/>
        </w:rPr>
        <w:t xml:space="preserve">, </w:t>
      </w:r>
      <w:r>
        <w:rPr>
          <w:rFonts w:ascii="Palatino Linotype" w:hAnsi="Palatino Linotype"/>
          <w:sz w:val="24"/>
          <w:szCs w:val="24"/>
        </w:rPr>
        <w:t xml:space="preserve">whereby </w:t>
      </w:r>
      <w:r w:rsidR="00B31D42" w:rsidRPr="00560526">
        <w:rPr>
          <w:rFonts w:ascii="Palatino Linotype" w:hAnsi="Palatino Linotype"/>
          <w:sz w:val="24"/>
          <w:szCs w:val="24"/>
        </w:rPr>
        <w:t xml:space="preserve">Frontier agreed to the following </w:t>
      </w:r>
      <w:proofErr w:type="spellStart"/>
      <w:r w:rsidR="00B31D42" w:rsidRPr="00560526">
        <w:rPr>
          <w:rFonts w:ascii="Palatino Linotype" w:hAnsi="Palatino Linotype"/>
          <w:sz w:val="24"/>
          <w:szCs w:val="24"/>
        </w:rPr>
        <w:t>buildout</w:t>
      </w:r>
      <w:proofErr w:type="spellEnd"/>
      <w:r w:rsidR="00B31D42" w:rsidRPr="00560526">
        <w:rPr>
          <w:rFonts w:ascii="Palatino Linotype" w:hAnsi="Palatino Linotype"/>
          <w:sz w:val="24"/>
          <w:szCs w:val="24"/>
        </w:rPr>
        <w:t xml:space="preserve"> requirements:</w:t>
      </w:r>
    </w:p>
    <w:p w:rsidR="00B31D42" w:rsidRPr="00560526" w:rsidRDefault="00B31D42" w:rsidP="000D7AFB">
      <w:pPr>
        <w:rPr>
          <w:rFonts w:ascii="Palatino Linotype" w:hAnsi="Palatino Linotype"/>
          <w:sz w:val="24"/>
          <w:szCs w:val="24"/>
        </w:rPr>
      </w:pPr>
    </w:p>
    <w:p w:rsidR="00B31D42" w:rsidRPr="00560526" w:rsidRDefault="00095480" w:rsidP="000D7AFB">
      <w:pPr>
        <w:pStyle w:val="ListParagraph"/>
        <w:numPr>
          <w:ilvl w:val="0"/>
          <w:numId w:val="8"/>
        </w:numPr>
        <w:rPr>
          <w:rFonts w:ascii="Palatino Linotype" w:hAnsi="Palatino Linotype"/>
          <w:sz w:val="24"/>
          <w:szCs w:val="24"/>
        </w:rPr>
      </w:pPr>
      <w:r>
        <w:rPr>
          <w:rFonts w:ascii="Palatino Linotype" w:hAnsi="Palatino Linotype"/>
          <w:sz w:val="24"/>
          <w:szCs w:val="24"/>
        </w:rPr>
        <w:t>p</w:t>
      </w:r>
      <w:r w:rsidR="00B31D42" w:rsidRPr="00560526">
        <w:rPr>
          <w:rFonts w:ascii="Palatino Linotype" w:hAnsi="Palatino Linotype"/>
          <w:sz w:val="24"/>
          <w:szCs w:val="24"/>
        </w:rPr>
        <w:t>rov</w:t>
      </w:r>
      <w:r>
        <w:rPr>
          <w:rFonts w:ascii="Palatino Linotype" w:hAnsi="Palatino Linotype"/>
          <w:sz w:val="24"/>
          <w:szCs w:val="24"/>
        </w:rPr>
        <w:t>ision of</w:t>
      </w:r>
      <w:r w:rsidR="00B31D42" w:rsidRPr="00560526">
        <w:rPr>
          <w:rFonts w:ascii="Palatino Linotype" w:hAnsi="Palatino Linotype"/>
          <w:sz w:val="24"/>
          <w:szCs w:val="24"/>
        </w:rPr>
        <w:t xml:space="preserve"> 25/2-3 </w:t>
      </w:r>
      <w:r w:rsidR="001915AC">
        <w:rPr>
          <w:rFonts w:ascii="Palatino Linotype" w:hAnsi="Palatino Linotype"/>
          <w:sz w:val="24"/>
          <w:szCs w:val="24"/>
        </w:rPr>
        <w:t>m</w:t>
      </w:r>
      <w:r w:rsidR="00277DB2">
        <w:rPr>
          <w:rFonts w:ascii="Palatino Linotype" w:hAnsi="Palatino Linotype"/>
          <w:sz w:val="24"/>
          <w:szCs w:val="24"/>
        </w:rPr>
        <w:t xml:space="preserve">bps service </w:t>
      </w:r>
      <w:r w:rsidR="00B31D42" w:rsidRPr="00560526">
        <w:rPr>
          <w:rFonts w:ascii="Palatino Linotype" w:hAnsi="Palatino Linotype"/>
          <w:sz w:val="24"/>
          <w:szCs w:val="24"/>
        </w:rPr>
        <w:t>to an additional 400,000 households by December 31, 2022;</w:t>
      </w:r>
    </w:p>
    <w:p w:rsidR="00B31D42" w:rsidRPr="00560526" w:rsidRDefault="00B31D42" w:rsidP="000D7AFB">
      <w:pPr>
        <w:pStyle w:val="ListParagraph"/>
        <w:numPr>
          <w:ilvl w:val="0"/>
          <w:numId w:val="8"/>
        </w:numPr>
        <w:rPr>
          <w:rFonts w:ascii="Palatino Linotype" w:hAnsi="Palatino Linotype"/>
          <w:sz w:val="24"/>
          <w:szCs w:val="24"/>
        </w:rPr>
      </w:pPr>
      <w:r w:rsidRPr="00560526">
        <w:rPr>
          <w:rFonts w:ascii="Palatino Linotype" w:hAnsi="Palatino Linotype"/>
          <w:sz w:val="24"/>
          <w:szCs w:val="24"/>
        </w:rPr>
        <w:t>provi</w:t>
      </w:r>
      <w:r w:rsidR="00095480">
        <w:rPr>
          <w:rFonts w:ascii="Palatino Linotype" w:hAnsi="Palatino Linotype"/>
          <w:sz w:val="24"/>
          <w:szCs w:val="24"/>
        </w:rPr>
        <w:t>sion of</w:t>
      </w:r>
      <w:r w:rsidRPr="00560526">
        <w:rPr>
          <w:rFonts w:ascii="Palatino Linotype" w:hAnsi="Palatino Linotype"/>
          <w:sz w:val="24"/>
          <w:szCs w:val="24"/>
        </w:rPr>
        <w:t xml:space="preserve"> 10/1 </w:t>
      </w:r>
      <w:r w:rsidR="001915AC">
        <w:rPr>
          <w:rFonts w:ascii="Palatino Linotype" w:hAnsi="Palatino Linotype"/>
          <w:sz w:val="24"/>
          <w:szCs w:val="24"/>
        </w:rPr>
        <w:t>m</w:t>
      </w:r>
      <w:r w:rsidR="00277DB2">
        <w:rPr>
          <w:rFonts w:ascii="Palatino Linotype" w:hAnsi="Palatino Linotype"/>
          <w:sz w:val="24"/>
          <w:szCs w:val="24"/>
        </w:rPr>
        <w:t xml:space="preserve">bps service </w:t>
      </w:r>
      <w:r w:rsidR="001915AC">
        <w:rPr>
          <w:rFonts w:ascii="Palatino Linotype" w:hAnsi="Palatino Linotype"/>
          <w:sz w:val="24"/>
          <w:szCs w:val="24"/>
        </w:rPr>
        <w:t xml:space="preserve">to </w:t>
      </w:r>
      <w:r w:rsidRPr="00560526">
        <w:rPr>
          <w:rFonts w:ascii="Palatino Linotype" w:hAnsi="Palatino Linotype"/>
          <w:sz w:val="24"/>
          <w:szCs w:val="24"/>
        </w:rPr>
        <w:t xml:space="preserve">an additional 100,000 </w:t>
      </w:r>
      <w:proofErr w:type="spellStart"/>
      <w:r w:rsidRPr="00560526">
        <w:rPr>
          <w:rFonts w:ascii="Palatino Linotype" w:hAnsi="Palatino Linotype"/>
          <w:sz w:val="24"/>
          <w:szCs w:val="24"/>
        </w:rPr>
        <w:t>unserved</w:t>
      </w:r>
      <w:proofErr w:type="spellEnd"/>
      <w:r w:rsidRPr="00560526">
        <w:rPr>
          <w:rFonts w:ascii="Palatino Linotype" w:hAnsi="Palatino Linotype"/>
          <w:sz w:val="24"/>
          <w:szCs w:val="24"/>
        </w:rPr>
        <w:t xml:space="preserve"> households beyond its CAF II commitments by December 31, 2020; and</w:t>
      </w:r>
    </w:p>
    <w:p w:rsidR="00B31D42" w:rsidRPr="00560526" w:rsidRDefault="00B31D42" w:rsidP="00EC1768">
      <w:pPr>
        <w:pStyle w:val="ListParagraph"/>
        <w:numPr>
          <w:ilvl w:val="0"/>
          <w:numId w:val="8"/>
        </w:numPr>
        <w:rPr>
          <w:rFonts w:ascii="Palatino Linotype" w:hAnsi="Palatino Linotype"/>
          <w:sz w:val="24"/>
          <w:szCs w:val="24"/>
        </w:rPr>
      </w:pPr>
      <w:proofErr w:type="gramStart"/>
      <w:r w:rsidRPr="00560526">
        <w:rPr>
          <w:rFonts w:ascii="Palatino Linotype" w:hAnsi="Palatino Linotype"/>
          <w:sz w:val="24"/>
          <w:szCs w:val="24"/>
        </w:rPr>
        <w:lastRenderedPageBreak/>
        <w:t>deploy</w:t>
      </w:r>
      <w:r w:rsidR="0037642B">
        <w:rPr>
          <w:rFonts w:ascii="Palatino Linotype" w:hAnsi="Palatino Linotype"/>
          <w:sz w:val="24"/>
          <w:szCs w:val="24"/>
        </w:rPr>
        <w:t>ment</w:t>
      </w:r>
      <w:proofErr w:type="gramEnd"/>
      <w:r w:rsidR="0037642B">
        <w:rPr>
          <w:rFonts w:ascii="Palatino Linotype" w:hAnsi="Palatino Linotype"/>
          <w:sz w:val="24"/>
          <w:szCs w:val="24"/>
        </w:rPr>
        <w:t xml:space="preserve"> of</w:t>
      </w:r>
      <w:r w:rsidRPr="00560526">
        <w:rPr>
          <w:rFonts w:ascii="Palatino Linotype" w:hAnsi="Palatino Linotype"/>
          <w:sz w:val="24"/>
          <w:szCs w:val="24"/>
        </w:rPr>
        <w:t xml:space="preserve"> 6/1.5 </w:t>
      </w:r>
      <w:r w:rsidR="001915AC">
        <w:rPr>
          <w:rFonts w:ascii="Palatino Linotype" w:hAnsi="Palatino Linotype"/>
          <w:sz w:val="24"/>
          <w:szCs w:val="24"/>
        </w:rPr>
        <w:t>m</w:t>
      </w:r>
      <w:r w:rsidR="00277DB2">
        <w:rPr>
          <w:rFonts w:ascii="Palatino Linotype" w:hAnsi="Palatino Linotype"/>
          <w:sz w:val="24"/>
          <w:szCs w:val="24"/>
        </w:rPr>
        <w:t xml:space="preserve">bps service </w:t>
      </w:r>
      <w:r w:rsidRPr="00560526">
        <w:rPr>
          <w:rFonts w:ascii="Palatino Linotype" w:hAnsi="Palatino Linotype"/>
          <w:sz w:val="24"/>
          <w:szCs w:val="24"/>
        </w:rPr>
        <w:t>to 250,000 households.</w:t>
      </w:r>
      <w:r w:rsidRPr="00560526">
        <w:rPr>
          <w:rStyle w:val="FootnoteReference"/>
          <w:rFonts w:ascii="Palatino Linotype" w:hAnsi="Palatino Linotype"/>
          <w:sz w:val="24"/>
          <w:szCs w:val="24"/>
        </w:rPr>
        <w:footnoteReference w:id="8"/>
      </w:r>
    </w:p>
    <w:p w:rsidR="008B314E" w:rsidRPr="00560526" w:rsidRDefault="008B314E" w:rsidP="0063017E">
      <w:pPr>
        <w:widowControl w:val="0"/>
        <w:ind w:right="630"/>
        <w:contextualSpacing/>
        <w:rPr>
          <w:rFonts w:ascii="Palatino Linotype" w:hAnsi="Palatino Linotype"/>
          <w:sz w:val="24"/>
          <w:szCs w:val="24"/>
        </w:rPr>
      </w:pPr>
    </w:p>
    <w:p w:rsidR="00353385" w:rsidRPr="00560526" w:rsidRDefault="00344BDC" w:rsidP="0063017E">
      <w:pPr>
        <w:widowControl w:val="0"/>
        <w:ind w:right="630"/>
        <w:contextualSpacing/>
        <w:rPr>
          <w:rFonts w:ascii="Palatino Linotype" w:hAnsi="Palatino Linotype"/>
          <w:sz w:val="24"/>
          <w:szCs w:val="24"/>
        </w:rPr>
      </w:pPr>
      <w:r>
        <w:rPr>
          <w:rFonts w:ascii="Palatino Linotype" w:hAnsi="Palatino Linotype"/>
          <w:sz w:val="24"/>
          <w:szCs w:val="24"/>
        </w:rPr>
        <w:t>Frontier</w:t>
      </w:r>
      <w:r w:rsidR="00C66FF0">
        <w:rPr>
          <w:rFonts w:ascii="Palatino Linotype" w:hAnsi="Palatino Linotype"/>
          <w:sz w:val="24"/>
          <w:szCs w:val="24"/>
        </w:rPr>
        <w:t xml:space="preserve">’s challenge </w:t>
      </w:r>
      <w:r>
        <w:rPr>
          <w:rFonts w:ascii="Palatino Linotype" w:hAnsi="Palatino Linotype"/>
          <w:sz w:val="24"/>
          <w:szCs w:val="24"/>
        </w:rPr>
        <w:t xml:space="preserve">asserts that the Commission should not award CASF Infrastructure Grant Account funding in areas where the company is required, either by the FCC or CPUC, to upgrade or build out its network, including census blocks in the Connect Anza Phase 2 project area. </w:t>
      </w:r>
      <w:r w:rsidR="002D3634">
        <w:rPr>
          <w:rFonts w:ascii="Palatino Linotype" w:hAnsi="Palatino Linotype"/>
          <w:sz w:val="24"/>
          <w:szCs w:val="24"/>
        </w:rPr>
        <w:t xml:space="preserve"> </w:t>
      </w:r>
    </w:p>
    <w:p w:rsidR="00AC59D5" w:rsidRPr="00560526" w:rsidRDefault="00AC59D5" w:rsidP="00353385">
      <w:pPr>
        <w:widowControl w:val="0"/>
        <w:ind w:right="630"/>
        <w:contextualSpacing/>
        <w:rPr>
          <w:rFonts w:ascii="Palatino Linotype" w:hAnsi="Palatino Linotype"/>
          <w:sz w:val="24"/>
          <w:szCs w:val="24"/>
        </w:rPr>
      </w:pPr>
    </w:p>
    <w:p w:rsidR="004837EF" w:rsidRPr="00560526" w:rsidRDefault="007B44D8" w:rsidP="00353385">
      <w:pPr>
        <w:widowControl w:val="0"/>
        <w:ind w:right="630"/>
        <w:contextualSpacing/>
        <w:rPr>
          <w:rFonts w:ascii="Palatino Linotype" w:hAnsi="Palatino Linotype"/>
          <w:sz w:val="24"/>
          <w:szCs w:val="24"/>
        </w:rPr>
      </w:pPr>
      <w:r>
        <w:rPr>
          <w:rFonts w:ascii="Palatino Linotype" w:hAnsi="Palatino Linotype"/>
          <w:sz w:val="24"/>
          <w:szCs w:val="24"/>
        </w:rPr>
        <w:t xml:space="preserve">On August 2, 2017, </w:t>
      </w:r>
      <w:r w:rsidR="00290708">
        <w:rPr>
          <w:rFonts w:ascii="Palatino Linotype" w:hAnsi="Palatino Linotype"/>
          <w:sz w:val="24"/>
          <w:szCs w:val="24"/>
        </w:rPr>
        <w:t>S</w:t>
      </w:r>
      <w:r w:rsidR="00AC59D5" w:rsidRPr="007C2143">
        <w:rPr>
          <w:rFonts w:ascii="Palatino Linotype" w:hAnsi="Palatino Linotype"/>
          <w:sz w:val="24"/>
          <w:szCs w:val="24"/>
        </w:rPr>
        <w:t>taff</w:t>
      </w:r>
      <w:r w:rsidR="00AC59D5" w:rsidRPr="00560526">
        <w:rPr>
          <w:rFonts w:ascii="Palatino Linotype" w:hAnsi="Palatino Linotype"/>
          <w:sz w:val="24"/>
          <w:szCs w:val="24"/>
        </w:rPr>
        <w:t xml:space="preserve"> visited Anza </w:t>
      </w:r>
      <w:r w:rsidR="00795B95" w:rsidRPr="00560526">
        <w:rPr>
          <w:rFonts w:ascii="Palatino Linotype" w:hAnsi="Palatino Linotype"/>
          <w:sz w:val="24"/>
          <w:szCs w:val="24"/>
        </w:rPr>
        <w:t>Valley to</w:t>
      </w:r>
      <w:r w:rsidR="00AC59D5" w:rsidRPr="00560526">
        <w:rPr>
          <w:rFonts w:ascii="Palatino Linotype" w:hAnsi="Palatino Linotype"/>
          <w:sz w:val="24"/>
          <w:szCs w:val="24"/>
        </w:rPr>
        <w:t xml:space="preserve"> review the Phase 1 project</w:t>
      </w:r>
      <w:r w:rsidR="00B31D42" w:rsidRPr="00560526">
        <w:rPr>
          <w:rFonts w:ascii="Palatino Linotype" w:hAnsi="Palatino Linotype"/>
          <w:sz w:val="24"/>
          <w:szCs w:val="24"/>
        </w:rPr>
        <w:t xml:space="preserve"> </w:t>
      </w:r>
      <w:r w:rsidR="00AC59D5" w:rsidRPr="00560526">
        <w:rPr>
          <w:rFonts w:ascii="Palatino Linotype" w:hAnsi="Palatino Linotype"/>
          <w:sz w:val="24"/>
          <w:szCs w:val="24"/>
        </w:rPr>
        <w:t xml:space="preserve">and to observe the Frontier upgrade, as well as to hear from the local community regarding the community’s broadband needs.  </w:t>
      </w:r>
      <w:r w:rsidR="007C2143">
        <w:rPr>
          <w:rFonts w:ascii="Palatino Linotype" w:hAnsi="Palatino Linotype"/>
          <w:sz w:val="24"/>
          <w:szCs w:val="24"/>
        </w:rPr>
        <w:t xml:space="preserve">Staff </w:t>
      </w:r>
      <w:r w:rsidR="00526DA0" w:rsidRPr="00560526">
        <w:rPr>
          <w:rFonts w:ascii="Palatino Linotype" w:hAnsi="Palatino Linotype"/>
          <w:sz w:val="24"/>
          <w:szCs w:val="24"/>
        </w:rPr>
        <w:t xml:space="preserve">met with network engineers from AEC and </w:t>
      </w:r>
      <w:r w:rsidR="00C23F0A" w:rsidRPr="00560526">
        <w:rPr>
          <w:rFonts w:ascii="Palatino Linotype" w:hAnsi="Palatino Linotype"/>
          <w:sz w:val="24"/>
          <w:szCs w:val="24"/>
        </w:rPr>
        <w:t>observed the successful deployment of Phase 1</w:t>
      </w:r>
      <w:r w:rsidR="0036287E" w:rsidRPr="00560526">
        <w:rPr>
          <w:rFonts w:ascii="Palatino Linotype" w:hAnsi="Palatino Linotype"/>
          <w:sz w:val="24"/>
          <w:szCs w:val="24"/>
        </w:rPr>
        <w:t xml:space="preserve"> and</w:t>
      </w:r>
      <w:r w:rsidR="00526DA0" w:rsidRPr="00560526">
        <w:rPr>
          <w:rFonts w:ascii="Palatino Linotype" w:hAnsi="Palatino Linotype"/>
          <w:sz w:val="24"/>
          <w:szCs w:val="24"/>
        </w:rPr>
        <w:t xml:space="preserve"> met with Frontier engineers and a government affairs manager </w:t>
      </w:r>
      <w:r w:rsidR="0036287E" w:rsidRPr="00560526">
        <w:rPr>
          <w:rFonts w:ascii="Palatino Linotype" w:hAnsi="Palatino Linotype"/>
          <w:sz w:val="24"/>
          <w:szCs w:val="24"/>
        </w:rPr>
        <w:t xml:space="preserve">to </w:t>
      </w:r>
      <w:r w:rsidR="00526DA0" w:rsidRPr="00560526">
        <w:rPr>
          <w:rFonts w:ascii="Palatino Linotype" w:hAnsi="Palatino Linotype"/>
          <w:sz w:val="24"/>
          <w:szCs w:val="24"/>
        </w:rPr>
        <w:t xml:space="preserve">observe Frontier’s deployment of </w:t>
      </w:r>
      <w:proofErr w:type="spellStart"/>
      <w:r w:rsidR="008A276C" w:rsidRPr="00560526">
        <w:rPr>
          <w:rFonts w:ascii="Palatino Linotype" w:hAnsi="Palatino Linotype"/>
          <w:sz w:val="24"/>
          <w:szCs w:val="24"/>
        </w:rPr>
        <w:t>v</w:t>
      </w:r>
      <w:r w:rsidR="00526DA0" w:rsidRPr="00560526">
        <w:rPr>
          <w:rFonts w:ascii="Palatino Linotype" w:hAnsi="Palatino Linotype"/>
          <w:sz w:val="24"/>
          <w:szCs w:val="24"/>
        </w:rPr>
        <w:t>DSL</w:t>
      </w:r>
      <w:proofErr w:type="spellEnd"/>
      <w:r w:rsidR="00526DA0" w:rsidRPr="00560526">
        <w:rPr>
          <w:rFonts w:ascii="Palatino Linotype" w:hAnsi="Palatino Linotype"/>
          <w:sz w:val="24"/>
          <w:szCs w:val="24"/>
        </w:rPr>
        <w:t xml:space="preserve"> in both Anza Valley (Phase 1) and along Highway 74 (Phase 2).</w:t>
      </w:r>
      <w:r w:rsidR="008A276C" w:rsidRPr="00560526">
        <w:rPr>
          <w:rStyle w:val="FootnoteReference"/>
          <w:rFonts w:ascii="Palatino Linotype" w:hAnsi="Palatino Linotype"/>
          <w:sz w:val="24"/>
          <w:szCs w:val="24"/>
        </w:rPr>
        <w:footnoteReference w:id="9"/>
      </w:r>
      <w:r w:rsidR="008A276C" w:rsidRPr="00560526">
        <w:rPr>
          <w:rFonts w:ascii="Palatino Linotype" w:hAnsi="Palatino Linotype"/>
          <w:sz w:val="24"/>
          <w:szCs w:val="24"/>
        </w:rPr>
        <w:t xml:space="preserve">  </w:t>
      </w:r>
    </w:p>
    <w:p w:rsidR="008A276C" w:rsidRPr="00560526" w:rsidRDefault="008A276C" w:rsidP="00353385">
      <w:pPr>
        <w:widowControl w:val="0"/>
        <w:ind w:right="630"/>
        <w:contextualSpacing/>
        <w:rPr>
          <w:rFonts w:ascii="Palatino Linotype" w:hAnsi="Palatino Linotype"/>
          <w:sz w:val="24"/>
          <w:szCs w:val="24"/>
        </w:rPr>
      </w:pPr>
    </w:p>
    <w:p w:rsidR="0036287E" w:rsidRPr="00C7303E" w:rsidRDefault="00290708" w:rsidP="0036287E">
      <w:pPr>
        <w:widowControl w:val="0"/>
        <w:ind w:right="630"/>
        <w:contextualSpacing/>
        <w:rPr>
          <w:rFonts w:ascii="Palatino Linotype" w:hAnsi="Palatino Linotype"/>
          <w:sz w:val="24"/>
          <w:szCs w:val="24"/>
        </w:rPr>
      </w:pPr>
      <w:r w:rsidRPr="00C7303E">
        <w:rPr>
          <w:rFonts w:ascii="Palatino Linotype" w:hAnsi="Palatino Linotype"/>
          <w:sz w:val="24"/>
          <w:szCs w:val="24"/>
        </w:rPr>
        <w:t xml:space="preserve">Staff </w:t>
      </w:r>
      <w:r w:rsidR="0036287E" w:rsidRPr="00C7303E">
        <w:rPr>
          <w:rFonts w:ascii="Palatino Linotype" w:hAnsi="Palatino Linotype"/>
          <w:sz w:val="24"/>
          <w:szCs w:val="24"/>
        </w:rPr>
        <w:t>confirmed through visual inspection, that Frontier upgraded its central office in Anza and installed remote terminals throughout the Anza Valley, inclu</w:t>
      </w:r>
      <w:r w:rsidR="007C2143" w:rsidRPr="00C7303E">
        <w:rPr>
          <w:rFonts w:ascii="Palatino Linotype" w:hAnsi="Palatino Linotype"/>
          <w:sz w:val="24"/>
          <w:szCs w:val="24"/>
        </w:rPr>
        <w:t xml:space="preserve">ding areas in the proposed Phase II project area.  </w:t>
      </w:r>
      <w:r w:rsidR="00153F43">
        <w:rPr>
          <w:rFonts w:ascii="Palatino Linotype" w:hAnsi="Palatino Linotype"/>
          <w:sz w:val="24"/>
          <w:szCs w:val="24"/>
        </w:rPr>
        <w:t xml:space="preserve">Based on Staff’s inspection, </w:t>
      </w:r>
      <w:r w:rsidR="007C2143" w:rsidRPr="00C7303E">
        <w:rPr>
          <w:rFonts w:ascii="Palatino Linotype" w:hAnsi="Palatino Linotype"/>
          <w:sz w:val="24"/>
          <w:szCs w:val="24"/>
        </w:rPr>
        <w:t xml:space="preserve">Staff </w:t>
      </w:r>
      <w:r w:rsidR="0036287E" w:rsidRPr="00C7303E">
        <w:rPr>
          <w:rFonts w:ascii="Palatino Linotype" w:hAnsi="Palatino Linotype"/>
          <w:sz w:val="24"/>
          <w:szCs w:val="24"/>
        </w:rPr>
        <w:t xml:space="preserve">has confidence that a legitimate network has been installed and that it </w:t>
      </w:r>
      <w:r w:rsidR="008E402F">
        <w:rPr>
          <w:rFonts w:ascii="Palatino Linotype" w:hAnsi="Palatino Linotype"/>
          <w:sz w:val="24"/>
          <w:szCs w:val="24"/>
        </w:rPr>
        <w:t>is capable of providing</w:t>
      </w:r>
      <w:r w:rsidR="0036287E" w:rsidRPr="00C7303E">
        <w:rPr>
          <w:rFonts w:ascii="Palatino Linotype" w:hAnsi="Palatino Linotype"/>
          <w:sz w:val="24"/>
          <w:szCs w:val="24"/>
        </w:rPr>
        <w:t xml:space="preserve"> served speeds to the majority of households along Highway 74, not inclusive of the Santa Rosa Reservation and further </w:t>
      </w:r>
      <w:r w:rsidR="005A042E" w:rsidRPr="00C7303E">
        <w:rPr>
          <w:rFonts w:ascii="Palatino Linotype" w:hAnsi="Palatino Linotype"/>
          <w:sz w:val="24"/>
          <w:szCs w:val="24"/>
        </w:rPr>
        <w:t>E</w:t>
      </w:r>
      <w:r w:rsidR="0036287E" w:rsidRPr="00C7303E">
        <w:rPr>
          <w:rFonts w:ascii="Palatino Linotype" w:hAnsi="Palatino Linotype"/>
          <w:sz w:val="24"/>
          <w:szCs w:val="24"/>
        </w:rPr>
        <w:t xml:space="preserve">ast. </w:t>
      </w:r>
      <w:r w:rsidR="00C071D7">
        <w:rPr>
          <w:rFonts w:ascii="Palatino Linotype" w:hAnsi="Palatino Linotype"/>
          <w:sz w:val="24"/>
          <w:szCs w:val="24"/>
        </w:rPr>
        <w:t xml:space="preserve"> Staff later confirmed that Frontier is serving most of the census blocks in its challenge, through speed tests at installed remote cabinets</w:t>
      </w:r>
      <w:r w:rsidR="00B96933">
        <w:rPr>
          <w:rFonts w:ascii="Palatino Linotype" w:hAnsi="Palatino Linotype"/>
          <w:sz w:val="24"/>
          <w:szCs w:val="24"/>
        </w:rPr>
        <w:t>, proving that service was turned on,</w:t>
      </w:r>
      <w:r w:rsidR="00C071D7">
        <w:rPr>
          <w:rFonts w:ascii="Palatino Linotype" w:hAnsi="Palatino Linotype"/>
          <w:sz w:val="24"/>
          <w:szCs w:val="24"/>
        </w:rPr>
        <w:t xml:space="preserve"> and after reviewing service offerings on</w:t>
      </w:r>
      <w:r w:rsidR="00B96933">
        <w:rPr>
          <w:rFonts w:ascii="Palatino Linotype" w:hAnsi="Palatino Linotype"/>
          <w:sz w:val="24"/>
          <w:szCs w:val="24"/>
        </w:rPr>
        <w:t xml:space="preserve"> Frontier’s website</w:t>
      </w:r>
      <w:r w:rsidR="001E56ED">
        <w:rPr>
          <w:rFonts w:ascii="Palatino Linotype" w:hAnsi="Palatino Linotype"/>
          <w:sz w:val="24"/>
          <w:szCs w:val="24"/>
        </w:rPr>
        <w:t xml:space="preserve">.  Staff </w:t>
      </w:r>
      <w:r w:rsidR="008E402F">
        <w:rPr>
          <w:rFonts w:ascii="Palatino Linotype" w:hAnsi="Palatino Linotype"/>
          <w:sz w:val="24"/>
          <w:szCs w:val="24"/>
        </w:rPr>
        <w:t>concludes that</w:t>
      </w:r>
      <w:r w:rsidR="001E56ED">
        <w:rPr>
          <w:rFonts w:ascii="Palatino Linotype" w:hAnsi="Palatino Linotype"/>
          <w:sz w:val="24"/>
          <w:szCs w:val="24"/>
        </w:rPr>
        <w:t xml:space="preserve"> </w:t>
      </w:r>
      <w:r w:rsidR="00B96933">
        <w:rPr>
          <w:rFonts w:ascii="Palatino Linotype" w:hAnsi="Palatino Linotype"/>
          <w:sz w:val="24"/>
          <w:szCs w:val="24"/>
        </w:rPr>
        <w:t xml:space="preserve">the company </w:t>
      </w:r>
      <w:r w:rsidR="001E56ED">
        <w:rPr>
          <w:rFonts w:ascii="Palatino Linotype" w:hAnsi="Palatino Linotype"/>
          <w:sz w:val="24"/>
          <w:szCs w:val="24"/>
        </w:rPr>
        <w:t>o</w:t>
      </w:r>
      <w:r w:rsidR="00B96933">
        <w:rPr>
          <w:rFonts w:ascii="Palatino Linotype" w:hAnsi="Palatino Linotype"/>
          <w:sz w:val="24"/>
          <w:szCs w:val="24"/>
        </w:rPr>
        <w:t>ffer</w:t>
      </w:r>
      <w:r w:rsidR="001E56ED">
        <w:rPr>
          <w:rFonts w:ascii="Palatino Linotype" w:hAnsi="Palatino Linotype"/>
          <w:sz w:val="24"/>
          <w:szCs w:val="24"/>
        </w:rPr>
        <w:t>s</w:t>
      </w:r>
      <w:r w:rsidR="00B96933">
        <w:rPr>
          <w:rFonts w:ascii="Palatino Linotype" w:hAnsi="Palatino Linotype"/>
          <w:sz w:val="24"/>
          <w:szCs w:val="24"/>
        </w:rPr>
        <w:t xml:space="preserve"> service at served speeds.</w:t>
      </w:r>
      <w:r w:rsidR="00C071D7">
        <w:rPr>
          <w:rFonts w:ascii="Palatino Linotype" w:hAnsi="Palatino Linotype"/>
          <w:sz w:val="24"/>
          <w:szCs w:val="24"/>
        </w:rPr>
        <w:t xml:space="preserve">  </w:t>
      </w:r>
    </w:p>
    <w:p w:rsidR="0036287E" w:rsidRPr="00C7303E" w:rsidRDefault="0036287E" w:rsidP="0036287E">
      <w:pPr>
        <w:widowControl w:val="0"/>
        <w:ind w:right="630"/>
        <w:contextualSpacing/>
        <w:rPr>
          <w:rFonts w:ascii="Palatino Linotype" w:hAnsi="Palatino Linotype"/>
          <w:sz w:val="24"/>
          <w:szCs w:val="24"/>
        </w:rPr>
      </w:pPr>
    </w:p>
    <w:p w:rsidR="00CF0B7F" w:rsidRPr="00560526" w:rsidRDefault="007C2143" w:rsidP="00CF0B7F">
      <w:pPr>
        <w:widowControl w:val="0"/>
        <w:ind w:right="630"/>
        <w:contextualSpacing/>
        <w:rPr>
          <w:rFonts w:ascii="Palatino Linotype" w:hAnsi="Palatino Linotype"/>
          <w:sz w:val="24"/>
          <w:szCs w:val="24"/>
        </w:rPr>
      </w:pPr>
      <w:r w:rsidRPr="00C7303E">
        <w:rPr>
          <w:rFonts w:ascii="Palatino Linotype" w:hAnsi="Palatino Linotype"/>
          <w:sz w:val="24"/>
          <w:szCs w:val="24"/>
        </w:rPr>
        <w:t xml:space="preserve">Staff </w:t>
      </w:r>
      <w:r w:rsidR="0036287E" w:rsidRPr="00C7303E">
        <w:rPr>
          <w:rFonts w:ascii="Palatino Linotype" w:hAnsi="Palatino Linotype"/>
          <w:sz w:val="24"/>
          <w:szCs w:val="24"/>
        </w:rPr>
        <w:t>requested speed tests from Frontier in order to verify that the Frontier upgrade</w:t>
      </w:r>
      <w:r w:rsidR="007F0C83">
        <w:rPr>
          <w:rFonts w:ascii="Palatino Linotype" w:hAnsi="Palatino Linotype"/>
          <w:sz w:val="24"/>
          <w:szCs w:val="24"/>
        </w:rPr>
        <w:t xml:space="preserve"> offered</w:t>
      </w:r>
      <w:r w:rsidR="0036287E" w:rsidRPr="00C7303E">
        <w:rPr>
          <w:rFonts w:ascii="Palatino Linotype" w:hAnsi="Palatino Linotype"/>
          <w:sz w:val="24"/>
          <w:szCs w:val="24"/>
        </w:rPr>
        <w:t xml:space="preserve"> served speeds.  Frontier provided 15 speed tests show</w:t>
      </w:r>
      <w:r w:rsidR="00A85DD6" w:rsidRPr="00C7303E">
        <w:rPr>
          <w:rFonts w:ascii="Palatino Linotype" w:hAnsi="Palatino Linotype"/>
          <w:sz w:val="24"/>
          <w:szCs w:val="24"/>
        </w:rPr>
        <w:t>ing</w:t>
      </w:r>
      <w:r w:rsidR="0036287E" w:rsidRPr="00C7303E">
        <w:rPr>
          <w:rFonts w:ascii="Palatino Linotype" w:hAnsi="Palatino Linotype"/>
          <w:sz w:val="24"/>
          <w:szCs w:val="24"/>
        </w:rPr>
        <w:t xml:space="preserve"> served speeds near the installed remote cabinets</w:t>
      </w:r>
      <w:r w:rsidR="008E402F">
        <w:rPr>
          <w:rFonts w:ascii="Palatino Linotype" w:hAnsi="Palatino Linotype"/>
          <w:sz w:val="24"/>
          <w:szCs w:val="24"/>
        </w:rPr>
        <w:t xml:space="preserve"> </w:t>
      </w:r>
      <w:r w:rsidR="0036287E" w:rsidRPr="00C7303E">
        <w:rPr>
          <w:rFonts w:ascii="Palatino Linotype" w:hAnsi="Palatino Linotype"/>
          <w:sz w:val="24"/>
          <w:szCs w:val="24"/>
        </w:rPr>
        <w:t xml:space="preserve">in </w:t>
      </w:r>
      <w:r w:rsidR="001F4C47" w:rsidRPr="00C7303E">
        <w:rPr>
          <w:rFonts w:ascii="Palatino Linotype" w:hAnsi="Palatino Linotype"/>
          <w:sz w:val="24"/>
          <w:szCs w:val="24"/>
        </w:rPr>
        <w:t xml:space="preserve">the general vicinity of the area, </w:t>
      </w:r>
      <w:r w:rsidR="00A85DD6" w:rsidRPr="00C7303E">
        <w:rPr>
          <w:rFonts w:ascii="Palatino Linotype" w:hAnsi="Palatino Linotype"/>
          <w:sz w:val="24"/>
          <w:szCs w:val="24"/>
        </w:rPr>
        <w:t>including</w:t>
      </w:r>
      <w:r w:rsidR="0036287E" w:rsidRPr="00C7303E">
        <w:rPr>
          <w:rFonts w:ascii="Palatino Linotype" w:hAnsi="Palatino Linotype"/>
          <w:sz w:val="24"/>
          <w:szCs w:val="24"/>
        </w:rPr>
        <w:t xml:space="preserve"> four in the </w:t>
      </w:r>
      <w:r w:rsidR="00A85DD6" w:rsidRPr="00C7303E">
        <w:rPr>
          <w:rFonts w:ascii="Palatino Linotype" w:hAnsi="Palatino Linotype"/>
          <w:sz w:val="24"/>
          <w:szCs w:val="24"/>
        </w:rPr>
        <w:t xml:space="preserve">proposed </w:t>
      </w:r>
      <w:r w:rsidR="0036287E" w:rsidRPr="00C7303E">
        <w:rPr>
          <w:rFonts w:ascii="Palatino Linotype" w:hAnsi="Palatino Linotype"/>
          <w:sz w:val="24"/>
          <w:szCs w:val="24"/>
        </w:rPr>
        <w:t>Phase 2 area</w:t>
      </w:r>
      <w:r w:rsidR="001F4C47" w:rsidRPr="00C7303E">
        <w:rPr>
          <w:rFonts w:ascii="Palatino Linotype" w:hAnsi="Palatino Linotype"/>
          <w:sz w:val="24"/>
          <w:szCs w:val="24"/>
        </w:rPr>
        <w:t xml:space="preserve"> that</w:t>
      </w:r>
      <w:r w:rsidR="00344BDC">
        <w:rPr>
          <w:rFonts w:ascii="Palatino Linotype" w:hAnsi="Palatino Linotype"/>
          <w:sz w:val="24"/>
          <w:szCs w:val="24"/>
        </w:rPr>
        <w:t xml:space="preserve"> indicated speeds of 19-20 mbps download and over 2 mbps upload</w:t>
      </w:r>
      <w:r>
        <w:rPr>
          <w:rFonts w:ascii="Palatino Linotype" w:hAnsi="Palatino Linotype"/>
          <w:sz w:val="24"/>
          <w:szCs w:val="24"/>
        </w:rPr>
        <w:t xml:space="preserve"> </w:t>
      </w:r>
      <w:r w:rsidR="005A7F85">
        <w:rPr>
          <w:rFonts w:ascii="Palatino Linotype" w:hAnsi="Palatino Linotype"/>
          <w:sz w:val="24"/>
          <w:szCs w:val="24"/>
        </w:rPr>
        <w:t>(</w:t>
      </w:r>
      <w:r w:rsidR="00885B01">
        <w:rPr>
          <w:rFonts w:ascii="Palatino Linotype" w:hAnsi="Palatino Linotype"/>
          <w:sz w:val="24"/>
          <w:szCs w:val="24"/>
        </w:rPr>
        <w:t>s</w:t>
      </w:r>
      <w:r w:rsidR="005A7F85">
        <w:rPr>
          <w:rFonts w:ascii="Palatino Linotype" w:hAnsi="Palatino Linotype"/>
          <w:sz w:val="24"/>
          <w:szCs w:val="24"/>
        </w:rPr>
        <w:t>ee Appendix D</w:t>
      </w:r>
      <w:r w:rsidR="00344BDC">
        <w:rPr>
          <w:rFonts w:ascii="Palatino Linotype" w:hAnsi="Palatino Linotype"/>
          <w:sz w:val="24"/>
          <w:szCs w:val="24"/>
        </w:rPr>
        <w:t>)</w:t>
      </w:r>
      <w:r w:rsidR="0036287E" w:rsidRPr="00560526">
        <w:rPr>
          <w:rFonts w:ascii="Palatino Linotype" w:hAnsi="Palatino Linotype"/>
          <w:sz w:val="24"/>
          <w:szCs w:val="24"/>
        </w:rPr>
        <w:t>.</w:t>
      </w:r>
      <w:r w:rsidR="0036287E" w:rsidRPr="00560526">
        <w:rPr>
          <w:rStyle w:val="FootnoteReference"/>
          <w:rFonts w:ascii="Palatino Linotype" w:hAnsi="Palatino Linotype"/>
          <w:sz w:val="24"/>
          <w:szCs w:val="24"/>
        </w:rPr>
        <w:footnoteReference w:id="10"/>
      </w:r>
      <w:r w:rsidR="0036287E" w:rsidRPr="00560526">
        <w:rPr>
          <w:rFonts w:ascii="Palatino Linotype" w:hAnsi="Palatino Linotype"/>
          <w:sz w:val="24"/>
          <w:szCs w:val="24"/>
        </w:rPr>
        <w:t xml:space="preserve">  </w:t>
      </w:r>
      <w:r w:rsidR="00CF0B7F" w:rsidRPr="00560526">
        <w:rPr>
          <w:rFonts w:ascii="Palatino Linotype" w:hAnsi="Palatino Linotype"/>
          <w:sz w:val="24"/>
          <w:szCs w:val="24"/>
        </w:rPr>
        <w:t xml:space="preserve"> </w:t>
      </w:r>
    </w:p>
    <w:p w:rsidR="00E15A6F" w:rsidRPr="00C7303E" w:rsidRDefault="00E15A6F" w:rsidP="00353385">
      <w:pPr>
        <w:widowControl w:val="0"/>
        <w:ind w:right="630"/>
        <w:contextualSpacing/>
        <w:rPr>
          <w:rFonts w:ascii="Palatino Linotype" w:hAnsi="Palatino Linotype"/>
          <w:sz w:val="24"/>
          <w:szCs w:val="24"/>
        </w:rPr>
      </w:pPr>
    </w:p>
    <w:p w:rsidR="0008351F" w:rsidRPr="00560526" w:rsidRDefault="001700B6" w:rsidP="00353385">
      <w:pPr>
        <w:widowControl w:val="0"/>
        <w:ind w:right="630"/>
        <w:contextualSpacing/>
        <w:rPr>
          <w:rFonts w:ascii="Palatino Linotype" w:hAnsi="Palatino Linotype"/>
          <w:sz w:val="24"/>
          <w:szCs w:val="24"/>
        </w:rPr>
      </w:pPr>
      <w:r w:rsidRPr="00C7303E">
        <w:rPr>
          <w:rFonts w:ascii="Palatino Linotype" w:hAnsi="Palatino Linotype"/>
          <w:sz w:val="24"/>
          <w:szCs w:val="24"/>
        </w:rPr>
        <w:t xml:space="preserve">Based on this information, </w:t>
      </w:r>
      <w:r w:rsidR="00C7303E" w:rsidRPr="00C7303E">
        <w:rPr>
          <w:rFonts w:ascii="Palatino Linotype" w:hAnsi="Palatino Linotype"/>
          <w:sz w:val="24"/>
          <w:szCs w:val="24"/>
        </w:rPr>
        <w:t>Staff</w:t>
      </w:r>
      <w:r w:rsidR="00902C9D" w:rsidRPr="00C7303E">
        <w:rPr>
          <w:rFonts w:ascii="Palatino Linotype" w:hAnsi="Palatino Linotype"/>
          <w:sz w:val="24"/>
          <w:szCs w:val="24"/>
        </w:rPr>
        <w:t xml:space="preserve"> </w:t>
      </w:r>
      <w:r w:rsidR="00822213">
        <w:rPr>
          <w:rFonts w:ascii="Palatino Linotype" w:hAnsi="Palatino Linotype"/>
          <w:sz w:val="24"/>
          <w:szCs w:val="24"/>
        </w:rPr>
        <w:t>contacted the applicant stating it was upholding the challenge</w:t>
      </w:r>
      <w:r w:rsidR="007F213A">
        <w:rPr>
          <w:rFonts w:ascii="Palatino Linotype" w:hAnsi="Palatino Linotype"/>
          <w:sz w:val="24"/>
          <w:szCs w:val="24"/>
        </w:rPr>
        <w:t xml:space="preserve"> in certain areas</w:t>
      </w:r>
      <w:r w:rsidR="00822213">
        <w:rPr>
          <w:rFonts w:ascii="Palatino Linotype" w:hAnsi="Palatino Linotype"/>
          <w:sz w:val="24"/>
          <w:szCs w:val="24"/>
        </w:rPr>
        <w:t>, provided the applicant the corresponding census block data</w:t>
      </w:r>
      <w:r w:rsidR="008E402F">
        <w:rPr>
          <w:rFonts w:ascii="Palatino Linotype" w:hAnsi="Palatino Linotype"/>
          <w:sz w:val="24"/>
          <w:szCs w:val="24"/>
        </w:rPr>
        <w:t xml:space="preserve">, and requested the applicant </w:t>
      </w:r>
      <w:r w:rsidR="00002F74">
        <w:rPr>
          <w:rFonts w:ascii="Palatino Linotype" w:hAnsi="Palatino Linotype"/>
          <w:sz w:val="24"/>
          <w:szCs w:val="24"/>
        </w:rPr>
        <w:t xml:space="preserve">update </w:t>
      </w:r>
      <w:r w:rsidR="00822213">
        <w:rPr>
          <w:rFonts w:ascii="Palatino Linotype" w:hAnsi="Palatino Linotype"/>
          <w:sz w:val="24"/>
          <w:szCs w:val="24"/>
        </w:rPr>
        <w:t xml:space="preserve">their </w:t>
      </w:r>
      <w:r w:rsidR="00002F74">
        <w:rPr>
          <w:rFonts w:ascii="Palatino Linotype" w:hAnsi="Palatino Linotype"/>
          <w:sz w:val="24"/>
          <w:szCs w:val="24"/>
        </w:rPr>
        <w:t xml:space="preserve">project area finances and budget </w:t>
      </w:r>
      <w:r w:rsidR="00822213">
        <w:rPr>
          <w:rFonts w:ascii="Palatino Linotype" w:hAnsi="Palatino Linotype"/>
          <w:sz w:val="24"/>
          <w:szCs w:val="24"/>
        </w:rPr>
        <w:t xml:space="preserve">accordingly.  </w:t>
      </w:r>
      <w:r w:rsidR="008E402F">
        <w:rPr>
          <w:rFonts w:ascii="Palatino Linotype" w:hAnsi="Palatino Linotype"/>
          <w:sz w:val="24"/>
          <w:szCs w:val="24"/>
        </w:rPr>
        <w:lastRenderedPageBreak/>
        <w:t>Staff</w:t>
      </w:r>
      <w:r w:rsidR="0040211D">
        <w:rPr>
          <w:rFonts w:ascii="Palatino Linotype" w:hAnsi="Palatino Linotype"/>
          <w:sz w:val="24"/>
          <w:szCs w:val="24"/>
        </w:rPr>
        <w:t xml:space="preserve"> considers </w:t>
      </w:r>
      <w:r w:rsidR="0008351F" w:rsidRPr="00C7303E">
        <w:rPr>
          <w:rFonts w:ascii="Palatino Linotype" w:hAnsi="Palatino Linotype"/>
          <w:sz w:val="24"/>
          <w:szCs w:val="24"/>
        </w:rPr>
        <w:t xml:space="preserve">the Santa Rosa Reservation and the </w:t>
      </w:r>
      <w:proofErr w:type="spellStart"/>
      <w:r w:rsidR="0008351F" w:rsidRPr="00C7303E">
        <w:rPr>
          <w:rFonts w:ascii="Palatino Linotype" w:hAnsi="Palatino Linotype"/>
          <w:sz w:val="24"/>
          <w:szCs w:val="24"/>
        </w:rPr>
        <w:t>Pinyon</w:t>
      </w:r>
      <w:proofErr w:type="spellEnd"/>
      <w:r w:rsidR="0008351F" w:rsidRPr="00C7303E">
        <w:rPr>
          <w:rFonts w:ascii="Palatino Linotype" w:hAnsi="Palatino Linotype"/>
          <w:sz w:val="24"/>
          <w:szCs w:val="24"/>
        </w:rPr>
        <w:t xml:space="preserve"> area</w:t>
      </w:r>
      <w:r w:rsidR="0040211D">
        <w:rPr>
          <w:rFonts w:ascii="Palatino Linotype" w:hAnsi="Palatino Linotype"/>
          <w:sz w:val="24"/>
          <w:szCs w:val="24"/>
        </w:rPr>
        <w:t xml:space="preserve"> eligible</w:t>
      </w:r>
      <w:r w:rsidR="008E402F">
        <w:rPr>
          <w:rFonts w:ascii="Palatino Linotype" w:hAnsi="Palatino Linotype"/>
          <w:sz w:val="24"/>
          <w:szCs w:val="24"/>
        </w:rPr>
        <w:t xml:space="preserve"> for a CASF grant</w:t>
      </w:r>
      <w:r w:rsidR="00FE24A8">
        <w:rPr>
          <w:rFonts w:ascii="Palatino Linotype" w:hAnsi="Palatino Linotype"/>
          <w:sz w:val="24"/>
          <w:szCs w:val="24"/>
        </w:rPr>
        <w:t>, as they are outside of the Frontier challenge area</w:t>
      </w:r>
      <w:r w:rsidR="0008351F" w:rsidRPr="00C7303E">
        <w:rPr>
          <w:rFonts w:ascii="Palatino Linotype" w:hAnsi="Palatino Linotype"/>
          <w:sz w:val="24"/>
          <w:szCs w:val="24"/>
        </w:rPr>
        <w:t>.</w:t>
      </w:r>
      <w:r w:rsidR="005B1215">
        <w:rPr>
          <w:rFonts w:ascii="Palatino Linotype" w:hAnsi="Palatino Linotype"/>
          <w:sz w:val="24"/>
          <w:szCs w:val="24"/>
        </w:rPr>
        <w:t xml:space="preserve">  </w:t>
      </w:r>
    </w:p>
    <w:p w:rsidR="00290708" w:rsidRDefault="00290708" w:rsidP="00353385">
      <w:pPr>
        <w:widowControl w:val="0"/>
        <w:ind w:right="630"/>
        <w:contextualSpacing/>
        <w:rPr>
          <w:rFonts w:ascii="Palatino Linotype" w:hAnsi="Palatino Linotype"/>
          <w:sz w:val="24"/>
          <w:szCs w:val="24"/>
        </w:rPr>
      </w:pPr>
    </w:p>
    <w:p w:rsidR="00353385" w:rsidRPr="006A64BC" w:rsidRDefault="00353385" w:rsidP="00353385">
      <w:pPr>
        <w:pStyle w:val="Heading1"/>
        <w:keepNext w:val="0"/>
        <w:widowControl w:val="0"/>
        <w:numPr>
          <w:ilvl w:val="0"/>
          <w:numId w:val="7"/>
        </w:numPr>
        <w:tabs>
          <w:tab w:val="left" w:pos="900"/>
        </w:tabs>
        <w:contextualSpacing/>
        <w:rPr>
          <w:rFonts w:ascii="Palatino Linotype" w:hAnsi="Palatino Linotype"/>
          <w:sz w:val="28"/>
          <w:szCs w:val="28"/>
          <w:u w:val="none"/>
        </w:rPr>
      </w:pPr>
      <w:bookmarkStart w:id="4" w:name="_Toc444857027"/>
      <w:r w:rsidRPr="006A64BC">
        <w:rPr>
          <w:rFonts w:ascii="Palatino Linotype" w:hAnsi="Palatino Linotype"/>
          <w:sz w:val="28"/>
          <w:szCs w:val="28"/>
          <w:u w:val="none"/>
        </w:rPr>
        <w:t>Project Review</w:t>
      </w:r>
      <w:bookmarkEnd w:id="4"/>
      <w:r w:rsidRPr="006A64BC">
        <w:rPr>
          <w:rFonts w:ascii="Palatino Linotype" w:hAnsi="Palatino Linotype"/>
          <w:sz w:val="28"/>
          <w:szCs w:val="28"/>
          <w:u w:val="none"/>
        </w:rPr>
        <w:t xml:space="preserve"> </w:t>
      </w:r>
    </w:p>
    <w:p w:rsidR="00353385" w:rsidRPr="00560526" w:rsidRDefault="00353385" w:rsidP="00353385">
      <w:pPr>
        <w:widowControl w:val="0"/>
        <w:ind w:right="630"/>
        <w:contextualSpacing/>
        <w:rPr>
          <w:rFonts w:ascii="Palatino Linotype" w:hAnsi="Palatino Linotype"/>
          <w:color w:val="000000"/>
          <w:sz w:val="24"/>
          <w:szCs w:val="24"/>
        </w:rPr>
      </w:pPr>
    </w:p>
    <w:p w:rsidR="00353385" w:rsidRPr="00560526" w:rsidRDefault="00353385" w:rsidP="00353385">
      <w:pPr>
        <w:pStyle w:val="Heading2"/>
        <w:keepNext w:val="0"/>
        <w:widowControl w:val="0"/>
        <w:numPr>
          <w:ilvl w:val="0"/>
          <w:numId w:val="4"/>
        </w:numPr>
        <w:spacing w:after="0"/>
        <w:ind w:left="1710"/>
        <w:contextualSpacing/>
        <w:rPr>
          <w:rFonts w:ascii="Palatino Linotype" w:hAnsi="Palatino Linotype"/>
          <w:b w:val="0"/>
          <w:szCs w:val="24"/>
          <w:u w:val="single"/>
        </w:rPr>
      </w:pPr>
      <w:bookmarkStart w:id="5" w:name="_Toc444857028"/>
      <w:r w:rsidRPr="00560526">
        <w:rPr>
          <w:rFonts w:ascii="Palatino Linotype" w:hAnsi="Palatino Linotype"/>
          <w:b w:val="0"/>
          <w:szCs w:val="24"/>
          <w:u w:val="single"/>
        </w:rPr>
        <w:t>Project area eligibility</w:t>
      </w:r>
      <w:bookmarkEnd w:id="5"/>
      <w:r w:rsidRPr="00560526">
        <w:rPr>
          <w:rFonts w:ascii="Palatino Linotype" w:hAnsi="Palatino Linotype"/>
          <w:b w:val="0"/>
          <w:szCs w:val="24"/>
          <w:u w:val="single"/>
        </w:rPr>
        <w:t xml:space="preserve"> </w:t>
      </w:r>
    </w:p>
    <w:p w:rsidR="005B1215" w:rsidRDefault="005B1215" w:rsidP="00353385">
      <w:pPr>
        <w:contextualSpacing/>
        <w:rPr>
          <w:rFonts w:ascii="Palatino Linotype" w:hAnsi="Palatino Linotype"/>
          <w:sz w:val="24"/>
          <w:szCs w:val="24"/>
        </w:rPr>
      </w:pPr>
    </w:p>
    <w:p w:rsidR="005B1215" w:rsidRPr="005B1215" w:rsidRDefault="005B1215" w:rsidP="00DC4BEA">
      <w:pPr>
        <w:contextualSpacing/>
        <w:rPr>
          <w:rFonts w:ascii="Palatino Linotype" w:hAnsi="Palatino Linotype"/>
          <w:sz w:val="24"/>
          <w:szCs w:val="24"/>
        </w:rPr>
      </w:pPr>
      <w:r w:rsidRPr="005B1215">
        <w:rPr>
          <w:rFonts w:ascii="Palatino Linotype" w:hAnsi="Palatino Linotype"/>
          <w:sz w:val="24"/>
          <w:szCs w:val="24"/>
        </w:rPr>
        <w:t xml:space="preserve">To qualify for the CASF program, an applicant is required to submit </w:t>
      </w:r>
      <w:proofErr w:type="spellStart"/>
      <w:r w:rsidRPr="005B1215">
        <w:rPr>
          <w:rFonts w:ascii="Palatino Linotype" w:hAnsi="Palatino Linotype"/>
          <w:sz w:val="24"/>
          <w:szCs w:val="24"/>
        </w:rPr>
        <w:t>shapefiles</w:t>
      </w:r>
      <w:proofErr w:type="spellEnd"/>
      <w:r w:rsidRPr="005B1215">
        <w:rPr>
          <w:rFonts w:ascii="Palatino Linotype" w:hAnsi="Palatino Linotype"/>
          <w:sz w:val="24"/>
          <w:szCs w:val="24"/>
        </w:rPr>
        <w:t xml:space="preserve"> of the</w:t>
      </w:r>
      <w:r>
        <w:rPr>
          <w:rFonts w:ascii="Palatino Linotype" w:hAnsi="Palatino Linotype"/>
          <w:sz w:val="24"/>
          <w:szCs w:val="24"/>
        </w:rPr>
        <w:t xml:space="preserve"> </w:t>
      </w:r>
      <w:r w:rsidRPr="005B1215">
        <w:rPr>
          <w:rFonts w:ascii="Palatino Linotype" w:hAnsi="Palatino Linotype"/>
          <w:sz w:val="24"/>
          <w:szCs w:val="24"/>
        </w:rPr>
        <w:t>proposed project</w:t>
      </w:r>
      <w:r w:rsidR="00DC4BEA">
        <w:rPr>
          <w:rFonts w:ascii="Palatino Linotype" w:hAnsi="Palatino Linotype"/>
          <w:sz w:val="24"/>
          <w:szCs w:val="24"/>
        </w:rPr>
        <w:t xml:space="preserve"> area</w:t>
      </w:r>
      <w:r w:rsidRPr="005B1215">
        <w:rPr>
          <w:rFonts w:ascii="Palatino Linotype" w:hAnsi="Palatino Linotype"/>
          <w:sz w:val="24"/>
          <w:szCs w:val="24"/>
        </w:rPr>
        <w:t xml:space="preserve">. </w:t>
      </w:r>
      <w:r w:rsidR="00822213">
        <w:rPr>
          <w:rFonts w:ascii="Palatino Linotype" w:hAnsi="Palatino Linotype"/>
          <w:sz w:val="24"/>
          <w:szCs w:val="24"/>
        </w:rPr>
        <w:t xml:space="preserve"> </w:t>
      </w:r>
      <w:r w:rsidR="001E372E">
        <w:rPr>
          <w:rFonts w:ascii="Palatino Linotype" w:hAnsi="Palatino Linotype"/>
          <w:sz w:val="24"/>
          <w:szCs w:val="24"/>
        </w:rPr>
        <w:t>Staff</w:t>
      </w:r>
      <w:r w:rsidRPr="005B1215">
        <w:rPr>
          <w:rFonts w:ascii="Palatino Linotype" w:hAnsi="Palatino Linotype"/>
          <w:sz w:val="24"/>
          <w:szCs w:val="24"/>
        </w:rPr>
        <w:t xml:space="preserve"> reviews the submitted </w:t>
      </w:r>
      <w:proofErr w:type="spellStart"/>
      <w:r w:rsidRPr="005B1215">
        <w:rPr>
          <w:rFonts w:ascii="Palatino Linotype" w:hAnsi="Palatino Linotype"/>
          <w:sz w:val="24"/>
          <w:szCs w:val="24"/>
        </w:rPr>
        <w:t>shapefiles</w:t>
      </w:r>
      <w:proofErr w:type="spellEnd"/>
      <w:r w:rsidRPr="005B1215">
        <w:rPr>
          <w:rFonts w:ascii="Palatino Linotype" w:hAnsi="Palatino Linotype"/>
          <w:sz w:val="24"/>
          <w:szCs w:val="24"/>
        </w:rPr>
        <w:t xml:space="preserve"> and compares them with United</w:t>
      </w:r>
      <w:r>
        <w:rPr>
          <w:rFonts w:ascii="Palatino Linotype" w:hAnsi="Palatino Linotype"/>
          <w:sz w:val="24"/>
          <w:szCs w:val="24"/>
        </w:rPr>
        <w:t xml:space="preserve"> </w:t>
      </w:r>
      <w:r w:rsidRPr="005B1215">
        <w:rPr>
          <w:rFonts w:ascii="Palatino Linotype" w:hAnsi="Palatino Linotype"/>
          <w:sz w:val="24"/>
          <w:szCs w:val="24"/>
        </w:rPr>
        <w:t>States Census data and the California Interactive Broadband Availability map</w:t>
      </w:r>
      <w:r>
        <w:rPr>
          <w:rFonts w:ascii="Palatino Linotype" w:hAnsi="Palatino Linotype"/>
          <w:sz w:val="24"/>
          <w:szCs w:val="24"/>
        </w:rPr>
        <w:t xml:space="preserve"> </w:t>
      </w:r>
      <w:r w:rsidRPr="005B1215">
        <w:rPr>
          <w:rFonts w:ascii="Palatino Linotype" w:hAnsi="Palatino Linotype"/>
          <w:sz w:val="24"/>
          <w:szCs w:val="24"/>
        </w:rPr>
        <w:t>to</w:t>
      </w:r>
      <w:r w:rsidR="00DC4BEA">
        <w:rPr>
          <w:rFonts w:ascii="Palatino Linotype" w:hAnsi="Palatino Linotype"/>
          <w:sz w:val="24"/>
          <w:szCs w:val="24"/>
        </w:rPr>
        <w:t xml:space="preserve"> </w:t>
      </w:r>
      <w:r w:rsidRPr="005B1215">
        <w:rPr>
          <w:rFonts w:ascii="Palatino Linotype" w:hAnsi="Palatino Linotype"/>
          <w:sz w:val="24"/>
          <w:szCs w:val="24"/>
        </w:rPr>
        <w:t xml:space="preserve">determine whether the area is </w:t>
      </w:r>
      <w:proofErr w:type="spellStart"/>
      <w:r w:rsidRPr="005B1215">
        <w:rPr>
          <w:rFonts w:ascii="Palatino Linotype" w:hAnsi="Palatino Linotype"/>
          <w:sz w:val="24"/>
          <w:szCs w:val="24"/>
        </w:rPr>
        <w:t>unserved</w:t>
      </w:r>
      <w:proofErr w:type="spellEnd"/>
      <w:r w:rsidRPr="005B1215">
        <w:rPr>
          <w:rFonts w:ascii="Palatino Linotype" w:hAnsi="Palatino Linotype"/>
          <w:sz w:val="24"/>
          <w:szCs w:val="24"/>
        </w:rPr>
        <w:t xml:space="preserve"> or underserved</w:t>
      </w:r>
      <w:r>
        <w:rPr>
          <w:rFonts w:ascii="Palatino Linotype" w:hAnsi="Palatino Linotype"/>
          <w:sz w:val="24"/>
          <w:szCs w:val="24"/>
        </w:rPr>
        <w:t>.</w:t>
      </w:r>
      <w:r>
        <w:rPr>
          <w:rStyle w:val="FootnoteReference"/>
          <w:rFonts w:ascii="Palatino Linotype" w:hAnsi="Palatino Linotype"/>
          <w:sz w:val="24"/>
          <w:szCs w:val="24"/>
        </w:rPr>
        <w:footnoteReference w:id="11"/>
      </w:r>
      <w:r>
        <w:rPr>
          <w:rFonts w:ascii="Palatino Linotype" w:hAnsi="Palatino Linotype"/>
          <w:sz w:val="24"/>
          <w:szCs w:val="24"/>
        </w:rPr>
        <w:t xml:space="preserve"> </w:t>
      </w:r>
      <w:r w:rsidR="00822213">
        <w:rPr>
          <w:rFonts w:ascii="Palatino Linotype" w:hAnsi="Palatino Linotype"/>
          <w:sz w:val="24"/>
          <w:szCs w:val="24"/>
        </w:rPr>
        <w:t xml:space="preserve"> </w:t>
      </w:r>
      <w:r w:rsidR="00DC4BEA" w:rsidRPr="00560526">
        <w:rPr>
          <w:rFonts w:ascii="Palatino Linotype" w:hAnsi="Palatino Linotype"/>
          <w:sz w:val="24"/>
          <w:szCs w:val="24"/>
        </w:rPr>
        <w:t xml:space="preserve">Once </w:t>
      </w:r>
      <w:r w:rsidR="00DC4BEA">
        <w:rPr>
          <w:rFonts w:ascii="Palatino Linotype" w:hAnsi="Palatino Linotype"/>
          <w:sz w:val="24"/>
          <w:szCs w:val="24"/>
        </w:rPr>
        <w:t>Staff</w:t>
      </w:r>
      <w:r w:rsidR="00DC4BEA" w:rsidRPr="00560526">
        <w:rPr>
          <w:rFonts w:ascii="Palatino Linotype" w:hAnsi="Palatino Linotype"/>
          <w:sz w:val="24"/>
          <w:szCs w:val="24"/>
        </w:rPr>
        <w:t xml:space="preserve"> determines that the area is eligible either as an </w:t>
      </w:r>
      <w:proofErr w:type="spellStart"/>
      <w:r w:rsidR="00DC4BEA" w:rsidRPr="00560526">
        <w:rPr>
          <w:rFonts w:ascii="Palatino Linotype" w:hAnsi="Palatino Linotype"/>
          <w:sz w:val="24"/>
          <w:szCs w:val="24"/>
        </w:rPr>
        <w:t>unserved</w:t>
      </w:r>
      <w:proofErr w:type="spellEnd"/>
      <w:r w:rsidR="00DC4BEA" w:rsidRPr="00560526">
        <w:rPr>
          <w:rFonts w:ascii="Palatino Linotype" w:hAnsi="Palatino Linotype"/>
          <w:sz w:val="24"/>
          <w:szCs w:val="24"/>
        </w:rPr>
        <w:t xml:space="preserve"> or underserved area, </w:t>
      </w:r>
      <w:r w:rsidR="00DC4BEA">
        <w:rPr>
          <w:rFonts w:ascii="Palatino Linotype" w:hAnsi="Palatino Linotype"/>
          <w:sz w:val="24"/>
          <w:szCs w:val="24"/>
        </w:rPr>
        <w:t xml:space="preserve">Staff </w:t>
      </w:r>
      <w:r w:rsidR="00DC4BEA" w:rsidRPr="00560526">
        <w:rPr>
          <w:rFonts w:ascii="Palatino Linotype" w:hAnsi="Palatino Linotype"/>
          <w:sz w:val="24"/>
          <w:szCs w:val="24"/>
        </w:rPr>
        <w:t>evaluates all other information submitted by the applicant to determine if the project meets the requirements outlined in D.12-02-015.</w:t>
      </w:r>
    </w:p>
    <w:p w:rsidR="005B1215" w:rsidRPr="005B1215" w:rsidRDefault="005B1215" w:rsidP="005B1215">
      <w:pPr>
        <w:contextualSpacing/>
        <w:rPr>
          <w:rFonts w:ascii="Palatino Linotype" w:hAnsi="Palatino Linotype"/>
          <w:sz w:val="24"/>
          <w:szCs w:val="24"/>
        </w:rPr>
      </w:pPr>
    </w:p>
    <w:p w:rsidR="00DC4BEA" w:rsidRPr="00560526" w:rsidRDefault="00DC4BEA" w:rsidP="00DC4BEA">
      <w:pPr>
        <w:autoSpaceDE w:val="0"/>
        <w:autoSpaceDN w:val="0"/>
        <w:adjustRightInd w:val="0"/>
        <w:contextualSpacing/>
        <w:rPr>
          <w:rFonts w:ascii="Palatino Linotype" w:hAnsi="Palatino Linotype"/>
          <w:sz w:val="24"/>
          <w:szCs w:val="24"/>
        </w:rPr>
      </w:pPr>
      <w:r w:rsidRPr="00560526">
        <w:rPr>
          <w:rFonts w:ascii="Palatino Linotype" w:hAnsi="Palatino Linotype"/>
          <w:sz w:val="24"/>
          <w:szCs w:val="24"/>
        </w:rPr>
        <w:t xml:space="preserve">Information from the Broadband Availability map showed the area to be partially underserved by Frontier </w:t>
      </w:r>
      <w:proofErr w:type="spellStart"/>
      <w:r w:rsidRPr="00560526">
        <w:rPr>
          <w:rFonts w:ascii="Palatino Linotype" w:hAnsi="Palatino Linotype"/>
          <w:sz w:val="24"/>
          <w:szCs w:val="24"/>
        </w:rPr>
        <w:t>wireline</w:t>
      </w:r>
      <w:proofErr w:type="spellEnd"/>
      <w:r w:rsidRPr="00560526">
        <w:rPr>
          <w:rFonts w:ascii="Palatino Linotype" w:hAnsi="Palatino Linotype"/>
          <w:sz w:val="24"/>
          <w:szCs w:val="24"/>
        </w:rPr>
        <w:t xml:space="preserve"> services (identified on the availability map as Verizon California, Inc.), with advertised speeds as high as 15 down and 1 up (where the upload speed is below the benchmark served upload speed of 1.5 mbps </w:t>
      </w:r>
      <w:r w:rsidR="003918CD">
        <w:rPr>
          <w:rFonts w:ascii="Palatino Linotype" w:hAnsi="Palatino Linotype"/>
          <w:sz w:val="24"/>
          <w:szCs w:val="24"/>
        </w:rPr>
        <w:t>established</w:t>
      </w:r>
      <w:r w:rsidRPr="00560526">
        <w:rPr>
          <w:rFonts w:ascii="Palatino Linotype" w:hAnsi="Palatino Linotype"/>
          <w:sz w:val="24"/>
          <w:szCs w:val="24"/>
        </w:rPr>
        <w:t xml:space="preserve"> in D.12-02-015).</w:t>
      </w:r>
      <w:r w:rsidRPr="00560526">
        <w:rPr>
          <w:rStyle w:val="FootnoteReference"/>
          <w:rFonts w:ascii="Palatino Linotype" w:hAnsi="Palatino Linotype"/>
          <w:sz w:val="24"/>
          <w:szCs w:val="24"/>
        </w:rPr>
        <w:footnoteReference w:id="12"/>
      </w:r>
      <w:r w:rsidRPr="00560526">
        <w:rPr>
          <w:rFonts w:ascii="Palatino Linotype" w:hAnsi="Palatino Linotype"/>
          <w:sz w:val="24"/>
          <w:szCs w:val="24"/>
        </w:rPr>
        <w:t xml:space="preserve">  </w:t>
      </w:r>
      <w:r>
        <w:rPr>
          <w:rFonts w:ascii="Palatino Linotype" w:hAnsi="Palatino Linotype"/>
          <w:sz w:val="24"/>
          <w:szCs w:val="24"/>
        </w:rPr>
        <w:t xml:space="preserve">Staff </w:t>
      </w:r>
      <w:r w:rsidRPr="00560526">
        <w:rPr>
          <w:rFonts w:ascii="Palatino Linotype" w:hAnsi="Palatino Linotype"/>
          <w:sz w:val="24"/>
          <w:szCs w:val="24"/>
        </w:rPr>
        <w:t xml:space="preserve">received four speed test reports from Frontier customers in the </w:t>
      </w:r>
      <w:proofErr w:type="spellStart"/>
      <w:r w:rsidRPr="00560526">
        <w:rPr>
          <w:rFonts w:ascii="Palatino Linotype" w:hAnsi="Palatino Linotype"/>
          <w:sz w:val="24"/>
          <w:szCs w:val="24"/>
        </w:rPr>
        <w:t>Pinyon</w:t>
      </w:r>
      <w:proofErr w:type="spellEnd"/>
      <w:r w:rsidRPr="00560526">
        <w:rPr>
          <w:rFonts w:ascii="Palatino Linotype" w:hAnsi="Palatino Linotype"/>
          <w:sz w:val="24"/>
          <w:szCs w:val="24"/>
        </w:rPr>
        <w:t xml:space="preserve"> area, all showing speeds well below served speeds, and, when known (for three of the four tests provided), well below speeds they subscribed to (see Appendix </w:t>
      </w:r>
      <w:r w:rsidR="005A7F85">
        <w:rPr>
          <w:rFonts w:ascii="Palatino Linotype" w:hAnsi="Palatino Linotype"/>
          <w:sz w:val="24"/>
          <w:szCs w:val="24"/>
        </w:rPr>
        <w:t>D</w:t>
      </w:r>
      <w:r w:rsidRPr="00560526">
        <w:rPr>
          <w:rFonts w:ascii="Palatino Linotype" w:hAnsi="Palatino Linotype"/>
          <w:sz w:val="24"/>
          <w:szCs w:val="24"/>
        </w:rPr>
        <w:t>).</w:t>
      </w:r>
      <w:r w:rsidRPr="00560526">
        <w:rPr>
          <w:rStyle w:val="FootnoteReference"/>
          <w:rFonts w:ascii="Palatino Linotype" w:hAnsi="Palatino Linotype"/>
          <w:sz w:val="24"/>
          <w:szCs w:val="24"/>
        </w:rPr>
        <w:footnoteReference w:id="13"/>
      </w:r>
      <w:r w:rsidRPr="00560526">
        <w:rPr>
          <w:rFonts w:ascii="Palatino Linotype" w:hAnsi="Palatino Linotype"/>
          <w:sz w:val="24"/>
          <w:szCs w:val="24"/>
        </w:rPr>
        <w:t xml:space="preserve">  </w:t>
      </w:r>
    </w:p>
    <w:p w:rsidR="00DC4BEA" w:rsidRPr="00560526" w:rsidRDefault="00DC4BEA" w:rsidP="00DC4BEA">
      <w:pPr>
        <w:autoSpaceDE w:val="0"/>
        <w:autoSpaceDN w:val="0"/>
        <w:adjustRightInd w:val="0"/>
        <w:contextualSpacing/>
        <w:rPr>
          <w:rFonts w:ascii="Palatino Linotype" w:hAnsi="Palatino Linotype"/>
          <w:sz w:val="24"/>
          <w:szCs w:val="24"/>
        </w:rPr>
      </w:pPr>
    </w:p>
    <w:p w:rsidR="00DC4BEA" w:rsidRPr="00560526" w:rsidRDefault="00DC4BEA" w:rsidP="00DC4BEA">
      <w:pPr>
        <w:autoSpaceDE w:val="0"/>
        <w:autoSpaceDN w:val="0"/>
        <w:adjustRightInd w:val="0"/>
        <w:contextualSpacing/>
        <w:rPr>
          <w:rFonts w:ascii="Palatino Linotype" w:hAnsi="Palatino Linotype"/>
          <w:sz w:val="24"/>
          <w:szCs w:val="24"/>
        </w:rPr>
      </w:pPr>
      <w:r w:rsidRPr="00560526">
        <w:rPr>
          <w:rFonts w:ascii="Palatino Linotype" w:hAnsi="Palatino Linotype"/>
          <w:sz w:val="24"/>
          <w:szCs w:val="24"/>
        </w:rPr>
        <w:t xml:space="preserve">According to the </w:t>
      </w:r>
      <w:r>
        <w:rPr>
          <w:rFonts w:ascii="Palatino Linotype" w:hAnsi="Palatino Linotype"/>
          <w:sz w:val="24"/>
          <w:szCs w:val="24"/>
        </w:rPr>
        <w:t xml:space="preserve">Broadband </w:t>
      </w:r>
      <w:r w:rsidRPr="00560526">
        <w:rPr>
          <w:rFonts w:ascii="Palatino Linotype" w:hAnsi="Palatino Linotype"/>
          <w:sz w:val="24"/>
          <w:szCs w:val="24"/>
        </w:rPr>
        <w:t xml:space="preserve">Availability map, the area is partially served by Verizon Mobile.  AEC provided nine speed tests for the area shown to be served (see Appendix </w:t>
      </w:r>
      <w:r w:rsidR="005A7F85">
        <w:rPr>
          <w:rFonts w:ascii="Palatino Linotype" w:hAnsi="Palatino Linotype"/>
          <w:sz w:val="24"/>
          <w:szCs w:val="24"/>
        </w:rPr>
        <w:t>D</w:t>
      </w:r>
      <w:r w:rsidRPr="00560526">
        <w:rPr>
          <w:rFonts w:ascii="Palatino Linotype" w:hAnsi="Palatino Linotype"/>
          <w:sz w:val="24"/>
          <w:szCs w:val="24"/>
        </w:rPr>
        <w:t>).  All provided speed tests indicat</w:t>
      </w:r>
      <w:r w:rsidR="001E372E">
        <w:rPr>
          <w:rFonts w:ascii="Palatino Linotype" w:hAnsi="Palatino Linotype"/>
          <w:sz w:val="24"/>
          <w:szCs w:val="24"/>
        </w:rPr>
        <w:t>ed</w:t>
      </w:r>
      <w:r w:rsidRPr="00560526">
        <w:rPr>
          <w:rFonts w:ascii="Palatino Linotype" w:hAnsi="Palatino Linotype"/>
          <w:sz w:val="24"/>
          <w:szCs w:val="24"/>
        </w:rPr>
        <w:t xml:space="preserve"> underserved speeds (two showing no connection).  Because both the Availability map data and speed tests showed service that does not meet the CASF 6/1.5 </w:t>
      </w:r>
      <w:r w:rsidR="00B86E09">
        <w:rPr>
          <w:rFonts w:ascii="Palatino Linotype" w:hAnsi="Palatino Linotype"/>
          <w:sz w:val="24"/>
          <w:szCs w:val="24"/>
        </w:rPr>
        <w:t xml:space="preserve">mbps </w:t>
      </w:r>
      <w:r w:rsidRPr="00560526">
        <w:rPr>
          <w:rFonts w:ascii="Palatino Linotype" w:hAnsi="Palatino Linotype"/>
          <w:sz w:val="24"/>
          <w:szCs w:val="24"/>
        </w:rPr>
        <w:t xml:space="preserve">standard, </w:t>
      </w:r>
      <w:r>
        <w:rPr>
          <w:rFonts w:ascii="Palatino Linotype" w:hAnsi="Palatino Linotype"/>
          <w:sz w:val="24"/>
          <w:szCs w:val="24"/>
        </w:rPr>
        <w:t xml:space="preserve">Staff </w:t>
      </w:r>
      <w:r w:rsidRPr="00E92BAA">
        <w:rPr>
          <w:rFonts w:ascii="Palatino Linotype" w:hAnsi="Palatino Linotype"/>
          <w:sz w:val="24"/>
          <w:szCs w:val="24"/>
        </w:rPr>
        <w:t xml:space="preserve">determined the proposed project area </w:t>
      </w:r>
      <w:r>
        <w:rPr>
          <w:rFonts w:ascii="Palatino Linotype" w:hAnsi="Palatino Linotype"/>
          <w:sz w:val="24"/>
          <w:szCs w:val="24"/>
        </w:rPr>
        <w:t xml:space="preserve">contains </w:t>
      </w:r>
      <w:r w:rsidRPr="00E92BAA">
        <w:rPr>
          <w:rFonts w:ascii="Palatino Linotype" w:hAnsi="Palatino Linotype"/>
          <w:sz w:val="24"/>
          <w:szCs w:val="24"/>
        </w:rPr>
        <w:t xml:space="preserve">underserved </w:t>
      </w:r>
      <w:r>
        <w:rPr>
          <w:rFonts w:ascii="Palatino Linotype" w:hAnsi="Palatino Linotype"/>
          <w:sz w:val="24"/>
          <w:szCs w:val="24"/>
        </w:rPr>
        <w:t>and</w:t>
      </w:r>
      <w:r w:rsidRPr="00E92BAA">
        <w:rPr>
          <w:rFonts w:ascii="Palatino Linotype" w:hAnsi="Palatino Linotype"/>
          <w:sz w:val="24"/>
          <w:szCs w:val="24"/>
        </w:rPr>
        <w:t xml:space="preserve"> </w:t>
      </w:r>
      <w:proofErr w:type="spellStart"/>
      <w:r w:rsidRPr="00E92BAA">
        <w:rPr>
          <w:rFonts w:ascii="Palatino Linotype" w:hAnsi="Palatino Linotype"/>
          <w:sz w:val="24"/>
          <w:szCs w:val="24"/>
        </w:rPr>
        <w:t>unserved</w:t>
      </w:r>
      <w:proofErr w:type="spellEnd"/>
      <w:r w:rsidRPr="00E92BAA">
        <w:rPr>
          <w:rFonts w:ascii="Palatino Linotype" w:hAnsi="Palatino Linotype"/>
          <w:sz w:val="24"/>
          <w:szCs w:val="24"/>
        </w:rPr>
        <w:t xml:space="preserve"> </w:t>
      </w:r>
      <w:r>
        <w:rPr>
          <w:rFonts w:ascii="Palatino Linotype" w:hAnsi="Palatino Linotype"/>
          <w:sz w:val="24"/>
          <w:szCs w:val="24"/>
        </w:rPr>
        <w:t xml:space="preserve">households </w:t>
      </w:r>
      <w:r w:rsidRPr="00E92BAA">
        <w:rPr>
          <w:rFonts w:ascii="Palatino Linotype" w:hAnsi="Palatino Linotype"/>
          <w:sz w:val="24"/>
          <w:szCs w:val="24"/>
        </w:rPr>
        <w:t xml:space="preserve">and therefore </w:t>
      </w:r>
      <w:r>
        <w:rPr>
          <w:rFonts w:ascii="Palatino Linotype" w:hAnsi="Palatino Linotype"/>
          <w:sz w:val="24"/>
          <w:szCs w:val="24"/>
        </w:rPr>
        <w:t xml:space="preserve">is </w:t>
      </w:r>
      <w:r w:rsidRPr="00E92BAA">
        <w:rPr>
          <w:rFonts w:ascii="Palatino Linotype" w:hAnsi="Palatino Linotype"/>
          <w:sz w:val="24"/>
          <w:szCs w:val="24"/>
        </w:rPr>
        <w:t>eligible for CASF funding.</w:t>
      </w:r>
      <w:r w:rsidRPr="00560526">
        <w:rPr>
          <w:rFonts w:ascii="Palatino Linotype" w:hAnsi="Palatino Linotype"/>
          <w:sz w:val="24"/>
          <w:szCs w:val="24"/>
        </w:rPr>
        <w:t xml:space="preserve">  </w:t>
      </w:r>
    </w:p>
    <w:p w:rsidR="00353385" w:rsidRPr="00560526" w:rsidRDefault="00353385" w:rsidP="00353385">
      <w:pPr>
        <w:contextualSpacing/>
        <w:rPr>
          <w:rFonts w:ascii="Palatino Linotype" w:hAnsi="Palatino Linotype"/>
          <w:sz w:val="24"/>
          <w:szCs w:val="24"/>
        </w:rPr>
      </w:pPr>
      <w:r w:rsidRPr="00560526">
        <w:rPr>
          <w:rFonts w:ascii="Palatino Linotype" w:hAnsi="Palatino Linotype"/>
          <w:sz w:val="24"/>
          <w:szCs w:val="24"/>
        </w:rPr>
        <w:br/>
      </w:r>
      <w:r w:rsidR="00DC4BEA">
        <w:rPr>
          <w:rFonts w:ascii="Palatino Linotype" w:hAnsi="Palatino Linotype"/>
          <w:sz w:val="24"/>
          <w:szCs w:val="24"/>
        </w:rPr>
        <w:t xml:space="preserve">Because this application was submitted prior to the passage of </w:t>
      </w:r>
      <w:r w:rsidR="00C34ACC" w:rsidRPr="00C34ACC">
        <w:rPr>
          <w:rFonts w:ascii="Palatino Linotype" w:hAnsi="Palatino Linotype"/>
          <w:sz w:val="24"/>
          <w:szCs w:val="24"/>
        </w:rPr>
        <w:t xml:space="preserve">AB 1665, signed into law </w:t>
      </w:r>
      <w:r w:rsidR="00BF6CE9">
        <w:rPr>
          <w:rFonts w:ascii="Palatino Linotype" w:hAnsi="Palatino Linotype"/>
          <w:sz w:val="24"/>
          <w:szCs w:val="24"/>
        </w:rPr>
        <w:t>by the Governor in October 2017</w:t>
      </w:r>
      <w:r w:rsidR="00DC4BEA">
        <w:rPr>
          <w:rFonts w:ascii="Palatino Linotype" w:hAnsi="Palatino Linotype"/>
          <w:sz w:val="24"/>
          <w:szCs w:val="24"/>
        </w:rPr>
        <w:t>,</w:t>
      </w:r>
      <w:r w:rsidR="00BF6CE9">
        <w:rPr>
          <w:rStyle w:val="FootnoteReference"/>
          <w:rFonts w:ascii="Palatino Linotype" w:hAnsi="Palatino Linotype"/>
          <w:sz w:val="24"/>
          <w:szCs w:val="24"/>
        </w:rPr>
        <w:footnoteReference w:id="14"/>
      </w:r>
      <w:r w:rsidR="00C34ACC" w:rsidRPr="00C34ACC">
        <w:rPr>
          <w:rFonts w:ascii="Palatino Linotype" w:hAnsi="Palatino Linotype"/>
          <w:sz w:val="24"/>
          <w:szCs w:val="24"/>
        </w:rPr>
        <w:t xml:space="preserve"> </w:t>
      </w:r>
      <w:r w:rsidR="00DC4BEA">
        <w:rPr>
          <w:rFonts w:ascii="Palatino Linotype" w:hAnsi="Palatino Linotype"/>
          <w:sz w:val="24"/>
          <w:szCs w:val="24"/>
        </w:rPr>
        <w:t xml:space="preserve">Staff recommends applying the rules in place prior to enactment. </w:t>
      </w:r>
      <w:r w:rsidR="00370E97">
        <w:rPr>
          <w:rFonts w:ascii="Palatino Linotype" w:hAnsi="Palatino Linotype"/>
          <w:sz w:val="24"/>
          <w:szCs w:val="24"/>
        </w:rPr>
        <w:t xml:space="preserve">Under these rules, an applicant is required to submit proof that the area is </w:t>
      </w:r>
      <w:proofErr w:type="spellStart"/>
      <w:r w:rsidR="00370E97">
        <w:rPr>
          <w:rFonts w:ascii="Palatino Linotype" w:hAnsi="Palatino Linotype"/>
          <w:sz w:val="24"/>
          <w:szCs w:val="24"/>
        </w:rPr>
        <w:t>unserved</w:t>
      </w:r>
      <w:proofErr w:type="spellEnd"/>
      <w:r w:rsidR="00370E97">
        <w:rPr>
          <w:rFonts w:ascii="Palatino Linotype" w:hAnsi="Palatino Linotype"/>
          <w:sz w:val="24"/>
          <w:szCs w:val="24"/>
        </w:rPr>
        <w:t xml:space="preserve"> or underserved by submitting </w:t>
      </w:r>
      <w:proofErr w:type="spellStart"/>
      <w:r w:rsidR="00370E97">
        <w:rPr>
          <w:rFonts w:ascii="Palatino Linotype" w:hAnsi="Palatino Linotype"/>
          <w:sz w:val="24"/>
          <w:szCs w:val="24"/>
        </w:rPr>
        <w:t>shapefiles</w:t>
      </w:r>
      <w:proofErr w:type="spellEnd"/>
      <w:r w:rsidR="00370E97">
        <w:rPr>
          <w:rFonts w:ascii="Palatino Linotype" w:hAnsi="Palatino Linotype"/>
          <w:sz w:val="24"/>
          <w:szCs w:val="24"/>
        </w:rPr>
        <w:t xml:space="preserve"> of the proposed project.</w:t>
      </w:r>
      <w:r w:rsidR="00370E97">
        <w:rPr>
          <w:rStyle w:val="FootnoteReference"/>
          <w:rFonts w:ascii="Palatino Linotype" w:hAnsi="Palatino Linotype"/>
          <w:sz w:val="24"/>
          <w:szCs w:val="24"/>
        </w:rPr>
        <w:footnoteReference w:id="15"/>
      </w:r>
      <w:r w:rsidR="00370E97">
        <w:rPr>
          <w:rFonts w:ascii="Palatino Linotype" w:hAnsi="Palatino Linotype"/>
          <w:sz w:val="24"/>
          <w:szCs w:val="24"/>
        </w:rPr>
        <w:t xml:space="preserve">  </w:t>
      </w:r>
      <w:r w:rsidR="00DC4BEA">
        <w:rPr>
          <w:rFonts w:ascii="Palatino Linotype" w:hAnsi="Palatino Linotype"/>
          <w:sz w:val="24"/>
          <w:szCs w:val="24"/>
        </w:rPr>
        <w:t xml:space="preserve">AB 1665 </w:t>
      </w:r>
      <w:r w:rsidR="00C34ACC" w:rsidRPr="00C34ACC">
        <w:rPr>
          <w:rFonts w:ascii="Palatino Linotype" w:hAnsi="Palatino Linotype"/>
          <w:sz w:val="24"/>
          <w:szCs w:val="24"/>
        </w:rPr>
        <w:t>prohibit</w:t>
      </w:r>
      <w:r w:rsidR="00DC4BEA">
        <w:rPr>
          <w:rFonts w:ascii="Palatino Linotype" w:hAnsi="Palatino Linotype"/>
          <w:sz w:val="24"/>
          <w:szCs w:val="24"/>
        </w:rPr>
        <w:t xml:space="preserve">s </w:t>
      </w:r>
      <w:r w:rsidR="00C34ACC" w:rsidRPr="00C34ACC">
        <w:rPr>
          <w:rFonts w:ascii="Palatino Linotype" w:hAnsi="Palatino Linotype"/>
          <w:sz w:val="24"/>
          <w:szCs w:val="24"/>
        </w:rPr>
        <w:t xml:space="preserve">the </w:t>
      </w:r>
      <w:r w:rsidR="00C34ACC" w:rsidRPr="00C34ACC">
        <w:rPr>
          <w:rFonts w:ascii="Palatino Linotype" w:hAnsi="Palatino Linotype"/>
          <w:sz w:val="24"/>
          <w:szCs w:val="24"/>
        </w:rPr>
        <w:lastRenderedPageBreak/>
        <w:t xml:space="preserve">Commission from awarding CASF funding for projects located in census blocks where an existing facility-based broadband provider has accepted federal funds for broadband deployment from the </w:t>
      </w:r>
      <w:r w:rsidR="00163C6F">
        <w:rPr>
          <w:rFonts w:ascii="Palatino Linotype" w:hAnsi="Palatino Linotype"/>
          <w:sz w:val="24"/>
          <w:szCs w:val="24"/>
        </w:rPr>
        <w:t>FCC</w:t>
      </w:r>
      <w:r w:rsidR="00C34ACC" w:rsidRPr="00C34ACC">
        <w:rPr>
          <w:rFonts w:ascii="Palatino Linotype" w:hAnsi="Palatino Linotype"/>
          <w:sz w:val="24"/>
          <w:szCs w:val="24"/>
        </w:rPr>
        <w:t xml:space="preserve">’s </w:t>
      </w:r>
      <w:r w:rsidR="00163C6F">
        <w:rPr>
          <w:rFonts w:ascii="Palatino Linotype" w:hAnsi="Palatino Linotype"/>
          <w:sz w:val="24"/>
          <w:szCs w:val="24"/>
        </w:rPr>
        <w:t>CAF</w:t>
      </w:r>
      <w:r w:rsidR="00C34ACC" w:rsidRPr="00C34ACC">
        <w:rPr>
          <w:rFonts w:ascii="Palatino Linotype" w:hAnsi="Palatino Linotype"/>
          <w:sz w:val="24"/>
          <w:szCs w:val="24"/>
        </w:rPr>
        <w:t xml:space="preserve"> Phase II program (unless the existing facility-based broadband provider has notified the Commission before July 1, 2020, that it has completed its </w:t>
      </w:r>
      <w:r w:rsidR="00163C6F">
        <w:rPr>
          <w:rFonts w:ascii="Palatino Linotype" w:hAnsi="Palatino Linotype"/>
          <w:sz w:val="24"/>
          <w:szCs w:val="24"/>
        </w:rPr>
        <w:t>CAF</w:t>
      </w:r>
      <w:r w:rsidR="00C34ACC" w:rsidRPr="00C34ACC">
        <w:rPr>
          <w:rFonts w:ascii="Palatino Linotype" w:hAnsi="Palatino Linotype"/>
          <w:sz w:val="24"/>
          <w:szCs w:val="24"/>
        </w:rPr>
        <w:t xml:space="preserve"> deployment in the census blocks in question).</w:t>
      </w:r>
      <w:r w:rsidR="00BF6CE9">
        <w:rPr>
          <w:rStyle w:val="FootnoteReference"/>
          <w:rFonts w:ascii="Palatino Linotype" w:hAnsi="Palatino Linotype"/>
          <w:sz w:val="24"/>
          <w:szCs w:val="24"/>
        </w:rPr>
        <w:footnoteReference w:id="16"/>
      </w:r>
      <w:r w:rsidR="00C34ACC" w:rsidRPr="00C34ACC">
        <w:rPr>
          <w:rFonts w:ascii="Palatino Linotype" w:hAnsi="Palatino Linotype"/>
          <w:sz w:val="24"/>
          <w:szCs w:val="24"/>
        </w:rPr>
        <w:t xml:space="preserve">  </w:t>
      </w:r>
      <w:r w:rsidR="00370E97">
        <w:rPr>
          <w:rFonts w:ascii="Palatino Linotype" w:hAnsi="Palatino Linotype"/>
          <w:sz w:val="24"/>
          <w:szCs w:val="24"/>
        </w:rPr>
        <w:t>Staff recommends/finds these</w:t>
      </w:r>
      <w:r w:rsidR="00C34ACC" w:rsidRPr="00C34ACC">
        <w:rPr>
          <w:rFonts w:ascii="Palatino Linotype" w:hAnsi="Palatino Linotype"/>
          <w:sz w:val="24"/>
          <w:szCs w:val="24"/>
        </w:rPr>
        <w:t xml:space="preserve"> rules are not applicable for the Phase 2 project for the following reasons: 1) the project was submitted four months before AB 1665 was in </w:t>
      </w:r>
      <w:r w:rsidR="00D73714">
        <w:rPr>
          <w:rFonts w:ascii="Palatino Linotype" w:hAnsi="Palatino Linotype"/>
          <w:sz w:val="24"/>
          <w:szCs w:val="24"/>
        </w:rPr>
        <w:t xml:space="preserve">effect </w:t>
      </w:r>
      <w:r w:rsidR="001E56ED">
        <w:rPr>
          <w:rFonts w:ascii="Palatino Linotype" w:hAnsi="Palatino Linotype"/>
          <w:sz w:val="24"/>
          <w:szCs w:val="24"/>
        </w:rPr>
        <w:t>and Staff review was well underway</w:t>
      </w:r>
      <w:r w:rsidR="00C34ACC" w:rsidRPr="00C34ACC">
        <w:rPr>
          <w:rFonts w:ascii="Palatino Linotype" w:hAnsi="Palatino Linotype"/>
          <w:sz w:val="24"/>
          <w:szCs w:val="24"/>
        </w:rPr>
        <w:t xml:space="preserve"> and; 2) the legislation did not apply retroactively.  Therefore, </w:t>
      </w:r>
      <w:r w:rsidR="00C34ACC">
        <w:rPr>
          <w:rFonts w:ascii="Palatino Linotype" w:hAnsi="Palatino Linotype"/>
          <w:sz w:val="24"/>
          <w:szCs w:val="24"/>
        </w:rPr>
        <w:t>t</w:t>
      </w:r>
      <w:r w:rsidR="00E57D4B" w:rsidRPr="00560526">
        <w:rPr>
          <w:rFonts w:ascii="Palatino Linotype" w:hAnsi="Palatino Linotype"/>
          <w:sz w:val="24"/>
          <w:szCs w:val="24"/>
        </w:rPr>
        <w:t>he eligibility for grant funding for this project is being determined under the rules that were in place at the time of project submission (before modifications to program rules by AB 1665 were in force)</w:t>
      </w:r>
      <w:r w:rsidR="00E92BAA">
        <w:rPr>
          <w:rFonts w:ascii="Palatino Linotype" w:hAnsi="Palatino Linotype"/>
          <w:sz w:val="24"/>
          <w:szCs w:val="24"/>
        </w:rPr>
        <w:t xml:space="preserve"> because AB1665 did not specify that the new requirements of the CASF Program applied retroactively to Infrastructure Grant Account projects submitted prior to </w:t>
      </w:r>
      <w:r w:rsidR="003918CD">
        <w:rPr>
          <w:rFonts w:ascii="Palatino Linotype" w:hAnsi="Palatino Linotype"/>
          <w:sz w:val="24"/>
          <w:szCs w:val="24"/>
        </w:rPr>
        <w:t xml:space="preserve">its </w:t>
      </w:r>
      <w:r w:rsidR="00E92BAA">
        <w:rPr>
          <w:rFonts w:ascii="Palatino Linotype" w:hAnsi="Palatino Linotype"/>
          <w:sz w:val="24"/>
          <w:szCs w:val="24"/>
        </w:rPr>
        <w:t>passage</w:t>
      </w:r>
      <w:r w:rsidR="00E57D4B" w:rsidRPr="00560526">
        <w:rPr>
          <w:rFonts w:ascii="Palatino Linotype" w:hAnsi="Palatino Linotype"/>
          <w:sz w:val="24"/>
          <w:szCs w:val="24"/>
        </w:rPr>
        <w:t>.</w:t>
      </w:r>
      <w:r w:rsidR="00E57D4B" w:rsidRPr="00560526">
        <w:rPr>
          <w:rStyle w:val="FootnoteReference"/>
          <w:rFonts w:ascii="Palatino Linotype" w:hAnsi="Palatino Linotype"/>
          <w:sz w:val="24"/>
          <w:szCs w:val="24"/>
        </w:rPr>
        <w:footnoteReference w:id="17"/>
      </w:r>
      <w:r w:rsidR="00E57D4B" w:rsidRPr="00560526">
        <w:rPr>
          <w:rFonts w:ascii="Palatino Linotype" w:hAnsi="Palatino Linotype"/>
          <w:sz w:val="24"/>
          <w:szCs w:val="24"/>
        </w:rPr>
        <w:t xml:space="preserve">  </w:t>
      </w:r>
      <w:r w:rsidR="00F67B7B">
        <w:rPr>
          <w:rFonts w:ascii="Palatino Linotype" w:hAnsi="Palatino Linotype"/>
          <w:sz w:val="24"/>
          <w:szCs w:val="24"/>
        </w:rPr>
        <w:t>However,</w:t>
      </w:r>
      <w:r w:rsidR="00DC4BEA">
        <w:rPr>
          <w:rFonts w:ascii="Palatino Linotype" w:hAnsi="Palatino Linotype"/>
          <w:sz w:val="24"/>
          <w:szCs w:val="24"/>
        </w:rPr>
        <w:t xml:space="preserve"> </w:t>
      </w:r>
      <w:r w:rsidR="00C807DA">
        <w:rPr>
          <w:rFonts w:ascii="Palatino Linotype" w:hAnsi="Palatino Linotype"/>
          <w:sz w:val="24"/>
          <w:szCs w:val="24"/>
        </w:rPr>
        <w:t xml:space="preserve">staff, in its review, considered AB 1665’s prohibitions of overbuilding in areas with CAF-accepted locations.  In this case, even if the Commission </w:t>
      </w:r>
      <w:r w:rsidR="00DC4BEA">
        <w:rPr>
          <w:rFonts w:ascii="Palatino Linotype" w:hAnsi="Palatino Linotype"/>
          <w:sz w:val="24"/>
          <w:szCs w:val="24"/>
        </w:rPr>
        <w:t xml:space="preserve">were to apply AB 1665 to this application, it would not impact the revised project area, given that Staff upheld Frontier’s challenge, and Frontier </w:t>
      </w:r>
      <w:r w:rsidR="00F67B7B">
        <w:rPr>
          <w:rFonts w:ascii="Palatino Linotype" w:hAnsi="Palatino Linotype"/>
          <w:sz w:val="24"/>
          <w:szCs w:val="24"/>
        </w:rPr>
        <w:t>indicated it did not plan to serve communities within the revise</w:t>
      </w:r>
      <w:r w:rsidR="005E24A5">
        <w:rPr>
          <w:rFonts w:ascii="Palatino Linotype" w:hAnsi="Palatino Linotype"/>
          <w:sz w:val="24"/>
          <w:szCs w:val="24"/>
        </w:rPr>
        <w:t>d</w:t>
      </w:r>
      <w:r w:rsidR="00F67B7B">
        <w:rPr>
          <w:rFonts w:ascii="Palatino Linotype" w:hAnsi="Palatino Linotype"/>
          <w:sz w:val="24"/>
          <w:szCs w:val="24"/>
        </w:rPr>
        <w:t xml:space="preserve"> project </w:t>
      </w:r>
      <w:r w:rsidR="001E372E">
        <w:rPr>
          <w:rFonts w:ascii="Palatino Linotype" w:hAnsi="Palatino Linotype"/>
          <w:sz w:val="24"/>
          <w:szCs w:val="24"/>
        </w:rPr>
        <w:t xml:space="preserve">area absent funding beyond CAF.  </w:t>
      </w:r>
    </w:p>
    <w:p w:rsidR="00932571" w:rsidRPr="00560526" w:rsidRDefault="00932571" w:rsidP="009A396E">
      <w:pPr>
        <w:widowControl w:val="0"/>
        <w:autoSpaceDE w:val="0"/>
        <w:autoSpaceDN w:val="0"/>
        <w:adjustRightInd w:val="0"/>
        <w:contextualSpacing/>
        <w:rPr>
          <w:rFonts w:ascii="Palatino Linotype" w:hAnsi="Palatino Linotype"/>
          <w:sz w:val="24"/>
          <w:szCs w:val="24"/>
        </w:rPr>
      </w:pPr>
    </w:p>
    <w:p w:rsidR="00353385" w:rsidRPr="00560526" w:rsidRDefault="00353385" w:rsidP="006A64BC">
      <w:pPr>
        <w:pStyle w:val="Heading2"/>
        <w:keepNext w:val="0"/>
        <w:widowControl w:val="0"/>
        <w:numPr>
          <w:ilvl w:val="0"/>
          <w:numId w:val="4"/>
        </w:numPr>
        <w:spacing w:after="0"/>
        <w:contextualSpacing/>
        <w:rPr>
          <w:rFonts w:ascii="Palatino Linotype" w:hAnsi="Palatino Linotype"/>
          <w:b w:val="0"/>
          <w:szCs w:val="24"/>
          <w:u w:val="single"/>
        </w:rPr>
      </w:pPr>
      <w:bookmarkStart w:id="6" w:name="_Toc444857029"/>
      <w:r w:rsidRPr="00560526">
        <w:rPr>
          <w:rFonts w:ascii="Palatino Linotype" w:hAnsi="Palatino Linotype"/>
          <w:b w:val="0"/>
          <w:szCs w:val="24"/>
          <w:u w:val="single"/>
        </w:rPr>
        <w:t>Project Criteria Evaluation</w:t>
      </w:r>
      <w:bookmarkEnd w:id="6"/>
    </w:p>
    <w:p w:rsidR="00353385" w:rsidRPr="00560526" w:rsidRDefault="00353385" w:rsidP="009A396E">
      <w:pPr>
        <w:pStyle w:val="Default"/>
        <w:widowControl w:val="0"/>
        <w:contextualSpacing/>
        <w:rPr>
          <w:rFonts w:ascii="Palatino Linotype" w:hAnsi="Palatino Linotype"/>
        </w:rPr>
      </w:pPr>
    </w:p>
    <w:p w:rsidR="00353385" w:rsidRPr="00560526" w:rsidRDefault="009B561D" w:rsidP="00353385">
      <w:pPr>
        <w:pStyle w:val="Default"/>
        <w:contextualSpacing/>
        <w:rPr>
          <w:rFonts w:ascii="Palatino Linotype" w:hAnsi="Palatino Linotype" w:cs="Palatino Linotype"/>
        </w:rPr>
      </w:pPr>
      <w:r>
        <w:rPr>
          <w:rFonts w:ascii="Palatino Linotype" w:hAnsi="Palatino Linotype" w:cs="Palatino Linotype"/>
        </w:rPr>
        <w:t>Staff</w:t>
      </w:r>
      <w:r w:rsidR="00353385" w:rsidRPr="00560526">
        <w:rPr>
          <w:rFonts w:ascii="Palatino Linotype" w:hAnsi="Palatino Linotype" w:cs="Palatino Linotype"/>
        </w:rPr>
        <w:t xml:space="preserve"> evaluated the application with respect to the scoring criteria defined in D.12-02-015, Appendix 1, Section VIII (Scoring Criteria). </w:t>
      </w:r>
      <w:r w:rsidR="003918CD">
        <w:rPr>
          <w:rFonts w:ascii="Palatino Linotype" w:hAnsi="Palatino Linotype" w:cs="Palatino Linotype"/>
        </w:rPr>
        <w:t xml:space="preserve"> </w:t>
      </w:r>
      <w:r w:rsidR="00353385" w:rsidRPr="00560526">
        <w:rPr>
          <w:rFonts w:ascii="Palatino Linotype" w:hAnsi="Palatino Linotype" w:cs="Palatino Linotype"/>
        </w:rPr>
        <w:t xml:space="preserve">The scoring criteria include: (i) Funds Requested per Potential Customer, (ii) Speed, (iii) Financial Viability, </w:t>
      </w:r>
      <w:proofErr w:type="gramStart"/>
      <w:r w:rsidR="00353385" w:rsidRPr="00560526">
        <w:rPr>
          <w:rFonts w:ascii="Palatino Linotype" w:hAnsi="Palatino Linotype" w:cs="Palatino Linotype"/>
        </w:rPr>
        <w:t>(iv) Pricing</w:t>
      </w:r>
      <w:proofErr w:type="gramEnd"/>
      <w:r w:rsidR="00353385" w:rsidRPr="00560526">
        <w:rPr>
          <w:rFonts w:ascii="Palatino Linotype" w:hAnsi="Palatino Linotype" w:cs="Palatino Linotype"/>
        </w:rPr>
        <w:t>, (v) Total Number of Households in the Proposed Area, (vi) Timeliness of Completion of Project, (vii) Guaranteed Pricing Perio</w:t>
      </w:r>
      <w:r>
        <w:rPr>
          <w:rFonts w:ascii="Palatino Linotype" w:hAnsi="Palatino Linotype" w:cs="Palatino Linotype"/>
        </w:rPr>
        <w:t>d, and (viii) Low-Income Areas.  Staff</w:t>
      </w:r>
      <w:r w:rsidR="00353385" w:rsidRPr="00560526">
        <w:rPr>
          <w:rFonts w:ascii="Palatino Linotype" w:hAnsi="Palatino Linotype"/>
        </w:rPr>
        <w:t xml:space="preserve"> also conducted a qualitative evaluation of the project area, existing infrastructure, and community needs.</w:t>
      </w:r>
    </w:p>
    <w:p w:rsidR="00353385" w:rsidRPr="00560526" w:rsidRDefault="00353385" w:rsidP="00353385">
      <w:pPr>
        <w:widowControl w:val="0"/>
        <w:contextualSpacing/>
        <w:rPr>
          <w:rFonts w:ascii="Palatino Linotype" w:hAnsi="Palatino Linotype"/>
          <w:sz w:val="24"/>
          <w:szCs w:val="24"/>
        </w:rPr>
      </w:pPr>
    </w:p>
    <w:p w:rsidR="006718F5" w:rsidRPr="00560526" w:rsidRDefault="00353385" w:rsidP="00353385">
      <w:pPr>
        <w:widowControl w:val="0"/>
        <w:contextualSpacing/>
        <w:rPr>
          <w:rFonts w:ascii="Palatino Linotype" w:hAnsi="Palatino Linotype"/>
          <w:sz w:val="24"/>
          <w:szCs w:val="24"/>
        </w:rPr>
      </w:pPr>
      <w:r w:rsidRPr="00560526">
        <w:rPr>
          <w:rFonts w:ascii="Palatino Linotype" w:hAnsi="Palatino Linotype"/>
          <w:i/>
          <w:sz w:val="24"/>
          <w:szCs w:val="24"/>
        </w:rPr>
        <w:t>Funds per household:</w:t>
      </w:r>
      <w:r w:rsidRPr="00560526">
        <w:rPr>
          <w:rFonts w:ascii="Palatino Linotype" w:hAnsi="Palatino Linotype"/>
          <w:sz w:val="24"/>
          <w:szCs w:val="24"/>
        </w:rPr>
        <w:t xml:space="preserve"> </w:t>
      </w:r>
      <w:r w:rsidR="003918CD">
        <w:rPr>
          <w:rFonts w:ascii="Palatino Linotype" w:hAnsi="Palatino Linotype"/>
          <w:sz w:val="24"/>
          <w:szCs w:val="24"/>
        </w:rPr>
        <w:t>T</w:t>
      </w:r>
      <w:r w:rsidR="006718F5" w:rsidRPr="00560526">
        <w:rPr>
          <w:rFonts w:ascii="Palatino Linotype" w:hAnsi="Palatino Linotype"/>
          <w:sz w:val="24"/>
          <w:szCs w:val="24"/>
        </w:rPr>
        <w:t>h</w:t>
      </w:r>
      <w:r w:rsidR="001D62EC" w:rsidRPr="00560526">
        <w:rPr>
          <w:rFonts w:ascii="Palatino Linotype" w:hAnsi="Palatino Linotype"/>
          <w:sz w:val="24"/>
          <w:szCs w:val="24"/>
        </w:rPr>
        <w:t xml:space="preserve">e </w:t>
      </w:r>
      <w:r w:rsidR="006718F5" w:rsidRPr="00560526">
        <w:rPr>
          <w:rFonts w:ascii="Palatino Linotype" w:hAnsi="Palatino Linotype"/>
          <w:sz w:val="24"/>
          <w:szCs w:val="24"/>
        </w:rPr>
        <w:t>pro</w:t>
      </w:r>
      <w:r w:rsidR="003217D9" w:rsidRPr="00560526">
        <w:rPr>
          <w:rFonts w:ascii="Palatino Linotype" w:hAnsi="Palatino Linotype"/>
          <w:sz w:val="24"/>
          <w:szCs w:val="24"/>
        </w:rPr>
        <w:t xml:space="preserve">ject results in a subsidy of </w:t>
      </w:r>
      <w:r w:rsidR="00425A28" w:rsidRPr="00560526">
        <w:rPr>
          <w:rFonts w:ascii="Palatino Linotype" w:hAnsi="Palatino Linotype"/>
          <w:sz w:val="24"/>
          <w:szCs w:val="24"/>
        </w:rPr>
        <w:t>$</w:t>
      </w:r>
      <w:r w:rsidR="00425A28" w:rsidRPr="00560526">
        <w:rPr>
          <w:rFonts w:ascii="Palatino Linotype" w:hAnsi="Palatino Linotype"/>
          <w:color w:val="000000"/>
          <w:sz w:val="24"/>
          <w:szCs w:val="24"/>
        </w:rPr>
        <w:t>4,349 per household</w:t>
      </w:r>
      <w:r w:rsidR="00425A28" w:rsidRPr="00560526">
        <w:rPr>
          <w:rFonts w:ascii="Palatino Linotype" w:hAnsi="Palatino Linotype"/>
          <w:sz w:val="24"/>
          <w:szCs w:val="24"/>
        </w:rPr>
        <w:t>.  This cost</w:t>
      </w:r>
      <w:r w:rsidR="00713D5D" w:rsidRPr="00560526">
        <w:rPr>
          <w:rFonts w:ascii="Palatino Linotype" w:hAnsi="Palatino Linotype"/>
          <w:sz w:val="24"/>
          <w:szCs w:val="24"/>
        </w:rPr>
        <w:t xml:space="preserve"> per household is slightly below</w:t>
      </w:r>
      <w:r w:rsidR="00425A28" w:rsidRPr="00560526">
        <w:rPr>
          <w:rFonts w:ascii="Palatino Linotype" w:hAnsi="Palatino Linotype"/>
          <w:sz w:val="24"/>
          <w:szCs w:val="24"/>
        </w:rPr>
        <w:t xml:space="preserve"> the average for all approved CASF </w:t>
      </w:r>
      <w:r w:rsidR="00713D5D" w:rsidRPr="00560526">
        <w:rPr>
          <w:rFonts w:ascii="Palatino Linotype" w:hAnsi="Palatino Linotype"/>
          <w:sz w:val="24"/>
          <w:szCs w:val="24"/>
        </w:rPr>
        <w:t>projects ($4,521 per household).  For FTTP projects, the cost per household is below the average and the median for all FTTP projects ($8,228 and $5,491, respectively).</w:t>
      </w:r>
      <w:r w:rsidR="00C327C0">
        <w:rPr>
          <w:rStyle w:val="FootnoteReference"/>
          <w:rFonts w:ascii="Palatino Linotype" w:hAnsi="Palatino Linotype"/>
          <w:sz w:val="24"/>
          <w:szCs w:val="24"/>
        </w:rPr>
        <w:footnoteReference w:id="18"/>
      </w:r>
      <w:r w:rsidR="00713D5D" w:rsidRPr="00560526">
        <w:rPr>
          <w:rFonts w:ascii="Palatino Linotype" w:hAnsi="Palatino Linotype"/>
          <w:sz w:val="24"/>
          <w:szCs w:val="24"/>
        </w:rPr>
        <w:t xml:space="preserve">  </w:t>
      </w:r>
    </w:p>
    <w:p w:rsidR="00353385" w:rsidRPr="00560526" w:rsidRDefault="00353385" w:rsidP="00353385">
      <w:pPr>
        <w:widowControl w:val="0"/>
        <w:contextualSpacing/>
        <w:rPr>
          <w:rFonts w:ascii="Palatino Linotype" w:hAnsi="Palatino Linotype"/>
          <w:b/>
          <w:sz w:val="24"/>
          <w:szCs w:val="24"/>
        </w:rPr>
      </w:pPr>
    </w:p>
    <w:p w:rsidR="00353385" w:rsidRPr="00560526" w:rsidRDefault="00353385" w:rsidP="00353385">
      <w:pPr>
        <w:widowControl w:val="0"/>
        <w:contextualSpacing/>
        <w:rPr>
          <w:rFonts w:ascii="Palatino Linotype" w:hAnsi="Palatino Linotype"/>
          <w:sz w:val="24"/>
          <w:szCs w:val="24"/>
        </w:rPr>
      </w:pPr>
      <w:r w:rsidRPr="00560526">
        <w:rPr>
          <w:rFonts w:ascii="Palatino Linotype" w:hAnsi="Palatino Linotype"/>
          <w:i/>
          <w:sz w:val="24"/>
          <w:szCs w:val="24"/>
        </w:rPr>
        <w:t>Speed:</w:t>
      </w:r>
      <w:r w:rsidRPr="00560526">
        <w:rPr>
          <w:rFonts w:ascii="Palatino Linotype" w:hAnsi="Palatino Linotype"/>
          <w:sz w:val="24"/>
          <w:szCs w:val="24"/>
        </w:rPr>
        <w:t xml:space="preserve"> </w:t>
      </w:r>
      <w:r w:rsidR="00CA354F" w:rsidRPr="00560526">
        <w:rPr>
          <w:rFonts w:ascii="Palatino Linotype" w:hAnsi="Palatino Linotype"/>
          <w:sz w:val="24"/>
          <w:szCs w:val="24"/>
        </w:rPr>
        <w:t xml:space="preserve">The proposed </w:t>
      </w:r>
      <w:r w:rsidR="00D30A28" w:rsidRPr="00560526">
        <w:rPr>
          <w:rFonts w:ascii="Palatino Linotype" w:hAnsi="Palatino Linotype"/>
          <w:sz w:val="24"/>
          <w:szCs w:val="24"/>
        </w:rPr>
        <w:t>speed offering of 50 Mbps download and 50 Mbps upload (for residential customers) significantly exceeds the 6/1.5 benchmark set by D.12-02-015.</w:t>
      </w:r>
    </w:p>
    <w:p w:rsidR="00353385" w:rsidRPr="00560526" w:rsidRDefault="00353385" w:rsidP="00353385">
      <w:pPr>
        <w:widowControl w:val="0"/>
        <w:contextualSpacing/>
        <w:rPr>
          <w:rFonts w:ascii="Palatino Linotype" w:hAnsi="Palatino Linotype"/>
          <w:b/>
          <w:sz w:val="24"/>
          <w:szCs w:val="24"/>
        </w:rPr>
      </w:pPr>
    </w:p>
    <w:p w:rsidR="003228EA" w:rsidRDefault="00E30F29" w:rsidP="003228EA">
      <w:pPr>
        <w:rPr>
          <w:rFonts w:ascii="Palatino Linotype" w:hAnsi="Palatino Linotype"/>
          <w:sz w:val="24"/>
          <w:szCs w:val="24"/>
        </w:rPr>
      </w:pPr>
      <w:r w:rsidRPr="00560526">
        <w:rPr>
          <w:rFonts w:ascii="Palatino Linotype" w:hAnsi="Palatino Linotype"/>
          <w:i/>
          <w:sz w:val="24"/>
          <w:szCs w:val="24"/>
        </w:rPr>
        <w:lastRenderedPageBreak/>
        <w:t>Financial Viability:</w:t>
      </w:r>
      <w:r w:rsidRPr="00560526">
        <w:rPr>
          <w:rFonts w:ascii="Palatino Linotype" w:hAnsi="Palatino Linotype"/>
          <w:sz w:val="24"/>
          <w:szCs w:val="24"/>
        </w:rPr>
        <w:t xml:space="preserve">  </w:t>
      </w:r>
      <w:r w:rsidR="00293FD7">
        <w:rPr>
          <w:rFonts w:ascii="Palatino Linotype" w:hAnsi="Palatino Linotype"/>
          <w:sz w:val="24"/>
          <w:szCs w:val="24"/>
        </w:rPr>
        <w:t xml:space="preserve">Staff </w:t>
      </w:r>
      <w:r w:rsidR="00293FD7" w:rsidRPr="00560526">
        <w:rPr>
          <w:rFonts w:ascii="Palatino Linotype" w:hAnsi="Palatino Linotype"/>
          <w:sz w:val="24"/>
          <w:szCs w:val="24"/>
        </w:rPr>
        <w:t xml:space="preserve">reviewed the submitted balance sheet, income, cash flow statements and other financial viability information for AEC and concluded that </w:t>
      </w:r>
      <w:r w:rsidR="00F356E0" w:rsidRPr="00C7303E">
        <w:rPr>
          <w:rFonts w:ascii="Palatino Linotype" w:hAnsi="Palatino Linotype"/>
          <w:sz w:val="24"/>
          <w:szCs w:val="24"/>
        </w:rPr>
        <w:t>the risk that this project would encounter financial problems, such as the project not being completed or maintained over time, is limited if the CASF finances 70</w:t>
      </w:r>
      <w:r w:rsidR="00F356E0">
        <w:rPr>
          <w:rFonts w:ascii="Palatino Linotype" w:hAnsi="Palatino Linotype"/>
          <w:sz w:val="24"/>
          <w:szCs w:val="24"/>
        </w:rPr>
        <w:t xml:space="preserve"> </w:t>
      </w:r>
      <w:r w:rsidR="00F356E0" w:rsidRPr="00C7303E">
        <w:rPr>
          <w:rFonts w:ascii="Palatino Linotype" w:hAnsi="Palatino Linotype"/>
          <w:sz w:val="24"/>
          <w:szCs w:val="24"/>
        </w:rPr>
        <w:t>percent of the proposed project</w:t>
      </w:r>
      <w:r w:rsidR="00F356E0">
        <w:rPr>
          <w:rFonts w:ascii="Palatino Linotype" w:hAnsi="Palatino Linotype"/>
          <w:sz w:val="24"/>
          <w:szCs w:val="24"/>
        </w:rPr>
        <w:t xml:space="preserve">.  Further, Staff determined that </w:t>
      </w:r>
      <w:r w:rsidR="00293FD7" w:rsidRPr="00560526">
        <w:rPr>
          <w:rFonts w:ascii="Palatino Linotype" w:hAnsi="Palatino Linotype"/>
          <w:sz w:val="24"/>
          <w:szCs w:val="24"/>
        </w:rPr>
        <w:t xml:space="preserve">AEC has the existing capital resources for the 30 percent required matching funds to construct the Connect Anza </w:t>
      </w:r>
      <w:r w:rsidR="00F67B7B">
        <w:rPr>
          <w:rFonts w:ascii="Palatino Linotype" w:hAnsi="Palatino Linotype"/>
          <w:sz w:val="24"/>
          <w:szCs w:val="24"/>
        </w:rPr>
        <w:t xml:space="preserve">Phase 2 </w:t>
      </w:r>
      <w:r w:rsidR="00293FD7" w:rsidRPr="00560526">
        <w:rPr>
          <w:rFonts w:ascii="Palatino Linotype" w:hAnsi="Palatino Linotype"/>
          <w:sz w:val="24"/>
          <w:szCs w:val="24"/>
        </w:rPr>
        <w:t xml:space="preserve">project, as well as a sound financial framework for future operations.  </w:t>
      </w:r>
    </w:p>
    <w:p w:rsidR="00F67B7B" w:rsidRPr="00C7303E" w:rsidRDefault="00F67B7B" w:rsidP="003228EA">
      <w:pPr>
        <w:rPr>
          <w:rFonts w:ascii="Palatino Linotype" w:hAnsi="Palatino Linotype"/>
          <w:sz w:val="24"/>
          <w:szCs w:val="24"/>
        </w:rPr>
      </w:pPr>
    </w:p>
    <w:p w:rsidR="00F67B7B" w:rsidRDefault="00F356E0" w:rsidP="00F67B7B">
      <w:pPr>
        <w:autoSpaceDE w:val="0"/>
        <w:autoSpaceDN w:val="0"/>
        <w:adjustRightInd w:val="0"/>
        <w:contextualSpacing/>
        <w:rPr>
          <w:rFonts w:ascii="Palatino Linotype" w:hAnsi="Palatino Linotype"/>
          <w:sz w:val="24"/>
          <w:szCs w:val="24"/>
        </w:rPr>
      </w:pPr>
      <w:r>
        <w:rPr>
          <w:rFonts w:ascii="Palatino Linotype" w:hAnsi="Palatino Linotype"/>
          <w:sz w:val="24"/>
          <w:szCs w:val="24"/>
        </w:rPr>
        <w:t xml:space="preserve">Staff finds that </w:t>
      </w:r>
      <w:r w:rsidRPr="00560526">
        <w:rPr>
          <w:rFonts w:ascii="Palatino Linotype" w:hAnsi="Palatino Linotype"/>
          <w:sz w:val="24"/>
          <w:szCs w:val="24"/>
        </w:rPr>
        <w:t>AEC</w:t>
      </w:r>
      <w:r>
        <w:rPr>
          <w:rFonts w:ascii="Palatino Linotype" w:hAnsi="Palatino Linotype"/>
          <w:sz w:val="24"/>
          <w:szCs w:val="24"/>
        </w:rPr>
        <w:t>’s</w:t>
      </w:r>
      <w:r w:rsidRPr="00560526">
        <w:rPr>
          <w:rFonts w:ascii="Palatino Linotype" w:hAnsi="Palatino Linotype"/>
          <w:sz w:val="24"/>
          <w:szCs w:val="24"/>
        </w:rPr>
        <w:t xml:space="preserve"> request </w:t>
      </w:r>
      <w:r w:rsidR="009B561D">
        <w:rPr>
          <w:rFonts w:ascii="Palatino Linotype" w:hAnsi="Palatino Linotype"/>
          <w:sz w:val="24"/>
          <w:szCs w:val="24"/>
        </w:rPr>
        <w:t>to increase CASF funding to</w:t>
      </w:r>
      <w:r>
        <w:rPr>
          <w:rFonts w:ascii="Palatino Linotype" w:hAnsi="Palatino Linotype"/>
          <w:sz w:val="24"/>
          <w:szCs w:val="24"/>
        </w:rPr>
        <w:t xml:space="preserve"> </w:t>
      </w:r>
      <w:r w:rsidRPr="00560526">
        <w:rPr>
          <w:rFonts w:ascii="Palatino Linotype" w:hAnsi="Palatino Linotype"/>
          <w:sz w:val="24"/>
          <w:szCs w:val="24"/>
        </w:rPr>
        <w:t>70</w:t>
      </w:r>
      <w:r>
        <w:rPr>
          <w:rFonts w:ascii="Palatino Linotype" w:hAnsi="Palatino Linotype"/>
          <w:sz w:val="24"/>
          <w:szCs w:val="24"/>
        </w:rPr>
        <w:t xml:space="preserve"> percent</w:t>
      </w:r>
      <w:r w:rsidRPr="00560526">
        <w:rPr>
          <w:rFonts w:ascii="Palatino Linotype" w:hAnsi="Palatino Linotype"/>
          <w:sz w:val="24"/>
          <w:szCs w:val="24"/>
        </w:rPr>
        <w:t xml:space="preserve"> in CASF funding</w:t>
      </w:r>
      <w:r>
        <w:rPr>
          <w:rFonts w:ascii="Palatino Linotype" w:hAnsi="Palatino Linotype"/>
          <w:sz w:val="24"/>
          <w:szCs w:val="24"/>
        </w:rPr>
        <w:t xml:space="preserve"> is justified</w:t>
      </w:r>
      <w:r w:rsidRPr="00560526">
        <w:rPr>
          <w:rFonts w:ascii="Palatino Linotype" w:hAnsi="Palatino Linotype"/>
          <w:sz w:val="24"/>
          <w:szCs w:val="24"/>
        </w:rPr>
        <w:t>.</w:t>
      </w:r>
      <w:r>
        <w:rPr>
          <w:rFonts w:ascii="Palatino Linotype" w:hAnsi="Palatino Linotype"/>
          <w:sz w:val="24"/>
          <w:szCs w:val="24"/>
        </w:rPr>
        <w:t xml:space="preserve">  </w:t>
      </w:r>
      <w:r w:rsidR="00F67B7B" w:rsidRPr="00560526">
        <w:rPr>
          <w:rFonts w:ascii="Palatino Linotype" w:hAnsi="Palatino Linotype"/>
          <w:sz w:val="24"/>
          <w:szCs w:val="24"/>
        </w:rPr>
        <w:t xml:space="preserve">Given that </w:t>
      </w:r>
      <w:r w:rsidR="00F67B7B">
        <w:rPr>
          <w:rFonts w:ascii="Palatino Linotype" w:hAnsi="Palatino Linotype"/>
          <w:sz w:val="24"/>
          <w:szCs w:val="24"/>
        </w:rPr>
        <w:t xml:space="preserve">the Mountain Center and Garner Valley communities were removed from the proposed </w:t>
      </w:r>
      <w:r w:rsidR="00F67B7B" w:rsidRPr="00560526">
        <w:rPr>
          <w:rFonts w:ascii="Palatino Linotype" w:hAnsi="Palatino Linotype"/>
          <w:sz w:val="24"/>
          <w:szCs w:val="24"/>
        </w:rPr>
        <w:t>Phase 2</w:t>
      </w:r>
      <w:r w:rsidR="00F67B7B">
        <w:rPr>
          <w:rFonts w:ascii="Palatino Linotype" w:hAnsi="Palatino Linotype"/>
          <w:sz w:val="24"/>
          <w:szCs w:val="24"/>
        </w:rPr>
        <w:t xml:space="preserve"> project area,</w:t>
      </w:r>
      <w:r w:rsidR="00F67B7B" w:rsidRPr="00560526">
        <w:rPr>
          <w:rFonts w:ascii="Palatino Linotype" w:hAnsi="Palatino Linotype"/>
          <w:sz w:val="24"/>
          <w:szCs w:val="24"/>
        </w:rPr>
        <w:t xml:space="preserve"> AEC forecasts reduced revenue due to fewer potential subscribers.  AEC</w:t>
      </w:r>
      <w:r w:rsidR="00F67B7B">
        <w:rPr>
          <w:rFonts w:ascii="Palatino Linotype" w:hAnsi="Palatino Linotype"/>
          <w:sz w:val="24"/>
          <w:szCs w:val="24"/>
        </w:rPr>
        <w:t xml:space="preserve"> also</w:t>
      </w:r>
      <w:r w:rsidR="00F67B7B" w:rsidRPr="00560526">
        <w:rPr>
          <w:rFonts w:ascii="Palatino Linotype" w:hAnsi="Palatino Linotype"/>
          <w:sz w:val="24"/>
          <w:szCs w:val="24"/>
        </w:rPr>
        <w:t xml:space="preserve"> stated that </w:t>
      </w:r>
      <w:r w:rsidR="00F67B7B">
        <w:rPr>
          <w:rFonts w:ascii="Palatino Linotype" w:hAnsi="Palatino Linotype"/>
          <w:sz w:val="24"/>
          <w:szCs w:val="24"/>
        </w:rPr>
        <w:t>it</w:t>
      </w:r>
      <w:r w:rsidR="00F67B7B" w:rsidRPr="00560526">
        <w:rPr>
          <w:rFonts w:ascii="Palatino Linotype" w:hAnsi="Palatino Linotype"/>
          <w:sz w:val="24"/>
          <w:szCs w:val="24"/>
        </w:rPr>
        <w:t xml:space="preserve"> will have less economies of scale from its construction company due to a smaller project.    </w:t>
      </w:r>
    </w:p>
    <w:p w:rsidR="00F67B7B" w:rsidRDefault="00F67B7B" w:rsidP="00F67B7B">
      <w:pPr>
        <w:autoSpaceDE w:val="0"/>
        <w:autoSpaceDN w:val="0"/>
        <w:adjustRightInd w:val="0"/>
        <w:contextualSpacing/>
        <w:rPr>
          <w:rFonts w:ascii="Palatino Linotype" w:hAnsi="Palatino Linotype"/>
          <w:sz w:val="24"/>
          <w:szCs w:val="24"/>
        </w:rPr>
      </w:pPr>
    </w:p>
    <w:p w:rsidR="00F67B7B" w:rsidRDefault="00F67B7B" w:rsidP="00F67B7B">
      <w:pPr>
        <w:autoSpaceDE w:val="0"/>
        <w:autoSpaceDN w:val="0"/>
        <w:rPr>
          <w:rFonts w:ascii="Palatino Linotype" w:hAnsi="Palatino Linotype"/>
          <w:sz w:val="24"/>
          <w:szCs w:val="24"/>
        </w:rPr>
      </w:pPr>
      <w:r>
        <w:rPr>
          <w:rFonts w:ascii="Palatino Linotype" w:hAnsi="Palatino Linotype"/>
          <w:sz w:val="24"/>
          <w:szCs w:val="24"/>
        </w:rPr>
        <w:t xml:space="preserve">Although the reduction in the proposed project area will reduce the total cost of the proposed </w:t>
      </w:r>
      <w:r w:rsidR="00637C52">
        <w:rPr>
          <w:rFonts w:ascii="Palatino Linotype" w:hAnsi="Palatino Linotype"/>
          <w:sz w:val="24"/>
          <w:szCs w:val="24"/>
        </w:rPr>
        <w:t xml:space="preserve">project </w:t>
      </w:r>
      <w:r>
        <w:rPr>
          <w:rFonts w:ascii="Palatino Linotype" w:hAnsi="Palatino Linotype"/>
          <w:sz w:val="24"/>
          <w:szCs w:val="24"/>
        </w:rPr>
        <w:t>by approximately $1.1 million, including over $400</w:t>
      </w:r>
      <w:r w:rsidR="00E20A62">
        <w:rPr>
          <w:rFonts w:ascii="Palatino Linotype" w:hAnsi="Palatino Linotype"/>
          <w:sz w:val="24"/>
          <w:szCs w:val="24"/>
        </w:rPr>
        <w:t>,000</w:t>
      </w:r>
      <w:r>
        <w:rPr>
          <w:rFonts w:ascii="Palatino Linotype" w:hAnsi="Palatino Linotype"/>
          <w:sz w:val="24"/>
          <w:szCs w:val="24"/>
        </w:rPr>
        <w:t xml:space="preserve"> less from the CASF, the corresponding reduced subscribership</w:t>
      </w:r>
      <w:r>
        <w:rPr>
          <w:rStyle w:val="FootnoteReference"/>
          <w:rFonts w:ascii="Palatino Linotype" w:hAnsi="Palatino Linotype"/>
          <w:sz w:val="24"/>
          <w:szCs w:val="24"/>
        </w:rPr>
        <w:footnoteReference w:id="19"/>
      </w:r>
      <w:r>
        <w:rPr>
          <w:rFonts w:ascii="Palatino Linotype" w:hAnsi="Palatino Linotype"/>
          <w:sz w:val="24"/>
          <w:szCs w:val="24"/>
        </w:rPr>
        <w:t xml:space="preserve"> results in a 72 percent decrease in earnings and delays significantly when Anza recovers its $769,7445 investment in the project.  Assuming Anza meets its aggre</w:t>
      </w:r>
      <w:r w:rsidR="009B561D">
        <w:rPr>
          <w:rFonts w:ascii="Palatino Linotype" w:hAnsi="Palatino Linotype"/>
          <w:sz w:val="24"/>
          <w:szCs w:val="24"/>
        </w:rPr>
        <w:t xml:space="preserve">ssive 80 percent take rate </w:t>
      </w:r>
      <w:proofErr w:type="gramStart"/>
      <w:r w:rsidR="009B561D">
        <w:rPr>
          <w:rFonts w:ascii="Palatino Linotype" w:hAnsi="Palatino Linotype"/>
          <w:sz w:val="24"/>
          <w:szCs w:val="24"/>
        </w:rPr>
        <w:t>goal,</w:t>
      </w:r>
      <w:proofErr w:type="gramEnd"/>
      <w:r w:rsidR="009B561D">
        <w:rPr>
          <w:rFonts w:ascii="Palatino Linotype" w:hAnsi="Palatino Linotype"/>
          <w:sz w:val="24"/>
          <w:szCs w:val="24"/>
        </w:rPr>
        <w:t xml:space="preserve"> </w:t>
      </w:r>
      <w:r>
        <w:rPr>
          <w:rFonts w:ascii="Palatino Linotype" w:hAnsi="Palatino Linotype"/>
          <w:sz w:val="24"/>
          <w:szCs w:val="24"/>
        </w:rPr>
        <w:t>the project will begin generating positive net income in December 2021.  If 60 percent of households subscribe to Anza’s service, the cooperative will not earn positive net income until 2022.  However, in either scenario, the positiv</w:t>
      </w:r>
      <w:r w:rsidR="00AD0E8E">
        <w:rPr>
          <w:rFonts w:ascii="Palatino Linotype" w:hAnsi="Palatino Linotype"/>
          <w:sz w:val="24"/>
          <w:szCs w:val="24"/>
        </w:rPr>
        <w:t xml:space="preserve">e net income the project </w:t>
      </w:r>
      <w:r>
        <w:rPr>
          <w:rFonts w:ascii="Palatino Linotype" w:hAnsi="Palatino Linotype"/>
          <w:sz w:val="24"/>
          <w:szCs w:val="24"/>
        </w:rPr>
        <w:t>generat</w:t>
      </w:r>
      <w:r w:rsidR="00AD0E8E">
        <w:rPr>
          <w:rFonts w:ascii="Palatino Linotype" w:hAnsi="Palatino Linotype"/>
          <w:sz w:val="24"/>
          <w:szCs w:val="24"/>
        </w:rPr>
        <w:t>es</w:t>
      </w:r>
      <w:r>
        <w:rPr>
          <w:rFonts w:ascii="Palatino Linotype" w:hAnsi="Palatino Linotype"/>
          <w:sz w:val="24"/>
          <w:szCs w:val="24"/>
        </w:rPr>
        <w:t xml:space="preserve"> will not allow the cooperative to recover its initial investment until several years beyond the five-year forecast the Commission requires applicants to submit.</w:t>
      </w:r>
      <w:r w:rsidR="00A538A8">
        <w:rPr>
          <w:rFonts w:ascii="Palatino Linotype" w:hAnsi="Palatino Linotype"/>
          <w:sz w:val="24"/>
          <w:szCs w:val="24"/>
        </w:rPr>
        <w:t xml:space="preserve">  </w:t>
      </w:r>
    </w:p>
    <w:p w:rsidR="00F67B7B" w:rsidRDefault="00F67B7B" w:rsidP="00353385">
      <w:pPr>
        <w:widowControl w:val="0"/>
        <w:contextualSpacing/>
        <w:rPr>
          <w:rFonts w:ascii="Palatino Linotype" w:hAnsi="Palatino Linotype"/>
          <w:sz w:val="24"/>
          <w:szCs w:val="24"/>
        </w:rPr>
      </w:pPr>
    </w:p>
    <w:p w:rsidR="00344BDC" w:rsidRDefault="00353385" w:rsidP="00353385">
      <w:pPr>
        <w:widowControl w:val="0"/>
        <w:contextualSpacing/>
        <w:rPr>
          <w:rFonts w:ascii="Palatino Linotype" w:hAnsi="Palatino Linotype"/>
          <w:sz w:val="24"/>
          <w:szCs w:val="24"/>
        </w:rPr>
      </w:pPr>
      <w:r w:rsidRPr="00C7303E">
        <w:rPr>
          <w:rFonts w:ascii="Palatino Linotype" w:hAnsi="Palatino Linotype"/>
          <w:i/>
          <w:sz w:val="24"/>
          <w:szCs w:val="24"/>
        </w:rPr>
        <w:t>Pricing:</w:t>
      </w:r>
      <w:r w:rsidRPr="00C7303E">
        <w:rPr>
          <w:rFonts w:ascii="Palatino Linotype" w:hAnsi="Palatino Linotype"/>
          <w:sz w:val="24"/>
          <w:szCs w:val="24"/>
        </w:rPr>
        <w:t xml:space="preserve"> </w:t>
      </w:r>
      <w:r w:rsidR="00240631" w:rsidRPr="00C7303E">
        <w:rPr>
          <w:rFonts w:ascii="Palatino Linotype" w:hAnsi="Palatino Linotype"/>
          <w:sz w:val="24"/>
          <w:szCs w:val="24"/>
        </w:rPr>
        <w:t>AEC</w:t>
      </w:r>
      <w:r w:rsidRPr="00C7303E">
        <w:rPr>
          <w:rFonts w:ascii="Palatino Linotype" w:hAnsi="Palatino Linotype"/>
          <w:sz w:val="24"/>
          <w:szCs w:val="24"/>
        </w:rPr>
        <w:t xml:space="preserve"> has committed to a broadband pricing plan under the terms shown below</w:t>
      </w:r>
      <w:r w:rsidR="00326290" w:rsidRPr="00C7303E">
        <w:rPr>
          <w:rFonts w:ascii="Palatino Linotype" w:hAnsi="Palatino Linotype"/>
          <w:sz w:val="24"/>
          <w:szCs w:val="24"/>
        </w:rPr>
        <w:t xml:space="preserve"> for </w:t>
      </w:r>
      <w:r w:rsidR="00240631" w:rsidRPr="00C7303E">
        <w:rPr>
          <w:rFonts w:ascii="Palatino Linotype" w:hAnsi="Palatino Linotype"/>
          <w:sz w:val="24"/>
          <w:szCs w:val="24"/>
        </w:rPr>
        <w:t xml:space="preserve">four </w:t>
      </w:r>
      <w:r w:rsidRPr="00C7303E">
        <w:rPr>
          <w:rFonts w:ascii="Palatino Linotype" w:hAnsi="Palatino Linotype"/>
          <w:sz w:val="24"/>
          <w:szCs w:val="24"/>
        </w:rPr>
        <w:t>years</w:t>
      </w:r>
      <w:r w:rsidR="003228EA" w:rsidRPr="00C7303E">
        <w:rPr>
          <w:rFonts w:ascii="Palatino Linotype" w:hAnsi="Palatino Linotype"/>
          <w:sz w:val="24"/>
          <w:szCs w:val="24"/>
        </w:rPr>
        <w:t xml:space="preserve"> after project completion</w:t>
      </w:r>
      <w:r w:rsidRPr="00C7303E">
        <w:rPr>
          <w:rFonts w:ascii="Palatino Linotype" w:hAnsi="Palatino Linotype"/>
          <w:sz w:val="24"/>
          <w:szCs w:val="24"/>
        </w:rPr>
        <w:t xml:space="preserve">, </w:t>
      </w:r>
      <w:r w:rsidR="00240631" w:rsidRPr="00C7303E">
        <w:rPr>
          <w:rFonts w:ascii="Palatino Linotype" w:hAnsi="Palatino Linotype"/>
          <w:color w:val="000000"/>
          <w:sz w:val="24"/>
          <w:szCs w:val="24"/>
        </w:rPr>
        <w:t>two</w:t>
      </w:r>
      <w:r w:rsidR="009F4D76" w:rsidRPr="00C7303E">
        <w:rPr>
          <w:rFonts w:ascii="Palatino Linotype" w:hAnsi="Palatino Linotype"/>
          <w:color w:val="000000"/>
          <w:sz w:val="24"/>
          <w:szCs w:val="24"/>
        </w:rPr>
        <w:t xml:space="preserve"> more than required under CASF rules</w:t>
      </w:r>
      <w:r w:rsidRPr="00C7303E">
        <w:rPr>
          <w:rFonts w:ascii="Palatino Linotype" w:hAnsi="Palatino Linotype"/>
          <w:sz w:val="24"/>
          <w:szCs w:val="24"/>
        </w:rPr>
        <w:t>.</w:t>
      </w:r>
      <w:r w:rsidR="003E4D90">
        <w:rPr>
          <w:rFonts w:ascii="Palatino Linotype" w:hAnsi="Palatino Linotype"/>
          <w:sz w:val="24"/>
          <w:szCs w:val="24"/>
        </w:rPr>
        <w:t xml:space="preserve"> </w:t>
      </w:r>
      <w:r w:rsidRPr="00C7303E">
        <w:rPr>
          <w:rFonts w:ascii="Palatino Linotype" w:hAnsi="Palatino Linotype"/>
          <w:sz w:val="24"/>
          <w:szCs w:val="24"/>
        </w:rPr>
        <w:t xml:space="preserve"> There is no</w:t>
      </w:r>
      <w:r w:rsidR="00E1526D" w:rsidRPr="00C7303E">
        <w:rPr>
          <w:rFonts w:ascii="Palatino Linotype" w:hAnsi="Palatino Linotype"/>
          <w:sz w:val="24"/>
          <w:szCs w:val="24"/>
        </w:rPr>
        <w:t xml:space="preserve"> required</w:t>
      </w:r>
      <w:r w:rsidRPr="00C7303E">
        <w:rPr>
          <w:rFonts w:ascii="Palatino Linotype" w:hAnsi="Palatino Linotype"/>
          <w:sz w:val="24"/>
          <w:szCs w:val="24"/>
        </w:rPr>
        <w:t xml:space="preserve"> long-term commitment by the </w:t>
      </w:r>
      <w:r w:rsidR="00CA6D57" w:rsidRPr="00C7303E">
        <w:rPr>
          <w:rFonts w:ascii="Palatino Linotype" w:hAnsi="Palatino Linotype"/>
          <w:sz w:val="24"/>
          <w:szCs w:val="24"/>
        </w:rPr>
        <w:t>residential or small business consumer</w:t>
      </w:r>
      <w:r w:rsidR="009B561D">
        <w:rPr>
          <w:rFonts w:ascii="Palatino Linotype" w:hAnsi="Palatino Linotype"/>
          <w:sz w:val="24"/>
          <w:szCs w:val="24"/>
        </w:rPr>
        <w:t xml:space="preserve"> to obtain the pricing</w:t>
      </w:r>
      <w:r w:rsidR="00CA6D57" w:rsidRPr="00C7303E">
        <w:rPr>
          <w:rFonts w:ascii="Palatino Linotype" w:hAnsi="Palatino Linotype"/>
          <w:sz w:val="24"/>
          <w:szCs w:val="24"/>
        </w:rPr>
        <w:t>.  For commercial users, a commitment period will be considered.  International calling has an additional per-minute charge above the monthly charge.</w:t>
      </w:r>
    </w:p>
    <w:p w:rsidR="00344BDC" w:rsidRDefault="00344BDC" w:rsidP="00353385">
      <w:pPr>
        <w:widowControl w:val="0"/>
        <w:contextualSpacing/>
        <w:rPr>
          <w:rFonts w:ascii="Palatino Linotype" w:hAnsi="Palatino Linotype"/>
          <w:sz w:val="24"/>
          <w:szCs w:val="24"/>
        </w:rPr>
      </w:pPr>
    </w:p>
    <w:p w:rsidR="00F050DE" w:rsidRDefault="00F050DE" w:rsidP="00353385">
      <w:pPr>
        <w:widowControl w:val="0"/>
        <w:contextualSpacing/>
        <w:rPr>
          <w:rFonts w:ascii="Palatino Linotype" w:hAnsi="Palatino Linotype"/>
          <w:sz w:val="24"/>
          <w:szCs w:val="24"/>
        </w:rPr>
      </w:pPr>
    </w:p>
    <w:p w:rsidR="00F050DE" w:rsidRDefault="00F050DE" w:rsidP="00353385">
      <w:pPr>
        <w:widowControl w:val="0"/>
        <w:contextualSpacing/>
        <w:rPr>
          <w:rFonts w:ascii="Palatino Linotype" w:hAnsi="Palatino Linotype"/>
          <w:sz w:val="24"/>
          <w:szCs w:val="24"/>
        </w:rPr>
      </w:pPr>
    </w:p>
    <w:p w:rsidR="00F050DE" w:rsidRDefault="00F050DE" w:rsidP="00353385">
      <w:pPr>
        <w:widowControl w:val="0"/>
        <w:contextualSpacing/>
        <w:rPr>
          <w:rFonts w:ascii="Palatino Linotype" w:hAnsi="Palatino Linotype"/>
          <w:sz w:val="24"/>
          <w:szCs w:val="24"/>
        </w:rPr>
      </w:pPr>
    </w:p>
    <w:p w:rsidR="00F050DE" w:rsidRDefault="00F050DE" w:rsidP="00353385">
      <w:pPr>
        <w:widowControl w:val="0"/>
        <w:contextualSpacing/>
        <w:rPr>
          <w:rFonts w:ascii="Palatino Linotype" w:hAnsi="Palatino Linotype"/>
          <w:sz w:val="24"/>
          <w:szCs w:val="24"/>
        </w:rPr>
      </w:pPr>
    </w:p>
    <w:p w:rsidR="00F050DE" w:rsidRDefault="00F050DE" w:rsidP="00353385">
      <w:pPr>
        <w:widowControl w:val="0"/>
        <w:contextualSpacing/>
        <w:rPr>
          <w:rFonts w:ascii="Palatino Linotype" w:hAnsi="Palatino Linotype"/>
          <w:sz w:val="24"/>
          <w:szCs w:val="24"/>
        </w:rPr>
      </w:pPr>
    </w:p>
    <w:p w:rsidR="00F050DE" w:rsidRDefault="00F050DE" w:rsidP="00353385">
      <w:pPr>
        <w:widowControl w:val="0"/>
        <w:contextualSpacing/>
        <w:rPr>
          <w:rFonts w:ascii="Palatino Linotype" w:hAnsi="Palatino Linotype"/>
          <w:sz w:val="24"/>
          <w:szCs w:val="24"/>
        </w:rPr>
      </w:pPr>
    </w:p>
    <w:p w:rsidR="00F050DE" w:rsidRDefault="00F050DE" w:rsidP="00353385">
      <w:pPr>
        <w:widowControl w:val="0"/>
        <w:contextualSpacing/>
        <w:rPr>
          <w:rFonts w:ascii="Palatino Linotype" w:hAnsi="Palatino Linotype"/>
          <w:sz w:val="24"/>
          <w:szCs w:val="24"/>
        </w:rPr>
      </w:pPr>
    </w:p>
    <w:p w:rsidR="00F050DE" w:rsidRDefault="00F050DE" w:rsidP="00353385">
      <w:pPr>
        <w:widowControl w:val="0"/>
        <w:contextualSpacing/>
        <w:rPr>
          <w:rFonts w:ascii="Palatino Linotype" w:hAnsi="Palatino Linotype"/>
          <w:sz w:val="24"/>
          <w:szCs w:val="24"/>
        </w:rPr>
      </w:pPr>
    </w:p>
    <w:p w:rsidR="00F050DE" w:rsidRDefault="00F050DE" w:rsidP="00353385">
      <w:pPr>
        <w:widowControl w:val="0"/>
        <w:contextualSpacing/>
        <w:rPr>
          <w:rFonts w:ascii="Palatino Linotype" w:hAnsi="Palatino Linotype"/>
          <w:sz w:val="24"/>
          <w:szCs w:val="24"/>
        </w:rPr>
      </w:pPr>
    </w:p>
    <w:p w:rsidR="00EC1768" w:rsidRDefault="00344BDC" w:rsidP="001D7C47">
      <w:pPr>
        <w:widowControl w:val="0"/>
        <w:spacing w:after="120"/>
        <w:contextualSpacing/>
        <w:jc w:val="center"/>
        <w:rPr>
          <w:rFonts w:ascii="Palatino Linotype" w:hAnsi="Palatino Linotype"/>
          <w:b/>
          <w:color w:val="000000"/>
          <w:sz w:val="22"/>
          <w:szCs w:val="22"/>
        </w:rPr>
      </w:pPr>
      <w:proofErr w:type="gramStart"/>
      <w:r>
        <w:rPr>
          <w:rFonts w:ascii="Palatino Linotype" w:hAnsi="Palatino Linotype"/>
          <w:b/>
          <w:color w:val="000000"/>
          <w:sz w:val="22"/>
          <w:szCs w:val="22"/>
        </w:rPr>
        <w:t>Table 1.</w:t>
      </w:r>
      <w:proofErr w:type="gramEnd"/>
      <w:r>
        <w:rPr>
          <w:rFonts w:ascii="Palatino Linotype" w:hAnsi="Palatino Linotype"/>
          <w:b/>
          <w:color w:val="000000"/>
          <w:sz w:val="22"/>
          <w:szCs w:val="22"/>
        </w:rPr>
        <w:t xml:space="preserve">  </w:t>
      </w:r>
      <w:r w:rsidR="00EC1768" w:rsidRPr="00560526">
        <w:rPr>
          <w:rFonts w:ascii="Palatino Linotype" w:hAnsi="Palatino Linotype"/>
          <w:b/>
          <w:color w:val="000000"/>
          <w:sz w:val="22"/>
          <w:szCs w:val="22"/>
        </w:rPr>
        <w:t>Connect Anza Phase 1 and 2 Pricing</w:t>
      </w:r>
    </w:p>
    <w:p w:rsidR="00C238DC" w:rsidRPr="00C238DC" w:rsidRDefault="00C238DC" w:rsidP="001D7C47">
      <w:pPr>
        <w:widowControl w:val="0"/>
        <w:spacing w:after="120"/>
        <w:contextualSpacing/>
        <w:jc w:val="center"/>
        <w:rPr>
          <w:rFonts w:ascii="Palatino Linotype" w:hAnsi="Palatino Linotype"/>
          <w:b/>
          <w:color w:val="000000"/>
          <w:sz w:val="16"/>
          <w:szCs w:val="16"/>
        </w:rPr>
      </w:pPr>
    </w:p>
    <w:p w:rsidR="00353385" w:rsidRPr="00560526" w:rsidRDefault="00163C6F" w:rsidP="00CA6D57">
      <w:pPr>
        <w:widowControl w:val="0"/>
        <w:contextualSpacing/>
        <w:jc w:val="center"/>
        <w:rPr>
          <w:rFonts w:ascii="Palatino Linotype" w:hAnsi="Palatino Linotype"/>
          <w:color w:val="000000"/>
          <w:sz w:val="24"/>
          <w:szCs w:val="24"/>
        </w:rPr>
      </w:pPr>
      <w:r w:rsidRPr="00163C6F">
        <w:rPr>
          <w:noProof/>
          <w:lang w:eastAsia="zh-TW"/>
        </w:rPr>
        <w:drawing>
          <wp:inline distT="0" distB="0" distL="0" distR="0">
            <wp:extent cx="5248275" cy="26003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2600325"/>
                    </a:xfrm>
                    <a:prstGeom prst="rect">
                      <a:avLst/>
                    </a:prstGeom>
                    <a:noFill/>
                    <a:ln>
                      <a:noFill/>
                    </a:ln>
                  </pic:spPr>
                </pic:pic>
              </a:graphicData>
            </a:graphic>
          </wp:inline>
        </w:drawing>
      </w:r>
    </w:p>
    <w:p w:rsidR="00353385" w:rsidRPr="00560526" w:rsidRDefault="00353385" w:rsidP="00240631">
      <w:pPr>
        <w:widowControl w:val="0"/>
        <w:contextualSpacing/>
        <w:jc w:val="center"/>
        <w:rPr>
          <w:rFonts w:ascii="Palatino Linotype" w:hAnsi="Palatino Linotype"/>
          <w:sz w:val="24"/>
          <w:szCs w:val="24"/>
        </w:rPr>
      </w:pPr>
    </w:p>
    <w:p w:rsidR="009F4D76" w:rsidRPr="00560526" w:rsidDel="009F4D76" w:rsidRDefault="00353385" w:rsidP="00353385">
      <w:pPr>
        <w:widowControl w:val="0"/>
        <w:contextualSpacing/>
        <w:rPr>
          <w:rFonts w:ascii="Palatino Linotype" w:hAnsi="Palatino Linotype"/>
          <w:sz w:val="24"/>
          <w:szCs w:val="24"/>
        </w:rPr>
      </w:pPr>
      <w:r w:rsidRPr="00560526">
        <w:rPr>
          <w:rFonts w:ascii="Palatino Linotype" w:hAnsi="Palatino Linotype"/>
          <w:i/>
          <w:sz w:val="24"/>
          <w:szCs w:val="24"/>
        </w:rPr>
        <w:t xml:space="preserve">Households in Project Area: </w:t>
      </w:r>
      <w:r w:rsidRPr="00560526">
        <w:rPr>
          <w:rFonts w:ascii="Palatino Linotype" w:hAnsi="Palatino Linotype"/>
          <w:sz w:val="24"/>
          <w:szCs w:val="24"/>
        </w:rPr>
        <w:t xml:space="preserve">Based on the </w:t>
      </w:r>
      <w:r w:rsidR="001C6512">
        <w:rPr>
          <w:rFonts w:ascii="Palatino Linotype" w:hAnsi="Palatino Linotype"/>
          <w:sz w:val="24"/>
          <w:szCs w:val="24"/>
        </w:rPr>
        <w:t>latest</w:t>
      </w:r>
      <w:r w:rsidR="001C6512" w:rsidRPr="00560526">
        <w:rPr>
          <w:rFonts w:ascii="Palatino Linotype" w:hAnsi="Palatino Linotype"/>
          <w:sz w:val="24"/>
          <w:szCs w:val="24"/>
        </w:rPr>
        <w:t xml:space="preserve"> </w:t>
      </w:r>
      <w:r w:rsidR="001C6512">
        <w:rPr>
          <w:rFonts w:ascii="Palatino Linotype" w:hAnsi="Palatino Linotype"/>
          <w:sz w:val="24"/>
          <w:szCs w:val="24"/>
        </w:rPr>
        <w:t xml:space="preserve">available </w:t>
      </w:r>
      <w:r w:rsidRPr="00560526">
        <w:rPr>
          <w:rFonts w:ascii="Palatino Linotype" w:hAnsi="Palatino Linotype"/>
          <w:sz w:val="24"/>
          <w:szCs w:val="24"/>
        </w:rPr>
        <w:t xml:space="preserve">census block data </w:t>
      </w:r>
      <w:r w:rsidR="00E83C6D" w:rsidRPr="00560526">
        <w:rPr>
          <w:rFonts w:ascii="Palatino Linotype" w:hAnsi="Palatino Linotype"/>
          <w:sz w:val="24"/>
          <w:szCs w:val="24"/>
        </w:rPr>
        <w:t xml:space="preserve">there are 413 households in the </w:t>
      </w:r>
      <w:r w:rsidR="003E4D90">
        <w:rPr>
          <w:rFonts w:ascii="Palatino Linotype" w:hAnsi="Palatino Linotype"/>
          <w:sz w:val="24"/>
          <w:szCs w:val="24"/>
        </w:rPr>
        <w:t xml:space="preserve">project </w:t>
      </w:r>
      <w:r w:rsidR="00E83C6D" w:rsidRPr="00560526">
        <w:rPr>
          <w:rFonts w:ascii="Palatino Linotype" w:hAnsi="Palatino Linotype"/>
          <w:sz w:val="24"/>
          <w:szCs w:val="24"/>
        </w:rPr>
        <w:t>area.</w:t>
      </w:r>
      <w:r w:rsidR="001C6512">
        <w:rPr>
          <w:rStyle w:val="FootnoteReference"/>
          <w:rFonts w:ascii="Palatino Linotype" w:hAnsi="Palatino Linotype"/>
          <w:sz w:val="24"/>
          <w:szCs w:val="24"/>
        </w:rPr>
        <w:footnoteReference w:id="20"/>
      </w:r>
      <w:r w:rsidR="00E83C6D" w:rsidRPr="00560526">
        <w:rPr>
          <w:rFonts w:ascii="Palatino Linotype" w:hAnsi="Palatino Linotype"/>
          <w:sz w:val="24"/>
          <w:szCs w:val="24"/>
        </w:rPr>
        <w:t xml:space="preserve">  </w:t>
      </w:r>
      <w:r w:rsidR="009F4D76" w:rsidRPr="00560526">
        <w:rPr>
          <w:rFonts w:ascii="Palatino Linotype" w:hAnsi="Palatino Linotype"/>
          <w:sz w:val="24"/>
          <w:szCs w:val="24"/>
        </w:rPr>
        <w:t xml:space="preserve">If approved, </w:t>
      </w:r>
      <w:r w:rsidR="005671FD" w:rsidRPr="00560526">
        <w:rPr>
          <w:rFonts w:ascii="Palatino Linotype" w:hAnsi="Palatino Linotype"/>
          <w:sz w:val="24"/>
          <w:szCs w:val="24"/>
        </w:rPr>
        <w:t xml:space="preserve">the </w:t>
      </w:r>
      <w:r w:rsidR="00E83C6D" w:rsidRPr="00560526">
        <w:rPr>
          <w:rFonts w:ascii="Palatino Linotype" w:hAnsi="Palatino Linotype"/>
          <w:sz w:val="24"/>
          <w:szCs w:val="24"/>
        </w:rPr>
        <w:t>applicant expects to serve 330, or 8</w:t>
      </w:r>
      <w:r w:rsidR="005671FD" w:rsidRPr="00560526">
        <w:rPr>
          <w:rFonts w:ascii="Palatino Linotype" w:hAnsi="Palatino Linotype"/>
          <w:sz w:val="24"/>
          <w:szCs w:val="24"/>
        </w:rPr>
        <w:t>0%, of these</w:t>
      </w:r>
      <w:r w:rsidR="009F4D76" w:rsidRPr="00560526">
        <w:rPr>
          <w:rFonts w:ascii="Palatino Linotype" w:hAnsi="Palatino Linotype"/>
          <w:sz w:val="24"/>
          <w:szCs w:val="24"/>
        </w:rPr>
        <w:t xml:space="preserve"> households.</w:t>
      </w:r>
    </w:p>
    <w:p w:rsidR="00353385" w:rsidRPr="00560526" w:rsidRDefault="00353385" w:rsidP="00353385">
      <w:pPr>
        <w:widowControl w:val="0"/>
        <w:contextualSpacing/>
        <w:rPr>
          <w:rFonts w:ascii="Palatino Linotype" w:hAnsi="Palatino Linotype"/>
          <w:b/>
          <w:i/>
          <w:sz w:val="24"/>
          <w:szCs w:val="24"/>
        </w:rPr>
      </w:pPr>
    </w:p>
    <w:p w:rsidR="00353385" w:rsidRPr="00560526" w:rsidRDefault="00353385" w:rsidP="00353385">
      <w:pPr>
        <w:widowControl w:val="0"/>
        <w:contextualSpacing/>
        <w:rPr>
          <w:rFonts w:ascii="Palatino Linotype" w:hAnsi="Palatino Linotype"/>
          <w:sz w:val="24"/>
          <w:szCs w:val="24"/>
        </w:rPr>
      </w:pPr>
      <w:r w:rsidRPr="00560526">
        <w:rPr>
          <w:rFonts w:ascii="Palatino Linotype" w:hAnsi="Palatino Linotype"/>
          <w:i/>
          <w:sz w:val="24"/>
          <w:szCs w:val="24"/>
        </w:rPr>
        <w:t>Timeliness of Completion:</w:t>
      </w:r>
      <w:r w:rsidRPr="00560526">
        <w:rPr>
          <w:rFonts w:ascii="Palatino Linotype" w:hAnsi="Palatino Linotype"/>
          <w:sz w:val="24"/>
          <w:szCs w:val="24"/>
        </w:rPr>
        <w:t xml:space="preserve"> </w:t>
      </w:r>
      <w:r w:rsidR="00E83C6D" w:rsidRPr="00560526">
        <w:rPr>
          <w:rFonts w:ascii="Palatino Linotype" w:hAnsi="Palatino Linotype"/>
          <w:sz w:val="24"/>
          <w:szCs w:val="24"/>
        </w:rPr>
        <w:t>AEC</w:t>
      </w:r>
      <w:r w:rsidR="000774D4" w:rsidRPr="00560526">
        <w:rPr>
          <w:rFonts w:ascii="Palatino Linotype" w:hAnsi="Palatino Linotype"/>
          <w:sz w:val="24"/>
          <w:szCs w:val="24"/>
        </w:rPr>
        <w:t xml:space="preserve"> </w:t>
      </w:r>
      <w:r w:rsidRPr="00560526">
        <w:rPr>
          <w:rFonts w:ascii="Palatino Linotype" w:hAnsi="Palatino Linotype"/>
          <w:sz w:val="24"/>
          <w:szCs w:val="24"/>
        </w:rPr>
        <w:t>submitted detailed planning documents, including a schedule with clear milestones to indicate it will complete construction of the project wit</w:t>
      </w:r>
      <w:r w:rsidR="00EA08EC" w:rsidRPr="00560526">
        <w:rPr>
          <w:rFonts w:ascii="Palatino Linotype" w:hAnsi="Palatino Linotype"/>
          <w:sz w:val="24"/>
          <w:szCs w:val="24"/>
        </w:rPr>
        <w:t xml:space="preserve">hin </w:t>
      </w:r>
      <w:r w:rsidR="00346BCA">
        <w:rPr>
          <w:rFonts w:ascii="Palatino Linotype" w:hAnsi="Palatino Linotype"/>
          <w:sz w:val="24"/>
          <w:szCs w:val="24"/>
        </w:rPr>
        <w:t xml:space="preserve">the required </w:t>
      </w:r>
      <w:r w:rsidR="00EA08EC" w:rsidRPr="00560526">
        <w:rPr>
          <w:rFonts w:ascii="Palatino Linotype" w:hAnsi="Palatino Linotype"/>
          <w:sz w:val="24"/>
          <w:szCs w:val="24"/>
        </w:rPr>
        <w:t xml:space="preserve">24 months </w:t>
      </w:r>
      <w:r w:rsidR="00E1526D" w:rsidRPr="00560526">
        <w:rPr>
          <w:rFonts w:ascii="Palatino Linotype" w:hAnsi="Palatino Linotype"/>
          <w:sz w:val="24"/>
          <w:szCs w:val="24"/>
        </w:rPr>
        <w:t>of</w:t>
      </w:r>
      <w:r w:rsidR="00EA08EC" w:rsidRPr="00560526">
        <w:rPr>
          <w:rFonts w:ascii="Palatino Linotype" w:hAnsi="Palatino Linotype"/>
          <w:sz w:val="24"/>
          <w:szCs w:val="24"/>
        </w:rPr>
        <w:t xml:space="preserve"> the Commission </w:t>
      </w:r>
      <w:r w:rsidRPr="00560526">
        <w:rPr>
          <w:rFonts w:ascii="Palatino Linotype" w:hAnsi="Palatino Linotype"/>
          <w:sz w:val="24"/>
          <w:szCs w:val="24"/>
        </w:rPr>
        <w:t>approval</w:t>
      </w:r>
      <w:r w:rsidR="00EA08EC" w:rsidRPr="00560526">
        <w:rPr>
          <w:rFonts w:ascii="Palatino Linotype" w:hAnsi="Palatino Linotype"/>
          <w:sz w:val="24"/>
          <w:szCs w:val="24"/>
        </w:rPr>
        <w:t xml:space="preserve"> date</w:t>
      </w:r>
      <w:r w:rsidRPr="00560526">
        <w:rPr>
          <w:rFonts w:ascii="Palatino Linotype" w:hAnsi="Palatino Linotype"/>
          <w:sz w:val="24"/>
          <w:szCs w:val="24"/>
        </w:rPr>
        <w:t xml:space="preserve">. </w:t>
      </w:r>
    </w:p>
    <w:p w:rsidR="00353385" w:rsidRPr="00560526" w:rsidRDefault="00353385" w:rsidP="00353385">
      <w:pPr>
        <w:widowControl w:val="0"/>
        <w:contextualSpacing/>
        <w:rPr>
          <w:rFonts w:ascii="Palatino Linotype" w:hAnsi="Palatino Linotype"/>
          <w:b/>
          <w:i/>
          <w:sz w:val="24"/>
          <w:szCs w:val="24"/>
        </w:rPr>
      </w:pPr>
    </w:p>
    <w:p w:rsidR="00033038" w:rsidRPr="00560526" w:rsidRDefault="00353385" w:rsidP="00353385">
      <w:pPr>
        <w:widowControl w:val="0"/>
        <w:contextualSpacing/>
        <w:rPr>
          <w:rFonts w:ascii="Palatino Linotype" w:hAnsi="Palatino Linotype"/>
          <w:sz w:val="24"/>
          <w:szCs w:val="24"/>
        </w:rPr>
      </w:pPr>
      <w:r w:rsidRPr="00560526">
        <w:rPr>
          <w:rFonts w:ascii="Palatino Linotype" w:hAnsi="Palatino Linotype"/>
          <w:i/>
          <w:sz w:val="24"/>
          <w:szCs w:val="24"/>
        </w:rPr>
        <w:t xml:space="preserve">Low-Income Areas: </w:t>
      </w:r>
      <w:r w:rsidRPr="00560526">
        <w:rPr>
          <w:rFonts w:ascii="Palatino Linotype" w:hAnsi="Palatino Linotype"/>
          <w:sz w:val="24"/>
          <w:szCs w:val="24"/>
        </w:rPr>
        <w:t xml:space="preserve">Based on the </w:t>
      </w:r>
      <w:r w:rsidR="00033038" w:rsidRPr="00560526">
        <w:rPr>
          <w:rFonts w:ascii="Palatino Linotype" w:hAnsi="Palatino Linotype"/>
          <w:sz w:val="24"/>
          <w:szCs w:val="24"/>
        </w:rPr>
        <w:t>demographic and income data for the project area provided by the County of Riverside, the area</w:t>
      </w:r>
      <w:r w:rsidR="00E1526D" w:rsidRPr="00560526">
        <w:rPr>
          <w:rFonts w:ascii="Palatino Linotype" w:hAnsi="Palatino Linotype"/>
          <w:sz w:val="24"/>
          <w:szCs w:val="24"/>
        </w:rPr>
        <w:t xml:space="preserve">’s </w:t>
      </w:r>
      <w:r w:rsidR="009B561D">
        <w:rPr>
          <w:rFonts w:ascii="Palatino Linotype" w:hAnsi="Palatino Linotype"/>
          <w:sz w:val="24"/>
          <w:szCs w:val="24"/>
        </w:rPr>
        <w:t>median household income</w:t>
      </w:r>
      <w:r w:rsidR="00033038" w:rsidRPr="00560526">
        <w:rPr>
          <w:rFonts w:ascii="Palatino Linotype" w:hAnsi="Palatino Linotype"/>
          <w:sz w:val="24"/>
          <w:szCs w:val="24"/>
        </w:rPr>
        <w:t xml:space="preserve"> </w:t>
      </w:r>
      <w:r w:rsidR="00E1526D" w:rsidRPr="00560526">
        <w:rPr>
          <w:rFonts w:ascii="Palatino Linotype" w:hAnsi="Palatino Linotype"/>
          <w:sz w:val="24"/>
          <w:szCs w:val="24"/>
        </w:rPr>
        <w:t xml:space="preserve">of </w:t>
      </w:r>
      <w:r w:rsidR="00033038" w:rsidRPr="00560526">
        <w:rPr>
          <w:rFonts w:ascii="Palatino Linotype" w:hAnsi="Palatino Linotype"/>
          <w:sz w:val="24"/>
          <w:szCs w:val="24"/>
        </w:rPr>
        <w:t>$78,688</w:t>
      </w:r>
      <w:r w:rsidR="00E1526D" w:rsidRPr="00560526">
        <w:rPr>
          <w:rFonts w:ascii="Palatino Linotype" w:hAnsi="Palatino Linotype"/>
          <w:sz w:val="24"/>
          <w:szCs w:val="24"/>
        </w:rPr>
        <w:t xml:space="preserve"> is higher that the </w:t>
      </w:r>
      <w:r w:rsidR="00033038" w:rsidRPr="00560526">
        <w:rPr>
          <w:rFonts w:ascii="Palatino Linotype" w:hAnsi="Palatino Linotype"/>
          <w:sz w:val="24"/>
          <w:szCs w:val="24"/>
        </w:rPr>
        <w:t xml:space="preserve">state MHI of $67,783.  </w:t>
      </w:r>
      <w:r w:rsidR="001172FA" w:rsidRPr="00560526">
        <w:rPr>
          <w:rFonts w:ascii="Palatino Linotype" w:hAnsi="Palatino Linotype"/>
          <w:sz w:val="24"/>
          <w:szCs w:val="24"/>
        </w:rPr>
        <w:t xml:space="preserve">However, the data </w:t>
      </w:r>
      <w:r w:rsidR="00834C54" w:rsidRPr="00560526">
        <w:rPr>
          <w:rFonts w:ascii="Palatino Linotype" w:hAnsi="Palatino Linotype"/>
          <w:sz w:val="24"/>
          <w:szCs w:val="24"/>
        </w:rPr>
        <w:t>provided indicates that there are</w:t>
      </w:r>
      <w:r w:rsidR="001172FA" w:rsidRPr="00560526">
        <w:rPr>
          <w:rFonts w:ascii="Palatino Linotype" w:hAnsi="Palatino Linotype"/>
          <w:sz w:val="24"/>
          <w:szCs w:val="24"/>
        </w:rPr>
        <w:t xml:space="preserve"> a significant number of households relative to the total household count (24% of all households) which would qualify as “very low income” or below</w:t>
      </w:r>
      <w:r w:rsidR="003C2537" w:rsidRPr="00560526">
        <w:rPr>
          <w:rFonts w:ascii="Palatino Linotype" w:hAnsi="Palatino Linotype"/>
          <w:sz w:val="24"/>
          <w:szCs w:val="24"/>
        </w:rPr>
        <w:t xml:space="preserve"> (</w:t>
      </w:r>
      <w:r w:rsidR="000D0A59">
        <w:rPr>
          <w:rFonts w:ascii="Palatino Linotype" w:hAnsi="Palatino Linotype"/>
          <w:sz w:val="24"/>
          <w:szCs w:val="24"/>
        </w:rPr>
        <w:t>S</w:t>
      </w:r>
      <w:r w:rsidR="005A7F85">
        <w:rPr>
          <w:rFonts w:ascii="Palatino Linotype" w:hAnsi="Palatino Linotype"/>
          <w:sz w:val="24"/>
          <w:szCs w:val="24"/>
        </w:rPr>
        <w:t>ee Appendix C</w:t>
      </w:r>
      <w:r w:rsidR="003C2537" w:rsidRPr="00560526">
        <w:rPr>
          <w:rFonts w:ascii="Palatino Linotype" w:hAnsi="Palatino Linotype"/>
          <w:sz w:val="24"/>
          <w:szCs w:val="24"/>
        </w:rPr>
        <w:t>)</w:t>
      </w:r>
      <w:r w:rsidR="001172FA" w:rsidRPr="00560526">
        <w:rPr>
          <w:rFonts w:ascii="Palatino Linotype" w:hAnsi="Palatino Linotype"/>
          <w:sz w:val="24"/>
          <w:szCs w:val="24"/>
        </w:rPr>
        <w:t xml:space="preserve">.  </w:t>
      </w:r>
    </w:p>
    <w:p w:rsidR="00A24EFE" w:rsidRPr="00560526" w:rsidRDefault="00A24EFE" w:rsidP="00353385">
      <w:pPr>
        <w:widowControl w:val="0"/>
        <w:contextualSpacing/>
        <w:rPr>
          <w:rFonts w:ascii="Palatino Linotype" w:hAnsi="Palatino Linotype"/>
          <w:sz w:val="24"/>
          <w:szCs w:val="24"/>
        </w:rPr>
      </w:pPr>
    </w:p>
    <w:p w:rsidR="00466003" w:rsidRPr="00560526" w:rsidRDefault="009B561D" w:rsidP="00353385">
      <w:pPr>
        <w:widowControl w:val="0"/>
        <w:contextualSpacing/>
        <w:rPr>
          <w:rFonts w:ascii="Palatino Linotype" w:hAnsi="Palatino Linotype"/>
          <w:sz w:val="24"/>
          <w:szCs w:val="24"/>
        </w:rPr>
      </w:pPr>
      <w:r>
        <w:rPr>
          <w:rFonts w:ascii="Palatino Linotype" w:hAnsi="Palatino Linotype"/>
          <w:sz w:val="24"/>
          <w:szCs w:val="24"/>
        </w:rPr>
        <w:t xml:space="preserve">Although not part of the project evaluation criteria, </w:t>
      </w:r>
      <w:r w:rsidR="00C807DA">
        <w:rPr>
          <w:rFonts w:ascii="Palatino Linotype" w:hAnsi="Palatino Linotype"/>
          <w:sz w:val="24"/>
          <w:szCs w:val="24"/>
        </w:rPr>
        <w:t>staff feels it is important to highlight the service the applicant is providing to the local community.  AEC</w:t>
      </w:r>
      <w:r w:rsidR="00A24EFE" w:rsidRPr="00560526">
        <w:rPr>
          <w:rFonts w:ascii="Palatino Linotype" w:hAnsi="Palatino Linotype"/>
          <w:sz w:val="24"/>
          <w:szCs w:val="24"/>
        </w:rPr>
        <w:t xml:space="preserve"> is </w:t>
      </w:r>
      <w:r w:rsidR="00961A0A" w:rsidRPr="00560526">
        <w:rPr>
          <w:rFonts w:ascii="Palatino Linotype" w:hAnsi="Palatino Linotype"/>
          <w:sz w:val="24"/>
          <w:szCs w:val="24"/>
        </w:rPr>
        <w:t xml:space="preserve">presently </w:t>
      </w:r>
      <w:r w:rsidR="00A24EFE" w:rsidRPr="00560526">
        <w:rPr>
          <w:rFonts w:ascii="Palatino Linotype" w:hAnsi="Palatino Linotype"/>
          <w:sz w:val="24"/>
          <w:szCs w:val="24"/>
        </w:rPr>
        <w:t xml:space="preserve">providing </w:t>
      </w:r>
      <w:r w:rsidR="00961A0A" w:rsidRPr="00560526">
        <w:rPr>
          <w:rFonts w:ascii="Palatino Linotype" w:hAnsi="Palatino Linotype"/>
          <w:sz w:val="24"/>
          <w:szCs w:val="24"/>
        </w:rPr>
        <w:t xml:space="preserve">(in the Phase 1 area) free or discounted service </w:t>
      </w:r>
      <w:r w:rsidR="00205F65" w:rsidRPr="00560526">
        <w:rPr>
          <w:rFonts w:ascii="Palatino Linotype" w:hAnsi="Palatino Linotype"/>
          <w:sz w:val="24"/>
          <w:szCs w:val="24"/>
        </w:rPr>
        <w:t>to local community based organizations and to fire stations (as well as the community hall),</w:t>
      </w:r>
      <w:r w:rsidR="00205F65" w:rsidRPr="00560526">
        <w:rPr>
          <w:rStyle w:val="FootnoteReference"/>
          <w:rFonts w:ascii="Palatino Linotype" w:hAnsi="Palatino Linotype"/>
          <w:sz w:val="24"/>
          <w:szCs w:val="24"/>
        </w:rPr>
        <w:footnoteReference w:id="21"/>
      </w:r>
      <w:r w:rsidR="00205F65" w:rsidRPr="00560526">
        <w:rPr>
          <w:rFonts w:ascii="Palatino Linotype" w:hAnsi="Palatino Linotype"/>
          <w:sz w:val="24"/>
          <w:szCs w:val="24"/>
        </w:rPr>
        <w:t xml:space="preserve"> and will be doing so in the Phase 2 area.</w:t>
      </w:r>
      <w:r w:rsidR="00205F65" w:rsidRPr="00560526">
        <w:rPr>
          <w:rStyle w:val="FootnoteReference"/>
          <w:rFonts w:ascii="Palatino Linotype" w:hAnsi="Palatino Linotype"/>
          <w:sz w:val="24"/>
          <w:szCs w:val="24"/>
        </w:rPr>
        <w:footnoteReference w:id="22"/>
      </w:r>
      <w:r w:rsidR="00205F65" w:rsidRPr="00560526">
        <w:rPr>
          <w:rFonts w:ascii="Palatino Linotype" w:hAnsi="Palatino Linotype"/>
          <w:sz w:val="24"/>
          <w:szCs w:val="24"/>
        </w:rPr>
        <w:t xml:space="preserve">  </w:t>
      </w:r>
      <w:r w:rsidR="00D32E71">
        <w:rPr>
          <w:rFonts w:ascii="Palatino Linotype" w:hAnsi="Palatino Linotype"/>
          <w:sz w:val="24"/>
          <w:szCs w:val="24"/>
        </w:rPr>
        <w:lastRenderedPageBreak/>
        <w:t xml:space="preserve">Additionally, </w:t>
      </w:r>
      <w:r w:rsidR="00466003" w:rsidRPr="00560526">
        <w:rPr>
          <w:rFonts w:ascii="Palatino Linotype" w:hAnsi="Palatino Linotype"/>
          <w:sz w:val="24"/>
          <w:szCs w:val="24"/>
        </w:rPr>
        <w:t xml:space="preserve">AEC </w:t>
      </w:r>
      <w:r w:rsidR="00D32E71">
        <w:rPr>
          <w:rFonts w:ascii="Palatino Linotype" w:hAnsi="Palatino Linotype"/>
          <w:sz w:val="24"/>
          <w:szCs w:val="24"/>
        </w:rPr>
        <w:t>is presently providing</w:t>
      </w:r>
      <w:r w:rsidR="00466003" w:rsidRPr="00560526">
        <w:rPr>
          <w:rFonts w:ascii="Palatino Linotype" w:hAnsi="Palatino Linotype"/>
          <w:sz w:val="24"/>
          <w:szCs w:val="24"/>
        </w:rPr>
        <w:t xml:space="preserve"> </w:t>
      </w:r>
      <w:r w:rsidR="00600155">
        <w:rPr>
          <w:rFonts w:ascii="Palatino Linotype" w:hAnsi="Palatino Linotype"/>
          <w:sz w:val="24"/>
          <w:szCs w:val="24"/>
        </w:rPr>
        <w:t xml:space="preserve">free </w:t>
      </w:r>
      <w:r w:rsidR="00466003" w:rsidRPr="00560526">
        <w:rPr>
          <w:rFonts w:ascii="Palatino Linotype" w:hAnsi="Palatino Linotype"/>
          <w:sz w:val="24"/>
          <w:szCs w:val="24"/>
        </w:rPr>
        <w:t xml:space="preserve">digital literacy training to the community and refurbished computers </w:t>
      </w:r>
      <w:r w:rsidR="00ED2382" w:rsidRPr="00560526">
        <w:rPr>
          <w:rFonts w:ascii="Palatino Linotype" w:hAnsi="Palatino Linotype"/>
          <w:sz w:val="24"/>
          <w:szCs w:val="24"/>
        </w:rPr>
        <w:t>to low-income residents</w:t>
      </w:r>
      <w:r w:rsidR="00D32E71">
        <w:rPr>
          <w:rFonts w:ascii="Palatino Linotype" w:hAnsi="Palatino Linotype"/>
          <w:sz w:val="24"/>
          <w:szCs w:val="24"/>
        </w:rPr>
        <w:t xml:space="preserve"> and expect</w:t>
      </w:r>
      <w:r w:rsidR="00A42B7E">
        <w:rPr>
          <w:rFonts w:ascii="Palatino Linotype" w:hAnsi="Palatino Linotype"/>
          <w:sz w:val="24"/>
          <w:szCs w:val="24"/>
        </w:rPr>
        <w:t xml:space="preserve">s </w:t>
      </w:r>
      <w:r w:rsidR="00D32E71">
        <w:rPr>
          <w:rFonts w:ascii="Palatino Linotype" w:hAnsi="Palatino Linotype"/>
          <w:sz w:val="24"/>
          <w:szCs w:val="24"/>
        </w:rPr>
        <w:t xml:space="preserve">to </w:t>
      </w:r>
      <w:r w:rsidR="00A42B7E">
        <w:rPr>
          <w:rFonts w:ascii="Palatino Linotype" w:hAnsi="Palatino Linotype"/>
          <w:sz w:val="24"/>
          <w:szCs w:val="24"/>
        </w:rPr>
        <w:t>offer these services to residents in the Phase 2 project area</w:t>
      </w:r>
      <w:r w:rsidR="00ED2382" w:rsidRPr="00560526">
        <w:rPr>
          <w:rFonts w:ascii="Palatino Linotype" w:hAnsi="Palatino Linotype"/>
          <w:sz w:val="24"/>
          <w:szCs w:val="24"/>
        </w:rPr>
        <w:t xml:space="preserve">.  </w:t>
      </w:r>
    </w:p>
    <w:p w:rsidR="00353385" w:rsidRPr="00560526" w:rsidRDefault="00353385" w:rsidP="00353385">
      <w:pPr>
        <w:widowControl w:val="0"/>
        <w:autoSpaceDE w:val="0"/>
        <w:autoSpaceDN w:val="0"/>
        <w:adjustRightInd w:val="0"/>
        <w:contextualSpacing/>
        <w:rPr>
          <w:rFonts w:ascii="Palatino Linotype" w:hAnsi="Palatino Linotype"/>
          <w:sz w:val="24"/>
          <w:szCs w:val="24"/>
        </w:rPr>
      </w:pPr>
    </w:p>
    <w:p w:rsidR="00353385" w:rsidRPr="00560526" w:rsidRDefault="009047EB" w:rsidP="00353385">
      <w:pPr>
        <w:pStyle w:val="Heading2"/>
        <w:keepNext w:val="0"/>
        <w:widowControl w:val="0"/>
        <w:numPr>
          <w:ilvl w:val="0"/>
          <w:numId w:val="4"/>
        </w:numPr>
        <w:spacing w:after="0"/>
        <w:contextualSpacing/>
        <w:rPr>
          <w:rFonts w:ascii="Palatino Linotype" w:hAnsi="Palatino Linotype"/>
          <w:b w:val="0"/>
          <w:szCs w:val="24"/>
          <w:u w:val="single"/>
        </w:rPr>
      </w:pPr>
      <w:bookmarkStart w:id="7" w:name="_Toc444857030"/>
      <w:r w:rsidRPr="00560526">
        <w:rPr>
          <w:rFonts w:ascii="Palatino Linotype" w:hAnsi="Palatino Linotype"/>
          <w:b w:val="0"/>
          <w:szCs w:val="24"/>
          <w:u w:val="single"/>
        </w:rPr>
        <w:t xml:space="preserve">Safety </w:t>
      </w:r>
      <w:r w:rsidR="00E9420C" w:rsidRPr="00560526">
        <w:rPr>
          <w:rFonts w:ascii="Palatino Linotype" w:hAnsi="Palatino Linotype"/>
          <w:b w:val="0"/>
          <w:szCs w:val="24"/>
          <w:u w:val="single"/>
        </w:rPr>
        <w:t xml:space="preserve">and Community Support </w:t>
      </w:r>
      <w:r w:rsidR="00353385" w:rsidRPr="00560526">
        <w:rPr>
          <w:rFonts w:ascii="Palatino Linotype" w:hAnsi="Palatino Linotype"/>
          <w:b w:val="0"/>
          <w:szCs w:val="24"/>
          <w:u w:val="single"/>
        </w:rPr>
        <w:t>Considerations</w:t>
      </w:r>
      <w:bookmarkEnd w:id="7"/>
    </w:p>
    <w:p w:rsidR="00353385" w:rsidRPr="00560526" w:rsidRDefault="00353385" w:rsidP="00353385">
      <w:pPr>
        <w:widowControl w:val="0"/>
        <w:contextualSpacing/>
        <w:rPr>
          <w:rFonts w:ascii="Palatino Linotype" w:hAnsi="Palatino Linotype"/>
          <w:sz w:val="24"/>
          <w:szCs w:val="24"/>
        </w:rPr>
      </w:pPr>
    </w:p>
    <w:p w:rsidR="00A42B7E" w:rsidRDefault="009047EB" w:rsidP="009047EB">
      <w:pPr>
        <w:widowControl w:val="0"/>
        <w:contextualSpacing/>
        <w:rPr>
          <w:rFonts w:ascii="Palatino Linotype" w:hAnsi="Palatino Linotype"/>
          <w:sz w:val="24"/>
          <w:szCs w:val="24"/>
        </w:rPr>
      </w:pPr>
      <w:bookmarkStart w:id="8" w:name="_Toc444857031"/>
      <w:r w:rsidRPr="00560526">
        <w:rPr>
          <w:rFonts w:ascii="Palatino Linotype" w:hAnsi="Palatino Linotype"/>
          <w:sz w:val="24"/>
          <w:szCs w:val="24"/>
        </w:rPr>
        <w:t xml:space="preserve">The CASF program encourages the deployment of broadband throughout the State which can enable the public to access important information in the event of an emergency, </w:t>
      </w:r>
      <w:r w:rsidR="00E1526D" w:rsidRPr="00560526">
        <w:rPr>
          <w:rFonts w:ascii="Palatino Linotype" w:hAnsi="Palatino Linotype"/>
          <w:sz w:val="24"/>
          <w:szCs w:val="24"/>
        </w:rPr>
        <w:t xml:space="preserve">improve </w:t>
      </w:r>
      <w:r w:rsidRPr="00560526">
        <w:rPr>
          <w:rFonts w:ascii="Palatino Linotype" w:hAnsi="Palatino Linotype"/>
          <w:sz w:val="24"/>
          <w:szCs w:val="24"/>
        </w:rPr>
        <w:t xml:space="preserve">access to emergency services, and allow first responders to communicate with each other and collaborate during emergencies.  </w:t>
      </w:r>
    </w:p>
    <w:p w:rsidR="009047EB" w:rsidRPr="00560526" w:rsidRDefault="009047EB" w:rsidP="009047EB">
      <w:pPr>
        <w:widowControl w:val="0"/>
        <w:contextualSpacing/>
        <w:rPr>
          <w:rFonts w:ascii="Palatino Linotype" w:hAnsi="Palatino Linotype"/>
          <w:sz w:val="24"/>
          <w:szCs w:val="24"/>
        </w:rPr>
      </w:pPr>
    </w:p>
    <w:p w:rsidR="00353385" w:rsidRPr="00560526" w:rsidRDefault="00C30A82" w:rsidP="009047EB">
      <w:pPr>
        <w:widowControl w:val="0"/>
        <w:contextualSpacing/>
        <w:rPr>
          <w:rFonts w:ascii="Palatino Linotype" w:hAnsi="Palatino Linotype"/>
          <w:sz w:val="24"/>
          <w:szCs w:val="24"/>
        </w:rPr>
      </w:pPr>
      <w:r w:rsidRPr="00560526">
        <w:rPr>
          <w:rFonts w:ascii="Palatino Linotype" w:hAnsi="Palatino Linotype"/>
          <w:sz w:val="24"/>
          <w:szCs w:val="24"/>
        </w:rPr>
        <w:t>Parts of the Phase 2 area are classified as high to very high fire hazard severity zones, as specified by the California Department of Forestry and Fire Protection (CAL FIRE).</w:t>
      </w:r>
      <w:r w:rsidR="00CD2A76" w:rsidRPr="00560526">
        <w:rPr>
          <w:rStyle w:val="FootnoteReference"/>
          <w:rFonts w:ascii="Palatino Linotype" w:hAnsi="Palatino Linotype"/>
          <w:sz w:val="24"/>
          <w:szCs w:val="24"/>
        </w:rPr>
        <w:footnoteReference w:id="23"/>
      </w:r>
      <w:r w:rsidRPr="00560526">
        <w:rPr>
          <w:rFonts w:ascii="Palatino Linotype" w:hAnsi="Palatino Linotype"/>
          <w:sz w:val="24"/>
          <w:szCs w:val="24"/>
        </w:rPr>
        <w:t xml:space="preserve">  </w:t>
      </w:r>
      <w:r w:rsidR="00CD2A76" w:rsidRPr="00560526">
        <w:rPr>
          <w:rFonts w:ascii="Palatino Linotype" w:hAnsi="Palatino Linotype"/>
          <w:sz w:val="24"/>
          <w:szCs w:val="24"/>
        </w:rPr>
        <w:t xml:space="preserve">Reliable and ubiquitous broadband internet will assist emergency responders and local government in responding </w:t>
      </w:r>
      <w:r w:rsidR="00FA244B" w:rsidRPr="00560526">
        <w:rPr>
          <w:rFonts w:ascii="Palatino Linotype" w:hAnsi="Palatino Linotype"/>
          <w:sz w:val="24"/>
          <w:szCs w:val="24"/>
        </w:rPr>
        <w:t>faster and with more accurate geo-positioning services</w:t>
      </w:r>
      <w:r w:rsidR="00CD2A76" w:rsidRPr="00560526">
        <w:rPr>
          <w:rFonts w:ascii="Palatino Linotype" w:hAnsi="Palatino Linotype"/>
          <w:sz w:val="24"/>
          <w:szCs w:val="24"/>
        </w:rPr>
        <w:t xml:space="preserve"> to wildfire conditions.</w:t>
      </w:r>
      <w:r w:rsidR="00E1526D" w:rsidRPr="00560526">
        <w:rPr>
          <w:rFonts w:ascii="Palatino Linotype" w:hAnsi="Palatino Linotype"/>
          <w:sz w:val="24"/>
          <w:szCs w:val="24"/>
        </w:rPr>
        <w:t xml:space="preserve"> </w:t>
      </w:r>
      <w:r w:rsidR="009047EB" w:rsidRPr="00560526">
        <w:rPr>
          <w:rFonts w:ascii="Palatino Linotype" w:hAnsi="Palatino Linotype"/>
          <w:sz w:val="24"/>
          <w:szCs w:val="24"/>
        </w:rPr>
        <w:t xml:space="preserve"> </w:t>
      </w:r>
      <w:r w:rsidR="00444B36">
        <w:rPr>
          <w:rFonts w:ascii="Palatino Linotype" w:hAnsi="Palatino Linotype"/>
          <w:sz w:val="24"/>
          <w:szCs w:val="24"/>
        </w:rPr>
        <w:t xml:space="preserve">AEC further proposes to provide </w:t>
      </w:r>
      <w:r w:rsidR="009047EB" w:rsidRPr="00560526">
        <w:rPr>
          <w:rFonts w:ascii="Palatino Linotype" w:hAnsi="Palatino Linotype"/>
          <w:sz w:val="24"/>
          <w:szCs w:val="24"/>
        </w:rPr>
        <w:t xml:space="preserve">voice service </w:t>
      </w:r>
      <w:r w:rsidR="00444B36">
        <w:rPr>
          <w:rFonts w:ascii="Palatino Linotype" w:hAnsi="Palatino Linotype"/>
          <w:sz w:val="24"/>
          <w:szCs w:val="24"/>
        </w:rPr>
        <w:t>which</w:t>
      </w:r>
      <w:r w:rsidR="009047EB" w:rsidRPr="00560526">
        <w:rPr>
          <w:rFonts w:ascii="Palatino Linotype" w:hAnsi="Palatino Linotype"/>
          <w:sz w:val="24"/>
          <w:szCs w:val="24"/>
        </w:rPr>
        <w:t xml:space="preserve"> w</w:t>
      </w:r>
      <w:r w:rsidR="00444B36">
        <w:rPr>
          <w:rFonts w:ascii="Palatino Linotype" w:hAnsi="Palatino Linotype"/>
          <w:sz w:val="24"/>
          <w:szCs w:val="24"/>
        </w:rPr>
        <w:t xml:space="preserve">ill be required to </w:t>
      </w:r>
      <w:r w:rsidR="00877E4D">
        <w:rPr>
          <w:rFonts w:ascii="Palatino Linotype" w:hAnsi="Palatino Linotype"/>
          <w:sz w:val="24"/>
          <w:szCs w:val="24"/>
        </w:rPr>
        <w:t>meet all safety standards</w:t>
      </w:r>
      <w:r w:rsidR="009047EB" w:rsidRPr="00560526">
        <w:rPr>
          <w:rFonts w:ascii="Palatino Linotype" w:hAnsi="Palatino Linotype"/>
          <w:sz w:val="24"/>
          <w:szCs w:val="24"/>
        </w:rPr>
        <w:t xml:space="preserve">, E911 data and access to local </w:t>
      </w:r>
      <w:r w:rsidR="00C238DC">
        <w:rPr>
          <w:rFonts w:ascii="Palatino Linotype" w:hAnsi="Palatino Linotype"/>
          <w:sz w:val="24"/>
          <w:szCs w:val="24"/>
        </w:rPr>
        <w:t>public-safety answering points (</w:t>
      </w:r>
      <w:r w:rsidR="009047EB" w:rsidRPr="00560526">
        <w:rPr>
          <w:rFonts w:ascii="Palatino Linotype" w:hAnsi="Palatino Linotype"/>
          <w:sz w:val="24"/>
          <w:szCs w:val="24"/>
        </w:rPr>
        <w:t>PSAPs</w:t>
      </w:r>
      <w:r w:rsidR="00C238DC">
        <w:rPr>
          <w:rFonts w:ascii="Palatino Linotype" w:hAnsi="Palatino Linotype"/>
          <w:sz w:val="24"/>
          <w:szCs w:val="24"/>
        </w:rPr>
        <w:t>)</w:t>
      </w:r>
      <w:r w:rsidR="009047EB" w:rsidRPr="00560526">
        <w:rPr>
          <w:rFonts w:ascii="Palatino Linotype" w:hAnsi="Palatino Linotype"/>
          <w:sz w:val="24"/>
          <w:szCs w:val="24"/>
        </w:rPr>
        <w:t>.</w:t>
      </w:r>
    </w:p>
    <w:p w:rsidR="00E9420C" w:rsidRPr="00560526" w:rsidRDefault="00E9420C" w:rsidP="009047EB">
      <w:pPr>
        <w:widowControl w:val="0"/>
        <w:contextualSpacing/>
        <w:rPr>
          <w:rFonts w:ascii="Palatino Linotype" w:hAnsi="Palatino Linotype"/>
          <w:sz w:val="24"/>
          <w:szCs w:val="24"/>
        </w:rPr>
      </w:pPr>
    </w:p>
    <w:p w:rsidR="000A4DAD" w:rsidRPr="00560526" w:rsidRDefault="00E9420C" w:rsidP="009047EB">
      <w:pPr>
        <w:widowControl w:val="0"/>
        <w:contextualSpacing/>
        <w:rPr>
          <w:rFonts w:ascii="Palatino Linotype" w:hAnsi="Palatino Linotype"/>
          <w:sz w:val="24"/>
          <w:szCs w:val="24"/>
        </w:rPr>
      </w:pPr>
      <w:r w:rsidRPr="00560526">
        <w:rPr>
          <w:rFonts w:ascii="Palatino Linotype" w:hAnsi="Palatino Linotype"/>
          <w:i/>
          <w:sz w:val="24"/>
          <w:szCs w:val="24"/>
        </w:rPr>
        <w:t>Community Support:</w:t>
      </w:r>
      <w:r w:rsidRPr="00560526">
        <w:rPr>
          <w:rFonts w:ascii="Palatino Linotype" w:hAnsi="Palatino Linotype"/>
          <w:sz w:val="24"/>
          <w:szCs w:val="24"/>
        </w:rPr>
        <w:t xml:space="preserve"> </w:t>
      </w:r>
      <w:r w:rsidR="008C1CA9" w:rsidRPr="00560526">
        <w:rPr>
          <w:rFonts w:ascii="Palatino Linotype" w:hAnsi="Palatino Linotype"/>
          <w:sz w:val="24"/>
          <w:szCs w:val="24"/>
        </w:rPr>
        <w:t>The community has shown their support for Phase 2 by signing an online petition (674 signatures as of March 14, 2018)</w:t>
      </w:r>
      <w:r w:rsidR="00A42B7E">
        <w:rPr>
          <w:rFonts w:ascii="Palatino Linotype" w:hAnsi="Palatino Linotype"/>
          <w:sz w:val="24"/>
          <w:szCs w:val="24"/>
        </w:rPr>
        <w:t xml:space="preserve"> and with </w:t>
      </w:r>
      <w:r w:rsidR="003B2FD5" w:rsidRPr="00560526">
        <w:rPr>
          <w:rFonts w:ascii="Palatino Linotype" w:hAnsi="Palatino Linotype"/>
          <w:sz w:val="24"/>
          <w:szCs w:val="24"/>
        </w:rPr>
        <w:t xml:space="preserve">106 </w:t>
      </w:r>
      <w:r w:rsidR="00A42B7E">
        <w:rPr>
          <w:rFonts w:ascii="Palatino Linotype" w:hAnsi="Palatino Linotype"/>
          <w:sz w:val="24"/>
          <w:szCs w:val="24"/>
        </w:rPr>
        <w:t>l</w:t>
      </w:r>
      <w:r w:rsidR="00F243C8" w:rsidRPr="00560526">
        <w:rPr>
          <w:rFonts w:ascii="Palatino Linotype" w:hAnsi="Palatino Linotype"/>
          <w:sz w:val="24"/>
          <w:szCs w:val="24"/>
        </w:rPr>
        <w:t xml:space="preserve">etters </w:t>
      </w:r>
      <w:r w:rsidR="00A42B7E">
        <w:rPr>
          <w:rFonts w:ascii="Palatino Linotype" w:hAnsi="Palatino Linotype"/>
          <w:sz w:val="24"/>
          <w:szCs w:val="24"/>
        </w:rPr>
        <w:t xml:space="preserve">of support </w:t>
      </w:r>
      <w:r w:rsidR="00F243C8" w:rsidRPr="00560526">
        <w:rPr>
          <w:rFonts w:ascii="Palatino Linotype" w:hAnsi="Palatino Linotype"/>
          <w:sz w:val="24"/>
          <w:szCs w:val="24"/>
        </w:rPr>
        <w:t xml:space="preserve">from Mountain Center (including Gardner Valley) and </w:t>
      </w:r>
      <w:proofErr w:type="spellStart"/>
      <w:r w:rsidR="00F243C8" w:rsidRPr="00560526">
        <w:rPr>
          <w:rFonts w:ascii="Palatino Linotype" w:hAnsi="Palatino Linotype"/>
          <w:sz w:val="24"/>
          <w:szCs w:val="24"/>
        </w:rPr>
        <w:t>Pinyon</w:t>
      </w:r>
      <w:proofErr w:type="spellEnd"/>
      <w:r w:rsidR="00F243C8" w:rsidRPr="00560526">
        <w:rPr>
          <w:rFonts w:ascii="Palatino Linotype" w:hAnsi="Palatino Linotype"/>
          <w:sz w:val="24"/>
          <w:szCs w:val="24"/>
        </w:rPr>
        <w:t xml:space="preserve"> area</w:t>
      </w:r>
      <w:r w:rsidR="003B2FD5" w:rsidRPr="00560526">
        <w:rPr>
          <w:rFonts w:ascii="Palatino Linotype" w:hAnsi="Palatino Linotype"/>
          <w:sz w:val="24"/>
          <w:szCs w:val="24"/>
        </w:rPr>
        <w:t xml:space="preserve"> residents</w:t>
      </w:r>
      <w:r w:rsidR="00F243C8" w:rsidRPr="00560526">
        <w:rPr>
          <w:rFonts w:ascii="Palatino Linotype" w:hAnsi="Palatino Linotype"/>
          <w:sz w:val="24"/>
          <w:szCs w:val="24"/>
        </w:rPr>
        <w:t xml:space="preserve"> (as well as the Santa Rosa Reservation)</w:t>
      </w:r>
      <w:r w:rsidR="003B2FD5" w:rsidRPr="00560526">
        <w:rPr>
          <w:rFonts w:ascii="Palatino Linotype" w:hAnsi="Palatino Linotype"/>
          <w:sz w:val="24"/>
          <w:szCs w:val="24"/>
        </w:rPr>
        <w:t xml:space="preserve">.  </w:t>
      </w:r>
      <w:r w:rsidR="006C60AC">
        <w:rPr>
          <w:rFonts w:ascii="Palatino Linotype" w:hAnsi="Palatino Linotype"/>
          <w:sz w:val="24"/>
          <w:szCs w:val="24"/>
        </w:rPr>
        <w:t>Community institutions such as C</w:t>
      </w:r>
      <w:r w:rsidR="006C60AC" w:rsidRPr="006C60AC">
        <w:rPr>
          <w:rFonts w:ascii="Palatino Linotype" w:hAnsi="Palatino Linotype"/>
          <w:sz w:val="24"/>
          <w:szCs w:val="24"/>
        </w:rPr>
        <w:t>amp Rona</w:t>
      </w:r>
      <w:r w:rsidR="004C6987">
        <w:rPr>
          <w:rFonts w:ascii="Palatino Linotype" w:hAnsi="Palatino Linotype"/>
          <w:sz w:val="24"/>
          <w:szCs w:val="24"/>
        </w:rPr>
        <w:t xml:space="preserve">ld McDonald for Good Times, </w:t>
      </w:r>
      <w:r w:rsidR="006C60AC" w:rsidRPr="006C60AC">
        <w:rPr>
          <w:rFonts w:ascii="Palatino Linotype" w:hAnsi="Palatino Linotype"/>
          <w:sz w:val="24"/>
          <w:szCs w:val="24"/>
        </w:rPr>
        <w:t>the Girl Scouts of Orange County Camp Sherman</w:t>
      </w:r>
      <w:r w:rsidR="004C6987">
        <w:rPr>
          <w:rFonts w:ascii="Palatino Linotype" w:hAnsi="Palatino Linotype"/>
          <w:sz w:val="24"/>
          <w:szCs w:val="24"/>
        </w:rPr>
        <w:t>,</w:t>
      </w:r>
      <w:r w:rsidR="006C60AC" w:rsidRPr="006C60AC">
        <w:rPr>
          <w:rFonts w:ascii="Palatino Linotype" w:hAnsi="Palatino Linotype"/>
          <w:sz w:val="24"/>
          <w:szCs w:val="24"/>
        </w:rPr>
        <w:t xml:space="preserve"> and Pa</w:t>
      </w:r>
      <w:r w:rsidR="004C6987">
        <w:rPr>
          <w:rFonts w:ascii="Palatino Linotype" w:hAnsi="Palatino Linotype"/>
          <w:sz w:val="24"/>
          <w:szCs w:val="24"/>
        </w:rPr>
        <w:t>thfinder Ranch also sent letters of support.</w:t>
      </w:r>
      <w:r w:rsidR="004C6987">
        <w:rPr>
          <w:rStyle w:val="FootnoteReference"/>
          <w:rFonts w:ascii="Palatino Linotype" w:hAnsi="Palatino Linotype"/>
          <w:sz w:val="24"/>
          <w:szCs w:val="24"/>
        </w:rPr>
        <w:footnoteReference w:id="24"/>
      </w:r>
      <w:r w:rsidR="004C6987">
        <w:rPr>
          <w:rFonts w:ascii="Palatino Linotype" w:hAnsi="Palatino Linotype"/>
          <w:sz w:val="24"/>
          <w:szCs w:val="24"/>
        </w:rPr>
        <w:t xml:space="preserve"> </w:t>
      </w:r>
      <w:r w:rsidR="006C60AC" w:rsidRPr="006C60AC">
        <w:rPr>
          <w:rFonts w:ascii="Palatino Linotype" w:hAnsi="Palatino Linotype"/>
          <w:sz w:val="24"/>
          <w:szCs w:val="24"/>
        </w:rPr>
        <w:t xml:space="preserve"> </w:t>
      </w:r>
      <w:r w:rsidR="00200456">
        <w:rPr>
          <w:rFonts w:ascii="Palatino Linotype" w:hAnsi="Palatino Linotype"/>
          <w:sz w:val="24"/>
          <w:szCs w:val="24"/>
        </w:rPr>
        <w:t>The majority of the letters of support expressed the view that existing providers have not wanted to invest in the area due to its rural qualities and low population density.  Letters of support also spoke to issues regarding lack of</w:t>
      </w:r>
      <w:r w:rsidR="00580BBE">
        <w:rPr>
          <w:rFonts w:ascii="Palatino Linotype" w:hAnsi="Palatino Linotype"/>
          <w:sz w:val="24"/>
          <w:szCs w:val="24"/>
        </w:rPr>
        <w:t xml:space="preserve"> access to health care,</w:t>
      </w:r>
      <w:r w:rsidR="00200456">
        <w:rPr>
          <w:rFonts w:ascii="Palatino Linotype" w:hAnsi="Palatino Linotype"/>
          <w:sz w:val="24"/>
          <w:szCs w:val="24"/>
        </w:rPr>
        <w:t xml:space="preserve"> online merchandise, </w:t>
      </w:r>
      <w:r w:rsidR="00580BBE">
        <w:rPr>
          <w:rFonts w:ascii="Palatino Linotype" w:hAnsi="Palatino Linotype"/>
          <w:sz w:val="24"/>
          <w:szCs w:val="24"/>
        </w:rPr>
        <w:t xml:space="preserve">and educational resources. </w:t>
      </w:r>
      <w:r w:rsidR="00BF5949">
        <w:rPr>
          <w:rFonts w:ascii="Palatino Linotype" w:hAnsi="Palatino Linotype"/>
          <w:sz w:val="24"/>
          <w:szCs w:val="24"/>
        </w:rPr>
        <w:t xml:space="preserve"> </w:t>
      </w:r>
      <w:r w:rsidR="00580BBE">
        <w:rPr>
          <w:rFonts w:ascii="Palatino Linotype" w:hAnsi="Palatino Linotype"/>
          <w:sz w:val="24"/>
          <w:szCs w:val="24"/>
        </w:rPr>
        <w:t xml:space="preserve">In addition, the Connect Anza Project, which was originally submitted as a single project, received support from elected officials at the local, state and federal level.  </w:t>
      </w:r>
      <w:r w:rsidR="000A4DAD" w:rsidRPr="00560526">
        <w:rPr>
          <w:rFonts w:ascii="Palatino Linotype" w:hAnsi="Palatino Linotype"/>
          <w:color w:val="000000" w:themeColor="text1"/>
          <w:sz w:val="24"/>
          <w:szCs w:val="24"/>
        </w:rPr>
        <w:t xml:space="preserve">Further, the Inland Empire Regional Broadband Consortium recommended the </w:t>
      </w:r>
      <w:proofErr w:type="spellStart"/>
      <w:r w:rsidR="000A4DAD" w:rsidRPr="00560526">
        <w:rPr>
          <w:rFonts w:ascii="Palatino Linotype" w:hAnsi="Palatino Linotype"/>
          <w:color w:val="000000" w:themeColor="text1"/>
          <w:sz w:val="24"/>
          <w:szCs w:val="24"/>
        </w:rPr>
        <w:t>Pinyon</w:t>
      </w:r>
      <w:proofErr w:type="spellEnd"/>
      <w:r w:rsidR="000A4DAD" w:rsidRPr="00560526">
        <w:rPr>
          <w:rFonts w:ascii="Palatino Linotype" w:hAnsi="Palatino Linotype"/>
          <w:color w:val="000000" w:themeColor="text1"/>
          <w:sz w:val="24"/>
          <w:szCs w:val="24"/>
        </w:rPr>
        <w:t xml:space="preserve"> area as a priority area and fully supports the proposed project.</w:t>
      </w:r>
      <w:r w:rsidR="00290708">
        <w:rPr>
          <w:rFonts w:ascii="Palatino Linotype" w:hAnsi="Palatino Linotype"/>
          <w:color w:val="000000" w:themeColor="text1"/>
          <w:sz w:val="24"/>
          <w:szCs w:val="24"/>
        </w:rPr>
        <w:t xml:space="preserve">  </w:t>
      </w:r>
      <w:r w:rsidR="00E1526D" w:rsidRPr="00560526">
        <w:rPr>
          <w:rFonts w:ascii="Palatino Linotype" w:hAnsi="Palatino Linotype"/>
          <w:sz w:val="24"/>
          <w:szCs w:val="24"/>
        </w:rPr>
        <w:t xml:space="preserve">As previously noted, </w:t>
      </w:r>
      <w:r w:rsidR="000D0A59">
        <w:rPr>
          <w:rFonts w:ascii="Palatino Linotype" w:hAnsi="Palatino Linotype"/>
          <w:sz w:val="24"/>
          <w:szCs w:val="24"/>
        </w:rPr>
        <w:t>S</w:t>
      </w:r>
      <w:r w:rsidR="00851D23" w:rsidRPr="00560526">
        <w:rPr>
          <w:rFonts w:ascii="Palatino Linotype" w:hAnsi="Palatino Linotype"/>
          <w:sz w:val="24"/>
          <w:szCs w:val="24"/>
        </w:rPr>
        <w:t xml:space="preserve">taff met with AEC and community members during the August 2, 2018, site visit.  </w:t>
      </w:r>
      <w:r w:rsidR="00E1526D" w:rsidRPr="00560526">
        <w:rPr>
          <w:rFonts w:ascii="Palatino Linotype" w:hAnsi="Palatino Linotype"/>
          <w:sz w:val="24"/>
          <w:szCs w:val="24"/>
        </w:rPr>
        <w:t>Those in attendance expressed s</w:t>
      </w:r>
      <w:r w:rsidR="00F05684" w:rsidRPr="00560526">
        <w:rPr>
          <w:rFonts w:ascii="Palatino Linotype" w:hAnsi="Palatino Linotype"/>
          <w:sz w:val="24"/>
          <w:szCs w:val="24"/>
        </w:rPr>
        <w:t>trong support for the initial Phase 2 proposal</w:t>
      </w:r>
      <w:r w:rsidR="00E1526D" w:rsidRPr="00560526">
        <w:rPr>
          <w:rFonts w:ascii="Palatino Linotype" w:hAnsi="Palatino Linotype"/>
          <w:sz w:val="24"/>
          <w:szCs w:val="24"/>
        </w:rPr>
        <w:t>, as well as dissatisfaction with current service offerings</w:t>
      </w:r>
      <w:r w:rsidR="00F05684" w:rsidRPr="00560526">
        <w:rPr>
          <w:rFonts w:ascii="Palatino Linotype" w:hAnsi="Palatino Linotype"/>
          <w:sz w:val="24"/>
          <w:szCs w:val="24"/>
        </w:rPr>
        <w:t>.</w:t>
      </w:r>
      <w:r w:rsidR="00F05684" w:rsidRPr="00560526">
        <w:rPr>
          <w:rStyle w:val="FootnoteReference"/>
          <w:rFonts w:ascii="Palatino Linotype" w:hAnsi="Palatino Linotype"/>
          <w:sz w:val="24"/>
          <w:szCs w:val="24"/>
        </w:rPr>
        <w:footnoteReference w:id="25"/>
      </w:r>
      <w:r w:rsidR="00F05684" w:rsidRPr="00560526">
        <w:rPr>
          <w:rFonts w:ascii="Palatino Linotype" w:hAnsi="Palatino Linotype"/>
          <w:sz w:val="24"/>
          <w:szCs w:val="24"/>
        </w:rPr>
        <w:t xml:space="preserve">  </w:t>
      </w:r>
    </w:p>
    <w:p w:rsidR="009047EB" w:rsidRDefault="009047EB" w:rsidP="009047EB">
      <w:pPr>
        <w:widowControl w:val="0"/>
        <w:contextualSpacing/>
        <w:rPr>
          <w:rFonts w:ascii="Palatino Linotype" w:hAnsi="Palatino Linotype"/>
          <w:sz w:val="24"/>
          <w:szCs w:val="24"/>
        </w:rPr>
      </w:pPr>
    </w:p>
    <w:p w:rsidR="00E20A96" w:rsidRPr="00560526" w:rsidRDefault="00E20A96" w:rsidP="009047EB">
      <w:pPr>
        <w:widowControl w:val="0"/>
        <w:contextualSpacing/>
        <w:rPr>
          <w:rFonts w:ascii="Palatino Linotype" w:hAnsi="Palatino Linotype"/>
          <w:sz w:val="24"/>
          <w:szCs w:val="24"/>
        </w:rPr>
      </w:pPr>
    </w:p>
    <w:p w:rsidR="00353385" w:rsidRPr="00560526" w:rsidRDefault="00353385" w:rsidP="00353385">
      <w:pPr>
        <w:pStyle w:val="Heading2"/>
        <w:keepNext w:val="0"/>
        <w:widowControl w:val="0"/>
        <w:numPr>
          <w:ilvl w:val="0"/>
          <w:numId w:val="4"/>
        </w:numPr>
        <w:spacing w:after="0"/>
        <w:contextualSpacing/>
        <w:rPr>
          <w:rFonts w:ascii="Palatino Linotype" w:hAnsi="Palatino Linotype"/>
          <w:b w:val="0"/>
          <w:szCs w:val="24"/>
          <w:u w:val="single"/>
        </w:rPr>
      </w:pPr>
      <w:r w:rsidRPr="00560526">
        <w:rPr>
          <w:rFonts w:ascii="Palatino Linotype" w:hAnsi="Palatino Linotype"/>
          <w:b w:val="0"/>
          <w:szCs w:val="24"/>
          <w:u w:val="single"/>
        </w:rPr>
        <w:t>Staff Recommendation for Funding</w:t>
      </w:r>
      <w:bookmarkEnd w:id="8"/>
    </w:p>
    <w:p w:rsidR="00353385" w:rsidRPr="00560526" w:rsidRDefault="00353385" w:rsidP="00353385">
      <w:pPr>
        <w:widowControl w:val="0"/>
        <w:contextualSpacing/>
        <w:rPr>
          <w:rFonts w:ascii="Palatino Linotype" w:hAnsi="Palatino Linotype"/>
          <w:sz w:val="24"/>
          <w:szCs w:val="24"/>
        </w:rPr>
      </w:pPr>
    </w:p>
    <w:p w:rsidR="00F67B7B" w:rsidRDefault="00F67B7B" w:rsidP="00F67B7B">
      <w:pPr>
        <w:rPr>
          <w:rFonts w:ascii="Palatino Linotype" w:hAnsi="Palatino Linotype"/>
          <w:sz w:val="24"/>
          <w:szCs w:val="24"/>
        </w:rPr>
      </w:pPr>
      <w:r>
        <w:rPr>
          <w:rFonts w:ascii="Palatino Linotype" w:hAnsi="Palatino Linotype"/>
          <w:sz w:val="24"/>
          <w:szCs w:val="24"/>
        </w:rPr>
        <w:t xml:space="preserve">Staff has determined that AEC’s grant application for the Connect Anza Phase 2 Project qualifies for CASF funding as an </w:t>
      </w:r>
      <w:proofErr w:type="spellStart"/>
      <w:r>
        <w:rPr>
          <w:rFonts w:ascii="Palatino Linotype" w:hAnsi="Palatino Linotype"/>
          <w:sz w:val="24"/>
          <w:szCs w:val="24"/>
        </w:rPr>
        <w:t>unserved</w:t>
      </w:r>
      <w:proofErr w:type="spellEnd"/>
      <w:r>
        <w:rPr>
          <w:rFonts w:ascii="Palatino Linotype" w:hAnsi="Palatino Linotype"/>
          <w:sz w:val="24"/>
          <w:szCs w:val="24"/>
        </w:rPr>
        <w:t xml:space="preserve"> and underserved area (according to the Broadband Availability Map, the Santa Rosa Reservation is </w:t>
      </w:r>
      <w:proofErr w:type="spellStart"/>
      <w:r>
        <w:rPr>
          <w:rFonts w:ascii="Palatino Linotype" w:hAnsi="Palatino Linotype"/>
          <w:sz w:val="24"/>
          <w:szCs w:val="24"/>
        </w:rPr>
        <w:t>unserved</w:t>
      </w:r>
      <w:proofErr w:type="spellEnd"/>
      <w:r>
        <w:rPr>
          <w:rFonts w:ascii="Palatino Linotype" w:hAnsi="Palatino Linotype"/>
          <w:sz w:val="24"/>
          <w:szCs w:val="24"/>
        </w:rPr>
        <w:t xml:space="preserve">).  The proposed project is a continuation of the successfully completed Phase 1 and will </w:t>
      </w:r>
      <w:r>
        <w:rPr>
          <w:rFonts w:ascii="Palatino Linotype" w:hAnsi="Palatino Linotype"/>
          <w:color w:val="000000"/>
          <w:sz w:val="24"/>
          <w:szCs w:val="24"/>
        </w:rPr>
        <w:t xml:space="preserve">extend service to over 400 households spread over 69 square miles in the areas of </w:t>
      </w:r>
      <w:proofErr w:type="spellStart"/>
      <w:r>
        <w:rPr>
          <w:rFonts w:ascii="Palatino Linotype" w:hAnsi="Palatino Linotype"/>
          <w:color w:val="000000"/>
          <w:sz w:val="24"/>
          <w:szCs w:val="24"/>
        </w:rPr>
        <w:t>Pinyon</w:t>
      </w:r>
      <w:proofErr w:type="spellEnd"/>
      <w:r>
        <w:rPr>
          <w:rFonts w:ascii="Palatino Linotype" w:hAnsi="Palatino Linotype"/>
          <w:color w:val="000000"/>
          <w:sz w:val="24"/>
          <w:szCs w:val="24"/>
        </w:rPr>
        <w:t xml:space="preserve"> and the Santa Rosa Reservation.  </w:t>
      </w:r>
      <w:r>
        <w:rPr>
          <w:rFonts w:ascii="Palatino Linotype" w:hAnsi="Palatino Linotype"/>
          <w:sz w:val="24"/>
          <w:szCs w:val="24"/>
        </w:rPr>
        <w:t>Staff finds that Phase 2 meets CASF program rules and aligns with CASF’s goal to encourage the deployment of high-quality, advanced information and co</w:t>
      </w:r>
      <w:r w:rsidR="00A538A8">
        <w:rPr>
          <w:rFonts w:ascii="Palatino Linotype" w:hAnsi="Palatino Linotype"/>
          <w:sz w:val="24"/>
          <w:szCs w:val="24"/>
        </w:rPr>
        <w:t>mmunications technologies</w:t>
      </w:r>
      <w:r>
        <w:rPr>
          <w:rFonts w:ascii="Palatino Linotype" w:hAnsi="Palatino Linotype"/>
          <w:sz w:val="24"/>
          <w:szCs w:val="24"/>
        </w:rPr>
        <w:t xml:space="preserve">.  </w:t>
      </w:r>
    </w:p>
    <w:p w:rsidR="00F67B7B" w:rsidRDefault="00F67B7B" w:rsidP="00F67B7B">
      <w:pPr>
        <w:rPr>
          <w:rFonts w:ascii="Palatino Linotype" w:hAnsi="Palatino Linotype"/>
          <w:sz w:val="24"/>
          <w:szCs w:val="24"/>
        </w:rPr>
      </w:pPr>
    </w:p>
    <w:p w:rsidR="008540AC" w:rsidRPr="00560526" w:rsidRDefault="00F67B7B" w:rsidP="007F0C83">
      <w:pPr>
        <w:autoSpaceDE w:val="0"/>
        <w:autoSpaceDN w:val="0"/>
        <w:rPr>
          <w:rFonts w:ascii="Palatino Linotype" w:hAnsi="Palatino Linotype"/>
          <w:sz w:val="24"/>
          <w:szCs w:val="24"/>
        </w:rPr>
      </w:pPr>
      <w:r>
        <w:rPr>
          <w:rFonts w:ascii="Palatino Linotype" w:hAnsi="Palatino Linotype"/>
          <w:sz w:val="24"/>
          <w:szCs w:val="24"/>
        </w:rPr>
        <w:t xml:space="preserve">As noted in the Financial Viability section, </w:t>
      </w:r>
      <w:r w:rsidR="00AD0E8E">
        <w:rPr>
          <w:rFonts w:ascii="Palatino Linotype" w:hAnsi="Palatino Linotype"/>
          <w:sz w:val="24"/>
          <w:szCs w:val="24"/>
        </w:rPr>
        <w:t>AEC</w:t>
      </w:r>
      <w:r>
        <w:rPr>
          <w:rFonts w:ascii="Palatino Linotype" w:hAnsi="Palatino Linotype"/>
          <w:sz w:val="24"/>
          <w:szCs w:val="24"/>
        </w:rPr>
        <w:t xml:space="preserve">’s grant request is for $1,796,070, or 70 percent of total project costs. </w:t>
      </w:r>
      <w:r w:rsidR="00A538A8">
        <w:rPr>
          <w:rFonts w:ascii="Palatino Linotype" w:hAnsi="Palatino Linotype"/>
          <w:sz w:val="24"/>
          <w:szCs w:val="24"/>
        </w:rPr>
        <w:t xml:space="preserve"> Under the CASF rules in place prior to the passage of AB 1665, the Commission could award the applicant </w:t>
      </w:r>
      <w:r w:rsidR="0008003A">
        <w:rPr>
          <w:rFonts w:ascii="Palatino Linotype" w:hAnsi="Palatino Linotype"/>
          <w:sz w:val="24"/>
          <w:szCs w:val="24"/>
        </w:rPr>
        <w:t xml:space="preserve">70 percent in </w:t>
      </w:r>
      <w:r w:rsidR="00A538A8">
        <w:rPr>
          <w:rFonts w:ascii="Palatino Linotype" w:hAnsi="Palatino Linotype"/>
          <w:sz w:val="24"/>
          <w:szCs w:val="24"/>
        </w:rPr>
        <w:t xml:space="preserve">grant </w:t>
      </w:r>
      <w:r w:rsidR="0008003A">
        <w:rPr>
          <w:rFonts w:ascii="Palatino Linotype" w:hAnsi="Palatino Linotype"/>
          <w:sz w:val="24"/>
          <w:szCs w:val="24"/>
        </w:rPr>
        <w:t xml:space="preserve">funding </w:t>
      </w:r>
      <w:r w:rsidR="00A538A8">
        <w:rPr>
          <w:rFonts w:ascii="Palatino Linotype" w:hAnsi="Palatino Linotype"/>
          <w:sz w:val="24"/>
          <w:szCs w:val="24"/>
        </w:rPr>
        <w:t xml:space="preserve">for </w:t>
      </w:r>
      <w:r w:rsidR="0008003A">
        <w:rPr>
          <w:rFonts w:ascii="Palatino Linotype" w:hAnsi="Palatino Linotype"/>
          <w:sz w:val="24"/>
          <w:szCs w:val="24"/>
        </w:rPr>
        <w:t xml:space="preserve">the 44 </w:t>
      </w:r>
      <w:proofErr w:type="spellStart"/>
      <w:r w:rsidR="0008003A">
        <w:rPr>
          <w:rFonts w:ascii="Palatino Linotype" w:hAnsi="Palatino Linotype"/>
          <w:sz w:val="24"/>
          <w:szCs w:val="24"/>
        </w:rPr>
        <w:t>unserved</w:t>
      </w:r>
      <w:proofErr w:type="spellEnd"/>
      <w:r w:rsidR="0008003A">
        <w:rPr>
          <w:rFonts w:ascii="Palatino Linotype" w:hAnsi="Palatino Linotype"/>
          <w:sz w:val="24"/>
          <w:szCs w:val="24"/>
        </w:rPr>
        <w:t xml:space="preserve"> households and 60 percent in grant funding for the 369 underserved households. </w:t>
      </w:r>
      <w:r w:rsidR="003E4D90">
        <w:rPr>
          <w:rFonts w:ascii="Palatino Linotype" w:hAnsi="Palatino Linotype"/>
          <w:sz w:val="24"/>
          <w:szCs w:val="24"/>
        </w:rPr>
        <w:t xml:space="preserve"> </w:t>
      </w:r>
      <w:r w:rsidR="0008003A">
        <w:rPr>
          <w:rFonts w:ascii="Palatino Linotype" w:hAnsi="Palatino Linotype"/>
          <w:sz w:val="24"/>
          <w:szCs w:val="24"/>
        </w:rPr>
        <w:t xml:space="preserve">In total, that would be a grant of $1,566,943, or </w:t>
      </w:r>
      <w:r w:rsidR="00A538A8" w:rsidRPr="007B5188">
        <w:rPr>
          <w:rFonts w:ascii="Palatino Linotype" w:hAnsi="Palatino Linotype"/>
          <w:sz w:val="24"/>
          <w:szCs w:val="24"/>
        </w:rPr>
        <w:t>roughly 61 percent of total</w:t>
      </w:r>
      <w:r w:rsidR="00A538A8">
        <w:rPr>
          <w:rFonts w:ascii="Palatino Linotype" w:hAnsi="Palatino Linotype"/>
          <w:sz w:val="24"/>
          <w:szCs w:val="24"/>
        </w:rPr>
        <w:t xml:space="preserve"> project costs</w:t>
      </w:r>
      <w:r w:rsidR="0008003A">
        <w:rPr>
          <w:rFonts w:ascii="Palatino Linotype" w:hAnsi="Palatino Linotype"/>
          <w:sz w:val="24"/>
          <w:szCs w:val="24"/>
        </w:rPr>
        <w:t xml:space="preserve">. </w:t>
      </w:r>
      <w:r w:rsidR="00A538A8">
        <w:rPr>
          <w:rFonts w:ascii="Palatino Linotype" w:hAnsi="Palatino Linotype"/>
          <w:sz w:val="24"/>
          <w:szCs w:val="24"/>
        </w:rPr>
        <w:t xml:space="preserve"> Providing the additional $229,127 in requested grant funding will reduce</w:t>
      </w:r>
      <w:r w:rsidR="00AD0E8E">
        <w:rPr>
          <w:rFonts w:ascii="Palatino Linotype" w:hAnsi="Palatino Linotype"/>
          <w:sz w:val="24"/>
          <w:szCs w:val="24"/>
        </w:rPr>
        <w:t xml:space="preserve"> the</w:t>
      </w:r>
      <w:r w:rsidR="00A538A8">
        <w:rPr>
          <w:rFonts w:ascii="Palatino Linotype" w:hAnsi="Palatino Linotype"/>
          <w:sz w:val="24"/>
          <w:szCs w:val="24"/>
        </w:rPr>
        <w:t xml:space="preserve"> time it takes Anza to recover its investment by several years. </w:t>
      </w:r>
      <w:r w:rsidR="0008003A">
        <w:rPr>
          <w:rFonts w:ascii="Palatino Linotype" w:hAnsi="Palatino Linotype"/>
          <w:sz w:val="24"/>
          <w:szCs w:val="24"/>
        </w:rPr>
        <w:t xml:space="preserve"> </w:t>
      </w:r>
      <w:r w:rsidR="00AD0E8E">
        <w:rPr>
          <w:rFonts w:ascii="Palatino Linotype" w:hAnsi="Palatino Linotype"/>
          <w:sz w:val="24"/>
          <w:szCs w:val="24"/>
        </w:rPr>
        <w:t xml:space="preserve">Given that, </w:t>
      </w:r>
      <w:r w:rsidR="00A538A8">
        <w:rPr>
          <w:rFonts w:ascii="Palatino Linotype" w:hAnsi="Palatino Linotype"/>
          <w:sz w:val="24"/>
          <w:szCs w:val="24"/>
        </w:rPr>
        <w:t xml:space="preserve">Staff recommends </w:t>
      </w:r>
      <w:r w:rsidR="00AD0E8E">
        <w:rPr>
          <w:rFonts w:ascii="Palatino Linotype" w:hAnsi="Palatino Linotype"/>
          <w:sz w:val="24"/>
          <w:szCs w:val="24"/>
        </w:rPr>
        <w:t xml:space="preserve">the Commission approve </w:t>
      </w:r>
      <w:r w:rsidR="00A538A8">
        <w:rPr>
          <w:rFonts w:ascii="Palatino Linotype" w:hAnsi="Palatino Linotype"/>
          <w:sz w:val="24"/>
          <w:szCs w:val="24"/>
        </w:rPr>
        <w:t>a one-time deviation from the normal percent allowances to ensure the proposed project’s long-term viability</w:t>
      </w:r>
      <w:r w:rsidR="00AD0E8E">
        <w:rPr>
          <w:rFonts w:ascii="Palatino Linotype" w:hAnsi="Palatino Linotype"/>
          <w:sz w:val="24"/>
          <w:szCs w:val="24"/>
        </w:rPr>
        <w:t xml:space="preserve">, thereby awarding </w:t>
      </w:r>
      <w:r w:rsidR="006A64BC">
        <w:rPr>
          <w:rFonts w:ascii="Palatino Linotype" w:hAnsi="Palatino Linotype"/>
          <w:sz w:val="24"/>
          <w:szCs w:val="24"/>
        </w:rPr>
        <w:t>a grant</w:t>
      </w:r>
      <w:r w:rsidR="00A538A8">
        <w:rPr>
          <w:rFonts w:ascii="Palatino Linotype" w:hAnsi="Palatino Linotype"/>
          <w:sz w:val="24"/>
          <w:szCs w:val="24"/>
        </w:rPr>
        <w:t xml:space="preserve"> of $1,796,070</w:t>
      </w:r>
      <w:r w:rsidR="00AD0E8E">
        <w:rPr>
          <w:rFonts w:ascii="Palatino Linotype" w:hAnsi="Palatino Linotype"/>
          <w:sz w:val="24"/>
          <w:szCs w:val="24"/>
        </w:rPr>
        <w:t xml:space="preserve"> </w:t>
      </w:r>
      <w:r w:rsidR="00E02D0D" w:rsidRPr="00560526">
        <w:rPr>
          <w:rFonts w:ascii="Palatino Linotype" w:hAnsi="Palatino Linotype"/>
          <w:bCs/>
          <w:sz w:val="24"/>
          <w:szCs w:val="24"/>
        </w:rPr>
        <w:t xml:space="preserve">(at the </w:t>
      </w:r>
      <w:r w:rsidR="00E02D0D" w:rsidRPr="00290708">
        <w:rPr>
          <w:rFonts w:ascii="Palatino Linotype" w:hAnsi="Palatino Linotype"/>
          <w:bCs/>
          <w:sz w:val="24"/>
          <w:szCs w:val="24"/>
        </w:rPr>
        <w:t>70% subsidy level</w:t>
      </w:r>
      <w:r w:rsidR="00E02D0D" w:rsidRPr="00560526">
        <w:rPr>
          <w:rFonts w:ascii="Palatino Linotype" w:hAnsi="Palatino Linotype"/>
          <w:bCs/>
          <w:sz w:val="24"/>
          <w:szCs w:val="24"/>
        </w:rPr>
        <w:t>)</w:t>
      </w:r>
      <w:r w:rsidR="00AD0E8E">
        <w:rPr>
          <w:rFonts w:ascii="Palatino Linotype" w:hAnsi="Palatino Linotype"/>
          <w:bCs/>
          <w:sz w:val="24"/>
          <w:szCs w:val="24"/>
        </w:rPr>
        <w:t xml:space="preserve"> to the Anza Electric Cooperative</w:t>
      </w:r>
      <w:r w:rsidR="008540AC" w:rsidRPr="00560526">
        <w:rPr>
          <w:rFonts w:ascii="Palatino Linotype" w:hAnsi="Palatino Linotype"/>
          <w:sz w:val="24"/>
          <w:szCs w:val="24"/>
        </w:rPr>
        <w:t xml:space="preserve">.  </w:t>
      </w:r>
    </w:p>
    <w:p w:rsidR="000D0A59" w:rsidRPr="00560526" w:rsidRDefault="000D0A59" w:rsidP="00353385">
      <w:pPr>
        <w:widowControl w:val="0"/>
        <w:contextualSpacing/>
        <w:rPr>
          <w:rFonts w:ascii="Palatino Linotype" w:hAnsi="Palatino Linotype"/>
          <w:sz w:val="24"/>
          <w:szCs w:val="24"/>
        </w:rPr>
      </w:pPr>
    </w:p>
    <w:p w:rsidR="00353385" w:rsidRPr="006A64BC" w:rsidRDefault="00353385" w:rsidP="00353385">
      <w:pPr>
        <w:pStyle w:val="Heading1"/>
        <w:keepNext w:val="0"/>
        <w:widowControl w:val="0"/>
        <w:numPr>
          <w:ilvl w:val="0"/>
          <w:numId w:val="7"/>
        </w:numPr>
        <w:tabs>
          <w:tab w:val="left" w:pos="720"/>
          <w:tab w:val="left" w:pos="810"/>
        </w:tabs>
        <w:contextualSpacing/>
        <w:rPr>
          <w:rFonts w:ascii="Palatino Linotype" w:hAnsi="Palatino Linotype"/>
          <w:sz w:val="28"/>
          <w:szCs w:val="28"/>
          <w:u w:val="none"/>
        </w:rPr>
      </w:pPr>
      <w:r w:rsidRPr="00560526">
        <w:rPr>
          <w:rFonts w:ascii="Palatino Linotype" w:hAnsi="Palatino Linotype"/>
          <w:szCs w:val="24"/>
          <w:u w:val="none"/>
        </w:rPr>
        <w:t xml:space="preserve"> </w:t>
      </w:r>
      <w:bookmarkStart w:id="9" w:name="_Toc444857032"/>
      <w:r w:rsidRPr="006A64BC">
        <w:rPr>
          <w:rFonts w:ascii="Palatino Linotype" w:hAnsi="Palatino Linotype"/>
          <w:sz w:val="28"/>
          <w:szCs w:val="28"/>
          <w:u w:val="none"/>
        </w:rPr>
        <w:t>Compliance Requirements</w:t>
      </w:r>
      <w:bookmarkEnd w:id="9"/>
    </w:p>
    <w:p w:rsidR="00353385" w:rsidRPr="00560526" w:rsidRDefault="00353385" w:rsidP="00353385">
      <w:pPr>
        <w:pStyle w:val="Default"/>
        <w:widowControl w:val="0"/>
        <w:contextualSpacing/>
        <w:rPr>
          <w:rFonts w:ascii="Palatino Linotype" w:hAnsi="Palatino Linotype"/>
        </w:rPr>
      </w:pPr>
    </w:p>
    <w:p w:rsidR="0084629F" w:rsidRPr="00560526" w:rsidRDefault="00505BD3" w:rsidP="0084629F">
      <w:pPr>
        <w:pStyle w:val="Default"/>
        <w:contextualSpacing/>
        <w:rPr>
          <w:rFonts w:ascii="Palatino Linotype" w:hAnsi="Palatino Linotype" w:cs="Palatino Linotype"/>
        </w:rPr>
      </w:pPr>
      <w:r w:rsidRPr="00560526">
        <w:rPr>
          <w:rFonts w:ascii="Palatino Linotype" w:hAnsi="Palatino Linotype"/>
        </w:rPr>
        <w:t>AEC</w:t>
      </w:r>
      <w:r w:rsidR="00353385" w:rsidRPr="00560526">
        <w:rPr>
          <w:rFonts w:ascii="Palatino Linotype" w:hAnsi="Palatino Linotype"/>
        </w:rPr>
        <w:t xml:space="preserve"> </w:t>
      </w:r>
      <w:r w:rsidR="0084629F" w:rsidRPr="00560526">
        <w:rPr>
          <w:rFonts w:ascii="Palatino Linotype" w:hAnsi="Palatino Linotype" w:cs="Palatino Linotype"/>
        </w:rPr>
        <w:t xml:space="preserve">is required to comply with all the guidelines, requirements, and conditions associated with the grant of CASF funds as specified in D.12-02-015, D.14-02-018, and Resolution T-17443. Such compliance includes, but is not limited to: </w:t>
      </w:r>
    </w:p>
    <w:p w:rsidR="00932571" w:rsidRPr="00560526" w:rsidRDefault="00932571" w:rsidP="000B0EEA">
      <w:pPr>
        <w:pStyle w:val="Default"/>
        <w:widowControl w:val="0"/>
        <w:contextualSpacing/>
        <w:rPr>
          <w:rFonts w:ascii="Palatino Linotype" w:hAnsi="Palatino Linotype"/>
        </w:rPr>
      </w:pPr>
    </w:p>
    <w:p w:rsidR="00353385" w:rsidRPr="00560526" w:rsidRDefault="00353385" w:rsidP="006A64BC">
      <w:pPr>
        <w:pStyle w:val="Heading2"/>
        <w:keepNext w:val="0"/>
        <w:widowControl w:val="0"/>
        <w:numPr>
          <w:ilvl w:val="0"/>
          <w:numId w:val="5"/>
        </w:numPr>
        <w:spacing w:after="0"/>
        <w:contextualSpacing/>
        <w:rPr>
          <w:rFonts w:ascii="Palatino Linotype" w:hAnsi="Palatino Linotype"/>
          <w:b w:val="0"/>
          <w:szCs w:val="24"/>
          <w:u w:val="single"/>
        </w:rPr>
      </w:pPr>
      <w:bookmarkStart w:id="10" w:name="_Toc444857033"/>
      <w:r w:rsidRPr="00560526">
        <w:rPr>
          <w:rFonts w:ascii="Palatino Linotype" w:hAnsi="Palatino Linotype"/>
          <w:b w:val="0"/>
          <w:szCs w:val="24"/>
          <w:u w:val="single"/>
        </w:rPr>
        <w:t>California Environmental Quality Act (CEQA)</w:t>
      </w:r>
      <w:bookmarkEnd w:id="10"/>
      <w:r w:rsidRPr="00560526">
        <w:rPr>
          <w:rFonts w:ascii="Palatino Linotype" w:hAnsi="Palatino Linotype"/>
          <w:b w:val="0"/>
          <w:szCs w:val="24"/>
          <w:u w:val="single"/>
        </w:rPr>
        <w:t xml:space="preserve"> </w:t>
      </w:r>
    </w:p>
    <w:p w:rsidR="0086413E" w:rsidRPr="00560526" w:rsidRDefault="0086413E" w:rsidP="000B0EEA">
      <w:pPr>
        <w:widowControl w:val="0"/>
        <w:autoSpaceDE w:val="0"/>
        <w:autoSpaceDN w:val="0"/>
        <w:adjustRightInd w:val="0"/>
        <w:contextualSpacing/>
        <w:rPr>
          <w:rFonts w:ascii="Palatino Linotype" w:hAnsi="Palatino Linotype"/>
          <w:color w:val="000000"/>
          <w:sz w:val="24"/>
          <w:szCs w:val="24"/>
        </w:rPr>
      </w:pPr>
    </w:p>
    <w:p w:rsidR="0086413E" w:rsidRPr="00560526" w:rsidRDefault="0086413E" w:rsidP="0086413E">
      <w:pPr>
        <w:widowControl w:val="0"/>
        <w:autoSpaceDE w:val="0"/>
        <w:autoSpaceDN w:val="0"/>
        <w:adjustRightInd w:val="0"/>
        <w:contextualSpacing/>
        <w:rPr>
          <w:rFonts w:ascii="Palatino Linotype" w:hAnsi="Palatino Linotype"/>
          <w:color w:val="000000"/>
          <w:sz w:val="24"/>
          <w:szCs w:val="24"/>
        </w:rPr>
      </w:pPr>
      <w:r w:rsidRPr="00560526">
        <w:rPr>
          <w:rFonts w:ascii="Palatino Linotype" w:hAnsi="Palatino Linotype"/>
          <w:color w:val="000000"/>
          <w:sz w:val="24"/>
          <w:szCs w:val="24"/>
        </w:rPr>
        <w:t>All CASF grants are subject to California Environmental Quality Act (CEQA) requirements unless the project is statutorily or categorically exempt pursuant to the CEQA Guidelines.</w:t>
      </w:r>
    </w:p>
    <w:p w:rsidR="0086413E" w:rsidRPr="00560526" w:rsidRDefault="0086413E" w:rsidP="0086413E">
      <w:pPr>
        <w:widowControl w:val="0"/>
        <w:autoSpaceDE w:val="0"/>
        <w:autoSpaceDN w:val="0"/>
        <w:adjustRightInd w:val="0"/>
        <w:contextualSpacing/>
        <w:rPr>
          <w:rFonts w:ascii="Palatino Linotype" w:hAnsi="Palatino Linotype"/>
          <w:color w:val="000000"/>
          <w:sz w:val="24"/>
          <w:szCs w:val="24"/>
        </w:rPr>
      </w:pPr>
    </w:p>
    <w:p w:rsidR="0086413E" w:rsidRPr="00560526" w:rsidRDefault="0086413E" w:rsidP="0086413E">
      <w:pPr>
        <w:widowControl w:val="0"/>
        <w:autoSpaceDE w:val="0"/>
        <w:autoSpaceDN w:val="0"/>
        <w:adjustRightInd w:val="0"/>
        <w:contextualSpacing/>
        <w:rPr>
          <w:rFonts w:ascii="Palatino Linotype" w:hAnsi="Palatino Linotype"/>
          <w:color w:val="000000"/>
          <w:sz w:val="24"/>
          <w:szCs w:val="24"/>
        </w:rPr>
      </w:pPr>
      <w:r w:rsidRPr="00560526">
        <w:rPr>
          <w:rFonts w:ascii="Palatino Linotype" w:hAnsi="Palatino Linotype"/>
          <w:color w:val="000000"/>
          <w:sz w:val="24"/>
          <w:szCs w:val="24"/>
        </w:rPr>
        <w:t>Prior to any construction activity, AEC is required to seek further authority from the Commission for such activity by filing a Proponent’s Environmental Assessment (PEA) pursuant to Commission Rule of Practice and Procedure 2.4; and must undergo an environmental review pursuant to the CEQA (California Public Resources Code § 21000 et seq.).</w:t>
      </w:r>
    </w:p>
    <w:p w:rsidR="0086413E" w:rsidRPr="00560526" w:rsidRDefault="0086413E" w:rsidP="0086413E">
      <w:pPr>
        <w:widowControl w:val="0"/>
        <w:autoSpaceDE w:val="0"/>
        <w:autoSpaceDN w:val="0"/>
        <w:adjustRightInd w:val="0"/>
        <w:contextualSpacing/>
        <w:rPr>
          <w:rFonts w:ascii="Palatino Linotype" w:hAnsi="Palatino Linotype"/>
          <w:color w:val="000000"/>
          <w:sz w:val="24"/>
          <w:szCs w:val="24"/>
        </w:rPr>
      </w:pPr>
    </w:p>
    <w:p w:rsidR="0086413E" w:rsidRPr="00560526" w:rsidRDefault="0086413E" w:rsidP="0086413E">
      <w:pPr>
        <w:widowControl w:val="0"/>
        <w:autoSpaceDE w:val="0"/>
        <w:autoSpaceDN w:val="0"/>
        <w:adjustRightInd w:val="0"/>
        <w:contextualSpacing/>
        <w:rPr>
          <w:rFonts w:ascii="Palatino Linotype" w:hAnsi="Palatino Linotype"/>
          <w:color w:val="000000"/>
          <w:sz w:val="24"/>
          <w:szCs w:val="24"/>
        </w:rPr>
      </w:pPr>
      <w:r w:rsidRPr="00560526">
        <w:rPr>
          <w:rFonts w:ascii="Palatino Linotype" w:hAnsi="Palatino Linotype"/>
          <w:color w:val="000000"/>
          <w:sz w:val="24"/>
          <w:szCs w:val="24"/>
        </w:rPr>
        <w:t>AEC should contact the Supervisor of the Commission’s Energy Division CEQA Unit well in advance of a contemplated filing to (a) consult with staff regarding the process of developing and filing a PEA; (b) provide for cost recovery per Rule of Practice and Procedure 2.4 and 2.5; and (c) enter into a Memorandum of Understanding to allow the Energy Division to initiate the retention of an environmental contractor to perform the environmental review.</w:t>
      </w:r>
    </w:p>
    <w:p w:rsidR="0086413E" w:rsidRPr="00560526" w:rsidRDefault="0086413E" w:rsidP="0086413E">
      <w:pPr>
        <w:widowControl w:val="0"/>
        <w:autoSpaceDE w:val="0"/>
        <w:autoSpaceDN w:val="0"/>
        <w:adjustRightInd w:val="0"/>
        <w:contextualSpacing/>
        <w:rPr>
          <w:rFonts w:ascii="Palatino Linotype" w:hAnsi="Palatino Linotype"/>
          <w:color w:val="000000"/>
          <w:sz w:val="24"/>
          <w:szCs w:val="24"/>
        </w:rPr>
      </w:pPr>
    </w:p>
    <w:p w:rsidR="0086413E" w:rsidRPr="00560526" w:rsidRDefault="0086413E" w:rsidP="0086413E">
      <w:pPr>
        <w:widowControl w:val="0"/>
        <w:autoSpaceDE w:val="0"/>
        <w:autoSpaceDN w:val="0"/>
        <w:adjustRightInd w:val="0"/>
        <w:contextualSpacing/>
        <w:rPr>
          <w:rFonts w:ascii="Palatino Linotype" w:hAnsi="Palatino Linotype"/>
          <w:color w:val="000000"/>
          <w:sz w:val="24"/>
          <w:szCs w:val="24"/>
        </w:rPr>
      </w:pPr>
      <w:r w:rsidRPr="00560526">
        <w:rPr>
          <w:rFonts w:ascii="Palatino Linotype" w:hAnsi="Palatino Linotype"/>
          <w:color w:val="000000"/>
          <w:sz w:val="24"/>
          <w:szCs w:val="24"/>
        </w:rPr>
        <w:t xml:space="preserve">AEC may file a completed CEQA review conducted by another agency acting as the Lead Agency pursuant to CEQA. AEC should make every effort to ensure that the Commission’s CEQA Unit is aware of and included in the CEQA process if another agency acts as the CEQA Lead Agency. AEC should contact the Supervisor of the Commission’s Energy Division CEQA Unit well in advance of a contemplated filing to consult with staff regarding the applicability of another agency’s CEQA review. </w:t>
      </w:r>
    </w:p>
    <w:p w:rsidR="0086413E" w:rsidRPr="00560526" w:rsidRDefault="0086413E" w:rsidP="0086413E">
      <w:pPr>
        <w:widowControl w:val="0"/>
        <w:autoSpaceDE w:val="0"/>
        <w:autoSpaceDN w:val="0"/>
        <w:adjustRightInd w:val="0"/>
        <w:contextualSpacing/>
        <w:rPr>
          <w:rFonts w:ascii="Palatino Linotype" w:hAnsi="Palatino Linotype"/>
          <w:color w:val="000000"/>
          <w:sz w:val="24"/>
          <w:szCs w:val="24"/>
        </w:rPr>
      </w:pPr>
    </w:p>
    <w:p w:rsidR="00D97964" w:rsidRPr="00560526" w:rsidRDefault="0086413E" w:rsidP="003217D9">
      <w:pPr>
        <w:widowControl w:val="0"/>
        <w:autoSpaceDE w:val="0"/>
        <w:autoSpaceDN w:val="0"/>
        <w:adjustRightInd w:val="0"/>
        <w:contextualSpacing/>
        <w:rPr>
          <w:rFonts w:ascii="Palatino Linotype" w:hAnsi="Palatino Linotype"/>
          <w:color w:val="000000"/>
          <w:sz w:val="24"/>
          <w:szCs w:val="24"/>
        </w:rPr>
      </w:pPr>
      <w:r w:rsidRPr="00560526">
        <w:rPr>
          <w:rFonts w:ascii="Palatino Linotype" w:hAnsi="Palatino Linotype"/>
          <w:color w:val="000000"/>
          <w:sz w:val="24"/>
          <w:szCs w:val="24"/>
        </w:rPr>
        <w:t>AEC must provide the PEA prior to the first payment. The Commission cannot release funds for the construction project until the Commission has completed CEQA review.</w:t>
      </w:r>
    </w:p>
    <w:p w:rsidR="00D97964" w:rsidRPr="00560526" w:rsidRDefault="00D97964" w:rsidP="003217D9">
      <w:pPr>
        <w:widowControl w:val="0"/>
        <w:autoSpaceDE w:val="0"/>
        <w:autoSpaceDN w:val="0"/>
        <w:adjustRightInd w:val="0"/>
        <w:contextualSpacing/>
        <w:rPr>
          <w:rFonts w:ascii="Palatino Linotype" w:hAnsi="Palatino Linotype"/>
          <w:sz w:val="24"/>
          <w:szCs w:val="24"/>
        </w:rPr>
      </w:pPr>
    </w:p>
    <w:p w:rsidR="00353385" w:rsidRPr="00560526" w:rsidRDefault="00353385" w:rsidP="00353385">
      <w:pPr>
        <w:pStyle w:val="Heading2"/>
        <w:keepNext w:val="0"/>
        <w:widowControl w:val="0"/>
        <w:numPr>
          <w:ilvl w:val="0"/>
          <w:numId w:val="5"/>
        </w:numPr>
        <w:spacing w:after="0"/>
        <w:contextualSpacing/>
        <w:rPr>
          <w:rFonts w:ascii="Palatino Linotype" w:hAnsi="Palatino Linotype"/>
          <w:b w:val="0"/>
          <w:szCs w:val="24"/>
          <w:u w:val="single"/>
        </w:rPr>
      </w:pPr>
      <w:bookmarkStart w:id="11" w:name="_Toc444857034"/>
      <w:r w:rsidRPr="00560526">
        <w:rPr>
          <w:rFonts w:ascii="Palatino Linotype" w:hAnsi="Palatino Linotype"/>
          <w:b w:val="0"/>
          <w:szCs w:val="24"/>
          <w:u w:val="single"/>
        </w:rPr>
        <w:t>Deployment Schedule</w:t>
      </w:r>
      <w:bookmarkEnd w:id="11"/>
      <w:r w:rsidRPr="00560526">
        <w:rPr>
          <w:rFonts w:ascii="Palatino Linotype" w:hAnsi="Palatino Linotype"/>
          <w:b w:val="0"/>
          <w:szCs w:val="24"/>
          <w:u w:val="single"/>
        </w:rPr>
        <w:t xml:space="preserve"> </w:t>
      </w:r>
    </w:p>
    <w:p w:rsidR="00353385" w:rsidRPr="00560526" w:rsidRDefault="00353385" w:rsidP="00353385">
      <w:pPr>
        <w:pStyle w:val="Default"/>
        <w:widowControl w:val="0"/>
        <w:contextualSpacing/>
        <w:rPr>
          <w:rFonts w:ascii="Palatino Linotype" w:hAnsi="Palatino Linotype"/>
          <w:color w:val="auto"/>
        </w:rPr>
      </w:pPr>
    </w:p>
    <w:p w:rsidR="00353385" w:rsidRPr="00560526" w:rsidRDefault="00353385" w:rsidP="00353385">
      <w:pPr>
        <w:pStyle w:val="Default"/>
        <w:widowControl w:val="0"/>
        <w:contextualSpacing/>
        <w:rPr>
          <w:rFonts w:ascii="Palatino Linotype" w:hAnsi="Palatino Linotype"/>
          <w:color w:val="auto"/>
        </w:rPr>
      </w:pPr>
      <w:r w:rsidRPr="00560526">
        <w:rPr>
          <w:rFonts w:ascii="Palatino Linotype" w:hAnsi="Palatino Linotype"/>
          <w:color w:val="auto"/>
        </w:rPr>
        <w:t xml:space="preserve">The Commission expects </w:t>
      </w:r>
      <w:r w:rsidR="00505BD3" w:rsidRPr="00560526">
        <w:rPr>
          <w:rFonts w:ascii="Palatino Linotype" w:hAnsi="Palatino Linotype"/>
          <w:color w:val="auto"/>
        </w:rPr>
        <w:t>AEC</w:t>
      </w:r>
      <w:r w:rsidRPr="00560526">
        <w:rPr>
          <w:rFonts w:ascii="Palatino Linotype" w:hAnsi="Palatino Linotype"/>
          <w:color w:val="auto"/>
        </w:rPr>
        <w:t xml:space="preserve"> to complete </w:t>
      </w:r>
      <w:r w:rsidR="006707C4">
        <w:rPr>
          <w:rFonts w:ascii="Palatino Linotype" w:hAnsi="Palatino Linotype"/>
          <w:color w:val="auto"/>
        </w:rPr>
        <w:t>Phase 2</w:t>
      </w:r>
      <w:r w:rsidRPr="00560526">
        <w:rPr>
          <w:rFonts w:ascii="Palatino Linotype" w:hAnsi="Palatino Linotype"/>
          <w:color w:val="auto"/>
        </w:rPr>
        <w:t xml:space="preserve"> within 24 months from start date (as determined by the procedure below).</w:t>
      </w:r>
      <w:r w:rsidR="003B4C92" w:rsidRPr="00560526">
        <w:rPr>
          <w:rFonts w:ascii="Palatino Linotype" w:hAnsi="Palatino Linotype"/>
          <w:color w:val="auto"/>
        </w:rPr>
        <w:t xml:space="preserve"> </w:t>
      </w:r>
      <w:r w:rsidRPr="00560526">
        <w:rPr>
          <w:rFonts w:ascii="Palatino Linotype" w:hAnsi="Palatino Linotype"/>
          <w:color w:val="auto"/>
        </w:rPr>
        <w:t xml:space="preserve"> If </w:t>
      </w:r>
      <w:r w:rsidR="00505BD3" w:rsidRPr="00560526">
        <w:rPr>
          <w:rFonts w:ascii="Palatino Linotype" w:hAnsi="Palatino Linotype"/>
          <w:color w:val="auto"/>
        </w:rPr>
        <w:t>AEC</w:t>
      </w:r>
      <w:r w:rsidRPr="00560526">
        <w:rPr>
          <w:rFonts w:ascii="Palatino Linotype" w:hAnsi="Palatino Linotype"/>
          <w:color w:val="auto"/>
        </w:rPr>
        <w:t xml:space="preserve"> is unable to complete the proposed project within the 24-month timeframe, it must notify the Commission, by sending a letter to CD’s Director as soon as </w:t>
      </w:r>
      <w:r w:rsidR="00505BD3" w:rsidRPr="00560526">
        <w:rPr>
          <w:rFonts w:ascii="Palatino Linotype" w:hAnsi="Palatino Linotype"/>
          <w:color w:val="auto"/>
        </w:rPr>
        <w:t>AEC</w:t>
      </w:r>
      <w:r w:rsidRPr="00560526">
        <w:rPr>
          <w:rFonts w:ascii="Palatino Linotype" w:hAnsi="Palatino Linotype"/>
          <w:color w:val="auto"/>
        </w:rPr>
        <w:t xml:space="preserve"> becomes aware of this possibility.</w:t>
      </w:r>
      <w:r w:rsidR="003B4C92" w:rsidRPr="00560526">
        <w:rPr>
          <w:rFonts w:ascii="Palatino Linotype" w:hAnsi="Palatino Linotype"/>
          <w:color w:val="auto"/>
        </w:rPr>
        <w:t xml:space="preserve"> </w:t>
      </w:r>
      <w:r w:rsidRPr="00560526">
        <w:rPr>
          <w:rFonts w:ascii="Palatino Linotype" w:hAnsi="Palatino Linotype"/>
          <w:color w:val="auto"/>
        </w:rPr>
        <w:t xml:space="preserve"> </w:t>
      </w:r>
      <w:r w:rsidR="006707C4">
        <w:rPr>
          <w:rFonts w:ascii="Palatino Linotype" w:hAnsi="Palatino Linotype"/>
          <w:color w:val="auto"/>
        </w:rPr>
        <w:t>If such notice is not provided, t</w:t>
      </w:r>
      <w:r w:rsidRPr="00560526">
        <w:rPr>
          <w:rFonts w:ascii="Palatino Linotype" w:hAnsi="Palatino Linotype"/>
          <w:color w:val="auto"/>
        </w:rPr>
        <w:t>he Commission may reduce payment for failure to satisfy this requirement.</w:t>
      </w:r>
    </w:p>
    <w:p w:rsidR="00D12007" w:rsidRPr="00D32E71" w:rsidRDefault="00D12007" w:rsidP="00353385">
      <w:pPr>
        <w:pStyle w:val="Default"/>
        <w:widowControl w:val="0"/>
        <w:contextualSpacing/>
        <w:rPr>
          <w:rFonts w:ascii="Palatino Linotype" w:hAnsi="Palatino Linotype"/>
          <w:color w:val="auto"/>
        </w:rPr>
      </w:pPr>
    </w:p>
    <w:p w:rsidR="00353385" w:rsidRPr="00D32E71" w:rsidRDefault="00353385" w:rsidP="00353385">
      <w:pPr>
        <w:pStyle w:val="Heading2"/>
        <w:keepNext w:val="0"/>
        <w:widowControl w:val="0"/>
        <w:numPr>
          <w:ilvl w:val="0"/>
          <w:numId w:val="5"/>
        </w:numPr>
        <w:spacing w:after="0"/>
        <w:contextualSpacing/>
        <w:rPr>
          <w:rFonts w:ascii="Palatino Linotype" w:hAnsi="Palatino Linotype"/>
          <w:b w:val="0"/>
          <w:szCs w:val="24"/>
          <w:u w:val="single"/>
        </w:rPr>
      </w:pPr>
      <w:bookmarkStart w:id="12" w:name="_Toc444857035"/>
      <w:r w:rsidRPr="00D32E71">
        <w:rPr>
          <w:rFonts w:ascii="Palatino Linotype" w:hAnsi="Palatino Linotype"/>
          <w:b w:val="0"/>
          <w:szCs w:val="24"/>
          <w:u w:val="single"/>
        </w:rPr>
        <w:t>Execution and Performance</w:t>
      </w:r>
      <w:bookmarkEnd w:id="12"/>
      <w:r w:rsidRPr="00D32E71">
        <w:rPr>
          <w:rFonts w:ascii="Palatino Linotype" w:hAnsi="Palatino Linotype"/>
          <w:b w:val="0"/>
          <w:szCs w:val="24"/>
          <w:u w:val="single"/>
        </w:rPr>
        <w:t xml:space="preserve"> </w:t>
      </w:r>
    </w:p>
    <w:p w:rsidR="00353385" w:rsidRPr="00D32E71" w:rsidRDefault="00353385" w:rsidP="00353385">
      <w:pPr>
        <w:pStyle w:val="Default"/>
        <w:widowControl w:val="0"/>
        <w:contextualSpacing/>
        <w:rPr>
          <w:rFonts w:ascii="Palatino Linotype" w:hAnsi="Palatino Linotype"/>
          <w:color w:val="auto"/>
        </w:rPr>
      </w:pPr>
    </w:p>
    <w:p w:rsidR="00F650B4" w:rsidRPr="00560526" w:rsidRDefault="000D0A59" w:rsidP="00F650B4">
      <w:pPr>
        <w:widowControl w:val="0"/>
        <w:autoSpaceDE w:val="0"/>
        <w:autoSpaceDN w:val="0"/>
        <w:adjustRightInd w:val="0"/>
        <w:contextualSpacing/>
        <w:rPr>
          <w:rFonts w:ascii="Palatino Linotype" w:hAnsi="Palatino Linotype"/>
          <w:sz w:val="24"/>
          <w:szCs w:val="24"/>
        </w:rPr>
      </w:pPr>
      <w:r>
        <w:rPr>
          <w:rFonts w:ascii="Palatino Linotype" w:hAnsi="Palatino Linotype"/>
          <w:sz w:val="24"/>
          <w:szCs w:val="24"/>
        </w:rPr>
        <w:t xml:space="preserve">Staff </w:t>
      </w:r>
      <w:r w:rsidR="00F650B4" w:rsidRPr="00D32E71">
        <w:rPr>
          <w:rFonts w:ascii="Palatino Linotype" w:hAnsi="Palatino Linotype"/>
          <w:sz w:val="24"/>
          <w:szCs w:val="24"/>
        </w:rPr>
        <w:t xml:space="preserve">and </w:t>
      </w:r>
      <w:r w:rsidR="00505BD3" w:rsidRPr="00D32E71">
        <w:rPr>
          <w:rFonts w:ascii="Palatino Linotype" w:hAnsi="Palatino Linotype"/>
          <w:sz w:val="24"/>
          <w:szCs w:val="24"/>
        </w:rPr>
        <w:t>AEC</w:t>
      </w:r>
      <w:r w:rsidR="00F650B4" w:rsidRPr="00D32E71">
        <w:rPr>
          <w:rFonts w:ascii="Palatino Linotype" w:hAnsi="Palatino Linotype"/>
          <w:sz w:val="24"/>
          <w:szCs w:val="24"/>
        </w:rPr>
        <w:t xml:space="preserve"> shall </w:t>
      </w:r>
      <w:r w:rsidR="00F650B4" w:rsidRPr="00560526">
        <w:rPr>
          <w:rFonts w:ascii="Palatino Linotype" w:hAnsi="Palatino Linotype"/>
          <w:sz w:val="24"/>
          <w:szCs w:val="24"/>
        </w:rPr>
        <w:t xml:space="preserve">determine a project start date after the CASF grant recipient has obtained all approvals.  </w:t>
      </w:r>
      <w:r w:rsidR="006D617C" w:rsidRPr="00560526">
        <w:rPr>
          <w:rFonts w:ascii="Palatino Linotype" w:hAnsi="Palatino Linotype" w:cs="Helvetica"/>
          <w:color w:val="000000"/>
          <w:sz w:val="24"/>
          <w:szCs w:val="24"/>
        </w:rPr>
        <w:t xml:space="preserve">By receiving a CASF grant from the Commission, </w:t>
      </w:r>
      <w:r w:rsidR="00505BD3" w:rsidRPr="00560526">
        <w:rPr>
          <w:rFonts w:ascii="Palatino Linotype" w:hAnsi="Palatino Linotype" w:cs="Helvetica"/>
          <w:color w:val="000000"/>
          <w:sz w:val="24"/>
          <w:szCs w:val="24"/>
        </w:rPr>
        <w:t>AEC</w:t>
      </w:r>
      <w:r w:rsidR="006D617C" w:rsidRPr="00560526">
        <w:rPr>
          <w:rFonts w:ascii="Palatino Linotype" w:hAnsi="Palatino Linotype" w:cs="Helvetica"/>
          <w:color w:val="000000"/>
          <w:sz w:val="24"/>
          <w:szCs w:val="24"/>
        </w:rPr>
        <w:t xml:space="preserve"> agrees to comply with the terms, conditions, and requirements of the grant and thus submit to the jurisdiction of the Commission with regard to disbursement and administration of the grant.  </w:t>
      </w:r>
      <w:r w:rsidR="00F650B4" w:rsidRPr="00560526">
        <w:rPr>
          <w:rFonts w:ascii="Palatino Linotype" w:hAnsi="Palatino Linotype"/>
          <w:sz w:val="24"/>
          <w:szCs w:val="24"/>
        </w:rPr>
        <w:t xml:space="preserve">Should </w:t>
      </w:r>
      <w:r w:rsidR="00505BD3" w:rsidRPr="00560526">
        <w:rPr>
          <w:rFonts w:ascii="Palatino Linotype" w:hAnsi="Palatino Linotype"/>
          <w:sz w:val="24"/>
          <w:szCs w:val="24"/>
        </w:rPr>
        <w:t>AEC</w:t>
      </w:r>
      <w:r w:rsidR="00F650B4" w:rsidRPr="00560526">
        <w:rPr>
          <w:rFonts w:ascii="Palatino Linotype" w:hAnsi="Palatino Linotype"/>
          <w:sz w:val="24"/>
          <w:szCs w:val="24"/>
        </w:rPr>
        <w:t xml:space="preserve"> or any Contractor it retains fail to commence work by the designated date, upon five </w:t>
      </w:r>
      <w:r w:rsidR="003228EA" w:rsidRPr="00560526">
        <w:rPr>
          <w:rFonts w:ascii="Palatino Linotype" w:hAnsi="Palatino Linotype"/>
          <w:sz w:val="24"/>
          <w:szCs w:val="24"/>
        </w:rPr>
        <w:t>days’</w:t>
      </w:r>
      <w:r w:rsidR="00F650B4" w:rsidRPr="00560526">
        <w:rPr>
          <w:rFonts w:ascii="Palatino Linotype" w:hAnsi="Palatino Linotype"/>
          <w:sz w:val="24"/>
          <w:szCs w:val="24"/>
        </w:rPr>
        <w:t xml:space="preserve"> written notice to </w:t>
      </w:r>
      <w:r w:rsidR="00505BD3" w:rsidRPr="00560526">
        <w:rPr>
          <w:rFonts w:ascii="Palatino Linotype" w:hAnsi="Palatino Linotype"/>
          <w:sz w:val="24"/>
          <w:szCs w:val="24"/>
        </w:rPr>
        <w:t>AEC</w:t>
      </w:r>
      <w:r w:rsidR="00F650B4" w:rsidRPr="00560526">
        <w:rPr>
          <w:rFonts w:ascii="Palatino Linotype" w:hAnsi="Palatino Linotype"/>
          <w:sz w:val="24"/>
          <w:szCs w:val="24"/>
        </w:rPr>
        <w:t xml:space="preserve">, the Commission may terminate the grant.  In the event that </w:t>
      </w:r>
      <w:r w:rsidR="00505BD3" w:rsidRPr="00560526">
        <w:rPr>
          <w:rFonts w:ascii="Palatino Linotype" w:hAnsi="Palatino Linotype"/>
          <w:sz w:val="24"/>
          <w:szCs w:val="24"/>
        </w:rPr>
        <w:t>AEC</w:t>
      </w:r>
      <w:r w:rsidR="00F650B4" w:rsidRPr="00560526">
        <w:rPr>
          <w:rFonts w:ascii="Palatino Linotype" w:hAnsi="Palatino Linotype"/>
          <w:sz w:val="24"/>
          <w:szCs w:val="24"/>
        </w:rPr>
        <w:t xml:space="preserve"> fails to complete the project in accordance with the terms of CPUC approval as set forth in this resolution, </w:t>
      </w:r>
      <w:r w:rsidR="00505BD3" w:rsidRPr="00560526">
        <w:rPr>
          <w:rFonts w:ascii="Palatino Linotype" w:hAnsi="Palatino Linotype"/>
          <w:sz w:val="24"/>
          <w:szCs w:val="24"/>
        </w:rPr>
        <w:t>AEC</w:t>
      </w:r>
      <w:r w:rsidR="00F650B4" w:rsidRPr="00560526">
        <w:rPr>
          <w:rFonts w:ascii="Palatino Linotype" w:hAnsi="Palatino Linotype"/>
          <w:sz w:val="24"/>
          <w:szCs w:val="24"/>
        </w:rPr>
        <w:t xml:space="preserve"> </w:t>
      </w:r>
      <w:r w:rsidR="00492F24" w:rsidRPr="00560526">
        <w:rPr>
          <w:rFonts w:ascii="Palatino Linotype" w:hAnsi="Palatino Linotype"/>
          <w:sz w:val="24"/>
          <w:szCs w:val="24"/>
        </w:rPr>
        <w:t>must</w:t>
      </w:r>
      <w:r w:rsidR="00F650B4" w:rsidRPr="00560526">
        <w:rPr>
          <w:rFonts w:ascii="Palatino Linotype" w:hAnsi="Palatino Linotype"/>
          <w:sz w:val="24"/>
          <w:szCs w:val="24"/>
        </w:rPr>
        <w:t xml:space="preserve"> reimburse some or all of the CASF funds that it has received.</w:t>
      </w:r>
      <w:r w:rsidR="0013767F" w:rsidRPr="00560526">
        <w:rPr>
          <w:rStyle w:val="FootnoteReference"/>
          <w:rFonts w:ascii="Palatino Linotype" w:hAnsi="Palatino Linotype"/>
          <w:sz w:val="24"/>
          <w:szCs w:val="24"/>
        </w:rPr>
        <w:footnoteReference w:id="26"/>
      </w:r>
      <w:r w:rsidR="00F650B4" w:rsidRPr="00560526">
        <w:rPr>
          <w:rFonts w:ascii="Palatino Linotype" w:hAnsi="Palatino Linotype"/>
          <w:sz w:val="24"/>
          <w:szCs w:val="24"/>
        </w:rPr>
        <w:t xml:space="preserve"> </w:t>
      </w:r>
    </w:p>
    <w:p w:rsidR="00F650B4" w:rsidRPr="00560526" w:rsidRDefault="00F650B4" w:rsidP="00F650B4">
      <w:pPr>
        <w:widowControl w:val="0"/>
        <w:autoSpaceDE w:val="0"/>
        <w:autoSpaceDN w:val="0"/>
        <w:adjustRightInd w:val="0"/>
        <w:contextualSpacing/>
        <w:rPr>
          <w:rFonts w:ascii="Palatino Linotype" w:hAnsi="Palatino Linotype"/>
          <w:sz w:val="24"/>
          <w:szCs w:val="24"/>
        </w:rPr>
      </w:pPr>
    </w:p>
    <w:p w:rsidR="00353385" w:rsidRPr="00560526" w:rsidRDefault="00505BD3" w:rsidP="00F650B4">
      <w:pPr>
        <w:widowControl w:val="0"/>
        <w:autoSpaceDE w:val="0"/>
        <w:autoSpaceDN w:val="0"/>
        <w:adjustRightInd w:val="0"/>
        <w:contextualSpacing/>
        <w:rPr>
          <w:rFonts w:ascii="Palatino Linotype" w:hAnsi="Palatino Linotype"/>
          <w:sz w:val="24"/>
          <w:szCs w:val="24"/>
        </w:rPr>
      </w:pPr>
      <w:r w:rsidRPr="00560526">
        <w:rPr>
          <w:rFonts w:ascii="Palatino Linotype" w:hAnsi="Palatino Linotype"/>
          <w:sz w:val="24"/>
          <w:szCs w:val="24"/>
        </w:rPr>
        <w:t>AEC</w:t>
      </w:r>
      <w:r w:rsidR="00562A85" w:rsidRPr="00560526">
        <w:rPr>
          <w:rFonts w:ascii="Palatino Linotype" w:hAnsi="Palatino Linotype"/>
          <w:sz w:val="24"/>
          <w:szCs w:val="24"/>
        </w:rPr>
        <w:t xml:space="preserve"> must complete all performance under the award on or before the termination date of the award.  </w:t>
      </w:r>
    </w:p>
    <w:p w:rsidR="00F650B4" w:rsidRPr="00560526" w:rsidRDefault="00F650B4" w:rsidP="00F650B4">
      <w:pPr>
        <w:widowControl w:val="0"/>
        <w:autoSpaceDE w:val="0"/>
        <w:autoSpaceDN w:val="0"/>
        <w:adjustRightInd w:val="0"/>
        <w:contextualSpacing/>
        <w:rPr>
          <w:rFonts w:ascii="Palatino Linotype" w:hAnsi="Palatino Linotype"/>
          <w:sz w:val="24"/>
          <w:szCs w:val="24"/>
        </w:rPr>
      </w:pPr>
    </w:p>
    <w:p w:rsidR="00353385" w:rsidRPr="00560526" w:rsidRDefault="00353385" w:rsidP="00353385">
      <w:pPr>
        <w:pStyle w:val="Heading2"/>
        <w:keepNext w:val="0"/>
        <w:widowControl w:val="0"/>
        <w:numPr>
          <w:ilvl w:val="0"/>
          <w:numId w:val="5"/>
        </w:numPr>
        <w:spacing w:after="0"/>
        <w:contextualSpacing/>
        <w:rPr>
          <w:rFonts w:ascii="Palatino Linotype" w:hAnsi="Palatino Linotype"/>
          <w:b w:val="0"/>
          <w:szCs w:val="24"/>
          <w:u w:val="single"/>
        </w:rPr>
      </w:pPr>
      <w:bookmarkStart w:id="13" w:name="_Toc444857036"/>
      <w:r w:rsidRPr="00560526">
        <w:rPr>
          <w:rFonts w:ascii="Palatino Linotype" w:hAnsi="Palatino Linotype"/>
          <w:b w:val="0"/>
          <w:szCs w:val="24"/>
          <w:u w:val="single"/>
        </w:rPr>
        <w:t>Performance Bond</w:t>
      </w:r>
      <w:bookmarkEnd w:id="13"/>
      <w:r w:rsidRPr="00560526">
        <w:rPr>
          <w:rFonts w:ascii="Palatino Linotype" w:hAnsi="Palatino Linotype"/>
          <w:b w:val="0"/>
          <w:szCs w:val="24"/>
          <w:u w:val="single"/>
        </w:rPr>
        <w:t xml:space="preserve"> </w:t>
      </w:r>
    </w:p>
    <w:p w:rsidR="00353385" w:rsidRPr="00560526" w:rsidRDefault="00353385" w:rsidP="00353385">
      <w:pPr>
        <w:rPr>
          <w:rFonts w:ascii="Palatino Linotype" w:hAnsi="Palatino Linotype"/>
          <w:sz w:val="24"/>
          <w:szCs w:val="24"/>
        </w:rPr>
      </w:pPr>
    </w:p>
    <w:p w:rsidR="00353385" w:rsidRPr="00560526" w:rsidRDefault="005A7FF1" w:rsidP="0090319F">
      <w:pPr>
        <w:rPr>
          <w:rFonts w:ascii="Palatino Linotype" w:hAnsi="Palatino Linotype"/>
          <w:sz w:val="24"/>
          <w:szCs w:val="24"/>
        </w:rPr>
      </w:pPr>
      <w:r w:rsidRPr="00560526">
        <w:rPr>
          <w:rFonts w:ascii="Palatino Linotype" w:hAnsi="Palatino Linotype"/>
          <w:sz w:val="24"/>
          <w:szCs w:val="24"/>
        </w:rPr>
        <w:t xml:space="preserve">The Commission does not require a </w:t>
      </w:r>
      <w:r w:rsidR="00E1526D" w:rsidRPr="00560526">
        <w:rPr>
          <w:rFonts w:ascii="Palatino Linotype" w:hAnsi="Palatino Linotype"/>
          <w:sz w:val="24"/>
          <w:szCs w:val="24"/>
        </w:rPr>
        <w:t>p</w:t>
      </w:r>
      <w:r w:rsidRPr="00560526">
        <w:rPr>
          <w:rFonts w:ascii="Palatino Linotype" w:hAnsi="Palatino Linotype"/>
          <w:sz w:val="24"/>
          <w:szCs w:val="24"/>
        </w:rPr>
        <w:t xml:space="preserve">erformance </w:t>
      </w:r>
      <w:r w:rsidR="00E1526D" w:rsidRPr="00560526">
        <w:rPr>
          <w:rFonts w:ascii="Palatino Linotype" w:hAnsi="Palatino Linotype"/>
          <w:sz w:val="24"/>
          <w:szCs w:val="24"/>
        </w:rPr>
        <w:t>b</w:t>
      </w:r>
      <w:r w:rsidRPr="00560526">
        <w:rPr>
          <w:rFonts w:ascii="Palatino Linotype" w:hAnsi="Palatino Linotype"/>
          <w:sz w:val="24"/>
          <w:szCs w:val="24"/>
        </w:rPr>
        <w:t>ond if the applicant certifies that the percentage of the total project costs it is providing comes from their capital budget and is not obtained from outside financing.  In its application, AEC certified that the percentage of the total project costs it is providing will come from its existing capital budget.  Therefore, a performance bond is not required for this project.</w:t>
      </w:r>
    </w:p>
    <w:p w:rsidR="00E149B2" w:rsidRPr="00560526" w:rsidRDefault="00E149B2" w:rsidP="00353385">
      <w:pPr>
        <w:pStyle w:val="Default"/>
        <w:widowControl w:val="0"/>
        <w:ind w:left="1080"/>
        <w:contextualSpacing/>
        <w:rPr>
          <w:rFonts w:ascii="Palatino Linotype" w:hAnsi="Palatino Linotype"/>
          <w:color w:val="auto"/>
          <w:u w:val="single"/>
        </w:rPr>
      </w:pPr>
    </w:p>
    <w:p w:rsidR="00353385" w:rsidRPr="00560526" w:rsidRDefault="00353385" w:rsidP="00353385">
      <w:pPr>
        <w:pStyle w:val="Heading2"/>
        <w:keepNext w:val="0"/>
        <w:widowControl w:val="0"/>
        <w:numPr>
          <w:ilvl w:val="0"/>
          <w:numId w:val="5"/>
        </w:numPr>
        <w:spacing w:after="0"/>
        <w:contextualSpacing/>
        <w:rPr>
          <w:rFonts w:ascii="Palatino Linotype" w:hAnsi="Palatino Linotype"/>
          <w:b w:val="0"/>
          <w:szCs w:val="24"/>
          <w:u w:val="single"/>
        </w:rPr>
      </w:pPr>
      <w:bookmarkStart w:id="14" w:name="_Toc444857037"/>
      <w:r w:rsidRPr="00560526">
        <w:rPr>
          <w:rFonts w:ascii="Palatino Linotype" w:hAnsi="Palatino Linotype"/>
          <w:b w:val="0"/>
          <w:szCs w:val="24"/>
          <w:u w:val="single"/>
        </w:rPr>
        <w:t>Price Commitment Period</w:t>
      </w:r>
      <w:bookmarkEnd w:id="14"/>
      <w:r w:rsidRPr="00560526">
        <w:rPr>
          <w:rFonts w:ascii="Palatino Linotype" w:hAnsi="Palatino Linotype"/>
          <w:b w:val="0"/>
          <w:szCs w:val="24"/>
          <w:u w:val="single"/>
        </w:rPr>
        <w:t xml:space="preserve"> </w:t>
      </w:r>
    </w:p>
    <w:p w:rsidR="00353385" w:rsidRPr="00560526" w:rsidRDefault="00353385" w:rsidP="00353385">
      <w:pPr>
        <w:pStyle w:val="Default"/>
        <w:widowControl w:val="0"/>
        <w:contextualSpacing/>
        <w:rPr>
          <w:rFonts w:ascii="Palatino Linotype" w:hAnsi="Palatino Linotype"/>
          <w:color w:val="auto"/>
        </w:rPr>
      </w:pPr>
    </w:p>
    <w:p w:rsidR="00353385" w:rsidRPr="00560526" w:rsidRDefault="00353385" w:rsidP="00353385">
      <w:pPr>
        <w:pStyle w:val="Default"/>
        <w:widowControl w:val="0"/>
        <w:contextualSpacing/>
        <w:rPr>
          <w:rFonts w:ascii="Palatino Linotype" w:hAnsi="Palatino Linotype"/>
          <w:color w:val="auto"/>
        </w:rPr>
      </w:pPr>
      <w:r w:rsidRPr="00560526">
        <w:rPr>
          <w:rFonts w:ascii="Palatino Linotype" w:hAnsi="Palatino Linotype"/>
          <w:color w:val="auto"/>
        </w:rPr>
        <w:t xml:space="preserve">The minimum required price commitment period for broadband service to all last-mile households within the project area is two years. </w:t>
      </w:r>
      <w:r w:rsidR="00612539" w:rsidRPr="00560526">
        <w:rPr>
          <w:rFonts w:ascii="Palatino Linotype" w:hAnsi="Palatino Linotype"/>
          <w:color w:val="auto"/>
        </w:rPr>
        <w:t xml:space="preserve"> </w:t>
      </w:r>
      <w:r w:rsidR="00505BD3" w:rsidRPr="00560526">
        <w:rPr>
          <w:rFonts w:ascii="Palatino Linotype" w:hAnsi="Palatino Linotype"/>
          <w:color w:val="auto"/>
        </w:rPr>
        <w:t>AEC</w:t>
      </w:r>
      <w:r w:rsidRPr="00560526">
        <w:rPr>
          <w:rFonts w:ascii="Palatino Linotype" w:hAnsi="Palatino Linotype"/>
          <w:color w:val="auto"/>
        </w:rPr>
        <w:t xml:space="preserve"> guara</w:t>
      </w:r>
      <w:r w:rsidR="0090319F" w:rsidRPr="00560526">
        <w:rPr>
          <w:rFonts w:ascii="Palatino Linotype" w:hAnsi="Palatino Linotype"/>
          <w:color w:val="auto"/>
        </w:rPr>
        <w:t>ntees the price of service for four</w:t>
      </w:r>
      <w:r w:rsidRPr="00560526">
        <w:rPr>
          <w:rFonts w:ascii="Palatino Linotype" w:hAnsi="Palatino Linotype"/>
          <w:color w:val="auto"/>
        </w:rPr>
        <w:t xml:space="preserve"> years</w:t>
      </w:r>
      <w:r w:rsidR="003228EA">
        <w:rPr>
          <w:rFonts w:ascii="Palatino Linotype" w:hAnsi="Palatino Linotype"/>
          <w:color w:val="auto"/>
        </w:rPr>
        <w:t xml:space="preserve"> after project completion</w:t>
      </w:r>
      <w:r w:rsidRPr="00560526">
        <w:rPr>
          <w:rFonts w:ascii="Palatino Linotype" w:hAnsi="Palatino Linotype"/>
          <w:color w:val="auto"/>
        </w:rPr>
        <w:t xml:space="preserve">. </w:t>
      </w:r>
    </w:p>
    <w:p w:rsidR="00353385" w:rsidRPr="00560526" w:rsidRDefault="00353385" w:rsidP="00353385">
      <w:pPr>
        <w:pStyle w:val="Default"/>
        <w:widowControl w:val="0"/>
        <w:contextualSpacing/>
        <w:rPr>
          <w:rFonts w:ascii="Palatino Linotype" w:hAnsi="Palatino Linotype"/>
          <w:color w:val="auto"/>
        </w:rPr>
      </w:pPr>
    </w:p>
    <w:p w:rsidR="00353385" w:rsidRPr="00560526" w:rsidRDefault="00353385" w:rsidP="00353385">
      <w:pPr>
        <w:pStyle w:val="Heading2"/>
        <w:keepNext w:val="0"/>
        <w:widowControl w:val="0"/>
        <w:numPr>
          <w:ilvl w:val="0"/>
          <w:numId w:val="5"/>
        </w:numPr>
        <w:spacing w:after="0"/>
        <w:contextualSpacing/>
        <w:rPr>
          <w:rFonts w:ascii="Palatino Linotype" w:hAnsi="Palatino Linotype"/>
          <w:b w:val="0"/>
          <w:szCs w:val="24"/>
          <w:u w:val="single"/>
        </w:rPr>
      </w:pPr>
      <w:bookmarkStart w:id="15" w:name="_Toc444857038"/>
      <w:r w:rsidRPr="00560526">
        <w:rPr>
          <w:rFonts w:ascii="Palatino Linotype" w:hAnsi="Palatino Linotype"/>
          <w:b w:val="0"/>
          <w:szCs w:val="24"/>
          <w:u w:val="single"/>
        </w:rPr>
        <w:t>Project Audit</w:t>
      </w:r>
      <w:bookmarkEnd w:id="15"/>
      <w:r w:rsidRPr="00560526">
        <w:rPr>
          <w:rFonts w:ascii="Palatino Linotype" w:hAnsi="Palatino Linotype"/>
          <w:b w:val="0"/>
          <w:szCs w:val="24"/>
          <w:u w:val="single"/>
        </w:rPr>
        <w:t xml:space="preserve"> </w:t>
      </w:r>
    </w:p>
    <w:p w:rsidR="00353385" w:rsidRPr="00560526" w:rsidRDefault="00353385" w:rsidP="00353385">
      <w:pPr>
        <w:pStyle w:val="Default"/>
        <w:widowControl w:val="0"/>
        <w:contextualSpacing/>
        <w:rPr>
          <w:rFonts w:ascii="Palatino Linotype" w:hAnsi="Palatino Linotype"/>
          <w:color w:val="auto"/>
        </w:rPr>
      </w:pPr>
    </w:p>
    <w:p w:rsidR="006A64BC" w:rsidRDefault="00353385" w:rsidP="00353385">
      <w:pPr>
        <w:pStyle w:val="Default"/>
        <w:widowControl w:val="0"/>
        <w:contextualSpacing/>
        <w:rPr>
          <w:rFonts w:ascii="Palatino Linotype" w:hAnsi="Palatino Linotype"/>
          <w:color w:val="auto"/>
        </w:rPr>
      </w:pPr>
      <w:r w:rsidRPr="00560526">
        <w:rPr>
          <w:rFonts w:ascii="Palatino Linotype" w:hAnsi="Palatino Linotype"/>
          <w:color w:val="auto"/>
        </w:rPr>
        <w:t>The Commission has the right to conduct any necessary audit, verification, and discovery during project implementation/construction to ensure that CASF funds are spent in accordance with Commission approval.</w:t>
      </w:r>
      <w:r w:rsidR="00BF5949">
        <w:rPr>
          <w:rFonts w:ascii="Palatino Linotype" w:hAnsi="Palatino Linotype"/>
          <w:color w:val="auto"/>
        </w:rPr>
        <w:t xml:space="preserve">  </w:t>
      </w:r>
      <w:r w:rsidR="00505BD3" w:rsidRPr="00560526">
        <w:rPr>
          <w:rFonts w:ascii="Palatino Linotype" w:hAnsi="Palatino Linotype"/>
          <w:color w:val="auto"/>
        </w:rPr>
        <w:t>AEC</w:t>
      </w:r>
      <w:r w:rsidR="00BD4FFF" w:rsidRPr="00560526">
        <w:rPr>
          <w:rFonts w:ascii="Palatino Linotype" w:hAnsi="Palatino Linotype"/>
          <w:color w:val="auto"/>
        </w:rPr>
        <w:t>’s</w:t>
      </w:r>
      <w:r w:rsidRPr="00560526">
        <w:rPr>
          <w:rFonts w:ascii="Palatino Linotype" w:hAnsi="Palatino Linotype"/>
          <w:color w:val="auto"/>
        </w:rPr>
        <w:t xml:space="preserve"> invoices will be subject to a financial audit by the Commission at any time within three years of completion of the work.</w:t>
      </w:r>
    </w:p>
    <w:p w:rsidR="006A64BC" w:rsidRPr="00560526" w:rsidRDefault="006A64BC" w:rsidP="00353385">
      <w:pPr>
        <w:pStyle w:val="Default"/>
        <w:widowControl w:val="0"/>
        <w:contextualSpacing/>
        <w:rPr>
          <w:rFonts w:ascii="Palatino Linotype" w:hAnsi="Palatino Linotype"/>
          <w:color w:val="auto"/>
        </w:rPr>
      </w:pPr>
    </w:p>
    <w:p w:rsidR="00353385" w:rsidRPr="00560526" w:rsidRDefault="00353385" w:rsidP="00353385">
      <w:pPr>
        <w:pStyle w:val="Heading2"/>
        <w:keepNext w:val="0"/>
        <w:widowControl w:val="0"/>
        <w:numPr>
          <w:ilvl w:val="0"/>
          <w:numId w:val="5"/>
        </w:numPr>
        <w:spacing w:after="0"/>
        <w:contextualSpacing/>
        <w:rPr>
          <w:rFonts w:ascii="Palatino Linotype" w:hAnsi="Palatino Linotype"/>
          <w:b w:val="0"/>
          <w:szCs w:val="24"/>
          <w:u w:val="single"/>
        </w:rPr>
      </w:pPr>
      <w:bookmarkStart w:id="16" w:name="_Toc444857039"/>
      <w:r w:rsidRPr="00560526">
        <w:rPr>
          <w:rFonts w:ascii="Palatino Linotype" w:hAnsi="Palatino Linotype"/>
          <w:b w:val="0"/>
          <w:szCs w:val="24"/>
          <w:u w:val="single"/>
        </w:rPr>
        <w:t>Providing Voice Service</w:t>
      </w:r>
      <w:bookmarkEnd w:id="16"/>
      <w:r w:rsidRPr="00560526">
        <w:rPr>
          <w:rFonts w:ascii="Palatino Linotype" w:hAnsi="Palatino Linotype"/>
          <w:b w:val="0"/>
          <w:szCs w:val="24"/>
          <w:u w:val="single"/>
        </w:rPr>
        <w:t xml:space="preserve"> </w:t>
      </w:r>
    </w:p>
    <w:p w:rsidR="00353385" w:rsidRPr="00560526" w:rsidRDefault="00353385" w:rsidP="00353385">
      <w:pPr>
        <w:pStyle w:val="Default"/>
        <w:widowControl w:val="0"/>
        <w:contextualSpacing/>
        <w:rPr>
          <w:rFonts w:ascii="Palatino Linotype" w:hAnsi="Palatino Linotype"/>
          <w:color w:val="auto"/>
        </w:rPr>
      </w:pPr>
    </w:p>
    <w:p w:rsidR="00353385" w:rsidRPr="00560526" w:rsidRDefault="00505BD3" w:rsidP="00353385">
      <w:pPr>
        <w:widowControl w:val="0"/>
        <w:contextualSpacing/>
        <w:rPr>
          <w:rFonts w:ascii="Palatino Linotype" w:hAnsi="Palatino Linotype"/>
          <w:sz w:val="24"/>
          <w:szCs w:val="24"/>
        </w:rPr>
      </w:pPr>
      <w:r w:rsidRPr="00560526">
        <w:rPr>
          <w:rFonts w:ascii="Palatino Linotype" w:hAnsi="Palatino Linotype"/>
          <w:sz w:val="24"/>
          <w:szCs w:val="24"/>
        </w:rPr>
        <w:t>AEC</w:t>
      </w:r>
      <w:r w:rsidR="00AA0841" w:rsidRPr="00560526">
        <w:rPr>
          <w:rFonts w:ascii="Palatino Linotype" w:hAnsi="Palatino Linotype"/>
          <w:sz w:val="24"/>
          <w:szCs w:val="24"/>
        </w:rPr>
        <w:t xml:space="preserve"> will offer VoIP </w:t>
      </w:r>
      <w:r w:rsidR="00E1526D" w:rsidRPr="00560526">
        <w:rPr>
          <w:rFonts w:ascii="Palatino Linotype" w:hAnsi="Palatino Linotype"/>
          <w:sz w:val="24"/>
          <w:szCs w:val="24"/>
        </w:rPr>
        <w:t xml:space="preserve">residential and </w:t>
      </w:r>
      <w:r w:rsidR="00600155">
        <w:rPr>
          <w:rFonts w:ascii="Palatino Linotype" w:hAnsi="Palatino Linotype"/>
          <w:sz w:val="24"/>
          <w:szCs w:val="24"/>
        </w:rPr>
        <w:t>business</w:t>
      </w:r>
      <w:r w:rsidR="00E1526D" w:rsidRPr="00560526">
        <w:rPr>
          <w:rFonts w:ascii="Palatino Linotype" w:hAnsi="Palatino Linotype"/>
          <w:sz w:val="24"/>
          <w:szCs w:val="24"/>
        </w:rPr>
        <w:t xml:space="preserve"> </w:t>
      </w:r>
      <w:r w:rsidR="00AA0841" w:rsidRPr="00560526">
        <w:rPr>
          <w:rFonts w:ascii="Palatino Linotype" w:hAnsi="Palatino Linotype"/>
          <w:sz w:val="24"/>
          <w:szCs w:val="24"/>
        </w:rPr>
        <w:t xml:space="preserve">telephone service that meets FCC standards for E-911 service.  VoIP Telephony will be available simultaneously with Internet access.  </w:t>
      </w:r>
    </w:p>
    <w:p w:rsidR="00AA0841" w:rsidRPr="00560526" w:rsidRDefault="00AA0841" w:rsidP="00353385">
      <w:pPr>
        <w:widowControl w:val="0"/>
        <w:contextualSpacing/>
        <w:rPr>
          <w:rFonts w:ascii="Palatino Linotype" w:hAnsi="Palatino Linotype"/>
          <w:sz w:val="24"/>
          <w:szCs w:val="24"/>
        </w:rPr>
      </w:pPr>
    </w:p>
    <w:p w:rsidR="00353385" w:rsidRPr="00560526" w:rsidRDefault="00353385" w:rsidP="00353385">
      <w:pPr>
        <w:pStyle w:val="Heading2"/>
        <w:keepNext w:val="0"/>
        <w:widowControl w:val="0"/>
        <w:numPr>
          <w:ilvl w:val="0"/>
          <w:numId w:val="5"/>
        </w:numPr>
        <w:spacing w:after="0"/>
        <w:contextualSpacing/>
        <w:rPr>
          <w:rFonts w:ascii="Palatino Linotype" w:hAnsi="Palatino Linotype"/>
          <w:b w:val="0"/>
          <w:szCs w:val="24"/>
          <w:u w:val="single"/>
        </w:rPr>
      </w:pPr>
      <w:bookmarkStart w:id="17" w:name="_Toc444857040"/>
      <w:r w:rsidRPr="00560526">
        <w:rPr>
          <w:rFonts w:ascii="Palatino Linotype" w:hAnsi="Palatino Linotype"/>
          <w:b w:val="0"/>
          <w:szCs w:val="24"/>
          <w:u w:val="single"/>
        </w:rPr>
        <w:t>Reporting</w:t>
      </w:r>
      <w:bookmarkEnd w:id="17"/>
      <w:r w:rsidRPr="00560526">
        <w:rPr>
          <w:rFonts w:ascii="Palatino Linotype" w:hAnsi="Palatino Linotype"/>
          <w:b w:val="0"/>
          <w:szCs w:val="24"/>
          <w:u w:val="single"/>
        </w:rPr>
        <w:t xml:space="preserve"> </w:t>
      </w:r>
    </w:p>
    <w:p w:rsidR="00353385" w:rsidRPr="00560526" w:rsidRDefault="00353385" w:rsidP="00353385">
      <w:pPr>
        <w:pStyle w:val="Default"/>
        <w:widowControl w:val="0"/>
        <w:contextualSpacing/>
        <w:rPr>
          <w:rFonts w:ascii="Palatino Linotype" w:hAnsi="Palatino Linotype"/>
          <w:color w:val="auto"/>
        </w:rPr>
      </w:pPr>
    </w:p>
    <w:p w:rsidR="00353385" w:rsidRPr="00560526" w:rsidRDefault="003F5D42" w:rsidP="00353385">
      <w:pPr>
        <w:pStyle w:val="Default"/>
        <w:widowControl w:val="0"/>
        <w:contextualSpacing/>
        <w:rPr>
          <w:rFonts w:ascii="Palatino Linotype" w:hAnsi="Palatino Linotype"/>
          <w:color w:val="auto"/>
        </w:rPr>
      </w:pPr>
      <w:r>
        <w:rPr>
          <w:rFonts w:ascii="Palatino Linotype" w:hAnsi="Palatino Linotype"/>
          <w:color w:val="auto"/>
        </w:rPr>
        <w:t xml:space="preserve">AEC </w:t>
      </w:r>
      <w:r w:rsidR="00353385" w:rsidRPr="00560526">
        <w:rPr>
          <w:rFonts w:ascii="Palatino Linotype" w:hAnsi="Palatino Linotype"/>
          <w:color w:val="auto"/>
        </w:rPr>
        <w:t xml:space="preserve">must submit quarterly progress reports on the status of the project irrespective of whether </w:t>
      </w:r>
      <w:r w:rsidR="00C7303E">
        <w:rPr>
          <w:rFonts w:ascii="Palatino Linotype" w:hAnsi="Palatino Linotype"/>
          <w:color w:val="auto"/>
        </w:rPr>
        <w:t xml:space="preserve">AEC </w:t>
      </w:r>
      <w:r w:rsidR="00C7303E" w:rsidRPr="00560526">
        <w:rPr>
          <w:rFonts w:ascii="Palatino Linotype" w:hAnsi="Palatino Linotype"/>
          <w:color w:val="auto"/>
        </w:rPr>
        <w:t>requests</w:t>
      </w:r>
      <w:r w:rsidR="00353385" w:rsidRPr="00560526">
        <w:rPr>
          <w:rFonts w:ascii="Palatino Linotype" w:hAnsi="Palatino Linotype"/>
          <w:color w:val="auto"/>
        </w:rPr>
        <w:t xml:space="preserve"> reimbursement or payment. </w:t>
      </w:r>
    </w:p>
    <w:p w:rsidR="00353385" w:rsidRPr="00560526" w:rsidRDefault="00353385" w:rsidP="00353385">
      <w:pPr>
        <w:pStyle w:val="Default"/>
        <w:widowControl w:val="0"/>
        <w:contextualSpacing/>
        <w:rPr>
          <w:rFonts w:ascii="Palatino Linotype" w:hAnsi="Palatino Linotype"/>
          <w:color w:val="auto"/>
        </w:rPr>
      </w:pPr>
    </w:p>
    <w:p w:rsidR="003F5D42" w:rsidRDefault="00353385" w:rsidP="00353385">
      <w:pPr>
        <w:pStyle w:val="Default"/>
        <w:widowControl w:val="0"/>
        <w:contextualSpacing/>
        <w:rPr>
          <w:rFonts w:ascii="Palatino Linotype" w:hAnsi="Palatino Linotype"/>
          <w:color w:val="auto"/>
        </w:rPr>
      </w:pPr>
      <w:r w:rsidRPr="00560526">
        <w:rPr>
          <w:rFonts w:ascii="Palatino Linotype" w:hAnsi="Palatino Linotype"/>
          <w:color w:val="auto"/>
        </w:rPr>
        <w:t>Befor</w:t>
      </w:r>
      <w:r w:rsidR="005F50FA" w:rsidRPr="00560526">
        <w:rPr>
          <w:rFonts w:ascii="Palatino Linotype" w:hAnsi="Palatino Linotype"/>
          <w:color w:val="auto"/>
        </w:rPr>
        <w:t xml:space="preserve">e full payment of the project, </w:t>
      </w:r>
      <w:r w:rsidR="00505BD3" w:rsidRPr="00560526">
        <w:rPr>
          <w:rFonts w:ascii="Palatino Linotype" w:hAnsi="Palatino Linotype"/>
          <w:color w:val="auto"/>
        </w:rPr>
        <w:t>AEC</w:t>
      </w:r>
      <w:r w:rsidRPr="00560526">
        <w:rPr>
          <w:rFonts w:ascii="Palatino Linotype" w:hAnsi="Palatino Linotype"/>
          <w:color w:val="auto"/>
        </w:rPr>
        <w:t xml:space="preserve"> must submit a project completion report. </w:t>
      </w:r>
      <w:r w:rsidR="00BF5949">
        <w:rPr>
          <w:rFonts w:ascii="Palatino Linotype" w:hAnsi="Palatino Linotype"/>
          <w:color w:val="auto"/>
        </w:rPr>
        <w:t xml:space="preserve"> </w:t>
      </w:r>
      <w:r w:rsidR="003F5D42" w:rsidRPr="00560526">
        <w:rPr>
          <w:rFonts w:ascii="Palatino Linotype" w:hAnsi="Palatino Linotype"/>
          <w:color w:val="auto"/>
        </w:rPr>
        <w:t>AEC shall also include test results showing the dow</w:t>
      </w:r>
      <w:r w:rsidR="00B21787">
        <w:rPr>
          <w:rFonts w:ascii="Palatino Linotype" w:hAnsi="Palatino Linotype"/>
          <w:color w:val="auto"/>
        </w:rPr>
        <w:t>nload and upload speeds on a census block group</w:t>
      </w:r>
      <w:r w:rsidR="003F5D42" w:rsidRPr="00560526">
        <w:rPr>
          <w:rFonts w:ascii="Palatino Linotype" w:hAnsi="Palatino Linotype"/>
          <w:color w:val="auto"/>
        </w:rPr>
        <w:t xml:space="preserve"> basis in the final completion report. </w:t>
      </w:r>
    </w:p>
    <w:p w:rsidR="003F5D42" w:rsidRDefault="003F5D42" w:rsidP="00353385">
      <w:pPr>
        <w:pStyle w:val="Default"/>
        <w:widowControl w:val="0"/>
        <w:contextualSpacing/>
        <w:rPr>
          <w:rFonts w:ascii="Palatino Linotype" w:hAnsi="Palatino Linotype"/>
          <w:color w:val="auto"/>
        </w:rPr>
      </w:pPr>
    </w:p>
    <w:p w:rsidR="002E18DA" w:rsidRPr="00560526" w:rsidRDefault="00353385" w:rsidP="00353385">
      <w:pPr>
        <w:pStyle w:val="Default"/>
        <w:widowControl w:val="0"/>
        <w:contextualSpacing/>
        <w:rPr>
          <w:rFonts w:ascii="Palatino Linotype" w:hAnsi="Palatino Linotype"/>
          <w:color w:val="auto"/>
        </w:rPr>
      </w:pPr>
      <w:r w:rsidRPr="00560526">
        <w:rPr>
          <w:rFonts w:ascii="Palatino Linotype" w:hAnsi="Palatino Linotype"/>
          <w:color w:val="auto"/>
        </w:rPr>
        <w:t xml:space="preserve">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w:t>
      </w:r>
      <w:r w:rsidRPr="00560526">
        <w:rPr>
          <w:rFonts w:ascii="Palatino Linotype" w:hAnsi="Palatino Linotype"/>
          <w:color w:val="auto"/>
        </w:rPr>
        <w:lastRenderedPageBreak/>
        <w:t>project.</w:t>
      </w:r>
      <w:r w:rsidR="003F5D42">
        <w:rPr>
          <w:rFonts w:ascii="Palatino Linotype" w:hAnsi="Palatino Linotype"/>
          <w:color w:val="auto"/>
        </w:rPr>
        <w:t xml:space="preserve">  AEC must certify that each progress report is true and correct under penalty of perjury.</w:t>
      </w:r>
    </w:p>
    <w:p w:rsidR="00C861B8" w:rsidRPr="00560526" w:rsidRDefault="00C861B8" w:rsidP="00353385">
      <w:pPr>
        <w:pStyle w:val="Default"/>
        <w:widowControl w:val="0"/>
        <w:contextualSpacing/>
        <w:rPr>
          <w:rFonts w:ascii="Palatino Linotype" w:hAnsi="Palatino Linotype"/>
          <w:color w:val="FF0000"/>
        </w:rPr>
      </w:pPr>
    </w:p>
    <w:p w:rsidR="00353385" w:rsidRPr="00560526" w:rsidRDefault="00353385" w:rsidP="00353385">
      <w:pPr>
        <w:pStyle w:val="Heading2"/>
        <w:keepNext w:val="0"/>
        <w:widowControl w:val="0"/>
        <w:numPr>
          <w:ilvl w:val="0"/>
          <w:numId w:val="5"/>
        </w:numPr>
        <w:spacing w:after="0"/>
        <w:contextualSpacing/>
        <w:rPr>
          <w:rFonts w:ascii="Palatino Linotype" w:hAnsi="Palatino Linotype"/>
          <w:b w:val="0"/>
          <w:szCs w:val="24"/>
          <w:u w:val="single"/>
        </w:rPr>
      </w:pPr>
      <w:bookmarkStart w:id="18" w:name="_Toc444857041"/>
      <w:r w:rsidRPr="00560526">
        <w:rPr>
          <w:rFonts w:ascii="Palatino Linotype" w:hAnsi="Palatino Linotype"/>
          <w:b w:val="0"/>
          <w:szCs w:val="24"/>
          <w:u w:val="single"/>
        </w:rPr>
        <w:t>Submission of Form 477</w:t>
      </w:r>
      <w:bookmarkEnd w:id="18"/>
      <w:r w:rsidRPr="00560526">
        <w:rPr>
          <w:rFonts w:ascii="Palatino Linotype" w:hAnsi="Palatino Linotype"/>
          <w:b w:val="0"/>
          <w:szCs w:val="24"/>
          <w:u w:val="single"/>
        </w:rPr>
        <w:t xml:space="preserve"> </w:t>
      </w:r>
    </w:p>
    <w:p w:rsidR="00353385" w:rsidRPr="00560526" w:rsidRDefault="00353385" w:rsidP="00353385">
      <w:pPr>
        <w:pStyle w:val="Default"/>
        <w:widowControl w:val="0"/>
        <w:contextualSpacing/>
        <w:rPr>
          <w:rFonts w:ascii="Palatino Linotype" w:hAnsi="Palatino Linotype"/>
          <w:color w:val="auto"/>
        </w:rPr>
      </w:pPr>
    </w:p>
    <w:p w:rsidR="00353385" w:rsidRPr="00560526" w:rsidRDefault="00353385" w:rsidP="00BA3332">
      <w:pPr>
        <w:pStyle w:val="Default"/>
        <w:widowControl w:val="0"/>
        <w:contextualSpacing/>
        <w:rPr>
          <w:rFonts w:ascii="Palatino Linotype" w:hAnsi="Palatino Linotype"/>
          <w:color w:val="auto"/>
        </w:rPr>
      </w:pPr>
      <w:r w:rsidRPr="00560526">
        <w:rPr>
          <w:rFonts w:ascii="Palatino Linotype" w:hAnsi="Palatino Linotype"/>
          <w:color w:val="auto"/>
        </w:rPr>
        <w:t xml:space="preserve">The FCC currently requires broadband providers to biannually submit the Form 477, which includes speed data. </w:t>
      </w:r>
      <w:r w:rsidR="00AD190F" w:rsidRPr="00560526">
        <w:rPr>
          <w:rFonts w:ascii="Palatino Linotype" w:hAnsi="Palatino Linotype"/>
          <w:color w:val="auto"/>
        </w:rPr>
        <w:t xml:space="preserve"> </w:t>
      </w:r>
      <w:r w:rsidRPr="00560526">
        <w:rPr>
          <w:rFonts w:ascii="Palatino Linotype" w:hAnsi="Palatino Linotype"/>
          <w:color w:val="auto"/>
        </w:rPr>
        <w:t>CASF recipients shall submit a copy of their Form 477 data directly to the Commission, under General Order 66-</w:t>
      </w:r>
      <w:r w:rsidR="008303BF" w:rsidRPr="00560526">
        <w:rPr>
          <w:rFonts w:ascii="Palatino Linotype" w:hAnsi="Palatino Linotype"/>
          <w:color w:val="auto"/>
        </w:rPr>
        <w:t>D</w:t>
      </w:r>
      <w:r w:rsidRPr="00560526">
        <w:rPr>
          <w:rFonts w:ascii="Palatino Linotype" w:hAnsi="Palatino Linotype"/>
          <w:color w:val="auto"/>
        </w:rPr>
        <w:t>, when they submit this data to the FCC</w:t>
      </w:r>
      <w:r w:rsidR="003F5D42">
        <w:rPr>
          <w:rFonts w:ascii="Palatino Linotype" w:hAnsi="Palatino Linotype"/>
          <w:color w:val="auto"/>
        </w:rPr>
        <w:t>,</w:t>
      </w:r>
      <w:r w:rsidRPr="00560526">
        <w:rPr>
          <w:rFonts w:ascii="Palatino Linotype" w:hAnsi="Palatino Linotype"/>
          <w:color w:val="auto"/>
        </w:rPr>
        <w:t xml:space="preserve"> for a five-year period after completion of the project.</w:t>
      </w:r>
    </w:p>
    <w:p w:rsidR="00BA3332" w:rsidRPr="00560526" w:rsidRDefault="00BA3332" w:rsidP="00BA3332">
      <w:pPr>
        <w:pStyle w:val="Default"/>
        <w:widowControl w:val="0"/>
        <w:contextualSpacing/>
        <w:rPr>
          <w:rFonts w:ascii="Palatino Linotype" w:hAnsi="Palatino Linotype"/>
          <w:color w:val="auto"/>
        </w:rPr>
      </w:pPr>
    </w:p>
    <w:p w:rsidR="001C4321" w:rsidRPr="00560526" w:rsidRDefault="001C4321" w:rsidP="00BA3332">
      <w:pPr>
        <w:pStyle w:val="Heading2"/>
        <w:keepNext w:val="0"/>
        <w:widowControl w:val="0"/>
        <w:numPr>
          <w:ilvl w:val="0"/>
          <w:numId w:val="5"/>
        </w:numPr>
        <w:spacing w:after="0"/>
        <w:contextualSpacing/>
        <w:rPr>
          <w:rFonts w:ascii="Palatino Linotype" w:hAnsi="Palatino Linotype"/>
          <w:b w:val="0"/>
          <w:szCs w:val="24"/>
          <w:u w:val="single"/>
        </w:rPr>
      </w:pPr>
      <w:r w:rsidRPr="00560526">
        <w:rPr>
          <w:rFonts w:ascii="Palatino Linotype" w:hAnsi="Palatino Linotype"/>
          <w:b w:val="0"/>
          <w:szCs w:val="24"/>
          <w:u w:val="single"/>
        </w:rPr>
        <w:t>Prevailing Wage</w:t>
      </w:r>
    </w:p>
    <w:p w:rsidR="001C4321" w:rsidRPr="00560526" w:rsidRDefault="001C4321" w:rsidP="001C4321">
      <w:pPr>
        <w:pStyle w:val="BodyText"/>
        <w:tabs>
          <w:tab w:val="left" w:pos="1170"/>
        </w:tabs>
        <w:spacing w:after="0"/>
        <w:ind w:right="630"/>
        <w:rPr>
          <w:rFonts w:ascii="Palatino Linotype" w:hAnsi="Palatino Linotype"/>
          <w:szCs w:val="24"/>
        </w:rPr>
      </w:pPr>
    </w:p>
    <w:p w:rsidR="001C4321" w:rsidRPr="00560526" w:rsidRDefault="001C4321" w:rsidP="001C4321">
      <w:pPr>
        <w:pStyle w:val="BodyText"/>
        <w:tabs>
          <w:tab w:val="left" w:pos="1170"/>
        </w:tabs>
        <w:spacing w:after="0"/>
        <w:ind w:right="630"/>
        <w:rPr>
          <w:rFonts w:ascii="Palatino Linotype" w:hAnsi="Palatino Linotype"/>
          <w:szCs w:val="24"/>
        </w:rPr>
      </w:pPr>
      <w:r w:rsidRPr="00560526">
        <w:rPr>
          <w:rFonts w:ascii="Palatino Linotype" w:hAnsi="Palatino Linotype"/>
          <w:szCs w:val="24"/>
        </w:rPr>
        <w:t>Section 1720 of the California Labor Code specifies that CASF-subsidized projects are subject to prevailing wage requirements.</w:t>
      </w:r>
      <w:r w:rsidR="000A161B">
        <w:rPr>
          <w:rFonts w:ascii="Palatino Linotype" w:hAnsi="Palatino Linotype"/>
          <w:szCs w:val="24"/>
        </w:rPr>
        <w:t xml:space="preserve"> </w:t>
      </w:r>
      <w:r w:rsidRPr="00560526">
        <w:rPr>
          <w:rFonts w:ascii="Palatino Linotype" w:hAnsi="Palatino Linotype"/>
          <w:szCs w:val="24"/>
        </w:rPr>
        <w:t xml:space="preserve"> </w:t>
      </w:r>
      <w:r w:rsidR="008303BF" w:rsidRPr="00560526">
        <w:rPr>
          <w:rFonts w:ascii="Palatino Linotype" w:hAnsi="Palatino Linotype"/>
          <w:szCs w:val="24"/>
        </w:rPr>
        <w:t>AEC</w:t>
      </w:r>
      <w:r w:rsidRPr="00560526">
        <w:rPr>
          <w:rFonts w:ascii="Palatino Linotype" w:hAnsi="Palatino Linotype"/>
          <w:szCs w:val="24"/>
        </w:rPr>
        <w:t xml:space="preserve"> has committed to follow state prevailing wage requirements with regards to this project.</w:t>
      </w:r>
    </w:p>
    <w:p w:rsidR="00353385" w:rsidRPr="00560526" w:rsidRDefault="00353385" w:rsidP="006A64BC">
      <w:pPr>
        <w:widowControl w:val="0"/>
        <w:spacing w:after="120"/>
        <w:contextualSpacing/>
        <w:rPr>
          <w:rFonts w:ascii="Palatino Linotype" w:hAnsi="Palatino Linotype"/>
          <w:sz w:val="24"/>
          <w:szCs w:val="24"/>
        </w:rPr>
      </w:pPr>
    </w:p>
    <w:p w:rsidR="00353385" w:rsidRPr="006A64BC" w:rsidRDefault="00353385" w:rsidP="00353385">
      <w:pPr>
        <w:pStyle w:val="Heading1"/>
        <w:keepNext w:val="0"/>
        <w:widowControl w:val="0"/>
        <w:numPr>
          <w:ilvl w:val="0"/>
          <w:numId w:val="7"/>
        </w:numPr>
        <w:tabs>
          <w:tab w:val="left" w:pos="900"/>
        </w:tabs>
        <w:contextualSpacing/>
        <w:rPr>
          <w:rFonts w:ascii="Palatino Linotype" w:hAnsi="Palatino Linotype"/>
          <w:sz w:val="28"/>
          <w:szCs w:val="28"/>
          <w:u w:val="none"/>
        </w:rPr>
      </w:pPr>
      <w:r w:rsidRPr="00560526">
        <w:rPr>
          <w:rFonts w:ascii="Palatino Linotype" w:hAnsi="Palatino Linotype"/>
          <w:szCs w:val="24"/>
          <w:u w:val="none"/>
        </w:rPr>
        <w:t xml:space="preserve"> </w:t>
      </w:r>
      <w:bookmarkStart w:id="19" w:name="_Toc444857042"/>
      <w:r w:rsidRPr="006A64BC">
        <w:rPr>
          <w:rFonts w:ascii="Palatino Linotype" w:hAnsi="Palatino Linotype"/>
          <w:sz w:val="28"/>
          <w:szCs w:val="28"/>
          <w:u w:val="none"/>
        </w:rPr>
        <w:t>Payments to CASF Recipients</w:t>
      </w:r>
      <w:bookmarkEnd w:id="19"/>
    </w:p>
    <w:p w:rsidR="00353385" w:rsidRPr="00560526" w:rsidRDefault="00353385" w:rsidP="00353385">
      <w:pPr>
        <w:widowControl w:val="0"/>
        <w:contextualSpacing/>
        <w:rPr>
          <w:rFonts w:ascii="Palatino Linotype" w:hAnsi="Palatino Linotype"/>
          <w:sz w:val="24"/>
          <w:szCs w:val="24"/>
        </w:rPr>
      </w:pPr>
    </w:p>
    <w:p w:rsidR="004378A2" w:rsidRPr="00560526" w:rsidRDefault="004378A2" w:rsidP="004378A2">
      <w:pPr>
        <w:pStyle w:val="BodyText"/>
        <w:widowControl w:val="0"/>
        <w:tabs>
          <w:tab w:val="left" w:pos="1170"/>
        </w:tabs>
        <w:ind w:right="634"/>
        <w:contextualSpacing/>
        <w:rPr>
          <w:rFonts w:ascii="Palatino Linotype" w:hAnsi="Palatino Linotype"/>
          <w:color w:val="000000"/>
          <w:szCs w:val="24"/>
        </w:rPr>
      </w:pPr>
      <w:r w:rsidRPr="00560526">
        <w:rPr>
          <w:rFonts w:ascii="Palatino Linotype" w:hAnsi="Palatino Linotype"/>
          <w:color w:val="000000"/>
          <w:szCs w:val="24"/>
        </w:rPr>
        <w:t xml:space="preserve">Submission of invoices from and payments to </w:t>
      </w:r>
      <w:r w:rsidR="00505BD3" w:rsidRPr="00560526">
        <w:rPr>
          <w:rFonts w:ascii="Palatino Linotype" w:hAnsi="Palatino Linotype"/>
          <w:color w:val="000000"/>
          <w:szCs w:val="24"/>
        </w:rPr>
        <w:t>AEC</w:t>
      </w:r>
      <w:r w:rsidRPr="00560526">
        <w:rPr>
          <w:rFonts w:ascii="Palatino Linotype" w:hAnsi="Palatino Linotype"/>
          <w:color w:val="000000"/>
          <w:szCs w:val="24"/>
        </w:rPr>
        <w:t xml:space="preserve"> shall be made at 25 percent completion intervals, in accordance with Section XI of Appendix 1 of D.12-02-015 and according to the guidelines and supporting documentation required in D.12-02-015. </w:t>
      </w:r>
    </w:p>
    <w:p w:rsidR="004378A2" w:rsidRPr="00560526" w:rsidRDefault="004378A2" w:rsidP="004378A2">
      <w:pPr>
        <w:pStyle w:val="BodyText"/>
        <w:widowControl w:val="0"/>
        <w:tabs>
          <w:tab w:val="left" w:pos="1170"/>
        </w:tabs>
        <w:ind w:right="634"/>
        <w:contextualSpacing/>
        <w:rPr>
          <w:rFonts w:ascii="Palatino Linotype" w:hAnsi="Palatino Linotype"/>
          <w:color w:val="000000"/>
          <w:szCs w:val="24"/>
        </w:rPr>
      </w:pPr>
    </w:p>
    <w:p w:rsidR="00353385" w:rsidRPr="00560526" w:rsidRDefault="004378A2" w:rsidP="004378A2">
      <w:pPr>
        <w:pStyle w:val="BodyText"/>
        <w:widowControl w:val="0"/>
        <w:tabs>
          <w:tab w:val="left" w:pos="1170"/>
        </w:tabs>
        <w:spacing w:after="0"/>
        <w:ind w:right="634"/>
        <w:contextualSpacing/>
        <w:rPr>
          <w:rFonts w:ascii="Palatino Linotype" w:hAnsi="Palatino Linotype"/>
          <w:color w:val="000000"/>
          <w:szCs w:val="24"/>
        </w:rPr>
      </w:pPr>
      <w:r w:rsidRPr="00560526">
        <w:rPr>
          <w:rFonts w:ascii="Palatino Linotype" w:hAnsi="Palatino Linotype"/>
          <w:color w:val="000000"/>
          <w:szCs w:val="24"/>
        </w:rPr>
        <w:t xml:space="preserve">Payment to </w:t>
      </w:r>
      <w:r w:rsidR="00505BD3" w:rsidRPr="00560526">
        <w:rPr>
          <w:rFonts w:ascii="Palatino Linotype" w:hAnsi="Palatino Linotype"/>
          <w:color w:val="000000"/>
          <w:szCs w:val="24"/>
        </w:rPr>
        <w:t>AEC</w:t>
      </w:r>
      <w:r w:rsidRPr="00560526">
        <w:rPr>
          <w:rFonts w:ascii="Palatino Linotype" w:hAnsi="Palatino Linotype"/>
          <w:color w:val="000000"/>
          <w:szCs w:val="24"/>
        </w:rPr>
        <w:t xml:space="preserve"> shall follow the process adopted for funds created under P</w:t>
      </w:r>
      <w:r w:rsidR="007D42AF" w:rsidRPr="00560526">
        <w:rPr>
          <w:rFonts w:ascii="Palatino Linotype" w:hAnsi="Palatino Linotype"/>
          <w:color w:val="000000"/>
          <w:szCs w:val="24"/>
        </w:rPr>
        <w:t>ub</w:t>
      </w:r>
      <w:r w:rsidR="008433B6" w:rsidRPr="00560526">
        <w:rPr>
          <w:rFonts w:ascii="Palatino Linotype" w:hAnsi="Palatino Linotype"/>
          <w:color w:val="000000"/>
          <w:szCs w:val="24"/>
        </w:rPr>
        <w:t>.</w:t>
      </w:r>
      <w:r w:rsidR="007D42AF" w:rsidRPr="00560526">
        <w:rPr>
          <w:rFonts w:ascii="Palatino Linotype" w:hAnsi="Palatino Linotype"/>
          <w:color w:val="000000"/>
          <w:szCs w:val="24"/>
        </w:rPr>
        <w:t xml:space="preserve"> </w:t>
      </w:r>
      <w:proofErr w:type="gramStart"/>
      <w:r w:rsidRPr="00560526">
        <w:rPr>
          <w:rFonts w:ascii="Palatino Linotype" w:hAnsi="Palatino Linotype"/>
          <w:color w:val="000000"/>
          <w:szCs w:val="24"/>
        </w:rPr>
        <w:t>U</w:t>
      </w:r>
      <w:r w:rsidR="007D42AF" w:rsidRPr="00560526">
        <w:rPr>
          <w:rFonts w:ascii="Palatino Linotype" w:hAnsi="Palatino Linotype"/>
          <w:color w:val="000000"/>
          <w:szCs w:val="24"/>
        </w:rPr>
        <w:t>til</w:t>
      </w:r>
      <w:r w:rsidR="008433B6" w:rsidRPr="00560526">
        <w:rPr>
          <w:rFonts w:ascii="Palatino Linotype" w:hAnsi="Palatino Linotype"/>
          <w:color w:val="000000"/>
          <w:szCs w:val="24"/>
        </w:rPr>
        <w:t>.</w:t>
      </w:r>
      <w:r w:rsidRPr="00560526">
        <w:rPr>
          <w:rFonts w:ascii="Palatino Linotype" w:hAnsi="Palatino Linotype"/>
          <w:color w:val="000000"/>
          <w:szCs w:val="24"/>
        </w:rPr>
        <w:t xml:space="preserve"> Code</w:t>
      </w:r>
      <w:r w:rsidR="007D42AF" w:rsidRPr="00560526">
        <w:rPr>
          <w:rFonts w:ascii="Palatino Linotype" w:hAnsi="Palatino Linotype"/>
          <w:color w:val="000000"/>
          <w:szCs w:val="24"/>
        </w:rPr>
        <w:t>,</w:t>
      </w:r>
      <w:r w:rsidRPr="00560526">
        <w:rPr>
          <w:rFonts w:ascii="Palatino Linotype" w:hAnsi="Palatino Linotype"/>
          <w:color w:val="000000"/>
          <w:szCs w:val="24"/>
        </w:rPr>
        <w:t xml:space="preserve"> § 270.</w:t>
      </w:r>
      <w:proofErr w:type="gramEnd"/>
      <w:r w:rsidRPr="00560526">
        <w:rPr>
          <w:rFonts w:ascii="Palatino Linotype" w:hAnsi="Palatino Linotype"/>
          <w:color w:val="000000"/>
          <w:szCs w:val="24"/>
        </w:rPr>
        <w:t xml:space="preserve">  The Commission generally processes payments within 20-25 business days, including CD and Administrative Services review time.  The State Controller’s Office (SCO) requires an additional 14- 21 days to issue payment from the day that requests are received by SCO from Administrative Services.  </w:t>
      </w:r>
      <w:r w:rsidR="00505BD3" w:rsidRPr="00560526">
        <w:rPr>
          <w:rFonts w:ascii="Palatino Linotype" w:hAnsi="Palatino Linotype"/>
          <w:color w:val="000000"/>
          <w:szCs w:val="24"/>
        </w:rPr>
        <w:t>AEC</w:t>
      </w:r>
      <w:r w:rsidRPr="00560526">
        <w:rPr>
          <w:rFonts w:ascii="Palatino Linotype" w:hAnsi="Palatino Linotype"/>
          <w:color w:val="000000"/>
          <w:szCs w:val="24"/>
        </w:rPr>
        <w:t xml:space="preserve"> must submit a project completion report before full payment.</w:t>
      </w:r>
    </w:p>
    <w:p w:rsidR="004378A2" w:rsidRPr="00560526" w:rsidRDefault="004378A2" w:rsidP="004378A2">
      <w:pPr>
        <w:pStyle w:val="BodyText"/>
        <w:widowControl w:val="0"/>
        <w:tabs>
          <w:tab w:val="left" w:pos="1170"/>
        </w:tabs>
        <w:spacing w:after="0"/>
        <w:ind w:right="634"/>
        <w:contextualSpacing/>
        <w:rPr>
          <w:rFonts w:ascii="Palatino Linotype" w:hAnsi="Palatino Linotype"/>
          <w:szCs w:val="24"/>
        </w:rPr>
      </w:pPr>
    </w:p>
    <w:p w:rsidR="00353385" w:rsidRPr="006A64BC" w:rsidRDefault="00353385" w:rsidP="00353385">
      <w:pPr>
        <w:pStyle w:val="Heading1"/>
        <w:keepNext w:val="0"/>
        <w:widowControl w:val="0"/>
        <w:numPr>
          <w:ilvl w:val="0"/>
          <w:numId w:val="7"/>
        </w:numPr>
        <w:tabs>
          <w:tab w:val="left" w:pos="990"/>
        </w:tabs>
        <w:contextualSpacing/>
        <w:rPr>
          <w:rFonts w:ascii="Palatino Linotype" w:hAnsi="Palatino Linotype"/>
          <w:sz w:val="28"/>
          <w:szCs w:val="28"/>
          <w:u w:val="none"/>
        </w:rPr>
      </w:pPr>
      <w:bookmarkStart w:id="20" w:name="_Toc444857043"/>
      <w:r w:rsidRPr="006A64BC">
        <w:rPr>
          <w:rFonts w:ascii="Palatino Linotype" w:hAnsi="Palatino Linotype"/>
          <w:sz w:val="28"/>
          <w:szCs w:val="28"/>
          <w:u w:val="none"/>
        </w:rPr>
        <w:t>Comments on Draft Resolution</w:t>
      </w:r>
      <w:bookmarkEnd w:id="20"/>
    </w:p>
    <w:p w:rsidR="00353385" w:rsidRPr="00560526" w:rsidRDefault="00353385" w:rsidP="00353385">
      <w:pPr>
        <w:widowControl w:val="0"/>
        <w:ind w:right="630"/>
        <w:contextualSpacing/>
        <w:rPr>
          <w:rFonts w:ascii="Palatino Linotype" w:hAnsi="Palatino Linotype"/>
          <w:sz w:val="24"/>
          <w:szCs w:val="24"/>
        </w:rPr>
      </w:pPr>
    </w:p>
    <w:p w:rsidR="002E18DA" w:rsidRPr="00560526" w:rsidRDefault="00353385" w:rsidP="00353385">
      <w:pPr>
        <w:pStyle w:val="BodyText"/>
        <w:widowControl w:val="0"/>
        <w:tabs>
          <w:tab w:val="clear" w:pos="720"/>
          <w:tab w:val="left" w:pos="1170"/>
        </w:tabs>
        <w:spacing w:after="0"/>
        <w:ind w:right="630"/>
        <w:contextualSpacing/>
        <w:rPr>
          <w:rFonts w:ascii="Palatino Linotype" w:hAnsi="Palatino Linotype"/>
          <w:szCs w:val="24"/>
        </w:rPr>
      </w:pPr>
      <w:proofErr w:type="gramStart"/>
      <w:r w:rsidRPr="00560526">
        <w:rPr>
          <w:rFonts w:ascii="Palatino Linotype" w:hAnsi="Palatino Linotype"/>
          <w:szCs w:val="24"/>
        </w:rPr>
        <w:t>In compliance with Pub</w:t>
      </w:r>
      <w:r w:rsidR="007D42AF" w:rsidRPr="00560526">
        <w:rPr>
          <w:rFonts w:ascii="Palatino Linotype" w:hAnsi="Palatino Linotype"/>
          <w:szCs w:val="24"/>
        </w:rPr>
        <w:t>.</w:t>
      </w:r>
      <w:proofErr w:type="gramEnd"/>
      <w:r w:rsidRPr="00560526">
        <w:rPr>
          <w:rFonts w:ascii="Palatino Linotype" w:hAnsi="Palatino Linotype"/>
          <w:szCs w:val="24"/>
        </w:rPr>
        <w:t xml:space="preserve"> Util</w:t>
      </w:r>
      <w:r w:rsidR="007D42AF" w:rsidRPr="00560526">
        <w:rPr>
          <w:rFonts w:ascii="Palatino Linotype" w:hAnsi="Palatino Linotype"/>
          <w:szCs w:val="24"/>
        </w:rPr>
        <w:t>.</w:t>
      </w:r>
      <w:r w:rsidRPr="00560526">
        <w:rPr>
          <w:rFonts w:ascii="Palatino Linotype" w:hAnsi="Palatino Linotype"/>
          <w:szCs w:val="24"/>
        </w:rPr>
        <w:t xml:space="preserve"> Code</w:t>
      </w:r>
      <w:r w:rsidR="007D42AF" w:rsidRPr="00560526">
        <w:rPr>
          <w:rFonts w:ascii="Palatino Linotype" w:hAnsi="Palatino Linotype"/>
          <w:szCs w:val="24"/>
        </w:rPr>
        <w:t>,</w:t>
      </w:r>
      <w:r w:rsidRPr="00560526">
        <w:rPr>
          <w:rFonts w:ascii="Palatino Linotype" w:hAnsi="Palatino Linotype"/>
          <w:szCs w:val="24"/>
        </w:rPr>
        <w:t xml:space="preserve"> § 311(g), a notice letter was e-mailed </w:t>
      </w:r>
      <w:r w:rsidRPr="00560526">
        <w:rPr>
          <w:rFonts w:ascii="Palatino Linotype" w:hAnsi="Palatino Linotype"/>
          <w:color w:val="000000"/>
          <w:szCs w:val="24"/>
        </w:rPr>
        <w:t xml:space="preserve">on </w:t>
      </w:r>
      <w:r w:rsidR="008F0F9C">
        <w:rPr>
          <w:rFonts w:ascii="Palatino Linotype" w:hAnsi="Palatino Linotype"/>
          <w:color w:val="000000"/>
          <w:szCs w:val="24"/>
        </w:rPr>
        <w:t xml:space="preserve">April 27, 2018, </w:t>
      </w:r>
      <w:r w:rsidRPr="00560526">
        <w:rPr>
          <w:rFonts w:ascii="Palatino Linotype" w:hAnsi="Palatino Linotype"/>
          <w:color w:val="000000"/>
          <w:szCs w:val="24"/>
        </w:rPr>
        <w:t>informing all parties on the CASF Distribution List of the availability of the draft of</w:t>
      </w:r>
      <w:r w:rsidRPr="00560526">
        <w:rPr>
          <w:rFonts w:ascii="Palatino Linotype" w:hAnsi="Palatino Linotype"/>
          <w:szCs w:val="24"/>
        </w:rPr>
        <w:t xml:space="preserve"> this resolution for public comments at the Commission's website at </w:t>
      </w:r>
      <w:hyperlink r:id="rId10" w:history="1">
        <w:r w:rsidR="002E18DA" w:rsidRPr="00560526">
          <w:rPr>
            <w:rStyle w:val="Hyperlink"/>
            <w:rFonts w:ascii="Palatino Linotype" w:hAnsi="Palatino Linotype"/>
            <w:szCs w:val="24"/>
          </w:rPr>
          <w:t>http://www.cpuc.ca.gov/PUC/documents/</w:t>
        </w:r>
      </w:hyperlink>
      <w:r w:rsidRPr="00560526">
        <w:rPr>
          <w:rFonts w:ascii="Palatino Linotype" w:hAnsi="Palatino Linotype"/>
          <w:szCs w:val="24"/>
        </w:rPr>
        <w:t>.</w:t>
      </w:r>
    </w:p>
    <w:p w:rsidR="00C861B8" w:rsidRPr="00560526" w:rsidRDefault="00C861B8" w:rsidP="00353385">
      <w:pPr>
        <w:pStyle w:val="BodyText"/>
        <w:widowControl w:val="0"/>
        <w:tabs>
          <w:tab w:val="clear" w:pos="720"/>
          <w:tab w:val="left" w:pos="1170"/>
        </w:tabs>
        <w:spacing w:after="0"/>
        <w:ind w:right="630"/>
        <w:contextualSpacing/>
        <w:rPr>
          <w:rFonts w:ascii="Palatino Linotype" w:hAnsi="Palatino Linotype"/>
          <w:szCs w:val="24"/>
        </w:rPr>
      </w:pPr>
    </w:p>
    <w:p w:rsidR="00353385" w:rsidRPr="006A64BC" w:rsidRDefault="00353385" w:rsidP="00353385">
      <w:pPr>
        <w:pStyle w:val="Heading1"/>
        <w:keepNext w:val="0"/>
        <w:widowControl w:val="0"/>
        <w:numPr>
          <w:ilvl w:val="0"/>
          <w:numId w:val="7"/>
        </w:numPr>
        <w:tabs>
          <w:tab w:val="left" w:pos="1170"/>
        </w:tabs>
        <w:contextualSpacing/>
        <w:rPr>
          <w:rFonts w:ascii="Palatino Linotype" w:hAnsi="Palatino Linotype"/>
          <w:sz w:val="28"/>
          <w:szCs w:val="28"/>
          <w:u w:val="none"/>
        </w:rPr>
      </w:pPr>
      <w:bookmarkStart w:id="21" w:name="_Toc444857044"/>
      <w:r w:rsidRPr="006A64BC">
        <w:rPr>
          <w:rFonts w:ascii="Palatino Linotype" w:hAnsi="Palatino Linotype"/>
          <w:sz w:val="28"/>
          <w:szCs w:val="28"/>
          <w:u w:val="none"/>
        </w:rPr>
        <w:t>Findings</w:t>
      </w:r>
      <w:bookmarkEnd w:id="21"/>
    </w:p>
    <w:p w:rsidR="00353385" w:rsidRPr="00560526" w:rsidRDefault="00353385" w:rsidP="00353385">
      <w:pPr>
        <w:widowControl w:val="0"/>
        <w:autoSpaceDE w:val="0"/>
        <w:autoSpaceDN w:val="0"/>
        <w:adjustRightInd w:val="0"/>
        <w:contextualSpacing/>
        <w:rPr>
          <w:rFonts w:ascii="Palatino Linotype" w:hAnsi="Palatino Linotype"/>
          <w:color w:val="000000"/>
          <w:sz w:val="24"/>
          <w:szCs w:val="24"/>
        </w:rPr>
      </w:pPr>
    </w:p>
    <w:p w:rsidR="00ED2A21" w:rsidRPr="00560526" w:rsidRDefault="00ED2A21" w:rsidP="00ED2A21">
      <w:pPr>
        <w:numPr>
          <w:ilvl w:val="0"/>
          <w:numId w:val="3"/>
        </w:numPr>
        <w:rPr>
          <w:rFonts w:ascii="Palatino Linotype" w:hAnsi="Palatino Linotype"/>
          <w:sz w:val="24"/>
          <w:szCs w:val="24"/>
        </w:rPr>
      </w:pPr>
      <w:r w:rsidRPr="00560526">
        <w:rPr>
          <w:rFonts w:ascii="Palatino Linotype" w:hAnsi="Palatino Linotype" w:cs="Palatino Linotype"/>
          <w:sz w:val="24"/>
          <w:szCs w:val="24"/>
        </w:rPr>
        <w:t xml:space="preserve">AEC filed an application for CASF funding for its Connect Anza, Phase 2, </w:t>
      </w:r>
      <w:proofErr w:type="gramStart"/>
      <w:r w:rsidRPr="00560526">
        <w:rPr>
          <w:rFonts w:ascii="Palatino Linotype" w:hAnsi="Palatino Linotype" w:cs="Palatino Linotype"/>
          <w:sz w:val="24"/>
          <w:szCs w:val="24"/>
        </w:rPr>
        <w:t>Project</w:t>
      </w:r>
      <w:proofErr w:type="gramEnd"/>
      <w:r w:rsidRPr="00560526">
        <w:rPr>
          <w:rFonts w:ascii="Palatino Linotype" w:hAnsi="Palatino Linotype" w:cs="Palatino Linotype"/>
          <w:sz w:val="24"/>
          <w:szCs w:val="24"/>
        </w:rPr>
        <w:t xml:space="preserve"> on </w:t>
      </w:r>
      <w:r w:rsidRPr="00560526">
        <w:rPr>
          <w:rFonts w:ascii="Palatino Linotype" w:hAnsi="Palatino Linotype"/>
          <w:sz w:val="24"/>
          <w:szCs w:val="24"/>
        </w:rPr>
        <w:t>June 14, 2017</w:t>
      </w:r>
      <w:r w:rsidR="003238E5" w:rsidRPr="00560526">
        <w:rPr>
          <w:rFonts w:ascii="Palatino Linotype" w:hAnsi="Palatino Linotype" w:cs="Palatino Linotype"/>
          <w:sz w:val="24"/>
          <w:szCs w:val="24"/>
        </w:rPr>
        <w:t xml:space="preserve">, requesting a </w:t>
      </w:r>
      <w:r w:rsidR="003238E5" w:rsidRPr="0026178B">
        <w:rPr>
          <w:rFonts w:ascii="Palatino Linotype" w:hAnsi="Palatino Linotype"/>
          <w:sz w:val="24"/>
          <w:szCs w:val="24"/>
        </w:rPr>
        <w:t>60-</w:t>
      </w:r>
      <w:r w:rsidR="003238E5" w:rsidRPr="00560526">
        <w:rPr>
          <w:rFonts w:ascii="Palatino Linotype" w:hAnsi="Palatino Linotype"/>
          <w:sz w:val="24"/>
          <w:szCs w:val="24"/>
        </w:rPr>
        <w:t xml:space="preserve">percent CASF grant of $2,213,420 (based on an estimated </w:t>
      </w:r>
      <w:r w:rsidR="003238E5" w:rsidRPr="00560526">
        <w:rPr>
          <w:rFonts w:ascii="Palatino Linotype" w:hAnsi="Palatino Linotype"/>
          <w:sz w:val="24"/>
          <w:szCs w:val="24"/>
        </w:rPr>
        <w:lastRenderedPageBreak/>
        <w:t xml:space="preserve">total project cost of $3,689,034).  The project was to extend the FTTP system to </w:t>
      </w:r>
      <w:r w:rsidR="003238E5" w:rsidRPr="0026178B">
        <w:rPr>
          <w:rFonts w:ascii="Palatino Linotype" w:hAnsi="Palatino Linotype"/>
          <w:sz w:val="24"/>
          <w:szCs w:val="24"/>
        </w:rPr>
        <w:t>underserved</w:t>
      </w:r>
      <w:r w:rsidR="003238E5" w:rsidRPr="00560526">
        <w:rPr>
          <w:rFonts w:ascii="Palatino Linotype" w:hAnsi="Palatino Linotype"/>
          <w:sz w:val="24"/>
          <w:szCs w:val="24"/>
        </w:rPr>
        <w:t xml:space="preserve"> areas in Riverside County, including the unincorporated communities of Mountain Center (including Garner Valley) the communities in the </w:t>
      </w:r>
      <w:proofErr w:type="spellStart"/>
      <w:r w:rsidR="003238E5" w:rsidRPr="00560526">
        <w:rPr>
          <w:rFonts w:ascii="Palatino Linotype" w:hAnsi="Palatino Linotype"/>
          <w:sz w:val="24"/>
          <w:szCs w:val="24"/>
        </w:rPr>
        <w:t>Pinyon</w:t>
      </w:r>
      <w:proofErr w:type="spellEnd"/>
      <w:r w:rsidR="003238E5" w:rsidRPr="00560526">
        <w:rPr>
          <w:rFonts w:ascii="Palatino Linotype" w:hAnsi="Palatino Linotype"/>
          <w:sz w:val="24"/>
          <w:szCs w:val="24"/>
        </w:rPr>
        <w:t xml:space="preserve"> area and the Santa Rosa Reservation.  </w:t>
      </w:r>
    </w:p>
    <w:p w:rsidR="00064DD8" w:rsidRPr="00560526" w:rsidRDefault="00064DD8" w:rsidP="00064DD8">
      <w:pPr>
        <w:rPr>
          <w:rFonts w:ascii="Palatino Linotype" w:hAnsi="Palatino Linotype" w:cs="Palatino Linotype"/>
          <w:sz w:val="24"/>
          <w:szCs w:val="24"/>
        </w:rPr>
      </w:pPr>
    </w:p>
    <w:p w:rsidR="00064DD8" w:rsidRPr="00560526" w:rsidRDefault="00064DD8" w:rsidP="00064DD8">
      <w:pPr>
        <w:numPr>
          <w:ilvl w:val="0"/>
          <w:numId w:val="3"/>
        </w:numPr>
        <w:autoSpaceDE w:val="0"/>
        <w:autoSpaceDN w:val="0"/>
        <w:adjustRightInd w:val="0"/>
        <w:rPr>
          <w:rFonts w:ascii="Palatino Linotype" w:hAnsi="Palatino Linotype" w:cs="Palatino Linotype"/>
          <w:sz w:val="24"/>
          <w:szCs w:val="24"/>
        </w:rPr>
      </w:pPr>
      <w:r w:rsidRPr="00560526">
        <w:rPr>
          <w:rFonts w:ascii="Palatino Linotype" w:hAnsi="Palatino Linotype" w:cs="Palatino Linotype"/>
          <w:sz w:val="24"/>
          <w:szCs w:val="24"/>
        </w:rPr>
        <w:t xml:space="preserve">CD posted the proposed project area map, CBGs and zip codes by county for the AEC Connect Anza Phase 2 Project on the Commission’s CASF webpage under “CASF Application Project Summaries” on </w:t>
      </w:r>
      <w:r w:rsidR="00230EBE" w:rsidRPr="00560526">
        <w:rPr>
          <w:rFonts w:ascii="Palatino Linotype" w:hAnsi="Palatino Linotype" w:cs="Palatino Linotype"/>
          <w:sz w:val="24"/>
          <w:szCs w:val="24"/>
        </w:rPr>
        <w:t>June 14</w:t>
      </w:r>
      <w:r w:rsidRPr="00560526">
        <w:rPr>
          <w:rFonts w:ascii="Palatino Linotype" w:hAnsi="Palatino Linotype" w:cs="Palatino Linotype"/>
          <w:sz w:val="24"/>
          <w:szCs w:val="24"/>
        </w:rPr>
        <w:t>, 2017.  CD received a timely challenge from Frontier</w:t>
      </w:r>
      <w:r w:rsidR="003238E5" w:rsidRPr="00560526">
        <w:rPr>
          <w:rFonts w:ascii="Palatino Linotype" w:hAnsi="Palatino Linotype" w:cs="Palatino Linotype"/>
          <w:sz w:val="24"/>
          <w:szCs w:val="24"/>
        </w:rPr>
        <w:t xml:space="preserve">.  Frontier </w:t>
      </w:r>
      <w:r w:rsidR="009F74F6">
        <w:rPr>
          <w:rFonts w:ascii="Palatino Linotype" w:hAnsi="Palatino Linotype" w:cs="Palatino Linotype"/>
          <w:sz w:val="24"/>
          <w:szCs w:val="24"/>
        </w:rPr>
        <w:t xml:space="preserve">submitted </w:t>
      </w:r>
      <w:r w:rsidR="00C7303E">
        <w:rPr>
          <w:rFonts w:ascii="Palatino Linotype" w:hAnsi="Palatino Linotype" w:cs="Palatino Linotype"/>
          <w:sz w:val="24"/>
          <w:szCs w:val="24"/>
        </w:rPr>
        <w:t xml:space="preserve">a </w:t>
      </w:r>
      <w:r w:rsidR="00C7303E" w:rsidRPr="00560526">
        <w:rPr>
          <w:rFonts w:ascii="Palatino Linotype" w:hAnsi="Palatino Linotype" w:cs="Palatino Linotype"/>
          <w:sz w:val="24"/>
          <w:szCs w:val="24"/>
        </w:rPr>
        <w:t>challenge</w:t>
      </w:r>
      <w:r w:rsidR="003238E5" w:rsidRPr="00560526">
        <w:rPr>
          <w:rFonts w:ascii="Palatino Linotype" w:hAnsi="Palatino Linotype" w:cs="Palatino Linotype"/>
          <w:sz w:val="24"/>
          <w:szCs w:val="24"/>
        </w:rPr>
        <w:t xml:space="preserve"> based on planned service to </w:t>
      </w:r>
      <w:r w:rsidR="003238E5" w:rsidRPr="00560526">
        <w:rPr>
          <w:rFonts w:ascii="Palatino Linotype" w:hAnsi="Palatino Linotype"/>
          <w:sz w:val="24"/>
          <w:szCs w:val="24"/>
        </w:rPr>
        <w:t xml:space="preserve">the unincorporated community of Mountain Center (including Garner Valley).  Frontier </w:t>
      </w:r>
      <w:r w:rsidR="009F74F6">
        <w:rPr>
          <w:rFonts w:ascii="Palatino Linotype" w:hAnsi="Palatino Linotype"/>
          <w:sz w:val="24"/>
          <w:szCs w:val="24"/>
        </w:rPr>
        <w:t xml:space="preserve">later </w:t>
      </w:r>
      <w:r w:rsidR="003238E5" w:rsidRPr="00560526">
        <w:rPr>
          <w:rFonts w:ascii="Palatino Linotype" w:hAnsi="Palatino Linotype"/>
          <w:sz w:val="24"/>
          <w:szCs w:val="24"/>
        </w:rPr>
        <w:t>stated that the</w:t>
      </w:r>
      <w:r w:rsidR="008303BF" w:rsidRPr="00560526">
        <w:rPr>
          <w:rFonts w:ascii="Palatino Linotype" w:hAnsi="Palatino Linotype"/>
          <w:sz w:val="24"/>
          <w:szCs w:val="24"/>
        </w:rPr>
        <w:t xml:space="preserve"> company</w:t>
      </w:r>
      <w:r w:rsidR="003238E5" w:rsidRPr="00560526">
        <w:rPr>
          <w:rFonts w:ascii="Palatino Linotype" w:hAnsi="Palatino Linotype"/>
          <w:sz w:val="24"/>
          <w:szCs w:val="24"/>
        </w:rPr>
        <w:t xml:space="preserve"> completed this build on November 1, 2017.  Staff confirmed that equipment was installed; four speed tests from the Phase 2 area was provided by Frontier to the Commission </w:t>
      </w:r>
      <w:r w:rsidR="00D12007">
        <w:rPr>
          <w:rFonts w:ascii="Palatino Linotype" w:hAnsi="Palatino Linotype"/>
          <w:sz w:val="24"/>
          <w:szCs w:val="24"/>
        </w:rPr>
        <w:t>indicati</w:t>
      </w:r>
      <w:r w:rsidR="003238E5" w:rsidRPr="00560526">
        <w:rPr>
          <w:rFonts w:ascii="Palatino Linotype" w:hAnsi="Palatino Linotype"/>
          <w:sz w:val="24"/>
          <w:szCs w:val="24"/>
        </w:rPr>
        <w:t xml:space="preserve">ng served speeds.  </w:t>
      </w:r>
    </w:p>
    <w:p w:rsidR="003238E5" w:rsidRPr="00560526" w:rsidRDefault="003238E5" w:rsidP="003238E5">
      <w:pPr>
        <w:pStyle w:val="ListParagraph"/>
        <w:rPr>
          <w:rFonts w:ascii="Palatino Linotype" w:hAnsi="Palatino Linotype" w:cs="Palatino Linotype"/>
          <w:sz w:val="24"/>
          <w:szCs w:val="24"/>
        </w:rPr>
      </w:pPr>
    </w:p>
    <w:p w:rsidR="008C3DA6" w:rsidRDefault="003238E5">
      <w:pPr>
        <w:numPr>
          <w:ilvl w:val="0"/>
          <w:numId w:val="3"/>
        </w:numPr>
        <w:autoSpaceDE w:val="0"/>
        <w:autoSpaceDN w:val="0"/>
        <w:adjustRightInd w:val="0"/>
        <w:rPr>
          <w:rFonts w:ascii="Palatino Linotype" w:hAnsi="Palatino Linotype" w:cs="Palatino Linotype"/>
          <w:sz w:val="24"/>
          <w:szCs w:val="24"/>
        </w:rPr>
      </w:pPr>
      <w:r w:rsidRPr="000D0A59">
        <w:rPr>
          <w:rFonts w:ascii="Palatino Linotype" w:hAnsi="Palatino Linotype" w:cs="Palatino Linotype"/>
          <w:sz w:val="24"/>
          <w:szCs w:val="24"/>
        </w:rPr>
        <w:t xml:space="preserve">On February 13, 2018, </w:t>
      </w:r>
      <w:r w:rsidR="006C60AC">
        <w:rPr>
          <w:rFonts w:ascii="Palatino Linotype" w:hAnsi="Palatino Linotype" w:cs="Palatino Linotype"/>
          <w:sz w:val="24"/>
          <w:szCs w:val="24"/>
        </w:rPr>
        <w:t xml:space="preserve">following </w:t>
      </w:r>
      <w:r w:rsidR="008C3DA6" w:rsidRPr="000D0A59">
        <w:rPr>
          <w:rFonts w:ascii="Palatino Linotype" w:hAnsi="Palatino Linotype" w:cs="Palatino Linotype"/>
          <w:sz w:val="24"/>
          <w:szCs w:val="24"/>
        </w:rPr>
        <w:t xml:space="preserve">Staff’s </w:t>
      </w:r>
      <w:r w:rsidR="006C60AC">
        <w:rPr>
          <w:rFonts w:ascii="Palatino Linotype" w:hAnsi="Palatino Linotype" w:cs="Palatino Linotype"/>
          <w:sz w:val="24"/>
          <w:szCs w:val="24"/>
        </w:rPr>
        <w:t>review and determination that it would uphold most of Frontier’s challenge and not recommend funding for certain high cost areas</w:t>
      </w:r>
      <w:r w:rsidR="008C3DA6" w:rsidRPr="000D0A59">
        <w:rPr>
          <w:rFonts w:ascii="Palatino Linotype" w:hAnsi="Palatino Linotype" w:cs="Palatino Linotype"/>
          <w:sz w:val="24"/>
          <w:szCs w:val="24"/>
        </w:rPr>
        <w:t xml:space="preserve">, </w:t>
      </w:r>
      <w:r w:rsidRPr="000D0A59">
        <w:rPr>
          <w:rFonts w:ascii="Palatino Linotype" w:hAnsi="Palatino Linotype" w:cs="Palatino Linotype"/>
          <w:sz w:val="24"/>
          <w:szCs w:val="24"/>
        </w:rPr>
        <w:t xml:space="preserve">AEC </w:t>
      </w:r>
      <w:r w:rsidR="008C3DA6" w:rsidRPr="000D0A59">
        <w:rPr>
          <w:rFonts w:ascii="Palatino Linotype" w:hAnsi="Palatino Linotype" w:cs="Palatino Linotype"/>
          <w:sz w:val="24"/>
          <w:szCs w:val="24"/>
        </w:rPr>
        <w:t xml:space="preserve">removed </w:t>
      </w:r>
      <w:r w:rsidR="006C60AC">
        <w:rPr>
          <w:rFonts w:ascii="Palatino Linotype" w:hAnsi="Palatino Linotype" w:cs="Palatino Linotype"/>
          <w:sz w:val="24"/>
          <w:szCs w:val="24"/>
        </w:rPr>
        <w:t>those</w:t>
      </w:r>
      <w:r w:rsidR="008C3DA6" w:rsidRPr="000D0A59">
        <w:rPr>
          <w:rFonts w:ascii="Palatino Linotype" w:hAnsi="Palatino Linotype" w:cs="Palatino Linotype"/>
          <w:sz w:val="24"/>
          <w:szCs w:val="24"/>
        </w:rPr>
        <w:t xml:space="preserve"> areas from its proposed project area.  As a result of reduced potential customers, AEC</w:t>
      </w:r>
      <w:r w:rsidRPr="000D0A59">
        <w:rPr>
          <w:rFonts w:ascii="Palatino Linotype" w:hAnsi="Palatino Linotype" w:cs="Palatino Linotype"/>
          <w:sz w:val="24"/>
          <w:szCs w:val="24"/>
        </w:rPr>
        <w:t xml:space="preserve"> requested 70-percent grant funding of $1,796,070 (based on an estimated total project cost of $2,565,815) for Phase 2.  </w:t>
      </w:r>
    </w:p>
    <w:p w:rsidR="008C3DA6" w:rsidRDefault="008C3DA6" w:rsidP="0093232F">
      <w:pPr>
        <w:pStyle w:val="ListParagraph"/>
        <w:rPr>
          <w:rFonts w:ascii="Palatino Linotype" w:hAnsi="Palatino Linotype" w:cs="Palatino Linotype"/>
          <w:sz w:val="24"/>
          <w:szCs w:val="24"/>
        </w:rPr>
      </w:pPr>
    </w:p>
    <w:p w:rsidR="003238E5" w:rsidRPr="000D0A59" w:rsidRDefault="008C3DA6">
      <w:pPr>
        <w:numPr>
          <w:ilvl w:val="0"/>
          <w:numId w:val="3"/>
        </w:numPr>
        <w:autoSpaceDE w:val="0"/>
        <w:autoSpaceDN w:val="0"/>
        <w:adjustRightInd w:val="0"/>
        <w:rPr>
          <w:rFonts w:ascii="Palatino Linotype" w:hAnsi="Palatino Linotype" w:cs="Palatino Linotype"/>
          <w:sz w:val="24"/>
          <w:szCs w:val="24"/>
        </w:rPr>
      </w:pPr>
      <w:r w:rsidRPr="000D0A59">
        <w:rPr>
          <w:rFonts w:ascii="Palatino Linotype" w:hAnsi="Palatino Linotype" w:cs="Palatino Linotype"/>
          <w:sz w:val="24"/>
          <w:szCs w:val="24"/>
        </w:rPr>
        <w:t xml:space="preserve">CD recommends deviating from the grant level set forth in D.12-02-015 and recommends instead the Commission approve funding </w:t>
      </w:r>
      <w:r>
        <w:rPr>
          <w:rFonts w:ascii="Palatino Linotype" w:hAnsi="Palatino Linotype" w:cs="Palatino Linotype"/>
          <w:sz w:val="24"/>
          <w:szCs w:val="24"/>
        </w:rPr>
        <w:t>the</w:t>
      </w:r>
      <w:r w:rsidRPr="000D0A59">
        <w:rPr>
          <w:rFonts w:ascii="Palatino Linotype" w:hAnsi="Palatino Linotype" w:cs="Palatino Linotype"/>
          <w:sz w:val="24"/>
          <w:szCs w:val="24"/>
        </w:rPr>
        <w:t xml:space="preserve"> 70</w:t>
      </w:r>
      <w:r w:rsidR="0001295D">
        <w:rPr>
          <w:rFonts w:ascii="Palatino Linotype" w:hAnsi="Palatino Linotype" w:cs="Palatino Linotype"/>
          <w:sz w:val="24"/>
          <w:szCs w:val="24"/>
        </w:rPr>
        <w:t>-</w:t>
      </w:r>
      <w:r w:rsidRPr="000D0A59">
        <w:rPr>
          <w:rFonts w:ascii="Palatino Linotype" w:hAnsi="Palatino Linotype" w:cs="Palatino Linotype"/>
          <w:sz w:val="24"/>
          <w:szCs w:val="24"/>
        </w:rPr>
        <w:t>percent</w:t>
      </w:r>
      <w:r>
        <w:rPr>
          <w:rFonts w:ascii="Palatino Linotype" w:hAnsi="Palatino Linotype" w:cs="Palatino Linotype"/>
          <w:sz w:val="24"/>
          <w:szCs w:val="24"/>
        </w:rPr>
        <w:t xml:space="preserve"> request</w:t>
      </w:r>
      <w:r w:rsidRPr="000D0A59">
        <w:rPr>
          <w:rFonts w:ascii="Palatino Linotype" w:hAnsi="Palatino Linotype" w:cs="Palatino Linotype"/>
          <w:sz w:val="24"/>
          <w:szCs w:val="24"/>
        </w:rPr>
        <w:t>.</w:t>
      </w:r>
      <w:r w:rsidR="009F74F6">
        <w:rPr>
          <w:rFonts w:ascii="Palatino Linotype" w:hAnsi="Palatino Linotype" w:cs="Palatino Linotype"/>
          <w:sz w:val="24"/>
          <w:szCs w:val="24"/>
        </w:rPr>
        <w:t xml:space="preserve"> </w:t>
      </w:r>
      <w:r w:rsidR="00BF5949">
        <w:rPr>
          <w:rFonts w:ascii="Palatino Linotype" w:hAnsi="Palatino Linotype" w:cs="Palatino Linotype"/>
          <w:sz w:val="24"/>
          <w:szCs w:val="24"/>
        </w:rPr>
        <w:t xml:space="preserve"> </w:t>
      </w:r>
      <w:r w:rsidR="009F74F6">
        <w:rPr>
          <w:rFonts w:ascii="Palatino Linotype" w:hAnsi="Palatino Linotype" w:cs="Palatino Linotype"/>
          <w:sz w:val="24"/>
          <w:szCs w:val="24"/>
        </w:rPr>
        <w:t>This would result in a grant of $1,796,070</w:t>
      </w:r>
      <w:r w:rsidR="006C60AC">
        <w:rPr>
          <w:rFonts w:ascii="Palatino Linotype" w:hAnsi="Palatino Linotype" w:cs="Palatino Linotype"/>
          <w:sz w:val="24"/>
          <w:szCs w:val="24"/>
        </w:rPr>
        <w:t xml:space="preserve"> and ensure project viability</w:t>
      </w:r>
      <w:r w:rsidR="009F74F6">
        <w:rPr>
          <w:rFonts w:ascii="Palatino Linotype" w:hAnsi="Palatino Linotype" w:cs="Palatino Linotype"/>
          <w:sz w:val="24"/>
          <w:szCs w:val="24"/>
        </w:rPr>
        <w:t>.</w:t>
      </w:r>
    </w:p>
    <w:p w:rsidR="00ED2A21" w:rsidRPr="00560526" w:rsidRDefault="00ED2A21" w:rsidP="00ED2A21">
      <w:pPr>
        <w:ind w:left="720"/>
        <w:rPr>
          <w:rFonts w:ascii="Palatino Linotype" w:hAnsi="Palatino Linotype"/>
          <w:sz w:val="24"/>
          <w:szCs w:val="24"/>
        </w:rPr>
      </w:pPr>
    </w:p>
    <w:p w:rsidR="00ED2A21" w:rsidRPr="00560526" w:rsidRDefault="00ED2A21" w:rsidP="00647A9C">
      <w:pPr>
        <w:numPr>
          <w:ilvl w:val="0"/>
          <w:numId w:val="3"/>
        </w:numPr>
        <w:rPr>
          <w:rFonts w:ascii="Palatino Linotype" w:hAnsi="Palatino Linotype"/>
          <w:sz w:val="24"/>
          <w:szCs w:val="24"/>
        </w:rPr>
      </w:pPr>
      <w:r w:rsidRPr="00560526">
        <w:rPr>
          <w:rFonts w:ascii="Palatino Linotype" w:hAnsi="Palatino Linotype" w:cs="Palatino Linotype"/>
          <w:sz w:val="24"/>
          <w:szCs w:val="24"/>
        </w:rPr>
        <w:t>The proposed project</w:t>
      </w:r>
      <w:r w:rsidR="0026178B">
        <w:rPr>
          <w:rFonts w:ascii="Palatino Linotype" w:hAnsi="Palatino Linotype" w:cs="Palatino Linotype"/>
          <w:sz w:val="24"/>
          <w:szCs w:val="24"/>
        </w:rPr>
        <w:t>, as amended,</w:t>
      </w:r>
      <w:r w:rsidRPr="00560526">
        <w:rPr>
          <w:rFonts w:ascii="Palatino Linotype" w:hAnsi="Palatino Linotype" w:cs="Palatino Linotype"/>
          <w:sz w:val="24"/>
          <w:szCs w:val="24"/>
        </w:rPr>
        <w:t xml:space="preserve"> </w:t>
      </w:r>
      <w:r w:rsidR="00C7303E" w:rsidRPr="00560526">
        <w:rPr>
          <w:rFonts w:ascii="Palatino Linotype" w:hAnsi="Palatino Linotype" w:cs="Palatino Linotype"/>
          <w:sz w:val="24"/>
          <w:szCs w:val="24"/>
        </w:rPr>
        <w:t>w</w:t>
      </w:r>
      <w:r w:rsidR="00C7303E">
        <w:rPr>
          <w:rFonts w:ascii="Palatino Linotype" w:hAnsi="Palatino Linotype" w:cs="Palatino Linotype"/>
          <w:sz w:val="24"/>
          <w:szCs w:val="24"/>
        </w:rPr>
        <w:t xml:space="preserve">ould </w:t>
      </w:r>
      <w:r w:rsidR="00C7303E" w:rsidRPr="00560526">
        <w:rPr>
          <w:rFonts w:ascii="Palatino Linotype" w:hAnsi="Palatino Linotype" w:cs="Palatino Linotype"/>
          <w:sz w:val="24"/>
          <w:szCs w:val="24"/>
        </w:rPr>
        <w:t>install</w:t>
      </w:r>
      <w:r w:rsidRPr="00560526">
        <w:rPr>
          <w:rFonts w:ascii="Palatino Linotype" w:hAnsi="Palatino Linotype" w:cs="Palatino Linotype"/>
          <w:sz w:val="24"/>
          <w:szCs w:val="24"/>
        </w:rPr>
        <w:t xml:space="preserve"> a fiber-to-the-premise system capable of symmetrical 50 Mbps download/upload service to </w:t>
      </w:r>
      <w:r w:rsidR="00620522" w:rsidRPr="00560526">
        <w:rPr>
          <w:rFonts w:ascii="Palatino Linotype" w:hAnsi="Palatino Linotype" w:cs="Palatino Linotype"/>
          <w:sz w:val="24"/>
          <w:szCs w:val="24"/>
        </w:rPr>
        <w:t>upwards of 413</w:t>
      </w:r>
      <w:r w:rsidRPr="00560526">
        <w:rPr>
          <w:rFonts w:ascii="Palatino Linotype" w:hAnsi="Palatino Linotype" w:cs="Palatino Linotype"/>
          <w:sz w:val="24"/>
          <w:szCs w:val="24"/>
        </w:rPr>
        <w:t xml:space="preserve"> households in the unincorporated communities of </w:t>
      </w:r>
      <w:proofErr w:type="spellStart"/>
      <w:r w:rsidR="00064DD8" w:rsidRPr="00560526">
        <w:rPr>
          <w:rFonts w:ascii="Palatino Linotype" w:hAnsi="Palatino Linotype"/>
          <w:color w:val="000000"/>
          <w:sz w:val="24"/>
          <w:szCs w:val="24"/>
        </w:rPr>
        <w:t>Pinyon</w:t>
      </w:r>
      <w:proofErr w:type="spellEnd"/>
      <w:r w:rsidR="00064DD8" w:rsidRPr="00560526">
        <w:rPr>
          <w:rFonts w:ascii="Palatino Linotype" w:hAnsi="Palatino Linotype"/>
          <w:color w:val="000000"/>
          <w:sz w:val="24"/>
          <w:szCs w:val="24"/>
        </w:rPr>
        <w:t xml:space="preserve"> Pines, </w:t>
      </w:r>
      <w:proofErr w:type="spellStart"/>
      <w:r w:rsidR="00064DD8" w:rsidRPr="00560526">
        <w:rPr>
          <w:rFonts w:ascii="Palatino Linotype" w:hAnsi="Palatino Linotype"/>
          <w:color w:val="000000"/>
          <w:sz w:val="24"/>
          <w:szCs w:val="24"/>
        </w:rPr>
        <w:t>Pinyon</w:t>
      </w:r>
      <w:proofErr w:type="spellEnd"/>
      <w:r w:rsidR="00064DD8" w:rsidRPr="00560526">
        <w:rPr>
          <w:rFonts w:ascii="Palatino Linotype" w:hAnsi="Palatino Linotype"/>
          <w:color w:val="000000"/>
          <w:sz w:val="24"/>
          <w:szCs w:val="24"/>
        </w:rPr>
        <w:t xml:space="preserve"> Crest, Alpine Village and </w:t>
      </w:r>
      <w:proofErr w:type="spellStart"/>
      <w:r w:rsidR="00064DD8" w:rsidRPr="00560526">
        <w:rPr>
          <w:rFonts w:ascii="Palatino Linotype" w:hAnsi="Palatino Linotype"/>
          <w:color w:val="000000"/>
          <w:sz w:val="24"/>
          <w:szCs w:val="24"/>
        </w:rPr>
        <w:t>Ribbonwood</w:t>
      </w:r>
      <w:proofErr w:type="spellEnd"/>
      <w:r w:rsidR="00064DD8" w:rsidRPr="00560526">
        <w:rPr>
          <w:rFonts w:ascii="Palatino Linotype" w:hAnsi="Palatino Linotype"/>
          <w:color w:val="000000"/>
          <w:sz w:val="24"/>
          <w:szCs w:val="24"/>
        </w:rPr>
        <w:t xml:space="preserve"> (the </w:t>
      </w:r>
      <w:proofErr w:type="spellStart"/>
      <w:r w:rsidR="00064DD8" w:rsidRPr="00560526">
        <w:rPr>
          <w:rFonts w:ascii="Palatino Linotype" w:hAnsi="Palatino Linotype"/>
          <w:color w:val="000000"/>
          <w:sz w:val="24"/>
          <w:szCs w:val="24"/>
        </w:rPr>
        <w:t>Pinyon</w:t>
      </w:r>
      <w:proofErr w:type="spellEnd"/>
      <w:r w:rsidR="00064DD8" w:rsidRPr="00560526">
        <w:rPr>
          <w:rFonts w:ascii="Palatino Linotype" w:hAnsi="Palatino Linotype"/>
          <w:color w:val="000000"/>
          <w:sz w:val="24"/>
          <w:szCs w:val="24"/>
        </w:rPr>
        <w:t xml:space="preserve"> area) and into the Santa Rosa Reservation in western Riverside County east of Anza Valley</w:t>
      </w:r>
      <w:r w:rsidR="00600155">
        <w:rPr>
          <w:rFonts w:ascii="Palatino Linotype" w:hAnsi="Palatino Linotype"/>
          <w:color w:val="000000"/>
          <w:sz w:val="24"/>
          <w:szCs w:val="24"/>
        </w:rPr>
        <w:t xml:space="preserve"> (40 to 60 of those households will be reached through a fixed wireless component)</w:t>
      </w:r>
      <w:r w:rsidR="00064DD8" w:rsidRPr="00560526">
        <w:rPr>
          <w:rFonts w:ascii="Palatino Linotype" w:hAnsi="Palatino Linotype"/>
          <w:color w:val="000000"/>
          <w:sz w:val="24"/>
          <w:szCs w:val="24"/>
        </w:rPr>
        <w:t xml:space="preserve">.  </w:t>
      </w:r>
      <w:r w:rsidRPr="00560526">
        <w:rPr>
          <w:rFonts w:ascii="Palatino Linotype" w:hAnsi="Palatino Linotype" w:cs="Palatino Linotype"/>
          <w:sz w:val="24"/>
          <w:szCs w:val="24"/>
        </w:rPr>
        <w:t xml:space="preserve">The CBGs impacted by the project are </w:t>
      </w:r>
      <w:r w:rsidR="00064DD8" w:rsidRPr="00560526">
        <w:rPr>
          <w:rFonts w:ascii="Palatino Linotype" w:hAnsi="Palatino Linotype"/>
          <w:sz w:val="24"/>
          <w:szCs w:val="24"/>
        </w:rPr>
        <w:t xml:space="preserve">inclusive of parts of </w:t>
      </w:r>
      <w:proofErr w:type="gramStart"/>
      <w:r w:rsidR="00064DD8" w:rsidRPr="00560526">
        <w:rPr>
          <w:rFonts w:ascii="Palatino Linotype" w:hAnsi="Palatino Linotype"/>
          <w:sz w:val="24"/>
          <w:szCs w:val="24"/>
        </w:rPr>
        <w:t>CBGs  060650444024</w:t>
      </w:r>
      <w:proofErr w:type="gramEnd"/>
      <w:r w:rsidR="00064DD8" w:rsidRPr="00560526">
        <w:rPr>
          <w:rFonts w:ascii="Palatino Linotype" w:hAnsi="Palatino Linotype"/>
          <w:sz w:val="24"/>
          <w:szCs w:val="24"/>
        </w:rPr>
        <w:t>, 060650444033, 060650451241, 060650448071.</w:t>
      </w:r>
    </w:p>
    <w:p w:rsidR="00ED2A21" w:rsidRPr="00560526" w:rsidRDefault="00ED2A21" w:rsidP="00ED2A21">
      <w:pPr>
        <w:autoSpaceDE w:val="0"/>
        <w:autoSpaceDN w:val="0"/>
        <w:adjustRightInd w:val="0"/>
        <w:rPr>
          <w:rFonts w:ascii="Palatino Linotype" w:hAnsi="Palatino Linotype" w:cs="Palatino Linotype"/>
          <w:color w:val="FF0000"/>
          <w:sz w:val="24"/>
          <w:szCs w:val="24"/>
        </w:rPr>
      </w:pPr>
    </w:p>
    <w:p w:rsidR="00ED2A21" w:rsidRPr="00560526" w:rsidRDefault="000D0A59" w:rsidP="00ED2A21">
      <w:pPr>
        <w:numPr>
          <w:ilvl w:val="0"/>
          <w:numId w:val="3"/>
        </w:numPr>
        <w:autoSpaceDE w:val="0"/>
        <w:autoSpaceDN w:val="0"/>
        <w:adjustRightInd w:val="0"/>
        <w:rPr>
          <w:rFonts w:ascii="Palatino Linotype" w:hAnsi="Palatino Linotype" w:cs="Palatino Linotype"/>
          <w:sz w:val="24"/>
          <w:szCs w:val="24"/>
        </w:rPr>
      </w:pPr>
      <w:r>
        <w:rPr>
          <w:rFonts w:ascii="Palatino Linotype" w:hAnsi="Palatino Linotype" w:cs="Palatino Linotype"/>
          <w:sz w:val="24"/>
          <w:szCs w:val="24"/>
        </w:rPr>
        <w:t xml:space="preserve">Staff </w:t>
      </w:r>
      <w:r w:rsidR="00ED2A21" w:rsidRPr="00560526">
        <w:rPr>
          <w:rFonts w:ascii="Palatino Linotype" w:hAnsi="Palatino Linotype" w:cs="Palatino Linotype"/>
          <w:sz w:val="24"/>
          <w:szCs w:val="24"/>
        </w:rPr>
        <w:t xml:space="preserve">reviewed and analyzed data submitted for the AEC Connect Anza Project’s CASF grant application to determine the project’s eligibility for CASF funding. </w:t>
      </w:r>
      <w:r w:rsidR="00BF5949">
        <w:rPr>
          <w:rFonts w:ascii="Palatino Linotype" w:hAnsi="Palatino Linotype" w:cs="Palatino Linotype"/>
          <w:sz w:val="24"/>
          <w:szCs w:val="24"/>
        </w:rPr>
        <w:t xml:space="preserve"> </w:t>
      </w:r>
      <w:r w:rsidR="00ED2A21" w:rsidRPr="00560526">
        <w:rPr>
          <w:rFonts w:ascii="Palatino Linotype" w:hAnsi="Palatino Linotype" w:cs="Palatino Linotype"/>
          <w:sz w:val="24"/>
          <w:szCs w:val="24"/>
        </w:rPr>
        <w:t xml:space="preserve">This data included, but was not limited to: descriptions of current and proposed broadband infrastructure; geographic information system (GIS) formatted </w:t>
      </w:r>
      <w:proofErr w:type="spellStart"/>
      <w:r w:rsidR="00ED2A21" w:rsidRPr="00560526">
        <w:rPr>
          <w:rFonts w:ascii="Palatino Linotype" w:hAnsi="Palatino Linotype" w:cs="Palatino Linotype"/>
          <w:sz w:val="24"/>
          <w:szCs w:val="24"/>
        </w:rPr>
        <w:t>shapefiles</w:t>
      </w:r>
      <w:proofErr w:type="spellEnd"/>
      <w:r w:rsidR="00ED2A21" w:rsidRPr="00560526">
        <w:rPr>
          <w:rFonts w:ascii="Palatino Linotype" w:hAnsi="Palatino Linotype" w:cs="Palatino Linotype"/>
          <w:sz w:val="24"/>
          <w:szCs w:val="24"/>
        </w:rPr>
        <w:t xml:space="preserve"> mapping the project areas; assertion that the area </w:t>
      </w:r>
      <w:r w:rsidR="0085041F">
        <w:rPr>
          <w:rFonts w:ascii="Palatino Linotype" w:hAnsi="Palatino Linotype" w:cs="Palatino Linotype"/>
          <w:sz w:val="24"/>
          <w:szCs w:val="24"/>
        </w:rPr>
        <w:t xml:space="preserve">contains </w:t>
      </w:r>
      <w:proofErr w:type="spellStart"/>
      <w:r w:rsidR="0085041F">
        <w:rPr>
          <w:rFonts w:ascii="Palatino Linotype" w:hAnsi="Palatino Linotype" w:cs="Palatino Linotype"/>
          <w:sz w:val="24"/>
          <w:szCs w:val="24"/>
        </w:rPr>
        <w:t>unserved</w:t>
      </w:r>
      <w:proofErr w:type="spellEnd"/>
      <w:r w:rsidR="0085041F">
        <w:rPr>
          <w:rFonts w:ascii="Palatino Linotype" w:hAnsi="Palatino Linotype" w:cs="Palatino Linotype"/>
          <w:sz w:val="24"/>
          <w:szCs w:val="24"/>
        </w:rPr>
        <w:t xml:space="preserve"> and </w:t>
      </w:r>
      <w:r w:rsidR="00ED2A21" w:rsidRPr="0085041F">
        <w:rPr>
          <w:rFonts w:ascii="Palatino Linotype" w:hAnsi="Palatino Linotype" w:cs="Palatino Linotype"/>
          <w:sz w:val="24"/>
          <w:szCs w:val="24"/>
        </w:rPr>
        <w:t>underserved</w:t>
      </w:r>
      <w:r w:rsidR="0085041F">
        <w:rPr>
          <w:rFonts w:ascii="Palatino Linotype" w:hAnsi="Palatino Linotype" w:cs="Palatino Linotype"/>
          <w:sz w:val="24"/>
          <w:szCs w:val="24"/>
        </w:rPr>
        <w:t xml:space="preserve"> households</w:t>
      </w:r>
      <w:r w:rsidR="00ED2A21" w:rsidRPr="00560526">
        <w:rPr>
          <w:rFonts w:ascii="Palatino Linotype" w:hAnsi="Palatino Linotype" w:cs="Palatino Linotype"/>
          <w:sz w:val="24"/>
          <w:szCs w:val="24"/>
        </w:rPr>
        <w:t xml:space="preserve">; number of potential subscriber households and average incomes; project construction schedule; project budget; proposed pricing and commitment period for new subscribers; and financial viability of the applicant. </w:t>
      </w:r>
    </w:p>
    <w:p w:rsidR="00ED2A21" w:rsidRPr="00560526" w:rsidRDefault="00ED2A21" w:rsidP="00ED2A21">
      <w:pPr>
        <w:autoSpaceDE w:val="0"/>
        <w:autoSpaceDN w:val="0"/>
        <w:adjustRightInd w:val="0"/>
        <w:rPr>
          <w:rFonts w:ascii="Palatino Linotype" w:hAnsi="Palatino Linotype" w:cs="Palatino Linotype"/>
          <w:color w:val="FF0000"/>
          <w:sz w:val="24"/>
          <w:szCs w:val="24"/>
        </w:rPr>
      </w:pPr>
    </w:p>
    <w:p w:rsidR="00ED2A21" w:rsidRPr="00560526" w:rsidRDefault="000D0A59" w:rsidP="00ED2A21">
      <w:pPr>
        <w:numPr>
          <w:ilvl w:val="0"/>
          <w:numId w:val="3"/>
        </w:numPr>
        <w:autoSpaceDE w:val="0"/>
        <w:autoSpaceDN w:val="0"/>
        <w:adjustRightInd w:val="0"/>
        <w:rPr>
          <w:rFonts w:ascii="Palatino Linotype" w:hAnsi="Palatino Linotype" w:cs="Palatino Linotype"/>
          <w:sz w:val="24"/>
          <w:szCs w:val="24"/>
        </w:rPr>
      </w:pPr>
      <w:r>
        <w:rPr>
          <w:rFonts w:ascii="Palatino Linotype" w:hAnsi="Palatino Linotype" w:cs="Palatino Linotype"/>
          <w:sz w:val="24"/>
          <w:szCs w:val="24"/>
        </w:rPr>
        <w:t xml:space="preserve">Staff </w:t>
      </w:r>
      <w:r w:rsidR="00ED2A21" w:rsidRPr="00560526">
        <w:rPr>
          <w:rFonts w:ascii="Palatino Linotype" w:hAnsi="Palatino Linotype" w:cs="Palatino Linotype"/>
          <w:sz w:val="24"/>
          <w:szCs w:val="24"/>
        </w:rPr>
        <w:t xml:space="preserve">reviewed the submitted </w:t>
      </w:r>
      <w:proofErr w:type="spellStart"/>
      <w:r w:rsidR="00ED2A21" w:rsidRPr="00560526">
        <w:rPr>
          <w:rFonts w:ascii="Palatino Linotype" w:hAnsi="Palatino Linotype" w:cs="Palatino Linotype"/>
          <w:sz w:val="24"/>
          <w:szCs w:val="24"/>
        </w:rPr>
        <w:t>shapefiles</w:t>
      </w:r>
      <w:proofErr w:type="spellEnd"/>
      <w:r w:rsidR="00ED2A21" w:rsidRPr="00560526">
        <w:rPr>
          <w:rFonts w:ascii="Palatino Linotype" w:hAnsi="Palatino Linotype" w:cs="Palatino Linotype"/>
          <w:sz w:val="24"/>
          <w:szCs w:val="24"/>
        </w:rPr>
        <w:t xml:space="preserve">, which mapped the proposed broadband deployment using United States 2010 Census data and the California Interactive Broadband Availability Maps, with availability data current as of </w:t>
      </w:r>
      <w:r w:rsidR="00230EBE" w:rsidRPr="00560526">
        <w:rPr>
          <w:rFonts w:ascii="Palatino Linotype" w:hAnsi="Palatino Linotype" w:cs="Palatino Linotype"/>
          <w:sz w:val="24"/>
          <w:szCs w:val="24"/>
        </w:rPr>
        <w:t>December 31</w:t>
      </w:r>
      <w:r w:rsidR="00ED2A21" w:rsidRPr="00560526">
        <w:rPr>
          <w:rFonts w:ascii="Palatino Linotype" w:hAnsi="Palatino Linotype" w:cs="Palatino Linotype"/>
          <w:sz w:val="24"/>
          <w:szCs w:val="24"/>
        </w:rPr>
        <w:t>, 201</w:t>
      </w:r>
      <w:r w:rsidR="00230EBE" w:rsidRPr="00560526">
        <w:rPr>
          <w:rFonts w:ascii="Palatino Linotype" w:hAnsi="Palatino Linotype" w:cs="Palatino Linotype"/>
          <w:sz w:val="24"/>
          <w:szCs w:val="24"/>
        </w:rPr>
        <w:t>5</w:t>
      </w:r>
      <w:r w:rsidR="00ED2A21" w:rsidRPr="00560526">
        <w:rPr>
          <w:rFonts w:ascii="Palatino Linotype" w:hAnsi="Palatino Linotype" w:cs="Palatino Linotype"/>
          <w:sz w:val="24"/>
          <w:szCs w:val="24"/>
        </w:rPr>
        <w:t>. These maps helped to verify the availability and speed of any broadband service, where available.  The project area was determined to be underserved</w:t>
      </w:r>
      <w:r w:rsidR="00230EBE" w:rsidRPr="00560526">
        <w:rPr>
          <w:rFonts w:ascii="Palatino Linotype" w:hAnsi="Palatino Linotype" w:cs="Palatino Linotype"/>
          <w:sz w:val="24"/>
          <w:szCs w:val="24"/>
        </w:rPr>
        <w:t xml:space="preserve"> (with the Santa Rosa Reservation determined as </w:t>
      </w:r>
      <w:proofErr w:type="spellStart"/>
      <w:r w:rsidR="00230EBE" w:rsidRPr="00560526">
        <w:rPr>
          <w:rFonts w:ascii="Palatino Linotype" w:hAnsi="Palatino Linotype" w:cs="Palatino Linotype"/>
          <w:sz w:val="24"/>
          <w:szCs w:val="24"/>
        </w:rPr>
        <w:t>unserved</w:t>
      </w:r>
      <w:proofErr w:type="spellEnd"/>
      <w:r w:rsidR="00230EBE" w:rsidRPr="00560526">
        <w:rPr>
          <w:rFonts w:ascii="Palatino Linotype" w:hAnsi="Palatino Linotype" w:cs="Palatino Linotype"/>
          <w:sz w:val="24"/>
          <w:szCs w:val="24"/>
        </w:rPr>
        <w:t>)</w:t>
      </w:r>
      <w:r w:rsidR="00ED2A21" w:rsidRPr="00560526">
        <w:rPr>
          <w:rFonts w:ascii="Palatino Linotype" w:hAnsi="Palatino Linotype" w:cs="Palatino Linotype"/>
          <w:sz w:val="24"/>
          <w:szCs w:val="24"/>
        </w:rPr>
        <w:t>.</w:t>
      </w:r>
    </w:p>
    <w:p w:rsidR="00ED2A21" w:rsidRPr="00560526" w:rsidRDefault="00ED2A21" w:rsidP="00ED2A21">
      <w:pPr>
        <w:autoSpaceDE w:val="0"/>
        <w:autoSpaceDN w:val="0"/>
        <w:adjustRightInd w:val="0"/>
        <w:rPr>
          <w:rFonts w:ascii="Palatino Linotype" w:hAnsi="Palatino Linotype" w:cs="Palatino Linotype"/>
          <w:color w:val="FF0000"/>
          <w:sz w:val="24"/>
          <w:szCs w:val="24"/>
        </w:rPr>
      </w:pPr>
    </w:p>
    <w:p w:rsidR="00ED2A21" w:rsidRPr="00560526" w:rsidRDefault="00ED2A21" w:rsidP="00ED2A21">
      <w:pPr>
        <w:numPr>
          <w:ilvl w:val="0"/>
          <w:numId w:val="3"/>
        </w:numPr>
        <w:autoSpaceDE w:val="0"/>
        <w:autoSpaceDN w:val="0"/>
        <w:adjustRightInd w:val="0"/>
        <w:rPr>
          <w:rFonts w:ascii="Palatino Linotype" w:hAnsi="Palatino Linotype"/>
          <w:sz w:val="24"/>
          <w:szCs w:val="24"/>
        </w:rPr>
      </w:pPr>
      <w:r w:rsidRPr="00560526">
        <w:rPr>
          <w:rFonts w:ascii="Palatino Linotype" w:hAnsi="Palatino Linotype"/>
          <w:sz w:val="24"/>
          <w:szCs w:val="24"/>
        </w:rPr>
        <w:t>Based on its review, CD determined that the project qualifies for funding under D.12-02-015</w:t>
      </w:r>
      <w:r w:rsidR="000A161B">
        <w:rPr>
          <w:rFonts w:ascii="Palatino Linotype" w:hAnsi="Palatino Linotype"/>
          <w:sz w:val="24"/>
          <w:szCs w:val="24"/>
        </w:rPr>
        <w:t>, D.14-02-018 and Resolution T-17443</w:t>
      </w:r>
      <w:r w:rsidRPr="00560526">
        <w:rPr>
          <w:rFonts w:ascii="Palatino Linotype" w:hAnsi="Palatino Linotype"/>
          <w:sz w:val="24"/>
          <w:szCs w:val="24"/>
        </w:rPr>
        <w:t xml:space="preserve"> and recommends Commission approval of CASF funding for AEC’s Connect Anza Project</w:t>
      </w:r>
      <w:r w:rsidR="005923DE" w:rsidRPr="00560526">
        <w:rPr>
          <w:rFonts w:ascii="Palatino Linotype" w:hAnsi="Palatino Linotype"/>
          <w:sz w:val="24"/>
          <w:szCs w:val="24"/>
        </w:rPr>
        <w:t>, Phase 2</w:t>
      </w:r>
      <w:r w:rsidR="00F91490" w:rsidRPr="00560526">
        <w:rPr>
          <w:rFonts w:ascii="Palatino Linotype" w:hAnsi="Palatino Linotype"/>
          <w:sz w:val="24"/>
          <w:szCs w:val="24"/>
        </w:rPr>
        <w:t xml:space="preserve">.  </w:t>
      </w:r>
    </w:p>
    <w:p w:rsidR="00F91490" w:rsidRPr="00560526" w:rsidRDefault="00F91490" w:rsidP="00F91490">
      <w:pPr>
        <w:pStyle w:val="ListParagraph"/>
        <w:rPr>
          <w:rFonts w:ascii="Palatino Linotype" w:hAnsi="Palatino Linotype"/>
          <w:sz w:val="24"/>
          <w:szCs w:val="24"/>
        </w:rPr>
      </w:pPr>
    </w:p>
    <w:p w:rsidR="00F91490" w:rsidRPr="00560526" w:rsidRDefault="00F91490" w:rsidP="00A715C3">
      <w:pPr>
        <w:pStyle w:val="ListParagraph"/>
        <w:widowControl w:val="0"/>
        <w:numPr>
          <w:ilvl w:val="0"/>
          <w:numId w:val="3"/>
        </w:numPr>
        <w:rPr>
          <w:rFonts w:ascii="Palatino Linotype" w:hAnsi="Palatino Linotype"/>
          <w:sz w:val="24"/>
          <w:szCs w:val="24"/>
        </w:rPr>
      </w:pPr>
      <w:r w:rsidRPr="00560526">
        <w:rPr>
          <w:rFonts w:ascii="Palatino Linotype" w:hAnsi="Palatino Linotype"/>
          <w:sz w:val="24"/>
          <w:szCs w:val="24"/>
        </w:rPr>
        <w:t xml:space="preserve">CD finds it reasonable that the Phase 2 Project be approved for a CASF grant award </w:t>
      </w:r>
      <w:r w:rsidRPr="00560526">
        <w:rPr>
          <w:rFonts w:ascii="Palatino Linotype" w:hAnsi="Palatino Linotype"/>
          <w:bCs/>
          <w:sz w:val="24"/>
          <w:szCs w:val="24"/>
        </w:rPr>
        <w:t>at the 70% subsidy level</w:t>
      </w:r>
      <w:r w:rsidRPr="00560526">
        <w:rPr>
          <w:rFonts w:ascii="Palatino Linotype" w:hAnsi="Palatino Linotype"/>
          <w:sz w:val="24"/>
          <w:szCs w:val="24"/>
        </w:rPr>
        <w:t xml:space="preserve">.  </w:t>
      </w:r>
    </w:p>
    <w:p w:rsidR="00ED2A21" w:rsidRPr="00560526" w:rsidRDefault="00ED2A21" w:rsidP="00ED2A21">
      <w:pPr>
        <w:autoSpaceDE w:val="0"/>
        <w:autoSpaceDN w:val="0"/>
        <w:adjustRightInd w:val="0"/>
        <w:rPr>
          <w:rFonts w:ascii="Palatino Linotype" w:hAnsi="Palatino Linotype"/>
          <w:color w:val="FF0000"/>
          <w:sz w:val="24"/>
          <w:szCs w:val="24"/>
        </w:rPr>
      </w:pPr>
    </w:p>
    <w:p w:rsidR="00ED2A21" w:rsidRPr="00560526" w:rsidRDefault="00ED2A21" w:rsidP="00ED2A21">
      <w:pPr>
        <w:numPr>
          <w:ilvl w:val="0"/>
          <w:numId w:val="3"/>
        </w:numPr>
        <w:autoSpaceDE w:val="0"/>
        <w:autoSpaceDN w:val="0"/>
        <w:adjustRightInd w:val="0"/>
        <w:rPr>
          <w:rFonts w:ascii="Palatino Linotype" w:hAnsi="Palatino Linotype"/>
          <w:sz w:val="24"/>
          <w:szCs w:val="24"/>
        </w:rPr>
      </w:pPr>
      <w:r w:rsidRPr="00560526">
        <w:rPr>
          <w:rFonts w:ascii="Palatino Linotype" w:hAnsi="Palatino Linotype"/>
          <w:sz w:val="24"/>
          <w:szCs w:val="24"/>
        </w:rPr>
        <w:t xml:space="preserve">The Commission finds CD’s recommendation to fund AEC’s project, as summarized in Appendix A, to be reasonable. </w:t>
      </w:r>
    </w:p>
    <w:p w:rsidR="00ED2A21" w:rsidRPr="00560526" w:rsidRDefault="00ED2A21" w:rsidP="00ED2A21">
      <w:pPr>
        <w:autoSpaceDE w:val="0"/>
        <w:autoSpaceDN w:val="0"/>
        <w:adjustRightInd w:val="0"/>
        <w:rPr>
          <w:rFonts w:ascii="Palatino Linotype" w:hAnsi="Palatino Linotype"/>
          <w:color w:val="FF0000"/>
          <w:sz w:val="24"/>
          <w:szCs w:val="24"/>
        </w:rPr>
      </w:pPr>
    </w:p>
    <w:p w:rsidR="00625A0A" w:rsidRPr="00560526" w:rsidRDefault="00625A0A" w:rsidP="00625A0A">
      <w:pPr>
        <w:pStyle w:val="ListParagraph"/>
        <w:numPr>
          <w:ilvl w:val="0"/>
          <w:numId w:val="3"/>
        </w:numPr>
        <w:rPr>
          <w:rFonts w:ascii="Palatino Linotype" w:hAnsi="Palatino Linotype"/>
          <w:sz w:val="24"/>
          <w:szCs w:val="24"/>
        </w:rPr>
      </w:pPr>
      <w:r w:rsidRPr="00560526">
        <w:rPr>
          <w:rFonts w:ascii="Palatino Linotype" w:hAnsi="Palatino Linotype"/>
          <w:sz w:val="24"/>
          <w:szCs w:val="24"/>
        </w:rPr>
        <w:t xml:space="preserve">The Commission has determined that the project must undergo CEQA review prior to construction and the Commission cannot release funds for construction activities until CEQA review is complete. </w:t>
      </w:r>
      <w:r w:rsidR="00BF5949">
        <w:rPr>
          <w:rFonts w:ascii="Palatino Linotype" w:hAnsi="Palatino Linotype"/>
          <w:sz w:val="24"/>
          <w:szCs w:val="24"/>
        </w:rPr>
        <w:t xml:space="preserve"> </w:t>
      </w:r>
      <w:r w:rsidR="00D12007">
        <w:rPr>
          <w:rFonts w:ascii="Palatino Linotype" w:hAnsi="Palatino Linotype"/>
          <w:sz w:val="24"/>
          <w:szCs w:val="24"/>
        </w:rPr>
        <w:t>AEC</w:t>
      </w:r>
      <w:r w:rsidRPr="00560526">
        <w:rPr>
          <w:rFonts w:ascii="Palatino Linotype" w:hAnsi="Palatino Linotype"/>
          <w:sz w:val="24"/>
          <w:szCs w:val="24"/>
        </w:rPr>
        <w:t xml:space="preserve"> is required to comply with the requirements set forth in the CEQA Section of the Resolution. </w:t>
      </w:r>
      <w:r w:rsidR="00BF5949">
        <w:rPr>
          <w:rFonts w:ascii="Palatino Linotype" w:hAnsi="Palatino Linotype"/>
          <w:sz w:val="24"/>
          <w:szCs w:val="24"/>
        </w:rPr>
        <w:t xml:space="preserve"> </w:t>
      </w:r>
      <w:r w:rsidR="008303BF" w:rsidRPr="00560526">
        <w:rPr>
          <w:rFonts w:ascii="Palatino Linotype" w:hAnsi="Palatino Linotype"/>
          <w:sz w:val="24"/>
          <w:szCs w:val="24"/>
        </w:rPr>
        <w:t>AEC</w:t>
      </w:r>
      <w:r w:rsidRPr="00560526">
        <w:rPr>
          <w:rFonts w:ascii="Palatino Linotype" w:hAnsi="Palatino Linotype"/>
          <w:sz w:val="24"/>
          <w:szCs w:val="24"/>
        </w:rPr>
        <w:t xml:space="preserve"> must provide the PEA prior to the first payment. </w:t>
      </w:r>
    </w:p>
    <w:p w:rsidR="00ED2A21" w:rsidRPr="00560526" w:rsidRDefault="00ED2A21" w:rsidP="00625A0A">
      <w:pPr>
        <w:autoSpaceDE w:val="0"/>
        <w:autoSpaceDN w:val="0"/>
        <w:adjustRightInd w:val="0"/>
        <w:ind w:left="720"/>
        <w:rPr>
          <w:rFonts w:ascii="Palatino Linotype" w:hAnsi="Palatino Linotype"/>
          <w:sz w:val="24"/>
          <w:szCs w:val="24"/>
        </w:rPr>
      </w:pPr>
    </w:p>
    <w:p w:rsidR="00ED2A21" w:rsidRPr="00560526" w:rsidRDefault="00625A0A" w:rsidP="00625A0A">
      <w:pPr>
        <w:pStyle w:val="ListParagraph"/>
        <w:numPr>
          <w:ilvl w:val="0"/>
          <w:numId w:val="3"/>
        </w:numPr>
        <w:rPr>
          <w:rFonts w:ascii="Palatino Linotype" w:hAnsi="Palatino Linotype"/>
          <w:sz w:val="24"/>
          <w:szCs w:val="24"/>
        </w:rPr>
      </w:pPr>
      <w:r w:rsidRPr="00560526">
        <w:rPr>
          <w:rFonts w:ascii="Palatino Linotype" w:hAnsi="Palatino Linotype"/>
          <w:sz w:val="24"/>
          <w:szCs w:val="24"/>
        </w:rPr>
        <w:t xml:space="preserve">AEC is not required to post a performance bond because 30% of the total project cost will be financed through </w:t>
      </w:r>
      <w:r w:rsidR="00C7303E">
        <w:rPr>
          <w:rFonts w:ascii="Palatino Linotype" w:hAnsi="Palatino Linotype"/>
          <w:sz w:val="24"/>
          <w:szCs w:val="24"/>
        </w:rPr>
        <w:t xml:space="preserve">AEC’s </w:t>
      </w:r>
      <w:r w:rsidR="00C7303E" w:rsidRPr="00560526">
        <w:rPr>
          <w:rFonts w:ascii="Palatino Linotype" w:hAnsi="Palatino Linotype"/>
          <w:sz w:val="24"/>
          <w:szCs w:val="24"/>
        </w:rPr>
        <w:t>existing</w:t>
      </w:r>
      <w:r w:rsidRPr="00560526">
        <w:rPr>
          <w:rFonts w:ascii="Palatino Linotype" w:hAnsi="Palatino Linotype"/>
          <w:sz w:val="24"/>
          <w:szCs w:val="24"/>
        </w:rPr>
        <w:t xml:space="preserve"> capital budget.</w:t>
      </w:r>
    </w:p>
    <w:p w:rsidR="00ED2A21" w:rsidRPr="00560526" w:rsidRDefault="00ED2A21" w:rsidP="00ED2A21">
      <w:pPr>
        <w:pStyle w:val="ListParagraph"/>
        <w:rPr>
          <w:rFonts w:ascii="Palatino Linotype" w:hAnsi="Palatino Linotype"/>
          <w:sz w:val="24"/>
          <w:szCs w:val="24"/>
        </w:rPr>
      </w:pPr>
    </w:p>
    <w:p w:rsidR="00C7303E" w:rsidRPr="006A64BC" w:rsidRDefault="00ED2A21" w:rsidP="006A64BC">
      <w:pPr>
        <w:numPr>
          <w:ilvl w:val="0"/>
          <w:numId w:val="3"/>
        </w:numPr>
        <w:autoSpaceDE w:val="0"/>
        <w:autoSpaceDN w:val="0"/>
        <w:adjustRightInd w:val="0"/>
        <w:rPr>
          <w:rFonts w:ascii="Palatino Linotype" w:hAnsi="Palatino Linotype"/>
          <w:sz w:val="24"/>
          <w:szCs w:val="24"/>
        </w:rPr>
      </w:pPr>
      <w:r w:rsidRPr="00560526">
        <w:rPr>
          <w:rFonts w:ascii="Palatino Linotype" w:hAnsi="Palatino Linotype"/>
          <w:sz w:val="24"/>
          <w:szCs w:val="24"/>
        </w:rPr>
        <w:t xml:space="preserve">A notice letter was e-mailed on </w:t>
      </w:r>
      <w:r w:rsidR="008F0F9C">
        <w:rPr>
          <w:rFonts w:ascii="Palatino Linotype" w:hAnsi="Palatino Linotype"/>
          <w:sz w:val="24"/>
          <w:szCs w:val="24"/>
        </w:rPr>
        <w:t>April 27, 2018</w:t>
      </w:r>
      <w:r w:rsidRPr="00560526">
        <w:rPr>
          <w:rFonts w:ascii="Palatino Linotype" w:hAnsi="Palatino Linotype"/>
          <w:sz w:val="24"/>
          <w:szCs w:val="24"/>
        </w:rPr>
        <w:t xml:space="preserve">, informing all applicants filing for CASF funding, parties on the CASF distribution list of the availability of the draft of this Resolution for public comments at the Commission’s website http://www.cpuc.ca.gov/PUC/documents/. </w:t>
      </w:r>
      <w:r w:rsidR="00BF5949">
        <w:rPr>
          <w:rFonts w:ascii="Palatino Linotype" w:hAnsi="Palatino Linotype"/>
          <w:sz w:val="24"/>
          <w:szCs w:val="24"/>
        </w:rPr>
        <w:t xml:space="preserve"> </w:t>
      </w:r>
      <w:r w:rsidRPr="00560526">
        <w:rPr>
          <w:rFonts w:ascii="Palatino Linotype" w:hAnsi="Palatino Linotype"/>
          <w:sz w:val="24"/>
          <w:szCs w:val="24"/>
        </w:rPr>
        <w:t xml:space="preserve">This letter also informed parties that the final confirmed Resolution adopted by the Commission will be posted and available at this same website.  </w:t>
      </w:r>
    </w:p>
    <w:p w:rsidR="00C7303E" w:rsidRPr="00560526" w:rsidRDefault="00C7303E" w:rsidP="00353385">
      <w:pPr>
        <w:widowControl w:val="0"/>
        <w:tabs>
          <w:tab w:val="left" w:pos="360"/>
          <w:tab w:val="left" w:pos="9540"/>
        </w:tabs>
        <w:ind w:right="630"/>
        <w:contextualSpacing/>
        <w:rPr>
          <w:rFonts w:ascii="Palatino Linotype" w:hAnsi="Palatino Linotype"/>
          <w:b/>
          <w:sz w:val="24"/>
          <w:szCs w:val="24"/>
        </w:rPr>
      </w:pPr>
    </w:p>
    <w:p w:rsidR="00353385" w:rsidRPr="00560526" w:rsidRDefault="00353385" w:rsidP="00353385">
      <w:pPr>
        <w:widowControl w:val="0"/>
        <w:tabs>
          <w:tab w:val="left" w:pos="360"/>
          <w:tab w:val="left" w:pos="9540"/>
        </w:tabs>
        <w:ind w:left="-86" w:right="630"/>
        <w:contextualSpacing/>
        <w:rPr>
          <w:rFonts w:ascii="Palatino Linotype" w:hAnsi="Palatino Linotype"/>
          <w:sz w:val="24"/>
          <w:szCs w:val="24"/>
        </w:rPr>
      </w:pPr>
      <w:r w:rsidRPr="00560526">
        <w:rPr>
          <w:rFonts w:ascii="Palatino Linotype" w:hAnsi="Palatino Linotype"/>
          <w:b/>
          <w:sz w:val="24"/>
          <w:szCs w:val="24"/>
        </w:rPr>
        <w:t>THEREFORE, IT IS ORDERED that:</w:t>
      </w:r>
    </w:p>
    <w:p w:rsidR="00353385" w:rsidRPr="00560526" w:rsidRDefault="00353385" w:rsidP="00353385">
      <w:pPr>
        <w:widowControl w:val="0"/>
        <w:autoSpaceDE w:val="0"/>
        <w:autoSpaceDN w:val="0"/>
        <w:adjustRightInd w:val="0"/>
        <w:contextualSpacing/>
        <w:rPr>
          <w:rFonts w:ascii="Palatino Linotype" w:hAnsi="Palatino Linotype"/>
          <w:color w:val="000000"/>
          <w:sz w:val="24"/>
          <w:szCs w:val="24"/>
        </w:rPr>
      </w:pPr>
    </w:p>
    <w:p w:rsidR="007C1E81" w:rsidRPr="00560526" w:rsidRDefault="00B21787" w:rsidP="004125C1">
      <w:pPr>
        <w:widowControl w:val="0"/>
        <w:numPr>
          <w:ilvl w:val="1"/>
          <w:numId w:val="2"/>
        </w:numPr>
        <w:autoSpaceDE w:val="0"/>
        <w:autoSpaceDN w:val="0"/>
        <w:adjustRightInd w:val="0"/>
        <w:contextualSpacing/>
        <w:rPr>
          <w:rFonts w:ascii="Palatino Linotype" w:hAnsi="Palatino Linotype"/>
          <w:color w:val="000000"/>
          <w:sz w:val="24"/>
          <w:szCs w:val="24"/>
        </w:rPr>
      </w:pPr>
      <w:r>
        <w:rPr>
          <w:rFonts w:ascii="Palatino Linotype" w:hAnsi="Palatino Linotype"/>
          <w:color w:val="000000"/>
          <w:sz w:val="24"/>
          <w:szCs w:val="24"/>
        </w:rPr>
        <w:t xml:space="preserve">The Commission </w:t>
      </w:r>
      <w:r w:rsidR="00353385" w:rsidRPr="00560526">
        <w:rPr>
          <w:rFonts w:ascii="Palatino Linotype" w:hAnsi="Palatino Linotype"/>
          <w:color w:val="000000"/>
          <w:sz w:val="24"/>
          <w:szCs w:val="24"/>
        </w:rPr>
        <w:t>award</w:t>
      </w:r>
      <w:r>
        <w:rPr>
          <w:rFonts w:ascii="Palatino Linotype" w:hAnsi="Palatino Linotype"/>
          <w:color w:val="000000"/>
          <w:sz w:val="24"/>
          <w:szCs w:val="24"/>
        </w:rPr>
        <w:t>s</w:t>
      </w:r>
      <w:r w:rsidR="00353385" w:rsidRPr="00560526">
        <w:rPr>
          <w:rFonts w:ascii="Palatino Linotype" w:hAnsi="Palatino Linotype"/>
          <w:color w:val="000000"/>
          <w:sz w:val="24"/>
          <w:szCs w:val="24"/>
        </w:rPr>
        <w:t xml:space="preserve"> $</w:t>
      </w:r>
      <w:r w:rsidR="004125C1" w:rsidRPr="00560526">
        <w:rPr>
          <w:rFonts w:ascii="Palatino Linotype" w:hAnsi="Palatino Linotype"/>
          <w:color w:val="000000"/>
          <w:sz w:val="24"/>
          <w:szCs w:val="24"/>
        </w:rPr>
        <w:t xml:space="preserve">1,796,070 </w:t>
      </w:r>
      <w:r w:rsidR="00353385" w:rsidRPr="00560526">
        <w:rPr>
          <w:rFonts w:ascii="Palatino Linotype" w:hAnsi="Palatino Linotype"/>
          <w:color w:val="000000"/>
          <w:sz w:val="24"/>
          <w:szCs w:val="24"/>
        </w:rPr>
        <w:t xml:space="preserve">to </w:t>
      </w:r>
      <w:r w:rsidR="00505BD3" w:rsidRPr="00560526">
        <w:rPr>
          <w:rFonts w:ascii="Palatino Linotype" w:hAnsi="Palatino Linotype"/>
          <w:color w:val="000000"/>
          <w:sz w:val="24"/>
          <w:szCs w:val="24"/>
        </w:rPr>
        <w:t>AEC</w:t>
      </w:r>
      <w:r w:rsidR="00353385" w:rsidRPr="00560526">
        <w:rPr>
          <w:rFonts w:ascii="Palatino Linotype" w:hAnsi="Palatino Linotype"/>
          <w:color w:val="000000"/>
          <w:sz w:val="24"/>
          <w:szCs w:val="24"/>
        </w:rPr>
        <w:t xml:space="preserve"> for the </w:t>
      </w:r>
      <w:r w:rsidR="004125C1" w:rsidRPr="00560526">
        <w:rPr>
          <w:rFonts w:ascii="Palatino Linotype" w:hAnsi="Palatino Linotype"/>
          <w:color w:val="000000"/>
          <w:sz w:val="24"/>
          <w:szCs w:val="24"/>
        </w:rPr>
        <w:t xml:space="preserve">Connect Anza Project, Phase 2 </w:t>
      </w:r>
      <w:r w:rsidR="00353385" w:rsidRPr="00560526">
        <w:rPr>
          <w:rFonts w:ascii="Palatino Linotype" w:hAnsi="Palatino Linotype"/>
          <w:color w:val="000000"/>
          <w:sz w:val="24"/>
          <w:szCs w:val="24"/>
        </w:rPr>
        <w:t>as described herein and summarized in Appendix A of this Resolution.</w:t>
      </w:r>
    </w:p>
    <w:p w:rsidR="007C1E81" w:rsidRPr="00560526" w:rsidRDefault="007C1E81" w:rsidP="00234D00">
      <w:pPr>
        <w:widowControl w:val="0"/>
        <w:autoSpaceDE w:val="0"/>
        <w:autoSpaceDN w:val="0"/>
        <w:adjustRightInd w:val="0"/>
        <w:ind w:left="1440"/>
        <w:contextualSpacing/>
        <w:rPr>
          <w:rFonts w:ascii="Palatino Linotype" w:hAnsi="Palatino Linotype"/>
          <w:color w:val="000000"/>
          <w:sz w:val="24"/>
          <w:szCs w:val="24"/>
        </w:rPr>
      </w:pPr>
    </w:p>
    <w:p w:rsidR="007D42AF" w:rsidRPr="00560526" w:rsidRDefault="00353385" w:rsidP="007D42AF">
      <w:pPr>
        <w:widowControl w:val="0"/>
        <w:numPr>
          <w:ilvl w:val="1"/>
          <w:numId w:val="2"/>
        </w:numPr>
        <w:autoSpaceDE w:val="0"/>
        <w:autoSpaceDN w:val="0"/>
        <w:adjustRightInd w:val="0"/>
        <w:contextualSpacing/>
        <w:rPr>
          <w:rFonts w:ascii="Palatino Linotype" w:hAnsi="Palatino Linotype"/>
          <w:color w:val="000000"/>
          <w:sz w:val="24"/>
          <w:szCs w:val="24"/>
        </w:rPr>
      </w:pPr>
      <w:r w:rsidRPr="00560526">
        <w:rPr>
          <w:rFonts w:ascii="Palatino Linotype" w:hAnsi="Palatino Linotype"/>
          <w:color w:val="000000"/>
          <w:sz w:val="24"/>
          <w:szCs w:val="24"/>
        </w:rPr>
        <w:t>The payment of $</w:t>
      </w:r>
      <w:r w:rsidR="00DC0AA4" w:rsidRPr="00560526">
        <w:rPr>
          <w:rFonts w:ascii="Palatino Linotype" w:hAnsi="Palatino Linotype"/>
          <w:color w:val="000000"/>
          <w:sz w:val="24"/>
          <w:szCs w:val="24"/>
        </w:rPr>
        <w:t xml:space="preserve">1,796,070 </w:t>
      </w:r>
      <w:r w:rsidRPr="00560526">
        <w:rPr>
          <w:rFonts w:ascii="Palatino Linotype" w:hAnsi="Palatino Linotype"/>
          <w:color w:val="000000"/>
          <w:sz w:val="24"/>
          <w:szCs w:val="24"/>
        </w:rPr>
        <w:t>for this project in underserved</w:t>
      </w:r>
      <w:r w:rsidR="00DC0AA4" w:rsidRPr="00560526">
        <w:rPr>
          <w:rFonts w:ascii="Palatino Linotype" w:hAnsi="Palatino Linotype"/>
          <w:color w:val="000000"/>
          <w:sz w:val="24"/>
          <w:szCs w:val="24"/>
        </w:rPr>
        <w:t>/</w:t>
      </w:r>
      <w:proofErr w:type="spellStart"/>
      <w:r w:rsidR="00DC0AA4" w:rsidRPr="00560526">
        <w:rPr>
          <w:rFonts w:ascii="Palatino Linotype" w:hAnsi="Palatino Linotype"/>
          <w:color w:val="000000"/>
          <w:sz w:val="24"/>
          <w:szCs w:val="24"/>
        </w:rPr>
        <w:t>unserved</w:t>
      </w:r>
      <w:proofErr w:type="spellEnd"/>
      <w:r w:rsidRPr="00560526">
        <w:rPr>
          <w:rFonts w:ascii="Palatino Linotype" w:hAnsi="Palatino Linotype"/>
          <w:color w:val="000000"/>
          <w:sz w:val="24"/>
          <w:szCs w:val="24"/>
        </w:rPr>
        <w:t xml:space="preserve"> areas shall </w:t>
      </w:r>
      <w:r w:rsidRPr="00560526">
        <w:rPr>
          <w:rFonts w:ascii="Palatino Linotype" w:hAnsi="Palatino Linotype"/>
          <w:color w:val="000000"/>
          <w:sz w:val="24"/>
          <w:szCs w:val="24"/>
        </w:rPr>
        <w:lastRenderedPageBreak/>
        <w:t>be paid out of the CASF Infrastructure Grant Account in accordance with the guidelines adopted in D.12-02-015</w:t>
      </w:r>
      <w:r w:rsidR="00D61D7D">
        <w:rPr>
          <w:rFonts w:ascii="Palatino Linotype" w:hAnsi="Palatino Linotype"/>
          <w:color w:val="000000"/>
          <w:sz w:val="24"/>
          <w:szCs w:val="24"/>
        </w:rPr>
        <w:t>, D. 14-02-018 and Resolution T-17443</w:t>
      </w:r>
      <w:r w:rsidRPr="00560526">
        <w:rPr>
          <w:rFonts w:ascii="Palatino Linotype" w:hAnsi="Palatino Linotype"/>
          <w:color w:val="000000"/>
          <w:sz w:val="24"/>
          <w:szCs w:val="24"/>
        </w:rPr>
        <w:t>.</w:t>
      </w:r>
    </w:p>
    <w:p w:rsidR="007D42AF" w:rsidRPr="00560526" w:rsidDel="007D42AF" w:rsidRDefault="007D42AF" w:rsidP="00955531">
      <w:pPr>
        <w:widowControl w:val="0"/>
        <w:autoSpaceDE w:val="0"/>
        <w:autoSpaceDN w:val="0"/>
        <w:adjustRightInd w:val="0"/>
        <w:ind w:left="1440"/>
        <w:contextualSpacing/>
        <w:rPr>
          <w:rFonts w:ascii="Palatino Linotype" w:hAnsi="Palatino Linotype"/>
          <w:color w:val="000000"/>
          <w:sz w:val="24"/>
          <w:szCs w:val="24"/>
        </w:rPr>
      </w:pPr>
    </w:p>
    <w:p w:rsidR="007D42AF" w:rsidRDefault="00505BD3" w:rsidP="007D42AF">
      <w:pPr>
        <w:widowControl w:val="0"/>
        <w:numPr>
          <w:ilvl w:val="1"/>
          <w:numId w:val="2"/>
        </w:numPr>
        <w:autoSpaceDE w:val="0"/>
        <w:autoSpaceDN w:val="0"/>
        <w:adjustRightInd w:val="0"/>
        <w:contextualSpacing/>
        <w:rPr>
          <w:rFonts w:ascii="Palatino Linotype" w:hAnsi="Palatino Linotype"/>
          <w:sz w:val="24"/>
        </w:rPr>
      </w:pPr>
      <w:r w:rsidRPr="00560526">
        <w:rPr>
          <w:rFonts w:ascii="Palatino Linotype" w:hAnsi="Palatino Linotype"/>
          <w:sz w:val="24"/>
        </w:rPr>
        <w:t>AEC</w:t>
      </w:r>
      <w:r w:rsidR="007D42AF" w:rsidRPr="00560526">
        <w:rPr>
          <w:rFonts w:ascii="Palatino Linotype" w:hAnsi="Palatino Linotype"/>
          <w:sz w:val="24"/>
        </w:rPr>
        <w:t xml:space="preserve"> </w:t>
      </w:r>
      <w:r w:rsidR="00B21787">
        <w:rPr>
          <w:rFonts w:ascii="Palatino Linotype" w:hAnsi="Palatino Linotype"/>
          <w:sz w:val="24"/>
        </w:rPr>
        <w:t>must</w:t>
      </w:r>
      <w:r w:rsidR="007D42AF" w:rsidRPr="00560526">
        <w:rPr>
          <w:rFonts w:ascii="Palatino Linotype" w:hAnsi="Palatino Linotype" w:cs="Palatino Linotype"/>
          <w:sz w:val="24"/>
        </w:rPr>
        <w:t xml:space="preserve"> comply with all guidelines, requirements, and conditions associated with the granting of CASF funds as specified in D.12-02-015, D.14-02-018, Resolution T-17443, and this Resolution, and </w:t>
      </w:r>
      <w:r w:rsidR="007D42AF" w:rsidRPr="00560526">
        <w:rPr>
          <w:rFonts w:ascii="Palatino Linotype" w:hAnsi="Palatino Linotype" w:cs="Helvetica Neue"/>
          <w:sz w:val="24"/>
          <w:szCs w:val="30"/>
        </w:rPr>
        <w:t>with all applicable laws, including the State’s prevailing wage requirements</w:t>
      </w:r>
      <w:r w:rsidR="00DC0AA4" w:rsidRPr="00560526">
        <w:rPr>
          <w:rFonts w:ascii="Palatino Linotype" w:hAnsi="Palatino Linotype" w:cs="Palatino Linotype"/>
          <w:sz w:val="24"/>
        </w:rPr>
        <w:t>.  AEC</w:t>
      </w:r>
      <w:r w:rsidR="007D42AF" w:rsidRPr="00560526">
        <w:rPr>
          <w:rFonts w:ascii="Palatino Linotype" w:hAnsi="Palatino Linotype" w:cs="Palatino Linotype"/>
          <w:sz w:val="24"/>
        </w:rPr>
        <w:t xml:space="preserve"> must also submit the FCC Form 477, as specified in Resolution T-17143. </w:t>
      </w:r>
      <w:r w:rsidR="007D42AF" w:rsidRPr="00560526">
        <w:rPr>
          <w:rFonts w:ascii="Palatino Linotype" w:hAnsi="Palatino Linotype"/>
          <w:sz w:val="24"/>
        </w:rPr>
        <w:t xml:space="preserve"> </w:t>
      </w:r>
    </w:p>
    <w:p w:rsidR="00A14A54" w:rsidRDefault="00A14A54" w:rsidP="003F3602">
      <w:pPr>
        <w:pStyle w:val="ListParagraph"/>
        <w:rPr>
          <w:rFonts w:ascii="Palatino Linotype" w:hAnsi="Palatino Linotype"/>
          <w:sz w:val="24"/>
        </w:rPr>
      </w:pPr>
    </w:p>
    <w:p w:rsidR="00A14A54" w:rsidRPr="00560526" w:rsidRDefault="00A14A54" w:rsidP="007D42AF">
      <w:pPr>
        <w:widowControl w:val="0"/>
        <w:numPr>
          <w:ilvl w:val="1"/>
          <w:numId w:val="2"/>
        </w:numPr>
        <w:autoSpaceDE w:val="0"/>
        <w:autoSpaceDN w:val="0"/>
        <w:adjustRightInd w:val="0"/>
        <w:contextualSpacing/>
        <w:rPr>
          <w:rFonts w:ascii="Palatino Linotype" w:hAnsi="Palatino Linotype"/>
          <w:sz w:val="24"/>
        </w:rPr>
      </w:pPr>
      <w:r>
        <w:rPr>
          <w:rFonts w:ascii="Palatino Linotype" w:hAnsi="Palatino Linotype"/>
          <w:sz w:val="24"/>
        </w:rPr>
        <w:t xml:space="preserve">AEC must submit a full Proponent’s Environmental Assessment (PEA) to the Energy Division prior to the first payment of CASF grant funds. </w:t>
      </w:r>
      <w:r w:rsidR="00BF5949">
        <w:rPr>
          <w:rFonts w:ascii="Palatino Linotype" w:hAnsi="Palatino Linotype"/>
          <w:sz w:val="24"/>
        </w:rPr>
        <w:t xml:space="preserve"> </w:t>
      </w:r>
      <w:r>
        <w:rPr>
          <w:rFonts w:ascii="Palatino Linotype" w:hAnsi="Palatino Linotype"/>
          <w:sz w:val="24"/>
        </w:rPr>
        <w:t xml:space="preserve">No CASF grant funds may be disbursed for construction activities prior to the completion of the CEQA review. </w:t>
      </w:r>
    </w:p>
    <w:p w:rsidR="00FA21E1" w:rsidRPr="00560526" w:rsidRDefault="00FA21E1" w:rsidP="00234D00">
      <w:pPr>
        <w:widowControl w:val="0"/>
        <w:autoSpaceDE w:val="0"/>
        <w:autoSpaceDN w:val="0"/>
        <w:adjustRightInd w:val="0"/>
        <w:ind w:left="1440"/>
        <w:contextualSpacing/>
        <w:rPr>
          <w:rFonts w:ascii="Palatino Linotype" w:hAnsi="Palatino Linotype"/>
          <w:sz w:val="24"/>
        </w:rPr>
      </w:pPr>
    </w:p>
    <w:p w:rsidR="00FA21E1" w:rsidRPr="00560526" w:rsidRDefault="00505BD3" w:rsidP="00FA21E1">
      <w:pPr>
        <w:widowControl w:val="0"/>
        <w:numPr>
          <w:ilvl w:val="1"/>
          <w:numId w:val="2"/>
        </w:numPr>
        <w:autoSpaceDE w:val="0"/>
        <w:autoSpaceDN w:val="0"/>
        <w:adjustRightInd w:val="0"/>
        <w:contextualSpacing/>
        <w:rPr>
          <w:rFonts w:ascii="Palatino Linotype" w:hAnsi="Palatino Linotype"/>
          <w:sz w:val="24"/>
        </w:rPr>
      </w:pPr>
      <w:r w:rsidRPr="00560526">
        <w:rPr>
          <w:rFonts w:ascii="Palatino Linotype" w:hAnsi="Palatino Linotype" w:cs="Helvetica"/>
          <w:color w:val="000000"/>
          <w:sz w:val="24"/>
          <w:szCs w:val="24"/>
        </w:rPr>
        <w:t>AEC</w:t>
      </w:r>
      <w:r w:rsidR="006D617C" w:rsidRPr="00560526">
        <w:rPr>
          <w:rFonts w:ascii="Palatino Linotype" w:hAnsi="Palatino Linotype" w:cs="Helvetica"/>
          <w:color w:val="000000"/>
          <w:sz w:val="24"/>
          <w:szCs w:val="24"/>
        </w:rPr>
        <w:t xml:space="preserve"> agrees to comply with the terms, conditions, and requirements of the grant and thus submit to the jurisdiction of the Commission with regard to disbursement and administration of the grant.  </w:t>
      </w:r>
    </w:p>
    <w:p w:rsidR="00353385" w:rsidRPr="00560526" w:rsidRDefault="00353385" w:rsidP="00F10ADF">
      <w:pPr>
        <w:pStyle w:val="ColorfulList-Accent12"/>
        <w:ind w:left="0"/>
        <w:rPr>
          <w:rFonts w:ascii="Palatino Linotype" w:hAnsi="Palatino Linotype" w:cs="Palatino Linotype"/>
          <w:color w:val="000000"/>
          <w:sz w:val="24"/>
          <w:szCs w:val="24"/>
        </w:rPr>
      </w:pPr>
    </w:p>
    <w:p w:rsidR="00353385" w:rsidRDefault="00505BD3" w:rsidP="00353385">
      <w:pPr>
        <w:widowControl w:val="0"/>
        <w:numPr>
          <w:ilvl w:val="1"/>
          <w:numId w:val="2"/>
        </w:numPr>
        <w:autoSpaceDE w:val="0"/>
        <w:autoSpaceDN w:val="0"/>
        <w:adjustRightInd w:val="0"/>
        <w:contextualSpacing/>
        <w:rPr>
          <w:rFonts w:ascii="Palatino Linotype" w:hAnsi="Palatino Linotype" w:cs="Palatino Linotype"/>
          <w:color w:val="000000"/>
          <w:sz w:val="24"/>
          <w:szCs w:val="24"/>
        </w:rPr>
      </w:pPr>
      <w:r w:rsidRPr="00560526">
        <w:rPr>
          <w:rFonts w:ascii="Palatino Linotype" w:hAnsi="Palatino Linotype" w:cs="Palatino Linotype"/>
          <w:color w:val="000000"/>
          <w:sz w:val="24"/>
          <w:szCs w:val="24"/>
        </w:rPr>
        <w:t>AEC</w:t>
      </w:r>
      <w:r w:rsidR="00353385" w:rsidRPr="00560526">
        <w:rPr>
          <w:rFonts w:ascii="Palatino Linotype" w:hAnsi="Palatino Linotype" w:cs="Palatino Linotype"/>
          <w:color w:val="000000"/>
          <w:sz w:val="24"/>
          <w:szCs w:val="24"/>
        </w:rPr>
        <w:t xml:space="preserve"> must complete all construction covered by the grant on or before the grant’s termination date. </w:t>
      </w:r>
      <w:r w:rsidR="002D720E" w:rsidRPr="00560526">
        <w:rPr>
          <w:rFonts w:ascii="Palatino Linotype" w:hAnsi="Palatino Linotype" w:cs="Palatino Linotype"/>
          <w:color w:val="000000"/>
          <w:sz w:val="24"/>
          <w:szCs w:val="24"/>
        </w:rPr>
        <w:t xml:space="preserve"> </w:t>
      </w:r>
      <w:r w:rsidR="00353385" w:rsidRPr="00560526">
        <w:rPr>
          <w:rFonts w:ascii="Palatino Linotype" w:hAnsi="Palatino Linotype" w:cs="Palatino Linotype"/>
          <w:color w:val="000000"/>
          <w:sz w:val="24"/>
          <w:szCs w:val="24"/>
        </w:rPr>
        <w:t xml:space="preserve">If the project will not be completed within the 24-month time frame, </w:t>
      </w:r>
      <w:r w:rsidRPr="00560526">
        <w:rPr>
          <w:rFonts w:ascii="Palatino Linotype" w:hAnsi="Palatino Linotype" w:cs="Palatino Linotype"/>
          <w:color w:val="000000"/>
          <w:sz w:val="24"/>
          <w:szCs w:val="24"/>
        </w:rPr>
        <w:t>AEC</w:t>
      </w:r>
      <w:r w:rsidR="00353385" w:rsidRPr="00560526">
        <w:rPr>
          <w:rFonts w:ascii="Palatino Linotype" w:hAnsi="Palatino Linotype" w:cs="Palatino Linotype"/>
          <w:color w:val="000000"/>
          <w:sz w:val="24"/>
          <w:szCs w:val="24"/>
        </w:rPr>
        <w:t xml:space="preserve"> must notify the Director of CD as soon as it becomes aware of this possibility.</w:t>
      </w:r>
      <w:r w:rsidR="002D720E" w:rsidRPr="00560526">
        <w:rPr>
          <w:rFonts w:ascii="Palatino Linotype" w:hAnsi="Palatino Linotype" w:cs="Palatino Linotype"/>
          <w:color w:val="000000"/>
          <w:sz w:val="24"/>
          <w:szCs w:val="24"/>
        </w:rPr>
        <w:t xml:space="preserve"> </w:t>
      </w:r>
      <w:r w:rsidR="00353385" w:rsidRPr="00560526">
        <w:rPr>
          <w:rFonts w:ascii="Palatino Linotype" w:hAnsi="Palatino Linotype" w:cs="Palatino Linotype"/>
          <w:color w:val="000000"/>
          <w:sz w:val="24"/>
          <w:szCs w:val="24"/>
        </w:rPr>
        <w:t xml:space="preserve"> If such notice is not provided, the Commission may reduce payment for failure to satisfy this requirement.</w:t>
      </w:r>
    </w:p>
    <w:p w:rsidR="00353385" w:rsidRPr="00560526" w:rsidRDefault="00353385" w:rsidP="00353385">
      <w:pPr>
        <w:pStyle w:val="ColorfulList-Accent12"/>
        <w:rPr>
          <w:rFonts w:ascii="Palatino Linotype" w:hAnsi="Palatino Linotype" w:cs="Palatino Linotype"/>
          <w:color w:val="000000"/>
          <w:sz w:val="24"/>
          <w:szCs w:val="24"/>
        </w:rPr>
      </w:pPr>
    </w:p>
    <w:p w:rsidR="00353385" w:rsidRDefault="00505BD3" w:rsidP="00353385">
      <w:pPr>
        <w:widowControl w:val="0"/>
        <w:numPr>
          <w:ilvl w:val="1"/>
          <w:numId w:val="2"/>
        </w:numPr>
        <w:autoSpaceDE w:val="0"/>
        <w:autoSpaceDN w:val="0"/>
        <w:adjustRightInd w:val="0"/>
        <w:contextualSpacing/>
        <w:rPr>
          <w:rFonts w:ascii="Palatino Linotype" w:hAnsi="Palatino Linotype" w:cs="Palatino Linotype"/>
          <w:color w:val="000000"/>
          <w:sz w:val="24"/>
          <w:szCs w:val="24"/>
        </w:rPr>
      </w:pPr>
      <w:r w:rsidRPr="00560526">
        <w:rPr>
          <w:rFonts w:ascii="Palatino Linotype" w:hAnsi="Palatino Linotype" w:cs="Palatino Linotype"/>
          <w:color w:val="000000"/>
          <w:sz w:val="24"/>
          <w:szCs w:val="24"/>
        </w:rPr>
        <w:t>AEC</w:t>
      </w:r>
      <w:r w:rsidR="00353385" w:rsidRPr="00560526">
        <w:rPr>
          <w:rFonts w:ascii="Palatino Linotype" w:hAnsi="Palatino Linotype" w:cs="Palatino Linotype"/>
          <w:color w:val="000000"/>
          <w:sz w:val="24"/>
          <w:szCs w:val="24"/>
        </w:rPr>
        <w:t xml:space="preserve"> must submit </w:t>
      </w:r>
      <w:r w:rsidR="002D720E" w:rsidRPr="00560526">
        <w:rPr>
          <w:rFonts w:ascii="Palatino Linotype" w:hAnsi="Palatino Linotype" w:cs="Palatino Linotype"/>
          <w:color w:val="000000"/>
          <w:sz w:val="24"/>
          <w:szCs w:val="24"/>
        </w:rPr>
        <w:t xml:space="preserve">a </w:t>
      </w:r>
      <w:r w:rsidR="00353385" w:rsidRPr="00560526">
        <w:rPr>
          <w:rFonts w:ascii="Palatino Linotype" w:hAnsi="Palatino Linotype" w:cs="Palatino Linotype"/>
          <w:color w:val="000000"/>
          <w:sz w:val="24"/>
          <w:szCs w:val="24"/>
        </w:rPr>
        <w:t>project completion report prior to receiving final payment.</w:t>
      </w:r>
    </w:p>
    <w:p w:rsidR="00D61D7D" w:rsidRDefault="00D61D7D" w:rsidP="003F3602">
      <w:pPr>
        <w:pStyle w:val="ListParagraph"/>
        <w:rPr>
          <w:rFonts w:ascii="Palatino Linotype" w:hAnsi="Palatino Linotype" w:cs="Palatino Linotype"/>
          <w:color w:val="000000"/>
          <w:sz w:val="24"/>
          <w:szCs w:val="24"/>
        </w:rPr>
      </w:pPr>
    </w:p>
    <w:p w:rsidR="00D61D7D" w:rsidRPr="00560526" w:rsidRDefault="00D61D7D" w:rsidP="00353385">
      <w:pPr>
        <w:widowControl w:val="0"/>
        <w:numPr>
          <w:ilvl w:val="1"/>
          <w:numId w:val="2"/>
        </w:numPr>
        <w:autoSpaceDE w:val="0"/>
        <w:autoSpaceDN w:val="0"/>
        <w:adjustRightInd w:val="0"/>
        <w:contextualSpacing/>
        <w:rPr>
          <w:rFonts w:ascii="Palatino Linotype" w:hAnsi="Palatino Linotype" w:cs="Palatino Linotype"/>
          <w:color w:val="000000"/>
          <w:sz w:val="24"/>
          <w:szCs w:val="24"/>
        </w:rPr>
      </w:pPr>
      <w:r>
        <w:rPr>
          <w:rFonts w:ascii="Palatino Linotype" w:hAnsi="Palatino Linotype" w:cs="Palatino Linotype"/>
          <w:color w:val="000000"/>
          <w:sz w:val="24"/>
          <w:szCs w:val="24"/>
        </w:rPr>
        <w:t>AEC must sign a consent form agreeing to the conditions set forth in this Resolution.</w:t>
      </w:r>
    </w:p>
    <w:p w:rsidR="00353385" w:rsidRPr="00560526" w:rsidRDefault="00353385" w:rsidP="00353385">
      <w:pPr>
        <w:pStyle w:val="ColorfulList-Accent12"/>
        <w:rPr>
          <w:rFonts w:ascii="Palatino Linotype" w:hAnsi="Palatino Linotype" w:cs="Palatino Linotype"/>
          <w:color w:val="000000"/>
          <w:sz w:val="24"/>
          <w:szCs w:val="24"/>
        </w:rPr>
      </w:pPr>
    </w:p>
    <w:p w:rsidR="00353385" w:rsidRPr="00560526" w:rsidRDefault="00353385" w:rsidP="00353385">
      <w:pPr>
        <w:widowControl w:val="0"/>
        <w:numPr>
          <w:ilvl w:val="1"/>
          <w:numId w:val="2"/>
        </w:numPr>
        <w:autoSpaceDE w:val="0"/>
        <w:autoSpaceDN w:val="0"/>
        <w:adjustRightInd w:val="0"/>
        <w:contextualSpacing/>
        <w:rPr>
          <w:rFonts w:ascii="Palatino Linotype" w:hAnsi="Palatino Linotype" w:cs="Palatino Linotype"/>
          <w:color w:val="000000"/>
          <w:sz w:val="24"/>
          <w:szCs w:val="24"/>
        </w:rPr>
      </w:pPr>
      <w:r w:rsidRPr="00560526">
        <w:rPr>
          <w:rFonts w:ascii="Palatino Linotype" w:hAnsi="Palatino Linotype" w:cs="Palatino Linotype"/>
          <w:color w:val="000000"/>
          <w:sz w:val="24"/>
          <w:szCs w:val="24"/>
        </w:rPr>
        <w:t xml:space="preserve">If </w:t>
      </w:r>
      <w:r w:rsidR="00505BD3" w:rsidRPr="00560526">
        <w:rPr>
          <w:rFonts w:ascii="Palatino Linotype" w:hAnsi="Palatino Linotype" w:cs="Palatino Linotype"/>
          <w:color w:val="000000"/>
          <w:sz w:val="24"/>
          <w:szCs w:val="24"/>
        </w:rPr>
        <w:t>AEC</w:t>
      </w:r>
      <w:r w:rsidRPr="00560526">
        <w:rPr>
          <w:rFonts w:ascii="Palatino Linotype" w:hAnsi="Palatino Linotype" w:cs="Palatino Linotype"/>
          <w:color w:val="000000"/>
          <w:sz w:val="24"/>
          <w:szCs w:val="24"/>
        </w:rPr>
        <w:t xml:space="preserve"> fails to complete the project in accordance with the terms outlined in D.12-02-015</w:t>
      </w:r>
      <w:r w:rsidR="00D61D7D">
        <w:rPr>
          <w:rFonts w:ascii="Palatino Linotype" w:hAnsi="Palatino Linotype" w:cs="Palatino Linotype"/>
          <w:color w:val="000000"/>
          <w:sz w:val="24"/>
          <w:szCs w:val="24"/>
        </w:rPr>
        <w:t>, D.14-02-018 and Resolution T-17443,</w:t>
      </w:r>
      <w:r w:rsidRPr="00560526">
        <w:rPr>
          <w:rFonts w:ascii="Palatino Linotype" w:hAnsi="Palatino Linotype" w:cs="Palatino Linotype"/>
          <w:color w:val="000000"/>
          <w:sz w:val="24"/>
          <w:szCs w:val="24"/>
        </w:rPr>
        <w:t xml:space="preserve"> and with the terms of the Commission’s approval, as set forth in this </w:t>
      </w:r>
      <w:r w:rsidR="00D61D7D">
        <w:rPr>
          <w:rFonts w:ascii="Palatino Linotype" w:hAnsi="Palatino Linotype" w:cs="Palatino Linotype"/>
          <w:color w:val="000000"/>
          <w:sz w:val="24"/>
          <w:szCs w:val="24"/>
        </w:rPr>
        <w:t>R</w:t>
      </w:r>
      <w:r w:rsidRPr="00560526">
        <w:rPr>
          <w:rFonts w:ascii="Palatino Linotype" w:hAnsi="Palatino Linotype" w:cs="Palatino Linotype"/>
          <w:color w:val="000000"/>
          <w:sz w:val="24"/>
          <w:szCs w:val="24"/>
        </w:rPr>
        <w:t xml:space="preserve">esolution, </w:t>
      </w:r>
      <w:r w:rsidR="00505BD3" w:rsidRPr="00560526">
        <w:rPr>
          <w:rFonts w:ascii="Palatino Linotype" w:hAnsi="Palatino Linotype" w:cs="Palatino Linotype"/>
          <w:color w:val="000000"/>
          <w:sz w:val="24"/>
          <w:szCs w:val="24"/>
        </w:rPr>
        <w:t>AEC</w:t>
      </w:r>
      <w:r w:rsidRPr="00560526">
        <w:rPr>
          <w:rFonts w:ascii="Palatino Linotype" w:hAnsi="Palatino Linotype" w:cs="Palatino Linotype"/>
          <w:color w:val="000000"/>
          <w:sz w:val="24"/>
          <w:szCs w:val="24"/>
        </w:rPr>
        <w:t xml:space="preserve"> must reimburse some or all the CASF funds it has received. </w:t>
      </w:r>
    </w:p>
    <w:p w:rsidR="00353385" w:rsidRDefault="00353385" w:rsidP="00353385">
      <w:pPr>
        <w:widowControl w:val="0"/>
        <w:ind w:right="630"/>
        <w:contextualSpacing/>
        <w:rPr>
          <w:rFonts w:ascii="Palatino Linotype" w:hAnsi="Palatino Linotype"/>
          <w:sz w:val="24"/>
          <w:szCs w:val="24"/>
        </w:rPr>
      </w:pPr>
    </w:p>
    <w:p w:rsidR="00E20A96" w:rsidRDefault="00E20A96" w:rsidP="00353385">
      <w:pPr>
        <w:widowControl w:val="0"/>
        <w:ind w:right="630"/>
        <w:contextualSpacing/>
        <w:rPr>
          <w:rFonts w:ascii="Palatino Linotype" w:hAnsi="Palatino Linotype"/>
          <w:sz w:val="24"/>
          <w:szCs w:val="24"/>
        </w:rPr>
      </w:pPr>
    </w:p>
    <w:p w:rsidR="00E20A96" w:rsidRDefault="00E20A96" w:rsidP="00353385">
      <w:pPr>
        <w:widowControl w:val="0"/>
        <w:ind w:right="630"/>
        <w:contextualSpacing/>
        <w:rPr>
          <w:rFonts w:ascii="Palatino Linotype" w:hAnsi="Palatino Linotype"/>
          <w:sz w:val="24"/>
          <w:szCs w:val="24"/>
        </w:rPr>
      </w:pPr>
    </w:p>
    <w:p w:rsidR="00E20A96" w:rsidRDefault="00E20A96" w:rsidP="00353385">
      <w:pPr>
        <w:widowControl w:val="0"/>
        <w:ind w:right="630"/>
        <w:contextualSpacing/>
        <w:rPr>
          <w:rFonts w:ascii="Palatino Linotype" w:hAnsi="Palatino Linotype"/>
          <w:sz w:val="24"/>
          <w:szCs w:val="24"/>
        </w:rPr>
      </w:pPr>
    </w:p>
    <w:p w:rsidR="00E20A96" w:rsidRPr="00560526" w:rsidRDefault="00E20A96" w:rsidP="00353385">
      <w:pPr>
        <w:widowControl w:val="0"/>
        <w:ind w:right="630"/>
        <w:contextualSpacing/>
        <w:rPr>
          <w:rFonts w:ascii="Palatino Linotype" w:hAnsi="Palatino Linotype"/>
          <w:sz w:val="24"/>
          <w:szCs w:val="24"/>
        </w:rPr>
      </w:pPr>
    </w:p>
    <w:p w:rsidR="00353385" w:rsidRPr="00560526" w:rsidRDefault="00353385" w:rsidP="00353385">
      <w:pPr>
        <w:widowControl w:val="0"/>
        <w:ind w:right="630"/>
        <w:contextualSpacing/>
        <w:rPr>
          <w:rFonts w:ascii="Palatino Linotype" w:hAnsi="Palatino Linotype"/>
          <w:sz w:val="24"/>
          <w:szCs w:val="24"/>
        </w:rPr>
      </w:pPr>
    </w:p>
    <w:p w:rsidR="00353385" w:rsidRPr="00560526" w:rsidRDefault="00353385" w:rsidP="00353385">
      <w:pPr>
        <w:keepNext/>
        <w:keepLines/>
        <w:tabs>
          <w:tab w:val="left" w:pos="360"/>
        </w:tabs>
        <w:contextualSpacing/>
        <w:rPr>
          <w:rFonts w:ascii="Palatino Linotype" w:hAnsi="Palatino Linotype"/>
          <w:color w:val="000000"/>
          <w:sz w:val="24"/>
          <w:szCs w:val="24"/>
        </w:rPr>
      </w:pPr>
      <w:r w:rsidRPr="00560526">
        <w:rPr>
          <w:rFonts w:ascii="Palatino Linotype" w:hAnsi="Palatino Linotype"/>
          <w:color w:val="000000"/>
          <w:sz w:val="24"/>
          <w:szCs w:val="24"/>
        </w:rPr>
        <w:lastRenderedPageBreak/>
        <w:t>This Resolution is effective today.</w:t>
      </w:r>
    </w:p>
    <w:p w:rsidR="00353385" w:rsidRPr="00560526" w:rsidRDefault="00353385" w:rsidP="00353385">
      <w:pPr>
        <w:pStyle w:val="xl41"/>
        <w:keepNext/>
        <w:keepLines/>
        <w:overflowPunct/>
        <w:autoSpaceDE/>
        <w:autoSpaceDN/>
        <w:adjustRightInd/>
        <w:spacing w:before="0" w:after="0"/>
        <w:contextualSpacing/>
        <w:textAlignment w:val="auto"/>
        <w:rPr>
          <w:rFonts w:ascii="Palatino Linotype" w:eastAsia="Times New Roman" w:hAnsi="Palatino Linotype"/>
          <w:color w:val="000000"/>
          <w:szCs w:val="24"/>
        </w:rPr>
      </w:pPr>
    </w:p>
    <w:p w:rsidR="00353385" w:rsidRPr="00560526" w:rsidRDefault="00353385" w:rsidP="00353385">
      <w:pPr>
        <w:keepNext/>
        <w:keepLines/>
        <w:contextualSpacing/>
        <w:rPr>
          <w:rFonts w:ascii="Palatino Linotype" w:hAnsi="Palatino Linotype"/>
          <w:color w:val="000000"/>
          <w:sz w:val="24"/>
          <w:szCs w:val="24"/>
        </w:rPr>
      </w:pPr>
      <w:r w:rsidRPr="00560526">
        <w:rPr>
          <w:rFonts w:ascii="Palatino Linotype" w:hAnsi="Palatino Linotype"/>
          <w:color w:val="000000"/>
          <w:sz w:val="24"/>
          <w:szCs w:val="24"/>
        </w:rPr>
        <w:t xml:space="preserve">I hereby certify that this Resolution was adopted by the Public Utilities Commission at its regular meeting on </w:t>
      </w:r>
      <w:r w:rsidR="00E20A96">
        <w:rPr>
          <w:rFonts w:ascii="Palatino Linotype" w:hAnsi="Palatino Linotype"/>
          <w:color w:val="000000"/>
          <w:sz w:val="24"/>
          <w:szCs w:val="24"/>
        </w:rPr>
        <w:t>May 31</w:t>
      </w:r>
      <w:r w:rsidRPr="00560526">
        <w:rPr>
          <w:rFonts w:ascii="Palatino Linotype" w:hAnsi="Palatino Linotype"/>
          <w:color w:val="000000"/>
          <w:sz w:val="24"/>
          <w:szCs w:val="24"/>
        </w:rPr>
        <w:t>, 201</w:t>
      </w:r>
      <w:r w:rsidR="00F10ADF" w:rsidRPr="00560526">
        <w:rPr>
          <w:rFonts w:ascii="Palatino Linotype" w:hAnsi="Palatino Linotype"/>
          <w:color w:val="000000"/>
          <w:sz w:val="24"/>
          <w:szCs w:val="24"/>
        </w:rPr>
        <w:t>8</w:t>
      </w:r>
      <w:r w:rsidRPr="00560526">
        <w:rPr>
          <w:rFonts w:ascii="Palatino Linotype" w:hAnsi="Palatino Linotype"/>
          <w:color w:val="000000"/>
          <w:sz w:val="24"/>
          <w:szCs w:val="24"/>
        </w:rPr>
        <w:t>. The following Commissioners approved it:</w:t>
      </w:r>
    </w:p>
    <w:p w:rsidR="00353385" w:rsidRPr="00560526" w:rsidRDefault="00353385" w:rsidP="00353385">
      <w:pPr>
        <w:widowControl w:val="0"/>
        <w:contextualSpacing/>
        <w:rPr>
          <w:rFonts w:ascii="Palatino Linotype" w:hAnsi="Palatino Linotype"/>
          <w:sz w:val="24"/>
          <w:szCs w:val="24"/>
        </w:rPr>
      </w:pPr>
    </w:p>
    <w:p w:rsidR="00353385" w:rsidRPr="00560526" w:rsidRDefault="00353385" w:rsidP="00353385">
      <w:pPr>
        <w:widowControl w:val="0"/>
        <w:contextualSpacing/>
        <w:rPr>
          <w:rFonts w:ascii="Palatino Linotype" w:hAnsi="Palatino Linotype"/>
          <w:sz w:val="24"/>
          <w:szCs w:val="24"/>
        </w:rPr>
      </w:pPr>
    </w:p>
    <w:p w:rsidR="00353385" w:rsidRPr="00560526" w:rsidRDefault="00353385" w:rsidP="00353385">
      <w:pPr>
        <w:widowControl w:val="0"/>
        <w:contextualSpacing/>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353385" w:rsidRPr="00560526">
        <w:tc>
          <w:tcPr>
            <w:tcW w:w="3870" w:type="dxa"/>
            <w:tcBorders>
              <w:bottom w:val="single" w:sz="6" w:space="0" w:color="auto"/>
            </w:tcBorders>
          </w:tcPr>
          <w:p w:rsidR="00353385" w:rsidRPr="00560526" w:rsidRDefault="00353385" w:rsidP="00353385">
            <w:pPr>
              <w:widowControl w:val="0"/>
              <w:ind w:right="-648"/>
              <w:contextualSpacing/>
              <w:rPr>
                <w:rFonts w:ascii="Palatino Linotype" w:hAnsi="Palatino Linotype"/>
                <w:sz w:val="24"/>
                <w:szCs w:val="24"/>
              </w:rPr>
            </w:pPr>
            <w:r w:rsidRPr="00560526">
              <w:rPr>
                <w:rFonts w:ascii="Palatino Linotype" w:hAnsi="Palatino Linotype"/>
                <w:sz w:val="24"/>
                <w:szCs w:val="24"/>
              </w:rPr>
              <w:t xml:space="preserve"> </w:t>
            </w:r>
          </w:p>
        </w:tc>
      </w:tr>
      <w:tr w:rsidR="00353385" w:rsidRPr="00560526">
        <w:tc>
          <w:tcPr>
            <w:tcW w:w="3870" w:type="dxa"/>
          </w:tcPr>
          <w:p w:rsidR="00F10ADF" w:rsidRPr="00560526" w:rsidRDefault="00F10ADF" w:rsidP="00353385">
            <w:pPr>
              <w:pStyle w:val="Heading6"/>
              <w:keepNext w:val="0"/>
              <w:widowControl w:val="0"/>
              <w:spacing w:before="0"/>
              <w:contextualSpacing/>
              <w:jc w:val="center"/>
              <w:rPr>
                <w:rFonts w:ascii="Palatino Linotype" w:hAnsi="Palatino Linotype"/>
                <w:szCs w:val="24"/>
              </w:rPr>
            </w:pPr>
            <w:r w:rsidRPr="00560526">
              <w:rPr>
                <w:rFonts w:ascii="Palatino Linotype" w:hAnsi="Palatino Linotype"/>
                <w:szCs w:val="24"/>
              </w:rPr>
              <w:t>ALICE STEBBINS</w:t>
            </w:r>
          </w:p>
          <w:p w:rsidR="00353385" w:rsidRPr="00560526" w:rsidRDefault="00353385" w:rsidP="00353385">
            <w:pPr>
              <w:pStyle w:val="Heading6"/>
              <w:keepNext w:val="0"/>
              <w:widowControl w:val="0"/>
              <w:spacing w:before="0"/>
              <w:contextualSpacing/>
              <w:jc w:val="center"/>
              <w:rPr>
                <w:rFonts w:ascii="Palatino Linotype" w:hAnsi="Palatino Linotype"/>
                <w:szCs w:val="24"/>
              </w:rPr>
            </w:pPr>
            <w:r w:rsidRPr="00560526">
              <w:rPr>
                <w:rFonts w:ascii="Palatino Linotype" w:hAnsi="Palatino Linotype"/>
                <w:szCs w:val="24"/>
              </w:rPr>
              <w:t>Executive Director</w:t>
            </w:r>
          </w:p>
        </w:tc>
      </w:tr>
    </w:tbl>
    <w:p w:rsidR="00036621" w:rsidRPr="00560526" w:rsidRDefault="00036621" w:rsidP="00353385">
      <w:pPr>
        <w:widowControl w:val="0"/>
        <w:contextualSpacing/>
        <w:jc w:val="right"/>
        <w:rPr>
          <w:rFonts w:ascii="Palatino Linotype" w:hAnsi="Palatino Linotype"/>
          <w:sz w:val="24"/>
          <w:szCs w:val="24"/>
        </w:rPr>
        <w:sectPr w:rsidR="00036621" w:rsidRPr="00560526">
          <w:headerReference w:type="default" r:id="rId11"/>
          <w:footerReference w:type="default" r:id="rId12"/>
          <w:headerReference w:type="first" r:id="rId13"/>
          <w:footerReference w:type="first" r:id="rId14"/>
          <w:type w:val="continuous"/>
          <w:pgSz w:w="12240" w:h="15840" w:code="1"/>
          <w:pgMar w:top="1008" w:right="1008" w:bottom="1008" w:left="1152" w:header="720" w:footer="475" w:gutter="0"/>
          <w:pgNumType w:start="1"/>
          <w:cols w:space="720"/>
          <w:titlePg/>
          <w:docGrid w:linePitch="272"/>
        </w:sectPr>
      </w:pPr>
    </w:p>
    <w:p w:rsidR="00353385" w:rsidRPr="00560526" w:rsidRDefault="00353385" w:rsidP="00353385">
      <w:pPr>
        <w:widowControl w:val="0"/>
        <w:contextualSpacing/>
        <w:jc w:val="right"/>
        <w:rPr>
          <w:rFonts w:ascii="Palatino Linotype" w:hAnsi="Palatino Linotype"/>
          <w:sz w:val="24"/>
          <w:szCs w:val="24"/>
        </w:rPr>
      </w:pPr>
    </w:p>
    <w:p w:rsidR="00FC7E0C" w:rsidRPr="00560526" w:rsidRDefault="00FC7E0C" w:rsidP="00353385">
      <w:pPr>
        <w:widowControl w:val="0"/>
        <w:contextualSpacing/>
        <w:jc w:val="right"/>
        <w:rPr>
          <w:rFonts w:ascii="Palatino Linotype" w:hAnsi="Palatino Linotype"/>
          <w:sz w:val="24"/>
          <w:szCs w:val="24"/>
        </w:rPr>
        <w:sectPr w:rsidR="00FC7E0C" w:rsidRPr="00560526">
          <w:type w:val="continuous"/>
          <w:pgSz w:w="12240" w:h="15840" w:code="1"/>
          <w:pgMar w:top="1008" w:right="1008" w:bottom="1008" w:left="1152" w:header="720" w:footer="475" w:gutter="0"/>
          <w:pgNumType w:start="1"/>
          <w:cols w:space="720"/>
          <w:titlePg/>
          <w:docGrid w:linePitch="272"/>
        </w:sectPr>
      </w:pPr>
    </w:p>
    <w:p w:rsidR="00FC7E0C" w:rsidRPr="00560526" w:rsidRDefault="00FC7E0C" w:rsidP="00FC7E0C">
      <w:pPr>
        <w:widowControl w:val="0"/>
        <w:ind w:left="3600" w:firstLine="720"/>
        <w:contextualSpacing/>
        <w:rPr>
          <w:rFonts w:ascii="Palatino Linotype" w:hAnsi="Palatino Linotype"/>
          <w:sz w:val="24"/>
          <w:szCs w:val="24"/>
        </w:rPr>
      </w:pPr>
    </w:p>
    <w:p w:rsidR="00BB5AE8" w:rsidRPr="00560526" w:rsidRDefault="00BB5AE8" w:rsidP="00FC7E0C">
      <w:pPr>
        <w:rPr>
          <w:rFonts w:ascii="Palatino Linotype" w:hAnsi="Palatino Linotype"/>
          <w:sz w:val="24"/>
          <w:szCs w:val="24"/>
        </w:rPr>
        <w:sectPr w:rsidR="00BB5AE8" w:rsidRPr="00560526" w:rsidSect="00C17B47">
          <w:headerReference w:type="first" r:id="rId15"/>
          <w:footerReference w:type="first" r:id="rId16"/>
          <w:type w:val="continuous"/>
          <w:pgSz w:w="12240" w:h="15840" w:code="1"/>
          <w:pgMar w:top="1008" w:right="1008" w:bottom="1008" w:left="1152" w:header="720" w:footer="475" w:gutter="0"/>
          <w:pgNumType w:start="1"/>
          <w:cols w:space="720"/>
          <w:titlePg/>
          <w:docGrid w:linePitch="272"/>
        </w:sect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2E18DA" w:rsidRPr="00560526" w:rsidRDefault="002E18DA" w:rsidP="00FC7E0C">
      <w:pPr>
        <w:rPr>
          <w:rFonts w:ascii="Palatino Linotype" w:hAnsi="Palatino Linotype"/>
          <w:sz w:val="24"/>
          <w:szCs w:val="24"/>
        </w:rPr>
      </w:pPr>
    </w:p>
    <w:p w:rsidR="002E18DA" w:rsidRPr="00560526" w:rsidRDefault="002E18DA" w:rsidP="00FC7E0C">
      <w:pPr>
        <w:rPr>
          <w:rFonts w:ascii="Palatino Linotype" w:hAnsi="Palatino Linotype"/>
          <w:sz w:val="24"/>
          <w:szCs w:val="24"/>
        </w:rPr>
      </w:pPr>
    </w:p>
    <w:p w:rsidR="002E18DA" w:rsidRPr="00560526" w:rsidRDefault="002E18DA" w:rsidP="00FC7E0C">
      <w:pPr>
        <w:rPr>
          <w:rFonts w:ascii="Palatino Linotype" w:hAnsi="Palatino Linotype"/>
          <w:sz w:val="24"/>
          <w:szCs w:val="24"/>
        </w:rPr>
      </w:pPr>
    </w:p>
    <w:p w:rsidR="00564213" w:rsidRPr="00560526" w:rsidRDefault="00BB5AE8" w:rsidP="00BB5AE8">
      <w:pPr>
        <w:tabs>
          <w:tab w:val="left" w:pos="8400"/>
        </w:tabs>
        <w:rPr>
          <w:rFonts w:ascii="Palatino Linotype" w:hAnsi="Palatino Linotype"/>
          <w:sz w:val="24"/>
          <w:szCs w:val="24"/>
        </w:rPr>
      </w:pPr>
      <w:r w:rsidRPr="00560526">
        <w:rPr>
          <w:rFonts w:ascii="Palatino Linotype" w:hAnsi="Palatino Linotype"/>
          <w:sz w:val="24"/>
          <w:szCs w:val="24"/>
        </w:rPr>
        <w:tab/>
      </w:r>
    </w:p>
    <w:p w:rsidR="00564213" w:rsidRPr="00560526" w:rsidRDefault="00564213" w:rsidP="00FC7E0C">
      <w:pPr>
        <w:rPr>
          <w:rFonts w:ascii="Palatino Linotype" w:hAnsi="Palatino Linotype"/>
          <w:sz w:val="24"/>
          <w:szCs w:val="24"/>
        </w:rPr>
      </w:pPr>
    </w:p>
    <w:p w:rsidR="00564213" w:rsidRPr="00560526" w:rsidRDefault="00564213" w:rsidP="00FC7E0C">
      <w:pPr>
        <w:rPr>
          <w:rFonts w:ascii="Palatino Linotype" w:hAnsi="Palatino Linotype"/>
          <w:sz w:val="24"/>
          <w:szCs w:val="24"/>
        </w:rPr>
      </w:pPr>
    </w:p>
    <w:p w:rsidR="00564213" w:rsidRPr="00560526" w:rsidRDefault="00564213" w:rsidP="00FC7E0C">
      <w:pPr>
        <w:rPr>
          <w:rFonts w:ascii="Palatino Linotype" w:hAnsi="Palatino Linotype"/>
          <w:sz w:val="24"/>
          <w:szCs w:val="24"/>
        </w:rPr>
      </w:pPr>
    </w:p>
    <w:p w:rsidR="00FC7E0C" w:rsidRPr="00560526" w:rsidRDefault="00FC7E0C" w:rsidP="00FC7E0C">
      <w:pPr>
        <w:widowControl w:val="0"/>
        <w:ind w:left="3600" w:firstLine="720"/>
        <w:contextualSpacing/>
        <w:rPr>
          <w:rFonts w:ascii="Palatino Linotype" w:hAnsi="Palatino Linotype"/>
          <w:sz w:val="24"/>
          <w:szCs w:val="24"/>
        </w:rPr>
      </w:pPr>
    </w:p>
    <w:p w:rsidR="00FC7E0C" w:rsidRPr="00495FBA" w:rsidRDefault="00495FBA" w:rsidP="00495FBA">
      <w:pPr>
        <w:widowControl w:val="0"/>
        <w:contextualSpacing/>
        <w:rPr>
          <w:rFonts w:ascii="Palatino Linotype" w:hAnsi="Palatino Linotype"/>
          <w:b/>
          <w:sz w:val="48"/>
          <w:szCs w:val="48"/>
        </w:rPr>
      </w:pPr>
      <w:r>
        <w:rPr>
          <w:rFonts w:ascii="Palatino Linotype" w:hAnsi="Palatino Linotype"/>
          <w:b/>
          <w:sz w:val="48"/>
          <w:szCs w:val="48"/>
        </w:rPr>
        <w:t xml:space="preserve">                                 </w:t>
      </w:r>
      <w:r w:rsidR="00FC7E0C" w:rsidRPr="00495FBA">
        <w:rPr>
          <w:rFonts w:ascii="Palatino Linotype" w:hAnsi="Palatino Linotype"/>
          <w:b/>
          <w:sz w:val="48"/>
          <w:szCs w:val="48"/>
        </w:rPr>
        <w:t>A</w:t>
      </w:r>
      <w:r w:rsidRPr="00495FBA">
        <w:rPr>
          <w:rFonts w:ascii="Palatino Linotype" w:hAnsi="Palatino Linotype"/>
          <w:b/>
          <w:sz w:val="48"/>
          <w:szCs w:val="48"/>
        </w:rPr>
        <w:t>PPENDIX</w:t>
      </w: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FC7E0C">
      <w:pPr>
        <w:rPr>
          <w:rFonts w:ascii="Palatino Linotype" w:hAnsi="Palatino Linotype"/>
          <w:sz w:val="24"/>
          <w:szCs w:val="24"/>
        </w:rPr>
      </w:pPr>
    </w:p>
    <w:p w:rsidR="00FC7E0C" w:rsidRPr="00560526" w:rsidRDefault="00FC7E0C" w:rsidP="00481C6A">
      <w:pPr>
        <w:widowControl w:val="0"/>
        <w:contextualSpacing/>
        <w:rPr>
          <w:rFonts w:ascii="Palatino Linotype" w:hAnsi="Palatino Linotype"/>
          <w:sz w:val="24"/>
          <w:szCs w:val="24"/>
        </w:rPr>
        <w:sectPr w:rsidR="00FC7E0C" w:rsidRPr="00560526" w:rsidSect="00BB5AE8">
          <w:pgSz w:w="12240" w:h="15840" w:code="1"/>
          <w:pgMar w:top="1008" w:right="1008" w:bottom="1008" w:left="1152" w:header="720" w:footer="475" w:gutter="0"/>
          <w:pgNumType w:start="1"/>
          <w:cols w:space="720"/>
          <w:titlePg/>
          <w:docGrid w:linePitch="272"/>
        </w:sectPr>
      </w:pPr>
    </w:p>
    <w:p w:rsidR="00353385" w:rsidRPr="00560526" w:rsidRDefault="00353385" w:rsidP="00481C6A">
      <w:pPr>
        <w:widowControl w:val="0"/>
        <w:contextualSpacing/>
        <w:jc w:val="center"/>
        <w:rPr>
          <w:rFonts w:ascii="Palatino Linotype" w:hAnsi="Palatino Linotype"/>
          <w:sz w:val="24"/>
          <w:szCs w:val="24"/>
        </w:rPr>
      </w:pPr>
      <w:r w:rsidRPr="00560526">
        <w:rPr>
          <w:rFonts w:ascii="Palatino Linotype" w:hAnsi="Palatino Linotype"/>
          <w:b/>
          <w:sz w:val="24"/>
          <w:szCs w:val="24"/>
        </w:rPr>
        <w:lastRenderedPageBreak/>
        <w:t>APPENDIX A</w:t>
      </w:r>
    </w:p>
    <w:p w:rsidR="00353385" w:rsidRPr="00560526" w:rsidRDefault="00353385" w:rsidP="00353385">
      <w:pPr>
        <w:widowControl w:val="0"/>
        <w:contextualSpacing/>
        <w:jc w:val="center"/>
        <w:rPr>
          <w:rFonts w:ascii="Palatino Linotype" w:hAnsi="Palatino Linotype"/>
          <w:b/>
          <w:sz w:val="24"/>
          <w:szCs w:val="24"/>
        </w:rPr>
      </w:pPr>
      <w:r w:rsidRPr="00560526">
        <w:rPr>
          <w:rFonts w:ascii="Palatino Linotype" w:hAnsi="Palatino Linotype"/>
          <w:b/>
          <w:sz w:val="24"/>
          <w:szCs w:val="24"/>
        </w:rPr>
        <w:t>Resolution T-</w:t>
      </w:r>
      <w:r w:rsidR="00A65447" w:rsidRPr="00560526">
        <w:rPr>
          <w:rFonts w:ascii="Palatino Linotype" w:hAnsi="Palatino Linotype"/>
          <w:b/>
          <w:sz w:val="24"/>
          <w:szCs w:val="24"/>
        </w:rPr>
        <w:t>17581</w:t>
      </w:r>
      <w:r w:rsidRPr="00560526">
        <w:rPr>
          <w:rFonts w:ascii="Palatino Linotype" w:hAnsi="Palatino Linotype"/>
          <w:b/>
          <w:sz w:val="24"/>
          <w:szCs w:val="24"/>
        </w:rPr>
        <w:t xml:space="preserve"> – </w:t>
      </w:r>
      <w:r w:rsidR="002F6F12" w:rsidRPr="00560526">
        <w:rPr>
          <w:rFonts w:ascii="Palatino Linotype" w:hAnsi="Palatino Linotype"/>
          <w:b/>
          <w:sz w:val="24"/>
          <w:szCs w:val="24"/>
        </w:rPr>
        <w:t>Connect Anza Project, Phase 2</w:t>
      </w:r>
    </w:p>
    <w:p w:rsidR="00AD2A75" w:rsidRPr="00560526" w:rsidRDefault="00E00EEE" w:rsidP="00E00EEE">
      <w:pPr>
        <w:widowControl w:val="0"/>
        <w:contextualSpacing/>
        <w:jc w:val="center"/>
        <w:rPr>
          <w:rFonts w:ascii="Palatino Linotype" w:hAnsi="Palatino Linotype"/>
          <w:b/>
          <w:sz w:val="24"/>
          <w:szCs w:val="24"/>
        </w:rPr>
      </w:pPr>
      <w:r w:rsidRPr="00560526">
        <w:rPr>
          <w:rFonts w:ascii="Palatino Linotype" w:hAnsi="Palatino Linotype"/>
          <w:b/>
          <w:sz w:val="24"/>
          <w:szCs w:val="24"/>
        </w:rPr>
        <w:t>CASF Applicant Key Information</w:t>
      </w:r>
    </w:p>
    <w:tbl>
      <w:tblPr>
        <w:tblpPr w:leftFromText="180" w:rightFromText="180" w:vertAnchor="page" w:horzAnchor="margin" w:tblpY="217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7038"/>
      </w:tblGrid>
      <w:tr w:rsidR="00A93099" w:rsidRPr="00560526">
        <w:trPr>
          <w:trHeight w:val="572"/>
        </w:trPr>
        <w:tc>
          <w:tcPr>
            <w:tcW w:w="3258" w:type="dxa"/>
            <w:shd w:val="clear" w:color="auto" w:fill="BFBFBF"/>
            <w:vAlign w:val="center"/>
          </w:tcPr>
          <w:p w:rsidR="00A93099" w:rsidRPr="00560526" w:rsidRDefault="00A93099" w:rsidP="00A93099">
            <w:pPr>
              <w:widowControl w:val="0"/>
              <w:spacing w:before="120" w:after="120"/>
              <w:contextualSpacing/>
              <w:jc w:val="center"/>
              <w:rPr>
                <w:rFonts w:ascii="Palatino Linotype" w:hAnsi="Palatino Linotype"/>
                <w:i/>
                <w:sz w:val="24"/>
                <w:szCs w:val="24"/>
              </w:rPr>
            </w:pPr>
            <w:r w:rsidRPr="00560526">
              <w:rPr>
                <w:rFonts w:ascii="Palatino Linotype" w:hAnsi="Palatino Linotype"/>
                <w:i/>
                <w:sz w:val="24"/>
                <w:szCs w:val="24"/>
              </w:rPr>
              <w:t>Project Name</w:t>
            </w:r>
          </w:p>
        </w:tc>
        <w:tc>
          <w:tcPr>
            <w:tcW w:w="7038" w:type="dxa"/>
            <w:shd w:val="clear" w:color="auto" w:fill="BFBFBF"/>
            <w:vAlign w:val="center"/>
          </w:tcPr>
          <w:p w:rsidR="00A93099" w:rsidRPr="00560526" w:rsidRDefault="002F6F12" w:rsidP="00A93099">
            <w:pPr>
              <w:widowControl w:val="0"/>
              <w:spacing w:before="120" w:after="120"/>
              <w:contextualSpacing/>
              <w:jc w:val="center"/>
              <w:rPr>
                <w:rFonts w:ascii="Palatino Linotype" w:hAnsi="Palatino Linotype"/>
                <w:b/>
                <w:sz w:val="24"/>
                <w:szCs w:val="24"/>
              </w:rPr>
            </w:pPr>
            <w:r w:rsidRPr="00560526">
              <w:rPr>
                <w:rFonts w:ascii="Palatino Linotype" w:hAnsi="Palatino Linotype"/>
                <w:b/>
                <w:sz w:val="24"/>
                <w:szCs w:val="24"/>
              </w:rPr>
              <w:t>Connect Anza Project, Phase 2</w:t>
            </w:r>
          </w:p>
        </w:tc>
      </w:tr>
      <w:tr w:rsidR="00A93099" w:rsidRPr="00560526" w:rsidTr="006865B8">
        <w:trPr>
          <w:trHeight w:val="2378"/>
        </w:trPr>
        <w:tc>
          <w:tcPr>
            <w:tcW w:w="3258" w:type="dxa"/>
            <w:shd w:val="clear" w:color="auto" w:fill="auto"/>
            <w:vAlign w:val="center"/>
          </w:tcPr>
          <w:p w:rsidR="00A93099" w:rsidRPr="00560526" w:rsidRDefault="00A93099" w:rsidP="00A93099">
            <w:pPr>
              <w:widowControl w:val="0"/>
              <w:spacing w:before="120" w:after="120"/>
              <w:contextualSpacing/>
              <w:jc w:val="center"/>
              <w:rPr>
                <w:rFonts w:ascii="Palatino Linotype" w:hAnsi="Palatino Linotype"/>
                <w:i/>
                <w:sz w:val="22"/>
                <w:szCs w:val="22"/>
              </w:rPr>
            </w:pPr>
            <w:r w:rsidRPr="00560526">
              <w:rPr>
                <w:rFonts w:ascii="Palatino Linotype" w:hAnsi="Palatino Linotype"/>
                <w:i/>
                <w:sz w:val="22"/>
                <w:szCs w:val="22"/>
              </w:rPr>
              <w:t>Project Plan</w:t>
            </w:r>
          </w:p>
        </w:tc>
        <w:tc>
          <w:tcPr>
            <w:tcW w:w="7038" w:type="dxa"/>
            <w:shd w:val="clear" w:color="auto" w:fill="auto"/>
            <w:vAlign w:val="center"/>
          </w:tcPr>
          <w:p w:rsidR="00A93099" w:rsidRPr="00560526" w:rsidRDefault="00453BF7" w:rsidP="006A64BC">
            <w:pPr>
              <w:widowControl w:val="0"/>
              <w:spacing w:line="240" w:lineRule="exact"/>
              <w:contextualSpacing/>
              <w:rPr>
                <w:rFonts w:ascii="Palatino Linotype" w:hAnsi="Palatino Linotype"/>
                <w:sz w:val="22"/>
                <w:szCs w:val="22"/>
                <w:highlight w:val="yellow"/>
              </w:rPr>
            </w:pPr>
            <w:r w:rsidRPr="00560526">
              <w:rPr>
                <w:rFonts w:ascii="Palatino Linotype" w:hAnsi="Palatino Linotype"/>
                <w:color w:val="000000"/>
                <w:sz w:val="22"/>
                <w:szCs w:val="22"/>
              </w:rPr>
              <w:t xml:space="preserve">In Phase 1, AEC installed a FTTP system that extended symmetrical 50 Mbps and above broadband service to approximately 3,751 households in the Anza Valley.  Phase 2 will extend this service using on existing poles owned by AEC and rights of way into the unincorporated communities of </w:t>
            </w:r>
            <w:proofErr w:type="spellStart"/>
            <w:r w:rsidRPr="00560526">
              <w:rPr>
                <w:rFonts w:ascii="Palatino Linotype" w:hAnsi="Palatino Linotype"/>
                <w:color w:val="000000"/>
                <w:sz w:val="22"/>
                <w:szCs w:val="22"/>
              </w:rPr>
              <w:t>Pinyon</w:t>
            </w:r>
            <w:proofErr w:type="spellEnd"/>
            <w:r w:rsidRPr="00560526">
              <w:rPr>
                <w:rFonts w:ascii="Palatino Linotype" w:hAnsi="Palatino Linotype"/>
                <w:color w:val="000000"/>
                <w:sz w:val="22"/>
                <w:szCs w:val="22"/>
              </w:rPr>
              <w:t xml:space="preserve"> Pines, </w:t>
            </w:r>
            <w:proofErr w:type="spellStart"/>
            <w:r w:rsidRPr="00560526">
              <w:rPr>
                <w:rFonts w:ascii="Palatino Linotype" w:hAnsi="Palatino Linotype"/>
                <w:color w:val="000000"/>
                <w:sz w:val="22"/>
                <w:szCs w:val="22"/>
              </w:rPr>
              <w:t>Pinyon</w:t>
            </w:r>
            <w:proofErr w:type="spellEnd"/>
            <w:r w:rsidRPr="00560526">
              <w:rPr>
                <w:rFonts w:ascii="Palatino Linotype" w:hAnsi="Palatino Linotype"/>
                <w:color w:val="000000"/>
                <w:sz w:val="22"/>
                <w:szCs w:val="22"/>
              </w:rPr>
              <w:t xml:space="preserve"> Crest, Alpine Village and </w:t>
            </w:r>
            <w:proofErr w:type="spellStart"/>
            <w:r w:rsidRPr="00560526">
              <w:rPr>
                <w:rFonts w:ascii="Palatino Linotype" w:hAnsi="Palatino Linotype"/>
                <w:color w:val="000000"/>
                <w:sz w:val="22"/>
                <w:szCs w:val="22"/>
              </w:rPr>
              <w:t>Ribbonwood</w:t>
            </w:r>
            <w:proofErr w:type="spellEnd"/>
            <w:r w:rsidRPr="00560526">
              <w:rPr>
                <w:rFonts w:ascii="Palatino Linotype" w:hAnsi="Palatino Linotype"/>
                <w:color w:val="000000"/>
                <w:sz w:val="22"/>
                <w:szCs w:val="22"/>
              </w:rPr>
              <w:t xml:space="preserve"> (the </w:t>
            </w:r>
            <w:proofErr w:type="spellStart"/>
            <w:r w:rsidRPr="00560526">
              <w:rPr>
                <w:rFonts w:ascii="Palatino Linotype" w:hAnsi="Palatino Linotype"/>
                <w:color w:val="000000"/>
                <w:sz w:val="22"/>
                <w:szCs w:val="22"/>
              </w:rPr>
              <w:t>Pinyon</w:t>
            </w:r>
            <w:proofErr w:type="spellEnd"/>
            <w:r w:rsidRPr="00560526">
              <w:rPr>
                <w:rFonts w:ascii="Palatino Linotype" w:hAnsi="Palatino Linotype"/>
                <w:color w:val="000000"/>
                <w:sz w:val="22"/>
                <w:szCs w:val="22"/>
              </w:rPr>
              <w:t xml:space="preserve"> area) and into the Santa Rosa Reservation in western Riverside County east of Anza Valley.  A designated scenic highway runs through the project area; therefore, a CEQA review is required.  </w:t>
            </w:r>
          </w:p>
        </w:tc>
      </w:tr>
      <w:tr w:rsidR="00A93099" w:rsidRPr="00560526" w:rsidTr="006865B8">
        <w:trPr>
          <w:trHeight w:val="443"/>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Project Size (in sq. miles)</w:t>
            </w:r>
          </w:p>
        </w:tc>
        <w:tc>
          <w:tcPr>
            <w:tcW w:w="7038" w:type="dxa"/>
            <w:shd w:val="clear" w:color="auto" w:fill="auto"/>
            <w:vAlign w:val="center"/>
          </w:tcPr>
          <w:p w:rsidR="00A93099" w:rsidRPr="00560526" w:rsidRDefault="00A93099" w:rsidP="00083E46">
            <w:pPr>
              <w:widowControl w:val="0"/>
              <w:spacing w:before="120" w:after="120"/>
              <w:contextualSpacing/>
              <w:jc w:val="center"/>
              <w:rPr>
                <w:rFonts w:ascii="Palatino Linotype" w:hAnsi="Palatino Linotype"/>
                <w:sz w:val="22"/>
                <w:szCs w:val="22"/>
                <w:highlight w:val="yellow"/>
              </w:rPr>
            </w:pPr>
            <w:r w:rsidRPr="00560526">
              <w:rPr>
                <w:rFonts w:ascii="Palatino Linotype" w:hAnsi="Palatino Linotype"/>
                <w:sz w:val="22"/>
                <w:szCs w:val="22"/>
              </w:rPr>
              <w:t xml:space="preserve">Approximately </w:t>
            </w:r>
            <w:r w:rsidR="00453BF7" w:rsidRPr="00560526">
              <w:rPr>
                <w:rFonts w:ascii="Palatino Linotype" w:hAnsi="Palatino Linotype"/>
                <w:sz w:val="22"/>
                <w:szCs w:val="22"/>
              </w:rPr>
              <w:t>69</w:t>
            </w:r>
          </w:p>
        </w:tc>
      </w:tr>
      <w:tr w:rsidR="00A93099" w:rsidRPr="00560526" w:rsidTr="002421B0">
        <w:trPr>
          <w:trHeight w:val="353"/>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Download/Upload speed</w:t>
            </w:r>
          </w:p>
        </w:tc>
        <w:tc>
          <w:tcPr>
            <w:tcW w:w="7038" w:type="dxa"/>
            <w:shd w:val="clear" w:color="auto" w:fill="auto"/>
            <w:vAlign w:val="center"/>
          </w:tcPr>
          <w:p w:rsidR="00A93099" w:rsidRPr="00560526" w:rsidRDefault="006865B8" w:rsidP="00083E46">
            <w:pPr>
              <w:widowControl w:val="0"/>
              <w:spacing w:before="120" w:after="120"/>
              <w:contextualSpacing/>
              <w:jc w:val="center"/>
              <w:rPr>
                <w:rFonts w:ascii="Palatino Linotype" w:hAnsi="Palatino Linotype"/>
                <w:sz w:val="22"/>
                <w:szCs w:val="22"/>
              </w:rPr>
            </w:pPr>
            <w:r w:rsidRPr="00560526">
              <w:rPr>
                <w:rFonts w:ascii="Palatino Linotype" w:hAnsi="Palatino Linotype"/>
                <w:sz w:val="22"/>
                <w:szCs w:val="22"/>
              </w:rPr>
              <w:t xml:space="preserve">Residential: </w:t>
            </w:r>
            <w:r w:rsidR="00453BF7" w:rsidRPr="00560526">
              <w:rPr>
                <w:rFonts w:ascii="Palatino Linotype" w:hAnsi="Palatino Linotype"/>
                <w:sz w:val="22"/>
                <w:szCs w:val="22"/>
              </w:rPr>
              <w:t>50 Mbps / 50 Mbps</w:t>
            </w:r>
            <w:r w:rsidRPr="00560526">
              <w:rPr>
                <w:rFonts w:ascii="Palatino Linotype" w:hAnsi="Palatino Linotype"/>
                <w:sz w:val="22"/>
                <w:szCs w:val="22"/>
              </w:rPr>
              <w:t xml:space="preserve">; Business: 100 Mbps / 100 Mbps  </w:t>
            </w:r>
          </w:p>
        </w:tc>
      </w:tr>
      <w:tr w:rsidR="00A93099" w:rsidRPr="00560526" w:rsidTr="002421B0">
        <w:trPr>
          <w:trHeight w:val="353"/>
        </w:trPr>
        <w:tc>
          <w:tcPr>
            <w:tcW w:w="3258" w:type="dxa"/>
            <w:shd w:val="clear" w:color="auto" w:fill="auto"/>
            <w:vAlign w:val="center"/>
          </w:tcPr>
          <w:p w:rsidR="00A93099" w:rsidRPr="00560526" w:rsidRDefault="00A93099" w:rsidP="00A93099">
            <w:pPr>
              <w:widowControl w:val="0"/>
              <w:spacing w:before="120" w:after="120"/>
              <w:contextualSpacing/>
              <w:jc w:val="center"/>
              <w:rPr>
                <w:rFonts w:ascii="Palatino Linotype" w:hAnsi="Palatino Linotype"/>
                <w:i/>
                <w:sz w:val="22"/>
                <w:szCs w:val="22"/>
              </w:rPr>
            </w:pPr>
            <w:r w:rsidRPr="00560526">
              <w:rPr>
                <w:rFonts w:ascii="Palatino Linotype" w:hAnsi="Palatino Linotype"/>
                <w:i/>
                <w:sz w:val="22"/>
                <w:szCs w:val="22"/>
              </w:rPr>
              <w:t>Location</w:t>
            </w:r>
          </w:p>
        </w:tc>
        <w:tc>
          <w:tcPr>
            <w:tcW w:w="7038" w:type="dxa"/>
            <w:shd w:val="clear" w:color="auto" w:fill="auto"/>
            <w:vAlign w:val="center"/>
          </w:tcPr>
          <w:p w:rsidR="00A93099" w:rsidRPr="00560526" w:rsidRDefault="00453BF7" w:rsidP="00A93099">
            <w:pPr>
              <w:widowControl w:val="0"/>
              <w:spacing w:before="120" w:after="120"/>
              <w:contextualSpacing/>
              <w:jc w:val="center"/>
              <w:rPr>
                <w:rFonts w:ascii="Palatino Linotype" w:hAnsi="Palatino Linotype"/>
                <w:sz w:val="22"/>
                <w:szCs w:val="22"/>
              </w:rPr>
            </w:pPr>
            <w:r w:rsidRPr="00560526">
              <w:rPr>
                <w:rFonts w:ascii="Palatino Linotype" w:hAnsi="Palatino Linotype"/>
                <w:sz w:val="22"/>
                <w:szCs w:val="22"/>
              </w:rPr>
              <w:t>Riverside County</w:t>
            </w:r>
          </w:p>
        </w:tc>
      </w:tr>
      <w:tr w:rsidR="00A93099" w:rsidRPr="00560526" w:rsidTr="002421B0">
        <w:trPr>
          <w:trHeight w:val="695"/>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Community Names</w:t>
            </w:r>
          </w:p>
        </w:tc>
        <w:tc>
          <w:tcPr>
            <w:tcW w:w="7038" w:type="dxa"/>
            <w:shd w:val="clear" w:color="auto" w:fill="auto"/>
            <w:vAlign w:val="center"/>
          </w:tcPr>
          <w:p w:rsidR="00A93099" w:rsidRPr="00560526" w:rsidRDefault="008319B0" w:rsidP="006A64BC">
            <w:pPr>
              <w:widowControl w:val="0"/>
              <w:spacing w:before="120" w:after="120" w:line="240" w:lineRule="exact"/>
              <w:contextualSpacing/>
              <w:jc w:val="center"/>
              <w:rPr>
                <w:rFonts w:ascii="Palatino Linotype" w:hAnsi="Palatino Linotype"/>
                <w:sz w:val="22"/>
                <w:szCs w:val="22"/>
                <w:highlight w:val="yellow"/>
              </w:rPr>
            </w:pPr>
            <w:r w:rsidRPr="00560526">
              <w:rPr>
                <w:rFonts w:ascii="Palatino Linotype" w:hAnsi="Palatino Linotype"/>
                <w:sz w:val="22"/>
                <w:szCs w:val="22"/>
              </w:rPr>
              <w:t xml:space="preserve">The unincorporated communities of </w:t>
            </w:r>
            <w:proofErr w:type="spellStart"/>
            <w:r w:rsidRPr="00560526">
              <w:rPr>
                <w:rFonts w:ascii="Palatino Linotype" w:hAnsi="Palatino Linotype"/>
                <w:sz w:val="22"/>
                <w:szCs w:val="22"/>
              </w:rPr>
              <w:t>Pinyon</w:t>
            </w:r>
            <w:proofErr w:type="spellEnd"/>
            <w:r w:rsidRPr="00560526">
              <w:rPr>
                <w:rFonts w:ascii="Palatino Linotype" w:hAnsi="Palatino Linotype"/>
                <w:sz w:val="22"/>
                <w:szCs w:val="22"/>
              </w:rPr>
              <w:t xml:space="preserve"> Pines, </w:t>
            </w:r>
            <w:proofErr w:type="spellStart"/>
            <w:r w:rsidRPr="00560526">
              <w:rPr>
                <w:rFonts w:ascii="Palatino Linotype" w:hAnsi="Palatino Linotype"/>
                <w:sz w:val="22"/>
                <w:szCs w:val="22"/>
              </w:rPr>
              <w:t>Pinyon</w:t>
            </w:r>
            <w:proofErr w:type="spellEnd"/>
            <w:r w:rsidRPr="00560526">
              <w:rPr>
                <w:rFonts w:ascii="Palatino Linotype" w:hAnsi="Palatino Linotype"/>
                <w:sz w:val="22"/>
                <w:szCs w:val="22"/>
              </w:rPr>
              <w:t xml:space="preserve"> Crest, Alpine Village and </w:t>
            </w:r>
            <w:proofErr w:type="spellStart"/>
            <w:r w:rsidRPr="00560526">
              <w:rPr>
                <w:rFonts w:ascii="Palatino Linotype" w:hAnsi="Palatino Linotype"/>
                <w:sz w:val="22"/>
                <w:szCs w:val="22"/>
              </w:rPr>
              <w:t>Ribbonwood</w:t>
            </w:r>
            <w:proofErr w:type="spellEnd"/>
            <w:r w:rsidRPr="00560526">
              <w:rPr>
                <w:rFonts w:ascii="Palatino Linotype" w:hAnsi="Palatino Linotype"/>
                <w:sz w:val="22"/>
                <w:szCs w:val="22"/>
              </w:rPr>
              <w:t xml:space="preserve"> (the </w:t>
            </w:r>
            <w:proofErr w:type="spellStart"/>
            <w:r w:rsidRPr="00560526">
              <w:rPr>
                <w:rFonts w:ascii="Palatino Linotype" w:hAnsi="Palatino Linotype"/>
                <w:sz w:val="22"/>
                <w:szCs w:val="22"/>
              </w:rPr>
              <w:t>Pinyon</w:t>
            </w:r>
            <w:proofErr w:type="spellEnd"/>
            <w:r w:rsidRPr="00560526">
              <w:rPr>
                <w:rFonts w:ascii="Palatino Linotype" w:hAnsi="Palatino Linotype"/>
                <w:sz w:val="22"/>
                <w:szCs w:val="22"/>
              </w:rPr>
              <w:t xml:space="preserve"> area) and the Santa Rosa Reservation</w:t>
            </w:r>
          </w:p>
        </w:tc>
      </w:tr>
      <w:tr w:rsidR="00A93099" w:rsidRPr="00560526" w:rsidTr="002421B0">
        <w:trPr>
          <w:trHeight w:val="533"/>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Census Block Groups</w:t>
            </w:r>
          </w:p>
        </w:tc>
        <w:tc>
          <w:tcPr>
            <w:tcW w:w="7038" w:type="dxa"/>
            <w:shd w:val="clear" w:color="auto" w:fill="auto"/>
            <w:vAlign w:val="center"/>
          </w:tcPr>
          <w:p w:rsidR="00A93099" w:rsidRPr="00560526" w:rsidRDefault="00D42729" w:rsidP="006A64BC">
            <w:pPr>
              <w:widowControl w:val="0"/>
              <w:spacing w:line="240" w:lineRule="exact"/>
              <w:contextualSpacing/>
              <w:jc w:val="center"/>
              <w:rPr>
                <w:rFonts w:ascii="Palatino Linotype" w:hAnsi="Palatino Linotype"/>
                <w:sz w:val="22"/>
                <w:szCs w:val="22"/>
              </w:rPr>
            </w:pPr>
            <w:r w:rsidRPr="00560526">
              <w:rPr>
                <w:rFonts w:ascii="Palatino Linotype" w:hAnsi="Palatino Linotype"/>
                <w:sz w:val="22"/>
                <w:szCs w:val="22"/>
              </w:rPr>
              <w:t>Inclusive of parts of CBGs  060650444024, 060650444033, 060650451241, 060650448071</w:t>
            </w:r>
          </w:p>
        </w:tc>
      </w:tr>
      <w:tr w:rsidR="00A93099" w:rsidRPr="00560526" w:rsidTr="002421B0">
        <w:trPr>
          <w:trHeight w:val="713"/>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 xml:space="preserve"> Median Household Income (of proposed last-mile service area)</w:t>
            </w:r>
          </w:p>
        </w:tc>
        <w:tc>
          <w:tcPr>
            <w:tcW w:w="7038" w:type="dxa"/>
            <w:shd w:val="clear" w:color="auto" w:fill="auto"/>
            <w:vAlign w:val="center"/>
          </w:tcPr>
          <w:p w:rsidR="00013B5D" w:rsidRPr="00560526" w:rsidRDefault="002A74F0" w:rsidP="006A64BC">
            <w:pPr>
              <w:widowControl w:val="0"/>
              <w:spacing w:line="240" w:lineRule="exact"/>
              <w:contextualSpacing/>
              <w:jc w:val="center"/>
              <w:rPr>
                <w:rFonts w:ascii="Palatino Linotype" w:hAnsi="Palatino Linotype"/>
                <w:sz w:val="22"/>
                <w:szCs w:val="22"/>
              </w:rPr>
            </w:pPr>
            <w:r w:rsidRPr="00560526">
              <w:rPr>
                <w:rFonts w:ascii="Palatino Linotype" w:hAnsi="Palatino Linotype"/>
                <w:sz w:val="22"/>
                <w:szCs w:val="22"/>
              </w:rPr>
              <w:t>$78,688 (with 18% of households with incomes below $15,000</w:t>
            </w:r>
            <w:r w:rsidR="00BC434F" w:rsidRPr="00560526">
              <w:rPr>
                <w:rFonts w:ascii="Palatino Linotype" w:hAnsi="Palatino Linotype"/>
                <w:sz w:val="22"/>
                <w:szCs w:val="22"/>
              </w:rPr>
              <w:t>, 39% with incomes less than $50,000</w:t>
            </w:r>
            <w:r w:rsidRPr="00560526">
              <w:rPr>
                <w:rFonts w:ascii="Palatino Linotype" w:hAnsi="Palatino Linotype"/>
                <w:sz w:val="22"/>
                <w:szCs w:val="22"/>
              </w:rPr>
              <w:t xml:space="preserve"> and 21% of households with incomes above $200,000)</w:t>
            </w:r>
          </w:p>
        </w:tc>
      </w:tr>
      <w:tr w:rsidR="00A93099" w:rsidRPr="00560526">
        <w:trPr>
          <w:trHeight w:val="327"/>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Zip Codes</w:t>
            </w:r>
          </w:p>
        </w:tc>
        <w:tc>
          <w:tcPr>
            <w:tcW w:w="7038" w:type="dxa"/>
            <w:shd w:val="clear" w:color="auto" w:fill="auto"/>
            <w:vAlign w:val="center"/>
          </w:tcPr>
          <w:p w:rsidR="00A93099" w:rsidRPr="00560526" w:rsidRDefault="003D789C" w:rsidP="006A64BC">
            <w:pPr>
              <w:widowControl w:val="0"/>
              <w:spacing w:line="240" w:lineRule="exact"/>
              <w:contextualSpacing/>
              <w:jc w:val="center"/>
              <w:rPr>
                <w:rFonts w:ascii="Palatino Linotype" w:hAnsi="Palatino Linotype"/>
                <w:sz w:val="22"/>
                <w:szCs w:val="22"/>
                <w:highlight w:val="yellow"/>
              </w:rPr>
            </w:pPr>
            <w:r w:rsidRPr="00560526">
              <w:rPr>
                <w:rFonts w:ascii="Palatino Linotype" w:hAnsi="Palatino Linotype"/>
                <w:sz w:val="22"/>
                <w:szCs w:val="22"/>
              </w:rPr>
              <w:t>92561</w:t>
            </w:r>
          </w:p>
        </w:tc>
      </w:tr>
      <w:tr w:rsidR="00A93099" w:rsidRPr="00560526" w:rsidTr="002421B0">
        <w:trPr>
          <w:trHeight w:val="542"/>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Estimated potential last-mile subscriber size</w:t>
            </w:r>
          </w:p>
        </w:tc>
        <w:tc>
          <w:tcPr>
            <w:tcW w:w="7038" w:type="dxa"/>
            <w:shd w:val="clear" w:color="auto" w:fill="auto"/>
            <w:vAlign w:val="center"/>
          </w:tcPr>
          <w:p w:rsidR="00A93099" w:rsidRPr="00560526" w:rsidRDefault="005A2FE0" w:rsidP="006A64BC">
            <w:pPr>
              <w:widowControl w:val="0"/>
              <w:spacing w:line="240" w:lineRule="exact"/>
              <w:contextualSpacing/>
              <w:jc w:val="center"/>
              <w:rPr>
                <w:rFonts w:ascii="Palatino Linotype" w:hAnsi="Palatino Linotype"/>
                <w:sz w:val="22"/>
                <w:szCs w:val="22"/>
                <w:highlight w:val="yellow"/>
              </w:rPr>
            </w:pPr>
            <w:r w:rsidRPr="00560526">
              <w:rPr>
                <w:rFonts w:ascii="Palatino Linotype" w:hAnsi="Palatino Linotype"/>
                <w:sz w:val="22"/>
                <w:szCs w:val="22"/>
              </w:rPr>
              <w:t>413</w:t>
            </w:r>
            <w:r w:rsidR="00A93099" w:rsidRPr="00560526">
              <w:rPr>
                <w:rFonts w:ascii="Palatino Linotype" w:hAnsi="Palatino Linotype"/>
                <w:sz w:val="22"/>
                <w:szCs w:val="22"/>
              </w:rPr>
              <w:t xml:space="preserve"> households </w:t>
            </w:r>
          </w:p>
        </w:tc>
      </w:tr>
      <w:tr w:rsidR="00A93099" w:rsidRPr="00560526" w:rsidTr="002421B0">
        <w:trPr>
          <w:trHeight w:val="398"/>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Applicant expectations</w:t>
            </w:r>
          </w:p>
        </w:tc>
        <w:tc>
          <w:tcPr>
            <w:tcW w:w="7038" w:type="dxa"/>
            <w:shd w:val="clear" w:color="auto" w:fill="auto"/>
            <w:vAlign w:val="center"/>
          </w:tcPr>
          <w:p w:rsidR="00A93099" w:rsidRPr="00560526" w:rsidRDefault="00235D32" w:rsidP="006A64BC">
            <w:pPr>
              <w:widowControl w:val="0"/>
              <w:spacing w:line="240" w:lineRule="exact"/>
              <w:contextualSpacing/>
              <w:jc w:val="center"/>
              <w:rPr>
                <w:rFonts w:ascii="Palatino Linotype" w:hAnsi="Palatino Linotype"/>
                <w:sz w:val="22"/>
                <w:szCs w:val="22"/>
                <w:highlight w:val="yellow"/>
              </w:rPr>
            </w:pPr>
            <w:r w:rsidRPr="00560526">
              <w:rPr>
                <w:rFonts w:ascii="Palatino Linotype" w:hAnsi="Palatino Linotype"/>
                <w:sz w:val="22"/>
                <w:szCs w:val="22"/>
              </w:rPr>
              <w:t>330</w:t>
            </w:r>
            <w:r w:rsidR="00A93099" w:rsidRPr="00560526">
              <w:rPr>
                <w:rFonts w:ascii="Palatino Linotype" w:hAnsi="Palatino Linotype"/>
                <w:sz w:val="22"/>
                <w:szCs w:val="22"/>
              </w:rPr>
              <w:t xml:space="preserve"> </w:t>
            </w:r>
            <w:r w:rsidR="00D14C27" w:rsidRPr="00560526">
              <w:rPr>
                <w:rFonts w:ascii="Palatino Linotype" w:hAnsi="Palatino Linotype"/>
                <w:sz w:val="22"/>
                <w:szCs w:val="22"/>
              </w:rPr>
              <w:t>households</w:t>
            </w:r>
            <w:r w:rsidR="00A93099" w:rsidRPr="00560526">
              <w:rPr>
                <w:rFonts w:ascii="Palatino Linotype" w:hAnsi="Palatino Linotype"/>
                <w:sz w:val="22"/>
                <w:szCs w:val="22"/>
              </w:rPr>
              <w:t xml:space="preserve"> </w:t>
            </w:r>
          </w:p>
        </w:tc>
      </w:tr>
      <w:tr w:rsidR="00A93099" w:rsidRPr="00560526">
        <w:trPr>
          <w:trHeight w:val="653"/>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Pricing Plan (Monthly)</w:t>
            </w:r>
          </w:p>
        </w:tc>
        <w:tc>
          <w:tcPr>
            <w:tcW w:w="7038" w:type="dxa"/>
            <w:shd w:val="clear" w:color="auto" w:fill="auto"/>
            <w:vAlign w:val="center"/>
          </w:tcPr>
          <w:p w:rsidR="006865B8" w:rsidRPr="00560526" w:rsidRDefault="006865B8" w:rsidP="006A64BC">
            <w:pPr>
              <w:keepNext/>
              <w:keepLines/>
              <w:spacing w:line="240" w:lineRule="exact"/>
              <w:ind w:left="1512"/>
              <w:rPr>
                <w:rFonts w:ascii="Palatino Linotype" w:hAnsi="Palatino Linotype"/>
                <w:sz w:val="22"/>
                <w:szCs w:val="22"/>
              </w:rPr>
            </w:pPr>
            <w:r w:rsidRPr="00560526">
              <w:rPr>
                <w:rFonts w:ascii="Palatino Linotype" w:hAnsi="Palatino Linotype"/>
                <w:sz w:val="22"/>
                <w:szCs w:val="22"/>
              </w:rPr>
              <w:t>Residential Monthly Charge:</w:t>
            </w:r>
          </w:p>
          <w:p w:rsidR="006865B8" w:rsidRPr="00560526" w:rsidRDefault="002421B0" w:rsidP="006A64BC">
            <w:pPr>
              <w:keepNext/>
              <w:keepLines/>
              <w:spacing w:line="240" w:lineRule="exact"/>
              <w:ind w:left="2160"/>
              <w:rPr>
                <w:rFonts w:ascii="Palatino Linotype" w:hAnsi="Palatino Linotype"/>
                <w:sz w:val="22"/>
                <w:szCs w:val="22"/>
              </w:rPr>
            </w:pPr>
            <w:r w:rsidRPr="00560526">
              <w:rPr>
                <w:rFonts w:ascii="Palatino Linotype" w:hAnsi="Palatino Linotype"/>
                <w:sz w:val="22"/>
                <w:szCs w:val="22"/>
              </w:rPr>
              <w:t xml:space="preserve">Standalone:  $ 49 </w:t>
            </w:r>
            <w:r w:rsidR="006865B8" w:rsidRPr="00560526">
              <w:rPr>
                <w:rFonts w:ascii="Palatino Linotype" w:hAnsi="Palatino Linotype"/>
                <w:sz w:val="22"/>
                <w:szCs w:val="22"/>
              </w:rPr>
              <w:t>/</w:t>
            </w:r>
            <w:proofErr w:type="spellStart"/>
            <w:r w:rsidR="006865B8" w:rsidRPr="00560526">
              <w:rPr>
                <w:rFonts w:ascii="Palatino Linotype" w:hAnsi="Palatino Linotype"/>
                <w:sz w:val="22"/>
                <w:szCs w:val="22"/>
              </w:rPr>
              <w:t>mo</w:t>
            </w:r>
            <w:proofErr w:type="spellEnd"/>
          </w:p>
          <w:p w:rsidR="006865B8" w:rsidRPr="00560526" w:rsidRDefault="002421B0" w:rsidP="006A64BC">
            <w:pPr>
              <w:keepNext/>
              <w:keepLines/>
              <w:spacing w:line="240" w:lineRule="exact"/>
              <w:ind w:left="2160"/>
              <w:rPr>
                <w:rFonts w:ascii="Palatino Linotype" w:hAnsi="Palatino Linotype"/>
                <w:sz w:val="22"/>
                <w:szCs w:val="22"/>
              </w:rPr>
            </w:pPr>
            <w:r w:rsidRPr="00560526">
              <w:rPr>
                <w:rFonts w:ascii="Palatino Linotype" w:hAnsi="Palatino Linotype"/>
                <w:sz w:val="22"/>
                <w:szCs w:val="22"/>
              </w:rPr>
              <w:t xml:space="preserve">With Voice:  $ 69 </w:t>
            </w:r>
            <w:r w:rsidR="006865B8" w:rsidRPr="00560526">
              <w:rPr>
                <w:rFonts w:ascii="Palatino Linotype" w:hAnsi="Palatino Linotype"/>
                <w:sz w:val="22"/>
                <w:szCs w:val="22"/>
              </w:rPr>
              <w:t>/</w:t>
            </w:r>
            <w:proofErr w:type="spellStart"/>
            <w:r w:rsidR="006865B8" w:rsidRPr="00560526">
              <w:rPr>
                <w:rFonts w:ascii="Palatino Linotype" w:hAnsi="Palatino Linotype"/>
                <w:sz w:val="22"/>
                <w:szCs w:val="22"/>
              </w:rPr>
              <w:t>mo</w:t>
            </w:r>
            <w:proofErr w:type="spellEnd"/>
          </w:p>
          <w:p w:rsidR="006865B8" w:rsidRDefault="006865B8" w:rsidP="006A64BC">
            <w:pPr>
              <w:keepNext/>
              <w:keepLines/>
              <w:spacing w:line="240" w:lineRule="exact"/>
              <w:ind w:left="1512"/>
              <w:rPr>
                <w:rFonts w:ascii="Palatino Linotype" w:hAnsi="Palatino Linotype"/>
                <w:sz w:val="22"/>
                <w:szCs w:val="22"/>
              </w:rPr>
            </w:pPr>
            <w:r w:rsidRPr="00560526">
              <w:rPr>
                <w:rFonts w:ascii="Palatino Linotype" w:hAnsi="Palatino Linotype"/>
                <w:noProof/>
                <w:sz w:val="22"/>
                <w:szCs w:val="22"/>
                <w:lang w:eastAsia="zh-TW"/>
              </w:rPr>
              <w:drawing>
                <wp:inline distT="0" distB="0" distL="0" distR="0" wp14:anchorId="684C5DF6" wp14:editId="54BD9F73">
                  <wp:extent cx="1800225" cy="133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225" cy="133350"/>
                          </a:xfrm>
                          <a:prstGeom prst="rect">
                            <a:avLst/>
                          </a:prstGeom>
                        </pic:spPr>
                      </pic:pic>
                    </a:graphicData>
                  </a:graphic>
                </wp:inline>
              </w:drawing>
            </w:r>
          </w:p>
          <w:p w:rsidR="00A300A6" w:rsidRDefault="00A300A6" w:rsidP="006A64BC">
            <w:pPr>
              <w:keepNext/>
              <w:keepLines/>
              <w:spacing w:line="240" w:lineRule="exact"/>
              <w:ind w:left="1512"/>
              <w:rPr>
                <w:rFonts w:ascii="Palatino Linotype" w:hAnsi="Palatino Linotype"/>
                <w:sz w:val="22"/>
                <w:szCs w:val="22"/>
              </w:rPr>
            </w:pPr>
            <w:r>
              <w:rPr>
                <w:rFonts w:ascii="Palatino Linotype" w:hAnsi="Palatino Linotype"/>
                <w:sz w:val="22"/>
                <w:szCs w:val="22"/>
              </w:rPr>
              <w:t>Low-Income Monthly Charge:</w:t>
            </w:r>
          </w:p>
          <w:p w:rsidR="00A300A6" w:rsidRDefault="00A300A6" w:rsidP="006A64BC">
            <w:pPr>
              <w:keepNext/>
              <w:keepLines/>
              <w:spacing w:line="240" w:lineRule="exact"/>
              <w:ind w:left="1512"/>
              <w:rPr>
                <w:rFonts w:ascii="Palatino Linotype" w:hAnsi="Palatino Linotype"/>
                <w:sz w:val="22"/>
                <w:szCs w:val="22"/>
              </w:rPr>
            </w:pPr>
            <w:r>
              <w:rPr>
                <w:rFonts w:ascii="Palatino Linotype" w:hAnsi="Palatino Linotype"/>
                <w:sz w:val="22"/>
                <w:szCs w:val="22"/>
              </w:rPr>
              <w:t xml:space="preserve">             Standalone:  $25/month</w:t>
            </w:r>
          </w:p>
          <w:p w:rsidR="00A300A6" w:rsidRDefault="00A300A6" w:rsidP="006A64BC">
            <w:pPr>
              <w:keepNext/>
              <w:keepLines/>
              <w:spacing w:line="240" w:lineRule="exact"/>
              <w:ind w:left="1512"/>
              <w:rPr>
                <w:rFonts w:ascii="Palatino Linotype" w:hAnsi="Palatino Linotype"/>
                <w:sz w:val="22"/>
                <w:szCs w:val="22"/>
              </w:rPr>
            </w:pPr>
            <w:r>
              <w:rPr>
                <w:rFonts w:ascii="Palatino Linotype" w:hAnsi="Palatino Linotype"/>
                <w:sz w:val="22"/>
                <w:szCs w:val="22"/>
              </w:rPr>
              <w:t xml:space="preserve">             With Voice:  $45/month</w:t>
            </w:r>
          </w:p>
          <w:p w:rsidR="00A300A6" w:rsidRPr="00560526" w:rsidRDefault="00A300A6" w:rsidP="006A64BC">
            <w:pPr>
              <w:keepNext/>
              <w:keepLines/>
              <w:spacing w:line="240" w:lineRule="exact"/>
              <w:ind w:left="1512"/>
              <w:rPr>
                <w:rFonts w:ascii="Palatino Linotype" w:hAnsi="Palatino Linotype"/>
                <w:sz w:val="22"/>
                <w:szCs w:val="22"/>
              </w:rPr>
            </w:pPr>
            <w:r w:rsidRPr="00560526">
              <w:rPr>
                <w:rFonts w:ascii="Palatino Linotype" w:hAnsi="Palatino Linotype"/>
                <w:noProof/>
                <w:sz w:val="22"/>
                <w:szCs w:val="22"/>
                <w:lang w:eastAsia="zh-TW"/>
              </w:rPr>
              <w:drawing>
                <wp:inline distT="0" distB="0" distL="0" distR="0" wp14:anchorId="099AED00" wp14:editId="1782D3E5">
                  <wp:extent cx="1800225" cy="133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225" cy="133350"/>
                          </a:xfrm>
                          <a:prstGeom prst="rect">
                            <a:avLst/>
                          </a:prstGeom>
                        </pic:spPr>
                      </pic:pic>
                    </a:graphicData>
                  </a:graphic>
                </wp:inline>
              </w:drawing>
            </w:r>
          </w:p>
          <w:p w:rsidR="006865B8" w:rsidRPr="00560526" w:rsidRDefault="006865B8" w:rsidP="006A64BC">
            <w:pPr>
              <w:keepNext/>
              <w:keepLines/>
              <w:spacing w:line="240" w:lineRule="exact"/>
              <w:ind w:left="1512"/>
              <w:rPr>
                <w:rFonts w:ascii="Palatino Linotype" w:hAnsi="Palatino Linotype"/>
                <w:sz w:val="22"/>
                <w:szCs w:val="22"/>
              </w:rPr>
            </w:pPr>
            <w:r w:rsidRPr="00560526">
              <w:rPr>
                <w:rFonts w:ascii="Palatino Linotype" w:hAnsi="Palatino Linotype"/>
                <w:sz w:val="22"/>
                <w:szCs w:val="22"/>
              </w:rPr>
              <w:t>Small Business Charge:</w:t>
            </w:r>
          </w:p>
          <w:p w:rsidR="006865B8" w:rsidRPr="00560526" w:rsidRDefault="0047618C" w:rsidP="006A64BC">
            <w:pPr>
              <w:keepNext/>
              <w:keepLines/>
              <w:spacing w:line="240" w:lineRule="exact"/>
              <w:ind w:left="2160"/>
              <w:rPr>
                <w:rFonts w:ascii="Palatino Linotype" w:hAnsi="Palatino Linotype"/>
                <w:sz w:val="22"/>
                <w:szCs w:val="22"/>
              </w:rPr>
            </w:pPr>
            <w:r w:rsidRPr="00560526">
              <w:rPr>
                <w:rFonts w:ascii="Palatino Linotype" w:hAnsi="Palatino Linotype"/>
                <w:sz w:val="22"/>
                <w:szCs w:val="22"/>
              </w:rPr>
              <w:t>Standard:  $69</w:t>
            </w:r>
            <w:r w:rsidR="006865B8" w:rsidRPr="00560526">
              <w:rPr>
                <w:rFonts w:ascii="Palatino Linotype" w:hAnsi="Palatino Linotype"/>
                <w:sz w:val="22"/>
                <w:szCs w:val="22"/>
              </w:rPr>
              <w:t>/</w:t>
            </w:r>
            <w:proofErr w:type="spellStart"/>
            <w:r w:rsidR="006865B8" w:rsidRPr="00560526">
              <w:rPr>
                <w:rFonts w:ascii="Palatino Linotype" w:hAnsi="Palatino Linotype"/>
                <w:sz w:val="22"/>
                <w:szCs w:val="22"/>
              </w:rPr>
              <w:t>mo</w:t>
            </w:r>
            <w:proofErr w:type="spellEnd"/>
          </w:p>
          <w:p w:rsidR="006865B8" w:rsidRPr="00560526" w:rsidRDefault="006865B8" w:rsidP="006A64BC">
            <w:pPr>
              <w:keepNext/>
              <w:keepLines/>
              <w:spacing w:line="240" w:lineRule="exact"/>
              <w:ind w:left="2160"/>
              <w:rPr>
                <w:rFonts w:ascii="Palatino Linotype" w:hAnsi="Palatino Linotype"/>
                <w:sz w:val="22"/>
                <w:szCs w:val="22"/>
              </w:rPr>
            </w:pPr>
            <w:r w:rsidRPr="00560526">
              <w:rPr>
                <w:rFonts w:ascii="Palatino Linotype" w:hAnsi="Palatino Linotype"/>
                <w:sz w:val="22"/>
                <w:szCs w:val="22"/>
              </w:rPr>
              <w:t xml:space="preserve">With Voice:  </w:t>
            </w:r>
            <w:r w:rsidR="002421B0" w:rsidRPr="00560526">
              <w:rPr>
                <w:rFonts w:ascii="Palatino Linotype" w:hAnsi="Palatino Linotype"/>
                <w:sz w:val="22"/>
                <w:szCs w:val="22"/>
              </w:rPr>
              <w:t>Additional $20</w:t>
            </w:r>
            <w:r w:rsidRPr="00560526">
              <w:rPr>
                <w:rFonts w:ascii="Palatino Linotype" w:hAnsi="Palatino Linotype"/>
                <w:sz w:val="22"/>
                <w:szCs w:val="22"/>
              </w:rPr>
              <w:t xml:space="preserve"> per line</w:t>
            </w:r>
          </w:p>
          <w:p w:rsidR="00A93099" w:rsidRPr="00560526" w:rsidRDefault="006865B8" w:rsidP="006A64BC">
            <w:pPr>
              <w:widowControl w:val="0"/>
              <w:spacing w:line="240" w:lineRule="exact"/>
              <w:ind w:left="342"/>
              <w:contextualSpacing/>
              <w:jc w:val="center"/>
              <w:rPr>
                <w:rFonts w:ascii="Palatino Linotype" w:hAnsi="Palatino Linotype"/>
                <w:sz w:val="22"/>
                <w:szCs w:val="22"/>
              </w:rPr>
            </w:pPr>
            <w:r w:rsidRPr="00560526">
              <w:rPr>
                <w:rFonts w:ascii="Palatino Linotype" w:hAnsi="Palatino Linotype"/>
                <w:sz w:val="22"/>
                <w:szCs w:val="22"/>
              </w:rPr>
              <w:t>(no installation or modem fees)</w:t>
            </w:r>
          </w:p>
        </w:tc>
      </w:tr>
      <w:tr w:rsidR="00A93099" w:rsidRPr="00560526" w:rsidTr="002421B0">
        <w:trPr>
          <w:trHeight w:val="398"/>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Deployment Schedule</w:t>
            </w:r>
          </w:p>
        </w:tc>
        <w:tc>
          <w:tcPr>
            <w:tcW w:w="7038" w:type="dxa"/>
            <w:shd w:val="clear" w:color="auto" w:fill="auto"/>
            <w:vAlign w:val="center"/>
          </w:tcPr>
          <w:p w:rsidR="00A93099" w:rsidRPr="00560526" w:rsidRDefault="00A93099" w:rsidP="00A93099">
            <w:pPr>
              <w:widowControl w:val="0"/>
              <w:spacing w:before="120" w:after="120"/>
              <w:contextualSpacing/>
              <w:jc w:val="center"/>
              <w:rPr>
                <w:rFonts w:ascii="Palatino Linotype" w:hAnsi="Palatino Linotype"/>
                <w:sz w:val="22"/>
                <w:szCs w:val="22"/>
              </w:rPr>
            </w:pPr>
            <w:r w:rsidRPr="00560526">
              <w:rPr>
                <w:rFonts w:ascii="Palatino Linotype" w:hAnsi="Palatino Linotype"/>
                <w:sz w:val="22"/>
                <w:szCs w:val="22"/>
              </w:rPr>
              <w:t>24 Months</w:t>
            </w:r>
          </w:p>
        </w:tc>
      </w:tr>
      <w:tr w:rsidR="00A93099" w:rsidRPr="00560526" w:rsidTr="00CF4C2D">
        <w:trPr>
          <w:trHeight w:val="425"/>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 xml:space="preserve">Proposed Project Budget </w:t>
            </w:r>
          </w:p>
        </w:tc>
        <w:tc>
          <w:tcPr>
            <w:tcW w:w="7038" w:type="dxa"/>
            <w:shd w:val="clear" w:color="auto" w:fill="auto"/>
            <w:vAlign w:val="center"/>
          </w:tcPr>
          <w:p w:rsidR="00A93099" w:rsidRPr="00560526" w:rsidRDefault="002421B0" w:rsidP="00A93099">
            <w:pPr>
              <w:widowControl w:val="0"/>
              <w:spacing w:before="120" w:after="120"/>
              <w:contextualSpacing/>
              <w:jc w:val="center"/>
              <w:rPr>
                <w:rFonts w:ascii="Palatino Linotype" w:hAnsi="Palatino Linotype"/>
                <w:sz w:val="22"/>
                <w:szCs w:val="22"/>
              </w:rPr>
            </w:pPr>
            <w:r w:rsidRPr="00560526">
              <w:rPr>
                <w:rFonts w:ascii="Palatino Linotype" w:hAnsi="Palatino Linotype"/>
                <w:sz w:val="22"/>
                <w:szCs w:val="22"/>
              </w:rPr>
              <w:t>$2,565,815</w:t>
            </w:r>
          </w:p>
        </w:tc>
      </w:tr>
      <w:tr w:rsidR="00A93099" w:rsidRPr="00560526">
        <w:trPr>
          <w:trHeight w:val="664"/>
        </w:trPr>
        <w:tc>
          <w:tcPr>
            <w:tcW w:w="3258" w:type="dxa"/>
            <w:shd w:val="clear" w:color="auto" w:fill="auto"/>
            <w:vAlign w:val="center"/>
          </w:tcPr>
          <w:p w:rsidR="00A93099" w:rsidRPr="00560526" w:rsidRDefault="00A93099"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A</w:t>
            </w:r>
            <w:r w:rsidR="002421B0" w:rsidRPr="00560526">
              <w:rPr>
                <w:rFonts w:ascii="Palatino Linotype" w:hAnsi="Palatino Linotype"/>
                <w:i/>
                <w:sz w:val="22"/>
                <w:szCs w:val="22"/>
              </w:rPr>
              <w:t>mount of CASF funds requested (7</w:t>
            </w:r>
            <w:r w:rsidRPr="00560526">
              <w:rPr>
                <w:rFonts w:ascii="Palatino Linotype" w:hAnsi="Palatino Linotype"/>
                <w:i/>
                <w:sz w:val="22"/>
                <w:szCs w:val="22"/>
              </w:rPr>
              <w:t>0 percent)</w:t>
            </w:r>
          </w:p>
        </w:tc>
        <w:tc>
          <w:tcPr>
            <w:tcW w:w="7038" w:type="dxa"/>
            <w:shd w:val="clear" w:color="auto" w:fill="auto"/>
            <w:vAlign w:val="center"/>
          </w:tcPr>
          <w:p w:rsidR="00A93099" w:rsidRPr="00560526" w:rsidRDefault="002421B0" w:rsidP="00A93099">
            <w:pPr>
              <w:widowControl w:val="0"/>
              <w:spacing w:before="120" w:after="120"/>
              <w:contextualSpacing/>
              <w:jc w:val="center"/>
              <w:rPr>
                <w:rFonts w:ascii="Palatino Linotype" w:hAnsi="Palatino Linotype"/>
                <w:sz w:val="22"/>
                <w:szCs w:val="22"/>
              </w:rPr>
            </w:pPr>
            <w:r w:rsidRPr="00560526">
              <w:rPr>
                <w:rFonts w:ascii="Palatino Linotype" w:hAnsi="Palatino Linotype"/>
                <w:color w:val="000000"/>
                <w:sz w:val="22"/>
                <w:szCs w:val="22"/>
              </w:rPr>
              <w:t>$1,796,070</w:t>
            </w:r>
          </w:p>
        </w:tc>
      </w:tr>
      <w:tr w:rsidR="00A93099" w:rsidRPr="00560526">
        <w:trPr>
          <w:trHeight w:val="50"/>
        </w:trPr>
        <w:tc>
          <w:tcPr>
            <w:tcW w:w="3258" w:type="dxa"/>
            <w:shd w:val="clear" w:color="auto" w:fill="auto"/>
            <w:vAlign w:val="center"/>
          </w:tcPr>
          <w:p w:rsidR="00A93099" w:rsidRPr="00560526" w:rsidRDefault="00DA28C6" w:rsidP="00A93099">
            <w:pPr>
              <w:widowControl w:val="0"/>
              <w:contextualSpacing/>
              <w:jc w:val="center"/>
              <w:rPr>
                <w:rFonts w:ascii="Palatino Linotype" w:hAnsi="Palatino Linotype"/>
                <w:i/>
                <w:sz w:val="22"/>
                <w:szCs w:val="22"/>
              </w:rPr>
            </w:pPr>
            <w:r w:rsidRPr="00560526">
              <w:rPr>
                <w:rFonts w:ascii="Palatino Linotype" w:hAnsi="Palatino Linotype"/>
                <w:i/>
                <w:sz w:val="22"/>
                <w:szCs w:val="22"/>
              </w:rPr>
              <w:t>Self-Funding</w:t>
            </w:r>
          </w:p>
        </w:tc>
        <w:tc>
          <w:tcPr>
            <w:tcW w:w="7038" w:type="dxa"/>
            <w:shd w:val="clear" w:color="auto" w:fill="auto"/>
            <w:vAlign w:val="center"/>
          </w:tcPr>
          <w:p w:rsidR="00A93099" w:rsidRPr="00560526" w:rsidRDefault="002421B0" w:rsidP="00A93099">
            <w:pPr>
              <w:widowControl w:val="0"/>
              <w:spacing w:before="120" w:after="120"/>
              <w:contextualSpacing/>
              <w:jc w:val="center"/>
              <w:rPr>
                <w:rFonts w:ascii="Palatino Linotype" w:hAnsi="Palatino Linotype"/>
                <w:sz w:val="22"/>
                <w:szCs w:val="22"/>
              </w:rPr>
            </w:pPr>
            <w:r w:rsidRPr="00560526">
              <w:rPr>
                <w:rFonts w:ascii="Palatino Linotype" w:hAnsi="Palatino Linotype"/>
                <w:sz w:val="22"/>
                <w:szCs w:val="22"/>
              </w:rPr>
              <w:t>$769,744</w:t>
            </w:r>
          </w:p>
        </w:tc>
      </w:tr>
    </w:tbl>
    <w:p w:rsidR="00E00EEE" w:rsidRPr="00560526" w:rsidRDefault="00E00EEE" w:rsidP="00E00EEE">
      <w:pPr>
        <w:tabs>
          <w:tab w:val="left" w:pos="3880"/>
        </w:tabs>
        <w:rPr>
          <w:rFonts w:ascii="Palatino Linotype" w:hAnsi="Palatino Linotype"/>
          <w:sz w:val="24"/>
          <w:szCs w:val="24"/>
        </w:rPr>
        <w:sectPr w:rsidR="00E00EEE" w:rsidRPr="00560526">
          <w:headerReference w:type="default" r:id="rId18"/>
          <w:footerReference w:type="default" r:id="rId19"/>
          <w:headerReference w:type="first" r:id="rId20"/>
          <w:footerReference w:type="first" r:id="rId21"/>
          <w:pgSz w:w="12240" w:h="15840" w:code="1"/>
          <w:pgMar w:top="1008" w:right="1008" w:bottom="1008" w:left="1152" w:header="720" w:footer="475" w:gutter="0"/>
          <w:pgNumType w:start="1"/>
          <w:cols w:space="720"/>
          <w:titlePg/>
          <w:docGrid w:linePitch="272"/>
        </w:sectPr>
      </w:pPr>
    </w:p>
    <w:p w:rsidR="008A1008" w:rsidRPr="00560526" w:rsidRDefault="008A1008" w:rsidP="008A1008">
      <w:pPr>
        <w:rPr>
          <w:rFonts w:ascii="Palatino Linotype" w:hAnsi="Palatino Linotype"/>
          <w:b/>
          <w:sz w:val="24"/>
          <w:szCs w:val="24"/>
        </w:rPr>
        <w:sectPr w:rsidR="008A1008" w:rsidRPr="00560526">
          <w:footerReference w:type="default" r:id="rId22"/>
          <w:type w:val="continuous"/>
          <w:pgSz w:w="12240" w:h="15840" w:code="1"/>
          <w:pgMar w:top="1008" w:right="1008" w:bottom="1008" w:left="1152" w:header="720" w:footer="475" w:gutter="0"/>
          <w:pgNumType w:start="1"/>
          <w:cols w:space="720"/>
          <w:titlePg/>
          <w:docGrid w:linePitch="272"/>
        </w:sectPr>
      </w:pPr>
    </w:p>
    <w:p w:rsidR="00A300A6" w:rsidRDefault="00A300A6">
      <w:pPr>
        <w:rPr>
          <w:rFonts w:ascii="Palatino Linotype" w:hAnsi="Palatino Linotype"/>
          <w:b/>
          <w:sz w:val="24"/>
          <w:szCs w:val="24"/>
        </w:rPr>
      </w:pPr>
      <w:r>
        <w:rPr>
          <w:rFonts w:ascii="Palatino Linotype" w:hAnsi="Palatino Linotype"/>
          <w:b/>
          <w:sz w:val="24"/>
          <w:szCs w:val="24"/>
        </w:rPr>
        <w:br w:type="page"/>
      </w:r>
    </w:p>
    <w:p w:rsidR="0093232F" w:rsidRPr="003F3602" w:rsidRDefault="00A300A6" w:rsidP="003F3602">
      <w:pPr>
        <w:tabs>
          <w:tab w:val="center" w:pos="5040"/>
        </w:tabs>
        <w:rPr>
          <w:rFonts w:ascii="Palatino Linotype" w:hAnsi="Palatino Linotype"/>
          <w:sz w:val="24"/>
          <w:szCs w:val="24"/>
        </w:rPr>
        <w:sectPr w:rsidR="0093232F" w:rsidRPr="003F3602" w:rsidSect="008A1008">
          <w:headerReference w:type="default" r:id="rId23"/>
          <w:footerReference w:type="default" r:id="rId24"/>
          <w:footerReference w:type="first" r:id="rId25"/>
          <w:type w:val="continuous"/>
          <w:pgSz w:w="12240" w:h="15840" w:code="1"/>
          <w:pgMar w:top="1008" w:right="1008" w:bottom="1008" w:left="1152" w:header="720" w:footer="475" w:gutter="0"/>
          <w:pgNumType w:start="1"/>
          <w:cols w:space="720"/>
          <w:docGrid w:linePitch="272"/>
        </w:sectPr>
      </w:pPr>
      <w:r>
        <w:rPr>
          <w:rFonts w:ascii="Palatino Linotype" w:hAnsi="Palatino Linotype"/>
          <w:sz w:val="24"/>
          <w:szCs w:val="24"/>
        </w:rPr>
        <w:lastRenderedPageBreak/>
        <w:tab/>
      </w:r>
    </w:p>
    <w:p w:rsidR="00353385" w:rsidRPr="00560526" w:rsidRDefault="00353385" w:rsidP="007945D4">
      <w:pPr>
        <w:ind w:left="3600" w:firstLine="720"/>
        <w:rPr>
          <w:rFonts w:ascii="Palatino Linotype" w:hAnsi="Palatino Linotype"/>
          <w:b/>
          <w:sz w:val="24"/>
          <w:szCs w:val="24"/>
        </w:rPr>
      </w:pPr>
      <w:r w:rsidRPr="00560526">
        <w:rPr>
          <w:rFonts w:ascii="Palatino Linotype" w:hAnsi="Palatino Linotype"/>
          <w:b/>
          <w:sz w:val="24"/>
          <w:szCs w:val="24"/>
        </w:rPr>
        <w:lastRenderedPageBreak/>
        <w:t>Appendix B</w:t>
      </w:r>
    </w:p>
    <w:p w:rsidR="00353385" w:rsidRPr="00560526" w:rsidRDefault="00353385" w:rsidP="00432BF9">
      <w:pPr>
        <w:widowControl w:val="0"/>
        <w:contextualSpacing/>
        <w:jc w:val="center"/>
        <w:rPr>
          <w:rFonts w:ascii="Palatino Linotype" w:hAnsi="Palatino Linotype"/>
          <w:b/>
          <w:sz w:val="24"/>
          <w:szCs w:val="24"/>
        </w:rPr>
      </w:pPr>
      <w:r w:rsidRPr="00560526">
        <w:rPr>
          <w:rFonts w:ascii="Palatino Linotype" w:hAnsi="Palatino Linotype"/>
          <w:b/>
          <w:sz w:val="24"/>
          <w:szCs w:val="24"/>
        </w:rPr>
        <w:t>Resolution T-</w:t>
      </w:r>
      <w:r w:rsidR="00A65447" w:rsidRPr="00560526">
        <w:rPr>
          <w:rFonts w:ascii="Palatino Linotype" w:hAnsi="Palatino Linotype"/>
          <w:b/>
          <w:sz w:val="24"/>
          <w:szCs w:val="24"/>
        </w:rPr>
        <w:t>17581</w:t>
      </w:r>
      <w:r w:rsidRPr="00560526">
        <w:rPr>
          <w:rFonts w:ascii="Palatino Linotype" w:hAnsi="Palatino Linotype"/>
          <w:b/>
          <w:sz w:val="24"/>
          <w:szCs w:val="24"/>
        </w:rPr>
        <w:t xml:space="preserve"> </w:t>
      </w:r>
      <w:r w:rsidR="00490A7E" w:rsidRPr="00560526">
        <w:rPr>
          <w:rFonts w:ascii="Palatino Linotype" w:hAnsi="Palatino Linotype"/>
          <w:b/>
          <w:sz w:val="24"/>
          <w:szCs w:val="24"/>
        </w:rPr>
        <w:t>Connect Anza Project, Phase II</w:t>
      </w:r>
    </w:p>
    <w:p w:rsidR="00353385" w:rsidRPr="00560526" w:rsidRDefault="00353385" w:rsidP="0024446A">
      <w:pPr>
        <w:widowControl w:val="0"/>
        <w:contextualSpacing/>
        <w:jc w:val="center"/>
        <w:rPr>
          <w:rFonts w:ascii="Palatino Linotype" w:hAnsi="Palatino Linotype"/>
          <w:b/>
          <w:sz w:val="24"/>
          <w:szCs w:val="24"/>
        </w:rPr>
      </w:pPr>
      <w:r w:rsidRPr="00560526">
        <w:rPr>
          <w:rFonts w:ascii="Palatino Linotype" w:hAnsi="Palatino Linotype"/>
          <w:b/>
          <w:sz w:val="24"/>
          <w:szCs w:val="24"/>
        </w:rPr>
        <w:t xml:space="preserve">Project location </w:t>
      </w:r>
      <w:r w:rsidR="008A1008" w:rsidRPr="00560526">
        <w:rPr>
          <w:rFonts w:ascii="Palatino Linotype" w:hAnsi="Palatino Linotype"/>
          <w:b/>
          <w:sz w:val="24"/>
          <w:szCs w:val="24"/>
        </w:rPr>
        <w:t>Map</w:t>
      </w:r>
      <w:r w:rsidR="00432BF9" w:rsidRPr="00560526">
        <w:rPr>
          <w:rFonts w:ascii="Palatino Linotype" w:hAnsi="Palatino Linotype"/>
          <w:b/>
          <w:sz w:val="24"/>
          <w:szCs w:val="24"/>
        </w:rPr>
        <w:t xml:space="preserve"> </w:t>
      </w:r>
      <w:r w:rsidR="00D0654A" w:rsidRPr="00560526">
        <w:rPr>
          <w:rFonts w:ascii="Palatino Linotype" w:hAnsi="Palatino Linotype"/>
          <w:b/>
          <w:noProof/>
          <w:sz w:val="24"/>
          <w:szCs w:val="24"/>
          <w:lang w:eastAsia="zh-TW"/>
        </w:rPr>
        <w:drawing>
          <wp:inline distT="0" distB="0" distL="0" distR="0" wp14:anchorId="1107C931" wp14:editId="72BE1DD6">
            <wp:extent cx="5912583" cy="7651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nect Anza Project Phase 2 Location Ma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4945" cy="7654807"/>
                    </a:xfrm>
                    <a:prstGeom prst="rect">
                      <a:avLst/>
                    </a:prstGeom>
                  </pic:spPr>
                </pic:pic>
              </a:graphicData>
            </a:graphic>
          </wp:inline>
        </w:drawing>
      </w:r>
    </w:p>
    <w:p w:rsidR="008A1008" w:rsidRPr="00560526" w:rsidRDefault="008A1008" w:rsidP="008A1008">
      <w:pPr>
        <w:widowControl w:val="0"/>
        <w:contextualSpacing/>
        <w:jc w:val="center"/>
        <w:rPr>
          <w:rFonts w:ascii="Palatino Linotype" w:hAnsi="Palatino Linotype"/>
          <w:b/>
          <w:sz w:val="24"/>
          <w:szCs w:val="24"/>
        </w:rPr>
      </w:pPr>
      <w:r w:rsidRPr="00560526">
        <w:rPr>
          <w:rFonts w:ascii="Palatino Linotype" w:hAnsi="Palatino Linotype"/>
          <w:b/>
          <w:sz w:val="24"/>
          <w:szCs w:val="24"/>
        </w:rPr>
        <w:lastRenderedPageBreak/>
        <w:t>Resolution T-17581 Connect Anza Project, Phase II</w:t>
      </w:r>
    </w:p>
    <w:p w:rsidR="008A1008" w:rsidRPr="00560526" w:rsidRDefault="008A1008" w:rsidP="008A1008">
      <w:pPr>
        <w:widowControl w:val="0"/>
        <w:contextualSpacing/>
        <w:jc w:val="center"/>
        <w:rPr>
          <w:rFonts w:ascii="Palatino Linotype" w:hAnsi="Palatino Linotype"/>
          <w:b/>
          <w:sz w:val="24"/>
          <w:szCs w:val="24"/>
        </w:rPr>
      </w:pPr>
      <w:r w:rsidRPr="00560526">
        <w:rPr>
          <w:rFonts w:ascii="Palatino Linotype" w:hAnsi="Palatino Linotype"/>
          <w:b/>
          <w:sz w:val="24"/>
          <w:szCs w:val="24"/>
        </w:rPr>
        <w:t xml:space="preserve">Existing </w:t>
      </w:r>
      <w:proofErr w:type="spellStart"/>
      <w:r w:rsidRPr="00560526">
        <w:rPr>
          <w:rFonts w:ascii="Palatino Linotype" w:hAnsi="Palatino Linotype"/>
          <w:b/>
          <w:sz w:val="24"/>
          <w:szCs w:val="24"/>
        </w:rPr>
        <w:t>Wireline</w:t>
      </w:r>
      <w:proofErr w:type="spellEnd"/>
      <w:r w:rsidRPr="00560526">
        <w:rPr>
          <w:rFonts w:ascii="Palatino Linotype" w:hAnsi="Palatino Linotype"/>
          <w:b/>
          <w:sz w:val="24"/>
          <w:szCs w:val="24"/>
        </w:rPr>
        <w:t xml:space="preserve"> Service</w:t>
      </w:r>
    </w:p>
    <w:p w:rsidR="008A1008" w:rsidRPr="00560526" w:rsidRDefault="00D32E71" w:rsidP="008A1008">
      <w:pPr>
        <w:widowControl w:val="0"/>
        <w:contextualSpacing/>
        <w:jc w:val="center"/>
        <w:rPr>
          <w:rFonts w:ascii="Palatino Linotype" w:hAnsi="Palatino Linotype"/>
          <w:b/>
          <w:sz w:val="24"/>
          <w:szCs w:val="24"/>
        </w:rPr>
      </w:pPr>
      <w:r>
        <w:rPr>
          <w:rFonts w:ascii="Palatino Linotype" w:hAnsi="Palatino Linotype"/>
          <w:b/>
          <w:noProof/>
          <w:sz w:val="24"/>
          <w:szCs w:val="24"/>
          <w:lang w:eastAsia="zh-TW"/>
        </w:rPr>
        <w:drawing>
          <wp:inline distT="0" distB="0" distL="0" distR="0" wp14:anchorId="028B8E10" wp14:editId="3ED59DE8">
            <wp:extent cx="6062237" cy="7845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za Electric - Connect Anza Phase 2 - 20170608 (showing project outli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64184" cy="7847945"/>
                    </a:xfrm>
                    <a:prstGeom prst="rect">
                      <a:avLst/>
                    </a:prstGeom>
                  </pic:spPr>
                </pic:pic>
              </a:graphicData>
            </a:graphic>
          </wp:inline>
        </w:drawing>
      </w:r>
    </w:p>
    <w:p w:rsidR="00D0654A" w:rsidRPr="00560526" w:rsidRDefault="00D0654A" w:rsidP="00D0654A">
      <w:pPr>
        <w:widowControl w:val="0"/>
        <w:contextualSpacing/>
        <w:jc w:val="center"/>
        <w:rPr>
          <w:rFonts w:ascii="Palatino Linotype" w:hAnsi="Palatino Linotype"/>
          <w:b/>
          <w:sz w:val="24"/>
          <w:szCs w:val="24"/>
        </w:rPr>
      </w:pPr>
      <w:r w:rsidRPr="00560526">
        <w:rPr>
          <w:rFonts w:ascii="Palatino Linotype" w:hAnsi="Palatino Linotype"/>
          <w:b/>
          <w:sz w:val="24"/>
          <w:szCs w:val="24"/>
        </w:rPr>
        <w:t>Resolution T-17581 Connect Anza Project, Phase II</w:t>
      </w:r>
    </w:p>
    <w:p w:rsidR="00E257B9" w:rsidRPr="00560526" w:rsidRDefault="00E257B9" w:rsidP="008A1008">
      <w:pPr>
        <w:widowControl w:val="0"/>
        <w:contextualSpacing/>
        <w:jc w:val="center"/>
        <w:rPr>
          <w:rFonts w:ascii="Palatino Linotype" w:hAnsi="Palatino Linotype"/>
          <w:b/>
          <w:sz w:val="24"/>
          <w:szCs w:val="24"/>
        </w:rPr>
        <w:sectPr w:rsidR="00E257B9" w:rsidRPr="00560526" w:rsidSect="008A1008">
          <w:headerReference w:type="default" r:id="rId28"/>
          <w:footerReference w:type="default" r:id="rId29"/>
          <w:headerReference w:type="first" r:id="rId30"/>
          <w:footerReference w:type="first" r:id="rId31"/>
          <w:type w:val="continuous"/>
          <w:pgSz w:w="12240" w:h="15840" w:code="1"/>
          <w:pgMar w:top="1008" w:right="1008" w:bottom="1008" w:left="1152" w:header="720" w:footer="475" w:gutter="0"/>
          <w:pgNumType w:start="1"/>
          <w:cols w:space="720"/>
          <w:docGrid w:linePitch="272"/>
        </w:sectPr>
      </w:pPr>
    </w:p>
    <w:p w:rsidR="0046360A" w:rsidRPr="00560526" w:rsidRDefault="005A7F85" w:rsidP="0046360A">
      <w:pPr>
        <w:ind w:left="3600" w:firstLine="720"/>
        <w:rPr>
          <w:rFonts w:ascii="Palatino Linotype" w:hAnsi="Palatino Linotype"/>
          <w:b/>
          <w:sz w:val="24"/>
          <w:szCs w:val="24"/>
        </w:rPr>
      </w:pPr>
      <w:r>
        <w:rPr>
          <w:rFonts w:ascii="Palatino Linotype" w:hAnsi="Palatino Linotype"/>
          <w:b/>
          <w:sz w:val="24"/>
          <w:szCs w:val="24"/>
        </w:rPr>
        <w:lastRenderedPageBreak/>
        <w:t>Appendix C</w:t>
      </w:r>
    </w:p>
    <w:p w:rsidR="0046360A" w:rsidRPr="00560526" w:rsidRDefault="0046360A" w:rsidP="0046360A">
      <w:pPr>
        <w:widowControl w:val="0"/>
        <w:contextualSpacing/>
        <w:jc w:val="center"/>
        <w:rPr>
          <w:rFonts w:ascii="Palatino Linotype" w:hAnsi="Palatino Linotype"/>
          <w:b/>
          <w:sz w:val="24"/>
          <w:szCs w:val="24"/>
        </w:rPr>
      </w:pPr>
      <w:r w:rsidRPr="00560526">
        <w:rPr>
          <w:rFonts w:ascii="Palatino Linotype" w:hAnsi="Palatino Linotype"/>
          <w:b/>
          <w:sz w:val="24"/>
          <w:szCs w:val="24"/>
        </w:rPr>
        <w:t>Resolution T-17581 Connect Anza Project, Phase II</w:t>
      </w:r>
    </w:p>
    <w:p w:rsidR="0046360A" w:rsidRPr="00560526" w:rsidRDefault="0046360A" w:rsidP="0046360A">
      <w:pPr>
        <w:widowControl w:val="0"/>
        <w:contextualSpacing/>
        <w:jc w:val="center"/>
        <w:rPr>
          <w:rFonts w:ascii="Palatino Linotype" w:hAnsi="Palatino Linotype"/>
          <w:b/>
          <w:sz w:val="24"/>
          <w:szCs w:val="24"/>
        </w:rPr>
      </w:pPr>
      <w:r w:rsidRPr="00560526">
        <w:rPr>
          <w:rFonts w:ascii="Palatino Linotype" w:hAnsi="Palatino Linotype"/>
          <w:b/>
          <w:sz w:val="24"/>
          <w:szCs w:val="24"/>
        </w:rPr>
        <w:t>General Demographics</w:t>
      </w:r>
      <w:r w:rsidR="00C24641" w:rsidRPr="00560526">
        <w:rPr>
          <w:rStyle w:val="FootnoteReference"/>
          <w:rFonts w:ascii="Palatino Linotype" w:hAnsi="Palatino Linotype"/>
          <w:b/>
          <w:sz w:val="24"/>
          <w:szCs w:val="24"/>
        </w:rPr>
        <w:footnoteReference w:id="27"/>
      </w:r>
    </w:p>
    <w:p w:rsidR="0046360A" w:rsidRPr="00560526" w:rsidRDefault="0046360A" w:rsidP="0046360A">
      <w:pPr>
        <w:widowControl w:val="0"/>
        <w:contextualSpacing/>
        <w:jc w:val="center"/>
        <w:rPr>
          <w:rFonts w:ascii="Palatino Linotype" w:hAnsi="Palatino Linotype"/>
          <w:b/>
          <w:sz w:val="24"/>
          <w:szCs w:val="24"/>
        </w:rPr>
      </w:pPr>
    </w:p>
    <w:p w:rsidR="00A6425C" w:rsidRPr="00560526" w:rsidRDefault="008301FF" w:rsidP="0046360A">
      <w:pPr>
        <w:widowControl w:val="0"/>
        <w:contextualSpacing/>
        <w:jc w:val="center"/>
        <w:rPr>
          <w:rFonts w:ascii="Palatino Linotype" w:hAnsi="Palatino Linotype"/>
          <w:b/>
          <w:sz w:val="24"/>
          <w:szCs w:val="24"/>
        </w:rPr>
        <w:sectPr w:rsidR="00A6425C" w:rsidRPr="00560526" w:rsidSect="00E257B9">
          <w:headerReference w:type="default" r:id="rId32"/>
          <w:footerReference w:type="default" r:id="rId33"/>
          <w:pgSz w:w="12240" w:h="15840" w:code="1"/>
          <w:pgMar w:top="1008" w:right="1008" w:bottom="1008" w:left="1152" w:header="720" w:footer="475" w:gutter="0"/>
          <w:pgNumType w:start="1"/>
          <w:cols w:space="720"/>
          <w:docGrid w:linePitch="272"/>
        </w:sectPr>
      </w:pPr>
      <w:r w:rsidRPr="00560526">
        <w:rPr>
          <w:rFonts w:ascii="Palatino Linotype" w:hAnsi="Palatino Linotype"/>
          <w:noProof/>
          <w:lang w:eastAsia="zh-TW"/>
        </w:rPr>
        <w:drawing>
          <wp:inline distT="0" distB="0" distL="0" distR="0" wp14:anchorId="24179990" wp14:editId="386AF058">
            <wp:extent cx="3100611" cy="696158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1885" cy="6986902"/>
                    </a:xfrm>
                    <a:prstGeom prst="rect">
                      <a:avLst/>
                    </a:prstGeom>
                    <a:noFill/>
                    <a:ln>
                      <a:noFill/>
                    </a:ln>
                  </pic:spPr>
                </pic:pic>
              </a:graphicData>
            </a:graphic>
          </wp:inline>
        </w:drawing>
      </w:r>
    </w:p>
    <w:p w:rsidR="002A33C3" w:rsidRPr="00560526" w:rsidRDefault="005A7F85" w:rsidP="002A33C3">
      <w:pPr>
        <w:ind w:left="3600" w:firstLine="720"/>
        <w:rPr>
          <w:rFonts w:ascii="Palatino Linotype" w:hAnsi="Palatino Linotype"/>
          <w:b/>
          <w:sz w:val="24"/>
          <w:szCs w:val="24"/>
        </w:rPr>
      </w:pPr>
      <w:r>
        <w:rPr>
          <w:rFonts w:ascii="Palatino Linotype" w:hAnsi="Palatino Linotype"/>
          <w:b/>
          <w:sz w:val="24"/>
          <w:szCs w:val="24"/>
        </w:rPr>
        <w:lastRenderedPageBreak/>
        <w:t>Appendix D</w:t>
      </w:r>
    </w:p>
    <w:p w:rsidR="002A33C3" w:rsidRPr="00560526" w:rsidRDefault="002A33C3" w:rsidP="002A33C3">
      <w:pPr>
        <w:widowControl w:val="0"/>
        <w:contextualSpacing/>
        <w:jc w:val="center"/>
        <w:rPr>
          <w:rFonts w:ascii="Palatino Linotype" w:hAnsi="Palatino Linotype"/>
          <w:b/>
          <w:sz w:val="24"/>
          <w:szCs w:val="24"/>
        </w:rPr>
      </w:pPr>
      <w:r w:rsidRPr="00560526">
        <w:rPr>
          <w:rFonts w:ascii="Palatino Linotype" w:hAnsi="Palatino Linotype"/>
          <w:b/>
          <w:sz w:val="24"/>
          <w:szCs w:val="24"/>
        </w:rPr>
        <w:t>Resolution T-17581 Connect Anza Project, Phase II</w:t>
      </w:r>
    </w:p>
    <w:p w:rsidR="002A33C3" w:rsidRPr="00560526" w:rsidRDefault="002A33C3" w:rsidP="002A33C3">
      <w:pPr>
        <w:widowControl w:val="0"/>
        <w:contextualSpacing/>
        <w:jc w:val="center"/>
        <w:rPr>
          <w:rFonts w:ascii="Palatino Linotype" w:hAnsi="Palatino Linotype"/>
          <w:b/>
          <w:sz w:val="24"/>
          <w:szCs w:val="24"/>
        </w:rPr>
      </w:pPr>
      <w:r w:rsidRPr="00560526">
        <w:rPr>
          <w:rFonts w:ascii="Palatino Linotype" w:hAnsi="Palatino Linotype"/>
          <w:b/>
          <w:sz w:val="24"/>
          <w:szCs w:val="24"/>
        </w:rPr>
        <w:t>Speed Test Data</w:t>
      </w:r>
    </w:p>
    <w:p w:rsidR="0046360A" w:rsidRPr="00560526" w:rsidRDefault="0046360A" w:rsidP="002A33C3">
      <w:pPr>
        <w:widowControl w:val="0"/>
        <w:tabs>
          <w:tab w:val="left" w:pos="4200"/>
        </w:tabs>
        <w:contextualSpacing/>
        <w:rPr>
          <w:rFonts w:ascii="Palatino Linotype" w:hAnsi="Palatino Linotype"/>
          <w:b/>
          <w:sz w:val="24"/>
          <w:szCs w:val="24"/>
        </w:rPr>
      </w:pPr>
    </w:p>
    <w:p w:rsidR="00505B52" w:rsidRPr="00560526" w:rsidRDefault="00505B52" w:rsidP="006A64BC">
      <w:pPr>
        <w:spacing w:line="240" w:lineRule="exact"/>
        <w:jc w:val="center"/>
        <w:rPr>
          <w:rFonts w:ascii="Palatino Linotype" w:hAnsi="Palatino Linotype"/>
          <w:b/>
          <w:bCs/>
          <w:sz w:val="24"/>
          <w:szCs w:val="24"/>
        </w:rPr>
      </w:pPr>
      <w:r w:rsidRPr="00560526">
        <w:rPr>
          <w:rFonts w:ascii="Palatino Linotype" w:hAnsi="Palatino Linotype"/>
          <w:b/>
          <w:bCs/>
          <w:sz w:val="24"/>
          <w:szCs w:val="24"/>
        </w:rPr>
        <w:t xml:space="preserve">Wireless Speed Test Summary </w:t>
      </w:r>
    </w:p>
    <w:p w:rsidR="00505B52" w:rsidRPr="00560526" w:rsidRDefault="00505B52" w:rsidP="006A64BC">
      <w:pPr>
        <w:spacing w:line="240" w:lineRule="exact"/>
        <w:ind w:hanging="90"/>
        <w:jc w:val="center"/>
        <w:rPr>
          <w:rFonts w:ascii="Palatino Linotype" w:eastAsia="Calibri" w:hAnsi="Palatino Linotype"/>
          <w:b/>
        </w:rPr>
      </w:pPr>
      <w:proofErr w:type="spellStart"/>
      <w:r w:rsidRPr="00560526">
        <w:rPr>
          <w:rFonts w:ascii="Palatino Linotype" w:eastAsia="Calibri" w:hAnsi="Palatino Linotype"/>
          <w:b/>
        </w:rPr>
        <w:t>Pinyon</w:t>
      </w:r>
      <w:proofErr w:type="spellEnd"/>
      <w:r w:rsidRPr="00560526">
        <w:rPr>
          <w:rFonts w:ascii="Palatino Linotype" w:eastAsia="Calibri" w:hAnsi="Palatino Linotype"/>
          <w:b/>
        </w:rPr>
        <w:t xml:space="preserve"> Area, Santa Rosa Reservation: Verizon Wireless (Mbps Down / Mbps Up)</w:t>
      </w:r>
    </w:p>
    <w:tbl>
      <w:tblPr>
        <w:tblW w:w="10040" w:type="dxa"/>
        <w:tblInd w:w="108" w:type="dxa"/>
        <w:tblLook w:val="04A0" w:firstRow="1" w:lastRow="0" w:firstColumn="1" w:lastColumn="0" w:noHBand="0" w:noVBand="1"/>
      </w:tblPr>
      <w:tblGrid>
        <w:gridCol w:w="1263"/>
        <w:gridCol w:w="1376"/>
        <w:gridCol w:w="660"/>
        <w:gridCol w:w="660"/>
        <w:gridCol w:w="660"/>
        <w:gridCol w:w="660"/>
        <w:gridCol w:w="660"/>
        <w:gridCol w:w="660"/>
        <w:gridCol w:w="781"/>
        <w:gridCol w:w="660"/>
        <w:gridCol w:w="660"/>
        <w:gridCol w:w="681"/>
        <w:gridCol w:w="681"/>
      </w:tblGrid>
      <w:tr w:rsidR="00505B52" w:rsidRPr="00560526" w:rsidTr="00BD4934">
        <w:trPr>
          <w:trHeight w:val="960"/>
        </w:trPr>
        <w:tc>
          <w:tcPr>
            <w:tcW w:w="12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Availability Map*</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Results**</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1</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2</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3</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4</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5</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6</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7</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8</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9</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10</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AEC Test 11</w:t>
            </w:r>
          </w:p>
        </w:tc>
      </w:tr>
      <w:tr w:rsidR="00505B52" w:rsidRPr="00560526" w:rsidTr="00BD4934">
        <w:trPr>
          <w:trHeight w:val="1005"/>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Served</w:t>
            </w:r>
          </w:p>
        </w:tc>
        <w:tc>
          <w:tcPr>
            <w:tcW w:w="1540" w:type="dxa"/>
            <w:tcBorders>
              <w:top w:val="nil"/>
              <w:left w:val="nil"/>
              <w:bottom w:val="single" w:sz="8" w:space="0" w:color="auto"/>
              <w:right w:val="single" w:sz="8" w:space="0" w:color="auto"/>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eastAsia="Calibri" w:hAnsi="Palatino Linotype"/>
                <w:color w:val="000000"/>
              </w:rPr>
              <w:t xml:space="preserve">Mixed Underserved and </w:t>
            </w:r>
            <w:proofErr w:type="spellStart"/>
            <w:r w:rsidRPr="00560526">
              <w:rPr>
                <w:rFonts w:ascii="Palatino Linotype" w:eastAsia="Calibri" w:hAnsi="Palatino Linotype"/>
                <w:color w:val="000000"/>
              </w:rPr>
              <w:t>Unserved</w:t>
            </w:r>
            <w:proofErr w:type="spellEnd"/>
          </w:p>
        </w:tc>
        <w:tc>
          <w:tcPr>
            <w:tcW w:w="660" w:type="dxa"/>
            <w:tcBorders>
              <w:top w:val="nil"/>
              <w:left w:val="nil"/>
              <w:bottom w:val="single" w:sz="8" w:space="0" w:color="auto"/>
              <w:right w:val="single" w:sz="8" w:space="0" w:color="auto"/>
            </w:tcBorders>
            <w:shd w:val="clear" w:color="auto" w:fill="auto"/>
            <w:noWrap/>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hAnsi="Palatino Linotype"/>
                <w:color w:val="000000"/>
              </w:rPr>
              <w:t>0/0</w:t>
            </w:r>
          </w:p>
        </w:tc>
        <w:tc>
          <w:tcPr>
            <w:tcW w:w="660" w:type="dxa"/>
            <w:tcBorders>
              <w:top w:val="nil"/>
              <w:left w:val="nil"/>
              <w:bottom w:val="single" w:sz="8" w:space="0" w:color="auto"/>
              <w:right w:val="single" w:sz="8" w:space="0" w:color="auto"/>
            </w:tcBorders>
            <w:shd w:val="clear" w:color="auto" w:fill="auto"/>
            <w:noWrap/>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hAnsi="Palatino Linotype"/>
                <w:color w:val="000000"/>
              </w:rPr>
              <w:t>N/A</w:t>
            </w:r>
          </w:p>
        </w:tc>
        <w:tc>
          <w:tcPr>
            <w:tcW w:w="660" w:type="dxa"/>
            <w:tcBorders>
              <w:top w:val="nil"/>
              <w:left w:val="nil"/>
              <w:bottom w:val="single" w:sz="8" w:space="0" w:color="auto"/>
              <w:right w:val="single" w:sz="8" w:space="0" w:color="auto"/>
            </w:tcBorders>
            <w:shd w:val="clear" w:color="auto" w:fill="auto"/>
            <w:noWrap/>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hAnsi="Palatino Linotype"/>
                <w:color w:val="000000"/>
              </w:rPr>
              <w:t>N/A</w:t>
            </w:r>
          </w:p>
        </w:tc>
        <w:tc>
          <w:tcPr>
            <w:tcW w:w="660" w:type="dxa"/>
            <w:tcBorders>
              <w:top w:val="nil"/>
              <w:left w:val="nil"/>
              <w:bottom w:val="single" w:sz="8" w:space="0" w:color="auto"/>
              <w:right w:val="single" w:sz="8" w:space="0" w:color="auto"/>
            </w:tcBorders>
            <w:shd w:val="clear" w:color="auto" w:fill="auto"/>
            <w:noWrap/>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hAnsi="Palatino Linotype"/>
                <w:color w:val="000000"/>
              </w:rPr>
              <w:t>N/A</w:t>
            </w:r>
          </w:p>
        </w:tc>
        <w:tc>
          <w:tcPr>
            <w:tcW w:w="660" w:type="dxa"/>
            <w:tcBorders>
              <w:top w:val="nil"/>
              <w:left w:val="nil"/>
              <w:bottom w:val="single" w:sz="8" w:space="0" w:color="auto"/>
              <w:right w:val="single" w:sz="8" w:space="0" w:color="auto"/>
            </w:tcBorders>
            <w:shd w:val="clear" w:color="auto" w:fill="auto"/>
            <w:noWrap/>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hAnsi="Palatino Linotype"/>
                <w:color w:val="000000"/>
              </w:rPr>
              <w:t>N/A</w:t>
            </w:r>
          </w:p>
        </w:tc>
        <w:tc>
          <w:tcPr>
            <w:tcW w:w="660" w:type="dxa"/>
            <w:tcBorders>
              <w:top w:val="nil"/>
              <w:left w:val="nil"/>
              <w:bottom w:val="single" w:sz="8" w:space="0" w:color="auto"/>
              <w:right w:val="single" w:sz="8" w:space="0" w:color="auto"/>
            </w:tcBorders>
            <w:shd w:val="clear" w:color="auto" w:fill="auto"/>
            <w:noWrap/>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hAnsi="Palatino Linotype"/>
                <w:color w:val="000000"/>
              </w:rPr>
              <w:t>N/A</w:t>
            </w:r>
          </w:p>
        </w:tc>
        <w:tc>
          <w:tcPr>
            <w:tcW w:w="660" w:type="dxa"/>
            <w:tcBorders>
              <w:top w:val="nil"/>
              <w:left w:val="nil"/>
              <w:bottom w:val="single" w:sz="8" w:space="0" w:color="auto"/>
              <w:right w:val="single" w:sz="8" w:space="0" w:color="auto"/>
            </w:tcBorders>
            <w:shd w:val="clear" w:color="auto" w:fill="auto"/>
            <w:noWrap/>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hAnsi="Palatino Linotype"/>
                <w:color w:val="000000"/>
              </w:rPr>
              <w:t>1.6/2.4</w:t>
            </w:r>
          </w:p>
        </w:tc>
        <w:tc>
          <w:tcPr>
            <w:tcW w:w="660" w:type="dxa"/>
            <w:tcBorders>
              <w:top w:val="nil"/>
              <w:left w:val="nil"/>
              <w:bottom w:val="single" w:sz="8" w:space="0" w:color="auto"/>
              <w:right w:val="single" w:sz="8" w:space="0" w:color="auto"/>
            </w:tcBorders>
            <w:shd w:val="clear" w:color="auto" w:fill="auto"/>
            <w:noWrap/>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hAnsi="Palatino Linotype"/>
                <w:color w:val="000000"/>
              </w:rPr>
              <w:t>0/0.4</w:t>
            </w:r>
          </w:p>
        </w:tc>
        <w:tc>
          <w:tcPr>
            <w:tcW w:w="660" w:type="dxa"/>
            <w:tcBorders>
              <w:top w:val="nil"/>
              <w:left w:val="nil"/>
              <w:bottom w:val="single" w:sz="8" w:space="0" w:color="auto"/>
              <w:right w:val="single" w:sz="8" w:space="0" w:color="auto"/>
            </w:tcBorders>
            <w:shd w:val="clear" w:color="auto" w:fill="auto"/>
            <w:noWrap/>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hAnsi="Palatino Linotype"/>
                <w:color w:val="000000"/>
              </w:rPr>
              <w:t>0/0</w:t>
            </w:r>
          </w:p>
        </w:tc>
        <w:tc>
          <w:tcPr>
            <w:tcW w:w="660" w:type="dxa"/>
            <w:tcBorders>
              <w:top w:val="nil"/>
              <w:left w:val="nil"/>
              <w:bottom w:val="single" w:sz="8" w:space="0" w:color="auto"/>
              <w:right w:val="single" w:sz="8" w:space="0" w:color="auto"/>
            </w:tcBorders>
            <w:shd w:val="clear" w:color="auto" w:fill="auto"/>
            <w:noWrap/>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hAnsi="Palatino Linotype"/>
                <w:color w:val="000000"/>
              </w:rPr>
              <w:t>1.3/.3</w:t>
            </w:r>
          </w:p>
        </w:tc>
        <w:tc>
          <w:tcPr>
            <w:tcW w:w="660" w:type="dxa"/>
            <w:tcBorders>
              <w:top w:val="nil"/>
              <w:left w:val="nil"/>
              <w:bottom w:val="single" w:sz="8" w:space="0" w:color="auto"/>
              <w:right w:val="single" w:sz="8" w:space="0" w:color="auto"/>
            </w:tcBorders>
            <w:shd w:val="clear" w:color="auto" w:fill="auto"/>
            <w:noWrap/>
            <w:vAlign w:val="center"/>
            <w:hideMark/>
          </w:tcPr>
          <w:p w:rsidR="00505B52" w:rsidRPr="00560526" w:rsidRDefault="00505B52" w:rsidP="006A64BC">
            <w:pPr>
              <w:spacing w:line="240" w:lineRule="exact"/>
              <w:jc w:val="center"/>
              <w:rPr>
                <w:rFonts w:ascii="Palatino Linotype" w:hAnsi="Palatino Linotype"/>
                <w:color w:val="000000"/>
              </w:rPr>
            </w:pPr>
            <w:r w:rsidRPr="00560526">
              <w:rPr>
                <w:rFonts w:ascii="Palatino Linotype" w:hAnsi="Palatino Linotype"/>
                <w:color w:val="000000"/>
              </w:rPr>
              <w:t>1.3/.3</w:t>
            </w:r>
          </w:p>
        </w:tc>
      </w:tr>
    </w:tbl>
    <w:p w:rsidR="00505B52" w:rsidRPr="00560526" w:rsidRDefault="00505B52" w:rsidP="006A64BC">
      <w:pPr>
        <w:spacing w:line="240" w:lineRule="exact"/>
        <w:rPr>
          <w:rFonts w:ascii="Palatino Linotype" w:eastAsia="Calibri" w:hAnsi="Palatino Linotype"/>
          <w:szCs w:val="22"/>
        </w:rPr>
      </w:pPr>
      <w:r w:rsidRPr="00560526">
        <w:rPr>
          <w:rFonts w:ascii="Palatino Linotype" w:eastAsia="Calibri" w:hAnsi="Palatino Linotype"/>
          <w:szCs w:val="22"/>
        </w:rPr>
        <w:t>*CPUC Mobile Field Test Results (December 31, 2015)</w:t>
      </w:r>
      <w:r w:rsidRPr="00560526">
        <w:rPr>
          <w:rFonts w:ascii="Palatino Linotype" w:eastAsia="Calibri" w:hAnsi="Palatino Linotype"/>
        </w:rPr>
        <w:t>—Interpolated mean minus 2 standard deviation results based on statewide test points</w:t>
      </w:r>
      <w:r w:rsidRPr="00560526">
        <w:rPr>
          <w:rFonts w:ascii="Palatino Linotype" w:eastAsia="Calibri" w:hAnsi="Palatino Linotype"/>
          <w:szCs w:val="22"/>
        </w:rPr>
        <w:tab/>
      </w:r>
    </w:p>
    <w:p w:rsidR="00505B52" w:rsidRPr="00560526" w:rsidRDefault="00505B52" w:rsidP="006A64BC">
      <w:pPr>
        <w:spacing w:line="240" w:lineRule="exact"/>
        <w:rPr>
          <w:rFonts w:ascii="Palatino Linotype" w:eastAsia="Calibri" w:hAnsi="Palatino Linotype"/>
          <w:szCs w:val="22"/>
        </w:rPr>
      </w:pPr>
      <w:r w:rsidRPr="00560526">
        <w:rPr>
          <w:rFonts w:ascii="Palatino Linotype" w:eastAsia="Calibri" w:hAnsi="Palatino Linotype"/>
          <w:szCs w:val="22"/>
        </w:rPr>
        <w:t>**AEC Field Test Results (February, 2018) calculated at mean minus 2 standard deviation.</w:t>
      </w:r>
    </w:p>
    <w:p w:rsidR="0073341A" w:rsidRDefault="0073341A" w:rsidP="006A64BC">
      <w:pPr>
        <w:spacing w:line="240" w:lineRule="exact"/>
        <w:jc w:val="center"/>
        <w:rPr>
          <w:rFonts w:ascii="Palatino Linotype" w:hAnsi="Palatino Linotype"/>
          <w:b/>
          <w:bCs/>
          <w:sz w:val="24"/>
          <w:szCs w:val="24"/>
        </w:rPr>
      </w:pPr>
    </w:p>
    <w:p w:rsidR="00505B52" w:rsidRPr="00560526" w:rsidRDefault="00505B52" w:rsidP="006A64BC">
      <w:pPr>
        <w:spacing w:line="240" w:lineRule="exact"/>
        <w:jc w:val="center"/>
        <w:rPr>
          <w:rFonts w:ascii="Palatino Linotype" w:hAnsi="Palatino Linotype"/>
          <w:b/>
          <w:bCs/>
          <w:sz w:val="24"/>
          <w:szCs w:val="24"/>
        </w:rPr>
      </w:pPr>
      <w:proofErr w:type="spellStart"/>
      <w:r w:rsidRPr="00560526">
        <w:rPr>
          <w:rFonts w:ascii="Palatino Linotype" w:hAnsi="Palatino Linotype"/>
          <w:b/>
          <w:bCs/>
          <w:sz w:val="24"/>
          <w:szCs w:val="24"/>
        </w:rPr>
        <w:t>Wireline</w:t>
      </w:r>
      <w:proofErr w:type="spellEnd"/>
      <w:r w:rsidRPr="00560526">
        <w:rPr>
          <w:rFonts w:ascii="Palatino Linotype" w:hAnsi="Palatino Linotype"/>
          <w:b/>
          <w:bCs/>
          <w:sz w:val="24"/>
          <w:szCs w:val="24"/>
        </w:rPr>
        <w:t xml:space="preserve"> Speed Test Summary </w:t>
      </w:r>
    </w:p>
    <w:p w:rsidR="00505B52" w:rsidRPr="00560526" w:rsidRDefault="00505B52" w:rsidP="006A64BC">
      <w:pPr>
        <w:spacing w:line="240" w:lineRule="exact"/>
        <w:ind w:hanging="90"/>
        <w:jc w:val="center"/>
        <w:rPr>
          <w:rFonts w:ascii="Palatino Linotype" w:eastAsia="Calibri" w:hAnsi="Palatino Linotype"/>
          <w:b/>
        </w:rPr>
      </w:pPr>
      <w:proofErr w:type="spellStart"/>
      <w:r w:rsidRPr="00560526">
        <w:rPr>
          <w:rFonts w:ascii="Palatino Linotype" w:eastAsia="Calibri" w:hAnsi="Palatino Linotype"/>
          <w:b/>
        </w:rPr>
        <w:t>Pinyon</w:t>
      </w:r>
      <w:proofErr w:type="spellEnd"/>
      <w:r w:rsidRPr="00560526">
        <w:rPr>
          <w:rFonts w:ascii="Palatino Linotype" w:eastAsia="Calibri" w:hAnsi="Palatino Linotype"/>
          <w:b/>
        </w:rPr>
        <w:t xml:space="preserve"> Area: Frontier Communications (Mbps Down / Mbps Up)</w:t>
      </w:r>
    </w:p>
    <w:tbl>
      <w:tblPr>
        <w:tblW w:w="7136" w:type="dxa"/>
        <w:jc w:val="center"/>
        <w:tblLook w:val="04A0" w:firstRow="1" w:lastRow="0" w:firstColumn="1" w:lastColumn="0" w:noHBand="0" w:noVBand="1"/>
      </w:tblPr>
      <w:tblGrid>
        <w:gridCol w:w="1196"/>
        <w:gridCol w:w="1260"/>
        <w:gridCol w:w="1491"/>
        <w:gridCol w:w="3189"/>
      </w:tblGrid>
      <w:tr w:rsidR="00505B52" w:rsidRPr="00560526" w:rsidTr="00BD4934">
        <w:trPr>
          <w:trHeight w:val="300"/>
          <w:jc w:val="center"/>
        </w:trPr>
        <w:tc>
          <w:tcPr>
            <w:tcW w:w="7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sz w:val="22"/>
                <w:szCs w:val="22"/>
              </w:rPr>
            </w:pPr>
            <w:proofErr w:type="spellStart"/>
            <w:r w:rsidRPr="00560526">
              <w:rPr>
                <w:rFonts w:ascii="Palatino Linotype" w:hAnsi="Palatino Linotype"/>
                <w:color w:val="000000"/>
                <w:sz w:val="22"/>
                <w:szCs w:val="22"/>
              </w:rPr>
              <w:t>Pinyon</w:t>
            </w:r>
            <w:proofErr w:type="spellEnd"/>
            <w:r w:rsidRPr="00560526">
              <w:rPr>
                <w:rFonts w:ascii="Palatino Linotype" w:hAnsi="Palatino Linotype"/>
                <w:color w:val="000000"/>
                <w:sz w:val="22"/>
                <w:szCs w:val="22"/>
              </w:rPr>
              <w:t xml:space="preserve"> Area Frontier Customer Speed Tests</w:t>
            </w:r>
          </w:p>
        </w:tc>
      </w:tr>
      <w:tr w:rsidR="00505B52" w:rsidRPr="00560526" w:rsidTr="00BD4934">
        <w:trPr>
          <w:trHeight w:val="620"/>
          <w:jc w:val="center"/>
        </w:trPr>
        <w:tc>
          <w:tcPr>
            <w:tcW w:w="1196" w:type="dxa"/>
            <w:tcBorders>
              <w:top w:val="nil"/>
              <w:left w:val="single" w:sz="4" w:space="0" w:color="auto"/>
              <w:bottom w:val="single" w:sz="4" w:space="0" w:color="auto"/>
              <w:right w:val="single" w:sz="4" w:space="0" w:color="auto"/>
            </w:tcBorders>
            <w:shd w:val="clear" w:color="000000" w:fill="000000"/>
            <w:vAlign w:val="bottom"/>
            <w:hideMark/>
          </w:tcPr>
          <w:p w:rsidR="00505B52" w:rsidRPr="00560526" w:rsidRDefault="00505B52" w:rsidP="006A64BC">
            <w:pPr>
              <w:spacing w:line="240" w:lineRule="exact"/>
              <w:rPr>
                <w:rFonts w:ascii="Palatino Linotype" w:hAnsi="Palatino Linotype"/>
                <w:b/>
                <w:bCs/>
                <w:color w:val="FFFFFF"/>
              </w:rPr>
            </w:pPr>
            <w:r w:rsidRPr="00560526">
              <w:rPr>
                <w:rFonts w:ascii="Palatino Linotype" w:hAnsi="Palatino Linotype"/>
                <w:b/>
                <w:bCs/>
                <w:color w:val="FFFFFF"/>
              </w:rPr>
              <w:t>Frontier Customer</w:t>
            </w:r>
          </w:p>
        </w:tc>
        <w:tc>
          <w:tcPr>
            <w:tcW w:w="1260" w:type="dxa"/>
            <w:tcBorders>
              <w:top w:val="nil"/>
              <w:left w:val="nil"/>
              <w:bottom w:val="single" w:sz="4" w:space="0" w:color="auto"/>
              <w:right w:val="single" w:sz="4" w:space="0" w:color="auto"/>
            </w:tcBorders>
            <w:shd w:val="clear" w:color="000000" w:fill="000000"/>
            <w:noWrap/>
            <w:vAlign w:val="bottom"/>
            <w:hideMark/>
          </w:tcPr>
          <w:p w:rsidR="00505B52" w:rsidRPr="00560526" w:rsidRDefault="00505B52" w:rsidP="006A64BC">
            <w:pPr>
              <w:spacing w:line="240" w:lineRule="exact"/>
              <w:rPr>
                <w:rFonts w:ascii="Palatino Linotype" w:hAnsi="Palatino Linotype"/>
                <w:b/>
                <w:bCs/>
                <w:color w:val="FFFFFF"/>
              </w:rPr>
            </w:pPr>
            <w:r w:rsidRPr="00560526">
              <w:rPr>
                <w:rFonts w:ascii="Palatino Linotype" w:hAnsi="Palatino Linotype"/>
                <w:b/>
                <w:bCs/>
                <w:color w:val="FFFFFF"/>
              </w:rPr>
              <w:t>Date</w:t>
            </w:r>
          </w:p>
        </w:tc>
        <w:tc>
          <w:tcPr>
            <w:tcW w:w="1491" w:type="dxa"/>
            <w:tcBorders>
              <w:top w:val="nil"/>
              <w:left w:val="nil"/>
              <w:bottom w:val="single" w:sz="4" w:space="0" w:color="auto"/>
              <w:right w:val="single" w:sz="4" w:space="0" w:color="auto"/>
            </w:tcBorders>
            <w:shd w:val="clear" w:color="000000" w:fill="000000"/>
            <w:noWrap/>
            <w:vAlign w:val="bottom"/>
            <w:hideMark/>
          </w:tcPr>
          <w:p w:rsidR="00505B52" w:rsidRPr="00560526" w:rsidRDefault="00505B52" w:rsidP="006A64BC">
            <w:pPr>
              <w:spacing w:line="240" w:lineRule="exact"/>
              <w:rPr>
                <w:rFonts w:ascii="Palatino Linotype" w:hAnsi="Palatino Linotype"/>
                <w:b/>
                <w:bCs/>
                <w:color w:val="FFFFFF"/>
              </w:rPr>
            </w:pPr>
            <w:r w:rsidRPr="00560526">
              <w:rPr>
                <w:rFonts w:ascii="Palatino Linotype" w:hAnsi="Palatino Linotype"/>
                <w:b/>
                <w:bCs/>
                <w:color w:val="FFFFFF"/>
              </w:rPr>
              <w:t>Speeds</w:t>
            </w:r>
          </w:p>
        </w:tc>
        <w:tc>
          <w:tcPr>
            <w:tcW w:w="3189" w:type="dxa"/>
            <w:tcBorders>
              <w:top w:val="nil"/>
              <w:left w:val="nil"/>
              <w:bottom w:val="single" w:sz="4" w:space="0" w:color="auto"/>
              <w:right w:val="single" w:sz="4" w:space="0" w:color="auto"/>
            </w:tcBorders>
            <w:shd w:val="clear" w:color="000000" w:fill="000000"/>
            <w:noWrap/>
            <w:vAlign w:val="bottom"/>
            <w:hideMark/>
          </w:tcPr>
          <w:p w:rsidR="00505B52" w:rsidRPr="00560526" w:rsidRDefault="00505B52" w:rsidP="006A64BC">
            <w:pPr>
              <w:spacing w:line="240" w:lineRule="exact"/>
              <w:rPr>
                <w:rFonts w:ascii="Palatino Linotype" w:hAnsi="Palatino Linotype"/>
                <w:b/>
                <w:bCs/>
                <w:color w:val="FFFFFF"/>
              </w:rPr>
            </w:pPr>
            <w:r w:rsidRPr="00560526">
              <w:rPr>
                <w:rFonts w:ascii="Palatino Linotype" w:hAnsi="Palatino Linotype"/>
                <w:b/>
                <w:bCs/>
                <w:color w:val="FFFFFF"/>
              </w:rPr>
              <w:t>Subscription</w:t>
            </w:r>
          </w:p>
        </w:tc>
      </w:tr>
      <w:tr w:rsidR="00505B52" w:rsidRPr="00560526" w:rsidTr="00BD4934">
        <w:trPr>
          <w:trHeight w:val="315"/>
          <w:jc w:val="center"/>
        </w:trPr>
        <w:tc>
          <w:tcPr>
            <w:tcW w:w="1196" w:type="dxa"/>
            <w:tcBorders>
              <w:top w:val="nil"/>
              <w:left w:val="single" w:sz="4" w:space="0" w:color="auto"/>
              <w:bottom w:val="single" w:sz="4" w:space="0" w:color="auto"/>
              <w:right w:val="single" w:sz="4" w:space="0" w:color="auto"/>
            </w:tcBorders>
            <w:shd w:val="clear" w:color="000000" w:fill="E7E6E6"/>
            <w:noWrap/>
            <w:vAlign w:val="bottom"/>
            <w:hideMark/>
          </w:tcPr>
          <w:p w:rsidR="00505B52" w:rsidRPr="00560526" w:rsidRDefault="00505B52" w:rsidP="006A64BC">
            <w:pPr>
              <w:spacing w:line="240" w:lineRule="exact"/>
              <w:jc w:val="right"/>
              <w:rPr>
                <w:rFonts w:ascii="Palatino Linotype" w:hAnsi="Palatino Linotype"/>
                <w:color w:val="000000"/>
              </w:rPr>
            </w:pPr>
            <w:r w:rsidRPr="00560526">
              <w:rPr>
                <w:rFonts w:ascii="Palatino Linotype" w:hAnsi="Palatino Linotype"/>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jc w:val="right"/>
              <w:rPr>
                <w:rFonts w:ascii="Palatino Linotype" w:hAnsi="Palatino Linotype"/>
                <w:color w:val="000000"/>
                <w:sz w:val="22"/>
                <w:szCs w:val="22"/>
              </w:rPr>
            </w:pPr>
            <w:r w:rsidRPr="00560526">
              <w:rPr>
                <w:rFonts w:ascii="Palatino Linotype" w:hAnsi="Palatino Linotype"/>
                <w:color w:val="000000"/>
                <w:sz w:val="22"/>
                <w:szCs w:val="22"/>
              </w:rPr>
              <w:t>29-May-17</w:t>
            </w:r>
          </w:p>
        </w:tc>
        <w:tc>
          <w:tcPr>
            <w:tcW w:w="1491"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1.53 / 0.66</w:t>
            </w:r>
          </w:p>
        </w:tc>
        <w:tc>
          <w:tcPr>
            <w:tcW w:w="3189"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3 mbps</w:t>
            </w:r>
          </w:p>
        </w:tc>
      </w:tr>
      <w:tr w:rsidR="00505B52" w:rsidRPr="00560526" w:rsidTr="00BD4934">
        <w:trPr>
          <w:trHeight w:val="315"/>
          <w:jc w:val="center"/>
        </w:trPr>
        <w:tc>
          <w:tcPr>
            <w:tcW w:w="1196" w:type="dxa"/>
            <w:tcBorders>
              <w:top w:val="nil"/>
              <w:left w:val="single" w:sz="4" w:space="0" w:color="auto"/>
              <w:bottom w:val="single" w:sz="4" w:space="0" w:color="auto"/>
              <w:right w:val="single" w:sz="4" w:space="0" w:color="auto"/>
            </w:tcBorders>
            <w:shd w:val="clear" w:color="000000" w:fill="E7E6E6"/>
            <w:noWrap/>
            <w:vAlign w:val="bottom"/>
            <w:hideMark/>
          </w:tcPr>
          <w:p w:rsidR="00505B52" w:rsidRPr="00560526" w:rsidRDefault="00505B52" w:rsidP="006A64BC">
            <w:pPr>
              <w:spacing w:line="240" w:lineRule="exact"/>
              <w:jc w:val="right"/>
              <w:rPr>
                <w:rFonts w:ascii="Palatino Linotype" w:hAnsi="Palatino Linotype"/>
                <w:color w:val="000000"/>
              </w:rPr>
            </w:pPr>
            <w:r w:rsidRPr="00560526">
              <w:rPr>
                <w:rFonts w:ascii="Palatino Linotype" w:hAnsi="Palatino Linotype"/>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jc w:val="right"/>
              <w:rPr>
                <w:rFonts w:ascii="Palatino Linotype" w:hAnsi="Palatino Linotype"/>
                <w:color w:val="000000"/>
                <w:sz w:val="22"/>
                <w:szCs w:val="22"/>
              </w:rPr>
            </w:pPr>
            <w:r w:rsidRPr="00560526">
              <w:rPr>
                <w:rFonts w:ascii="Palatino Linotype" w:hAnsi="Palatino Linotype"/>
                <w:color w:val="000000"/>
                <w:sz w:val="22"/>
                <w:szCs w:val="22"/>
              </w:rPr>
              <w:t>12-Jun-17</w:t>
            </w:r>
          </w:p>
        </w:tc>
        <w:tc>
          <w:tcPr>
            <w:tcW w:w="1491"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1.67 / 1.23</w:t>
            </w:r>
          </w:p>
        </w:tc>
        <w:tc>
          <w:tcPr>
            <w:tcW w:w="3189" w:type="dxa"/>
            <w:tcBorders>
              <w:top w:val="nil"/>
              <w:left w:val="nil"/>
              <w:bottom w:val="single" w:sz="4" w:space="0" w:color="auto"/>
              <w:right w:val="single" w:sz="4" w:space="0" w:color="auto"/>
            </w:tcBorders>
            <w:shd w:val="clear" w:color="auto" w:fill="auto"/>
            <w:noWrap/>
            <w:vAlign w:val="bottom"/>
            <w:hideMark/>
          </w:tcPr>
          <w:p w:rsidR="00505B52" w:rsidRPr="00560526" w:rsidRDefault="00C141CA"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3 mbps</w:t>
            </w:r>
          </w:p>
        </w:tc>
      </w:tr>
      <w:tr w:rsidR="00505B52" w:rsidRPr="00560526" w:rsidTr="00BD4934">
        <w:trPr>
          <w:trHeight w:val="315"/>
          <w:jc w:val="center"/>
        </w:trPr>
        <w:tc>
          <w:tcPr>
            <w:tcW w:w="1196" w:type="dxa"/>
            <w:tcBorders>
              <w:top w:val="nil"/>
              <w:left w:val="single" w:sz="4" w:space="0" w:color="auto"/>
              <w:bottom w:val="nil"/>
              <w:right w:val="single" w:sz="4" w:space="0" w:color="auto"/>
            </w:tcBorders>
            <w:shd w:val="clear" w:color="000000" w:fill="E7E6E6"/>
            <w:noWrap/>
            <w:vAlign w:val="bottom"/>
            <w:hideMark/>
          </w:tcPr>
          <w:p w:rsidR="00505B52" w:rsidRPr="00560526" w:rsidRDefault="00505B52" w:rsidP="006A64BC">
            <w:pPr>
              <w:spacing w:line="240" w:lineRule="exact"/>
              <w:jc w:val="right"/>
              <w:rPr>
                <w:rFonts w:ascii="Palatino Linotype" w:hAnsi="Palatino Linotype"/>
                <w:color w:val="000000"/>
              </w:rPr>
            </w:pPr>
            <w:r w:rsidRPr="00560526">
              <w:rPr>
                <w:rFonts w:ascii="Palatino Linotype" w:hAnsi="Palatino Linotype"/>
                <w:color w:val="000000"/>
              </w:rPr>
              <w:t>3</w:t>
            </w:r>
          </w:p>
        </w:tc>
        <w:tc>
          <w:tcPr>
            <w:tcW w:w="1260" w:type="dxa"/>
            <w:tcBorders>
              <w:top w:val="nil"/>
              <w:left w:val="nil"/>
              <w:bottom w:val="nil"/>
              <w:right w:val="single" w:sz="4" w:space="0" w:color="auto"/>
            </w:tcBorders>
            <w:shd w:val="clear" w:color="auto" w:fill="auto"/>
            <w:noWrap/>
            <w:vAlign w:val="bottom"/>
            <w:hideMark/>
          </w:tcPr>
          <w:p w:rsidR="00505B52" w:rsidRPr="00560526" w:rsidRDefault="00505B52" w:rsidP="006A64BC">
            <w:pPr>
              <w:spacing w:line="240" w:lineRule="exact"/>
              <w:jc w:val="right"/>
              <w:rPr>
                <w:rFonts w:ascii="Palatino Linotype" w:hAnsi="Palatino Linotype"/>
                <w:color w:val="000000"/>
                <w:sz w:val="22"/>
                <w:szCs w:val="22"/>
              </w:rPr>
            </w:pPr>
            <w:r w:rsidRPr="00560526">
              <w:rPr>
                <w:rFonts w:ascii="Palatino Linotype" w:hAnsi="Palatino Linotype"/>
                <w:color w:val="000000"/>
                <w:sz w:val="22"/>
                <w:szCs w:val="22"/>
              </w:rPr>
              <w:t>11-Jun-17</w:t>
            </w:r>
          </w:p>
        </w:tc>
        <w:tc>
          <w:tcPr>
            <w:tcW w:w="1491"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2.05 /  0.50</w:t>
            </w:r>
          </w:p>
        </w:tc>
        <w:tc>
          <w:tcPr>
            <w:tcW w:w="3189" w:type="dxa"/>
            <w:tcBorders>
              <w:top w:val="nil"/>
              <w:left w:val="nil"/>
              <w:bottom w:val="nil"/>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3 mbps</w:t>
            </w:r>
          </w:p>
        </w:tc>
      </w:tr>
      <w:tr w:rsidR="00505B52" w:rsidRPr="00560526" w:rsidTr="00BD4934">
        <w:trPr>
          <w:trHeight w:val="315"/>
          <w:jc w:val="center"/>
        </w:trPr>
        <w:tc>
          <w:tcPr>
            <w:tcW w:w="1196" w:type="dxa"/>
            <w:tcBorders>
              <w:top w:val="nil"/>
              <w:left w:val="single" w:sz="4" w:space="0" w:color="auto"/>
              <w:bottom w:val="nil"/>
              <w:right w:val="single" w:sz="4" w:space="0" w:color="auto"/>
            </w:tcBorders>
            <w:shd w:val="clear" w:color="000000" w:fill="E7E6E6"/>
            <w:noWrap/>
            <w:vAlign w:val="bottom"/>
            <w:hideMark/>
          </w:tcPr>
          <w:p w:rsidR="00505B52" w:rsidRPr="00560526" w:rsidRDefault="00505B52" w:rsidP="006A64BC">
            <w:pPr>
              <w:spacing w:line="240" w:lineRule="exact"/>
              <w:rPr>
                <w:rFonts w:ascii="Palatino Linotype" w:hAnsi="Palatino Linotype"/>
                <w:color w:val="000000"/>
              </w:rPr>
            </w:pPr>
            <w:r w:rsidRPr="00560526">
              <w:rPr>
                <w:rFonts w:ascii="Palatino Linotype" w:hAnsi="Palatino Linotype"/>
                <w:color w:val="000000"/>
              </w:rPr>
              <w:t> </w:t>
            </w:r>
          </w:p>
        </w:tc>
        <w:tc>
          <w:tcPr>
            <w:tcW w:w="1260" w:type="dxa"/>
            <w:tcBorders>
              <w:top w:val="nil"/>
              <w:left w:val="nil"/>
              <w:bottom w:val="nil"/>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 </w:t>
            </w:r>
          </w:p>
        </w:tc>
        <w:tc>
          <w:tcPr>
            <w:tcW w:w="1491"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2.25 /  0.78</w:t>
            </w:r>
          </w:p>
        </w:tc>
        <w:tc>
          <w:tcPr>
            <w:tcW w:w="3189" w:type="dxa"/>
            <w:tcBorders>
              <w:top w:val="nil"/>
              <w:left w:val="nil"/>
              <w:bottom w:val="nil"/>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 </w:t>
            </w:r>
          </w:p>
        </w:tc>
      </w:tr>
      <w:tr w:rsidR="00505B52" w:rsidRPr="00560526" w:rsidTr="00BD4934">
        <w:trPr>
          <w:trHeight w:val="315"/>
          <w:jc w:val="center"/>
        </w:trPr>
        <w:tc>
          <w:tcPr>
            <w:tcW w:w="1196" w:type="dxa"/>
            <w:tcBorders>
              <w:top w:val="nil"/>
              <w:left w:val="single" w:sz="4" w:space="0" w:color="auto"/>
              <w:bottom w:val="nil"/>
              <w:right w:val="single" w:sz="4" w:space="0" w:color="auto"/>
            </w:tcBorders>
            <w:shd w:val="clear" w:color="000000" w:fill="E7E6E6"/>
            <w:noWrap/>
            <w:vAlign w:val="bottom"/>
            <w:hideMark/>
          </w:tcPr>
          <w:p w:rsidR="00505B52" w:rsidRPr="00560526" w:rsidRDefault="00505B52" w:rsidP="006A64BC">
            <w:pPr>
              <w:spacing w:line="240" w:lineRule="exact"/>
              <w:rPr>
                <w:rFonts w:ascii="Palatino Linotype" w:hAnsi="Palatino Linotype"/>
                <w:color w:val="000000"/>
              </w:rPr>
            </w:pPr>
            <w:r w:rsidRPr="00560526">
              <w:rPr>
                <w:rFonts w:ascii="Palatino Linotype" w:hAnsi="Palatino Linotype"/>
                <w:color w:val="000000"/>
              </w:rPr>
              <w:t> </w:t>
            </w:r>
          </w:p>
        </w:tc>
        <w:tc>
          <w:tcPr>
            <w:tcW w:w="1260" w:type="dxa"/>
            <w:tcBorders>
              <w:top w:val="nil"/>
              <w:left w:val="nil"/>
              <w:bottom w:val="nil"/>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 </w:t>
            </w:r>
          </w:p>
        </w:tc>
        <w:tc>
          <w:tcPr>
            <w:tcW w:w="1491"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2.12 /  0.73</w:t>
            </w:r>
          </w:p>
        </w:tc>
        <w:tc>
          <w:tcPr>
            <w:tcW w:w="3189" w:type="dxa"/>
            <w:tcBorders>
              <w:top w:val="nil"/>
              <w:left w:val="nil"/>
              <w:bottom w:val="nil"/>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 </w:t>
            </w:r>
          </w:p>
        </w:tc>
      </w:tr>
      <w:tr w:rsidR="00505B52" w:rsidRPr="00560526" w:rsidTr="00BD4934">
        <w:trPr>
          <w:trHeight w:val="315"/>
          <w:jc w:val="center"/>
        </w:trPr>
        <w:tc>
          <w:tcPr>
            <w:tcW w:w="1196" w:type="dxa"/>
            <w:tcBorders>
              <w:top w:val="nil"/>
              <w:left w:val="single" w:sz="4" w:space="0" w:color="auto"/>
              <w:bottom w:val="nil"/>
              <w:right w:val="single" w:sz="4" w:space="0" w:color="auto"/>
            </w:tcBorders>
            <w:shd w:val="clear" w:color="000000" w:fill="E7E6E6"/>
            <w:noWrap/>
            <w:vAlign w:val="bottom"/>
            <w:hideMark/>
          </w:tcPr>
          <w:p w:rsidR="00505B52" w:rsidRPr="00560526" w:rsidRDefault="00505B52" w:rsidP="006A64BC">
            <w:pPr>
              <w:spacing w:line="240" w:lineRule="exact"/>
              <w:rPr>
                <w:rFonts w:ascii="Palatino Linotype" w:hAnsi="Palatino Linotype"/>
                <w:color w:val="000000"/>
              </w:rPr>
            </w:pPr>
            <w:r w:rsidRPr="00560526">
              <w:rPr>
                <w:rFonts w:ascii="Palatino Linotype" w:hAnsi="Palatino Linotype"/>
                <w:color w:val="000000"/>
              </w:rPr>
              <w:t> </w:t>
            </w:r>
          </w:p>
        </w:tc>
        <w:tc>
          <w:tcPr>
            <w:tcW w:w="1260" w:type="dxa"/>
            <w:tcBorders>
              <w:top w:val="nil"/>
              <w:left w:val="nil"/>
              <w:bottom w:val="nil"/>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 </w:t>
            </w:r>
          </w:p>
        </w:tc>
        <w:tc>
          <w:tcPr>
            <w:tcW w:w="1491"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1.46 / 0.74</w:t>
            </w:r>
          </w:p>
        </w:tc>
        <w:tc>
          <w:tcPr>
            <w:tcW w:w="3189" w:type="dxa"/>
            <w:tcBorders>
              <w:top w:val="nil"/>
              <w:left w:val="nil"/>
              <w:bottom w:val="nil"/>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 </w:t>
            </w:r>
          </w:p>
        </w:tc>
      </w:tr>
      <w:tr w:rsidR="00505B52" w:rsidRPr="00560526" w:rsidTr="00BD4934">
        <w:trPr>
          <w:trHeight w:val="315"/>
          <w:jc w:val="center"/>
        </w:trPr>
        <w:tc>
          <w:tcPr>
            <w:tcW w:w="1196" w:type="dxa"/>
            <w:tcBorders>
              <w:top w:val="nil"/>
              <w:left w:val="single" w:sz="4" w:space="0" w:color="auto"/>
              <w:bottom w:val="single" w:sz="4" w:space="0" w:color="auto"/>
              <w:right w:val="single" w:sz="4" w:space="0" w:color="auto"/>
            </w:tcBorders>
            <w:shd w:val="clear" w:color="000000" w:fill="E7E6E6"/>
            <w:noWrap/>
            <w:vAlign w:val="bottom"/>
            <w:hideMark/>
          </w:tcPr>
          <w:p w:rsidR="00505B52" w:rsidRPr="00560526" w:rsidRDefault="00505B52" w:rsidP="006A64BC">
            <w:pPr>
              <w:spacing w:line="240" w:lineRule="exact"/>
              <w:rPr>
                <w:rFonts w:ascii="Palatino Linotype" w:hAnsi="Palatino Linotype"/>
                <w:color w:val="000000"/>
              </w:rPr>
            </w:pPr>
            <w:r w:rsidRPr="00560526">
              <w:rPr>
                <w:rFonts w:ascii="Palatino Linotype" w:hAnsi="Palatino Linotype"/>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 </w:t>
            </w:r>
          </w:p>
        </w:tc>
        <w:tc>
          <w:tcPr>
            <w:tcW w:w="1491"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1.67 / 0.75</w:t>
            </w:r>
          </w:p>
        </w:tc>
        <w:tc>
          <w:tcPr>
            <w:tcW w:w="3189"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 </w:t>
            </w:r>
          </w:p>
        </w:tc>
      </w:tr>
      <w:tr w:rsidR="00505B52" w:rsidRPr="00560526" w:rsidTr="00BD4934">
        <w:trPr>
          <w:trHeight w:val="315"/>
          <w:jc w:val="center"/>
        </w:trPr>
        <w:tc>
          <w:tcPr>
            <w:tcW w:w="1196" w:type="dxa"/>
            <w:tcBorders>
              <w:top w:val="nil"/>
              <w:left w:val="single" w:sz="4" w:space="0" w:color="auto"/>
              <w:bottom w:val="single" w:sz="4" w:space="0" w:color="auto"/>
              <w:right w:val="single" w:sz="4" w:space="0" w:color="auto"/>
            </w:tcBorders>
            <w:shd w:val="clear" w:color="000000" w:fill="E7E6E6"/>
            <w:noWrap/>
            <w:vAlign w:val="bottom"/>
            <w:hideMark/>
          </w:tcPr>
          <w:p w:rsidR="00505B52" w:rsidRPr="00560526" w:rsidRDefault="00505B52" w:rsidP="006A64BC">
            <w:pPr>
              <w:spacing w:line="240" w:lineRule="exact"/>
              <w:jc w:val="right"/>
              <w:rPr>
                <w:rFonts w:ascii="Palatino Linotype" w:hAnsi="Palatino Linotype"/>
                <w:color w:val="000000"/>
              </w:rPr>
            </w:pPr>
            <w:r w:rsidRPr="00560526">
              <w:rPr>
                <w:rFonts w:ascii="Palatino Linotype" w:hAnsi="Palatino Linotype"/>
                <w:color w:val="000000"/>
              </w:rPr>
              <w:t>4</w:t>
            </w:r>
          </w:p>
        </w:tc>
        <w:tc>
          <w:tcPr>
            <w:tcW w:w="1260"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jc w:val="right"/>
              <w:rPr>
                <w:rFonts w:ascii="Palatino Linotype" w:hAnsi="Palatino Linotype"/>
                <w:color w:val="000000"/>
                <w:sz w:val="22"/>
                <w:szCs w:val="22"/>
              </w:rPr>
            </w:pPr>
            <w:r w:rsidRPr="00560526">
              <w:rPr>
                <w:rFonts w:ascii="Palatino Linotype" w:hAnsi="Palatino Linotype"/>
                <w:color w:val="000000"/>
                <w:sz w:val="22"/>
                <w:szCs w:val="22"/>
              </w:rPr>
              <w:t>26-Dec-17</w:t>
            </w:r>
          </w:p>
        </w:tc>
        <w:tc>
          <w:tcPr>
            <w:tcW w:w="1491"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0.64 /  0.56</w:t>
            </w:r>
          </w:p>
        </w:tc>
        <w:tc>
          <w:tcPr>
            <w:tcW w:w="3189"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"Faster service Frontier offers"</w:t>
            </w:r>
          </w:p>
        </w:tc>
      </w:tr>
    </w:tbl>
    <w:p w:rsidR="0073341A" w:rsidRPr="00560526" w:rsidRDefault="0073341A" w:rsidP="006A64BC">
      <w:pPr>
        <w:widowControl w:val="0"/>
        <w:spacing w:line="240" w:lineRule="exact"/>
        <w:contextualSpacing/>
        <w:jc w:val="center"/>
        <w:rPr>
          <w:rFonts w:ascii="Palatino Linotype" w:hAnsi="Palatino Linotype"/>
          <w:b/>
          <w:sz w:val="24"/>
          <w:szCs w:val="24"/>
        </w:rPr>
      </w:pPr>
    </w:p>
    <w:p w:rsidR="00505B52" w:rsidRPr="00560526" w:rsidRDefault="00505B52" w:rsidP="006A64BC">
      <w:pPr>
        <w:spacing w:line="240" w:lineRule="exact"/>
        <w:rPr>
          <w:rFonts w:ascii="Palatino Linotype" w:hAnsi="Palatino Linotype"/>
          <w:b/>
          <w:sz w:val="24"/>
          <w:szCs w:val="24"/>
        </w:rPr>
      </w:pPr>
    </w:p>
    <w:p w:rsidR="00505B52" w:rsidRPr="00560526" w:rsidRDefault="00505B52" w:rsidP="006A64BC">
      <w:pPr>
        <w:spacing w:line="240" w:lineRule="exact"/>
        <w:jc w:val="center"/>
        <w:rPr>
          <w:rFonts w:ascii="Palatino Linotype" w:hAnsi="Palatino Linotype"/>
          <w:b/>
          <w:bCs/>
          <w:sz w:val="24"/>
          <w:szCs w:val="24"/>
        </w:rPr>
      </w:pPr>
      <w:proofErr w:type="spellStart"/>
      <w:r w:rsidRPr="00560526">
        <w:rPr>
          <w:rFonts w:ascii="Palatino Linotype" w:hAnsi="Palatino Linotype"/>
          <w:b/>
          <w:bCs/>
          <w:sz w:val="24"/>
          <w:szCs w:val="24"/>
        </w:rPr>
        <w:t>Wireline</w:t>
      </w:r>
      <w:proofErr w:type="spellEnd"/>
      <w:r w:rsidRPr="00560526">
        <w:rPr>
          <w:rFonts w:ascii="Palatino Linotype" w:hAnsi="Palatino Linotype"/>
          <w:b/>
          <w:bCs/>
          <w:sz w:val="24"/>
          <w:szCs w:val="24"/>
        </w:rPr>
        <w:t xml:space="preserve"> Speed Test Summary </w:t>
      </w:r>
    </w:p>
    <w:p w:rsidR="00505B52" w:rsidRPr="00560526" w:rsidRDefault="00505B52" w:rsidP="006A64BC">
      <w:pPr>
        <w:spacing w:line="240" w:lineRule="exact"/>
        <w:ind w:hanging="90"/>
        <w:jc w:val="center"/>
        <w:rPr>
          <w:rFonts w:ascii="Palatino Linotype" w:eastAsia="Calibri" w:hAnsi="Palatino Linotype"/>
          <w:b/>
        </w:rPr>
      </w:pPr>
      <w:r w:rsidRPr="00560526">
        <w:rPr>
          <w:rFonts w:ascii="Palatino Linotype" w:eastAsia="Calibri" w:hAnsi="Palatino Linotype"/>
          <w:b/>
        </w:rPr>
        <w:t>Mountain Center (inclusive of Garner Valley): Frontier Communications (Mbps Down / Mbps Up)</w:t>
      </w:r>
    </w:p>
    <w:tbl>
      <w:tblPr>
        <w:tblW w:w="4500" w:type="dxa"/>
        <w:jc w:val="center"/>
        <w:tblLook w:val="04A0" w:firstRow="1" w:lastRow="0" w:firstColumn="1" w:lastColumn="0" w:noHBand="0" w:noVBand="1"/>
      </w:tblPr>
      <w:tblGrid>
        <w:gridCol w:w="1498"/>
        <w:gridCol w:w="1310"/>
        <w:gridCol w:w="1692"/>
      </w:tblGrid>
      <w:tr w:rsidR="00505B52" w:rsidRPr="00560526" w:rsidTr="00BD4934">
        <w:trPr>
          <w:trHeight w:val="630"/>
          <w:jc w:val="center"/>
        </w:trPr>
        <w:tc>
          <w:tcPr>
            <w:tcW w:w="4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05B52" w:rsidRPr="00560526" w:rsidRDefault="00505B52" w:rsidP="006A64BC">
            <w:pPr>
              <w:spacing w:line="240" w:lineRule="exact"/>
              <w:jc w:val="center"/>
              <w:rPr>
                <w:rFonts w:ascii="Palatino Linotype" w:hAnsi="Palatino Linotype"/>
                <w:color w:val="000000"/>
                <w:sz w:val="22"/>
                <w:szCs w:val="22"/>
              </w:rPr>
            </w:pPr>
            <w:r w:rsidRPr="00560526">
              <w:rPr>
                <w:rFonts w:ascii="Palatino Linotype" w:hAnsi="Palatino Linotype"/>
                <w:color w:val="000000"/>
                <w:sz w:val="22"/>
                <w:szCs w:val="22"/>
              </w:rPr>
              <w:t>Frontier Communications Speed Tests in Mountain Center (inclusive of Garner Valley)</w:t>
            </w:r>
          </w:p>
        </w:tc>
      </w:tr>
      <w:tr w:rsidR="00505B52" w:rsidRPr="00560526" w:rsidTr="00BD4934">
        <w:trPr>
          <w:trHeight w:val="440"/>
          <w:jc w:val="center"/>
        </w:trPr>
        <w:tc>
          <w:tcPr>
            <w:tcW w:w="1498" w:type="dxa"/>
            <w:tcBorders>
              <w:top w:val="nil"/>
              <w:left w:val="single" w:sz="4" w:space="0" w:color="auto"/>
              <w:bottom w:val="single" w:sz="4" w:space="0" w:color="auto"/>
              <w:right w:val="single" w:sz="4" w:space="0" w:color="auto"/>
            </w:tcBorders>
            <w:shd w:val="clear" w:color="000000" w:fill="000000"/>
            <w:vAlign w:val="bottom"/>
            <w:hideMark/>
          </w:tcPr>
          <w:p w:rsidR="00505B52" w:rsidRPr="00560526" w:rsidRDefault="00505B52" w:rsidP="006A64BC">
            <w:pPr>
              <w:spacing w:line="240" w:lineRule="exact"/>
              <w:rPr>
                <w:rFonts w:ascii="Palatino Linotype" w:hAnsi="Palatino Linotype"/>
                <w:b/>
                <w:bCs/>
                <w:color w:val="FFFFFF"/>
              </w:rPr>
            </w:pPr>
            <w:r w:rsidRPr="00560526">
              <w:rPr>
                <w:rFonts w:ascii="Palatino Linotype" w:hAnsi="Palatino Linotype"/>
                <w:b/>
                <w:bCs/>
                <w:color w:val="FFFFFF"/>
              </w:rPr>
              <w:t>Speed Test</w:t>
            </w:r>
          </w:p>
        </w:tc>
        <w:tc>
          <w:tcPr>
            <w:tcW w:w="1310" w:type="dxa"/>
            <w:tcBorders>
              <w:top w:val="nil"/>
              <w:left w:val="nil"/>
              <w:bottom w:val="single" w:sz="4" w:space="0" w:color="auto"/>
              <w:right w:val="single" w:sz="4" w:space="0" w:color="auto"/>
            </w:tcBorders>
            <w:shd w:val="clear" w:color="000000" w:fill="000000"/>
            <w:noWrap/>
            <w:vAlign w:val="bottom"/>
            <w:hideMark/>
          </w:tcPr>
          <w:p w:rsidR="00505B52" w:rsidRPr="00560526" w:rsidRDefault="00505B52" w:rsidP="006A64BC">
            <w:pPr>
              <w:spacing w:line="240" w:lineRule="exact"/>
              <w:rPr>
                <w:rFonts w:ascii="Palatino Linotype" w:hAnsi="Palatino Linotype"/>
                <w:b/>
                <w:bCs/>
                <w:color w:val="FFFFFF"/>
              </w:rPr>
            </w:pPr>
            <w:r w:rsidRPr="00560526">
              <w:rPr>
                <w:rFonts w:ascii="Palatino Linotype" w:hAnsi="Palatino Linotype"/>
                <w:b/>
                <w:bCs/>
                <w:color w:val="FFFFFF"/>
              </w:rPr>
              <w:t>Date</w:t>
            </w:r>
          </w:p>
        </w:tc>
        <w:tc>
          <w:tcPr>
            <w:tcW w:w="1692" w:type="dxa"/>
            <w:tcBorders>
              <w:top w:val="nil"/>
              <w:left w:val="nil"/>
              <w:bottom w:val="single" w:sz="4" w:space="0" w:color="auto"/>
              <w:right w:val="single" w:sz="4" w:space="0" w:color="auto"/>
            </w:tcBorders>
            <w:shd w:val="clear" w:color="000000" w:fill="000000"/>
            <w:noWrap/>
            <w:vAlign w:val="bottom"/>
            <w:hideMark/>
          </w:tcPr>
          <w:p w:rsidR="00505B52" w:rsidRPr="00560526" w:rsidRDefault="00505B52" w:rsidP="006A64BC">
            <w:pPr>
              <w:spacing w:line="240" w:lineRule="exact"/>
              <w:rPr>
                <w:rFonts w:ascii="Palatino Linotype" w:hAnsi="Palatino Linotype"/>
                <w:b/>
                <w:bCs/>
                <w:color w:val="FFFFFF"/>
              </w:rPr>
            </w:pPr>
            <w:r w:rsidRPr="00560526">
              <w:rPr>
                <w:rFonts w:ascii="Palatino Linotype" w:hAnsi="Palatino Linotype"/>
                <w:b/>
                <w:bCs/>
                <w:color w:val="FFFFFF"/>
              </w:rPr>
              <w:t>Speeds</w:t>
            </w:r>
          </w:p>
        </w:tc>
      </w:tr>
      <w:tr w:rsidR="00505B52" w:rsidRPr="00560526" w:rsidTr="00BD4934">
        <w:trPr>
          <w:trHeight w:val="315"/>
          <w:jc w:val="center"/>
        </w:trPr>
        <w:tc>
          <w:tcPr>
            <w:tcW w:w="1498" w:type="dxa"/>
            <w:tcBorders>
              <w:top w:val="nil"/>
              <w:left w:val="single" w:sz="4" w:space="0" w:color="auto"/>
              <w:bottom w:val="single" w:sz="4" w:space="0" w:color="auto"/>
              <w:right w:val="single" w:sz="4" w:space="0" w:color="auto"/>
            </w:tcBorders>
            <w:shd w:val="clear" w:color="000000" w:fill="E7E6E6"/>
            <w:noWrap/>
            <w:vAlign w:val="bottom"/>
            <w:hideMark/>
          </w:tcPr>
          <w:p w:rsidR="00505B52" w:rsidRPr="00560526" w:rsidRDefault="00505B52" w:rsidP="006A64BC">
            <w:pPr>
              <w:spacing w:line="240" w:lineRule="exact"/>
              <w:jc w:val="right"/>
              <w:rPr>
                <w:rFonts w:ascii="Palatino Linotype" w:hAnsi="Palatino Linotype"/>
                <w:color w:val="000000"/>
              </w:rPr>
            </w:pPr>
            <w:r w:rsidRPr="00560526">
              <w:rPr>
                <w:rFonts w:ascii="Palatino Linotype" w:hAnsi="Palatino Linotype"/>
                <w:color w:val="000000"/>
              </w:rPr>
              <w:t>Site 8</w:t>
            </w:r>
          </w:p>
        </w:tc>
        <w:tc>
          <w:tcPr>
            <w:tcW w:w="1310"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jc w:val="right"/>
              <w:rPr>
                <w:rFonts w:ascii="Palatino Linotype" w:hAnsi="Palatino Linotype"/>
                <w:color w:val="000000"/>
                <w:sz w:val="22"/>
                <w:szCs w:val="22"/>
              </w:rPr>
            </w:pPr>
            <w:r w:rsidRPr="00560526">
              <w:rPr>
                <w:rFonts w:ascii="Palatino Linotype" w:hAnsi="Palatino Linotype"/>
                <w:color w:val="000000"/>
                <w:sz w:val="22"/>
                <w:szCs w:val="22"/>
              </w:rPr>
              <w:t>7-Nov-17</w:t>
            </w:r>
          </w:p>
        </w:tc>
        <w:tc>
          <w:tcPr>
            <w:tcW w:w="1692"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20.44 / 2.22</w:t>
            </w:r>
          </w:p>
        </w:tc>
      </w:tr>
      <w:tr w:rsidR="00505B52" w:rsidRPr="00560526" w:rsidTr="00BD4934">
        <w:trPr>
          <w:trHeight w:val="315"/>
          <w:jc w:val="center"/>
        </w:trPr>
        <w:tc>
          <w:tcPr>
            <w:tcW w:w="1498" w:type="dxa"/>
            <w:tcBorders>
              <w:top w:val="nil"/>
              <w:left w:val="single" w:sz="4" w:space="0" w:color="auto"/>
              <w:bottom w:val="single" w:sz="4" w:space="0" w:color="auto"/>
              <w:right w:val="single" w:sz="4" w:space="0" w:color="auto"/>
            </w:tcBorders>
            <w:shd w:val="clear" w:color="000000" w:fill="E7E6E6"/>
            <w:noWrap/>
            <w:vAlign w:val="bottom"/>
            <w:hideMark/>
          </w:tcPr>
          <w:p w:rsidR="00505B52" w:rsidRPr="00560526" w:rsidRDefault="00505B52" w:rsidP="006A64BC">
            <w:pPr>
              <w:spacing w:line="240" w:lineRule="exact"/>
              <w:jc w:val="right"/>
              <w:rPr>
                <w:rFonts w:ascii="Palatino Linotype" w:hAnsi="Palatino Linotype"/>
                <w:color w:val="000000"/>
              </w:rPr>
            </w:pPr>
            <w:r w:rsidRPr="00560526">
              <w:rPr>
                <w:rFonts w:ascii="Palatino Linotype" w:hAnsi="Palatino Linotype"/>
                <w:color w:val="000000"/>
              </w:rPr>
              <w:t>Site 9</w:t>
            </w:r>
          </w:p>
        </w:tc>
        <w:tc>
          <w:tcPr>
            <w:tcW w:w="1310"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jc w:val="right"/>
              <w:rPr>
                <w:rFonts w:ascii="Palatino Linotype" w:hAnsi="Palatino Linotype"/>
                <w:color w:val="000000"/>
                <w:sz w:val="22"/>
                <w:szCs w:val="22"/>
              </w:rPr>
            </w:pPr>
            <w:r w:rsidRPr="00560526">
              <w:rPr>
                <w:rFonts w:ascii="Palatino Linotype" w:hAnsi="Palatino Linotype"/>
                <w:color w:val="000000"/>
                <w:sz w:val="22"/>
                <w:szCs w:val="22"/>
              </w:rPr>
              <w:t>7-Nov-17</w:t>
            </w:r>
          </w:p>
        </w:tc>
        <w:tc>
          <w:tcPr>
            <w:tcW w:w="1692"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19.92 / 2.31</w:t>
            </w:r>
          </w:p>
        </w:tc>
      </w:tr>
      <w:tr w:rsidR="00505B52" w:rsidRPr="00560526" w:rsidTr="00BD4934">
        <w:trPr>
          <w:trHeight w:val="315"/>
          <w:jc w:val="center"/>
        </w:trPr>
        <w:tc>
          <w:tcPr>
            <w:tcW w:w="1498" w:type="dxa"/>
            <w:tcBorders>
              <w:top w:val="nil"/>
              <w:left w:val="single" w:sz="4" w:space="0" w:color="auto"/>
              <w:bottom w:val="nil"/>
              <w:right w:val="single" w:sz="4" w:space="0" w:color="auto"/>
            </w:tcBorders>
            <w:shd w:val="clear" w:color="000000" w:fill="E7E6E6"/>
            <w:noWrap/>
            <w:vAlign w:val="bottom"/>
            <w:hideMark/>
          </w:tcPr>
          <w:p w:rsidR="00505B52" w:rsidRPr="00560526" w:rsidRDefault="00505B52" w:rsidP="006A64BC">
            <w:pPr>
              <w:spacing w:line="240" w:lineRule="exact"/>
              <w:jc w:val="right"/>
              <w:rPr>
                <w:rFonts w:ascii="Palatino Linotype" w:hAnsi="Palatino Linotype"/>
                <w:color w:val="000000"/>
              </w:rPr>
            </w:pPr>
            <w:r w:rsidRPr="00560526">
              <w:rPr>
                <w:rFonts w:ascii="Palatino Linotype" w:hAnsi="Palatino Linotype"/>
                <w:color w:val="000000"/>
              </w:rPr>
              <w:t>Site 10</w:t>
            </w:r>
          </w:p>
        </w:tc>
        <w:tc>
          <w:tcPr>
            <w:tcW w:w="1310"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jc w:val="right"/>
              <w:rPr>
                <w:rFonts w:ascii="Palatino Linotype" w:hAnsi="Palatino Linotype"/>
                <w:color w:val="000000"/>
                <w:sz w:val="22"/>
                <w:szCs w:val="22"/>
              </w:rPr>
            </w:pPr>
            <w:r w:rsidRPr="00560526">
              <w:rPr>
                <w:rFonts w:ascii="Palatino Linotype" w:hAnsi="Palatino Linotype"/>
                <w:color w:val="000000"/>
                <w:sz w:val="22"/>
                <w:szCs w:val="22"/>
              </w:rPr>
              <w:t>7-Nov-17</w:t>
            </w:r>
          </w:p>
        </w:tc>
        <w:tc>
          <w:tcPr>
            <w:tcW w:w="1692"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19.42 / 2.29</w:t>
            </w:r>
          </w:p>
        </w:tc>
      </w:tr>
      <w:tr w:rsidR="00505B52" w:rsidRPr="00560526" w:rsidTr="00BD4934">
        <w:trPr>
          <w:trHeight w:val="315"/>
          <w:jc w:val="center"/>
        </w:trPr>
        <w:tc>
          <w:tcPr>
            <w:tcW w:w="149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505B52" w:rsidRPr="00560526" w:rsidRDefault="00505B52" w:rsidP="006A64BC">
            <w:pPr>
              <w:spacing w:line="240" w:lineRule="exact"/>
              <w:jc w:val="right"/>
              <w:rPr>
                <w:rFonts w:ascii="Palatino Linotype" w:hAnsi="Palatino Linotype"/>
                <w:color w:val="000000"/>
              </w:rPr>
            </w:pPr>
            <w:r w:rsidRPr="00560526">
              <w:rPr>
                <w:rFonts w:ascii="Palatino Linotype" w:hAnsi="Palatino Linotype"/>
                <w:color w:val="000000"/>
              </w:rPr>
              <w:t>Site 11</w:t>
            </w:r>
          </w:p>
        </w:tc>
        <w:tc>
          <w:tcPr>
            <w:tcW w:w="1310"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jc w:val="right"/>
              <w:rPr>
                <w:rFonts w:ascii="Palatino Linotype" w:hAnsi="Palatino Linotype"/>
                <w:color w:val="000000"/>
                <w:sz w:val="22"/>
                <w:szCs w:val="22"/>
              </w:rPr>
            </w:pPr>
            <w:r w:rsidRPr="00560526">
              <w:rPr>
                <w:rFonts w:ascii="Palatino Linotype" w:hAnsi="Palatino Linotype"/>
                <w:color w:val="000000"/>
                <w:sz w:val="22"/>
                <w:szCs w:val="22"/>
              </w:rPr>
              <w:t>7-Nov-17</w:t>
            </w:r>
          </w:p>
        </w:tc>
        <w:tc>
          <w:tcPr>
            <w:tcW w:w="1692" w:type="dxa"/>
            <w:tcBorders>
              <w:top w:val="nil"/>
              <w:left w:val="nil"/>
              <w:bottom w:val="single" w:sz="4" w:space="0" w:color="auto"/>
              <w:right w:val="single" w:sz="4" w:space="0" w:color="auto"/>
            </w:tcBorders>
            <w:shd w:val="clear" w:color="auto" w:fill="auto"/>
            <w:noWrap/>
            <w:vAlign w:val="bottom"/>
            <w:hideMark/>
          </w:tcPr>
          <w:p w:rsidR="00505B52" w:rsidRPr="00560526" w:rsidRDefault="00505B52" w:rsidP="006A64BC">
            <w:pPr>
              <w:spacing w:line="240" w:lineRule="exact"/>
              <w:rPr>
                <w:rFonts w:ascii="Palatino Linotype" w:hAnsi="Palatino Linotype"/>
                <w:color w:val="000000"/>
                <w:sz w:val="22"/>
                <w:szCs w:val="22"/>
              </w:rPr>
            </w:pPr>
            <w:r w:rsidRPr="00560526">
              <w:rPr>
                <w:rFonts w:ascii="Palatino Linotype" w:hAnsi="Palatino Linotype"/>
                <w:color w:val="000000"/>
                <w:sz w:val="22"/>
                <w:szCs w:val="22"/>
              </w:rPr>
              <w:t>19.59 / 2.37</w:t>
            </w:r>
          </w:p>
        </w:tc>
      </w:tr>
    </w:tbl>
    <w:p w:rsidR="00505B52" w:rsidRPr="00560526" w:rsidRDefault="00505B52" w:rsidP="006A64BC">
      <w:pPr>
        <w:widowControl w:val="0"/>
        <w:spacing w:line="240" w:lineRule="exact"/>
        <w:contextualSpacing/>
        <w:jc w:val="center"/>
        <w:rPr>
          <w:rFonts w:ascii="Palatino Linotype" w:hAnsi="Palatino Linotype"/>
          <w:b/>
          <w:sz w:val="24"/>
          <w:szCs w:val="24"/>
        </w:rPr>
      </w:pPr>
    </w:p>
    <w:p w:rsidR="00E257B9" w:rsidRPr="00560526" w:rsidRDefault="00E257B9" w:rsidP="00E257B9">
      <w:pPr>
        <w:widowControl w:val="0"/>
        <w:contextualSpacing/>
        <w:jc w:val="center"/>
        <w:rPr>
          <w:rFonts w:ascii="Palatino Linotype" w:hAnsi="Palatino Linotype"/>
          <w:b/>
          <w:sz w:val="24"/>
          <w:szCs w:val="24"/>
        </w:rPr>
      </w:pPr>
    </w:p>
    <w:sectPr w:rsidR="00E257B9" w:rsidRPr="00560526" w:rsidSect="00E257B9">
      <w:headerReference w:type="default" r:id="rId35"/>
      <w:footerReference w:type="default" r:id="rId36"/>
      <w:pgSz w:w="12240" w:h="15840" w:code="1"/>
      <w:pgMar w:top="1008" w:right="1008" w:bottom="1008" w:left="1152" w:header="720" w:footer="475"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430" w:rsidRDefault="005A2430">
      <w:r>
        <w:separator/>
      </w:r>
    </w:p>
  </w:endnote>
  <w:endnote w:type="continuationSeparator" w:id="0">
    <w:p w:rsidR="005A2430" w:rsidRDefault="005A2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2020500000000000000"/>
    <w:charset w:val="00"/>
    <w:family w:val="auto"/>
    <w:pitch w:val="variable"/>
    <w:sig w:usb0="20000A87" w:usb1="08000000" w:usb2="00000008" w:usb3="00000000" w:csb0="00000105"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pPr>
      <w:pStyle w:val="Footer"/>
      <w:jc w:val="center"/>
    </w:pPr>
    <w:r>
      <w:fldChar w:fldCharType="begin"/>
    </w:r>
    <w:r>
      <w:instrText xml:space="preserve"> PAGE   \* MERGEFORMAT </w:instrText>
    </w:r>
    <w:r>
      <w:fldChar w:fldCharType="separate"/>
    </w:r>
    <w:r w:rsidR="000207C3">
      <w:rPr>
        <w:noProof/>
      </w:rPr>
      <w:t>14</w:t>
    </w:r>
    <w:r>
      <w:rPr>
        <w:noProof/>
      </w:rPr>
      <w:fldChar w:fldCharType="end"/>
    </w:r>
  </w:p>
  <w:p w:rsidR="00873021" w:rsidRDefault="0087302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pPr>
      <w:pStyle w:val="Footer"/>
      <w:jc w:val="center"/>
    </w:pPr>
    <w:r>
      <w:t>B-1</w:t>
    </w:r>
  </w:p>
  <w:p w:rsidR="00873021" w:rsidRDefault="00873021" w:rsidP="00564213">
    <w:pPr>
      <w:pStyle w:val="Footer"/>
      <w:jc w:val="center"/>
    </w:pPr>
    <w:r>
      <w:t>End of Appendix B</w:t>
    </w:r>
  </w:p>
  <w:p w:rsidR="00873021" w:rsidRDefault="00873021">
    <w:pPr>
      <w:pStyle w:val="Footer"/>
      <w:jc w:val="center"/>
    </w:pPr>
  </w:p>
  <w:p w:rsidR="00873021" w:rsidRDefault="0087302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495FBA">
    <w:pPr>
      <w:pStyle w:val="Footer"/>
      <w:jc w:val="center"/>
    </w:pPr>
    <w:r>
      <w:t xml:space="preserve">End of Appendix </w:t>
    </w:r>
    <w:r w:rsidR="00873021">
      <w:t>C-</w:t>
    </w:r>
    <w:sdt>
      <w:sdtPr>
        <w:id w:val="-441003696"/>
        <w:docPartObj>
          <w:docPartGallery w:val="Page Numbers (Bottom of Page)"/>
          <w:docPartUnique/>
        </w:docPartObj>
      </w:sdtPr>
      <w:sdtEndPr>
        <w:rPr>
          <w:noProof/>
        </w:rPr>
      </w:sdtEndPr>
      <w:sdtContent>
        <w:r w:rsidR="00873021">
          <w:fldChar w:fldCharType="begin"/>
        </w:r>
        <w:r w:rsidR="00873021">
          <w:instrText xml:space="preserve"> PAGE   \* MERGEFORMAT </w:instrText>
        </w:r>
        <w:r w:rsidR="00873021">
          <w:fldChar w:fldCharType="separate"/>
        </w:r>
        <w:r w:rsidR="000207C3">
          <w:rPr>
            <w:noProof/>
          </w:rPr>
          <w:t>1</w:t>
        </w:r>
        <w:r w:rsidR="00873021">
          <w:rPr>
            <w:noProof/>
          </w:rPr>
          <w:fldChar w:fldCharType="end"/>
        </w:r>
      </w:sdtContent>
    </w:sdt>
  </w:p>
  <w:p w:rsidR="00873021" w:rsidRDefault="00873021" w:rsidP="00A6425C">
    <w:pPr>
      <w:pStyle w:val="Footer"/>
      <w:tabs>
        <w:tab w:val="clear" w:pos="4320"/>
        <w:tab w:val="clear" w:pos="8640"/>
        <w:tab w:val="left" w:pos="6240"/>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495FBA">
    <w:pPr>
      <w:pStyle w:val="Footer"/>
      <w:jc w:val="center"/>
    </w:pPr>
    <w:r>
      <w:t xml:space="preserve">End of Appendix </w:t>
    </w:r>
    <w:r w:rsidR="00873021">
      <w:t>D-</w:t>
    </w:r>
    <w:sdt>
      <w:sdtPr>
        <w:id w:val="1268039750"/>
        <w:docPartObj>
          <w:docPartGallery w:val="Page Numbers (Bottom of Page)"/>
          <w:docPartUnique/>
        </w:docPartObj>
      </w:sdtPr>
      <w:sdtEndPr>
        <w:rPr>
          <w:noProof/>
        </w:rPr>
      </w:sdtEndPr>
      <w:sdtContent>
        <w:r w:rsidR="00873021">
          <w:fldChar w:fldCharType="begin"/>
        </w:r>
        <w:r w:rsidR="00873021">
          <w:instrText xml:space="preserve"> PAGE   \* MERGEFORMAT </w:instrText>
        </w:r>
        <w:r w:rsidR="00873021">
          <w:fldChar w:fldCharType="separate"/>
        </w:r>
        <w:r w:rsidR="000207C3">
          <w:rPr>
            <w:noProof/>
          </w:rPr>
          <w:t>1</w:t>
        </w:r>
        <w:r w:rsidR="00873021">
          <w:rPr>
            <w:noProof/>
          </w:rPr>
          <w:fldChar w:fldCharType="end"/>
        </w:r>
      </w:sdtContent>
    </w:sdt>
  </w:p>
  <w:p w:rsidR="00873021" w:rsidRDefault="00873021" w:rsidP="00A6425C">
    <w:pPr>
      <w:pStyle w:val="Footer"/>
      <w:tabs>
        <w:tab w:val="clear" w:pos="4320"/>
        <w:tab w:val="clear" w:pos="8640"/>
        <w:tab w:val="left" w:pos="624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Pr="000E5325" w:rsidRDefault="00973E06" w:rsidP="009D1BE4">
    <w:pPr>
      <w:pStyle w:val="Footer"/>
      <w:tabs>
        <w:tab w:val="left" w:pos="350"/>
      </w:tabs>
      <w:rPr>
        <w:rFonts w:ascii="Palatino Linotype" w:hAnsi="Palatino Linotype"/>
      </w:rPr>
    </w:pPr>
    <w:r>
      <w:t>213667356</w:t>
    </w:r>
    <w:r w:rsidR="00873021" w:rsidRPr="000E5325">
      <w:tab/>
    </w:r>
    <w:r w:rsidR="00873021" w:rsidRPr="000E5325">
      <w:rPr>
        <w:rFonts w:ascii="Palatino Linotype" w:hAnsi="Palatino Linotype"/>
      </w:rPr>
      <w:t xml:space="preserve">  </w:t>
    </w:r>
    <w:r w:rsidR="00873021" w:rsidRPr="000E5325">
      <w:rPr>
        <w:rFonts w:ascii="Palatino Linotype" w:hAnsi="Palatino Linotype"/>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pPr>
      <w:pStyle w:val="Footer"/>
      <w:jc w:val="center"/>
    </w:pPr>
  </w:p>
  <w:p w:rsidR="00873021" w:rsidRDefault="008730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pPr>
      <w:pStyle w:val="Footer"/>
      <w:jc w:val="center"/>
    </w:pPr>
    <w:r>
      <w:t>A-</w:t>
    </w:r>
    <w:r>
      <w:fldChar w:fldCharType="begin"/>
    </w:r>
    <w:r>
      <w:instrText xml:space="preserve"> PAGE   \* MERGEFORMAT </w:instrText>
    </w:r>
    <w:r>
      <w:fldChar w:fldCharType="separate"/>
    </w:r>
    <w:r>
      <w:rPr>
        <w:noProof/>
      </w:rPr>
      <w:t>2</w:t>
    </w:r>
    <w:r>
      <w:rPr>
        <w:noProof/>
      </w:rPr>
      <w:fldChar w:fldCharType="end"/>
    </w:r>
  </w:p>
  <w:p w:rsidR="00873021" w:rsidRDefault="008730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495FBA">
    <w:pPr>
      <w:pStyle w:val="Footer"/>
      <w:jc w:val="center"/>
    </w:pPr>
    <w:r>
      <w:t xml:space="preserve">End of Appendix </w:t>
    </w:r>
    <w:r w:rsidR="00873021">
      <w:t>A-1</w:t>
    </w:r>
  </w:p>
  <w:p w:rsidR="00873021" w:rsidRDefault="0087302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rsidP="008A1008">
    <w:pPr>
      <w:pStyle w:val="Footer"/>
      <w:jc w:val="center"/>
    </w:pPr>
    <w:r>
      <w:t>B-1</w:t>
    </w:r>
  </w:p>
  <w:p w:rsidR="00873021" w:rsidRDefault="00873021" w:rsidP="008A100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FBA" w:rsidRDefault="00495FBA" w:rsidP="008A1008">
    <w:pPr>
      <w:pStyle w:val="Footer"/>
      <w:jc w:val="center"/>
    </w:pPr>
    <w:r>
      <w:t>B-1</w:t>
    </w:r>
  </w:p>
  <w:p w:rsidR="00495FBA" w:rsidRDefault="00495FBA" w:rsidP="008A100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pPr>
      <w:pStyle w:val="Footer"/>
      <w:jc w:val="center"/>
    </w:pPr>
    <w:r>
      <w:t>B-1</w:t>
    </w:r>
  </w:p>
  <w:p w:rsidR="00873021" w:rsidRDefault="0087302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495FBA">
    <w:pPr>
      <w:pStyle w:val="Footer"/>
      <w:jc w:val="center"/>
    </w:pPr>
    <w:r>
      <w:t xml:space="preserve">End of Appendix </w:t>
    </w:r>
    <w:r w:rsidR="00873021">
      <w:t>B-</w:t>
    </w:r>
    <w:sdt>
      <w:sdtPr>
        <w:id w:val="1601759327"/>
        <w:docPartObj>
          <w:docPartGallery w:val="Page Numbers (Bottom of Page)"/>
          <w:docPartUnique/>
        </w:docPartObj>
      </w:sdtPr>
      <w:sdtEndPr>
        <w:rPr>
          <w:noProof/>
        </w:rPr>
      </w:sdtEndPr>
      <w:sdtContent>
        <w:r w:rsidR="00873021">
          <w:fldChar w:fldCharType="begin"/>
        </w:r>
        <w:r w:rsidR="00873021">
          <w:instrText xml:space="preserve"> PAGE   \* MERGEFORMAT </w:instrText>
        </w:r>
        <w:r w:rsidR="00873021">
          <w:fldChar w:fldCharType="separate"/>
        </w:r>
        <w:r w:rsidR="000207C3">
          <w:rPr>
            <w:noProof/>
          </w:rPr>
          <w:t>2</w:t>
        </w:r>
        <w:r w:rsidR="00873021">
          <w:rPr>
            <w:noProof/>
          </w:rPr>
          <w:fldChar w:fldCharType="end"/>
        </w:r>
      </w:sdtContent>
    </w:sdt>
  </w:p>
  <w:p w:rsidR="00873021" w:rsidRDefault="00873021" w:rsidP="008A10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430" w:rsidRDefault="005A2430">
      <w:r>
        <w:separator/>
      </w:r>
    </w:p>
  </w:footnote>
  <w:footnote w:type="continuationSeparator" w:id="0">
    <w:p w:rsidR="005A2430" w:rsidRDefault="005A2430">
      <w:r>
        <w:continuationSeparator/>
      </w:r>
    </w:p>
  </w:footnote>
  <w:footnote w:id="1">
    <w:p w:rsidR="00873021" w:rsidRPr="00EC1768" w:rsidRDefault="00873021" w:rsidP="00985CEF">
      <w:pPr>
        <w:pStyle w:val="FootnoteText"/>
        <w:spacing w:after="120" w:line="240" w:lineRule="exact"/>
        <w:rPr>
          <w:rFonts w:ascii="Palatino Linotype" w:hAnsi="Palatino Linotype"/>
        </w:rPr>
      </w:pPr>
      <w:r w:rsidRPr="00EC1768">
        <w:rPr>
          <w:rStyle w:val="FootnoteReference"/>
          <w:rFonts w:ascii="Palatino Linotype" w:hAnsi="Palatino Linotype"/>
        </w:rPr>
        <w:footnoteRef/>
      </w:r>
      <w:r w:rsidRPr="00EC1768">
        <w:rPr>
          <w:rFonts w:ascii="Palatino Linotype" w:hAnsi="Palatino Linotype"/>
        </w:rPr>
        <w:t xml:space="preserve"> </w:t>
      </w:r>
      <w:r>
        <w:rPr>
          <w:rFonts w:ascii="Palatino Linotype" w:hAnsi="Palatino Linotype"/>
        </w:rPr>
        <w:t xml:space="preserve">Resolution </w:t>
      </w:r>
      <w:r w:rsidRPr="00EC1768">
        <w:rPr>
          <w:rFonts w:ascii="Palatino Linotype" w:hAnsi="Palatino Linotype"/>
        </w:rPr>
        <w:t xml:space="preserve">T-17503, “Anza Electric Cooperative's Connect Anza Project, extending high-speed broadband service to approximately 3,751 households in the underserved communities of Anza, </w:t>
      </w:r>
      <w:proofErr w:type="spellStart"/>
      <w:r w:rsidRPr="00EC1768">
        <w:rPr>
          <w:rFonts w:ascii="Palatino Linotype" w:hAnsi="Palatino Linotype"/>
        </w:rPr>
        <w:t>Aguanga</w:t>
      </w:r>
      <w:proofErr w:type="spellEnd"/>
      <w:r w:rsidRPr="00EC1768">
        <w:rPr>
          <w:rFonts w:ascii="Palatino Linotype" w:hAnsi="Palatino Linotype"/>
        </w:rPr>
        <w:t>, Lake Riverside Estates, and Reed Valley in Western Riverside County. “</w:t>
      </w:r>
    </w:p>
  </w:footnote>
  <w:footnote w:id="2">
    <w:p w:rsidR="00873021" w:rsidRPr="000D0A59" w:rsidRDefault="00873021" w:rsidP="006A64BC">
      <w:pPr>
        <w:pStyle w:val="FootnoteText"/>
        <w:spacing w:after="120" w:line="240" w:lineRule="exact"/>
        <w:rPr>
          <w:rFonts w:ascii="Palatino Linotype" w:hAnsi="Palatino Linotype"/>
        </w:rPr>
      </w:pPr>
      <w:r w:rsidRPr="000D0A59">
        <w:rPr>
          <w:rStyle w:val="FootnoteReference"/>
          <w:rFonts w:ascii="Palatino Linotype" w:hAnsi="Palatino Linotype"/>
        </w:rPr>
        <w:footnoteRef/>
      </w:r>
      <w:r w:rsidRPr="000D0A59">
        <w:rPr>
          <w:rFonts w:ascii="Palatino Linotype" w:hAnsi="Palatino Linotype"/>
        </w:rPr>
        <w:t xml:space="preserve"> </w:t>
      </w:r>
      <w:proofErr w:type="gramStart"/>
      <w:r w:rsidRPr="000D0A59">
        <w:rPr>
          <w:rFonts w:ascii="Palatino Linotype" w:hAnsi="Palatino Linotype"/>
        </w:rPr>
        <w:t>Prepared by ESRI, February 21, 2018 for the County of Riverside.</w:t>
      </w:r>
      <w:proofErr w:type="gramEnd"/>
    </w:p>
  </w:footnote>
  <w:footnote w:id="3">
    <w:p w:rsidR="00873021" w:rsidRPr="00EC1768" w:rsidRDefault="00873021" w:rsidP="006A64BC">
      <w:pPr>
        <w:pStyle w:val="FootnoteText"/>
        <w:spacing w:after="120" w:line="240" w:lineRule="exact"/>
        <w:rPr>
          <w:rFonts w:ascii="Palatino Linotype" w:hAnsi="Palatino Linotype"/>
        </w:rPr>
      </w:pPr>
      <w:r w:rsidRPr="000D0A59">
        <w:rPr>
          <w:rStyle w:val="FootnoteReference"/>
          <w:rFonts w:ascii="Palatino Linotype" w:hAnsi="Palatino Linotype"/>
        </w:rPr>
        <w:footnoteRef/>
      </w:r>
      <w:r w:rsidRPr="000D0A59">
        <w:rPr>
          <w:rStyle w:val="FootnoteReference"/>
          <w:rFonts w:ascii="Palatino Linotype" w:hAnsi="Palatino Linotype"/>
        </w:rPr>
        <w:t xml:space="preserve"> </w:t>
      </w:r>
      <w:r w:rsidRPr="000D0A59">
        <w:rPr>
          <w:rStyle w:val="FootnoteReference"/>
          <w:rFonts w:ascii="Palatino Linotype" w:hAnsi="Palatino Linotype"/>
          <w:vertAlign w:val="baseline"/>
        </w:rPr>
        <w:t xml:space="preserve">AEC is an incorporated non-profit 501(c) (12) electricity (member-owned) cooperative.  </w:t>
      </w:r>
      <w:r w:rsidRPr="000D0A59">
        <w:rPr>
          <w:rFonts w:ascii="Palatino Linotype" w:hAnsi="Palatino Linotype"/>
        </w:rPr>
        <w:t>According to the AEC website (</w:t>
      </w:r>
      <w:hyperlink r:id="rId1" w:history="1">
        <w:r w:rsidRPr="000D0A59">
          <w:rPr>
            <w:rStyle w:val="Hyperlink"/>
            <w:rFonts w:ascii="Palatino Linotype" w:hAnsi="Palatino Linotype"/>
          </w:rPr>
          <w:t>http://www.anzaelectric.org/content/about-us</w:t>
        </w:r>
      </w:hyperlink>
      <w:r w:rsidRPr="000D0A59">
        <w:rPr>
          <w:rFonts w:ascii="Palatino Linotype" w:hAnsi="Palatino Linotype"/>
        </w:rPr>
        <w:t xml:space="preserve">), </w:t>
      </w:r>
      <w:r w:rsidRPr="000D0A59">
        <w:rPr>
          <w:rStyle w:val="FootnoteReference"/>
          <w:rFonts w:ascii="Palatino Linotype" w:hAnsi="Palatino Linotype"/>
          <w:vertAlign w:val="baseline"/>
        </w:rPr>
        <w:t>AEC provides power to 3900 homes, schools, businesses and 20 irrigation loads.</w:t>
      </w:r>
    </w:p>
  </w:footnote>
  <w:footnote w:id="4">
    <w:p w:rsidR="00873021" w:rsidRPr="0093232F" w:rsidRDefault="00873021" w:rsidP="006A64BC">
      <w:pPr>
        <w:pStyle w:val="FootnoteText"/>
        <w:spacing w:after="120" w:line="240" w:lineRule="exact"/>
        <w:rPr>
          <w:rFonts w:ascii="Palatino Linotype" w:hAnsi="Palatino Linotype"/>
        </w:rPr>
      </w:pPr>
      <w:r w:rsidRPr="0093232F">
        <w:rPr>
          <w:rStyle w:val="FootnoteReference"/>
          <w:rFonts w:ascii="Palatino Linotype" w:hAnsi="Palatino Linotype"/>
        </w:rPr>
        <w:footnoteRef/>
      </w:r>
      <w:r w:rsidRPr="0093232F">
        <w:rPr>
          <w:rFonts w:ascii="Palatino Linotype" w:hAnsi="Palatino Linotype"/>
        </w:rPr>
        <w:t xml:space="preserve"> </w:t>
      </w:r>
      <w:proofErr w:type="gramStart"/>
      <w:r w:rsidRPr="0093232F">
        <w:rPr>
          <w:rFonts w:ascii="Palatino Linotype" w:hAnsi="Palatino Linotype"/>
        </w:rPr>
        <w:t>Resolution T-17503</w:t>
      </w:r>
      <w:r>
        <w:rPr>
          <w:rFonts w:ascii="Palatino Linotype" w:hAnsi="Palatino Linotype"/>
        </w:rPr>
        <w:t>.</w:t>
      </w:r>
      <w:proofErr w:type="gramEnd"/>
    </w:p>
  </w:footnote>
  <w:footnote w:id="5">
    <w:p w:rsidR="00873021" w:rsidRPr="0093232F" w:rsidRDefault="00873021" w:rsidP="006A64BC">
      <w:pPr>
        <w:pStyle w:val="FootnoteText"/>
        <w:spacing w:after="120" w:line="240" w:lineRule="exact"/>
        <w:rPr>
          <w:rFonts w:ascii="Palatino Linotype" w:hAnsi="Palatino Linotype"/>
        </w:rPr>
      </w:pPr>
      <w:r w:rsidRPr="0093232F">
        <w:rPr>
          <w:rStyle w:val="FootnoteReference"/>
          <w:rFonts w:ascii="Palatino Linotype" w:hAnsi="Palatino Linotype"/>
        </w:rPr>
        <w:footnoteRef/>
      </w:r>
      <w:r w:rsidRPr="0093232F">
        <w:rPr>
          <w:rFonts w:ascii="Palatino Linotype" w:hAnsi="Palatino Linotype"/>
        </w:rPr>
        <w:t xml:space="preserve"> See Decision 15-12-005, which approved the transaction.</w:t>
      </w:r>
    </w:p>
  </w:footnote>
  <w:footnote w:id="6">
    <w:p w:rsidR="00873021" w:rsidRPr="000D0A59" w:rsidRDefault="00873021" w:rsidP="006A64BC">
      <w:pPr>
        <w:pStyle w:val="FootnoteText"/>
        <w:spacing w:after="120" w:line="240" w:lineRule="exact"/>
        <w:rPr>
          <w:rFonts w:ascii="Palatino Linotype" w:hAnsi="Palatino Linotype"/>
        </w:rPr>
      </w:pPr>
      <w:r w:rsidRPr="000D0A59">
        <w:rPr>
          <w:rStyle w:val="FootnoteReference"/>
          <w:rFonts w:ascii="Palatino Linotype" w:hAnsi="Palatino Linotype"/>
        </w:rPr>
        <w:footnoteRef/>
      </w:r>
      <w:r w:rsidRPr="000D0A59">
        <w:rPr>
          <w:rFonts w:ascii="Palatino Linotype" w:hAnsi="Palatino Linotype"/>
        </w:rPr>
        <w:t xml:space="preserve"> Verizon (Frontier) CAF II blocks are also in the </w:t>
      </w:r>
      <w:proofErr w:type="spellStart"/>
      <w:r w:rsidRPr="000D0A59">
        <w:rPr>
          <w:rFonts w:ascii="Palatino Linotype" w:hAnsi="Palatino Linotype"/>
        </w:rPr>
        <w:t>Pinyon</w:t>
      </w:r>
      <w:proofErr w:type="spellEnd"/>
      <w:r w:rsidRPr="000D0A59">
        <w:rPr>
          <w:rFonts w:ascii="Palatino Linotype" w:hAnsi="Palatino Linotype"/>
        </w:rPr>
        <w:t xml:space="preserve"> area and Santa Rosa Reservation. </w:t>
      </w:r>
      <w:r>
        <w:rPr>
          <w:rFonts w:ascii="Palatino Linotype" w:hAnsi="Palatino Linotype"/>
        </w:rPr>
        <w:t xml:space="preserve"> </w:t>
      </w:r>
      <w:r w:rsidRPr="000D0A59">
        <w:rPr>
          <w:rFonts w:ascii="Palatino Linotype" w:hAnsi="Palatino Linotype"/>
        </w:rPr>
        <w:t>Frontier also stated in an August 11, 2017 email that “</w:t>
      </w:r>
      <w:proofErr w:type="spellStart"/>
      <w:r w:rsidRPr="000D0A59">
        <w:rPr>
          <w:rFonts w:ascii="Palatino Linotype" w:hAnsi="Palatino Linotype"/>
        </w:rPr>
        <w:t>Pinyon</w:t>
      </w:r>
      <w:proofErr w:type="spellEnd"/>
      <w:r w:rsidRPr="000D0A59">
        <w:rPr>
          <w:rFonts w:ascii="Palatino Linotype" w:hAnsi="Palatino Linotype"/>
        </w:rPr>
        <w:t xml:space="preserve"> Hills” was not in the company’s current build given the high costs required to do the upgrade, but that it is open to completing this build using CASF funds (Frontier confirmed the census blocks where it will be completing its build, not inclusive of the Santa Rosa Reservation).    </w:t>
      </w:r>
    </w:p>
  </w:footnote>
  <w:footnote w:id="7">
    <w:p w:rsidR="00873021" w:rsidRPr="003F3602" w:rsidRDefault="00873021" w:rsidP="006A64BC">
      <w:pPr>
        <w:pStyle w:val="FootnoteText"/>
        <w:spacing w:after="120" w:line="240" w:lineRule="exact"/>
        <w:rPr>
          <w:rFonts w:ascii="Palatino Linotype" w:hAnsi="Palatino Linotype"/>
        </w:rPr>
      </w:pPr>
      <w:r w:rsidRPr="000D0A59">
        <w:rPr>
          <w:rStyle w:val="FootnoteReference"/>
          <w:rFonts w:ascii="Palatino Linotype" w:hAnsi="Palatino Linotype"/>
        </w:rPr>
        <w:footnoteRef/>
      </w:r>
      <w:r w:rsidRPr="000D0A59">
        <w:rPr>
          <w:rFonts w:ascii="Palatino Linotype" w:hAnsi="Palatino Linotype"/>
        </w:rPr>
        <w:t xml:space="preserve"> FCC Press Release, “</w:t>
      </w:r>
      <w:hyperlink r:id="rId2" w:history="1">
        <w:r w:rsidRPr="000D0A59">
          <w:rPr>
            <w:rStyle w:val="Hyperlink"/>
            <w:rFonts w:ascii="Palatino Linotype" w:hAnsi="Palatino Linotype"/>
          </w:rPr>
          <w:t>Carriers Accept Over $1.5 Billion in Annual Support from Connect America Fund to Expand and Support Broadband for Nearly 7.3 Million Rural Consumers in 45 States and One Territory</w:t>
        </w:r>
      </w:hyperlink>
      <w:r w:rsidRPr="000D0A59">
        <w:rPr>
          <w:rFonts w:ascii="Palatino Linotype" w:hAnsi="Palatino Linotype"/>
        </w:rPr>
        <w:t>,” August</w:t>
      </w:r>
      <w:r w:rsidRPr="008977AB">
        <w:rPr>
          <w:rFonts w:ascii="Palatino Linotype" w:hAnsi="Palatino Linotype"/>
        </w:rPr>
        <w:t xml:space="preserve"> </w:t>
      </w:r>
      <w:r w:rsidRPr="000D0A59">
        <w:rPr>
          <w:rFonts w:ascii="Palatino Linotype" w:hAnsi="Palatino Linotype"/>
        </w:rPr>
        <w:t>27, 2015. See also FCC Press Release “</w:t>
      </w:r>
      <w:hyperlink r:id="rId3" w:history="1">
        <w:r w:rsidRPr="000D0A59">
          <w:rPr>
            <w:rStyle w:val="Hyperlink"/>
            <w:rFonts w:ascii="Palatino Linotype" w:hAnsi="Palatino Linotype"/>
          </w:rPr>
          <w:t>Frontier Communications Accepts Over $283 Million Connect America Fund Offer to Expand and Support Broadband for 1.3 Million Rural Americans</w:t>
        </w:r>
      </w:hyperlink>
      <w:r w:rsidRPr="000D0A59">
        <w:rPr>
          <w:rFonts w:ascii="Palatino Linotype" w:hAnsi="Palatino Linotype"/>
        </w:rPr>
        <w:t>,” June 16, 2015.</w:t>
      </w:r>
    </w:p>
  </w:footnote>
  <w:footnote w:id="8">
    <w:p w:rsidR="00873021" w:rsidRPr="003F3602" w:rsidRDefault="00873021" w:rsidP="006A64BC">
      <w:pPr>
        <w:pStyle w:val="FootnoteText"/>
        <w:spacing w:after="120" w:line="240" w:lineRule="exact"/>
        <w:rPr>
          <w:rFonts w:ascii="Palatino Linotype" w:hAnsi="Palatino Linotype"/>
        </w:rPr>
      </w:pPr>
      <w:r w:rsidRPr="003F3602">
        <w:rPr>
          <w:rStyle w:val="FootnoteReference"/>
          <w:rFonts w:ascii="Palatino Linotype" w:hAnsi="Palatino Linotype"/>
        </w:rPr>
        <w:footnoteRef/>
      </w:r>
      <w:r w:rsidRPr="003F3602">
        <w:rPr>
          <w:rFonts w:ascii="Palatino Linotype" w:hAnsi="Palatino Linotype"/>
        </w:rPr>
        <w:t xml:space="preserve"> Decision 15-12-005, p. 57-58</w:t>
      </w:r>
    </w:p>
  </w:footnote>
  <w:footnote w:id="9">
    <w:p w:rsidR="00873021" w:rsidRPr="003F3602" w:rsidRDefault="00873021" w:rsidP="006A64BC">
      <w:pPr>
        <w:pStyle w:val="FootnoteText"/>
        <w:spacing w:after="120" w:line="240" w:lineRule="exact"/>
        <w:rPr>
          <w:rFonts w:ascii="Palatino Linotype" w:hAnsi="Palatino Linotype"/>
        </w:rPr>
      </w:pPr>
      <w:r w:rsidRPr="003F3602">
        <w:rPr>
          <w:rStyle w:val="FootnoteReference"/>
          <w:rFonts w:ascii="Palatino Linotype" w:hAnsi="Palatino Linotype"/>
        </w:rPr>
        <w:footnoteRef/>
      </w:r>
      <w:r w:rsidRPr="003F3602">
        <w:rPr>
          <w:rFonts w:ascii="Palatino Linotype" w:hAnsi="Palatino Linotype"/>
        </w:rPr>
        <w:t xml:space="preserve"> </w:t>
      </w:r>
      <w:r>
        <w:rPr>
          <w:rFonts w:ascii="Palatino Linotype" w:hAnsi="Palatino Linotype"/>
        </w:rPr>
        <w:t>Specific to the Frontier installation, S</w:t>
      </w:r>
      <w:r w:rsidRPr="003F3602">
        <w:rPr>
          <w:rFonts w:ascii="Palatino Linotype" w:hAnsi="Palatino Linotype"/>
        </w:rPr>
        <w:t xml:space="preserve">taff observed upgrades to the central office in Anza and the installation of remote cabinets (some cabinets were completely installed; others were in the process of being installed).  This new installation provisions fiber to the cabinet and utilizes </w:t>
      </w:r>
      <w:proofErr w:type="spellStart"/>
      <w:r w:rsidRPr="003F3602">
        <w:rPr>
          <w:rFonts w:ascii="Palatino Linotype" w:hAnsi="Palatino Linotype"/>
        </w:rPr>
        <w:t>vDSL</w:t>
      </w:r>
      <w:proofErr w:type="spellEnd"/>
      <w:r w:rsidRPr="003F3602">
        <w:rPr>
          <w:rFonts w:ascii="Palatino Linotype" w:hAnsi="Palatino Linotype"/>
        </w:rPr>
        <w:t xml:space="preserve"> (very high bit rate digital subscriber line) technology which can best utilize the increased broadband capacity.  </w:t>
      </w:r>
    </w:p>
  </w:footnote>
  <w:footnote w:id="10">
    <w:p w:rsidR="00873021" w:rsidRDefault="00873021" w:rsidP="006A64BC">
      <w:pPr>
        <w:pStyle w:val="FootnoteText"/>
        <w:spacing w:after="120" w:line="240" w:lineRule="exact"/>
      </w:pPr>
      <w:r w:rsidRPr="003F3602">
        <w:rPr>
          <w:rStyle w:val="FootnoteReference"/>
          <w:rFonts w:ascii="Palatino Linotype" w:hAnsi="Palatino Linotype"/>
        </w:rPr>
        <w:footnoteRef/>
      </w:r>
      <w:r w:rsidRPr="003F3602">
        <w:rPr>
          <w:rFonts w:ascii="Palatino Linotype" w:hAnsi="Palatino Linotype"/>
        </w:rPr>
        <w:t xml:space="preserve"> Frontier claimed that some of the other cabinets in the Phase 1 area would serve the Phase 2 area; CD is not confident </w:t>
      </w:r>
      <w:r>
        <w:rPr>
          <w:rFonts w:ascii="Palatino Linotype" w:hAnsi="Palatino Linotype"/>
        </w:rPr>
        <w:t xml:space="preserve">of </w:t>
      </w:r>
      <w:r w:rsidRPr="003F3602">
        <w:rPr>
          <w:rFonts w:ascii="Palatino Linotype" w:hAnsi="Palatino Linotype"/>
        </w:rPr>
        <w:t>this, given the distance from the cabinet to the Phase 2 area and given that DSL signal capacity degrades over distance.</w:t>
      </w:r>
      <w:r>
        <w:t xml:space="preserve">  </w:t>
      </w:r>
    </w:p>
  </w:footnote>
  <w:footnote w:id="11">
    <w:p w:rsidR="00873021" w:rsidRPr="006A64BC" w:rsidRDefault="00873021" w:rsidP="006A64BC">
      <w:pPr>
        <w:pStyle w:val="FootnoteText"/>
        <w:spacing w:after="120" w:line="240" w:lineRule="exact"/>
        <w:rPr>
          <w:rFonts w:ascii="Palatino Linotype" w:hAnsi="Palatino Linotype"/>
        </w:rPr>
      </w:pPr>
      <w:r w:rsidRPr="006A64BC">
        <w:rPr>
          <w:rStyle w:val="FootnoteReference"/>
          <w:rFonts w:ascii="Palatino Linotype" w:hAnsi="Palatino Linotype"/>
        </w:rPr>
        <w:footnoteRef/>
      </w:r>
      <w:r w:rsidRPr="006A64BC">
        <w:rPr>
          <w:rFonts w:ascii="Palatino Linotype" w:hAnsi="Palatino Linotype"/>
        </w:rPr>
        <w:t xml:space="preserve"> Available at http://www.broadbandmap.ca.gov/map/</w:t>
      </w:r>
    </w:p>
  </w:footnote>
  <w:footnote w:id="12">
    <w:p w:rsidR="00873021" w:rsidRPr="009A396E" w:rsidRDefault="00873021" w:rsidP="006A64BC">
      <w:pPr>
        <w:pStyle w:val="FootnoteText"/>
        <w:spacing w:after="120" w:line="240" w:lineRule="exact"/>
        <w:rPr>
          <w:rFonts w:ascii="Palatino Linotype" w:hAnsi="Palatino Linotype"/>
        </w:rPr>
      </w:pPr>
      <w:r w:rsidRPr="00B86E09">
        <w:rPr>
          <w:rStyle w:val="FootnoteReference"/>
          <w:rFonts w:ascii="Palatino Linotype" w:hAnsi="Palatino Linotype"/>
        </w:rPr>
        <w:footnoteRef/>
      </w:r>
      <w:r w:rsidRPr="00B86E09">
        <w:rPr>
          <w:rFonts w:ascii="Palatino Linotype" w:hAnsi="Palatino Linotype"/>
        </w:rPr>
        <w:t xml:space="preserve"> The technology used is copper-based asymmetric DSL which has lower capacities than the </w:t>
      </w:r>
      <w:proofErr w:type="spellStart"/>
      <w:r w:rsidRPr="00B86E09">
        <w:rPr>
          <w:rFonts w:ascii="Palatino Linotype" w:hAnsi="Palatino Linotype"/>
        </w:rPr>
        <w:t>vDSL</w:t>
      </w:r>
      <w:proofErr w:type="spellEnd"/>
      <w:r w:rsidRPr="00B86E09">
        <w:rPr>
          <w:rFonts w:ascii="Palatino Linotype" w:hAnsi="Palatino Linotype"/>
        </w:rPr>
        <w:t xml:space="preserve"> being installed as part of the Frontier </w:t>
      </w:r>
      <w:r w:rsidRPr="009A396E">
        <w:rPr>
          <w:rFonts w:ascii="Palatino Linotype" w:hAnsi="Palatino Linotype"/>
        </w:rPr>
        <w:t xml:space="preserve">upgrade.  </w:t>
      </w:r>
    </w:p>
  </w:footnote>
  <w:footnote w:id="13">
    <w:p w:rsidR="00873021" w:rsidRPr="00B86E09" w:rsidRDefault="00873021" w:rsidP="006A64BC">
      <w:pPr>
        <w:pStyle w:val="FootnoteText"/>
        <w:spacing w:after="120" w:line="240" w:lineRule="exact"/>
        <w:rPr>
          <w:rFonts w:ascii="Palatino Linotype" w:hAnsi="Palatino Linotype"/>
        </w:rPr>
      </w:pPr>
      <w:r w:rsidRPr="00B86E09">
        <w:rPr>
          <w:rStyle w:val="FootnoteReference"/>
          <w:rFonts w:ascii="Palatino Linotype" w:hAnsi="Palatino Linotype"/>
        </w:rPr>
        <w:footnoteRef/>
      </w:r>
      <w:r w:rsidRPr="00B86E09">
        <w:rPr>
          <w:rFonts w:ascii="Palatino Linotype" w:hAnsi="Palatino Linotype"/>
        </w:rPr>
        <w:t xml:space="preserve"> One customer indicated that his relative down the street could not get a Frontier connection when requested.  </w:t>
      </w:r>
    </w:p>
  </w:footnote>
  <w:footnote w:id="14">
    <w:p w:rsidR="00873021" w:rsidRPr="006A64BC" w:rsidRDefault="00873021" w:rsidP="006A64BC">
      <w:pPr>
        <w:pStyle w:val="FootnoteText"/>
        <w:spacing w:after="120" w:line="240" w:lineRule="exact"/>
        <w:rPr>
          <w:rFonts w:ascii="Palatino Linotype" w:hAnsi="Palatino Linotype"/>
        </w:rPr>
      </w:pPr>
      <w:r w:rsidRPr="006A64BC">
        <w:rPr>
          <w:rStyle w:val="FootnoteReference"/>
          <w:rFonts w:ascii="Palatino Linotype" w:hAnsi="Palatino Linotype"/>
        </w:rPr>
        <w:footnoteRef/>
      </w:r>
      <w:r w:rsidRPr="006A64BC">
        <w:rPr>
          <w:rFonts w:ascii="Palatino Linotype" w:hAnsi="Palatino Linotype"/>
        </w:rPr>
        <w:t xml:space="preserve"> AB 1665 was an urgency measure; hence it was effective on the date of the Governor’s signature (October 15, 2017).  </w:t>
      </w:r>
    </w:p>
  </w:footnote>
  <w:footnote w:id="15">
    <w:p w:rsidR="00873021" w:rsidRPr="006A64BC" w:rsidRDefault="00873021" w:rsidP="006A64BC">
      <w:pPr>
        <w:pStyle w:val="FootnoteText"/>
        <w:spacing w:after="120" w:line="240" w:lineRule="exact"/>
        <w:rPr>
          <w:rFonts w:ascii="Palatino Linotype" w:hAnsi="Palatino Linotype"/>
        </w:rPr>
      </w:pPr>
      <w:r w:rsidRPr="006A64BC">
        <w:rPr>
          <w:rStyle w:val="FootnoteReference"/>
          <w:rFonts w:ascii="Palatino Linotype" w:hAnsi="Palatino Linotype"/>
        </w:rPr>
        <w:footnoteRef/>
      </w:r>
      <w:r w:rsidRPr="006A64BC">
        <w:rPr>
          <w:rFonts w:ascii="Palatino Linotype" w:hAnsi="Palatino Linotype"/>
        </w:rPr>
        <w:t xml:space="preserve"> </w:t>
      </w:r>
      <w:proofErr w:type="gramStart"/>
      <w:r w:rsidRPr="006A64BC">
        <w:rPr>
          <w:rFonts w:ascii="Palatino Linotype" w:hAnsi="Palatino Linotype"/>
        </w:rPr>
        <w:t>D.12-02-015, D.14-02-018 and Resolution T-17443.</w:t>
      </w:r>
      <w:proofErr w:type="gramEnd"/>
    </w:p>
  </w:footnote>
  <w:footnote w:id="16">
    <w:p w:rsidR="00873021" w:rsidRDefault="00873021" w:rsidP="006A64BC">
      <w:pPr>
        <w:pStyle w:val="FootnoteText"/>
        <w:spacing w:after="120" w:line="240" w:lineRule="exact"/>
      </w:pPr>
      <w:r w:rsidRPr="006A64BC">
        <w:rPr>
          <w:rStyle w:val="FootnoteReference"/>
          <w:rFonts w:ascii="Palatino Linotype" w:hAnsi="Palatino Linotype"/>
        </w:rPr>
        <w:footnoteRef/>
      </w:r>
      <w:r w:rsidRPr="006A64BC">
        <w:rPr>
          <w:rFonts w:ascii="Palatino Linotype" w:hAnsi="Palatino Linotype"/>
        </w:rPr>
        <w:t xml:space="preserve"> See Pub. Util. Code Section 281 (f</w:t>
      </w:r>
      <w:proofErr w:type="gramStart"/>
      <w:r w:rsidRPr="006A64BC">
        <w:rPr>
          <w:rFonts w:ascii="Palatino Linotype" w:hAnsi="Palatino Linotype"/>
        </w:rPr>
        <w:t>)(</w:t>
      </w:r>
      <w:proofErr w:type="gramEnd"/>
      <w:r w:rsidRPr="006A64BC">
        <w:rPr>
          <w:rFonts w:ascii="Palatino Linotype" w:hAnsi="Palatino Linotype"/>
        </w:rPr>
        <w:t>5)(C)(i) - 281 (f)(5)(C)(ii).</w:t>
      </w:r>
    </w:p>
  </w:footnote>
  <w:footnote w:id="17">
    <w:p w:rsidR="00873021" w:rsidRDefault="00873021" w:rsidP="006A64BC">
      <w:pPr>
        <w:pStyle w:val="FootnoteText"/>
        <w:spacing w:line="240" w:lineRule="exact"/>
        <w:rPr>
          <w:rFonts w:ascii="Palatino Linotype" w:hAnsi="Palatino Linotype"/>
        </w:rPr>
      </w:pPr>
      <w:r w:rsidRPr="000D0A59">
        <w:rPr>
          <w:rStyle w:val="FootnoteReference"/>
          <w:rFonts w:ascii="Palatino Linotype" w:hAnsi="Palatino Linotype"/>
        </w:rPr>
        <w:footnoteRef/>
      </w:r>
      <w:r w:rsidRPr="000D0A59">
        <w:rPr>
          <w:rFonts w:ascii="Palatino Linotype" w:hAnsi="Palatino Linotype"/>
        </w:rPr>
        <w:t xml:space="preserve"> D.12-02-015, Resolution T-17443; see also AB 1665</w:t>
      </w:r>
      <w:r>
        <w:rPr>
          <w:rFonts w:ascii="Palatino Linotype" w:hAnsi="Palatino Linotype"/>
        </w:rPr>
        <w:t xml:space="preserve">, which </w:t>
      </w:r>
      <w:r w:rsidRPr="000D0A59">
        <w:rPr>
          <w:rFonts w:ascii="Palatino Linotype" w:hAnsi="Palatino Linotype"/>
        </w:rPr>
        <w:t>amended Pub Util. Code</w:t>
      </w:r>
      <w:r>
        <w:rPr>
          <w:rFonts w:ascii="Palatino Linotype" w:hAnsi="Palatino Linotype"/>
        </w:rPr>
        <w:t>, §</w:t>
      </w:r>
      <w:r w:rsidRPr="000D0A59">
        <w:rPr>
          <w:rFonts w:ascii="Palatino Linotype" w:hAnsi="Palatino Linotype"/>
        </w:rPr>
        <w:t xml:space="preserve"> 281 effective </w:t>
      </w:r>
      <w:r>
        <w:rPr>
          <w:rFonts w:ascii="Palatino Linotype" w:hAnsi="Palatino Linotype"/>
        </w:rPr>
        <w:t>October 15, 2017</w:t>
      </w:r>
      <w:r w:rsidRPr="000D0A59">
        <w:rPr>
          <w:rFonts w:ascii="Palatino Linotype" w:hAnsi="Palatino Linotype"/>
        </w:rPr>
        <w:t xml:space="preserve"> and made </w:t>
      </w:r>
      <w:r>
        <w:rPr>
          <w:rFonts w:ascii="Palatino Linotype" w:hAnsi="Palatino Linotype"/>
        </w:rPr>
        <w:t xml:space="preserve">numerous </w:t>
      </w:r>
      <w:r w:rsidRPr="000D0A59">
        <w:rPr>
          <w:rFonts w:ascii="Palatino Linotype" w:hAnsi="Palatino Linotype"/>
        </w:rPr>
        <w:t>changes to the CASF program.</w:t>
      </w:r>
    </w:p>
    <w:p w:rsidR="00C327C0" w:rsidRPr="000D0A59" w:rsidRDefault="00C327C0" w:rsidP="006A64BC">
      <w:pPr>
        <w:pStyle w:val="FootnoteText"/>
        <w:spacing w:line="240" w:lineRule="exact"/>
        <w:rPr>
          <w:rFonts w:ascii="Palatino Linotype" w:hAnsi="Palatino Linotype"/>
        </w:rPr>
      </w:pPr>
    </w:p>
  </w:footnote>
  <w:footnote w:id="18">
    <w:p w:rsidR="00C327C0" w:rsidRDefault="00C327C0">
      <w:pPr>
        <w:pStyle w:val="FootnoteText"/>
      </w:pPr>
      <w:r>
        <w:rPr>
          <w:rStyle w:val="FootnoteReference"/>
        </w:rPr>
        <w:footnoteRef/>
      </w:r>
      <w:r>
        <w:t xml:space="preserve"> 40 to 60 households in the project area will be reached </w:t>
      </w:r>
      <w:r w:rsidR="00693932">
        <w:t>at the final point of connection</w:t>
      </w:r>
      <w:r>
        <w:t xml:space="preserve"> through a fixed wireless component; </w:t>
      </w:r>
      <w:proofErr w:type="gramStart"/>
      <w:r>
        <w:t>These</w:t>
      </w:r>
      <w:proofErr w:type="gramEnd"/>
      <w:r>
        <w:t xml:space="preserve"> households will be provided with the same broadband capacity as other households in the project area.</w:t>
      </w:r>
    </w:p>
  </w:footnote>
  <w:footnote w:id="19">
    <w:p w:rsidR="00873021" w:rsidRPr="006A64BC" w:rsidRDefault="00873021" w:rsidP="006A64BC">
      <w:pPr>
        <w:pStyle w:val="FootnoteText"/>
        <w:spacing w:after="120" w:line="240" w:lineRule="exact"/>
        <w:rPr>
          <w:rFonts w:ascii="Palatino Linotype" w:hAnsi="Palatino Linotype"/>
        </w:rPr>
      </w:pPr>
      <w:r w:rsidRPr="006A64BC">
        <w:rPr>
          <w:rStyle w:val="FootnoteReference"/>
          <w:rFonts w:ascii="Palatino Linotype" w:hAnsi="Palatino Linotype"/>
        </w:rPr>
        <w:footnoteRef/>
      </w:r>
      <w:r w:rsidRPr="006A64BC">
        <w:rPr>
          <w:rFonts w:ascii="Palatino Linotype" w:hAnsi="Palatino Linotype"/>
        </w:rPr>
        <w:t xml:space="preserve"> The original proposed project would have served 1,188 households, while the recommended project will serve 413 households.</w:t>
      </w:r>
    </w:p>
  </w:footnote>
  <w:footnote w:id="20">
    <w:p w:rsidR="00873021" w:rsidRPr="006A64BC" w:rsidRDefault="00873021" w:rsidP="006A64BC">
      <w:pPr>
        <w:pStyle w:val="FootnoteText"/>
        <w:spacing w:after="120" w:line="240" w:lineRule="exact"/>
        <w:rPr>
          <w:rFonts w:ascii="Palatino Linotype" w:hAnsi="Palatino Linotype"/>
        </w:rPr>
      </w:pPr>
      <w:r w:rsidRPr="006A64BC">
        <w:rPr>
          <w:rStyle w:val="FootnoteReference"/>
          <w:rFonts w:ascii="Palatino Linotype" w:hAnsi="Palatino Linotype"/>
        </w:rPr>
        <w:footnoteRef/>
      </w:r>
      <w:r w:rsidRPr="006A64BC">
        <w:rPr>
          <w:rFonts w:ascii="Palatino Linotype" w:hAnsi="Palatino Linotype"/>
        </w:rPr>
        <w:t xml:space="preserve"> The household data count contains census projections of households and does not refer solely to 2010 census data.</w:t>
      </w:r>
    </w:p>
  </w:footnote>
  <w:footnote w:id="21">
    <w:p w:rsidR="00873021" w:rsidRPr="00F67FD8" w:rsidRDefault="00873021" w:rsidP="006A64BC">
      <w:pPr>
        <w:pStyle w:val="FootnoteText"/>
        <w:spacing w:after="120" w:line="240" w:lineRule="exact"/>
        <w:rPr>
          <w:rFonts w:ascii="Palatino Linotype" w:hAnsi="Palatino Linotype"/>
        </w:rPr>
      </w:pPr>
      <w:r w:rsidRPr="000B0EEA">
        <w:rPr>
          <w:rStyle w:val="FootnoteReference"/>
          <w:rFonts w:ascii="Palatino Linotype" w:hAnsi="Palatino Linotype"/>
        </w:rPr>
        <w:footnoteRef/>
      </w:r>
      <w:r w:rsidRPr="000B0EEA">
        <w:rPr>
          <w:rFonts w:ascii="Palatino Linotype" w:hAnsi="Palatino Linotype"/>
        </w:rPr>
        <w:t xml:space="preserve"> </w:t>
      </w:r>
      <w:proofErr w:type="gramStart"/>
      <w:r w:rsidRPr="000B0EEA">
        <w:rPr>
          <w:rFonts w:ascii="Palatino Linotype" w:hAnsi="Palatino Linotype"/>
        </w:rPr>
        <w:t>Anza Community Building Association; Anza Community Broadcasting (96.3 KOYT streaming radio station which serves the</w:t>
      </w:r>
      <w:r w:rsidRPr="00F67FD8">
        <w:rPr>
          <w:rFonts w:ascii="Palatino Linotype" w:hAnsi="Palatino Linotype"/>
        </w:rPr>
        <w:t xml:space="preserve"> Anza and surrounding communities), Minor Park Anza Civic Improvement League, and </w:t>
      </w:r>
      <w:proofErr w:type="spellStart"/>
      <w:r w:rsidRPr="00F67FD8">
        <w:rPr>
          <w:rFonts w:ascii="Palatino Linotype" w:hAnsi="Palatino Linotype"/>
        </w:rPr>
        <w:t>CalFire</w:t>
      </w:r>
      <w:proofErr w:type="spellEnd"/>
      <w:r w:rsidRPr="00F67FD8">
        <w:rPr>
          <w:rFonts w:ascii="Palatino Linotype" w:hAnsi="Palatino Linotype"/>
        </w:rPr>
        <w:t xml:space="preserve"> Anza Station 29.</w:t>
      </w:r>
      <w:proofErr w:type="gramEnd"/>
    </w:p>
  </w:footnote>
  <w:footnote w:id="22">
    <w:p w:rsidR="00873021" w:rsidRPr="000B0EEA" w:rsidRDefault="00873021" w:rsidP="006A64BC">
      <w:pPr>
        <w:pStyle w:val="FootnoteText"/>
        <w:spacing w:after="120" w:line="240" w:lineRule="exact"/>
        <w:rPr>
          <w:rFonts w:ascii="Palatino Linotype" w:hAnsi="Palatino Linotype"/>
        </w:rPr>
      </w:pPr>
      <w:r w:rsidRPr="000B0EEA">
        <w:rPr>
          <w:rStyle w:val="FootnoteReference"/>
          <w:rFonts w:ascii="Palatino Linotype" w:hAnsi="Palatino Linotype"/>
        </w:rPr>
        <w:footnoteRef/>
      </w:r>
      <w:r w:rsidRPr="000B0EEA">
        <w:rPr>
          <w:rFonts w:ascii="Palatino Linotype" w:hAnsi="Palatino Linotype"/>
        </w:rPr>
        <w:t xml:space="preserve"> </w:t>
      </w:r>
      <w:proofErr w:type="gramStart"/>
      <w:r w:rsidRPr="000B0EEA">
        <w:rPr>
          <w:rFonts w:ascii="Palatino Linotype" w:hAnsi="Palatino Linotype"/>
        </w:rPr>
        <w:t xml:space="preserve">The UC Riverside Deep Canyon Research Facility and the Riverside County Fire Station #30 in </w:t>
      </w:r>
      <w:proofErr w:type="spellStart"/>
      <w:r w:rsidRPr="000B0EEA">
        <w:rPr>
          <w:rFonts w:ascii="Palatino Linotype" w:hAnsi="Palatino Linotype"/>
        </w:rPr>
        <w:t>Pinyon</w:t>
      </w:r>
      <w:proofErr w:type="spellEnd"/>
      <w:r w:rsidRPr="000B0EEA">
        <w:rPr>
          <w:rFonts w:ascii="Palatino Linotype" w:hAnsi="Palatino Linotype"/>
        </w:rPr>
        <w:t>.</w:t>
      </w:r>
      <w:proofErr w:type="gramEnd"/>
    </w:p>
  </w:footnote>
  <w:footnote w:id="23">
    <w:p w:rsidR="00873021" w:rsidRPr="000B0EEA" w:rsidRDefault="00873021" w:rsidP="006A64BC">
      <w:pPr>
        <w:pStyle w:val="FootnoteText"/>
        <w:spacing w:after="120" w:line="240" w:lineRule="exact"/>
        <w:rPr>
          <w:rFonts w:ascii="Palatino Linotype" w:hAnsi="Palatino Linotype"/>
        </w:rPr>
      </w:pPr>
      <w:r w:rsidRPr="000B0EEA">
        <w:rPr>
          <w:rStyle w:val="FootnoteReference"/>
          <w:rFonts w:ascii="Palatino Linotype" w:hAnsi="Palatino Linotype"/>
        </w:rPr>
        <w:footnoteRef/>
      </w:r>
      <w:r w:rsidRPr="000B0EEA">
        <w:rPr>
          <w:rFonts w:ascii="Palatino Linotype" w:hAnsi="Palatino Linotype"/>
        </w:rPr>
        <w:t xml:space="preserve"> </w:t>
      </w:r>
      <w:hyperlink r:id="rId4" w:history="1">
        <w:r w:rsidRPr="00F67FD8">
          <w:rPr>
            <w:rStyle w:val="Hyperlink"/>
            <w:rFonts w:ascii="Palatino Linotype" w:hAnsi="Palatino Linotype"/>
          </w:rPr>
          <w:t>http://www.fire.ca.gov/fire_prevention/fire_prevention_wildland_statewide</w:t>
        </w:r>
      </w:hyperlink>
      <w:r w:rsidRPr="000B0EEA">
        <w:rPr>
          <w:rFonts w:ascii="Palatino Linotype" w:hAnsi="Palatino Linotype"/>
        </w:rPr>
        <w:t xml:space="preserve"> </w:t>
      </w:r>
    </w:p>
  </w:footnote>
  <w:footnote w:id="24">
    <w:p w:rsidR="00873021" w:rsidRPr="006A64BC" w:rsidRDefault="00873021" w:rsidP="006A64BC">
      <w:pPr>
        <w:pStyle w:val="FootnoteText"/>
        <w:spacing w:after="120" w:line="240" w:lineRule="exact"/>
        <w:rPr>
          <w:rFonts w:ascii="Palatino Linotype" w:hAnsi="Palatino Linotype"/>
        </w:rPr>
      </w:pPr>
      <w:r w:rsidRPr="0093232F">
        <w:rPr>
          <w:rStyle w:val="FootnoteReference"/>
          <w:rFonts w:ascii="Palatino Linotype" w:hAnsi="Palatino Linotype"/>
        </w:rPr>
        <w:footnoteRef/>
      </w:r>
      <w:r w:rsidRPr="0093232F">
        <w:rPr>
          <w:rFonts w:ascii="Palatino Linotype" w:hAnsi="Palatino Linotype"/>
        </w:rPr>
        <w:t xml:space="preserve"> Note while these </w:t>
      </w:r>
      <w:r w:rsidRPr="000B0EEA">
        <w:rPr>
          <w:rFonts w:ascii="Palatino Linotype" w:hAnsi="Palatino Linotype"/>
        </w:rPr>
        <w:t>camps were located within the originally proposed project, they are not located within the recommended project area.</w:t>
      </w:r>
      <w:r w:rsidRPr="006A64BC">
        <w:rPr>
          <w:rFonts w:ascii="Palatino Linotype" w:hAnsi="Palatino Linotype"/>
        </w:rPr>
        <w:t xml:space="preserve">  Frontier has stated </w:t>
      </w:r>
      <w:r>
        <w:rPr>
          <w:rFonts w:ascii="Palatino Linotype" w:hAnsi="Palatino Linotype"/>
        </w:rPr>
        <w:t xml:space="preserve">subsequent to its CAF area upgrade that it </w:t>
      </w:r>
      <w:r w:rsidRPr="006A64BC">
        <w:rPr>
          <w:rFonts w:ascii="Palatino Linotype" w:hAnsi="Palatino Linotype"/>
        </w:rPr>
        <w:t>offer</w:t>
      </w:r>
      <w:r>
        <w:rPr>
          <w:rFonts w:ascii="Palatino Linotype" w:hAnsi="Palatino Linotype"/>
        </w:rPr>
        <w:t>s</w:t>
      </w:r>
      <w:r w:rsidRPr="006A64BC">
        <w:rPr>
          <w:rFonts w:ascii="Palatino Linotype" w:hAnsi="Palatino Linotype"/>
        </w:rPr>
        <w:t xml:space="preserve"> </w:t>
      </w:r>
      <w:r>
        <w:rPr>
          <w:rFonts w:ascii="Palatino Linotype" w:hAnsi="Palatino Linotype"/>
        </w:rPr>
        <w:t>service</w:t>
      </w:r>
      <w:r w:rsidRPr="000B0EEA">
        <w:rPr>
          <w:rFonts w:ascii="Palatino Linotype" w:hAnsi="Palatino Linotype"/>
        </w:rPr>
        <w:t xml:space="preserve"> </w:t>
      </w:r>
      <w:r w:rsidRPr="006A64BC">
        <w:rPr>
          <w:rFonts w:ascii="Palatino Linotype" w:hAnsi="Palatino Linotype"/>
        </w:rPr>
        <w:t>to Camp Ronald McDonald</w:t>
      </w:r>
      <w:r>
        <w:rPr>
          <w:rFonts w:ascii="Palatino Linotype" w:hAnsi="Palatino Linotype"/>
        </w:rPr>
        <w:t>.</w:t>
      </w:r>
    </w:p>
  </w:footnote>
  <w:footnote w:id="25">
    <w:p w:rsidR="00873021" w:rsidRDefault="00873021" w:rsidP="006A64BC">
      <w:pPr>
        <w:pStyle w:val="FootnoteText"/>
        <w:spacing w:after="120" w:line="240" w:lineRule="exact"/>
      </w:pPr>
      <w:r w:rsidRPr="000B0EEA">
        <w:rPr>
          <w:rStyle w:val="FootnoteReference"/>
          <w:rFonts w:ascii="Palatino Linotype" w:hAnsi="Palatino Linotype"/>
        </w:rPr>
        <w:footnoteRef/>
      </w:r>
      <w:r w:rsidRPr="000B0EEA">
        <w:rPr>
          <w:rFonts w:ascii="Palatino Linotype" w:hAnsi="Palatino Linotype"/>
        </w:rPr>
        <w:t xml:space="preserve"> For local coverage of the</w:t>
      </w:r>
      <w:r w:rsidRPr="000D0A59">
        <w:rPr>
          <w:rFonts w:ascii="Palatino Linotype" w:hAnsi="Palatino Linotype"/>
        </w:rPr>
        <w:t xml:space="preserve"> meeting, see </w:t>
      </w:r>
      <w:hyperlink r:id="rId5" w:history="1">
        <w:r w:rsidRPr="000D0A59">
          <w:rPr>
            <w:rStyle w:val="Hyperlink"/>
            <w:rFonts w:ascii="Palatino Linotype" w:hAnsi="Palatino Linotype"/>
          </w:rPr>
          <w:t>http://anzavalleyoutlook.com/local/anza-electric-cooperative-meets-california-public-utilities-commission/</w:t>
        </w:r>
      </w:hyperlink>
      <w:r w:rsidRPr="000D0A59">
        <w:rPr>
          <w:rFonts w:ascii="Palatino Linotype" w:hAnsi="Palatino Linotype"/>
        </w:rPr>
        <w:t>.</w:t>
      </w:r>
      <w:r>
        <w:t xml:space="preserve">  </w:t>
      </w:r>
    </w:p>
  </w:footnote>
  <w:footnote w:id="26">
    <w:p w:rsidR="00873021" w:rsidRPr="00D97964" w:rsidRDefault="00873021" w:rsidP="006A64BC">
      <w:pPr>
        <w:widowControl w:val="0"/>
        <w:autoSpaceDE w:val="0"/>
        <w:autoSpaceDN w:val="0"/>
        <w:adjustRightInd w:val="0"/>
        <w:spacing w:line="240" w:lineRule="exact"/>
        <w:contextualSpacing/>
        <w:rPr>
          <w:rFonts w:ascii="Palatino Linotype" w:hAnsi="Palatino Linotype"/>
        </w:rPr>
      </w:pPr>
      <w:r w:rsidRPr="00D97964">
        <w:rPr>
          <w:rStyle w:val="FootnoteReference"/>
          <w:rFonts w:ascii="Palatino Linotype" w:hAnsi="Palatino Linotype"/>
        </w:rPr>
        <w:footnoteRef/>
      </w:r>
      <w:r w:rsidRPr="00D97964">
        <w:rPr>
          <w:rFonts w:ascii="Palatino Linotype" w:hAnsi="Palatino Linotype"/>
        </w:rPr>
        <w:t xml:space="preserve"> </w:t>
      </w:r>
      <w:proofErr w:type="gramStart"/>
      <w:r w:rsidRPr="00D97964">
        <w:rPr>
          <w:rFonts w:ascii="Palatino Linotype" w:hAnsi="Palatino Linotype" w:cs="Book Antiqua"/>
          <w:color w:val="000000"/>
          <w:szCs w:val="25"/>
        </w:rPr>
        <w:t>Pursuant to Pub.</w:t>
      </w:r>
      <w:proofErr w:type="gramEnd"/>
      <w:r w:rsidRPr="00D97964">
        <w:rPr>
          <w:rFonts w:ascii="Palatino Linotype" w:hAnsi="Palatino Linotype" w:cs="Book Antiqua"/>
          <w:color w:val="000000"/>
          <w:szCs w:val="25"/>
        </w:rPr>
        <w:t xml:space="preserve"> Util. Code</w:t>
      </w:r>
      <w:r>
        <w:rPr>
          <w:rFonts w:ascii="Palatino Linotype" w:hAnsi="Palatino Linotype" w:cs="Book Antiqua"/>
          <w:color w:val="000000"/>
          <w:szCs w:val="25"/>
        </w:rPr>
        <w:t>,</w:t>
      </w:r>
      <w:r w:rsidRPr="00D97964">
        <w:rPr>
          <w:rFonts w:ascii="Palatino Linotype" w:hAnsi="Palatino Linotype" w:cs="Book Antiqua"/>
          <w:color w:val="000000"/>
          <w:szCs w:val="25"/>
        </w:rPr>
        <w:t xml:space="preserve"> § § 21</w:t>
      </w:r>
      <w:r>
        <w:rPr>
          <w:rFonts w:ascii="Palatino Linotype" w:hAnsi="Palatino Linotype" w:cs="Book Antiqua"/>
          <w:color w:val="000000"/>
          <w:szCs w:val="25"/>
        </w:rPr>
        <w:t>0</w:t>
      </w:r>
      <w:r w:rsidRPr="00D97964">
        <w:rPr>
          <w:rFonts w:ascii="Palatino Linotype" w:hAnsi="Palatino Linotype" w:cs="Book Antiqua"/>
          <w:color w:val="000000"/>
          <w:szCs w:val="25"/>
        </w:rPr>
        <w:t>8 and 2111, the Commission can enforce compliance measures in both the construction and the post-construction phases of the project, and can impose penalties for non-compliance.</w:t>
      </w:r>
      <w:r w:rsidRPr="00D97964">
        <w:rPr>
          <w:rFonts w:ascii="Palatino Linotype" w:hAnsi="Palatino Linotype" w:cs="Book Antiqua"/>
          <w:color w:val="000000"/>
          <w:sz w:val="25"/>
          <w:szCs w:val="25"/>
        </w:rPr>
        <w:t xml:space="preserve">  </w:t>
      </w:r>
    </w:p>
  </w:footnote>
  <w:footnote w:id="27">
    <w:p w:rsidR="00873021" w:rsidRPr="002520AC" w:rsidRDefault="00873021" w:rsidP="006A64BC">
      <w:pPr>
        <w:pStyle w:val="FootnoteText"/>
        <w:spacing w:line="240" w:lineRule="exact"/>
        <w:rPr>
          <w:rFonts w:ascii="Palatino Linotype" w:hAnsi="Palatino Linotype"/>
        </w:rPr>
      </w:pPr>
      <w:r w:rsidRPr="002520AC">
        <w:rPr>
          <w:rStyle w:val="FootnoteReference"/>
          <w:rFonts w:ascii="Palatino Linotype" w:hAnsi="Palatino Linotype"/>
        </w:rPr>
        <w:footnoteRef/>
      </w:r>
      <w:r w:rsidRPr="002520AC">
        <w:rPr>
          <w:rFonts w:ascii="Palatino Linotype" w:hAnsi="Palatino Linotype"/>
        </w:rPr>
        <w:t xml:space="preserve"> Prepared by ESRI, February 21, 2018 for the County of Riverside, at the request of Martha van </w:t>
      </w:r>
      <w:proofErr w:type="spellStart"/>
      <w:r w:rsidRPr="002520AC">
        <w:rPr>
          <w:rFonts w:ascii="Palatino Linotype" w:hAnsi="Palatino Linotype"/>
        </w:rPr>
        <w:t>Rooijen</w:t>
      </w:r>
      <w:proofErr w:type="spellEnd"/>
      <w:r w:rsidRPr="002520AC">
        <w:rPr>
          <w:rFonts w:ascii="Palatino Linotype" w:hAnsi="Palatino Linotype"/>
        </w:rPr>
        <w:t xml:space="preserve">, Executive Director, </w:t>
      </w:r>
      <w:proofErr w:type="gramStart"/>
      <w:r w:rsidRPr="002520AC">
        <w:rPr>
          <w:rFonts w:ascii="Palatino Linotype" w:hAnsi="Palatino Linotype"/>
        </w:rPr>
        <w:t>Inland</w:t>
      </w:r>
      <w:proofErr w:type="gramEnd"/>
      <w:r w:rsidRPr="002520AC">
        <w:rPr>
          <w:rFonts w:ascii="Palatino Linotype" w:hAnsi="Palatino Linotype"/>
        </w:rPr>
        <w:t xml:space="preserve"> Empire Regional Broadband Consortium.</w:t>
      </w:r>
      <w:r>
        <w:rPr>
          <w:rFonts w:ascii="Palatino Linotype" w:hAnsi="Palatino Linotype"/>
        </w:rPr>
        <w:t xml:space="preserve">  Income Limits information obtained from the California Department of Housing and Community Development.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Pr="00560526" w:rsidRDefault="00873021" w:rsidP="004D0503">
    <w:pPr>
      <w:pStyle w:val="Header"/>
      <w:tabs>
        <w:tab w:val="clear" w:pos="8640"/>
        <w:tab w:val="left" w:pos="7990"/>
      </w:tabs>
      <w:rPr>
        <w:rFonts w:ascii="Palatino Linotype" w:hAnsi="Palatino Linotype"/>
        <w:sz w:val="24"/>
        <w:szCs w:val="24"/>
      </w:rPr>
    </w:pPr>
    <w:r w:rsidRPr="00560526">
      <w:rPr>
        <w:rFonts w:ascii="Palatino Linotype" w:hAnsi="Palatino Linotype"/>
        <w:sz w:val="24"/>
        <w:szCs w:val="24"/>
      </w:rPr>
      <w:t>Resolution T-17581</w:t>
    </w:r>
    <w:r w:rsidRPr="00560526">
      <w:rPr>
        <w:rFonts w:ascii="Palatino Linotype" w:hAnsi="Palatino Linotype"/>
        <w:sz w:val="24"/>
        <w:szCs w:val="24"/>
      </w:rPr>
      <w:tab/>
      <w:t xml:space="preserve">                DRAFT</w:t>
    </w:r>
    <w:r w:rsidRPr="00560526">
      <w:rPr>
        <w:rFonts w:ascii="Palatino Linotype" w:hAnsi="Palatino Linotype"/>
        <w:sz w:val="24"/>
        <w:szCs w:val="24"/>
      </w:rPr>
      <w:tab/>
      <w:t xml:space="preserve">    </w:t>
    </w:r>
    <w:r w:rsidR="00495FBA">
      <w:rPr>
        <w:rFonts w:ascii="Palatino Linotype" w:hAnsi="Palatino Linotype"/>
        <w:sz w:val="24"/>
        <w:szCs w:val="24"/>
      </w:rPr>
      <w:t xml:space="preserve">May </w:t>
    </w:r>
    <w:r>
      <w:rPr>
        <w:rFonts w:ascii="Palatino Linotype" w:hAnsi="Palatino Linotype"/>
        <w:sz w:val="24"/>
        <w:szCs w:val="24"/>
      </w:rPr>
      <w:t>31</w:t>
    </w:r>
    <w:r w:rsidR="00495FBA">
      <w:rPr>
        <w:rFonts w:ascii="Palatino Linotype" w:hAnsi="Palatino Linotype"/>
        <w:sz w:val="24"/>
        <w:szCs w:val="24"/>
      </w:rPr>
      <w:t>, 20</w:t>
    </w:r>
    <w:r w:rsidRPr="00560526">
      <w:rPr>
        <w:rFonts w:ascii="Palatino Linotype" w:hAnsi="Palatino Linotype"/>
        <w:sz w:val="24"/>
        <w:szCs w:val="24"/>
      </w:rPr>
      <w:t>18</w:t>
    </w:r>
  </w:p>
  <w:p w:rsidR="00873021" w:rsidRPr="00560526" w:rsidRDefault="00873021" w:rsidP="00972B45">
    <w:pPr>
      <w:pStyle w:val="Header"/>
      <w:rPr>
        <w:rFonts w:ascii="Palatino Linotype" w:hAnsi="Palatino Linotype"/>
        <w:sz w:val="24"/>
        <w:szCs w:val="24"/>
      </w:rPr>
    </w:pPr>
    <w:r w:rsidRPr="00560526">
      <w:rPr>
        <w:rFonts w:ascii="Palatino Linotype" w:hAnsi="Palatino Linotype"/>
        <w:sz w:val="24"/>
        <w:szCs w:val="24"/>
      </w:rPr>
      <w:t>CD/WG1</w:t>
    </w:r>
    <w:r w:rsidRPr="00560526">
      <w:rPr>
        <w:rFonts w:ascii="Palatino Linotype" w:hAnsi="Palatino Linotype"/>
        <w:sz w:val="24"/>
        <w:szCs w:val="24"/>
      </w:rPr>
      <w:tab/>
      <w:t xml:space="preserve">  </w:t>
    </w:r>
  </w:p>
  <w:p w:rsidR="00873021" w:rsidRDefault="0087302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rsidP="004D0503">
    <w:pPr>
      <w:pStyle w:val="Header"/>
      <w:tabs>
        <w:tab w:val="clear" w:pos="8640"/>
        <w:tab w:val="left" w:pos="7990"/>
      </w:tabs>
    </w:pPr>
    <w:r>
      <w:t>Resolution T-17581</w:t>
    </w:r>
    <w:r>
      <w:tab/>
      <w:t xml:space="preserve">                </w:t>
    </w:r>
  </w:p>
  <w:p w:rsidR="00873021" w:rsidRDefault="00873021" w:rsidP="00972B45">
    <w:pPr>
      <w:pStyle w:val="Header"/>
    </w:pPr>
    <w:r>
      <w:t>CD/WG1</w:t>
    </w:r>
    <w:r>
      <w:tab/>
    </w:r>
  </w:p>
  <w:p w:rsidR="00873021" w:rsidRDefault="008730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rsidP="00972B45">
    <w:pPr>
      <w:pStyle w:val="Header"/>
      <w:tabs>
        <w:tab w:val="clear" w:pos="8640"/>
        <w:tab w:val="left" w:pos="8000"/>
      </w:tabs>
    </w:pPr>
  </w:p>
  <w:p w:rsidR="00873021" w:rsidRDefault="00873021" w:rsidP="00972B45">
    <w:pPr>
      <w:pStyle w:val="Header"/>
      <w:tabs>
        <w:tab w:val="clear" w:pos="8640"/>
        <w:tab w:val="left" w:pos="8000"/>
      </w:tabs>
    </w:pPr>
  </w:p>
  <w:p w:rsidR="00873021" w:rsidRPr="00560526" w:rsidRDefault="00873021" w:rsidP="00972B45">
    <w:pPr>
      <w:pStyle w:val="Header"/>
      <w:tabs>
        <w:tab w:val="clear" w:pos="8640"/>
        <w:tab w:val="left" w:pos="8000"/>
      </w:tabs>
      <w:rPr>
        <w:rFonts w:ascii="Palatino Linotype" w:hAnsi="Palatino Linotype"/>
        <w:sz w:val="24"/>
        <w:szCs w:val="24"/>
      </w:rPr>
    </w:pPr>
    <w:r w:rsidRPr="00560526">
      <w:rPr>
        <w:rFonts w:ascii="Palatino Linotype" w:hAnsi="Palatino Linotype"/>
        <w:sz w:val="24"/>
        <w:szCs w:val="24"/>
      </w:rPr>
      <w:t>Resolutio</w:t>
    </w:r>
    <w:r w:rsidR="000207C3">
      <w:rPr>
        <w:rFonts w:ascii="Palatino Linotype" w:hAnsi="Palatino Linotype"/>
        <w:sz w:val="24"/>
        <w:szCs w:val="24"/>
      </w:rPr>
      <w:t>n T-17581</w:t>
    </w:r>
    <w:r w:rsidR="000207C3">
      <w:rPr>
        <w:rFonts w:ascii="Palatino Linotype" w:hAnsi="Palatino Linotype"/>
        <w:sz w:val="24"/>
        <w:szCs w:val="24"/>
      </w:rPr>
      <w:tab/>
      <w:t xml:space="preserve">                                     DRAFT                                               </w:t>
    </w:r>
    <w:r w:rsidRPr="00560526">
      <w:rPr>
        <w:rFonts w:ascii="Palatino Linotype" w:hAnsi="Palatino Linotype"/>
        <w:sz w:val="24"/>
        <w:szCs w:val="24"/>
      </w:rPr>
      <w:t>Agenda ID #</w:t>
    </w:r>
    <w:r w:rsidR="000207C3">
      <w:rPr>
        <w:rFonts w:ascii="Palatino Linotype" w:hAnsi="Palatino Linotype"/>
        <w:sz w:val="24"/>
        <w:szCs w:val="24"/>
      </w:rPr>
      <w:t xml:space="preserve"> 16477</w:t>
    </w:r>
  </w:p>
  <w:p w:rsidR="00873021" w:rsidRPr="00560526" w:rsidRDefault="00873021">
    <w:pPr>
      <w:pStyle w:val="Header"/>
      <w:rPr>
        <w:rFonts w:ascii="Palatino Linotype" w:hAnsi="Palatino Linotype"/>
        <w:sz w:val="24"/>
        <w:szCs w:val="24"/>
      </w:rPr>
    </w:pPr>
    <w:r w:rsidRPr="00560526">
      <w:rPr>
        <w:rFonts w:ascii="Palatino Linotype" w:hAnsi="Palatino Linotype"/>
        <w:sz w:val="24"/>
        <w:szCs w:val="24"/>
      </w:rPr>
      <w:t>CD/WG1</w:t>
    </w:r>
    <w:r w:rsidRPr="00560526">
      <w:rPr>
        <w:rFonts w:ascii="Palatino Linotype" w:hAnsi="Palatino Linotype"/>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rsidP="00E372A4">
    <w:pPr>
      <w:pStyle w:val="Header"/>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rsidP="004D0503">
    <w:pPr>
      <w:pStyle w:val="Header"/>
      <w:tabs>
        <w:tab w:val="clear" w:pos="8640"/>
        <w:tab w:val="left" w:pos="7990"/>
      </w:tabs>
    </w:pPr>
    <w:r>
      <w:t>Resolution T-17581</w:t>
    </w:r>
    <w:r>
      <w:tab/>
      <w:t xml:space="preserve">                DRAFT</w:t>
    </w:r>
    <w:r>
      <w:tab/>
      <w:t>5/11/17</w:t>
    </w:r>
  </w:p>
  <w:p w:rsidR="00873021" w:rsidRDefault="00873021" w:rsidP="00972B45">
    <w:pPr>
      <w:pStyle w:val="Header"/>
    </w:pPr>
    <w:r>
      <w:t>CD/WG1</w:t>
    </w:r>
    <w:r>
      <w:tab/>
    </w:r>
  </w:p>
  <w:p w:rsidR="00873021" w:rsidRDefault="0087302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rsidP="00E372A4">
    <w:pPr>
      <w:pStyle w:val="Header"/>
    </w:pPr>
    <w:r>
      <w:t>Resolution T-17581</w:t>
    </w:r>
  </w:p>
  <w:p w:rsidR="00873021" w:rsidRDefault="00873021" w:rsidP="00E372A4">
    <w:pPr>
      <w:pStyle w:val="Header"/>
    </w:pPr>
    <w:r>
      <w:t>CD/WG1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rsidP="004D0503">
    <w:pPr>
      <w:pStyle w:val="Header"/>
      <w:tabs>
        <w:tab w:val="clear" w:pos="8640"/>
        <w:tab w:val="left" w:pos="7990"/>
      </w:tabs>
    </w:pPr>
    <w:r>
      <w:t>Resolution T-17581</w:t>
    </w:r>
    <w:r>
      <w:tab/>
      <w:t xml:space="preserve">                </w:t>
    </w:r>
  </w:p>
  <w:p w:rsidR="00873021" w:rsidRDefault="00873021" w:rsidP="00972B45">
    <w:pPr>
      <w:pStyle w:val="Header"/>
    </w:pPr>
    <w:r>
      <w:t>CD/WG1</w:t>
    </w:r>
    <w:r>
      <w:tab/>
    </w:r>
  </w:p>
  <w:p w:rsidR="00873021" w:rsidRDefault="0087302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rsidP="004D0503">
    <w:pPr>
      <w:pStyle w:val="Header"/>
      <w:tabs>
        <w:tab w:val="clear" w:pos="8640"/>
        <w:tab w:val="left" w:pos="7990"/>
      </w:tabs>
    </w:pPr>
    <w:r>
      <w:t>Resolution T-17581</w:t>
    </w:r>
    <w:r>
      <w:tab/>
      <w:t xml:space="preserve">                </w:t>
    </w:r>
  </w:p>
  <w:p w:rsidR="00873021" w:rsidRDefault="00873021" w:rsidP="00972B45">
    <w:pPr>
      <w:pStyle w:val="Header"/>
    </w:pPr>
    <w:r>
      <w:t>CD/WG1</w:t>
    </w:r>
    <w:r>
      <w:tab/>
    </w:r>
  </w:p>
  <w:p w:rsidR="00873021" w:rsidRDefault="0087302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rsidP="00E372A4">
    <w:pPr>
      <w:pStyle w:val="Header"/>
    </w:pPr>
    <w:r>
      <w:t>Resolution T-17581</w:t>
    </w:r>
  </w:p>
  <w:p w:rsidR="00873021" w:rsidRDefault="00873021" w:rsidP="00E372A4">
    <w:pPr>
      <w:pStyle w:val="Header"/>
    </w:pPr>
    <w:r>
      <w:t>CD/WG1</w:t>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21" w:rsidRDefault="00873021" w:rsidP="004D0503">
    <w:pPr>
      <w:pStyle w:val="Header"/>
      <w:tabs>
        <w:tab w:val="clear" w:pos="8640"/>
        <w:tab w:val="left" w:pos="7990"/>
      </w:tabs>
    </w:pPr>
    <w:r>
      <w:t>Resolution T-17581</w:t>
    </w:r>
    <w:r>
      <w:tab/>
      <w:t xml:space="preserve">                </w:t>
    </w:r>
  </w:p>
  <w:p w:rsidR="00873021" w:rsidRDefault="00873021" w:rsidP="00972B45">
    <w:pPr>
      <w:pStyle w:val="Header"/>
    </w:pPr>
    <w:r>
      <w:t>CD/WG1</w:t>
    </w:r>
    <w:r>
      <w:tab/>
    </w:r>
  </w:p>
  <w:p w:rsidR="00873021" w:rsidRDefault="008730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0D799C"/>
    <w:multiLevelType w:val="hybridMultilevel"/>
    <w:tmpl w:val="EDBA78EE"/>
    <w:lvl w:ilvl="0" w:tplc="A3186166">
      <w:start w:val="3"/>
      <w:numFmt w:val="upperRoman"/>
      <w:lvlText w:val="%1."/>
      <w:lvlJc w:val="left"/>
      <w:pPr>
        <w:tabs>
          <w:tab w:val="num" w:pos="720"/>
        </w:tabs>
        <w:ind w:left="720" w:hanging="360"/>
      </w:pPr>
      <w:rPr>
        <w:rFonts w:ascii="Palatino Linotype" w:hAnsi="Palatino Linotype"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A818DE"/>
    <w:multiLevelType w:val="hybridMultilevel"/>
    <w:tmpl w:val="C5340D1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7836753"/>
    <w:multiLevelType w:val="hybridMultilevel"/>
    <w:tmpl w:val="1C380C1A"/>
    <w:lvl w:ilvl="0" w:tplc="3D70533C">
      <w:start w:val="1"/>
      <w:numFmt w:val="upperRoman"/>
      <w:lvlText w:val="%1."/>
      <w:lvlJc w:val="left"/>
      <w:pPr>
        <w:ind w:left="720" w:hanging="360"/>
      </w:pPr>
      <w:rPr>
        <w:rFonts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95162F"/>
    <w:multiLevelType w:val="hybridMultilevel"/>
    <w:tmpl w:val="DD3841F0"/>
    <w:lvl w:ilvl="0" w:tplc="5AD65B0A">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A5E0AC4"/>
    <w:multiLevelType w:val="hybridMultilevel"/>
    <w:tmpl w:val="7E504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1119F3"/>
    <w:multiLevelType w:val="hybridMultilevel"/>
    <w:tmpl w:val="AFC47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2"/>
  </w:num>
  <w:num w:numId="5">
    <w:abstractNumId w:val="4"/>
  </w:num>
  <w:num w:numId="6">
    <w:abstractNumId w:val="3"/>
  </w:num>
  <w:num w:numId="7">
    <w:abstractNumId w:val="1"/>
  </w:num>
  <w:num w:numId="8">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0D6"/>
    <w:rsid w:val="0000093B"/>
    <w:rsid w:val="00002F74"/>
    <w:rsid w:val="0001295D"/>
    <w:rsid w:val="000138B0"/>
    <w:rsid w:val="00013B5D"/>
    <w:rsid w:val="00014E56"/>
    <w:rsid w:val="00015B81"/>
    <w:rsid w:val="000207C3"/>
    <w:rsid w:val="000316CF"/>
    <w:rsid w:val="00033038"/>
    <w:rsid w:val="00036621"/>
    <w:rsid w:val="00050651"/>
    <w:rsid w:val="000547F6"/>
    <w:rsid w:val="000601BC"/>
    <w:rsid w:val="000615A2"/>
    <w:rsid w:val="00063E1C"/>
    <w:rsid w:val="00064DD8"/>
    <w:rsid w:val="00067F59"/>
    <w:rsid w:val="00071FBD"/>
    <w:rsid w:val="00074B5D"/>
    <w:rsid w:val="000774D4"/>
    <w:rsid w:val="0008003A"/>
    <w:rsid w:val="000801D5"/>
    <w:rsid w:val="00082C43"/>
    <w:rsid w:val="0008340A"/>
    <w:rsid w:val="0008351F"/>
    <w:rsid w:val="00083E46"/>
    <w:rsid w:val="0008453A"/>
    <w:rsid w:val="0008691A"/>
    <w:rsid w:val="000907D0"/>
    <w:rsid w:val="000912FC"/>
    <w:rsid w:val="00095480"/>
    <w:rsid w:val="000A0EFC"/>
    <w:rsid w:val="000A1298"/>
    <w:rsid w:val="000A161B"/>
    <w:rsid w:val="000A4DAD"/>
    <w:rsid w:val="000A56E8"/>
    <w:rsid w:val="000B0EEA"/>
    <w:rsid w:val="000B6E98"/>
    <w:rsid w:val="000C3DEE"/>
    <w:rsid w:val="000D0A59"/>
    <w:rsid w:val="000D1F6E"/>
    <w:rsid w:val="000D2139"/>
    <w:rsid w:val="000D29F8"/>
    <w:rsid w:val="000D2CDE"/>
    <w:rsid w:val="000D3E8B"/>
    <w:rsid w:val="000D7AFB"/>
    <w:rsid w:val="000E5325"/>
    <w:rsid w:val="000E7696"/>
    <w:rsid w:val="000F6BAD"/>
    <w:rsid w:val="0010050A"/>
    <w:rsid w:val="00100684"/>
    <w:rsid w:val="00100E7C"/>
    <w:rsid w:val="00113F54"/>
    <w:rsid w:val="001172FA"/>
    <w:rsid w:val="0012479D"/>
    <w:rsid w:val="0012622A"/>
    <w:rsid w:val="00126A5F"/>
    <w:rsid w:val="001348F9"/>
    <w:rsid w:val="0013767F"/>
    <w:rsid w:val="00137CA7"/>
    <w:rsid w:val="00140A6E"/>
    <w:rsid w:val="001446FE"/>
    <w:rsid w:val="001521D8"/>
    <w:rsid w:val="00153F43"/>
    <w:rsid w:val="00163C6F"/>
    <w:rsid w:val="00167E45"/>
    <w:rsid w:val="001700B6"/>
    <w:rsid w:val="00172A27"/>
    <w:rsid w:val="00176740"/>
    <w:rsid w:val="001772EC"/>
    <w:rsid w:val="001872E7"/>
    <w:rsid w:val="001915AC"/>
    <w:rsid w:val="00191A26"/>
    <w:rsid w:val="0019297A"/>
    <w:rsid w:val="00192DF5"/>
    <w:rsid w:val="00193386"/>
    <w:rsid w:val="001949DF"/>
    <w:rsid w:val="001A2695"/>
    <w:rsid w:val="001A4606"/>
    <w:rsid w:val="001A4FC7"/>
    <w:rsid w:val="001A6B28"/>
    <w:rsid w:val="001B2719"/>
    <w:rsid w:val="001B5643"/>
    <w:rsid w:val="001C4321"/>
    <w:rsid w:val="001C6512"/>
    <w:rsid w:val="001D298B"/>
    <w:rsid w:val="001D5103"/>
    <w:rsid w:val="001D62EC"/>
    <w:rsid w:val="001D7C47"/>
    <w:rsid w:val="001E16AF"/>
    <w:rsid w:val="001E372E"/>
    <w:rsid w:val="001E56ED"/>
    <w:rsid w:val="001F2E43"/>
    <w:rsid w:val="001F3606"/>
    <w:rsid w:val="001F4C47"/>
    <w:rsid w:val="001F561D"/>
    <w:rsid w:val="00200456"/>
    <w:rsid w:val="0020065F"/>
    <w:rsid w:val="002019A5"/>
    <w:rsid w:val="002054CC"/>
    <w:rsid w:val="00205F65"/>
    <w:rsid w:val="00213005"/>
    <w:rsid w:val="002255ED"/>
    <w:rsid w:val="002275BD"/>
    <w:rsid w:val="0022764A"/>
    <w:rsid w:val="00227C60"/>
    <w:rsid w:val="00230EBE"/>
    <w:rsid w:val="00234D00"/>
    <w:rsid w:val="00235D32"/>
    <w:rsid w:val="00237A8E"/>
    <w:rsid w:val="00240631"/>
    <w:rsid w:val="002421B0"/>
    <w:rsid w:val="0024446A"/>
    <w:rsid w:val="00244A06"/>
    <w:rsid w:val="00251C07"/>
    <w:rsid w:val="002520AC"/>
    <w:rsid w:val="002552AB"/>
    <w:rsid w:val="0025703A"/>
    <w:rsid w:val="002576A0"/>
    <w:rsid w:val="0026084F"/>
    <w:rsid w:val="00261256"/>
    <w:rsid w:val="0026178B"/>
    <w:rsid w:val="002625FF"/>
    <w:rsid w:val="00264760"/>
    <w:rsid w:val="002664C1"/>
    <w:rsid w:val="002713C0"/>
    <w:rsid w:val="00277159"/>
    <w:rsid w:val="00277DB2"/>
    <w:rsid w:val="00280A36"/>
    <w:rsid w:val="002837B1"/>
    <w:rsid w:val="00290708"/>
    <w:rsid w:val="00291130"/>
    <w:rsid w:val="00293FD7"/>
    <w:rsid w:val="00296D0E"/>
    <w:rsid w:val="002A28AD"/>
    <w:rsid w:val="002A33C3"/>
    <w:rsid w:val="002A5FF8"/>
    <w:rsid w:val="002A74F0"/>
    <w:rsid w:val="002B62AC"/>
    <w:rsid w:val="002C0E8C"/>
    <w:rsid w:val="002C0EAF"/>
    <w:rsid w:val="002C119F"/>
    <w:rsid w:val="002C274D"/>
    <w:rsid w:val="002C5C31"/>
    <w:rsid w:val="002D1FDC"/>
    <w:rsid w:val="002D3634"/>
    <w:rsid w:val="002D4A0E"/>
    <w:rsid w:val="002D4D6F"/>
    <w:rsid w:val="002D720E"/>
    <w:rsid w:val="002E18DA"/>
    <w:rsid w:val="002E1E1A"/>
    <w:rsid w:val="002E2BCE"/>
    <w:rsid w:val="002E6E7E"/>
    <w:rsid w:val="002F2609"/>
    <w:rsid w:val="002F533B"/>
    <w:rsid w:val="002F65C6"/>
    <w:rsid w:val="002F6F12"/>
    <w:rsid w:val="003007D2"/>
    <w:rsid w:val="00307BBF"/>
    <w:rsid w:val="00316ECE"/>
    <w:rsid w:val="003217D9"/>
    <w:rsid w:val="003228EA"/>
    <w:rsid w:val="003238E5"/>
    <w:rsid w:val="00324689"/>
    <w:rsid w:val="00324A7D"/>
    <w:rsid w:val="00326290"/>
    <w:rsid w:val="00334303"/>
    <w:rsid w:val="0033714F"/>
    <w:rsid w:val="003429B1"/>
    <w:rsid w:val="00344BDC"/>
    <w:rsid w:val="00345BEF"/>
    <w:rsid w:val="00346672"/>
    <w:rsid w:val="00346858"/>
    <w:rsid w:val="00346BCA"/>
    <w:rsid w:val="00353385"/>
    <w:rsid w:val="0036018F"/>
    <w:rsid w:val="00360C56"/>
    <w:rsid w:val="0036287E"/>
    <w:rsid w:val="00364262"/>
    <w:rsid w:val="00370E97"/>
    <w:rsid w:val="0037358C"/>
    <w:rsid w:val="0037642B"/>
    <w:rsid w:val="00377D93"/>
    <w:rsid w:val="00381A4A"/>
    <w:rsid w:val="003824CB"/>
    <w:rsid w:val="00385BB4"/>
    <w:rsid w:val="003918CD"/>
    <w:rsid w:val="00393549"/>
    <w:rsid w:val="003A073C"/>
    <w:rsid w:val="003A2202"/>
    <w:rsid w:val="003A54DF"/>
    <w:rsid w:val="003B1DC9"/>
    <w:rsid w:val="003B2FD5"/>
    <w:rsid w:val="003B4C92"/>
    <w:rsid w:val="003B676F"/>
    <w:rsid w:val="003C1487"/>
    <w:rsid w:val="003C2537"/>
    <w:rsid w:val="003C48A5"/>
    <w:rsid w:val="003D18BA"/>
    <w:rsid w:val="003D4B55"/>
    <w:rsid w:val="003D6FB4"/>
    <w:rsid w:val="003D789C"/>
    <w:rsid w:val="003E3FD6"/>
    <w:rsid w:val="003E4D90"/>
    <w:rsid w:val="003E78E8"/>
    <w:rsid w:val="003F10C8"/>
    <w:rsid w:val="003F222B"/>
    <w:rsid w:val="003F3602"/>
    <w:rsid w:val="003F468E"/>
    <w:rsid w:val="003F4FAD"/>
    <w:rsid w:val="003F5D42"/>
    <w:rsid w:val="00401939"/>
    <w:rsid w:val="00401BBE"/>
    <w:rsid w:val="00401D2F"/>
    <w:rsid w:val="0040211D"/>
    <w:rsid w:val="00406322"/>
    <w:rsid w:val="004125C1"/>
    <w:rsid w:val="00414FF3"/>
    <w:rsid w:val="00420B3F"/>
    <w:rsid w:val="00421957"/>
    <w:rsid w:val="0042228A"/>
    <w:rsid w:val="00422DAC"/>
    <w:rsid w:val="00425A28"/>
    <w:rsid w:val="00432BF9"/>
    <w:rsid w:val="00435D1F"/>
    <w:rsid w:val="004378A2"/>
    <w:rsid w:val="00443D47"/>
    <w:rsid w:val="00444B36"/>
    <w:rsid w:val="00453BEB"/>
    <w:rsid w:val="00453BF7"/>
    <w:rsid w:val="00462125"/>
    <w:rsid w:val="0046360A"/>
    <w:rsid w:val="0046401C"/>
    <w:rsid w:val="00466003"/>
    <w:rsid w:val="0046755F"/>
    <w:rsid w:val="0047618C"/>
    <w:rsid w:val="00476C00"/>
    <w:rsid w:val="00481C6A"/>
    <w:rsid w:val="004837EF"/>
    <w:rsid w:val="00484A40"/>
    <w:rsid w:val="004859FC"/>
    <w:rsid w:val="00485FDC"/>
    <w:rsid w:val="00490A7E"/>
    <w:rsid w:val="00492F24"/>
    <w:rsid w:val="00495FBA"/>
    <w:rsid w:val="004C5B28"/>
    <w:rsid w:val="004C65DA"/>
    <w:rsid w:val="004C6987"/>
    <w:rsid w:val="004C7B2F"/>
    <w:rsid w:val="004D0503"/>
    <w:rsid w:val="004D29AF"/>
    <w:rsid w:val="004E2A63"/>
    <w:rsid w:val="00501F82"/>
    <w:rsid w:val="00505B52"/>
    <w:rsid w:val="00505BD3"/>
    <w:rsid w:val="00507020"/>
    <w:rsid w:val="00512D66"/>
    <w:rsid w:val="0052655C"/>
    <w:rsid w:val="00526DA0"/>
    <w:rsid w:val="005307DC"/>
    <w:rsid w:val="005328F3"/>
    <w:rsid w:val="00533609"/>
    <w:rsid w:val="0053373F"/>
    <w:rsid w:val="0054070F"/>
    <w:rsid w:val="005440C3"/>
    <w:rsid w:val="00550245"/>
    <w:rsid w:val="00551531"/>
    <w:rsid w:val="00554003"/>
    <w:rsid w:val="00560526"/>
    <w:rsid w:val="00560622"/>
    <w:rsid w:val="0056122D"/>
    <w:rsid w:val="00562A85"/>
    <w:rsid w:val="00562E2A"/>
    <w:rsid w:val="00564213"/>
    <w:rsid w:val="00565E9A"/>
    <w:rsid w:val="00566E80"/>
    <w:rsid w:val="005671FD"/>
    <w:rsid w:val="00567FB0"/>
    <w:rsid w:val="00573735"/>
    <w:rsid w:val="00573E94"/>
    <w:rsid w:val="00574383"/>
    <w:rsid w:val="00575277"/>
    <w:rsid w:val="00580BBE"/>
    <w:rsid w:val="00581B94"/>
    <w:rsid w:val="005831EB"/>
    <w:rsid w:val="005923DE"/>
    <w:rsid w:val="00596F34"/>
    <w:rsid w:val="005A042E"/>
    <w:rsid w:val="005A2430"/>
    <w:rsid w:val="005A2FE0"/>
    <w:rsid w:val="005A3F01"/>
    <w:rsid w:val="005A3F8E"/>
    <w:rsid w:val="005A473B"/>
    <w:rsid w:val="005A723A"/>
    <w:rsid w:val="005A7F85"/>
    <w:rsid w:val="005A7FF1"/>
    <w:rsid w:val="005B1215"/>
    <w:rsid w:val="005B3758"/>
    <w:rsid w:val="005B3DB7"/>
    <w:rsid w:val="005B60DE"/>
    <w:rsid w:val="005B66F0"/>
    <w:rsid w:val="005C623D"/>
    <w:rsid w:val="005C788C"/>
    <w:rsid w:val="005D3509"/>
    <w:rsid w:val="005D378B"/>
    <w:rsid w:val="005D41BE"/>
    <w:rsid w:val="005E24A5"/>
    <w:rsid w:val="005F15D6"/>
    <w:rsid w:val="005F20EE"/>
    <w:rsid w:val="005F50FA"/>
    <w:rsid w:val="00600155"/>
    <w:rsid w:val="00601066"/>
    <w:rsid w:val="00602E86"/>
    <w:rsid w:val="00603E55"/>
    <w:rsid w:val="00610887"/>
    <w:rsid w:val="00612539"/>
    <w:rsid w:val="00613705"/>
    <w:rsid w:val="00616E56"/>
    <w:rsid w:val="00617FEB"/>
    <w:rsid w:val="00620522"/>
    <w:rsid w:val="00621496"/>
    <w:rsid w:val="00623035"/>
    <w:rsid w:val="00625A0A"/>
    <w:rsid w:val="00627FAD"/>
    <w:rsid w:val="0063017E"/>
    <w:rsid w:val="00635A54"/>
    <w:rsid w:val="00636BE6"/>
    <w:rsid w:val="00637C52"/>
    <w:rsid w:val="00646E20"/>
    <w:rsid w:val="00647A9C"/>
    <w:rsid w:val="00652DD5"/>
    <w:rsid w:val="00655B8B"/>
    <w:rsid w:val="00657318"/>
    <w:rsid w:val="00663EFA"/>
    <w:rsid w:val="0066450E"/>
    <w:rsid w:val="00666C21"/>
    <w:rsid w:val="006671FD"/>
    <w:rsid w:val="006707C4"/>
    <w:rsid w:val="006718F5"/>
    <w:rsid w:val="00673E5F"/>
    <w:rsid w:val="00674365"/>
    <w:rsid w:val="00686052"/>
    <w:rsid w:val="006865B8"/>
    <w:rsid w:val="00691F48"/>
    <w:rsid w:val="00693932"/>
    <w:rsid w:val="0069514F"/>
    <w:rsid w:val="0069658C"/>
    <w:rsid w:val="006A0E7C"/>
    <w:rsid w:val="006A20E9"/>
    <w:rsid w:val="006A3ABC"/>
    <w:rsid w:val="006A64BC"/>
    <w:rsid w:val="006B5295"/>
    <w:rsid w:val="006B6304"/>
    <w:rsid w:val="006C60AC"/>
    <w:rsid w:val="006D266E"/>
    <w:rsid w:val="006D4946"/>
    <w:rsid w:val="006D617C"/>
    <w:rsid w:val="006D6D54"/>
    <w:rsid w:val="006E0742"/>
    <w:rsid w:val="006E3E40"/>
    <w:rsid w:val="006E45EA"/>
    <w:rsid w:val="006E4956"/>
    <w:rsid w:val="006E49CF"/>
    <w:rsid w:val="006F097F"/>
    <w:rsid w:val="006F1237"/>
    <w:rsid w:val="006F519D"/>
    <w:rsid w:val="006F6D98"/>
    <w:rsid w:val="0070540F"/>
    <w:rsid w:val="00706851"/>
    <w:rsid w:val="00713D5D"/>
    <w:rsid w:val="007144B5"/>
    <w:rsid w:val="007159F8"/>
    <w:rsid w:val="00722B19"/>
    <w:rsid w:val="00723EE7"/>
    <w:rsid w:val="00724D09"/>
    <w:rsid w:val="0072730B"/>
    <w:rsid w:val="00732CF1"/>
    <w:rsid w:val="0073341A"/>
    <w:rsid w:val="007337F5"/>
    <w:rsid w:val="00740F1B"/>
    <w:rsid w:val="00740FE3"/>
    <w:rsid w:val="00744F2A"/>
    <w:rsid w:val="007505F0"/>
    <w:rsid w:val="007623BD"/>
    <w:rsid w:val="0076470D"/>
    <w:rsid w:val="00773C64"/>
    <w:rsid w:val="007945D4"/>
    <w:rsid w:val="00795B95"/>
    <w:rsid w:val="007A4692"/>
    <w:rsid w:val="007A51FD"/>
    <w:rsid w:val="007A5406"/>
    <w:rsid w:val="007A5BFB"/>
    <w:rsid w:val="007A720F"/>
    <w:rsid w:val="007B44D8"/>
    <w:rsid w:val="007B5188"/>
    <w:rsid w:val="007B5748"/>
    <w:rsid w:val="007B5EBD"/>
    <w:rsid w:val="007C1E81"/>
    <w:rsid w:val="007C2143"/>
    <w:rsid w:val="007C384E"/>
    <w:rsid w:val="007C43CD"/>
    <w:rsid w:val="007D0533"/>
    <w:rsid w:val="007D1B44"/>
    <w:rsid w:val="007D42AF"/>
    <w:rsid w:val="007D5695"/>
    <w:rsid w:val="007E4F9A"/>
    <w:rsid w:val="007F0C83"/>
    <w:rsid w:val="007F213A"/>
    <w:rsid w:val="00802C76"/>
    <w:rsid w:val="008060CF"/>
    <w:rsid w:val="008109F8"/>
    <w:rsid w:val="00812160"/>
    <w:rsid w:val="0081309A"/>
    <w:rsid w:val="00822213"/>
    <w:rsid w:val="00824AF7"/>
    <w:rsid w:val="008301FF"/>
    <w:rsid w:val="008303BF"/>
    <w:rsid w:val="008319B0"/>
    <w:rsid w:val="00831D40"/>
    <w:rsid w:val="00834C54"/>
    <w:rsid w:val="00835CE3"/>
    <w:rsid w:val="008433B6"/>
    <w:rsid w:val="008437F0"/>
    <w:rsid w:val="00844F70"/>
    <w:rsid w:val="0084629F"/>
    <w:rsid w:val="0085041F"/>
    <w:rsid w:val="00851D23"/>
    <w:rsid w:val="00853CF7"/>
    <w:rsid w:val="008540AC"/>
    <w:rsid w:val="0085769E"/>
    <w:rsid w:val="008624AD"/>
    <w:rsid w:val="00863D18"/>
    <w:rsid w:val="0086413E"/>
    <w:rsid w:val="00873021"/>
    <w:rsid w:val="00875AAA"/>
    <w:rsid w:val="00877E4D"/>
    <w:rsid w:val="008843DC"/>
    <w:rsid w:val="00885B01"/>
    <w:rsid w:val="00890313"/>
    <w:rsid w:val="008926CC"/>
    <w:rsid w:val="008977AB"/>
    <w:rsid w:val="008A00E5"/>
    <w:rsid w:val="008A1008"/>
    <w:rsid w:val="008A276C"/>
    <w:rsid w:val="008A4409"/>
    <w:rsid w:val="008A6B24"/>
    <w:rsid w:val="008A6EEA"/>
    <w:rsid w:val="008B314E"/>
    <w:rsid w:val="008C03EF"/>
    <w:rsid w:val="008C1CA9"/>
    <w:rsid w:val="008C2BC3"/>
    <w:rsid w:val="008C3DA6"/>
    <w:rsid w:val="008C592F"/>
    <w:rsid w:val="008C5C89"/>
    <w:rsid w:val="008C6333"/>
    <w:rsid w:val="008D05D9"/>
    <w:rsid w:val="008D7ABC"/>
    <w:rsid w:val="008E402F"/>
    <w:rsid w:val="008E695C"/>
    <w:rsid w:val="008E743A"/>
    <w:rsid w:val="008F0F9C"/>
    <w:rsid w:val="008F2069"/>
    <w:rsid w:val="008F5400"/>
    <w:rsid w:val="008F6911"/>
    <w:rsid w:val="008F7E16"/>
    <w:rsid w:val="00902C9D"/>
    <w:rsid w:val="0090319F"/>
    <w:rsid w:val="009047EB"/>
    <w:rsid w:val="009068C8"/>
    <w:rsid w:val="009129D3"/>
    <w:rsid w:val="00914D35"/>
    <w:rsid w:val="00915254"/>
    <w:rsid w:val="00921CED"/>
    <w:rsid w:val="0092287A"/>
    <w:rsid w:val="00922EBE"/>
    <w:rsid w:val="00925B55"/>
    <w:rsid w:val="009319CA"/>
    <w:rsid w:val="0093232F"/>
    <w:rsid w:val="00932571"/>
    <w:rsid w:val="009339C1"/>
    <w:rsid w:val="00933B22"/>
    <w:rsid w:val="00933C49"/>
    <w:rsid w:val="0093762A"/>
    <w:rsid w:val="00942DD7"/>
    <w:rsid w:val="00944B6A"/>
    <w:rsid w:val="00945A6C"/>
    <w:rsid w:val="00946E26"/>
    <w:rsid w:val="0094732D"/>
    <w:rsid w:val="00950E25"/>
    <w:rsid w:val="00953CF4"/>
    <w:rsid w:val="00955531"/>
    <w:rsid w:val="00956D8F"/>
    <w:rsid w:val="009574F7"/>
    <w:rsid w:val="00961A0A"/>
    <w:rsid w:val="00964C20"/>
    <w:rsid w:val="0097168C"/>
    <w:rsid w:val="00972B45"/>
    <w:rsid w:val="00973E06"/>
    <w:rsid w:val="00974554"/>
    <w:rsid w:val="00985CEF"/>
    <w:rsid w:val="009922D7"/>
    <w:rsid w:val="009968DD"/>
    <w:rsid w:val="009A1B88"/>
    <w:rsid w:val="009A396E"/>
    <w:rsid w:val="009A7B1D"/>
    <w:rsid w:val="009B4CB3"/>
    <w:rsid w:val="009B4D59"/>
    <w:rsid w:val="009B5553"/>
    <w:rsid w:val="009B561D"/>
    <w:rsid w:val="009C113A"/>
    <w:rsid w:val="009C1FF4"/>
    <w:rsid w:val="009C2FCA"/>
    <w:rsid w:val="009C6A23"/>
    <w:rsid w:val="009C7CC7"/>
    <w:rsid w:val="009D0F42"/>
    <w:rsid w:val="009D1552"/>
    <w:rsid w:val="009D1BE4"/>
    <w:rsid w:val="009D3426"/>
    <w:rsid w:val="009D4527"/>
    <w:rsid w:val="009D6D5F"/>
    <w:rsid w:val="009D6F2C"/>
    <w:rsid w:val="009D7CB9"/>
    <w:rsid w:val="009E6CAD"/>
    <w:rsid w:val="009F4D76"/>
    <w:rsid w:val="009F68C8"/>
    <w:rsid w:val="009F74F6"/>
    <w:rsid w:val="00A005C4"/>
    <w:rsid w:val="00A03DAE"/>
    <w:rsid w:val="00A05469"/>
    <w:rsid w:val="00A14A54"/>
    <w:rsid w:val="00A15846"/>
    <w:rsid w:val="00A2089D"/>
    <w:rsid w:val="00A24EFE"/>
    <w:rsid w:val="00A27F6F"/>
    <w:rsid w:val="00A300A6"/>
    <w:rsid w:val="00A30EF9"/>
    <w:rsid w:val="00A36035"/>
    <w:rsid w:val="00A40530"/>
    <w:rsid w:val="00A42A2C"/>
    <w:rsid w:val="00A42B7E"/>
    <w:rsid w:val="00A43F50"/>
    <w:rsid w:val="00A538A8"/>
    <w:rsid w:val="00A61404"/>
    <w:rsid w:val="00A6425C"/>
    <w:rsid w:val="00A64B32"/>
    <w:rsid w:val="00A64D74"/>
    <w:rsid w:val="00A65447"/>
    <w:rsid w:val="00A65A91"/>
    <w:rsid w:val="00A70711"/>
    <w:rsid w:val="00A715C3"/>
    <w:rsid w:val="00A7792D"/>
    <w:rsid w:val="00A80BC1"/>
    <w:rsid w:val="00A85DD6"/>
    <w:rsid w:val="00A90DBA"/>
    <w:rsid w:val="00A90DDC"/>
    <w:rsid w:val="00A93099"/>
    <w:rsid w:val="00A93204"/>
    <w:rsid w:val="00A95FFF"/>
    <w:rsid w:val="00AA0841"/>
    <w:rsid w:val="00AA2617"/>
    <w:rsid w:val="00AC449F"/>
    <w:rsid w:val="00AC59D5"/>
    <w:rsid w:val="00AD0E8E"/>
    <w:rsid w:val="00AD190F"/>
    <w:rsid w:val="00AD205A"/>
    <w:rsid w:val="00AD2A75"/>
    <w:rsid w:val="00AE0454"/>
    <w:rsid w:val="00AE7494"/>
    <w:rsid w:val="00AF175C"/>
    <w:rsid w:val="00AF2771"/>
    <w:rsid w:val="00AF6F49"/>
    <w:rsid w:val="00B00B1C"/>
    <w:rsid w:val="00B04E58"/>
    <w:rsid w:val="00B070C6"/>
    <w:rsid w:val="00B20BA8"/>
    <w:rsid w:val="00B21787"/>
    <w:rsid w:val="00B21E36"/>
    <w:rsid w:val="00B225DD"/>
    <w:rsid w:val="00B31D42"/>
    <w:rsid w:val="00B33A09"/>
    <w:rsid w:val="00B41C32"/>
    <w:rsid w:val="00B4534E"/>
    <w:rsid w:val="00B456BA"/>
    <w:rsid w:val="00B46992"/>
    <w:rsid w:val="00B519D0"/>
    <w:rsid w:val="00B60792"/>
    <w:rsid w:val="00B608B2"/>
    <w:rsid w:val="00B60D76"/>
    <w:rsid w:val="00B7280C"/>
    <w:rsid w:val="00B72FF6"/>
    <w:rsid w:val="00B81BBB"/>
    <w:rsid w:val="00B85326"/>
    <w:rsid w:val="00B86E09"/>
    <w:rsid w:val="00B913D2"/>
    <w:rsid w:val="00B919E7"/>
    <w:rsid w:val="00B9320E"/>
    <w:rsid w:val="00B9622C"/>
    <w:rsid w:val="00B96933"/>
    <w:rsid w:val="00BA3332"/>
    <w:rsid w:val="00BA6134"/>
    <w:rsid w:val="00BB40FB"/>
    <w:rsid w:val="00BB50FB"/>
    <w:rsid w:val="00BB5AE8"/>
    <w:rsid w:val="00BB7702"/>
    <w:rsid w:val="00BC2FEC"/>
    <w:rsid w:val="00BC434F"/>
    <w:rsid w:val="00BD25A4"/>
    <w:rsid w:val="00BD3062"/>
    <w:rsid w:val="00BD4934"/>
    <w:rsid w:val="00BD4FFF"/>
    <w:rsid w:val="00BE4555"/>
    <w:rsid w:val="00BE5BB0"/>
    <w:rsid w:val="00BF2911"/>
    <w:rsid w:val="00BF3540"/>
    <w:rsid w:val="00BF5949"/>
    <w:rsid w:val="00BF6CE9"/>
    <w:rsid w:val="00C00AE5"/>
    <w:rsid w:val="00C02B52"/>
    <w:rsid w:val="00C067C1"/>
    <w:rsid w:val="00C071D7"/>
    <w:rsid w:val="00C10FB7"/>
    <w:rsid w:val="00C141CA"/>
    <w:rsid w:val="00C14800"/>
    <w:rsid w:val="00C15C78"/>
    <w:rsid w:val="00C17B47"/>
    <w:rsid w:val="00C20379"/>
    <w:rsid w:val="00C238DC"/>
    <w:rsid w:val="00C23F0A"/>
    <w:rsid w:val="00C24641"/>
    <w:rsid w:val="00C24762"/>
    <w:rsid w:val="00C25140"/>
    <w:rsid w:val="00C30A82"/>
    <w:rsid w:val="00C3170B"/>
    <w:rsid w:val="00C31892"/>
    <w:rsid w:val="00C327C0"/>
    <w:rsid w:val="00C330DC"/>
    <w:rsid w:val="00C33604"/>
    <w:rsid w:val="00C34ACC"/>
    <w:rsid w:val="00C45F4F"/>
    <w:rsid w:val="00C4704C"/>
    <w:rsid w:val="00C529DC"/>
    <w:rsid w:val="00C61579"/>
    <w:rsid w:val="00C66FF0"/>
    <w:rsid w:val="00C7303E"/>
    <w:rsid w:val="00C733E6"/>
    <w:rsid w:val="00C807DA"/>
    <w:rsid w:val="00C80A12"/>
    <w:rsid w:val="00C823DB"/>
    <w:rsid w:val="00C861B8"/>
    <w:rsid w:val="00C87443"/>
    <w:rsid w:val="00C901B3"/>
    <w:rsid w:val="00C928F7"/>
    <w:rsid w:val="00CA2317"/>
    <w:rsid w:val="00CA354F"/>
    <w:rsid w:val="00CA6D57"/>
    <w:rsid w:val="00CB0B52"/>
    <w:rsid w:val="00CB2D2E"/>
    <w:rsid w:val="00CD2A76"/>
    <w:rsid w:val="00CD65EE"/>
    <w:rsid w:val="00CD7708"/>
    <w:rsid w:val="00CE1345"/>
    <w:rsid w:val="00CE26CA"/>
    <w:rsid w:val="00CF0B7F"/>
    <w:rsid w:val="00CF1E3D"/>
    <w:rsid w:val="00CF4C2D"/>
    <w:rsid w:val="00CF6B78"/>
    <w:rsid w:val="00D018E1"/>
    <w:rsid w:val="00D0654A"/>
    <w:rsid w:val="00D06AE4"/>
    <w:rsid w:val="00D06F41"/>
    <w:rsid w:val="00D07574"/>
    <w:rsid w:val="00D12007"/>
    <w:rsid w:val="00D14C27"/>
    <w:rsid w:val="00D15622"/>
    <w:rsid w:val="00D15E8D"/>
    <w:rsid w:val="00D23660"/>
    <w:rsid w:val="00D30A28"/>
    <w:rsid w:val="00D30A54"/>
    <w:rsid w:val="00D32E71"/>
    <w:rsid w:val="00D33C8E"/>
    <w:rsid w:val="00D33D20"/>
    <w:rsid w:val="00D33E05"/>
    <w:rsid w:val="00D35FAE"/>
    <w:rsid w:val="00D40181"/>
    <w:rsid w:val="00D42729"/>
    <w:rsid w:val="00D45D26"/>
    <w:rsid w:val="00D464F2"/>
    <w:rsid w:val="00D466DF"/>
    <w:rsid w:val="00D476E0"/>
    <w:rsid w:val="00D61D7D"/>
    <w:rsid w:val="00D626B2"/>
    <w:rsid w:val="00D6335A"/>
    <w:rsid w:val="00D73714"/>
    <w:rsid w:val="00D85B24"/>
    <w:rsid w:val="00D95042"/>
    <w:rsid w:val="00D97964"/>
    <w:rsid w:val="00DA14F8"/>
    <w:rsid w:val="00DA28C6"/>
    <w:rsid w:val="00DA74A1"/>
    <w:rsid w:val="00DC0AA4"/>
    <w:rsid w:val="00DC3E93"/>
    <w:rsid w:val="00DC4BEA"/>
    <w:rsid w:val="00DC7360"/>
    <w:rsid w:val="00DD2DFC"/>
    <w:rsid w:val="00DD34BC"/>
    <w:rsid w:val="00DE3C82"/>
    <w:rsid w:val="00DE6D93"/>
    <w:rsid w:val="00DE750B"/>
    <w:rsid w:val="00DF0616"/>
    <w:rsid w:val="00DF0868"/>
    <w:rsid w:val="00DF1D63"/>
    <w:rsid w:val="00DF2AEA"/>
    <w:rsid w:val="00DF3591"/>
    <w:rsid w:val="00DF3795"/>
    <w:rsid w:val="00E00EEE"/>
    <w:rsid w:val="00E016EF"/>
    <w:rsid w:val="00E01A51"/>
    <w:rsid w:val="00E02D0D"/>
    <w:rsid w:val="00E11E11"/>
    <w:rsid w:val="00E149B2"/>
    <w:rsid w:val="00E1526D"/>
    <w:rsid w:val="00E15A6F"/>
    <w:rsid w:val="00E20A62"/>
    <w:rsid w:val="00E20A96"/>
    <w:rsid w:val="00E23912"/>
    <w:rsid w:val="00E246C9"/>
    <w:rsid w:val="00E257B9"/>
    <w:rsid w:val="00E26415"/>
    <w:rsid w:val="00E30F29"/>
    <w:rsid w:val="00E3294A"/>
    <w:rsid w:val="00E33504"/>
    <w:rsid w:val="00E3402E"/>
    <w:rsid w:val="00E34E5E"/>
    <w:rsid w:val="00E351A0"/>
    <w:rsid w:val="00E3675A"/>
    <w:rsid w:val="00E372A4"/>
    <w:rsid w:val="00E376A2"/>
    <w:rsid w:val="00E4541F"/>
    <w:rsid w:val="00E50426"/>
    <w:rsid w:val="00E54C4C"/>
    <w:rsid w:val="00E57D4B"/>
    <w:rsid w:val="00E63697"/>
    <w:rsid w:val="00E768D9"/>
    <w:rsid w:val="00E83C6D"/>
    <w:rsid w:val="00E92BAA"/>
    <w:rsid w:val="00E9420C"/>
    <w:rsid w:val="00E9442A"/>
    <w:rsid w:val="00E94AB7"/>
    <w:rsid w:val="00E95B0F"/>
    <w:rsid w:val="00EA08EC"/>
    <w:rsid w:val="00EA251B"/>
    <w:rsid w:val="00EA6A77"/>
    <w:rsid w:val="00EB5B4D"/>
    <w:rsid w:val="00EB7832"/>
    <w:rsid w:val="00EC1768"/>
    <w:rsid w:val="00EC606A"/>
    <w:rsid w:val="00ED2382"/>
    <w:rsid w:val="00ED2A21"/>
    <w:rsid w:val="00ED3E02"/>
    <w:rsid w:val="00ED66D4"/>
    <w:rsid w:val="00ED78BC"/>
    <w:rsid w:val="00ED79E2"/>
    <w:rsid w:val="00EE2AFE"/>
    <w:rsid w:val="00EE4F90"/>
    <w:rsid w:val="00EF4953"/>
    <w:rsid w:val="00F032F5"/>
    <w:rsid w:val="00F050DE"/>
    <w:rsid w:val="00F05684"/>
    <w:rsid w:val="00F07740"/>
    <w:rsid w:val="00F10ADF"/>
    <w:rsid w:val="00F11C5E"/>
    <w:rsid w:val="00F15C01"/>
    <w:rsid w:val="00F20C07"/>
    <w:rsid w:val="00F243C8"/>
    <w:rsid w:val="00F356E0"/>
    <w:rsid w:val="00F3771C"/>
    <w:rsid w:val="00F474BC"/>
    <w:rsid w:val="00F528CD"/>
    <w:rsid w:val="00F55261"/>
    <w:rsid w:val="00F6157D"/>
    <w:rsid w:val="00F63E12"/>
    <w:rsid w:val="00F650B4"/>
    <w:rsid w:val="00F67269"/>
    <w:rsid w:val="00F67714"/>
    <w:rsid w:val="00F67B7B"/>
    <w:rsid w:val="00F67FD8"/>
    <w:rsid w:val="00F716FF"/>
    <w:rsid w:val="00F7205C"/>
    <w:rsid w:val="00F73E79"/>
    <w:rsid w:val="00F770CB"/>
    <w:rsid w:val="00F828A1"/>
    <w:rsid w:val="00F83E62"/>
    <w:rsid w:val="00F86864"/>
    <w:rsid w:val="00F87840"/>
    <w:rsid w:val="00F91490"/>
    <w:rsid w:val="00F96372"/>
    <w:rsid w:val="00F96A2A"/>
    <w:rsid w:val="00FA1457"/>
    <w:rsid w:val="00FA21E1"/>
    <w:rsid w:val="00FA244B"/>
    <w:rsid w:val="00FA266F"/>
    <w:rsid w:val="00FA36EF"/>
    <w:rsid w:val="00FA3C67"/>
    <w:rsid w:val="00FA576B"/>
    <w:rsid w:val="00FB57FF"/>
    <w:rsid w:val="00FC4404"/>
    <w:rsid w:val="00FC672D"/>
    <w:rsid w:val="00FC7529"/>
    <w:rsid w:val="00FC7DEF"/>
    <w:rsid w:val="00FC7E0C"/>
    <w:rsid w:val="00FD01FB"/>
    <w:rsid w:val="00FD753C"/>
    <w:rsid w:val="00FE24A8"/>
    <w:rsid w:val="00FE74F6"/>
    <w:rsid w:val="00FF049A"/>
    <w:rsid w:val="00FF255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8C7"/>
  </w:style>
  <w:style w:type="paragraph" w:styleId="Heading1">
    <w:name w:val="heading 1"/>
    <w:basedOn w:val="Normal"/>
    <w:next w:val="Normal"/>
    <w:qFormat/>
    <w:rsid w:val="004F0B23"/>
    <w:pPr>
      <w:keepNext/>
      <w:outlineLvl w:val="0"/>
    </w:pPr>
    <w:rPr>
      <w:rFonts w:ascii="Palatino" w:hAnsi="Palatino"/>
      <w:b/>
      <w:sz w:val="24"/>
      <w:u w:val="single"/>
    </w:rPr>
  </w:style>
  <w:style w:type="paragraph" w:styleId="Heading2">
    <w:name w:val="heading 2"/>
    <w:basedOn w:val="Normal"/>
    <w:next w:val="Normal"/>
    <w:qFormat/>
    <w:rsid w:val="004F0B23"/>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rsid w:val="004F0B23"/>
    <w:pPr>
      <w:keepNext/>
      <w:outlineLvl w:val="2"/>
    </w:pPr>
    <w:rPr>
      <w:rFonts w:ascii="Palatino" w:hAnsi="Palatino"/>
      <w:sz w:val="24"/>
    </w:rPr>
  </w:style>
  <w:style w:type="paragraph" w:styleId="Heading4">
    <w:name w:val="heading 4"/>
    <w:basedOn w:val="Normal"/>
    <w:next w:val="Normal"/>
    <w:qFormat/>
    <w:rsid w:val="004F0B23"/>
    <w:pPr>
      <w:keepNext/>
      <w:spacing w:after="120"/>
      <w:ind w:left="720"/>
      <w:outlineLvl w:val="3"/>
    </w:pPr>
    <w:rPr>
      <w:rFonts w:ascii="Palatino" w:hAnsi="Palatino"/>
      <w:b/>
      <w:sz w:val="24"/>
      <w:u w:val="single"/>
    </w:rPr>
  </w:style>
  <w:style w:type="paragraph" w:styleId="Heading5">
    <w:name w:val="heading 5"/>
    <w:basedOn w:val="Normal"/>
    <w:next w:val="Normal"/>
    <w:qFormat/>
    <w:rsid w:val="004F0B23"/>
    <w:pPr>
      <w:keepNext/>
      <w:ind w:left="720" w:right="1440"/>
      <w:outlineLvl w:val="4"/>
    </w:pPr>
    <w:rPr>
      <w:rFonts w:ascii="Palatino" w:hAnsi="Palatino"/>
      <w:b/>
      <w:bCs/>
      <w:sz w:val="24"/>
    </w:rPr>
  </w:style>
  <w:style w:type="paragraph" w:styleId="Heading6">
    <w:name w:val="heading 6"/>
    <w:basedOn w:val="Normal"/>
    <w:next w:val="Normal"/>
    <w:qFormat/>
    <w:rsid w:val="004F0B23"/>
    <w:pPr>
      <w:keepNext/>
      <w:spacing w:before="120"/>
      <w:jc w:val="right"/>
      <w:outlineLvl w:val="5"/>
    </w:pPr>
    <w:rPr>
      <w:sz w:val="24"/>
    </w:rPr>
  </w:style>
  <w:style w:type="paragraph" w:styleId="Heading7">
    <w:name w:val="heading 7"/>
    <w:basedOn w:val="Normal"/>
    <w:next w:val="Normal"/>
    <w:qFormat/>
    <w:rsid w:val="004F0B23"/>
    <w:pPr>
      <w:keepNext/>
      <w:spacing w:after="120"/>
      <w:ind w:right="-720" w:firstLine="720"/>
      <w:outlineLvl w:val="6"/>
    </w:pPr>
    <w:rPr>
      <w:rFonts w:ascii="Palatino" w:hAnsi="Palatino"/>
      <w:b/>
      <w:sz w:val="24"/>
      <w:u w:val="single"/>
    </w:rPr>
  </w:style>
  <w:style w:type="paragraph" w:styleId="Heading8">
    <w:name w:val="heading 8"/>
    <w:basedOn w:val="Normal"/>
    <w:next w:val="Normal"/>
    <w:qFormat/>
    <w:rsid w:val="004F0B23"/>
    <w:pPr>
      <w:keepNext/>
      <w:spacing w:after="120"/>
      <w:ind w:firstLine="720"/>
      <w:outlineLvl w:val="7"/>
    </w:pPr>
    <w:rPr>
      <w:b/>
      <w:sz w:val="24"/>
      <w:u w:val="single"/>
    </w:rPr>
  </w:style>
  <w:style w:type="paragraph" w:styleId="Heading9">
    <w:name w:val="heading 9"/>
    <w:basedOn w:val="Normal"/>
    <w:next w:val="Normal"/>
    <w:qFormat/>
    <w:rsid w:val="004F0B23"/>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4F0B23"/>
    <w:rPr>
      <w:rFonts w:ascii="Tahoma" w:hAnsi="Tahoma" w:cs="Tahoma"/>
      <w:sz w:val="16"/>
      <w:szCs w:val="16"/>
    </w:rPr>
  </w:style>
  <w:style w:type="character" w:customStyle="1" w:styleId="BalloonTextChar">
    <w:name w:val="Balloon Text Char"/>
    <w:basedOn w:val="DefaultParagraphFont"/>
    <w:link w:val="BalloonText"/>
    <w:uiPriority w:val="99"/>
    <w:semiHidden/>
    <w:rsid w:val="002563DB"/>
    <w:rPr>
      <w:rFonts w:ascii="Lucida Grande" w:hAnsi="Lucida Grande"/>
      <w:sz w:val="18"/>
      <w:szCs w:val="18"/>
    </w:rPr>
  </w:style>
  <w:style w:type="paragraph" w:styleId="Header">
    <w:name w:val="header"/>
    <w:basedOn w:val="Normal"/>
    <w:rsid w:val="004F0B23"/>
    <w:pPr>
      <w:tabs>
        <w:tab w:val="center" w:pos="4320"/>
        <w:tab w:val="right" w:pos="8640"/>
      </w:tabs>
    </w:pPr>
  </w:style>
  <w:style w:type="paragraph" w:styleId="Footer">
    <w:name w:val="footer"/>
    <w:basedOn w:val="Normal"/>
    <w:link w:val="FooterChar"/>
    <w:uiPriority w:val="99"/>
    <w:rsid w:val="004F0B23"/>
    <w:pPr>
      <w:tabs>
        <w:tab w:val="center" w:pos="4320"/>
        <w:tab w:val="right" w:pos="8640"/>
      </w:tabs>
    </w:pPr>
  </w:style>
  <w:style w:type="character" w:styleId="PageNumber">
    <w:name w:val="page number"/>
    <w:basedOn w:val="DefaultParagraphFont"/>
    <w:rsid w:val="004F0B23"/>
  </w:style>
  <w:style w:type="paragraph" w:styleId="Title">
    <w:name w:val="Title"/>
    <w:basedOn w:val="Normal"/>
    <w:qFormat/>
    <w:rsid w:val="004F0B23"/>
    <w:pPr>
      <w:jc w:val="center"/>
    </w:pPr>
    <w:rPr>
      <w:b/>
      <w:sz w:val="24"/>
    </w:rPr>
  </w:style>
  <w:style w:type="paragraph" w:styleId="BlockText">
    <w:name w:val="Block Text"/>
    <w:basedOn w:val="Normal"/>
    <w:rsid w:val="004F0B23"/>
    <w:pPr>
      <w:ind w:left="720" w:right="720"/>
      <w:jc w:val="both"/>
    </w:pPr>
    <w:rPr>
      <w:rFonts w:ascii="Palatino" w:hAnsi="Palatino"/>
      <w:sz w:val="24"/>
    </w:rPr>
  </w:style>
  <w:style w:type="paragraph" w:styleId="BodyText">
    <w:name w:val="Body Text"/>
    <w:basedOn w:val="Normal"/>
    <w:link w:val="BodyTextChar1"/>
    <w:rsid w:val="004F0B23"/>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ALTS FOOTNOTE,f"/>
    <w:basedOn w:val="Normal"/>
    <w:link w:val="FootnoteTextChar"/>
    <w:rsid w:val="004F0B23"/>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uiPriority w:val="99"/>
    <w:rsid w:val="004F0B23"/>
    <w:rPr>
      <w:vertAlign w:val="superscript"/>
    </w:rPr>
  </w:style>
  <w:style w:type="paragraph" w:styleId="BodyText2">
    <w:name w:val="Body Text 2"/>
    <w:basedOn w:val="Normal"/>
    <w:rsid w:val="004F0B23"/>
    <w:pPr>
      <w:spacing w:after="120"/>
      <w:ind w:right="-720"/>
    </w:pPr>
    <w:rPr>
      <w:sz w:val="24"/>
    </w:rPr>
  </w:style>
  <w:style w:type="character" w:styleId="Hyperlink">
    <w:name w:val="Hyperlink"/>
    <w:rsid w:val="004F0B23"/>
    <w:rPr>
      <w:color w:val="0000FF"/>
      <w:u w:val="single"/>
    </w:rPr>
  </w:style>
  <w:style w:type="paragraph" w:customStyle="1" w:styleId="xl41">
    <w:name w:val="xl41"/>
    <w:basedOn w:val="Normal"/>
    <w:rsid w:val="004F0B23"/>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4F0B23"/>
    <w:rPr>
      <w:color w:val="800080"/>
      <w:u w:val="single"/>
    </w:rPr>
  </w:style>
  <w:style w:type="paragraph" w:styleId="BodyTextIndent">
    <w:name w:val="Body Text Indent"/>
    <w:basedOn w:val="Normal"/>
    <w:rsid w:val="004F0B23"/>
    <w:pPr>
      <w:tabs>
        <w:tab w:val="left" w:pos="360"/>
      </w:tabs>
      <w:ind w:left="360" w:hanging="360"/>
    </w:pPr>
    <w:rPr>
      <w:rFonts w:ascii="Palatino" w:hAnsi="Palatino"/>
      <w:sz w:val="24"/>
    </w:rPr>
  </w:style>
  <w:style w:type="paragraph" w:styleId="BodyTextIndent2">
    <w:name w:val="Body Text Indent 2"/>
    <w:basedOn w:val="Normal"/>
    <w:rsid w:val="004F0B23"/>
    <w:pPr>
      <w:ind w:left="60"/>
    </w:pPr>
    <w:rPr>
      <w:rFonts w:ascii="Palatino" w:hAnsi="Palatino"/>
      <w:sz w:val="24"/>
    </w:rPr>
  </w:style>
  <w:style w:type="paragraph" w:styleId="HTMLPreformatted">
    <w:name w:val="HTML Preformatted"/>
    <w:basedOn w:val="Normal"/>
    <w:rsid w:val="004F0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4F0B23"/>
    <w:pPr>
      <w:tabs>
        <w:tab w:val="left" w:pos="360"/>
        <w:tab w:val="left" w:pos="9540"/>
      </w:tabs>
      <w:spacing w:after="120"/>
      <w:ind w:left="360"/>
    </w:pPr>
    <w:rPr>
      <w:rFonts w:ascii="Palatino" w:hAnsi="Palatino"/>
      <w:sz w:val="24"/>
    </w:rPr>
  </w:style>
  <w:style w:type="paragraph" w:customStyle="1" w:styleId="font0">
    <w:name w:val="font0"/>
    <w:basedOn w:val="Normal"/>
    <w:rsid w:val="004F0B23"/>
    <w:pPr>
      <w:spacing w:before="100" w:beforeAutospacing="1" w:after="100" w:afterAutospacing="1"/>
    </w:pPr>
    <w:rPr>
      <w:rFonts w:ascii="Arial" w:eastAsia="Arial Unicode MS" w:hAnsi="Arial" w:cs="Arial"/>
    </w:rPr>
  </w:style>
  <w:style w:type="paragraph" w:customStyle="1" w:styleId="font5">
    <w:name w:val="font5"/>
    <w:basedOn w:val="Normal"/>
    <w:rsid w:val="004F0B23"/>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4F0B23"/>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4F0B23"/>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4F0B23"/>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4F0B23"/>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4F0B23"/>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4F0B23"/>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4F0B23"/>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4F0B23"/>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4F0B23"/>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4F0B23"/>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4F0B23"/>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4F0B23"/>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4F0B23"/>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4F0B23"/>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4F0B23"/>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4F0B23"/>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4F0B23"/>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4F0B23"/>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4F0B23"/>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4F0B23"/>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4F0B23"/>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4F0B23"/>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4F0B23"/>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4F0B23"/>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4F0B23"/>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4F0B23"/>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4F0B23"/>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4F0B23"/>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4F0B23"/>
    <w:pPr>
      <w:shd w:val="clear" w:color="auto" w:fill="000080"/>
    </w:pPr>
    <w:rPr>
      <w:rFonts w:ascii="Tahoma" w:hAnsi="Tahoma" w:cs="Tahoma"/>
    </w:rPr>
  </w:style>
  <w:style w:type="paragraph" w:styleId="BodyText3">
    <w:name w:val="Body Text 3"/>
    <w:basedOn w:val="Normal"/>
    <w:rsid w:val="004F0B23"/>
    <w:pPr>
      <w:keepNext/>
      <w:spacing w:after="120"/>
      <w:ind w:right="90"/>
    </w:pPr>
    <w:rPr>
      <w:rFonts w:ascii="Palatino" w:hAnsi="Palatino"/>
      <w:bCs/>
      <w:sz w:val="24"/>
    </w:rPr>
  </w:style>
  <w:style w:type="paragraph" w:customStyle="1" w:styleId="standard">
    <w:name w:val="standard"/>
    <w:basedOn w:val="Normal"/>
    <w:rsid w:val="004F0B23"/>
    <w:pPr>
      <w:spacing w:line="360" w:lineRule="auto"/>
      <w:ind w:firstLine="720"/>
    </w:pPr>
    <w:rPr>
      <w:rFonts w:ascii="Palatino" w:hAnsi="Palatino"/>
      <w:sz w:val="26"/>
    </w:rPr>
  </w:style>
  <w:style w:type="paragraph" w:customStyle="1" w:styleId="Default">
    <w:name w:val="Default"/>
    <w:rsid w:val="004F0B23"/>
    <w:pPr>
      <w:autoSpaceDE w:val="0"/>
      <w:autoSpaceDN w:val="0"/>
      <w:adjustRightInd w:val="0"/>
    </w:pPr>
    <w:rPr>
      <w:color w:val="000000"/>
      <w:sz w:val="24"/>
      <w:szCs w:val="24"/>
    </w:rPr>
  </w:style>
  <w:style w:type="paragraph" w:styleId="NormalWeb">
    <w:name w:val="Normal (Web)"/>
    <w:basedOn w:val="Normal"/>
    <w:uiPriority w:val="99"/>
    <w:rsid w:val="004F0B23"/>
    <w:pPr>
      <w:spacing w:before="100" w:beforeAutospacing="1" w:after="100" w:afterAutospacing="1"/>
    </w:pPr>
    <w:rPr>
      <w:sz w:val="24"/>
      <w:szCs w:val="24"/>
    </w:rPr>
  </w:style>
  <w:style w:type="paragraph" w:styleId="ListBullet">
    <w:name w:val="List Bullet"/>
    <w:basedOn w:val="Normal"/>
    <w:link w:val="ListBulletChar"/>
    <w:rsid w:val="004F0B23"/>
    <w:pPr>
      <w:numPr>
        <w:numId w:val="1"/>
      </w:numPr>
    </w:pPr>
  </w:style>
  <w:style w:type="character" w:customStyle="1" w:styleId="ListBulletChar">
    <w:name w:val="List Bullet Char"/>
    <w:link w:val="ListBullet"/>
    <w:rsid w:val="004F0B23"/>
  </w:style>
  <w:style w:type="paragraph" w:customStyle="1" w:styleId="bodytextblack">
    <w:name w:val="bodytextblack"/>
    <w:basedOn w:val="Normal"/>
    <w:rsid w:val="004F0B23"/>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4F0B23"/>
    <w:rPr>
      <w:rFonts w:ascii="Palatino" w:hAnsi="Palatino"/>
      <w:sz w:val="24"/>
      <w:lang w:val="en-US" w:eastAsia="en-US" w:bidi="ar-SA"/>
    </w:rPr>
  </w:style>
  <w:style w:type="character" w:customStyle="1" w:styleId="BodyTextChar">
    <w:name w:val="Body Text Char"/>
    <w:rsid w:val="004F0B23"/>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913810"/>
    <w:rPr>
      <w:sz w:val="16"/>
      <w:szCs w:val="16"/>
    </w:rPr>
  </w:style>
  <w:style w:type="paragraph" w:styleId="CommentText">
    <w:name w:val="annotation text"/>
    <w:basedOn w:val="Normal"/>
    <w:link w:val="CommentTextChar"/>
    <w:rsid w:val="00913810"/>
  </w:style>
  <w:style w:type="character" w:customStyle="1" w:styleId="CommentTextChar">
    <w:name w:val="Comment Text Char"/>
    <w:basedOn w:val="DefaultParagraphFont"/>
    <w:link w:val="CommentText"/>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customStyle="1" w:styleId="MediumList2-Accent41">
    <w:name w:val="Medium List 2 - Accent 41"/>
    <w:basedOn w:val="Normal"/>
    <w:uiPriority w:val="34"/>
    <w:qFormat/>
    <w:rsid w:val="00DA38F2"/>
    <w:pPr>
      <w:ind w:left="720"/>
    </w:pPr>
  </w:style>
  <w:style w:type="character" w:customStyle="1" w:styleId="tgc">
    <w:name w:val="_tgc"/>
    <w:rsid w:val="00CA3763"/>
  </w:style>
  <w:style w:type="paragraph" w:customStyle="1" w:styleId="MediumList1-Accent41">
    <w:name w:val="Medium List 1 - Accent 41"/>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 w:type="paragraph" w:customStyle="1" w:styleId="MediumShading1-Accent21">
    <w:name w:val="Medium Shading 1 - Accent 21"/>
    <w:uiPriority w:val="1"/>
    <w:qFormat/>
    <w:rsid w:val="003941E7"/>
    <w:rPr>
      <w:rFonts w:ascii="Calibri" w:eastAsia="Calibri" w:hAnsi="Calibri"/>
      <w:sz w:val="22"/>
      <w:szCs w:val="22"/>
    </w:rPr>
  </w:style>
  <w:style w:type="paragraph" w:customStyle="1" w:styleId="MediumGrid1-Accent21">
    <w:name w:val="Medium Grid 1 - Accent 21"/>
    <w:basedOn w:val="Normal"/>
    <w:qFormat/>
    <w:rsid w:val="00803756"/>
    <w:pPr>
      <w:ind w:left="720"/>
    </w:pPr>
  </w:style>
  <w:style w:type="paragraph" w:customStyle="1" w:styleId="ColorfulList-Accent12">
    <w:name w:val="Colorful List - Accent 12"/>
    <w:basedOn w:val="Normal"/>
    <w:qFormat/>
    <w:rsid w:val="00C45B79"/>
    <w:pPr>
      <w:ind w:left="720"/>
    </w:pPr>
  </w:style>
  <w:style w:type="paragraph" w:styleId="ListParagraph">
    <w:name w:val="List Paragraph"/>
    <w:basedOn w:val="Normal"/>
    <w:uiPriority w:val="34"/>
    <w:qFormat/>
    <w:rsid w:val="00FA21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8C7"/>
  </w:style>
  <w:style w:type="paragraph" w:styleId="Heading1">
    <w:name w:val="heading 1"/>
    <w:basedOn w:val="Normal"/>
    <w:next w:val="Normal"/>
    <w:qFormat/>
    <w:rsid w:val="004F0B23"/>
    <w:pPr>
      <w:keepNext/>
      <w:outlineLvl w:val="0"/>
    </w:pPr>
    <w:rPr>
      <w:rFonts w:ascii="Palatino" w:hAnsi="Palatino"/>
      <w:b/>
      <w:sz w:val="24"/>
      <w:u w:val="single"/>
    </w:rPr>
  </w:style>
  <w:style w:type="paragraph" w:styleId="Heading2">
    <w:name w:val="heading 2"/>
    <w:basedOn w:val="Normal"/>
    <w:next w:val="Normal"/>
    <w:qFormat/>
    <w:rsid w:val="004F0B23"/>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rsid w:val="004F0B23"/>
    <w:pPr>
      <w:keepNext/>
      <w:outlineLvl w:val="2"/>
    </w:pPr>
    <w:rPr>
      <w:rFonts w:ascii="Palatino" w:hAnsi="Palatino"/>
      <w:sz w:val="24"/>
    </w:rPr>
  </w:style>
  <w:style w:type="paragraph" w:styleId="Heading4">
    <w:name w:val="heading 4"/>
    <w:basedOn w:val="Normal"/>
    <w:next w:val="Normal"/>
    <w:qFormat/>
    <w:rsid w:val="004F0B23"/>
    <w:pPr>
      <w:keepNext/>
      <w:spacing w:after="120"/>
      <w:ind w:left="720"/>
      <w:outlineLvl w:val="3"/>
    </w:pPr>
    <w:rPr>
      <w:rFonts w:ascii="Palatino" w:hAnsi="Palatino"/>
      <w:b/>
      <w:sz w:val="24"/>
      <w:u w:val="single"/>
    </w:rPr>
  </w:style>
  <w:style w:type="paragraph" w:styleId="Heading5">
    <w:name w:val="heading 5"/>
    <w:basedOn w:val="Normal"/>
    <w:next w:val="Normal"/>
    <w:qFormat/>
    <w:rsid w:val="004F0B23"/>
    <w:pPr>
      <w:keepNext/>
      <w:ind w:left="720" w:right="1440"/>
      <w:outlineLvl w:val="4"/>
    </w:pPr>
    <w:rPr>
      <w:rFonts w:ascii="Palatino" w:hAnsi="Palatino"/>
      <w:b/>
      <w:bCs/>
      <w:sz w:val="24"/>
    </w:rPr>
  </w:style>
  <w:style w:type="paragraph" w:styleId="Heading6">
    <w:name w:val="heading 6"/>
    <w:basedOn w:val="Normal"/>
    <w:next w:val="Normal"/>
    <w:qFormat/>
    <w:rsid w:val="004F0B23"/>
    <w:pPr>
      <w:keepNext/>
      <w:spacing w:before="120"/>
      <w:jc w:val="right"/>
      <w:outlineLvl w:val="5"/>
    </w:pPr>
    <w:rPr>
      <w:sz w:val="24"/>
    </w:rPr>
  </w:style>
  <w:style w:type="paragraph" w:styleId="Heading7">
    <w:name w:val="heading 7"/>
    <w:basedOn w:val="Normal"/>
    <w:next w:val="Normal"/>
    <w:qFormat/>
    <w:rsid w:val="004F0B23"/>
    <w:pPr>
      <w:keepNext/>
      <w:spacing w:after="120"/>
      <w:ind w:right="-720" w:firstLine="720"/>
      <w:outlineLvl w:val="6"/>
    </w:pPr>
    <w:rPr>
      <w:rFonts w:ascii="Palatino" w:hAnsi="Palatino"/>
      <w:b/>
      <w:sz w:val="24"/>
      <w:u w:val="single"/>
    </w:rPr>
  </w:style>
  <w:style w:type="paragraph" w:styleId="Heading8">
    <w:name w:val="heading 8"/>
    <w:basedOn w:val="Normal"/>
    <w:next w:val="Normal"/>
    <w:qFormat/>
    <w:rsid w:val="004F0B23"/>
    <w:pPr>
      <w:keepNext/>
      <w:spacing w:after="120"/>
      <w:ind w:firstLine="720"/>
      <w:outlineLvl w:val="7"/>
    </w:pPr>
    <w:rPr>
      <w:b/>
      <w:sz w:val="24"/>
      <w:u w:val="single"/>
    </w:rPr>
  </w:style>
  <w:style w:type="paragraph" w:styleId="Heading9">
    <w:name w:val="heading 9"/>
    <w:basedOn w:val="Normal"/>
    <w:next w:val="Normal"/>
    <w:qFormat/>
    <w:rsid w:val="004F0B23"/>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4F0B23"/>
    <w:rPr>
      <w:rFonts w:ascii="Tahoma" w:hAnsi="Tahoma" w:cs="Tahoma"/>
      <w:sz w:val="16"/>
      <w:szCs w:val="16"/>
    </w:rPr>
  </w:style>
  <w:style w:type="character" w:customStyle="1" w:styleId="BalloonTextChar">
    <w:name w:val="Balloon Text Char"/>
    <w:basedOn w:val="DefaultParagraphFont"/>
    <w:link w:val="BalloonText"/>
    <w:uiPriority w:val="99"/>
    <w:semiHidden/>
    <w:rsid w:val="002563DB"/>
    <w:rPr>
      <w:rFonts w:ascii="Lucida Grande" w:hAnsi="Lucida Grande"/>
      <w:sz w:val="18"/>
      <w:szCs w:val="18"/>
    </w:rPr>
  </w:style>
  <w:style w:type="paragraph" w:styleId="Header">
    <w:name w:val="header"/>
    <w:basedOn w:val="Normal"/>
    <w:rsid w:val="004F0B23"/>
    <w:pPr>
      <w:tabs>
        <w:tab w:val="center" w:pos="4320"/>
        <w:tab w:val="right" w:pos="8640"/>
      </w:tabs>
    </w:pPr>
  </w:style>
  <w:style w:type="paragraph" w:styleId="Footer">
    <w:name w:val="footer"/>
    <w:basedOn w:val="Normal"/>
    <w:link w:val="FooterChar"/>
    <w:uiPriority w:val="99"/>
    <w:rsid w:val="004F0B23"/>
    <w:pPr>
      <w:tabs>
        <w:tab w:val="center" w:pos="4320"/>
        <w:tab w:val="right" w:pos="8640"/>
      </w:tabs>
    </w:pPr>
  </w:style>
  <w:style w:type="character" w:styleId="PageNumber">
    <w:name w:val="page number"/>
    <w:basedOn w:val="DefaultParagraphFont"/>
    <w:rsid w:val="004F0B23"/>
  </w:style>
  <w:style w:type="paragraph" w:styleId="Title">
    <w:name w:val="Title"/>
    <w:basedOn w:val="Normal"/>
    <w:qFormat/>
    <w:rsid w:val="004F0B23"/>
    <w:pPr>
      <w:jc w:val="center"/>
    </w:pPr>
    <w:rPr>
      <w:b/>
      <w:sz w:val="24"/>
    </w:rPr>
  </w:style>
  <w:style w:type="paragraph" w:styleId="BlockText">
    <w:name w:val="Block Text"/>
    <w:basedOn w:val="Normal"/>
    <w:rsid w:val="004F0B23"/>
    <w:pPr>
      <w:ind w:left="720" w:right="720"/>
      <w:jc w:val="both"/>
    </w:pPr>
    <w:rPr>
      <w:rFonts w:ascii="Palatino" w:hAnsi="Palatino"/>
      <w:sz w:val="24"/>
    </w:rPr>
  </w:style>
  <w:style w:type="paragraph" w:styleId="BodyText">
    <w:name w:val="Body Text"/>
    <w:basedOn w:val="Normal"/>
    <w:link w:val="BodyTextChar1"/>
    <w:rsid w:val="004F0B23"/>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ALTS FOOTNOTE,f"/>
    <w:basedOn w:val="Normal"/>
    <w:link w:val="FootnoteTextChar"/>
    <w:rsid w:val="004F0B23"/>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uiPriority w:val="99"/>
    <w:rsid w:val="004F0B23"/>
    <w:rPr>
      <w:vertAlign w:val="superscript"/>
    </w:rPr>
  </w:style>
  <w:style w:type="paragraph" w:styleId="BodyText2">
    <w:name w:val="Body Text 2"/>
    <w:basedOn w:val="Normal"/>
    <w:rsid w:val="004F0B23"/>
    <w:pPr>
      <w:spacing w:after="120"/>
      <w:ind w:right="-720"/>
    </w:pPr>
    <w:rPr>
      <w:sz w:val="24"/>
    </w:rPr>
  </w:style>
  <w:style w:type="character" w:styleId="Hyperlink">
    <w:name w:val="Hyperlink"/>
    <w:rsid w:val="004F0B23"/>
    <w:rPr>
      <w:color w:val="0000FF"/>
      <w:u w:val="single"/>
    </w:rPr>
  </w:style>
  <w:style w:type="paragraph" w:customStyle="1" w:styleId="xl41">
    <w:name w:val="xl41"/>
    <w:basedOn w:val="Normal"/>
    <w:rsid w:val="004F0B23"/>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4F0B23"/>
    <w:rPr>
      <w:color w:val="800080"/>
      <w:u w:val="single"/>
    </w:rPr>
  </w:style>
  <w:style w:type="paragraph" w:styleId="BodyTextIndent">
    <w:name w:val="Body Text Indent"/>
    <w:basedOn w:val="Normal"/>
    <w:rsid w:val="004F0B23"/>
    <w:pPr>
      <w:tabs>
        <w:tab w:val="left" w:pos="360"/>
      </w:tabs>
      <w:ind w:left="360" w:hanging="360"/>
    </w:pPr>
    <w:rPr>
      <w:rFonts w:ascii="Palatino" w:hAnsi="Palatino"/>
      <w:sz w:val="24"/>
    </w:rPr>
  </w:style>
  <w:style w:type="paragraph" w:styleId="BodyTextIndent2">
    <w:name w:val="Body Text Indent 2"/>
    <w:basedOn w:val="Normal"/>
    <w:rsid w:val="004F0B23"/>
    <w:pPr>
      <w:ind w:left="60"/>
    </w:pPr>
    <w:rPr>
      <w:rFonts w:ascii="Palatino" w:hAnsi="Palatino"/>
      <w:sz w:val="24"/>
    </w:rPr>
  </w:style>
  <w:style w:type="paragraph" w:styleId="HTMLPreformatted">
    <w:name w:val="HTML Preformatted"/>
    <w:basedOn w:val="Normal"/>
    <w:rsid w:val="004F0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4F0B23"/>
    <w:pPr>
      <w:tabs>
        <w:tab w:val="left" w:pos="360"/>
        <w:tab w:val="left" w:pos="9540"/>
      </w:tabs>
      <w:spacing w:after="120"/>
      <w:ind w:left="360"/>
    </w:pPr>
    <w:rPr>
      <w:rFonts w:ascii="Palatino" w:hAnsi="Palatino"/>
      <w:sz w:val="24"/>
    </w:rPr>
  </w:style>
  <w:style w:type="paragraph" w:customStyle="1" w:styleId="font0">
    <w:name w:val="font0"/>
    <w:basedOn w:val="Normal"/>
    <w:rsid w:val="004F0B23"/>
    <w:pPr>
      <w:spacing w:before="100" w:beforeAutospacing="1" w:after="100" w:afterAutospacing="1"/>
    </w:pPr>
    <w:rPr>
      <w:rFonts w:ascii="Arial" w:eastAsia="Arial Unicode MS" w:hAnsi="Arial" w:cs="Arial"/>
    </w:rPr>
  </w:style>
  <w:style w:type="paragraph" w:customStyle="1" w:styleId="font5">
    <w:name w:val="font5"/>
    <w:basedOn w:val="Normal"/>
    <w:rsid w:val="004F0B23"/>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4F0B23"/>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4F0B23"/>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4F0B23"/>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4F0B23"/>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4F0B23"/>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4F0B23"/>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4F0B23"/>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4F0B23"/>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4F0B23"/>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4F0B23"/>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4F0B23"/>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4F0B23"/>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4F0B23"/>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4F0B23"/>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4F0B23"/>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4F0B23"/>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4F0B23"/>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4F0B23"/>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4F0B23"/>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4F0B23"/>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4F0B23"/>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4F0B23"/>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4F0B23"/>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4F0B23"/>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4F0B23"/>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4F0B23"/>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4F0B23"/>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4F0B23"/>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4F0B23"/>
    <w:pPr>
      <w:shd w:val="clear" w:color="auto" w:fill="000080"/>
    </w:pPr>
    <w:rPr>
      <w:rFonts w:ascii="Tahoma" w:hAnsi="Tahoma" w:cs="Tahoma"/>
    </w:rPr>
  </w:style>
  <w:style w:type="paragraph" w:styleId="BodyText3">
    <w:name w:val="Body Text 3"/>
    <w:basedOn w:val="Normal"/>
    <w:rsid w:val="004F0B23"/>
    <w:pPr>
      <w:keepNext/>
      <w:spacing w:after="120"/>
      <w:ind w:right="90"/>
    </w:pPr>
    <w:rPr>
      <w:rFonts w:ascii="Palatino" w:hAnsi="Palatino"/>
      <w:bCs/>
      <w:sz w:val="24"/>
    </w:rPr>
  </w:style>
  <w:style w:type="paragraph" w:customStyle="1" w:styleId="standard">
    <w:name w:val="standard"/>
    <w:basedOn w:val="Normal"/>
    <w:rsid w:val="004F0B23"/>
    <w:pPr>
      <w:spacing w:line="360" w:lineRule="auto"/>
      <w:ind w:firstLine="720"/>
    </w:pPr>
    <w:rPr>
      <w:rFonts w:ascii="Palatino" w:hAnsi="Palatino"/>
      <w:sz w:val="26"/>
    </w:rPr>
  </w:style>
  <w:style w:type="paragraph" w:customStyle="1" w:styleId="Default">
    <w:name w:val="Default"/>
    <w:rsid w:val="004F0B23"/>
    <w:pPr>
      <w:autoSpaceDE w:val="0"/>
      <w:autoSpaceDN w:val="0"/>
      <w:adjustRightInd w:val="0"/>
    </w:pPr>
    <w:rPr>
      <w:color w:val="000000"/>
      <w:sz w:val="24"/>
      <w:szCs w:val="24"/>
    </w:rPr>
  </w:style>
  <w:style w:type="paragraph" w:styleId="NormalWeb">
    <w:name w:val="Normal (Web)"/>
    <w:basedOn w:val="Normal"/>
    <w:uiPriority w:val="99"/>
    <w:rsid w:val="004F0B23"/>
    <w:pPr>
      <w:spacing w:before="100" w:beforeAutospacing="1" w:after="100" w:afterAutospacing="1"/>
    </w:pPr>
    <w:rPr>
      <w:sz w:val="24"/>
      <w:szCs w:val="24"/>
    </w:rPr>
  </w:style>
  <w:style w:type="paragraph" w:styleId="ListBullet">
    <w:name w:val="List Bullet"/>
    <w:basedOn w:val="Normal"/>
    <w:link w:val="ListBulletChar"/>
    <w:rsid w:val="004F0B23"/>
    <w:pPr>
      <w:numPr>
        <w:numId w:val="1"/>
      </w:numPr>
    </w:pPr>
  </w:style>
  <w:style w:type="character" w:customStyle="1" w:styleId="ListBulletChar">
    <w:name w:val="List Bullet Char"/>
    <w:link w:val="ListBullet"/>
    <w:rsid w:val="004F0B23"/>
  </w:style>
  <w:style w:type="paragraph" w:customStyle="1" w:styleId="bodytextblack">
    <w:name w:val="bodytextblack"/>
    <w:basedOn w:val="Normal"/>
    <w:rsid w:val="004F0B23"/>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4F0B23"/>
    <w:rPr>
      <w:rFonts w:ascii="Palatino" w:hAnsi="Palatino"/>
      <w:sz w:val="24"/>
      <w:lang w:val="en-US" w:eastAsia="en-US" w:bidi="ar-SA"/>
    </w:rPr>
  </w:style>
  <w:style w:type="character" w:customStyle="1" w:styleId="BodyTextChar">
    <w:name w:val="Body Text Char"/>
    <w:rsid w:val="004F0B23"/>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913810"/>
    <w:rPr>
      <w:sz w:val="16"/>
      <w:szCs w:val="16"/>
    </w:rPr>
  </w:style>
  <w:style w:type="paragraph" w:styleId="CommentText">
    <w:name w:val="annotation text"/>
    <w:basedOn w:val="Normal"/>
    <w:link w:val="CommentTextChar"/>
    <w:rsid w:val="00913810"/>
  </w:style>
  <w:style w:type="character" w:customStyle="1" w:styleId="CommentTextChar">
    <w:name w:val="Comment Text Char"/>
    <w:basedOn w:val="DefaultParagraphFont"/>
    <w:link w:val="CommentText"/>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customStyle="1" w:styleId="MediumList2-Accent41">
    <w:name w:val="Medium List 2 - Accent 41"/>
    <w:basedOn w:val="Normal"/>
    <w:uiPriority w:val="34"/>
    <w:qFormat/>
    <w:rsid w:val="00DA38F2"/>
    <w:pPr>
      <w:ind w:left="720"/>
    </w:pPr>
  </w:style>
  <w:style w:type="character" w:customStyle="1" w:styleId="tgc">
    <w:name w:val="_tgc"/>
    <w:rsid w:val="00CA3763"/>
  </w:style>
  <w:style w:type="paragraph" w:customStyle="1" w:styleId="MediumList1-Accent41">
    <w:name w:val="Medium List 1 - Accent 41"/>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 w:type="paragraph" w:customStyle="1" w:styleId="MediumShading1-Accent21">
    <w:name w:val="Medium Shading 1 - Accent 21"/>
    <w:uiPriority w:val="1"/>
    <w:qFormat/>
    <w:rsid w:val="003941E7"/>
    <w:rPr>
      <w:rFonts w:ascii="Calibri" w:eastAsia="Calibri" w:hAnsi="Calibri"/>
      <w:sz w:val="22"/>
      <w:szCs w:val="22"/>
    </w:rPr>
  </w:style>
  <w:style w:type="paragraph" w:customStyle="1" w:styleId="MediumGrid1-Accent21">
    <w:name w:val="Medium Grid 1 - Accent 21"/>
    <w:basedOn w:val="Normal"/>
    <w:qFormat/>
    <w:rsid w:val="00803756"/>
    <w:pPr>
      <w:ind w:left="720"/>
    </w:pPr>
  </w:style>
  <w:style w:type="paragraph" w:customStyle="1" w:styleId="ColorfulList-Accent12">
    <w:name w:val="Colorful List - Accent 12"/>
    <w:basedOn w:val="Normal"/>
    <w:qFormat/>
    <w:rsid w:val="00C45B79"/>
    <w:pPr>
      <w:ind w:left="720"/>
    </w:pPr>
  </w:style>
  <w:style w:type="paragraph" w:styleId="ListParagraph">
    <w:name w:val="List Paragraph"/>
    <w:basedOn w:val="Normal"/>
    <w:uiPriority w:val="34"/>
    <w:qFormat/>
    <w:rsid w:val="00FA21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1487387">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69954315">
      <w:bodyDiv w:val="1"/>
      <w:marLeft w:val="0"/>
      <w:marRight w:val="0"/>
      <w:marTop w:val="0"/>
      <w:marBottom w:val="0"/>
      <w:divBdr>
        <w:top w:val="none" w:sz="0" w:space="0" w:color="auto"/>
        <w:left w:val="none" w:sz="0" w:space="0" w:color="auto"/>
        <w:bottom w:val="none" w:sz="0" w:space="0" w:color="auto"/>
        <w:right w:val="none" w:sz="0" w:space="0" w:color="auto"/>
      </w:divBdr>
      <w:divsChild>
        <w:div w:id="2086955466">
          <w:marLeft w:val="0"/>
          <w:marRight w:val="0"/>
          <w:marTop w:val="0"/>
          <w:marBottom w:val="0"/>
          <w:divBdr>
            <w:top w:val="none" w:sz="0" w:space="0" w:color="auto"/>
            <w:left w:val="none" w:sz="0" w:space="0" w:color="auto"/>
            <w:bottom w:val="none" w:sz="0" w:space="0" w:color="auto"/>
            <w:right w:val="none" w:sz="0" w:space="0" w:color="auto"/>
          </w:divBdr>
        </w:div>
      </w:divsChild>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15888193">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59245467">
      <w:bodyDiv w:val="1"/>
      <w:marLeft w:val="0"/>
      <w:marRight w:val="0"/>
      <w:marTop w:val="0"/>
      <w:marBottom w:val="0"/>
      <w:divBdr>
        <w:top w:val="none" w:sz="0" w:space="0" w:color="auto"/>
        <w:left w:val="none" w:sz="0" w:space="0" w:color="auto"/>
        <w:bottom w:val="none" w:sz="0" w:space="0" w:color="auto"/>
        <w:right w:val="none" w:sz="0" w:space="0" w:color="auto"/>
      </w:divBdr>
      <w:divsChild>
        <w:div w:id="1687320538">
          <w:marLeft w:val="0"/>
          <w:marRight w:val="0"/>
          <w:marTop w:val="0"/>
          <w:marBottom w:val="0"/>
          <w:divBdr>
            <w:top w:val="none" w:sz="0" w:space="0" w:color="auto"/>
            <w:left w:val="none" w:sz="0" w:space="0" w:color="auto"/>
            <w:bottom w:val="none" w:sz="0" w:space="0" w:color="auto"/>
            <w:right w:val="none" w:sz="0" w:space="0" w:color="auto"/>
          </w:divBdr>
        </w:div>
      </w:divsChild>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1126607">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03352947">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38824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11816854">
      <w:bodyDiv w:val="1"/>
      <w:marLeft w:val="0"/>
      <w:marRight w:val="0"/>
      <w:marTop w:val="0"/>
      <w:marBottom w:val="0"/>
      <w:divBdr>
        <w:top w:val="none" w:sz="0" w:space="0" w:color="auto"/>
        <w:left w:val="none" w:sz="0" w:space="0" w:color="auto"/>
        <w:bottom w:val="none" w:sz="0" w:space="0" w:color="auto"/>
        <w:right w:val="none" w:sz="0" w:space="0" w:color="auto"/>
      </w:divBdr>
    </w:div>
    <w:div w:id="953368366">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20663771">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3234833">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21360314">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387802869">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05523758">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578188">
      <w:bodyDiv w:val="1"/>
      <w:marLeft w:val="0"/>
      <w:marRight w:val="0"/>
      <w:marTop w:val="0"/>
      <w:marBottom w:val="0"/>
      <w:divBdr>
        <w:top w:val="none" w:sz="0" w:space="0" w:color="auto"/>
        <w:left w:val="none" w:sz="0" w:space="0" w:color="auto"/>
        <w:bottom w:val="none" w:sz="0" w:space="0" w:color="auto"/>
        <w:right w:val="none" w:sz="0" w:space="0" w:color="auto"/>
      </w:divBdr>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081170923">
      <w:bodyDiv w:val="1"/>
      <w:marLeft w:val="0"/>
      <w:marRight w:val="0"/>
      <w:marTop w:val="0"/>
      <w:marBottom w:val="0"/>
      <w:divBdr>
        <w:top w:val="none" w:sz="0" w:space="0" w:color="auto"/>
        <w:left w:val="none" w:sz="0" w:space="0" w:color="auto"/>
        <w:bottom w:val="none" w:sz="0" w:space="0" w:color="auto"/>
        <w:right w:val="none" w:sz="0" w:space="0" w:color="auto"/>
      </w:divBdr>
    </w:div>
    <w:div w:id="2095664722">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footer" Target="footer12.xml"/><Relationship Id="rId10" Type="http://schemas.openxmlformats.org/officeDocument/2006/relationships/hyperlink" Target="http://www.cpuc.ca.gov/PUC/documents/" TargetMode="External"/><Relationship Id="rId19" Type="http://schemas.openxmlformats.org/officeDocument/2006/relationships/footer" Target="footer4.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jpeg"/><Relationship Id="rId30" Type="http://schemas.openxmlformats.org/officeDocument/2006/relationships/header" Target="header8.xml"/><Relationship Id="rId35" Type="http://schemas.openxmlformats.org/officeDocument/2006/relationships/header" Target="header10.xml"/></Relationships>
</file>

<file path=word/_rels/footnotes.xml.rels><?xml version="1.0" encoding="UTF-8" standalone="yes"?>
<Relationships xmlns="http://schemas.openxmlformats.org/package/2006/relationships"><Relationship Id="rId3" Type="http://schemas.openxmlformats.org/officeDocument/2006/relationships/hyperlink" Target="https://apps.fcc.gov/edocs_public/attachmatch/DOC-333932A1.pdf" TargetMode="External"/><Relationship Id="rId2" Type="http://schemas.openxmlformats.org/officeDocument/2006/relationships/hyperlink" Target="https://apps.fcc.gov/edocs_public/attachmatch/DOC-335080A1.pdf" TargetMode="External"/><Relationship Id="rId1" Type="http://schemas.openxmlformats.org/officeDocument/2006/relationships/hyperlink" Target="http://www.anzaelectric.org/content/about-us" TargetMode="External"/><Relationship Id="rId5" Type="http://schemas.openxmlformats.org/officeDocument/2006/relationships/hyperlink" Target="http://anzavalleyoutlook.com/local/anza-electric-cooperative-meets-california-public-utilities-commission/" TargetMode="External"/><Relationship Id="rId4" Type="http://schemas.openxmlformats.org/officeDocument/2006/relationships/hyperlink" Target="http://www.fire.ca.gov/fire_prevention/fire_prevention_wildland_statew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313CC-B838-4975-A1AD-D7E99F995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5775</Words>
  <Characters>32921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38619</CharactersWithSpaces>
  <SharedDoc>false</SharedDoc>
  <HyperlinkBase> </HyperlinkBase>
  <HLinks>
    <vt:vector size="6" baseType="variant">
      <vt:variant>
        <vt:i4>6488170</vt:i4>
      </vt:variant>
      <vt:variant>
        <vt:i4>0</vt:i4>
      </vt:variant>
      <vt:variant>
        <vt:i4>0</vt:i4>
      </vt:variant>
      <vt:variant>
        <vt:i4>5</vt:i4>
      </vt:variant>
      <vt:variant>
        <vt:lpwstr>http://www.sacbee.com/news/local/article121455507.html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2018-04-27T19:56:00Z</dcterms:created>
  <dcterms:modified xsi:type="dcterms:W3CDTF">2018-04-27T21:28:00Z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oFAAohepTGvwTLi2gu1w94XBaziNeUBMbmSS66Cle3TWvZ5wfi1qYqlTced3dENomgSEwudcqbsLHTKi
OZSRCG0RI3gGWll5ZqkelcmUdlh/5HrQYeNreSLVE9gKnqgVrckPrbs0Ums1RyuiOZSRCG0RI3gG
Wll5ZqkelcmUdlh/5HrQYeNreSLVEwPl1jhbLYjIJu5pcfLdwqqTlcuDlZ5xuWPf0Elfrc+pc/we
MEkYHK3TV0G+kkj69</vt:lpwstr>
  </property>
  <property fmtid="{D5CDD505-2E9C-101B-9397-08002B2CF9AE}" pid="3" name="MAIL_MSG_ID2">
    <vt:lpwstr>NzkuuVi3rT1ddwF5K7mjJWWy4kIcbbtlGg669urQ3gDoNKKxHbgivlVNY3r
5jFbs9mj1LowwSilaDXtOiYmfnGCN2jgLuhI1++VAArVDeOg</vt:lpwstr>
  </property>
  <property fmtid="{D5CDD505-2E9C-101B-9397-08002B2CF9AE}" pid="4" name="RESPONSE_SENDER_NAME">
    <vt:lpwstr>sAAAGYoQX4c3X/J7VfZbb1eCZqpG6OmO/xbcDVxEp05Mva8=</vt:lpwstr>
  </property>
  <property fmtid="{D5CDD505-2E9C-101B-9397-08002B2CF9AE}" pid="5" name="EMAIL_OWNER_ADDRESS">
    <vt:lpwstr>4AAA6DouqOs9baEdVM9Hu80OcGtUSeYNkTvP5nmElpF1gSrzmQ0kj3q9zw==</vt:lpwstr>
  </property>
</Properties>
</file>