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E63" w:rsidRPr="000807A2" w:rsidRDefault="00BC6E63" w:rsidP="00BC6E63">
      <w:pPr>
        <w:ind w:right="630"/>
        <w:jc w:val="center"/>
        <w:rPr>
          <w:b/>
          <w:sz w:val="24"/>
          <w:szCs w:val="24"/>
        </w:rPr>
      </w:pPr>
      <w:r w:rsidRPr="000807A2">
        <w:rPr>
          <w:b/>
          <w:sz w:val="24"/>
          <w:szCs w:val="24"/>
        </w:rPr>
        <w:t>PUBLIC UTILITIES COMMISSION OF THE STATE OF CALIFORNIA</w:t>
      </w:r>
    </w:p>
    <w:p w:rsidR="00BC6E63" w:rsidRPr="000807A2" w:rsidRDefault="00BC6E63" w:rsidP="00BC6E63">
      <w:pPr>
        <w:rPr>
          <w:b/>
          <w:sz w:val="24"/>
          <w:szCs w:val="24"/>
        </w:rPr>
      </w:pPr>
    </w:p>
    <w:p w:rsidR="00BC6E63" w:rsidRPr="000807A2" w:rsidRDefault="00BC6E63" w:rsidP="00BC6E63">
      <w:pPr>
        <w:pStyle w:val="xl28"/>
        <w:spacing w:before="0" w:beforeAutospacing="0" w:after="0" w:afterAutospacing="0"/>
        <w:rPr>
          <w:rFonts w:ascii="Times New Roman" w:eastAsia="Times New Roman" w:hAnsi="Times New Roman" w:cs="Times New Roman"/>
          <w:bCs w:val="0"/>
        </w:rPr>
      </w:pPr>
    </w:p>
    <w:tbl>
      <w:tblPr>
        <w:tblW w:w="0" w:type="auto"/>
        <w:tblInd w:w="198" w:type="dxa"/>
        <w:tblLayout w:type="fixed"/>
        <w:tblLook w:val="0000" w:firstRow="0" w:lastRow="0" w:firstColumn="0" w:lastColumn="0" w:noHBand="0" w:noVBand="0"/>
      </w:tblPr>
      <w:tblGrid>
        <w:gridCol w:w="5760"/>
        <w:gridCol w:w="3150"/>
      </w:tblGrid>
      <w:tr w:rsidR="00BC6E63" w:rsidRPr="000807A2">
        <w:tc>
          <w:tcPr>
            <w:tcW w:w="5760" w:type="dxa"/>
          </w:tcPr>
          <w:p w:rsidR="00BC6E63" w:rsidRPr="000807A2" w:rsidRDefault="00BC6E63" w:rsidP="00DF0816">
            <w:pPr>
              <w:rPr>
                <w:b/>
                <w:sz w:val="24"/>
                <w:szCs w:val="24"/>
              </w:rPr>
            </w:pPr>
            <w:r w:rsidRPr="000807A2">
              <w:rPr>
                <w:b/>
                <w:sz w:val="24"/>
                <w:szCs w:val="24"/>
              </w:rPr>
              <w:t>Communications Division</w:t>
            </w:r>
          </w:p>
        </w:tc>
        <w:tc>
          <w:tcPr>
            <w:tcW w:w="3150" w:type="dxa"/>
          </w:tcPr>
          <w:p w:rsidR="00BC6E63" w:rsidRPr="000662F6" w:rsidRDefault="00BC6E63" w:rsidP="008029B1">
            <w:pPr>
              <w:pStyle w:val="xl24"/>
              <w:spacing w:before="0" w:beforeAutospacing="0" w:after="0" w:afterAutospacing="0"/>
              <w:rPr>
                <w:rFonts w:ascii="Times New Roman" w:eastAsia="Times New Roman" w:hAnsi="Times New Roman" w:cs="Times New Roman"/>
                <w:bCs w:val="0"/>
              </w:rPr>
            </w:pPr>
            <w:r w:rsidRPr="000662F6">
              <w:rPr>
                <w:rFonts w:ascii="Times New Roman" w:eastAsia="Times New Roman" w:hAnsi="Times New Roman" w:cs="Times New Roman"/>
                <w:bCs w:val="0"/>
              </w:rPr>
              <w:t>RESOLUTION</w:t>
            </w:r>
            <w:r w:rsidR="00C74847" w:rsidRPr="000662F6">
              <w:rPr>
                <w:rFonts w:ascii="Times New Roman" w:eastAsia="Times New Roman" w:hAnsi="Times New Roman" w:cs="Times New Roman"/>
                <w:bCs w:val="0"/>
              </w:rPr>
              <w:t>:</w:t>
            </w:r>
            <w:r w:rsidR="00C313F0" w:rsidRPr="000662F6">
              <w:rPr>
                <w:rFonts w:ascii="Times New Roman" w:eastAsia="Times New Roman" w:hAnsi="Times New Roman" w:cs="Times New Roman"/>
                <w:bCs w:val="0"/>
              </w:rPr>
              <w:t xml:space="preserve"> T-</w:t>
            </w:r>
            <w:r w:rsidR="008029B1" w:rsidRPr="000662F6">
              <w:rPr>
                <w:rFonts w:ascii="Times New Roman" w:eastAsia="Times New Roman" w:hAnsi="Times New Roman" w:cs="Times New Roman"/>
                <w:bCs w:val="0"/>
              </w:rPr>
              <w:t>17608</w:t>
            </w:r>
            <w:r w:rsidRPr="000662F6">
              <w:rPr>
                <w:rFonts w:ascii="Times New Roman" w:eastAsia="Times New Roman" w:hAnsi="Times New Roman" w:cs="Times New Roman"/>
                <w:bCs w:val="0"/>
              </w:rPr>
              <w:t xml:space="preserve"> </w:t>
            </w:r>
          </w:p>
        </w:tc>
      </w:tr>
      <w:tr w:rsidR="00BC6E63" w:rsidRPr="000807A2">
        <w:tc>
          <w:tcPr>
            <w:tcW w:w="5760" w:type="dxa"/>
          </w:tcPr>
          <w:p w:rsidR="00BC6E63" w:rsidRPr="000807A2" w:rsidRDefault="00BC6E63" w:rsidP="00DF0816">
            <w:pPr>
              <w:rPr>
                <w:b/>
                <w:sz w:val="24"/>
                <w:szCs w:val="24"/>
              </w:rPr>
            </w:pPr>
            <w:r w:rsidRPr="000807A2">
              <w:rPr>
                <w:b/>
                <w:sz w:val="24"/>
                <w:szCs w:val="24"/>
              </w:rPr>
              <w:t xml:space="preserve">Broadband, Policy and Analysis Branch </w:t>
            </w:r>
          </w:p>
        </w:tc>
        <w:tc>
          <w:tcPr>
            <w:tcW w:w="3150" w:type="dxa"/>
          </w:tcPr>
          <w:p w:rsidR="00BC6E63" w:rsidRPr="000807A2" w:rsidRDefault="00BC6E63" w:rsidP="00DF0816">
            <w:pPr>
              <w:jc w:val="right"/>
              <w:rPr>
                <w:b/>
                <w:sz w:val="24"/>
                <w:szCs w:val="24"/>
              </w:rPr>
            </w:pPr>
            <w:r w:rsidRPr="000807A2">
              <w:rPr>
                <w:b/>
                <w:sz w:val="24"/>
                <w:szCs w:val="24"/>
              </w:rPr>
              <w:t>DATE</w:t>
            </w:r>
            <w:r w:rsidR="00C74847" w:rsidRPr="000807A2">
              <w:rPr>
                <w:b/>
                <w:sz w:val="24"/>
                <w:szCs w:val="24"/>
              </w:rPr>
              <w:t>:</w:t>
            </w:r>
            <w:r w:rsidRPr="000807A2">
              <w:rPr>
                <w:b/>
                <w:sz w:val="24"/>
                <w:szCs w:val="24"/>
              </w:rPr>
              <w:t xml:space="preserve">  </w:t>
            </w:r>
            <w:r w:rsidR="00C74847" w:rsidRPr="000807A2">
              <w:rPr>
                <w:b/>
                <w:sz w:val="24"/>
                <w:szCs w:val="24"/>
              </w:rPr>
              <w:t>May 10, 2018</w:t>
            </w:r>
          </w:p>
        </w:tc>
      </w:tr>
    </w:tbl>
    <w:p w:rsidR="00BC6E63" w:rsidRPr="000807A2" w:rsidRDefault="00F87833" w:rsidP="00C74847">
      <w:pPr>
        <w:rPr>
          <w:b/>
          <w:color w:val="FF0000"/>
          <w:sz w:val="24"/>
          <w:szCs w:val="24"/>
        </w:rPr>
      </w:pPr>
      <w:r w:rsidRPr="000807A2">
        <w:rPr>
          <w:b/>
          <w:color w:val="FF0000"/>
          <w:sz w:val="24"/>
          <w:szCs w:val="24"/>
        </w:rPr>
        <w:t xml:space="preserve">  </w:t>
      </w:r>
    </w:p>
    <w:p w:rsidR="00BC6E63" w:rsidRPr="000807A2" w:rsidRDefault="00BC6E63" w:rsidP="00BC6E63">
      <w:pPr>
        <w:rPr>
          <w:sz w:val="24"/>
          <w:szCs w:val="24"/>
        </w:rPr>
      </w:pPr>
    </w:p>
    <w:p w:rsidR="00BC6E63" w:rsidRPr="0031324D" w:rsidRDefault="008029B1" w:rsidP="00BC6E63">
      <w:pPr>
        <w:ind w:right="990"/>
        <w:jc w:val="center"/>
        <w:rPr>
          <w:sz w:val="24"/>
          <w:szCs w:val="24"/>
        </w:rPr>
      </w:pPr>
      <w:r w:rsidRPr="0031324D">
        <w:rPr>
          <w:b/>
          <w:sz w:val="24"/>
          <w:szCs w:val="24"/>
        </w:rPr>
        <w:t>RESOLUTION</w:t>
      </w:r>
    </w:p>
    <w:p w:rsidR="00BC6E63" w:rsidRPr="000807A2" w:rsidRDefault="00BC6E63" w:rsidP="00BC6E63">
      <w:pPr>
        <w:ind w:right="990"/>
        <w:rPr>
          <w:sz w:val="24"/>
          <w:szCs w:val="24"/>
        </w:rPr>
      </w:pPr>
    </w:p>
    <w:p w:rsidR="00C313F0" w:rsidRPr="00D338F6" w:rsidRDefault="00C313F0" w:rsidP="00C313F0">
      <w:pPr>
        <w:ind w:left="450" w:right="266"/>
        <w:rPr>
          <w:bCs/>
          <w:sz w:val="24"/>
          <w:szCs w:val="24"/>
        </w:rPr>
      </w:pPr>
      <w:r w:rsidRPr="000662F6">
        <w:rPr>
          <w:b/>
          <w:bCs/>
          <w:sz w:val="24"/>
          <w:szCs w:val="24"/>
        </w:rPr>
        <w:t>Resolution T-</w:t>
      </w:r>
      <w:r w:rsidR="008029B1" w:rsidRPr="000662F6">
        <w:rPr>
          <w:b/>
          <w:bCs/>
          <w:sz w:val="24"/>
          <w:szCs w:val="24"/>
        </w:rPr>
        <w:t>17608</w:t>
      </w:r>
      <w:r w:rsidR="00552814">
        <w:rPr>
          <w:b/>
          <w:bCs/>
          <w:sz w:val="24"/>
          <w:szCs w:val="24"/>
        </w:rPr>
        <w:t>:</w:t>
      </w:r>
      <w:r w:rsidRPr="000807A2">
        <w:rPr>
          <w:b/>
          <w:bCs/>
          <w:sz w:val="24"/>
          <w:szCs w:val="24"/>
        </w:rPr>
        <w:t xml:space="preserve"> </w:t>
      </w:r>
      <w:r w:rsidRPr="00D338F6">
        <w:rPr>
          <w:bCs/>
          <w:sz w:val="24"/>
          <w:szCs w:val="24"/>
        </w:rPr>
        <w:t xml:space="preserve">Approval of </w:t>
      </w:r>
      <w:r w:rsidR="00552814" w:rsidRPr="00D338F6">
        <w:rPr>
          <w:bCs/>
          <w:sz w:val="24"/>
          <w:szCs w:val="24"/>
        </w:rPr>
        <w:t xml:space="preserve">funding </w:t>
      </w:r>
      <w:r w:rsidRPr="00D338F6">
        <w:rPr>
          <w:bCs/>
          <w:sz w:val="24"/>
          <w:szCs w:val="24"/>
        </w:rPr>
        <w:t xml:space="preserve">for the </w:t>
      </w:r>
      <w:r w:rsidR="00552814" w:rsidRPr="00D338F6">
        <w:rPr>
          <w:bCs/>
          <w:sz w:val="24"/>
          <w:szCs w:val="24"/>
        </w:rPr>
        <w:t xml:space="preserve">grant application </w:t>
      </w:r>
      <w:r w:rsidRPr="00D338F6">
        <w:rPr>
          <w:bCs/>
          <w:sz w:val="24"/>
          <w:szCs w:val="24"/>
        </w:rPr>
        <w:t xml:space="preserve">of </w:t>
      </w:r>
      <w:r w:rsidR="00483400" w:rsidRPr="00D338F6">
        <w:rPr>
          <w:bCs/>
          <w:sz w:val="24"/>
          <w:szCs w:val="24"/>
        </w:rPr>
        <w:t>Inyo Networks, Inc.</w:t>
      </w:r>
      <w:r w:rsidRPr="00D338F6">
        <w:rPr>
          <w:bCs/>
          <w:sz w:val="24"/>
          <w:szCs w:val="24"/>
        </w:rPr>
        <w:t xml:space="preserve"> (</w:t>
      </w:r>
      <w:r w:rsidR="00FC5881" w:rsidRPr="00D338F6">
        <w:rPr>
          <w:bCs/>
          <w:sz w:val="24"/>
          <w:szCs w:val="24"/>
        </w:rPr>
        <w:t>U-7159-C</w:t>
      </w:r>
      <w:r w:rsidRPr="00D338F6">
        <w:rPr>
          <w:bCs/>
          <w:sz w:val="24"/>
          <w:szCs w:val="24"/>
        </w:rPr>
        <w:t xml:space="preserve">), from the California Advanced Services Fund (CASF) </w:t>
      </w:r>
      <w:r w:rsidR="00552814" w:rsidRPr="00D338F6">
        <w:rPr>
          <w:bCs/>
          <w:sz w:val="24"/>
          <w:szCs w:val="24"/>
        </w:rPr>
        <w:t>up to the</w:t>
      </w:r>
      <w:r w:rsidRPr="00D338F6">
        <w:rPr>
          <w:bCs/>
          <w:sz w:val="24"/>
          <w:szCs w:val="24"/>
        </w:rPr>
        <w:t xml:space="preserve"> </w:t>
      </w:r>
      <w:r w:rsidR="00552814" w:rsidRPr="00D338F6">
        <w:rPr>
          <w:bCs/>
          <w:sz w:val="24"/>
          <w:szCs w:val="24"/>
        </w:rPr>
        <w:t>a</w:t>
      </w:r>
      <w:r w:rsidRPr="00D338F6">
        <w:rPr>
          <w:bCs/>
          <w:sz w:val="24"/>
          <w:szCs w:val="24"/>
        </w:rPr>
        <w:t>mount of $</w:t>
      </w:r>
      <w:r w:rsidR="00FC5881" w:rsidRPr="00D338F6">
        <w:rPr>
          <w:bCs/>
          <w:sz w:val="24"/>
          <w:szCs w:val="24"/>
        </w:rPr>
        <w:t xml:space="preserve">1,868,881 </w:t>
      </w:r>
      <w:r w:rsidRPr="00D338F6">
        <w:rPr>
          <w:bCs/>
          <w:sz w:val="24"/>
          <w:szCs w:val="24"/>
        </w:rPr>
        <w:t xml:space="preserve">for the </w:t>
      </w:r>
      <w:r w:rsidR="00FC5881" w:rsidRPr="00D338F6">
        <w:rPr>
          <w:bCs/>
          <w:sz w:val="24"/>
          <w:szCs w:val="24"/>
        </w:rPr>
        <w:t>Bolinas Gigabit Network</w:t>
      </w:r>
      <w:r w:rsidR="0085701B" w:rsidRPr="00D338F6">
        <w:rPr>
          <w:bCs/>
          <w:sz w:val="24"/>
          <w:szCs w:val="24"/>
        </w:rPr>
        <w:t xml:space="preserve"> Project.</w:t>
      </w:r>
    </w:p>
    <w:p w:rsidR="00C313F0" w:rsidRPr="000807A2" w:rsidRDefault="00C313F0" w:rsidP="00BC6E63">
      <w:pPr>
        <w:pBdr>
          <w:bottom w:val="single" w:sz="12" w:space="1" w:color="auto"/>
        </w:pBdr>
        <w:ind w:left="450" w:right="630"/>
        <w:rPr>
          <w:b/>
          <w:sz w:val="24"/>
          <w:szCs w:val="24"/>
        </w:rPr>
      </w:pPr>
    </w:p>
    <w:p w:rsidR="00BC6E63" w:rsidRPr="000807A2" w:rsidRDefault="00BC6E63" w:rsidP="00BC6E63">
      <w:pPr>
        <w:ind w:left="720" w:right="630"/>
        <w:rPr>
          <w:sz w:val="24"/>
          <w:szCs w:val="24"/>
        </w:rPr>
      </w:pPr>
    </w:p>
    <w:p w:rsidR="00BC6E63" w:rsidRPr="000807A2" w:rsidRDefault="00BC6E63" w:rsidP="00873738">
      <w:pPr>
        <w:pStyle w:val="Heading1"/>
        <w:numPr>
          <w:ilvl w:val="0"/>
          <w:numId w:val="50"/>
        </w:numPr>
        <w:rPr>
          <w:rFonts w:ascii="Times New Roman" w:hAnsi="Times New Roman"/>
          <w:szCs w:val="24"/>
          <w:u w:val="none"/>
        </w:rPr>
      </w:pPr>
      <w:bookmarkStart w:id="0" w:name="_Toc444857024"/>
      <w:r w:rsidRPr="000807A2">
        <w:rPr>
          <w:rFonts w:ascii="Times New Roman" w:hAnsi="Times New Roman"/>
          <w:szCs w:val="24"/>
          <w:u w:val="none"/>
        </w:rPr>
        <w:t>Summary</w:t>
      </w:r>
      <w:bookmarkEnd w:id="0"/>
    </w:p>
    <w:p w:rsidR="00C313F0" w:rsidRPr="000807A2" w:rsidRDefault="00C313F0" w:rsidP="00BC6E63">
      <w:pPr>
        <w:pStyle w:val="xl41"/>
        <w:keepNext/>
        <w:overflowPunct/>
        <w:autoSpaceDE/>
        <w:autoSpaceDN/>
        <w:adjustRightInd/>
        <w:spacing w:before="0" w:after="0"/>
        <w:ind w:right="630"/>
        <w:textAlignment w:val="auto"/>
        <w:rPr>
          <w:rFonts w:ascii="Times New Roman" w:eastAsia="Times New Roman"/>
          <w:color w:val="000000"/>
          <w:szCs w:val="24"/>
        </w:rPr>
      </w:pPr>
    </w:p>
    <w:p w:rsidR="008A6632" w:rsidRPr="000807A2" w:rsidRDefault="00BC6E63" w:rsidP="008A6632">
      <w:pPr>
        <w:pStyle w:val="xl41"/>
        <w:keepNext/>
        <w:overflowPunct/>
        <w:autoSpaceDE/>
        <w:autoSpaceDN/>
        <w:adjustRightInd/>
        <w:spacing w:before="0" w:after="0"/>
        <w:ind w:right="630"/>
        <w:textAlignment w:val="auto"/>
        <w:rPr>
          <w:rFonts w:ascii="Times New Roman" w:eastAsia="Times New Roman"/>
          <w:color w:val="000000"/>
          <w:szCs w:val="24"/>
        </w:rPr>
      </w:pPr>
      <w:r w:rsidRPr="000807A2">
        <w:rPr>
          <w:rFonts w:ascii="Times New Roman" w:eastAsia="Times New Roman"/>
          <w:color w:val="000000"/>
          <w:szCs w:val="24"/>
        </w:rPr>
        <w:t>This Resolution approves funding in the amount of $</w:t>
      </w:r>
      <w:r w:rsidR="00FC5881" w:rsidRPr="000807A2">
        <w:rPr>
          <w:rFonts w:ascii="Times New Roman"/>
          <w:szCs w:val="24"/>
        </w:rPr>
        <w:t>1,868,881</w:t>
      </w:r>
      <w:r w:rsidRPr="000807A2">
        <w:rPr>
          <w:rFonts w:ascii="Times New Roman"/>
          <w:b/>
          <w:szCs w:val="24"/>
        </w:rPr>
        <w:t xml:space="preserve"> </w:t>
      </w:r>
      <w:r w:rsidRPr="000807A2">
        <w:rPr>
          <w:rFonts w:ascii="Times New Roman" w:eastAsia="Times New Roman"/>
          <w:color w:val="000000"/>
          <w:szCs w:val="24"/>
        </w:rPr>
        <w:t>from the California Advanced Service</w:t>
      </w:r>
      <w:r w:rsidR="00FC5881" w:rsidRPr="000807A2">
        <w:rPr>
          <w:rFonts w:ascii="Times New Roman" w:eastAsia="Times New Roman"/>
          <w:color w:val="000000"/>
          <w:szCs w:val="24"/>
        </w:rPr>
        <w:t>s</w:t>
      </w:r>
      <w:r w:rsidRPr="000807A2">
        <w:rPr>
          <w:rFonts w:ascii="Times New Roman" w:eastAsia="Times New Roman"/>
          <w:color w:val="000000"/>
          <w:szCs w:val="24"/>
        </w:rPr>
        <w:t xml:space="preserve"> Fund (CASF) for the grant application of </w:t>
      </w:r>
      <w:r w:rsidR="00FC5881" w:rsidRPr="000807A2">
        <w:rPr>
          <w:rFonts w:ascii="Times New Roman" w:eastAsia="Times New Roman"/>
          <w:color w:val="000000"/>
          <w:szCs w:val="24"/>
        </w:rPr>
        <w:t>Inyo Networks, Inc.</w:t>
      </w:r>
      <w:r w:rsidR="00C74847" w:rsidRPr="000807A2">
        <w:rPr>
          <w:rFonts w:ascii="Times New Roman" w:eastAsia="Times New Roman"/>
          <w:color w:val="000000"/>
          <w:szCs w:val="24"/>
        </w:rPr>
        <w:t xml:space="preserve"> (Inyo Networks),</w:t>
      </w:r>
      <w:r w:rsidRPr="000807A2">
        <w:rPr>
          <w:rFonts w:ascii="Times New Roman" w:eastAsia="Times New Roman"/>
          <w:color w:val="000000"/>
          <w:szCs w:val="24"/>
        </w:rPr>
        <w:t xml:space="preserve"> </w:t>
      </w:r>
      <w:r w:rsidR="008029B1">
        <w:rPr>
          <w:rFonts w:ascii="Times New Roman" w:eastAsia="Times New Roman"/>
          <w:color w:val="000000"/>
          <w:szCs w:val="24"/>
        </w:rPr>
        <w:t>to</w:t>
      </w:r>
      <w:r w:rsidRPr="000807A2">
        <w:rPr>
          <w:rFonts w:ascii="Times New Roman" w:eastAsia="Times New Roman"/>
          <w:color w:val="000000"/>
          <w:szCs w:val="24"/>
        </w:rPr>
        <w:t xml:space="preserve"> </w:t>
      </w:r>
      <w:r w:rsidR="00042DA4" w:rsidRPr="000807A2">
        <w:rPr>
          <w:rFonts w:ascii="Times New Roman" w:eastAsia="Times New Roman"/>
          <w:color w:val="000000"/>
          <w:szCs w:val="24"/>
        </w:rPr>
        <w:t>construct</w:t>
      </w:r>
      <w:r w:rsidR="008029B1">
        <w:rPr>
          <w:rFonts w:ascii="Times New Roman" w:eastAsia="Times New Roman"/>
          <w:color w:val="000000"/>
          <w:szCs w:val="24"/>
        </w:rPr>
        <w:t xml:space="preserve"> </w:t>
      </w:r>
      <w:r w:rsidR="00D601D2">
        <w:rPr>
          <w:rFonts w:ascii="Times New Roman" w:eastAsia="Times New Roman"/>
          <w:color w:val="000000"/>
          <w:szCs w:val="24"/>
        </w:rPr>
        <w:t xml:space="preserve">the Bolinas Gigabit Network Project, which includes </w:t>
      </w:r>
      <w:r w:rsidR="00042DA4" w:rsidRPr="000807A2">
        <w:rPr>
          <w:rFonts w:ascii="Times New Roman" w:eastAsia="Times New Roman"/>
          <w:color w:val="000000"/>
          <w:szCs w:val="24"/>
        </w:rPr>
        <w:t xml:space="preserve">new last mile broadband </w:t>
      </w:r>
      <w:r w:rsidR="003B753E" w:rsidRPr="000807A2">
        <w:rPr>
          <w:rFonts w:ascii="Times New Roman" w:eastAsia="Times New Roman"/>
          <w:color w:val="000000"/>
          <w:szCs w:val="24"/>
        </w:rPr>
        <w:t xml:space="preserve">infrastructure </w:t>
      </w:r>
      <w:r w:rsidR="003B753E">
        <w:rPr>
          <w:rFonts w:ascii="Times New Roman" w:eastAsia="Times New Roman"/>
          <w:color w:val="000000"/>
          <w:szCs w:val="24"/>
        </w:rPr>
        <w:t>in</w:t>
      </w:r>
      <w:r w:rsidR="00042DA4" w:rsidRPr="000807A2">
        <w:rPr>
          <w:rFonts w:ascii="Times New Roman" w:eastAsia="Times New Roman"/>
          <w:color w:val="000000"/>
          <w:szCs w:val="24"/>
        </w:rPr>
        <w:t xml:space="preserve"> </w:t>
      </w:r>
      <w:r w:rsidR="00490F13" w:rsidRPr="000807A2">
        <w:rPr>
          <w:rFonts w:ascii="Times New Roman" w:eastAsia="Times New Roman"/>
          <w:color w:val="000000"/>
          <w:szCs w:val="24"/>
        </w:rPr>
        <w:t>Bolinas</w:t>
      </w:r>
      <w:r w:rsidR="008029B1">
        <w:rPr>
          <w:rFonts w:ascii="Times New Roman" w:eastAsia="Times New Roman"/>
          <w:color w:val="000000"/>
          <w:szCs w:val="24"/>
        </w:rPr>
        <w:t xml:space="preserve"> (</w:t>
      </w:r>
      <w:r w:rsidR="00C74847" w:rsidRPr="000807A2">
        <w:rPr>
          <w:rFonts w:ascii="Times New Roman" w:eastAsia="Times New Roman"/>
          <w:color w:val="000000"/>
          <w:szCs w:val="24"/>
        </w:rPr>
        <w:t>Marin County</w:t>
      </w:r>
      <w:r w:rsidR="008029B1">
        <w:rPr>
          <w:rFonts w:ascii="Times New Roman" w:eastAsia="Times New Roman"/>
          <w:color w:val="000000"/>
          <w:szCs w:val="24"/>
        </w:rPr>
        <w:t>)</w:t>
      </w:r>
      <w:r w:rsidRPr="000807A2">
        <w:rPr>
          <w:rFonts w:ascii="Times New Roman" w:eastAsia="Times New Roman"/>
          <w:color w:val="000000"/>
          <w:szCs w:val="24"/>
        </w:rPr>
        <w:t>.</w:t>
      </w:r>
      <w:r w:rsidR="003E7C3C" w:rsidRPr="000807A2">
        <w:rPr>
          <w:rFonts w:ascii="Times New Roman" w:eastAsia="Times New Roman"/>
          <w:color w:val="000000"/>
          <w:szCs w:val="24"/>
        </w:rPr>
        <w:t xml:space="preserve">  </w:t>
      </w:r>
      <w:r w:rsidR="008A6632" w:rsidRPr="000807A2">
        <w:rPr>
          <w:rFonts w:ascii="Times New Roman" w:eastAsia="Times New Roman"/>
          <w:color w:val="000000"/>
          <w:szCs w:val="24"/>
        </w:rPr>
        <w:t xml:space="preserve">The </w:t>
      </w:r>
      <w:r w:rsidR="008A6632">
        <w:rPr>
          <w:rFonts w:ascii="Times New Roman" w:eastAsia="Times New Roman"/>
          <w:color w:val="000000"/>
          <w:szCs w:val="24"/>
        </w:rPr>
        <w:t xml:space="preserve">Bolinas Gigabit Network </w:t>
      </w:r>
      <w:r w:rsidR="00DC39B5">
        <w:rPr>
          <w:rFonts w:ascii="Times New Roman" w:eastAsia="Times New Roman"/>
          <w:color w:val="000000"/>
          <w:szCs w:val="24"/>
        </w:rPr>
        <w:t>P</w:t>
      </w:r>
      <w:r w:rsidR="008A6632" w:rsidRPr="000807A2">
        <w:rPr>
          <w:rFonts w:ascii="Times New Roman" w:eastAsia="Times New Roman"/>
          <w:color w:val="000000"/>
          <w:szCs w:val="24"/>
        </w:rPr>
        <w:t xml:space="preserve">roject will enable up to 1 gigabit symmetrical speeds for 571 CASF-eligible households, </w:t>
      </w:r>
      <w:proofErr w:type="gramStart"/>
      <w:r w:rsidR="008A6632" w:rsidRPr="000807A2">
        <w:rPr>
          <w:rFonts w:ascii="Times New Roman" w:eastAsia="Times New Roman"/>
          <w:color w:val="000000"/>
          <w:szCs w:val="24"/>
        </w:rPr>
        <w:t>and</w:t>
      </w:r>
      <w:proofErr w:type="gramEnd"/>
      <w:r w:rsidR="008A6632" w:rsidRPr="000807A2">
        <w:rPr>
          <w:rFonts w:ascii="Times New Roman" w:eastAsia="Times New Roman"/>
          <w:color w:val="000000"/>
          <w:szCs w:val="24"/>
        </w:rPr>
        <w:t xml:space="preserve"> help to close the digital divide in Marin County.  </w:t>
      </w:r>
      <w:r w:rsidR="008A6632">
        <w:rPr>
          <w:rFonts w:ascii="Times New Roman" w:eastAsia="Times New Roman"/>
          <w:color w:val="000000"/>
          <w:szCs w:val="24"/>
        </w:rPr>
        <w:t xml:space="preserve">The proposed </w:t>
      </w:r>
      <w:r w:rsidR="008A6632" w:rsidRPr="000807A2">
        <w:rPr>
          <w:rFonts w:ascii="Times New Roman" w:eastAsia="Times New Roman"/>
          <w:color w:val="000000"/>
          <w:szCs w:val="24"/>
        </w:rPr>
        <w:t>project will</w:t>
      </w:r>
      <w:r w:rsidR="008A6632">
        <w:rPr>
          <w:rFonts w:ascii="Times New Roman" w:eastAsia="Times New Roman"/>
          <w:color w:val="000000"/>
          <w:szCs w:val="24"/>
        </w:rPr>
        <w:t xml:space="preserve"> also</w:t>
      </w:r>
      <w:r w:rsidR="00EC0BE9">
        <w:rPr>
          <w:rFonts w:ascii="Times New Roman" w:eastAsia="Times New Roman"/>
          <w:color w:val="000000"/>
          <w:szCs w:val="24"/>
        </w:rPr>
        <w:t xml:space="preserve"> benefit six</w:t>
      </w:r>
      <w:r w:rsidR="008A6632" w:rsidRPr="000807A2">
        <w:rPr>
          <w:rFonts w:ascii="Times New Roman" w:eastAsia="Times New Roman"/>
          <w:color w:val="000000"/>
          <w:szCs w:val="24"/>
        </w:rPr>
        <w:t xml:space="preserve"> community anchor institutions, enhancing social goals </w:t>
      </w:r>
      <w:r w:rsidR="0031324D">
        <w:rPr>
          <w:rFonts w:ascii="Times New Roman" w:eastAsia="Times New Roman"/>
          <w:color w:val="000000"/>
          <w:szCs w:val="24"/>
        </w:rPr>
        <w:t>such as</w:t>
      </w:r>
      <w:r w:rsidR="0031324D" w:rsidRPr="000807A2">
        <w:rPr>
          <w:rFonts w:ascii="Times New Roman" w:eastAsia="Times New Roman"/>
          <w:color w:val="000000"/>
          <w:szCs w:val="24"/>
        </w:rPr>
        <w:t xml:space="preserve"> </w:t>
      </w:r>
      <w:r w:rsidR="008A6632" w:rsidRPr="000807A2">
        <w:rPr>
          <w:rFonts w:ascii="Times New Roman" w:eastAsia="Times New Roman"/>
          <w:color w:val="000000"/>
          <w:szCs w:val="24"/>
        </w:rPr>
        <w:t xml:space="preserve">education, health, and </w:t>
      </w:r>
      <w:r w:rsidR="00277955">
        <w:rPr>
          <w:rFonts w:ascii="Times New Roman" w:eastAsia="Times New Roman"/>
          <w:color w:val="000000"/>
          <w:szCs w:val="24"/>
        </w:rPr>
        <w:t xml:space="preserve">public </w:t>
      </w:r>
      <w:r w:rsidR="008A6632" w:rsidRPr="000807A2">
        <w:rPr>
          <w:rFonts w:ascii="Times New Roman" w:eastAsia="Times New Roman"/>
          <w:color w:val="000000"/>
          <w:szCs w:val="24"/>
        </w:rPr>
        <w:t>safety.</w:t>
      </w:r>
      <w:r w:rsidR="008A6632">
        <w:rPr>
          <w:rFonts w:ascii="Times New Roman" w:eastAsia="Times New Roman"/>
          <w:color w:val="000000"/>
          <w:szCs w:val="24"/>
        </w:rPr>
        <w:t xml:space="preserve">  </w:t>
      </w:r>
      <w:r w:rsidR="00F72AE1" w:rsidRPr="000807A2">
        <w:rPr>
          <w:rFonts w:ascii="Times New Roman" w:eastAsia="Times New Roman"/>
          <w:color w:val="000000"/>
          <w:szCs w:val="24"/>
        </w:rPr>
        <w:t xml:space="preserve">This community is listed as a priority area by the North Bay North Coast consortium </w:t>
      </w:r>
      <w:r w:rsidR="00F72AE1">
        <w:rPr>
          <w:rFonts w:ascii="Times New Roman" w:eastAsia="Times New Roman"/>
          <w:color w:val="000000"/>
          <w:szCs w:val="24"/>
        </w:rPr>
        <w:t xml:space="preserve">and is </w:t>
      </w:r>
      <w:proofErr w:type="spellStart"/>
      <w:r w:rsidR="00F72AE1" w:rsidRPr="000807A2">
        <w:rPr>
          <w:rFonts w:ascii="Times New Roman" w:eastAsia="Times New Roman"/>
          <w:color w:val="000000"/>
          <w:szCs w:val="24"/>
        </w:rPr>
        <w:t>unserved</w:t>
      </w:r>
      <w:proofErr w:type="spellEnd"/>
      <w:r w:rsidR="00F72AE1" w:rsidRPr="000807A2">
        <w:rPr>
          <w:rFonts w:ascii="Times New Roman" w:eastAsia="Times New Roman"/>
          <w:color w:val="000000"/>
          <w:szCs w:val="24"/>
        </w:rPr>
        <w:t xml:space="preserve"> by CASF standards.</w:t>
      </w:r>
      <w:r w:rsidR="00F72AE1">
        <w:rPr>
          <w:rFonts w:ascii="Times New Roman" w:eastAsia="Times New Roman"/>
          <w:color w:val="000000"/>
          <w:szCs w:val="24"/>
        </w:rPr>
        <w:t xml:space="preserve">  Additionally, in 2017, Staff included Bolinas on its list of</w:t>
      </w:r>
      <w:bookmarkStart w:id="1" w:name="_GoBack"/>
      <w:bookmarkEnd w:id="1"/>
      <w:r w:rsidR="00F72AE1">
        <w:rPr>
          <w:rFonts w:ascii="Times New Roman" w:eastAsia="Times New Roman"/>
          <w:color w:val="000000"/>
          <w:szCs w:val="24"/>
        </w:rPr>
        <w:t xml:space="preserve"> High Impact projects.</w:t>
      </w:r>
    </w:p>
    <w:p w:rsidR="00BC6E63" w:rsidRPr="000807A2" w:rsidRDefault="00BC6E63" w:rsidP="00BC6E63">
      <w:pPr>
        <w:ind w:right="630"/>
        <w:rPr>
          <w:sz w:val="24"/>
          <w:szCs w:val="24"/>
        </w:rPr>
      </w:pPr>
    </w:p>
    <w:p w:rsidR="00BC6E63" w:rsidRPr="000807A2" w:rsidRDefault="00220DBF" w:rsidP="00873738">
      <w:pPr>
        <w:pStyle w:val="Heading1"/>
        <w:numPr>
          <w:ilvl w:val="0"/>
          <w:numId w:val="50"/>
        </w:numPr>
        <w:rPr>
          <w:rFonts w:ascii="Times New Roman" w:hAnsi="Times New Roman"/>
          <w:szCs w:val="24"/>
          <w:u w:val="none"/>
        </w:rPr>
      </w:pPr>
      <w:r w:rsidRPr="000807A2">
        <w:rPr>
          <w:rFonts w:ascii="Times New Roman" w:hAnsi="Times New Roman"/>
          <w:szCs w:val="24"/>
          <w:u w:val="none"/>
        </w:rPr>
        <w:t xml:space="preserve"> </w:t>
      </w:r>
      <w:bookmarkStart w:id="2" w:name="_Toc444857025"/>
      <w:r w:rsidR="00C328FF" w:rsidRPr="000807A2">
        <w:rPr>
          <w:rFonts w:ascii="Times New Roman" w:hAnsi="Times New Roman"/>
          <w:szCs w:val="24"/>
          <w:u w:val="none"/>
        </w:rPr>
        <w:t>Applicant Request</w:t>
      </w:r>
      <w:bookmarkEnd w:id="2"/>
    </w:p>
    <w:p w:rsidR="00C84FEA" w:rsidRPr="000807A2" w:rsidRDefault="00C84FEA" w:rsidP="00BC6E63">
      <w:pPr>
        <w:autoSpaceDE w:val="0"/>
        <w:autoSpaceDN w:val="0"/>
        <w:adjustRightInd w:val="0"/>
        <w:rPr>
          <w:color w:val="000000"/>
          <w:sz w:val="24"/>
          <w:szCs w:val="24"/>
        </w:rPr>
      </w:pPr>
    </w:p>
    <w:p w:rsidR="00BC6E63" w:rsidRPr="003B753E" w:rsidRDefault="00BC6E63" w:rsidP="00BC6E63">
      <w:pPr>
        <w:autoSpaceDE w:val="0"/>
        <w:autoSpaceDN w:val="0"/>
        <w:adjustRightInd w:val="0"/>
        <w:rPr>
          <w:sz w:val="24"/>
          <w:szCs w:val="24"/>
        </w:rPr>
      </w:pPr>
      <w:r w:rsidRPr="003B753E">
        <w:rPr>
          <w:sz w:val="24"/>
          <w:szCs w:val="24"/>
        </w:rPr>
        <w:t xml:space="preserve">On </w:t>
      </w:r>
      <w:r w:rsidR="000B0F61" w:rsidRPr="003B753E">
        <w:rPr>
          <w:sz w:val="24"/>
          <w:szCs w:val="24"/>
        </w:rPr>
        <w:t xml:space="preserve">December </w:t>
      </w:r>
      <w:r w:rsidR="0031324D">
        <w:rPr>
          <w:sz w:val="24"/>
          <w:szCs w:val="24"/>
        </w:rPr>
        <w:t>13</w:t>
      </w:r>
      <w:r w:rsidRPr="003B753E">
        <w:rPr>
          <w:sz w:val="24"/>
          <w:szCs w:val="24"/>
        </w:rPr>
        <w:t>,</w:t>
      </w:r>
      <w:r w:rsidR="00D459A7" w:rsidRPr="003B753E">
        <w:rPr>
          <w:sz w:val="24"/>
          <w:szCs w:val="24"/>
        </w:rPr>
        <w:t xml:space="preserve"> 2017</w:t>
      </w:r>
      <w:r w:rsidRPr="003B753E">
        <w:rPr>
          <w:sz w:val="24"/>
          <w:szCs w:val="24"/>
        </w:rPr>
        <w:t xml:space="preserve"> </w:t>
      </w:r>
      <w:r w:rsidR="000B0F61" w:rsidRPr="003B753E">
        <w:rPr>
          <w:sz w:val="24"/>
          <w:szCs w:val="24"/>
        </w:rPr>
        <w:t>Inyo Networks</w:t>
      </w:r>
      <w:r w:rsidRPr="003B753E">
        <w:rPr>
          <w:sz w:val="24"/>
          <w:szCs w:val="24"/>
        </w:rPr>
        <w:t xml:space="preserve"> submitted a CASF grant application, requesting</w:t>
      </w:r>
      <w:r w:rsidR="000B0F61" w:rsidRPr="003B753E">
        <w:rPr>
          <w:sz w:val="24"/>
          <w:szCs w:val="24"/>
        </w:rPr>
        <w:t xml:space="preserve"> </w:t>
      </w:r>
      <w:r w:rsidR="00727BBE" w:rsidRPr="003B753E">
        <w:rPr>
          <w:sz w:val="24"/>
          <w:szCs w:val="24"/>
        </w:rPr>
        <w:t xml:space="preserve">60% grant funding of </w:t>
      </w:r>
      <w:r w:rsidR="000B0F61" w:rsidRPr="003B753E">
        <w:rPr>
          <w:sz w:val="24"/>
          <w:szCs w:val="24"/>
        </w:rPr>
        <w:t>$</w:t>
      </w:r>
      <w:r w:rsidR="003B753E" w:rsidRPr="003B753E">
        <w:rPr>
          <w:sz w:val="24"/>
          <w:szCs w:val="24"/>
        </w:rPr>
        <w:t>1,868,881 to</w:t>
      </w:r>
      <w:r w:rsidRPr="003B753E">
        <w:rPr>
          <w:sz w:val="24"/>
          <w:szCs w:val="24"/>
        </w:rPr>
        <w:t xml:space="preserve"> bring broadband service with maximum speeds of </w:t>
      </w:r>
      <w:r w:rsidR="000B0F61" w:rsidRPr="003B753E">
        <w:rPr>
          <w:sz w:val="24"/>
          <w:szCs w:val="24"/>
        </w:rPr>
        <w:t>1 gigabit per second</w:t>
      </w:r>
      <w:r w:rsidRPr="003B753E">
        <w:rPr>
          <w:sz w:val="24"/>
          <w:szCs w:val="24"/>
        </w:rPr>
        <w:t xml:space="preserve"> to the homes</w:t>
      </w:r>
      <w:r w:rsidR="000B0F61" w:rsidRPr="003B753E">
        <w:rPr>
          <w:sz w:val="24"/>
          <w:szCs w:val="24"/>
        </w:rPr>
        <w:t>,</w:t>
      </w:r>
      <w:r w:rsidRPr="003B753E">
        <w:rPr>
          <w:sz w:val="24"/>
          <w:szCs w:val="24"/>
        </w:rPr>
        <w:t xml:space="preserve"> businesses</w:t>
      </w:r>
      <w:r w:rsidR="000B0F61" w:rsidRPr="003B753E">
        <w:rPr>
          <w:sz w:val="24"/>
          <w:szCs w:val="24"/>
        </w:rPr>
        <w:t>, and community institutions</w:t>
      </w:r>
      <w:r w:rsidRPr="003B753E">
        <w:rPr>
          <w:sz w:val="24"/>
          <w:szCs w:val="24"/>
        </w:rPr>
        <w:t xml:space="preserve"> of the unincorporated community of </w:t>
      </w:r>
      <w:r w:rsidR="000B0F61" w:rsidRPr="003B753E">
        <w:rPr>
          <w:sz w:val="24"/>
          <w:szCs w:val="24"/>
        </w:rPr>
        <w:t>Bolinas</w:t>
      </w:r>
      <w:r w:rsidR="00AA38CB" w:rsidRPr="003B753E">
        <w:rPr>
          <w:sz w:val="24"/>
          <w:szCs w:val="24"/>
        </w:rPr>
        <w:t>.  The Bolinas Gigabit Network project proposes to</w:t>
      </w:r>
      <w:r w:rsidR="000B0F61" w:rsidRPr="003B753E">
        <w:rPr>
          <w:sz w:val="24"/>
          <w:szCs w:val="24"/>
        </w:rPr>
        <w:t xml:space="preserve"> </w:t>
      </w:r>
      <w:r w:rsidR="00C74847" w:rsidRPr="003B753E">
        <w:rPr>
          <w:sz w:val="24"/>
          <w:szCs w:val="24"/>
        </w:rPr>
        <w:t>us</w:t>
      </w:r>
      <w:r w:rsidR="00AA38CB" w:rsidRPr="003B753E">
        <w:rPr>
          <w:sz w:val="24"/>
          <w:szCs w:val="24"/>
        </w:rPr>
        <w:t>e</w:t>
      </w:r>
      <w:r w:rsidRPr="003B753E">
        <w:rPr>
          <w:sz w:val="24"/>
          <w:szCs w:val="24"/>
        </w:rPr>
        <w:t xml:space="preserve"> </w:t>
      </w:r>
      <w:r w:rsidR="000B0F61" w:rsidRPr="003B753E">
        <w:rPr>
          <w:sz w:val="24"/>
          <w:szCs w:val="24"/>
        </w:rPr>
        <w:t xml:space="preserve">last mile </w:t>
      </w:r>
      <w:r w:rsidR="00C74847" w:rsidRPr="003B753E">
        <w:rPr>
          <w:sz w:val="24"/>
          <w:szCs w:val="24"/>
        </w:rPr>
        <w:t>fiber</w:t>
      </w:r>
      <w:r w:rsidR="008853F6">
        <w:rPr>
          <w:sz w:val="24"/>
          <w:szCs w:val="24"/>
        </w:rPr>
        <w:t>-</w:t>
      </w:r>
      <w:r w:rsidR="00C74847" w:rsidRPr="003B753E">
        <w:rPr>
          <w:sz w:val="24"/>
          <w:szCs w:val="24"/>
        </w:rPr>
        <w:t>to</w:t>
      </w:r>
      <w:r w:rsidR="008853F6">
        <w:rPr>
          <w:sz w:val="24"/>
          <w:szCs w:val="24"/>
        </w:rPr>
        <w:t>-</w:t>
      </w:r>
      <w:r w:rsidR="00C74847" w:rsidRPr="003B753E">
        <w:rPr>
          <w:sz w:val="24"/>
          <w:szCs w:val="24"/>
        </w:rPr>
        <w:t>the</w:t>
      </w:r>
      <w:r w:rsidR="008853F6">
        <w:rPr>
          <w:sz w:val="24"/>
          <w:szCs w:val="24"/>
        </w:rPr>
        <w:t>-</w:t>
      </w:r>
      <w:r w:rsidR="00C74847" w:rsidRPr="003B753E">
        <w:rPr>
          <w:sz w:val="24"/>
          <w:szCs w:val="24"/>
        </w:rPr>
        <w:t>home connections</w:t>
      </w:r>
      <w:r w:rsidR="000F5BCC" w:rsidRPr="003B753E">
        <w:rPr>
          <w:sz w:val="24"/>
          <w:szCs w:val="24"/>
        </w:rPr>
        <w:t>.</w:t>
      </w:r>
      <w:r w:rsidR="00C74847" w:rsidRPr="003B753E">
        <w:rPr>
          <w:sz w:val="24"/>
          <w:szCs w:val="24"/>
        </w:rPr>
        <w:t xml:space="preserve"> </w:t>
      </w:r>
      <w:r w:rsidR="000F5BCC" w:rsidRPr="003B753E">
        <w:rPr>
          <w:sz w:val="24"/>
          <w:szCs w:val="24"/>
        </w:rPr>
        <w:t xml:space="preserve"> The</w:t>
      </w:r>
      <w:r w:rsidR="000B0F61" w:rsidRPr="003B753E">
        <w:rPr>
          <w:sz w:val="24"/>
          <w:szCs w:val="24"/>
        </w:rPr>
        <w:t xml:space="preserve"> </w:t>
      </w:r>
      <w:r w:rsidR="000F5BCC" w:rsidRPr="003B753E">
        <w:rPr>
          <w:sz w:val="24"/>
          <w:szCs w:val="24"/>
        </w:rPr>
        <w:t>backhaul will be provided by connecting</w:t>
      </w:r>
      <w:r w:rsidR="000B0F61" w:rsidRPr="003B753E">
        <w:rPr>
          <w:sz w:val="24"/>
          <w:szCs w:val="24"/>
        </w:rPr>
        <w:t xml:space="preserve"> to a microwave station on Mount </w:t>
      </w:r>
      <w:proofErr w:type="spellStart"/>
      <w:r w:rsidR="000B0F61" w:rsidRPr="003B753E">
        <w:rPr>
          <w:sz w:val="24"/>
          <w:szCs w:val="24"/>
        </w:rPr>
        <w:t>Tamalpais</w:t>
      </w:r>
      <w:proofErr w:type="spellEnd"/>
      <w:r w:rsidR="000F5BCC" w:rsidRPr="003B753E">
        <w:rPr>
          <w:sz w:val="24"/>
          <w:szCs w:val="24"/>
        </w:rPr>
        <w:t>, which is paired with a station in Berkeley.</w:t>
      </w:r>
    </w:p>
    <w:p w:rsidR="00A33197" w:rsidRPr="003B753E" w:rsidRDefault="00A33197" w:rsidP="00C328FF">
      <w:pPr>
        <w:rPr>
          <w:sz w:val="24"/>
          <w:szCs w:val="24"/>
        </w:rPr>
      </w:pPr>
    </w:p>
    <w:p w:rsidR="000E0148" w:rsidRPr="003B753E" w:rsidRDefault="00142AE0" w:rsidP="00C328FF">
      <w:pPr>
        <w:rPr>
          <w:sz w:val="24"/>
          <w:szCs w:val="24"/>
        </w:rPr>
      </w:pPr>
      <w:r w:rsidRPr="003B753E">
        <w:rPr>
          <w:i/>
          <w:sz w:val="24"/>
          <w:szCs w:val="24"/>
        </w:rPr>
        <w:t>Applicant:</w:t>
      </w:r>
      <w:r w:rsidR="00FC4411" w:rsidRPr="003B753E">
        <w:rPr>
          <w:i/>
          <w:sz w:val="24"/>
          <w:szCs w:val="24"/>
        </w:rPr>
        <w:t xml:space="preserve"> </w:t>
      </w:r>
      <w:r w:rsidRPr="003B753E">
        <w:rPr>
          <w:i/>
          <w:sz w:val="24"/>
          <w:szCs w:val="24"/>
        </w:rPr>
        <w:t xml:space="preserve"> </w:t>
      </w:r>
      <w:r w:rsidR="002124A6" w:rsidRPr="003B753E">
        <w:rPr>
          <w:sz w:val="24"/>
          <w:szCs w:val="24"/>
        </w:rPr>
        <w:t>Inyo Networks is a Californian telephone corporation and public utility</w:t>
      </w:r>
      <w:r w:rsidR="008029B1" w:rsidRPr="003B753E">
        <w:rPr>
          <w:sz w:val="24"/>
          <w:szCs w:val="24"/>
        </w:rPr>
        <w:t xml:space="preserve"> (</w:t>
      </w:r>
      <w:r w:rsidR="002124A6" w:rsidRPr="003B753E">
        <w:rPr>
          <w:bCs/>
          <w:sz w:val="24"/>
          <w:szCs w:val="24"/>
        </w:rPr>
        <w:t>U-7159-C).</w:t>
      </w:r>
      <w:r w:rsidR="000C6245" w:rsidRPr="003B753E">
        <w:rPr>
          <w:bCs/>
          <w:sz w:val="24"/>
          <w:szCs w:val="24"/>
        </w:rPr>
        <w:t xml:space="preserve"> </w:t>
      </w:r>
      <w:r w:rsidR="00C74847" w:rsidRPr="003B753E">
        <w:rPr>
          <w:bCs/>
          <w:sz w:val="24"/>
          <w:szCs w:val="24"/>
        </w:rPr>
        <w:t>The company is</w:t>
      </w:r>
      <w:r w:rsidR="000C6245" w:rsidRPr="003B753E">
        <w:rPr>
          <w:bCs/>
          <w:sz w:val="24"/>
          <w:szCs w:val="24"/>
        </w:rPr>
        <w:t xml:space="preserve"> certifi</w:t>
      </w:r>
      <w:r w:rsidR="008029B1" w:rsidRPr="003B753E">
        <w:rPr>
          <w:bCs/>
          <w:sz w:val="24"/>
          <w:szCs w:val="24"/>
        </w:rPr>
        <w:t xml:space="preserve">cated </w:t>
      </w:r>
      <w:r w:rsidR="000C6245" w:rsidRPr="003B753E">
        <w:rPr>
          <w:bCs/>
          <w:sz w:val="24"/>
          <w:szCs w:val="24"/>
        </w:rPr>
        <w:t xml:space="preserve">as a full facilities-based competitive local exchange and interexchange carrier. </w:t>
      </w:r>
      <w:r w:rsidR="00277955">
        <w:rPr>
          <w:bCs/>
          <w:sz w:val="24"/>
          <w:szCs w:val="24"/>
        </w:rPr>
        <w:t xml:space="preserve"> </w:t>
      </w:r>
      <w:r w:rsidR="00AA38CB" w:rsidRPr="003B753E">
        <w:rPr>
          <w:bCs/>
          <w:sz w:val="24"/>
          <w:szCs w:val="24"/>
        </w:rPr>
        <w:t>Inyo</w:t>
      </w:r>
      <w:r w:rsidR="004059F3" w:rsidRPr="003B753E">
        <w:rPr>
          <w:bCs/>
          <w:sz w:val="24"/>
          <w:szCs w:val="24"/>
        </w:rPr>
        <w:t xml:space="preserve"> Networks and its affiliates ha</w:t>
      </w:r>
      <w:r w:rsidR="0031324D">
        <w:rPr>
          <w:bCs/>
          <w:sz w:val="24"/>
          <w:szCs w:val="24"/>
        </w:rPr>
        <w:t>ve</w:t>
      </w:r>
      <w:r w:rsidR="004059F3" w:rsidRPr="003B753E">
        <w:rPr>
          <w:bCs/>
          <w:sz w:val="24"/>
          <w:szCs w:val="24"/>
        </w:rPr>
        <w:t xml:space="preserve"> </w:t>
      </w:r>
      <w:r w:rsidR="0031324D">
        <w:rPr>
          <w:bCs/>
          <w:sz w:val="24"/>
          <w:szCs w:val="24"/>
        </w:rPr>
        <w:t>received</w:t>
      </w:r>
      <w:r w:rsidR="00277955">
        <w:rPr>
          <w:bCs/>
          <w:sz w:val="24"/>
          <w:szCs w:val="24"/>
        </w:rPr>
        <w:t xml:space="preserve"> </w:t>
      </w:r>
      <w:r w:rsidR="000F5BCC" w:rsidRPr="003B753E">
        <w:rPr>
          <w:bCs/>
          <w:sz w:val="24"/>
          <w:szCs w:val="24"/>
        </w:rPr>
        <w:t>CASF grant</w:t>
      </w:r>
      <w:r w:rsidR="0031324D">
        <w:rPr>
          <w:bCs/>
          <w:sz w:val="24"/>
          <w:szCs w:val="24"/>
        </w:rPr>
        <w:t>s</w:t>
      </w:r>
      <w:r w:rsidR="000F5BCC" w:rsidRPr="003B753E">
        <w:rPr>
          <w:bCs/>
          <w:sz w:val="24"/>
          <w:szCs w:val="24"/>
        </w:rPr>
        <w:t xml:space="preserve"> </w:t>
      </w:r>
      <w:r w:rsidR="008732BB" w:rsidRPr="003B753E">
        <w:rPr>
          <w:bCs/>
          <w:sz w:val="24"/>
          <w:szCs w:val="24"/>
        </w:rPr>
        <w:t>for</w:t>
      </w:r>
      <w:r w:rsidR="005D092C" w:rsidRPr="003B753E">
        <w:rPr>
          <w:bCs/>
          <w:sz w:val="24"/>
          <w:szCs w:val="24"/>
        </w:rPr>
        <w:t xml:space="preserve"> middle mile and last mile fiber projects across the state.</w:t>
      </w:r>
      <w:r w:rsidR="0031324D" w:rsidRPr="003B753E">
        <w:rPr>
          <w:rStyle w:val="FootnoteReference"/>
          <w:bCs/>
          <w:sz w:val="24"/>
          <w:szCs w:val="24"/>
        </w:rPr>
        <w:footnoteReference w:id="1"/>
      </w:r>
      <w:r w:rsidR="005D092C" w:rsidRPr="003B753E">
        <w:rPr>
          <w:bCs/>
          <w:sz w:val="24"/>
          <w:szCs w:val="24"/>
        </w:rPr>
        <w:t xml:space="preserve">  </w:t>
      </w:r>
    </w:p>
    <w:p w:rsidR="00C328FF" w:rsidRPr="003B753E" w:rsidRDefault="00C328FF" w:rsidP="00C328FF">
      <w:pPr>
        <w:rPr>
          <w:sz w:val="24"/>
          <w:szCs w:val="24"/>
        </w:rPr>
      </w:pPr>
    </w:p>
    <w:p w:rsidR="00A57007" w:rsidRDefault="00FC4411" w:rsidP="00085D4D">
      <w:pPr>
        <w:autoSpaceDE w:val="0"/>
        <w:autoSpaceDN w:val="0"/>
        <w:adjustRightInd w:val="0"/>
        <w:rPr>
          <w:sz w:val="24"/>
          <w:szCs w:val="24"/>
        </w:rPr>
      </w:pPr>
      <w:r w:rsidRPr="003B753E">
        <w:rPr>
          <w:i/>
          <w:sz w:val="24"/>
          <w:szCs w:val="24"/>
        </w:rPr>
        <w:t xml:space="preserve">Project:  </w:t>
      </w:r>
      <w:r w:rsidR="00AA38CB" w:rsidRPr="003B753E">
        <w:rPr>
          <w:sz w:val="24"/>
          <w:szCs w:val="24"/>
        </w:rPr>
        <w:t xml:space="preserve">The Bolinas Gigabit Network Project </w:t>
      </w:r>
      <w:r w:rsidR="0085701B" w:rsidRPr="003B753E">
        <w:rPr>
          <w:sz w:val="24"/>
          <w:szCs w:val="24"/>
        </w:rPr>
        <w:t>w</w:t>
      </w:r>
      <w:r w:rsidR="00AA38CB" w:rsidRPr="003B753E">
        <w:rPr>
          <w:sz w:val="24"/>
          <w:szCs w:val="24"/>
        </w:rPr>
        <w:t>ill extend</w:t>
      </w:r>
      <w:r w:rsidR="0085701B" w:rsidRPr="003B753E">
        <w:rPr>
          <w:sz w:val="24"/>
          <w:szCs w:val="24"/>
        </w:rPr>
        <w:t xml:space="preserve"> </w:t>
      </w:r>
      <w:r w:rsidR="000C6245" w:rsidRPr="003B753E">
        <w:rPr>
          <w:sz w:val="24"/>
          <w:szCs w:val="24"/>
        </w:rPr>
        <w:t xml:space="preserve">a </w:t>
      </w:r>
      <w:r w:rsidR="00F72AE1">
        <w:rPr>
          <w:sz w:val="24"/>
          <w:szCs w:val="24"/>
        </w:rPr>
        <w:t>fiber-</w:t>
      </w:r>
      <w:r w:rsidR="00C74847" w:rsidRPr="003B753E">
        <w:rPr>
          <w:sz w:val="24"/>
          <w:szCs w:val="24"/>
        </w:rPr>
        <w:t>to</w:t>
      </w:r>
      <w:r w:rsidR="00F72AE1">
        <w:rPr>
          <w:sz w:val="24"/>
          <w:szCs w:val="24"/>
        </w:rPr>
        <w:t>-the-</w:t>
      </w:r>
      <w:r w:rsidR="00C74847" w:rsidRPr="003B753E">
        <w:rPr>
          <w:sz w:val="24"/>
          <w:szCs w:val="24"/>
        </w:rPr>
        <w:t>home</w:t>
      </w:r>
      <w:r w:rsidR="000C6245" w:rsidRPr="003B753E">
        <w:rPr>
          <w:sz w:val="24"/>
          <w:szCs w:val="24"/>
        </w:rPr>
        <w:t xml:space="preserve"> last mile network</w:t>
      </w:r>
      <w:r w:rsidR="00C74847" w:rsidRPr="003B753E">
        <w:rPr>
          <w:sz w:val="24"/>
          <w:szCs w:val="24"/>
        </w:rPr>
        <w:t xml:space="preserve"> for both voice and broadband services</w:t>
      </w:r>
      <w:r w:rsidR="000C6245" w:rsidRPr="003B753E">
        <w:rPr>
          <w:sz w:val="24"/>
          <w:szCs w:val="24"/>
        </w:rPr>
        <w:t xml:space="preserve">. </w:t>
      </w:r>
      <w:r w:rsidR="00277955">
        <w:rPr>
          <w:sz w:val="24"/>
          <w:szCs w:val="24"/>
        </w:rPr>
        <w:t xml:space="preserve"> </w:t>
      </w:r>
      <w:r w:rsidR="00BD6BDF" w:rsidRPr="003B753E">
        <w:rPr>
          <w:sz w:val="24"/>
          <w:szCs w:val="24"/>
        </w:rPr>
        <w:t xml:space="preserve">The </w:t>
      </w:r>
      <w:r w:rsidR="009D026D" w:rsidRPr="003B753E">
        <w:rPr>
          <w:sz w:val="24"/>
          <w:szCs w:val="24"/>
        </w:rPr>
        <w:t xml:space="preserve">proposed project </w:t>
      </w:r>
      <w:r w:rsidR="00BD6BDF" w:rsidRPr="003B753E">
        <w:rPr>
          <w:sz w:val="24"/>
          <w:szCs w:val="24"/>
        </w:rPr>
        <w:t>will enable up to 1 gigabit symmetrical speeds for 571 CASF-eligible households</w:t>
      </w:r>
      <w:r w:rsidR="00FA5265">
        <w:rPr>
          <w:sz w:val="24"/>
          <w:szCs w:val="24"/>
        </w:rPr>
        <w:t>,</w:t>
      </w:r>
      <w:r w:rsidR="00BD6BDF" w:rsidRPr="003B753E">
        <w:rPr>
          <w:sz w:val="24"/>
          <w:szCs w:val="24"/>
        </w:rPr>
        <w:t xml:space="preserve"> </w:t>
      </w:r>
      <w:r w:rsidR="00FA5265">
        <w:rPr>
          <w:sz w:val="24"/>
          <w:szCs w:val="24"/>
        </w:rPr>
        <w:t xml:space="preserve">six anchor institutions </w:t>
      </w:r>
      <w:r w:rsidR="00BD6BDF" w:rsidRPr="003B753E">
        <w:rPr>
          <w:sz w:val="24"/>
          <w:szCs w:val="24"/>
        </w:rPr>
        <w:t xml:space="preserve">and help to close </w:t>
      </w:r>
      <w:r w:rsidR="00BD6BDF" w:rsidRPr="003B753E">
        <w:rPr>
          <w:sz w:val="24"/>
          <w:szCs w:val="24"/>
        </w:rPr>
        <w:lastRenderedPageBreak/>
        <w:t xml:space="preserve">the digital divide in Marin County.  </w:t>
      </w:r>
      <w:r w:rsidR="000C6245" w:rsidRPr="003B753E">
        <w:rPr>
          <w:sz w:val="24"/>
          <w:szCs w:val="24"/>
        </w:rPr>
        <w:t>The core of the project wil</w:t>
      </w:r>
      <w:r w:rsidR="007D2E12" w:rsidRPr="003B753E">
        <w:rPr>
          <w:sz w:val="24"/>
          <w:szCs w:val="24"/>
        </w:rPr>
        <w:t xml:space="preserve">l </w:t>
      </w:r>
      <w:r w:rsidR="00085D4D" w:rsidRPr="003B753E">
        <w:rPr>
          <w:sz w:val="24"/>
          <w:szCs w:val="24"/>
        </w:rPr>
        <w:t>be an</w:t>
      </w:r>
      <w:r w:rsidR="007D2E12" w:rsidRPr="003B753E">
        <w:rPr>
          <w:sz w:val="24"/>
          <w:szCs w:val="24"/>
        </w:rPr>
        <w:t xml:space="preserve"> aerial </w:t>
      </w:r>
      <w:r w:rsidR="00085D4D" w:rsidRPr="003B753E">
        <w:rPr>
          <w:sz w:val="24"/>
          <w:szCs w:val="24"/>
        </w:rPr>
        <w:t xml:space="preserve">construction, </w:t>
      </w:r>
      <w:r w:rsidR="007D2E12" w:rsidRPr="003B753E">
        <w:rPr>
          <w:sz w:val="24"/>
          <w:szCs w:val="24"/>
        </w:rPr>
        <w:t>attach</w:t>
      </w:r>
      <w:r w:rsidR="00085D4D" w:rsidRPr="003B753E">
        <w:rPr>
          <w:sz w:val="24"/>
          <w:szCs w:val="24"/>
        </w:rPr>
        <w:t>ing</w:t>
      </w:r>
      <w:r w:rsidR="007D2E12" w:rsidRPr="003B753E">
        <w:rPr>
          <w:sz w:val="24"/>
          <w:szCs w:val="24"/>
        </w:rPr>
        <w:t xml:space="preserve"> to existing poles, </w:t>
      </w:r>
      <w:r w:rsidR="009D026D" w:rsidRPr="003B753E">
        <w:rPr>
          <w:sz w:val="24"/>
          <w:szCs w:val="24"/>
        </w:rPr>
        <w:t xml:space="preserve">with some use of existing conduit. </w:t>
      </w:r>
      <w:r w:rsidR="00277955">
        <w:rPr>
          <w:sz w:val="24"/>
          <w:szCs w:val="24"/>
        </w:rPr>
        <w:t xml:space="preserve"> </w:t>
      </w:r>
      <w:r w:rsidR="009D026D" w:rsidRPr="003B753E">
        <w:rPr>
          <w:sz w:val="24"/>
          <w:szCs w:val="24"/>
        </w:rPr>
        <w:t xml:space="preserve">A small portion of </w:t>
      </w:r>
      <w:r w:rsidR="000B6BFA" w:rsidRPr="003B753E">
        <w:rPr>
          <w:sz w:val="24"/>
          <w:szCs w:val="24"/>
        </w:rPr>
        <w:t xml:space="preserve">the 571 households served by </w:t>
      </w:r>
      <w:r w:rsidR="009D026D" w:rsidRPr="003B753E">
        <w:rPr>
          <w:sz w:val="24"/>
          <w:szCs w:val="24"/>
        </w:rPr>
        <w:t xml:space="preserve">the </w:t>
      </w:r>
      <w:r w:rsidR="000B6BFA" w:rsidRPr="003B753E">
        <w:rPr>
          <w:sz w:val="24"/>
          <w:szCs w:val="24"/>
        </w:rPr>
        <w:t xml:space="preserve">proposed </w:t>
      </w:r>
      <w:r w:rsidR="009D026D" w:rsidRPr="003B753E">
        <w:rPr>
          <w:sz w:val="24"/>
          <w:szCs w:val="24"/>
        </w:rPr>
        <w:t xml:space="preserve">project may require new underground structures, depending on </w:t>
      </w:r>
      <w:r w:rsidR="001C10C6">
        <w:rPr>
          <w:sz w:val="24"/>
          <w:szCs w:val="24"/>
        </w:rPr>
        <w:t>the end user’s service location and the</w:t>
      </w:r>
      <w:r w:rsidR="009D026D" w:rsidRPr="003B753E">
        <w:rPr>
          <w:sz w:val="24"/>
          <w:szCs w:val="24"/>
        </w:rPr>
        <w:t xml:space="preserve"> state of existing outside plant structure.  </w:t>
      </w:r>
      <w:r w:rsidR="00A57007" w:rsidRPr="003B753E">
        <w:rPr>
          <w:sz w:val="24"/>
          <w:szCs w:val="24"/>
        </w:rPr>
        <w:t xml:space="preserve">Initially, Inyo Networks </w:t>
      </w:r>
      <w:r w:rsidR="00085D4D" w:rsidRPr="003B753E">
        <w:rPr>
          <w:sz w:val="24"/>
          <w:szCs w:val="24"/>
        </w:rPr>
        <w:t xml:space="preserve">will </w:t>
      </w:r>
      <w:r w:rsidR="009D026D" w:rsidRPr="003B753E">
        <w:rPr>
          <w:sz w:val="24"/>
          <w:szCs w:val="24"/>
        </w:rPr>
        <w:t xml:space="preserve">use </w:t>
      </w:r>
      <w:r w:rsidR="00A57007" w:rsidRPr="003B753E">
        <w:rPr>
          <w:sz w:val="24"/>
          <w:szCs w:val="24"/>
        </w:rPr>
        <w:t xml:space="preserve">a licensed gigabit microwave radio link </w:t>
      </w:r>
      <w:r w:rsidR="00085D4D" w:rsidRPr="003B753E">
        <w:rPr>
          <w:sz w:val="24"/>
          <w:szCs w:val="24"/>
        </w:rPr>
        <w:t>from Berkeley, CA, along with transmitter sites on Mt</w:t>
      </w:r>
      <w:r w:rsidR="000E4A64">
        <w:rPr>
          <w:sz w:val="24"/>
          <w:szCs w:val="24"/>
        </w:rPr>
        <w:t>.</w:t>
      </w:r>
      <w:r w:rsidR="00085D4D" w:rsidRPr="003B753E">
        <w:rPr>
          <w:sz w:val="24"/>
          <w:szCs w:val="24"/>
        </w:rPr>
        <w:t xml:space="preserve"> </w:t>
      </w:r>
      <w:proofErr w:type="spellStart"/>
      <w:r w:rsidR="00085D4D" w:rsidRPr="003B753E">
        <w:rPr>
          <w:sz w:val="24"/>
          <w:szCs w:val="24"/>
        </w:rPr>
        <w:t>Tamalpais</w:t>
      </w:r>
      <w:proofErr w:type="spellEnd"/>
      <w:r w:rsidR="00085D4D" w:rsidRPr="003B753E">
        <w:rPr>
          <w:sz w:val="24"/>
          <w:szCs w:val="24"/>
        </w:rPr>
        <w:t xml:space="preserve"> and Muir Beach for </w:t>
      </w:r>
      <w:r w:rsidR="009D026D" w:rsidRPr="003B753E">
        <w:rPr>
          <w:sz w:val="24"/>
          <w:szCs w:val="24"/>
        </w:rPr>
        <w:t xml:space="preserve">its backhaul. </w:t>
      </w:r>
      <w:r w:rsidR="00277955">
        <w:rPr>
          <w:sz w:val="24"/>
          <w:szCs w:val="24"/>
        </w:rPr>
        <w:t xml:space="preserve"> </w:t>
      </w:r>
      <w:r w:rsidR="00A57007" w:rsidRPr="003B753E">
        <w:rPr>
          <w:sz w:val="24"/>
          <w:szCs w:val="24"/>
        </w:rPr>
        <w:t>Last-mile fiber facilities for the proposed project area will be constructed in previously disturbed areas where o</w:t>
      </w:r>
      <w:r w:rsidR="00085D4D" w:rsidRPr="003B753E">
        <w:rPr>
          <w:sz w:val="24"/>
          <w:szCs w:val="24"/>
        </w:rPr>
        <w:t>ther utilities exist.  The applicant asserts that a</w:t>
      </w:r>
      <w:r w:rsidR="00A57007" w:rsidRPr="003B753E">
        <w:rPr>
          <w:sz w:val="24"/>
          <w:szCs w:val="24"/>
        </w:rPr>
        <w:t>ll ground disturbances in the project area will occur within County rights-of-way or on homeowner properties.</w:t>
      </w:r>
    </w:p>
    <w:p w:rsidR="003B753E" w:rsidRDefault="003B753E" w:rsidP="00085D4D">
      <w:pPr>
        <w:autoSpaceDE w:val="0"/>
        <w:autoSpaceDN w:val="0"/>
        <w:adjustRightInd w:val="0"/>
        <w:rPr>
          <w:sz w:val="24"/>
          <w:szCs w:val="24"/>
        </w:rPr>
      </w:pPr>
    </w:p>
    <w:p w:rsidR="00BC6E63" w:rsidRPr="000807A2" w:rsidRDefault="00BC6E63" w:rsidP="00873738">
      <w:pPr>
        <w:pStyle w:val="Heading1"/>
        <w:numPr>
          <w:ilvl w:val="0"/>
          <w:numId w:val="60"/>
        </w:numPr>
        <w:tabs>
          <w:tab w:val="clear" w:pos="720"/>
          <w:tab w:val="left" w:pos="900"/>
        </w:tabs>
        <w:rPr>
          <w:rFonts w:ascii="Times New Roman" w:hAnsi="Times New Roman"/>
          <w:szCs w:val="24"/>
          <w:u w:val="none"/>
        </w:rPr>
      </w:pPr>
      <w:bookmarkStart w:id="3" w:name="_Toc444857026"/>
      <w:r w:rsidRPr="000807A2">
        <w:rPr>
          <w:rFonts w:ascii="Times New Roman" w:hAnsi="Times New Roman"/>
          <w:szCs w:val="24"/>
          <w:u w:val="none"/>
        </w:rPr>
        <w:t>Notice</w:t>
      </w:r>
      <w:r w:rsidR="00304BEF" w:rsidRPr="000807A2">
        <w:rPr>
          <w:rFonts w:ascii="Times New Roman" w:hAnsi="Times New Roman"/>
          <w:szCs w:val="24"/>
          <w:u w:val="none"/>
        </w:rPr>
        <w:t xml:space="preserve"> and Challenges</w:t>
      </w:r>
      <w:bookmarkEnd w:id="3"/>
    </w:p>
    <w:p w:rsidR="00612480" w:rsidRPr="000807A2" w:rsidRDefault="00612480" w:rsidP="00BC6E63">
      <w:pPr>
        <w:autoSpaceDE w:val="0"/>
        <w:autoSpaceDN w:val="0"/>
        <w:adjustRightInd w:val="0"/>
        <w:rPr>
          <w:b/>
          <w:sz w:val="24"/>
          <w:szCs w:val="24"/>
        </w:rPr>
      </w:pPr>
    </w:p>
    <w:p w:rsidR="008732BB" w:rsidRPr="000662F6" w:rsidRDefault="00BC6E63" w:rsidP="00BC6E63">
      <w:pPr>
        <w:autoSpaceDE w:val="0"/>
        <w:autoSpaceDN w:val="0"/>
        <w:adjustRightInd w:val="0"/>
        <w:rPr>
          <w:sz w:val="24"/>
          <w:szCs w:val="24"/>
        </w:rPr>
      </w:pPr>
      <w:r w:rsidRPr="000662F6">
        <w:rPr>
          <w:sz w:val="24"/>
          <w:szCs w:val="24"/>
        </w:rPr>
        <w:t xml:space="preserve">On </w:t>
      </w:r>
      <w:r w:rsidR="005E1FD1" w:rsidRPr="000662F6">
        <w:rPr>
          <w:sz w:val="24"/>
          <w:szCs w:val="24"/>
        </w:rPr>
        <w:t>December 20</w:t>
      </w:r>
      <w:r w:rsidRPr="000662F6">
        <w:rPr>
          <w:sz w:val="24"/>
          <w:szCs w:val="24"/>
        </w:rPr>
        <w:t>,</w:t>
      </w:r>
      <w:r w:rsidR="005E1FD1" w:rsidRPr="000662F6">
        <w:rPr>
          <w:sz w:val="24"/>
          <w:szCs w:val="24"/>
        </w:rPr>
        <w:t xml:space="preserve"> 2017,</w:t>
      </w:r>
      <w:r w:rsidRPr="000662F6">
        <w:rPr>
          <w:sz w:val="24"/>
          <w:szCs w:val="24"/>
        </w:rPr>
        <w:t xml:space="preserve"> </w:t>
      </w:r>
      <w:r w:rsidR="00BD6BDF">
        <w:rPr>
          <w:sz w:val="24"/>
          <w:szCs w:val="24"/>
        </w:rPr>
        <w:t>S</w:t>
      </w:r>
      <w:r w:rsidR="005E1FD1" w:rsidRPr="000662F6">
        <w:rPr>
          <w:sz w:val="24"/>
          <w:szCs w:val="24"/>
        </w:rPr>
        <w:t xml:space="preserve">taff </w:t>
      </w:r>
      <w:r w:rsidRPr="000662F6">
        <w:rPr>
          <w:sz w:val="24"/>
          <w:szCs w:val="24"/>
        </w:rPr>
        <w:t>posted the proposed project are</w:t>
      </w:r>
      <w:r w:rsidR="004A6C99" w:rsidRPr="000662F6">
        <w:rPr>
          <w:sz w:val="24"/>
          <w:szCs w:val="24"/>
        </w:rPr>
        <w:t>a map, census block group</w:t>
      </w:r>
      <w:r w:rsidR="002C6754">
        <w:rPr>
          <w:sz w:val="24"/>
          <w:szCs w:val="24"/>
        </w:rPr>
        <w:t>s</w:t>
      </w:r>
      <w:r w:rsidR="004A6C99" w:rsidRPr="000662F6">
        <w:rPr>
          <w:sz w:val="24"/>
          <w:szCs w:val="24"/>
        </w:rPr>
        <w:t xml:space="preserve"> (CBG) and zip code</w:t>
      </w:r>
      <w:r w:rsidRPr="000662F6">
        <w:rPr>
          <w:sz w:val="24"/>
          <w:szCs w:val="24"/>
        </w:rPr>
        <w:t xml:space="preserve"> for the </w:t>
      </w:r>
      <w:r w:rsidR="005E1FD1" w:rsidRPr="000662F6">
        <w:rPr>
          <w:sz w:val="24"/>
          <w:szCs w:val="24"/>
        </w:rPr>
        <w:t>Bolinas Gigabit Project</w:t>
      </w:r>
      <w:r w:rsidRPr="000662F6">
        <w:rPr>
          <w:sz w:val="24"/>
          <w:szCs w:val="24"/>
        </w:rPr>
        <w:t xml:space="preserve"> on the Commission’s CASF webpage under “CASF Application Project Summaries” and also sent notice regarding the project to </w:t>
      </w:r>
      <w:r w:rsidR="00B42ABD">
        <w:rPr>
          <w:sz w:val="24"/>
          <w:szCs w:val="24"/>
        </w:rPr>
        <w:t>the CASF Distribution List</w:t>
      </w:r>
      <w:r w:rsidRPr="000662F6">
        <w:rPr>
          <w:sz w:val="24"/>
          <w:szCs w:val="24"/>
        </w:rPr>
        <w:t xml:space="preserve">. </w:t>
      </w:r>
      <w:r w:rsidR="004F160A" w:rsidRPr="000662F6">
        <w:rPr>
          <w:sz w:val="24"/>
          <w:szCs w:val="24"/>
        </w:rPr>
        <w:t xml:space="preserve"> </w:t>
      </w:r>
      <w:r w:rsidR="008732BB" w:rsidRPr="000662F6">
        <w:rPr>
          <w:sz w:val="24"/>
          <w:szCs w:val="24"/>
        </w:rPr>
        <w:t>On January 4, 2018,</w:t>
      </w:r>
      <w:r w:rsidR="005E1FD1" w:rsidRPr="000662F6">
        <w:rPr>
          <w:sz w:val="24"/>
          <w:szCs w:val="24"/>
        </w:rPr>
        <w:t xml:space="preserve"> </w:t>
      </w:r>
      <w:r w:rsidR="00BD6BDF">
        <w:rPr>
          <w:sz w:val="24"/>
          <w:szCs w:val="24"/>
        </w:rPr>
        <w:t xml:space="preserve">Staff </w:t>
      </w:r>
      <w:r w:rsidR="005E1FD1" w:rsidRPr="000662F6">
        <w:rPr>
          <w:sz w:val="24"/>
          <w:szCs w:val="24"/>
        </w:rPr>
        <w:t>received a challenge</w:t>
      </w:r>
      <w:r w:rsidR="00076268" w:rsidRPr="000662F6">
        <w:rPr>
          <w:sz w:val="24"/>
          <w:szCs w:val="24"/>
        </w:rPr>
        <w:t xml:space="preserve"> from Horizon Cable</w:t>
      </w:r>
      <w:r w:rsidR="00FA4DF8" w:rsidRPr="000662F6">
        <w:rPr>
          <w:sz w:val="24"/>
          <w:szCs w:val="24"/>
        </w:rPr>
        <w:t xml:space="preserve"> (Horizon)</w:t>
      </w:r>
      <w:r w:rsidR="00076268" w:rsidRPr="000662F6">
        <w:rPr>
          <w:sz w:val="24"/>
          <w:szCs w:val="24"/>
        </w:rPr>
        <w:t xml:space="preserve">, </w:t>
      </w:r>
      <w:r w:rsidR="008732BB" w:rsidRPr="000662F6">
        <w:rPr>
          <w:sz w:val="24"/>
          <w:szCs w:val="24"/>
        </w:rPr>
        <w:t xml:space="preserve">asserting that it </w:t>
      </w:r>
      <w:r w:rsidR="00F70D22">
        <w:rPr>
          <w:sz w:val="24"/>
          <w:szCs w:val="24"/>
        </w:rPr>
        <w:t xml:space="preserve">planned </w:t>
      </w:r>
      <w:r w:rsidR="00F70D22" w:rsidRPr="000662F6">
        <w:rPr>
          <w:sz w:val="24"/>
          <w:szCs w:val="24"/>
        </w:rPr>
        <w:t>to</w:t>
      </w:r>
      <w:r w:rsidR="00BA758C" w:rsidRPr="000662F6">
        <w:rPr>
          <w:sz w:val="24"/>
          <w:szCs w:val="24"/>
        </w:rPr>
        <w:t xml:space="preserve"> offer broadband Internet service to Bolinas </w:t>
      </w:r>
      <w:r w:rsidR="00AB52DF">
        <w:rPr>
          <w:sz w:val="24"/>
          <w:szCs w:val="24"/>
        </w:rPr>
        <w:t>by the end of 2018</w:t>
      </w:r>
      <w:r w:rsidR="00BA758C" w:rsidRPr="000662F6">
        <w:rPr>
          <w:sz w:val="24"/>
          <w:szCs w:val="24"/>
        </w:rPr>
        <w:t xml:space="preserve">.  </w:t>
      </w:r>
    </w:p>
    <w:p w:rsidR="008732BB" w:rsidRDefault="008732BB" w:rsidP="00BC6E63">
      <w:pPr>
        <w:autoSpaceDE w:val="0"/>
        <w:autoSpaceDN w:val="0"/>
        <w:adjustRightInd w:val="0"/>
        <w:rPr>
          <w:sz w:val="24"/>
          <w:szCs w:val="24"/>
          <w:highlight w:val="yellow"/>
        </w:rPr>
      </w:pPr>
    </w:p>
    <w:p w:rsidR="00752E90" w:rsidRDefault="00FB5EBE" w:rsidP="008732BB">
      <w:pPr>
        <w:autoSpaceDE w:val="0"/>
        <w:autoSpaceDN w:val="0"/>
        <w:adjustRightInd w:val="0"/>
        <w:rPr>
          <w:sz w:val="24"/>
          <w:szCs w:val="24"/>
        </w:rPr>
      </w:pPr>
      <w:r>
        <w:rPr>
          <w:sz w:val="24"/>
          <w:szCs w:val="24"/>
        </w:rPr>
        <w:t xml:space="preserve">CASF rules </w:t>
      </w:r>
      <w:r w:rsidR="00BA758C">
        <w:rPr>
          <w:sz w:val="24"/>
          <w:szCs w:val="24"/>
        </w:rPr>
        <w:t xml:space="preserve">require parties challenging CASF Infrastructure Grant applications to provide </w:t>
      </w:r>
      <w:r w:rsidR="008732BB" w:rsidRPr="006863D1">
        <w:rPr>
          <w:sz w:val="24"/>
          <w:szCs w:val="24"/>
        </w:rPr>
        <w:t xml:space="preserve">documentation that the </w:t>
      </w:r>
      <w:r w:rsidR="00BA758C">
        <w:rPr>
          <w:sz w:val="24"/>
          <w:szCs w:val="24"/>
        </w:rPr>
        <w:t xml:space="preserve">area in question </w:t>
      </w:r>
      <w:r w:rsidR="008732BB" w:rsidRPr="006863D1">
        <w:rPr>
          <w:sz w:val="24"/>
          <w:szCs w:val="24"/>
        </w:rPr>
        <w:t>is in fact already served.</w:t>
      </w:r>
      <w:r>
        <w:rPr>
          <w:rStyle w:val="FootnoteReference"/>
          <w:sz w:val="24"/>
          <w:szCs w:val="24"/>
        </w:rPr>
        <w:footnoteReference w:id="2"/>
      </w:r>
      <w:r w:rsidR="00BA758C">
        <w:rPr>
          <w:sz w:val="24"/>
          <w:szCs w:val="24"/>
        </w:rPr>
        <w:t xml:space="preserve"> </w:t>
      </w:r>
      <w:r w:rsidR="00277955">
        <w:rPr>
          <w:sz w:val="24"/>
          <w:szCs w:val="24"/>
        </w:rPr>
        <w:t xml:space="preserve"> </w:t>
      </w:r>
      <w:r w:rsidR="00BE4E5C">
        <w:rPr>
          <w:sz w:val="24"/>
          <w:szCs w:val="24"/>
        </w:rPr>
        <w:t xml:space="preserve">Horizon </w:t>
      </w:r>
      <w:r w:rsidR="000B6BFA">
        <w:rPr>
          <w:sz w:val="24"/>
          <w:szCs w:val="24"/>
        </w:rPr>
        <w:t xml:space="preserve">did not </w:t>
      </w:r>
      <w:r w:rsidR="00BE4E5C">
        <w:rPr>
          <w:sz w:val="24"/>
          <w:szCs w:val="24"/>
        </w:rPr>
        <w:t xml:space="preserve">provide </w:t>
      </w:r>
      <w:r w:rsidR="00F53FB9">
        <w:rPr>
          <w:sz w:val="24"/>
          <w:szCs w:val="24"/>
        </w:rPr>
        <w:t>evidence</w:t>
      </w:r>
      <w:r w:rsidR="00BE4E5C">
        <w:rPr>
          <w:sz w:val="24"/>
          <w:szCs w:val="24"/>
        </w:rPr>
        <w:t xml:space="preserve"> </w:t>
      </w:r>
      <w:r w:rsidR="00F53FB9">
        <w:rPr>
          <w:sz w:val="24"/>
          <w:szCs w:val="24"/>
        </w:rPr>
        <w:t xml:space="preserve">to </w:t>
      </w:r>
      <w:r w:rsidR="00BE4E5C">
        <w:rPr>
          <w:sz w:val="24"/>
          <w:szCs w:val="24"/>
        </w:rPr>
        <w:t>support that the area is already served.  I</w:t>
      </w:r>
      <w:r w:rsidR="00BD6BDF">
        <w:rPr>
          <w:sz w:val="24"/>
          <w:szCs w:val="24"/>
        </w:rPr>
        <w:t xml:space="preserve">n a February 2, 2018 email to Staff, </w:t>
      </w:r>
      <w:r>
        <w:rPr>
          <w:sz w:val="24"/>
          <w:szCs w:val="24"/>
        </w:rPr>
        <w:t>Horizon admit</w:t>
      </w:r>
      <w:r w:rsidR="00BE4E5C">
        <w:rPr>
          <w:sz w:val="24"/>
          <w:szCs w:val="24"/>
        </w:rPr>
        <w:t>ted</w:t>
      </w:r>
      <w:r w:rsidR="00BA758C">
        <w:rPr>
          <w:sz w:val="24"/>
          <w:szCs w:val="24"/>
        </w:rPr>
        <w:t xml:space="preserve"> </w:t>
      </w:r>
      <w:r>
        <w:rPr>
          <w:sz w:val="24"/>
          <w:szCs w:val="24"/>
        </w:rPr>
        <w:t xml:space="preserve">that </w:t>
      </w:r>
      <w:r w:rsidR="00BA758C">
        <w:rPr>
          <w:sz w:val="24"/>
          <w:szCs w:val="24"/>
        </w:rPr>
        <w:t>it does not already serve</w:t>
      </w:r>
      <w:r w:rsidR="00FA4DF8">
        <w:rPr>
          <w:sz w:val="24"/>
          <w:szCs w:val="24"/>
        </w:rPr>
        <w:t xml:space="preserve"> the census blocks </w:t>
      </w:r>
      <w:r w:rsidR="00F4611E">
        <w:rPr>
          <w:sz w:val="24"/>
          <w:szCs w:val="24"/>
        </w:rPr>
        <w:t xml:space="preserve">contained </w:t>
      </w:r>
      <w:r w:rsidR="00FA4DF8">
        <w:rPr>
          <w:sz w:val="24"/>
          <w:szCs w:val="24"/>
        </w:rPr>
        <w:t>in the proposed application</w:t>
      </w:r>
      <w:r w:rsidR="00BA758C">
        <w:rPr>
          <w:sz w:val="24"/>
          <w:szCs w:val="24"/>
        </w:rPr>
        <w:t xml:space="preserve">, nor does </w:t>
      </w:r>
      <w:r w:rsidR="00BE4E5C">
        <w:rPr>
          <w:sz w:val="24"/>
          <w:szCs w:val="24"/>
        </w:rPr>
        <w:t xml:space="preserve">it </w:t>
      </w:r>
      <w:r w:rsidR="00BA758C">
        <w:rPr>
          <w:sz w:val="24"/>
          <w:szCs w:val="24"/>
        </w:rPr>
        <w:t xml:space="preserve">currently </w:t>
      </w:r>
      <w:r w:rsidR="006D5B06">
        <w:rPr>
          <w:sz w:val="24"/>
          <w:szCs w:val="24"/>
        </w:rPr>
        <w:t>own or operate facilities i</w:t>
      </w:r>
      <w:r w:rsidR="00BA758C">
        <w:rPr>
          <w:sz w:val="24"/>
          <w:szCs w:val="24"/>
        </w:rPr>
        <w:t xml:space="preserve">n the community. </w:t>
      </w:r>
      <w:r w:rsidR="00277955">
        <w:rPr>
          <w:sz w:val="24"/>
          <w:szCs w:val="24"/>
        </w:rPr>
        <w:t xml:space="preserve"> </w:t>
      </w:r>
      <w:r w:rsidR="003C7490">
        <w:rPr>
          <w:sz w:val="24"/>
          <w:szCs w:val="24"/>
        </w:rPr>
        <w:t>T</w:t>
      </w:r>
      <w:r w:rsidR="00BE4E5C">
        <w:rPr>
          <w:sz w:val="24"/>
          <w:szCs w:val="24"/>
        </w:rPr>
        <w:t>he Commis</w:t>
      </w:r>
      <w:r w:rsidR="00083CEB">
        <w:rPr>
          <w:sz w:val="24"/>
          <w:szCs w:val="24"/>
        </w:rPr>
        <w:t>s</w:t>
      </w:r>
      <w:r w:rsidR="00BE4E5C">
        <w:rPr>
          <w:sz w:val="24"/>
          <w:szCs w:val="24"/>
        </w:rPr>
        <w:t>i</w:t>
      </w:r>
      <w:r w:rsidR="00083CEB">
        <w:rPr>
          <w:sz w:val="24"/>
          <w:szCs w:val="24"/>
        </w:rPr>
        <w:t>on c</w:t>
      </w:r>
      <w:r w:rsidR="00277955">
        <w:rPr>
          <w:sz w:val="24"/>
          <w:szCs w:val="24"/>
        </w:rPr>
        <w:t xml:space="preserve">an </w:t>
      </w:r>
      <w:r w:rsidR="00083CEB">
        <w:rPr>
          <w:sz w:val="24"/>
          <w:szCs w:val="24"/>
        </w:rPr>
        <w:t>deny Horizon’s challenge based on</w:t>
      </w:r>
      <w:r w:rsidR="00BE4E5C">
        <w:rPr>
          <w:sz w:val="24"/>
          <w:szCs w:val="24"/>
        </w:rPr>
        <w:t xml:space="preserve"> th</w:t>
      </w:r>
      <w:r w:rsidR="00CE3CC1">
        <w:rPr>
          <w:sz w:val="24"/>
          <w:szCs w:val="24"/>
        </w:rPr>
        <w:t>ese</w:t>
      </w:r>
      <w:r w:rsidR="00BE4E5C">
        <w:rPr>
          <w:sz w:val="24"/>
          <w:szCs w:val="24"/>
        </w:rPr>
        <w:t xml:space="preserve"> fact</w:t>
      </w:r>
      <w:r w:rsidR="00CE3CC1">
        <w:rPr>
          <w:sz w:val="24"/>
          <w:szCs w:val="24"/>
        </w:rPr>
        <w:t>s</w:t>
      </w:r>
      <w:r w:rsidR="00BE4E5C">
        <w:rPr>
          <w:sz w:val="24"/>
          <w:szCs w:val="24"/>
        </w:rPr>
        <w:t xml:space="preserve"> alone</w:t>
      </w:r>
      <w:r w:rsidR="003C7490">
        <w:rPr>
          <w:sz w:val="24"/>
          <w:szCs w:val="24"/>
        </w:rPr>
        <w:t>.</w:t>
      </w:r>
    </w:p>
    <w:p w:rsidR="00752E90" w:rsidRDefault="00752E90" w:rsidP="008732BB">
      <w:pPr>
        <w:autoSpaceDE w:val="0"/>
        <w:autoSpaceDN w:val="0"/>
        <w:adjustRightInd w:val="0"/>
        <w:rPr>
          <w:sz w:val="24"/>
          <w:szCs w:val="24"/>
        </w:rPr>
      </w:pPr>
    </w:p>
    <w:p w:rsidR="000013E8" w:rsidRPr="000013E8" w:rsidRDefault="000B6BFA" w:rsidP="008732BB">
      <w:pPr>
        <w:autoSpaceDE w:val="0"/>
        <w:autoSpaceDN w:val="0"/>
        <w:adjustRightInd w:val="0"/>
        <w:rPr>
          <w:sz w:val="24"/>
          <w:szCs w:val="24"/>
        </w:rPr>
      </w:pPr>
      <w:r>
        <w:rPr>
          <w:sz w:val="24"/>
          <w:szCs w:val="24"/>
        </w:rPr>
        <w:t xml:space="preserve">Staff </w:t>
      </w:r>
      <w:r w:rsidR="00762EDB">
        <w:rPr>
          <w:sz w:val="24"/>
          <w:szCs w:val="24"/>
        </w:rPr>
        <w:t xml:space="preserve">has, </w:t>
      </w:r>
      <w:r w:rsidR="0081327F">
        <w:rPr>
          <w:sz w:val="24"/>
          <w:szCs w:val="24"/>
        </w:rPr>
        <w:t>in certain</w:t>
      </w:r>
      <w:r w:rsidR="005B0825">
        <w:rPr>
          <w:sz w:val="24"/>
          <w:szCs w:val="24"/>
        </w:rPr>
        <w:t xml:space="preserve"> circumstances</w:t>
      </w:r>
      <w:r w:rsidR="00762EDB">
        <w:rPr>
          <w:sz w:val="24"/>
          <w:szCs w:val="24"/>
        </w:rPr>
        <w:t>, accepted challenges based on planned service</w:t>
      </w:r>
      <w:r w:rsidR="0053009C">
        <w:rPr>
          <w:sz w:val="24"/>
          <w:szCs w:val="24"/>
        </w:rPr>
        <w:t>.</w:t>
      </w:r>
      <w:r w:rsidR="00F4611E">
        <w:rPr>
          <w:rStyle w:val="FootnoteReference"/>
          <w:sz w:val="24"/>
          <w:szCs w:val="24"/>
        </w:rPr>
        <w:footnoteReference w:id="3"/>
      </w:r>
      <w:r w:rsidR="0053009C">
        <w:rPr>
          <w:sz w:val="24"/>
          <w:szCs w:val="24"/>
        </w:rPr>
        <w:t xml:space="preserve">  </w:t>
      </w:r>
      <w:r w:rsidR="005B0825">
        <w:rPr>
          <w:sz w:val="24"/>
          <w:szCs w:val="24"/>
        </w:rPr>
        <w:t>I</w:t>
      </w:r>
      <w:r w:rsidR="00727BBE">
        <w:rPr>
          <w:sz w:val="24"/>
          <w:szCs w:val="24"/>
        </w:rPr>
        <w:t xml:space="preserve">n Resolution T-17525, </w:t>
      </w:r>
      <w:r w:rsidR="0053009C">
        <w:rPr>
          <w:sz w:val="24"/>
          <w:szCs w:val="24"/>
        </w:rPr>
        <w:t>Charter Communications challenge</w:t>
      </w:r>
      <w:r w:rsidR="00762EDB">
        <w:rPr>
          <w:sz w:val="24"/>
          <w:szCs w:val="24"/>
        </w:rPr>
        <w:t>d the</w:t>
      </w:r>
      <w:r w:rsidR="0053009C">
        <w:rPr>
          <w:sz w:val="24"/>
          <w:szCs w:val="24"/>
        </w:rPr>
        <w:t xml:space="preserve"> </w:t>
      </w:r>
      <w:proofErr w:type="spellStart"/>
      <w:r w:rsidR="0053009C">
        <w:rPr>
          <w:sz w:val="24"/>
          <w:szCs w:val="24"/>
        </w:rPr>
        <w:t>Gig</w:t>
      </w:r>
      <w:r>
        <w:rPr>
          <w:sz w:val="24"/>
          <w:szCs w:val="24"/>
        </w:rPr>
        <w:t>a</w:t>
      </w:r>
      <w:r w:rsidR="0053009C">
        <w:rPr>
          <w:sz w:val="24"/>
          <w:szCs w:val="24"/>
        </w:rPr>
        <w:t>fy</w:t>
      </w:r>
      <w:proofErr w:type="spellEnd"/>
      <w:r w:rsidR="0053009C">
        <w:rPr>
          <w:sz w:val="24"/>
          <w:szCs w:val="24"/>
        </w:rPr>
        <w:t xml:space="preserve"> Phelan </w:t>
      </w:r>
      <w:r w:rsidR="0050079E">
        <w:rPr>
          <w:sz w:val="24"/>
          <w:szCs w:val="24"/>
        </w:rPr>
        <w:t xml:space="preserve">Project </w:t>
      </w:r>
      <w:r w:rsidR="0053009C">
        <w:rPr>
          <w:sz w:val="24"/>
          <w:szCs w:val="24"/>
        </w:rPr>
        <w:t xml:space="preserve">on the grounds that Charter </w:t>
      </w:r>
      <w:r w:rsidR="0050079E">
        <w:rPr>
          <w:sz w:val="24"/>
          <w:szCs w:val="24"/>
        </w:rPr>
        <w:t xml:space="preserve">planned </w:t>
      </w:r>
      <w:r w:rsidR="0053009C">
        <w:rPr>
          <w:sz w:val="24"/>
          <w:szCs w:val="24"/>
        </w:rPr>
        <w:t>to</w:t>
      </w:r>
      <w:r w:rsidR="0050079E">
        <w:rPr>
          <w:sz w:val="24"/>
          <w:szCs w:val="24"/>
        </w:rPr>
        <w:t xml:space="preserve"> begin</w:t>
      </w:r>
      <w:r w:rsidR="0053009C">
        <w:rPr>
          <w:sz w:val="24"/>
          <w:szCs w:val="24"/>
        </w:rPr>
        <w:t xml:space="preserve"> offering service</w:t>
      </w:r>
      <w:r w:rsidR="00762EDB">
        <w:rPr>
          <w:sz w:val="24"/>
          <w:szCs w:val="24"/>
        </w:rPr>
        <w:t>, but there Charter submitted a firm completion date (</w:t>
      </w:r>
      <w:r w:rsidR="0050079E">
        <w:rPr>
          <w:sz w:val="24"/>
          <w:szCs w:val="24"/>
        </w:rPr>
        <w:t>on or before Decemb</w:t>
      </w:r>
      <w:r w:rsidR="00762EDB">
        <w:rPr>
          <w:sz w:val="24"/>
          <w:szCs w:val="24"/>
        </w:rPr>
        <w:t>er 31, 2016)  and Charter’s service was in place before the</w:t>
      </w:r>
      <w:r w:rsidR="002C6754">
        <w:rPr>
          <w:sz w:val="24"/>
          <w:szCs w:val="24"/>
        </w:rPr>
        <w:t xml:space="preserve"> subsequent</w:t>
      </w:r>
      <w:r w:rsidR="00762EDB">
        <w:rPr>
          <w:sz w:val="24"/>
          <w:szCs w:val="24"/>
        </w:rPr>
        <w:t xml:space="preserve"> draft resolution was issued</w:t>
      </w:r>
      <w:r w:rsidR="0053009C">
        <w:rPr>
          <w:sz w:val="24"/>
          <w:szCs w:val="24"/>
        </w:rPr>
        <w:t>.</w:t>
      </w:r>
      <w:r w:rsidR="0053009C">
        <w:rPr>
          <w:rStyle w:val="FootnoteReference"/>
          <w:sz w:val="24"/>
          <w:szCs w:val="24"/>
        </w:rPr>
        <w:footnoteReference w:id="4"/>
      </w:r>
      <w:r w:rsidR="0053009C">
        <w:rPr>
          <w:sz w:val="24"/>
          <w:szCs w:val="24"/>
        </w:rPr>
        <w:t xml:space="preserve"> </w:t>
      </w:r>
      <w:r w:rsidR="0081327F">
        <w:rPr>
          <w:sz w:val="24"/>
          <w:szCs w:val="24"/>
        </w:rPr>
        <w:t xml:space="preserve"> </w:t>
      </w:r>
      <w:r w:rsidR="000013E8" w:rsidRPr="00F70D22">
        <w:rPr>
          <w:sz w:val="24"/>
          <w:szCs w:val="24"/>
        </w:rPr>
        <w:t>Charter further provided a list of serviceable addresses and verification showing that all census blocks challenged would achieve speeds significantly above the minimum CASF standard of 6 Mbps download/1.5 Mbps upload.</w:t>
      </w:r>
    </w:p>
    <w:p w:rsidR="000013E8" w:rsidRDefault="000013E8" w:rsidP="008732BB">
      <w:pPr>
        <w:autoSpaceDE w:val="0"/>
        <w:autoSpaceDN w:val="0"/>
        <w:adjustRightInd w:val="0"/>
        <w:rPr>
          <w:sz w:val="24"/>
          <w:szCs w:val="24"/>
        </w:rPr>
      </w:pPr>
    </w:p>
    <w:p w:rsidR="000013E8" w:rsidRDefault="000013E8" w:rsidP="008732BB">
      <w:pPr>
        <w:autoSpaceDE w:val="0"/>
        <w:autoSpaceDN w:val="0"/>
        <w:adjustRightInd w:val="0"/>
        <w:rPr>
          <w:sz w:val="24"/>
          <w:szCs w:val="24"/>
        </w:rPr>
      </w:pPr>
      <w:r w:rsidRPr="000013E8">
        <w:rPr>
          <w:sz w:val="24"/>
          <w:szCs w:val="24"/>
        </w:rPr>
        <w:t xml:space="preserve">By contrast, </w:t>
      </w:r>
      <w:r>
        <w:rPr>
          <w:sz w:val="24"/>
          <w:szCs w:val="24"/>
        </w:rPr>
        <w:t xml:space="preserve">Horizon </w:t>
      </w:r>
      <w:r w:rsidR="00762EDB" w:rsidRPr="00F70D22">
        <w:rPr>
          <w:sz w:val="24"/>
          <w:szCs w:val="24"/>
        </w:rPr>
        <w:t xml:space="preserve">is attempting to challenge the project area on </w:t>
      </w:r>
      <w:r w:rsidR="0081327F">
        <w:rPr>
          <w:sz w:val="24"/>
          <w:szCs w:val="24"/>
        </w:rPr>
        <w:t xml:space="preserve">a </w:t>
      </w:r>
      <w:r w:rsidR="00762EDB" w:rsidRPr="00F70D22">
        <w:rPr>
          <w:sz w:val="24"/>
          <w:szCs w:val="24"/>
        </w:rPr>
        <w:t>planned</w:t>
      </w:r>
      <w:r w:rsidR="0081327F">
        <w:rPr>
          <w:sz w:val="24"/>
          <w:szCs w:val="24"/>
        </w:rPr>
        <w:t xml:space="preserve"> network, </w:t>
      </w:r>
      <w:r w:rsidR="004B3AF6">
        <w:rPr>
          <w:sz w:val="24"/>
          <w:szCs w:val="24"/>
        </w:rPr>
        <w:t>where it does not already offer service or operate facilities</w:t>
      </w:r>
      <w:r w:rsidR="00762EDB" w:rsidRPr="00F70D22">
        <w:rPr>
          <w:sz w:val="24"/>
          <w:szCs w:val="24"/>
        </w:rPr>
        <w:t xml:space="preserve">. </w:t>
      </w:r>
      <w:r w:rsidR="0081327F">
        <w:rPr>
          <w:sz w:val="24"/>
          <w:szCs w:val="24"/>
        </w:rPr>
        <w:t xml:space="preserve"> </w:t>
      </w:r>
      <w:r w:rsidR="00762EDB" w:rsidRPr="00F70D22">
        <w:rPr>
          <w:sz w:val="24"/>
          <w:szCs w:val="24"/>
        </w:rPr>
        <w:t xml:space="preserve">Further, </w:t>
      </w:r>
      <w:r w:rsidR="00AB52DF">
        <w:rPr>
          <w:sz w:val="24"/>
          <w:szCs w:val="24"/>
        </w:rPr>
        <w:t>Horizon has not submitted a firm completion date with respect to the proposed proj</w:t>
      </w:r>
      <w:r w:rsidR="004B3AF6">
        <w:rPr>
          <w:sz w:val="24"/>
          <w:szCs w:val="24"/>
        </w:rPr>
        <w:t xml:space="preserve">ect, and instead states that, “[it remains] </w:t>
      </w:r>
      <w:r w:rsidR="00AB52DF">
        <w:rPr>
          <w:sz w:val="24"/>
          <w:szCs w:val="24"/>
        </w:rPr>
        <w:t xml:space="preserve">hopeful that all </w:t>
      </w:r>
      <w:r w:rsidR="00AB52DF" w:rsidRPr="000B6BFA">
        <w:rPr>
          <w:sz w:val="24"/>
          <w:szCs w:val="24"/>
        </w:rPr>
        <w:t>permits</w:t>
      </w:r>
      <w:r w:rsidR="00AB52DF">
        <w:rPr>
          <w:sz w:val="24"/>
          <w:szCs w:val="24"/>
        </w:rPr>
        <w:t xml:space="preserve"> will be acquired within 6 months.”</w:t>
      </w:r>
      <w:r w:rsidR="00AB52DF">
        <w:rPr>
          <w:rStyle w:val="FootnoteReference"/>
          <w:sz w:val="24"/>
          <w:szCs w:val="24"/>
        </w:rPr>
        <w:footnoteReference w:id="5"/>
      </w:r>
    </w:p>
    <w:p w:rsidR="000013E8" w:rsidRDefault="000013E8" w:rsidP="008732BB">
      <w:pPr>
        <w:autoSpaceDE w:val="0"/>
        <w:autoSpaceDN w:val="0"/>
        <w:adjustRightInd w:val="0"/>
        <w:rPr>
          <w:sz w:val="24"/>
          <w:szCs w:val="24"/>
        </w:rPr>
      </w:pPr>
    </w:p>
    <w:p w:rsidR="008732BB" w:rsidRDefault="00021000" w:rsidP="00B62661">
      <w:pPr>
        <w:autoSpaceDE w:val="0"/>
        <w:autoSpaceDN w:val="0"/>
        <w:adjustRightInd w:val="0"/>
        <w:rPr>
          <w:sz w:val="24"/>
          <w:szCs w:val="24"/>
          <w:highlight w:val="yellow"/>
        </w:rPr>
      </w:pPr>
      <w:r w:rsidRPr="000013E8">
        <w:rPr>
          <w:sz w:val="24"/>
          <w:szCs w:val="24"/>
        </w:rPr>
        <w:t>Staff investigated</w:t>
      </w:r>
      <w:r w:rsidR="003C7490" w:rsidRPr="000013E8">
        <w:rPr>
          <w:sz w:val="24"/>
          <w:szCs w:val="24"/>
        </w:rPr>
        <w:t xml:space="preserve"> further Horizon’s claims regarding its ability to serve Bolinas later this year.  </w:t>
      </w:r>
      <w:r w:rsidR="00B32E08">
        <w:rPr>
          <w:sz w:val="24"/>
          <w:szCs w:val="24"/>
        </w:rPr>
        <w:t xml:space="preserve">Based on its investigation, </w:t>
      </w:r>
      <w:r w:rsidR="00F4611E">
        <w:rPr>
          <w:sz w:val="24"/>
          <w:szCs w:val="24"/>
        </w:rPr>
        <w:t>S</w:t>
      </w:r>
      <w:r w:rsidR="00B32E08">
        <w:rPr>
          <w:sz w:val="24"/>
          <w:szCs w:val="24"/>
        </w:rPr>
        <w:t xml:space="preserve">taff determined that </w:t>
      </w:r>
      <w:r w:rsidR="00BE4E5C">
        <w:rPr>
          <w:sz w:val="24"/>
          <w:szCs w:val="24"/>
        </w:rPr>
        <w:t>i</w:t>
      </w:r>
      <w:r w:rsidR="00FA4DF8">
        <w:rPr>
          <w:sz w:val="24"/>
          <w:szCs w:val="24"/>
        </w:rPr>
        <w:t xml:space="preserve">n order to extend its network into Bolinas, </w:t>
      </w:r>
      <w:r w:rsidR="00FA4DF8">
        <w:rPr>
          <w:sz w:val="24"/>
          <w:szCs w:val="24"/>
        </w:rPr>
        <w:lastRenderedPageBreak/>
        <w:t xml:space="preserve">Horizon </w:t>
      </w:r>
      <w:r w:rsidR="00F308A0">
        <w:rPr>
          <w:sz w:val="24"/>
          <w:szCs w:val="24"/>
        </w:rPr>
        <w:t>plans</w:t>
      </w:r>
      <w:r w:rsidR="00FA4DF8">
        <w:rPr>
          <w:sz w:val="24"/>
          <w:szCs w:val="24"/>
        </w:rPr>
        <w:t xml:space="preserve"> to construct under the channel entrance to the Bolinas Lagoon</w:t>
      </w:r>
      <w:r w:rsidR="006D5B06">
        <w:rPr>
          <w:sz w:val="24"/>
          <w:szCs w:val="24"/>
        </w:rPr>
        <w:t xml:space="preserve">, which would require obtaining permits from several </w:t>
      </w:r>
      <w:r w:rsidR="00F4611E">
        <w:rPr>
          <w:sz w:val="24"/>
          <w:szCs w:val="24"/>
        </w:rPr>
        <w:t xml:space="preserve">federal, state and local </w:t>
      </w:r>
      <w:r w:rsidR="006D5B06">
        <w:rPr>
          <w:sz w:val="24"/>
          <w:szCs w:val="24"/>
        </w:rPr>
        <w:t>agencies, including:  U.S. Army Corps of Engineers, California Coastal Commission, California Department of Fish &amp; Game</w:t>
      </w:r>
      <w:r w:rsidR="00F308A0">
        <w:rPr>
          <w:sz w:val="24"/>
          <w:szCs w:val="24"/>
        </w:rPr>
        <w:t xml:space="preserve"> and</w:t>
      </w:r>
      <w:r w:rsidR="00B62661">
        <w:rPr>
          <w:sz w:val="24"/>
          <w:szCs w:val="24"/>
        </w:rPr>
        <w:t xml:space="preserve"> the </w:t>
      </w:r>
      <w:r w:rsidR="00B62661" w:rsidRPr="00B62661">
        <w:rPr>
          <w:sz w:val="24"/>
          <w:szCs w:val="24"/>
        </w:rPr>
        <w:t>Regional Water Quality Control Board</w:t>
      </w:r>
      <w:r w:rsidR="00FA4DF8">
        <w:rPr>
          <w:sz w:val="24"/>
          <w:szCs w:val="24"/>
        </w:rPr>
        <w:t>.</w:t>
      </w:r>
      <w:r w:rsidR="00B42ABD">
        <w:rPr>
          <w:sz w:val="24"/>
          <w:szCs w:val="24"/>
        </w:rPr>
        <w:t xml:space="preserve"> </w:t>
      </w:r>
      <w:r w:rsidR="00B62661">
        <w:rPr>
          <w:sz w:val="24"/>
          <w:szCs w:val="24"/>
        </w:rPr>
        <w:t xml:space="preserve"> </w:t>
      </w:r>
      <w:r w:rsidR="0053009C">
        <w:rPr>
          <w:sz w:val="24"/>
          <w:szCs w:val="24"/>
        </w:rPr>
        <w:t>S</w:t>
      </w:r>
      <w:r w:rsidR="00B62661">
        <w:rPr>
          <w:sz w:val="24"/>
          <w:szCs w:val="24"/>
        </w:rPr>
        <w:t xml:space="preserve">taff consulted </w:t>
      </w:r>
      <w:r w:rsidR="00B32E08">
        <w:rPr>
          <w:sz w:val="24"/>
          <w:szCs w:val="24"/>
        </w:rPr>
        <w:t xml:space="preserve">with the </w:t>
      </w:r>
      <w:r w:rsidR="005110EB">
        <w:rPr>
          <w:sz w:val="24"/>
          <w:szCs w:val="24"/>
        </w:rPr>
        <w:t>Commission’s California Environmental Quality Act (CEQA)</w:t>
      </w:r>
      <w:r w:rsidR="00B62661">
        <w:rPr>
          <w:sz w:val="24"/>
          <w:szCs w:val="24"/>
        </w:rPr>
        <w:t xml:space="preserve"> Section</w:t>
      </w:r>
      <w:r w:rsidR="00B32E08">
        <w:rPr>
          <w:sz w:val="24"/>
          <w:szCs w:val="24"/>
        </w:rPr>
        <w:t xml:space="preserve"> </w:t>
      </w:r>
      <w:r w:rsidR="00F4611E">
        <w:rPr>
          <w:sz w:val="24"/>
          <w:szCs w:val="24"/>
        </w:rPr>
        <w:t>S</w:t>
      </w:r>
      <w:r w:rsidR="00B32E08">
        <w:rPr>
          <w:sz w:val="24"/>
          <w:szCs w:val="24"/>
        </w:rPr>
        <w:t>taff</w:t>
      </w:r>
      <w:r w:rsidR="00B62661">
        <w:rPr>
          <w:sz w:val="24"/>
          <w:szCs w:val="24"/>
        </w:rPr>
        <w:t xml:space="preserve">, as well as analysts with the U.S. Army Corps of Engineers and the California Coastal Commission. </w:t>
      </w:r>
      <w:r w:rsidR="00F308A0">
        <w:rPr>
          <w:sz w:val="24"/>
          <w:szCs w:val="24"/>
        </w:rPr>
        <w:t xml:space="preserve"> </w:t>
      </w:r>
      <w:r w:rsidR="00D46119">
        <w:rPr>
          <w:sz w:val="24"/>
          <w:szCs w:val="24"/>
        </w:rPr>
        <w:t>Even assuming the permits would be granted (not a guaranteed outcome</w:t>
      </w:r>
      <w:r w:rsidR="004059F3">
        <w:rPr>
          <w:sz w:val="24"/>
          <w:szCs w:val="24"/>
        </w:rPr>
        <w:t>, even though Horizon has submitted permit applications to both the Army Corps of Engineers and the California Coastal Commission</w:t>
      </w:r>
      <w:r w:rsidR="00D46119">
        <w:rPr>
          <w:sz w:val="24"/>
          <w:szCs w:val="24"/>
        </w:rPr>
        <w:t xml:space="preserve">), </w:t>
      </w:r>
      <w:r w:rsidR="00F308A0">
        <w:rPr>
          <w:sz w:val="24"/>
          <w:szCs w:val="24"/>
        </w:rPr>
        <w:t xml:space="preserve">Commission CEQA Staff found the goal of successfully obtaining permits </w:t>
      </w:r>
      <w:r w:rsidR="00BD6BDF">
        <w:rPr>
          <w:sz w:val="24"/>
          <w:szCs w:val="24"/>
        </w:rPr>
        <w:t>from</w:t>
      </w:r>
      <w:r w:rsidR="00F308A0">
        <w:rPr>
          <w:sz w:val="24"/>
          <w:szCs w:val="24"/>
        </w:rPr>
        <w:t xml:space="preserve"> all of these agencies “</w:t>
      </w:r>
      <w:r w:rsidR="00F308A0" w:rsidRPr="00F308A0">
        <w:rPr>
          <w:sz w:val="24"/>
          <w:szCs w:val="24"/>
        </w:rPr>
        <w:t>highly unrealistic.</w:t>
      </w:r>
      <w:r w:rsidR="00F308A0">
        <w:rPr>
          <w:sz w:val="24"/>
          <w:szCs w:val="24"/>
        </w:rPr>
        <w:t xml:space="preserve">” </w:t>
      </w:r>
      <w:r w:rsidR="00B32E08">
        <w:rPr>
          <w:sz w:val="24"/>
          <w:szCs w:val="24"/>
        </w:rPr>
        <w:t xml:space="preserve"> </w:t>
      </w:r>
      <w:r w:rsidR="0085701B">
        <w:rPr>
          <w:sz w:val="24"/>
          <w:szCs w:val="24"/>
        </w:rPr>
        <w:t>W</w:t>
      </w:r>
      <w:r w:rsidR="00B62661">
        <w:rPr>
          <w:sz w:val="24"/>
          <w:szCs w:val="24"/>
        </w:rPr>
        <w:t>hile the U.S. Army Corps analyst did not dismiss</w:t>
      </w:r>
      <w:r w:rsidR="00F308A0">
        <w:rPr>
          <w:sz w:val="24"/>
          <w:szCs w:val="24"/>
        </w:rPr>
        <w:t xml:space="preserve"> </w:t>
      </w:r>
      <w:r w:rsidR="00D46119">
        <w:rPr>
          <w:sz w:val="24"/>
          <w:szCs w:val="24"/>
        </w:rPr>
        <w:t xml:space="preserve">as unrealistic </w:t>
      </w:r>
      <w:r w:rsidR="00F308A0">
        <w:rPr>
          <w:sz w:val="24"/>
          <w:szCs w:val="24"/>
        </w:rPr>
        <w:t xml:space="preserve">the possibility of the agency issuing a permit within six months, Coastal Commission </w:t>
      </w:r>
      <w:r w:rsidR="00F4611E">
        <w:rPr>
          <w:sz w:val="24"/>
          <w:szCs w:val="24"/>
        </w:rPr>
        <w:t>S</w:t>
      </w:r>
      <w:r w:rsidR="00F308A0">
        <w:rPr>
          <w:sz w:val="24"/>
          <w:szCs w:val="24"/>
        </w:rPr>
        <w:t>taff found it very unlikely</w:t>
      </w:r>
      <w:r w:rsidR="00D46119">
        <w:rPr>
          <w:sz w:val="24"/>
          <w:szCs w:val="24"/>
        </w:rPr>
        <w:t xml:space="preserve"> it could issue </w:t>
      </w:r>
      <w:r w:rsidR="00BD6BDF">
        <w:rPr>
          <w:sz w:val="24"/>
          <w:szCs w:val="24"/>
        </w:rPr>
        <w:t xml:space="preserve">one </w:t>
      </w:r>
      <w:r w:rsidR="00D46119">
        <w:rPr>
          <w:sz w:val="24"/>
          <w:szCs w:val="24"/>
        </w:rPr>
        <w:t>in that timeframe.</w:t>
      </w:r>
      <w:r w:rsidR="00F308A0">
        <w:rPr>
          <w:sz w:val="24"/>
          <w:szCs w:val="24"/>
        </w:rPr>
        <w:t xml:space="preserve"> </w:t>
      </w:r>
      <w:r w:rsidR="00F4611E">
        <w:rPr>
          <w:sz w:val="24"/>
          <w:szCs w:val="24"/>
        </w:rPr>
        <w:t xml:space="preserve"> </w:t>
      </w:r>
    </w:p>
    <w:p w:rsidR="008732BB" w:rsidRDefault="008732BB" w:rsidP="00BC6E63">
      <w:pPr>
        <w:autoSpaceDE w:val="0"/>
        <w:autoSpaceDN w:val="0"/>
        <w:adjustRightInd w:val="0"/>
        <w:rPr>
          <w:sz w:val="24"/>
          <w:szCs w:val="24"/>
          <w:highlight w:val="yellow"/>
        </w:rPr>
      </w:pPr>
    </w:p>
    <w:p w:rsidR="0068675C" w:rsidRDefault="00F4611E">
      <w:pPr>
        <w:spacing w:after="120"/>
        <w:rPr>
          <w:sz w:val="24"/>
          <w:szCs w:val="24"/>
        </w:rPr>
      </w:pPr>
      <w:r>
        <w:rPr>
          <w:sz w:val="24"/>
          <w:szCs w:val="24"/>
        </w:rPr>
        <w:t xml:space="preserve">Staff </w:t>
      </w:r>
      <w:r w:rsidR="0081327F">
        <w:rPr>
          <w:sz w:val="24"/>
          <w:szCs w:val="24"/>
        </w:rPr>
        <w:t xml:space="preserve">finds </w:t>
      </w:r>
      <w:r>
        <w:rPr>
          <w:sz w:val="24"/>
          <w:szCs w:val="24"/>
        </w:rPr>
        <w:t>that while it was reasonable to uphold Charter’s challenge</w:t>
      </w:r>
      <w:r w:rsidR="0085701B">
        <w:rPr>
          <w:sz w:val="24"/>
          <w:szCs w:val="24"/>
        </w:rPr>
        <w:t xml:space="preserve"> to the </w:t>
      </w:r>
      <w:proofErr w:type="spellStart"/>
      <w:r w:rsidR="0085701B">
        <w:rPr>
          <w:sz w:val="24"/>
          <w:szCs w:val="24"/>
        </w:rPr>
        <w:t>Gig</w:t>
      </w:r>
      <w:r w:rsidR="000B6BFA">
        <w:rPr>
          <w:sz w:val="24"/>
          <w:szCs w:val="24"/>
        </w:rPr>
        <w:t>a</w:t>
      </w:r>
      <w:r w:rsidR="0085701B">
        <w:rPr>
          <w:sz w:val="24"/>
          <w:szCs w:val="24"/>
        </w:rPr>
        <w:t>fy</w:t>
      </w:r>
      <w:proofErr w:type="spellEnd"/>
      <w:r w:rsidR="0085701B">
        <w:rPr>
          <w:sz w:val="24"/>
          <w:szCs w:val="24"/>
        </w:rPr>
        <w:t xml:space="preserve"> Phelan project</w:t>
      </w:r>
      <w:r>
        <w:rPr>
          <w:sz w:val="24"/>
          <w:szCs w:val="24"/>
        </w:rPr>
        <w:t xml:space="preserve">, it </w:t>
      </w:r>
      <w:r w:rsidR="00F53FB9">
        <w:rPr>
          <w:sz w:val="24"/>
          <w:szCs w:val="24"/>
        </w:rPr>
        <w:t xml:space="preserve">is </w:t>
      </w:r>
      <w:r>
        <w:rPr>
          <w:sz w:val="24"/>
          <w:szCs w:val="24"/>
        </w:rPr>
        <w:t xml:space="preserve">not </w:t>
      </w:r>
      <w:r w:rsidR="00F53FB9">
        <w:rPr>
          <w:sz w:val="24"/>
          <w:szCs w:val="24"/>
        </w:rPr>
        <w:t xml:space="preserve">reasonable </w:t>
      </w:r>
      <w:r>
        <w:rPr>
          <w:sz w:val="24"/>
          <w:szCs w:val="24"/>
        </w:rPr>
        <w:t>to uphold Horizon’s challenge</w:t>
      </w:r>
      <w:r w:rsidR="00085D4D">
        <w:rPr>
          <w:sz w:val="24"/>
          <w:szCs w:val="24"/>
        </w:rPr>
        <w:t xml:space="preserve"> </w:t>
      </w:r>
      <w:r w:rsidR="00AB52DF">
        <w:rPr>
          <w:sz w:val="24"/>
          <w:szCs w:val="24"/>
        </w:rPr>
        <w:t>in this case</w:t>
      </w:r>
      <w:r w:rsidR="0081327F">
        <w:rPr>
          <w:sz w:val="24"/>
          <w:szCs w:val="24"/>
        </w:rPr>
        <w:t xml:space="preserve"> because the circumstances differ</w:t>
      </w:r>
      <w:r>
        <w:rPr>
          <w:sz w:val="24"/>
          <w:szCs w:val="24"/>
        </w:rPr>
        <w:t>.  Charter’s challenge</w:t>
      </w:r>
      <w:r w:rsidR="00AB52DF">
        <w:rPr>
          <w:sz w:val="24"/>
          <w:szCs w:val="24"/>
        </w:rPr>
        <w:t xml:space="preserve"> had a firm commitment date and </w:t>
      </w:r>
      <w:r>
        <w:rPr>
          <w:sz w:val="24"/>
          <w:szCs w:val="24"/>
        </w:rPr>
        <w:t>it was clear</w:t>
      </w:r>
      <w:r w:rsidR="00085D4D">
        <w:rPr>
          <w:sz w:val="24"/>
          <w:szCs w:val="24"/>
        </w:rPr>
        <w:t xml:space="preserve"> that deployment and upgrades of</w:t>
      </w:r>
      <w:r>
        <w:rPr>
          <w:sz w:val="24"/>
          <w:szCs w:val="24"/>
        </w:rPr>
        <w:t xml:space="preserve"> broadband Internet service in certain parts of the proposed </w:t>
      </w:r>
      <w:proofErr w:type="spellStart"/>
      <w:r>
        <w:rPr>
          <w:sz w:val="24"/>
          <w:szCs w:val="24"/>
        </w:rPr>
        <w:t>Gig</w:t>
      </w:r>
      <w:r w:rsidR="000B6BFA">
        <w:rPr>
          <w:sz w:val="24"/>
          <w:szCs w:val="24"/>
        </w:rPr>
        <w:t>a</w:t>
      </w:r>
      <w:r>
        <w:rPr>
          <w:sz w:val="24"/>
          <w:szCs w:val="24"/>
        </w:rPr>
        <w:t>fy</w:t>
      </w:r>
      <w:proofErr w:type="spellEnd"/>
      <w:r>
        <w:rPr>
          <w:sz w:val="24"/>
          <w:szCs w:val="24"/>
        </w:rPr>
        <w:t xml:space="preserve"> Phelan project area was imminent.</w:t>
      </w:r>
      <w:r w:rsidR="00761787">
        <w:rPr>
          <w:sz w:val="24"/>
          <w:szCs w:val="24"/>
        </w:rPr>
        <w:t xml:space="preserve">  Specifically,</w:t>
      </w:r>
      <w:r>
        <w:rPr>
          <w:sz w:val="24"/>
          <w:szCs w:val="24"/>
        </w:rPr>
        <w:t xml:space="preserve"> </w:t>
      </w:r>
      <w:r w:rsidR="00F70D22">
        <w:rPr>
          <w:sz w:val="24"/>
          <w:szCs w:val="24"/>
        </w:rPr>
        <w:t>Charter had</w:t>
      </w:r>
      <w:r w:rsidR="00761787">
        <w:rPr>
          <w:sz w:val="24"/>
          <w:szCs w:val="24"/>
        </w:rPr>
        <w:t xml:space="preserve"> existing</w:t>
      </w:r>
      <w:r w:rsidR="00F53FB9">
        <w:rPr>
          <w:sz w:val="24"/>
          <w:szCs w:val="24"/>
        </w:rPr>
        <w:t xml:space="preserve"> infrastructure </w:t>
      </w:r>
      <w:r w:rsidR="0085701B">
        <w:rPr>
          <w:sz w:val="24"/>
          <w:szCs w:val="24"/>
        </w:rPr>
        <w:t>in the</w:t>
      </w:r>
      <w:r w:rsidR="00F53FB9">
        <w:rPr>
          <w:sz w:val="24"/>
          <w:szCs w:val="24"/>
        </w:rPr>
        <w:t xml:space="preserve"> area, and </w:t>
      </w:r>
      <w:r w:rsidR="00B42ABD">
        <w:rPr>
          <w:sz w:val="24"/>
          <w:szCs w:val="24"/>
        </w:rPr>
        <w:t xml:space="preserve">proved </w:t>
      </w:r>
      <w:proofErr w:type="gramStart"/>
      <w:r w:rsidR="00B42ABD">
        <w:rPr>
          <w:sz w:val="24"/>
          <w:szCs w:val="24"/>
        </w:rPr>
        <w:t>itself</w:t>
      </w:r>
      <w:proofErr w:type="gramEnd"/>
      <w:r w:rsidR="00B42ABD">
        <w:rPr>
          <w:sz w:val="24"/>
          <w:szCs w:val="24"/>
        </w:rPr>
        <w:t xml:space="preserve"> capable of providing</w:t>
      </w:r>
      <w:r w:rsidR="00761787">
        <w:rPr>
          <w:sz w:val="24"/>
          <w:szCs w:val="24"/>
        </w:rPr>
        <w:t xml:space="preserve"> service </w:t>
      </w:r>
      <w:r w:rsidR="00AB52DF">
        <w:rPr>
          <w:sz w:val="24"/>
          <w:szCs w:val="24"/>
        </w:rPr>
        <w:t>with</w:t>
      </w:r>
      <w:r w:rsidR="00B42ABD">
        <w:rPr>
          <w:sz w:val="24"/>
          <w:szCs w:val="24"/>
        </w:rPr>
        <w:t>in</w:t>
      </w:r>
      <w:r w:rsidR="00AB52DF">
        <w:rPr>
          <w:sz w:val="24"/>
          <w:szCs w:val="24"/>
        </w:rPr>
        <w:t xml:space="preserve"> </w:t>
      </w:r>
      <w:r w:rsidR="001B5F5D">
        <w:rPr>
          <w:sz w:val="24"/>
          <w:szCs w:val="24"/>
        </w:rPr>
        <w:t xml:space="preserve">2.5 </w:t>
      </w:r>
      <w:r w:rsidR="00AB52DF">
        <w:rPr>
          <w:sz w:val="24"/>
          <w:szCs w:val="24"/>
        </w:rPr>
        <w:t xml:space="preserve">months of </w:t>
      </w:r>
      <w:r w:rsidR="00B42ABD">
        <w:rPr>
          <w:sz w:val="24"/>
          <w:szCs w:val="24"/>
        </w:rPr>
        <w:t>the draft resolution’s issuance</w:t>
      </w:r>
      <w:r w:rsidR="00D331A5">
        <w:rPr>
          <w:sz w:val="24"/>
          <w:szCs w:val="24"/>
        </w:rPr>
        <w:t>, warranting staff’s recommendation to uphold the challenge</w:t>
      </w:r>
      <w:r w:rsidR="00B42ABD">
        <w:rPr>
          <w:sz w:val="24"/>
          <w:szCs w:val="24"/>
        </w:rPr>
        <w:t>.</w:t>
      </w:r>
      <w:r w:rsidR="00F53FB9">
        <w:rPr>
          <w:sz w:val="24"/>
          <w:szCs w:val="24"/>
        </w:rPr>
        <w:t xml:space="preserve">  </w:t>
      </w:r>
      <w:r w:rsidR="0053009C" w:rsidRPr="00F70D22">
        <w:rPr>
          <w:sz w:val="24"/>
          <w:szCs w:val="24"/>
        </w:rPr>
        <w:t xml:space="preserve">Here, </w:t>
      </w:r>
      <w:r w:rsidR="0068675C">
        <w:rPr>
          <w:sz w:val="24"/>
          <w:szCs w:val="24"/>
        </w:rPr>
        <w:t xml:space="preserve">however, </w:t>
      </w:r>
      <w:r w:rsidR="001B5F5D">
        <w:rPr>
          <w:sz w:val="24"/>
          <w:szCs w:val="24"/>
        </w:rPr>
        <w:t xml:space="preserve">the </w:t>
      </w:r>
      <w:r w:rsidRPr="000125C3">
        <w:rPr>
          <w:sz w:val="24"/>
          <w:szCs w:val="24"/>
        </w:rPr>
        <w:t>Horizon</w:t>
      </w:r>
      <w:r w:rsidR="0053009C" w:rsidRPr="00F70D22">
        <w:rPr>
          <w:sz w:val="24"/>
          <w:szCs w:val="24"/>
        </w:rPr>
        <w:t xml:space="preserve"> challenge </w:t>
      </w:r>
      <w:r w:rsidR="0068675C">
        <w:rPr>
          <w:sz w:val="24"/>
          <w:szCs w:val="24"/>
        </w:rPr>
        <w:t xml:space="preserve">is based on </w:t>
      </w:r>
      <w:r w:rsidR="0053009C" w:rsidRPr="00F70D22">
        <w:rPr>
          <w:sz w:val="24"/>
          <w:szCs w:val="24"/>
        </w:rPr>
        <w:t>planned</w:t>
      </w:r>
      <w:r>
        <w:rPr>
          <w:sz w:val="24"/>
          <w:szCs w:val="24"/>
        </w:rPr>
        <w:t xml:space="preserve"> </w:t>
      </w:r>
      <w:r w:rsidR="0053009C" w:rsidRPr="00F70D22">
        <w:rPr>
          <w:sz w:val="24"/>
          <w:szCs w:val="24"/>
        </w:rPr>
        <w:t xml:space="preserve">service </w:t>
      </w:r>
      <w:r>
        <w:rPr>
          <w:sz w:val="24"/>
          <w:szCs w:val="24"/>
        </w:rPr>
        <w:t xml:space="preserve">without </w:t>
      </w:r>
      <w:r w:rsidR="00F53FB9">
        <w:rPr>
          <w:sz w:val="24"/>
          <w:szCs w:val="24"/>
        </w:rPr>
        <w:t>having</w:t>
      </w:r>
      <w:r w:rsidR="0068675C">
        <w:rPr>
          <w:sz w:val="24"/>
          <w:szCs w:val="24"/>
        </w:rPr>
        <w:t xml:space="preserve"> existing</w:t>
      </w:r>
      <w:r w:rsidR="00F53FB9">
        <w:rPr>
          <w:sz w:val="24"/>
          <w:szCs w:val="24"/>
        </w:rPr>
        <w:t xml:space="preserve"> infrastructure in the area, and without </w:t>
      </w:r>
      <w:r>
        <w:rPr>
          <w:sz w:val="24"/>
          <w:szCs w:val="24"/>
        </w:rPr>
        <w:t xml:space="preserve">a </w:t>
      </w:r>
      <w:r w:rsidR="0053009C" w:rsidRPr="00F70D22">
        <w:rPr>
          <w:sz w:val="24"/>
          <w:szCs w:val="24"/>
        </w:rPr>
        <w:t>firm completion date</w:t>
      </w:r>
      <w:r w:rsidR="0068675C">
        <w:rPr>
          <w:sz w:val="24"/>
          <w:szCs w:val="24"/>
        </w:rPr>
        <w:t xml:space="preserve">. </w:t>
      </w:r>
      <w:r w:rsidR="00825101">
        <w:rPr>
          <w:sz w:val="24"/>
          <w:szCs w:val="24"/>
        </w:rPr>
        <w:t xml:space="preserve"> </w:t>
      </w:r>
      <w:r w:rsidR="0068675C">
        <w:rPr>
          <w:sz w:val="24"/>
          <w:szCs w:val="24"/>
        </w:rPr>
        <w:t xml:space="preserve">The fact that Horizon “remains hopeful </w:t>
      </w:r>
      <w:r w:rsidR="0068675C" w:rsidRPr="001B5F5D">
        <w:rPr>
          <w:sz w:val="24"/>
          <w:szCs w:val="24"/>
        </w:rPr>
        <w:t xml:space="preserve">permits </w:t>
      </w:r>
      <w:r w:rsidR="0068675C">
        <w:rPr>
          <w:sz w:val="24"/>
          <w:szCs w:val="24"/>
        </w:rPr>
        <w:t xml:space="preserve">can be acquired within six months” does not constitute a firm </w:t>
      </w:r>
      <w:r w:rsidR="0068675C" w:rsidRPr="001B5F5D">
        <w:rPr>
          <w:sz w:val="24"/>
          <w:szCs w:val="24"/>
        </w:rPr>
        <w:t>project</w:t>
      </w:r>
      <w:r w:rsidR="0068675C">
        <w:rPr>
          <w:sz w:val="24"/>
          <w:szCs w:val="24"/>
        </w:rPr>
        <w:t xml:space="preserve"> completion date. </w:t>
      </w:r>
      <w:r w:rsidR="00825101">
        <w:rPr>
          <w:sz w:val="24"/>
          <w:szCs w:val="24"/>
        </w:rPr>
        <w:t xml:space="preserve"> </w:t>
      </w:r>
      <w:r w:rsidR="0068675C">
        <w:rPr>
          <w:sz w:val="24"/>
          <w:szCs w:val="24"/>
        </w:rPr>
        <w:t xml:space="preserve">Moreover, </w:t>
      </w:r>
      <w:r w:rsidR="00085D4D">
        <w:rPr>
          <w:sz w:val="24"/>
          <w:szCs w:val="24"/>
        </w:rPr>
        <w:t>any</w:t>
      </w:r>
      <w:r w:rsidR="00F53FB9">
        <w:rPr>
          <w:sz w:val="24"/>
          <w:szCs w:val="24"/>
        </w:rPr>
        <w:t xml:space="preserve"> date </w:t>
      </w:r>
      <w:r w:rsidR="0068675C">
        <w:rPr>
          <w:sz w:val="24"/>
          <w:szCs w:val="24"/>
        </w:rPr>
        <w:t xml:space="preserve">Horizon </w:t>
      </w:r>
      <w:r w:rsidR="00085D4D">
        <w:rPr>
          <w:sz w:val="24"/>
          <w:szCs w:val="24"/>
        </w:rPr>
        <w:t xml:space="preserve">provides </w:t>
      </w:r>
      <w:r w:rsidR="00F53FB9">
        <w:rPr>
          <w:sz w:val="24"/>
          <w:szCs w:val="24"/>
        </w:rPr>
        <w:t xml:space="preserve">is reliant on </w:t>
      </w:r>
      <w:r w:rsidR="0068675C">
        <w:rPr>
          <w:sz w:val="24"/>
          <w:szCs w:val="24"/>
        </w:rPr>
        <w:t>Horizon</w:t>
      </w:r>
      <w:r w:rsidR="00F53FB9">
        <w:rPr>
          <w:sz w:val="24"/>
          <w:szCs w:val="24"/>
        </w:rPr>
        <w:t xml:space="preserve"> receiving approved permits</w:t>
      </w:r>
      <w:r>
        <w:rPr>
          <w:sz w:val="24"/>
          <w:szCs w:val="24"/>
        </w:rPr>
        <w:t xml:space="preserve">.  </w:t>
      </w:r>
      <w:r w:rsidR="000125C3">
        <w:rPr>
          <w:sz w:val="24"/>
          <w:szCs w:val="24"/>
        </w:rPr>
        <w:t xml:space="preserve">Based on </w:t>
      </w:r>
      <w:r w:rsidR="00D331A5">
        <w:rPr>
          <w:sz w:val="24"/>
          <w:szCs w:val="24"/>
        </w:rPr>
        <w:t xml:space="preserve">consultation with the CEQA team and contacts at the California Coastal Commission, as well as input from the Bolinas County Public Utility District, staff </w:t>
      </w:r>
      <w:r w:rsidR="0068675C">
        <w:rPr>
          <w:sz w:val="24"/>
          <w:szCs w:val="24"/>
        </w:rPr>
        <w:t>determined that Horizon</w:t>
      </w:r>
      <w:r>
        <w:rPr>
          <w:sz w:val="24"/>
          <w:szCs w:val="24"/>
        </w:rPr>
        <w:t xml:space="preserve"> is not guaranteed to receive th</w:t>
      </w:r>
      <w:r w:rsidR="00085D4D">
        <w:rPr>
          <w:sz w:val="24"/>
          <w:szCs w:val="24"/>
        </w:rPr>
        <w:t>os</w:t>
      </w:r>
      <w:r>
        <w:rPr>
          <w:sz w:val="24"/>
          <w:szCs w:val="24"/>
        </w:rPr>
        <w:t xml:space="preserve">e permits, let alone in the timeframe it </w:t>
      </w:r>
      <w:r w:rsidR="000125C3">
        <w:rPr>
          <w:sz w:val="24"/>
          <w:szCs w:val="24"/>
        </w:rPr>
        <w:t>anticipates</w:t>
      </w:r>
      <w:r>
        <w:rPr>
          <w:sz w:val="24"/>
          <w:szCs w:val="24"/>
        </w:rPr>
        <w:t>.</w:t>
      </w:r>
    </w:p>
    <w:p w:rsidR="0065441B" w:rsidRPr="00F70D22" w:rsidRDefault="001677C2">
      <w:pPr>
        <w:spacing w:after="120"/>
        <w:rPr>
          <w:sz w:val="24"/>
          <w:szCs w:val="24"/>
        </w:rPr>
      </w:pPr>
      <w:proofErr w:type="gramStart"/>
      <w:r>
        <w:rPr>
          <w:sz w:val="24"/>
          <w:szCs w:val="24"/>
        </w:rPr>
        <w:t>Based</w:t>
      </w:r>
      <w:proofErr w:type="gramEnd"/>
      <w:r>
        <w:rPr>
          <w:sz w:val="24"/>
          <w:szCs w:val="24"/>
        </w:rPr>
        <w:t xml:space="preserve"> on the information submitted, Staff </w:t>
      </w:r>
      <w:r w:rsidR="00D331A5">
        <w:rPr>
          <w:sz w:val="24"/>
          <w:szCs w:val="24"/>
        </w:rPr>
        <w:t xml:space="preserve">finds </w:t>
      </w:r>
      <w:r>
        <w:rPr>
          <w:sz w:val="24"/>
          <w:szCs w:val="24"/>
        </w:rPr>
        <w:t>that Horizon</w:t>
      </w:r>
      <w:r w:rsidR="00945CB7">
        <w:rPr>
          <w:sz w:val="24"/>
          <w:szCs w:val="24"/>
        </w:rPr>
        <w:t>’</w:t>
      </w:r>
      <w:r>
        <w:rPr>
          <w:sz w:val="24"/>
          <w:szCs w:val="24"/>
        </w:rPr>
        <w:t xml:space="preserve">s challenge </w:t>
      </w:r>
      <w:r w:rsidR="00D331A5">
        <w:rPr>
          <w:sz w:val="24"/>
          <w:szCs w:val="24"/>
        </w:rPr>
        <w:t xml:space="preserve">does </w:t>
      </w:r>
      <w:r>
        <w:rPr>
          <w:sz w:val="24"/>
          <w:szCs w:val="24"/>
        </w:rPr>
        <w:t xml:space="preserve">not establish that </w:t>
      </w:r>
      <w:r w:rsidR="00945CB7">
        <w:rPr>
          <w:sz w:val="24"/>
          <w:szCs w:val="24"/>
        </w:rPr>
        <w:t>the area is already served</w:t>
      </w:r>
      <w:r w:rsidR="000B6BFA">
        <w:rPr>
          <w:sz w:val="24"/>
          <w:szCs w:val="24"/>
        </w:rPr>
        <w:t xml:space="preserve"> </w:t>
      </w:r>
      <w:r w:rsidR="00945CB7">
        <w:rPr>
          <w:sz w:val="24"/>
          <w:szCs w:val="24"/>
        </w:rPr>
        <w:t>nor justif</w:t>
      </w:r>
      <w:r w:rsidR="00D331A5">
        <w:rPr>
          <w:sz w:val="24"/>
          <w:szCs w:val="24"/>
        </w:rPr>
        <w:t>ies</w:t>
      </w:r>
      <w:r w:rsidR="00945CB7">
        <w:rPr>
          <w:sz w:val="24"/>
          <w:szCs w:val="24"/>
        </w:rPr>
        <w:t xml:space="preserve"> </w:t>
      </w:r>
      <w:r w:rsidR="00825101">
        <w:rPr>
          <w:sz w:val="24"/>
          <w:szCs w:val="24"/>
        </w:rPr>
        <w:t xml:space="preserve">it </w:t>
      </w:r>
      <w:r w:rsidR="00945CB7">
        <w:rPr>
          <w:sz w:val="24"/>
          <w:szCs w:val="24"/>
        </w:rPr>
        <w:t>being upheld based on planned service.</w:t>
      </w:r>
      <w:r w:rsidR="00945CB7">
        <w:rPr>
          <w:rStyle w:val="FootnoteReference"/>
          <w:sz w:val="24"/>
          <w:szCs w:val="24"/>
        </w:rPr>
        <w:footnoteReference w:id="6"/>
      </w:r>
      <w:r>
        <w:rPr>
          <w:sz w:val="24"/>
          <w:szCs w:val="24"/>
        </w:rPr>
        <w:t xml:space="preserve"> </w:t>
      </w:r>
      <w:r w:rsidR="00945CB7">
        <w:rPr>
          <w:sz w:val="24"/>
          <w:szCs w:val="24"/>
        </w:rPr>
        <w:t xml:space="preserve">Therefore, </w:t>
      </w:r>
      <w:r w:rsidR="000B6BFA">
        <w:rPr>
          <w:sz w:val="24"/>
          <w:szCs w:val="24"/>
        </w:rPr>
        <w:t xml:space="preserve">Staff </w:t>
      </w:r>
      <w:r w:rsidR="00D331A5">
        <w:rPr>
          <w:sz w:val="24"/>
          <w:szCs w:val="24"/>
        </w:rPr>
        <w:t xml:space="preserve">finds </w:t>
      </w:r>
      <w:r w:rsidR="00945CB7">
        <w:rPr>
          <w:sz w:val="24"/>
          <w:szCs w:val="24"/>
        </w:rPr>
        <w:t xml:space="preserve">that </w:t>
      </w:r>
      <w:r w:rsidR="00D331A5">
        <w:rPr>
          <w:sz w:val="24"/>
          <w:szCs w:val="24"/>
        </w:rPr>
        <w:t xml:space="preserve">the </w:t>
      </w:r>
      <w:r w:rsidR="00945CB7">
        <w:rPr>
          <w:sz w:val="24"/>
          <w:szCs w:val="24"/>
        </w:rPr>
        <w:t xml:space="preserve">proposed project area is eligible for CASF funding.  </w:t>
      </w:r>
      <w:r w:rsidR="00F4611E" w:rsidRPr="000125C3" w:rsidDel="00F4611E">
        <w:rPr>
          <w:sz w:val="24"/>
          <w:szCs w:val="24"/>
        </w:rPr>
        <w:t xml:space="preserve"> </w:t>
      </w:r>
    </w:p>
    <w:p w:rsidR="00BC6E63" w:rsidRPr="000662F6" w:rsidRDefault="00BC6E63" w:rsidP="00BC6E63">
      <w:pPr>
        <w:autoSpaceDE w:val="0"/>
        <w:autoSpaceDN w:val="0"/>
        <w:adjustRightInd w:val="0"/>
        <w:rPr>
          <w:b/>
          <w:sz w:val="24"/>
          <w:szCs w:val="24"/>
        </w:rPr>
      </w:pPr>
    </w:p>
    <w:p w:rsidR="00BC6E63" w:rsidRPr="000807A2" w:rsidRDefault="000257DB" w:rsidP="00873738">
      <w:pPr>
        <w:pStyle w:val="Heading1"/>
        <w:numPr>
          <w:ilvl w:val="0"/>
          <w:numId w:val="60"/>
        </w:numPr>
        <w:tabs>
          <w:tab w:val="left" w:pos="900"/>
        </w:tabs>
        <w:rPr>
          <w:rFonts w:ascii="Times New Roman" w:hAnsi="Times New Roman"/>
          <w:szCs w:val="24"/>
          <w:u w:val="none"/>
        </w:rPr>
      </w:pPr>
      <w:bookmarkStart w:id="4" w:name="_Toc444857027"/>
      <w:r w:rsidRPr="000807A2">
        <w:rPr>
          <w:rFonts w:ascii="Times New Roman" w:hAnsi="Times New Roman"/>
          <w:szCs w:val="24"/>
          <w:u w:val="none"/>
        </w:rPr>
        <w:t xml:space="preserve">Project </w:t>
      </w:r>
      <w:r w:rsidR="00266684" w:rsidRPr="000807A2">
        <w:rPr>
          <w:rFonts w:ascii="Times New Roman" w:hAnsi="Times New Roman"/>
          <w:szCs w:val="24"/>
          <w:u w:val="none"/>
        </w:rPr>
        <w:t>Review</w:t>
      </w:r>
      <w:bookmarkEnd w:id="4"/>
      <w:r w:rsidRPr="000807A2">
        <w:rPr>
          <w:rFonts w:ascii="Times New Roman" w:hAnsi="Times New Roman"/>
          <w:szCs w:val="24"/>
          <w:u w:val="none"/>
        </w:rPr>
        <w:t xml:space="preserve"> </w:t>
      </w:r>
    </w:p>
    <w:p w:rsidR="00BC6E63" w:rsidRPr="000807A2" w:rsidRDefault="00BC6E63" w:rsidP="00BC6E63">
      <w:pPr>
        <w:ind w:right="630"/>
        <w:rPr>
          <w:color w:val="000000"/>
          <w:sz w:val="24"/>
          <w:szCs w:val="24"/>
        </w:rPr>
      </w:pPr>
    </w:p>
    <w:p w:rsidR="00BC6E63" w:rsidRPr="000807A2" w:rsidRDefault="00BC6E63" w:rsidP="00B61E5E">
      <w:pPr>
        <w:pStyle w:val="Heading2"/>
        <w:numPr>
          <w:ilvl w:val="0"/>
          <w:numId w:val="28"/>
        </w:numPr>
        <w:ind w:left="1710"/>
        <w:rPr>
          <w:rFonts w:ascii="Times New Roman" w:hAnsi="Times New Roman"/>
          <w:b w:val="0"/>
          <w:szCs w:val="24"/>
          <w:u w:val="single"/>
        </w:rPr>
      </w:pPr>
      <w:bookmarkStart w:id="5" w:name="_Toc444857028"/>
      <w:r w:rsidRPr="000807A2">
        <w:rPr>
          <w:rFonts w:ascii="Times New Roman" w:hAnsi="Times New Roman"/>
          <w:b w:val="0"/>
          <w:szCs w:val="24"/>
          <w:u w:val="single"/>
        </w:rPr>
        <w:t xml:space="preserve">Project </w:t>
      </w:r>
      <w:r w:rsidR="00075B58" w:rsidRPr="000807A2">
        <w:rPr>
          <w:rFonts w:ascii="Times New Roman" w:hAnsi="Times New Roman"/>
          <w:b w:val="0"/>
          <w:szCs w:val="24"/>
          <w:u w:val="single"/>
        </w:rPr>
        <w:t>Area Eligibility</w:t>
      </w:r>
      <w:bookmarkEnd w:id="5"/>
      <w:r w:rsidRPr="000807A2">
        <w:rPr>
          <w:rFonts w:ascii="Times New Roman" w:hAnsi="Times New Roman"/>
          <w:b w:val="0"/>
          <w:szCs w:val="24"/>
          <w:u w:val="single"/>
        </w:rPr>
        <w:t xml:space="preserve">   </w:t>
      </w:r>
    </w:p>
    <w:p w:rsidR="008F7DEF" w:rsidRDefault="008F7DEF" w:rsidP="00F72AE1">
      <w:pPr>
        <w:rPr>
          <w:sz w:val="24"/>
          <w:szCs w:val="24"/>
        </w:rPr>
      </w:pPr>
    </w:p>
    <w:p w:rsidR="008F7DEF" w:rsidRDefault="008F7DEF" w:rsidP="008F7DEF">
      <w:pPr>
        <w:rPr>
          <w:sz w:val="24"/>
          <w:szCs w:val="24"/>
        </w:rPr>
      </w:pPr>
      <w:r>
        <w:rPr>
          <w:sz w:val="24"/>
          <w:szCs w:val="24"/>
        </w:rPr>
        <w:t xml:space="preserve">AB 1665, signed into law by the Governor in October 2017, prohibits the Commission from awarding </w:t>
      </w:r>
      <w:r w:rsidR="000B0E7F">
        <w:rPr>
          <w:sz w:val="24"/>
          <w:szCs w:val="24"/>
        </w:rPr>
        <w:t xml:space="preserve">CASF </w:t>
      </w:r>
      <w:r w:rsidRPr="00550A7B">
        <w:rPr>
          <w:sz w:val="24"/>
          <w:szCs w:val="24"/>
        </w:rPr>
        <w:t xml:space="preserve">funding </w:t>
      </w:r>
      <w:r>
        <w:rPr>
          <w:sz w:val="24"/>
          <w:szCs w:val="24"/>
        </w:rPr>
        <w:t>to a project</w:t>
      </w:r>
      <w:r w:rsidR="00C42432">
        <w:rPr>
          <w:sz w:val="24"/>
          <w:szCs w:val="24"/>
        </w:rPr>
        <w:t xml:space="preserve"> applicant</w:t>
      </w:r>
      <w:r>
        <w:rPr>
          <w:sz w:val="24"/>
          <w:szCs w:val="24"/>
        </w:rPr>
        <w:t xml:space="preserve"> </w:t>
      </w:r>
      <w:r w:rsidRPr="00550A7B">
        <w:rPr>
          <w:sz w:val="24"/>
          <w:szCs w:val="24"/>
        </w:rPr>
        <w:t xml:space="preserve">if the existing facility-based broadband provider demonstrates, in response to the </w:t>
      </w:r>
      <w:r>
        <w:rPr>
          <w:sz w:val="24"/>
          <w:szCs w:val="24"/>
        </w:rPr>
        <w:t>C</w:t>
      </w:r>
      <w:r w:rsidRPr="00550A7B">
        <w:rPr>
          <w:sz w:val="24"/>
          <w:szCs w:val="24"/>
        </w:rPr>
        <w:t xml:space="preserve">ommission’s annual offer, that it will deploy broadband or upgrade existing broadband service throughout the </w:t>
      </w:r>
      <w:r>
        <w:rPr>
          <w:sz w:val="24"/>
          <w:szCs w:val="24"/>
        </w:rPr>
        <w:t xml:space="preserve">proposed </w:t>
      </w:r>
      <w:r w:rsidRPr="00550A7B">
        <w:rPr>
          <w:sz w:val="24"/>
          <w:szCs w:val="24"/>
        </w:rPr>
        <w:t>project area</w:t>
      </w:r>
      <w:r>
        <w:rPr>
          <w:sz w:val="24"/>
          <w:szCs w:val="24"/>
        </w:rPr>
        <w:t xml:space="preserve"> within 180 days.</w:t>
      </w:r>
      <w:r>
        <w:rPr>
          <w:rStyle w:val="FootnoteReference"/>
          <w:sz w:val="24"/>
          <w:szCs w:val="24"/>
        </w:rPr>
        <w:footnoteReference w:id="7"/>
      </w:r>
      <w:r>
        <w:rPr>
          <w:sz w:val="24"/>
          <w:szCs w:val="24"/>
        </w:rPr>
        <w:t xml:space="preserve">  Additionally, until July 1, 2020, the Commission cannot award funds for projects located </w:t>
      </w:r>
      <w:r w:rsidRPr="00550A7B">
        <w:rPr>
          <w:sz w:val="24"/>
          <w:szCs w:val="24"/>
        </w:rPr>
        <w:t xml:space="preserve">in </w:t>
      </w:r>
      <w:r w:rsidRPr="00550A7B">
        <w:rPr>
          <w:sz w:val="24"/>
          <w:szCs w:val="24"/>
        </w:rPr>
        <w:lastRenderedPageBreak/>
        <w:t>census block</w:t>
      </w:r>
      <w:r>
        <w:rPr>
          <w:sz w:val="24"/>
          <w:szCs w:val="24"/>
        </w:rPr>
        <w:t>s</w:t>
      </w:r>
      <w:r w:rsidRPr="00550A7B">
        <w:rPr>
          <w:sz w:val="24"/>
          <w:szCs w:val="24"/>
        </w:rPr>
        <w:t xml:space="preserve"> where an existing facility-based broadband provider has accepted federal funds for broadband deployment from </w:t>
      </w:r>
      <w:r>
        <w:rPr>
          <w:sz w:val="24"/>
          <w:szCs w:val="24"/>
        </w:rPr>
        <w:t xml:space="preserve">the Federal Communications Commission’s Connect America Fund </w:t>
      </w:r>
      <w:r w:rsidRPr="00550A7B">
        <w:rPr>
          <w:sz w:val="24"/>
          <w:szCs w:val="24"/>
        </w:rPr>
        <w:t xml:space="preserve">Phase II </w:t>
      </w:r>
      <w:r>
        <w:rPr>
          <w:sz w:val="24"/>
          <w:szCs w:val="24"/>
        </w:rPr>
        <w:t>program (</w:t>
      </w:r>
      <w:r w:rsidRPr="00550A7B">
        <w:rPr>
          <w:sz w:val="24"/>
          <w:szCs w:val="24"/>
        </w:rPr>
        <w:t xml:space="preserve">unless the existing facility-based broadband provider has notified the </w:t>
      </w:r>
      <w:r>
        <w:rPr>
          <w:sz w:val="24"/>
          <w:szCs w:val="24"/>
        </w:rPr>
        <w:t>C</w:t>
      </w:r>
      <w:r w:rsidRPr="00550A7B">
        <w:rPr>
          <w:sz w:val="24"/>
          <w:szCs w:val="24"/>
        </w:rPr>
        <w:t>ommission before July 1, 2020, that it has completed its Connect America Fund deployment in the census block</w:t>
      </w:r>
      <w:r>
        <w:rPr>
          <w:sz w:val="24"/>
          <w:szCs w:val="24"/>
        </w:rPr>
        <w:t>s in question)</w:t>
      </w:r>
      <w:r w:rsidRPr="00550A7B">
        <w:rPr>
          <w:sz w:val="24"/>
          <w:szCs w:val="24"/>
        </w:rPr>
        <w:t>.</w:t>
      </w:r>
      <w:r>
        <w:rPr>
          <w:rStyle w:val="FootnoteReference"/>
          <w:sz w:val="24"/>
          <w:szCs w:val="24"/>
        </w:rPr>
        <w:footnoteReference w:id="8"/>
      </w:r>
      <w:r>
        <w:rPr>
          <w:sz w:val="24"/>
          <w:szCs w:val="24"/>
        </w:rPr>
        <w:t xml:space="preserve"> </w:t>
      </w:r>
    </w:p>
    <w:p w:rsidR="00F72AE1" w:rsidRPr="000807A2" w:rsidRDefault="00075B58" w:rsidP="00F72AE1">
      <w:pPr>
        <w:rPr>
          <w:sz w:val="24"/>
          <w:szCs w:val="24"/>
        </w:rPr>
      </w:pPr>
      <w:r w:rsidRPr="000807A2">
        <w:rPr>
          <w:sz w:val="24"/>
          <w:szCs w:val="24"/>
        </w:rPr>
        <w:br/>
      </w:r>
      <w:r w:rsidR="008853F6">
        <w:rPr>
          <w:sz w:val="24"/>
          <w:szCs w:val="24"/>
        </w:rPr>
        <w:t>In addition to meeting the requirements of AB 1665 outlined above, f</w:t>
      </w:r>
      <w:r w:rsidRPr="000807A2">
        <w:rPr>
          <w:sz w:val="24"/>
          <w:szCs w:val="24"/>
        </w:rPr>
        <w:t xml:space="preserve">or the </w:t>
      </w:r>
      <w:r w:rsidR="007D2E12" w:rsidRPr="000807A2">
        <w:rPr>
          <w:sz w:val="24"/>
          <w:szCs w:val="24"/>
        </w:rPr>
        <w:t xml:space="preserve">proposed project </w:t>
      </w:r>
      <w:r w:rsidRPr="000807A2">
        <w:rPr>
          <w:sz w:val="24"/>
          <w:szCs w:val="24"/>
        </w:rPr>
        <w:t xml:space="preserve">area to be </w:t>
      </w:r>
      <w:r w:rsidR="007D2E12" w:rsidRPr="000807A2">
        <w:rPr>
          <w:sz w:val="24"/>
          <w:szCs w:val="24"/>
        </w:rPr>
        <w:t>eligib</w:t>
      </w:r>
      <w:r w:rsidRPr="000807A2">
        <w:rPr>
          <w:sz w:val="24"/>
          <w:szCs w:val="24"/>
        </w:rPr>
        <w:t xml:space="preserve">le, the </w:t>
      </w:r>
      <w:r w:rsidR="00BC6E63" w:rsidRPr="000807A2">
        <w:rPr>
          <w:sz w:val="24"/>
          <w:szCs w:val="24"/>
        </w:rPr>
        <w:t>CASF program</w:t>
      </w:r>
      <w:r w:rsidRPr="000807A2">
        <w:rPr>
          <w:sz w:val="24"/>
          <w:szCs w:val="24"/>
        </w:rPr>
        <w:t xml:space="preserve"> requires</w:t>
      </w:r>
      <w:r w:rsidR="00BC6E63" w:rsidRPr="000807A2">
        <w:rPr>
          <w:sz w:val="24"/>
          <w:szCs w:val="24"/>
        </w:rPr>
        <w:t xml:space="preserve"> an applicant to submit proof that the area is </w:t>
      </w:r>
      <w:proofErr w:type="spellStart"/>
      <w:r w:rsidR="008853F6">
        <w:rPr>
          <w:sz w:val="24"/>
          <w:szCs w:val="24"/>
        </w:rPr>
        <w:t>unserved</w:t>
      </w:r>
      <w:proofErr w:type="spellEnd"/>
      <w:r w:rsidR="008853F6">
        <w:rPr>
          <w:sz w:val="24"/>
          <w:szCs w:val="24"/>
        </w:rPr>
        <w:t xml:space="preserve">.  The applicant does this by submitting a </w:t>
      </w:r>
      <w:proofErr w:type="spellStart"/>
      <w:r w:rsidR="008853F6">
        <w:rPr>
          <w:sz w:val="24"/>
          <w:szCs w:val="24"/>
        </w:rPr>
        <w:t>shapefile</w:t>
      </w:r>
      <w:proofErr w:type="spellEnd"/>
      <w:r w:rsidR="008853F6">
        <w:rPr>
          <w:sz w:val="24"/>
          <w:szCs w:val="24"/>
        </w:rPr>
        <w:t xml:space="preserve"> of the proposed project area, which</w:t>
      </w:r>
      <w:r w:rsidR="00BC6E63" w:rsidRPr="000807A2">
        <w:rPr>
          <w:sz w:val="24"/>
          <w:szCs w:val="24"/>
        </w:rPr>
        <w:t xml:space="preserve"> </w:t>
      </w:r>
      <w:r w:rsidR="008853F6">
        <w:rPr>
          <w:sz w:val="24"/>
          <w:szCs w:val="24"/>
        </w:rPr>
        <w:t>S</w:t>
      </w:r>
      <w:r w:rsidR="004E5BD1" w:rsidRPr="000807A2">
        <w:rPr>
          <w:sz w:val="24"/>
          <w:szCs w:val="24"/>
        </w:rPr>
        <w:t>taff</w:t>
      </w:r>
      <w:r w:rsidR="00BC6E63" w:rsidRPr="000807A2">
        <w:rPr>
          <w:sz w:val="24"/>
          <w:szCs w:val="24"/>
        </w:rPr>
        <w:t xml:space="preserve"> </w:t>
      </w:r>
      <w:r w:rsidR="008853F6">
        <w:rPr>
          <w:sz w:val="24"/>
          <w:szCs w:val="24"/>
        </w:rPr>
        <w:t>compares with</w:t>
      </w:r>
      <w:r w:rsidR="00BC6E63" w:rsidRPr="000807A2">
        <w:rPr>
          <w:sz w:val="24"/>
          <w:szCs w:val="24"/>
        </w:rPr>
        <w:t xml:space="preserve"> United States Census</w:t>
      </w:r>
      <w:r w:rsidR="007D2E12" w:rsidRPr="000807A2">
        <w:rPr>
          <w:sz w:val="24"/>
          <w:szCs w:val="24"/>
        </w:rPr>
        <w:t xml:space="preserve"> 2010</w:t>
      </w:r>
      <w:r w:rsidR="00BC6E63" w:rsidRPr="000807A2">
        <w:rPr>
          <w:sz w:val="24"/>
          <w:szCs w:val="24"/>
        </w:rPr>
        <w:t xml:space="preserve"> data and the California Interactive Broadband Availability map.</w:t>
      </w:r>
      <w:r w:rsidR="00BC6E63" w:rsidRPr="000807A2">
        <w:rPr>
          <w:rStyle w:val="FootnoteReference"/>
          <w:sz w:val="24"/>
          <w:szCs w:val="24"/>
        </w:rPr>
        <w:footnoteReference w:id="9"/>
      </w:r>
      <w:r w:rsidR="00BC6E63" w:rsidRPr="000807A2">
        <w:rPr>
          <w:sz w:val="24"/>
          <w:szCs w:val="24"/>
        </w:rPr>
        <w:t xml:space="preserve"> </w:t>
      </w:r>
      <w:r w:rsidR="00D46119">
        <w:rPr>
          <w:sz w:val="24"/>
          <w:szCs w:val="24"/>
        </w:rPr>
        <w:t xml:space="preserve"> </w:t>
      </w:r>
      <w:r w:rsidR="00F72AE1" w:rsidRPr="000807A2">
        <w:rPr>
          <w:sz w:val="24"/>
          <w:szCs w:val="24"/>
        </w:rPr>
        <w:t xml:space="preserve">Once </w:t>
      </w:r>
      <w:r w:rsidR="00F72AE1">
        <w:rPr>
          <w:sz w:val="24"/>
          <w:szCs w:val="24"/>
        </w:rPr>
        <w:t xml:space="preserve">Staff </w:t>
      </w:r>
      <w:r w:rsidR="00F72AE1" w:rsidRPr="000807A2">
        <w:rPr>
          <w:sz w:val="24"/>
          <w:szCs w:val="24"/>
        </w:rPr>
        <w:t>determine</w:t>
      </w:r>
      <w:r w:rsidR="008853F6">
        <w:rPr>
          <w:sz w:val="24"/>
          <w:szCs w:val="24"/>
        </w:rPr>
        <w:t>s</w:t>
      </w:r>
      <w:r w:rsidR="00F72AE1" w:rsidRPr="000807A2">
        <w:rPr>
          <w:sz w:val="24"/>
          <w:szCs w:val="24"/>
        </w:rPr>
        <w:t xml:space="preserve"> that the area is eligible as an </w:t>
      </w:r>
      <w:proofErr w:type="spellStart"/>
      <w:r w:rsidR="00F72AE1" w:rsidRPr="000807A2">
        <w:rPr>
          <w:sz w:val="24"/>
          <w:szCs w:val="24"/>
        </w:rPr>
        <w:t>unserved</w:t>
      </w:r>
      <w:proofErr w:type="spellEnd"/>
      <w:r w:rsidR="00F72AE1" w:rsidRPr="000807A2">
        <w:rPr>
          <w:sz w:val="24"/>
          <w:szCs w:val="24"/>
        </w:rPr>
        <w:t xml:space="preserve"> area, </w:t>
      </w:r>
      <w:r w:rsidR="00F72AE1">
        <w:rPr>
          <w:sz w:val="24"/>
          <w:szCs w:val="24"/>
        </w:rPr>
        <w:t xml:space="preserve">Staff </w:t>
      </w:r>
      <w:r w:rsidR="00F72AE1" w:rsidRPr="000807A2">
        <w:rPr>
          <w:sz w:val="24"/>
          <w:szCs w:val="24"/>
        </w:rPr>
        <w:t>evaluate</w:t>
      </w:r>
      <w:r w:rsidR="008853F6">
        <w:rPr>
          <w:sz w:val="24"/>
          <w:szCs w:val="24"/>
        </w:rPr>
        <w:t>s</w:t>
      </w:r>
      <w:r w:rsidR="00F72AE1" w:rsidRPr="000807A2">
        <w:rPr>
          <w:sz w:val="24"/>
          <w:szCs w:val="24"/>
        </w:rPr>
        <w:t xml:space="preserve"> all other information submitted by the applicant to determine if the project meets the requirements outlined in D.12-02-015. </w:t>
      </w:r>
    </w:p>
    <w:p w:rsidR="00F72AE1" w:rsidRPr="000807A2" w:rsidRDefault="00F72AE1" w:rsidP="008F7DEF">
      <w:pPr>
        <w:rPr>
          <w:sz w:val="24"/>
          <w:szCs w:val="24"/>
        </w:rPr>
      </w:pPr>
    </w:p>
    <w:p w:rsidR="006F4492" w:rsidRPr="000807A2" w:rsidRDefault="004059F3" w:rsidP="00BC6E63">
      <w:pPr>
        <w:autoSpaceDE w:val="0"/>
        <w:autoSpaceDN w:val="0"/>
        <w:adjustRightInd w:val="0"/>
        <w:rPr>
          <w:sz w:val="24"/>
          <w:szCs w:val="24"/>
        </w:rPr>
      </w:pPr>
      <w:r>
        <w:rPr>
          <w:sz w:val="24"/>
          <w:szCs w:val="24"/>
        </w:rPr>
        <w:t>S</w:t>
      </w:r>
      <w:r w:rsidR="004E5BD1" w:rsidRPr="000807A2">
        <w:rPr>
          <w:sz w:val="24"/>
          <w:szCs w:val="24"/>
        </w:rPr>
        <w:t xml:space="preserve">taff </w:t>
      </w:r>
      <w:r w:rsidR="009644A7" w:rsidRPr="000807A2">
        <w:rPr>
          <w:sz w:val="24"/>
          <w:szCs w:val="24"/>
        </w:rPr>
        <w:t>reviewed</w:t>
      </w:r>
      <w:r w:rsidR="00BC6E63" w:rsidRPr="000807A2">
        <w:rPr>
          <w:sz w:val="24"/>
          <w:szCs w:val="24"/>
        </w:rPr>
        <w:t xml:space="preserve"> the </w:t>
      </w:r>
      <w:r w:rsidR="009644A7" w:rsidRPr="000807A2">
        <w:rPr>
          <w:sz w:val="24"/>
          <w:szCs w:val="24"/>
        </w:rPr>
        <w:t xml:space="preserve">project area census block groups </w:t>
      </w:r>
      <w:r w:rsidR="00BC6E63" w:rsidRPr="000807A2">
        <w:rPr>
          <w:sz w:val="24"/>
          <w:szCs w:val="24"/>
        </w:rPr>
        <w:t>submitted</w:t>
      </w:r>
      <w:r w:rsidR="00547FAD" w:rsidRPr="000807A2">
        <w:rPr>
          <w:sz w:val="24"/>
          <w:szCs w:val="24"/>
        </w:rPr>
        <w:t xml:space="preserve"> </w:t>
      </w:r>
      <w:r w:rsidR="00BC6E63" w:rsidRPr="000807A2">
        <w:rPr>
          <w:sz w:val="24"/>
          <w:szCs w:val="24"/>
        </w:rPr>
        <w:t>and determined that the project</w:t>
      </w:r>
      <w:r w:rsidR="004E5BD1" w:rsidRPr="000807A2">
        <w:rPr>
          <w:sz w:val="24"/>
          <w:szCs w:val="24"/>
        </w:rPr>
        <w:t xml:space="preserve"> area</w:t>
      </w:r>
      <w:r w:rsidR="00BC6E63" w:rsidRPr="000807A2">
        <w:rPr>
          <w:sz w:val="24"/>
          <w:szCs w:val="24"/>
        </w:rPr>
        <w:t xml:space="preserve"> </w:t>
      </w:r>
      <w:r w:rsidR="0065441B">
        <w:rPr>
          <w:sz w:val="24"/>
          <w:szCs w:val="24"/>
        </w:rPr>
        <w:t xml:space="preserve">was </w:t>
      </w:r>
      <w:proofErr w:type="spellStart"/>
      <w:r w:rsidR="0065441B">
        <w:rPr>
          <w:sz w:val="24"/>
          <w:szCs w:val="24"/>
        </w:rPr>
        <w:t>un</w:t>
      </w:r>
      <w:r w:rsidR="00BC6E63" w:rsidRPr="000807A2">
        <w:rPr>
          <w:sz w:val="24"/>
          <w:szCs w:val="24"/>
        </w:rPr>
        <w:t>served</w:t>
      </w:r>
      <w:proofErr w:type="spellEnd"/>
      <w:r w:rsidR="00BC6E63" w:rsidRPr="000807A2">
        <w:rPr>
          <w:sz w:val="24"/>
          <w:szCs w:val="24"/>
        </w:rPr>
        <w:t xml:space="preserve"> by </w:t>
      </w:r>
      <w:proofErr w:type="spellStart"/>
      <w:r w:rsidR="00BC6E63" w:rsidRPr="000807A2">
        <w:rPr>
          <w:sz w:val="24"/>
          <w:szCs w:val="24"/>
        </w:rPr>
        <w:t>wireline</w:t>
      </w:r>
      <w:proofErr w:type="spellEnd"/>
      <w:r w:rsidR="00BC6E63" w:rsidRPr="000807A2">
        <w:rPr>
          <w:sz w:val="24"/>
          <w:szCs w:val="24"/>
        </w:rPr>
        <w:t xml:space="preserve">, fixed wireless, or mobile providers.  </w:t>
      </w:r>
      <w:r w:rsidR="00550A7B" w:rsidRPr="000807A2">
        <w:rPr>
          <w:sz w:val="24"/>
          <w:szCs w:val="24"/>
        </w:rPr>
        <w:t xml:space="preserve">The current version of the California Interactive Broadband Availability Map indicates that this area is </w:t>
      </w:r>
      <w:proofErr w:type="spellStart"/>
      <w:r w:rsidR="00550A7B" w:rsidRPr="000807A2">
        <w:rPr>
          <w:sz w:val="24"/>
          <w:szCs w:val="24"/>
        </w:rPr>
        <w:t>unserved</w:t>
      </w:r>
      <w:proofErr w:type="spellEnd"/>
      <w:r w:rsidR="00547FAD">
        <w:rPr>
          <w:sz w:val="24"/>
          <w:szCs w:val="24"/>
        </w:rPr>
        <w:t>, and</w:t>
      </w:r>
      <w:r w:rsidR="00550A7B">
        <w:rPr>
          <w:sz w:val="24"/>
          <w:szCs w:val="24"/>
        </w:rPr>
        <w:t xml:space="preserve"> the proposed project area does not contain census blocks with </w:t>
      </w:r>
      <w:r w:rsidR="00550A7B" w:rsidRPr="00550A7B">
        <w:rPr>
          <w:sz w:val="24"/>
          <w:szCs w:val="24"/>
        </w:rPr>
        <w:t xml:space="preserve">Connect America Fund Phase II </w:t>
      </w:r>
      <w:r w:rsidR="00550A7B">
        <w:rPr>
          <w:sz w:val="24"/>
          <w:szCs w:val="24"/>
        </w:rPr>
        <w:t>accepted locations.  F</w:t>
      </w:r>
      <w:r w:rsidR="00547FAD">
        <w:rPr>
          <w:sz w:val="24"/>
          <w:szCs w:val="24"/>
        </w:rPr>
        <w:t>urther</w:t>
      </w:r>
      <w:r w:rsidR="00550A7B">
        <w:rPr>
          <w:sz w:val="24"/>
          <w:szCs w:val="24"/>
        </w:rPr>
        <w:t>, no provider expressed a commitment to serve the areas in question before the January 15, 2018 “right-of-first-refusal</w:t>
      </w:r>
      <w:r w:rsidR="00DA1EB2">
        <w:rPr>
          <w:sz w:val="24"/>
          <w:szCs w:val="24"/>
        </w:rPr>
        <w:t>”</w:t>
      </w:r>
      <w:r w:rsidR="00550A7B">
        <w:rPr>
          <w:sz w:val="24"/>
          <w:szCs w:val="24"/>
        </w:rPr>
        <w:t xml:space="preserve"> deadline.  Based on this review,</w:t>
      </w:r>
      <w:r w:rsidR="00547FAD">
        <w:rPr>
          <w:sz w:val="24"/>
          <w:szCs w:val="24"/>
        </w:rPr>
        <w:t xml:space="preserve"> </w:t>
      </w:r>
      <w:r>
        <w:rPr>
          <w:sz w:val="24"/>
          <w:szCs w:val="24"/>
        </w:rPr>
        <w:t>S</w:t>
      </w:r>
      <w:r w:rsidR="00547FAD">
        <w:rPr>
          <w:sz w:val="24"/>
          <w:szCs w:val="24"/>
        </w:rPr>
        <w:t xml:space="preserve">taff determined that </w:t>
      </w:r>
      <w:r w:rsidR="00550A7B">
        <w:rPr>
          <w:sz w:val="24"/>
          <w:szCs w:val="24"/>
        </w:rPr>
        <w:t xml:space="preserve">the entire proposed project area is eligible for CASF funds. </w:t>
      </w:r>
    </w:p>
    <w:p w:rsidR="00994476" w:rsidRPr="000807A2" w:rsidRDefault="00994476" w:rsidP="00BC6E63">
      <w:pPr>
        <w:autoSpaceDE w:val="0"/>
        <w:autoSpaceDN w:val="0"/>
        <w:adjustRightInd w:val="0"/>
        <w:rPr>
          <w:sz w:val="24"/>
          <w:szCs w:val="24"/>
        </w:rPr>
      </w:pPr>
    </w:p>
    <w:p w:rsidR="00BC6E63" w:rsidRPr="000807A2" w:rsidRDefault="00BC6E63" w:rsidP="00542758">
      <w:pPr>
        <w:pStyle w:val="Heading2"/>
        <w:numPr>
          <w:ilvl w:val="0"/>
          <w:numId w:val="28"/>
        </w:numPr>
        <w:rPr>
          <w:rFonts w:ascii="Times New Roman" w:hAnsi="Times New Roman"/>
          <w:b w:val="0"/>
          <w:szCs w:val="24"/>
          <w:u w:val="single"/>
        </w:rPr>
      </w:pPr>
      <w:bookmarkStart w:id="6" w:name="_Toc444857029"/>
      <w:r w:rsidRPr="000807A2">
        <w:rPr>
          <w:rFonts w:ascii="Times New Roman" w:hAnsi="Times New Roman"/>
          <w:b w:val="0"/>
          <w:szCs w:val="24"/>
          <w:u w:val="single"/>
        </w:rPr>
        <w:t xml:space="preserve">Project </w:t>
      </w:r>
      <w:r w:rsidR="00741611" w:rsidRPr="000807A2">
        <w:rPr>
          <w:rFonts w:ascii="Times New Roman" w:hAnsi="Times New Roman"/>
          <w:b w:val="0"/>
          <w:szCs w:val="24"/>
          <w:u w:val="single"/>
        </w:rPr>
        <w:t xml:space="preserve">Criteria </w:t>
      </w:r>
      <w:r w:rsidRPr="000807A2">
        <w:rPr>
          <w:rFonts w:ascii="Times New Roman" w:hAnsi="Times New Roman"/>
          <w:b w:val="0"/>
          <w:szCs w:val="24"/>
          <w:u w:val="single"/>
        </w:rPr>
        <w:t>Evaluation</w:t>
      </w:r>
      <w:bookmarkEnd w:id="6"/>
    </w:p>
    <w:p w:rsidR="00427E45" w:rsidRPr="000807A2" w:rsidRDefault="00427E45" w:rsidP="00BC6E63">
      <w:pPr>
        <w:pStyle w:val="Default"/>
      </w:pPr>
    </w:p>
    <w:p w:rsidR="00C24EC7" w:rsidRPr="000807A2" w:rsidRDefault="00DA1EB2" w:rsidP="00BC6E63">
      <w:pPr>
        <w:pStyle w:val="Default"/>
      </w:pPr>
      <w:r>
        <w:t xml:space="preserve">Staff </w:t>
      </w:r>
      <w:r w:rsidR="00BC6E63" w:rsidRPr="000807A2">
        <w:t xml:space="preserve">evaluated the application with respect to the criteria defined in D.12-02-015, Appendix 1, Section VIII (Scoring Criteria). </w:t>
      </w:r>
      <w:r w:rsidR="002F2A79" w:rsidRPr="000807A2">
        <w:t xml:space="preserve"> </w:t>
      </w:r>
      <w:r w:rsidR="00BC6E63" w:rsidRPr="000807A2">
        <w:t xml:space="preserve">The criteria include: (i) Funds Requested per Potential Customer, (ii) Speed, (iii) Financial Viability, </w:t>
      </w:r>
      <w:proofErr w:type="gramStart"/>
      <w:r w:rsidR="00BC6E63" w:rsidRPr="000807A2">
        <w:t>(iv) Pricing</w:t>
      </w:r>
      <w:proofErr w:type="gramEnd"/>
      <w:r w:rsidR="00BC6E63" w:rsidRPr="000807A2">
        <w:t>, (v) Total Number of Households in the Proposed Area, (vi) Timeliness of Completion of Project, (vii) Guaranteed Pricing Period, and (viii) Low-Income Areas.</w:t>
      </w:r>
    </w:p>
    <w:p w:rsidR="00BC6E63" w:rsidRPr="000807A2" w:rsidRDefault="00BC6E63" w:rsidP="007E28BC">
      <w:pPr>
        <w:rPr>
          <w:sz w:val="24"/>
          <w:szCs w:val="24"/>
        </w:rPr>
      </w:pPr>
    </w:p>
    <w:p w:rsidR="00382328" w:rsidRPr="000807A2" w:rsidRDefault="002F2A79" w:rsidP="00FF14FD">
      <w:pPr>
        <w:rPr>
          <w:sz w:val="24"/>
          <w:szCs w:val="24"/>
        </w:rPr>
      </w:pPr>
      <w:r w:rsidRPr="000807A2">
        <w:rPr>
          <w:i/>
          <w:sz w:val="24"/>
          <w:szCs w:val="24"/>
        </w:rPr>
        <w:t>Funds per household</w:t>
      </w:r>
      <w:r w:rsidR="00D50692" w:rsidRPr="000807A2">
        <w:rPr>
          <w:i/>
          <w:sz w:val="24"/>
          <w:szCs w:val="24"/>
        </w:rPr>
        <w:t>:</w:t>
      </w:r>
      <w:r w:rsidR="007E28BC" w:rsidRPr="000807A2">
        <w:rPr>
          <w:sz w:val="24"/>
          <w:szCs w:val="24"/>
        </w:rPr>
        <w:t xml:space="preserve">  </w:t>
      </w:r>
      <w:r w:rsidR="006F4492" w:rsidRPr="000807A2">
        <w:rPr>
          <w:sz w:val="24"/>
          <w:szCs w:val="24"/>
        </w:rPr>
        <w:t xml:space="preserve">The CASF per-household subsidy for this </w:t>
      </w:r>
      <w:r w:rsidR="000B6BFA">
        <w:rPr>
          <w:sz w:val="24"/>
          <w:szCs w:val="24"/>
        </w:rPr>
        <w:t xml:space="preserve">proposed </w:t>
      </w:r>
      <w:r w:rsidR="006F4492" w:rsidRPr="000807A2">
        <w:rPr>
          <w:sz w:val="24"/>
          <w:szCs w:val="24"/>
        </w:rPr>
        <w:t xml:space="preserve">project </w:t>
      </w:r>
      <w:r w:rsidR="008853F6">
        <w:rPr>
          <w:sz w:val="24"/>
          <w:szCs w:val="24"/>
        </w:rPr>
        <w:t>is</w:t>
      </w:r>
      <w:r w:rsidR="006F4492" w:rsidRPr="000807A2">
        <w:rPr>
          <w:sz w:val="24"/>
          <w:szCs w:val="24"/>
        </w:rPr>
        <w:t xml:space="preserve"> $3,273, based on the $1,868,881 requested and 571 eligible households.  </w:t>
      </w:r>
      <w:r w:rsidR="00FE6238" w:rsidRPr="000807A2">
        <w:rPr>
          <w:sz w:val="24"/>
          <w:szCs w:val="24"/>
        </w:rPr>
        <w:t xml:space="preserve">In comparison to other </w:t>
      </w:r>
      <w:r w:rsidR="007D2E12" w:rsidRPr="000807A2">
        <w:rPr>
          <w:sz w:val="24"/>
          <w:szCs w:val="24"/>
        </w:rPr>
        <w:t>fiber</w:t>
      </w:r>
      <w:r w:rsidR="00550A7B">
        <w:rPr>
          <w:sz w:val="24"/>
          <w:szCs w:val="24"/>
        </w:rPr>
        <w:t>-</w:t>
      </w:r>
      <w:r w:rsidR="007D2E12" w:rsidRPr="000807A2">
        <w:rPr>
          <w:sz w:val="24"/>
          <w:szCs w:val="24"/>
        </w:rPr>
        <w:t>to</w:t>
      </w:r>
      <w:r w:rsidR="00550A7B">
        <w:rPr>
          <w:sz w:val="24"/>
          <w:szCs w:val="24"/>
        </w:rPr>
        <w:t>-</w:t>
      </w:r>
      <w:r w:rsidR="007D2E12" w:rsidRPr="000807A2">
        <w:rPr>
          <w:sz w:val="24"/>
          <w:szCs w:val="24"/>
        </w:rPr>
        <w:t>the</w:t>
      </w:r>
      <w:r w:rsidR="00550A7B">
        <w:rPr>
          <w:sz w:val="24"/>
          <w:szCs w:val="24"/>
        </w:rPr>
        <w:t>-</w:t>
      </w:r>
      <w:r w:rsidR="007D2E12" w:rsidRPr="000807A2">
        <w:rPr>
          <w:sz w:val="24"/>
          <w:szCs w:val="24"/>
        </w:rPr>
        <w:t>home</w:t>
      </w:r>
      <w:r w:rsidR="00FE6238" w:rsidRPr="000807A2">
        <w:rPr>
          <w:sz w:val="24"/>
          <w:szCs w:val="24"/>
        </w:rPr>
        <w:t xml:space="preserve"> projects</w:t>
      </w:r>
      <w:r w:rsidR="000B6BFA">
        <w:rPr>
          <w:sz w:val="24"/>
          <w:szCs w:val="24"/>
        </w:rPr>
        <w:t xml:space="preserve"> approved by the Commission</w:t>
      </w:r>
      <w:r w:rsidR="00FE6238" w:rsidRPr="000807A2">
        <w:rPr>
          <w:sz w:val="24"/>
          <w:szCs w:val="24"/>
        </w:rPr>
        <w:t xml:space="preserve">, </w:t>
      </w:r>
      <w:r w:rsidR="005110EB">
        <w:rPr>
          <w:sz w:val="24"/>
          <w:szCs w:val="24"/>
        </w:rPr>
        <w:t xml:space="preserve">some of </w:t>
      </w:r>
      <w:r w:rsidR="00550A7B">
        <w:rPr>
          <w:sz w:val="24"/>
          <w:szCs w:val="24"/>
        </w:rPr>
        <w:t xml:space="preserve">which </w:t>
      </w:r>
      <w:r w:rsidR="000B6BFA">
        <w:rPr>
          <w:sz w:val="24"/>
          <w:szCs w:val="24"/>
        </w:rPr>
        <w:t>have</w:t>
      </w:r>
      <w:r w:rsidR="00550A7B">
        <w:rPr>
          <w:sz w:val="24"/>
          <w:szCs w:val="24"/>
        </w:rPr>
        <w:t xml:space="preserve"> cost $15,000</w:t>
      </w:r>
      <w:r w:rsidR="005110EB">
        <w:rPr>
          <w:sz w:val="24"/>
          <w:szCs w:val="24"/>
        </w:rPr>
        <w:t xml:space="preserve"> per household</w:t>
      </w:r>
      <w:r w:rsidR="00550A7B">
        <w:rPr>
          <w:sz w:val="24"/>
          <w:szCs w:val="24"/>
        </w:rPr>
        <w:t xml:space="preserve"> or more, </w:t>
      </w:r>
      <w:r w:rsidR="00FE6238" w:rsidRPr="000807A2">
        <w:rPr>
          <w:sz w:val="24"/>
          <w:szCs w:val="24"/>
        </w:rPr>
        <w:t xml:space="preserve">this is </w:t>
      </w:r>
      <w:r w:rsidR="00021000" w:rsidRPr="000807A2">
        <w:rPr>
          <w:sz w:val="24"/>
          <w:szCs w:val="24"/>
        </w:rPr>
        <w:t>a low</w:t>
      </w:r>
      <w:r w:rsidR="00FE6238" w:rsidRPr="000807A2">
        <w:rPr>
          <w:sz w:val="24"/>
          <w:szCs w:val="24"/>
        </w:rPr>
        <w:t xml:space="preserve"> per-household subsidy</w:t>
      </w:r>
      <w:r w:rsidR="00F70015" w:rsidRPr="000807A2">
        <w:rPr>
          <w:sz w:val="24"/>
          <w:szCs w:val="24"/>
        </w:rPr>
        <w:t>.</w:t>
      </w:r>
    </w:p>
    <w:p w:rsidR="00D50692" w:rsidRPr="000807A2" w:rsidRDefault="00382328" w:rsidP="007E28BC">
      <w:pPr>
        <w:rPr>
          <w:b/>
          <w:sz w:val="24"/>
          <w:szCs w:val="24"/>
        </w:rPr>
      </w:pPr>
      <w:r w:rsidRPr="000807A2">
        <w:rPr>
          <w:b/>
          <w:sz w:val="24"/>
          <w:szCs w:val="24"/>
        </w:rPr>
        <w:t xml:space="preserve"> </w:t>
      </w:r>
    </w:p>
    <w:p w:rsidR="00D50692" w:rsidRPr="000807A2" w:rsidRDefault="00D50692" w:rsidP="007E28BC">
      <w:pPr>
        <w:rPr>
          <w:sz w:val="24"/>
          <w:szCs w:val="24"/>
        </w:rPr>
      </w:pPr>
      <w:r w:rsidRPr="000807A2">
        <w:rPr>
          <w:i/>
          <w:sz w:val="24"/>
          <w:szCs w:val="24"/>
        </w:rPr>
        <w:t>Speed:</w:t>
      </w:r>
      <w:r w:rsidR="004737FE" w:rsidRPr="000807A2">
        <w:rPr>
          <w:sz w:val="24"/>
          <w:szCs w:val="24"/>
        </w:rPr>
        <w:t xml:space="preserve">  </w:t>
      </w:r>
      <w:r w:rsidR="003A281A" w:rsidRPr="000807A2">
        <w:rPr>
          <w:sz w:val="24"/>
          <w:szCs w:val="24"/>
        </w:rPr>
        <w:t xml:space="preserve">Inyo Networks </w:t>
      </w:r>
      <w:r w:rsidR="00550A7B">
        <w:rPr>
          <w:sz w:val="24"/>
          <w:szCs w:val="24"/>
        </w:rPr>
        <w:t>plans to</w:t>
      </w:r>
      <w:r w:rsidR="003A281A" w:rsidRPr="000807A2">
        <w:rPr>
          <w:sz w:val="24"/>
          <w:szCs w:val="24"/>
        </w:rPr>
        <w:t xml:space="preserve"> offer symmetrical speeds of up to 1 </w:t>
      </w:r>
      <w:proofErr w:type="spellStart"/>
      <w:r w:rsidR="003A281A" w:rsidRPr="000807A2">
        <w:rPr>
          <w:sz w:val="24"/>
          <w:szCs w:val="24"/>
        </w:rPr>
        <w:t>Gbps</w:t>
      </w:r>
      <w:proofErr w:type="spellEnd"/>
      <w:r w:rsidR="003A281A" w:rsidRPr="000807A2">
        <w:rPr>
          <w:sz w:val="24"/>
          <w:szCs w:val="24"/>
        </w:rPr>
        <w:t xml:space="preserve">, well above the </w:t>
      </w:r>
      <w:r w:rsidR="008853F6">
        <w:rPr>
          <w:sz w:val="24"/>
          <w:szCs w:val="24"/>
        </w:rPr>
        <w:t>10/1</w:t>
      </w:r>
      <w:r w:rsidR="000B0E7F">
        <w:rPr>
          <w:sz w:val="24"/>
          <w:szCs w:val="24"/>
        </w:rPr>
        <w:t xml:space="preserve"> </w:t>
      </w:r>
      <w:r w:rsidR="003A281A" w:rsidRPr="000807A2">
        <w:rPr>
          <w:sz w:val="24"/>
          <w:szCs w:val="24"/>
        </w:rPr>
        <w:t>Mbps required by the CASF.</w:t>
      </w:r>
      <w:r w:rsidR="00382328" w:rsidRPr="000807A2">
        <w:rPr>
          <w:sz w:val="24"/>
          <w:szCs w:val="24"/>
        </w:rPr>
        <w:t xml:space="preserve"> </w:t>
      </w:r>
      <w:r w:rsidR="0032372D" w:rsidRPr="000807A2">
        <w:rPr>
          <w:sz w:val="24"/>
          <w:szCs w:val="24"/>
        </w:rPr>
        <w:t xml:space="preserve"> </w:t>
      </w:r>
      <w:r w:rsidR="00F70015" w:rsidRPr="000807A2">
        <w:rPr>
          <w:sz w:val="24"/>
          <w:szCs w:val="24"/>
        </w:rPr>
        <w:t>The</w:t>
      </w:r>
      <w:r w:rsidR="00550A7B">
        <w:rPr>
          <w:sz w:val="24"/>
          <w:szCs w:val="24"/>
        </w:rPr>
        <w:t xml:space="preserve"> company also intends to offer a </w:t>
      </w:r>
      <w:r w:rsidR="005110EB">
        <w:rPr>
          <w:sz w:val="24"/>
          <w:szCs w:val="24"/>
        </w:rPr>
        <w:t>student rate (25Mbps for $29.95/month</w:t>
      </w:r>
      <w:r w:rsidR="00F70015" w:rsidRPr="000807A2">
        <w:rPr>
          <w:sz w:val="24"/>
          <w:szCs w:val="24"/>
        </w:rPr>
        <w:t>)</w:t>
      </w:r>
      <w:r w:rsidR="00550A7B">
        <w:rPr>
          <w:sz w:val="24"/>
          <w:szCs w:val="24"/>
        </w:rPr>
        <w:t xml:space="preserve"> for families with students in the </w:t>
      </w:r>
      <w:r w:rsidR="00F70015" w:rsidRPr="000807A2">
        <w:rPr>
          <w:sz w:val="24"/>
          <w:szCs w:val="24"/>
        </w:rPr>
        <w:t xml:space="preserve">school lunch program </w:t>
      </w:r>
      <w:r w:rsidR="00550A7B">
        <w:rPr>
          <w:sz w:val="24"/>
          <w:szCs w:val="24"/>
        </w:rPr>
        <w:t xml:space="preserve">(note this </w:t>
      </w:r>
      <w:r w:rsidR="00F70015" w:rsidRPr="000807A2">
        <w:rPr>
          <w:sz w:val="24"/>
          <w:szCs w:val="24"/>
        </w:rPr>
        <w:t>was not considered in the scoring for this criterion</w:t>
      </w:r>
      <w:r w:rsidR="00550A7B">
        <w:rPr>
          <w:sz w:val="24"/>
          <w:szCs w:val="24"/>
        </w:rPr>
        <w:t>)</w:t>
      </w:r>
      <w:r w:rsidR="00F70015" w:rsidRPr="000807A2">
        <w:rPr>
          <w:sz w:val="24"/>
          <w:szCs w:val="24"/>
        </w:rPr>
        <w:t xml:space="preserve">.  These speeds are equivalent to other </w:t>
      </w:r>
      <w:r w:rsidR="007D2E12" w:rsidRPr="000807A2">
        <w:rPr>
          <w:sz w:val="24"/>
          <w:szCs w:val="24"/>
        </w:rPr>
        <w:t>fiber</w:t>
      </w:r>
      <w:r w:rsidR="008853F6">
        <w:rPr>
          <w:sz w:val="24"/>
          <w:szCs w:val="24"/>
        </w:rPr>
        <w:t>-</w:t>
      </w:r>
      <w:r w:rsidR="007D2E12" w:rsidRPr="000807A2">
        <w:rPr>
          <w:sz w:val="24"/>
          <w:szCs w:val="24"/>
        </w:rPr>
        <w:t>to</w:t>
      </w:r>
      <w:r w:rsidR="008853F6">
        <w:rPr>
          <w:sz w:val="24"/>
          <w:szCs w:val="24"/>
        </w:rPr>
        <w:t>-t</w:t>
      </w:r>
      <w:r w:rsidR="007D2E12" w:rsidRPr="000807A2">
        <w:rPr>
          <w:sz w:val="24"/>
          <w:szCs w:val="24"/>
        </w:rPr>
        <w:t>he</w:t>
      </w:r>
      <w:r w:rsidR="008853F6">
        <w:rPr>
          <w:sz w:val="24"/>
          <w:szCs w:val="24"/>
        </w:rPr>
        <w:t>-</w:t>
      </w:r>
      <w:r w:rsidR="007D2E12" w:rsidRPr="000807A2">
        <w:rPr>
          <w:sz w:val="24"/>
          <w:szCs w:val="24"/>
        </w:rPr>
        <w:t>home projects.</w:t>
      </w:r>
    </w:p>
    <w:p w:rsidR="00D50692" w:rsidRPr="000807A2" w:rsidRDefault="00D50692" w:rsidP="007E28BC">
      <w:pPr>
        <w:rPr>
          <w:b/>
          <w:sz w:val="24"/>
          <w:szCs w:val="24"/>
        </w:rPr>
      </w:pPr>
    </w:p>
    <w:p w:rsidR="00107A14" w:rsidRPr="000807A2" w:rsidRDefault="00D50692" w:rsidP="007E28BC">
      <w:pPr>
        <w:rPr>
          <w:sz w:val="24"/>
          <w:szCs w:val="24"/>
        </w:rPr>
      </w:pPr>
      <w:r w:rsidRPr="000807A2">
        <w:rPr>
          <w:i/>
          <w:sz w:val="24"/>
          <w:szCs w:val="24"/>
        </w:rPr>
        <w:t>Financial Viability:</w:t>
      </w:r>
      <w:r w:rsidR="0032372D" w:rsidRPr="000807A2">
        <w:rPr>
          <w:sz w:val="24"/>
          <w:szCs w:val="24"/>
        </w:rPr>
        <w:t xml:space="preserve">  </w:t>
      </w:r>
      <w:r w:rsidR="000F46D6" w:rsidRPr="000807A2">
        <w:rPr>
          <w:sz w:val="24"/>
          <w:szCs w:val="24"/>
        </w:rPr>
        <w:t>Based on the pro forma financial statements submitted by Inyo Networks, and from follow</w:t>
      </w:r>
      <w:r w:rsidR="000807A2">
        <w:rPr>
          <w:sz w:val="24"/>
          <w:szCs w:val="24"/>
        </w:rPr>
        <w:t>-</w:t>
      </w:r>
      <w:r w:rsidR="000F46D6" w:rsidRPr="000807A2">
        <w:rPr>
          <w:sz w:val="24"/>
          <w:szCs w:val="24"/>
        </w:rPr>
        <w:t xml:space="preserve">up discussions with the company’s principles, </w:t>
      </w:r>
      <w:r w:rsidR="001B5F5D">
        <w:rPr>
          <w:sz w:val="24"/>
          <w:szCs w:val="24"/>
        </w:rPr>
        <w:t>S</w:t>
      </w:r>
      <w:r w:rsidR="000F46D6" w:rsidRPr="000807A2">
        <w:rPr>
          <w:sz w:val="24"/>
          <w:szCs w:val="24"/>
        </w:rPr>
        <w:t xml:space="preserve">taff determined that Inyo </w:t>
      </w:r>
      <w:r w:rsidR="000F46D6" w:rsidRPr="000807A2">
        <w:rPr>
          <w:sz w:val="24"/>
          <w:szCs w:val="24"/>
        </w:rPr>
        <w:lastRenderedPageBreak/>
        <w:t xml:space="preserve">Networks and its partner companies, Praxis Associates and Praxis Optical Networks, are financially viable companies.  </w:t>
      </w:r>
      <w:r w:rsidR="00F70015" w:rsidRPr="000807A2">
        <w:rPr>
          <w:sz w:val="24"/>
          <w:szCs w:val="24"/>
        </w:rPr>
        <w:t xml:space="preserve">Inyo Networks’ </w:t>
      </w:r>
      <w:r w:rsidR="00FF14FD">
        <w:rPr>
          <w:sz w:val="24"/>
          <w:szCs w:val="24"/>
        </w:rPr>
        <w:t xml:space="preserve">share of the capital costs </w:t>
      </w:r>
      <w:r w:rsidR="0032372D" w:rsidRPr="000807A2">
        <w:rPr>
          <w:sz w:val="24"/>
          <w:szCs w:val="24"/>
        </w:rPr>
        <w:t>is</w:t>
      </w:r>
      <w:r w:rsidR="004B2CBC" w:rsidRPr="000807A2">
        <w:rPr>
          <w:sz w:val="24"/>
          <w:szCs w:val="24"/>
        </w:rPr>
        <w:t xml:space="preserve"> $1,245,920</w:t>
      </w:r>
      <w:r w:rsidR="000F46D6" w:rsidRPr="000807A2">
        <w:rPr>
          <w:sz w:val="24"/>
          <w:szCs w:val="24"/>
        </w:rPr>
        <w:t>, which is well within th</w:t>
      </w:r>
      <w:r w:rsidR="00550A7B">
        <w:rPr>
          <w:sz w:val="24"/>
          <w:szCs w:val="24"/>
        </w:rPr>
        <w:t>e company’s</w:t>
      </w:r>
      <w:r w:rsidR="000F46D6" w:rsidRPr="000807A2">
        <w:rPr>
          <w:sz w:val="24"/>
          <w:szCs w:val="24"/>
        </w:rPr>
        <w:t xml:space="preserve"> capacity to finance, based on </w:t>
      </w:r>
      <w:r w:rsidR="00550A7B">
        <w:rPr>
          <w:sz w:val="24"/>
          <w:szCs w:val="24"/>
        </w:rPr>
        <w:t>its</w:t>
      </w:r>
      <w:r w:rsidR="000F46D6" w:rsidRPr="000807A2">
        <w:rPr>
          <w:sz w:val="24"/>
          <w:szCs w:val="24"/>
        </w:rPr>
        <w:t xml:space="preserve"> balance sheet, income, cash flow statements, and other financial documents, </w:t>
      </w:r>
      <w:r w:rsidR="007420DB" w:rsidRPr="000807A2">
        <w:rPr>
          <w:sz w:val="24"/>
          <w:szCs w:val="24"/>
        </w:rPr>
        <w:t>as well as Inyo Networks’ successful completion of previous CASF projects</w:t>
      </w:r>
      <w:r w:rsidR="000F46D6" w:rsidRPr="000807A2">
        <w:rPr>
          <w:sz w:val="24"/>
          <w:szCs w:val="24"/>
        </w:rPr>
        <w:t>.</w:t>
      </w:r>
      <w:r w:rsidR="007420DB" w:rsidRPr="000807A2">
        <w:rPr>
          <w:sz w:val="24"/>
          <w:szCs w:val="24"/>
        </w:rPr>
        <w:t xml:space="preserve"> </w:t>
      </w:r>
      <w:r w:rsidR="000F46D6" w:rsidRPr="000807A2">
        <w:rPr>
          <w:sz w:val="24"/>
          <w:szCs w:val="24"/>
        </w:rPr>
        <w:t xml:space="preserve"> </w:t>
      </w:r>
      <w:r w:rsidRPr="000807A2">
        <w:rPr>
          <w:sz w:val="24"/>
          <w:szCs w:val="24"/>
        </w:rPr>
        <w:t>Therefore,</w:t>
      </w:r>
      <w:r w:rsidR="00BB6953">
        <w:rPr>
          <w:sz w:val="24"/>
          <w:szCs w:val="24"/>
        </w:rPr>
        <w:t xml:space="preserve"> </w:t>
      </w:r>
      <w:r w:rsidR="001B5F5D">
        <w:rPr>
          <w:sz w:val="24"/>
          <w:szCs w:val="24"/>
        </w:rPr>
        <w:t>Staff</w:t>
      </w:r>
      <w:r w:rsidRPr="000807A2">
        <w:rPr>
          <w:sz w:val="24"/>
          <w:szCs w:val="24"/>
        </w:rPr>
        <w:t xml:space="preserve"> </w:t>
      </w:r>
      <w:r w:rsidR="00E20CC1">
        <w:rPr>
          <w:sz w:val="24"/>
          <w:szCs w:val="24"/>
        </w:rPr>
        <w:t>finds</w:t>
      </w:r>
      <w:r w:rsidRPr="000807A2">
        <w:rPr>
          <w:sz w:val="24"/>
          <w:szCs w:val="24"/>
        </w:rPr>
        <w:t xml:space="preserve"> that there is minimal risk that this project would encounter financial problems, such as the project not being completed or maintained over time.  The relatively short constr</w:t>
      </w:r>
      <w:r w:rsidR="000F46D6" w:rsidRPr="000807A2">
        <w:rPr>
          <w:sz w:val="24"/>
          <w:szCs w:val="24"/>
        </w:rPr>
        <w:t>uction period</w:t>
      </w:r>
      <w:r w:rsidR="007420DB" w:rsidRPr="000807A2">
        <w:rPr>
          <w:sz w:val="24"/>
          <w:szCs w:val="24"/>
        </w:rPr>
        <w:t xml:space="preserve"> also reduces risk, as well as the support of the community</w:t>
      </w:r>
      <w:r w:rsidR="00FF14FD">
        <w:rPr>
          <w:sz w:val="24"/>
          <w:szCs w:val="24"/>
        </w:rPr>
        <w:t>.</w:t>
      </w:r>
    </w:p>
    <w:p w:rsidR="00107A14" w:rsidRPr="000807A2" w:rsidRDefault="00107A14" w:rsidP="007E28BC">
      <w:pPr>
        <w:rPr>
          <w:sz w:val="24"/>
          <w:szCs w:val="24"/>
        </w:rPr>
      </w:pPr>
    </w:p>
    <w:p w:rsidR="001A18D4" w:rsidRPr="000807A2" w:rsidRDefault="00EF4FF3" w:rsidP="007E28BC">
      <w:pPr>
        <w:rPr>
          <w:sz w:val="24"/>
          <w:szCs w:val="24"/>
        </w:rPr>
      </w:pPr>
      <w:r>
        <w:rPr>
          <w:sz w:val="24"/>
          <w:szCs w:val="24"/>
        </w:rPr>
        <w:t>S</w:t>
      </w:r>
      <w:r w:rsidR="00107A14" w:rsidRPr="000807A2">
        <w:rPr>
          <w:sz w:val="24"/>
          <w:szCs w:val="24"/>
        </w:rPr>
        <w:t xml:space="preserve">taff </w:t>
      </w:r>
      <w:r w:rsidR="00F72AE1">
        <w:rPr>
          <w:sz w:val="24"/>
          <w:szCs w:val="24"/>
        </w:rPr>
        <w:t xml:space="preserve">initially had </w:t>
      </w:r>
      <w:r w:rsidR="00166C81" w:rsidRPr="000807A2">
        <w:rPr>
          <w:sz w:val="24"/>
          <w:szCs w:val="24"/>
        </w:rPr>
        <w:t>some concerns about</w:t>
      </w:r>
      <w:r w:rsidR="007420DB" w:rsidRPr="000807A2">
        <w:rPr>
          <w:sz w:val="24"/>
          <w:szCs w:val="24"/>
        </w:rPr>
        <w:t xml:space="preserve"> the </w:t>
      </w:r>
      <w:r w:rsidR="00F72AE1">
        <w:rPr>
          <w:sz w:val="24"/>
          <w:szCs w:val="24"/>
        </w:rPr>
        <w:t xml:space="preserve">proposed </w:t>
      </w:r>
      <w:r w:rsidR="007420DB" w:rsidRPr="000807A2">
        <w:rPr>
          <w:sz w:val="24"/>
          <w:szCs w:val="24"/>
        </w:rPr>
        <w:t xml:space="preserve">project’s </w:t>
      </w:r>
      <w:r w:rsidR="00F72AE1">
        <w:rPr>
          <w:sz w:val="24"/>
          <w:szCs w:val="24"/>
        </w:rPr>
        <w:t xml:space="preserve">estimated </w:t>
      </w:r>
      <w:r w:rsidR="007420DB" w:rsidRPr="000807A2">
        <w:rPr>
          <w:sz w:val="24"/>
          <w:szCs w:val="24"/>
        </w:rPr>
        <w:t>subscription rate, which is unusually high for a CASF project (80</w:t>
      </w:r>
      <w:r w:rsidR="00F72AE1">
        <w:rPr>
          <w:sz w:val="24"/>
          <w:szCs w:val="24"/>
        </w:rPr>
        <w:t xml:space="preserve"> percent</w:t>
      </w:r>
      <w:r w:rsidR="007420DB" w:rsidRPr="000807A2">
        <w:rPr>
          <w:sz w:val="24"/>
          <w:szCs w:val="24"/>
        </w:rPr>
        <w:t>)</w:t>
      </w:r>
      <w:r w:rsidR="00E20CC1">
        <w:rPr>
          <w:sz w:val="24"/>
          <w:szCs w:val="24"/>
        </w:rPr>
        <w:t>, because t</w:t>
      </w:r>
      <w:r w:rsidR="007420DB" w:rsidRPr="000807A2">
        <w:rPr>
          <w:sz w:val="24"/>
          <w:szCs w:val="24"/>
        </w:rPr>
        <w:t>he project requires a relatively high subscription rate in order to be profitable.  However, g</w:t>
      </w:r>
      <w:r w:rsidR="00382328" w:rsidRPr="000807A2">
        <w:rPr>
          <w:sz w:val="24"/>
          <w:szCs w:val="24"/>
        </w:rPr>
        <w:t xml:space="preserve">iven </w:t>
      </w:r>
      <w:r w:rsidR="007420DB" w:rsidRPr="000807A2">
        <w:rPr>
          <w:sz w:val="24"/>
          <w:szCs w:val="24"/>
        </w:rPr>
        <w:t xml:space="preserve">Inyo Networks’ experience with a similar project in neighboring </w:t>
      </w:r>
      <w:proofErr w:type="spellStart"/>
      <w:r w:rsidR="007420DB" w:rsidRPr="000807A2">
        <w:rPr>
          <w:sz w:val="24"/>
          <w:szCs w:val="24"/>
        </w:rPr>
        <w:t>Nicasio</w:t>
      </w:r>
      <w:proofErr w:type="spellEnd"/>
      <w:r w:rsidR="007420DB" w:rsidRPr="000807A2">
        <w:rPr>
          <w:sz w:val="24"/>
          <w:szCs w:val="24"/>
        </w:rPr>
        <w:t>,</w:t>
      </w:r>
      <w:r w:rsidR="00382328" w:rsidRPr="000807A2">
        <w:rPr>
          <w:sz w:val="24"/>
          <w:szCs w:val="24"/>
        </w:rPr>
        <w:t xml:space="preserve"> </w:t>
      </w:r>
      <w:r>
        <w:rPr>
          <w:sz w:val="24"/>
          <w:szCs w:val="24"/>
        </w:rPr>
        <w:t xml:space="preserve">where </w:t>
      </w:r>
      <w:r w:rsidR="00D12DE3">
        <w:rPr>
          <w:sz w:val="24"/>
          <w:szCs w:val="24"/>
        </w:rPr>
        <w:t xml:space="preserve">the company </w:t>
      </w:r>
      <w:r>
        <w:rPr>
          <w:sz w:val="24"/>
          <w:szCs w:val="24"/>
        </w:rPr>
        <w:t xml:space="preserve">has met that high </w:t>
      </w:r>
      <w:r w:rsidR="00D12DE3">
        <w:rPr>
          <w:sz w:val="24"/>
          <w:szCs w:val="24"/>
        </w:rPr>
        <w:t>mark,</w:t>
      </w:r>
      <w:r w:rsidR="003B753E">
        <w:rPr>
          <w:sz w:val="24"/>
          <w:szCs w:val="24"/>
        </w:rPr>
        <w:t xml:space="preserve"> along with the relatively </w:t>
      </w:r>
      <w:r>
        <w:rPr>
          <w:sz w:val="24"/>
          <w:szCs w:val="24"/>
        </w:rPr>
        <w:t>high adopt</w:t>
      </w:r>
      <w:r w:rsidR="00D12DE3">
        <w:rPr>
          <w:sz w:val="24"/>
          <w:szCs w:val="24"/>
        </w:rPr>
        <w:t xml:space="preserve">ion rates in </w:t>
      </w:r>
      <w:r w:rsidR="00A35F41">
        <w:rPr>
          <w:sz w:val="24"/>
          <w:szCs w:val="24"/>
        </w:rPr>
        <w:t xml:space="preserve">that portion of </w:t>
      </w:r>
      <w:r w:rsidR="00D12DE3">
        <w:rPr>
          <w:sz w:val="24"/>
          <w:szCs w:val="24"/>
        </w:rPr>
        <w:t>Marin County</w:t>
      </w:r>
      <w:r w:rsidR="003B753E">
        <w:rPr>
          <w:sz w:val="24"/>
          <w:szCs w:val="24"/>
        </w:rPr>
        <w:t xml:space="preserve"> </w:t>
      </w:r>
      <w:r w:rsidR="00A35F41">
        <w:rPr>
          <w:sz w:val="24"/>
          <w:szCs w:val="24"/>
        </w:rPr>
        <w:t>(in excess of 80 percent</w:t>
      </w:r>
      <w:r w:rsidR="00463B22">
        <w:rPr>
          <w:sz w:val="24"/>
          <w:szCs w:val="24"/>
        </w:rPr>
        <w:t>, as depicted on the Broadband Availability Map</w:t>
      </w:r>
      <w:r w:rsidR="00A35F41">
        <w:rPr>
          <w:sz w:val="24"/>
          <w:szCs w:val="24"/>
        </w:rPr>
        <w:t>)</w:t>
      </w:r>
      <w:r w:rsidR="00D12DE3">
        <w:rPr>
          <w:sz w:val="24"/>
          <w:szCs w:val="24"/>
        </w:rPr>
        <w:t xml:space="preserve">, </w:t>
      </w:r>
      <w:r w:rsidR="00DA1EB2">
        <w:rPr>
          <w:sz w:val="24"/>
          <w:szCs w:val="24"/>
        </w:rPr>
        <w:t>Staff</w:t>
      </w:r>
      <w:r>
        <w:rPr>
          <w:sz w:val="24"/>
          <w:szCs w:val="24"/>
        </w:rPr>
        <w:t xml:space="preserve"> accepts that</w:t>
      </w:r>
      <w:r w:rsidR="00382328" w:rsidRPr="000807A2">
        <w:rPr>
          <w:sz w:val="24"/>
          <w:szCs w:val="24"/>
        </w:rPr>
        <w:t xml:space="preserve"> </w:t>
      </w:r>
      <w:r w:rsidR="00D12DE3">
        <w:rPr>
          <w:sz w:val="24"/>
          <w:szCs w:val="24"/>
        </w:rPr>
        <w:t>I</w:t>
      </w:r>
      <w:r w:rsidR="00BB6953">
        <w:rPr>
          <w:sz w:val="24"/>
          <w:szCs w:val="24"/>
        </w:rPr>
        <w:t>nyo</w:t>
      </w:r>
      <w:r w:rsidR="001B5F5D">
        <w:rPr>
          <w:sz w:val="24"/>
          <w:szCs w:val="24"/>
        </w:rPr>
        <w:t xml:space="preserve"> Networks</w:t>
      </w:r>
      <w:r>
        <w:rPr>
          <w:sz w:val="24"/>
          <w:szCs w:val="24"/>
        </w:rPr>
        <w:t xml:space="preserve"> </w:t>
      </w:r>
      <w:r w:rsidR="00D12DE3">
        <w:rPr>
          <w:sz w:val="24"/>
          <w:szCs w:val="24"/>
        </w:rPr>
        <w:t>could perform in a similar manner in Bolinas</w:t>
      </w:r>
      <w:r w:rsidR="00E20CC1">
        <w:rPr>
          <w:sz w:val="24"/>
          <w:szCs w:val="24"/>
        </w:rPr>
        <w:t>.</w:t>
      </w:r>
      <w:r w:rsidR="00D12DE3">
        <w:rPr>
          <w:sz w:val="24"/>
          <w:szCs w:val="24"/>
        </w:rPr>
        <w:t xml:space="preserve"> </w:t>
      </w:r>
      <w:r w:rsidR="00E20CC1">
        <w:rPr>
          <w:sz w:val="24"/>
          <w:szCs w:val="24"/>
        </w:rPr>
        <w:t>T</w:t>
      </w:r>
      <w:r w:rsidR="00D12DE3">
        <w:rPr>
          <w:sz w:val="24"/>
          <w:szCs w:val="24"/>
        </w:rPr>
        <w:t xml:space="preserve">he proposed </w:t>
      </w:r>
      <w:r w:rsidR="005307A8" w:rsidRPr="000807A2">
        <w:rPr>
          <w:sz w:val="24"/>
          <w:szCs w:val="24"/>
        </w:rPr>
        <w:t>project</w:t>
      </w:r>
      <w:r w:rsidR="00FF14FD">
        <w:rPr>
          <w:sz w:val="24"/>
          <w:szCs w:val="24"/>
        </w:rPr>
        <w:t xml:space="preserve"> </w:t>
      </w:r>
      <w:r w:rsidR="00D12DE3">
        <w:rPr>
          <w:sz w:val="24"/>
          <w:szCs w:val="24"/>
        </w:rPr>
        <w:t>should be able to</w:t>
      </w:r>
      <w:r w:rsidR="00463B22">
        <w:rPr>
          <w:sz w:val="24"/>
          <w:szCs w:val="24"/>
        </w:rPr>
        <w:t xml:space="preserve"> raise</w:t>
      </w:r>
      <w:r w:rsidR="00D12DE3">
        <w:rPr>
          <w:sz w:val="24"/>
          <w:szCs w:val="24"/>
        </w:rPr>
        <w:t xml:space="preserve"> sufficient revenue </w:t>
      </w:r>
      <w:r w:rsidR="00A35F41">
        <w:rPr>
          <w:sz w:val="24"/>
          <w:szCs w:val="24"/>
        </w:rPr>
        <w:t xml:space="preserve">to </w:t>
      </w:r>
      <w:r w:rsidR="00D2190C" w:rsidRPr="000807A2">
        <w:rPr>
          <w:sz w:val="24"/>
          <w:szCs w:val="24"/>
        </w:rPr>
        <w:t xml:space="preserve">maintain </w:t>
      </w:r>
      <w:r w:rsidR="00FF14FD">
        <w:rPr>
          <w:sz w:val="24"/>
          <w:szCs w:val="24"/>
        </w:rPr>
        <w:t>the network.</w:t>
      </w:r>
    </w:p>
    <w:p w:rsidR="00D50692" w:rsidRPr="000807A2" w:rsidRDefault="00D50692" w:rsidP="007E28BC">
      <w:pPr>
        <w:rPr>
          <w:sz w:val="24"/>
          <w:szCs w:val="24"/>
        </w:rPr>
      </w:pPr>
    </w:p>
    <w:p w:rsidR="00D50692" w:rsidRPr="000807A2" w:rsidRDefault="00D50692" w:rsidP="007E28BC">
      <w:pPr>
        <w:rPr>
          <w:sz w:val="24"/>
          <w:szCs w:val="24"/>
        </w:rPr>
      </w:pPr>
      <w:r w:rsidRPr="000807A2">
        <w:rPr>
          <w:i/>
          <w:sz w:val="24"/>
          <w:szCs w:val="24"/>
        </w:rPr>
        <w:t>Pricing:</w:t>
      </w:r>
      <w:r w:rsidRPr="000807A2">
        <w:rPr>
          <w:sz w:val="24"/>
          <w:szCs w:val="24"/>
        </w:rPr>
        <w:t xml:space="preserve">  </w:t>
      </w:r>
      <w:r w:rsidR="00F70015" w:rsidRPr="000807A2">
        <w:rPr>
          <w:sz w:val="24"/>
          <w:szCs w:val="24"/>
        </w:rPr>
        <w:t xml:space="preserve">Inyo Networks </w:t>
      </w:r>
      <w:r w:rsidRPr="000807A2">
        <w:rPr>
          <w:sz w:val="24"/>
          <w:szCs w:val="24"/>
        </w:rPr>
        <w:t xml:space="preserve">has committed to a broadband pricing plan under the terms shown below for two years, starting from the beginning date of service.  There is no long-term commitment </w:t>
      </w:r>
      <w:r w:rsidR="00BB6953">
        <w:rPr>
          <w:sz w:val="24"/>
          <w:szCs w:val="24"/>
        </w:rPr>
        <w:t>required from subscribers</w:t>
      </w:r>
      <w:r w:rsidR="00A35F41">
        <w:rPr>
          <w:sz w:val="24"/>
          <w:szCs w:val="24"/>
        </w:rPr>
        <w:t>.</w:t>
      </w:r>
      <w:r w:rsidRPr="000807A2">
        <w:rPr>
          <w:sz w:val="24"/>
          <w:szCs w:val="24"/>
        </w:rPr>
        <w:t xml:space="preserve">  </w:t>
      </w:r>
      <w:r w:rsidR="00A35F41">
        <w:rPr>
          <w:sz w:val="24"/>
          <w:szCs w:val="24"/>
        </w:rPr>
        <w:t>A</w:t>
      </w:r>
      <w:r w:rsidRPr="000807A2">
        <w:rPr>
          <w:sz w:val="24"/>
          <w:szCs w:val="24"/>
        </w:rPr>
        <w:t>ctivation and installation fees will be waived</w:t>
      </w:r>
      <w:r w:rsidR="00905117" w:rsidRPr="000807A2">
        <w:rPr>
          <w:sz w:val="24"/>
          <w:szCs w:val="24"/>
        </w:rPr>
        <w:t>, unless the service location is more than 700 feet from the local serving terminal.</w:t>
      </w:r>
      <w:r w:rsidR="001A16D6" w:rsidRPr="000807A2">
        <w:rPr>
          <w:sz w:val="24"/>
          <w:szCs w:val="24"/>
        </w:rPr>
        <w:t xml:space="preserve"> </w:t>
      </w:r>
    </w:p>
    <w:p w:rsidR="00D50692" w:rsidRPr="000807A2" w:rsidRDefault="00D50692" w:rsidP="007E28BC">
      <w:pPr>
        <w:rPr>
          <w:color w:val="000000"/>
          <w:sz w:val="24"/>
          <w:szCs w:val="24"/>
        </w:rPr>
      </w:pPr>
    </w:p>
    <w:tbl>
      <w:tblPr>
        <w:tblW w:w="8812" w:type="dxa"/>
        <w:tblInd w:w="93" w:type="dxa"/>
        <w:tblLook w:val="04A0" w:firstRow="1" w:lastRow="0" w:firstColumn="1" w:lastColumn="0" w:noHBand="0" w:noVBand="1"/>
      </w:tblPr>
      <w:tblGrid>
        <w:gridCol w:w="4582"/>
        <w:gridCol w:w="4230"/>
      </w:tblGrid>
      <w:tr w:rsidR="00D50692" w:rsidRPr="000807A2" w:rsidTr="00DA75F4">
        <w:trPr>
          <w:trHeight w:val="315"/>
        </w:trPr>
        <w:tc>
          <w:tcPr>
            <w:tcW w:w="88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50692" w:rsidRPr="000807A2" w:rsidRDefault="00F02095" w:rsidP="00DA75F4">
            <w:pPr>
              <w:tabs>
                <w:tab w:val="left" w:pos="7695"/>
              </w:tabs>
              <w:jc w:val="center"/>
              <w:rPr>
                <w:b/>
                <w:bCs/>
                <w:sz w:val="24"/>
                <w:szCs w:val="24"/>
              </w:rPr>
            </w:pPr>
            <w:r w:rsidRPr="000807A2">
              <w:rPr>
                <w:b/>
                <w:bCs/>
                <w:sz w:val="24"/>
                <w:szCs w:val="24"/>
              </w:rPr>
              <w:t>Bolinas Gigabit Network Pricing</w:t>
            </w:r>
          </w:p>
        </w:tc>
      </w:tr>
      <w:tr w:rsidR="00F02095" w:rsidRPr="000807A2" w:rsidTr="00DA75F4">
        <w:trPr>
          <w:trHeight w:val="315"/>
        </w:trPr>
        <w:tc>
          <w:tcPr>
            <w:tcW w:w="45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095" w:rsidRPr="000807A2" w:rsidRDefault="00F02095" w:rsidP="007E28BC">
            <w:pPr>
              <w:rPr>
                <w:sz w:val="24"/>
                <w:szCs w:val="24"/>
              </w:rPr>
            </w:pPr>
            <w:r w:rsidRPr="000807A2">
              <w:rPr>
                <w:sz w:val="24"/>
                <w:szCs w:val="24"/>
              </w:rPr>
              <w:t> </w:t>
            </w:r>
            <w:r w:rsidRPr="000807A2">
              <w:rPr>
                <w:b/>
                <w:sz w:val="24"/>
                <w:szCs w:val="24"/>
              </w:rPr>
              <w:t>Maximum Speed</w:t>
            </w:r>
          </w:p>
        </w:tc>
        <w:tc>
          <w:tcPr>
            <w:tcW w:w="4230" w:type="dxa"/>
            <w:tcBorders>
              <w:top w:val="single" w:sz="4" w:space="0" w:color="auto"/>
              <w:left w:val="nil"/>
              <w:bottom w:val="single" w:sz="4" w:space="0" w:color="auto"/>
              <w:right w:val="single" w:sz="4" w:space="0" w:color="auto"/>
            </w:tcBorders>
            <w:shd w:val="clear" w:color="auto" w:fill="auto"/>
            <w:noWrap/>
            <w:vAlign w:val="center"/>
          </w:tcPr>
          <w:p w:rsidR="00F02095" w:rsidRPr="000807A2" w:rsidRDefault="00F02095" w:rsidP="007E28BC">
            <w:pPr>
              <w:rPr>
                <w:b/>
                <w:bCs/>
                <w:sz w:val="24"/>
                <w:szCs w:val="24"/>
              </w:rPr>
            </w:pPr>
            <w:r w:rsidRPr="000807A2">
              <w:rPr>
                <w:b/>
                <w:bCs/>
                <w:sz w:val="24"/>
                <w:szCs w:val="24"/>
              </w:rPr>
              <w:t>Monthly Price</w:t>
            </w:r>
          </w:p>
        </w:tc>
      </w:tr>
      <w:tr w:rsidR="00F02095" w:rsidRPr="000807A2" w:rsidTr="00DA75F4">
        <w:trPr>
          <w:trHeight w:val="315"/>
        </w:trPr>
        <w:tc>
          <w:tcPr>
            <w:tcW w:w="4582" w:type="dxa"/>
            <w:tcBorders>
              <w:top w:val="nil"/>
              <w:left w:val="single" w:sz="4" w:space="0" w:color="auto"/>
              <w:bottom w:val="single" w:sz="4" w:space="0" w:color="auto"/>
              <w:right w:val="single" w:sz="4" w:space="0" w:color="auto"/>
            </w:tcBorders>
            <w:shd w:val="clear" w:color="auto" w:fill="auto"/>
            <w:noWrap/>
            <w:vAlign w:val="bottom"/>
          </w:tcPr>
          <w:p w:rsidR="00F02095" w:rsidRPr="000807A2" w:rsidRDefault="00F02095" w:rsidP="00174211">
            <w:pPr>
              <w:rPr>
                <w:b/>
                <w:bCs/>
                <w:sz w:val="24"/>
                <w:szCs w:val="24"/>
              </w:rPr>
            </w:pPr>
            <w:r w:rsidRPr="000807A2">
              <w:rPr>
                <w:b/>
                <w:bCs/>
                <w:sz w:val="24"/>
                <w:szCs w:val="24"/>
              </w:rPr>
              <w:t>1Gbps Up and Down</w:t>
            </w:r>
          </w:p>
        </w:tc>
        <w:tc>
          <w:tcPr>
            <w:tcW w:w="4230" w:type="dxa"/>
            <w:tcBorders>
              <w:top w:val="nil"/>
              <w:left w:val="nil"/>
              <w:bottom w:val="single" w:sz="4" w:space="0" w:color="auto"/>
              <w:right w:val="single" w:sz="4" w:space="0" w:color="auto"/>
            </w:tcBorders>
            <w:shd w:val="clear" w:color="auto" w:fill="auto"/>
            <w:noWrap/>
            <w:vAlign w:val="center"/>
          </w:tcPr>
          <w:p w:rsidR="00F02095" w:rsidRPr="000807A2" w:rsidRDefault="00F02095">
            <w:pPr>
              <w:rPr>
                <w:sz w:val="24"/>
                <w:szCs w:val="24"/>
              </w:rPr>
            </w:pPr>
            <w:r w:rsidRPr="000807A2">
              <w:rPr>
                <w:sz w:val="24"/>
                <w:szCs w:val="24"/>
              </w:rPr>
              <w:t>$89.95</w:t>
            </w:r>
          </w:p>
        </w:tc>
      </w:tr>
      <w:tr w:rsidR="00F02095" w:rsidRPr="000807A2" w:rsidTr="00DA75F4">
        <w:trPr>
          <w:trHeight w:val="315"/>
        </w:trPr>
        <w:tc>
          <w:tcPr>
            <w:tcW w:w="4582" w:type="dxa"/>
            <w:tcBorders>
              <w:top w:val="nil"/>
              <w:left w:val="single" w:sz="4" w:space="0" w:color="auto"/>
              <w:bottom w:val="single" w:sz="4" w:space="0" w:color="auto"/>
              <w:right w:val="single" w:sz="4" w:space="0" w:color="auto"/>
            </w:tcBorders>
            <w:shd w:val="clear" w:color="auto" w:fill="auto"/>
            <w:noWrap/>
            <w:vAlign w:val="bottom"/>
          </w:tcPr>
          <w:p w:rsidR="00F02095" w:rsidRPr="000807A2" w:rsidDel="00F02095" w:rsidRDefault="00F02095" w:rsidP="007E28BC">
            <w:pPr>
              <w:rPr>
                <w:b/>
                <w:bCs/>
                <w:sz w:val="24"/>
                <w:szCs w:val="24"/>
              </w:rPr>
            </w:pPr>
            <w:r w:rsidRPr="000807A2">
              <w:rPr>
                <w:b/>
                <w:bCs/>
                <w:sz w:val="24"/>
                <w:szCs w:val="24"/>
              </w:rPr>
              <w:t>25 Mbps Up and Down (Qualified by Participation in School Lunch Program)</w:t>
            </w:r>
          </w:p>
        </w:tc>
        <w:tc>
          <w:tcPr>
            <w:tcW w:w="4230" w:type="dxa"/>
            <w:tcBorders>
              <w:top w:val="nil"/>
              <w:left w:val="nil"/>
              <w:bottom w:val="single" w:sz="4" w:space="0" w:color="auto"/>
              <w:right w:val="single" w:sz="4" w:space="0" w:color="auto"/>
            </w:tcBorders>
            <w:shd w:val="clear" w:color="auto" w:fill="auto"/>
            <w:noWrap/>
            <w:vAlign w:val="center"/>
          </w:tcPr>
          <w:p w:rsidR="00F02095" w:rsidRPr="000807A2" w:rsidRDefault="00F02095" w:rsidP="007E28BC">
            <w:pPr>
              <w:rPr>
                <w:sz w:val="24"/>
                <w:szCs w:val="24"/>
              </w:rPr>
            </w:pPr>
            <w:r w:rsidRPr="000807A2">
              <w:rPr>
                <w:sz w:val="24"/>
                <w:szCs w:val="24"/>
              </w:rPr>
              <w:t>$29.95</w:t>
            </w:r>
          </w:p>
        </w:tc>
      </w:tr>
      <w:tr w:rsidR="00D50692" w:rsidRPr="000807A2" w:rsidTr="00DA75F4">
        <w:trPr>
          <w:trHeight w:val="255"/>
        </w:trPr>
        <w:tc>
          <w:tcPr>
            <w:tcW w:w="881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50692" w:rsidRPr="000807A2" w:rsidRDefault="00F02095" w:rsidP="007E28BC">
            <w:pPr>
              <w:rPr>
                <w:b/>
                <w:sz w:val="24"/>
                <w:szCs w:val="24"/>
              </w:rPr>
            </w:pPr>
            <w:r w:rsidRPr="000807A2">
              <w:rPr>
                <w:b/>
                <w:sz w:val="24"/>
                <w:szCs w:val="24"/>
              </w:rPr>
              <w:t>Non-Recurring Charges: None, except for line extensions of more than 700 feet</w:t>
            </w:r>
          </w:p>
        </w:tc>
      </w:tr>
    </w:tbl>
    <w:p w:rsidR="00D50692" w:rsidRPr="000807A2" w:rsidRDefault="00D50692" w:rsidP="007E28BC">
      <w:pPr>
        <w:rPr>
          <w:sz w:val="24"/>
          <w:szCs w:val="24"/>
        </w:rPr>
      </w:pPr>
    </w:p>
    <w:p w:rsidR="00886439" w:rsidRPr="000807A2" w:rsidRDefault="00677982" w:rsidP="007E28BC">
      <w:pPr>
        <w:rPr>
          <w:sz w:val="24"/>
          <w:szCs w:val="24"/>
        </w:rPr>
      </w:pPr>
      <w:r w:rsidRPr="000807A2">
        <w:rPr>
          <w:sz w:val="24"/>
          <w:szCs w:val="24"/>
        </w:rPr>
        <w:t xml:space="preserve">Like other </w:t>
      </w:r>
      <w:r w:rsidR="00013E32">
        <w:rPr>
          <w:sz w:val="24"/>
          <w:szCs w:val="24"/>
        </w:rPr>
        <w:t>fiber</w:t>
      </w:r>
      <w:r w:rsidR="00B558E7">
        <w:rPr>
          <w:sz w:val="24"/>
          <w:szCs w:val="24"/>
        </w:rPr>
        <w:t>-</w:t>
      </w:r>
      <w:r w:rsidR="00013E32">
        <w:rPr>
          <w:sz w:val="24"/>
          <w:szCs w:val="24"/>
        </w:rPr>
        <w:t>to</w:t>
      </w:r>
      <w:r w:rsidR="00B558E7">
        <w:rPr>
          <w:sz w:val="24"/>
          <w:szCs w:val="24"/>
        </w:rPr>
        <w:t>-</w:t>
      </w:r>
      <w:r w:rsidR="00013E32">
        <w:rPr>
          <w:sz w:val="24"/>
          <w:szCs w:val="24"/>
        </w:rPr>
        <w:t>the</w:t>
      </w:r>
      <w:r w:rsidR="00B558E7">
        <w:rPr>
          <w:sz w:val="24"/>
          <w:szCs w:val="24"/>
        </w:rPr>
        <w:t>-</w:t>
      </w:r>
      <w:r w:rsidR="00013E32">
        <w:rPr>
          <w:sz w:val="24"/>
          <w:szCs w:val="24"/>
        </w:rPr>
        <w:t>home</w:t>
      </w:r>
      <w:r w:rsidRPr="000807A2">
        <w:rPr>
          <w:sz w:val="24"/>
          <w:szCs w:val="24"/>
        </w:rPr>
        <w:t xml:space="preserve"> projects, this project offers very high speeds</w:t>
      </w:r>
      <w:r w:rsidR="00A35F41">
        <w:rPr>
          <w:sz w:val="24"/>
          <w:szCs w:val="24"/>
        </w:rPr>
        <w:t>, though</w:t>
      </w:r>
      <w:r w:rsidRPr="000807A2">
        <w:rPr>
          <w:sz w:val="24"/>
          <w:szCs w:val="24"/>
        </w:rPr>
        <w:t xml:space="preserve"> at slightly </w:t>
      </w:r>
      <w:r w:rsidR="00AE0FCD" w:rsidRPr="000807A2">
        <w:rPr>
          <w:sz w:val="24"/>
          <w:szCs w:val="24"/>
        </w:rPr>
        <w:t>higher prices</w:t>
      </w:r>
      <w:r w:rsidR="00E20CC1">
        <w:rPr>
          <w:sz w:val="24"/>
          <w:szCs w:val="24"/>
        </w:rPr>
        <w:t xml:space="preserve"> than other technologies</w:t>
      </w:r>
      <w:r w:rsidRPr="000807A2">
        <w:rPr>
          <w:sz w:val="24"/>
          <w:szCs w:val="24"/>
        </w:rPr>
        <w:t xml:space="preserve">.  Compared to other </w:t>
      </w:r>
      <w:r w:rsidR="008853F6">
        <w:rPr>
          <w:sz w:val="24"/>
          <w:szCs w:val="24"/>
        </w:rPr>
        <w:t>fiber-to-the-home</w:t>
      </w:r>
      <w:r w:rsidRPr="000807A2">
        <w:rPr>
          <w:sz w:val="24"/>
          <w:szCs w:val="24"/>
        </w:rPr>
        <w:t xml:space="preserve"> projects offering similar speeds, these prices are 43% of the mean price. </w:t>
      </w:r>
    </w:p>
    <w:p w:rsidR="00886439" w:rsidRPr="000807A2" w:rsidRDefault="00886439" w:rsidP="007E28BC">
      <w:pPr>
        <w:rPr>
          <w:sz w:val="24"/>
          <w:szCs w:val="24"/>
        </w:rPr>
      </w:pPr>
    </w:p>
    <w:p w:rsidR="00D50692" w:rsidRPr="000807A2" w:rsidRDefault="00D50692" w:rsidP="007E28BC">
      <w:pPr>
        <w:rPr>
          <w:sz w:val="24"/>
          <w:szCs w:val="24"/>
        </w:rPr>
      </w:pPr>
      <w:r w:rsidRPr="000807A2">
        <w:rPr>
          <w:i/>
          <w:sz w:val="24"/>
          <w:szCs w:val="24"/>
        </w:rPr>
        <w:t>Households in Project Area</w:t>
      </w:r>
      <w:r w:rsidR="004737FE" w:rsidRPr="000807A2">
        <w:rPr>
          <w:i/>
          <w:sz w:val="24"/>
          <w:szCs w:val="24"/>
        </w:rPr>
        <w:t>:</w:t>
      </w:r>
      <w:r w:rsidR="00D83874">
        <w:rPr>
          <w:i/>
          <w:sz w:val="24"/>
          <w:szCs w:val="24"/>
        </w:rPr>
        <w:t xml:space="preserve"> </w:t>
      </w:r>
      <w:r w:rsidR="00D83874">
        <w:rPr>
          <w:sz w:val="24"/>
          <w:szCs w:val="24"/>
        </w:rPr>
        <w:t xml:space="preserve">Staff has verified that there are 571 CASF-eligible households in this project area. </w:t>
      </w:r>
      <w:r w:rsidR="00AE0FCD" w:rsidRPr="000807A2">
        <w:rPr>
          <w:sz w:val="24"/>
          <w:szCs w:val="24"/>
        </w:rPr>
        <w:t xml:space="preserve">  </w:t>
      </w:r>
    </w:p>
    <w:p w:rsidR="00D50692" w:rsidRPr="000807A2" w:rsidRDefault="00D50692" w:rsidP="007E28BC">
      <w:pPr>
        <w:rPr>
          <w:b/>
          <w:i/>
          <w:sz w:val="24"/>
          <w:szCs w:val="24"/>
        </w:rPr>
      </w:pPr>
    </w:p>
    <w:p w:rsidR="00D50692" w:rsidRDefault="004737FE" w:rsidP="007E28BC">
      <w:pPr>
        <w:rPr>
          <w:sz w:val="24"/>
          <w:szCs w:val="24"/>
        </w:rPr>
      </w:pPr>
      <w:r w:rsidRPr="000807A2">
        <w:rPr>
          <w:i/>
          <w:sz w:val="24"/>
          <w:szCs w:val="24"/>
        </w:rPr>
        <w:t>Timeliness of Completion:</w:t>
      </w:r>
      <w:r w:rsidRPr="000807A2">
        <w:rPr>
          <w:sz w:val="24"/>
          <w:szCs w:val="24"/>
        </w:rPr>
        <w:t xml:space="preserve">  </w:t>
      </w:r>
      <w:r w:rsidRPr="000807A2">
        <w:rPr>
          <w:i/>
          <w:sz w:val="24"/>
          <w:szCs w:val="24"/>
        </w:rPr>
        <w:t xml:space="preserve"> </w:t>
      </w:r>
      <w:r w:rsidR="00B558E7">
        <w:rPr>
          <w:sz w:val="24"/>
          <w:szCs w:val="24"/>
        </w:rPr>
        <w:t xml:space="preserve">Inyo </w:t>
      </w:r>
      <w:r w:rsidR="00DA1EB2">
        <w:rPr>
          <w:sz w:val="24"/>
          <w:szCs w:val="24"/>
        </w:rPr>
        <w:t xml:space="preserve">Networks </w:t>
      </w:r>
      <w:r w:rsidRPr="000807A2">
        <w:rPr>
          <w:sz w:val="24"/>
          <w:szCs w:val="24"/>
        </w:rPr>
        <w:t>submitted planning documents</w:t>
      </w:r>
      <w:r w:rsidR="00AE0FCD" w:rsidRPr="000807A2">
        <w:rPr>
          <w:sz w:val="24"/>
          <w:szCs w:val="24"/>
        </w:rPr>
        <w:t xml:space="preserve"> committing it to a 15</w:t>
      </w:r>
      <w:r w:rsidRPr="000807A2">
        <w:rPr>
          <w:sz w:val="24"/>
          <w:szCs w:val="24"/>
        </w:rPr>
        <w:t>-month construction timeline</w:t>
      </w:r>
      <w:r w:rsidR="004B2CBC" w:rsidRPr="000807A2">
        <w:rPr>
          <w:sz w:val="24"/>
          <w:szCs w:val="24"/>
        </w:rPr>
        <w:t>, which is less than the 24-</w:t>
      </w:r>
      <w:r w:rsidR="0032372D" w:rsidRPr="000807A2">
        <w:rPr>
          <w:sz w:val="24"/>
          <w:szCs w:val="24"/>
        </w:rPr>
        <w:t>month allowance</w:t>
      </w:r>
      <w:r w:rsidRPr="000807A2">
        <w:rPr>
          <w:sz w:val="24"/>
          <w:szCs w:val="24"/>
        </w:rPr>
        <w:t>.</w:t>
      </w:r>
      <w:r w:rsidR="00886439" w:rsidRPr="000807A2">
        <w:rPr>
          <w:sz w:val="24"/>
          <w:szCs w:val="24"/>
        </w:rPr>
        <w:t xml:space="preserve"> </w:t>
      </w:r>
      <w:r w:rsidR="00AE0FCD" w:rsidRPr="000807A2">
        <w:rPr>
          <w:sz w:val="24"/>
          <w:szCs w:val="24"/>
        </w:rPr>
        <w:t xml:space="preserve"> Th</w:t>
      </w:r>
      <w:r w:rsidR="004B1A65">
        <w:rPr>
          <w:sz w:val="24"/>
          <w:szCs w:val="24"/>
        </w:rPr>
        <w:t xml:space="preserve">e proposed </w:t>
      </w:r>
      <w:r w:rsidR="00021000">
        <w:rPr>
          <w:sz w:val="24"/>
          <w:szCs w:val="24"/>
        </w:rPr>
        <w:t xml:space="preserve">project </w:t>
      </w:r>
      <w:r w:rsidR="00021000" w:rsidRPr="000807A2">
        <w:rPr>
          <w:sz w:val="24"/>
          <w:szCs w:val="24"/>
        </w:rPr>
        <w:t>is</w:t>
      </w:r>
      <w:r w:rsidR="00AE0FCD" w:rsidRPr="000807A2">
        <w:rPr>
          <w:sz w:val="24"/>
          <w:szCs w:val="24"/>
        </w:rPr>
        <w:t xml:space="preserve"> scheduled to take 3.5 fewer months than the average project of its type</w:t>
      </w:r>
      <w:r w:rsidR="00013E32">
        <w:rPr>
          <w:sz w:val="24"/>
          <w:szCs w:val="24"/>
        </w:rPr>
        <w:t>.</w:t>
      </w:r>
    </w:p>
    <w:p w:rsidR="00E20CC1" w:rsidRDefault="00E20CC1" w:rsidP="007E28BC">
      <w:pPr>
        <w:rPr>
          <w:sz w:val="24"/>
          <w:szCs w:val="24"/>
        </w:rPr>
      </w:pPr>
    </w:p>
    <w:p w:rsidR="00E20CC1" w:rsidRPr="00E20CC1" w:rsidRDefault="00E20CC1" w:rsidP="007E28BC">
      <w:pPr>
        <w:rPr>
          <w:sz w:val="24"/>
          <w:szCs w:val="24"/>
        </w:rPr>
      </w:pPr>
      <w:r>
        <w:rPr>
          <w:i/>
          <w:iCs/>
          <w:sz w:val="24"/>
          <w:szCs w:val="24"/>
        </w:rPr>
        <w:t xml:space="preserve">Guaranteed Pricing Period: </w:t>
      </w:r>
      <w:r>
        <w:rPr>
          <w:sz w:val="24"/>
          <w:szCs w:val="24"/>
        </w:rPr>
        <w:t>Inyo Networks has committed to maintain it</w:t>
      </w:r>
      <w:r w:rsidR="000B0E7F">
        <w:rPr>
          <w:sz w:val="24"/>
          <w:szCs w:val="24"/>
        </w:rPr>
        <w:t>s proposed prices for two years after project completion,</w:t>
      </w:r>
      <w:r>
        <w:rPr>
          <w:sz w:val="24"/>
          <w:szCs w:val="24"/>
        </w:rPr>
        <w:t xml:space="preserve"> which </w:t>
      </w:r>
      <w:r w:rsidR="00B705A7">
        <w:rPr>
          <w:sz w:val="24"/>
          <w:szCs w:val="24"/>
        </w:rPr>
        <w:t>meets but does not exceed the program’s pricing requirement.</w:t>
      </w:r>
    </w:p>
    <w:p w:rsidR="004737FE" w:rsidRPr="000807A2" w:rsidRDefault="004737FE" w:rsidP="007E28BC">
      <w:pPr>
        <w:rPr>
          <w:b/>
          <w:i/>
          <w:sz w:val="24"/>
          <w:szCs w:val="24"/>
        </w:rPr>
      </w:pPr>
    </w:p>
    <w:p w:rsidR="00BC6E63" w:rsidRPr="000807A2" w:rsidRDefault="00D50692" w:rsidP="007E28BC">
      <w:pPr>
        <w:rPr>
          <w:sz w:val="24"/>
          <w:szCs w:val="24"/>
        </w:rPr>
      </w:pPr>
      <w:r w:rsidRPr="000807A2">
        <w:rPr>
          <w:i/>
          <w:sz w:val="24"/>
          <w:szCs w:val="24"/>
        </w:rPr>
        <w:lastRenderedPageBreak/>
        <w:t>Low-Income Areas</w:t>
      </w:r>
      <w:r w:rsidR="004737FE" w:rsidRPr="000807A2">
        <w:rPr>
          <w:i/>
          <w:sz w:val="24"/>
          <w:szCs w:val="24"/>
        </w:rPr>
        <w:t xml:space="preserve">:  </w:t>
      </w:r>
      <w:r w:rsidR="004B1A65">
        <w:rPr>
          <w:sz w:val="24"/>
          <w:szCs w:val="24"/>
        </w:rPr>
        <w:t xml:space="preserve">In its application, Inyo </w:t>
      </w:r>
      <w:r w:rsidR="00DA1EB2">
        <w:rPr>
          <w:sz w:val="24"/>
          <w:szCs w:val="24"/>
        </w:rPr>
        <w:t xml:space="preserve">Networks </w:t>
      </w:r>
      <w:r w:rsidR="004B1A65">
        <w:rPr>
          <w:sz w:val="24"/>
          <w:szCs w:val="24"/>
        </w:rPr>
        <w:t>stated that</w:t>
      </w:r>
      <w:r w:rsidR="00DA1EB2">
        <w:rPr>
          <w:sz w:val="24"/>
          <w:szCs w:val="24"/>
        </w:rPr>
        <w:t xml:space="preserve"> </w:t>
      </w:r>
      <w:r w:rsidR="00AB083B" w:rsidRPr="000807A2">
        <w:rPr>
          <w:sz w:val="24"/>
          <w:szCs w:val="24"/>
        </w:rPr>
        <w:t xml:space="preserve">the </w:t>
      </w:r>
      <w:r w:rsidR="00AB4632">
        <w:rPr>
          <w:sz w:val="24"/>
          <w:szCs w:val="24"/>
        </w:rPr>
        <w:t xml:space="preserve">proposed </w:t>
      </w:r>
      <w:r w:rsidR="00AB083B" w:rsidRPr="000807A2">
        <w:rPr>
          <w:sz w:val="24"/>
          <w:szCs w:val="24"/>
        </w:rPr>
        <w:t>project area’s median household income is $74,310.</w:t>
      </w:r>
      <w:r w:rsidR="00BC6E63" w:rsidRPr="000807A2">
        <w:rPr>
          <w:sz w:val="24"/>
          <w:szCs w:val="24"/>
        </w:rPr>
        <w:t xml:space="preserve">  </w:t>
      </w:r>
      <w:r w:rsidR="00AB083B" w:rsidRPr="000807A2">
        <w:rPr>
          <w:sz w:val="24"/>
          <w:szCs w:val="24"/>
        </w:rPr>
        <w:t xml:space="preserve">The American Community Survey estimates the median household income for the Census-Designated Place as $67,300. </w:t>
      </w:r>
      <w:r w:rsidR="008F61B8">
        <w:rPr>
          <w:sz w:val="24"/>
          <w:szCs w:val="24"/>
        </w:rPr>
        <w:t xml:space="preserve"> </w:t>
      </w:r>
      <w:r w:rsidR="00AB083B" w:rsidRPr="000807A2">
        <w:rPr>
          <w:sz w:val="24"/>
          <w:szCs w:val="24"/>
        </w:rPr>
        <w:t>Both numbers exceed the state median household income</w:t>
      </w:r>
      <w:r w:rsidR="00B705A7">
        <w:rPr>
          <w:sz w:val="24"/>
          <w:szCs w:val="24"/>
        </w:rPr>
        <w:t>, which the US Census Bureau estimated as $63,783 in 2016.</w:t>
      </w:r>
    </w:p>
    <w:p w:rsidR="00BC6E63" w:rsidRPr="000807A2" w:rsidRDefault="00BC6E63" w:rsidP="00BC6E63">
      <w:pPr>
        <w:autoSpaceDE w:val="0"/>
        <w:autoSpaceDN w:val="0"/>
        <w:adjustRightInd w:val="0"/>
        <w:rPr>
          <w:sz w:val="24"/>
          <w:szCs w:val="24"/>
        </w:rPr>
      </w:pPr>
    </w:p>
    <w:p w:rsidR="00BC6E63" w:rsidRPr="000807A2" w:rsidRDefault="00BC6E63" w:rsidP="00875CC4">
      <w:pPr>
        <w:pStyle w:val="Heading2"/>
        <w:numPr>
          <w:ilvl w:val="0"/>
          <w:numId w:val="28"/>
        </w:numPr>
        <w:spacing w:after="0"/>
        <w:rPr>
          <w:rFonts w:ascii="Times New Roman" w:hAnsi="Times New Roman"/>
          <w:b w:val="0"/>
          <w:szCs w:val="24"/>
          <w:u w:val="single"/>
        </w:rPr>
      </w:pPr>
      <w:bookmarkStart w:id="7" w:name="_Toc444857030"/>
      <w:r w:rsidRPr="000807A2">
        <w:rPr>
          <w:rFonts w:ascii="Times New Roman" w:hAnsi="Times New Roman"/>
          <w:b w:val="0"/>
          <w:szCs w:val="24"/>
          <w:u w:val="single"/>
        </w:rPr>
        <w:t>Safety Considerations</w:t>
      </w:r>
      <w:bookmarkEnd w:id="7"/>
      <w:r w:rsidR="00DA1EB2">
        <w:rPr>
          <w:rFonts w:ascii="Times New Roman" w:hAnsi="Times New Roman"/>
          <w:b w:val="0"/>
          <w:szCs w:val="24"/>
          <w:u w:val="single"/>
        </w:rPr>
        <w:t xml:space="preserve"> and</w:t>
      </w:r>
      <w:r w:rsidR="00A35F41">
        <w:rPr>
          <w:rFonts w:ascii="Times New Roman" w:hAnsi="Times New Roman"/>
          <w:b w:val="0"/>
          <w:szCs w:val="24"/>
          <w:u w:val="single"/>
        </w:rPr>
        <w:t xml:space="preserve"> Community Input</w:t>
      </w:r>
    </w:p>
    <w:p w:rsidR="00875CC4" w:rsidRPr="000807A2" w:rsidRDefault="00875CC4" w:rsidP="00875CC4">
      <w:pPr>
        <w:rPr>
          <w:sz w:val="24"/>
          <w:szCs w:val="24"/>
        </w:rPr>
      </w:pPr>
    </w:p>
    <w:p w:rsidR="005F5133" w:rsidRDefault="00DA1EB2" w:rsidP="005F5133">
      <w:pPr>
        <w:rPr>
          <w:sz w:val="24"/>
          <w:szCs w:val="24"/>
        </w:rPr>
      </w:pPr>
      <w:r>
        <w:rPr>
          <w:color w:val="000000"/>
          <w:sz w:val="24"/>
          <w:szCs w:val="24"/>
        </w:rPr>
        <w:t xml:space="preserve">Inyo Networks asserts that the </w:t>
      </w:r>
      <w:r w:rsidR="00940BE0" w:rsidRPr="00F70D22">
        <w:rPr>
          <w:color w:val="000000"/>
          <w:sz w:val="24"/>
          <w:szCs w:val="24"/>
        </w:rPr>
        <w:t>Bolinas Gigabit Network</w:t>
      </w:r>
      <w:r w:rsidR="00940BE0" w:rsidRPr="00940BE0" w:rsidDel="00940BE0">
        <w:rPr>
          <w:sz w:val="24"/>
          <w:szCs w:val="24"/>
        </w:rPr>
        <w:t xml:space="preserve"> </w:t>
      </w:r>
      <w:r w:rsidR="00940BE0" w:rsidRPr="00940BE0">
        <w:rPr>
          <w:sz w:val="24"/>
          <w:szCs w:val="24"/>
        </w:rPr>
        <w:t>Project</w:t>
      </w:r>
      <w:r w:rsidR="00940BE0">
        <w:rPr>
          <w:sz w:val="24"/>
          <w:szCs w:val="24"/>
        </w:rPr>
        <w:t xml:space="preserve"> </w:t>
      </w:r>
      <w:r w:rsidR="00CE4750" w:rsidRPr="000807A2">
        <w:rPr>
          <w:sz w:val="24"/>
          <w:szCs w:val="24"/>
        </w:rPr>
        <w:t>will enhance public safety and has received significant support from the community it would serve</w:t>
      </w:r>
      <w:r w:rsidR="00DF2511" w:rsidRPr="000807A2">
        <w:rPr>
          <w:sz w:val="24"/>
          <w:szCs w:val="24"/>
        </w:rPr>
        <w:t xml:space="preserve">.  </w:t>
      </w:r>
      <w:r w:rsidR="004F147E" w:rsidRPr="000807A2">
        <w:rPr>
          <w:sz w:val="24"/>
          <w:szCs w:val="24"/>
        </w:rPr>
        <w:t xml:space="preserve">For instance, real-time management of geographic information systems (GIS) data by first-responders via a robust broadband connection can provide an important mitigation to wildfire hazard. </w:t>
      </w:r>
      <w:r w:rsidR="008F61B8">
        <w:rPr>
          <w:sz w:val="24"/>
          <w:szCs w:val="24"/>
        </w:rPr>
        <w:t xml:space="preserve"> </w:t>
      </w:r>
      <w:r w:rsidR="004F147E" w:rsidRPr="000807A2">
        <w:rPr>
          <w:sz w:val="24"/>
          <w:szCs w:val="24"/>
        </w:rPr>
        <w:t>Robust and reliable broadband connectivity can also help mitigate the risks of landslides, flooding, earthquakes, and other natural disasters that can isolate communities and demand rapid communication with emergency services.</w:t>
      </w:r>
    </w:p>
    <w:p w:rsidR="00E92045" w:rsidRPr="000807A2" w:rsidRDefault="00E92045" w:rsidP="00BC6E63">
      <w:pPr>
        <w:rPr>
          <w:sz w:val="24"/>
          <w:szCs w:val="24"/>
        </w:rPr>
      </w:pPr>
    </w:p>
    <w:p w:rsidR="00BC6E63" w:rsidRPr="000807A2" w:rsidRDefault="004F147E" w:rsidP="00BC6E63">
      <w:pPr>
        <w:rPr>
          <w:sz w:val="24"/>
          <w:szCs w:val="24"/>
        </w:rPr>
      </w:pPr>
      <w:r>
        <w:rPr>
          <w:sz w:val="24"/>
          <w:szCs w:val="24"/>
        </w:rPr>
        <w:t xml:space="preserve">Completion of this project would also improve the community’s </w:t>
      </w:r>
      <w:proofErr w:type="spellStart"/>
      <w:r>
        <w:rPr>
          <w:sz w:val="24"/>
          <w:szCs w:val="24"/>
        </w:rPr>
        <w:t>telehealth</w:t>
      </w:r>
      <w:proofErr w:type="spellEnd"/>
      <w:r>
        <w:rPr>
          <w:sz w:val="24"/>
          <w:szCs w:val="24"/>
        </w:rPr>
        <w:t xml:space="preserve"> capabilities, whi</w:t>
      </w:r>
      <w:r w:rsidR="005F5133">
        <w:rPr>
          <w:sz w:val="24"/>
          <w:szCs w:val="24"/>
        </w:rPr>
        <w:t>ch is especially important</w:t>
      </w:r>
      <w:r w:rsidR="00AB4632">
        <w:rPr>
          <w:sz w:val="24"/>
          <w:szCs w:val="24"/>
        </w:rPr>
        <w:t>,</w:t>
      </w:r>
      <w:r w:rsidR="005F5133">
        <w:rPr>
          <w:sz w:val="24"/>
          <w:szCs w:val="24"/>
        </w:rPr>
        <w:t xml:space="preserve"> as the nearest</w:t>
      </w:r>
      <w:r w:rsidR="005A53F9" w:rsidRPr="000807A2">
        <w:rPr>
          <w:sz w:val="24"/>
          <w:szCs w:val="24"/>
        </w:rPr>
        <w:t xml:space="preserve"> </w:t>
      </w:r>
      <w:r w:rsidR="00B41CA3" w:rsidRPr="000807A2">
        <w:rPr>
          <w:sz w:val="24"/>
          <w:szCs w:val="24"/>
        </w:rPr>
        <w:t>hospital (</w:t>
      </w:r>
      <w:r w:rsidR="00637125" w:rsidRPr="000807A2">
        <w:rPr>
          <w:sz w:val="24"/>
          <w:szCs w:val="24"/>
        </w:rPr>
        <w:t>in contrast to the smaller healthcare facilities and clinics of West Marin)</w:t>
      </w:r>
      <w:r w:rsidR="005A53F9" w:rsidRPr="000807A2">
        <w:rPr>
          <w:sz w:val="24"/>
          <w:szCs w:val="24"/>
        </w:rPr>
        <w:t xml:space="preserve"> </w:t>
      </w:r>
      <w:r w:rsidR="001F409E" w:rsidRPr="000807A2">
        <w:rPr>
          <w:sz w:val="24"/>
          <w:szCs w:val="24"/>
        </w:rPr>
        <w:t>is roughly an hour away by car, under ideal conditions.</w:t>
      </w:r>
      <w:r w:rsidR="00BC6E63" w:rsidRPr="000807A2">
        <w:rPr>
          <w:sz w:val="24"/>
          <w:szCs w:val="24"/>
        </w:rPr>
        <w:t xml:space="preserve"> </w:t>
      </w:r>
      <w:r w:rsidR="005F5133">
        <w:rPr>
          <w:sz w:val="24"/>
          <w:szCs w:val="24"/>
        </w:rPr>
        <w:t xml:space="preserve"> </w:t>
      </w:r>
    </w:p>
    <w:p w:rsidR="00DA1EB2" w:rsidRDefault="00DA1EB2" w:rsidP="00F70D22">
      <w:bookmarkStart w:id="8" w:name="_Toc444857031"/>
    </w:p>
    <w:p w:rsidR="00DA1EB2" w:rsidRPr="000807A2" w:rsidRDefault="00A35F41" w:rsidP="00DA1EB2">
      <w:pPr>
        <w:rPr>
          <w:sz w:val="24"/>
          <w:szCs w:val="24"/>
        </w:rPr>
      </w:pPr>
      <w:r>
        <w:rPr>
          <w:sz w:val="24"/>
          <w:szCs w:val="24"/>
        </w:rPr>
        <w:t xml:space="preserve">Additionally, the proposed project has received community support.  </w:t>
      </w:r>
      <w:r w:rsidR="00DA1EB2" w:rsidRPr="000807A2">
        <w:rPr>
          <w:sz w:val="24"/>
          <w:szCs w:val="24"/>
        </w:rPr>
        <w:t xml:space="preserve">The </w:t>
      </w:r>
      <w:proofErr w:type="spellStart"/>
      <w:r w:rsidR="00DA1EB2" w:rsidRPr="000807A2">
        <w:rPr>
          <w:sz w:val="24"/>
          <w:szCs w:val="24"/>
        </w:rPr>
        <w:t>unserved</w:t>
      </w:r>
      <w:proofErr w:type="spellEnd"/>
      <w:r w:rsidR="00DA1EB2" w:rsidRPr="000807A2">
        <w:rPr>
          <w:sz w:val="24"/>
          <w:szCs w:val="24"/>
        </w:rPr>
        <w:t xml:space="preserve"> </w:t>
      </w:r>
      <w:r w:rsidR="008551A7">
        <w:rPr>
          <w:sz w:val="24"/>
          <w:szCs w:val="24"/>
        </w:rPr>
        <w:t>households</w:t>
      </w:r>
      <w:r w:rsidR="00DA1EB2" w:rsidRPr="000807A2">
        <w:rPr>
          <w:sz w:val="24"/>
          <w:szCs w:val="24"/>
        </w:rPr>
        <w:t xml:space="preserve"> of Bolinas ha</w:t>
      </w:r>
      <w:r w:rsidR="00A41AAD">
        <w:rPr>
          <w:sz w:val="24"/>
          <w:szCs w:val="24"/>
        </w:rPr>
        <w:t>ve</w:t>
      </w:r>
      <w:r w:rsidR="00DA1EB2" w:rsidRPr="000807A2">
        <w:rPr>
          <w:sz w:val="24"/>
          <w:szCs w:val="24"/>
        </w:rPr>
        <w:t xml:space="preserve"> been designated a priority area by the County of Marin and </w:t>
      </w:r>
      <w:r>
        <w:rPr>
          <w:sz w:val="24"/>
          <w:szCs w:val="24"/>
        </w:rPr>
        <w:t xml:space="preserve">this area </w:t>
      </w:r>
      <w:r w:rsidR="00DA1EB2">
        <w:rPr>
          <w:sz w:val="24"/>
          <w:szCs w:val="24"/>
        </w:rPr>
        <w:t>is</w:t>
      </w:r>
      <w:r w:rsidR="00DA1EB2" w:rsidRPr="000807A2">
        <w:rPr>
          <w:sz w:val="24"/>
          <w:szCs w:val="24"/>
        </w:rPr>
        <w:t xml:space="preserve"> the largest such priority area remaining in the </w:t>
      </w:r>
      <w:r>
        <w:rPr>
          <w:sz w:val="24"/>
          <w:szCs w:val="24"/>
        </w:rPr>
        <w:t>C</w:t>
      </w:r>
      <w:r w:rsidR="00DA1EB2" w:rsidRPr="000807A2">
        <w:rPr>
          <w:sz w:val="24"/>
          <w:szCs w:val="24"/>
        </w:rPr>
        <w:t xml:space="preserve">ounty. </w:t>
      </w:r>
      <w:r w:rsidR="008F61B8">
        <w:rPr>
          <w:sz w:val="24"/>
          <w:szCs w:val="24"/>
        </w:rPr>
        <w:t xml:space="preserve"> </w:t>
      </w:r>
      <w:r w:rsidR="00DA1EB2" w:rsidRPr="000807A2">
        <w:rPr>
          <w:sz w:val="24"/>
          <w:szCs w:val="24"/>
        </w:rPr>
        <w:t>The Bolinas Public Utilities District</w:t>
      </w:r>
      <w:r w:rsidR="00DA1EB2">
        <w:rPr>
          <w:sz w:val="24"/>
          <w:szCs w:val="24"/>
        </w:rPr>
        <w:t xml:space="preserve">, in its letter of support to the Commission, asserted that the proposed project is, “the only serious effort that has been made to bring fiber optic broadband internet service to our rural community within a reasonable amount of time.” </w:t>
      </w:r>
      <w:r w:rsidR="00DA1EB2" w:rsidRPr="000807A2">
        <w:rPr>
          <w:sz w:val="24"/>
          <w:szCs w:val="24"/>
        </w:rPr>
        <w:t xml:space="preserve"> Additionally, </w:t>
      </w:r>
      <w:r w:rsidR="00DA1EB2">
        <w:rPr>
          <w:sz w:val="24"/>
          <w:szCs w:val="24"/>
        </w:rPr>
        <w:t>the proposed project</w:t>
      </w:r>
      <w:r w:rsidR="00DA1EB2" w:rsidRPr="000807A2">
        <w:rPr>
          <w:sz w:val="24"/>
          <w:szCs w:val="24"/>
        </w:rPr>
        <w:t xml:space="preserve"> has the support of the Board of Supervisors of Marin County, Congressman Jared Huffman of California’s 2</w:t>
      </w:r>
      <w:r w:rsidR="00DA1EB2" w:rsidRPr="000807A2">
        <w:rPr>
          <w:sz w:val="24"/>
          <w:szCs w:val="24"/>
          <w:vertAlign w:val="superscript"/>
        </w:rPr>
        <w:t>nd</w:t>
      </w:r>
      <w:r w:rsidR="00DA1EB2" w:rsidRPr="000807A2">
        <w:rPr>
          <w:sz w:val="24"/>
          <w:szCs w:val="24"/>
        </w:rPr>
        <w:t xml:space="preserve"> District, and local business owners.  Bolinas is also home to a library, healthcare facility, and K-12 school, all of which would benefit either directly or indirectly from improved broadband facilities.</w:t>
      </w:r>
    </w:p>
    <w:p w:rsidR="00DA1EB2" w:rsidRDefault="00DA1EB2" w:rsidP="00F70D22"/>
    <w:p w:rsidR="00DA1EB2" w:rsidRPr="00F70D22" w:rsidRDefault="00DA1EB2" w:rsidP="00F70D22">
      <w:pPr>
        <w:rPr>
          <w:b/>
        </w:rPr>
      </w:pPr>
    </w:p>
    <w:p w:rsidR="00ED4398" w:rsidRPr="000807A2" w:rsidRDefault="00E21896" w:rsidP="00DF2511">
      <w:pPr>
        <w:pStyle w:val="Heading2"/>
        <w:numPr>
          <w:ilvl w:val="0"/>
          <w:numId w:val="28"/>
        </w:numPr>
        <w:spacing w:after="0"/>
        <w:rPr>
          <w:rFonts w:ascii="Times New Roman" w:hAnsi="Times New Roman"/>
          <w:b w:val="0"/>
          <w:szCs w:val="24"/>
          <w:u w:val="single"/>
        </w:rPr>
      </w:pPr>
      <w:r w:rsidRPr="000807A2">
        <w:rPr>
          <w:rFonts w:ascii="Times New Roman" w:hAnsi="Times New Roman"/>
          <w:b w:val="0"/>
          <w:szCs w:val="24"/>
          <w:u w:val="single"/>
        </w:rPr>
        <w:t xml:space="preserve">Staff </w:t>
      </w:r>
      <w:r w:rsidR="00ED4398" w:rsidRPr="000807A2">
        <w:rPr>
          <w:rFonts w:ascii="Times New Roman" w:hAnsi="Times New Roman"/>
          <w:b w:val="0"/>
          <w:szCs w:val="24"/>
          <w:u w:val="single"/>
        </w:rPr>
        <w:t>Recommendation for Funding</w:t>
      </w:r>
      <w:bookmarkEnd w:id="8"/>
    </w:p>
    <w:p w:rsidR="00ED4398" w:rsidRPr="000807A2" w:rsidRDefault="00ED4398" w:rsidP="00BC6E63">
      <w:pPr>
        <w:rPr>
          <w:sz w:val="24"/>
          <w:szCs w:val="24"/>
        </w:rPr>
      </w:pPr>
    </w:p>
    <w:p w:rsidR="00AD48E5" w:rsidRPr="000807A2" w:rsidRDefault="004059F3" w:rsidP="00AD48E5">
      <w:pPr>
        <w:rPr>
          <w:sz w:val="24"/>
          <w:szCs w:val="24"/>
        </w:rPr>
      </w:pPr>
      <w:r>
        <w:rPr>
          <w:sz w:val="24"/>
          <w:szCs w:val="24"/>
        </w:rPr>
        <w:t>S</w:t>
      </w:r>
      <w:r w:rsidR="00A67C9C" w:rsidRPr="000807A2">
        <w:rPr>
          <w:sz w:val="24"/>
          <w:szCs w:val="24"/>
        </w:rPr>
        <w:t>taff</w:t>
      </w:r>
      <w:r w:rsidR="00ED4398" w:rsidRPr="000807A2">
        <w:rPr>
          <w:sz w:val="24"/>
          <w:szCs w:val="24"/>
        </w:rPr>
        <w:t xml:space="preserve"> has determined that </w:t>
      </w:r>
      <w:r w:rsidR="00A67C9C" w:rsidRPr="000807A2">
        <w:rPr>
          <w:sz w:val="24"/>
          <w:szCs w:val="24"/>
        </w:rPr>
        <w:t>Inyo Networks</w:t>
      </w:r>
      <w:r w:rsidR="00021000" w:rsidRPr="000807A2">
        <w:rPr>
          <w:sz w:val="24"/>
          <w:szCs w:val="24"/>
        </w:rPr>
        <w:t>’ Bolinas</w:t>
      </w:r>
      <w:r w:rsidR="00A67C9C" w:rsidRPr="000807A2">
        <w:rPr>
          <w:sz w:val="24"/>
          <w:szCs w:val="24"/>
        </w:rPr>
        <w:t xml:space="preserve"> Gigabit Network</w:t>
      </w:r>
      <w:r w:rsidR="00ED4398" w:rsidRPr="000807A2">
        <w:rPr>
          <w:sz w:val="24"/>
          <w:szCs w:val="24"/>
        </w:rPr>
        <w:t xml:space="preserve"> </w:t>
      </w:r>
      <w:r w:rsidR="0002198E">
        <w:rPr>
          <w:sz w:val="24"/>
          <w:szCs w:val="24"/>
        </w:rPr>
        <w:t xml:space="preserve">Project </w:t>
      </w:r>
      <w:r w:rsidR="00ED4398" w:rsidRPr="000807A2">
        <w:rPr>
          <w:sz w:val="24"/>
          <w:szCs w:val="24"/>
        </w:rPr>
        <w:t>qualifies for funding</w:t>
      </w:r>
      <w:r w:rsidR="00B705A7">
        <w:rPr>
          <w:sz w:val="24"/>
          <w:szCs w:val="24"/>
        </w:rPr>
        <w:t>.</w:t>
      </w:r>
      <w:r w:rsidR="00F72AE1">
        <w:rPr>
          <w:sz w:val="24"/>
          <w:szCs w:val="24"/>
        </w:rPr>
        <w:t xml:space="preserve"> </w:t>
      </w:r>
      <w:r w:rsidR="00B705A7">
        <w:rPr>
          <w:sz w:val="24"/>
          <w:szCs w:val="24"/>
        </w:rPr>
        <w:t>T</w:t>
      </w:r>
      <w:r w:rsidR="00F72AE1">
        <w:rPr>
          <w:sz w:val="24"/>
          <w:szCs w:val="24"/>
        </w:rPr>
        <w:t xml:space="preserve">he proposed project area is </w:t>
      </w:r>
      <w:proofErr w:type="spellStart"/>
      <w:r w:rsidR="00F72AE1">
        <w:rPr>
          <w:sz w:val="24"/>
          <w:szCs w:val="24"/>
        </w:rPr>
        <w:t>unserved</w:t>
      </w:r>
      <w:proofErr w:type="spellEnd"/>
      <w:r w:rsidR="00F72AE1">
        <w:rPr>
          <w:sz w:val="24"/>
          <w:szCs w:val="24"/>
        </w:rPr>
        <w:t>, it contains no census block with CAF II accepted locations, and no provider file</w:t>
      </w:r>
      <w:r w:rsidR="00B705A7">
        <w:rPr>
          <w:sz w:val="24"/>
          <w:szCs w:val="24"/>
        </w:rPr>
        <w:t>d</w:t>
      </w:r>
      <w:r w:rsidR="00F72AE1">
        <w:rPr>
          <w:sz w:val="24"/>
          <w:szCs w:val="24"/>
        </w:rPr>
        <w:t xml:space="preserve"> a “right of first refusal” to serve this community</w:t>
      </w:r>
      <w:r w:rsidR="00B705A7">
        <w:rPr>
          <w:sz w:val="24"/>
          <w:szCs w:val="24"/>
        </w:rPr>
        <w:t>.</w:t>
      </w:r>
      <w:r w:rsidR="00A67C9C" w:rsidRPr="000807A2">
        <w:rPr>
          <w:sz w:val="24"/>
          <w:szCs w:val="24"/>
        </w:rPr>
        <w:t xml:space="preserve">  </w:t>
      </w:r>
      <w:r w:rsidR="0002198E">
        <w:rPr>
          <w:sz w:val="24"/>
          <w:szCs w:val="24"/>
        </w:rPr>
        <w:t xml:space="preserve">Based on </w:t>
      </w:r>
      <w:r>
        <w:rPr>
          <w:sz w:val="24"/>
          <w:szCs w:val="24"/>
        </w:rPr>
        <w:t>S</w:t>
      </w:r>
      <w:r w:rsidR="00A67C9C" w:rsidRPr="000807A2">
        <w:rPr>
          <w:sz w:val="24"/>
          <w:szCs w:val="24"/>
        </w:rPr>
        <w:t>taff’s</w:t>
      </w:r>
      <w:r w:rsidR="00ED4398" w:rsidRPr="000807A2">
        <w:rPr>
          <w:sz w:val="24"/>
          <w:szCs w:val="24"/>
        </w:rPr>
        <w:t xml:space="preserve"> evaluation of the project</w:t>
      </w:r>
      <w:r w:rsidR="0002198E">
        <w:rPr>
          <w:sz w:val="24"/>
          <w:szCs w:val="24"/>
        </w:rPr>
        <w:t>,</w:t>
      </w:r>
      <w:r w:rsidR="00ED4398" w:rsidRPr="000807A2">
        <w:rPr>
          <w:sz w:val="24"/>
          <w:szCs w:val="24"/>
        </w:rPr>
        <w:t xml:space="preserve"> the </w:t>
      </w:r>
      <w:r w:rsidR="00A67C9C" w:rsidRPr="000807A2">
        <w:rPr>
          <w:sz w:val="24"/>
          <w:szCs w:val="24"/>
        </w:rPr>
        <w:t>Bolinas Gigabit Network</w:t>
      </w:r>
      <w:r w:rsidR="00ED4398" w:rsidRPr="000807A2">
        <w:rPr>
          <w:sz w:val="24"/>
          <w:szCs w:val="24"/>
        </w:rPr>
        <w:t xml:space="preserve"> </w:t>
      </w:r>
      <w:r w:rsidR="00FA63B9" w:rsidRPr="000807A2">
        <w:rPr>
          <w:sz w:val="24"/>
          <w:szCs w:val="24"/>
        </w:rPr>
        <w:t>mee</w:t>
      </w:r>
      <w:r w:rsidR="00B97931" w:rsidRPr="000807A2">
        <w:rPr>
          <w:sz w:val="24"/>
          <w:szCs w:val="24"/>
        </w:rPr>
        <w:t>ts the requirements of D.12-02-</w:t>
      </w:r>
      <w:r w:rsidR="00FA63B9" w:rsidRPr="000807A2">
        <w:rPr>
          <w:sz w:val="24"/>
          <w:szCs w:val="24"/>
        </w:rPr>
        <w:t>015</w:t>
      </w:r>
      <w:r w:rsidR="005F5133">
        <w:rPr>
          <w:sz w:val="24"/>
          <w:szCs w:val="24"/>
        </w:rPr>
        <w:t xml:space="preserve"> and AB 1665</w:t>
      </w:r>
      <w:r w:rsidR="00FA63B9" w:rsidRPr="000807A2">
        <w:rPr>
          <w:sz w:val="24"/>
          <w:szCs w:val="24"/>
        </w:rPr>
        <w:t>, provides safety benefits</w:t>
      </w:r>
      <w:r w:rsidR="00B97931" w:rsidRPr="000807A2">
        <w:rPr>
          <w:sz w:val="24"/>
          <w:szCs w:val="24"/>
        </w:rPr>
        <w:t>, scores better than other comparable projects under the Commission’s criteria,</w:t>
      </w:r>
      <w:r w:rsidR="00FA63B9" w:rsidRPr="000807A2">
        <w:rPr>
          <w:sz w:val="24"/>
          <w:szCs w:val="24"/>
        </w:rPr>
        <w:t xml:space="preserve"> and </w:t>
      </w:r>
      <w:r w:rsidR="00B97931" w:rsidRPr="000807A2">
        <w:rPr>
          <w:sz w:val="24"/>
          <w:szCs w:val="24"/>
        </w:rPr>
        <w:t>aligns with the CASF’s goal of encouraging the deployment of high-</w:t>
      </w:r>
      <w:r w:rsidR="00ED4398" w:rsidRPr="000807A2">
        <w:rPr>
          <w:sz w:val="24"/>
          <w:szCs w:val="24"/>
        </w:rPr>
        <w:t>quality advanced information and communications technologies to all Californians</w:t>
      </w:r>
      <w:r w:rsidR="00B97931" w:rsidRPr="000807A2">
        <w:rPr>
          <w:sz w:val="24"/>
          <w:szCs w:val="24"/>
        </w:rPr>
        <w:t xml:space="preserve">.  </w:t>
      </w:r>
      <w:r w:rsidR="006110A4">
        <w:rPr>
          <w:sz w:val="24"/>
          <w:szCs w:val="24"/>
        </w:rPr>
        <w:t xml:space="preserve">Finally, the strong support of the community, and Inyo Networks’ own stake in this project, help strengthen the case for this project. </w:t>
      </w:r>
      <w:r w:rsidR="003B753E">
        <w:rPr>
          <w:sz w:val="24"/>
          <w:szCs w:val="24"/>
        </w:rPr>
        <w:t>Given all these reasons</w:t>
      </w:r>
      <w:r w:rsidR="00B97931" w:rsidRPr="000807A2">
        <w:rPr>
          <w:sz w:val="24"/>
          <w:szCs w:val="24"/>
        </w:rPr>
        <w:t xml:space="preserve">, </w:t>
      </w:r>
      <w:r>
        <w:rPr>
          <w:sz w:val="24"/>
          <w:szCs w:val="24"/>
        </w:rPr>
        <w:t>S</w:t>
      </w:r>
      <w:r w:rsidR="00B97931" w:rsidRPr="000807A2">
        <w:rPr>
          <w:sz w:val="24"/>
          <w:szCs w:val="24"/>
        </w:rPr>
        <w:t xml:space="preserve">taff recommends </w:t>
      </w:r>
      <w:r w:rsidR="007B2F93">
        <w:rPr>
          <w:sz w:val="24"/>
          <w:szCs w:val="24"/>
        </w:rPr>
        <w:t xml:space="preserve">the Bolinas Gigabit Network Project be </w:t>
      </w:r>
      <w:r w:rsidR="003B753E">
        <w:rPr>
          <w:sz w:val="24"/>
          <w:szCs w:val="24"/>
        </w:rPr>
        <w:t xml:space="preserve">approved </w:t>
      </w:r>
      <w:r w:rsidR="003B753E" w:rsidRPr="000807A2">
        <w:rPr>
          <w:sz w:val="24"/>
          <w:szCs w:val="24"/>
        </w:rPr>
        <w:t>for</w:t>
      </w:r>
      <w:r w:rsidR="007B2F93">
        <w:rPr>
          <w:sz w:val="24"/>
          <w:szCs w:val="24"/>
        </w:rPr>
        <w:t xml:space="preserve"> a CASF grant award of </w:t>
      </w:r>
      <w:r w:rsidR="00B97931" w:rsidRPr="000807A2">
        <w:rPr>
          <w:sz w:val="24"/>
          <w:szCs w:val="24"/>
        </w:rPr>
        <w:t>$1,868,881.</w:t>
      </w:r>
    </w:p>
    <w:p w:rsidR="00AD48E5" w:rsidRPr="000807A2" w:rsidRDefault="00AD48E5" w:rsidP="00AD48E5">
      <w:pPr>
        <w:rPr>
          <w:sz w:val="24"/>
          <w:szCs w:val="24"/>
        </w:rPr>
      </w:pPr>
    </w:p>
    <w:p w:rsidR="00AD48E5" w:rsidRPr="000807A2" w:rsidRDefault="00220DBF" w:rsidP="00873738">
      <w:pPr>
        <w:pStyle w:val="Heading1"/>
        <w:numPr>
          <w:ilvl w:val="0"/>
          <w:numId w:val="60"/>
        </w:numPr>
        <w:tabs>
          <w:tab w:val="left" w:pos="720"/>
          <w:tab w:val="left" w:pos="810"/>
        </w:tabs>
        <w:rPr>
          <w:rFonts w:ascii="Times New Roman" w:hAnsi="Times New Roman"/>
          <w:szCs w:val="24"/>
          <w:u w:val="none"/>
        </w:rPr>
      </w:pPr>
      <w:r w:rsidRPr="000807A2">
        <w:rPr>
          <w:rFonts w:ascii="Times New Roman" w:hAnsi="Times New Roman"/>
          <w:szCs w:val="24"/>
          <w:u w:val="none"/>
        </w:rPr>
        <w:t xml:space="preserve"> </w:t>
      </w:r>
      <w:bookmarkStart w:id="9" w:name="_Toc444857032"/>
      <w:r w:rsidR="00AD48E5" w:rsidRPr="000807A2">
        <w:rPr>
          <w:rFonts w:ascii="Times New Roman" w:hAnsi="Times New Roman"/>
          <w:szCs w:val="24"/>
          <w:u w:val="none"/>
        </w:rPr>
        <w:t>Compliance Requirements</w:t>
      </w:r>
      <w:bookmarkEnd w:id="9"/>
    </w:p>
    <w:p w:rsidR="00DB25EC" w:rsidRPr="000807A2" w:rsidRDefault="00DB25EC" w:rsidP="00BC6E63">
      <w:pPr>
        <w:pStyle w:val="Default"/>
      </w:pPr>
    </w:p>
    <w:p w:rsidR="00BC6E63" w:rsidRPr="000807A2" w:rsidRDefault="005F5133" w:rsidP="00BC6E63">
      <w:pPr>
        <w:pStyle w:val="Default"/>
      </w:pPr>
      <w:r>
        <w:lastRenderedPageBreak/>
        <w:t>Inyo Networks</w:t>
      </w:r>
      <w:r w:rsidR="00BC6E63" w:rsidRPr="000807A2">
        <w:t xml:space="preserve"> is required to comply with all the guidelines, requirements, and conditions associated with the grant of CASF funds as specified in D.12-02-015</w:t>
      </w:r>
      <w:r w:rsidR="007B2F93">
        <w:t>, D.14-12-018 and Resolution T-17443</w:t>
      </w:r>
      <w:r w:rsidR="00BC6E63" w:rsidRPr="000807A2">
        <w:t xml:space="preserve">. </w:t>
      </w:r>
      <w:r w:rsidR="00DF2511" w:rsidRPr="000807A2">
        <w:t xml:space="preserve"> </w:t>
      </w:r>
      <w:r w:rsidR="00BC6E63" w:rsidRPr="000807A2">
        <w:t xml:space="preserve">Such compliance includes, but is not limited to: </w:t>
      </w:r>
    </w:p>
    <w:p w:rsidR="00BC6E63" w:rsidRPr="008F61B8" w:rsidRDefault="00BC6E63" w:rsidP="00BC6E63">
      <w:pPr>
        <w:pStyle w:val="Default"/>
      </w:pPr>
    </w:p>
    <w:p w:rsidR="00BC6E63" w:rsidRPr="00FA5265" w:rsidRDefault="00BC6E63" w:rsidP="00FA5265">
      <w:pPr>
        <w:pStyle w:val="Heading2"/>
        <w:numPr>
          <w:ilvl w:val="0"/>
          <w:numId w:val="34"/>
        </w:numPr>
        <w:spacing w:after="0"/>
        <w:rPr>
          <w:rFonts w:ascii="Times New Roman" w:hAnsi="Times New Roman"/>
          <w:b w:val="0"/>
          <w:szCs w:val="24"/>
          <w:u w:val="single"/>
        </w:rPr>
      </w:pPr>
      <w:bookmarkStart w:id="10" w:name="_Toc444857033"/>
      <w:r w:rsidRPr="00FA5265">
        <w:rPr>
          <w:rFonts w:ascii="Times New Roman" w:hAnsi="Times New Roman"/>
          <w:b w:val="0"/>
          <w:szCs w:val="24"/>
          <w:u w:val="single"/>
        </w:rPr>
        <w:t>California Environmental Quality Act (CEQA)</w:t>
      </w:r>
      <w:bookmarkEnd w:id="10"/>
      <w:r w:rsidRPr="00FA5265">
        <w:rPr>
          <w:rFonts w:ascii="Times New Roman" w:hAnsi="Times New Roman"/>
          <w:b w:val="0"/>
          <w:szCs w:val="24"/>
          <w:u w:val="single"/>
        </w:rPr>
        <w:t xml:space="preserve"> </w:t>
      </w:r>
    </w:p>
    <w:p w:rsidR="00BC6E63" w:rsidRPr="00FA5265" w:rsidRDefault="00BC6E63" w:rsidP="008F61B8">
      <w:pPr>
        <w:pStyle w:val="Default"/>
      </w:pPr>
    </w:p>
    <w:p w:rsidR="00BC6E63" w:rsidRPr="00FA5265" w:rsidRDefault="00BC6E63" w:rsidP="008F61B8">
      <w:pPr>
        <w:pStyle w:val="Default"/>
      </w:pPr>
      <w:r w:rsidRPr="00FA5265">
        <w:t xml:space="preserve">All CASF grants are subject to </w:t>
      </w:r>
      <w:r w:rsidR="00E15653" w:rsidRPr="00FA5265">
        <w:t>California Environmental Quality Act (</w:t>
      </w:r>
      <w:r w:rsidRPr="00FA5265">
        <w:t>CEQA</w:t>
      </w:r>
      <w:r w:rsidR="00E15653" w:rsidRPr="00FA5265">
        <w:t>)</w:t>
      </w:r>
      <w:r w:rsidRPr="00FA5265">
        <w:t xml:space="preserve"> requirements unless the project is statutorily or categorically exempt pursuant to the CEQA Guidelines.</w:t>
      </w:r>
    </w:p>
    <w:p w:rsidR="00BC6E63" w:rsidRPr="00FA5265" w:rsidRDefault="00BC6E63" w:rsidP="008F61B8">
      <w:pPr>
        <w:pStyle w:val="Default"/>
      </w:pPr>
    </w:p>
    <w:p w:rsidR="002E1A92" w:rsidRPr="00FA5265" w:rsidRDefault="004D50BE" w:rsidP="008F61B8">
      <w:pPr>
        <w:autoSpaceDE w:val="0"/>
        <w:autoSpaceDN w:val="0"/>
        <w:adjustRightInd w:val="0"/>
        <w:rPr>
          <w:sz w:val="24"/>
          <w:szCs w:val="24"/>
        </w:rPr>
      </w:pPr>
      <w:r w:rsidRPr="00FA5265">
        <w:rPr>
          <w:sz w:val="24"/>
          <w:szCs w:val="24"/>
        </w:rPr>
        <w:t>Inyo Networks has provided the Commission with basic construction plans for the proposed project area and area</w:t>
      </w:r>
      <w:r w:rsidR="002E1A92" w:rsidRPr="00FA5265">
        <w:rPr>
          <w:sz w:val="24"/>
          <w:szCs w:val="24"/>
        </w:rPr>
        <w:t xml:space="preserve">. </w:t>
      </w:r>
    </w:p>
    <w:p w:rsidR="002E1A92" w:rsidRPr="00FA5265" w:rsidRDefault="002E1A92" w:rsidP="008F61B8">
      <w:pPr>
        <w:autoSpaceDE w:val="0"/>
        <w:autoSpaceDN w:val="0"/>
        <w:adjustRightInd w:val="0"/>
        <w:rPr>
          <w:sz w:val="24"/>
          <w:szCs w:val="24"/>
        </w:rPr>
      </w:pPr>
    </w:p>
    <w:p w:rsidR="002E1A92" w:rsidRPr="00FA5265" w:rsidRDefault="002E1A92" w:rsidP="008F61B8">
      <w:pPr>
        <w:autoSpaceDE w:val="0"/>
        <w:autoSpaceDN w:val="0"/>
        <w:adjustRightInd w:val="0"/>
        <w:rPr>
          <w:sz w:val="24"/>
          <w:szCs w:val="24"/>
        </w:rPr>
      </w:pPr>
      <w:r w:rsidRPr="00FA5265">
        <w:rPr>
          <w:sz w:val="24"/>
          <w:szCs w:val="24"/>
        </w:rPr>
        <w:t>Based on the above information the project is categorical exempt from CEQA review.  This project meets the criteria of the CEQA categorical exemptions for: CEQA Guidelines Section15301 - Existing Facilities, CEQA Guidelines Section 15303 – New Construction or Conversion of Small Structures, and CEQA Guidelines Section 15304 – Minor Alterations to Land.</w:t>
      </w:r>
    </w:p>
    <w:p w:rsidR="00524A64" w:rsidRPr="008F61B8" w:rsidRDefault="00524A64" w:rsidP="004D50BE">
      <w:pPr>
        <w:autoSpaceDE w:val="0"/>
        <w:autoSpaceDN w:val="0"/>
        <w:adjustRightInd w:val="0"/>
        <w:rPr>
          <w:sz w:val="24"/>
          <w:szCs w:val="24"/>
          <w:highlight w:val="red"/>
        </w:rPr>
      </w:pPr>
    </w:p>
    <w:p w:rsidR="006A5C85" w:rsidRPr="008F61B8" w:rsidRDefault="006A5C85" w:rsidP="006A5C85">
      <w:pPr>
        <w:pStyle w:val="Default"/>
        <w:rPr>
          <w:highlight w:val="red"/>
        </w:rPr>
      </w:pPr>
    </w:p>
    <w:p w:rsidR="00B558F2" w:rsidRPr="008F61B8" w:rsidRDefault="00B558F2" w:rsidP="00DF2511">
      <w:pPr>
        <w:pStyle w:val="Heading2"/>
        <w:numPr>
          <w:ilvl w:val="0"/>
          <w:numId w:val="34"/>
        </w:numPr>
        <w:spacing w:after="0"/>
        <w:rPr>
          <w:rFonts w:ascii="Times New Roman" w:hAnsi="Times New Roman"/>
          <w:b w:val="0"/>
          <w:szCs w:val="24"/>
          <w:u w:val="single"/>
        </w:rPr>
      </w:pPr>
      <w:bookmarkStart w:id="11" w:name="_Toc444857034"/>
      <w:r w:rsidRPr="008F61B8">
        <w:rPr>
          <w:rFonts w:ascii="Times New Roman" w:hAnsi="Times New Roman"/>
          <w:b w:val="0"/>
          <w:szCs w:val="24"/>
          <w:u w:val="single"/>
        </w:rPr>
        <w:t>Deployment Schedule</w:t>
      </w:r>
      <w:bookmarkEnd w:id="11"/>
      <w:r w:rsidRPr="008F61B8">
        <w:rPr>
          <w:rFonts w:ascii="Times New Roman" w:hAnsi="Times New Roman"/>
          <w:b w:val="0"/>
          <w:szCs w:val="24"/>
          <w:u w:val="single"/>
        </w:rPr>
        <w:t xml:space="preserve"> </w:t>
      </w:r>
    </w:p>
    <w:p w:rsidR="00B558F2" w:rsidRPr="008F61B8" w:rsidRDefault="00B558F2" w:rsidP="00B558F2">
      <w:pPr>
        <w:pStyle w:val="Default"/>
        <w:rPr>
          <w:color w:val="auto"/>
        </w:rPr>
      </w:pPr>
    </w:p>
    <w:p w:rsidR="00B558F2" w:rsidRPr="000807A2" w:rsidRDefault="00B558F2" w:rsidP="00B558F2">
      <w:pPr>
        <w:pStyle w:val="Default"/>
        <w:rPr>
          <w:color w:val="auto"/>
        </w:rPr>
      </w:pPr>
      <w:r w:rsidRPr="000807A2">
        <w:rPr>
          <w:color w:val="auto"/>
        </w:rPr>
        <w:t xml:space="preserve">The Commission expects </w:t>
      </w:r>
      <w:r w:rsidR="00AB083B" w:rsidRPr="000807A2">
        <w:rPr>
          <w:color w:val="auto"/>
        </w:rPr>
        <w:t xml:space="preserve">Inyo Networks </w:t>
      </w:r>
      <w:r w:rsidRPr="000807A2">
        <w:rPr>
          <w:color w:val="auto"/>
        </w:rPr>
        <w:t xml:space="preserve">to complete the project within 24 months from start date (as determined by the procedure below). </w:t>
      </w:r>
      <w:r w:rsidR="008F61B8">
        <w:rPr>
          <w:color w:val="auto"/>
        </w:rPr>
        <w:t xml:space="preserve"> </w:t>
      </w:r>
      <w:r w:rsidRPr="000807A2">
        <w:rPr>
          <w:color w:val="auto"/>
        </w:rPr>
        <w:t xml:space="preserve">If the applicant is unable to complete the proposed project within the </w:t>
      </w:r>
      <w:r w:rsidR="00AB4632" w:rsidRPr="000807A2">
        <w:rPr>
          <w:color w:val="auto"/>
        </w:rPr>
        <w:t>24-month</w:t>
      </w:r>
      <w:r w:rsidRPr="000807A2">
        <w:rPr>
          <w:color w:val="auto"/>
        </w:rPr>
        <w:t xml:space="preserve"> timeframe requireme</w:t>
      </w:r>
      <w:r w:rsidR="004964B8" w:rsidRPr="000807A2">
        <w:rPr>
          <w:color w:val="auto"/>
        </w:rPr>
        <w:t>nt</w:t>
      </w:r>
      <w:r w:rsidRPr="000807A2">
        <w:rPr>
          <w:color w:val="auto"/>
        </w:rPr>
        <w:t xml:space="preserve">, it must notify the </w:t>
      </w:r>
      <w:r w:rsidR="004964B8" w:rsidRPr="000807A2">
        <w:rPr>
          <w:color w:val="auto"/>
        </w:rPr>
        <w:t xml:space="preserve">Director of </w:t>
      </w:r>
      <w:r w:rsidR="00E36C82">
        <w:rPr>
          <w:color w:val="auto"/>
        </w:rPr>
        <w:t>the Communications Division</w:t>
      </w:r>
      <w:r w:rsidR="004964B8" w:rsidRPr="000807A2">
        <w:rPr>
          <w:color w:val="auto"/>
        </w:rPr>
        <w:t xml:space="preserve"> </w:t>
      </w:r>
      <w:r w:rsidRPr="000807A2">
        <w:rPr>
          <w:color w:val="auto"/>
        </w:rPr>
        <w:t xml:space="preserve">as soon as </w:t>
      </w:r>
      <w:r w:rsidR="007B2F93">
        <w:rPr>
          <w:color w:val="auto"/>
        </w:rPr>
        <w:t>Inyo Networks</w:t>
      </w:r>
      <w:r w:rsidRPr="000807A2">
        <w:rPr>
          <w:color w:val="auto"/>
        </w:rPr>
        <w:t xml:space="preserve"> becomes aware of this p</w:t>
      </w:r>
      <w:r w:rsidR="004964B8" w:rsidRPr="000807A2">
        <w:rPr>
          <w:color w:val="auto"/>
        </w:rPr>
        <w:t>ossibility</w:t>
      </w:r>
      <w:r w:rsidRPr="000807A2">
        <w:rPr>
          <w:color w:val="auto"/>
        </w:rPr>
        <w:t xml:space="preserve">.  </w:t>
      </w:r>
      <w:r w:rsidR="004964B8" w:rsidRPr="000807A2">
        <w:rPr>
          <w:color w:val="auto"/>
        </w:rPr>
        <w:t>If such notice is not provided, the Commission</w:t>
      </w:r>
      <w:r w:rsidRPr="000807A2">
        <w:rPr>
          <w:color w:val="auto"/>
        </w:rPr>
        <w:t xml:space="preserve"> </w:t>
      </w:r>
      <w:r w:rsidR="007226B3">
        <w:rPr>
          <w:color w:val="auto"/>
        </w:rPr>
        <w:t>reserves its right to reduce payment</w:t>
      </w:r>
      <w:r w:rsidRPr="000807A2">
        <w:rPr>
          <w:color w:val="auto"/>
        </w:rPr>
        <w:t xml:space="preserve"> for failure to </w:t>
      </w:r>
      <w:r w:rsidR="004964B8" w:rsidRPr="000807A2">
        <w:rPr>
          <w:color w:val="auto"/>
        </w:rPr>
        <w:t>satisfy this requirement</w:t>
      </w:r>
      <w:r w:rsidRPr="000807A2">
        <w:rPr>
          <w:color w:val="auto"/>
        </w:rPr>
        <w:t>.</w:t>
      </w:r>
      <w:r w:rsidR="00AB083B" w:rsidRPr="000807A2">
        <w:rPr>
          <w:color w:val="auto"/>
        </w:rPr>
        <w:t xml:space="preserve">  </w:t>
      </w:r>
      <w:r w:rsidR="003701F0">
        <w:rPr>
          <w:color w:val="auto"/>
        </w:rPr>
        <w:t>The Commission</w:t>
      </w:r>
      <w:r w:rsidR="00AB083B" w:rsidRPr="000807A2">
        <w:rPr>
          <w:color w:val="auto"/>
        </w:rPr>
        <w:t xml:space="preserve"> also expects Inyo Networks to meet its commitments to complete the project according to the abbreviated </w:t>
      </w:r>
      <w:r w:rsidR="002436CF" w:rsidRPr="000807A2">
        <w:rPr>
          <w:color w:val="auto"/>
        </w:rPr>
        <w:t>timeline it has submitted.</w:t>
      </w:r>
    </w:p>
    <w:p w:rsidR="00B558F2" w:rsidRPr="000807A2" w:rsidRDefault="00B558F2" w:rsidP="00B558F2">
      <w:pPr>
        <w:pStyle w:val="Default"/>
        <w:rPr>
          <w:color w:val="FF0000"/>
        </w:rPr>
      </w:pPr>
    </w:p>
    <w:p w:rsidR="00B558F2" w:rsidRPr="000807A2" w:rsidRDefault="00B558F2" w:rsidP="00DF2511">
      <w:pPr>
        <w:pStyle w:val="Heading2"/>
        <w:numPr>
          <w:ilvl w:val="0"/>
          <w:numId w:val="34"/>
        </w:numPr>
        <w:spacing w:after="0"/>
        <w:rPr>
          <w:rFonts w:ascii="Times New Roman" w:hAnsi="Times New Roman"/>
          <w:b w:val="0"/>
          <w:szCs w:val="24"/>
          <w:u w:val="single"/>
        </w:rPr>
      </w:pPr>
      <w:bookmarkStart w:id="12" w:name="_Toc444857035"/>
      <w:r w:rsidRPr="000807A2">
        <w:rPr>
          <w:rFonts w:ascii="Times New Roman" w:hAnsi="Times New Roman"/>
          <w:b w:val="0"/>
          <w:szCs w:val="24"/>
          <w:u w:val="single"/>
        </w:rPr>
        <w:t>Execution and Performance</w:t>
      </w:r>
      <w:bookmarkEnd w:id="12"/>
      <w:r w:rsidRPr="000807A2">
        <w:rPr>
          <w:rFonts w:ascii="Times New Roman" w:hAnsi="Times New Roman"/>
          <w:b w:val="0"/>
          <w:szCs w:val="24"/>
          <w:u w:val="single"/>
        </w:rPr>
        <w:t xml:space="preserve"> </w:t>
      </w:r>
    </w:p>
    <w:p w:rsidR="00B558F2" w:rsidRPr="000807A2" w:rsidRDefault="00B558F2" w:rsidP="00B558F2">
      <w:pPr>
        <w:pStyle w:val="Default"/>
        <w:rPr>
          <w:color w:val="auto"/>
        </w:rPr>
      </w:pPr>
    </w:p>
    <w:p w:rsidR="00B558F2" w:rsidRPr="000807A2" w:rsidRDefault="002436CF" w:rsidP="00B558F2">
      <w:pPr>
        <w:pStyle w:val="Default"/>
        <w:rPr>
          <w:color w:val="auto"/>
        </w:rPr>
      </w:pPr>
      <w:r w:rsidRPr="000807A2">
        <w:rPr>
          <w:color w:val="auto"/>
        </w:rPr>
        <w:t>Staff and Inyo Networks</w:t>
      </w:r>
      <w:r w:rsidR="00B558F2" w:rsidRPr="000807A2">
        <w:rPr>
          <w:color w:val="auto"/>
        </w:rPr>
        <w:t xml:space="preserve"> shall determine a project start date after the CASF grant recipient has obtained all approvals.  Should </w:t>
      </w:r>
      <w:r w:rsidRPr="000807A2">
        <w:rPr>
          <w:color w:val="auto"/>
        </w:rPr>
        <w:t>Inyo Networks</w:t>
      </w:r>
      <w:r w:rsidR="00B558F2" w:rsidRPr="000807A2">
        <w:rPr>
          <w:color w:val="auto"/>
        </w:rPr>
        <w:t xml:space="preserve"> or </w:t>
      </w:r>
      <w:r w:rsidR="004964B8" w:rsidRPr="000807A2">
        <w:rPr>
          <w:color w:val="auto"/>
        </w:rPr>
        <w:t>any c</w:t>
      </w:r>
      <w:r w:rsidR="00B558F2" w:rsidRPr="000807A2">
        <w:rPr>
          <w:color w:val="auto"/>
        </w:rPr>
        <w:t xml:space="preserve">ontractor </w:t>
      </w:r>
      <w:r w:rsidR="004964B8" w:rsidRPr="000807A2">
        <w:rPr>
          <w:color w:val="auto"/>
        </w:rPr>
        <w:t xml:space="preserve">it retains fail </w:t>
      </w:r>
      <w:r w:rsidR="00B558F2" w:rsidRPr="000807A2">
        <w:rPr>
          <w:color w:val="auto"/>
        </w:rPr>
        <w:t xml:space="preserve">to commence work </w:t>
      </w:r>
      <w:r w:rsidR="004964B8" w:rsidRPr="000807A2">
        <w:rPr>
          <w:color w:val="auto"/>
        </w:rPr>
        <w:t xml:space="preserve">by </w:t>
      </w:r>
      <w:r w:rsidR="00B558F2" w:rsidRPr="000807A2">
        <w:rPr>
          <w:color w:val="auto"/>
        </w:rPr>
        <w:t xml:space="preserve">the </w:t>
      </w:r>
      <w:r w:rsidR="004964B8" w:rsidRPr="000807A2">
        <w:rPr>
          <w:color w:val="auto"/>
        </w:rPr>
        <w:t>designated date</w:t>
      </w:r>
      <w:r w:rsidR="00B558F2" w:rsidRPr="000807A2">
        <w:rPr>
          <w:color w:val="auto"/>
        </w:rPr>
        <w:t>, upon five days</w:t>
      </w:r>
      <w:r w:rsidRPr="000807A2">
        <w:rPr>
          <w:color w:val="auto"/>
        </w:rPr>
        <w:t>’</w:t>
      </w:r>
      <w:r w:rsidR="00B558F2" w:rsidRPr="000807A2">
        <w:rPr>
          <w:color w:val="auto"/>
        </w:rPr>
        <w:t xml:space="preserve"> written notice to </w:t>
      </w:r>
      <w:r w:rsidRPr="000807A2">
        <w:rPr>
          <w:color w:val="auto"/>
        </w:rPr>
        <w:t>Inyo Networks</w:t>
      </w:r>
      <w:r w:rsidR="004964B8" w:rsidRPr="000807A2">
        <w:rPr>
          <w:color w:val="auto"/>
        </w:rPr>
        <w:t>, the</w:t>
      </w:r>
      <w:r w:rsidR="00B558F2" w:rsidRPr="000807A2">
        <w:rPr>
          <w:color w:val="auto"/>
        </w:rPr>
        <w:t xml:space="preserve"> </w:t>
      </w:r>
      <w:r w:rsidR="004964B8" w:rsidRPr="000807A2">
        <w:rPr>
          <w:color w:val="auto"/>
        </w:rPr>
        <w:t>Commission</w:t>
      </w:r>
      <w:r w:rsidR="00B558F2" w:rsidRPr="000807A2">
        <w:rPr>
          <w:color w:val="auto"/>
        </w:rPr>
        <w:t xml:space="preserve"> </w:t>
      </w:r>
      <w:r w:rsidR="004964B8" w:rsidRPr="000807A2">
        <w:rPr>
          <w:color w:val="auto"/>
        </w:rPr>
        <w:t xml:space="preserve">may </w:t>
      </w:r>
      <w:r w:rsidR="00B558F2" w:rsidRPr="000807A2">
        <w:rPr>
          <w:color w:val="auto"/>
        </w:rPr>
        <w:t xml:space="preserve">terminate the </w:t>
      </w:r>
      <w:r w:rsidR="004964B8" w:rsidRPr="000807A2">
        <w:rPr>
          <w:color w:val="auto"/>
        </w:rPr>
        <w:t>grant</w:t>
      </w:r>
      <w:r w:rsidR="00B558F2" w:rsidRPr="000807A2">
        <w:rPr>
          <w:color w:val="auto"/>
        </w:rPr>
        <w:t xml:space="preserve">.  In the event that </w:t>
      </w:r>
      <w:r w:rsidRPr="000807A2">
        <w:rPr>
          <w:color w:val="auto"/>
        </w:rPr>
        <w:t>Inyo Networks</w:t>
      </w:r>
      <w:r w:rsidR="00B558F2" w:rsidRPr="000807A2">
        <w:rPr>
          <w:color w:val="auto"/>
        </w:rPr>
        <w:t xml:space="preserve"> fails to complete the project in accordance with the terms of </w:t>
      </w:r>
      <w:r w:rsidR="004964B8" w:rsidRPr="000807A2">
        <w:rPr>
          <w:color w:val="auto"/>
        </w:rPr>
        <w:t xml:space="preserve">CPUC </w:t>
      </w:r>
      <w:r w:rsidR="00B558F2" w:rsidRPr="000807A2">
        <w:rPr>
          <w:color w:val="auto"/>
        </w:rPr>
        <w:t xml:space="preserve">approval </w:t>
      </w:r>
      <w:r w:rsidR="004964B8" w:rsidRPr="000807A2">
        <w:rPr>
          <w:color w:val="auto"/>
        </w:rPr>
        <w:t xml:space="preserve">as set forth in this </w:t>
      </w:r>
      <w:r w:rsidR="007B2F93">
        <w:rPr>
          <w:color w:val="auto"/>
        </w:rPr>
        <w:t>R</w:t>
      </w:r>
      <w:r w:rsidR="004964B8" w:rsidRPr="000807A2">
        <w:rPr>
          <w:color w:val="auto"/>
        </w:rPr>
        <w:t>esolution</w:t>
      </w:r>
      <w:r w:rsidR="00B558F2" w:rsidRPr="000807A2">
        <w:rPr>
          <w:color w:val="auto"/>
        </w:rPr>
        <w:t xml:space="preserve">, </w:t>
      </w:r>
      <w:r w:rsidRPr="000807A2">
        <w:rPr>
          <w:color w:val="auto"/>
        </w:rPr>
        <w:t xml:space="preserve">Inyo Networks </w:t>
      </w:r>
      <w:r w:rsidR="004964B8" w:rsidRPr="000807A2">
        <w:rPr>
          <w:color w:val="auto"/>
        </w:rPr>
        <w:t>shall</w:t>
      </w:r>
      <w:r w:rsidR="00B558F2" w:rsidRPr="000807A2">
        <w:rPr>
          <w:color w:val="auto"/>
        </w:rPr>
        <w:t xml:space="preserve"> reimburse some or all of the CASF funds that it has received.  </w:t>
      </w:r>
      <w:r w:rsidRPr="000807A2">
        <w:rPr>
          <w:color w:val="auto"/>
        </w:rPr>
        <w:t xml:space="preserve">Inyo Networks </w:t>
      </w:r>
      <w:r w:rsidR="00B558F2" w:rsidRPr="000807A2">
        <w:rPr>
          <w:color w:val="auto"/>
        </w:rPr>
        <w:t xml:space="preserve">must complete all </w:t>
      </w:r>
      <w:r w:rsidR="004964B8" w:rsidRPr="000807A2">
        <w:rPr>
          <w:color w:val="auto"/>
        </w:rPr>
        <w:t xml:space="preserve">construction covered by the grant </w:t>
      </w:r>
      <w:r w:rsidR="00B558F2" w:rsidRPr="000807A2">
        <w:rPr>
          <w:color w:val="auto"/>
        </w:rPr>
        <w:t xml:space="preserve">on or before the </w:t>
      </w:r>
      <w:r w:rsidR="004964B8" w:rsidRPr="000807A2">
        <w:rPr>
          <w:color w:val="auto"/>
        </w:rPr>
        <w:t xml:space="preserve">grant’s </w:t>
      </w:r>
      <w:r w:rsidR="00B558F2" w:rsidRPr="000807A2">
        <w:rPr>
          <w:color w:val="auto"/>
        </w:rPr>
        <w:t>termination date</w:t>
      </w:r>
      <w:r w:rsidR="004964B8" w:rsidRPr="000807A2">
        <w:rPr>
          <w:color w:val="auto"/>
        </w:rPr>
        <w:t>.</w:t>
      </w:r>
    </w:p>
    <w:p w:rsidR="00BC6E63" w:rsidRPr="000807A2" w:rsidRDefault="00BC6E63" w:rsidP="00BC6E63">
      <w:pPr>
        <w:autoSpaceDE w:val="0"/>
        <w:autoSpaceDN w:val="0"/>
        <w:adjustRightInd w:val="0"/>
        <w:rPr>
          <w:sz w:val="24"/>
          <w:szCs w:val="24"/>
        </w:rPr>
      </w:pPr>
    </w:p>
    <w:p w:rsidR="00B558F2" w:rsidRPr="000807A2" w:rsidRDefault="00B558F2" w:rsidP="00DF2511">
      <w:pPr>
        <w:pStyle w:val="Heading2"/>
        <w:numPr>
          <w:ilvl w:val="0"/>
          <w:numId w:val="34"/>
        </w:numPr>
        <w:spacing w:after="0"/>
        <w:rPr>
          <w:rFonts w:ascii="Times New Roman" w:hAnsi="Times New Roman"/>
          <w:b w:val="0"/>
          <w:szCs w:val="24"/>
          <w:u w:val="single"/>
        </w:rPr>
      </w:pPr>
      <w:bookmarkStart w:id="13" w:name="_Toc444857036"/>
      <w:r w:rsidRPr="000807A2">
        <w:rPr>
          <w:rFonts w:ascii="Times New Roman" w:hAnsi="Times New Roman"/>
          <w:b w:val="0"/>
          <w:szCs w:val="24"/>
          <w:u w:val="single"/>
        </w:rPr>
        <w:t>Performance Bond</w:t>
      </w:r>
      <w:bookmarkEnd w:id="13"/>
      <w:r w:rsidRPr="000807A2">
        <w:rPr>
          <w:rFonts w:ascii="Times New Roman" w:hAnsi="Times New Roman"/>
          <w:b w:val="0"/>
          <w:szCs w:val="24"/>
          <w:u w:val="single"/>
        </w:rPr>
        <w:t xml:space="preserve"> </w:t>
      </w:r>
    </w:p>
    <w:p w:rsidR="00C931DF" w:rsidRPr="000807A2" w:rsidRDefault="00C931DF" w:rsidP="00B558F2">
      <w:pPr>
        <w:rPr>
          <w:sz w:val="24"/>
          <w:szCs w:val="24"/>
        </w:rPr>
      </w:pPr>
    </w:p>
    <w:p w:rsidR="00B558F2" w:rsidRPr="000807A2" w:rsidRDefault="00B558F2" w:rsidP="00B558F2">
      <w:pPr>
        <w:rPr>
          <w:sz w:val="24"/>
          <w:szCs w:val="24"/>
        </w:rPr>
      </w:pPr>
      <w:r w:rsidRPr="000807A2">
        <w:rPr>
          <w:sz w:val="24"/>
          <w:szCs w:val="24"/>
        </w:rPr>
        <w:t xml:space="preserve">The Commission does not require a </w:t>
      </w:r>
      <w:r w:rsidR="00AB4632">
        <w:rPr>
          <w:sz w:val="24"/>
          <w:szCs w:val="24"/>
        </w:rPr>
        <w:t>p</w:t>
      </w:r>
      <w:r w:rsidRPr="000807A2">
        <w:rPr>
          <w:sz w:val="24"/>
          <w:szCs w:val="24"/>
        </w:rPr>
        <w:t xml:space="preserve">erformance </w:t>
      </w:r>
      <w:r w:rsidR="00AB4632">
        <w:rPr>
          <w:sz w:val="24"/>
          <w:szCs w:val="24"/>
        </w:rPr>
        <w:t>b</w:t>
      </w:r>
      <w:r w:rsidRPr="000807A2">
        <w:rPr>
          <w:sz w:val="24"/>
          <w:szCs w:val="24"/>
        </w:rPr>
        <w:t xml:space="preserve">ond if the applicant certifies that the percentage of the total project costs it is providing comes from their capital budget and is not obtained from outside financing.  In its application, </w:t>
      </w:r>
      <w:r w:rsidR="00305BCE" w:rsidRPr="000807A2">
        <w:rPr>
          <w:sz w:val="24"/>
          <w:szCs w:val="24"/>
        </w:rPr>
        <w:t>Inyo Networks</w:t>
      </w:r>
      <w:r w:rsidRPr="000807A2">
        <w:rPr>
          <w:sz w:val="24"/>
          <w:szCs w:val="24"/>
        </w:rPr>
        <w:t xml:space="preserve"> certified</w:t>
      </w:r>
      <w:r w:rsidR="00463B22">
        <w:rPr>
          <w:sz w:val="24"/>
          <w:szCs w:val="24"/>
        </w:rPr>
        <w:t>, and Staff verified,</w:t>
      </w:r>
      <w:r w:rsidRPr="000807A2">
        <w:rPr>
          <w:sz w:val="24"/>
          <w:szCs w:val="24"/>
        </w:rPr>
        <w:t xml:space="preserve"> that the percentage of the total project costs it is providing will come from its existing capital budget. Therefore, a performance bond is not required for this project.</w:t>
      </w:r>
    </w:p>
    <w:p w:rsidR="00B558F2" w:rsidRPr="000807A2" w:rsidRDefault="00B558F2" w:rsidP="00B558F2">
      <w:pPr>
        <w:pStyle w:val="Default"/>
        <w:ind w:left="1080"/>
        <w:rPr>
          <w:color w:val="auto"/>
          <w:u w:val="single"/>
        </w:rPr>
      </w:pPr>
    </w:p>
    <w:p w:rsidR="00BC6E63" w:rsidRPr="000807A2" w:rsidRDefault="00BC6E63" w:rsidP="00DF2511">
      <w:pPr>
        <w:pStyle w:val="Heading2"/>
        <w:numPr>
          <w:ilvl w:val="0"/>
          <w:numId w:val="34"/>
        </w:numPr>
        <w:spacing w:after="0"/>
        <w:rPr>
          <w:rFonts w:ascii="Times New Roman" w:hAnsi="Times New Roman"/>
          <w:b w:val="0"/>
          <w:szCs w:val="24"/>
          <w:u w:val="single"/>
        </w:rPr>
      </w:pPr>
      <w:bookmarkStart w:id="14" w:name="_Toc444857037"/>
      <w:r w:rsidRPr="000807A2">
        <w:rPr>
          <w:rFonts w:ascii="Times New Roman" w:hAnsi="Times New Roman"/>
          <w:b w:val="0"/>
          <w:szCs w:val="24"/>
          <w:u w:val="single"/>
        </w:rPr>
        <w:t>Price Commitment Period</w:t>
      </w:r>
      <w:bookmarkEnd w:id="14"/>
      <w:r w:rsidRPr="000807A2">
        <w:rPr>
          <w:rFonts w:ascii="Times New Roman" w:hAnsi="Times New Roman"/>
          <w:b w:val="0"/>
          <w:szCs w:val="24"/>
          <w:u w:val="single"/>
        </w:rPr>
        <w:t xml:space="preserve"> </w:t>
      </w:r>
    </w:p>
    <w:p w:rsidR="00C931DF" w:rsidRPr="000807A2" w:rsidRDefault="00C931DF" w:rsidP="00BC6E63">
      <w:pPr>
        <w:pStyle w:val="Default"/>
        <w:rPr>
          <w:color w:val="auto"/>
        </w:rPr>
      </w:pPr>
    </w:p>
    <w:p w:rsidR="00BC6E63" w:rsidRPr="000807A2" w:rsidRDefault="00BC6E63" w:rsidP="00BC6E63">
      <w:pPr>
        <w:pStyle w:val="Default"/>
        <w:rPr>
          <w:color w:val="auto"/>
        </w:rPr>
      </w:pPr>
      <w:r w:rsidRPr="000807A2">
        <w:rPr>
          <w:color w:val="auto"/>
        </w:rPr>
        <w:t>The minimum required price commitment period for broadband service to all households within the project area is two years.</w:t>
      </w:r>
      <w:r w:rsidR="002436CF" w:rsidRPr="000807A2">
        <w:rPr>
          <w:color w:val="auto"/>
        </w:rPr>
        <w:t xml:space="preserve"> </w:t>
      </w:r>
      <w:r w:rsidRPr="000807A2">
        <w:rPr>
          <w:color w:val="auto"/>
        </w:rPr>
        <w:t xml:space="preserve"> </w:t>
      </w:r>
      <w:r w:rsidR="002436CF" w:rsidRPr="000807A2">
        <w:rPr>
          <w:color w:val="auto"/>
        </w:rPr>
        <w:t xml:space="preserve">Inyo Networks </w:t>
      </w:r>
      <w:r w:rsidRPr="000807A2">
        <w:rPr>
          <w:color w:val="auto"/>
        </w:rPr>
        <w:t>guarantees the price of service offered in the project area for two years</w:t>
      </w:r>
      <w:r w:rsidR="00CE6AC8">
        <w:rPr>
          <w:color w:val="auto"/>
        </w:rPr>
        <w:t xml:space="preserve"> starting from</w:t>
      </w:r>
      <w:r w:rsidR="00463B22">
        <w:rPr>
          <w:color w:val="auto"/>
        </w:rPr>
        <w:t xml:space="preserve"> the proposed project’s completion date</w:t>
      </w:r>
      <w:r w:rsidRPr="000807A2">
        <w:rPr>
          <w:color w:val="auto"/>
        </w:rPr>
        <w:t xml:space="preserve">. </w:t>
      </w:r>
    </w:p>
    <w:p w:rsidR="00CD3E9F" w:rsidRPr="000807A2" w:rsidRDefault="00CD3E9F" w:rsidP="00BC6E63">
      <w:pPr>
        <w:pStyle w:val="Default"/>
        <w:rPr>
          <w:color w:val="auto"/>
        </w:rPr>
      </w:pPr>
    </w:p>
    <w:p w:rsidR="00BC6E63" w:rsidRPr="000807A2" w:rsidRDefault="00BC6E63" w:rsidP="00DF2511">
      <w:pPr>
        <w:pStyle w:val="Heading2"/>
        <w:numPr>
          <w:ilvl w:val="0"/>
          <w:numId w:val="34"/>
        </w:numPr>
        <w:spacing w:after="0"/>
        <w:rPr>
          <w:rFonts w:ascii="Times New Roman" w:hAnsi="Times New Roman"/>
          <w:b w:val="0"/>
          <w:szCs w:val="24"/>
          <w:u w:val="single"/>
        </w:rPr>
      </w:pPr>
      <w:bookmarkStart w:id="15" w:name="_Toc444857038"/>
      <w:r w:rsidRPr="000807A2">
        <w:rPr>
          <w:rFonts w:ascii="Times New Roman" w:hAnsi="Times New Roman"/>
          <w:b w:val="0"/>
          <w:szCs w:val="24"/>
          <w:u w:val="single"/>
        </w:rPr>
        <w:t>Project Audit</w:t>
      </w:r>
      <w:bookmarkEnd w:id="15"/>
      <w:r w:rsidRPr="000807A2">
        <w:rPr>
          <w:rFonts w:ascii="Times New Roman" w:hAnsi="Times New Roman"/>
          <w:b w:val="0"/>
          <w:szCs w:val="24"/>
          <w:u w:val="single"/>
        </w:rPr>
        <w:t xml:space="preserve"> </w:t>
      </w:r>
    </w:p>
    <w:p w:rsidR="00BC6E63" w:rsidRPr="000807A2" w:rsidRDefault="00BC6E63" w:rsidP="00BC6E63">
      <w:pPr>
        <w:pStyle w:val="Default"/>
        <w:rPr>
          <w:color w:val="auto"/>
        </w:rPr>
      </w:pPr>
    </w:p>
    <w:p w:rsidR="00BC6E63" w:rsidRPr="000807A2" w:rsidRDefault="00BC6E63" w:rsidP="00BC6E63">
      <w:pPr>
        <w:pStyle w:val="Default"/>
        <w:rPr>
          <w:color w:val="auto"/>
        </w:rPr>
      </w:pPr>
      <w:r w:rsidRPr="000807A2">
        <w:rPr>
          <w:color w:val="auto"/>
        </w:rPr>
        <w:t>The Commission has the right to conduct any necessary audit, verification, and discovery during project implementation/construction to ensure that CASF funds are spent in accordance with Commission approval.</w:t>
      </w:r>
    </w:p>
    <w:p w:rsidR="00BC6E63" w:rsidRPr="000807A2" w:rsidRDefault="00BC6E63" w:rsidP="00BC6E63">
      <w:pPr>
        <w:pStyle w:val="Default"/>
        <w:rPr>
          <w:color w:val="auto"/>
        </w:rPr>
      </w:pPr>
    </w:p>
    <w:p w:rsidR="00BC6E63" w:rsidRPr="000807A2" w:rsidRDefault="002436CF" w:rsidP="00BC6E63">
      <w:pPr>
        <w:pStyle w:val="Default"/>
        <w:rPr>
          <w:color w:val="auto"/>
        </w:rPr>
      </w:pPr>
      <w:r w:rsidRPr="000807A2">
        <w:rPr>
          <w:color w:val="auto"/>
        </w:rPr>
        <w:t>Inyo Networks’</w:t>
      </w:r>
      <w:r w:rsidR="00BC6E63" w:rsidRPr="000807A2">
        <w:rPr>
          <w:color w:val="auto"/>
        </w:rPr>
        <w:t xml:space="preserve"> invoices will be subject to a financial audit by the Commission at any time within three years of completion of the work.</w:t>
      </w:r>
    </w:p>
    <w:p w:rsidR="00BC6E63" w:rsidRPr="000807A2" w:rsidRDefault="00BC6E63" w:rsidP="00BC6E63">
      <w:pPr>
        <w:pStyle w:val="Default"/>
        <w:rPr>
          <w:color w:val="auto"/>
        </w:rPr>
      </w:pPr>
    </w:p>
    <w:p w:rsidR="00BC6E63" w:rsidRPr="000807A2" w:rsidRDefault="00BC6E63" w:rsidP="00DF2511">
      <w:pPr>
        <w:pStyle w:val="Heading2"/>
        <w:numPr>
          <w:ilvl w:val="0"/>
          <w:numId w:val="34"/>
        </w:numPr>
        <w:spacing w:after="0"/>
        <w:rPr>
          <w:rFonts w:ascii="Times New Roman" w:hAnsi="Times New Roman"/>
          <w:b w:val="0"/>
          <w:szCs w:val="24"/>
          <w:u w:val="single"/>
        </w:rPr>
      </w:pPr>
      <w:bookmarkStart w:id="16" w:name="_Toc444857039"/>
      <w:r w:rsidRPr="000807A2">
        <w:rPr>
          <w:rFonts w:ascii="Times New Roman" w:hAnsi="Times New Roman"/>
          <w:b w:val="0"/>
          <w:szCs w:val="24"/>
          <w:u w:val="single"/>
        </w:rPr>
        <w:t>Providing Voice Service</w:t>
      </w:r>
      <w:bookmarkEnd w:id="16"/>
      <w:r w:rsidRPr="000807A2">
        <w:rPr>
          <w:rFonts w:ascii="Times New Roman" w:hAnsi="Times New Roman"/>
          <w:b w:val="0"/>
          <w:szCs w:val="24"/>
          <w:u w:val="single"/>
        </w:rPr>
        <w:t xml:space="preserve"> </w:t>
      </w:r>
    </w:p>
    <w:p w:rsidR="00BC6E63" w:rsidRPr="000807A2" w:rsidRDefault="00BC6E63" w:rsidP="00BC6E63">
      <w:pPr>
        <w:pStyle w:val="Default"/>
        <w:rPr>
          <w:color w:val="auto"/>
        </w:rPr>
      </w:pPr>
    </w:p>
    <w:p w:rsidR="00BC6E63" w:rsidRPr="000807A2" w:rsidRDefault="002436CF" w:rsidP="00BC6E63">
      <w:pPr>
        <w:rPr>
          <w:sz w:val="24"/>
          <w:szCs w:val="24"/>
        </w:rPr>
      </w:pPr>
      <w:r w:rsidRPr="000807A2">
        <w:rPr>
          <w:sz w:val="24"/>
          <w:szCs w:val="24"/>
        </w:rPr>
        <w:t xml:space="preserve">Inyo Networks </w:t>
      </w:r>
      <w:r w:rsidR="00BC6E63" w:rsidRPr="000807A2">
        <w:rPr>
          <w:sz w:val="24"/>
          <w:szCs w:val="24"/>
        </w:rPr>
        <w:t xml:space="preserve">has certified that its </w:t>
      </w:r>
      <w:r w:rsidR="004059F3">
        <w:rPr>
          <w:sz w:val="24"/>
          <w:szCs w:val="24"/>
        </w:rPr>
        <w:t xml:space="preserve">voice </w:t>
      </w:r>
      <w:r w:rsidR="00BC6E63" w:rsidRPr="000807A2">
        <w:rPr>
          <w:sz w:val="24"/>
          <w:szCs w:val="24"/>
        </w:rPr>
        <w:t>service meets the Federal Communications Commission (FCC) standards for E-911 service and battery backup.</w:t>
      </w:r>
    </w:p>
    <w:p w:rsidR="00E466CA" w:rsidRPr="000807A2" w:rsidRDefault="00E466CA" w:rsidP="00BC6E63">
      <w:pPr>
        <w:rPr>
          <w:sz w:val="24"/>
          <w:szCs w:val="24"/>
        </w:rPr>
      </w:pPr>
    </w:p>
    <w:p w:rsidR="00E466CA" w:rsidRPr="000807A2" w:rsidRDefault="00E466CA" w:rsidP="00DF2511">
      <w:pPr>
        <w:pStyle w:val="Heading2"/>
        <w:numPr>
          <w:ilvl w:val="0"/>
          <w:numId w:val="34"/>
        </w:numPr>
        <w:spacing w:after="0"/>
        <w:rPr>
          <w:rFonts w:ascii="Times New Roman" w:hAnsi="Times New Roman"/>
          <w:b w:val="0"/>
          <w:szCs w:val="24"/>
          <w:u w:val="single"/>
        </w:rPr>
      </w:pPr>
      <w:bookmarkStart w:id="17" w:name="_Toc444857040"/>
      <w:r w:rsidRPr="000807A2">
        <w:rPr>
          <w:rFonts w:ascii="Times New Roman" w:hAnsi="Times New Roman"/>
          <w:b w:val="0"/>
          <w:szCs w:val="24"/>
          <w:u w:val="single"/>
        </w:rPr>
        <w:t>Reporting</w:t>
      </w:r>
      <w:bookmarkEnd w:id="17"/>
      <w:r w:rsidRPr="000807A2">
        <w:rPr>
          <w:rFonts w:ascii="Times New Roman" w:hAnsi="Times New Roman"/>
          <w:b w:val="0"/>
          <w:szCs w:val="24"/>
          <w:u w:val="single"/>
        </w:rPr>
        <w:t xml:space="preserve"> </w:t>
      </w:r>
    </w:p>
    <w:p w:rsidR="00E466CA" w:rsidRPr="000807A2" w:rsidRDefault="00E466CA" w:rsidP="00E466CA">
      <w:pPr>
        <w:pStyle w:val="Default"/>
        <w:rPr>
          <w:color w:val="auto"/>
        </w:rPr>
      </w:pPr>
    </w:p>
    <w:p w:rsidR="002436CF" w:rsidRPr="000807A2" w:rsidRDefault="007B2F93" w:rsidP="00E466CA">
      <w:pPr>
        <w:pStyle w:val="Default"/>
        <w:rPr>
          <w:color w:val="auto"/>
        </w:rPr>
      </w:pPr>
      <w:r>
        <w:rPr>
          <w:color w:val="auto"/>
        </w:rPr>
        <w:t>Inyo Networks</w:t>
      </w:r>
      <w:r w:rsidR="00E466CA" w:rsidRPr="000807A2">
        <w:rPr>
          <w:color w:val="auto"/>
        </w:rPr>
        <w:t xml:space="preserve"> must submit quarterly progress reports on the status of the project irrespective of whether </w:t>
      </w:r>
      <w:r>
        <w:rPr>
          <w:color w:val="auto"/>
        </w:rPr>
        <w:t xml:space="preserve">Inyo </w:t>
      </w:r>
      <w:r w:rsidR="00E466CA" w:rsidRPr="000807A2">
        <w:rPr>
          <w:color w:val="auto"/>
        </w:rPr>
        <w:t>request</w:t>
      </w:r>
      <w:r>
        <w:rPr>
          <w:color w:val="auto"/>
        </w:rPr>
        <w:t>s</w:t>
      </w:r>
      <w:r w:rsidR="00E466CA" w:rsidRPr="000807A2">
        <w:rPr>
          <w:color w:val="auto"/>
        </w:rPr>
        <w:t xml:space="preserve"> reimbursement or payment.  </w:t>
      </w:r>
    </w:p>
    <w:p w:rsidR="002436CF" w:rsidRPr="000807A2" w:rsidRDefault="002436CF" w:rsidP="00E466CA">
      <w:pPr>
        <w:pStyle w:val="Default"/>
        <w:rPr>
          <w:color w:val="auto"/>
        </w:rPr>
      </w:pPr>
    </w:p>
    <w:p w:rsidR="00522B7A" w:rsidRPr="000807A2" w:rsidRDefault="00E466CA" w:rsidP="00522B7A">
      <w:pPr>
        <w:pStyle w:val="Default"/>
        <w:rPr>
          <w:color w:val="auto"/>
        </w:rPr>
      </w:pPr>
      <w:r w:rsidRPr="000807A2">
        <w:rPr>
          <w:color w:val="auto"/>
        </w:rPr>
        <w:t xml:space="preserve">Progress reports shall </w:t>
      </w:r>
      <w:r w:rsidR="0051038C" w:rsidRPr="000807A2">
        <w:rPr>
          <w:color w:val="auto"/>
        </w:rPr>
        <w:t>include the following components:</w:t>
      </w:r>
      <w:r w:rsidRPr="000807A2">
        <w:rPr>
          <w:color w:val="auto"/>
        </w:rPr>
        <w:t xml:space="preserve"> </w:t>
      </w:r>
      <w:r w:rsidR="0051038C" w:rsidRPr="000807A2">
        <w:rPr>
          <w:color w:val="auto"/>
        </w:rPr>
        <w:t>the</w:t>
      </w:r>
      <w:r w:rsidRPr="000807A2">
        <w:rPr>
          <w:color w:val="auto"/>
        </w:rPr>
        <w:t xml:space="preserve"> schedule for deployment</w:t>
      </w:r>
      <w:r w:rsidR="0051038C" w:rsidRPr="000807A2">
        <w:rPr>
          <w:color w:val="auto"/>
        </w:rPr>
        <w:t>;</w:t>
      </w:r>
      <w:r w:rsidRPr="000807A2">
        <w:rPr>
          <w:color w:val="auto"/>
        </w:rPr>
        <w:t xml:space="preserve"> major construction milestones</w:t>
      </w:r>
      <w:r w:rsidR="0051038C" w:rsidRPr="000807A2">
        <w:rPr>
          <w:color w:val="auto"/>
        </w:rPr>
        <w:t>;</w:t>
      </w:r>
      <w:r w:rsidRPr="000807A2">
        <w:rPr>
          <w:color w:val="auto"/>
        </w:rPr>
        <w:t xml:space="preserve"> costs submitted in the proposal; </w:t>
      </w:r>
      <w:r w:rsidR="0051038C" w:rsidRPr="000807A2">
        <w:rPr>
          <w:color w:val="auto"/>
        </w:rPr>
        <w:t xml:space="preserve">the </w:t>
      </w:r>
      <w:r w:rsidRPr="000807A2">
        <w:rPr>
          <w:color w:val="auto"/>
        </w:rPr>
        <w:t>actual date of completion of each task/milestone</w:t>
      </w:r>
      <w:r w:rsidR="0051038C" w:rsidRPr="000807A2">
        <w:rPr>
          <w:color w:val="auto"/>
        </w:rPr>
        <w:t>;</w:t>
      </w:r>
      <w:r w:rsidRPr="000807A2">
        <w:rPr>
          <w:color w:val="auto"/>
        </w:rPr>
        <w:t xml:space="preserve"> problems and issues encountered</w:t>
      </w:r>
      <w:r w:rsidR="0051038C" w:rsidRPr="000807A2">
        <w:rPr>
          <w:color w:val="auto"/>
        </w:rPr>
        <w:t>;</w:t>
      </w:r>
      <w:r w:rsidRPr="000807A2">
        <w:rPr>
          <w:color w:val="auto"/>
        </w:rPr>
        <w:t xml:space="preserve"> the actions taken to resolve these problems and issues; identif</w:t>
      </w:r>
      <w:r w:rsidR="0051038C" w:rsidRPr="000807A2">
        <w:rPr>
          <w:color w:val="auto"/>
        </w:rPr>
        <w:t>ication of</w:t>
      </w:r>
      <w:r w:rsidRPr="000807A2">
        <w:rPr>
          <w:color w:val="auto"/>
        </w:rPr>
        <w:t xml:space="preserve"> future risks to the project.</w:t>
      </w:r>
      <w:r w:rsidR="00522B7A">
        <w:rPr>
          <w:color w:val="auto"/>
        </w:rPr>
        <w:t xml:space="preserve">  </w:t>
      </w:r>
      <w:r w:rsidR="00522B7A" w:rsidRPr="000807A2">
        <w:rPr>
          <w:color w:val="auto"/>
        </w:rPr>
        <w:t xml:space="preserve">Inyo Networks must certify that each progress report is true and correct under penalty of perjury. </w:t>
      </w:r>
    </w:p>
    <w:p w:rsidR="00E466CA" w:rsidRPr="000807A2" w:rsidRDefault="00E466CA" w:rsidP="00E466CA">
      <w:pPr>
        <w:pStyle w:val="Default"/>
        <w:rPr>
          <w:color w:val="auto"/>
        </w:rPr>
      </w:pPr>
    </w:p>
    <w:p w:rsidR="00E466CA" w:rsidRPr="000807A2" w:rsidRDefault="00522B7A" w:rsidP="00E466CA">
      <w:pPr>
        <w:pStyle w:val="Default"/>
        <w:rPr>
          <w:color w:val="auto"/>
        </w:rPr>
      </w:pPr>
      <w:r w:rsidRPr="000807A2">
        <w:rPr>
          <w:color w:val="auto"/>
        </w:rPr>
        <w:t>Before full payment of the project, Inyo Networks must submit a project completion report.</w:t>
      </w:r>
      <w:r w:rsidR="004059F3">
        <w:rPr>
          <w:color w:val="auto"/>
        </w:rPr>
        <w:t xml:space="preserve"> </w:t>
      </w:r>
      <w:r w:rsidR="008F61B8">
        <w:rPr>
          <w:color w:val="auto"/>
        </w:rPr>
        <w:t xml:space="preserve"> </w:t>
      </w:r>
      <w:r w:rsidR="007B2F93">
        <w:rPr>
          <w:color w:val="auto"/>
        </w:rPr>
        <w:t>Inyo Networks</w:t>
      </w:r>
      <w:r w:rsidR="007B2F93" w:rsidRPr="000807A2">
        <w:rPr>
          <w:color w:val="auto"/>
        </w:rPr>
        <w:t xml:space="preserve"> </w:t>
      </w:r>
      <w:r w:rsidR="00E466CA" w:rsidRPr="000807A2">
        <w:rPr>
          <w:color w:val="auto"/>
        </w:rPr>
        <w:t xml:space="preserve">shall also include test results on the download and upload speeds on a CBG and zip code basis in the final completion report.  </w:t>
      </w:r>
    </w:p>
    <w:p w:rsidR="00E466CA" w:rsidRPr="000807A2" w:rsidRDefault="00E466CA" w:rsidP="00E466CA">
      <w:pPr>
        <w:pStyle w:val="Default"/>
        <w:rPr>
          <w:color w:val="FF0000"/>
        </w:rPr>
      </w:pPr>
    </w:p>
    <w:p w:rsidR="00F70D22" w:rsidRDefault="00F70D22" w:rsidP="00DF2511">
      <w:pPr>
        <w:pStyle w:val="Heading2"/>
        <w:numPr>
          <w:ilvl w:val="0"/>
          <w:numId w:val="34"/>
        </w:numPr>
        <w:spacing w:after="0"/>
        <w:rPr>
          <w:rFonts w:ascii="Times New Roman" w:hAnsi="Times New Roman"/>
          <w:b w:val="0"/>
          <w:szCs w:val="24"/>
          <w:u w:val="single"/>
        </w:rPr>
      </w:pPr>
      <w:bookmarkStart w:id="18" w:name="_Toc444857041"/>
      <w:r>
        <w:rPr>
          <w:rFonts w:ascii="Times New Roman" w:hAnsi="Times New Roman"/>
          <w:b w:val="0"/>
          <w:szCs w:val="24"/>
          <w:u w:val="single"/>
        </w:rPr>
        <w:t>Submission of Form 477</w:t>
      </w:r>
    </w:p>
    <w:p w:rsidR="00F70D22" w:rsidRDefault="00F70D22" w:rsidP="00F70D22"/>
    <w:p w:rsidR="00F70D22" w:rsidRPr="00F70D22" w:rsidRDefault="00F70D22" w:rsidP="00F70D22">
      <w:pPr>
        <w:rPr>
          <w:sz w:val="24"/>
          <w:szCs w:val="24"/>
        </w:rPr>
      </w:pPr>
      <w:r w:rsidRPr="00F70D22">
        <w:rPr>
          <w:sz w:val="24"/>
          <w:szCs w:val="24"/>
        </w:rPr>
        <w:t xml:space="preserve">The FCC currently requires broadband providers to biannually submit </w:t>
      </w:r>
      <w:r w:rsidRPr="002D2B79">
        <w:rPr>
          <w:sz w:val="24"/>
          <w:szCs w:val="24"/>
        </w:rPr>
        <w:t>Form 477</w:t>
      </w:r>
      <w:r w:rsidRPr="00F70D22">
        <w:rPr>
          <w:sz w:val="24"/>
          <w:szCs w:val="24"/>
        </w:rPr>
        <w:t xml:space="preserve">, which includes speed data. </w:t>
      </w:r>
      <w:r w:rsidR="008F61B8">
        <w:rPr>
          <w:sz w:val="24"/>
          <w:szCs w:val="24"/>
        </w:rPr>
        <w:t xml:space="preserve"> </w:t>
      </w:r>
      <w:r w:rsidRPr="00F70D22">
        <w:rPr>
          <w:sz w:val="24"/>
          <w:szCs w:val="24"/>
        </w:rPr>
        <w:t xml:space="preserve">While there is an imperfect match between the data that is reported in the Form 477 and to the </w:t>
      </w:r>
      <w:r w:rsidR="00E36C82">
        <w:rPr>
          <w:sz w:val="24"/>
          <w:szCs w:val="24"/>
        </w:rPr>
        <w:t>CPUC for CASF grants</w:t>
      </w:r>
      <w:r w:rsidRPr="00F70D22">
        <w:rPr>
          <w:sz w:val="24"/>
          <w:szCs w:val="24"/>
        </w:rPr>
        <w:t>, the Form 477 data will be useful in documenting CASF deployment for the service provider’s new service.  Pursuant to General Order 66-D, service providers in California must submit a copy of their Form 477 data directly to the CPUC, concurrent with their submission of the same data to the FCC for a five-year period after completion of the project.</w:t>
      </w:r>
      <w:r w:rsidRPr="00F70D22">
        <w:rPr>
          <w:rStyle w:val="FootnoteReference"/>
          <w:sz w:val="24"/>
          <w:szCs w:val="24"/>
        </w:rPr>
        <w:footnoteReference w:id="10"/>
      </w:r>
    </w:p>
    <w:p w:rsidR="00F70D22" w:rsidRPr="00F70D22" w:rsidRDefault="00F70D22" w:rsidP="00F70D22"/>
    <w:bookmarkEnd w:id="18"/>
    <w:p w:rsidR="00E466CA" w:rsidRPr="000807A2" w:rsidRDefault="00E466CA" w:rsidP="00DF2511">
      <w:pPr>
        <w:pStyle w:val="Heading2"/>
        <w:numPr>
          <w:ilvl w:val="0"/>
          <w:numId w:val="34"/>
        </w:numPr>
        <w:spacing w:after="0"/>
        <w:rPr>
          <w:rFonts w:ascii="Times New Roman" w:hAnsi="Times New Roman"/>
          <w:b w:val="0"/>
          <w:szCs w:val="24"/>
          <w:u w:val="single"/>
        </w:rPr>
      </w:pPr>
      <w:r w:rsidRPr="000807A2">
        <w:rPr>
          <w:rFonts w:ascii="Times New Roman" w:hAnsi="Times New Roman"/>
          <w:b w:val="0"/>
          <w:szCs w:val="24"/>
          <w:u w:val="single"/>
        </w:rPr>
        <w:t xml:space="preserve"> </w:t>
      </w:r>
      <w:r w:rsidR="00F70D22">
        <w:rPr>
          <w:rFonts w:ascii="Times New Roman" w:hAnsi="Times New Roman"/>
          <w:b w:val="0"/>
          <w:szCs w:val="24"/>
          <w:u w:val="single"/>
        </w:rPr>
        <w:t>Prevailing Wage</w:t>
      </w:r>
    </w:p>
    <w:p w:rsidR="00E466CA" w:rsidRPr="000807A2" w:rsidRDefault="00E466CA" w:rsidP="00E466CA">
      <w:pPr>
        <w:pStyle w:val="Default"/>
        <w:rPr>
          <w:color w:val="auto"/>
        </w:rPr>
      </w:pPr>
    </w:p>
    <w:p w:rsidR="00BC6E63" w:rsidRDefault="00B85F4B" w:rsidP="00BC6E63">
      <w:pPr>
        <w:rPr>
          <w:sz w:val="24"/>
          <w:szCs w:val="24"/>
        </w:rPr>
      </w:pPr>
      <w:r>
        <w:rPr>
          <w:sz w:val="24"/>
          <w:szCs w:val="24"/>
        </w:rPr>
        <w:t>Section 1720 of the California Labor Code specifies that CASF-subsidized projects are subject to prevailing wage requirements.  Inyo Networks has committed to follow state prevailing wage requirements with respect to this project.</w:t>
      </w:r>
    </w:p>
    <w:p w:rsidR="00F70D22" w:rsidRPr="000807A2" w:rsidRDefault="00F70D22" w:rsidP="00BC6E63">
      <w:pPr>
        <w:rPr>
          <w:sz w:val="24"/>
          <w:szCs w:val="24"/>
        </w:rPr>
      </w:pPr>
    </w:p>
    <w:p w:rsidR="00BC6E63" w:rsidRPr="000807A2" w:rsidRDefault="00220DBF" w:rsidP="00873738">
      <w:pPr>
        <w:pStyle w:val="Heading1"/>
        <w:numPr>
          <w:ilvl w:val="0"/>
          <w:numId w:val="60"/>
        </w:numPr>
        <w:tabs>
          <w:tab w:val="left" w:pos="900"/>
        </w:tabs>
        <w:rPr>
          <w:rFonts w:ascii="Times New Roman" w:hAnsi="Times New Roman"/>
          <w:szCs w:val="24"/>
          <w:u w:val="none"/>
        </w:rPr>
      </w:pPr>
      <w:r w:rsidRPr="000807A2">
        <w:rPr>
          <w:rFonts w:ascii="Times New Roman" w:hAnsi="Times New Roman"/>
          <w:szCs w:val="24"/>
          <w:u w:val="none"/>
        </w:rPr>
        <w:t xml:space="preserve"> </w:t>
      </w:r>
      <w:bookmarkStart w:id="19" w:name="_Toc444857042"/>
      <w:r w:rsidR="00BC6E63" w:rsidRPr="000807A2">
        <w:rPr>
          <w:rFonts w:ascii="Times New Roman" w:hAnsi="Times New Roman"/>
          <w:szCs w:val="24"/>
          <w:u w:val="none"/>
        </w:rPr>
        <w:t>Payments to CASF Recipients</w:t>
      </w:r>
      <w:bookmarkEnd w:id="19"/>
    </w:p>
    <w:p w:rsidR="00B605AC" w:rsidRPr="000807A2" w:rsidRDefault="00B605AC" w:rsidP="00B605AC">
      <w:pPr>
        <w:rPr>
          <w:sz w:val="24"/>
          <w:szCs w:val="24"/>
        </w:rPr>
      </w:pPr>
    </w:p>
    <w:p w:rsidR="00BC6E63" w:rsidRPr="000807A2" w:rsidRDefault="00BC6E63" w:rsidP="00BC6E63">
      <w:pPr>
        <w:autoSpaceDE w:val="0"/>
        <w:autoSpaceDN w:val="0"/>
        <w:adjustRightInd w:val="0"/>
        <w:rPr>
          <w:color w:val="000000"/>
          <w:sz w:val="24"/>
          <w:szCs w:val="24"/>
        </w:rPr>
      </w:pPr>
      <w:r w:rsidRPr="000807A2">
        <w:rPr>
          <w:color w:val="000000"/>
          <w:sz w:val="24"/>
          <w:szCs w:val="24"/>
        </w:rPr>
        <w:t xml:space="preserve">Submission of invoices from and payments to </w:t>
      </w:r>
      <w:r w:rsidR="001F409E" w:rsidRPr="000807A2">
        <w:rPr>
          <w:color w:val="000000"/>
          <w:sz w:val="24"/>
          <w:szCs w:val="24"/>
        </w:rPr>
        <w:t>Inyo Netwo</w:t>
      </w:r>
      <w:r w:rsidR="00FF48BC" w:rsidRPr="000807A2">
        <w:rPr>
          <w:color w:val="000000"/>
          <w:sz w:val="24"/>
          <w:szCs w:val="24"/>
        </w:rPr>
        <w:t xml:space="preserve">rks </w:t>
      </w:r>
      <w:r w:rsidRPr="000807A2">
        <w:rPr>
          <w:color w:val="000000"/>
          <w:sz w:val="24"/>
          <w:szCs w:val="24"/>
        </w:rPr>
        <w:t xml:space="preserve">shall be made at 25 percent completion intervals, in accordance with Section XI of Appendix 1 of D.12-02-015 and according to the guidelines and supporting documentation required in D.12-02-015. </w:t>
      </w:r>
    </w:p>
    <w:p w:rsidR="00BC6E63" w:rsidRPr="000807A2" w:rsidRDefault="00BC6E63" w:rsidP="00BC6E63">
      <w:pPr>
        <w:autoSpaceDE w:val="0"/>
        <w:autoSpaceDN w:val="0"/>
        <w:adjustRightInd w:val="0"/>
        <w:rPr>
          <w:color w:val="000000"/>
          <w:sz w:val="24"/>
          <w:szCs w:val="24"/>
        </w:rPr>
      </w:pPr>
    </w:p>
    <w:p w:rsidR="00522B7A" w:rsidRDefault="00522B7A" w:rsidP="00DF2511">
      <w:pPr>
        <w:pStyle w:val="BodyText"/>
        <w:tabs>
          <w:tab w:val="left" w:pos="1170"/>
        </w:tabs>
        <w:ind w:right="634"/>
        <w:rPr>
          <w:rFonts w:ascii="Times New Roman" w:hAnsi="Times New Roman"/>
          <w:color w:val="000000"/>
          <w:szCs w:val="24"/>
        </w:rPr>
      </w:pPr>
      <w:r>
        <w:rPr>
          <w:rFonts w:ascii="Times New Roman" w:hAnsi="Times New Roman"/>
          <w:color w:val="000000"/>
          <w:szCs w:val="24"/>
        </w:rPr>
        <w:t>Submission of invoices from and payments to Inyo Networks shall be made at a minimum of 25-percent completion intervals, in accordance with Section XI of Appendix of D.12-02-015, and according to the guidelines and supporting documentation required in D.12-02-015.</w:t>
      </w:r>
    </w:p>
    <w:p w:rsidR="00BC6E63" w:rsidRPr="000807A2" w:rsidRDefault="00BC6E63" w:rsidP="00DF2511">
      <w:pPr>
        <w:pStyle w:val="BodyText"/>
        <w:tabs>
          <w:tab w:val="left" w:pos="1170"/>
        </w:tabs>
        <w:ind w:right="634"/>
        <w:rPr>
          <w:rFonts w:ascii="Times New Roman" w:hAnsi="Times New Roman"/>
          <w:szCs w:val="24"/>
        </w:rPr>
      </w:pPr>
      <w:r w:rsidRPr="000807A2">
        <w:rPr>
          <w:rFonts w:ascii="Times New Roman" w:hAnsi="Times New Roman"/>
          <w:color w:val="000000"/>
          <w:szCs w:val="24"/>
        </w:rPr>
        <w:t xml:space="preserve">Payment to </w:t>
      </w:r>
      <w:r w:rsidR="00FF48BC" w:rsidRPr="000807A2">
        <w:rPr>
          <w:rFonts w:ascii="Times New Roman" w:hAnsi="Times New Roman"/>
          <w:color w:val="000000"/>
          <w:szCs w:val="24"/>
        </w:rPr>
        <w:t xml:space="preserve">Inyo Networks </w:t>
      </w:r>
      <w:r w:rsidRPr="000807A2">
        <w:rPr>
          <w:rFonts w:ascii="Times New Roman" w:hAnsi="Times New Roman"/>
          <w:color w:val="000000"/>
          <w:szCs w:val="24"/>
        </w:rPr>
        <w:t>shall follow the process adopted for funds created under P</w:t>
      </w:r>
      <w:r w:rsidR="00522B7A">
        <w:rPr>
          <w:rFonts w:ascii="Times New Roman" w:hAnsi="Times New Roman"/>
          <w:color w:val="000000"/>
          <w:szCs w:val="24"/>
        </w:rPr>
        <w:t>ub</w:t>
      </w:r>
      <w:r w:rsidRPr="000807A2">
        <w:rPr>
          <w:rFonts w:ascii="Times New Roman" w:hAnsi="Times New Roman"/>
          <w:color w:val="000000"/>
          <w:szCs w:val="24"/>
        </w:rPr>
        <w:t>.</w:t>
      </w:r>
      <w:r w:rsidR="00522B7A">
        <w:rPr>
          <w:rFonts w:ascii="Times New Roman" w:hAnsi="Times New Roman"/>
          <w:color w:val="000000"/>
          <w:szCs w:val="24"/>
        </w:rPr>
        <w:t xml:space="preserve"> </w:t>
      </w:r>
      <w:proofErr w:type="gramStart"/>
      <w:r w:rsidRPr="000807A2">
        <w:rPr>
          <w:rFonts w:ascii="Times New Roman" w:hAnsi="Times New Roman"/>
          <w:color w:val="000000"/>
          <w:szCs w:val="24"/>
        </w:rPr>
        <w:t>U</w:t>
      </w:r>
      <w:r w:rsidR="00522B7A">
        <w:rPr>
          <w:rFonts w:ascii="Times New Roman" w:hAnsi="Times New Roman"/>
          <w:color w:val="000000"/>
          <w:szCs w:val="24"/>
        </w:rPr>
        <w:t>til</w:t>
      </w:r>
      <w:r w:rsidRPr="000807A2">
        <w:rPr>
          <w:rFonts w:ascii="Times New Roman" w:hAnsi="Times New Roman"/>
          <w:color w:val="000000"/>
          <w:szCs w:val="24"/>
        </w:rPr>
        <w:t>. Code</w:t>
      </w:r>
      <w:r w:rsidR="00522B7A">
        <w:rPr>
          <w:rFonts w:ascii="Times New Roman" w:hAnsi="Times New Roman"/>
          <w:color w:val="000000"/>
          <w:szCs w:val="24"/>
        </w:rPr>
        <w:t>,</w:t>
      </w:r>
      <w:r w:rsidRPr="000807A2">
        <w:rPr>
          <w:rFonts w:ascii="Times New Roman" w:hAnsi="Times New Roman"/>
          <w:color w:val="000000"/>
          <w:szCs w:val="24"/>
        </w:rPr>
        <w:t xml:space="preserve"> §270.</w:t>
      </w:r>
      <w:proofErr w:type="gramEnd"/>
      <w:r w:rsidRPr="000807A2">
        <w:rPr>
          <w:rFonts w:ascii="Times New Roman" w:hAnsi="Times New Roman"/>
          <w:color w:val="000000"/>
          <w:szCs w:val="24"/>
        </w:rPr>
        <w:t xml:space="preserve">  </w:t>
      </w:r>
      <w:r w:rsidR="001F1346" w:rsidRPr="000807A2">
        <w:rPr>
          <w:rFonts w:ascii="Times New Roman" w:hAnsi="Times New Roman"/>
          <w:color w:val="000000"/>
          <w:szCs w:val="24"/>
        </w:rPr>
        <w:t>The Commission generally processes p</w:t>
      </w:r>
      <w:r w:rsidRPr="000807A2">
        <w:rPr>
          <w:rFonts w:ascii="Times New Roman" w:hAnsi="Times New Roman"/>
          <w:color w:val="000000"/>
          <w:szCs w:val="24"/>
        </w:rPr>
        <w:t xml:space="preserve">ayments </w:t>
      </w:r>
      <w:r w:rsidR="001F1346" w:rsidRPr="000807A2">
        <w:rPr>
          <w:rFonts w:ascii="Times New Roman" w:hAnsi="Times New Roman"/>
          <w:color w:val="000000"/>
          <w:szCs w:val="24"/>
        </w:rPr>
        <w:t>within 20-25 business days,</w:t>
      </w:r>
      <w:r w:rsidRPr="000807A2">
        <w:rPr>
          <w:rFonts w:ascii="Times New Roman" w:hAnsi="Times New Roman"/>
          <w:color w:val="000000"/>
          <w:szCs w:val="24"/>
        </w:rPr>
        <w:t xml:space="preserve"> including </w:t>
      </w:r>
      <w:r w:rsidR="00E36C82">
        <w:rPr>
          <w:rFonts w:ascii="Times New Roman" w:hAnsi="Times New Roman"/>
          <w:color w:val="000000"/>
          <w:szCs w:val="24"/>
        </w:rPr>
        <w:t>Communications Division</w:t>
      </w:r>
      <w:r w:rsidRPr="000807A2">
        <w:rPr>
          <w:rFonts w:ascii="Times New Roman" w:hAnsi="Times New Roman"/>
          <w:color w:val="000000"/>
          <w:szCs w:val="24"/>
        </w:rPr>
        <w:t xml:space="preserve"> and Administrative Services review time.</w:t>
      </w:r>
      <w:r w:rsidRPr="000807A2">
        <w:rPr>
          <w:rFonts w:ascii="Times New Roman" w:hAnsi="Times New Roman"/>
          <w:szCs w:val="24"/>
        </w:rPr>
        <w:t xml:space="preserve">  The State Controller’s Office (SCO) requires an additional 14</w:t>
      </w:r>
      <w:r w:rsidR="008F61B8">
        <w:rPr>
          <w:rFonts w:ascii="Times New Roman" w:hAnsi="Times New Roman"/>
          <w:szCs w:val="24"/>
        </w:rPr>
        <w:t xml:space="preserve"> </w:t>
      </w:r>
      <w:r w:rsidRPr="000807A2">
        <w:rPr>
          <w:rFonts w:ascii="Times New Roman" w:hAnsi="Times New Roman"/>
          <w:szCs w:val="24"/>
        </w:rPr>
        <w:t xml:space="preserve">- 21 days to issue payment from the day that requests are received by SCO from </w:t>
      </w:r>
      <w:r w:rsidRPr="000807A2">
        <w:rPr>
          <w:rFonts w:ascii="Times New Roman" w:hAnsi="Times New Roman"/>
          <w:color w:val="000000"/>
          <w:szCs w:val="24"/>
        </w:rPr>
        <w:t>Administrative Services</w:t>
      </w:r>
      <w:r w:rsidRPr="000807A2">
        <w:rPr>
          <w:rFonts w:ascii="Times New Roman" w:hAnsi="Times New Roman"/>
          <w:szCs w:val="24"/>
        </w:rPr>
        <w:t>.</w:t>
      </w:r>
    </w:p>
    <w:p w:rsidR="00DF2511" w:rsidRPr="000807A2" w:rsidRDefault="00DF2511" w:rsidP="005E356A">
      <w:pPr>
        <w:pStyle w:val="BodyText"/>
        <w:tabs>
          <w:tab w:val="left" w:pos="1170"/>
        </w:tabs>
        <w:spacing w:after="0"/>
        <w:ind w:right="634"/>
        <w:rPr>
          <w:rFonts w:ascii="Times New Roman" w:hAnsi="Times New Roman"/>
          <w:szCs w:val="24"/>
        </w:rPr>
      </w:pPr>
    </w:p>
    <w:p w:rsidR="00BC6E63" w:rsidRPr="000807A2" w:rsidRDefault="00BC6E63" w:rsidP="00873738">
      <w:pPr>
        <w:pStyle w:val="Heading1"/>
        <w:numPr>
          <w:ilvl w:val="0"/>
          <w:numId w:val="60"/>
        </w:numPr>
        <w:tabs>
          <w:tab w:val="left" w:pos="990"/>
        </w:tabs>
        <w:rPr>
          <w:rFonts w:ascii="Times New Roman" w:hAnsi="Times New Roman"/>
          <w:szCs w:val="24"/>
          <w:u w:val="none"/>
        </w:rPr>
      </w:pPr>
      <w:bookmarkStart w:id="20" w:name="_Toc444857043"/>
      <w:r w:rsidRPr="000807A2">
        <w:rPr>
          <w:rFonts w:ascii="Times New Roman" w:hAnsi="Times New Roman"/>
          <w:szCs w:val="24"/>
          <w:u w:val="none"/>
        </w:rPr>
        <w:t>Comments on Draft Resolution</w:t>
      </w:r>
      <w:bookmarkEnd w:id="20"/>
    </w:p>
    <w:p w:rsidR="00F432B8" w:rsidRPr="000807A2" w:rsidRDefault="00F432B8" w:rsidP="00BC6E63">
      <w:pPr>
        <w:ind w:right="630"/>
        <w:rPr>
          <w:sz w:val="24"/>
          <w:szCs w:val="24"/>
        </w:rPr>
      </w:pPr>
    </w:p>
    <w:p w:rsidR="00BC6E63" w:rsidRDefault="00BC6E63" w:rsidP="00BC6E63">
      <w:pPr>
        <w:pStyle w:val="BodyText"/>
        <w:tabs>
          <w:tab w:val="clear" w:pos="720"/>
          <w:tab w:val="left" w:pos="1170"/>
        </w:tabs>
        <w:spacing w:after="0"/>
        <w:ind w:right="630"/>
        <w:rPr>
          <w:rFonts w:ascii="Times New Roman" w:hAnsi="Times New Roman"/>
          <w:szCs w:val="24"/>
        </w:rPr>
      </w:pPr>
      <w:proofErr w:type="gramStart"/>
      <w:r w:rsidRPr="00FA5265">
        <w:rPr>
          <w:rFonts w:ascii="Times New Roman" w:hAnsi="Times New Roman"/>
          <w:szCs w:val="24"/>
        </w:rPr>
        <w:t xml:space="preserve">In compliance with </w:t>
      </w:r>
      <w:r w:rsidR="00522B7A" w:rsidRPr="00FA5265">
        <w:rPr>
          <w:rFonts w:ascii="Times New Roman" w:hAnsi="Times New Roman"/>
          <w:szCs w:val="24"/>
        </w:rPr>
        <w:t>Pub.</w:t>
      </w:r>
      <w:proofErr w:type="gramEnd"/>
      <w:r w:rsidR="00522B7A" w:rsidRPr="00FA5265">
        <w:rPr>
          <w:rFonts w:ascii="Times New Roman" w:hAnsi="Times New Roman"/>
          <w:szCs w:val="24"/>
        </w:rPr>
        <w:t xml:space="preserve"> Util. Code,</w:t>
      </w:r>
      <w:r w:rsidRPr="00FA5265">
        <w:rPr>
          <w:rFonts w:ascii="Times New Roman" w:hAnsi="Times New Roman"/>
          <w:szCs w:val="24"/>
        </w:rPr>
        <w:t xml:space="preserve"> § 311(g), a notice letter was e-mailed </w:t>
      </w:r>
      <w:r w:rsidRPr="00FA5265">
        <w:rPr>
          <w:rFonts w:ascii="Times New Roman" w:hAnsi="Times New Roman"/>
          <w:color w:val="000000"/>
          <w:szCs w:val="24"/>
        </w:rPr>
        <w:t xml:space="preserve">on </w:t>
      </w:r>
      <w:r w:rsidR="001B1C19">
        <w:rPr>
          <w:rFonts w:ascii="Times New Roman" w:hAnsi="Times New Roman"/>
          <w:color w:val="000000"/>
          <w:szCs w:val="24"/>
        </w:rPr>
        <w:t xml:space="preserve">April </w:t>
      </w:r>
      <w:r w:rsidR="00045D7A">
        <w:rPr>
          <w:rFonts w:ascii="Times New Roman" w:hAnsi="Times New Roman"/>
          <w:color w:val="000000"/>
          <w:szCs w:val="24"/>
        </w:rPr>
        <w:t>6</w:t>
      </w:r>
      <w:r w:rsidR="00FF48BC" w:rsidRPr="00FA5265">
        <w:rPr>
          <w:rFonts w:ascii="Times New Roman" w:hAnsi="Times New Roman"/>
          <w:color w:val="000000" w:themeColor="text1"/>
          <w:szCs w:val="24"/>
        </w:rPr>
        <w:t>, 201</w:t>
      </w:r>
      <w:r w:rsidR="001F409E" w:rsidRPr="00FA5265">
        <w:rPr>
          <w:rFonts w:ascii="Times New Roman" w:hAnsi="Times New Roman"/>
          <w:color w:val="000000" w:themeColor="text1"/>
          <w:szCs w:val="24"/>
        </w:rPr>
        <w:t>8</w:t>
      </w:r>
      <w:r w:rsidRPr="00FA5265">
        <w:rPr>
          <w:rFonts w:ascii="Times New Roman" w:hAnsi="Times New Roman"/>
          <w:color w:val="000000"/>
          <w:szCs w:val="24"/>
        </w:rPr>
        <w:t>, informing all parties on the CASF</w:t>
      </w:r>
      <w:r w:rsidRPr="00FA5265">
        <w:rPr>
          <w:rFonts w:ascii="Times New Roman" w:hAnsi="Times New Roman"/>
          <w:szCs w:val="24"/>
        </w:rPr>
        <w:t xml:space="preserve"> Distribution List of the availability of the draft of this resolution for public comments at the Commission's website at </w:t>
      </w:r>
      <w:hyperlink r:id="rId9" w:history="1">
        <w:r w:rsidRPr="00FA5265">
          <w:rPr>
            <w:rStyle w:val="Hyperlink"/>
            <w:rFonts w:ascii="Times New Roman" w:hAnsi="Times New Roman"/>
            <w:szCs w:val="24"/>
          </w:rPr>
          <w:t>http://www.cpuc.ca.gov/PUC/documents/</w:t>
        </w:r>
      </w:hyperlink>
      <w:r w:rsidRPr="00FA5265">
        <w:rPr>
          <w:rFonts w:ascii="Times New Roman" w:hAnsi="Times New Roman"/>
          <w:szCs w:val="24"/>
        </w:rPr>
        <w:t>.  This letter also informed parties that the final conformed Resolution adopted by the Commission will be posted and available at this same website.</w:t>
      </w:r>
    </w:p>
    <w:p w:rsidR="001B1C19" w:rsidRDefault="001B1C19" w:rsidP="00BC6E63">
      <w:pPr>
        <w:pStyle w:val="BodyText"/>
        <w:tabs>
          <w:tab w:val="clear" w:pos="720"/>
          <w:tab w:val="left" w:pos="1170"/>
        </w:tabs>
        <w:spacing w:after="0"/>
        <w:ind w:right="630"/>
        <w:rPr>
          <w:rFonts w:ascii="Times New Roman" w:hAnsi="Times New Roman"/>
          <w:szCs w:val="24"/>
        </w:rPr>
      </w:pPr>
    </w:p>
    <w:p w:rsidR="001B1C19" w:rsidRPr="00FA5265" w:rsidRDefault="001B1C19" w:rsidP="00BC6E63">
      <w:pPr>
        <w:pStyle w:val="BodyText"/>
        <w:tabs>
          <w:tab w:val="clear" w:pos="720"/>
          <w:tab w:val="left" w:pos="1170"/>
        </w:tabs>
        <w:spacing w:after="0"/>
        <w:ind w:right="630"/>
        <w:rPr>
          <w:rFonts w:ascii="Times New Roman" w:hAnsi="Times New Roman"/>
          <w:szCs w:val="24"/>
        </w:rPr>
      </w:pPr>
      <w:r>
        <w:rPr>
          <w:rFonts w:ascii="Times New Roman" w:hAnsi="Times New Roman"/>
          <w:szCs w:val="24"/>
        </w:rPr>
        <w:t>No comments were received.</w:t>
      </w:r>
    </w:p>
    <w:p w:rsidR="00BC6E63" w:rsidRPr="000807A2" w:rsidRDefault="00BC6E63" w:rsidP="00BC6E63">
      <w:pPr>
        <w:pStyle w:val="BodyText"/>
        <w:tabs>
          <w:tab w:val="clear" w:pos="720"/>
          <w:tab w:val="left" w:pos="1170"/>
        </w:tabs>
        <w:spacing w:after="0"/>
        <w:ind w:right="630"/>
        <w:rPr>
          <w:rFonts w:ascii="Times New Roman" w:hAnsi="Times New Roman"/>
          <w:szCs w:val="24"/>
        </w:rPr>
      </w:pPr>
    </w:p>
    <w:p w:rsidR="00BC6E63" w:rsidRPr="000807A2" w:rsidRDefault="00BC6E63" w:rsidP="00873738">
      <w:pPr>
        <w:pStyle w:val="Heading1"/>
        <w:numPr>
          <w:ilvl w:val="0"/>
          <w:numId w:val="60"/>
        </w:numPr>
        <w:tabs>
          <w:tab w:val="left" w:pos="1170"/>
        </w:tabs>
        <w:rPr>
          <w:rFonts w:ascii="Times New Roman" w:hAnsi="Times New Roman"/>
          <w:szCs w:val="24"/>
          <w:u w:val="none"/>
        </w:rPr>
      </w:pPr>
      <w:bookmarkStart w:id="21" w:name="_Toc444857044"/>
      <w:r w:rsidRPr="000807A2">
        <w:rPr>
          <w:rFonts w:ascii="Times New Roman" w:hAnsi="Times New Roman"/>
          <w:szCs w:val="24"/>
          <w:u w:val="none"/>
        </w:rPr>
        <w:t>Findings</w:t>
      </w:r>
      <w:bookmarkEnd w:id="21"/>
    </w:p>
    <w:p w:rsidR="00BC6E63" w:rsidRPr="000807A2" w:rsidRDefault="00BC6E63" w:rsidP="00BC6E63">
      <w:pPr>
        <w:autoSpaceDE w:val="0"/>
        <w:autoSpaceDN w:val="0"/>
        <w:adjustRightInd w:val="0"/>
        <w:rPr>
          <w:color w:val="000000"/>
          <w:sz w:val="24"/>
          <w:szCs w:val="24"/>
        </w:rPr>
      </w:pPr>
    </w:p>
    <w:p w:rsidR="00BC6E63" w:rsidRPr="000807A2" w:rsidRDefault="00076268" w:rsidP="00BC6E63">
      <w:pPr>
        <w:numPr>
          <w:ilvl w:val="0"/>
          <w:numId w:val="13"/>
        </w:numPr>
        <w:rPr>
          <w:sz w:val="24"/>
          <w:szCs w:val="24"/>
        </w:rPr>
      </w:pPr>
      <w:r w:rsidRPr="000807A2">
        <w:rPr>
          <w:color w:val="000000"/>
          <w:sz w:val="24"/>
          <w:szCs w:val="24"/>
        </w:rPr>
        <w:t>Inyo Networks</w:t>
      </w:r>
      <w:r w:rsidR="00BC6E63" w:rsidRPr="000807A2">
        <w:rPr>
          <w:color w:val="000000"/>
          <w:sz w:val="24"/>
          <w:szCs w:val="24"/>
        </w:rPr>
        <w:t xml:space="preserve"> filed an application for CASF funding for its </w:t>
      </w:r>
      <w:r w:rsidR="00D2190C" w:rsidRPr="000807A2">
        <w:rPr>
          <w:color w:val="000000"/>
          <w:sz w:val="24"/>
          <w:szCs w:val="24"/>
        </w:rPr>
        <w:t>Bolinas Gigabit Network</w:t>
      </w:r>
      <w:r w:rsidR="00BC6E63" w:rsidRPr="000807A2">
        <w:rPr>
          <w:color w:val="000000"/>
          <w:sz w:val="24"/>
          <w:szCs w:val="24"/>
        </w:rPr>
        <w:t xml:space="preserve"> on </w:t>
      </w:r>
      <w:r w:rsidR="004A6C99" w:rsidRPr="000807A2">
        <w:rPr>
          <w:color w:val="000000"/>
          <w:sz w:val="24"/>
          <w:szCs w:val="24"/>
        </w:rPr>
        <w:t>December 13</w:t>
      </w:r>
      <w:r w:rsidRPr="000807A2">
        <w:rPr>
          <w:color w:val="000000"/>
          <w:sz w:val="24"/>
          <w:szCs w:val="24"/>
        </w:rPr>
        <w:t>, 201</w:t>
      </w:r>
      <w:r w:rsidR="00311276">
        <w:rPr>
          <w:color w:val="000000"/>
          <w:sz w:val="24"/>
          <w:szCs w:val="24"/>
        </w:rPr>
        <w:t>7</w:t>
      </w:r>
      <w:r w:rsidRPr="000807A2">
        <w:rPr>
          <w:color w:val="000000"/>
          <w:sz w:val="24"/>
          <w:szCs w:val="24"/>
        </w:rPr>
        <w:t>.</w:t>
      </w:r>
      <w:r w:rsidR="00D2190C" w:rsidRPr="000807A2">
        <w:rPr>
          <w:color w:val="000000"/>
          <w:sz w:val="24"/>
          <w:szCs w:val="24"/>
        </w:rPr>
        <w:t xml:space="preserve"> </w:t>
      </w:r>
      <w:r w:rsidR="00BC6E63" w:rsidRPr="000807A2">
        <w:rPr>
          <w:color w:val="000000"/>
          <w:sz w:val="24"/>
          <w:szCs w:val="24"/>
        </w:rPr>
        <w:t xml:space="preserve"> The proposed</w:t>
      </w:r>
      <w:r w:rsidR="00D2190C" w:rsidRPr="000807A2">
        <w:rPr>
          <w:color w:val="000000"/>
          <w:sz w:val="24"/>
          <w:szCs w:val="24"/>
        </w:rPr>
        <w:t xml:space="preserve"> project will extend gigabit service to the entire community of Bolinas by installing last-mile fiber and connecting to a pre-existing microwave connection between Mount </w:t>
      </w:r>
      <w:proofErr w:type="spellStart"/>
      <w:r w:rsidR="00D2190C" w:rsidRPr="000807A2">
        <w:rPr>
          <w:color w:val="000000"/>
          <w:sz w:val="24"/>
          <w:szCs w:val="24"/>
        </w:rPr>
        <w:t>Tamalpais</w:t>
      </w:r>
      <w:proofErr w:type="spellEnd"/>
      <w:r w:rsidR="00D2190C" w:rsidRPr="000807A2">
        <w:rPr>
          <w:color w:val="000000"/>
          <w:sz w:val="24"/>
          <w:szCs w:val="24"/>
        </w:rPr>
        <w:t xml:space="preserve"> and Berkeley.</w:t>
      </w:r>
      <w:r w:rsidR="00BC6E63" w:rsidRPr="000807A2">
        <w:rPr>
          <w:color w:val="000000"/>
          <w:sz w:val="24"/>
          <w:szCs w:val="24"/>
        </w:rPr>
        <w:t xml:space="preserve"> </w:t>
      </w:r>
      <w:r w:rsidR="008F61B8">
        <w:rPr>
          <w:color w:val="000000"/>
          <w:sz w:val="24"/>
          <w:szCs w:val="24"/>
        </w:rPr>
        <w:t xml:space="preserve"> </w:t>
      </w:r>
      <w:r w:rsidR="00D2190C" w:rsidRPr="000807A2">
        <w:rPr>
          <w:color w:val="000000"/>
          <w:sz w:val="24"/>
          <w:szCs w:val="24"/>
        </w:rPr>
        <w:t>This</w:t>
      </w:r>
      <w:r w:rsidR="00BC6E63" w:rsidRPr="000807A2">
        <w:rPr>
          <w:color w:val="000000"/>
          <w:sz w:val="24"/>
          <w:szCs w:val="24"/>
        </w:rPr>
        <w:t xml:space="preserve"> will enable </w:t>
      </w:r>
      <w:r w:rsidRPr="000807A2">
        <w:rPr>
          <w:color w:val="000000"/>
          <w:sz w:val="24"/>
          <w:szCs w:val="24"/>
        </w:rPr>
        <w:t xml:space="preserve">speeds </w:t>
      </w:r>
      <w:r w:rsidR="00D2190C" w:rsidRPr="000807A2">
        <w:rPr>
          <w:color w:val="000000"/>
          <w:sz w:val="24"/>
          <w:szCs w:val="24"/>
        </w:rPr>
        <w:t>of up to 1 gigabit per second for</w:t>
      </w:r>
      <w:r w:rsidR="00D671D2" w:rsidRPr="000807A2">
        <w:rPr>
          <w:color w:val="000000"/>
          <w:sz w:val="24"/>
          <w:szCs w:val="24"/>
        </w:rPr>
        <w:t xml:space="preserve"> 571 CASF-eligible</w:t>
      </w:r>
      <w:r w:rsidR="00BC6E63" w:rsidRPr="000807A2">
        <w:rPr>
          <w:color w:val="000000"/>
          <w:sz w:val="24"/>
          <w:szCs w:val="24"/>
        </w:rPr>
        <w:t xml:space="preserve"> households</w:t>
      </w:r>
      <w:r w:rsidR="00311276">
        <w:rPr>
          <w:color w:val="000000"/>
          <w:sz w:val="24"/>
          <w:szCs w:val="24"/>
        </w:rPr>
        <w:t>.</w:t>
      </w:r>
      <w:r w:rsidR="00D671D2" w:rsidRPr="000807A2">
        <w:rPr>
          <w:color w:val="000000"/>
          <w:sz w:val="24"/>
          <w:szCs w:val="24"/>
        </w:rPr>
        <w:t xml:space="preserve"> </w:t>
      </w:r>
      <w:r w:rsidR="008F61B8">
        <w:rPr>
          <w:color w:val="000000"/>
          <w:sz w:val="24"/>
          <w:szCs w:val="24"/>
        </w:rPr>
        <w:t xml:space="preserve"> </w:t>
      </w:r>
      <w:r w:rsidR="00BC6E63" w:rsidRPr="000807A2">
        <w:rPr>
          <w:color w:val="000000"/>
          <w:sz w:val="24"/>
          <w:szCs w:val="24"/>
        </w:rPr>
        <w:t xml:space="preserve">The CBG impacted by the project is </w:t>
      </w:r>
      <w:r w:rsidR="004A6C99" w:rsidRPr="000807A2">
        <w:rPr>
          <w:color w:val="000000"/>
          <w:sz w:val="24"/>
          <w:szCs w:val="24"/>
        </w:rPr>
        <w:t xml:space="preserve">060411321002, and the </w:t>
      </w:r>
      <w:r w:rsidR="004D50BE">
        <w:rPr>
          <w:color w:val="000000"/>
          <w:sz w:val="24"/>
          <w:szCs w:val="24"/>
        </w:rPr>
        <w:t xml:space="preserve">ZIP </w:t>
      </w:r>
      <w:r w:rsidR="004A6C99" w:rsidRPr="000807A2">
        <w:rPr>
          <w:color w:val="000000"/>
          <w:sz w:val="24"/>
          <w:szCs w:val="24"/>
        </w:rPr>
        <w:t>code is 94924</w:t>
      </w:r>
      <w:r w:rsidR="00BC6E63" w:rsidRPr="000807A2">
        <w:rPr>
          <w:color w:val="000000"/>
          <w:sz w:val="24"/>
          <w:szCs w:val="24"/>
        </w:rPr>
        <w:t>.</w:t>
      </w:r>
    </w:p>
    <w:p w:rsidR="00BC6E63" w:rsidRPr="000807A2" w:rsidRDefault="00BC6E63" w:rsidP="00BC6E63">
      <w:pPr>
        <w:autoSpaceDE w:val="0"/>
        <w:autoSpaceDN w:val="0"/>
        <w:adjustRightInd w:val="0"/>
        <w:rPr>
          <w:color w:val="000000"/>
          <w:sz w:val="24"/>
          <w:szCs w:val="24"/>
        </w:rPr>
      </w:pPr>
    </w:p>
    <w:p w:rsidR="00BC6E63" w:rsidRPr="000807A2" w:rsidRDefault="00E36C82" w:rsidP="00BC6E63">
      <w:pPr>
        <w:numPr>
          <w:ilvl w:val="0"/>
          <w:numId w:val="13"/>
        </w:numPr>
        <w:autoSpaceDE w:val="0"/>
        <w:autoSpaceDN w:val="0"/>
        <w:adjustRightInd w:val="0"/>
        <w:rPr>
          <w:color w:val="000000"/>
          <w:sz w:val="24"/>
          <w:szCs w:val="24"/>
        </w:rPr>
      </w:pPr>
      <w:r>
        <w:rPr>
          <w:color w:val="000000"/>
          <w:sz w:val="24"/>
          <w:szCs w:val="24"/>
        </w:rPr>
        <w:t>Staff</w:t>
      </w:r>
      <w:r w:rsidR="00BC6E63" w:rsidRPr="000807A2">
        <w:rPr>
          <w:color w:val="000000"/>
          <w:sz w:val="24"/>
          <w:szCs w:val="24"/>
        </w:rPr>
        <w:t xml:space="preserve"> posted the proposed project area map, </w:t>
      </w:r>
      <w:r w:rsidR="004A6C99" w:rsidRPr="000807A2">
        <w:rPr>
          <w:color w:val="000000"/>
          <w:sz w:val="24"/>
          <w:szCs w:val="24"/>
        </w:rPr>
        <w:t xml:space="preserve">CBG and zip code for Inyo Networks’ Bolinas Gigabit Network </w:t>
      </w:r>
      <w:r w:rsidR="00BC6E63" w:rsidRPr="000807A2">
        <w:rPr>
          <w:color w:val="000000"/>
          <w:sz w:val="24"/>
          <w:szCs w:val="24"/>
        </w:rPr>
        <w:t xml:space="preserve">on the Commission’s CASF webpage under “CASF </w:t>
      </w:r>
      <w:r w:rsidR="00BC6E63" w:rsidRPr="000807A2">
        <w:rPr>
          <w:color w:val="000000"/>
          <w:sz w:val="24"/>
          <w:szCs w:val="24"/>
        </w:rPr>
        <w:lastRenderedPageBreak/>
        <w:t>Application Project</w:t>
      </w:r>
      <w:r w:rsidR="004A6C99" w:rsidRPr="000807A2">
        <w:rPr>
          <w:color w:val="000000"/>
          <w:sz w:val="24"/>
          <w:szCs w:val="24"/>
        </w:rPr>
        <w:t xml:space="preserve"> Summaries” on December 20, 2017</w:t>
      </w:r>
      <w:r w:rsidR="00BC6E63" w:rsidRPr="000807A2">
        <w:rPr>
          <w:color w:val="000000"/>
          <w:sz w:val="24"/>
          <w:szCs w:val="24"/>
        </w:rPr>
        <w:t xml:space="preserve">.  </w:t>
      </w:r>
      <w:r>
        <w:rPr>
          <w:color w:val="000000"/>
          <w:sz w:val="24"/>
          <w:szCs w:val="24"/>
        </w:rPr>
        <w:t>Staff</w:t>
      </w:r>
      <w:r w:rsidR="00BC6E63" w:rsidRPr="000807A2">
        <w:rPr>
          <w:color w:val="000000"/>
          <w:sz w:val="24"/>
          <w:szCs w:val="24"/>
        </w:rPr>
        <w:t xml:space="preserve"> received </w:t>
      </w:r>
      <w:r w:rsidR="004A6C99" w:rsidRPr="000807A2">
        <w:rPr>
          <w:color w:val="000000"/>
          <w:sz w:val="24"/>
          <w:szCs w:val="24"/>
        </w:rPr>
        <w:t>one challenge to the project from Horizon Cable</w:t>
      </w:r>
      <w:r w:rsidR="00522B7A">
        <w:rPr>
          <w:color w:val="000000"/>
          <w:sz w:val="24"/>
          <w:szCs w:val="24"/>
        </w:rPr>
        <w:t>.</w:t>
      </w:r>
    </w:p>
    <w:p w:rsidR="00BC6E63" w:rsidRPr="000807A2" w:rsidRDefault="00BC6E63" w:rsidP="00BC6E63">
      <w:pPr>
        <w:autoSpaceDE w:val="0"/>
        <w:autoSpaceDN w:val="0"/>
        <w:adjustRightInd w:val="0"/>
        <w:rPr>
          <w:color w:val="000000"/>
          <w:sz w:val="24"/>
          <w:szCs w:val="24"/>
        </w:rPr>
      </w:pPr>
    </w:p>
    <w:p w:rsidR="00BC6E63" w:rsidRPr="000807A2" w:rsidRDefault="00E36C82" w:rsidP="00BC6E63">
      <w:pPr>
        <w:numPr>
          <w:ilvl w:val="0"/>
          <w:numId w:val="13"/>
        </w:numPr>
        <w:autoSpaceDE w:val="0"/>
        <w:autoSpaceDN w:val="0"/>
        <w:adjustRightInd w:val="0"/>
        <w:rPr>
          <w:color w:val="000000"/>
          <w:sz w:val="24"/>
          <w:szCs w:val="24"/>
        </w:rPr>
      </w:pPr>
      <w:r>
        <w:rPr>
          <w:color w:val="000000"/>
          <w:sz w:val="24"/>
          <w:szCs w:val="24"/>
        </w:rPr>
        <w:t>Staff</w:t>
      </w:r>
      <w:r w:rsidR="00BC6E63" w:rsidRPr="000807A2">
        <w:rPr>
          <w:color w:val="000000"/>
          <w:sz w:val="24"/>
          <w:szCs w:val="24"/>
        </w:rPr>
        <w:t xml:space="preserve"> reviewed and </w:t>
      </w:r>
      <w:r w:rsidR="00096CE1" w:rsidRPr="000807A2">
        <w:rPr>
          <w:color w:val="000000"/>
          <w:sz w:val="24"/>
          <w:szCs w:val="24"/>
        </w:rPr>
        <w:t xml:space="preserve">analyzed data submitted for the Bolinas Gigabit Network </w:t>
      </w:r>
      <w:r w:rsidR="004D50BE">
        <w:rPr>
          <w:color w:val="000000"/>
          <w:sz w:val="24"/>
          <w:szCs w:val="24"/>
        </w:rPr>
        <w:t xml:space="preserve">Project </w:t>
      </w:r>
      <w:r w:rsidR="00BC6E63" w:rsidRPr="000807A2">
        <w:rPr>
          <w:color w:val="000000"/>
          <w:sz w:val="24"/>
          <w:szCs w:val="24"/>
        </w:rPr>
        <w:t xml:space="preserve">CASF grant application to determine the </w:t>
      </w:r>
      <w:r w:rsidR="004D50BE">
        <w:rPr>
          <w:color w:val="000000"/>
          <w:sz w:val="24"/>
          <w:szCs w:val="24"/>
        </w:rPr>
        <w:t xml:space="preserve">proposed </w:t>
      </w:r>
      <w:r w:rsidR="00BC6E63" w:rsidRPr="000807A2">
        <w:rPr>
          <w:color w:val="000000"/>
          <w:sz w:val="24"/>
          <w:szCs w:val="24"/>
        </w:rPr>
        <w:t xml:space="preserve">project’s eligibility for CASF funding. </w:t>
      </w:r>
      <w:r w:rsidR="008F61B8">
        <w:rPr>
          <w:color w:val="000000"/>
          <w:sz w:val="24"/>
          <w:szCs w:val="24"/>
        </w:rPr>
        <w:t xml:space="preserve"> </w:t>
      </w:r>
      <w:r w:rsidR="00BC6E63" w:rsidRPr="000807A2">
        <w:rPr>
          <w:color w:val="000000"/>
          <w:sz w:val="24"/>
          <w:szCs w:val="24"/>
        </w:rPr>
        <w:t xml:space="preserve">This data included, but was </w:t>
      </w:r>
      <w:r w:rsidR="00076268" w:rsidRPr="000807A2">
        <w:rPr>
          <w:color w:val="000000"/>
          <w:sz w:val="24"/>
          <w:szCs w:val="24"/>
        </w:rPr>
        <w:t>not limited to: proof of a CPCN</w:t>
      </w:r>
      <w:r w:rsidR="00A26D5A" w:rsidRPr="000807A2">
        <w:rPr>
          <w:color w:val="000000"/>
          <w:sz w:val="24"/>
          <w:szCs w:val="24"/>
        </w:rPr>
        <w:t xml:space="preserve"> </w:t>
      </w:r>
      <w:r w:rsidR="00BC6E63" w:rsidRPr="000807A2">
        <w:rPr>
          <w:color w:val="000000"/>
          <w:sz w:val="24"/>
          <w:szCs w:val="24"/>
        </w:rPr>
        <w:t xml:space="preserve">from the Commission; descriptions of current and proposed broadband infrastructure; geographic information system (GIS) formatted </w:t>
      </w:r>
      <w:proofErr w:type="spellStart"/>
      <w:r w:rsidR="00BC6E63" w:rsidRPr="000807A2">
        <w:rPr>
          <w:color w:val="000000"/>
          <w:sz w:val="24"/>
          <w:szCs w:val="24"/>
        </w:rPr>
        <w:t>shapefiles</w:t>
      </w:r>
      <w:proofErr w:type="spellEnd"/>
      <w:r w:rsidR="00BC6E63" w:rsidRPr="000807A2">
        <w:rPr>
          <w:color w:val="000000"/>
          <w:sz w:val="24"/>
          <w:szCs w:val="24"/>
        </w:rPr>
        <w:t xml:space="preserve"> mapping the project areas; assertion that the area is underserved; number of potential subscriber households and average incomes; project construction schedule; project budget; proposed pricing and commitment period for new subscribers; and financial viability of the applicant.</w:t>
      </w:r>
    </w:p>
    <w:p w:rsidR="00BC6E63" w:rsidRPr="000807A2" w:rsidRDefault="00BC6E63" w:rsidP="00BC6E63">
      <w:pPr>
        <w:autoSpaceDE w:val="0"/>
        <w:autoSpaceDN w:val="0"/>
        <w:adjustRightInd w:val="0"/>
        <w:rPr>
          <w:color w:val="000000"/>
          <w:sz w:val="24"/>
          <w:szCs w:val="24"/>
        </w:rPr>
      </w:pPr>
    </w:p>
    <w:p w:rsidR="00BC6E63" w:rsidRPr="000807A2" w:rsidRDefault="00BB1111" w:rsidP="00BC6E63">
      <w:pPr>
        <w:numPr>
          <w:ilvl w:val="0"/>
          <w:numId w:val="13"/>
        </w:numPr>
        <w:autoSpaceDE w:val="0"/>
        <w:autoSpaceDN w:val="0"/>
        <w:adjustRightInd w:val="0"/>
        <w:rPr>
          <w:color w:val="000000"/>
          <w:sz w:val="24"/>
          <w:szCs w:val="24"/>
        </w:rPr>
      </w:pPr>
      <w:r w:rsidRPr="000807A2">
        <w:rPr>
          <w:color w:val="000000"/>
          <w:sz w:val="24"/>
          <w:szCs w:val="24"/>
        </w:rPr>
        <w:t>Staff</w:t>
      </w:r>
      <w:r w:rsidR="00BC6E63" w:rsidRPr="000807A2">
        <w:rPr>
          <w:color w:val="000000"/>
          <w:sz w:val="24"/>
          <w:szCs w:val="24"/>
        </w:rPr>
        <w:t xml:space="preserve"> reviewed the submitted </w:t>
      </w:r>
      <w:proofErr w:type="spellStart"/>
      <w:r w:rsidR="00BC6E63" w:rsidRPr="000807A2">
        <w:rPr>
          <w:color w:val="000000"/>
          <w:sz w:val="24"/>
          <w:szCs w:val="24"/>
        </w:rPr>
        <w:t>shapefiles</w:t>
      </w:r>
      <w:proofErr w:type="spellEnd"/>
      <w:r w:rsidR="00BC6E63" w:rsidRPr="000807A2">
        <w:rPr>
          <w:color w:val="000000"/>
          <w:sz w:val="24"/>
          <w:szCs w:val="24"/>
        </w:rPr>
        <w:t>, which mapped the proposed broadband deployment using United States Census</w:t>
      </w:r>
      <w:r w:rsidR="00311276">
        <w:rPr>
          <w:color w:val="000000"/>
          <w:sz w:val="24"/>
          <w:szCs w:val="24"/>
        </w:rPr>
        <w:t xml:space="preserve"> 2010</w:t>
      </w:r>
      <w:r w:rsidR="00BC6E63" w:rsidRPr="000807A2">
        <w:rPr>
          <w:color w:val="000000"/>
          <w:sz w:val="24"/>
          <w:szCs w:val="24"/>
        </w:rPr>
        <w:t xml:space="preserve"> data and the California Interactive Broadband Availability Maps, with availability data current as </w:t>
      </w:r>
      <w:r w:rsidRPr="000807A2">
        <w:rPr>
          <w:color w:val="000000"/>
          <w:sz w:val="24"/>
          <w:szCs w:val="24"/>
        </w:rPr>
        <w:t>of December 31, 2016</w:t>
      </w:r>
      <w:r w:rsidR="00BC6E63" w:rsidRPr="000807A2">
        <w:rPr>
          <w:color w:val="000000"/>
          <w:sz w:val="24"/>
          <w:szCs w:val="24"/>
        </w:rPr>
        <w:t xml:space="preserve">. These maps helped to verify the availability and speed of any broadband service, where available. </w:t>
      </w:r>
      <w:r w:rsidR="0072003A" w:rsidRPr="000807A2">
        <w:rPr>
          <w:color w:val="000000"/>
          <w:sz w:val="24"/>
          <w:szCs w:val="24"/>
        </w:rPr>
        <w:t xml:space="preserve"> </w:t>
      </w:r>
      <w:r w:rsidR="00BC6E63" w:rsidRPr="000807A2">
        <w:rPr>
          <w:color w:val="000000"/>
          <w:sz w:val="24"/>
          <w:szCs w:val="24"/>
        </w:rPr>
        <w:t xml:space="preserve">The project area was determined to be </w:t>
      </w:r>
      <w:proofErr w:type="spellStart"/>
      <w:r w:rsidR="00BC6E63" w:rsidRPr="000807A2">
        <w:rPr>
          <w:color w:val="000000"/>
          <w:sz w:val="24"/>
          <w:szCs w:val="24"/>
        </w:rPr>
        <w:t>unserved</w:t>
      </w:r>
      <w:proofErr w:type="spellEnd"/>
      <w:r w:rsidR="00BC6E63" w:rsidRPr="000807A2">
        <w:rPr>
          <w:color w:val="000000"/>
          <w:sz w:val="24"/>
          <w:szCs w:val="24"/>
        </w:rPr>
        <w:t>.</w:t>
      </w:r>
      <w:r w:rsidR="0072003A" w:rsidRPr="000807A2">
        <w:rPr>
          <w:color w:val="000000"/>
          <w:sz w:val="24"/>
          <w:szCs w:val="24"/>
        </w:rPr>
        <w:t xml:space="preserve"> </w:t>
      </w:r>
    </w:p>
    <w:p w:rsidR="00BC6E63" w:rsidRPr="000807A2" w:rsidRDefault="00BC6E63" w:rsidP="00BC6E63">
      <w:pPr>
        <w:autoSpaceDE w:val="0"/>
        <w:autoSpaceDN w:val="0"/>
        <w:adjustRightInd w:val="0"/>
        <w:rPr>
          <w:color w:val="000000"/>
          <w:sz w:val="24"/>
          <w:szCs w:val="24"/>
        </w:rPr>
      </w:pPr>
    </w:p>
    <w:p w:rsidR="00BC6E63" w:rsidRDefault="00BC6E63" w:rsidP="00BC6E63">
      <w:pPr>
        <w:numPr>
          <w:ilvl w:val="0"/>
          <w:numId w:val="13"/>
        </w:numPr>
        <w:autoSpaceDE w:val="0"/>
        <w:autoSpaceDN w:val="0"/>
        <w:adjustRightInd w:val="0"/>
        <w:rPr>
          <w:sz w:val="24"/>
          <w:szCs w:val="24"/>
        </w:rPr>
      </w:pPr>
      <w:r w:rsidRPr="000807A2">
        <w:rPr>
          <w:sz w:val="24"/>
          <w:szCs w:val="24"/>
        </w:rPr>
        <w:t xml:space="preserve">Based on its review, </w:t>
      </w:r>
      <w:r w:rsidR="004059F3">
        <w:rPr>
          <w:sz w:val="24"/>
          <w:szCs w:val="24"/>
        </w:rPr>
        <w:t xml:space="preserve">Staff </w:t>
      </w:r>
      <w:r w:rsidRPr="000807A2">
        <w:rPr>
          <w:sz w:val="24"/>
          <w:szCs w:val="24"/>
        </w:rPr>
        <w:t xml:space="preserve">determined that the project qualifies for funding under D.12-02-015 and recommends Commission approval of CASF funding for </w:t>
      </w:r>
      <w:r w:rsidR="004059F3">
        <w:rPr>
          <w:sz w:val="24"/>
          <w:szCs w:val="24"/>
        </w:rPr>
        <w:t xml:space="preserve">the </w:t>
      </w:r>
      <w:r w:rsidR="00BB1111" w:rsidRPr="000807A2">
        <w:rPr>
          <w:sz w:val="24"/>
          <w:szCs w:val="24"/>
        </w:rPr>
        <w:t>Bolinas Gigabit Network</w:t>
      </w:r>
      <w:r w:rsidR="00522B7A">
        <w:rPr>
          <w:sz w:val="24"/>
          <w:szCs w:val="24"/>
        </w:rPr>
        <w:t xml:space="preserve"> Project</w:t>
      </w:r>
      <w:r w:rsidR="00BB1111" w:rsidRPr="000807A2">
        <w:rPr>
          <w:sz w:val="24"/>
          <w:szCs w:val="24"/>
        </w:rPr>
        <w:t>.</w:t>
      </w:r>
      <w:r w:rsidRPr="000807A2">
        <w:rPr>
          <w:sz w:val="24"/>
          <w:szCs w:val="24"/>
        </w:rPr>
        <w:t xml:space="preserve"> </w:t>
      </w:r>
    </w:p>
    <w:p w:rsidR="00CE6AC8" w:rsidRDefault="00CE6AC8" w:rsidP="00F70D22">
      <w:pPr>
        <w:pStyle w:val="ListParagraph"/>
        <w:rPr>
          <w:sz w:val="24"/>
          <w:szCs w:val="24"/>
        </w:rPr>
      </w:pPr>
    </w:p>
    <w:p w:rsidR="00CE6AC8" w:rsidRPr="000807A2" w:rsidRDefault="00CE6AC8" w:rsidP="00BC6E63">
      <w:pPr>
        <w:numPr>
          <w:ilvl w:val="0"/>
          <w:numId w:val="13"/>
        </w:numPr>
        <w:autoSpaceDE w:val="0"/>
        <w:autoSpaceDN w:val="0"/>
        <w:adjustRightInd w:val="0"/>
        <w:rPr>
          <w:sz w:val="24"/>
          <w:szCs w:val="24"/>
        </w:rPr>
      </w:pPr>
      <w:r>
        <w:rPr>
          <w:sz w:val="24"/>
          <w:szCs w:val="24"/>
        </w:rPr>
        <w:t xml:space="preserve">Inyo Networks is not required to post a performance bond because </w:t>
      </w:r>
      <w:r w:rsidR="00B85F4B" w:rsidRPr="000807A2">
        <w:rPr>
          <w:sz w:val="24"/>
          <w:szCs w:val="24"/>
        </w:rPr>
        <w:t>Inyo Networks certified that the percentage of the total project costs it is providing will come from its existing capital budget</w:t>
      </w:r>
      <w:r w:rsidR="00B85F4B">
        <w:rPr>
          <w:sz w:val="24"/>
          <w:szCs w:val="24"/>
        </w:rPr>
        <w:t>.</w:t>
      </w:r>
    </w:p>
    <w:p w:rsidR="00BC6E63" w:rsidRPr="000807A2" w:rsidRDefault="00BC6E63" w:rsidP="00BC6E63">
      <w:pPr>
        <w:autoSpaceDE w:val="0"/>
        <w:autoSpaceDN w:val="0"/>
        <w:adjustRightInd w:val="0"/>
        <w:rPr>
          <w:sz w:val="24"/>
          <w:szCs w:val="24"/>
        </w:rPr>
      </w:pPr>
    </w:p>
    <w:p w:rsidR="00BC6E63" w:rsidRPr="000807A2" w:rsidRDefault="00BB1111" w:rsidP="00BC6E63">
      <w:pPr>
        <w:numPr>
          <w:ilvl w:val="0"/>
          <w:numId w:val="13"/>
        </w:numPr>
        <w:autoSpaceDE w:val="0"/>
        <w:autoSpaceDN w:val="0"/>
        <w:adjustRightInd w:val="0"/>
        <w:rPr>
          <w:sz w:val="24"/>
          <w:szCs w:val="24"/>
        </w:rPr>
      </w:pPr>
      <w:r w:rsidRPr="000807A2">
        <w:rPr>
          <w:sz w:val="24"/>
          <w:szCs w:val="24"/>
        </w:rPr>
        <w:t>Inyo Networks</w:t>
      </w:r>
      <w:r w:rsidR="00BC6E63" w:rsidRPr="000807A2">
        <w:rPr>
          <w:sz w:val="24"/>
          <w:szCs w:val="24"/>
        </w:rPr>
        <w:t xml:space="preserve"> is required to comply with all guidelines, requirements, and conditions associated with the granting of CASF funds as specified in D.12-02-015</w:t>
      </w:r>
      <w:r w:rsidR="00522B7A">
        <w:rPr>
          <w:sz w:val="24"/>
          <w:szCs w:val="24"/>
        </w:rPr>
        <w:t>, D.14-02-018 Resolution T-17443, and this Resolution,</w:t>
      </w:r>
      <w:r w:rsidR="00BC6E63" w:rsidRPr="000807A2">
        <w:rPr>
          <w:sz w:val="24"/>
          <w:szCs w:val="24"/>
        </w:rPr>
        <w:t xml:space="preserve"> and must submit the FCC Form 477, as specified in T-17143. </w:t>
      </w:r>
    </w:p>
    <w:p w:rsidR="00BC6E63" w:rsidRPr="00FA5265" w:rsidRDefault="00BC6E63" w:rsidP="00BC6E63">
      <w:pPr>
        <w:autoSpaceDE w:val="0"/>
        <w:autoSpaceDN w:val="0"/>
        <w:adjustRightInd w:val="0"/>
        <w:rPr>
          <w:sz w:val="24"/>
          <w:szCs w:val="24"/>
        </w:rPr>
      </w:pPr>
    </w:p>
    <w:p w:rsidR="00BC6E63" w:rsidRPr="00FA5265" w:rsidRDefault="00BC6E63" w:rsidP="00BC6E63">
      <w:pPr>
        <w:numPr>
          <w:ilvl w:val="0"/>
          <w:numId w:val="13"/>
        </w:numPr>
        <w:autoSpaceDE w:val="0"/>
        <w:autoSpaceDN w:val="0"/>
        <w:adjustRightInd w:val="0"/>
        <w:rPr>
          <w:color w:val="000000"/>
          <w:sz w:val="24"/>
          <w:szCs w:val="24"/>
        </w:rPr>
      </w:pPr>
      <w:r w:rsidRPr="00FA5265">
        <w:rPr>
          <w:color w:val="000000"/>
          <w:sz w:val="24"/>
          <w:szCs w:val="24"/>
        </w:rPr>
        <w:t>The Commission has determined that the project is categorically exempt from CEQA review, under section 15301 regarding exemption for existing facilities and section 15303 regarding minor modifications to existing structures.</w:t>
      </w:r>
    </w:p>
    <w:p w:rsidR="00BC6E63" w:rsidRPr="00FA5265" w:rsidRDefault="00BC6E63" w:rsidP="00BC6E63">
      <w:pPr>
        <w:autoSpaceDE w:val="0"/>
        <w:autoSpaceDN w:val="0"/>
        <w:adjustRightInd w:val="0"/>
        <w:rPr>
          <w:sz w:val="24"/>
          <w:szCs w:val="24"/>
        </w:rPr>
      </w:pPr>
    </w:p>
    <w:p w:rsidR="00BC6E63" w:rsidRPr="00FA5265" w:rsidRDefault="00BC6E63" w:rsidP="00BC6E63">
      <w:pPr>
        <w:numPr>
          <w:ilvl w:val="0"/>
          <w:numId w:val="13"/>
        </w:numPr>
        <w:autoSpaceDE w:val="0"/>
        <w:autoSpaceDN w:val="0"/>
        <w:adjustRightInd w:val="0"/>
        <w:rPr>
          <w:color w:val="000000"/>
          <w:sz w:val="24"/>
          <w:szCs w:val="24"/>
        </w:rPr>
      </w:pPr>
      <w:r w:rsidRPr="00FA5265">
        <w:rPr>
          <w:sz w:val="24"/>
          <w:szCs w:val="24"/>
        </w:rPr>
        <w:t xml:space="preserve">A notice letter was e-mailed on </w:t>
      </w:r>
      <w:r w:rsidR="00045D7A">
        <w:rPr>
          <w:sz w:val="24"/>
          <w:szCs w:val="24"/>
        </w:rPr>
        <w:t>March 6</w:t>
      </w:r>
      <w:r w:rsidRPr="00FA5265">
        <w:rPr>
          <w:sz w:val="24"/>
          <w:szCs w:val="24"/>
        </w:rPr>
        <w:t>,</w:t>
      </w:r>
      <w:r w:rsidR="00045D7A">
        <w:rPr>
          <w:sz w:val="24"/>
          <w:szCs w:val="24"/>
        </w:rPr>
        <w:t xml:space="preserve"> 2018</w:t>
      </w:r>
      <w:r w:rsidRPr="00FA5265">
        <w:rPr>
          <w:sz w:val="24"/>
          <w:szCs w:val="24"/>
        </w:rPr>
        <w:t xml:space="preserve"> informing all applicants filing for CASF funding, parties on the CASF distribution list of the availability of the draft of this Resolution for public comments at the Commission’s website </w:t>
      </w:r>
      <w:r w:rsidRPr="00FA5265">
        <w:rPr>
          <w:color w:val="0000FF"/>
          <w:sz w:val="24"/>
          <w:szCs w:val="24"/>
        </w:rPr>
        <w:t>http://www.cpuc.ca.gov/PUC/documents/</w:t>
      </w:r>
      <w:r w:rsidRPr="00FA5265">
        <w:rPr>
          <w:color w:val="000000"/>
          <w:sz w:val="24"/>
          <w:szCs w:val="24"/>
        </w:rPr>
        <w:t xml:space="preserve">.  This letter also informed parties that the final confirmed Resolution adopted by the Commission will be posted and available at this same website. </w:t>
      </w:r>
      <w:r w:rsidR="00905FCB">
        <w:rPr>
          <w:color w:val="000000"/>
          <w:sz w:val="24"/>
          <w:szCs w:val="24"/>
        </w:rPr>
        <w:t>No comments were received.</w:t>
      </w:r>
    </w:p>
    <w:p w:rsidR="00BC6E63" w:rsidRPr="000807A2" w:rsidRDefault="00BC6E63" w:rsidP="00BC6E63">
      <w:pPr>
        <w:pStyle w:val="ListParagraph"/>
        <w:rPr>
          <w:color w:val="000000"/>
          <w:sz w:val="24"/>
          <w:szCs w:val="24"/>
          <w:highlight w:val="red"/>
        </w:rPr>
      </w:pPr>
    </w:p>
    <w:p w:rsidR="00BC6E63" w:rsidRPr="000807A2" w:rsidRDefault="00BC6E63" w:rsidP="00BC6E63">
      <w:pPr>
        <w:tabs>
          <w:tab w:val="left" w:pos="360"/>
          <w:tab w:val="left" w:pos="9540"/>
        </w:tabs>
        <w:ind w:right="630"/>
        <w:rPr>
          <w:b/>
          <w:sz w:val="24"/>
          <w:szCs w:val="24"/>
          <w:highlight w:val="red"/>
        </w:rPr>
      </w:pPr>
    </w:p>
    <w:p w:rsidR="00BC6E63" w:rsidRPr="000807A2" w:rsidRDefault="00BC6E63" w:rsidP="00BC6E63">
      <w:pPr>
        <w:keepNext/>
        <w:keepLines/>
        <w:tabs>
          <w:tab w:val="left" w:pos="360"/>
          <w:tab w:val="left" w:pos="9540"/>
        </w:tabs>
        <w:ind w:left="-86" w:right="630"/>
        <w:rPr>
          <w:sz w:val="24"/>
          <w:szCs w:val="24"/>
        </w:rPr>
      </w:pPr>
      <w:r w:rsidRPr="000807A2">
        <w:rPr>
          <w:b/>
          <w:sz w:val="24"/>
          <w:szCs w:val="24"/>
        </w:rPr>
        <w:t>THEREFORE, IT IS ORDERED that:</w:t>
      </w:r>
    </w:p>
    <w:p w:rsidR="00BC6E63" w:rsidRPr="000807A2" w:rsidRDefault="00BC6E63" w:rsidP="00BC6E63">
      <w:pPr>
        <w:autoSpaceDE w:val="0"/>
        <w:autoSpaceDN w:val="0"/>
        <w:adjustRightInd w:val="0"/>
        <w:rPr>
          <w:color w:val="000000"/>
          <w:sz w:val="24"/>
          <w:szCs w:val="24"/>
        </w:rPr>
      </w:pPr>
    </w:p>
    <w:p w:rsidR="00BC6E63" w:rsidRDefault="00BC6E63" w:rsidP="00FA5265">
      <w:pPr>
        <w:numPr>
          <w:ilvl w:val="1"/>
          <w:numId w:val="12"/>
        </w:numPr>
        <w:autoSpaceDE w:val="0"/>
        <w:autoSpaceDN w:val="0"/>
        <w:adjustRightInd w:val="0"/>
        <w:ind w:left="720"/>
        <w:rPr>
          <w:color w:val="000000"/>
          <w:sz w:val="24"/>
          <w:szCs w:val="24"/>
        </w:rPr>
      </w:pPr>
      <w:r w:rsidRPr="000807A2">
        <w:rPr>
          <w:color w:val="000000"/>
          <w:sz w:val="24"/>
          <w:szCs w:val="24"/>
        </w:rPr>
        <w:lastRenderedPageBreak/>
        <w:t>The Commission shall award $</w:t>
      </w:r>
      <w:r w:rsidR="00BB1111" w:rsidRPr="000807A2">
        <w:rPr>
          <w:color w:val="000000"/>
          <w:sz w:val="24"/>
          <w:szCs w:val="24"/>
        </w:rPr>
        <w:t>1,868,881</w:t>
      </w:r>
      <w:r w:rsidRPr="000807A2">
        <w:rPr>
          <w:color w:val="000000"/>
          <w:sz w:val="24"/>
          <w:szCs w:val="24"/>
        </w:rPr>
        <w:t xml:space="preserve"> to </w:t>
      </w:r>
      <w:r w:rsidR="00BB1111" w:rsidRPr="000807A2">
        <w:rPr>
          <w:color w:val="000000"/>
          <w:sz w:val="24"/>
          <w:szCs w:val="24"/>
        </w:rPr>
        <w:t>Inyo Networks</w:t>
      </w:r>
      <w:r w:rsidRPr="000807A2">
        <w:rPr>
          <w:color w:val="000000"/>
          <w:sz w:val="24"/>
          <w:szCs w:val="24"/>
        </w:rPr>
        <w:t xml:space="preserve"> for the </w:t>
      </w:r>
      <w:r w:rsidR="00BB1111" w:rsidRPr="000807A2">
        <w:rPr>
          <w:color w:val="000000"/>
          <w:sz w:val="24"/>
          <w:szCs w:val="24"/>
        </w:rPr>
        <w:t>Bolinas Gigabit Network</w:t>
      </w:r>
      <w:r w:rsidRPr="000807A2">
        <w:rPr>
          <w:color w:val="000000"/>
          <w:sz w:val="24"/>
          <w:szCs w:val="24"/>
        </w:rPr>
        <w:t xml:space="preserve"> </w:t>
      </w:r>
      <w:r w:rsidR="00522B7A">
        <w:rPr>
          <w:color w:val="000000"/>
          <w:sz w:val="24"/>
          <w:szCs w:val="24"/>
        </w:rPr>
        <w:t xml:space="preserve">Project </w:t>
      </w:r>
      <w:r w:rsidRPr="000807A2">
        <w:rPr>
          <w:color w:val="000000"/>
          <w:sz w:val="24"/>
          <w:szCs w:val="24"/>
        </w:rPr>
        <w:t xml:space="preserve">as described herein and summarized in Appendix A of this Resolution. </w:t>
      </w:r>
    </w:p>
    <w:p w:rsidR="008F61B8" w:rsidRPr="000807A2" w:rsidRDefault="008F61B8" w:rsidP="00FA5265">
      <w:pPr>
        <w:autoSpaceDE w:val="0"/>
        <w:autoSpaceDN w:val="0"/>
        <w:adjustRightInd w:val="0"/>
        <w:ind w:left="720"/>
        <w:rPr>
          <w:color w:val="000000"/>
          <w:sz w:val="24"/>
          <w:szCs w:val="24"/>
        </w:rPr>
      </w:pPr>
    </w:p>
    <w:p w:rsidR="00BC6E63" w:rsidRDefault="00522B7A" w:rsidP="00FA5265">
      <w:pPr>
        <w:numPr>
          <w:ilvl w:val="1"/>
          <w:numId w:val="12"/>
        </w:numPr>
        <w:autoSpaceDE w:val="0"/>
        <w:autoSpaceDN w:val="0"/>
        <w:adjustRightInd w:val="0"/>
        <w:ind w:left="720"/>
        <w:rPr>
          <w:color w:val="000000"/>
          <w:sz w:val="24"/>
          <w:szCs w:val="24"/>
        </w:rPr>
      </w:pPr>
      <w:r>
        <w:rPr>
          <w:color w:val="000000"/>
          <w:sz w:val="24"/>
          <w:szCs w:val="24"/>
        </w:rPr>
        <w:t>Grant</w:t>
      </w:r>
      <w:r w:rsidR="00BC6E63" w:rsidRPr="000807A2">
        <w:rPr>
          <w:color w:val="000000"/>
          <w:sz w:val="24"/>
          <w:szCs w:val="24"/>
        </w:rPr>
        <w:t xml:space="preserve"> payment</w:t>
      </w:r>
      <w:r>
        <w:rPr>
          <w:color w:val="000000"/>
          <w:sz w:val="24"/>
          <w:szCs w:val="24"/>
        </w:rPr>
        <w:t>s</w:t>
      </w:r>
      <w:r w:rsidR="00BC6E63" w:rsidRPr="000807A2">
        <w:rPr>
          <w:color w:val="000000"/>
          <w:sz w:val="24"/>
          <w:szCs w:val="24"/>
        </w:rPr>
        <w:t xml:space="preserve"> of $</w:t>
      </w:r>
      <w:r w:rsidR="00BB1111" w:rsidRPr="000807A2">
        <w:rPr>
          <w:color w:val="000000"/>
          <w:sz w:val="24"/>
          <w:szCs w:val="24"/>
        </w:rPr>
        <w:t>1,868,881</w:t>
      </w:r>
      <w:r w:rsidR="00BC6E63" w:rsidRPr="000807A2">
        <w:rPr>
          <w:color w:val="000000"/>
          <w:sz w:val="24"/>
          <w:szCs w:val="24"/>
        </w:rPr>
        <w:t xml:space="preserve"> for th</w:t>
      </w:r>
      <w:r>
        <w:rPr>
          <w:color w:val="000000"/>
          <w:sz w:val="24"/>
          <w:szCs w:val="24"/>
        </w:rPr>
        <w:t xml:space="preserve">e Bolinas Gigabit Network </w:t>
      </w:r>
      <w:r w:rsidR="004D50BE">
        <w:rPr>
          <w:color w:val="000000"/>
          <w:sz w:val="24"/>
          <w:szCs w:val="24"/>
        </w:rPr>
        <w:t xml:space="preserve">Project </w:t>
      </w:r>
      <w:r w:rsidR="004D50BE" w:rsidRPr="000807A2">
        <w:rPr>
          <w:color w:val="000000"/>
          <w:sz w:val="24"/>
          <w:szCs w:val="24"/>
        </w:rPr>
        <w:t>serving</w:t>
      </w:r>
      <w:r w:rsidR="00AA3907">
        <w:rPr>
          <w:color w:val="000000"/>
          <w:sz w:val="24"/>
          <w:szCs w:val="24"/>
        </w:rPr>
        <w:t xml:space="preserve"> </w:t>
      </w:r>
      <w:r w:rsidR="00BB1111" w:rsidRPr="000807A2">
        <w:rPr>
          <w:color w:val="000000"/>
          <w:sz w:val="24"/>
          <w:szCs w:val="24"/>
        </w:rPr>
        <w:t>an underserved area</w:t>
      </w:r>
      <w:r w:rsidR="00BC6E63" w:rsidRPr="000807A2">
        <w:rPr>
          <w:color w:val="000000"/>
          <w:sz w:val="24"/>
          <w:szCs w:val="24"/>
        </w:rPr>
        <w:t xml:space="preserve"> shall be paid out of the CASF Infrastructure Grant Account in accordance with the guidelines adopted in D.12-02-015,</w:t>
      </w:r>
      <w:r w:rsidR="00AA3907">
        <w:rPr>
          <w:color w:val="000000"/>
          <w:sz w:val="24"/>
          <w:szCs w:val="24"/>
        </w:rPr>
        <w:t xml:space="preserve"> D.14-02-018 and Resolution T-17443,</w:t>
      </w:r>
      <w:r w:rsidR="00BC6E63" w:rsidRPr="000807A2">
        <w:rPr>
          <w:color w:val="000000"/>
          <w:sz w:val="24"/>
          <w:szCs w:val="24"/>
        </w:rPr>
        <w:t xml:space="preserve"> including compliance with CEQA.</w:t>
      </w:r>
    </w:p>
    <w:p w:rsidR="008F61B8" w:rsidRDefault="008F61B8" w:rsidP="00FA5265">
      <w:pPr>
        <w:pStyle w:val="ListParagraph"/>
        <w:rPr>
          <w:color w:val="000000"/>
          <w:sz w:val="24"/>
          <w:szCs w:val="24"/>
        </w:rPr>
      </w:pPr>
    </w:p>
    <w:p w:rsidR="008F61B8" w:rsidRPr="000807A2" w:rsidRDefault="008F61B8" w:rsidP="00FA5265">
      <w:pPr>
        <w:autoSpaceDE w:val="0"/>
        <w:autoSpaceDN w:val="0"/>
        <w:adjustRightInd w:val="0"/>
        <w:ind w:left="720"/>
        <w:rPr>
          <w:color w:val="000000"/>
          <w:sz w:val="24"/>
          <w:szCs w:val="24"/>
        </w:rPr>
      </w:pPr>
    </w:p>
    <w:p w:rsidR="00BC6E63" w:rsidRDefault="00BC6E63" w:rsidP="00FA5265">
      <w:pPr>
        <w:numPr>
          <w:ilvl w:val="1"/>
          <w:numId w:val="12"/>
        </w:numPr>
        <w:autoSpaceDE w:val="0"/>
        <w:autoSpaceDN w:val="0"/>
        <w:adjustRightInd w:val="0"/>
        <w:ind w:left="720"/>
        <w:rPr>
          <w:color w:val="000000"/>
          <w:sz w:val="24"/>
          <w:szCs w:val="24"/>
        </w:rPr>
      </w:pPr>
      <w:r w:rsidRPr="000807A2">
        <w:rPr>
          <w:color w:val="000000"/>
          <w:sz w:val="24"/>
          <w:szCs w:val="24"/>
        </w:rPr>
        <w:t>Payments to the CASF recipient shall be in accordance with Section XI of Appendix 1 of D.12-02-015</w:t>
      </w:r>
      <w:r w:rsidR="00AA3907">
        <w:rPr>
          <w:color w:val="000000"/>
          <w:sz w:val="24"/>
          <w:szCs w:val="24"/>
        </w:rPr>
        <w:t xml:space="preserve">, D.14-02-018, </w:t>
      </w:r>
      <w:proofErr w:type="gramStart"/>
      <w:r w:rsidR="00AA3907">
        <w:rPr>
          <w:color w:val="000000"/>
          <w:sz w:val="24"/>
          <w:szCs w:val="24"/>
        </w:rPr>
        <w:t>Resolution</w:t>
      </w:r>
      <w:proofErr w:type="gramEnd"/>
      <w:r w:rsidR="00AA3907">
        <w:rPr>
          <w:color w:val="000000"/>
          <w:sz w:val="24"/>
          <w:szCs w:val="24"/>
        </w:rPr>
        <w:t xml:space="preserve"> T-17443</w:t>
      </w:r>
      <w:r w:rsidRPr="000807A2">
        <w:rPr>
          <w:color w:val="000000"/>
          <w:sz w:val="24"/>
          <w:szCs w:val="24"/>
        </w:rPr>
        <w:t xml:space="preserve"> and in accordance with the process defined in the “Payments to CASF Recipients” section of this Resolution. </w:t>
      </w:r>
    </w:p>
    <w:p w:rsidR="008F61B8" w:rsidRPr="000807A2" w:rsidRDefault="008F61B8" w:rsidP="00FA5265">
      <w:pPr>
        <w:autoSpaceDE w:val="0"/>
        <w:autoSpaceDN w:val="0"/>
        <w:adjustRightInd w:val="0"/>
        <w:ind w:left="720"/>
        <w:rPr>
          <w:color w:val="000000"/>
          <w:sz w:val="24"/>
          <w:szCs w:val="24"/>
        </w:rPr>
      </w:pPr>
    </w:p>
    <w:p w:rsidR="00BC6E63" w:rsidRDefault="00BB1111" w:rsidP="008F61B8">
      <w:pPr>
        <w:numPr>
          <w:ilvl w:val="1"/>
          <w:numId w:val="12"/>
        </w:numPr>
        <w:autoSpaceDE w:val="0"/>
        <w:autoSpaceDN w:val="0"/>
        <w:adjustRightInd w:val="0"/>
        <w:ind w:left="720" w:right="180"/>
        <w:rPr>
          <w:color w:val="000000"/>
          <w:sz w:val="24"/>
          <w:szCs w:val="24"/>
        </w:rPr>
      </w:pPr>
      <w:r w:rsidRPr="000807A2">
        <w:rPr>
          <w:color w:val="000000"/>
          <w:sz w:val="24"/>
          <w:szCs w:val="24"/>
        </w:rPr>
        <w:t>Inyo Networks</w:t>
      </w:r>
      <w:r w:rsidR="00BC6E63" w:rsidRPr="000807A2">
        <w:rPr>
          <w:color w:val="000000"/>
          <w:sz w:val="24"/>
          <w:szCs w:val="24"/>
        </w:rPr>
        <w:t xml:space="preserve"> shall comply with all guidelines, requirements and conditions associated with the CASF funds award as specified in D.12-02-015</w:t>
      </w:r>
      <w:r w:rsidR="00AA3907">
        <w:rPr>
          <w:color w:val="000000"/>
          <w:sz w:val="24"/>
          <w:szCs w:val="24"/>
        </w:rPr>
        <w:t>, D.14-02-018, Resolution T-17443 and this Resolution,</w:t>
      </w:r>
      <w:r w:rsidR="00BC6E63" w:rsidRPr="000807A2">
        <w:rPr>
          <w:color w:val="000000"/>
          <w:sz w:val="24"/>
          <w:szCs w:val="24"/>
        </w:rPr>
        <w:t xml:space="preserve"> and</w:t>
      </w:r>
      <w:r w:rsidR="00EE507F">
        <w:rPr>
          <w:color w:val="000000"/>
          <w:sz w:val="24"/>
          <w:szCs w:val="24"/>
        </w:rPr>
        <w:t xml:space="preserve"> all applicable laws, and</w:t>
      </w:r>
      <w:r w:rsidR="00BC6E63" w:rsidRPr="000807A2">
        <w:rPr>
          <w:color w:val="000000"/>
          <w:sz w:val="24"/>
          <w:szCs w:val="24"/>
        </w:rPr>
        <w:t xml:space="preserve"> must submit the FCC Form 477 to the Commission, as specified in Resolution T-17143. </w:t>
      </w:r>
    </w:p>
    <w:p w:rsidR="008F61B8" w:rsidRDefault="008F61B8" w:rsidP="00FA5265">
      <w:pPr>
        <w:autoSpaceDE w:val="0"/>
        <w:autoSpaceDN w:val="0"/>
        <w:adjustRightInd w:val="0"/>
        <w:ind w:left="720" w:right="180"/>
        <w:rPr>
          <w:color w:val="000000"/>
          <w:sz w:val="24"/>
          <w:szCs w:val="24"/>
        </w:rPr>
      </w:pPr>
    </w:p>
    <w:p w:rsidR="00EE507F" w:rsidRDefault="00EE507F" w:rsidP="008F61B8">
      <w:pPr>
        <w:numPr>
          <w:ilvl w:val="1"/>
          <w:numId w:val="12"/>
        </w:numPr>
        <w:autoSpaceDE w:val="0"/>
        <w:autoSpaceDN w:val="0"/>
        <w:adjustRightInd w:val="0"/>
        <w:ind w:left="720" w:right="180"/>
        <w:rPr>
          <w:color w:val="000000"/>
          <w:sz w:val="24"/>
          <w:szCs w:val="24"/>
        </w:rPr>
      </w:pPr>
      <w:r>
        <w:rPr>
          <w:color w:val="000000"/>
          <w:sz w:val="24"/>
          <w:szCs w:val="24"/>
        </w:rPr>
        <w:t xml:space="preserve">By receiving a CASF grant, Inyo Networks agrees to comply with the terms, conditions, and requirements of the grant and thus submit to the jurisdiction of the Commission with regard to disbursement and administration of the grant. </w:t>
      </w:r>
    </w:p>
    <w:p w:rsidR="008F61B8" w:rsidRDefault="008F61B8" w:rsidP="00FA5265">
      <w:pPr>
        <w:pStyle w:val="ListParagraph"/>
        <w:rPr>
          <w:color w:val="000000"/>
          <w:sz w:val="24"/>
          <w:szCs w:val="24"/>
        </w:rPr>
      </w:pPr>
    </w:p>
    <w:p w:rsidR="00AA3907" w:rsidRDefault="00AA3907" w:rsidP="008F61B8">
      <w:pPr>
        <w:numPr>
          <w:ilvl w:val="1"/>
          <w:numId w:val="12"/>
        </w:numPr>
        <w:autoSpaceDE w:val="0"/>
        <w:autoSpaceDN w:val="0"/>
        <w:adjustRightInd w:val="0"/>
        <w:ind w:left="720" w:right="180"/>
        <w:rPr>
          <w:color w:val="000000"/>
          <w:sz w:val="24"/>
          <w:szCs w:val="24"/>
        </w:rPr>
      </w:pPr>
      <w:r w:rsidRPr="00F72AE1">
        <w:rPr>
          <w:color w:val="000000"/>
          <w:sz w:val="24"/>
          <w:szCs w:val="24"/>
        </w:rPr>
        <w:t xml:space="preserve">Inyo Networks shall provide service to all </w:t>
      </w:r>
      <w:r w:rsidR="00F72AE1" w:rsidRPr="00F72AE1">
        <w:rPr>
          <w:color w:val="000000"/>
          <w:sz w:val="24"/>
          <w:szCs w:val="24"/>
        </w:rPr>
        <w:t>households</w:t>
      </w:r>
      <w:r w:rsidRPr="00F72AE1">
        <w:rPr>
          <w:color w:val="000000"/>
          <w:sz w:val="24"/>
          <w:szCs w:val="24"/>
        </w:rPr>
        <w:t xml:space="preserve"> within the proposed project area, as defined in Appendix </w:t>
      </w:r>
      <w:r w:rsidR="00F72AE1" w:rsidRPr="00F72AE1">
        <w:rPr>
          <w:color w:val="000000"/>
          <w:sz w:val="24"/>
          <w:szCs w:val="24"/>
        </w:rPr>
        <w:t>A</w:t>
      </w:r>
      <w:r w:rsidRPr="00F72AE1">
        <w:rPr>
          <w:color w:val="000000"/>
          <w:sz w:val="24"/>
          <w:szCs w:val="24"/>
        </w:rPr>
        <w:t xml:space="preserve"> and GIS files submitted to the Communications Division as part of this application process.</w:t>
      </w:r>
    </w:p>
    <w:p w:rsidR="008F61B8" w:rsidRPr="00F72AE1" w:rsidRDefault="008F61B8" w:rsidP="00FA5265">
      <w:pPr>
        <w:autoSpaceDE w:val="0"/>
        <w:autoSpaceDN w:val="0"/>
        <w:adjustRightInd w:val="0"/>
        <w:ind w:left="720" w:right="180"/>
        <w:rPr>
          <w:color w:val="000000"/>
          <w:sz w:val="24"/>
          <w:szCs w:val="24"/>
        </w:rPr>
      </w:pPr>
    </w:p>
    <w:p w:rsidR="00AA3907" w:rsidRDefault="00AA3907" w:rsidP="008F61B8">
      <w:pPr>
        <w:numPr>
          <w:ilvl w:val="1"/>
          <w:numId w:val="12"/>
        </w:numPr>
        <w:autoSpaceDE w:val="0"/>
        <w:autoSpaceDN w:val="0"/>
        <w:adjustRightInd w:val="0"/>
        <w:ind w:left="720" w:right="180"/>
        <w:rPr>
          <w:color w:val="000000"/>
          <w:sz w:val="24"/>
          <w:szCs w:val="24"/>
        </w:rPr>
      </w:pPr>
      <w:r>
        <w:rPr>
          <w:color w:val="000000"/>
          <w:sz w:val="24"/>
          <w:szCs w:val="24"/>
        </w:rPr>
        <w:t>Inyo Network</w:t>
      </w:r>
      <w:r w:rsidR="00F72AE1">
        <w:rPr>
          <w:color w:val="000000"/>
          <w:sz w:val="24"/>
          <w:szCs w:val="24"/>
        </w:rPr>
        <w:t>s</w:t>
      </w:r>
      <w:r>
        <w:rPr>
          <w:color w:val="000000"/>
          <w:sz w:val="24"/>
          <w:szCs w:val="24"/>
        </w:rPr>
        <w:t xml:space="preserve"> must complete all construction covered by the grant on or before the grants termination date.  If the project will not be completed within the 24-month timeframe, Inyo Network must notify the Director of </w:t>
      </w:r>
      <w:r w:rsidR="00E36C82">
        <w:rPr>
          <w:color w:val="000000"/>
          <w:sz w:val="24"/>
          <w:szCs w:val="24"/>
        </w:rPr>
        <w:t>Communications Division</w:t>
      </w:r>
      <w:r>
        <w:rPr>
          <w:color w:val="000000"/>
          <w:sz w:val="24"/>
          <w:szCs w:val="24"/>
        </w:rPr>
        <w:t xml:space="preserve"> as soon as it becomes aware of this possibility.  If such notice is not provided, the Commission may reduce payment for failure to satisfy this requirement.</w:t>
      </w:r>
    </w:p>
    <w:p w:rsidR="008F61B8" w:rsidRDefault="008F61B8" w:rsidP="00FA5265">
      <w:pPr>
        <w:autoSpaceDE w:val="0"/>
        <w:autoSpaceDN w:val="0"/>
        <w:adjustRightInd w:val="0"/>
        <w:ind w:right="180"/>
        <w:rPr>
          <w:color w:val="000000"/>
          <w:sz w:val="24"/>
          <w:szCs w:val="24"/>
        </w:rPr>
      </w:pPr>
    </w:p>
    <w:p w:rsidR="00AA3907" w:rsidRDefault="00AA3907" w:rsidP="008F61B8">
      <w:pPr>
        <w:numPr>
          <w:ilvl w:val="1"/>
          <w:numId w:val="12"/>
        </w:numPr>
        <w:autoSpaceDE w:val="0"/>
        <w:autoSpaceDN w:val="0"/>
        <w:adjustRightInd w:val="0"/>
        <w:ind w:left="720" w:right="180"/>
        <w:rPr>
          <w:color w:val="000000"/>
          <w:sz w:val="24"/>
          <w:szCs w:val="24"/>
        </w:rPr>
      </w:pPr>
      <w:r>
        <w:rPr>
          <w:color w:val="000000"/>
          <w:sz w:val="24"/>
          <w:szCs w:val="24"/>
        </w:rPr>
        <w:t xml:space="preserve">If Inyo </w:t>
      </w:r>
      <w:r w:rsidR="00F72AE1">
        <w:rPr>
          <w:color w:val="000000"/>
          <w:sz w:val="24"/>
          <w:szCs w:val="24"/>
        </w:rPr>
        <w:t xml:space="preserve">Networks </w:t>
      </w:r>
      <w:r>
        <w:rPr>
          <w:color w:val="000000"/>
          <w:sz w:val="24"/>
          <w:szCs w:val="24"/>
        </w:rPr>
        <w:t>fails to complete the project in accordance with the terms outlined in D.12-02-015, D.14-02-018, Resolution T-17443 and this Resolution, Inyo must reimburse some or all of the CASF funds that it has received.</w:t>
      </w:r>
    </w:p>
    <w:p w:rsidR="008F61B8" w:rsidRDefault="008F61B8" w:rsidP="00FA5265">
      <w:pPr>
        <w:autoSpaceDE w:val="0"/>
        <w:autoSpaceDN w:val="0"/>
        <w:adjustRightInd w:val="0"/>
        <w:ind w:right="180"/>
        <w:rPr>
          <w:color w:val="000000"/>
          <w:sz w:val="24"/>
          <w:szCs w:val="24"/>
        </w:rPr>
      </w:pPr>
    </w:p>
    <w:p w:rsidR="00AA3907" w:rsidRDefault="00AA3907" w:rsidP="008F61B8">
      <w:pPr>
        <w:numPr>
          <w:ilvl w:val="1"/>
          <w:numId w:val="12"/>
        </w:numPr>
        <w:autoSpaceDE w:val="0"/>
        <w:autoSpaceDN w:val="0"/>
        <w:adjustRightInd w:val="0"/>
        <w:ind w:left="720" w:right="180"/>
        <w:rPr>
          <w:color w:val="000000"/>
          <w:sz w:val="24"/>
          <w:szCs w:val="24"/>
        </w:rPr>
      </w:pPr>
      <w:r>
        <w:rPr>
          <w:color w:val="000000"/>
          <w:sz w:val="24"/>
          <w:szCs w:val="24"/>
        </w:rPr>
        <w:t>Inyo must sign and return a consent form agreeing to the conditions set for</w:t>
      </w:r>
      <w:r w:rsidR="00B85F4B">
        <w:rPr>
          <w:color w:val="000000"/>
          <w:sz w:val="24"/>
          <w:szCs w:val="24"/>
        </w:rPr>
        <w:t>t</w:t>
      </w:r>
      <w:r w:rsidR="00EE507F">
        <w:rPr>
          <w:color w:val="000000"/>
          <w:sz w:val="24"/>
          <w:szCs w:val="24"/>
        </w:rPr>
        <w:t>h</w:t>
      </w:r>
      <w:r>
        <w:rPr>
          <w:color w:val="000000"/>
          <w:sz w:val="24"/>
          <w:szCs w:val="24"/>
        </w:rPr>
        <w:t xml:space="preserve"> in this Resolution. </w:t>
      </w:r>
    </w:p>
    <w:p w:rsidR="008F61B8" w:rsidRDefault="008F61B8" w:rsidP="00FA5265">
      <w:pPr>
        <w:pStyle w:val="ListParagraph"/>
        <w:rPr>
          <w:color w:val="000000"/>
          <w:sz w:val="24"/>
          <w:szCs w:val="24"/>
        </w:rPr>
      </w:pPr>
    </w:p>
    <w:p w:rsidR="00AA3907" w:rsidRPr="000807A2" w:rsidRDefault="00AA3907" w:rsidP="008F61B8">
      <w:pPr>
        <w:numPr>
          <w:ilvl w:val="1"/>
          <w:numId w:val="12"/>
        </w:numPr>
        <w:autoSpaceDE w:val="0"/>
        <w:autoSpaceDN w:val="0"/>
        <w:adjustRightInd w:val="0"/>
        <w:ind w:left="720" w:right="180"/>
        <w:rPr>
          <w:color w:val="000000"/>
          <w:sz w:val="24"/>
          <w:szCs w:val="24"/>
        </w:rPr>
      </w:pPr>
      <w:r>
        <w:rPr>
          <w:color w:val="000000"/>
          <w:sz w:val="24"/>
          <w:szCs w:val="24"/>
        </w:rPr>
        <w:t>Inyo Network</w:t>
      </w:r>
      <w:r w:rsidR="00F72AE1">
        <w:rPr>
          <w:color w:val="000000"/>
          <w:sz w:val="24"/>
          <w:szCs w:val="24"/>
        </w:rPr>
        <w:t>s</w:t>
      </w:r>
      <w:r>
        <w:rPr>
          <w:color w:val="000000"/>
          <w:sz w:val="24"/>
          <w:szCs w:val="24"/>
        </w:rPr>
        <w:t xml:space="preserve"> must submit a project completion report prior to receiving final payment. </w:t>
      </w:r>
    </w:p>
    <w:p w:rsidR="008F61B8" w:rsidRDefault="008F61B8" w:rsidP="00BC6E63">
      <w:pPr>
        <w:keepNext/>
        <w:keepLines/>
        <w:tabs>
          <w:tab w:val="left" w:pos="360"/>
        </w:tabs>
        <w:spacing w:after="120"/>
        <w:ind w:right="630"/>
        <w:rPr>
          <w:sz w:val="24"/>
          <w:szCs w:val="24"/>
        </w:rPr>
      </w:pPr>
    </w:p>
    <w:p w:rsidR="00BC6E63" w:rsidRPr="000807A2" w:rsidRDefault="00BC6E63" w:rsidP="00BC6E63">
      <w:pPr>
        <w:keepNext/>
        <w:keepLines/>
        <w:tabs>
          <w:tab w:val="left" w:pos="360"/>
        </w:tabs>
        <w:spacing w:after="120"/>
        <w:ind w:right="630"/>
        <w:rPr>
          <w:sz w:val="24"/>
          <w:szCs w:val="24"/>
        </w:rPr>
      </w:pPr>
      <w:r w:rsidRPr="000807A2">
        <w:rPr>
          <w:sz w:val="24"/>
          <w:szCs w:val="24"/>
        </w:rPr>
        <w:t>This Resolution is effective today.</w:t>
      </w:r>
    </w:p>
    <w:p w:rsidR="00BC6E63" w:rsidRPr="00FA5265" w:rsidRDefault="00BC6E63" w:rsidP="00BC6E63">
      <w:pPr>
        <w:pStyle w:val="xl41"/>
        <w:keepNext/>
        <w:keepLines/>
        <w:overflowPunct/>
        <w:autoSpaceDE/>
        <w:autoSpaceDN/>
        <w:adjustRightInd/>
        <w:spacing w:before="0" w:after="0"/>
        <w:ind w:right="630"/>
        <w:textAlignment w:val="auto"/>
        <w:rPr>
          <w:rFonts w:ascii="Times New Roman" w:eastAsia="Times New Roman"/>
          <w:szCs w:val="24"/>
        </w:rPr>
      </w:pPr>
    </w:p>
    <w:p w:rsidR="00BC6E63" w:rsidRPr="000807A2" w:rsidRDefault="00BC6E63" w:rsidP="00BC6E63">
      <w:pPr>
        <w:keepNext/>
        <w:keepLines/>
        <w:ind w:right="630"/>
        <w:rPr>
          <w:sz w:val="24"/>
          <w:szCs w:val="24"/>
        </w:rPr>
      </w:pPr>
      <w:r w:rsidRPr="00FA5265">
        <w:rPr>
          <w:sz w:val="24"/>
          <w:szCs w:val="24"/>
        </w:rPr>
        <w:t xml:space="preserve">I hereby certify that this Resolution was adopted by the Public Utilities Commission at its regular meeting on </w:t>
      </w:r>
      <w:r w:rsidR="00045D7A">
        <w:rPr>
          <w:sz w:val="24"/>
          <w:szCs w:val="24"/>
        </w:rPr>
        <w:t>May 10, 2018</w:t>
      </w:r>
      <w:r w:rsidRPr="00FA5265">
        <w:rPr>
          <w:sz w:val="24"/>
          <w:szCs w:val="24"/>
        </w:rPr>
        <w:t>.  The following Commissioners approved it:</w:t>
      </w:r>
    </w:p>
    <w:p w:rsidR="00BC6E63" w:rsidRPr="000807A2" w:rsidRDefault="00BC6E63" w:rsidP="00BC6E63">
      <w:pPr>
        <w:keepNext/>
        <w:keepLines/>
        <w:rPr>
          <w:sz w:val="24"/>
          <w:szCs w:val="24"/>
        </w:rPr>
      </w:pPr>
    </w:p>
    <w:p w:rsidR="00BC6E63" w:rsidRPr="000807A2" w:rsidRDefault="00BC6E63" w:rsidP="00BC6E63">
      <w:pPr>
        <w:keepNext/>
        <w:keepLines/>
        <w:rPr>
          <w:sz w:val="24"/>
          <w:szCs w:val="24"/>
        </w:rPr>
      </w:pPr>
    </w:p>
    <w:p w:rsidR="00BC6E63" w:rsidRPr="000807A2" w:rsidRDefault="00BC6E63" w:rsidP="00BC6E63">
      <w:pPr>
        <w:keepNext/>
        <w:keepLines/>
        <w:rPr>
          <w:sz w:val="24"/>
          <w:szCs w:val="24"/>
        </w:rPr>
      </w:pPr>
    </w:p>
    <w:tbl>
      <w:tblPr>
        <w:tblW w:w="0" w:type="auto"/>
        <w:tblInd w:w="4788" w:type="dxa"/>
        <w:tblLayout w:type="fixed"/>
        <w:tblLook w:val="0000" w:firstRow="0" w:lastRow="0" w:firstColumn="0" w:lastColumn="0" w:noHBand="0" w:noVBand="0"/>
      </w:tblPr>
      <w:tblGrid>
        <w:gridCol w:w="3870"/>
      </w:tblGrid>
      <w:tr w:rsidR="00BC6E63" w:rsidRPr="000807A2">
        <w:tc>
          <w:tcPr>
            <w:tcW w:w="3870" w:type="dxa"/>
            <w:tcBorders>
              <w:bottom w:val="single" w:sz="6" w:space="0" w:color="auto"/>
            </w:tcBorders>
          </w:tcPr>
          <w:p w:rsidR="00BC6E63" w:rsidRPr="000807A2" w:rsidRDefault="00BC6E63" w:rsidP="00DF0816">
            <w:pPr>
              <w:keepNext/>
              <w:keepLines/>
              <w:ind w:right="-648"/>
              <w:rPr>
                <w:sz w:val="24"/>
                <w:szCs w:val="24"/>
              </w:rPr>
            </w:pPr>
            <w:r w:rsidRPr="000807A2">
              <w:rPr>
                <w:sz w:val="24"/>
                <w:szCs w:val="24"/>
              </w:rPr>
              <w:t xml:space="preserve">               </w:t>
            </w:r>
          </w:p>
        </w:tc>
      </w:tr>
      <w:tr w:rsidR="00BC6E63" w:rsidRPr="000807A2">
        <w:tc>
          <w:tcPr>
            <w:tcW w:w="3870" w:type="dxa"/>
          </w:tcPr>
          <w:p w:rsidR="00BC6E63" w:rsidRPr="00D83CEF" w:rsidRDefault="00D83CEF" w:rsidP="00DF0816">
            <w:pPr>
              <w:pStyle w:val="Heading6"/>
              <w:keepLines/>
              <w:jc w:val="center"/>
              <w:rPr>
                <w:szCs w:val="24"/>
              </w:rPr>
            </w:pPr>
            <w:r w:rsidRPr="00D83CEF">
              <w:rPr>
                <w:szCs w:val="24"/>
              </w:rPr>
              <w:t>Alice Stebbins</w:t>
            </w:r>
          </w:p>
          <w:p w:rsidR="00BC6E63" w:rsidRPr="00CF56C5" w:rsidRDefault="00BC6E63" w:rsidP="00DF0816">
            <w:pPr>
              <w:pStyle w:val="Heading6"/>
              <w:keepLines/>
              <w:spacing w:before="0"/>
              <w:jc w:val="center"/>
              <w:rPr>
                <w:szCs w:val="24"/>
                <w:highlight w:val="yellow"/>
              </w:rPr>
            </w:pPr>
            <w:r w:rsidRPr="00D83CEF">
              <w:rPr>
                <w:szCs w:val="24"/>
              </w:rPr>
              <w:t>Executive Director</w:t>
            </w:r>
          </w:p>
        </w:tc>
      </w:tr>
    </w:tbl>
    <w:p w:rsidR="00F4476B" w:rsidRDefault="00F4476B" w:rsidP="00BC6E63">
      <w:pPr>
        <w:keepNext/>
        <w:keepLines/>
        <w:jc w:val="right"/>
        <w:rPr>
          <w:sz w:val="24"/>
          <w:szCs w:val="24"/>
        </w:rPr>
        <w:sectPr w:rsidR="00F4476B" w:rsidSect="00F4476B">
          <w:headerReference w:type="default" r:id="rId10"/>
          <w:footerReference w:type="default" r:id="rId11"/>
          <w:headerReference w:type="first" r:id="rId12"/>
          <w:footerReference w:type="first" r:id="rId13"/>
          <w:type w:val="continuous"/>
          <w:pgSz w:w="12240" w:h="15840" w:code="1"/>
          <w:pgMar w:top="1440" w:right="1440" w:bottom="1440" w:left="1440" w:header="720" w:footer="475" w:gutter="0"/>
          <w:pgNumType w:start="1"/>
          <w:cols w:space="720"/>
          <w:titlePg/>
          <w:docGrid w:linePitch="272"/>
        </w:sectPr>
      </w:pPr>
    </w:p>
    <w:p w:rsidR="00BC6E63" w:rsidRPr="000807A2" w:rsidRDefault="00BC6E63" w:rsidP="00BC6E63">
      <w:pPr>
        <w:keepNext/>
        <w:keepLines/>
        <w:jc w:val="right"/>
        <w:rPr>
          <w:sz w:val="24"/>
          <w:szCs w:val="24"/>
        </w:rPr>
      </w:pPr>
    </w:p>
    <w:p w:rsidR="00BC6E63" w:rsidRPr="000807A2" w:rsidRDefault="00BC6E63" w:rsidP="00BC6E63">
      <w:pPr>
        <w:keepNext/>
        <w:keepLines/>
        <w:jc w:val="right"/>
        <w:rPr>
          <w:sz w:val="24"/>
          <w:szCs w:val="24"/>
        </w:rPr>
      </w:pPr>
    </w:p>
    <w:p w:rsidR="00BC6E63" w:rsidRPr="000807A2" w:rsidRDefault="00BC6E63" w:rsidP="00BC6E63">
      <w:pPr>
        <w:keepNext/>
        <w:keepLines/>
        <w:jc w:val="right"/>
        <w:rPr>
          <w:sz w:val="24"/>
          <w:szCs w:val="24"/>
        </w:rPr>
      </w:pPr>
    </w:p>
    <w:p w:rsidR="009215DD" w:rsidRDefault="009215DD" w:rsidP="009215DD">
      <w:pPr>
        <w:ind w:left="3600"/>
        <w:rPr>
          <w:sz w:val="24"/>
          <w:szCs w:val="24"/>
        </w:rPr>
      </w:pPr>
    </w:p>
    <w:p w:rsidR="009215DD" w:rsidRDefault="009215DD" w:rsidP="009215DD">
      <w:pPr>
        <w:ind w:left="3600"/>
        <w:rPr>
          <w:sz w:val="24"/>
          <w:szCs w:val="24"/>
        </w:rPr>
      </w:pPr>
    </w:p>
    <w:p w:rsidR="009215DD" w:rsidRDefault="009215DD" w:rsidP="009215DD">
      <w:pPr>
        <w:ind w:left="3600"/>
        <w:rPr>
          <w:sz w:val="24"/>
          <w:szCs w:val="24"/>
        </w:rPr>
      </w:pPr>
    </w:p>
    <w:p w:rsidR="009215DD" w:rsidRDefault="009215DD" w:rsidP="009215DD">
      <w:pPr>
        <w:ind w:left="3600"/>
        <w:rPr>
          <w:sz w:val="24"/>
          <w:szCs w:val="24"/>
        </w:rPr>
      </w:pPr>
    </w:p>
    <w:p w:rsidR="009215DD" w:rsidRDefault="009215DD" w:rsidP="009215DD">
      <w:pPr>
        <w:ind w:left="3600"/>
        <w:rPr>
          <w:sz w:val="24"/>
          <w:szCs w:val="24"/>
        </w:rPr>
      </w:pPr>
    </w:p>
    <w:p w:rsidR="009215DD" w:rsidRDefault="009215DD" w:rsidP="009215DD">
      <w:pPr>
        <w:ind w:left="3600"/>
        <w:rPr>
          <w:sz w:val="24"/>
          <w:szCs w:val="24"/>
        </w:rPr>
      </w:pPr>
    </w:p>
    <w:p w:rsidR="009215DD" w:rsidRDefault="009215DD" w:rsidP="009215DD">
      <w:pPr>
        <w:ind w:left="3600"/>
        <w:rPr>
          <w:sz w:val="24"/>
          <w:szCs w:val="24"/>
        </w:rPr>
      </w:pPr>
    </w:p>
    <w:p w:rsidR="009215DD" w:rsidRDefault="009215DD" w:rsidP="009215DD">
      <w:pPr>
        <w:ind w:left="3600"/>
        <w:rPr>
          <w:sz w:val="24"/>
          <w:szCs w:val="24"/>
        </w:rPr>
      </w:pPr>
    </w:p>
    <w:p w:rsidR="009215DD" w:rsidRDefault="009215DD" w:rsidP="009215DD">
      <w:pPr>
        <w:ind w:left="3600"/>
        <w:rPr>
          <w:sz w:val="24"/>
          <w:szCs w:val="24"/>
        </w:rPr>
      </w:pPr>
    </w:p>
    <w:p w:rsidR="00BC6E63" w:rsidRPr="009D27F7" w:rsidRDefault="00D41850" w:rsidP="009215DD">
      <w:pPr>
        <w:ind w:left="3600"/>
        <w:rPr>
          <w:sz w:val="56"/>
          <w:szCs w:val="56"/>
        </w:rPr>
      </w:pPr>
      <w:r w:rsidRPr="009D27F7">
        <w:rPr>
          <w:sz w:val="56"/>
          <w:szCs w:val="56"/>
        </w:rPr>
        <w:t>APPENDIX</w:t>
      </w:r>
    </w:p>
    <w:p w:rsidR="00B35733" w:rsidRPr="000807A2" w:rsidRDefault="00B35733" w:rsidP="00BC6E63">
      <w:pPr>
        <w:jc w:val="center"/>
        <w:rPr>
          <w:sz w:val="24"/>
          <w:szCs w:val="24"/>
        </w:rPr>
      </w:pPr>
    </w:p>
    <w:p w:rsidR="00B35733" w:rsidRPr="000807A2" w:rsidRDefault="00B35733" w:rsidP="00BC6E63">
      <w:pPr>
        <w:jc w:val="center"/>
        <w:rPr>
          <w:sz w:val="24"/>
          <w:szCs w:val="24"/>
        </w:rPr>
      </w:pPr>
    </w:p>
    <w:p w:rsidR="00B35733" w:rsidRPr="000807A2" w:rsidRDefault="00B35733" w:rsidP="00BC6E63">
      <w:pPr>
        <w:jc w:val="center"/>
        <w:rPr>
          <w:sz w:val="24"/>
          <w:szCs w:val="24"/>
        </w:rPr>
      </w:pPr>
    </w:p>
    <w:p w:rsidR="00B35733" w:rsidRPr="000807A2" w:rsidRDefault="00B35733" w:rsidP="00BC6E63">
      <w:pPr>
        <w:jc w:val="center"/>
        <w:rPr>
          <w:sz w:val="24"/>
          <w:szCs w:val="24"/>
        </w:rPr>
      </w:pPr>
    </w:p>
    <w:p w:rsidR="00313810" w:rsidRPr="000807A2" w:rsidRDefault="00313810" w:rsidP="00B35733">
      <w:pPr>
        <w:jc w:val="center"/>
        <w:rPr>
          <w:b/>
          <w:color w:val="FF0000"/>
          <w:sz w:val="24"/>
          <w:szCs w:val="24"/>
          <w:bdr w:val="single" w:sz="4" w:space="0" w:color="auto"/>
        </w:rPr>
      </w:pPr>
    </w:p>
    <w:p w:rsidR="00BC6E63" w:rsidRPr="000807A2" w:rsidRDefault="00B35733" w:rsidP="00873738">
      <w:pPr>
        <w:rPr>
          <w:b/>
          <w:color w:val="FF0000"/>
          <w:sz w:val="24"/>
          <w:szCs w:val="24"/>
        </w:rPr>
      </w:pPr>
      <w:r w:rsidRPr="000807A2">
        <w:rPr>
          <w:b/>
          <w:color w:val="FF0000"/>
          <w:sz w:val="24"/>
          <w:szCs w:val="24"/>
          <w:bdr w:val="single" w:sz="4" w:space="0" w:color="auto"/>
        </w:rPr>
        <w:t xml:space="preserve"> </w:t>
      </w:r>
    </w:p>
    <w:p w:rsidR="00B35733" w:rsidRPr="000807A2" w:rsidRDefault="00B35733" w:rsidP="00BC6E63">
      <w:pPr>
        <w:rPr>
          <w:sz w:val="24"/>
          <w:szCs w:val="24"/>
        </w:rPr>
      </w:pPr>
    </w:p>
    <w:p w:rsidR="00B35733" w:rsidRPr="000807A2" w:rsidRDefault="00B35733" w:rsidP="00BC6E63">
      <w:pPr>
        <w:rPr>
          <w:sz w:val="24"/>
          <w:szCs w:val="24"/>
        </w:rPr>
      </w:pPr>
    </w:p>
    <w:p w:rsidR="00BC6E63" w:rsidRPr="000807A2" w:rsidRDefault="00BC6E63" w:rsidP="00BC6E63">
      <w:pPr>
        <w:keepNext/>
        <w:keepLines/>
        <w:jc w:val="center"/>
        <w:rPr>
          <w:b/>
          <w:sz w:val="24"/>
          <w:szCs w:val="24"/>
        </w:rPr>
      </w:pPr>
    </w:p>
    <w:p w:rsidR="00B35733" w:rsidRPr="000807A2" w:rsidRDefault="00B35733" w:rsidP="00BC6E63">
      <w:pPr>
        <w:keepNext/>
        <w:keepLines/>
        <w:jc w:val="center"/>
        <w:rPr>
          <w:b/>
          <w:sz w:val="24"/>
          <w:szCs w:val="24"/>
        </w:rPr>
      </w:pPr>
    </w:p>
    <w:p w:rsidR="00B35733" w:rsidRPr="000807A2" w:rsidRDefault="00B35733" w:rsidP="00BC6E63">
      <w:pPr>
        <w:keepNext/>
        <w:keepLines/>
        <w:jc w:val="center"/>
        <w:rPr>
          <w:b/>
          <w:sz w:val="24"/>
          <w:szCs w:val="24"/>
        </w:rPr>
      </w:pPr>
    </w:p>
    <w:p w:rsidR="00B35733" w:rsidRPr="000807A2" w:rsidRDefault="00B35733" w:rsidP="00BC6E63">
      <w:pPr>
        <w:keepNext/>
        <w:keepLines/>
        <w:jc w:val="center"/>
        <w:rPr>
          <w:b/>
          <w:color w:val="FF0000"/>
          <w:sz w:val="24"/>
          <w:szCs w:val="24"/>
        </w:rPr>
        <w:sectPr w:rsidR="00B35733" w:rsidRPr="000807A2" w:rsidSect="00F4476B">
          <w:headerReference w:type="first" r:id="rId14"/>
          <w:pgSz w:w="12240" w:h="15840" w:code="1"/>
          <w:pgMar w:top="1440" w:right="1440" w:bottom="1440" w:left="1440" w:header="720" w:footer="475" w:gutter="0"/>
          <w:pgNumType w:start="1"/>
          <w:cols w:space="720"/>
          <w:titlePg/>
          <w:docGrid w:linePitch="272"/>
        </w:sectPr>
      </w:pPr>
    </w:p>
    <w:p w:rsidR="00BC6E63" w:rsidRPr="000807A2" w:rsidRDefault="00BC6E63" w:rsidP="00BC6E63">
      <w:pPr>
        <w:keepNext/>
        <w:keepLines/>
        <w:jc w:val="center"/>
        <w:rPr>
          <w:b/>
          <w:sz w:val="24"/>
          <w:szCs w:val="24"/>
        </w:rPr>
      </w:pPr>
      <w:r w:rsidRPr="000807A2">
        <w:rPr>
          <w:b/>
          <w:sz w:val="24"/>
          <w:szCs w:val="24"/>
        </w:rPr>
        <w:lastRenderedPageBreak/>
        <w:t>APPENDIX A</w:t>
      </w:r>
    </w:p>
    <w:p w:rsidR="00BC6E63" w:rsidRPr="000807A2" w:rsidRDefault="00BC6E63" w:rsidP="00BC6E63">
      <w:pPr>
        <w:keepNext/>
        <w:keepLines/>
        <w:jc w:val="center"/>
        <w:rPr>
          <w:b/>
          <w:sz w:val="24"/>
          <w:szCs w:val="24"/>
          <w:highlight w:val="red"/>
        </w:rPr>
      </w:pPr>
      <w:r w:rsidRPr="00E22B17">
        <w:rPr>
          <w:b/>
          <w:sz w:val="24"/>
          <w:szCs w:val="24"/>
        </w:rPr>
        <w:t>Resolution T-</w:t>
      </w:r>
      <w:r w:rsidR="008853F6" w:rsidRPr="00E22B17">
        <w:rPr>
          <w:b/>
          <w:sz w:val="24"/>
          <w:szCs w:val="24"/>
        </w:rPr>
        <w:t>17608</w:t>
      </w:r>
    </w:p>
    <w:p w:rsidR="00BC6E63" w:rsidRPr="000807A2" w:rsidRDefault="00561B99" w:rsidP="00BC6E63">
      <w:pPr>
        <w:keepNext/>
        <w:keepLines/>
        <w:jc w:val="center"/>
        <w:rPr>
          <w:b/>
          <w:sz w:val="24"/>
          <w:szCs w:val="24"/>
        </w:rPr>
      </w:pPr>
      <w:r w:rsidRPr="000807A2">
        <w:rPr>
          <w:b/>
          <w:sz w:val="24"/>
          <w:szCs w:val="24"/>
        </w:rPr>
        <w:t>Inyo Networks Bolinas Gigabit Network</w:t>
      </w:r>
    </w:p>
    <w:p w:rsidR="00BC6E63" w:rsidRPr="000807A2" w:rsidRDefault="00BC6E63" w:rsidP="00BC6E63">
      <w:pPr>
        <w:keepNext/>
        <w:keepLines/>
        <w:jc w:val="center"/>
        <w:rPr>
          <w:b/>
          <w:sz w:val="24"/>
          <w:szCs w:val="24"/>
        </w:rPr>
      </w:pPr>
      <w:r w:rsidRPr="000807A2">
        <w:rPr>
          <w:b/>
          <w:sz w:val="24"/>
          <w:szCs w:val="24"/>
        </w:rPr>
        <w:t>CASF Applicant 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6833"/>
      </w:tblGrid>
      <w:tr w:rsidR="00BC6E63" w:rsidRPr="000807A2" w:rsidTr="00CF56C5">
        <w:tc>
          <w:tcPr>
            <w:tcW w:w="2517" w:type="dxa"/>
            <w:shd w:val="clear" w:color="auto" w:fill="BFBFBF"/>
            <w:vAlign w:val="center"/>
          </w:tcPr>
          <w:p w:rsidR="00BC6E63" w:rsidRPr="000807A2" w:rsidRDefault="00BC6E63" w:rsidP="00DF0816">
            <w:pPr>
              <w:keepNext/>
              <w:keepLines/>
              <w:spacing w:before="120" w:after="120"/>
              <w:jc w:val="center"/>
              <w:rPr>
                <w:i/>
                <w:sz w:val="24"/>
                <w:szCs w:val="24"/>
              </w:rPr>
            </w:pPr>
            <w:r w:rsidRPr="000807A2">
              <w:rPr>
                <w:i/>
                <w:sz w:val="24"/>
                <w:szCs w:val="24"/>
              </w:rPr>
              <w:t>Project Name</w:t>
            </w:r>
          </w:p>
        </w:tc>
        <w:tc>
          <w:tcPr>
            <w:tcW w:w="6833" w:type="dxa"/>
            <w:shd w:val="clear" w:color="auto" w:fill="BFBFBF"/>
            <w:vAlign w:val="center"/>
          </w:tcPr>
          <w:p w:rsidR="00BC6E63" w:rsidRPr="000807A2" w:rsidRDefault="002909CE" w:rsidP="00DF0816">
            <w:pPr>
              <w:keepNext/>
              <w:keepLines/>
              <w:spacing w:before="120" w:after="120"/>
              <w:jc w:val="center"/>
              <w:rPr>
                <w:b/>
                <w:sz w:val="24"/>
                <w:szCs w:val="24"/>
              </w:rPr>
            </w:pPr>
            <w:r w:rsidRPr="000807A2">
              <w:rPr>
                <w:b/>
                <w:sz w:val="24"/>
                <w:szCs w:val="24"/>
              </w:rPr>
              <w:t>Inyo Networks Bolinas Gigabit Network</w:t>
            </w:r>
          </w:p>
        </w:tc>
      </w:tr>
      <w:tr w:rsidR="00BC6E63" w:rsidRPr="000807A2" w:rsidTr="00CF56C5">
        <w:tc>
          <w:tcPr>
            <w:tcW w:w="2517" w:type="dxa"/>
            <w:shd w:val="clear" w:color="auto" w:fill="auto"/>
            <w:vAlign w:val="center"/>
          </w:tcPr>
          <w:p w:rsidR="00BC6E63" w:rsidRPr="000807A2" w:rsidRDefault="00BC6E63" w:rsidP="00DF0816">
            <w:pPr>
              <w:keepNext/>
              <w:keepLines/>
              <w:spacing w:before="120" w:after="120"/>
              <w:jc w:val="center"/>
              <w:rPr>
                <w:i/>
                <w:sz w:val="24"/>
                <w:szCs w:val="24"/>
              </w:rPr>
            </w:pPr>
            <w:r w:rsidRPr="000807A2">
              <w:rPr>
                <w:i/>
                <w:sz w:val="24"/>
                <w:szCs w:val="24"/>
              </w:rPr>
              <w:t>Project Plan</w:t>
            </w:r>
          </w:p>
        </w:tc>
        <w:tc>
          <w:tcPr>
            <w:tcW w:w="6833" w:type="dxa"/>
            <w:shd w:val="clear" w:color="auto" w:fill="auto"/>
            <w:vAlign w:val="center"/>
          </w:tcPr>
          <w:p w:rsidR="00BC6E63" w:rsidRPr="000807A2" w:rsidRDefault="002909CE" w:rsidP="00DF0816">
            <w:pPr>
              <w:keepNext/>
              <w:keepLines/>
              <w:rPr>
                <w:sz w:val="24"/>
                <w:szCs w:val="24"/>
                <w:highlight w:val="yellow"/>
              </w:rPr>
            </w:pPr>
            <w:r w:rsidRPr="000807A2">
              <w:rPr>
                <w:sz w:val="24"/>
                <w:szCs w:val="24"/>
              </w:rPr>
              <w:t>The project proposal is to attach fiber to pre-existing poles throughout Bolinas, with some digging on a house-by-house basis, in order to provide fiber service to up to 571 CASF-eligible households.</w:t>
            </w:r>
            <w:r w:rsidR="00561B99" w:rsidRPr="000807A2">
              <w:rPr>
                <w:sz w:val="24"/>
                <w:szCs w:val="24"/>
              </w:rPr>
              <w:t xml:space="preserve"> </w:t>
            </w:r>
            <w:r w:rsidRPr="000807A2">
              <w:rPr>
                <w:sz w:val="24"/>
                <w:szCs w:val="24"/>
              </w:rPr>
              <w:t xml:space="preserve"> </w:t>
            </w:r>
            <w:proofErr w:type="gramStart"/>
            <w:r w:rsidR="00CF56C5">
              <w:rPr>
                <w:sz w:val="24"/>
                <w:szCs w:val="24"/>
              </w:rPr>
              <w:t>through</w:t>
            </w:r>
            <w:proofErr w:type="gramEnd"/>
            <w:r w:rsidR="00561B99" w:rsidRPr="000807A2">
              <w:rPr>
                <w:sz w:val="24"/>
                <w:szCs w:val="24"/>
              </w:rPr>
              <w:t xml:space="preserve"> a pair of microwave stations on Mount </w:t>
            </w:r>
            <w:proofErr w:type="spellStart"/>
            <w:r w:rsidR="00561B99" w:rsidRPr="000807A2">
              <w:rPr>
                <w:sz w:val="24"/>
                <w:szCs w:val="24"/>
              </w:rPr>
              <w:t>Tamalpais</w:t>
            </w:r>
            <w:proofErr w:type="spellEnd"/>
            <w:r w:rsidR="00561B99" w:rsidRPr="000807A2">
              <w:rPr>
                <w:sz w:val="24"/>
                <w:szCs w:val="24"/>
              </w:rPr>
              <w:t xml:space="preserve"> and in Berkeley.  The network will be capable of up to 1 </w:t>
            </w:r>
            <w:proofErr w:type="spellStart"/>
            <w:r w:rsidR="00561B99" w:rsidRPr="000807A2">
              <w:rPr>
                <w:sz w:val="24"/>
                <w:szCs w:val="24"/>
              </w:rPr>
              <w:t>Gbps</w:t>
            </w:r>
            <w:proofErr w:type="spellEnd"/>
            <w:r w:rsidR="00561B99" w:rsidRPr="000807A2">
              <w:rPr>
                <w:sz w:val="24"/>
                <w:szCs w:val="24"/>
              </w:rPr>
              <w:t xml:space="preserve"> service.</w:t>
            </w:r>
          </w:p>
        </w:tc>
      </w:tr>
      <w:tr w:rsidR="00BC6E63" w:rsidRPr="000807A2" w:rsidTr="00CF56C5">
        <w:tc>
          <w:tcPr>
            <w:tcW w:w="2517" w:type="dxa"/>
            <w:shd w:val="clear" w:color="auto" w:fill="auto"/>
            <w:vAlign w:val="center"/>
          </w:tcPr>
          <w:p w:rsidR="00BC6E63" w:rsidRPr="000807A2" w:rsidRDefault="00BC6E63" w:rsidP="00DF0816">
            <w:pPr>
              <w:keepNext/>
              <w:keepLines/>
              <w:jc w:val="center"/>
              <w:rPr>
                <w:i/>
                <w:sz w:val="24"/>
                <w:szCs w:val="24"/>
              </w:rPr>
            </w:pPr>
            <w:r w:rsidRPr="000807A2">
              <w:rPr>
                <w:i/>
                <w:sz w:val="24"/>
                <w:szCs w:val="24"/>
              </w:rPr>
              <w:t>Project Size (in square miles)</w:t>
            </w:r>
          </w:p>
        </w:tc>
        <w:tc>
          <w:tcPr>
            <w:tcW w:w="6833" w:type="dxa"/>
            <w:shd w:val="clear" w:color="auto" w:fill="auto"/>
            <w:vAlign w:val="center"/>
          </w:tcPr>
          <w:p w:rsidR="00BC6E63" w:rsidRPr="000807A2" w:rsidRDefault="002D2B79" w:rsidP="00DF0816">
            <w:pPr>
              <w:keepNext/>
              <w:keepLines/>
              <w:spacing w:before="120" w:after="120"/>
              <w:jc w:val="center"/>
              <w:rPr>
                <w:sz w:val="24"/>
                <w:szCs w:val="24"/>
                <w:highlight w:val="yellow"/>
              </w:rPr>
            </w:pPr>
            <w:r w:rsidRPr="002D2B79">
              <w:rPr>
                <w:sz w:val="24"/>
                <w:szCs w:val="24"/>
              </w:rPr>
              <w:t>2.13</w:t>
            </w:r>
          </w:p>
        </w:tc>
      </w:tr>
      <w:tr w:rsidR="00BC6E63" w:rsidRPr="000807A2" w:rsidTr="00CF56C5">
        <w:tc>
          <w:tcPr>
            <w:tcW w:w="2517" w:type="dxa"/>
            <w:shd w:val="clear" w:color="auto" w:fill="auto"/>
            <w:vAlign w:val="center"/>
          </w:tcPr>
          <w:p w:rsidR="00BC6E63" w:rsidRPr="000807A2" w:rsidRDefault="00BC6E63" w:rsidP="00DF0816">
            <w:pPr>
              <w:keepNext/>
              <w:keepLines/>
              <w:jc w:val="center"/>
              <w:rPr>
                <w:i/>
                <w:sz w:val="24"/>
                <w:szCs w:val="24"/>
              </w:rPr>
            </w:pPr>
            <w:r w:rsidRPr="000807A2">
              <w:rPr>
                <w:i/>
                <w:sz w:val="24"/>
                <w:szCs w:val="24"/>
              </w:rPr>
              <w:t>Download/Upload speed</w:t>
            </w:r>
          </w:p>
        </w:tc>
        <w:tc>
          <w:tcPr>
            <w:tcW w:w="6833" w:type="dxa"/>
            <w:shd w:val="clear" w:color="auto" w:fill="auto"/>
            <w:vAlign w:val="center"/>
          </w:tcPr>
          <w:p w:rsidR="00BC6E63" w:rsidRPr="000807A2" w:rsidRDefault="00BC6E63">
            <w:pPr>
              <w:keepNext/>
              <w:keepLines/>
              <w:spacing w:before="120" w:after="120"/>
              <w:jc w:val="center"/>
              <w:rPr>
                <w:sz w:val="24"/>
                <w:szCs w:val="24"/>
                <w:highlight w:val="yellow"/>
              </w:rPr>
            </w:pPr>
            <w:r w:rsidRPr="000807A2">
              <w:rPr>
                <w:sz w:val="24"/>
                <w:szCs w:val="24"/>
              </w:rPr>
              <w:t xml:space="preserve">Maximum </w:t>
            </w:r>
            <w:r w:rsidR="00561B99" w:rsidRPr="000807A2">
              <w:rPr>
                <w:sz w:val="24"/>
                <w:szCs w:val="24"/>
              </w:rPr>
              <w:t xml:space="preserve">1 </w:t>
            </w:r>
            <w:proofErr w:type="spellStart"/>
            <w:r w:rsidR="00561B99" w:rsidRPr="000807A2">
              <w:rPr>
                <w:sz w:val="24"/>
                <w:szCs w:val="24"/>
              </w:rPr>
              <w:t>Gbps</w:t>
            </w:r>
            <w:proofErr w:type="spellEnd"/>
            <w:r w:rsidR="00561B99" w:rsidRPr="000807A2">
              <w:rPr>
                <w:sz w:val="24"/>
                <w:szCs w:val="24"/>
              </w:rPr>
              <w:t xml:space="preserve"> / Minimum 25 Mbps (qualified)</w:t>
            </w:r>
          </w:p>
        </w:tc>
      </w:tr>
      <w:tr w:rsidR="00BC6E63" w:rsidRPr="000807A2" w:rsidTr="00CF56C5">
        <w:tc>
          <w:tcPr>
            <w:tcW w:w="2517" w:type="dxa"/>
            <w:shd w:val="clear" w:color="auto" w:fill="auto"/>
            <w:vAlign w:val="center"/>
          </w:tcPr>
          <w:p w:rsidR="00BC6E63" w:rsidRPr="000807A2" w:rsidRDefault="00BC6E63" w:rsidP="00DF0816">
            <w:pPr>
              <w:keepNext/>
              <w:keepLines/>
              <w:spacing w:before="120" w:after="120"/>
              <w:jc w:val="center"/>
              <w:rPr>
                <w:i/>
                <w:sz w:val="24"/>
                <w:szCs w:val="24"/>
              </w:rPr>
            </w:pPr>
            <w:r w:rsidRPr="000807A2">
              <w:rPr>
                <w:i/>
                <w:sz w:val="24"/>
                <w:szCs w:val="24"/>
              </w:rPr>
              <w:t>Location</w:t>
            </w:r>
          </w:p>
        </w:tc>
        <w:tc>
          <w:tcPr>
            <w:tcW w:w="6833" w:type="dxa"/>
            <w:shd w:val="clear" w:color="auto" w:fill="auto"/>
            <w:vAlign w:val="center"/>
          </w:tcPr>
          <w:p w:rsidR="00BC6E63" w:rsidRPr="000807A2" w:rsidRDefault="00561B99" w:rsidP="00DF0816">
            <w:pPr>
              <w:keepNext/>
              <w:keepLines/>
              <w:spacing w:before="120" w:after="120"/>
              <w:jc w:val="center"/>
              <w:rPr>
                <w:sz w:val="24"/>
                <w:szCs w:val="24"/>
                <w:highlight w:val="yellow"/>
              </w:rPr>
            </w:pPr>
            <w:r w:rsidRPr="000807A2">
              <w:rPr>
                <w:sz w:val="24"/>
                <w:szCs w:val="24"/>
              </w:rPr>
              <w:t>Bolinas, Unincorporated Marin County</w:t>
            </w:r>
          </w:p>
        </w:tc>
      </w:tr>
      <w:tr w:rsidR="00BC6E63" w:rsidRPr="000807A2" w:rsidTr="00CF56C5">
        <w:tc>
          <w:tcPr>
            <w:tcW w:w="2517" w:type="dxa"/>
            <w:shd w:val="clear" w:color="auto" w:fill="auto"/>
            <w:vAlign w:val="center"/>
          </w:tcPr>
          <w:p w:rsidR="00BC6E63" w:rsidRPr="000807A2" w:rsidRDefault="00BC6E63" w:rsidP="00DF0816">
            <w:pPr>
              <w:keepNext/>
              <w:keepLines/>
              <w:jc w:val="center"/>
              <w:rPr>
                <w:i/>
                <w:sz w:val="24"/>
                <w:szCs w:val="24"/>
              </w:rPr>
            </w:pPr>
            <w:r w:rsidRPr="000807A2">
              <w:rPr>
                <w:i/>
                <w:sz w:val="24"/>
                <w:szCs w:val="24"/>
              </w:rPr>
              <w:t>Community Names</w:t>
            </w:r>
          </w:p>
        </w:tc>
        <w:tc>
          <w:tcPr>
            <w:tcW w:w="6833" w:type="dxa"/>
            <w:shd w:val="clear" w:color="auto" w:fill="auto"/>
            <w:vAlign w:val="center"/>
          </w:tcPr>
          <w:p w:rsidR="00BC6E63" w:rsidRPr="000807A2" w:rsidRDefault="00561B99" w:rsidP="00DF0816">
            <w:pPr>
              <w:keepNext/>
              <w:keepLines/>
              <w:spacing w:before="120" w:after="120"/>
              <w:jc w:val="center"/>
              <w:rPr>
                <w:sz w:val="24"/>
                <w:szCs w:val="24"/>
                <w:highlight w:val="yellow"/>
              </w:rPr>
            </w:pPr>
            <w:r w:rsidRPr="000807A2">
              <w:rPr>
                <w:color w:val="000000"/>
                <w:sz w:val="24"/>
                <w:szCs w:val="24"/>
              </w:rPr>
              <w:t>Bolinas</w:t>
            </w:r>
          </w:p>
        </w:tc>
      </w:tr>
      <w:tr w:rsidR="00BC6E63" w:rsidRPr="000807A2" w:rsidTr="00CF56C5">
        <w:tc>
          <w:tcPr>
            <w:tcW w:w="2517" w:type="dxa"/>
            <w:shd w:val="clear" w:color="auto" w:fill="auto"/>
            <w:vAlign w:val="center"/>
          </w:tcPr>
          <w:p w:rsidR="00BC6E63" w:rsidRPr="000807A2" w:rsidRDefault="00BC6E63" w:rsidP="00DF0816">
            <w:pPr>
              <w:keepNext/>
              <w:keepLines/>
              <w:jc w:val="center"/>
              <w:rPr>
                <w:i/>
                <w:sz w:val="24"/>
                <w:szCs w:val="24"/>
              </w:rPr>
            </w:pPr>
            <w:r w:rsidRPr="000807A2">
              <w:rPr>
                <w:i/>
                <w:sz w:val="24"/>
                <w:szCs w:val="24"/>
              </w:rPr>
              <w:t>Census Block Groups</w:t>
            </w:r>
          </w:p>
        </w:tc>
        <w:tc>
          <w:tcPr>
            <w:tcW w:w="6833" w:type="dxa"/>
            <w:shd w:val="clear" w:color="auto" w:fill="auto"/>
            <w:vAlign w:val="center"/>
          </w:tcPr>
          <w:p w:rsidR="00BC6E63" w:rsidRPr="000807A2" w:rsidRDefault="00561B99" w:rsidP="00DF0816">
            <w:pPr>
              <w:jc w:val="center"/>
              <w:rPr>
                <w:sz w:val="24"/>
                <w:szCs w:val="24"/>
                <w:highlight w:val="yellow"/>
              </w:rPr>
            </w:pPr>
            <w:r w:rsidRPr="000807A2">
              <w:rPr>
                <w:color w:val="000000"/>
                <w:sz w:val="24"/>
                <w:szCs w:val="24"/>
              </w:rPr>
              <w:t>060411321002</w:t>
            </w:r>
          </w:p>
        </w:tc>
      </w:tr>
      <w:tr w:rsidR="00BC6E63" w:rsidRPr="000807A2" w:rsidTr="00CF56C5">
        <w:tc>
          <w:tcPr>
            <w:tcW w:w="2517" w:type="dxa"/>
            <w:shd w:val="clear" w:color="auto" w:fill="auto"/>
            <w:vAlign w:val="center"/>
          </w:tcPr>
          <w:p w:rsidR="00BC6E63" w:rsidRPr="000807A2" w:rsidRDefault="00BC6E63" w:rsidP="00DF0816">
            <w:pPr>
              <w:keepNext/>
              <w:keepLines/>
              <w:jc w:val="center"/>
              <w:rPr>
                <w:i/>
                <w:sz w:val="24"/>
                <w:szCs w:val="24"/>
              </w:rPr>
            </w:pPr>
            <w:r w:rsidRPr="000807A2">
              <w:rPr>
                <w:i/>
                <w:sz w:val="24"/>
                <w:szCs w:val="24"/>
              </w:rPr>
              <w:t xml:space="preserve"> Median Household Income (by Census Block Group)</w:t>
            </w:r>
          </w:p>
        </w:tc>
        <w:tc>
          <w:tcPr>
            <w:tcW w:w="6833" w:type="dxa"/>
            <w:shd w:val="clear" w:color="auto" w:fill="auto"/>
            <w:vAlign w:val="center"/>
          </w:tcPr>
          <w:p w:rsidR="00BC6E63" w:rsidRPr="000807A2" w:rsidRDefault="00BC6E63">
            <w:pPr>
              <w:keepNext/>
              <w:keepLines/>
              <w:spacing w:before="120" w:after="120"/>
              <w:jc w:val="center"/>
              <w:rPr>
                <w:sz w:val="24"/>
                <w:szCs w:val="24"/>
              </w:rPr>
            </w:pPr>
            <w:r w:rsidRPr="000807A2">
              <w:rPr>
                <w:sz w:val="24"/>
                <w:szCs w:val="24"/>
              </w:rPr>
              <w:t xml:space="preserve">$ </w:t>
            </w:r>
            <w:r w:rsidR="003B272B" w:rsidRPr="000807A2">
              <w:rPr>
                <w:sz w:val="24"/>
                <w:szCs w:val="24"/>
              </w:rPr>
              <w:t>74,310</w:t>
            </w:r>
          </w:p>
        </w:tc>
      </w:tr>
      <w:tr w:rsidR="00BC6E63" w:rsidRPr="000807A2" w:rsidTr="00CF56C5">
        <w:tc>
          <w:tcPr>
            <w:tcW w:w="2517" w:type="dxa"/>
            <w:shd w:val="clear" w:color="auto" w:fill="auto"/>
            <w:vAlign w:val="center"/>
          </w:tcPr>
          <w:p w:rsidR="00BC6E63" w:rsidRPr="000807A2" w:rsidRDefault="00BC6E63" w:rsidP="00DF0816">
            <w:pPr>
              <w:keepNext/>
              <w:keepLines/>
              <w:jc w:val="center"/>
              <w:rPr>
                <w:i/>
                <w:sz w:val="24"/>
                <w:szCs w:val="24"/>
              </w:rPr>
            </w:pPr>
            <w:r w:rsidRPr="000807A2">
              <w:rPr>
                <w:i/>
                <w:sz w:val="24"/>
                <w:szCs w:val="24"/>
              </w:rPr>
              <w:t>Zip Codes</w:t>
            </w:r>
          </w:p>
        </w:tc>
        <w:tc>
          <w:tcPr>
            <w:tcW w:w="6833" w:type="dxa"/>
            <w:shd w:val="clear" w:color="auto" w:fill="auto"/>
            <w:vAlign w:val="center"/>
          </w:tcPr>
          <w:p w:rsidR="00BC6E63" w:rsidRPr="000807A2" w:rsidRDefault="003B272B" w:rsidP="00DF0816">
            <w:pPr>
              <w:keepNext/>
              <w:keepLines/>
              <w:jc w:val="center"/>
              <w:rPr>
                <w:sz w:val="24"/>
                <w:szCs w:val="24"/>
              </w:rPr>
            </w:pPr>
            <w:r w:rsidRPr="000807A2">
              <w:rPr>
                <w:sz w:val="24"/>
                <w:szCs w:val="24"/>
              </w:rPr>
              <w:t>94924</w:t>
            </w:r>
          </w:p>
        </w:tc>
      </w:tr>
      <w:tr w:rsidR="00BC6E63" w:rsidRPr="000807A2" w:rsidTr="00CF56C5">
        <w:tc>
          <w:tcPr>
            <w:tcW w:w="2517" w:type="dxa"/>
            <w:shd w:val="clear" w:color="auto" w:fill="auto"/>
            <w:vAlign w:val="center"/>
          </w:tcPr>
          <w:p w:rsidR="00BC6E63" w:rsidRPr="000807A2" w:rsidRDefault="00BC6E63" w:rsidP="00DF0816">
            <w:pPr>
              <w:keepNext/>
              <w:keepLines/>
              <w:jc w:val="center"/>
              <w:rPr>
                <w:i/>
                <w:sz w:val="24"/>
                <w:szCs w:val="24"/>
              </w:rPr>
            </w:pPr>
            <w:r w:rsidRPr="000807A2">
              <w:rPr>
                <w:i/>
                <w:sz w:val="24"/>
                <w:szCs w:val="24"/>
              </w:rPr>
              <w:t>Estimated potential subscriber size</w:t>
            </w:r>
          </w:p>
        </w:tc>
        <w:tc>
          <w:tcPr>
            <w:tcW w:w="6833" w:type="dxa"/>
            <w:shd w:val="clear" w:color="auto" w:fill="auto"/>
            <w:vAlign w:val="center"/>
          </w:tcPr>
          <w:p w:rsidR="00BC6E63" w:rsidRPr="000807A2" w:rsidRDefault="00305BCE" w:rsidP="00305BCE">
            <w:pPr>
              <w:keepNext/>
              <w:keepLines/>
              <w:spacing w:before="120" w:after="120"/>
              <w:jc w:val="center"/>
              <w:rPr>
                <w:sz w:val="24"/>
                <w:szCs w:val="24"/>
              </w:rPr>
            </w:pPr>
            <w:r w:rsidRPr="000807A2">
              <w:rPr>
                <w:sz w:val="24"/>
                <w:szCs w:val="24"/>
              </w:rPr>
              <w:t>571</w:t>
            </w:r>
          </w:p>
        </w:tc>
      </w:tr>
      <w:tr w:rsidR="00BC6E63" w:rsidRPr="000807A2" w:rsidTr="00CF56C5">
        <w:tc>
          <w:tcPr>
            <w:tcW w:w="2517" w:type="dxa"/>
            <w:shd w:val="clear" w:color="auto" w:fill="auto"/>
            <w:vAlign w:val="center"/>
          </w:tcPr>
          <w:p w:rsidR="00BC6E63" w:rsidRPr="000807A2" w:rsidRDefault="00BC6E63" w:rsidP="00DF0816">
            <w:pPr>
              <w:keepNext/>
              <w:keepLines/>
              <w:jc w:val="center"/>
              <w:rPr>
                <w:i/>
                <w:sz w:val="24"/>
                <w:szCs w:val="24"/>
              </w:rPr>
            </w:pPr>
            <w:r w:rsidRPr="000807A2">
              <w:rPr>
                <w:i/>
                <w:sz w:val="24"/>
                <w:szCs w:val="24"/>
              </w:rPr>
              <w:t>Pricing Plan (Monthly)</w:t>
            </w:r>
          </w:p>
        </w:tc>
        <w:tc>
          <w:tcPr>
            <w:tcW w:w="6833" w:type="dxa"/>
            <w:shd w:val="clear" w:color="auto" w:fill="auto"/>
            <w:vAlign w:val="center"/>
          </w:tcPr>
          <w:p w:rsidR="00BC6E63" w:rsidRPr="000807A2" w:rsidRDefault="003B272B">
            <w:pPr>
              <w:keepNext/>
              <w:keepLines/>
              <w:ind w:left="342"/>
              <w:jc w:val="center"/>
              <w:rPr>
                <w:sz w:val="24"/>
                <w:szCs w:val="24"/>
              </w:rPr>
            </w:pPr>
            <w:r w:rsidRPr="000807A2">
              <w:rPr>
                <w:sz w:val="24"/>
                <w:szCs w:val="24"/>
              </w:rPr>
              <w:t xml:space="preserve">1 </w:t>
            </w:r>
            <w:proofErr w:type="spellStart"/>
            <w:r w:rsidRPr="000807A2">
              <w:rPr>
                <w:sz w:val="24"/>
                <w:szCs w:val="24"/>
              </w:rPr>
              <w:t>Gbps</w:t>
            </w:r>
            <w:proofErr w:type="spellEnd"/>
            <w:r w:rsidRPr="000807A2">
              <w:rPr>
                <w:sz w:val="24"/>
                <w:szCs w:val="24"/>
              </w:rPr>
              <w:t>:</w:t>
            </w:r>
            <w:r w:rsidR="00BC6E63" w:rsidRPr="000807A2">
              <w:rPr>
                <w:sz w:val="24"/>
                <w:szCs w:val="24"/>
              </w:rPr>
              <w:t xml:space="preserve">  </w:t>
            </w:r>
            <w:r w:rsidRPr="000807A2">
              <w:rPr>
                <w:sz w:val="24"/>
                <w:szCs w:val="24"/>
              </w:rPr>
              <w:t>$89.95</w:t>
            </w:r>
          </w:p>
          <w:p w:rsidR="00BC6E63" w:rsidRPr="000807A2" w:rsidRDefault="003B272B" w:rsidP="00DA75F4">
            <w:pPr>
              <w:keepNext/>
              <w:keepLines/>
              <w:jc w:val="center"/>
              <w:rPr>
                <w:sz w:val="24"/>
                <w:szCs w:val="24"/>
                <w:highlight w:val="yellow"/>
              </w:rPr>
            </w:pPr>
            <w:r w:rsidRPr="000807A2">
              <w:rPr>
                <w:sz w:val="24"/>
                <w:szCs w:val="24"/>
              </w:rPr>
              <w:t>25 Mbps (qualified by participation in school lunch program): $29.95</w:t>
            </w:r>
          </w:p>
        </w:tc>
      </w:tr>
      <w:tr w:rsidR="00BC6E63" w:rsidRPr="000807A2" w:rsidTr="00CF56C5">
        <w:tc>
          <w:tcPr>
            <w:tcW w:w="2517" w:type="dxa"/>
            <w:shd w:val="clear" w:color="auto" w:fill="auto"/>
            <w:vAlign w:val="center"/>
          </w:tcPr>
          <w:p w:rsidR="00BC6E63" w:rsidRPr="000807A2" w:rsidRDefault="00BC6E63" w:rsidP="00DF0816">
            <w:pPr>
              <w:keepNext/>
              <w:keepLines/>
              <w:jc w:val="center"/>
              <w:rPr>
                <w:i/>
                <w:sz w:val="24"/>
                <w:szCs w:val="24"/>
              </w:rPr>
            </w:pPr>
            <w:r w:rsidRPr="000807A2">
              <w:rPr>
                <w:i/>
                <w:sz w:val="24"/>
                <w:szCs w:val="24"/>
              </w:rPr>
              <w:t>Deployment Schedule</w:t>
            </w:r>
            <w:r w:rsidRPr="000807A2">
              <w:rPr>
                <w:i/>
                <w:sz w:val="24"/>
                <w:szCs w:val="24"/>
              </w:rPr>
              <w:br/>
              <w:t>(from Commission approval date)</w:t>
            </w:r>
          </w:p>
        </w:tc>
        <w:tc>
          <w:tcPr>
            <w:tcW w:w="6833" w:type="dxa"/>
            <w:shd w:val="clear" w:color="auto" w:fill="auto"/>
            <w:vAlign w:val="center"/>
          </w:tcPr>
          <w:p w:rsidR="00BC6E63" w:rsidRPr="000807A2" w:rsidRDefault="003B272B" w:rsidP="00DF0816">
            <w:pPr>
              <w:keepNext/>
              <w:keepLines/>
              <w:spacing w:before="120" w:after="120"/>
              <w:jc w:val="center"/>
              <w:rPr>
                <w:sz w:val="24"/>
                <w:szCs w:val="24"/>
              </w:rPr>
            </w:pPr>
            <w:r w:rsidRPr="000807A2">
              <w:rPr>
                <w:sz w:val="24"/>
                <w:szCs w:val="24"/>
              </w:rPr>
              <w:t>15 months</w:t>
            </w:r>
          </w:p>
        </w:tc>
      </w:tr>
      <w:tr w:rsidR="00BC6E63" w:rsidRPr="000807A2" w:rsidTr="00CF56C5">
        <w:tc>
          <w:tcPr>
            <w:tcW w:w="2517" w:type="dxa"/>
            <w:shd w:val="clear" w:color="auto" w:fill="auto"/>
            <w:vAlign w:val="center"/>
          </w:tcPr>
          <w:p w:rsidR="00BC6E63" w:rsidRPr="000807A2" w:rsidRDefault="00BC6E63" w:rsidP="00DF0816">
            <w:pPr>
              <w:keepNext/>
              <w:keepLines/>
              <w:jc w:val="center"/>
              <w:rPr>
                <w:i/>
                <w:sz w:val="24"/>
                <w:szCs w:val="24"/>
              </w:rPr>
            </w:pPr>
            <w:r w:rsidRPr="000807A2">
              <w:rPr>
                <w:i/>
                <w:sz w:val="24"/>
                <w:szCs w:val="24"/>
              </w:rPr>
              <w:t>Proposed Project Budget (Total)</w:t>
            </w:r>
          </w:p>
        </w:tc>
        <w:tc>
          <w:tcPr>
            <w:tcW w:w="6833" w:type="dxa"/>
            <w:shd w:val="clear" w:color="auto" w:fill="auto"/>
            <w:vAlign w:val="center"/>
          </w:tcPr>
          <w:p w:rsidR="00BC6E63" w:rsidRPr="000807A2" w:rsidRDefault="00BC6E63">
            <w:pPr>
              <w:keepNext/>
              <w:keepLines/>
              <w:spacing w:before="120" w:after="120"/>
              <w:jc w:val="center"/>
              <w:rPr>
                <w:sz w:val="24"/>
                <w:szCs w:val="24"/>
              </w:rPr>
            </w:pPr>
            <w:r w:rsidRPr="000807A2">
              <w:rPr>
                <w:sz w:val="24"/>
                <w:szCs w:val="24"/>
              </w:rPr>
              <w:t xml:space="preserve">$ </w:t>
            </w:r>
            <w:r w:rsidR="003B272B" w:rsidRPr="000807A2">
              <w:rPr>
                <w:sz w:val="24"/>
                <w:szCs w:val="24"/>
              </w:rPr>
              <w:t>3,114,801</w:t>
            </w:r>
          </w:p>
        </w:tc>
      </w:tr>
      <w:tr w:rsidR="00BC6E63" w:rsidRPr="000807A2" w:rsidTr="00CF56C5">
        <w:tc>
          <w:tcPr>
            <w:tcW w:w="2517" w:type="dxa"/>
            <w:shd w:val="clear" w:color="auto" w:fill="auto"/>
            <w:vAlign w:val="center"/>
          </w:tcPr>
          <w:p w:rsidR="00BC6E63" w:rsidRPr="000807A2" w:rsidRDefault="00BC6E63" w:rsidP="00DF0816">
            <w:pPr>
              <w:keepNext/>
              <w:keepLines/>
              <w:jc w:val="center"/>
              <w:rPr>
                <w:i/>
                <w:sz w:val="24"/>
                <w:szCs w:val="24"/>
              </w:rPr>
            </w:pPr>
            <w:r w:rsidRPr="000807A2">
              <w:rPr>
                <w:i/>
                <w:sz w:val="24"/>
                <w:szCs w:val="24"/>
              </w:rPr>
              <w:t>Amount of CASF funds requested (60%)</w:t>
            </w:r>
          </w:p>
        </w:tc>
        <w:tc>
          <w:tcPr>
            <w:tcW w:w="6833" w:type="dxa"/>
            <w:shd w:val="clear" w:color="auto" w:fill="auto"/>
            <w:vAlign w:val="center"/>
          </w:tcPr>
          <w:p w:rsidR="00BC6E63" w:rsidRPr="000807A2" w:rsidRDefault="00BC6E63">
            <w:pPr>
              <w:keepNext/>
              <w:keepLines/>
              <w:spacing w:before="120" w:after="120"/>
              <w:jc w:val="center"/>
              <w:rPr>
                <w:sz w:val="24"/>
                <w:szCs w:val="24"/>
              </w:rPr>
            </w:pPr>
            <w:r w:rsidRPr="000807A2">
              <w:rPr>
                <w:sz w:val="24"/>
                <w:szCs w:val="24"/>
              </w:rPr>
              <w:t xml:space="preserve">$ </w:t>
            </w:r>
            <w:r w:rsidR="003B272B" w:rsidRPr="000807A2">
              <w:rPr>
                <w:sz w:val="24"/>
                <w:szCs w:val="24"/>
              </w:rPr>
              <w:t>1,868,881</w:t>
            </w:r>
          </w:p>
        </w:tc>
      </w:tr>
      <w:tr w:rsidR="00BC6E63" w:rsidRPr="000807A2" w:rsidTr="00CF56C5">
        <w:tc>
          <w:tcPr>
            <w:tcW w:w="2517" w:type="dxa"/>
            <w:shd w:val="clear" w:color="auto" w:fill="auto"/>
            <w:vAlign w:val="center"/>
          </w:tcPr>
          <w:p w:rsidR="00BC6E63" w:rsidRPr="000807A2" w:rsidRDefault="00BC6E63" w:rsidP="00DF0816">
            <w:pPr>
              <w:keepNext/>
              <w:keepLines/>
              <w:jc w:val="center"/>
              <w:rPr>
                <w:i/>
                <w:sz w:val="24"/>
                <w:szCs w:val="24"/>
              </w:rPr>
            </w:pPr>
            <w:r w:rsidRPr="000807A2">
              <w:rPr>
                <w:i/>
                <w:sz w:val="24"/>
                <w:szCs w:val="24"/>
              </w:rPr>
              <w:t>Applicant funded (40%)</w:t>
            </w:r>
          </w:p>
        </w:tc>
        <w:tc>
          <w:tcPr>
            <w:tcW w:w="6833" w:type="dxa"/>
            <w:shd w:val="clear" w:color="auto" w:fill="auto"/>
            <w:vAlign w:val="center"/>
          </w:tcPr>
          <w:p w:rsidR="00BC6E63" w:rsidRPr="000807A2" w:rsidRDefault="003B272B" w:rsidP="00DF0816">
            <w:pPr>
              <w:keepNext/>
              <w:keepLines/>
              <w:spacing w:before="120" w:after="120"/>
              <w:jc w:val="center"/>
              <w:rPr>
                <w:sz w:val="24"/>
                <w:szCs w:val="24"/>
              </w:rPr>
            </w:pPr>
            <w:r w:rsidRPr="000807A2">
              <w:rPr>
                <w:sz w:val="24"/>
                <w:szCs w:val="24"/>
              </w:rPr>
              <w:t>$1,245,920</w:t>
            </w:r>
          </w:p>
        </w:tc>
      </w:tr>
    </w:tbl>
    <w:p w:rsidR="00BC6E63" w:rsidRPr="000807A2" w:rsidRDefault="00BC6E63" w:rsidP="00BC6E63">
      <w:pPr>
        <w:keepNext/>
        <w:keepLines/>
        <w:rPr>
          <w:sz w:val="24"/>
          <w:szCs w:val="24"/>
        </w:rPr>
      </w:pPr>
    </w:p>
    <w:p w:rsidR="00BC6E63" w:rsidRPr="000807A2" w:rsidRDefault="00BC6E63" w:rsidP="00BC6E63">
      <w:pPr>
        <w:keepNext/>
        <w:keepLines/>
        <w:jc w:val="center"/>
        <w:rPr>
          <w:sz w:val="24"/>
          <w:szCs w:val="24"/>
        </w:rPr>
        <w:sectPr w:rsidR="00BC6E63" w:rsidRPr="000807A2">
          <w:headerReference w:type="first" r:id="rId15"/>
          <w:footerReference w:type="first" r:id="rId16"/>
          <w:type w:val="continuous"/>
          <w:pgSz w:w="12240" w:h="15840" w:code="1"/>
          <w:pgMar w:top="1440" w:right="1440" w:bottom="1440" w:left="1440" w:header="720" w:footer="475" w:gutter="0"/>
          <w:pgNumType w:start="1"/>
          <w:cols w:space="720"/>
          <w:titlePg/>
          <w:docGrid w:linePitch="272"/>
        </w:sectPr>
      </w:pPr>
      <w:r w:rsidRPr="000807A2">
        <w:rPr>
          <w:sz w:val="24"/>
          <w:szCs w:val="24"/>
        </w:rPr>
        <w:br w:type="page"/>
      </w:r>
    </w:p>
    <w:p w:rsidR="00BC6E63" w:rsidRPr="000807A2" w:rsidRDefault="00BC6E63" w:rsidP="00BC6E63">
      <w:pPr>
        <w:keepNext/>
        <w:keepLines/>
        <w:jc w:val="center"/>
        <w:rPr>
          <w:b/>
          <w:sz w:val="24"/>
          <w:szCs w:val="24"/>
        </w:rPr>
      </w:pPr>
      <w:r w:rsidRPr="000807A2">
        <w:rPr>
          <w:b/>
          <w:sz w:val="24"/>
          <w:szCs w:val="24"/>
        </w:rPr>
        <w:lastRenderedPageBreak/>
        <w:t>Appendix B</w:t>
      </w:r>
    </w:p>
    <w:p w:rsidR="00BC6E63" w:rsidRPr="000807A2" w:rsidRDefault="006346FB" w:rsidP="00BC6E63">
      <w:pPr>
        <w:keepNext/>
        <w:keepLines/>
        <w:jc w:val="center"/>
        <w:rPr>
          <w:b/>
          <w:sz w:val="24"/>
          <w:szCs w:val="24"/>
        </w:rPr>
      </w:pPr>
      <w:r w:rsidRPr="000807A2">
        <w:rPr>
          <w:b/>
          <w:sz w:val="24"/>
          <w:szCs w:val="24"/>
        </w:rPr>
        <w:t>Inyo Networks Bolinas Gigabit Project</w:t>
      </w:r>
    </w:p>
    <w:p w:rsidR="00BC6E63" w:rsidRPr="000807A2" w:rsidRDefault="00BC6E63" w:rsidP="00BC6E63">
      <w:pPr>
        <w:keepNext/>
        <w:keepLines/>
        <w:jc w:val="center"/>
        <w:rPr>
          <w:b/>
          <w:sz w:val="24"/>
          <w:szCs w:val="24"/>
        </w:rPr>
      </w:pPr>
      <w:r w:rsidRPr="000807A2">
        <w:rPr>
          <w:b/>
          <w:sz w:val="24"/>
          <w:szCs w:val="24"/>
        </w:rPr>
        <w:t>Project location map</w:t>
      </w:r>
    </w:p>
    <w:p w:rsidR="00AA643A" w:rsidRDefault="00305BCE" w:rsidP="00B631C1">
      <w:pPr>
        <w:keepNext/>
        <w:keepLines/>
        <w:jc w:val="center"/>
        <w:rPr>
          <w:sz w:val="24"/>
          <w:szCs w:val="24"/>
        </w:rPr>
        <w:sectPr w:rsidR="00AA643A" w:rsidSect="003A6443">
          <w:footerReference w:type="first" r:id="rId17"/>
          <w:type w:val="continuous"/>
          <w:pgSz w:w="12240" w:h="15840" w:code="1"/>
          <w:pgMar w:top="1440" w:right="1440" w:bottom="1440" w:left="1440" w:header="720" w:footer="475" w:gutter="0"/>
          <w:pgNumType w:start="1"/>
          <w:cols w:space="720"/>
          <w:titlePg/>
          <w:docGrid w:linePitch="272"/>
        </w:sectPr>
      </w:pPr>
      <w:r w:rsidRPr="000807A2">
        <w:rPr>
          <w:b/>
          <w:noProof/>
          <w:sz w:val="24"/>
          <w:szCs w:val="24"/>
          <w:lang w:eastAsia="zh-TW"/>
        </w:rPr>
        <w:drawing>
          <wp:inline distT="0" distB="0" distL="0" distR="0" wp14:anchorId="7DAF1DBE" wp14:editId="182B1EC6">
            <wp:extent cx="5827395" cy="7546975"/>
            <wp:effectExtent l="0" t="0" r="0" b="1905"/>
            <wp:docPr id="2" name="Picture 2" descr="\\sf5filesrv5\casf\CASF ROLLING APPLICATIONS CYCLE (Nov 2014+)\APPLICATIONS (includes analyst work)\Inyo Networks Bolinas\Project Maps\Inyo Networks - Bolinas Gigabit Network -  Proposed Project Area - 20171219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5filesrv5\casf\CASF ROLLING APPLICATIONS CYCLE (Nov 2014+)\APPLICATIONS (includes analyst work)\Inyo Networks Bolinas\Project Maps\Inyo Networks - Bolinas Gigabit Network -  Proposed Project Area - 20171219_0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7395" cy="7546975"/>
                    </a:xfrm>
                    <a:prstGeom prst="rect">
                      <a:avLst/>
                    </a:prstGeom>
                    <a:noFill/>
                    <a:ln>
                      <a:noFill/>
                    </a:ln>
                  </pic:spPr>
                </pic:pic>
              </a:graphicData>
            </a:graphic>
          </wp:inline>
        </w:drawing>
      </w:r>
    </w:p>
    <w:p w:rsidR="00AA643A" w:rsidRPr="000807A2" w:rsidRDefault="00AA643A" w:rsidP="00AA643A">
      <w:pPr>
        <w:keepNext/>
        <w:keepLines/>
        <w:jc w:val="center"/>
        <w:rPr>
          <w:b/>
          <w:sz w:val="24"/>
          <w:szCs w:val="24"/>
        </w:rPr>
      </w:pPr>
      <w:r w:rsidRPr="000807A2">
        <w:rPr>
          <w:b/>
          <w:sz w:val="24"/>
          <w:szCs w:val="24"/>
        </w:rPr>
        <w:lastRenderedPageBreak/>
        <w:t xml:space="preserve">Appendix </w:t>
      </w:r>
      <w:r>
        <w:rPr>
          <w:b/>
          <w:sz w:val="24"/>
          <w:szCs w:val="24"/>
        </w:rPr>
        <w:t>C</w:t>
      </w:r>
    </w:p>
    <w:p w:rsidR="00AA643A" w:rsidRPr="000807A2" w:rsidRDefault="00AA643A" w:rsidP="00AA643A">
      <w:pPr>
        <w:keepNext/>
        <w:keepLines/>
        <w:jc w:val="center"/>
        <w:rPr>
          <w:b/>
          <w:sz w:val="24"/>
          <w:szCs w:val="24"/>
        </w:rPr>
      </w:pPr>
      <w:r w:rsidRPr="000807A2">
        <w:rPr>
          <w:b/>
          <w:sz w:val="24"/>
          <w:szCs w:val="24"/>
        </w:rPr>
        <w:t>Inyo Networks Bolinas Gigabit Project</w:t>
      </w:r>
    </w:p>
    <w:p w:rsidR="00AA643A" w:rsidRDefault="00AA643A" w:rsidP="00AA643A">
      <w:pPr>
        <w:keepNext/>
        <w:keepLines/>
        <w:jc w:val="center"/>
        <w:rPr>
          <w:b/>
          <w:sz w:val="24"/>
          <w:szCs w:val="24"/>
        </w:rPr>
        <w:sectPr w:rsidR="00AA643A" w:rsidSect="00AA643A">
          <w:footerReference w:type="first" r:id="rId19"/>
          <w:pgSz w:w="12240" w:h="15840" w:code="1"/>
          <w:pgMar w:top="1440" w:right="1440" w:bottom="1440" w:left="1440" w:header="720" w:footer="475" w:gutter="0"/>
          <w:pgNumType w:start="1"/>
          <w:cols w:space="720"/>
          <w:titlePg/>
          <w:docGrid w:linePitch="272"/>
        </w:sectPr>
      </w:pPr>
      <w:proofErr w:type="spellStart"/>
      <w:r>
        <w:rPr>
          <w:b/>
          <w:sz w:val="24"/>
          <w:szCs w:val="24"/>
        </w:rPr>
        <w:t>Wireline</w:t>
      </w:r>
      <w:proofErr w:type="spellEnd"/>
      <w:r>
        <w:rPr>
          <w:b/>
          <w:sz w:val="24"/>
          <w:szCs w:val="24"/>
        </w:rPr>
        <w:t xml:space="preserve"> Service Status</w:t>
      </w:r>
      <w:r w:rsidR="001B1C19">
        <w:rPr>
          <w:b/>
          <w:noProof/>
          <w:sz w:val="24"/>
          <w:szCs w:val="24"/>
          <w:lang w:eastAsia="zh-TW"/>
        </w:rPr>
        <w:drawing>
          <wp:inline distT="0" distB="0" distL="0" distR="0">
            <wp:extent cx="5860542" cy="7591425"/>
            <wp:effectExtent l="0" t="0" r="6985" b="0"/>
            <wp:docPr id="4" name="Picture 1" descr="Inyo Networks - Bolinas Gigabit Network -  Project Wireline Served Status - 2018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yo Networks - Bolinas Gigabit Network -  Project Wireline Served Status - 201804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2536" cy="7594008"/>
                    </a:xfrm>
                    <a:prstGeom prst="rect">
                      <a:avLst/>
                    </a:prstGeom>
                    <a:noFill/>
                    <a:ln>
                      <a:noFill/>
                    </a:ln>
                  </pic:spPr>
                </pic:pic>
              </a:graphicData>
            </a:graphic>
          </wp:inline>
        </w:drawing>
      </w:r>
    </w:p>
    <w:p w:rsidR="00AA643A" w:rsidRPr="000807A2" w:rsidRDefault="002E4D97" w:rsidP="00AA643A">
      <w:pPr>
        <w:keepNext/>
        <w:keepLines/>
        <w:jc w:val="center"/>
        <w:rPr>
          <w:b/>
          <w:sz w:val="24"/>
          <w:szCs w:val="24"/>
        </w:rPr>
      </w:pPr>
      <w:r>
        <w:rPr>
          <w:b/>
          <w:sz w:val="24"/>
          <w:szCs w:val="24"/>
        </w:rPr>
        <w:lastRenderedPageBreak/>
        <w:t>Appendix D</w:t>
      </w:r>
    </w:p>
    <w:p w:rsidR="00AA643A" w:rsidRPr="000807A2" w:rsidRDefault="00AA643A" w:rsidP="00AA643A">
      <w:pPr>
        <w:keepNext/>
        <w:keepLines/>
        <w:jc w:val="center"/>
        <w:rPr>
          <w:b/>
          <w:sz w:val="24"/>
          <w:szCs w:val="24"/>
        </w:rPr>
      </w:pPr>
      <w:r w:rsidRPr="000807A2">
        <w:rPr>
          <w:b/>
          <w:sz w:val="24"/>
          <w:szCs w:val="24"/>
        </w:rPr>
        <w:t>Inyo Networks Bolinas Gigabit Project</w:t>
      </w:r>
    </w:p>
    <w:p w:rsidR="00AA643A" w:rsidRPr="000807A2" w:rsidRDefault="00AA643A" w:rsidP="00AA643A">
      <w:pPr>
        <w:keepNext/>
        <w:keepLines/>
        <w:jc w:val="center"/>
        <w:rPr>
          <w:b/>
          <w:sz w:val="24"/>
          <w:szCs w:val="24"/>
        </w:rPr>
      </w:pPr>
      <w:r>
        <w:rPr>
          <w:b/>
          <w:sz w:val="24"/>
          <w:szCs w:val="24"/>
        </w:rPr>
        <w:t>Mobile Wireless Service Status</w:t>
      </w:r>
    </w:p>
    <w:p w:rsidR="00747EF1" w:rsidRDefault="00AA643A" w:rsidP="00AA643A">
      <w:pPr>
        <w:keepNext/>
        <w:keepLines/>
        <w:jc w:val="center"/>
        <w:rPr>
          <w:b/>
          <w:sz w:val="24"/>
          <w:szCs w:val="24"/>
        </w:rPr>
        <w:sectPr w:rsidR="00747EF1" w:rsidSect="00AA643A">
          <w:footerReference w:type="first" r:id="rId21"/>
          <w:pgSz w:w="12240" w:h="15840" w:code="1"/>
          <w:pgMar w:top="1440" w:right="1440" w:bottom="1440" w:left="1440" w:header="720" w:footer="475" w:gutter="0"/>
          <w:pgNumType w:start="1"/>
          <w:cols w:space="720"/>
          <w:titlePg/>
          <w:docGrid w:linePitch="272"/>
        </w:sectPr>
      </w:pPr>
      <w:r>
        <w:rPr>
          <w:b/>
          <w:noProof/>
          <w:sz w:val="24"/>
          <w:szCs w:val="24"/>
          <w:lang w:eastAsia="zh-TW"/>
        </w:rPr>
        <w:drawing>
          <wp:inline distT="0" distB="0" distL="0" distR="0">
            <wp:extent cx="5937885" cy="7683500"/>
            <wp:effectExtent l="0" t="0" r="5715" b="0"/>
            <wp:docPr id="3" name="Picture 3" descr="C:\Users\cj2\AppData\Local\Microsoft\Windows\Temporary Internet Files\Content.Word\Inyo Networks - Bolinas Gigabit Network -  Project Mobile Wireless Served Status - 2018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j2\AppData\Local\Microsoft\Windows\Temporary Internet Files\Content.Word\Inyo Networks - Bolinas Gigabit Network -  Project Mobile Wireless Served Status - 2018040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7683500"/>
                    </a:xfrm>
                    <a:prstGeom prst="rect">
                      <a:avLst/>
                    </a:prstGeom>
                    <a:noFill/>
                    <a:ln>
                      <a:noFill/>
                    </a:ln>
                  </pic:spPr>
                </pic:pic>
              </a:graphicData>
            </a:graphic>
          </wp:inline>
        </w:drawing>
      </w:r>
    </w:p>
    <w:p w:rsidR="00951F6E" w:rsidRPr="000807A2" w:rsidRDefault="002E4D97" w:rsidP="00951F6E">
      <w:pPr>
        <w:keepNext/>
        <w:keepLines/>
        <w:jc w:val="center"/>
        <w:rPr>
          <w:b/>
          <w:sz w:val="24"/>
          <w:szCs w:val="24"/>
        </w:rPr>
      </w:pPr>
      <w:r>
        <w:rPr>
          <w:b/>
          <w:sz w:val="24"/>
          <w:szCs w:val="24"/>
        </w:rPr>
        <w:lastRenderedPageBreak/>
        <w:t>Appendix E</w:t>
      </w:r>
    </w:p>
    <w:p w:rsidR="00951F6E" w:rsidRDefault="00951F6E" w:rsidP="00951F6E">
      <w:pPr>
        <w:keepNext/>
        <w:keepLines/>
        <w:jc w:val="center"/>
        <w:rPr>
          <w:b/>
          <w:sz w:val="24"/>
          <w:szCs w:val="24"/>
        </w:rPr>
      </w:pPr>
      <w:r w:rsidRPr="000807A2">
        <w:rPr>
          <w:b/>
          <w:sz w:val="24"/>
          <w:szCs w:val="24"/>
        </w:rPr>
        <w:t>Inyo Networks Bolinas Gigabit Project</w:t>
      </w:r>
    </w:p>
    <w:p w:rsidR="00747EF1" w:rsidRDefault="00951F6E" w:rsidP="00951F6E">
      <w:pPr>
        <w:keepNext/>
        <w:keepLines/>
        <w:jc w:val="center"/>
        <w:rPr>
          <w:b/>
          <w:sz w:val="24"/>
          <w:szCs w:val="24"/>
        </w:rPr>
        <w:sectPr w:rsidR="00747EF1" w:rsidSect="00AA643A">
          <w:footerReference w:type="first" r:id="rId23"/>
          <w:pgSz w:w="12240" w:h="15840" w:code="1"/>
          <w:pgMar w:top="1440" w:right="1440" w:bottom="1440" w:left="1440" w:header="720" w:footer="475" w:gutter="0"/>
          <w:pgNumType w:start="1"/>
          <w:cols w:space="720"/>
          <w:titlePg/>
          <w:docGrid w:linePitch="272"/>
        </w:sectPr>
      </w:pPr>
      <w:r>
        <w:rPr>
          <w:noProof/>
          <w:lang w:eastAsia="zh-TW"/>
        </w:rPr>
        <w:drawing>
          <wp:anchor distT="0" distB="0" distL="114300" distR="114300" simplePos="0" relativeHeight="251659264" behindDoc="1" locked="0" layoutInCell="1" allowOverlap="1" wp14:anchorId="0EBFE409" wp14:editId="729BE6BD">
            <wp:simplePos x="0" y="0"/>
            <wp:positionH relativeFrom="margin">
              <wp:posOffset>-897890</wp:posOffset>
            </wp:positionH>
            <wp:positionV relativeFrom="margin">
              <wp:posOffset>1707515</wp:posOffset>
            </wp:positionV>
            <wp:extent cx="7730490" cy="5464175"/>
            <wp:effectExtent l="9207"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686" t="12763" r="5257" b="12653"/>
                    <a:stretch/>
                  </pic:blipFill>
                  <pic:spPr bwMode="auto">
                    <a:xfrm rot="16200000">
                      <a:off x="0" y="0"/>
                      <a:ext cx="7730490" cy="546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4"/>
          <w:szCs w:val="24"/>
        </w:rPr>
        <w:t>Letter of Support from BCPUD</w:t>
      </w:r>
      <w:r>
        <w:rPr>
          <w:b/>
          <w:sz w:val="24"/>
          <w:szCs w:val="24"/>
        </w:rPr>
        <w:br/>
      </w:r>
    </w:p>
    <w:p w:rsidR="009836DB" w:rsidRDefault="009836DB" w:rsidP="00AA643A">
      <w:pPr>
        <w:keepNext/>
        <w:keepLines/>
        <w:jc w:val="center"/>
        <w:rPr>
          <w:b/>
          <w:sz w:val="24"/>
          <w:szCs w:val="24"/>
        </w:rPr>
        <w:sectPr w:rsidR="009836DB" w:rsidSect="00AA643A">
          <w:footerReference w:type="first" r:id="rId25"/>
          <w:pgSz w:w="12240" w:h="15840" w:code="1"/>
          <w:pgMar w:top="1440" w:right="1440" w:bottom="1440" w:left="1440" w:header="720" w:footer="475" w:gutter="0"/>
          <w:pgNumType w:start="1"/>
          <w:cols w:space="720"/>
          <w:titlePg/>
          <w:docGrid w:linePitch="272"/>
        </w:sectPr>
      </w:pPr>
      <w:r>
        <w:rPr>
          <w:noProof/>
          <w:lang w:eastAsia="zh-TW"/>
        </w:rPr>
        <w:lastRenderedPageBreak/>
        <w:drawing>
          <wp:anchor distT="0" distB="0" distL="114300" distR="114300" simplePos="0" relativeHeight="251661312" behindDoc="0" locked="0" layoutInCell="1" allowOverlap="1" wp14:anchorId="547BACB7" wp14:editId="279DCD09">
            <wp:simplePos x="0" y="0"/>
            <wp:positionH relativeFrom="margin">
              <wp:align>center</wp:align>
            </wp:positionH>
            <wp:positionV relativeFrom="margin">
              <wp:align>center</wp:align>
            </wp:positionV>
            <wp:extent cx="8394065" cy="5569585"/>
            <wp:effectExtent l="254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7509" t="12445" r="6367" b="13596"/>
                    <a:stretch/>
                  </pic:blipFill>
                  <pic:spPr bwMode="auto">
                    <a:xfrm rot="16200000">
                      <a:off x="0" y="0"/>
                      <a:ext cx="8394065" cy="556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2B5F" w:rsidRPr="00AA643A" w:rsidRDefault="009836DB" w:rsidP="00AA643A">
      <w:pPr>
        <w:keepNext/>
        <w:keepLines/>
        <w:jc w:val="center"/>
        <w:rPr>
          <w:b/>
          <w:sz w:val="24"/>
          <w:szCs w:val="24"/>
        </w:rPr>
      </w:pPr>
      <w:r>
        <w:rPr>
          <w:noProof/>
          <w:lang w:eastAsia="zh-TW"/>
        </w:rPr>
        <w:lastRenderedPageBreak/>
        <w:drawing>
          <wp:anchor distT="0" distB="0" distL="114300" distR="114300" simplePos="0" relativeHeight="251662336" behindDoc="0" locked="0" layoutInCell="1" allowOverlap="1">
            <wp:simplePos x="0" y="0"/>
            <wp:positionH relativeFrom="margin">
              <wp:posOffset>-1290320</wp:posOffset>
            </wp:positionH>
            <wp:positionV relativeFrom="margin">
              <wp:posOffset>1388745</wp:posOffset>
            </wp:positionV>
            <wp:extent cx="8473440" cy="5488305"/>
            <wp:effectExtent l="6667"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298" t="14258" r="8270" b="14096"/>
                    <a:stretch/>
                  </pic:blipFill>
                  <pic:spPr bwMode="auto">
                    <a:xfrm rot="16200000">
                      <a:off x="0" y="0"/>
                      <a:ext cx="8473440" cy="548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A2B5F" w:rsidRPr="00AA643A" w:rsidSect="00AA643A">
      <w:footerReference w:type="first" r:id="rId28"/>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FB3" w:rsidRDefault="00E45FB3">
      <w:r>
        <w:separator/>
      </w:r>
    </w:p>
  </w:endnote>
  <w:endnote w:type="continuationSeparator" w:id="0">
    <w:p w:rsidR="00E45FB3" w:rsidRDefault="00E4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20205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24D" w:rsidRDefault="0031324D" w:rsidP="00D338F6">
    <w:pPr>
      <w:pStyle w:val="Footer"/>
      <w:jc w:val="center"/>
    </w:pPr>
    <w:r>
      <w:fldChar w:fldCharType="begin"/>
    </w:r>
    <w:r>
      <w:instrText xml:space="preserve"> PAGE   \* MERGEFORMAT </w:instrText>
    </w:r>
    <w:r>
      <w:fldChar w:fldCharType="separate"/>
    </w:r>
    <w:r w:rsidR="00C513E2">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24D" w:rsidRPr="00C513E2" w:rsidRDefault="00C513E2" w:rsidP="00C513E2">
    <w:pPr>
      <w:pStyle w:val="Footer"/>
    </w:pPr>
    <w:r w:rsidRPr="00C513E2">
      <w:rPr>
        <w:rFonts w:ascii="Tahoma" w:hAnsi="Tahoma" w:cs="Tahoma"/>
      </w:rPr>
      <w:t>214137252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DE3" w:rsidRPr="00F34BDA" w:rsidRDefault="00D12DE3" w:rsidP="00E55215">
    <w:pPr>
      <w:pStyle w:val="Footer"/>
      <w:jc w:val="center"/>
      <w:rPr>
        <w:sz w:val="22"/>
        <w:szCs w:val="22"/>
      </w:rPr>
    </w:pPr>
    <w:r w:rsidRPr="00F34BDA">
      <w:rPr>
        <w:sz w:val="22"/>
        <w:szCs w:val="22"/>
      </w:rPr>
      <w:t>A</w:t>
    </w:r>
    <w:r w:rsidR="00546037">
      <w:rPr>
        <w:sz w:val="22"/>
        <w:szCs w:val="22"/>
      </w:rPr>
      <w:t>ppendix A-1</w:t>
    </w:r>
  </w:p>
  <w:p w:rsidR="00D12DE3" w:rsidRPr="00F34BDA" w:rsidRDefault="00D12DE3" w:rsidP="00E55215">
    <w:pPr>
      <w:pStyle w:val="Footer"/>
      <w:jc w:val="center"/>
      <w:rPr>
        <w:sz w:val="22"/>
        <w:szCs w:val="22"/>
      </w:rPr>
    </w:pPr>
    <w:r w:rsidRPr="00F34BDA">
      <w:rPr>
        <w:sz w:val="22"/>
        <w:szCs w:val="22"/>
      </w:rPr>
      <w:t>(End)</w:t>
    </w:r>
  </w:p>
  <w:p w:rsidR="00D12DE3" w:rsidRDefault="00D12D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DE3" w:rsidRPr="00F34BDA" w:rsidRDefault="00D12DE3" w:rsidP="00E55215">
    <w:pPr>
      <w:pStyle w:val="Footer"/>
      <w:jc w:val="center"/>
      <w:rPr>
        <w:sz w:val="22"/>
        <w:szCs w:val="22"/>
      </w:rPr>
    </w:pPr>
    <w:r w:rsidRPr="00F34BDA">
      <w:rPr>
        <w:sz w:val="22"/>
        <w:szCs w:val="22"/>
      </w:rPr>
      <w:t xml:space="preserve">Appendix </w:t>
    </w:r>
    <w:r w:rsidR="00546037">
      <w:rPr>
        <w:sz w:val="22"/>
        <w:szCs w:val="22"/>
      </w:rPr>
      <w:t>B</w:t>
    </w:r>
    <w:r w:rsidR="00DF2395">
      <w:rPr>
        <w:sz w:val="22"/>
        <w:szCs w:val="22"/>
      </w:rPr>
      <w:t>-1</w:t>
    </w:r>
  </w:p>
  <w:p w:rsidR="00D12DE3" w:rsidRPr="00F34BDA" w:rsidRDefault="00D12DE3" w:rsidP="00E55215">
    <w:pPr>
      <w:pStyle w:val="Footer"/>
      <w:jc w:val="center"/>
      <w:rPr>
        <w:sz w:val="22"/>
        <w:szCs w:val="22"/>
      </w:rPr>
    </w:pPr>
    <w:r w:rsidRPr="00F34BDA">
      <w:rPr>
        <w:sz w:val="22"/>
        <w:szCs w:val="22"/>
      </w:rPr>
      <w:t>(End)</w:t>
    </w:r>
  </w:p>
  <w:p w:rsidR="00D12DE3" w:rsidRDefault="00D12DE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037" w:rsidRPr="00F34BDA" w:rsidRDefault="00546037" w:rsidP="00E55215">
    <w:pPr>
      <w:pStyle w:val="Footer"/>
      <w:jc w:val="center"/>
      <w:rPr>
        <w:sz w:val="22"/>
        <w:szCs w:val="22"/>
      </w:rPr>
    </w:pPr>
    <w:r w:rsidRPr="00F34BDA">
      <w:rPr>
        <w:sz w:val="22"/>
        <w:szCs w:val="22"/>
      </w:rPr>
      <w:t xml:space="preserve">Appendix </w:t>
    </w:r>
    <w:r>
      <w:rPr>
        <w:sz w:val="22"/>
        <w:szCs w:val="22"/>
      </w:rPr>
      <w:t>C-1</w:t>
    </w:r>
  </w:p>
  <w:p w:rsidR="00546037" w:rsidRPr="00F34BDA" w:rsidRDefault="00546037" w:rsidP="00E55215">
    <w:pPr>
      <w:pStyle w:val="Footer"/>
      <w:jc w:val="center"/>
      <w:rPr>
        <w:sz w:val="22"/>
        <w:szCs w:val="22"/>
      </w:rPr>
    </w:pPr>
    <w:r w:rsidRPr="00F34BDA">
      <w:rPr>
        <w:sz w:val="22"/>
        <w:szCs w:val="22"/>
      </w:rPr>
      <w:t>(End)</w:t>
    </w:r>
  </w:p>
  <w:p w:rsidR="00546037" w:rsidRDefault="0054603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037" w:rsidRPr="00F34BDA" w:rsidRDefault="00546037" w:rsidP="00E55215">
    <w:pPr>
      <w:pStyle w:val="Footer"/>
      <w:jc w:val="center"/>
      <w:rPr>
        <w:sz w:val="22"/>
        <w:szCs w:val="22"/>
      </w:rPr>
    </w:pPr>
    <w:r w:rsidRPr="00F34BDA">
      <w:rPr>
        <w:sz w:val="22"/>
        <w:szCs w:val="22"/>
      </w:rPr>
      <w:t xml:space="preserve">Appendix </w:t>
    </w:r>
    <w:r w:rsidR="002E4D97">
      <w:rPr>
        <w:sz w:val="22"/>
        <w:szCs w:val="22"/>
      </w:rPr>
      <w:t>D</w:t>
    </w:r>
    <w:r>
      <w:rPr>
        <w:sz w:val="22"/>
        <w:szCs w:val="22"/>
      </w:rPr>
      <w:t>-1</w:t>
    </w:r>
  </w:p>
  <w:p w:rsidR="00546037" w:rsidRPr="00F34BDA" w:rsidRDefault="00546037" w:rsidP="00E55215">
    <w:pPr>
      <w:pStyle w:val="Footer"/>
      <w:jc w:val="center"/>
      <w:rPr>
        <w:sz w:val="22"/>
        <w:szCs w:val="22"/>
      </w:rPr>
    </w:pPr>
    <w:r w:rsidRPr="00F34BDA">
      <w:rPr>
        <w:sz w:val="22"/>
        <w:szCs w:val="22"/>
      </w:rPr>
      <w:t>(End)</w:t>
    </w:r>
  </w:p>
  <w:p w:rsidR="00546037" w:rsidRDefault="0054603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6DB" w:rsidRPr="00F34BDA" w:rsidRDefault="009836DB" w:rsidP="00E55215">
    <w:pPr>
      <w:pStyle w:val="Footer"/>
      <w:jc w:val="center"/>
      <w:rPr>
        <w:sz w:val="22"/>
        <w:szCs w:val="22"/>
      </w:rPr>
    </w:pPr>
    <w:r w:rsidRPr="00F34BDA">
      <w:rPr>
        <w:sz w:val="22"/>
        <w:szCs w:val="22"/>
      </w:rPr>
      <w:t xml:space="preserve">Appendix </w:t>
    </w:r>
    <w:r w:rsidR="002E4D97">
      <w:rPr>
        <w:sz w:val="22"/>
        <w:szCs w:val="22"/>
      </w:rPr>
      <w:t>E</w:t>
    </w:r>
    <w:r>
      <w:rPr>
        <w:sz w:val="22"/>
        <w:szCs w:val="22"/>
      </w:rPr>
      <w:t>-1</w:t>
    </w:r>
  </w:p>
  <w:p w:rsidR="009836DB" w:rsidRPr="00F34BDA" w:rsidRDefault="009836DB" w:rsidP="00E55215">
    <w:pPr>
      <w:pStyle w:val="Footer"/>
      <w:jc w:val="center"/>
      <w:rPr>
        <w:sz w:val="22"/>
        <w:szCs w:val="22"/>
      </w:rPr>
    </w:pPr>
  </w:p>
  <w:p w:rsidR="009836DB" w:rsidRDefault="009836D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6DB" w:rsidRPr="00F34BDA" w:rsidRDefault="009836DB" w:rsidP="00E55215">
    <w:pPr>
      <w:pStyle w:val="Footer"/>
      <w:jc w:val="center"/>
      <w:rPr>
        <w:sz w:val="22"/>
        <w:szCs w:val="22"/>
      </w:rPr>
    </w:pPr>
    <w:r w:rsidRPr="00F34BDA">
      <w:rPr>
        <w:sz w:val="22"/>
        <w:szCs w:val="22"/>
      </w:rPr>
      <w:t>A</w:t>
    </w:r>
    <w:r>
      <w:rPr>
        <w:sz w:val="22"/>
        <w:szCs w:val="22"/>
      </w:rPr>
      <w:t xml:space="preserve">ppendix </w:t>
    </w:r>
    <w:r w:rsidR="002E4D97">
      <w:rPr>
        <w:sz w:val="22"/>
        <w:szCs w:val="22"/>
      </w:rPr>
      <w:t>E</w:t>
    </w:r>
    <w:r>
      <w:rPr>
        <w:sz w:val="22"/>
        <w:szCs w:val="22"/>
      </w:rPr>
      <w:t>-2</w:t>
    </w:r>
  </w:p>
  <w:p w:rsidR="009836DB" w:rsidRPr="00F34BDA" w:rsidRDefault="009836DB" w:rsidP="00E55215">
    <w:pPr>
      <w:pStyle w:val="Footer"/>
      <w:jc w:val="center"/>
      <w:rPr>
        <w:sz w:val="22"/>
        <w:szCs w:val="22"/>
      </w:rPr>
    </w:pPr>
  </w:p>
  <w:p w:rsidR="009836DB" w:rsidRDefault="009836D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6DB" w:rsidRPr="00F34BDA" w:rsidRDefault="009D27F7" w:rsidP="00E55215">
    <w:pPr>
      <w:pStyle w:val="Footer"/>
      <w:jc w:val="center"/>
      <w:rPr>
        <w:sz w:val="22"/>
        <w:szCs w:val="22"/>
      </w:rPr>
    </w:pPr>
    <w:r>
      <w:rPr>
        <w:sz w:val="22"/>
        <w:szCs w:val="22"/>
      </w:rPr>
      <w:t xml:space="preserve">End of </w:t>
    </w:r>
    <w:r w:rsidR="009836DB" w:rsidRPr="00F34BDA">
      <w:rPr>
        <w:sz w:val="22"/>
        <w:szCs w:val="22"/>
      </w:rPr>
      <w:t>A</w:t>
    </w:r>
    <w:r w:rsidR="009836DB">
      <w:rPr>
        <w:sz w:val="22"/>
        <w:szCs w:val="22"/>
      </w:rPr>
      <w:t xml:space="preserve">ppendix </w:t>
    </w:r>
    <w:r w:rsidR="002E4D97">
      <w:rPr>
        <w:sz w:val="22"/>
        <w:szCs w:val="22"/>
      </w:rPr>
      <w:t>E</w:t>
    </w:r>
    <w:r w:rsidR="009836DB">
      <w:rPr>
        <w:sz w:val="22"/>
        <w:szCs w:val="22"/>
      </w:rPr>
      <w:t>-3</w:t>
    </w:r>
  </w:p>
  <w:p w:rsidR="009836DB" w:rsidRPr="00F34BDA" w:rsidRDefault="009836DB" w:rsidP="00E55215">
    <w:pPr>
      <w:pStyle w:val="Footer"/>
      <w:jc w:val="center"/>
      <w:rPr>
        <w:sz w:val="22"/>
        <w:szCs w:val="22"/>
      </w:rPr>
    </w:pPr>
  </w:p>
  <w:p w:rsidR="009836DB" w:rsidRDefault="009836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FB3" w:rsidRDefault="00E45FB3">
      <w:r>
        <w:separator/>
      </w:r>
    </w:p>
  </w:footnote>
  <w:footnote w:type="continuationSeparator" w:id="0">
    <w:p w:rsidR="00E45FB3" w:rsidRDefault="00E45FB3">
      <w:r>
        <w:continuationSeparator/>
      </w:r>
    </w:p>
  </w:footnote>
  <w:footnote w:id="1">
    <w:p w:rsidR="0031324D" w:rsidRDefault="0031324D" w:rsidP="0031324D">
      <w:pPr>
        <w:pStyle w:val="FootnoteText"/>
      </w:pPr>
      <w:r>
        <w:rPr>
          <w:rStyle w:val="FootnoteReference"/>
        </w:rPr>
        <w:footnoteRef/>
      </w:r>
      <w:r>
        <w:t xml:space="preserve"> See Resolutions </w:t>
      </w:r>
      <w:r w:rsidRPr="004059F3">
        <w:t>T-17523</w:t>
      </w:r>
      <w:r>
        <w:t xml:space="preserve"> </w:t>
      </w:r>
      <w:r w:rsidRPr="004059F3">
        <w:t>T-17548</w:t>
      </w:r>
      <w:r>
        <w:t xml:space="preserve">, </w:t>
      </w:r>
      <w:r w:rsidRPr="004059F3">
        <w:t>T-17232</w:t>
      </w:r>
      <w:r>
        <w:t>, and</w:t>
      </w:r>
      <w:r w:rsidRPr="004059F3">
        <w:t xml:space="preserve"> T-17408</w:t>
      </w:r>
      <w:r>
        <w:t>.</w:t>
      </w:r>
    </w:p>
  </w:footnote>
  <w:footnote w:id="2">
    <w:p w:rsidR="00D12DE3" w:rsidRDefault="00D12DE3">
      <w:pPr>
        <w:pStyle w:val="FootnoteText"/>
      </w:pPr>
      <w:r>
        <w:rPr>
          <w:rStyle w:val="FootnoteReference"/>
        </w:rPr>
        <w:footnoteRef/>
      </w:r>
      <w:r>
        <w:t xml:space="preserve"> </w:t>
      </w:r>
      <w:proofErr w:type="gramStart"/>
      <w:r>
        <w:t>D.12-02-015, p. xx; Resolution T-17443, Revised Application Requirements and Guidelines, p. 18.</w:t>
      </w:r>
      <w:proofErr w:type="gramEnd"/>
    </w:p>
  </w:footnote>
  <w:footnote w:id="3">
    <w:p w:rsidR="00D12DE3" w:rsidRDefault="00D12DE3" w:rsidP="00F4611E">
      <w:pPr>
        <w:pStyle w:val="FootnoteText"/>
      </w:pPr>
      <w:r>
        <w:rPr>
          <w:rStyle w:val="FootnoteReference"/>
        </w:rPr>
        <w:footnoteRef/>
      </w:r>
      <w:r>
        <w:t xml:space="preserve"> See Resolution T-17525 at p 4-5. </w:t>
      </w:r>
    </w:p>
  </w:footnote>
  <w:footnote w:id="4">
    <w:p w:rsidR="00D12DE3" w:rsidRDefault="00D12DE3" w:rsidP="0053009C">
      <w:pPr>
        <w:pStyle w:val="FootnoteText"/>
      </w:pPr>
      <w:r>
        <w:rPr>
          <w:rStyle w:val="FootnoteReference"/>
        </w:rPr>
        <w:footnoteRef/>
      </w:r>
      <w:r>
        <w:t xml:space="preserve"> The Draft Resolution was published on September 26, 2016. Charter committed to offer service by December 31, 2016. On January 3, 2017, Charter informed Staff that it had completed its upgrades in the area and submitted “serviceable address” data.</w:t>
      </w:r>
    </w:p>
  </w:footnote>
  <w:footnote w:id="5">
    <w:p w:rsidR="00D12DE3" w:rsidRDefault="00D12DE3">
      <w:pPr>
        <w:pStyle w:val="FootnoteText"/>
      </w:pPr>
      <w:r>
        <w:rPr>
          <w:rStyle w:val="FootnoteReference"/>
        </w:rPr>
        <w:footnoteRef/>
      </w:r>
      <w:r w:rsidR="00AA643A">
        <w:t xml:space="preserve"> </w:t>
      </w:r>
      <w:r>
        <w:t>Horizon letter, dated February 2, 2018.</w:t>
      </w:r>
    </w:p>
  </w:footnote>
  <w:footnote w:id="6">
    <w:p w:rsidR="00D12DE3" w:rsidRPr="00FA5265" w:rsidRDefault="00D12DE3">
      <w:pPr>
        <w:pStyle w:val="FootnoteText"/>
      </w:pPr>
      <w:r w:rsidRPr="00FA5265">
        <w:rPr>
          <w:rStyle w:val="FootnoteReference"/>
        </w:rPr>
        <w:footnoteRef/>
      </w:r>
      <w:r w:rsidR="000B0E7F">
        <w:t xml:space="preserve"> See also </w:t>
      </w:r>
      <w:r w:rsidRPr="00FA5265">
        <w:t>February 26, 2018 letter to the C</w:t>
      </w:r>
      <w:r w:rsidR="00E36C82">
        <w:t>ommunications Division</w:t>
      </w:r>
      <w:r w:rsidRPr="00FA5265">
        <w:t xml:space="preserve"> Director wherein the Bolinas Community Public Utility District asserts that Horizon is unable to serve Bolinas in a “reasonable period of t</w:t>
      </w:r>
      <w:r w:rsidR="000B0E7F">
        <w:t>i</w:t>
      </w:r>
      <w:r w:rsidR="002E4D97">
        <w:t>me.” (see attached in Appendix E</w:t>
      </w:r>
      <w:r w:rsidRPr="00FA5265">
        <w:t>)</w:t>
      </w:r>
    </w:p>
  </w:footnote>
  <w:footnote w:id="7">
    <w:p w:rsidR="008F7DEF" w:rsidRDefault="008F7DEF" w:rsidP="008F7DEF">
      <w:pPr>
        <w:pStyle w:val="FootnoteText"/>
      </w:pPr>
      <w:r>
        <w:rPr>
          <w:rStyle w:val="FootnoteReference"/>
        </w:rPr>
        <w:footnoteRef/>
      </w:r>
      <w:r>
        <w:t xml:space="preserve"> See Pub. Util. Code Section 281 (f</w:t>
      </w:r>
      <w:proofErr w:type="gramStart"/>
      <w:r>
        <w:t>)(</w:t>
      </w:r>
      <w:proofErr w:type="gramEnd"/>
      <w:r>
        <w:t>4)(A)(i) - 281 (f)(4)(A)(ii).  Note the Commission refers to this process at the “right of first refusal.”</w:t>
      </w:r>
    </w:p>
  </w:footnote>
  <w:footnote w:id="8">
    <w:p w:rsidR="008F7DEF" w:rsidRDefault="008F7DEF" w:rsidP="008F7DEF">
      <w:pPr>
        <w:pStyle w:val="FootnoteText"/>
      </w:pPr>
      <w:r>
        <w:rPr>
          <w:rStyle w:val="FootnoteReference"/>
        </w:rPr>
        <w:footnoteRef/>
      </w:r>
      <w:r>
        <w:t xml:space="preserve"> See Pub. Util. Code Section 281 (f)(5)(C)(i) - 281 (f)(5)(C)(ii)</w:t>
      </w:r>
    </w:p>
  </w:footnote>
  <w:footnote w:id="9">
    <w:p w:rsidR="00D12DE3" w:rsidRPr="00AD1DC7" w:rsidRDefault="00D12DE3" w:rsidP="00BC6E63">
      <w:pPr>
        <w:pStyle w:val="FootnoteText"/>
        <w:rPr>
          <w:rFonts w:ascii="Palatino Linotype" w:hAnsi="Palatino Linotype"/>
        </w:rPr>
      </w:pPr>
      <w:r w:rsidRPr="00FA5265">
        <w:rPr>
          <w:rStyle w:val="FootnoteReference"/>
        </w:rPr>
        <w:footnoteRef/>
      </w:r>
      <w:r w:rsidRPr="00FA5265">
        <w:t xml:space="preserve"> The latest version of the California Interactive Broadband Availability Map uses </w:t>
      </w:r>
      <w:proofErr w:type="spellStart"/>
      <w:r w:rsidRPr="00FA5265">
        <w:t>wireline</w:t>
      </w:r>
      <w:proofErr w:type="spellEnd"/>
      <w:r w:rsidRPr="00FA5265">
        <w:t xml:space="preserve"> data as of December 31, 2016</w:t>
      </w:r>
      <w:r w:rsidRPr="009644A7">
        <w:t>.</w:t>
      </w:r>
    </w:p>
  </w:footnote>
  <w:footnote w:id="10">
    <w:p w:rsidR="00F70D22" w:rsidRPr="00AD1DC7" w:rsidRDefault="00F70D22" w:rsidP="00F70D22">
      <w:pPr>
        <w:pStyle w:val="FootnoteText"/>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w:t>
      </w:r>
      <w:proofErr w:type="gramStart"/>
      <w:r w:rsidRPr="00066D9A">
        <w:rPr>
          <w:rFonts w:cs="Book Antiqua"/>
        </w:rPr>
        <w:t>Res</w:t>
      </w:r>
      <w:r>
        <w:rPr>
          <w:rFonts w:cs="Book Antiqua"/>
        </w:rPr>
        <w:t>olution</w:t>
      </w:r>
      <w:r w:rsidRPr="00066D9A">
        <w:rPr>
          <w:rFonts w:cs="Book Antiqua"/>
        </w:rPr>
        <w:t>.</w:t>
      </w:r>
      <w:proofErr w:type="gramEnd"/>
      <w:r>
        <w:rPr>
          <w:rFonts w:cs="Book Antiqua"/>
        </w:rPr>
        <w:t xml:space="preserve"> </w:t>
      </w:r>
      <w:proofErr w:type="gramStart"/>
      <w:r w:rsidRPr="00066D9A">
        <w:rPr>
          <w:rFonts w:cs="Book Antiqua"/>
        </w:rPr>
        <w:t>T-17143 at 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D7A" w:rsidRDefault="00045D7A" w:rsidP="009D27F7">
    <w:pPr>
      <w:pStyle w:val="Header"/>
      <w:tabs>
        <w:tab w:val="clear" w:pos="8640"/>
        <w:tab w:val="left" w:pos="8100"/>
        <w:tab w:val="right" w:pos="9270"/>
      </w:tabs>
      <w:rPr>
        <w:sz w:val="22"/>
        <w:szCs w:val="22"/>
      </w:rPr>
    </w:pPr>
    <w:r w:rsidRPr="00EA49DC">
      <w:rPr>
        <w:sz w:val="22"/>
        <w:szCs w:val="22"/>
      </w:rPr>
      <w:t>Resolution</w:t>
    </w:r>
    <w:r>
      <w:rPr>
        <w:sz w:val="22"/>
        <w:szCs w:val="22"/>
      </w:rPr>
      <w:t xml:space="preserve"> T-17608</w:t>
    </w:r>
    <w:r w:rsidR="009D27F7">
      <w:rPr>
        <w:sz w:val="22"/>
        <w:szCs w:val="22"/>
      </w:rPr>
      <w:tab/>
      <w:t xml:space="preserve">                                          DRAFT                                                          </w:t>
    </w:r>
    <w:r>
      <w:rPr>
        <w:sz w:val="22"/>
        <w:szCs w:val="22"/>
      </w:rPr>
      <w:t xml:space="preserve">May 10, 2018  </w:t>
    </w:r>
    <w:r>
      <w:rPr>
        <w:sz w:val="22"/>
        <w:szCs w:val="22"/>
      </w:rPr>
      <w:tab/>
    </w:r>
  </w:p>
  <w:p w:rsidR="00045D7A" w:rsidRDefault="00045D7A" w:rsidP="00045D7A">
    <w:pPr>
      <w:pStyle w:val="Header"/>
    </w:pPr>
    <w:r w:rsidRPr="00EA49DC">
      <w:rPr>
        <w:sz w:val="22"/>
        <w:szCs w:val="22"/>
      </w:rPr>
      <w:t>CD/</w:t>
    </w:r>
    <w:r>
      <w:rPr>
        <w:sz w:val="22"/>
        <w:szCs w:val="22"/>
      </w:rPr>
      <w:t>CJ2</w:t>
    </w:r>
    <w:r w:rsidRPr="00EA49DC">
      <w:rPr>
        <w:sz w:val="22"/>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DE3" w:rsidRDefault="00D12DE3" w:rsidP="006D1DD1">
    <w:pPr>
      <w:pStyle w:val="Header"/>
      <w:tabs>
        <w:tab w:val="clear" w:pos="8640"/>
        <w:tab w:val="left" w:pos="7200"/>
      </w:tabs>
      <w:rPr>
        <w:sz w:val="22"/>
        <w:szCs w:val="22"/>
      </w:rPr>
    </w:pPr>
    <w:r w:rsidRPr="00EA49DC">
      <w:rPr>
        <w:sz w:val="22"/>
        <w:szCs w:val="22"/>
      </w:rPr>
      <w:t>Resolution</w:t>
    </w:r>
    <w:r>
      <w:rPr>
        <w:sz w:val="22"/>
        <w:szCs w:val="22"/>
      </w:rPr>
      <w:t xml:space="preserve"> T-</w:t>
    </w:r>
    <w:r w:rsidR="0048447D">
      <w:rPr>
        <w:sz w:val="22"/>
        <w:szCs w:val="22"/>
      </w:rPr>
      <w:t>17608</w:t>
    </w:r>
    <w:r w:rsidRPr="00EA49DC">
      <w:rPr>
        <w:sz w:val="22"/>
        <w:szCs w:val="22"/>
      </w:rPr>
      <w:tab/>
    </w:r>
    <w:r w:rsidR="009D27F7">
      <w:rPr>
        <w:sz w:val="22"/>
        <w:szCs w:val="22"/>
      </w:rPr>
      <w:t xml:space="preserve">                                              DRAFT                                 </w:t>
    </w:r>
    <w:r w:rsidR="00045D7A">
      <w:rPr>
        <w:sz w:val="22"/>
        <w:szCs w:val="22"/>
      </w:rPr>
      <w:t>Agenda ID#</w:t>
    </w:r>
    <w:r w:rsidR="006D1DD1">
      <w:rPr>
        <w:sz w:val="22"/>
        <w:szCs w:val="22"/>
      </w:rPr>
      <w:t>16428</w:t>
    </w:r>
    <w:r w:rsidR="009D27F7">
      <w:rPr>
        <w:sz w:val="22"/>
        <w:szCs w:val="22"/>
      </w:rPr>
      <w:t xml:space="preserve"> (Rev. 1)</w:t>
    </w:r>
  </w:p>
  <w:p w:rsidR="00D12DE3" w:rsidRPr="00EA49DC" w:rsidRDefault="00D12DE3" w:rsidP="00592763">
    <w:pPr>
      <w:pStyle w:val="Header"/>
      <w:rPr>
        <w:sz w:val="22"/>
        <w:szCs w:val="22"/>
      </w:rPr>
    </w:pPr>
    <w:r w:rsidRPr="00EA49DC">
      <w:rPr>
        <w:sz w:val="22"/>
        <w:szCs w:val="22"/>
      </w:rPr>
      <w:t>CD/</w:t>
    </w:r>
    <w:r w:rsidR="0048447D">
      <w:rPr>
        <w:sz w:val="22"/>
        <w:szCs w:val="22"/>
      </w:rPr>
      <w:t>CJ2</w:t>
    </w:r>
    <w:r w:rsidRPr="00EA49DC">
      <w:rPr>
        <w:sz w:val="22"/>
        <w:szCs w:val="22"/>
      </w:rPr>
      <w:tab/>
    </w:r>
    <w:r w:rsidR="009D27F7">
      <w:rPr>
        <w:sz w:val="22"/>
        <w:szCs w:val="22"/>
      </w:rPr>
      <w:t xml:space="preserve">                                                                                                          Item # 18</w:t>
    </w:r>
    <w:r w:rsidRPr="00EA49DC">
      <w:rPr>
        <w:sz w:val="22"/>
        <w:szCs w:val="22"/>
      </w:rPr>
      <w:tab/>
    </w:r>
  </w:p>
  <w:p w:rsidR="00D12DE3" w:rsidRDefault="00D12D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76B" w:rsidRPr="00EA49DC" w:rsidRDefault="00F4476B" w:rsidP="00592763">
    <w:pPr>
      <w:pStyle w:val="Header"/>
      <w:rPr>
        <w:sz w:val="22"/>
        <w:szCs w:val="22"/>
      </w:rPr>
    </w:pPr>
    <w:r w:rsidRPr="00EA49DC">
      <w:rPr>
        <w:sz w:val="22"/>
        <w:szCs w:val="22"/>
      </w:rPr>
      <w:tab/>
    </w:r>
  </w:p>
  <w:p w:rsidR="00F4476B" w:rsidRDefault="00F4476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76B" w:rsidRDefault="00F4476B" w:rsidP="00045D7A">
    <w:pPr>
      <w:pStyle w:val="Header"/>
      <w:tabs>
        <w:tab w:val="clear" w:pos="8640"/>
        <w:tab w:val="right" w:pos="7920"/>
        <w:tab w:val="left" w:pos="8100"/>
      </w:tabs>
      <w:rPr>
        <w:sz w:val="22"/>
        <w:szCs w:val="22"/>
      </w:rPr>
    </w:pPr>
    <w:r w:rsidRPr="00EA49DC">
      <w:rPr>
        <w:sz w:val="22"/>
        <w:szCs w:val="22"/>
      </w:rPr>
      <w:t>Resolution</w:t>
    </w:r>
    <w:r>
      <w:rPr>
        <w:sz w:val="22"/>
        <w:szCs w:val="22"/>
      </w:rPr>
      <w:t xml:space="preserve"> T-17608</w:t>
    </w:r>
    <w:r w:rsidRPr="00EA49DC">
      <w:rPr>
        <w:sz w:val="22"/>
        <w:szCs w:val="22"/>
      </w:rPr>
      <w:tab/>
    </w:r>
    <w:r w:rsidRPr="00EA49DC">
      <w:rPr>
        <w:sz w:val="22"/>
        <w:szCs w:val="22"/>
      </w:rPr>
      <w:tab/>
    </w:r>
    <w:r w:rsidR="009215DD">
      <w:rPr>
        <w:sz w:val="22"/>
        <w:szCs w:val="22"/>
      </w:rPr>
      <w:t xml:space="preserve">May 10, 2018  </w:t>
    </w:r>
    <w:r w:rsidR="009215DD">
      <w:rPr>
        <w:sz w:val="22"/>
        <w:szCs w:val="22"/>
      </w:rPr>
      <w:tab/>
    </w:r>
    <w:r>
      <w:rPr>
        <w:sz w:val="22"/>
        <w:szCs w:val="22"/>
      </w:rPr>
      <w:tab/>
    </w:r>
  </w:p>
  <w:p w:rsidR="00F4476B" w:rsidRPr="00EA49DC" w:rsidRDefault="00F4476B" w:rsidP="00592763">
    <w:pPr>
      <w:pStyle w:val="Header"/>
      <w:rPr>
        <w:sz w:val="22"/>
        <w:szCs w:val="22"/>
      </w:rPr>
    </w:pPr>
    <w:r w:rsidRPr="00EA49DC">
      <w:rPr>
        <w:sz w:val="22"/>
        <w:szCs w:val="22"/>
      </w:rPr>
      <w:t>CD/</w:t>
    </w:r>
    <w:r>
      <w:rPr>
        <w:sz w:val="22"/>
        <w:szCs w:val="22"/>
      </w:rPr>
      <w:t>CJ2</w:t>
    </w:r>
    <w:r w:rsidRPr="00EA49DC">
      <w:rPr>
        <w:sz w:val="22"/>
        <w:szCs w:val="22"/>
      </w:rPr>
      <w:tab/>
    </w:r>
    <w:r w:rsidRPr="00EA49DC">
      <w:rPr>
        <w:sz w:val="22"/>
        <w:szCs w:val="22"/>
      </w:rPr>
      <w:tab/>
    </w:r>
  </w:p>
  <w:p w:rsidR="00F4476B" w:rsidRDefault="00F447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DF09B9"/>
    <w:multiLevelType w:val="hybridMultilevel"/>
    <w:tmpl w:val="7B06195E"/>
    <w:lvl w:ilvl="0" w:tplc="055AB5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E2A1C"/>
    <w:multiLevelType w:val="hybridMultilevel"/>
    <w:tmpl w:val="714CF158"/>
    <w:lvl w:ilvl="0" w:tplc="8C4259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416154"/>
    <w:multiLevelType w:val="hybridMultilevel"/>
    <w:tmpl w:val="53D4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1659FA"/>
    <w:multiLevelType w:val="multilevel"/>
    <w:tmpl w:val="2A764366"/>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7014F48"/>
    <w:multiLevelType w:val="hybridMultilevel"/>
    <w:tmpl w:val="6494D924"/>
    <w:lvl w:ilvl="0" w:tplc="E2AECD74">
      <w:start w:val="3"/>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F71F44"/>
    <w:multiLevelType w:val="multilevel"/>
    <w:tmpl w:val="0CCA02C6"/>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E6F5CB8"/>
    <w:multiLevelType w:val="multilevel"/>
    <w:tmpl w:val="0CCA02C6"/>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F9C032C"/>
    <w:multiLevelType w:val="hybridMultilevel"/>
    <w:tmpl w:val="DFF67BB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00D799C"/>
    <w:multiLevelType w:val="hybridMultilevel"/>
    <w:tmpl w:val="EDBA78EE"/>
    <w:lvl w:ilvl="0" w:tplc="A3186166">
      <w:start w:val="3"/>
      <w:numFmt w:val="upperRoman"/>
      <w:lvlText w:val="%1."/>
      <w:lvlJc w:val="left"/>
      <w:pPr>
        <w:tabs>
          <w:tab w:val="num" w:pos="720"/>
        </w:tabs>
        <w:ind w:left="720" w:hanging="360"/>
      </w:pPr>
      <w:rPr>
        <w:rFonts w:ascii="Palatino Linotype" w:hAnsi="Palatino Linotype"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1A6732"/>
    <w:multiLevelType w:val="hybridMultilevel"/>
    <w:tmpl w:val="8828FB0C"/>
    <w:lvl w:ilvl="0" w:tplc="5B02CA2A">
      <w:start w:val="6"/>
      <w:numFmt w:val="upperRoman"/>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454345"/>
    <w:multiLevelType w:val="multilevel"/>
    <w:tmpl w:val="DF6850C4"/>
    <w:lvl w:ilvl="0">
      <w:start w:val="3"/>
      <w:numFmt w:val="upperRoman"/>
      <w:lvlText w:val="%1."/>
      <w:lvlJc w:val="left"/>
      <w:pPr>
        <w:tabs>
          <w:tab w:val="num" w:pos="720"/>
        </w:tabs>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12057A0F"/>
    <w:multiLevelType w:val="hybridMultilevel"/>
    <w:tmpl w:val="267CB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AD756C"/>
    <w:multiLevelType w:val="hybridMultilevel"/>
    <w:tmpl w:val="270E99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4CB6710"/>
    <w:multiLevelType w:val="hybridMultilevel"/>
    <w:tmpl w:val="A98CD254"/>
    <w:lvl w:ilvl="0" w:tplc="1E5E7D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8D64FE"/>
    <w:multiLevelType w:val="hybridMultilevel"/>
    <w:tmpl w:val="8494B70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16D811F1"/>
    <w:multiLevelType w:val="multilevel"/>
    <w:tmpl w:val="CD247D54"/>
    <w:lvl w:ilvl="0">
      <w:start w:val="1"/>
      <w:numFmt w:val="upperRoman"/>
      <w:lvlText w:val="%1."/>
      <w:lvlJc w:val="left"/>
      <w:pPr>
        <w:ind w:left="720" w:hanging="360"/>
      </w:pPr>
      <w:rPr>
        <w:rFonts w:hint="default"/>
        <w:b/>
        <w:bCs/>
        <w:i w:val="0"/>
        <w:iC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1813427D"/>
    <w:multiLevelType w:val="hybridMultilevel"/>
    <w:tmpl w:val="1C483F7A"/>
    <w:lvl w:ilvl="0" w:tplc="A4B6789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B386331"/>
    <w:multiLevelType w:val="hybridMultilevel"/>
    <w:tmpl w:val="1F6485A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CB33021"/>
    <w:multiLevelType w:val="hybridMultilevel"/>
    <w:tmpl w:val="4302FE8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E9D1619"/>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D24BFE"/>
    <w:multiLevelType w:val="hybridMultilevel"/>
    <w:tmpl w:val="50D8DEAE"/>
    <w:lvl w:ilvl="0" w:tplc="BD54F0A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7E4CDB"/>
    <w:multiLevelType w:val="hybridMultilevel"/>
    <w:tmpl w:val="B5C61ABE"/>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3A818DE"/>
    <w:multiLevelType w:val="hybridMultilevel"/>
    <w:tmpl w:val="C5340D10"/>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5073A79"/>
    <w:multiLevelType w:val="hybridMultilevel"/>
    <w:tmpl w:val="757A6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1260CB"/>
    <w:multiLevelType w:val="hybridMultilevel"/>
    <w:tmpl w:val="3632746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7970769"/>
    <w:multiLevelType w:val="multilevel"/>
    <w:tmpl w:val="09F2005A"/>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7BF74DF"/>
    <w:multiLevelType w:val="hybridMultilevel"/>
    <w:tmpl w:val="A7B2D6AA"/>
    <w:lvl w:ilvl="0" w:tplc="BD54F0A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D4313CE"/>
    <w:multiLevelType w:val="hybridMultilevel"/>
    <w:tmpl w:val="0CCA02C6"/>
    <w:lvl w:ilvl="0" w:tplc="54187E48">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E14044C"/>
    <w:multiLevelType w:val="hybridMultilevel"/>
    <w:tmpl w:val="07B636E6"/>
    <w:lvl w:ilvl="0" w:tplc="04090013">
      <w:start w:val="1"/>
      <w:numFmt w:val="upperRoman"/>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2F982915"/>
    <w:multiLevelType w:val="hybridMultilevel"/>
    <w:tmpl w:val="8268678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33255889"/>
    <w:multiLevelType w:val="hybridMultilevel"/>
    <w:tmpl w:val="FC782A7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3B14DBC"/>
    <w:multiLevelType w:val="hybridMultilevel"/>
    <w:tmpl w:val="E0BE696A"/>
    <w:lvl w:ilvl="0" w:tplc="BD54F0A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3A5344"/>
    <w:multiLevelType w:val="hybridMultilevel"/>
    <w:tmpl w:val="3B00FE1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37836753"/>
    <w:multiLevelType w:val="hybridMultilevel"/>
    <w:tmpl w:val="1C380C1A"/>
    <w:lvl w:ilvl="0" w:tplc="3D70533C">
      <w:start w:val="1"/>
      <w:numFmt w:val="upperRoman"/>
      <w:lvlText w:val="%1."/>
      <w:lvlJc w:val="left"/>
      <w:pPr>
        <w:ind w:left="720" w:hanging="360"/>
      </w:pPr>
      <w:rPr>
        <w:rFonts w:hint="default"/>
        <w:b/>
        <w:bCs/>
        <w:i w:val="0"/>
        <w:iCs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8F7588"/>
    <w:multiLevelType w:val="hybridMultilevel"/>
    <w:tmpl w:val="75363C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B3484B"/>
    <w:multiLevelType w:val="hybridMultilevel"/>
    <w:tmpl w:val="526C4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EDC3F99"/>
    <w:multiLevelType w:val="hybridMultilevel"/>
    <w:tmpl w:val="0040F7DE"/>
    <w:lvl w:ilvl="0" w:tplc="809E978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583F96"/>
    <w:multiLevelType w:val="hybridMultilevel"/>
    <w:tmpl w:val="21B6CC7C"/>
    <w:lvl w:ilvl="0" w:tplc="DC368988">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41A5E9B"/>
    <w:multiLevelType w:val="hybridMultilevel"/>
    <w:tmpl w:val="438A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4B30B5"/>
    <w:multiLevelType w:val="hybridMultilevel"/>
    <w:tmpl w:val="0B84434E"/>
    <w:lvl w:ilvl="0" w:tplc="BB926898">
      <w:start w:val="8"/>
      <w:numFmt w:val="upperLetter"/>
      <w:lvlText w:val="%1."/>
      <w:lvlJc w:val="left"/>
      <w:pPr>
        <w:ind w:left="1080" w:hanging="360"/>
      </w:pPr>
      <w:rPr>
        <w:rFonts w:cs="Palatino Linotype"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B431041"/>
    <w:multiLevelType w:val="hybridMultilevel"/>
    <w:tmpl w:val="3C447CDA"/>
    <w:lvl w:ilvl="0" w:tplc="8C4259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F5A026B"/>
    <w:multiLevelType w:val="hybridMultilevel"/>
    <w:tmpl w:val="C95E9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B76CD3"/>
    <w:multiLevelType w:val="multilevel"/>
    <w:tmpl w:val="44E8ED04"/>
    <w:lvl w:ilvl="0">
      <w:start w:val="1"/>
      <w:numFmt w:val="upperRoman"/>
      <w:lvlText w:val="%1."/>
      <w:lvlJc w:val="right"/>
      <w:pPr>
        <w:ind w:left="720" w:hanging="360"/>
      </w:pPr>
      <w:rPr>
        <w:rFonts w:hint="default"/>
        <w:b/>
        <w:bCs/>
        <w:i w:val="0"/>
        <w:iC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5495162F"/>
    <w:multiLevelType w:val="hybridMultilevel"/>
    <w:tmpl w:val="DD3841F0"/>
    <w:lvl w:ilvl="0" w:tplc="5AD65B0A">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5706467E"/>
    <w:multiLevelType w:val="hybridMultilevel"/>
    <w:tmpl w:val="0BD8C1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58A02D9C"/>
    <w:multiLevelType w:val="multilevel"/>
    <w:tmpl w:val="3B826328"/>
    <w:lvl w:ilvl="0">
      <w:start w:val="1"/>
      <w:numFmt w:val="upperRoman"/>
      <w:lvlText w:val="%1."/>
      <w:lvlJc w:val="left"/>
      <w:pPr>
        <w:ind w:left="720" w:hanging="360"/>
      </w:pPr>
      <w:rPr>
        <w:rFonts w:hint="default"/>
        <w:b/>
        <w:bCs/>
        <w:i w:val="0"/>
        <w:iC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58E2214C"/>
    <w:multiLevelType w:val="hybridMultilevel"/>
    <w:tmpl w:val="1B1ED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C5A43E9"/>
    <w:multiLevelType w:val="hybridMultilevel"/>
    <w:tmpl w:val="09F2005A"/>
    <w:lvl w:ilvl="0" w:tplc="228A8AF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CC71505"/>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EC46083"/>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F020930"/>
    <w:multiLevelType w:val="hybridMultilevel"/>
    <w:tmpl w:val="6CA0C8D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029512B"/>
    <w:multiLevelType w:val="hybridMultilevel"/>
    <w:tmpl w:val="2CC252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4B77EF9"/>
    <w:multiLevelType w:val="hybridMultilevel"/>
    <w:tmpl w:val="CBF6491C"/>
    <w:lvl w:ilvl="0" w:tplc="3E9C68C6">
      <w:start w:val="5"/>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8861BD1"/>
    <w:multiLevelType w:val="hybridMultilevel"/>
    <w:tmpl w:val="CA32778A"/>
    <w:lvl w:ilvl="0" w:tplc="228A8AF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9F7048C"/>
    <w:multiLevelType w:val="hybridMultilevel"/>
    <w:tmpl w:val="245895FA"/>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711E0B"/>
    <w:multiLevelType w:val="hybridMultilevel"/>
    <w:tmpl w:val="A9D4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1495CB3"/>
    <w:multiLevelType w:val="multilevel"/>
    <w:tmpl w:val="6494D924"/>
    <w:lvl w:ilvl="0">
      <w:start w:val="3"/>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77B76833"/>
    <w:multiLevelType w:val="multilevel"/>
    <w:tmpl w:val="6A3C1358"/>
    <w:lvl w:ilvl="0">
      <w:start w:val="1"/>
      <w:numFmt w:val="upp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2F7F73"/>
    <w:multiLevelType w:val="multilevel"/>
    <w:tmpl w:val="409063BE"/>
    <w:lvl w:ilvl="0">
      <w:start w:val="1"/>
      <w:numFmt w:val="upperRoman"/>
      <w:lvlText w:val="%1."/>
      <w:lvlJc w:val="left"/>
      <w:pPr>
        <w:ind w:left="720" w:hanging="360"/>
      </w:pPr>
      <w:rPr>
        <w:rFonts w:ascii="Palatino Linotype" w:hAnsi="Palatino Linotype" w:hint="default"/>
        <w:b/>
        <w:bCs/>
        <w:i w:val="0"/>
        <w:iCs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0"/>
  </w:num>
  <w:num w:numId="3">
    <w:abstractNumId w:val="36"/>
  </w:num>
  <w:num w:numId="4">
    <w:abstractNumId w:val="38"/>
  </w:num>
  <w:num w:numId="5">
    <w:abstractNumId w:val="57"/>
  </w:num>
  <w:num w:numId="6">
    <w:abstractNumId w:val="42"/>
  </w:num>
  <w:num w:numId="7">
    <w:abstractNumId w:val="31"/>
  </w:num>
  <w:num w:numId="8">
    <w:abstractNumId w:val="24"/>
  </w:num>
  <w:num w:numId="9">
    <w:abstractNumId w:val="35"/>
  </w:num>
  <w:num w:numId="10">
    <w:abstractNumId w:val="41"/>
  </w:num>
  <w:num w:numId="11">
    <w:abstractNumId w:val="50"/>
  </w:num>
  <w:num w:numId="12">
    <w:abstractNumId w:val="55"/>
  </w:num>
  <w:num w:numId="13">
    <w:abstractNumId w:val="60"/>
  </w:num>
  <w:num w:numId="14">
    <w:abstractNumId w:val="12"/>
  </w:num>
  <w:num w:numId="15">
    <w:abstractNumId w:val="3"/>
  </w:num>
  <w:num w:numId="16">
    <w:abstractNumId w:val="49"/>
  </w:num>
  <w:num w:numId="17">
    <w:abstractNumId w:val="40"/>
  </w:num>
  <w:num w:numId="18">
    <w:abstractNumId w:val="39"/>
  </w:num>
  <w:num w:numId="19">
    <w:abstractNumId w:val="47"/>
  </w:num>
  <w:num w:numId="20">
    <w:abstractNumId w:val="20"/>
  </w:num>
  <w:num w:numId="21">
    <w:abstractNumId w:val="8"/>
  </w:num>
  <w:num w:numId="22">
    <w:abstractNumId w:val="56"/>
  </w:num>
  <w:num w:numId="23">
    <w:abstractNumId w:val="53"/>
  </w:num>
  <w:num w:numId="24">
    <w:abstractNumId w:val="22"/>
  </w:num>
  <w:num w:numId="25">
    <w:abstractNumId w:val="2"/>
  </w:num>
  <w:num w:numId="26">
    <w:abstractNumId w:val="14"/>
  </w:num>
  <w:num w:numId="27">
    <w:abstractNumId w:val="28"/>
  </w:num>
  <w:num w:numId="28">
    <w:abstractNumId w:val="23"/>
  </w:num>
  <w:num w:numId="29">
    <w:abstractNumId w:val="21"/>
  </w:num>
  <w:num w:numId="30">
    <w:abstractNumId w:val="27"/>
  </w:num>
  <w:num w:numId="31">
    <w:abstractNumId w:val="45"/>
  </w:num>
  <w:num w:numId="32">
    <w:abstractNumId w:val="15"/>
  </w:num>
  <w:num w:numId="33">
    <w:abstractNumId w:val="32"/>
  </w:num>
  <w:num w:numId="34">
    <w:abstractNumId w:val="44"/>
  </w:num>
  <w:num w:numId="35">
    <w:abstractNumId w:val="13"/>
  </w:num>
  <w:num w:numId="36">
    <w:abstractNumId w:val="51"/>
  </w:num>
  <w:num w:numId="37">
    <w:abstractNumId w:val="25"/>
  </w:num>
  <w:num w:numId="38">
    <w:abstractNumId w:val="18"/>
  </w:num>
  <w:num w:numId="39">
    <w:abstractNumId w:val="30"/>
  </w:num>
  <w:num w:numId="40">
    <w:abstractNumId w:val="19"/>
  </w:num>
  <w:num w:numId="41">
    <w:abstractNumId w:val="33"/>
  </w:num>
  <w:num w:numId="42">
    <w:abstractNumId w:val="52"/>
  </w:num>
  <w:num w:numId="43">
    <w:abstractNumId w:val="54"/>
  </w:num>
  <w:num w:numId="44">
    <w:abstractNumId w:val="29"/>
  </w:num>
  <w:num w:numId="45">
    <w:abstractNumId w:val="1"/>
  </w:num>
  <w:num w:numId="46">
    <w:abstractNumId w:val="10"/>
  </w:num>
  <w:num w:numId="47">
    <w:abstractNumId w:val="6"/>
  </w:num>
  <w:num w:numId="48">
    <w:abstractNumId w:val="7"/>
  </w:num>
  <w:num w:numId="49">
    <w:abstractNumId w:val="37"/>
  </w:num>
  <w:num w:numId="50">
    <w:abstractNumId w:val="34"/>
  </w:num>
  <w:num w:numId="51">
    <w:abstractNumId w:val="4"/>
  </w:num>
  <w:num w:numId="52">
    <w:abstractNumId w:val="61"/>
  </w:num>
  <w:num w:numId="53">
    <w:abstractNumId w:val="43"/>
  </w:num>
  <w:num w:numId="54">
    <w:abstractNumId w:val="46"/>
  </w:num>
  <w:num w:numId="55">
    <w:abstractNumId w:val="16"/>
  </w:num>
  <w:num w:numId="56">
    <w:abstractNumId w:val="48"/>
  </w:num>
  <w:num w:numId="57">
    <w:abstractNumId w:val="26"/>
  </w:num>
  <w:num w:numId="58">
    <w:abstractNumId w:val="5"/>
  </w:num>
  <w:num w:numId="59">
    <w:abstractNumId w:val="58"/>
  </w:num>
  <w:num w:numId="60">
    <w:abstractNumId w:val="9"/>
  </w:num>
  <w:num w:numId="61">
    <w:abstractNumId w:val="59"/>
  </w:num>
  <w:num w:numId="62">
    <w:abstractNumId w:val="1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FF6"/>
    <w:rsid w:val="000013E8"/>
    <w:rsid w:val="000056B8"/>
    <w:rsid w:val="00010F27"/>
    <w:rsid w:val="000125C3"/>
    <w:rsid w:val="00012D8C"/>
    <w:rsid w:val="00013E32"/>
    <w:rsid w:val="00014DA2"/>
    <w:rsid w:val="00021000"/>
    <w:rsid w:val="0002198E"/>
    <w:rsid w:val="00021C6D"/>
    <w:rsid w:val="00023690"/>
    <w:rsid w:val="000257DB"/>
    <w:rsid w:val="00027221"/>
    <w:rsid w:val="00033B03"/>
    <w:rsid w:val="000344BA"/>
    <w:rsid w:val="00034794"/>
    <w:rsid w:val="00034F25"/>
    <w:rsid w:val="000352F8"/>
    <w:rsid w:val="0003549E"/>
    <w:rsid w:val="000357AA"/>
    <w:rsid w:val="00035E3D"/>
    <w:rsid w:val="000405BB"/>
    <w:rsid w:val="00040918"/>
    <w:rsid w:val="000415ED"/>
    <w:rsid w:val="000423BB"/>
    <w:rsid w:val="00042DA4"/>
    <w:rsid w:val="00043421"/>
    <w:rsid w:val="00045D7A"/>
    <w:rsid w:val="00046093"/>
    <w:rsid w:val="00047ADA"/>
    <w:rsid w:val="00056173"/>
    <w:rsid w:val="00057D84"/>
    <w:rsid w:val="00060B9D"/>
    <w:rsid w:val="0006447A"/>
    <w:rsid w:val="000662F6"/>
    <w:rsid w:val="00066A66"/>
    <w:rsid w:val="00066D9A"/>
    <w:rsid w:val="00071D87"/>
    <w:rsid w:val="000747DA"/>
    <w:rsid w:val="00075B58"/>
    <w:rsid w:val="00076268"/>
    <w:rsid w:val="00077FCA"/>
    <w:rsid w:val="000807A2"/>
    <w:rsid w:val="00081518"/>
    <w:rsid w:val="0008181B"/>
    <w:rsid w:val="000838E8"/>
    <w:rsid w:val="00083CEB"/>
    <w:rsid w:val="00085988"/>
    <w:rsid w:val="00085D4D"/>
    <w:rsid w:val="00091417"/>
    <w:rsid w:val="000940A1"/>
    <w:rsid w:val="0009506D"/>
    <w:rsid w:val="000964DC"/>
    <w:rsid w:val="00096CE1"/>
    <w:rsid w:val="000A1EC4"/>
    <w:rsid w:val="000A25BA"/>
    <w:rsid w:val="000A2B5F"/>
    <w:rsid w:val="000A40F0"/>
    <w:rsid w:val="000A5DEE"/>
    <w:rsid w:val="000B0E7F"/>
    <w:rsid w:val="000B0F61"/>
    <w:rsid w:val="000B4609"/>
    <w:rsid w:val="000B57EB"/>
    <w:rsid w:val="000B6641"/>
    <w:rsid w:val="000B6BFA"/>
    <w:rsid w:val="000C0E5A"/>
    <w:rsid w:val="000C26AC"/>
    <w:rsid w:val="000C4993"/>
    <w:rsid w:val="000C6245"/>
    <w:rsid w:val="000D0A50"/>
    <w:rsid w:val="000E0148"/>
    <w:rsid w:val="000E3679"/>
    <w:rsid w:val="000E38B4"/>
    <w:rsid w:val="000E4A64"/>
    <w:rsid w:val="000E68DB"/>
    <w:rsid w:val="000E743E"/>
    <w:rsid w:val="000F46D6"/>
    <w:rsid w:val="000F5BCC"/>
    <w:rsid w:val="000F5D25"/>
    <w:rsid w:val="000F6E4E"/>
    <w:rsid w:val="000F7781"/>
    <w:rsid w:val="001008CC"/>
    <w:rsid w:val="00103221"/>
    <w:rsid w:val="001035C9"/>
    <w:rsid w:val="00105398"/>
    <w:rsid w:val="00105476"/>
    <w:rsid w:val="00105694"/>
    <w:rsid w:val="00107A14"/>
    <w:rsid w:val="00107B64"/>
    <w:rsid w:val="00111355"/>
    <w:rsid w:val="00112392"/>
    <w:rsid w:val="00112A02"/>
    <w:rsid w:val="0011514E"/>
    <w:rsid w:val="001153DA"/>
    <w:rsid w:val="00117FB2"/>
    <w:rsid w:val="00120D86"/>
    <w:rsid w:val="00121961"/>
    <w:rsid w:val="00122207"/>
    <w:rsid w:val="00123FF2"/>
    <w:rsid w:val="00126F72"/>
    <w:rsid w:val="00130BFB"/>
    <w:rsid w:val="001338FD"/>
    <w:rsid w:val="00134377"/>
    <w:rsid w:val="00135BC9"/>
    <w:rsid w:val="00140F00"/>
    <w:rsid w:val="00142AE0"/>
    <w:rsid w:val="001512B2"/>
    <w:rsid w:val="00154380"/>
    <w:rsid w:val="00155630"/>
    <w:rsid w:val="00157A94"/>
    <w:rsid w:val="00166028"/>
    <w:rsid w:val="00166C81"/>
    <w:rsid w:val="001677C2"/>
    <w:rsid w:val="001700F8"/>
    <w:rsid w:val="00173348"/>
    <w:rsid w:val="00174211"/>
    <w:rsid w:val="00175D06"/>
    <w:rsid w:val="00180361"/>
    <w:rsid w:val="0018443D"/>
    <w:rsid w:val="00186186"/>
    <w:rsid w:val="00187F3E"/>
    <w:rsid w:val="0019070F"/>
    <w:rsid w:val="001912A4"/>
    <w:rsid w:val="001920CB"/>
    <w:rsid w:val="001929A8"/>
    <w:rsid w:val="001929BB"/>
    <w:rsid w:val="00193A91"/>
    <w:rsid w:val="0019419B"/>
    <w:rsid w:val="00196EAA"/>
    <w:rsid w:val="001A0A84"/>
    <w:rsid w:val="001A125B"/>
    <w:rsid w:val="001A16D6"/>
    <w:rsid w:val="001A18D4"/>
    <w:rsid w:val="001A2B69"/>
    <w:rsid w:val="001A6008"/>
    <w:rsid w:val="001A7FCF"/>
    <w:rsid w:val="001B017E"/>
    <w:rsid w:val="001B1C19"/>
    <w:rsid w:val="001B435F"/>
    <w:rsid w:val="001B457D"/>
    <w:rsid w:val="001B5972"/>
    <w:rsid w:val="001B5F5D"/>
    <w:rsid w:val="001C022B"/>
    <w:rsid w:val="001C10C6"/>
    <w:rsid w:val="001C3D66"/>
    <w:rsid w:val="001C55D9"/>
    <w:rsid w:val="001C5731"/>
    <w:rsid w:val="001D1DF8"/>
    <w:rsid w:val="001D23D5"/>
    <w:rsid w:val="001D26A2"/>
    <w:rsid w:val="001D2914"/>
    <w:rsid w:val="001D3722"/>
    <w:rsid w:val="001D54E3"/>
    <w:rsid w:val="001D69BA"/>
    <w:rsid w:val="001D7B71"/>
    <w:rsid w:val="001E1397"/>
    <w:rsid w:val="001E452A"/>
    <w:rsid w:val="001E5178"/>
    <w:rsid w:val="001E6072"/>
    <w:rsid w:val="001E7D7D"/>
    <w:rsid w:val="001F1346"/>
    <w:rsid w:val="001F2C13"/>
    <w:rsid w:val="001F409E"/>
    <w:rsid w:val="001F58AD"/>
    <w:rsid w:val="001F5F17"/>
    <w:rsid w:val="001F7E75"/>
    <w:rsid w:val="002002E2"/>
    <w:rsid w:val="002014A7"/>
    <w:rsid w:val="00201D00"/>
    <w:rsid w:val="002024F7"/>
    <w:rsid w:val="00203D74"/>
    <w:rsid w:val="00204269"/>
    <w:rsid w:val="002056C5"/>
    <w:rsid w:val="0020571D"/>
    <w:rsid w:val="00211095"/>
    <w:rsid w:val="002115BB"/>
    <w:rsid w:val="00211DF4"/>
    <w:rsid w:val="002124A6"/>
    <w:rsid w:val="00213EDC"/>
    <w:rsid w:val="00217A33"/>
    <w:rsid w:val="00217B99"/>
    <w:rsid w:val="00220332"/>
    <w:rsid w:val="00220DBF"/>
    <w:rsid w:val="00220E9F"/>
    <w:rsid w:val="002219B7"/>
    <w:rsid w:val="00223BD4"/>
    <w:rsid w:val="00230A3D"/>
    <w:rsid w:val="0023120A"/>
    <w:rsid w:val="00231370"/>
    <w:rsid w:val="00231A18"/>
    <w:rsid w:val="002329AB"/>
    <w:rsid w:val="002344F6"/>
    <w:rsid w:val="00235411"/>
    <w:rsid w:val="002367F5"/>
    <w:rsid w:val="00236BDB"/>
    <w:rsid w:val="0023742C"/>
    <w:rsid w:val="00237CA6"/>
    <w:rsid w:val="002425CC"/>
    <w:rsid w:val="002436CF"/>
    <w:rsid w:val="002444AC"/>
    <w:rsid w:val="0024475D"/>
    <w:rsid w:val="00245CE9"/>
    <w:rsid w:val="00245FEE"/>
    <w:rsid w:val="00246A59"/>
    <w:rsid w:val="00247648"/>
    <w:rsid w:val="00252758"/>
    <w:rsid w:val="00252778"/>
    <w:rsid w:val="00252A6F"/>
    <w:rsid w:val="0025583C"/>
    <w:rsid w:val="00262081"/>
    <w:rsid w:val="00263B3F"/>
    <w:rsid w:val="00264629"/>
    <w:rsid w:val="00266684"/>
    <w:rsid w:val="00270607"/>
    <w:rsid w:val="00272CEA"/>
    <w:rsid w:val="002744C5"/>
    <w:rsid w:val="00275C99"/>
    <w:rsid w:val="00277955"/>
    <w:rsid w:val="00282408"/>
    <w:rsid w:val="00287A7B"/>
    <w:rsid w:val="00287FE2"/>
    <w:rsid w:val="002909CE"/>
    <w:rsid w:val="00291F98"/>
    <w:rsid w:val="0029267A"/>
    <w:rsid w:val="00292FEC"/>
    <w:rsid w:val="00293871"/>
    <w:rsid w:val="00295E2F"/>
    <w:rsid w:val="00296C5E"/>
    <w:rsid w:val="002A1CCE"/>
    <w:rsid w:val="002A4950"/>
    <w:rsid w:val="002A5409"/>
    <w:rsid w:val="002B458A"/>
    <w:rsid w:val="002B4A61"/>
    <w:rsid w:val="002B70C4"/>
    <w:rsid w:val="002C2431"/>
    <w:rsid w:val="002C5D67"/>
    <w:rsid w:val="002C6754"/>
    <w:rsid w:val="002D2289"/>
    <w:rsid w:val="002D2B79"/>
    <w:rsid w:val="002D3F8F"/>
    <w:rsid w:val="002D45EF"/>
    <w:rsid w:val="002D4A5B"/>
    <w:rsid w:val="002D593E"/>
    <w:rsid w:val="002D5C8A"/>
    <w:rsid w:val="002D6253"/>
    <w:rsid w:val="002D6D90"/>
    <w:rsid w:val="002E1A92"/>
    <w:rsid w:val="002E218D"/>
    <w:rsid w:val="002E4D97"/>
    <w:rsid w:val="002E7884"/>
    <w:rsid w:val="002E7F69"/>
    <w:rsid w:val="002F24EA"/>
    <w:rsid w:val="002F2A79"/>
    <w:rsid w:val="002F67C6"/>
    <w:rsid w:val="002F6FA3"/>
    <w:rsid w:val="002F72EC"/>
    <w:rsid w:val="00301DBC"/>
    <w:rsid w:val="0030352A"/>
    <w:rsid w:val="0030411E"/>
    <w:rsid w:val="003047CC"/>
    <w:rsid w:val="00304BEF"/>
    <w:rsid w:val="00305BCE"/>
    <w:rsid w:val="00311276"/>
    <w:rsid w:val="00313167"/>
    <w:rsid w:val="0031324D"/>
    <w:rsid w:val="00313810"/>
    <w:rsid w:val="003150E8"/>
    <w:rsid w:val="0032372D"/>
    <w:rsid w:val="003262B2"/>
    <w:rsid w:val="00330AA7"/>
    <w:rsid w:val="00330DF0"/>
    <w:rsid w:val="00337723"/>
    <w:rsid w:val="0034288E"/>
    <w:rsid w:val="00344B0A"/>
    <w:rsid w:val="0034650B"/>
    <w:rsid w:val="003473AE"/>
    <w:rsid w:val="00347F07"/>
    <w:rsid w:val="003513A9"/>
    <w:rsid w:val="0035177F"/>
    <w:rsid w:val="00355B02"/>
    <w:rsid w:val="003566D4"/>
    <w:rsid w:val="00356788"/>
    <w:rsid w:val="003577EF"/>
    <w:rsid w:val="00360BDD"/>
    <w:rsid w:val="00366D96"/>
    <w:rsid w:val="003676AB"/>
    <w:rsid w:val="00367BEB"/>
    <w:rsid w:val="003701F0"/>
    <w:rsid w:val="00371839"/>
    <w:rsid w:val="003732DB"/>
    <w:rsid w:val="00377B54"/>
    <w:rsid w:val="00382328"/>
    <w:rsid w:val="0038239F"/>
    <w:rsid w:val="00384EF7"/>
    <w:rsid w:val="00386BEC"/>
    <w:rsid w:val="00397767"/>
    <w:rsid w:val="003A04B9"/>
    <w:rsid w:val="003A16F9"/>
    <w:rsid w:val="003A281A"/>
    <w:rsid w:val="003A5381"/>
    <w:rsid w:val="003A6443"/>
    <w:rsid w:val="003B056C"/>
    <w:rsid w:val="003B272B"/>
    <w:rsid w:val="003B6154"/>
    <w:rsid w:val="003B6B2F"/>
    <w:rsid w:val="003B753E"/>
    <w:rsid w:val="003B7D2D"/>
    <w:rsid w:val="003C1F8C"/>
    <w:rsid w:val="003C382C"/>
    <w:rsid w:val="003C6D4B"/>
    <w:rsid w:val="003C6E47"/>
    <w:rsid w:val="003C7490"/>
    <w:rsid w:val="003D21A0"/>
    <w:rsid w:val="003D4D59"/>
    <w:rsid w:val="003D5FBB"/>
    <w:rsid w:val="003D65CB"/>
    <w:rsid w:val="003D6AE4"/>
    <w:rsid w:val="003E3872"/>
    <w:rsid w:val="003E4F74"/>
    <w:rsid w:val="003E7C3C"/>
    <w:rsid w:val="003F0490"/>
    <w:rsid w:val="003F0779"/>
    <w:rsid w:val="003F293F"/>
    <w:rsid w:val="003F68E6"/>
    <w:rsid w:val="003F6C20"/>
    <w:rsid w:val="00402547"/>
    <w:rsid w:val="00402971"/>
    <w:rsid w:val="0040512E"/>
    <w:rsid w:val="004059F3"/>
    <w:rsid w:val="00414A8D"/>
    <w:rsid w:val="004177AE"/>
    <w:rsid w:val="00421E3D"/>
    <w:rsid w:val="00421F53"/>
    <w:rsid w:val="0042307C"/>
    <w:rsid w:val="004234B5"/>
    <w:rsid w:val="00425CF4"/>
    <w:rsid w:val="00427D18"/>
    <w:rsid w:val="00427E45"/>
    <w:rsid w:val="00432638"/>
    <w:rsid w:val="00440686"/>
    <w:rsid w:val="00441B53"/>
    <w:rsid w:val="0044523D"/>
    <w:rsid w:val="00454E8D"/>
    <w:rsid w:val="00456C66"/>
    <w:rsid w:val="00461656"/>
    <w:rsid w:val="0046304A"/>
    <w:rsid w:val="00463B22"/>
    <w:rsid w:val="00463C63"/>
    <w:rsid w:val="00470412"/>
    <w:rsid w:val="00470467"/>
    <w:rsid w:val="00471B18"/>
    <w:rsid w:val="004737FE"/>
    <w:rsid w:val="004772C8"/>
    <w:rsid w:val="004823A1"/>
    <w:rsid w:val="00483400"/>
    <w:rsid w:val="0048413F"/>
    <w:rsid w:val="0048439A"/>
    <w:rsid w:val="0048447D"/>
    <w:rsid w:val="004847DC"/>
    <w:rsid w:val="004876A4"/>
    <w:rsid w:val="0049091E"/>
    <w:rsid w:val="00490F13"/>
    <w:rsid w:val="00494533"/>
    <w:rsid w:val="00494748"/>
    <w:rsid w:val="004964B8"/>
    <w:rsid w:val="004A0481"/>
    <w:rsid w:val="004A0FFB"/>
    <w:rsid w:val="004A474D"/>
    <w:rsid w:val="004A509B"/>
    <w:rsid w:val="004A6C99"/>
    <w:rsid w:val="004A74A7"/>
    <w:rsid w:val="004B1A65"/>
    <w:rsid w:val="004B1C13"/>
    <w:rsid w:val="004B2CBC"/>
    <w:rsid w:val="004B35D4"/>
    <w:rsid w:val="004B3AF6"/>
    <w:rsid w:val="004B448B"/>
    <w:rsid w:val="004B5502"/>
    <w:rsid w:val="004B773A"/>
    <w:rsid w:val="004C2C2B"/>
    <w:rsid w:val="004C2F05"/>
    <w:rsid w:val="004C34F2"/>
    <w:rsid w:val="004C3BD8"/>
    <w:rsid w:val="004C5175"/>
    <w:rsid w:val="004D50BE"/>
    <w:rsid w:val="004D569C"/>
    <w:rsid w:val="004D7F09"/>
    <w:rsid w:val="004E026D"/>
    <w:rsid w:val="004E43CD"/>
    <w:rsid w:val="004E44DF"/>
    <w:rsid w:val="004E5BD1"/>
    <w:rsid w:val="004E662D"/>
    <w:rsid w:val="004F0636"/>
    <w:rsid w:val="004F147E"/>
    <w:rsid w:val="004F160A"/>
    <w:rsid w:val="004F438E"/>
    <w:rsid w:val="004F518E"/>
    <w:rsid w:val="004F6583"/>
    <w:rsid w:val="004F65AD"/>
    <w:rsid w:val="0050079E"/>
    <w:rsid w:val="00501C86"/>
    <w:rsid w:val="0050338E"/>
    <w:rsid w:val="005057FF"/>
    <w:rsid w:val="00505AE4"/>
    <w:rsid w:val="00507441"/>
    <w:rsid w:val="0051038C"/>
    <w:rsid w:val="005110EB"/>
    <w:rsid w:val="00512B80"/>
    <w:rsid w:val="00513C8D"/>
    <w:rsid w:val="00515B5A"/>
    <w:rsid w:val="00516FEA"/>
    <w:rsid w:val="00517486"/>
    <w:rsid w:val="00521440"/>
    <w:rsid w:val="00522B7A"/>
    <w:rsid w:val="0052319A"/>
    <w:rsid w:val="00523829"/>
    <w:rsid w:val="00523876"/>
    <w:rsid w:val="00524A64"/>
    <w:rsid w:val="0053009C"/>
    <w:rsid w:val="0053058F"/>
    <w:rsid w:val="005307A8"/>
    <w:rsid w:val="005345D0"/>
    <w:rsid w:val="00536863"/>
    <w:rsid w:val="005372D1"/>
    <w:rsid w:val="005405BB"/>
    <w:rsid w:val="00540971"/>
    <w:rsid w:val="00542758"/>
    <w:rsid w:val="00544E49"/>
    <w:rsid w:val="00546037"/>
    <w:rsid w:val="00546E4F"/>
    <w:rsid w:val="00547FAD"/>
    <w:rsid w:val="00550A7B"/>
    <w:rsid w:val="00550FB9"/>
    <w:rsid w:val="00552814"/>
    <w:rsid w:val="00553074"/>
    <w:rsid w:val="00554695"/>
    <w:rsid w:val="005558A2"/>
    <w:rsid w:val="00556C5B"/>
    <w:rsid w:val="00561B99"/>
    <w:rsid w:val="0056323D"/>
    <w:rsid w:val="00570D65"/>
    <w:rsid w:val="00571D15"/>
    <w:rsid w:val="00574BC5"/>
    <w:rsid w:val="00575750"/>
    <w:rsid w:val="0057602A"/>
    <w:rsid w:val="00576EE4"/>
    <w:rsid w:val="005812AD"/>
    <w:rsid w:val="00581DFC"/>
    <w:rsid w:val="00582E66"/>
    <w:rsid w:val="00583DB0"/>
    <w:rsid w:val="00585C29"/>
    <w:rsid w:val="005873E0"/>
    <w:rsid w:val="00592763"/>
    <w:rsid w:val="005927AB"/>
    <w:rsid w:val="00593E81"/>
    <w:rsid w:val="005969FE"/>
    <w:rsid w:val="005A1A95"/>
    <w:rsid w:val="005A2220"/>
    <w:rsid w:val="005A3717"/>
    <w:rsid w:val="005A507D"/>
    <w:rsid w:val="005A53F9"/>
    <w:rsid w:val="005A7BC4"/>
    <w:rsid w:val="005B0825"/>
    <w:rsid w:val="005B08FD"/>
    <w:rsid w:val="005B13C7"/>
    <w:rsid w:val="005B1EE9"/>
    <w:rsid w:val="005B4A1A"/>
    <w:rsid w:val="005B5C0E"/>
    <w:rsid w:val="005C1F06"/>
    <w:rsid w:val="005C1FD4"/>
    <w:rsid w:val="005C25C0"/>
    <w:rsid w:val="005C2CB7"/>
    <w:rsid w:val="005C39AE"/>
    <w:rsid w:val="005C65A1"/>
    <w:rsid w:val="005D092C"/>
    <w:rsid w:val="005D1E09"/>
    <w:rsid w:val="005D21CD"/>
    <w:rsid w:val="005D2E7F"/>
    <w:rsid w:val="005D3B5B"/>
    <w:rsid w:val="005E18D3"/>
    <w:rsid w:val="005E1FD1"/>
    <w:rsid w:val="005E356A"/>
    <w:rsid w:val="005E503B"/>
    <w:rsid w:val="005E5B9C"/>
    <w:rsid w:val="005E64D2"/>
    <w:rsid w:val="005F1431"/>
    <w:rsid w:val="005F2B08"/>
    <w:rsid w:val="005F33BC"/>
    <w:rsid w:val="005F4984"/>
    <w:rsid w:val="005F5133"/>
    <w:rsid w:val="00602883"/>
    <w:rsid w:val="00604748"/>
    <w:rsid w:val="006052CC"/>
    <w:rsid w:val="00605EF9"/>
    <w:rsid w:val="006077D9"/>
    <w:rsid w:val="00610AED"/>
    <w:rsid w:val="006110A4"/>
    <w:rsid w:val="00612480"/>
    <w:rsid w:val="0061613E"/>
    <w:rsid w:val="0062035B"/>
    <w:rsid w:val="00624D17"/>
    <w:rsid w:val="00625192"/>
    <w:rsid w:val="0062685A"/>
    <w:rsid w:val="00631133"/>
    <w:rsid w:val="00631F1F"/>
    <w:rsid w:val="00632FC2"/>
    <w:rsid w:val="006346EA"/>
    <w:rsid w:val="006346FB"/>
    <w:rsid w:val="00634C8A"/>
    <w:rsid w:val="00635751"/>
    <w:rsid w:val="00635B95"/>
    <w:rsid w:val="00637125"/>
    <w:rsid w:val="006415B1"/>
    <w:rsid w:val="00643A14"/>
    <w:rsid w:val="0064404F"/>
    <w:rsid w:val="00645F26"/>
    <w:rsid w:val="0065441B"/>
    <w:rsid w:val="00661846"/>
    <w:rsid w:val="00662A73"/>
    <w:rsid w:val="006636E7"/>
    <w:rsid w:val="00665A36"/>
    <w:rsid w:val="00670149"/>
    <w:rsid w:val="006704B4"/>
    <w:rsid w:val="006725FE"/>
    <w:rsid w:val="006730D5"/>
    <w:rsid w:val="00673B94"/>
    <w:rsid w:val="0067417D"/>
    <w:rsid w:val="00676EE0"/>
    <w:rsid w:val="00677982"/>
    <w:rsid w:val="006836DD"/>
    <w:rsid w:val="00684621"/>
    <w:rsid w:val="00685C75"/>
    <w:rsid w:val="0068675C"/>
    <w:rsid w:val="00687891"/>
    <w:rsid w:val="0069147B"/>
    <w:rsid w:val="00691EB5"/>
    <w:rsid w:val="00692D2D"/>
    <w:rsid w:val="0069317D"/>
    <w:rsid w:val="006A0739"/>
    <w:rsid w:val="006A0980"/>
    <w:rsid w:val="006A27DD"/>
    <w:rsid w:val="006A5425"/>
    <w:rsid w:val="006A5C85"/>
    <w:rsid w:val="006B0611"/>
    <w:rsid w:val="006B213B"/>
    <w:rsid w:val="006B26FE"/>
    <w:rsid w:val="006B4B14"/>
    <w:rsid w:val="006C0597"/>
    <w:rsid w:val="006C1572"/>
    <w:rsid w:val="006C2F1A"/>
    <w:rsid w:val="006C4E92"/>
    <w:rsid w:val="006C6C5A"/>
    <w:rsid w:val="006D1DD1"/>
    <w:rsid w:val="006D4B38"/>
    <w:rsid w:val="006D5B06"/>
    <w:rsid w:val="006E10C0"/>
    <w:rsid w:val="006E1D56"/>
    <w:rsid w:val="006E3B39"/>
    <w:rsid w:val="006E4CDB"/>
    <w:rsid w:val="006E54FC"/>
    <w:rsid w:val="006E569E"/>
    <w:rsid w:val="006E6406"/>
    <w:rsid w:val="006E7AD5"/>
    <w:rsid w:val="006E7F14"/>
    <w:rsid w:val="006F0160"/>
    <w:rsid w:val="006F1470"/>
    <w:rsid w:val="006F1843"/>
    <w:rsid w:val="006F29C1"/>
    <w:rsid w:val="006F4492"/>
    <w:rsid w:val="006F46BA"/>
    <w:rsid w:val="006F4A8B"/>
    <w:rsid w:val="006F730B"/>
    <w:rsid w:val="006F77AC"/>
    <w:rsid w:val="0070228F"/>
    <w:rsid w:val="00702A5B"/>
    <w:rsid w:val="00702CE2"/>
    <w:rsid w:val="007040A4"/>
    <w:rsid w:val="00704DF9"/>
    <w:rsid w:val="007114F4"/>
    <w:rsid w:val="00711B9A"/>
    <w:rsid w:val="00713CF9"/>
    <w:rsid w:val="0072003A"/>
    <w:rsid w:val="0072095B"/>
    <w:rsid w:val="00721D14"/>
    <w:rsid w:val="007226B3"/>
    <w:rsid w:val="00727AB3"/>
    <w:rsid w:val="00727BBE"/>
    <w:rsid w:val="007318CD"/>
    <w:rsid w:val="0073310E"/>
    <w:rsid w:val="007356CF"/>
    <w:rsid w:val="00741611"/>
    <w:rsid w:val="007417AD"/>
    <w:rsid w:val="007420DB"/>
    <w:rsid w:val="00744E72"/>
    <w:rsid w:val="00745BE7"/>
    <w:rsid w:val="00746485"/>
    <w:rsid w:val="00747EF1"/>
    <w:rsid w:val="0075019F"/>
    <w:rsid w:val="00750CC0"/>
    <w:rsid w:val="007513DA"/>
    <w:rsid w:val="00751418"/>
    <w:rsid w:val="00751505"/>
    <w:rsid w:val="00752E90"/>
    <w:rsid w:val="00754027"/>
    <w:rsid w:val="0075556F"/>
    <w:rsid w:val="00761787"/>
    <w:rsid w:val="00762372"/>
    <w:rsid w:val="00762EDB"/>
    <w:rsid w:val="00763F08"/>
    <w:rsid w:val="00767A2F"/>
    <w:rsid w:val="00770EF7"/>
    <w:rsid w:val="00772B01"/>
    <w:rsid w:val="00782383"/>
    <w:rsid w:val="00783A93"/>
    <w:rsid w:val="0078513B"/>
    <w:rsid w:val="00787250"/>
    <w:rsid w:val="00792161"/>
    <w:rsid w:val="00795BA0"/>
    <w:rsid w:val="007961A3"/>
    <w:rsid w:val="007965E2"/>
    <w:rsid w:val="007A13D6"/>
    <w:rsid w:val="007A219A"/>
    <w:rsid w:val="007A38F0"/>
    <w:rsid w:val="007A39EE"/>
    <w:rsid w:val="007A4185"/>
    <w:rsid w:val="007A6B33"/>
    <w:rsid w:val="007A7FCB"/>
    <w:rsid w:val="007B1476"/>
    <w:rsid w:val="007B2F93"/>
    <w:rsid w:val="007C0F2E"/>
    <w:rsid w:val="007C2891"/>
    <w:rsid w:val="007C2A06"/>
    <w:rsid w:val="007C70AF"/>
    <w:rsid w:val="007C7905"/>
    <w:rsid w:val="007D2E12"/>
    <w:rsid w:val="007D43A9"/>
    <w:rsid w:val="007D54A4"/>
    <w:rsid w:val="007D694E"/>
    <w:rsid w:val="007D796B"/>
    <w:rsid w:val="007E24D6"/>
    <w:rsid w:val="007E28BC"/>
    <w:rsid w:val="007E3CB3"/>
    <w:rsid w:val="007F3DC7"/>
    <w:rsid w:val="007F4573"/>
    <w:rsid w:val="007F5B32"/>
    <w:rsid w:val="008029B1"/>
    <w:rsid w:val="00803F2A"/>
    <w:rsid w:val="0080458D"/>
    <w:rsid w:val="00805E4C"/>
    <w:rsid w:val="008078D6"/>
    <w:rsid w:val="0081136C"/>
    <w:rsid w:val="00811B40"/>
    <w:rsid w:val="0081327F"/>
    <w:rsid w:val="00825101"/>
    <w:rsid w:val="00831772"/>
    <w:rsid w:val="0083704F"/>
    <w:rsid w:val="0084040E"/>
    <w:rsid w:val="008421D9"/>
    <w:rsid w:val="008434AC"/>
    <w:rsid w:val="00845B0E"/>
    <w:rsid w:val="00846CF0"/>
    <w:rsid w:val="008551A7"/>
    <w:rsid w:val="008552BE"/>
    <w:rsid w:val="00855597"/>
    <w:rsid w:val="00855611"/>
    <w:rsid w:val="00855C61"/>
    <w:rsid w:val="00855F40"/>
    <w:rsid w:val="0085701B"/>
    <w:rsid w:val="00861F64"/>
    <w:rsid w:val="00862069"/>
    <w:rsid w:val="00862822"/>
    <w:rsid w:val="00862DC7"/>
    <w:rsid w:val="00864ABD"/>
    <w:rsid w:val="00870AAA"/>
    <w:rsid w:val="008715F1"/>
    <w:rsid w:val="00872D59"/>
    <w:rsid w:val="008732BB"/>
    <w:rsid w:val="00873738"/>
    <w:rsid w:val="00875CC4"/>
    <w:rsid w:val="00875D43"/>
    <w:rsid w:val="008803D3"/>
    <w:rsid w:val="00880D54"/>
    <w:rsid w:val="0088133F"/>
    <w:rsid w:val="0088347B"/>
    <w:rsid w:val="00884ADD"/>
    <w:rsid w:val="008853F6"/>
    <w:rsid w:val="00886439"/>
    <w:rsid w:val="0089049C"/>
    <w:rsid w:val="00894099"/>
    <w:rsid w:val="00895852"/>
    <w:rsid w:val="00896BC9"/>
    <w:rsid w:val="008A11FC"/>
    <w:rsid w:val="008A1FDE"/>
    <w:rsid w:val="008A208F"/>
    <w:rsid w:val="008A618B"/>
    <w:rsid w:val="008A6632"/>
    <w:rsid w:val="008A734C"/>
    <w:rsid w:val="008A74C4"/>
    <w:rsid w:val="008B0393"/>
    <w:rsid w:val="008B0A9F"/>
    <w:rsid w:val="008B1E29"/>
    <w:rsid w:val="008B609B"/>
    <w:rsid w:val="008B65AD"/>
    <w:rsid w:val="008B682D"/>
    <w:rsid w:val="008C0D34"/>
    <w:rsid w:val="008C208E"/>
    <w:rsid w:val="008C33A2"/>
    <w:rsid w:val="008C38C7"/>
    <w:rsid w:val="008C4BA1"/>
    <w:rsid w:val="008C4EFF"/>
    <w:rsid w:val="008C5647"/>
    <w:rsid w:val="008D13A8"/>
    <w:rsid w:val="008D4F38"/>
    <w:rsid w:val="008D569A"/>
    <w:rsid w:val="008D7F4B"/>
    <w:rsid w:val="008E089B"/>
    <w:rsid w:val="008E0F42"/>
    <w:rsid w:val="008E18D0"/>
    <w:rsid w:val="008E27A2"/>
    <w:rsid w:val="008E47DE"/>
    <w:rsid w:val="008E49B3"/>
    <w:rsid w:val="008E5097"/>
    <w:rsid w:val="008E5315"/>
    <w:rsid w:val="008E7A28"/>
    <w:rsid w:val="008F0DED"/>
    <w:rsid w:val="008F0FC1"/>
    <w:rsid w:val="008F36F9"/>
    <w:rsid w:val="008F3A1C"/>
    <w:rsid w:val="008F46D8"/>
    <w:rsid w:val="008F61B8"/>
    <w:rsid w:val="008F7DEF"/>
    <w:rsid w:val="009048C1"/>
    <w:rsid w:val="00905047"/>
    <w:rsid w:val="00905117"/>
    <w:rsid w:val="009055CE"/>
    <w:rsid w:val="00905FCB"/>
    <w:rsid w:val="009077DE"/>
    <w:rsid w:val="00911018"/>
    <w:rsid w:val="0091668F"/>
    <w:rsid w:val="009202C5"/>
    <w:rsid w:val="00920AD0"/>
    <w:rsid w:val="009215DD"/>
    <w:rsid w:val="00922564"/>
    <w:rsid w:val="0092399D"/>
    <w:rsid w:val="00924BE3"/>
    <w:rsid w:val="009268FA"/>
    <w:rsid w:val="00930B47"/>
    <w:rsid w:val="0093343C"/>
    <w:rsid w:val="00935555"/>
    <w:rsid w:val="00936B5B"/>
    <w:rsid w:val="00937A27"/>
    <w:rsid w:val="00940BE0"/>
    <w:rsid w:val="00942194"/>
    <w:rsid w:val="00942470"/>
    <w:rsid w:val="00942497"/>
    <w:rsid w:val="009437F2"/>
    <w:rsid w:val="00945CB7"/>
    <w:rsid w:val="009464F2"/>
    <w:rsid w:val="009468C4"/>
    <w:rsid w:val="00951593"/>
    <w:rsid w:val="00951F6E"/>
    <w:rsid w:val="00960BA7"/>
    <w:rsid w:val="00961A98"/>
    <w:rsid w:val="00962F38"/>
    <w:rsid w:val="009644A7"/>
    <w:rsid w:val="009652F2"/>
    <w:rsid w:val="00970E0E"/>
    <w:rsid w:val="00971D06"/>
    <w:rsid w:val="009728E6"/>
    <w:rsid w:val="009830BE"/>
    <w:rsid w:val="009836DB"/>
    <w:rsid w:val="00985089"/>
    <w:rsid w:val="0099135C"/>
    <w:rsid w:val="009930B3"/>
    <w:rsid w:val="00994476"/>
    <w:rsid w:val="009A1514"/>
    <w:rsid w:val="009A2726"/>
    <w:rsid w:val="009A634F"/>
    <w:rsid w:val="009A674B"/>
    <w:rsid w:val="009B054C"/>
    <w:rsid w:val="009B078A"/>
    <w:rsid w:val="009B17C5"/>
    <w:rsid w:val="009B1DC9"/>
    <w:rsid w:val="009B5200"/>
    <w:rsid w:val="009B557F"/>
    <w:rsid w:val="009C4F00"/>
    <w:rsid w:val="009C5A9F"/>
    <w:rsid w:val="009C68AB"/>
    <w:rsid w:val="009C7491"/>
    <w:rsid w:val="009D026D"/>
    <w:rsid w:val="009D27F7"/>
    <w:rsid w:val="009D3E58"/>
    <w:rsid w:val="009D5211"/>
    <w:rsid w:val="009D5B39"/>
    <w:rsid w:val="009D6758"/>
    <w:rsid w:val="009D747D"/>
    <w:rsid w:val="009D7A97"/>
    <w:rsid w:val="009E0017"/>
    <w:rsid w:val="009E5746"/>
    <w:rsid w:val="009E5DEB"/>
    <w:rsid w:val="009E7634"/>
    <w:rsid w:val="009E7E97"/>
    <w:rsid w:val="009F2D4D"/>
    <w:rsid w:val="009F5A8B"/>
    <w:rsid w:val="009F6B7E"/>
    <w:rsid w:val="00A010DB"/>
    <w:rsid w:val="00A015D0"/>
    <w:rsid w:val="00A13901"/>
    <w:rsid w:val="00A14374"/>
    <w:rsid w:val="00A17BDE"/>
    <w:rsid w:val="00A2099C"/>
    <w:rsid w:val="00A21C73"/>
    <w:rsid w:val="00A2256D"/>
    <w:rsid w:val="00A22F39"/>
    <w:rsid w:val="00A24ED4"/>
    <w:rsid w:val="00A26D5A"/>
    <w:rsid w:val="00A27230"/>
    <w:rsid w:val="00A2767A"/>
    <w:rsid w:val="00A277E5"/>
    <w:rsid w:val="00A303A2"/>
    <w:rsid w:val="00A32DC7"/>
    <w:rsid w:val="00A33197"/>
    <w:rsid w:val="00A34469"/>
    <w:rsid w:val="00A348EA"/>
    <w:rsid w:val="00A35F41"/>
    <w:rsid w:val="00A36BE9"/>
    <w:rsid w:val="00A37E5D"/>
    <w:rsid w:val="00A40591"/>
    <w:rsid w:val="00A41010"/>
    <w:rsid w:val="00A41AAD"/>
    <w:rsid w:val="00A42AC0"/>
    <w:rsid w:val="00A45F30"/>
    <w:rsid w:val="00A548EA"/>
    <w:rsid w:val="00A57007"/>
    <w:rsid w:val="00A62259"/>
    <w:rsid w:val="00A65216"/>
    <w:rsid w:val="00A66FAB"/>
    <w:rsid w:val="00A67C9C"/>
    <w:rsid w:val="00A706A1"/>
    <w:rsid w:val="00A71EBC"/>
    <w:rsid w:val="00A75369"/>
    <w:rsid w:val="00A81434"/>
    <w:rsid w:val="00A8166F"/>
    <w:rsid w:val="00A829C8"/>
    <w:rsid w:val="00A83A66"/>
    <w:rsid w:val="00A85941"/>
    <w:rsid w:val="00A8765D"/>
    <w:rsid w:val="00A91993"/>
    <w:rsid w:val="00A92AF0"/>
    <w:rsid w:val="00AA38CB"/>
    <w:rsid w:val="00AA3907"/>
    <w:rsid w:val="00AA643A"/>
    <w:rsid w:val="00AA743A"/>
    <w:rsid w:val="00AB083B"/>
    <w:rsid w:val="00AB11DD"/>
    <w:rsid w:val="00AB4632"/>
    <w:rsid w:val="00AB4AA6"/>
    <w:rsid w:val="00AB52DF"/>
    <w:rsid w:val="00AC114C"/>
    <w:rsid w:val="00AC12BA"/>
    <w:rsid w:val="00AC245F"/>
    <w:rsid w:val="00AC28F1"/>
    <w:rsid w:val="00AC4FBE"/>
    <w:rsid w:val="00AC79EA"/>
    <w:rsid w:val="00AD1DC7"/>
    <w:rsid w:val="00AD37AA"/>
    <w:rsid w:val="00AD48E5"/>
    <w:rsid w:val="00AD5887"/>
    <w:rsid w:val="00AD604C"/>
    <w:rsid w:val="00AE0FCD"/>
    <w:rsid w:val="00AE2F8E"/>
    <w:rsid w:val="00AE71A1"/>
    <w:rsid w:val="00AF05F8"/>
    <w:rsid w:val="00AF62C4"/>
    <w:rsid w:val="00B00FCC"/>
    <w:rsid w:val="00B012FD"/>
    <w:rsid w:val="00B04D53"/>
    <w:rsid w:val="00B0674E"/>
    <w:rsid w:val="00B067C6"/>
    <w:rsid w:val="00B07D3A"/>
    <w:rsid w:val="00B10786"/>
    <w:rsid w:val="00B119FF"/>
    <w:rsid w:val="00B11F39"/>
    <w:rsid w:val="00B13DF1"/>
    <w:rsid w:val="00B16760"/>
    <w:rsid w:val="00B23423"/>
    <w:rsid w:val="00B24C4A"/>
    <w:rsid w:val="00B266CC"/>
    <w:rsid w:val="00B30B2B"/>
    <w:rsid w:val="00B32060"/>
    <w:rsid w:val="00B32E08"/>
    <w:rsid w:val="00B33145"/>
    <w:rsid w:val="00B353E5"/>
    <w:rsid w:val="00B35733"/>
    <w:rsid w:val="00B36533"/>
    <w:rsid w:val="00B36C30"/>
    <w:rsid w:val="00B41CA3"/>
    <w:rsid w:val="00B42ABD"/>
    <w:rsid w:val="00B51F7E"/>
    <w:rsid w:val="00B52824"/>
    <w:rsid w:val="00B5434F"/>
    <w:rsid w:val="00B544AF"/>
    <w:rsid w:val="00B5558C"/>
    <w:rsid w:val="00B558E7"/>
    <w:rsid w:val="00B558F2"/>
    <w:rsid w:val="00B57979"/>
    <w:rsid w:val="00B605AC"/>
    <w:rsid w:val="00B609AB"/>
    <w:rsid w:val="00B613CA"/>
    <w:rsid w:val="00B61E4D"/>
    <w:rsid w:val="00B61E5E"/>
    <w:rsid w:val="00B62072"/>
    <w:rsid w:val="00B62661"/>
    <w:rsid w:val="00B631C1"/>
    <w:rsid w:val="00B66605"/>
    <w:rsid w:val="00B66E1B"/>
    <w:rsid w:val="00B673FF"/>
    <w:rsid w:val="00B705A7"/>
    <w:rsid w:val="00B70694"/>
    <w:rsid w:val="00B71FD6"/>
    <w:rsid w:val="00B72B59"/>
    <w:rsid w:val="00B759DB"/>
    <w:rsid w:val="00B75F92"/>
    <w:rsid w:val="00B77EDF"/>
    <w:rsid w:val="00B8184B"/>
    <w:rsid w:val="00B82421"/>
    <w:rsid w:val="00B84706"/>
    <w:rsid w:val="00B85F4B"/>
    <w:rsid w:val="00B87160"/>
    <w:rsid w:val="00B90387"/>
    <w:rsid w:val="00B92A93"/>
    <w:rsid w:val="00B941C4"/>
    <w:rsid w:val="00B965C4"/>
    <w:rsid w:val="00B97931"/>
    <w:rsid w:val="00BA350D"/>
    <w:rsid w:val="00BA3898"/>
    <w:rsid w:val="00BA758C"/>
    <w:rsid w:val="00BA7A5D"/>
    <w:rsid w:val="00BB1111"/>
    <w:rsid w:val="00BB1FDD"/>
    <w:rsid w:val="00BB57E0"/>
    <w:rsid w:val="00BB6953"/>
    <w:rsid w:val="00BC02B8"/>
    <w:rsid w:val="00BC2574"/>
    <w:rsid w:val="00BC4C5F"/>
    <w:rsid w:val="00BC6E63"/>
    <w:rsid w:val="00BD0A72"/>
    <w:rsid w:val="00BD385E"/>
    <w:rsid w:val="00BD3D72"/>
    <w:rsid w:val="00BD6BDF"/>
    <w:rsid w:val="00BE0A55"/>
    <w:rsid w:val="00BE1D11"/>
    <w:rsid w:val="00BE4E5C"/>
    <w:rsid w:val="00BF11C8"/>
    <w:rsid w:val="00BF5956"/>
    <w:rsid w:val="00BF650C"/>
    <w:rsid w:val="00BF7573"/>
    <w:rsid w:val="00BF7A8C"/>
    <w:rsid w:val="00C001DF"/>
    <w:rsid w:val="00C00E82"/>
    <w:rsid w:val="00C04225"/>
    <w:rsid w:val="00C048A1"/>
    <w:rsid w:val="00C04AB4"/>
    <w:rsid w:val="00C106F0"/>
    <w:rsid w:val="00C12515"/>
    <w:rsid w:val="00C1267F"/>
    <w:rsid w:val="00C1681D"/>
    <w:rsid w:val="00C16DB0"/>
    <w:rsid w:val="00C17E00"/>
    <w:rsid w:val="00C214C0"/>
    <w:rsid w:val="00C24EC7"/>
    <w:rsid w:val="00C313F0"/>
    <w:rsid w:val="00C31C25"/>
    <w:rsid w:val="00C31D90"/>
    <w:rsid w:val="00C327AF"/>
    <w:rsid w:val="00C328FF"/>
    <w:rsid w:val="00C336E1"/>
    <w:rsid w:val="00C35D8B"/>
    <w:rsid w:val="00C40F82"/>
    <w:rsid w:val="00C416B1"/>
    <w:rsid w:val="00C42432"/>
    <w:rsid w:val="00C44641"/>
    <w:rsid w:val="00C44735"/>
    <w:rsid w:val="00C4606F"/>
    <w:rsid w:val="00C4659B"/>
    <w:rsid w:val="00C513E2"/>
    <w:rsid w:val="00C52612"/>
    <w:rsid w:val="00C52F31"/>
    <w:rsid w:val="00C5303A"/>
    <w:rsid w:val="00C5354B"/>
    <w:rsid w:val="00C54E08"/>
    <w:rsid w:val="00C5720C"/>
    <w:rsid w:val="00C57C29"/>
    <w:rsid w:val="00C6052E"/>
    <w:rsid w:val="00C623B9"/>
    <w:rsid w:val="00C62F5C"/>
    <w:rsid w:val="00C64109"/>
    <w:rsid w:val="00C6437C"/>
    <w:rsid w:val="00C74847"/>
    <w:rsid w:val="00C74A6B"/>
    <w:rsid w:val="00C7521B"/>
    <w:rsid w:val="00C84FEA"/>
    <w:rsid w:val="00C853EA"/>
    <w:rsid w:val="00C8702F"/>
    <w:rsid w:val="00C931DF"/>
    <w:rsid w:val="00C93DCD"/>
    <w:rsid w:val="00C948CB"/>
    <w:rsid w:val="00C95CDA"/>
    <w:rsid w:val="00C96D68"/>
    <w:rsid w:val="00CA186B"/>
    <w:rsid w:val="00CA3763"/>
    <w:rsid w:val="00CA537F"/>
    <w:rsid w:val="00CA5B66"/>
    <w:rsid w:val="00CA61CA"/>
    <w:rsid w:val="00CB01AA"/>
    <w:rsid w:val="00CB257C"/>
    <w:rsid w:val="00CB464B"/>
    <w:rsid w:val="00CB5BA0"/>
    <w:rsid w:val="00CB7EF3"/>
    <w:rsid w:val="00CC02A9"/>
    <w:rsid w:val="00CC08F8"/>
    <w:rsid w:val="00CC2282"/>
    <w:rsid w:val="00CC2A9B"/>
    <w:rsid w:val="00CC604B"/>
    <w:rsid w:val="00CD105D"/>
    <w:rsid w:val="00CD2660"/>
    <w:rsid w:val="00CD3E9F"/>
    <w:rsid w:val="00CD7270"/>
    <w:rsid w:val="00CE01AD"/>
    <w:rsid w:val="00CE17BE"/>
    <w:rsid w:val="00CE3CC1"/>
    <w:rsid w:val="00CE4750"/>
    <w:rsid w:val="00CE4F3A"/>
    <w:rsid w:val="00CE6AC8"/>
    <w:rsid w:val="00CF19A5"/>
    <w:rsid w:val="00CF2AF9"/>
    <w:rsid w:val="00CF4D37"/>
    <w:rsid w:val="00CF56C5"/>
    <w:rsid w:val="00D00EFA"/>
    <w:rsid w:val="00D040F1"/>
    <w:rsid w:val="00D10D46"/>
    <w:rsid w:val="00D1104B"/>
    <w:rsid w:val="00D11E9E"/>
    <w:rsid w:val="00D12DE3"/>
    <w:rsid w:val="00D15586"/>
    <w:rsid w:val="00D167BD"/>
    <w:rsid w:val="00D202DC"/>
    <w:rsid w:val="00D21572"/>
    <w:rsid w:val="00D2190C"/>
    <w:rsid w:val="00D225EB"/>
    <w:rsid w:val="00D22AD4"/>
    <w:rsid w:val="00D331A5"/>
    <w:rsid w:val="00D338F6"/>
    <w:rsid w:val="00D345B3"/>
    <w:rsid w:val="00D3742F"/>
    <w:rsid w:val="00D375B8"/>
    <w:rsid w:val="00D40C45"/>
    <w:rsid w:val="00D41850"/>
    <w:rsid w:val="00D423B2"/>
    <w:rsid w:val="00D43440"/>
    <w:rsid w:val="00D43DA8"/>
    <w:rsid w:val="00D459A7"/>
    <w:rsid w:val="00D46119"/>
    <w:rsid w:val="00D476E0"/>
    <w:rsid w:val="00D50692"/>
    <w:rsid w:val="00D5547A"/>
    <w:rsid w:val="00D601D2"/>
    <w:rsid w:val="00D671D2"/>
    <w:rsid w:val="00D672DF"/>
    <w:rsid w:val="00D700DE"/>
    <w:rsid w:val="00D7124F"/>
    <w:rsid w:val="00D736BC"/>
    <w:rsid w:val="00D74B2C"/>
    <w:rsid w:val="00D7576D"/>
    <w:rsid w:val="00D8031F"/>
    <w:rsid w:val="00D837E2"/>
    <w:rsid w:val="00D83874"/>
    <w:rsid w:val="00D83CEF"/>
    <w:rsid w:val="00D8704F"/>
    <w:rsid w:val="00D9110F"/>
    <w:rsid w:val="00D924D6"/>
    <w:rsid w:val="00D92EB7"/>
    <w:rsid w:val="00D9330E"/>
    <w:rsid w:val="00D96306"/>
    <w:rsid w:val="00DA1A9E"/>
    <w:rsid w:val="00DA1EB2"/>
    <w:rsid w:val="00DA2F90"/>
    <w:rsid w:val="00DA38F2"/>
    <w:rsid w:val="00DA494C"/>
    <w:rsid w:val="00DA5136"/>
    <w:rsid w:val="00DA6649"/>
    <w:rsid w:val="00DA7149"/>
    <w:rsid w:val="00DA75F4"/>
    <w:rsid w:val="00DA799C"/>
    <w:rsid w:val="00DB25EC"/>
    <w:rsid w:val="00DB2FC3"/>
    <w:rsid w:val="00DB39FF"/>
    <w:rsid w:val="00DC1845"/>
    <w:rsid w:val="00DC39B5"/>
    <w:rsid w:val="00DC6186"/>
    <w:rsid w:val="00DD2A62"/>
    <w:rsid w:val="00DD48F0"/>
    <w:rsid w:val="00DD542B"/>
    <w:rsid w:val="00DE472A"/>
    <w:rsid w:val="00DF0816"/>
    <w:rsid w:val="00DF2395"/>
    <w:rsid w:val="00DF2511"/>
    <w:rsid w:val="00DF2731"/>
    <w:rsid w:val="00DF4C2B"/>
    <w:rsid w:val="00E014B1"/>
    <w:rsid w:val="00E03324"/>
    <w:rsid w:val="00E034AA"/>
    <w:rsid w:val="00E0460E"/>
    <w:rsid w:val="00E12D6C"/>
    <w:rsid w:val="00E130AC"/>
    <w:rsid w:val="00E15099"/>
    <w:rsid w:val="00E15653"/>
    <w:rsid w:val="00E205C5"/>
    <w:rsid w:val="00E20CC1"/>
    <w:rsid w:val="00E21896"/>
    <w:rsid w:val="00E2263F"/>
    <w:rsid w:val="00E22B17"/>
    <w:rsid w:val="00E232BE"/>
    <w:rsid w:val="00E25B6A"/>
    <w:rsid w:val="00E2603A"/>
    <w:rsid w:val="00E270DA"/>
    <w:rsid w:val="00E30D5C"/>
    <w:rsid w:val="00E34B73"/>
    <w:rsid w:val="00E34FFB"/>
    <w:rsid w:val="00E35C51"/>
    <w:rsid w:val="00E36C82"/>
    <w:rsid w:val="00E40CFB"/>
    <w:rsid w:val="00E41466"/>
    <w:rsid w:val="00E41CC2"/>
    <w:rsid w:val="00E45FB3"/>
    <w:rsid w:val="00E466CA"/>
    <w:rsid w:val="00E50C3C"/>
    <w:rsid w:val="00E53CC9"/>
    <w:rsid w:val="00E54F1F"/>
    <w:rsid w:val="00E55215"/>
    <w:rsid w:val="00E565E4"/>
    <w:rsid w:val="00E57987"/>
    <w:rsid w:val="00E612D5"/>
    <w:rsid w:val="00E63955"/>
    <w:rsid w:val="00E63ECA"/>
    <w:rsid w:val="00E64DF6"/>
    <w:rsid w:val="00E727B3"/>
    <w:rsid w:val="00E747C6"/>
    <w:rsid w:val="00E82753"/>
    <w:rsid w:val="00E82ADE"/>
    <w:rsid w:val="00E86D04"/>
    <w:rsid w:val="00E87762"/>
    <w:rsid w:val="00E92045"/>
    <w:rsid w:val="00E93FB2"/>
    <w:rsid w:val="00E9444C"/>
    <w:rsid w:val="00E94E7F"/>
    <w:rsid w:val="00E95191"/>
    <w:rsid w:val="00E96376"/>
    <w:rsid w:val="00EA42CC"/>
    <w:rsid w:val="00EA5AD1"/>
    <w:rsid w:val="00EA5FFD"/>
    <w:rsid w:val="00EA6BF0"/>
    <w:rsid w:val="00EB2E08"/>
    <w:rsid w:val="00EB2EEE"/>
    <w:rsid w:val="00EB4D5D"/>
    <w:rsid w:val="00EB7857"/>
    <w:rsid w:val="00EB7A5D"/>
    <w:rsid w:val="00EC0BE9"/>
    <w:rsid w:val="00EC2523"/>
    <w:rsid w:val="00EC3A9C"/>
    <w:rsid w:val="00EC3EF7"/>
    <w:rsid w:val="00EC5073"/>
    <w:rsid w:val="00EC6D98"/>
    <w:rsid w:val="00EC7FF8"/>
    <w:rsid w:val="00ED0B16"/>
    <w:rsid w:val="00ED4398"/>
    <w:rsid w:val="00ED4925"/>
    <w:rsid w:val="00ED5B34"/>
    <w:rsid w:val="00ED6700"/>
    <w:rsid w:val="00EE28A5"/>
    <w:rsid w:val="00EE38A7"/>
    <w:rsid w:val="00EE507F"/>
    <w:rsid w:val="00EE6E4B"/>
    <w:rsid w:val="00EF0861"/>
    <w:rsid w:val="00EF0B8E"/>
    <w:rsid w:val="00EF1E57"/>
    <w:rsid w:val="00EF1F79"/>
    <w:rsid w:val="00EF3710"/>
    <w:rsid w:val="00EF4090"/>
    <w:rsid w:val="00EF4AF3"/>
    <w:rsid w:val="00EF4FF3"/>
    <w:rsid w:val="00EF5FFD"/>
    <w:rsid w:val="00F02095"/>
    <w:rsid w:val="00F05AC3"/>
    <w:rsid w:val="00F05DEC"/>
    <w:rsid w:val="00F05E2E"/>
    <w:rsid w:val="00F072C5"/>
    <w:rsid w:val="00F0759C"/>
    <w:rsid w:val="00F1368F"/>
    <w:rsid w:val="00F1374F"/>
    <w:rsid w:val="00F15884"/>
    <w:rsid w:val="00F1655E"/>
    <w:rsid w:val="00F172E3"/>
    <w:rsid w:val="00F2058D"/>
    <w:rsid w:val="00F224BF"/>
    <w:rsid w:val="00F22B7D"/>
    <w:rsid w:val="00F22E62"/>
    <w:rsid w:val="00F22FD0"/>
    <w:rsid w:val="00F24372"/>
    <w:rsid w:val="00F25F94"/>
    <w:rsid w:val="00F26104"/>
    <w:rsid w:val="00F308A0"/>
    <w:rsid w:val="00F31524"/>
    <w:rsid w:val="00F3207C"/>
    <w:rsid w:val="00F33B71"/>
    <w:rsid w:val="00F3565D"/>
    <w:rsid w:val="00F413C4"/>
    <w:rsid w:val="00F41436"/>
    <w:rsid w:val="00F42DEB"/>
    <w:rsid w:val="00F432B8"/>
    <w:rsid w:val="00F4476B"/>
    <w:rsid w:val="00F45478"/>
    <w:rsid w:val="00F4611E"/>
    <w:rsid w:val="00F53A1C"/>
    <w:rsid w:val="00F53FB9"/>
    <w:rsid w:val="00F5621A"/>
    <w:rsid w:val="00F60B1E"/>
    <w:rsid w:val="00F634AD"/>
    <w:rsid w:val="00F647CB"/>
    <w:rsid w:val="00F65587"/>
    <w:rsid w:val="00F70015"/>
    <w:rsid w:val="00F70D22"/>
    <w:rsid w:val="00F72A74"/>
    <w:rsid w:val="00F72AE1"/>
    <w:rsid w:val="00F751CF"/>
    <w:rsid w:val="00F76671"/>
    <w:rsid w:val="00F77106"/>
    <w:rsid w:val="00F77497"/>
    <w:rsid w:val="00F802C8"/>
    <w:rsid w:val="00F82269"/>
    <w:rsid w:val="00F87833"/>
    <w:rsid w:val="00F879A1"/>
    <w:rsid w:val="00F9031D"/>
    <w:rsid w:val="00F916C3"/>
    <w:rsid w:val="00F95298"/>
    <w:rsid w:val="00FA2537"/>
    <w:rsid w:val="00FA2DFA"/>
    <w:rsid w:val="00FA4DF8"/>
    <w:rsid w:val="00FA5265"/>
    <w:rsid w:val="00FA63B9"/>
    <w:rsid w:val="00FB0926"/>
    <w:rsid w:val="00FB442C"/>
    <w:rsid w:val="00FB5A2B"/>
    <w:rsid w:val="00FB5EBE"/>
    <w:rsid w:val="00FB6EE1"/>
    <w:rsid w:val="00FC1DD2"/>
    <w:rsid w:val="00FC2917"/>
    <w:rsid w:val="00FC4411"/>
    <w:rsid w:val="00FC5881"/>
    <w:rsid w:val="00FC6BEA"/>
    <w:rsid w:val="00FC6ED3"/>
    <w:rsid w:val="00FC7913"/>
    <w:rsid w:val="00FD1302"/>
    <w:rsid w:val="00FD1AB9"/>
    <w:rsid w:val="00FD4ABE"/>
    <w:rsid w:val="00FD70BA"/>
    <w:rsid w:val="00FE0AB1"/>
    <w:rsid w:val="00FE1CD5"/>
    <w:rsid w:val="00FE4B36"/>
    <w:rsid w:val="00FE6238"/>
    <w:rsid w:val="00FE628E"/>
    <w:rsid w:val="00FE635D"/>
    <w:rsid w:val="00FE7697"/>
    <w:rsid w:val="00FF0C35"/>
    <w:rsid w:val="00FF14FD"/>
    <w:rsid w:val="00FF1808"/>
    <w:rsid w:val="00FF20B5"/>
    <w:rsid w:val="00FF28B2"/>
    <w:rsid w:val="00FF2E44"/>
    <w:rsid w:val="00FF48BC"/>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8C7"/>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style>
  <w:style w:type="character" w:styleId="FootnoteReference">
    <w:name w:val="footnote reference"/>
    <w:semiHidden/>
    <w:rPr>
      <w:vertAlign w:val="superscript"/>
    </w:rPr>
  </w:style>
  <w:style w:type="paragraph" w:styleId="BodyText2">
    <w:name w:val="Body Text 2"/>
    <w:basedOn w:val="Normal"/>
    <w:pPr>
      <w:spacing w:after="120"/>
      <w:ind w:right="-720"/>
    </w:pPr>
    <w:rPr>
      <w:sz w:val="24"/>
    </w:rPr>
  </w:style>
  <w:style w:type="character" w:styleId="Hyperlink">
    <w:name w:val="Hyperlink"/>
    <w:uiPriority w:val="99"/>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2"/>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8C7"/>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style>
  <w:style w:type="character" w:styleId="FootnoteReference">
    <w:name w:val="footnote reference"/>
    <w:semiHidden/>
    <w:rPr>
      <w:vertAlign w:val="superscript"/>
    </w:rPr>
  </w:style>
  <w:style w:type="paragraph" w:styleId="BodyText2">
    <w:name w:val="Body Text 2"/>
    <w:basedOn w:val="Normal"/>
    <w:pPr>
      <w:spacing w:after="120"/>
      <w:ind w:right="-720"/>
    </w:pPr>
    <w:rPr>
      <w:sz w:val="24"/>
    </w:rPr>
  </w:style>
  <w:style w:type="character" w:styleId="Hyperlink">
    <w:name w:val="Hyperlink"/>
    <w:uiPriority w:val="99"/>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2"/>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link w:val="FootnoteText"/>
    <w:uiPriority w:val="99"/>
    <w:rsid w:val="008F3A1C"/>
  </w:style>
  <w:style w:type="paragraph" w:styleId="TOC1">
    <w:name w:val="toc 1"/>
    <w:basedOn w:val="Normal"/>
    <w:next w:val="Normal"/>
    <w:autoRedefine/>
    <w:uiPriority w:val="39"/>
    <w:rsid w:val="00421E3D"/>
    <w:pPr>
      <w:tabs>
        <w:tab w:val="left" w:pos="440"/>
        <w:tab w:val="right" w:leader="dot" w:pos="9350"/>
      </w:tabs>
      <w:spacing w:after="100"/>
      <w:jc w:val="center"/>
    </w:pPr>
  </w:style>
  <w:style w:type="paragraph" w:styleId="TOC2">
    <w:name w:val="toc 2"/>
    <w:basedOn w:val="Normal"/>
    <w:next w:val="Normal"/>
    <w:autoRedefine/>
    <w:uiPriority w:val="39"/>
    <w:rsid w:val="0030352A"/>
    <w:pPr>
      <w:spacing w:after="100"/>
      <w:ind w:left="200"/>
    </w:pPr>
  </w:style>
  <w:style w:type="paragraph" w:styleId="TOC3">
    <w:name w:val="toc 3"/>
    <w:basedOn w:val="Normal"/>
    <w:next w:val="Normal"/>
    <w:autoRedefine/>
    <w:uiPriority w:val="39"/>
    <w:rsid w:val="0030352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65441407">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78710360">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55118515">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11816854">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http://www.cpuc.ca.gov/PUC/documents/" TargetMode="Externa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4D823-B918-4AD9-84B9-FDE1ECC3A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4666</Words>
  <Characters>26597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31201</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2011-06-16T20:30:00Z</cp:lastPrinted>
  <dcterms:created xsi:type="dcterms:W3CDTF">2018-05-08T16:29:00Z</dcterms:created>
  <dcterms:modified xsi:type="dcterms:W3CDTF">2018-05-08T16:43:00Z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oFAAspTNh41gn7Clu4kiWK8JZEw1RSTF0iMo9a2XrETeKEyVNAelhD2ugwr3M8OM+3gKvVQ1aziT3w2T
vTvzK4kUlb/Z/SLWFoEcXSjInQ05rLLScmWxmf9AlB36XYsOVamHwx95LU3wLpiTvTvzK4kUlb/Z
/SLWFoEcXSjInQ05rLLScmWxmf9AlE595vXiBcZx8qw/4pLO1GTVJT3y0SiMznQn02BCIFvNBJKc
T7k5pJGYEfVa9Bfij</vt:lpwstr>
  </property>
  <property fmtid="{D5CDD505-2E9C-101B-9397-08002B2CF9AE}" pid="3" name="MAIL_MSG_ID2">
    <vt:lpwstr>sA2X+Cm+K+1tJobmCKt7L96kBZtlqHCDs+SiEtkhSWvhusf7SnBDQ1WT/lu
/08rmWjmnn3aDrBrO/XIAtHjczgDf7uuaEe8k906pHx/1TR3</vt:lpwstr>
  </property>
  <property fmtid="{D5CDD505-2E9C-101B-9397-08002B2CF9AE}" pid="4" name="RESPONSE_SENDER_NAME">
    <vt:lpwstr>sAAAb0xRtPDW5Us/CywmhBlmL5fEY4hUZBWzWFfZW7LA5xk=</vt:lpwstr>
  </property>
  <property fmtid="{D5CDD505-2E9C-101B-9397-08002B2CF9AE}" pid="5" name="EMAIL_OWNER_ADDRESS">
    <vt:lpwstr>4AAAv2pPQheLA5Xvg5lWlXESk+KXDVUyhTOhi36q1rtmSarWqOSnSqp0JQ==</vt:lpwstr>
  </property>
</Properties>
</file>