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8.xml" ContentType="application/vnd.openxmlformats-officedocument.wordprocessingml.header+xml"/>
  <Override PartName="/word/footer12.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3.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3B47" w:rsidRPr="00ED3B47" w:rsidRDefault="00ED3B47" w:rsidP="00ED3B47">
      <w:pPr>
        <w:rPr>
          <w:sz w:val="24"/>
        </w:rPr>
      </w:pPr>
      <w:r w:rsidRPr="00ED3B47">
        <w:rPr>
          <w:sz w:val="24"/>
        </w:rPr>
        <w:t>Ju</w:t>
      </w:r>
      <w:r w:rsidR="00622403">
        <w:rPr>
          <w:sz w:val="24"/>
        </w:rPr>
        <w:t>ly</w:t>
      </w:r>
      <w:r w:rsidRPr="00ED3B47">
        <w:rPr>
          <w:sz w:val="24"/>
        </w:rPr>
        <w:t xml:space="preserve"> </w:t>
      </w:r>
      <w:r w:rsidR="00622403">
        <w:rPr>
          <w:sz w:val="24"/>
        </w:rPr>
        <w:t>2</w:t>
      </w:r>
      <w:r w:rsidRPr="00ED3B47">
        <w:rPr>
          <w:sz w:val="24"/>
        </w:rPr>
        <w:t>, 2018</w:t>
      </w:r>
      <w:r w:rsidRPr="00ED3B47">
        <w:rPr>
          <w:sz w:val="24"/>
        </w:rPr>
        <w:tab/>
      </w:r>
      <w:r w:rsidRPr="00ED3B47">
        <w:rPr>
          <w:sz w:val="24"/>
        </w:rPr>
        <w:tab/>
      </w:r>
      <w:r w:rsidRPr="00ED3B47">
        <w:rPr>
          <w:sz w:val="24"/>
        </w:rPr>
        <w:tab/>
      </w:r>
      <w:r w:rsidRPr="00ED3B47">
        <w:rPr>
          <w:sz w:val="24"/>
        </w:rPr>
        <w:tab/>
      </w:r>
      <w:r w:rsidRPr="00ED3B47">
        <w:rPr>
          <w:sz w:val="24"/>
        </w:rPr>
        <w:tab/>
      </w:r>
      <w:r w:rsidRPr="00ED3B47">
        <w:rPr>
          <w:sz w:val="24"/>
        </w:rPr>
        <w:tab/>
        <w:t xml:space="preserve">Agenda ID# </w:t>
      </w:r>
      <w:r w:rsidR="00B819CF">
        <w:rPr>
          <w:sz w:val="24"/>
        </w:rPr>
        <w:t>16651</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outlineLvl w:val="0"/>
        <w:rPr>
          <w:sz w:val="24"/>
        </w:rPr>
      </w:pPr>
      <w:r w:rsidRPr="00ED3B47">
        <w:rPr>
          <w:sz w:val="24"/>
        </w:rPr>
        <w:t>TO PARTIES TO RESOLUTION ST-216</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r w:rsidRPr="00ED3B47">
        <w:rPr>
          <w:sz w:val="24"/>
        </w:rPr>
        <w:t>This is the Resolution of the Safety and Enforcement Division.  It will be on the August 9, 2018, Commission Meeting agenda.  The Commission may act then, or it may postpone action until later.</w:t>
      </w:r>
    </w:p>
    <w:p w:rsidR="00ED3B47" w:rsidRPr="00ED3B47" w:rsidRDefault="00ED3B47" w:rsidP="00ED3B47">
      <w:pPr>
        <w:rPr>
          <w:sz w:val="24"/>
        </w:rPr>
      </w:pPr>
    </w:p>
    <w:p w:rsidR="00ED3B47" w:rsidRPr="00ED3B47" w:rsidRDefault="00ED3B47" w:rsidP="00ED3B47">
      <w:pPr>
        <w:rPr>
          <w:sz w:val="24"/>
        </w:rPr>
      </w:pPr>
      <w:r w:rsidRPr="00ED3B47">
        <w:rPr>
          <w:sz w:val="24"/>
        </w:rPr>
        <w:t>When the Commission acts on the Resolution, it may adopt all or part of it as written, amend or modify it, or set it aside and prepare its own decision.  Only when the Commission acts does the resolution become binding on the parties.</w:t>
      </w:r>
    </w:p>
    <w:p w:rsidR="00ED3B47" w:rsidRPr="00ED3B47" w:rsidRDefault="00ED3B47" w:rsidP="00ED3B47">
      <w:pPr>
        <w:rPr>
          <w:sz w:val="24"/>
        </w:rPr>
      </w:pPr>
    </w:p>
    <w:p w:rsidR="00ED3B47" w:rsidRPr="00ED3B47" w:rsidRDefault="00ED3B47" w:rsidP="00ED3B47">
      <w:pPr>
        <w:rPr>
          <w:sz w:val="24"/>
        </w:rPr>
      </w:pPr>
      <w:r w:rsidRPr="00ED3B47">
        <w:rPr>
          <w:sz w:val="24"/>
        </w:rPr>
        <w:t xml:space="preserve">Parties may file comments on the Resolution as provided in Article 14, Rule 14.5 of the Commission’s Rules of Practice and Procedure (Rules), accessible on the Commission’s website at </w:t>
      </w:r>
      <w:hyperlink r:id="rId8" w:history="1">
        <w:r w:rsidRPr="00ED3B47">
          <w:rPr>
            <w:rStyle w:val="Hyperlink"/>
            <w:sz w:val="24"/>
          </w:rPr>
          <w:t>www.cpuc.ca.gov</w:t>
        </w:r>
      </w:hyperlink>
      <w:r w:rsidRPr="00ED3B47">
        <w:rPr>
          <w:sz w:val="24"/>
        </w:rPr>
        <w:t>.  Opening comments shall not exceed 15 pages.  Late-submitted comments or reply comments will not be considered.</w:t>
      </w:r>
    </w:p>
    <w:p w:rsidR="00ED3B47" w:rsidRPr="00ED3B47" w:rsidRDefault="00ED3B47" w:rsidP="00ED3B47">
      <w:pPr>
        <w:rPr>
          <w:sz w:val="24"/>
        </w:rPr>
      </w:pPr>
    </w:p>
    <w:p w:rsidR="00ED3B47" w:rsidRPr="00ED3B47" w:rsidRDefault="00ED3B47" w:rsidP="00ED3B47">
      <w:pPr>
        <w:rPr>
          <w:sz w:val="24"/>
        </w:rPr>
      </w:pPr>
      <w:r w:rsidRPr="00ED3B47">
        <w:rPr>
          <w:sz w:val="24"/>
        </w:rPr>
        <w:t xml:space="preserve">An electronic copy of the comments should be submitted to Joey </w:t>
      </w:r>
      <w:proofErr w:type="spellStart"/>
      <w:r w:rsidRPr="00ED3B47">
        <w:rPr>
          <w:sz w:val="24"/>
        </w:rPr>
        <w:t>Bigornia</w:t>
      </w:r>
      <w:proofErr w:type="spellEnd"/>
      <w:r w:rsidRPr="00ED3B47">
        <w:rPr>
          <w:sz w:val="24"/>
        </w:rPr>
        <w:t xml:space="preserve"> (email: </w:t>
      </w:r>
      <w:hyperlink r:id="rId9" w:history="1">
        <w:r w:rsidRPr="00ED3B47">
          <w:rPr>
            <w:rStyle w:val="Hyperlink"/>
            <w:sz w:val="24"/>
          </w:rPr>
          <w:t>joey.bigornia@cpuc.ca.gov</w:t>
        </w:r>
      </w:hyperlink>
      <w:r w:rsidRPr="00ED3B47">
        <w:rPr>
          <w:sz w:val="24"/>
        </w:rPr>
        <w:t xml:space="preserve"> ).</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r w:rsidRPr="00ED3B47">
        <w:rPr>
          <w:sz w:val="24"/>
        </w:rPr>
        <w:t>/s/ ELIZAVETA MALASHENKO</w:t>
      </w:r>
    </w:p>
    <w:p w:rsidR="00ED3B47" w:rsidRPr="00ED3B47" w:rsidRDefault="00245D13" w:rsidP="00ED3B47">
      <w:pPr>
        <w:rPr>
          <w:sz w:val="24"/>
        </w:rPr>
      </w:pPr>
      <w:proofErr w:type="spellStart"/>
      <w:r w:rsidRPr="00245D13">
        <w:rPr>
          <w:smallCaps/>
          <w:sz w:val="24"/>
        </w:rPr>
        <w:t>Elivaveta</w:t>
      </w:r>
      <w:proofErr w:type="spellEnd"/>
      <w:r w:rsidRPr="00245D13">
        <w:rPr>
          <w:smallCaps/>
          <w:sz w:val="24"/>
        </w:rPr>
        <w:t xml:space="preserve"> Malashenko</w:t>
      </w:r>
      <w:r w:rsidR="00ED3B47" w:rsidRPr="00ED3B47">
        <w:rPr>
          <w:sz w:val="24"/>
        </w:rPr>
        <w:t>, Director</w:t>
      </w:r>
    </w:p>
    <w:p w:rsidR="00ED3B47" w:rsidRPr="00ED3B47" w:rsidRDefault="00ED3B47" w:rsidP="00ED3B47">
      <w:pPr>
        <w:rPr>
          <w:sz w:val="24"/>
        </w:rPr>
      </w:pPr>
      <w:r w:rsidRPr="00ED3B47">
        <w:rPr>
          <w:sz w:val="24"/>
        </w:rPr>
        <w:t>Safety and Enforcement Division</w:t>
      </w:r>
    </w:p>
    <w:p w:rsidR="00ED3B47" w:rsidRPr="00ED3B47" w:rsidRDefault="00ED3B47" w:rsidP="00ED3B47">
      <w:pPr>
        <w:rPr>
          <w:sz w:val="24"/>
        </w:rPr>
      </w:pPr>
    </w:p>
    <w:p w:rsidR="00ED3B47" w:rsidRPr="00ED3B47" w:rsidRDefault="00ED3B47" w:rsidP="00ED3B47">
      <w:pPr>
        <w:rPr>
          <w:sz w:val="24"/>
        </w:rPr>
      </w:pPr>
      <w:proofErr w:type="gramStart"/>
      <w:r w:rsidRPr="00ED3B47">
        <w:rPr>
          <w:sz w:val="24"/>
        </w:rPr>
        <w:t>DAR:PD</w:t>
      </w:r>
      <w:proofErr w:type="gramEnd"/>
      <w:r w:rsidRPr="00ED3B47">
        <w:rPr>
          <w:sz w:val="24"/>
        </w:rPr>
        <w:t>2</w:t>
      </w:r>
    </w:p>
    <w:p w:rsidR="00ED3B47" w:rsidRPr="00ED3B47" w:rsidRDefault="00ED3B47" w:rsidP="00ED3B47">
      <w:pPr>
        <w:rPr>
          <w:sz w:val="24"/>
        </w:rPr>
      </w:pPr>
    </w:p>
    <w:p w:rsidR="00ED3B47" w:rsidRPr="00ED3B47" w:rsidRDefault="00ED3B47" w:rsidP="00ED3B47">
      <w:pPr>
        <w:rPr>
          <w:sz w:val="24"/>
        </w:rPr>
      </w:pPr>
      <w:r w:rsidRPr="00ED3B47">
        <w:rPr>
          <w:sz w:val="24"/>
        </w:rPr>
        <w:t>Attachment</w:t>
      </w:r>
    </w:p>
    <w:p w:rsidR="00ED3B47" w:rsidRPr="00ED3B47" w:rsidRDefault="00ED3B47" w:rsidP="00ED3B47">
      <w:pPr>
        <w:rPr>
          <w:sz w:val="24"/>
        </w:rPr>
        <w:sectPr w:rsidR="00ED3B47" w:rsidRPr="00ED3B47" w:rsidSect="00ED3B47">
          <w:footerReference w:type="even" r:id="rId10"/>
          <w:footerReference w:type="default" r:id="rId11"/>
          <w:headerReference w:type="first" r:id="rId12"/>
          <w:footerReference w:type="first" r:id="rId13"/>
          <w:pgSz w:w="12240" w:h="15840" w:code="1"/>
          <w:pgMar w:top="720" w:right="1440" w:bottom="1152" w:left="1440" w:header="720" w:footer="1008" w:gutter="0"/>
          <w:cols w:space="720"/>
          <w:titlePg/>
          <w:docGrid w:linePitch="254"/>
        </w:sectPr>
      </w:pPr>
    </w:p>
    <w:p w:rsidR="00ED3B47" w:rsidRPr="00ED3B47" w:rsidRDefault="00ED3B47" w:rsidP="00ED3B47">
      <w:pPr>
        <w:jc w:val="center"/>
        <w:rPr>
          <w:b/>
          <w:sz w:val="24"/>
        </w:rPr>
      </w:pPr>
    </w:p>
    <w:p w:rsidR="00ED3B47" w:rsidRPr="00ED3B47" w:rsidRDefault="00ED3B47" w:rsidP="00ED3B47">
      <w:pPr>
        <w:jc w:val="center"/>
        <w:rPr>
          <w:b/>
          <w:sz w:val="24"/>
        </w:rPr>
      </w:pPr>
      <w:r w:rsidRPr="00ED3B47">
        <w:rPr>
          <w:b/>
          <w:sz w:val="24"/>
        </w:rPr>
        <w:t>CERTIFICATE OF SERVICE</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r w:rsidRPr="00ED3B47">
        <w:rPr>
          <w:sz w:val="24"/>
        </w:rPr>
        <w:t>I certify that I have by mail this day served a true copy of Draft Resolution ST-216 on all identified parties in this matter as shown on the attached Service List.</w:t>
      </w:r>
    </w:p>
    <w:p w:rsidR="00ED3B47" w:rsidRPr="00ED3B47" w:rsidRDefault="00ED3B47" w:rsidP="00ED3B47">
      <w:pPr>
        <w:rPr>
          <w:sz w:val="24"/>
        </w:rPr>
      </w:pPr>
    </w:p>
    <w:p w:rsidR="00ED3B47" w:rsidRPr="00ED3B47" w:rsidRDefault="00ED3B47" w:rsidP="00ED3B47">
      <w:pPr>
        <w:rPr>
          <w:sz w:val="24"/>
        </w:rPr>
      </w:pPr>
      <w:r w:rsidRPr="00ED3B47">
        <w:rPr>
          <w:sz w:val="24"/>
        </w:rPr>
        <w:t>Dated Ju</w:t>
      </w:r>
      <w:r w:rsidR="00622403">
        <w:rPr>
          <w:sz w:val="24"/>
        </w:rPr>
        <w:t>ly</w:t>
      </w:r>
      <w:r w:rsidRPr="00ED3B47">
        <w:rPr>
          <w:sz w:val="24"/>
        </w:rPr>
        <w:t xml:space="preserve"> 2, 2018, at San Francisco, California.</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ind w:left="6120"/>
        <w:rPr>
          <w:sz w:val="24"/>
          <w:u w:val="single"/>
        </w:rPr>
      </w:pPr>
      <w:r w:rsidRPr="00ED3B47">
        <w:rPr>
          <w:sz w:val="24"/>
          <w:u w:val="single"/>
        </w:rPr>
        <w:t xml:space="preserve"> /s/ PATRICK DONNELLY  </w:t>
      </w:r>
    </w:p>
    <w:p w:rsidR="00ED3B47" w:rsidRPr="00ED3B47" w:rsidRDefault="00ED3B47" w:rsidP="00ED3B47">
      <w:pPr>
        <w:ind w:left="6120" w:right="360"/>
        <w:jc w:val="center"/>
        <w:rPr>
          <w:sz w:val="24"/>
        </w:rPr>
      </w:pPr>
      <w:r w:rsidRPr="00ED3B47">
        <w:rPr>
          <w:sz w:val="24"/>
        </w:rPr>
        <w:t>Patrick Donnelly</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ind w:left="2880"/>
        <w:jc w:val="center"/>
        <w:rPr>
          <w:b/>
          <w:sz w:val="24"/>
        </w:rPr>
      </w:pPr>
      <w:r w:rsidRPr="00ED3B47">
        <w:rPr>
          <w:b/>
          <w:sz w:val="24"/>
        </w:rPr>
        <w:t>NOTICE</w:t>
      </w:r>
    </w:p>
    <w:p w:rsidR="00ED3B47" w:rsidRPr="00ED3B47" w:rsidRDefault="00ED3B47" w:rsidP="00ED3B47">
      <w:pPr>
        <w:ind w:left="2880"/>
        <w:rPr>
          <w:sz w:val="24"/>
        </w:rPr>
      </w:pPr>
    </w:p>
    <w:p w:rsidR="00ED3B47" w:rsidRPr="00ED3B47" w:rsidRDefault="00ED3B47" w:rsidP="00ED3B47">
      <w:pPr>
        <w:ind w:left="2880"/>
        <w:rPr>
          <w:sz w:val="24"/>
        </w:rPr>
      </w:pPr>
      <w:r w:rsidRPr="00ED3B47">
        <w:rPr>
          <w:sz w:val="24"/>
        </w:rPr>
        <w:t xml:space="preserve">Parties should notify the Safety and Enforcement Division of any change of address to ensure that they continue to receive documents.  You must indicate the Resolution number on which your name appears. </w:t>
      </w:r>
    </w:p>
    <w:p w:rsidR="00ED3B47" w:rsidRPr="00ED3B47" w:rsidRDefault="00ED3B47" w:rsidP="00ED3B47">
      <w:pPr>
        <w:ind w:left="3600"/>
        <w:rPr>
          <w:sz w:val="24"/>
        </w:rPr>
      </w:pPr>
    </w:p>
    <w:p w:rsidR="00ED3B47" w:rsidRPr="00ED3B47" w:rsidRDefault="00ED3B47" w:rsidP="00ED3B47">
      <w:pPr>
        <w:ind w:left="3600"/>
        <w:rPr>
          <w:sz w:val="24"/>
        </w:rPr>
      </w:pPr>
      <w:r w:rsidRPr="00ED3B47">
        <w:rPr>
          <w:sz w:val="24"/>
        </w:rPr>
        <w:t>Safety and Enforcement Division</w:t>
      </w:r>
      <w:r w:rsidRPr="00ED3B47">
        <w:rPr>
          <w:sz w:val="24"/>
        </w:rPr>
        <w:br/>
        <w:t>California Public Utilities Commission</w:t>
      </w:r>
      <w:r w:rsidRPr="00ED3B47">
        <w:rPr>
          <w:sz w:val="24"/>
        </w:rPr>
        <w:br/>
        <w:t>505 Van Ness Avenue</w:t>
      </w:r>
      <w:r w:rsidRPr="00ED3B47">
        <w:rPr>
          <w:sz w:val="24"/>
        </w:rPr>
        <w:br/>
        <w:t>San Francisco, California 94102</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sectPr w:rsidR="00ED3B47" w:rsidRPr="00ED3B47" w:rsidSect="004A7B1B">
          <w:headerReference w:type="first" r:id="rId14"/>
          <w:footerReference w:type="first" r:id="rId15"/>
          <w:pgSz w:w="12240" w:h="15840" w:code="1"/>
          <w:pgMar w:top="720" w:right="1440" w:bottom="1152" w:left="1440" w:header="720" w:footer="1008" w:gutter="0"/>
          <w:cols w:space="720"/>
          <w:titlePg/>
          <w:docGrid w:linePitch="254"/>
        </w:sectPr>
      </w:pPr>
    </w:p>
    <w:p w:rsidR="00ED3B47" w:rsidRPr="00ED3B47" w:rsidRDefault="00ED3B47" w:rsidP="00ED3B47">
      <w:pPr>
        <w:jc w:val="center"/>
        <w:rPr>
          <w:sz w:val="24"/>
        </w:rPr>
      </w:pPr>
    </w:p>
    <w:p w:rsidR="00ED3B47" w:rsidRPr="00ED3B47" w:rsidRDefault="00ED3B47" w:rsidP="00ED3B47">
      <w:pPr>
        <w:jc w:val="center"/>
        <w:rPr>
          <w:sz w:val="24"/>
        </w:rPr>
      </w:pPr>
      <w:r w:rsidRPr="00ED3B47">
        <w:rPr>
          <w:sz w:val="24"/>
        </w:rPr>
        <w:t>SERVICE LIST</w:t>
      </w:r>
    </w:p>
    <w:p w:rsidR="00ED3B47" w:rsidRPr="00ED3B47" w:rsidRDefault="00ED3B47" w:rsidP="00ED3B47">
      <w:pPr>
        <w:jc w:val="center"/>
        <w:rPr>
          <w:sz w:val="24"/>
        </w:rPr>
      </w:pPr>
      <w:r w:rsidRPr="00ED3B47">
        <w:rPr>
          <w:sz w:val="24"/>
        </w:rPr>
        <w:t>Resolution ST-216</w:t>
      </w:r>
    </w:p>
    <w:p w:rsidR="00ED3B47" w:rsidRPr="00ED3B47" w:rsidRDefault="00ED3B47" w:rsidP="00ED3B47">
      <w:pPr>
        <w:jc w:val="center"/>
        <w:rPr>
          <w:sz w:val="24"/>
        </w:rPr>
      </w:pPr>
    </w:p>
    <w:p w:rsidR="00ED3B47" w:rsidRPr="00ED3B47" w:rsidRDefault="00ED3B47" w:rsidP="00ED3B47">
      <w:pPr>
        <w:rPr>
          <w:sz w:val="24"/>
        </w:rPr>
      </w:pPr>
    </w:p>
    <w:p w:rsidR="00ED3B47" w:rsidRPr="00ED3B47" w:rsidRDefault="00ED3B47" w:rsidP="00ED3B47">
      <w:pPr>
        <w:rPr>
          <w:b/>
          <w:sz w:val="24"/>
          <w:u w:val="single"/>
        </w:rPr>
      </w:pPr>
      <w:r w:rsidRPr="00ED3B47">
        <w:rPr>
          <w:b/>
          <w:sz w:val="24"/>
          <w:u w:val="single"/>
        </w:rPr>
        <w:t>BART</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r w:rsidRPr="00ED3B47">
        <w:rPr>
          <w:sz w:val="24"/>
        </w:rPr>
        <w:t xml:space="preserve">Grace </w:t>
      </w:r>
      <w:proofErr w:type="spellStart"/>
      <w:r w:rsidRPr="00ED3B47">
        <w:rPr>
          <w:sz w:val="24"/>
        </w:rPr>
        <w:t>Crunican</w:t>
      </w:r>
      <w:proofErr w:type="spellEnd"/>
    </w:p>
    <w:p w:rsidR="00ED3B47" w:rsidRPr="00ED3B47" w:rsidRDefault="00ED3B47" w:rsidP="00ED3B47">
      <w:pPr>
        <w:rPr>
          <w:sz w:val="24"/>
        </w:rPr>
      </w:pPr>
      <w:r w:rsidRPr="00ED3B47">
        <w:rPr>
          <w:sz w:val="24"/>
        </w:rPr>
        <w:t>BART General Manager</w:t>
      </w:r>
    </w:p>
    <w:p w:rsidR="00ED3B47" w:rsidRPr="00ED3B47" w:rsidRDefault="00ED3B47" w:rsidP="00ED3B47">
      <w:pPr>
        <w:rPr>
          <w:sz w:val="24"/>
        </w:rPr>
      </w:pPr>
      <w:r w:rsidRPr="00ED3B47">
        <w:rPr>
          <w:sz w:val="24"/>
        </w:rPr>
        <w:t>300 Lakeside Drive, 23</w:t>
      </w:r>
      <w:r w:rsidRPr="00ED3B47">
        <w:rPr>
          <w:sz w:val="24"/>
          <w:vertAlign w:val="superscript"/>
        </w:rPr>
        <w:t>rd</w:t>
      </w:r>
      <w:r w:rsidRPr="00ED3B47">
        <w:rPr>
          <w:sz w:val="24"/>
        </w:rPr>
        <w:t xml:space="preserve"> Floor</w:t>
      </w:r>
    </w:p>
    <w:p w:rsidR="00ED3B47" w:rsidRPr="00ED3B47" w:rsidRDefault="00ED3B47" w:rsidP="00ED3B47">
      <w:pPr>
        <w:rPr>
          <w:sz w:val="24"/>
        </w:rPr>
      </w:pPr>
      <w:r w:rsidRPr="00ED3B47">
        <w:rPr>
          <w:sz w:val="24"/>
        </w:rPr>
        <w:t>Oakland, CA 94604</w:t>
      </w:r>
    </w:p>
    <w:p w:rsidR="00ED3B47" w:rsidRPr="00ED3B47" w:rsidRDefault="001B4A73" w:rsidP="00ED3B47">
      <w:pPr>
        <w:rPr>
          <w:sz w:val="24"/>
        </w:rPr>
      </w:pPr>
      <w:hyperlink r:id="rId16" w:history="1">
        <w:r w:rsidR="00ED3B47" w:rsidRPr="00ED3B47">
          <w:rPr>
            <w:rStyle w:val="Hyperlink"/>
            <w:sz w:val="24"/>
          </w:rPr>
          <w:t>gcrunic@bart.gov</w:t>
        </w:r>
      </w:hyperlink>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r w:rsidRPr="00ED3B47">
        <w:rPr>
          <w:sz w:val="24"/>
        </w:rPr>
        <w:t>Carlos Rojas</w:t>
      </w:r>
    </w:p>
    <w:p w:rsidR="00ED3B47" w:rsidRPr="00ED3B47" w:rsidRDefault="00ED3B47" w:rsidP="00ED3B47">
      <w:pPr>
        <w:rPr>
          <w:sz w:val="24"/>
        </w:rPr>
      </w:pPr>
      <w:r w:rsidRPr="00ED3B47">
        <w:rPr>
          <w:sz w:val="24"/>
        </w:rPr>
        <w:t>BART Chief of Police</w:t>
      </w:r>
    </w:p>
    <w:p w:rsidR="00ED3B47" w:rsidRPr="00ED3B47" w:rsidRDefault="00ED3B47" w:rsidP="00ED3B47">
      <w:pPr>
        <w:rPr>
          <w:sz w:val="24"/>
        </w:rPr>
      </w:pPr>
      <w:r w:rsidRPr="00ED3B47">
        <w:rPr>
          <w:sz w:val="24"/>
        </w:rPr>
        <w:t>300 Lakeside Drive</w:t>
      </w:r>
    </w:p>
    <w:p w:rsidR="00ED3B47" w:rsidRPr="00ED3B47" w:rsidRDefault="00ED3B47" w:rsidP="00ED3B47">
      <w:pPr>
        <w:rPr>
          <w:sz w:val="24"/>
        </w:rPr>
      </w:pPr>
      <w:r w:rsidRPr="00ED3B47">
        <w:rPr>
          <w:sz w:val="24"/>
        </w:rPr>
        <w:t>P.O. Box 12688</w:t>
      </w:r>
    </w:p>
    <w:p w:rsidR="00ED3B47" w:rsidRPr="00ED3B47" w:rsidRDefault="00ED3B47" w:rsidP="00ED3B47">
      <w:pPr>
        <w:rPr>
          <w:sz w:val="24"/>
        </w:rPr>
      </w:pPr>
      <w:r w:rsidRPr="00ED3B47">
        <w:rPr>
          <w:sz w:val="24"/>
        </w:rPr>
        <w:t>Oakland, CA 94604</w:t>
      </w:r>
    </w:p>
    <w:p w:rsidR="00ED3B47" w:rsidRPr="00ED3B47" w:rsidRDefault="001B4A73" w:rsidP="00ED3B47">
      <w:pPr>
        <w:rPr>
          <w:sz w:val="24"/>
        </w:rPr>
      </w:pPr>
      <w:hyperlink r:id="rId17" w:history="1">
        <w:r w:rsidR="00ED3B47" w:rsidRPr="00ED3B47">
          <w:rPr>
            <w:rStyle w:val="Hyperlink"/>
            <w:sz w:val="24"/>
          </w:rPr>
          <w:t>crojas@bart.gov</w:t>
        </w:r>
      </w:hyperlink>
    </w:p>
    <w:p w:rsidR="00ED3B47" w:rsidRPr="00ED3B47" w:rsidRDefault="00ED3B47" w:rsidP="00ED3B47">
      <w:pPr>
        <w:rPr>
          <w:sz w:val="24"/>
        </w:rPr>
      </w:pPr>
    </w:p>
    <w:p w:rsidR="00ED3B47" w:rsidRPr="00ED3B47" w:rsidRDefault="00ED3B47" w:rsidP="00ED3B47">
      <w:pPr>
        <w:rPr>
          <w:sz w:val="24"/>
        </w:rPr>
      </w:pPr>
      <w:r w:rsidRPr="00ED3B47">
        <w:rPr>
          <w:sz w:val="24"/>
        </w:rPr>
        <w:t>Kevin Franklin</w:t>
      </w:r>
    </w:p>
    <w:p w:rsidR="00ED3B47" w:rsidRPr="00ED3B47" w:rsidRDefault="00ED3B47" w:rsidP="00ED3B47">
      <w:pPr>
        <w:rPr>
          <w:sz w:val="24"/>
        </w:rPr>
      </w:pPr>
      <w:r w:rsidRPr="00ED3B47">
        <w:rPr>
          <w:sz w:val="24"/>
        </w:rPr>
        <w:t>BART Manager of Security Programs</w:t>
      </w:r>
    </w:p>
    <w:p w:rsidR="00ED3B47" w:rsidRPr="00ED3B47" w:rsidRDefault="00ED3B47" w:rsidP="00ED3B47">
      <w:pPr>
        <w:rPr>
          <w:sz w:val="24"/>
        </w:rPr>
      </w:pPr>
      <w:r w:rsidRPr="00ED3B47">
        <w:rPr>
          <w:sz w:val="24"/>
        </w:rPr>
        <w:t>300 Lakeside Drive, LKS-1832</w:t>
      </w:r>
    </w:p>
    <w:p w:rsidR="00ED3B47" w:rsidRPr="00ED3B47" w:rsidRDefault="00ED3B47" w:rsidP="00ED3B47">
      <w:pPr>
        <w:rPr>
          <w:sz w:val="24"/>
        </w:rPr>
      </w:pPr>
      <w:r w:rsidRPr="00ED3B47">
        <w:rPr>
          <w:sz w:val="24"/>
        </w:rPr>
        <w:t>P.O. Box 12688</w:t>
      </w:r>
    </w:p>
    <w:p w:rsidR="00ED3B47" w:rsidRPr="00ED3B47" w:rsidRDefault="00ED3B47" w:rsidP="00ED3B47">
      <w:pPr>
        <w:rPr>
          <w:sz w:val="24"/>
        </w:rPr>
      </w:pPr>
      <w:r w:rsidRPr="00ED3B47">
        <w:rPr>
          <w:sz w:val="24"/>
        </w:rPr>
        <w:t>Oakland, CA 94604</w:t>
      </w:r>
    </w:p>
    <w:p w:rsidR="00ED3B47" w:rsidRPr="00ED3B47" w:rsidRDefault="001B4A73" w:rsidP="00ED3B47">
      <w:pPr>
        <w:rPr>
          <w:sz w:val="24"/>
        </w:rPr>
      </w:pPr>
      <w:hyperlink r:id="rId18" w:history="1">
        <w:r w:rsidR="00ED3B47" w:rsidRPr="00ED3B47">
          <w:rPr>
            <w:rStyle w:val="Hyperlink"/>
            <w:sz w:val="24"/>
          </w:rPr>
          <w:t>kfrankl@bart.gov</w:t>
        </w:r>
      </w:hyperlink>
    </w:p>
    <w:p w:rsidR="00ED3B47" w:rsidRPr="00ED3B47" w:rsidRDefault="00ED3B47" w:rsidP="00ED3B47">
      <w:pPr>
        <w:rPr>
          <w:sz w:val="24"/>
        </w:rPr>
      </w:pPr>
    </w:p>
    <w:p w:rsidR="00ED3B47" w:rsidRPr="00ED3B47" w:rsidRDefault="00ED3B47" w:rsidP="00ED3B47">
      <w:pPr>
        <w:rPr>
          <w:sz w:val="24"/>
        </w:rPr>
      </w:pPr>
      <w:r w:rsidRPr="00ED3B47">
        <w:rPr>
          <w:sz w:val="24"/>
        </w:rPr>
        <w:t>Jeff Lau</w:t>
      </w:r>
    </w:p>
    <w:p w:rsidR="00ED3B47" w:rsidRPr="00ED3B47" w:rsidRDefault="00ED3B47" w:rsidP="00ED3B47">
      <w:pPr>
        <w:rPr>
          <w:sz w:val="24"/>
        </w:rPr>
      </w:pPr>
      <w:r w:rsidRPr="00ED3B47">
        <w:rPr>
          <w:sz w:val="24"/>
        </w:rPr>
        <w:t>BART Chief Safety Officer</w:t>
      </w:r>
    </w:p>
    <w:p w:rsidR="00ED3B47" w:rsidRPr="00ED3B47" w:rsidRDefault="00ED3B47" w:rsidP="00ED3B47">
      <w:pPr>
        <w:rPr>
          <w:sz w:val="24"/>
        </w:rPr>
      </w:pPr>
      <w:r w:rsidRPr="00ED3B47">
        <w:rPr>
          <w:sz w:val="24"/>
        </w:rPr>
        <w:t>300 Lakeside Drive, 18</w:t>
      </w:r>
      <w:r w:rsidRPr="00ED3B47">
        <w:rPr>
          <w:sz w:val="24"/>
          <w:vertAlign w:val="superscript"/>
        </w:rPr>
        <w:t>th</w:t>
      </w:r>
      <w:r w:rsidRPr="00ED3B47">
        <w:rPr>
          <w:sz w:val="24"/>
        </w:rPr>
        <w:t xml:space="preserve"> Floor</w:t>
      </w:r>
    </w:p>
    <w:p w:rsidR="00ED3B47" w:rsidRPr="00ED3B47" w:rsidRDefault="00ED3B47" w:rsidP="00ED3B47">
      <w:pPr>
        <w:rPr>
          <w:sz w:val="24"/>
        </w:rPr>
      </w:pPr>
      <w:r w:rsidRPr="00ED3B47">
        <w:rPr>
          <w:sz w:val="24"/>
        </w:rPr>
        <w:t>Oakland, CA 94604</w:t>
      </w:r>
    </w:p>
    <w:p w:rsidR="00ED3B47" w:rsidRPr="00ED3B47" w:rsidRDefault="001B4A73" w:rsidP="00ED3B47">
      <w:pPr>
        <w:rPr>
          <w:sz w:val="24"/>
        </w:rPr>
      </w:pPr>
      <w:hyperlink r:id="rId19" w:history="1">
        <w:r w:rsidR="00ED3B47" w:rsidRPr="00ED3B47">
          <w:rPr>
            <w:rStyle w:val="Hyperlink"/>
            <w:sz w:val="24"/>
          </w:rPr>
          <w:t>jlau@bart.gov</w:t>
        </w:r>
      </w:hyperlink>
    </w:p>
    <w:p w:rsidR="00ED3B47" w:rsidRDefault="00ED3B47" w:rsidP="00ED3B47"/>
    <w:p w:rsidR="00ED3B47" w:rsidRDefault="00ED3B47" w:rsidP="00ED3B47">
      <w:pPr>
        <w:sectPr w:rsidR="00ED3B47" w:rsidSect="004A7B1B">
          <w:headerReference w:type="first" r:id="rId20"/>
          <w:footerReference w:type="first" r:id="rId21"/>
          <w:pgSz w:w="12240" w:h="15840" w:code="1"/>
          <w:pgMar w:top="720" w:right="1440" w:bottom="1152" w:left="1440" w:header="720" w:footer="1008" w:gutter="0"/>
          <w:cols w:space="720"/>
          <w:titlePg/>
          <w:docGrid w:linePitch="254"/>
        </w:sectPr>
      </w:pPr>
    </w:p>
    <w:p w:rsidR="00ED3B47" w:rsidRPr="00ED3B47" w:rsidRDefault="00ED3B47" w:rsidP="00ED3B47">
      <w:pPr>
        <w:rPr>
          <w:sz w:val="24"/>
        </w:rPr>
      </w:pPr>
    </w:p>
    <w:p w:rsidR="00ED3B47" w:rsidRPr="00ED3B47" w:rsidRDefault="00ED3B47" w:rsidP="00ED3B47">
      <w:pPr>
        <w:rPr>
          <w:b/>
          <w:sz w:val="24"/>
          <w:u w:val="single"/>
        </w:rPr>
      </w:pPr>
      <w:r w:rsidRPr="00ED3B47">
        <w:rPr>
          <w:b/>
          <w:sz w:val="24"/>
          <w:u w:val="single"/>
        </w:rPr>
        <w:t>CPUC</w:t>
      </w:r>
    </w:p>
    <w:p w:rsidR="00ED3B47" w:rsidRPr="00ED3B47" w:rsidRDefault="00ED3B47" w:rsidP="00ED3B47">
      <w:pPr>
        <w:rPr>
          <w:sz w:val="24"/>
        </w:rPr>
      </w:pPr>
    </w:p>
    <w:p w:rsidR="00ED3B47" w:rsidRPr="00ED3B47" w:rsidRDefault="00ED3B47" w:rsidP="00ED3B47">
      <w:pPr>
        <w:rPr>
          <w:sz w:val="24"/>
        </w:rPr>
      </w:pPr>
      <w:r w:rsidRPr="00ED3B47">
        <w:rPr>
          <w:sz w:val="24"/>
        </w:rPr>
        <w:t xml:space="preserve">Elizaveta </w:t>
      </w:r>
      <w:proofErr w:type="spellStart"/>
      <w:r w:rsidRPr="00ED3B47">
        <w:rPr>
          <w:sz w:val="24"/>
        </w:rPr>
        <w:t>Malenshenko</w:t>
      </w:r>
      <w:proofErr w:type="spellEnd"/>
    </w:p>
    <w:p w:rsidR="00ED3B47" w:rsidRPr="00ED3B47" w:rsidRDefault="00ED3B47" w:rsidP="00ED3B47">
      <w:pPr>
        <w:rPr>
          <w:sz w:val="24"/>
        </w:rPr>
      </w:pPr>
      <w:r w:rsidRPr="00ED3B47">
        <w:rPr>
          <w:sz w:val="24"/>
        </w:rPr>
        <w:t>Director</w:t>
      </w:r>
    </w:p>
    <w:p w:rsidR="00ED3B47" w:rsidRPr="00ED3B47" w:rsidRDefault="00ED3B47" w:rsidP="00ED3B47">
      <w:pPr>
        <w:rPr>
          <w:sz w:val="24"/>
        </w:rPr>
      </w:pPr>
      <w:r w:rsidRPr="00ED3B47">
        <w:rPr>
          <w:sz w:val="24"/>
        </w:rPr>
        <w:t>Safety and Enforcement Division</w:t>
      </w:r>
    </w:p>
    <w:p w:rsidR="00ED3B47" w:rsidRPr="00ED3B47" w:rsidRDefault="00ED3B47" w:rsidP="00ED3B47">
      <w:pPr>
        <w:rPr>
          <w:sz w:val="24"/>
        </w:rPr>
      </w:pPr>
      <w:r w:rsidRPr="00ED3B47">
        <w:rPr>
          <w:sz w:val="24"/>
        </w:rPr>
        <w:t>California Public Utilities Commission</w:t>
      </w:r>
    </w:p>
    <w:p w:rsidR="00ED3B47" w:rsidRPr="00ED3B47" w:rsidRDefault="00ED3B47" w:rsidP="00ED3B47">
      <w:pPr>
        <w:rPr>
          <w:sz w:val="24"/>
        </w:rPr>
      </w:pPr>
      <w:r w:rsidRPr="00ED3B47">
        <w:rPr>
          <w:sz w:val="24"/>
        </w:rPr>
        <w:t>320 W 4</w:t>
      </w:r>
      <w:r w:rsidRPr="00ED3B47">
        <w:rPr>
          <w:sz w:val="24"/>
          <w:vertAlign w:val="superscript"/>
        </w:rPr>
        <w:t>th</w:t>
      </w:r>
      <w:r w:rsidRPr="00ED3B47">
        <w:rPr>
          <w:sz w:val="24"/>
        </w:rPr>
        <w:t xml:space="preserve"> Street #500</w:t>
      </w:r>
    </w:p>
    <w:p w:rsidR="00ED3B47" w:rsidRPr="00ED3B47" w:rsidRDefault="00ED3B47" w:rsidP="00ED3B47">
      <w:pPr>
        <w:rPr>
          <w:sz w:val="24"/>
        </w:rPr>
      </w:pPr>
      <w:r w:rsidRPr="00ED3B47">
        <w:rPr>
          <w:sz w:val="24"/>
        </w:rPr>
        <w:t>Los Angeles, CA 90013</w:t>
      </w:r>
    </w:p>
    <w:p w:rsidR="00ED3B47" w:rsidRPr="00ED3B47" w:rsidRDefault="001B4A73" w:rsidP="00ED3B47">
      <w:pPr>
        <w:rPr>
          <w:sz w:val="24"/>
        </w:rPr>
      </w:pPr>
      <w:hyperlink r:id="rId22" w:history="1">
        <w:r w:rsidR="00ED3B47" w:rsidRPr="00ED3B47">
          <w:rPr>
            <w:rStyle w:val="Hyperlink"/>
            <w:sz w:val="24"/>
          </w:rPr>
          <w:t>elizaveta.malashenko@cpuc.ca.gov</w:t>
        </w:r>
      </w:hyperlink>
      <w:r w:rsidR="00ED3B47" w:rsidRPr="00ED3B47">
        <w:rPr>
          <w:sz w:val="24"/>
          <w:u w:val="single"/>
        </w:rPr>
        <w:t xml:space="preserve">  </w:t>
      </w:r>
    </w:p>
    <w:p w:rsidR="00ED3B47" w:rsidRPr="00ED3B47" w:rsidRDefault="00ED3B47" w:rsidP="00ED3B47">
      <w:pPr>
        <w:rPr>
          <w:sz w:val="24"/>
        </w:rPr>
      </w:pPr>
    </w:p>
    <w:p w:rsidR="00ED3B47" w:rsidRPr="00ED3B47" w:rsidRDefault="00ED3B47" w:rsidP="00ED3B47">
      <w:pPr>
        <w:rPr>
          <w:sz w:val="24"/>
        </w:rPr>
      </w:pPr>
      <w:r w:rsidRPr="00ED3B47">
        <w:rPr>
          <w:sz w:val="24"/>
        </w:rPr>
        <w:t>Roger Clugston</w:t>
      </w:r>
    </w:p>
    <w:p w:rsidR="00ED3B47" w:rsidRPr="00ED3B47" w:rsidRDefault="00ED3B47" w:rsidP="00ED3B47">
      <w:pPr>
        <w:rPr>
          <w:sz w:val="24"/>
        </w:rPr>
      </w:pPr>
      <w:r w:rsidRPr="00ED3B47">
        <w:rPr>
          <w:sz w:val="24"/>
        </w:rPr>
        <w:t>Deputy Director</w:t>
      </w:r>
    </w:p>
    <w:p w:rsidR="00ED3B47" w:rsidRPr="00ED3B47" w:rsidRDefault="00ED3B47" w:rsidP="00ED3B47">
      <w:pPr>
        <w:rPr>
          <w:sz w:val="24"/>
        </w:rPr>
      </w:pPr>
      <w:r w:rsidRPr="00ED3B47">
        <w:rPr>
          <w:sz w:val="24"/>
        </w:rPr>
        <w:t>Safety and Enforcement Division</w:t>
      </w:r>
    </w:p>
    <w:p w:rsidR="00ED3B47" w:rsidRPr="00ED3B47" w:rsidRDefault="00ED3B47" w:rsidP="00ED3B47">
      <w:pPr>
        <w:rPr>
          <w:sz w:val="24"/>
        </w:rPr>
      </w:pPr>
      <w:r w:rsidRPr="00ED3B47">
        <w:rPr>
          <w:sz w:val="24"/>
        </w:rPr>
        <w:t>California Public Utilities Commission</w:t>
      </w:r>
    </w:p>
    <w:p w:rsidR="00ED3B47" w:rsidRPr="00ED3B47" w:rsidRDefault="00ED3B47" w:rsidP="00ED3B47">
      <w:pPr>
        <w:rPr>
          <w:sz w:val="24"/>
        </w:rPr>
      </w:pPr>
      <w:r w:rsidRPr="00ED3B47">
        <w:rPr>
          <w:sz w:val="24"/>
        </w:rPr>
        <w:t>320 W 4</w:t>
      </w:r>
      <w:r w:rsidRPr="00ED3B47">
        <w:rPr>
          <w:sz w:val="24"/>
          <w:vertAlign w:val="superscript"/>
        </w:rPr>
        <w:t>th</w:t>
      </w:r>
      <w:r w:rsidRPr="00ED3B47">
        <w:rPr>
          <w:sz w:val="24"/>
        </w:rPr>
        <w:t xml:space="preserve"> Street, # 500</w:t>
      </w:r>
    </w:p>
    <w:p w:rsidR="00ED3B47" w:rsidRPr="00ED3B47" w:rsidRDefault="00ED3B47" w:rsidP="00ED3B47">
      <w:pPr>
        <w:rPr>
          <w:sz w:val="24"/>
        </w:rPr>
      </w:pPr>
      <w:r w:rsidRPr="00ED3B47">
        <w:rPr>
          <w:sz w:val="24"/>
        </w:rPr>
        <w:t>Los Angeles, CA  90013</w:t>
      </w:r>
    </w:p>
    <w:p w:rsidR="00ED3B47" w:rsidRPr="00ED3B47" w:rsidRDefault="001B4A73" w:rsidP="00ED3B47">
      <w:pPr>
        <w:rPr>
          <w:sz w:val="24"/>
        </w:rPr>
      </w:pPr>
      <w:hyperlink r:id="rId23" w:history="1">
        <w:r w:rsidR="00ED3B47" w:rsidRPr="00ED3B47">
          <w:rPr>
            <w:rStyle w:val="Hyperlink"/>
            <w:sz w:val="24"/>
          </w:rPr>
          <w:t>roger.clugston@cpuc.ca.gov</w:t>
        </w:r>
      </w:hyperlink>
      <w:r w:rsidR="00ED3B47" w:rsidRPr="00ED3B47">
        <w:rPr>
          <w:sz w:val="24"/>
          <w:u w:val="single"/>
        </w:rPr>
        <w:t xml:space="preserve"> </w:t>
      </w:r>
    </w:p>
    <w:p w:rsidR="00ED3B47" w:rsidRPr="00ED3B47" w:rsidRDefault="00ED3B47" w:rsidP="00ED3B47">
      <w:pPr>
        <w:rPr>
          <w:sz w:val="24"/>
        </w:rPr>
      </w:pPr>
    </w:p>
    <w:p w:rsidR="00ED3B47" w:rsidRPr="00ED3B47" w:rsidRDefault="00ED3B47" w:rsidP="00ED3B47">
      <w:pPr>
        <w:rPr>
          <w:sz w:val="24"/>
        </w:rPr>
      </w:pPr>
      <w:r w:rsidRPr="00ED3B47">
        <w:rPr>
          <w:sz w:val="24"/>
        </w:rPr>
        <w:t xml:space="preserve">Daren Gilbert </w:t>
      </w:r>
    </w:p>
    <w:p w:rsidR="00ED3B47" w:rsidRPr="00ED3B47" w:rsidRDefault="00ED3B47" w:rsidP="00ED3B47">
      <w:pPr>
        <w:rPr>
          <w:sz w:val="24"/>
        </w:rPr>
      </w:pPr>
      <w:r w:rsidRPr="00ED3B47">
        <w:rPr>
          <w:sz w:val="24"/>
        </w:rPr>
        <w:t>Program Manager</w:t>
      </w:r>
    </w:p>
    <w:p w:rsidR="00ED3B47" w:rsidRPr="00ED3B47" w:rsidRDefault="00ED3B47" w:rsidP="00ED3B47">
      <w:pPr>
        <w:rPr>
          <w:sz w:val="24"/>
        </w:rPr>
      </w:pPr>
      <w:r w:rsidRPr="00ED3B47">
        <w:rPr>
          <w:sz w:val="24"/>
        </w:rPr>
        <w:t>Rail Transit Crossing Branch</w:t>
      </w:r>
    </w:p>
    <w:p w:rsidR="00ED3B47" w:rsidRPr="00ED3B47" w:rsidRDefault="00ED3B47" w:rsidP="00ED3B47">
      <w:pPr>
        <w:rPr>
          <w:sz w:val="24"/>
        </w:rPr>
      </w:pPr>
      <w:r w:rsidRPr="00ED3B47">
        <w:rPr>
          <w:sz w:val="24"/>
        </w:rPr>
        <w:t>515 L Street, Suite 1119</w:t>
      </w:r>
    </w:p>
    <w:p w:rsidR="00ED3B47" w:rsidRPr="00ED3B47" w:rsidRDefault="00ED3B47" w:rsidP="00ED3B47">
      <w:pPr>
        <w:rPr>
          <w:sz w:val="24"/>
        </w:rPr>
      </w:pPr>
      <w:r w:rsidRPr="00ED3B47">
        <w:rPr>
          <w:sz w:val="24"/>
        </w:rPr>
        <w:t>Sacramento, CA 95814</w:t>
      </w:r>
    </w:p>
    <w:p w:rsidR="00ED3B47" w:rsidRPr="00ED3B47" w:rsidRDefault="001B4A73" w:rsidP="00ED3B47">
      <w:pPr>
        <w:rPr>
          <w:sz w:val="24"/>
        </w:rPr>
      </w:pPr>
      <w:hyperlink r:id="rId24" w:history="1">
        <w:r w:rsidR="00ED3B47" w:rsidRPr="00ED3B47">
          <w:rPr>
            <w:rStyle w:val="Hyperlink"/>
            <w:sz w:val="24"/>
          </w:rPr>
          <w:t>daren.gilbert@cpuc.ca.gov</w:t>
        </w:r>
      </w:hyperlink>
      <w:r w:rsidR="00ED3B47" w:rsidRPr="00ED3B47">
        <w:rPr>
          <w:sz w:val="24"/>
        </w:rPr>
        <w:t xml:space="preserve"> </w:t>
      </w:r>
    </w:p>
    <w:p w:rsidR="00ED3B47" w:rsidRPr="00ED3B47" w:rsidRDefault="00ED3B47" w:rsidP="00ED3B47">
      <w:pPr>
        <w:rPr>
          <w:sz w:val="24"/>
        </w:rPr>
      </w:pPr>
    </w:p>
    <w:p w:rsidR="00ED3B47" w:rsidRPr="00ED3B47" w:rsidRDefault="00ED3B47" w:rsidP="00ED3B47">
      <w:pPr>
        <w:rPr>
          <w:sz w:val="24"/>
        </w:rPr>
      </w:pPr>
      <w:r w:rsidRPr="00ED3B47">
        <w:rPr>
          <w:sz w:val="24"/>
        </w:rPr>
        <w:t>Stephen Artus</w:t>
      </w:r>
    </w:p>
    <w:p w:rsidR="00ED3B47" w:rsidRPr="00ED3B47" w:rsidRDefault="00ED3B47" w:rsidP="00ED3B47">
      <w:pPr>
        <w:rPr>
          <w:sz w:val="24"/>
        </w:rPr>
      </w:pPr>
      <w:r w:rsidRPr="00ED3B47">
        <w:rPr>
          <w:sz w:val="24"/>
        </w:rPr>
        <w:t>Program and Project Supervisor</w:t>
      </w:r>
    </w:p>
    <w:p w:rsidR="00ED3B47" w:rsidRPr="00ED3B47" w:rsidRDefault="00ED3B47" w:rsidP="00ED3B47">
      <w:pPr>
        <w:rPr>
          <w:sz w:val="24"/>
        </w:rPr>
      </w:pPr>
      <w:r w:rsidRPr="00ED3B47">
        <w:rPr>
          <w:sz w:val="24"/>
        </w:rPr>
        <w:t>Rail Transit Safety Section</w:t>
      </w:r>
    </w:p>
    <w:p w:rsidR="00ED3B47" w:rsidRPr="00ED3B47" w:rsidRDefault="00ED3B47" w:rsidP="00ED3B47">
      <w:pPr>
        <w:rPr>
          <w:sz w:val="24"/>
        </w:rPr>
      </w:pPr>
      <w:r w:rsidRPr="00ED3B47">
        <w:rPr>
          <w:sz w:val="24"/>
        </w:rPr>
        <w:t>505 Van Ness Ave.</w:t>
      </w:r>
    </w:p>
    <w:p w:rsidR="00ED3B47" w:rsidRPr="00ED3B47" w:rsidRDefault="00ED3B47" w:rsidP="00ED3B47">
      <w:pPr>
        <w:rPr>
          <w:sz w:val="24"/>
        </w:rPr>
      </w:pPr>
      <w:r w:rsidRPr="00ED3B47">
        <w:rPr>
          <w:sz w:val="24"/>
        </w:rPr>
        <w:t>San Francisco, CA 94102</w:t>
      </w:r>
    </w:p>
    <w:p w:rsidR="00ED3B47" w:rsidRPr="00ED3B47" w:rsidRDefault="001B4A73" w:rsidP="00ED3B47">
      <w:pPr>
        <w:rPr>
          <w:sz w:val="24"/>
          <w:u w:val="single"/>
        </w:rPr>
      </w:pPr>
      <w:hyperlink r:id="rId25" w:history="1">
        <w:r w:rsidR="00ED3B47" w:rsidRPr="00ED3B47">
          <w:rPr>
            <w:rStyle w:val="Hyperlink"/>
            <w:sz w:val="24"/>
          </w:rPr>
          <w:t>stephen.artus@cpuc.ca.gov</w:t>
        </w:r>
      </w:hyperlink>
      <w:r w:rsidR="00ED3B47" w:rsidRPr="00ED3B47">
        <w:rPr>
          <w:sz w:val="24"/>
          <w:u w:val="single"/>
        </w:rPr>
        <w:t xml:space="preserve"> </w:t>
      </w:r>
    </w:p>
    <w:p w:rsidR="00ED3B47" w:rsidRPr="00ED3B47" w:rsidRDefault="00ED3B47" w:rsidP="00ED3B47">
      <w:pPr>
        <w:rPr>
          <w:sz w:val="24"/>
        </w:rPr>
      </w:pPr>
    </w:p>
    <w:p w:rsidR="00ED3B47" w:rsidRPr="00ED3B47" w:rsidRDefault="00ED3B47" w:rsidP="00ED3B47">
      <w:pPr>
        <w:rPr>
          <w:sz w:val="24"/>
        </w:rPr>
      </w:pPr>
      <w:r w:rsidRPr="00ED3B47">
        <w:rPr>
          <w:sz w:val="24"/>
        </w:rPr>
        <w:t>Steve Espinal</w:t>
      </w:r>
    </w:p>
    <w:p w:rsidR="00ED3B47" w:rsidRPr="00ED3B47" w:rsidRDefault="00ED3B47" w:rsidP="00ED3B47">
      <w:pPr>
        <w:rPr>
          <w:sz w:val="24"/>
        </w:rPr>
      </w:pPr>
      <w:r w:rsidRPr="00ED3B47">
        <w:rPr>
          <w:sz w:val="24"/>
        </w:rPr>
        <w:t>Senior Utilities Engineer</w:t>
      </w:r>
    </w:p>
    <w:p w:rsidR="00ED3B47" w:rsidRPr="00ED3B47" w:rsidRDefault="00ED3B47" w:rsidP="00ED3B47">
      <w:pPr>
        <w:rPr>
          <w:sz w:val="24"/>
        </w:rPr>
      </w:pPr>
      <w:r w:rsidRPr="00ED3B47">
        <w:rPr>
          <w:sz w:val="24"/>
        </w:rPr>
        <w:t>Rail Transit Safety Branch</w:t>
      </w:r>
    </w:p>
    <w:p w:rsidR="00ED3B47" w:rsidRPr="00ED3B47" w:rsidRDefault="00ED3B47" w:rsidP="00ED3B47">
      <w:pPr>
        <w:rPr>
          <w:sz w:val="24"/>
        </w:rPr>
      </w:pPr>
      <w:r w:rsidRPr="00ED3B47">
        <w:rPr>
          <w:sz w:val="24"/>
        </w:rPr>
        <w:t>505 Van Ness Ave.</w:t>
      </w:r>
    </w:p>
    <w:p w:rsidR="00ED3B47" w:rsidRPr="00ED3B47" w:rsidRDefault="00ED3B47" w:rsidP="00ED3B47">
      <w:pPr>
        <w:rPr>
          <w:sz w:val="24"/>
        </w:rPr>
      </w:pPr>
      <w:r w:rsidRPr="00ED3B47">
        <w:rPr>
          <w:sz w:val="24"/>
        </w:rPr>
        <w:t>San Francisco, CA 94102</w:t>
      </w:r>
    </w:p>
    <w:p w:rsidR="00ED3B47" w:rsidRPr="00ED3B47" w:rsidRDefault="001B4A73" w:rsidP="00ED3B47">
      <w:pPr>
        <w:rPr>
          <w:sz w:val="24"/>
          <w:u w:val="single"/>
        </w:rPr>
      </w:pPr>
      <w:hyperlink r:id="rId26" w:history="1">
        <w:r w:rsidR="00ED3B47" w:rsidRPr="00ED3B47">
          <w:rPr>
            <w:rStyle w:val="Hyperlink"/>
            <w:sz w:val="24"/>
          </w:rPr>
          <w:t>steven.espinal@cpuc.ca.gov</w:t>
        </w:r>
      </w:hyperlink>
      <w:r w:rsidR="00ED3B47" w:rsidRPr="00ED3B47">
        <w:rPr>
          <w:sz w:val="24"/>
          <w:u w:val="single"/>
        </w:rPr>
        <w:t xml:space="preserve"> </w:t>
      </w:r>
    </w:p>
    <w:p w:rsidR="00ED3B47" w:rsidRPr="00ED3B47" w:rsidRDefault="00ED3B47" w:rsidP="00ED3B47">
      <w:pPr>
        <w:rPr>
          <w:sz w:val="24"/>
          <w:u w:val="single"/>
        </w:rPr>
      </w:pPr>
    </w:p>
    <w:p w:rsidR="00ED3B47" w:rsidRPr="00ED3B47" w:rsidRDefault="00ED3B47" w:rsidP="00ED3B47">
      <w:pPr>
        <w:rPr>
          <w:sz w:val="24"/>
        </w:rPr>
      </w:pPr>
      <w:r w:rsidRPr="00ED3B47">
        <w:rPr>
          <w:sz w:val="24"/>
        </w:rPr>
        <w:t xml:space="preserve">Rupa </w:t>
      </w:r>
      <w:proofErr w:type="spellStart"/>
      <w:r w:rsidRPr="00ED3B47">
        <w:rPr>
          <w:sz w:val="24"/>
        </w:rPr>
        <w:t>Shitole</w:t>
      </w:r>
      <w:proofErr w:type="spellEnd"/>
    </w:p>
    <w:p w:rsidR="00ED3B47" w:rsidRPr="00ED3B47" w:rsidRDefault="00ED3B47" w:rsidP="00ED3B47">
      <w:pPr>
        <w:rPr>
          <w:sz w:val="24"/>
        </w:rPr>
      </w:pPr>
      <w:r w:rsidRPr="00ED3B47">
        <w:rPr>
          <w:sz w:val="24"/>
        </w:rPr>
        <w:t>Utilities Engineer</w:t>
      </w:r>
    </w:p>
    <w:p w:rsidR="00ED3B47" w:rsidRPr="00ED3B47" w:rsidRDefault="00ED3B47" w:rsidP="00ED3B47">
      <w:pPr>
        <w:rPr>
          <w:sz w:val="24"/>
        </w:rPr>
      </w:pPr>
      <w:r w:rsidRPr="00ED3B47">
        <w:rPr>
          <w:sz w:val="24"/>
        </w:rPr>
        <w:t>Rail Transit Safety Branch</w:t>
      </w:r>
    </w:p>
    <w:p w:rsidR="00ED3B47" w:rsidRPr="00ED3B47" w:rsidRDefault="00ED3B47" w:rsidP="00ED3B47">
      <w:pPr>
        <w:rPr>
          <w:sz w:val="24"/>
        </w:rPr>
      </w:pPr>
      <w:r w:rsidRPr="00ED3B47">
        <w:rPr>
          <w:sz w:val="24"/>
        </w:rPr>
        <w:t>505 Van Ness Ave.</w:t>
      </w:r>
    </w:p>
    <w:p w:rsidR="00ED3B47" w:rsidRPr="00ED3B47" w:rsidRDefault="00ED3B47" w:rsidP="00ED3B47">
      <w:pPr>
        <w:rPr>
          <w:sz w:val="24"/>
        </w:rPr>
      </w:pPr>
      <w:r w:rsidRPr="00ED3B47">
        <w:rPr>
          <w:sz w:val="24"/>
        </w:rPr>
        <w:t>San Francisco, CA 94102</w:t>
      </w:r>
    </w:p>
    <w:p w:rsidR="00ED3B47" w:rsidRPr="00ED3B47" w:rsidRDefault="001B4A73" w:rsidP="00ED3B47">
      <w:pPr>
        <w:rPr>
          <w:sz w:val="24"/>
        </w:rPr>
      </w:pPr>
      <w:hyperlink r:id="rId27" w:history="1">
        <w:r w:rsidR="00ED3B47" w:rsidRPr="00ED3B47">
          <w:rPr>
            <w:rStyle w:val="Hyperlink"/>
            <w:sz w:val="24"/>
          </w:rPr>
          <w:t>rupa.shitole@cpuc.ca.gov</w:t>
        </w:r>
      </w:hyperlink>
      <w:r w:rsidR="00ED3B47" w:rsidRPr="00ED3B47">
        <w:rPr>
          <w:sz w:val="24"/>
        </w:rPr>
        <w:t xml:space="preserve">  </w:t>
      </w: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p>
    <w:p w:rsidR="00ED3B47" w:rsidRPr="00ED3B47" w:rsidRDefault="00ED3B47" w:rsidP="00ED3B47">
      <w:pPr>
        <w:rPr>
          <w:sz w:val="24"/>
        </w:rPr>
      </w:pPr>
    </w:p>
    <w:p w:rsidR="00ED3B47" w:rsidRDefault="00ED3B47" w:rsidP="00ED3B47">
      <w:pPr>
        <w:rPr>
          <w:sz w:val="24"/>
        </w:rPr>
      </w:pPr>
    </w:p>
    <w:p w:rsidR="00245D13" w:rsidRPr="00ED3B47" w:rsidRDefault="00245D13" w:rsidP="00ED3B47">
      <w:pPr>
        <w:rPr>
          <w:sz w:val="24"/>
        </w:rPr>
      </w:pPr>
    </w:p>
    <w:p w:rsidR="00ED3B47" w:rsidRPr="00ED3B47" w:rsidRDefault="00ED3B47" w:rsidP="00ED3B47">
      <w:pPr>
        <w:rPr>
          <w:sz w:val="24"/>
        </w:rPr>
      </w:pPr>
      <w:r w:rsidRPr="00ED3B47">
        <w:rPr>
          <w:sz w:val="24"/>
        </w:rPr>
        <w:t xml:space="preserve">Joey </w:t>
      </w:r>
      <w:proofErr w:type="spellStart"/>
      <w:r w:rsidRPr="00ED3B47">
        <w:rPr>
          <w:sz w:val="24"/>
        </w:rPr>
        <w:t>Bigornia</w:t>
      </w:r>
      <w:proofErr w:type="spellEnd"/>
    </w:p>
    <w:p w:rsidR="00ED3B47" w:rsidRPr="00ED3B47" w:rsidRDefault="00ED3B47" w:rsidP="00ED3B47">
      <w:pPr>
        <w:rPr>
          <w:sz w:val="24"/>
        </w:rPr>
      </w:pPr>
      <w:r w:rsidRPr="00ED3B47">
        <w:rPr>
          <w:sz w:val="24"/>
        </w:rPr>
        <w:t>Utilities Engineer</w:t>
      </w:r>
    </w:p>
    <w:p w:rsidR="00ED3B47" w:rsidRPr="00ED3B47" w:rsidRDefault="00ED3B47" w:rsidP="00ED3B47">
      <w:pPr>
        <w:rPr>
          <w:sz w:val="24"/>
        </w:rPr>
      </w:pPr>
      <w:r w:rsidRPr="00ED3B47">
        <w:rPr>
          <w:sz w:val="24"/>
        </w:rPr>
        <w:t>Rail Transit Safety Section</w:t>
      </w:r>
    </w:p>
    <w:p w:rsidR="00ED3B47" w:rsidRPr="00ED3B47" w:rsidRDefault="00ED3B47" w:rsidP="00ED3B47">
      <w:pPr>
        <w:rPr>
          <w:sz w:val="24"/>
        </w:rPr>
      </w:pPr>
      <w:r w:rsidRPr="00ED3B47">
        <w:rPr>
          <w:sz w:val="24"/>
        </w:rPr>
        <w:t>320 W 4</w:t>
      </w:r>
      <w:r w:rsidRPr="00ED3B47">
        <w:rPr>
          <w:sz w:val="24"/>
          <w:vertAlign w:val="superscript"/>
        </w:rPr>
        <w:t>th</w:t>
      </w:r>
      <w:r w:rsidRPr="00ED3B47">
        <w:rPr>
          <w:sz w:val="24"/>
        </w:rPr>
        <w:t xml:space="preserve"> Street, Suite 500</w:t>
      </w:r>
    </w:p>
    <w:p w:rsidR="00ED3B47" w:rsidRPr="00ED3B47" w:rsidRDefault="00ED3B47" w:rsidP="00ED3B47">
      <w:pPr>
        <w:rPr>
          <w:sz w:val="24"/>
        </w:rPr>
      </w:pPr>
      <w:r w:rsidRPr="00ED3B47">
        <w:rPr>
          <w:sz w:val="24"/>
        </w:rPr>
        <w:t>Los Angeles, CA 90013</w:t>
      </w:r>
    </w:p>
    <w:p w:rsidR="00ED3B47" w:rsidRPr="00ED3B47" w:rsidRDefault="001B4A73" w:rsidP="00ED3B47">
      <w:pPr>
        <w:rPr>
          <w:sz w:val="24"/>
        </w:rPr>
      </w:pPr>
      <w:hyperlink r:id="rId28" w:history="1">
        <w:r w:rsidR="00ED3B47" w:rsidRPr="00ED3B47">
          <w:rPr>
            <w:rStyle w:val="Hyperlink"/>
            <w:sz w:val="24"/>
          </w:rPr>
          <w:t>joey.bigornia@cpuc.ca.gov</w:t>
        </w:r>
      </w:hyperlink>
    </w:p>
    <w:p w:rsidR="00ED3B47" w:rsidRPr="00ED3B47" w:rsidRDefault="00ED3B47" w:rsidP="00ED3B47">
      <w:pPr>
        <w:rPr>
          <w:sz w:val="24"/>
        </w:rPr>
      </w:pPr>
    </w:p>
    <w:p w:rsidR="00ED3B47" w:rsidRPr="00ED3B47" w:rsidRDefault="00ED3B47" w:rsidP="00ED3B47">
      <w:pPr>
        <w:tabs>
          <w:tab w:val="center" w:pos="4320"/>
        </w:tabs>
        <w:rPr>
          <w:sz w:val="24"/>
        </w:rPr>
      </w:pPr>
      <w:r w:rsidRPr="00ED3B47">
        <w:rPr>
          <w:sz w:val="24"/>
        </w:rPr>
        <w:t>Colleen Sullivan</w:t>
      </w:r>
    </w:p>
    <w:p w:rsidR="00ED3B47" w:rsidRPr="00ED3B47" w:rsidRDefault="00ED3B47" w:rsidP="00ED3B47">
      <w:pPr>
        <w:rPr>
          <w:sz w:val="24"/>
        </w:rPr>
      </w:pPr>
      <w:r w:rsidRPr="00ED3B47">
        <w:rPr>
          <w:sz w:val="24"/>
        </w:rPr>
        <w:t>Utilities Engineer</w:t>
      </w:r>
    </w:p>
    <w:p w:rsidR="00ED3B47" w:rsidRPr="00ED3B47" w:rsidRDefault="00ED3B47" w:rsidP="00ED3B47">
      <w:pPr>
        <w:rPr>
          <w:sz w:val="24"/>
        </w:rPr>
      </w:pPr>
      <w:r w:rsidRPr="00ED3B47">
        <w:rPr>
          <w:sz w:val="24"/>
        </w:rPr>
        <w:t>Rail Transit Safety Branch</w:t>
      </w:r>
    </w:p>
    <w:p w:rsidR="00ED3B47" w:rsidRPr="00ED3B47" w:rsidRDefault="00ED3B47" w:rsidP="00ED3B47">
      <w:pPr>
        <w:rPr>
          <w:sz w:val="24"/>
        </w:rPr>
      </w:pPr>
      <w:r w:rsidRPr="00ED3B47">
        <w:rPr>
          <w:sz w:val="24"/>
        </w:rPr>
        <w:t>505 Van Ness Ave.</w:t>
      </w:r>
    </w:p>
    <w:p w:rsidR="00ED3B47" w:rsidRPr="00ED3B47" w:rsidRDefault="00ED3B47" w:rsidP="00ED3B47">
      <w:pPr>
        <w:rPr>
          <w:sz w:val="24"/>
        </w:rPr>
      </w:pPr>
      <w:r w:rsidRPr="00ED3B47">
        <w:rPr>
          <w:sz w:val="24"/>
        </w:rPr>
        <w:t>San Francisco, CA 94102</w:t>
      </w:r>
    </w:p>
    <w:p w:rsidR="00ED3B47" w:rsidRDefault="001B4A73" w:rsidP="00ED3B47">
      <w:pPr>
        <w:rPr>
          <w:sz w:val="24"/>
          <w:u w:val="single"/>
        </w:rPr>
      </w:pPr>
      <w:hyperlink r:id="rId29" w:history="1">
        <w:r w:rsidR="00ED3B47" w:rsidRPr="00ED3B47">
          <w:rPr>
            <w:rStyle w:val="Hyperlink"/>
            <w:sz w:val="24"/>
          </w:rPr>
          <w:t>colleen.sullivan@cpuc.ca.gov</w:t>
        </w:r>
      </w:hyperlink>
      <w:r w:rsidR="00ED3B47" w:rsidRPr="00ED3B47">
        <w:rPr>
          <w:sz w:val="24"/>
          <w:u w:val="single"/>
        </w:rPr>
        <w:t xml:space="preserve">  </w:t>
      </w:r>
    </w:p>
    <w:p w:rsidR="0006245C" w:rsidRPr="00ED3B47" w:rsidRDefault="0006245C" w:rsidP="00ED3B47">
      <w:pPr>
        <w:rPr>
          <w:sz w:val="24"/>
          <w:u w:val="single"/>
        </w:rPr>
      </w:pPr>
    </w:p>
    <w:p w:rsidR="00ED3B47" w:rsidRDefault="00ED3B47" w:rsidP="00ED3B47">
      <w:pPr>
        <w:rPr>
          <w:sz w:val="24"/>
        </w:rPr>
        <w:sectPr w:rsidR="00ED3B47" w:rsidSect="00ED3B47">
          <w:footerReference w:type="even" r:id="rId30"/>
          <w:pgSz w:w="12240" w:h="15840"/>
          <w:pgMar w:top="1260" w:right="1440" w:bottom="720" w:left="1440" w:header="720" w:footer="720" w:gutter="0"/>
          <w:pgNumType w:start="1"/>
          <w:cols w:num="2" w:space="720"/>
          <w:docGrid w:linePitch="360"/>
        </w:sectPr>
      </w:pPr>
    </w:p>
    <w:p w:rsidR="00ED3B47" w:rsidRDefault="00ED3B47" w:rsidP="00ED3B47">
      <w:r w:rsidRPr="00F1353C">
        <w:rPr>
          <w:rFonts w:ascii="Palatino" w:hAnsi="Palatino"/>
          <w:sz w:val="26"/>
          <w:szCs w:val="26"/>
        </w:rPr>
        <w:lastRenderedPageBreak/>
        <w:t>SED/RTSB/EIM/RNC/DAR/JEB/PD2</w:t>
      </w:r>
      <w:r>
        <w:rPr>
          <w:rFonts w:ascii="Palatino" w:hAnsi="Palatino"/>
          <w:sz w:val="26"/>
          <w:szCs w:val="26"/>
        </w:rPr>
        <w:t xml:space="preserve">   </w:t>
      </w:r>
      <w:r>
        <w:rPr>
          <w:rFonts w:ascii="Palatino" w:hAnsi="Palatino"/>
          <w:b/>
          <w:sz w:val="26"/>
        </w:rPr>
        <w:t>PROP. RES.   Agenda ID #</w:t>
      </w:r>
      <w:r w:rsidR="00B819CF">
        <w:rPr>
          <w:rFonts w:ascii="Palatino" w:hAnsi="Palatino"/>
          <w:b/>
          <w:sz w:val="26"/>
        </w:rPr>
        <w:t>16651</w:t>
      </w:r>
    </w:p>
    <w:p w:rsidR="00ED3B47" w:rsidRDefault="00ED3B47" w:rsidP="00ED3B47">
      <w:pPr>
        <w:pStyle w:val="titlebar"/>
        <w:spacing w:before="480"/>
        <w:rPr>
          <w:sz w:val="24"/>
        </w:rPr>
      </w:pPr>
      <w:r>
        <w:rPr>
          <w:sz w:val="24"/>
        </w:rPr>
        <w:t>PUBLIC UTILITIES COMMISSION OF THE STATE OF CALIFORNIA</w:t>
      </w:r>
    </w:p>
    <w:tbl>
      <w:tblPr>
        <w:tblW w:w="0" w:type="auto"/>
        <w:tblLook w:val="0000" w:firstRow="0" w:lastRow="0" w:firstColumn="0" w:lastColumn="0" w:noHBand="0" w:noVBand="0"/>
      </w:tblPr>
      <w:tblGrid>
        <w:gridCol w:w="5328"/>
        <w:gridCol w:w="3528"/>
      </w:tblGrid>
      <w:tr w:rsidR="00ED3B47" w:rsidRPr="00F45AB4" w:rsidTr="004A7B1B">
        <w:trPr>
          <w:cantSplit/>
          <w:trHeight w:val="590"/>
        </w:trPr>
        <w:tc>
          <w:tcPr>
            <w:tcW w:w="5328" w:type="dxa"/>
          </w:tcPr>
          <w:p w:rsidR="00ED3B47" w:rsidRPr="00F45AB4" w:rsidRDefault="00ED3B47" w:rsidP="004A7B1B">
            <w:pPr>
              <w:spacing w:before="480"/>
              <w:rPr>
                <w:rFonts w:ascii="Palatino Linotype" w:hAnsi="Palatino Linotype"/>
                <w:sz w:val="26"/>
              </w:rPr>
            </w:pPr>
            <w:r w:rsidRPr="00F45AB4">
              <w:rPr>
                <w:rFonts w:ascii="Palatino Linotype" w:hAnsi="Palatino Linotype"/>
                <w:sz w:val="26"/>
              </w:rPr>
              <w:t>Safety and Enforcement Division</w:t>
            </w:r>
          </w:p>
          <w:p w:rsidR="00ED3B47" w:rsidRPr="00F45AB4" w:rsidRDefault="00ED3B47" w:rsidP="004A7B1B">
            <w:pPr>
              <w:rPr>
                <w:rFonts w:ascii="Palatino Linotype" w:hAnsi="Palatino Linotype"/>
              </w:rPr>
            </w:pPr>
            <w:r w:rsidRPr="00F45AB4">
              <w:rPr>
                <w:rFonts w:ascii="Palatino Linotype" w:hAnsi="Palatino Linotype"/>
                <w:sz w:val="26"/>
              </w:rPr>
              <w:t>Rail Transit Safety Branch</w:t>
            </w:r>
          </w:p>
        </w:tc>
        <w:tc>
          <w:tcPr>
            <w:tcW w:w="3528" w:type="dxa"/>
          </w:tcPr>
          <w:p w:rsidR="00ED3B47" w:rsidRPr="00F45AB4" w:rsidRDefault="00ED3B47" w:rsidP="004A7B1B">
            <w:pPr>
              <w:spacing w:before="480"/>
              <w:ind w:left="720"/>
              <w:rPr>
                <w:rFonts w:ascii="Palatino Linotype" w:hAnsi="Palatino Linotype"/>
                <w:sz w:val="26"/>
              </w:rPr>
            </w:pPr>
            <w:r w:rsidRPr="00F45AB4">
              <w:rPr>
                <w:rFonts w:ascii="Palatino Linotype" w:hAnsi="Palatino Linotype"/>
                <w:sz w:val="26"/>
              </w:rPr>
              <w:t>Resolution ST-2</w:t>
            </w:r>
            <w:r>
              <w:rPr>
                <w:rFonts w:ascii="Palatino Linotype" w:hAnsi="Palatino Linotype"/>
                <w:sz w:val="26"/>
              </w:rPr>
              <w:t>16</w:t>
            </w:r>
          </w:p>
          <w:p w:rsidR="00ED3B47" w:rsidRPr="00F45AB4" w:rsidRDefault="00ED3B47" w:rsidP="004A7B1B">
            <w:pPr>
              <w:ind w:left="720"/>
              <w:rPr>
                <w:rFonts w:ascii="Palatino Linotype" w:hAnsi="Palatino Linotype"/>
                <w:sz w:val="26"/>
              </w:rPr>
            </w:pPr>
            <w:r w:rsidRPr="00AC4733">
              <w:rPr>
                <w:rFonts w:ascii="Palatino Linotype" w:hAnsi="Palatino Linotype"/>
                <w:sz w:val="26"/>
              </w:rPr>
              <w:t>August 9</w:t>
            </w:r>
            <w:r w:rsidRPr="00F45AB4">
              <w:rPr>
                <w:rFonts w:ascii="Palatino Linotype" w:hAnsi="Palatino Linotype"/>
                <w:sz w:val="26"/>
              </w:rPr>
              <w:t>, 2018</w:t>
            </w:r>
          </w:p>
        </w:tc>
      </w:tr>
    </w:tbl>
    <w:p w:rsidR="00ED3B47" w:rsidRPr="00ED3B47" w:rsidRDefault="00ED3B47" w:rsidP="001628B4">
      <w:pPr>
        <w:pStyle w:val="Heading1"/>
        <w:spacing w:before="480" w:after="0"/>
        <w:jc w:val="center"/>
        <w:rPr>
          <w:rFonts w:ascii="Palatino Linotype" w:hAnsi="Palatino Linotype"/>
          <w:sz w:val="26"/>
          <w:szCs w:val="26"/>
          <w:u w:val="single"/>
        </w:rPr>
      </w:pPr>
      <w:r w:rsidRPr="00ED3B47">
        <w:rPr>
          <w:rFonts w:ascii="Palatino Linotype" w:hAnsi="Palatino Linotype"/>
          <w:sz w:val="26"/>
          <w:szCs w:val="26"/>
          <w:u w:val="single"/>
        </w:rPr>
        <w:t>REDACTED</w:t>
      </w:r>
    </w:p>
    <w:p w:rsidR="00ED3B47" w:rsidRPr="00ED3B47" w:rsidRDefault="00ED3B47" w:rsidP="001628B4">
      <w:pPr>
        <w:pStyle w:val="Heading1"/>
        <w:spacing w:before="480" w:after="0"/>
        <w:jc w:val="center"/>
        <w:rPr>
          <w:rFonts w:ascii="Palatino Linotype" w:hAnsi="Palatino Linotype"/>
          <w:sz w:val="26"/>
          <w:szCs w:val="26"/>
          <w:u w:val="single"/>
        </w:rPr>
      </w:pPr>
      <w:r w:rsidRPr="00ED3B47">
        <w:rPr>
          <w:rFonts w:ascii="Palatino Linotype" w:hAnsi="Palatino Linotype"/>
          <w:sz w:val="26"/>
          <w:szCs w:val="26"/>
          <w:u w:val="single"/>
        </w:rPr>
        <w:t>RESOLUTION</w:t>
      </w:r>
    </w:p>
    <w:p w:rsidR="00ED3B47" w:rsidRPr="00F45AB4" w:rsidRDefault="00ED3B47" w:rsidP="00ED3B47">
      <w:pPr>
        <w:pStyle w:val="Style1"/>
        <w:tabs>
          <w:tab w:val="clear" w:pos="-720"/>
          <w:tab w:val="left" w:pos="540"/>
        </w:tabs>
        <w:suppressAutoHyphens w:val="0"/>
        <w:spacing w:before="260" w:after="0"/>
        <w:jc w:val="center"/>
        <w:rPr>
          <w:rFonts w:ascii="Palatino Linotype" w:hAnsi="Palatino Linotype"/>
          <w:szCs w:val="24"/>
        </w:rPr>
      </w:pPr>
      <w:r w:rsidRPr="00477867">
        <w:rPr>
          <w:rFonts w:ascii="Palatino Linotype" w:hAnsi="Palatino Linotype"/>
          <w:caps/>
        </w:rPr>
        <w:t>RESOLUTION ST-216 GRANTING APPROVAL OF THE FINAL REPORT ON THE 2017 TRIENNIAL ON-SITE SECURITY REVIEW OF BAY AREA RAPID TRANSIT DISCTRICT</w:t>
      </w:r>
    </w:p>
    <w:p w:rsidR="00ED3B47" w:rsidRPr="00ED3B47" w:rsidRDefault="00ED3B47" w:rsidP="001628B4">
      <w:pPr>
        <w:pStyle w:val="Heading1"/>
        <w:spacing w:before="480" w:after="0"/>
        <w:jc w:val="both"/>
        <w:rPr>
          <w:rFonts w:ascii="Palatino Linotype" w:hAnsi="Palatino Linotype"/>
          <w:smallCaps/>
          <w:sz w:val="26"/>
          <w:szCs w:val="26"/>
          <w:u w:val="single"/>
        </w:rPr>
      </w:pPr>
      <w:r w:rsidRPr="00ED3B47">
        <w:rPr>
          <w:rFonts w:ascii="Palatino Linotype" w:hAnsi="Palatino Linotype"/>
          <w:smallCaps/>
          <w:sz w:val="26"/>
          <w:szCs w:val="26"/>
          <w:u w:val="single"/>
        </w:rPr>
        <w:t>Summary</w:t>
      </w:r>
    </w:p>
    <w:p w:rsidR="00ED3B47" w:rsidRPr="00ED3B47" w:rsidRDefault="00ED3B47" w:rsidP="00ED3B47">
      <w:pPr>
        <w:pStyle w:val="BodyText"/>
        <w:spacing w:before="260"/>
        <w:jc w:val="left"/>
        <w:rPr>
          <w:rFonts w:ascii="Palatino Linotype" w:hAnsi="Palatino Linotype"/>
          <w:b w:val="0"/>
          <w:sz w:val="26"/>
          <w:szCs w:val="26"/>
        </w:rPr>
      </w:pPr>
      <w:r w:rsidRPr="00ED3B47">
        <w:rPr>
          <w:rFonts w:ascii="Palatino Linotype" w:hAnsi="Palatino Linotype"/>
          <w:b w:val="0"/>
          <w:sz w:val="26"/>
          <w:szCs w:val="26"/>
        </w:rPr>
        <w:t>This resolution approves the California Public Utilities Commission Safety and Enforcement Division final report titled, "2017 Triennial On-Site Security Review of Bay Area Rapid Transit District," dated November 12, 2017.  The report compiles the results of Commission Staff review of the Bay Area Rapid Transit District’s security program.  Only background information and review procedures are included in the redacted report; findings and recommendations are not.</w:t>
      </w:r>
    </w:p>
    <w:p w:rsidR="00ED3B47" w:rsidRPr="00ED3B47" w:rsidRDefault="00ED3B47" w:rsidP="001628B4">
      <w:pPr>
        <w:pStyle w:val="Heading1"/>
        <w:spacing w:before="480" w:after="0"/>
        <w:jc w:val="both"/>
        <w:rPr>
          <w:rFonts w:ascii="Palatino Linotype" w:hAnsi="Palatino Linotype"/>
          <w:smallCaps/>
          <w:sz w:val="26"/>
          <w:szCs w:val="26"/>
          <w:u w:val="single"/>
        </w:rPr>
      </w:pPr>
      <w:r w:rsidRPr="00ED3B47">
        <w:rPr>
          <w:rFonts w:ascii="Palatino Linotype" w:hAnsi="Palatino Linotype"/>
          <w:smallCaps/>
          <w:sz w:val="26"/>
          <w:szCs w:val="26"/>
          <w:u w:val="single"/>
        </w:rPr>
        <w:t>Background</w:t>
      </w:r>
    </w:p>
    <w:p w:rsidR="00ED3B47" w:rsidRPr="00477867" w:rsidRDefault="00ED3B47" w:rsidP="00ED3B47">
      <w:pPr>
        <w:pStyle w:val="NormalPalatino"/>
        <w:spacing w:before="260"/>
        <w:rPr>
          <w:rFonts w:ascii="Palatino Linotype" w:hAnsi="Palatino Linotype"/>
        </w:rPr>
      </w:pPr>
      <w:r w:rsidRPr="00477867">
        <w:rPr>
          <w:rFonts w:ascii="Palatino Linotype" w:hAnsi="Palatino Linotype"/>
        </w:rPr>
        <w:t>Commission General Order No. 164-D, "Rules and Regulations Governing State Safety Oversight of Rail Fixed Guideway Systems" requires Commission Staff (Staff) to conduct on-site security review of the transit agencies operating rail fixed guideway systems triennially.</w:t>
      </w:r>
    </w:p>
    <w:p w:rsidR="00ED3B47" w:rsidRPr="00477867" w:rsidRDefault="00ED3B47" w:rsidP="00ED3B47">
      <w:pPr>
        <w:pStyle w:val="NormalPalatino"/>
        <w:rPr>
          <w:rFonts w:ascii="Palatino Linotype" w:hAnsi="Palatino Linotype"/>
        </w:rPr>
      </w:pPr>
      <w:r w:rsidRPr="00477867">
        <w:rPr>
          <w:rFonts w:ascii="Palatino Linotype" w:hAnsi="Palatino Linotype"/>
        </w:rPr>
        <w:t xml:space="preserve">From 1996 to 2008, the Commission’s </w:t>
      </w:r>
      <w:r>
        <w:rPr>
          <w:rFonts w:ascii="Palatino Linotype" w:hAnsi="Palatino Linotype"/>
        </w:rPr>
        <w:t>R</w:t>
      </w:r>
      <w:r w:rsidRPr="00477867">
        <w:rPr>
          <w:rFonts w:ascii="Palatino Linotype" w:hAnsi="Palatino Linotype"/>
        </w:rPr>
        <w:t xml:space="preserve">ail </w:t>
      </w:r>
      <w:r>
        <w:rPr>
          <w:rFonts w:ascii="Palatino Linotype" w:hAnsi="Palatino Linotype"/>
        </w:rPr>
        <w:t>T</w:t>
      </w:r>
      <w:r w:rsidRPr="00477867">
        <w:rPr>
          <w:rFonts w:ascii="Palatino Linotype" w:hAnsi="Palatino Linotype"/>
        </w:rPr>
        <w:t xml:space="preserve">ransit </w:t>
      </w:r>
      <w:r>
        <w:rPr>
          <w:rFonts w:ascii="Palatino Linotype" w:hAnsi="Palatino Linotype"/>
        </w:rPr>
        <w:t>S</w:t>
      </w:r>
      <w:r w:rsidRPr="00477867">
        <w:rPr>
          <w:rFonts w:ascii="Palatino Linotype" w:hAnsi="Palatino Linotype"/>
        </w:rPr>
        <w:t xml:space="preserve">afety staff partnered with the Transportation Security Administration (TSA) in performing rail transit security reviews.  However, in the latter half of 2008, Commission </w:t>
      </w:r>
      <w:r w:rsidRPr="00477867">
        <w:rPr>
          <w:rFonts w:ascii="Palatino Linotype" w:hAnsi="Palatino Linotype"/>
        </w:rPr>
        <w:lastRenderedPageBreak/>
        <w:t>Staff took over the responsibility of security reviews from the TSA.  Staff conducted an on-site security review of the Bay Area Rapid Transit District</w:t>
      </w:r>
      <w:r>
        <w:rPr>
          <w:rFonts w:ascii="Palatino Linotype" w:hAnsi="Palatino Linotype"/>
        </w:rPr>
        <w:t xml:space="preserve"> </w:t>
      </w:r>
      <w:r w:rsidRPr="00477867">
        <w:rPr>
          <w:rFonts w:ascii="Palatino Linotype" w:hAnsi="Palatino Linotype"/>
        </w:rPr>
        <w:t xml:space="preserve">(BART) security program in October 2017.  BART provides rail transit services 365 days of the year throughout the counties of San Francisco, Alameda, San Mateo, and Contra Costa. </w:t>
      </w:r>
    </w:p>
    <w:p w:rsidR="00ED3B47" w:rsidRPr="00477867" w:rsidRDefault="00ED3B47" w:rsidP="00ED3B47">
      <w:pPr>
        <w:pStyle w:val="NormalPalatino"/>
        <w:spacing w:before="260"/>
        <w:rPr>
          <w:rFonts w:ascii="Palatino Linotype" w:hAnsi="Palatino Linotype"/>
        </w:rPr>
      </w:pPr>
      <w:r w:rsidRPr="00477867">
        <w:rPr>
          <w:rFonts w:ascii="Palatino Linotype" w:hAnsi="Palatino Linotype"/>
        </w:rPr>
        <w:t>A full description of the security review, including the scope, results, and recommendations, is contained in the final security review report identified in this resolution as Attachment A.</w:t>
      </w:r>
    </w:p>
    <w:p w:rsidR="00ED3B47" w:rsidRPr="00F45AB4" w:rsidRDefault="00ED3B47" w:rsidP="00ED3B47">
      <w:pPr>
        <w:pStyle w:val="NormalPalatino"/>
        <w:spacing w:before="260" w:beforeAutospacing="0" w:after="0" w:afterAutospacing="0"/>
        <w:rPr>
          <w:rFonts w:ascii="Palatino Linotype" w:hAnsi="Palatino Linotype"/>
        </w:rPr>
      </w:pPr>
      <w:r w:rsidRPr="00477867">
        <w:rPr>
          <w:rFonts w:ascii="Palatino Linotype" w:hAnsi="Palatino Linotype"/>
        </w:rPr>
        <w:t xml:space="preserve">The security review results show that BART </w:t>
      </w:r>
      <w:proofErr w:type="gramStart"/>
      <w:r w:rsidRPr="00477867">
        <w:rPr>
          <w:rFonts w:ascii="Palatino Linotype" w:hAnsi="Palatino Linotype"/>
        </w:rPr>
        <w:t>is in compliance with</w:t>
      </w:r>
      <w:proofErr w:type="gramEnd"/>
      <w:r w:rsidRPr="00477867">
        <w:rPr>
          <w:rFonts w:ascii="Palatino Linotype" w:hAnsi="Palatino Linotype"/>
        </w:rPr>
        <w:t xml:space="preserve"> its System Security Plan.  Staff did not find any areas of non-compliance during the review.  Activities of each checklist can be found in Section D of the security report.</w:t>
      </w:r>
    </w:p>
    <w:p w:rsidR="00ED3B47" w:rsidRPr="00ED3B47" w:rsidRDefault="00ED3B47" w:rsidP="001628B4">
      <w:pPr>
        <w:pStyle w:val="Heading1"/>
        <w:spacing w:before="480" w:after="0"/>
        <w:jc w:val="both"/>
        <w:rPr>
          <w:rFonts w:ascii="Palatino Linotype" w:hAnsi="Palatino Linotype"/>
          <w:smallCaps/>
          <w:sz w:val="26"/>
          <w:szCs w:val="26"/>
          <w:u w:val="single"/>
        </w:rPr>
      </w:pPr>
      <w:r w:rsidRPr="00ED3B47">
        <w:rPr>
          <w:rFonts w:ascii="Palatino Linotype" w:hAnsi="Palatino Linotype"/>
          <w:smallCaps/>
          <w:sz w:val="26"/>
          <w:szCs w:val="26"/>
          <w:u w:val="single"/>
        </w:rPr>
        <w:t>Discussion</w:t>
      </w:r>
    </w:p>
    <w:p w:rsidR="00ED3B47" w:rsidRPr="00ED3B47" w:rsidRDefault="00ED3B47" w:rsidP="00ED3B47">
      <w:pPr>
        <w:pStyle w:val="BodyText"/>
        <w:spacing w:before="260"/>
        <w:jc w:val="left"/>
        <w:rPr>
          <w:rFonts w:ascii="Palatino Linotype" w:hAnsi="Palatino Linotype"/>
          <w:b w:val="0"/>
          <w:sz w:val="26"/>
        </w:rPr>
      </w:pPr>
      <w:r w:rsidRPr="00ED3B47">
        <w:rPr>
          <w:rFonts w:ascii="Palatino Linotype" w:hAnsi="Palatino Linotype"/>
          <w:b w:val="0"/>
          <w:sz w:val="26"/>
        </w:rPr>
        <w:t xml:space="preserve">The final report, “2017 Triennial On-Site Security Review of Bay Area Rapid Transit District," dated November 12, 2017, included as Attachment A, identifies Staff’s activities for each of the five Federal Transit Administration security elements evaluated during the security review.  </w:t>
      </w:r>
    </w:p>
    <w:p w:rsidR="00ED3B47" w:rsidRPr="00ED3B47" w:rsidRDefault="00ED3B47" w:rsidP="00ED3B47">
      <w:pPr>
        <w:pStyle w:val="BodyText"/>
        <w:spacing w:before="260"/>
        <w:jc w:val="left"/>
        <w:rPr>
          <w:rFonts w:ascii="Palatino Linotype" w:hAnsi="Palatino Linotype"/>
          <w:b w:val="0"/>
          <w:sz w:val="26"/>
        </w:rPr>
      </w:pPr>
      <w:r w:rsidRPr="00ED3B47">
        <w:rPr>
          <w:rFonts w:ascii="Palatino Linotype" w:hAnsi="Palatino Linotype"/>
          <w:b w:val="0"/>
          <w:sz w:val="26"/>
        </w:rPr>
        <w:t xml:space="preserve">Staff recommends the Commission approve the final security review report titled, “2017 Triennial On-Site Security Review of Bay Area Rapid Transit District," dated November 12, 2017.  </w:t>
      </w:r>
    </w:p>
    <w:p w:rsidR="00ED3B47" w:rsidRPr="00ED3B47" w:rsidRDefault="00ED3B47" w:rsidP="001628B4">
      <w:pPr>
        <w:pStyle w:val="Heading1"/>
        <w:spacing w:before="480" w:after="0"/>
        <w:jc w:val="both"/>
        <w:rPr>
          <w:rFonts w:ascii="Palatino Linotype" w:hAnsi="Palatino Linotype"/>
          <w:smallCaps/>
          <w:sz w:val="26"/>
          <w:szCs w:val="26"/>
          <w:u w:val="single"/>
        </w:rPr>
      </w:pPr>
      <w:r w:rsidRPr="00ED3B47">
        <w:rPr>
          <w:rFonts w:ascii="Palatino Linotype" w:hAnsi="Palatino Linotype"/>
          <w:smallCaps/>
          <w:sz w:val="26"/>
          <w:szCs w:val="26"/>
          <w:u w:val="single"/>
        </w:rPr>
        <w:t>Notice</w:t>
      </w:r>
    </w:p>
    <w:p w:rsidR="00ED3B47" w:rsidRDefault="00ED3B47" w:rsidP="00ED3B47">
      <w:pPr>
        <w:spacing w:before="260"/>
        <w:rPr>
          <w:rFonts w:ascii="Palatino Linotype" w:hAnsi="Palatino Linotype"/>
          <w:sz w:val="26"/>
          <w:szCs w:val="26"/>
        </w:rPr>
      </w:pPr>
      <w:r w:rsidRPr="00F45AB4">
        <w:rPr>
          <w:rFonts w:ascii="Palatino Linotype" w:hAnsi="Palatino Linotype"/>
          <w:sz w:val="26"/>
          <w:szCs w:val="26"/>
        </w:rPr>
        <w:t xml:space="preserve">On </w:t>
      </w:r>
      <w:r w:rsidRPr="00AC4733">
        <w:rPr>
          <w:rFonts w:ascii="Palatino Linotype" w:hAnsi="Palatino Linotype"/>
          <w:sz w:val="26"/>
          <w:szCs w:val="26"/>
        </w:rPr>
        <w:t>Ju</w:t>
      </w:r>
      <w:r w:rsidR="00622403">
        <w:rPr>
          <w:rFonts w:ascii="Palatino Linotype" w:hAnsi="Palatino Linotype"/>
          <w:sz w:val="26"/>
          <w:szCs w:val="26"/>
        </w:rPr>
        <w:t>ly</w:t>
      </w:r>
      <w:r w:rsidRPr="00AC4733">
        <w:rPr>
          <w:rFonts w:ascii="Palatino Linotype" w:hAnsi="Palatino Linotype"/>
          <w:sz w:val="26"/>
          <w:szCs w:val="26"/>
        </w:rPr>
        <w:t xml:space="preserve"> </w:t>
      </w:r>
      <w:r w:rsidR="00622403">
        <w:rPr>
          <w:rFonts w:ascii="Palatino Linotype" w:hAnsi="Palatino Linotype"/>
          <w:sz w:val="26"/>
          <w:szCs w:val="26"/>
        </w:rPr>
        <w:t>3</w:t>
      </w:r>
      <w:bookmarkStart w:id="0" w:name="_GoBack"/>
      <w:bookmarkEnd w:id="0"/>
      <w:r w:rsidRPr="00AC4733">
        <w:rPr>
          <w:rFonts w:ascii="Palatino Linotype" w:hAnsi="Palatino Linotype"/>
          <w:sz w:val="26"/>
          <w:szCs w:val="26"/>
        </w:rPr>
        <w:t>, 2018, this</w:t>
      </w:r>
      <w:r>
        <w:rPr>
          <w:rFonts w:ascii="Palatino Linotype" w:hAnsi="Palatino Linotype"/>
          <w:sz w:val="26"/>
          <w:szCs w:val="26"/>
        </w:rPr>
        <w:t xml:space="preserve"> Resolution </w:t>
      </w:r>
      <w:r w:rsidRPr="00F45AB4">
        <w:rPr>
          <w:rFonts w:ascii="Palatino Linotype" w:hAnsi="Palatino Linotype"/>
          <w:sz w:val="26"/>
          <w:szCs w:val="26"/>
        </w:rPr>
        <w:t xml:space="preserve">was published on the Commission’s Daily Calendar.  </w:t>
      </w:r>
    </w:p>
    <w:p w:rsidR="00ED3B47" w:rsidRDefault="00ED3B47" w:rsidP="00ED3B47">
      <w:pPr>
        <w:spacing w:before="260"/>
        <w:rPr>
          <w:rFonts w:ascii="Palatino Linotype" w:hAnsi="Palatino Linotype"/>
          <w:sz w:val="26"/>
          <w:szCs w:val="26"/>
        </w:rPr>
      </w:pPr>
    </w:p>
    <w:p w:rsidR="00ED3B47" w:rsidRPr="00F45AB4" w:rsidRDefault="00ED3B47" w:rsidP="00ED3B47">
      <w:pPr>
        <w:spacing w:before="260"/>
        <w:rPr>
          <w:rFonts w:ascii="Palatino Linotype" w:hAnsi="Palatino Linotype"/>
          <w:sz w:val="26"/>
          <w:szCs w:val="26"/>
        </w:rPr>
      </w:pPr>
    </w:p>
    <w:p w:rsidR="00ED3B47" w:rsidRPr="00ED3B47" w:rsidRDefault="00ED3B47" w:rsidP="001628B4">
      <w:pPr>
        <w:pStyle w:val="Heading1"/>
        <w:spacing w:before="480" w:after="0"/>
        <w:jc w:val="both"/>
        <w:rPr>
          <w:rFonts w:ascii="Palatino Linotype" w:hAnsi="Palatino Linotype"/>
          <w:smallCaps/>
          <w:sz w:val="26"/>
          <w:szCs w:val="26"/>
          <w:u w:val="single"/>
        </w:rPr>
      </w:pPr>
      <w:r w:rsidRPr="00ED3B47">
        <w:rPr>
          <w:rFonts w:ascii="Palatino Linotype" w:hAnsi="Palatino Linotype"/>
          <w:smallCaps/>
          <w:color w:val="000000"/>
          <w:sz w:val="26"/>
          <w:szCs w:val="26"/>
          <w:u w:val="single"/>
        </w:rPr>
        <w:lastRenderedPageBreak/>
        <w:t>Confidential Information</w:t>
      </w:r>
    </w:p>
    <w:p w:rsidR="00ED3B47" w:rsidRDefault="00ED3B47" w:rsidP="00ED3B47">
      <w:pPr>
        <w:spacing w:before="260"/>
        <w:rPr>
          <w:rFonts w:ascii="Palatino Linotype" w:hAnsi="Palatino Linotype"/>
          <w:sz w:val="26"/>
          <w:szCs w:val="26"/>
        </w:rPr>
      </w:pPr>
      <w:r w:rsidRPr="00477867">
        <w:rPr>
          <w:rFonts w:ascii="Palatino Linotype" w:hAnsi="Palatino Linotype"/>
          <w:sz w:val="26"/>
          <w:szCs w:val="26"/>
        </w:rPr>
        <w:t xml:space="preserve">Public Utilities Code Section 583 states:  </w:t>
      </w:r>
    </w:p>
    <w:p w:rsidR="00ED3B47" w:rsidRDefault="00ED3B47" w:rsidP="001628B4">
      <w:pPr>
        <w:spacing w:before="260"/>
        <w:ind w:left="720" w:right="720"/>
        <w:jc w:val="both"/>
        <w:rPr>
          <w:rFonts w:ascii="Palatino Linotype" w:hAnsi="Palatino Linotype"/>
          <w:sz w:val="26"/>
          <w:szCs w:val="26"/>
        </w:rPr>
      </w:pPr>
      <w:r w:rsidRPr="00F8733F">
        <w:rPr>
          <w:rFonts w:ascii="Palatino Linotype" w:hAnsi="Palatino Linotype"/>
          <w:sz w:val="26"/>
          <w:szCs w:val="26"/>
        </w:rPr>
        <w:t xml:space="preserve">No information furnished to the commission by a public utility, or any business which </w:t>
      </w:r>
      <w:proofErr w:type="gramStart"/>
      <w:r w:rsidRPr="00F8733F">
        <w:rPr>
          <w:rFonts w:ascii="Palatino Linotype" w:hAnsi="Palatino Linotype"/>
          <w:sz w:val="26"/>
          <w:szCs w:val="26"/>
        </w:rPr>
        <w:t>is a subsidiary or affiliate of a public utility</w:t>
      </w:r>
      <w:proofErr w:type="gramEnd"/>
      <w:r w:rsidRPr="00F8733F">
        <w:rPr>
          <w:rFonts w:ascii="Palatino Linotype" w:hAnsi="Palatino Linotype"/>
          <w:sz w:val="26"/>
          <w:szCs w:val="26"/>
        </w:rPr>
        <w:t>, or corporation which holds a controlling interest in a public utility, except those matters specifically required to be open to public inspection by this part, shall be open to public inspection or made public except on order of the commission, or by the commission or a commissioner in the course of a hearing or proceeding.  Any present or former officer or employee of the commission who divulges any such information is guilty of a misdemeanor.</w:t>
      </w:r>
    </w:p>
    <w:p w:rsidR="00ED3B47" w:rsidRPr="00477867" w:rsidRDefault="00ED3B47" w:rsidP="00ED3B47">
      <w:pPr>
        <w:spacing w:before="260"/>
        <w:rPr>
          <w:rFonts w:ascii="Palatino Linotype" w:hAnsi="Palatino Linotype"/>
          <w:sz w:val="26"/>
          <w:szCs w:val="26"/>
          <w:u w:val="single"/>
        </w:rPr>
      </w:pPr>
      <w:proofErr w:type="gramStart"/>
      <w:r w:rsidRPr="00477867">
        <w:rPr>
          <w:rFonts w:ascii="Palatino Linotype" w:hAnsi="Palatino Linotype"/>
          <w:sz w:val="26"/>
          <w:szCs w:val="26"/>
          <w:u w:val="single"/>
        </w:rPr>
        <w:t>The confidential appendices,</w:t>
      </w:r>
      <w:proofErr w:type="gramEnd"/>
      <w:r w:rsidRPr="00477867">
        <w:rPr>
          <w:rFonts w:ascii="Palatino Linotype" w:hAnsi="Palatino Linotype"/>
          <w:sz w:val="26"/>
          <w:szCs w:val="26"/>
          <w:u w:val="single"/>
        </w:rPr>
        <w:t xml:space="preserve"> marked "[CONFIDENTIAL]" in the public copy of this resolution should remain confidential at this time.</w:t>
      </w:r>
    </w:p>
    <w:p w:rsidR="00ED3B47" w:rsidRPr="00ED3B47" w:rsidRDefault="00ED3B47" w:rsidP="001628B4">
      <w:pPr>
        <w:pStyle w:val="Heading1"/>
        <w:spacing w:before="480" w:after="0"/>
        <w:jc w:val="both"/>
        <w:rPr>
          <w:rFonts w:ascii="Palatino Linotype" w:hAnsi="Palatino Linotype"/>
          <w:smallCaps/>
          <w:sz w:val="26"/>
          <w:szCs w:val="26"/>
          <w:u w:val="single"/>
        </w:rPr>
      </w:pPr>
      <w:r w:rsidRPr="00ED3B47">
        <w:rPr>
          <w:rFonts w:ascii="Palatino Linotype" w:hAnsi="Palatino Linotype"/>
          <w:smallCaps/>
          <w:color w:val="000000"/>
          <w:sz w:val="26"/>
          <w:szCs w:val="26"/>
          <w:u w:val="single"/>
        </w:rPr>
        <w:t>Comments</w:t>
      </w:r>
    </w:p>
    <w:p w:rsidR="00ED3B47" w:rsidRPr="00F45AB4" w:rsidRDefault="00ED3B47" w:rsidP="00ED3B47">
      <w:pPr>
        <w:spacing w:before="260"/>
        <w:rPr>
          <w:rFonts w:ascii="Palatino Linotype" w:hAnsi="Palatino Linotype"/>
          <w:color w:val="000000"/>
          <w:sz w:val="26"/>
          <w:szCs w:val="26"/>
        </w:rPr>
      </w:pPr>
      <w:r w:rsidRPr="00477867">
        <w:rPr>
          <w:rFonts w:ascii="Palatino Linotype" w:hAnsi="Palatino Linotype"/>
          <w:color w:val="000000"/>
          <w:sz w:val="26"/>
          <w:szCs w:val="26"/>
        </w:rPr>
        <w:t>The draft resolution of the Safety Enforcement Division in this matter was mailed to the Parties of Interest on Ju</w:t>
      </w:r>
      <w:r w:rsidR="00622403">
        <w:rPr>
          <w:rFonts w:ascii="Palatino Linotype" w:hAnsi="Palatino Linotype"/>
          <w:color w:val="000000"/>
          <w:sz w:val="26"/>
          <w:szCs w:val="26"/>
        </w:rPr>
        <w:t>ly</w:t>
      </w:r>
      <w:r w:rsidRPr="00477867">
        <w:rPr>
          <w:rFonts w:ascii="Palatino Linotype" w:hAnsi="Palatino Linotype"/>
          <w:color w:val="000000"/>
          <w:sz w:val="26"/>
          <w:szCs w:val="26"/>
        </w:rPr>
        <w:t xml:space="preserve"> </w:t>
      </w:r>
      <w:r w:rsidR="00622403">
        <w:rPr>
          <w:rFonts w:ascii="Palatino Linotype" w:hAnsi="Palatino Linotype"/>
          <w:color w:val="000000"/>
          <w:sz w:val="26"/>
          <w:szCs w:val="26"/>
        </w:rPr>
        <w:t>2</w:t>
      </w:r>
      <w:r w:rsidRPr="00477867">
        <w:rPr>
          <w:rFonts w:ascii="Palatino Linotype" w:hAnsi="Palatino Linotype"/>
          <w:color w:val="000000"/>
          <w:sz w:val="26"/>
          <w:szCs w:val="26"/>
        </w:rPr>
        <w:t>, 2018 in accordance with Section 311 of the Public Utilities Code and Rule 14.2(d)(1) of the Commission’s Rules of Practice and Procedure.  ______ comments were received.</w:t>
      </w:r>
    </w:p>
    <w:p w:rsidR="00ED3B47" w:rsidRPr="00F45AB4" w:rsidRDefault="00ED3B47" w:rsidP="00ED3B47">
      <w:pPr>
        <w:pStyle w:val="Style1"/>
        <w:tabs>
          <w:tab w:val="clear" w:pos="-720"/>
        </w:tabs>
        <w:suppressAutoHyphens w:val="0"/>
        <w:spacing w:before="480" w:after="0"/>
        <w:jc w:val="both"/>
        <w:rPr>
          <w:rFonts w:ascii="Palatino Linotype" w:hAnsi="Palatino Linotype"/>
          <w:b/>
          <w:bCs/>
          <w:szCs w:val="24"/>
          <w:u w:val="single"/>
        </w:rPr>
      </w:pPr>
      <w:r w:rsidRPr="00F45AB4">
        <w:rPr>
          <w:rFonts w:ascii="Palatino Linotype" w:hAnsi="Palatino Linotype"/>
          <w:b/>
          <w:bCs/>
          <w:szCs w:val="24"/>
          <w:u w:val="single"/>
        </w:rPr>
        <w:t>THEREFORE, IT IS ORDERED THAT:</w:t>
      </w:r>
    </w:p>
    <w:p w:rsidR="00ED3B47" w:rsidRPr="00F45AB4" w:rsidRDefault="00ED3B47" w:rsidP="00ED3B47">
      <w:pPr>
        <w:tabs>
          <w:tab w:val="left" w:pos="360"/>
        </w:tabs>
        <w:spacing w:before="260"/>
        <w:ind w:left="360" w:hanging="360"/>
        <w:rPr>
          <w:rFonts w:ascii="Palatino Linotype" w:hAnsi="Palatino Linotype"/>
          <w:sz w:val="26"/>
        </w:rPr>
      </w:pPr>
      <w:r w:rsidRPr="00F45AB4">
        <w:rPr>
          <w:rFonts w:ascii="Palatino Linotype" w:hAnsi="Palatino Linotype"/>
          <w:sz w:val="26"/>
        </w:rPr>
        <w:t>1.</w:t>
      </w:r>
      <w:r w:rsidRPr="00F45AB4">
        <w:rPr>
          <w:rFonts w:ascii="Palatino Linotype" w:hAnsi="Palatino Linotype"/>
          <w:sz w:val="26"/>
        </w:rPr>
        <w:tab/>
      </w:r>
      <w:r w:rsidRPr="00477867">
        <w:rPr>
          <w:rFonts w:ascii="Palatino Linotype" w:hAnsi="Palatino Linotype"/>
          <w:sz w:val="26"/>
        </w:rPr>
        <w:t>The Safety and Enforcement Division's request for approval of the final security review report titled, “2017 Triennial On-Site Security Review of Bay Area Rapid Transit District</w:t>
      </w:r>
      <w:r>
        <w:rPr>
          <w:rFonts w:ascii="Palatino Linotype" w:hAnsi="Palatino Linotype"/>
          <w:sz w:val="26"/>
        </w:rPr>
        <w:t>,</w:t>
      </w:r>
      <w:r w:rsidRPr="00477867">
        <w:rPr>
          <w:rFonts w:ascii="Palatino Linotype" w:hAnsi="Palatino Linotype"/>
          <w:sz w:val="26"/>
        </w:rPr>
        <w:t>" dated November 12, 2017, is granted.</w:t>
      </w:r>
    </w:p>
    <w:p w:rsidR="00ED3B47" w:rsidRDefault="00ED3B47" w:rsidP="00ED3B47">
      <w:pPr>
        <w:tabs>
          <w:tab w:val="left" w:pos="360"/>
        </w:tabs>
        <w:spacing w:before="260"/>
        <w:ind w:left="360" w:hanging="360"/>
        <w:rPr>
          <w:rFonts w:ascii="Palatino Linotype" w:hAnsi="Palatino Linotype"/>
          <w:sz w:val="26"/>
          <w:szCs w:val="26"/>
        </w:rPr>
      </w:pPr>
      <w:r w:rsidRPr="00F45AB4">
        <w:rPr>
          <w:rFonts w:ascii="Palatino Linotype" w:hAnsi="Palatino Linotype"/>
          <w:sz w:val="26"/>
        </w:rPr>
        <w:t>2.</w:t>
      </w:r>
      <w:r w:rsidRPr="00F45AB4">
        <w:rPr>
          <w:rFonts w:ascii="Palatino Linotype" w:hAnsi="Palatino Linotype"/>
          <w:sz w:val="26"/>
        </w:rPr>
        <w:tab/>
      </w:r>
      <w:r w:rsidRPr="00F45AB4">
        <w:rPr>
          <w:rFonts w:ascii="Palatino Linotype" w:hAnsi="Palatino Linotype"/>
          <w:sz w:val="26"/>
          <w:szCs w:val="26"/>
        </w:rPr>
        <w:t>This resolution is effective today.</w:t>
      </w:r>
    </w:p>
    <w:p w:rsidR="00ED3B47" w:rsidRPr="00F45AB4" w:rsidRDefault="00ED3B47" w:rsidP="00ED3B47">
      <w:pPr>
        <w:tabs>
          <w:tab w:val="left" w:pos="360"/>
        </w:tabs>
        <w:spacing w:before="260"/>
        <w:ind w:left="360" w:hanging="360"/>
        <w:rPr>
          <w:rFonts w:ascii="Palatino Linotype" w:hAnsi="Palatino Linotype"/>
          <w:sz w:val="26"/>
          <w:szCs w:val="26"/>
        </w:rPr>
      </w:pPr>
    </w:p>
    <w:p w:rsidR="00ED3B47" w:rsidRPr="00F45AB4" w:rsidRDefault="00ED3B47" w:rsidP="00ED3B47">
      <w:pPr>
        <w:pStyle w:val="Style1"/>
        <w:tabs>
          <w:tab w:val="clear" w:pos="-720"/>
        </w:tabs>
        <w:suppressAutoHyphens w:val="0"/>
        <w:spacing w:before="260" w:after="0"/>
        <w:rPr>
          <w:rFonts w:ascii="Palatino Linotype" w:hAnsi="Palatino Linotype"/>
          <w:szCs w:val="24"/>
        </w:rPr>
      </w:pPr>
      <w:r w:rsidRPr="00F45AB4">
        <w:rPr>
          <w:rFonts w:ascii="Palatino Linotype" w:hAnsi="Palatino Linotype"/>
          <w:szCs w:val="24"/>
        </w:rPr>
        <w:lastRenderedPageBreak/>
        <w:t xml:space="preserve">I certify that this resolution was adopted by the Public Utilities Commission at its regular meeting held </w:t>
      </w:r>
      <w:r w:rsidRPr="00AC4733">
        <w:rPr>
          <w:rFonts w:ascii="Palatino Linotype" w:hAnsi="Palatino Linotype"/>
          <w:szCs w:val="24"/>
        </w:rPr>
        <w:t>on August 9, 2018.</w:t>
      </w:r>
      <w:r w:rsidRPr="00F45AB4">
        <w:rPr>
          <w:rFonts w:ascii="Palatino Linotype" w:hAnsi="Palatino Linotype"/>
          <w:szCs w:val="24"/>
        </w:rPr>
        <w:t xml:space="preserve">  The following Commissioners voting favorably thereon:</w:t>
      </w:r>
    </w:p>
    <w:p w:rsidR="00ED3B47" w:rsidRPr="00F062CB" w:rsidRDefault="00ED3B47" w:rsidP="00ED3B47">
      <w:pPr>
        <w:pStyle w:val="Style1"/>
        <w:tabs>
          <w:tab w:val="clear" w:pos="-720"/>
        </w:tabs>
        <w:suppressAutoHyphens w:val="0"/>
        <w:spacing w:before="720" w:after="0"/>
        <w:ind w:left="4680"/>
        <w:rPr>
          <w:rFonts w:ascii="Palatino Linotype" w:hAnsi="Palatino Linotype"/>
          <w:szCs w:val="24"/>
          <w:u w:val="single"/>
        </w:rPr>
      </w:pPr>
      <w:r>
        <w:rPr>
          <w:rFonts w:ascii="Palatino Linotype" w:hAnsi="Palatino Linotype"/>
          <w:szCs w:val="24"/>
          <w:u w:val="single"/>
        </w:rPr>
        <w:t xml:space="preserve">                                               </w:t>
      </w:r>
    </w:p>
    <w:p w:rsidR="00ED3B47" w:rsidRPr="00F062CB" w:rsidRDefault="00ED3B47" w:rsidP="00ED3B47">
      <w:pPr>
        <w:pStyle w:val="Style1"/>
        <w:tabs>
          <w:tab w:val="clear" w:pos="-720"/>
        </w:tabs>
        <w:suppressAutoHyphens w:val="0"/>
        <w:spacing w:after="0"/>
        <w:ind w:left="4680" w:right="900"/>
        <w:jc w:val="center"/>
        <w:rPr>
          <w:rFonts w:ascii="Palatino Linotype" w:hAnsi="Palatino Linotype"/>
          <w:smallCaps/>
          <w:szCs w:val="24"/>
        </w:rPr>
      </w:pPr>
      <w:r w:rsidRPr="00F062CB">
        <w:rPr>
          <w:rFonts w:ascii="Palatino Linotype" w:hAnsi="Palatino Linotype"/>
          <w:smallCaps/>
          <w:szCs w:val="24"/>
        </w:rPr>
        <w:t>Alice Stebbins</w:t>
      </w:r>
    </w:p>
    <w:p w:rsidR="00ED3B47" w:rsidRPr="00F45AB4" w:rsidRDefault="00ED3B47" w:rsidP="00ED3B47">
      <w:pPr>
        <w:pStyle w:val="Style1"/>
        <w:tabs>
          <w:tab w:val="clear" w:pos="-720"/>
        </w:tabs>
        <w:suppressAutoHyphens w:val="0"/>
        <w:spacing w:after="0"/>
        <w:ind w:left="4680" w:right="900"/>
        <w:jc w:val="center"/>
        <w:rPr>
          <w:rFonts w:ascii="Palatino Linotype" w:hAnsi="Palatino Linotype"/>
          <w:szCs w:val="24"/>
        </w:rPr>
      </w:pPr>
      <w:r w:rsidRPr="00F062CB">
        <w:rPr>
          <w:rFonts w:ascii="Palatino Linotype" w:hAnsi="Palatino Linotype"/>
          <w:szCs w:val="24"/>
        </w:rPr>
        <w:t>Executive Director</w:t>
      </w:r>
    </w:p>
    <w:p w:rsidR="00ED3B47" w:rsidRDefault="00ED3B47" w:rsidP="00ED3B47">
      <w:pPr>
        <w:pStyle w:val="standard"/>
        <w:tabs>
          <w:tab w:val="left" w:pos="5760"/>
          <w:tab w:val="left" w:pos="6480"/>
        </w:tabs>
        <w:spacing w:before="260" w:line="240" w:lineRule="auto"/>
        <w:ind w:firstLine="0"/>
        <w:sectPr w:rsidR="00ED3B47" w:rsidSect="004A7B1B">
          <w:headerReference w:type="default" r:id="rId31"/>
          <w:footerReference w:type="default" r:id="rId32"/>
          <w:footerReference w:type="first" r:id="rId33"/>
          <w:pgSz w:w="12240" w:h="15840" w:code="1"/>
          <w:pgMar w:top="1440" w:right="1800" w:bottom="1440" w:left="1800" w:header="720" w:footer="720" w:gutter="0"/>
          <w:pgNumType w:start="1"/>
          <w:cols w:space="720"/>
          <w:titlePg/>
          <w:docGrid w:linePitch="360"/>
        </w:sectPr>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Default="00ED3B47" w:rsidP="00ED3B47">
      <w:pPr>
        <w:pStyle w:val="standard"/>
        <w:tabs>
          <w:tab w:val="left" w:pos="5760"/>
          <w:tab w:val="left" w:pos="6480"/>
        </w:tabs>
        <w:spacing w:before="260" w:line="240" w:lineRule="auto"/>
        <w:ind w:firstLine="0"/>
      </w:pPr>
    </w:p>
    <w:p w:rsidR="00ED3B47" w:rsidRPr="00477867" w:rsidRDefault="00ED3B47" w:rsidP="00ED3B47">
      <w:pPr>
        <w:pStyle w:val="standard"/>
        <w:tabs>
          <w:tab w:val="left" w:pos="5760"/>
          <w:tab w:val="left" w:pos="6480"/>
        </w:tabs>
        <w:spacing w:before="260" w:line="240" w:lineRule="auto"/>
        <w:ind w:firstLine="0"/>
        <w:jc w:val="center"/>
        <w:rPr>
          <w:b/>
        </w:rPr>
      </w:pPr>
      <w:r w:rsidRPr="00477867">
        <w:rPr>
          <w:b/>
        </w:rPr>
        <w:t>ATTACHMENT A</w:t>
      </w:r>
    </w:p>
    <w:p w:rsidR="0006245C" w:rsidRDefault="0006245C" w:rsidP="00ED3B47">
      <w:pPr>
        <w:rPr>
          <w:sz w:val="24"/>
        </w:rPr>
        <w:sectPr w:rsidR="0006245C" w:rsidSect="000827EE">
          <w:headerReference w:type="default" r:id="rId34"/>
          <w:footerReference w:type="default" r:id="rId35"/>
          <w:pgSz w:w="12240" w:h="15840"/>
          <w:pgMar w:top="1260" w:right="1440" w:bottom="720" w:left="1440" w:header="720" w:footer="720" w:gutter="0"/>
          <w:pgNumType w:start="1"/>
          <w:cols w:space="720"/>
          <w:docGrid w:linePitch="360"/>
        </w:sectPr>
      </w:pPr>
    </w:p>
    <w:p w:rsidR="00FF20CC" w:rsidRPr="00ED3B47" w:rsidRDefault="00FF20CC" w:rsidP="00ED3B47">
      <w:pPr>
        <w:rPr>
          <w:rFonts w:ascii="Palatino Linotype" w:hAnsi="Palatino Linotype"/>
          <w:sz w:val="32"/>
          <w:szCs w:val="24"/>
        </w:rPr>
      </w:pPr>
    </w:p>
    <w:p w:rsidR="00AD02CD" w:rsidRPr="00B34FC5" w:rsidRDefault="00AD02CD" w:rsidP="00FF20CC">
      <w:pPr>
        <w:jc w:val="center"/>
        <w:rPr>
          <w:rFonts w:ascii="Palatino Linotype" w:hAnsi="Palatino Linotype"/>
          <w:sz w:val="24"/>
          <w:szCs w:val="24"/>
        </w:rPr>
      </w:pPr>
    </w:p>
    <w:p w:rsidR="00FF20CC" w:rsidRPr="00B34FC5" w:rsidRDefault="001B4A73" w:rsidP="00FF20CC">
      <w:pPr>
        <w:jc w:val="center"/>
        <w:rPr>
          <w:rFonts w:ascii="Palatino Linotype" w:hAnsi="Palatino Linotype"/>
          <w:sz w:val="28"/>
        </w:rPr>
      </w:pPr>
      <w:r>
        <w:rPr>
          <w:rFonts w:ascii="Palatino Linotype" w:hAnsi="Palatino Linotype"/>
        </w:rPr>
        <w:pict>
          <v:rect id="_x0000_s1027" style="position:absolute;left:0;text-align:left;margin-left:2.25pt;margin-top:1.8pt;width:495pt;height:9pt;z-index:2" fillcolor="black" strokeweight="1pt"/>
        </w:pict>
      </w:r>
    </w:p>
    <w:p w:rsidR="00B771A2" w:rsidRPr="00B34FC5" w:rsidRDefault="00CD075D" w:rsidP="00B771A2">
      <w:pPr>
        <w:pStyle w:val="BodyText"/>
        <w:rPr>
          <w:rFonts w:ascii="Palatino Linotype" w:hAnsi="Palatino Linotype"/>
          <w:noProof w:val="0"/>
          <w:sz w:val="52"/>
          <w:szCs w:val="52"/>
        </w:rPr>
      </w:pPr>
      <w:r w:rsidRPr="00B34FC5">
        <w:rPr>
          <w:rFonts w:ascii="Palatino Linotype" w:hAnsi="Palatino Linotype"/>
          <w:noProof w:val="0"/>
          <w:sz w:val="52"/>
          <w:szCs w:val="52"/>
        </w:rPr>
        <w:t>20</w:t>
      </w:r>
      <w:r w:rsidR="00F53DBC">
        <w:rPr>
          <w:rFonts w:ascii="Palatino Linotype" w:hAnsi="Palatino Linotype"/>
          <w:noProof w:val="0"/>
          <w:sz w:val="52"/>
          <w:szCs w:val="52"/>
        </w:rPr>
        <w:t>1</w:t>
      </w:r>
      <w:r w:rsidR="005408F1">
        <w:rPr>
          <w:rFonts w:ascii="Palatino Linotype" w:hAnsi="Palatino Linotype"/>
          <w:noProof w:val="0"/>
          <w:sz w:val="52"/>
          <w:szCs w:val="52"/>
        </w:rPr>
        <w:t>7</w:t>
      </w:r>
      <w:r w:rsidR="00941CAA">
        <w:rPr>
          <w:rFonts w:ascii="Palatino Linotype" w:hAnsi="Palatino Linotype"/>
          <w:noProof w:val="0"/>
          <w:sz w:val="52"/>
          <w:szCs w:val="52"/>
        </w:rPr>
        <w:t xml:space="preserve"> </w:t>
      </w:r>
    </w:p>
    <w:p w:rsidR="00F53DBC" w:rsidRDefault="005408F1" w:rsidP="00F53DBC">
      <w:pPr>
        <w:pStyle w:val="BodyText"/>
        <w:rPr>
          <w:rFonts w:ascii="Palatino Linotype" w:hAnsi="Palatino Linotype"/>
          <w:noProof w:val="0"/>
          <w:sz w:val="40"/>
          <w:szCs w:val="40"/>
        </w:rPr>
      </w:pPr>
      <w:r>
        <w:rPr>
          <w:rFonts w:ascii="Palatino Linotype" w:hAnsi="Palatino Linotype"/>
          <w:noProof w:val="0"/>
          <w:sz w:val="40"/>
          <w:szCs w:val="40"/>
        </w:rPr>
        <w:t>TRIENNIAL</w:t>
      </w:r>
      <w:r w:rsidR="00FF4A05">
        <w:rPr>
          <w:rFonts w:ascii="Palatino Linotype" w:hAnsi="Palatino Linotype"/>
          <w:noProof w:val="0"/>
          <w:sz w:val="40"/>
          <w:szCs w:val="40"/>
        </w:rPr>
        <w:t xml:space="preserve"> </w:t>
      </w:r>
      <w:r w:rsidR="00CD075D" w:rsidRPr="00F53DBC">
        <w:rPr>
          <w:rFonts w:ascii="Palatino Linotype" w:hAnsi="Palatino Linotype"/>
          <w:noProof w:val="0"/>
          <w:sz w:val="40"/>
          <w:szCs w:val="40"/>
        </w:rPr>
        <w:t xml:space="preserve"> </w:t>
      </w:r>
    </w:p>
    <w:p w:rsidR="00F53DBC" w:rsidRPr="00F53DBC" w:rsidRDefault="006317DA" w:rsidP="00F53DBC">
      <w:pPr>
        <w:pStyle w:val="BodyText"/>
        <w:rPr>
          <w:rFonts w:ascii="Palatino Linotype" w:hAnsi="Palatino Linotype"/>
          <w:sz w:val="40"/>
          <w:szCs w:val="40"/>
        </w:rPr>
      </w:pPr>
      <w:r w:rsidRPr="00F53DBC">
        <w:rPr>
          <w:rFonts w:ascii="Palatino Linotype" w:hAnsi="Palatino Linotype"/>
          <w:noProof w:val="0"/>
          <w:sz w:val="40"/>
          <w:szCs w:val="40"/>
        </w:rPr>
        <w:t>SECURITY</w:t>
      </w:r>
      <w:r w:rsidR="00CD075D" w:rsidRPr="00F53DBC">
        <w:rPr>
          <w:rFonts w:ascii="Palatino Linotype" w:hAnsi="Palatino Linotype"/>
          <w:noProof w:val="0"/>
          <w:sz w:val="40"/>
          <w:szCs w:val="40"/>
        </w:rPr>
        <w:t xml:space="preserve"> </w:t>
      </w:r>
      <w:r w:rsidR="00A0399A" w:rsidRPr="00F53DBC">
        <w:rPr>
          <w:rFonts w:ascii="Palatino Linotype" w:hAnsi="Palatino Linotype"/>
          <w:noProof w:val="0"/>
          <w:sz w:val="40"/>
          <w:szCs w:val="40"/>
        </w:rPr>
        <w:t>REVIEW</w:t>
      </w:r>
      <w:r w:rsidR="00CD075D" w:rsidRPr="00F53DBC">
        <w:rPr>
          <w:rFonts w:ascii="Palatino Linotype" w:hAnsi="Palatino Linotype"/>
          <w:noProof w:val="0"/>
          <w:sz w:val="40"/>
          <w:szCs w:val="40"/>
        </w:rPr>
        <w:t xml:space="preserve"> OF</w:t>
      </w:r>
      <w:r w:rsidR="00A534A2">
        <w:rPr>
          <w:rFonts w:ascii="Palatino Linotype" w:hAnsi="Palatino Linotype"/>
          <w:noProof w:val="0"/>
          <w:sz w:val="40"/>
          <w:szCs w:val="40"/>
        </w:rPr>
        <w:t xml:space="preserve"> THE</w:t>
      </w:r>
      <w:r w:rsidR="00CD075D" w:rsidRPr="00F53DBC">
        <w:rPr>
          <w:rFonts w:ascii="Palatino Linotype" w:hAnsi="Palatino Linotype"/>
          <w:b w:val="0"/>
          <w:noProof w:val="0"/>
          <w:sz w:val="40"/>
          <w:szCs w:val="40"/>
        </w:rPr>
        <w:t xml:space="preserve"> </w:t>
      </w:r>
    </w:p>
    <w:p w:rsidR="00F63701" w:rsidRDefault="00F53DBC" w:rsidP="00F53DBC">
      <w:pPr>
        <w:pStyle w:val="BodyText"/>
        <w:rPr>
          <w:rFonts w:ascii="Palatino Linotype" w:hAnsi="Palatino Linotype"/>
          <w:sz w:val="40"/>
          <w:szCs w:val="40"/>
        </w:rPr>
      </w:pPr>
      <w:r w:rsidRPr="00F53DBC">
        <w:rPr>
          <w:rFonts w:ascii="Palatino Linotype" w:hAnsi="Palatino Linotype"/>
          <w:sz w:val="40"/>
          <w:szCs w:val="40"/>
        </w:rPr>
        <w:t>BA</w:t>
      </w:r>
      <w:r w:rsidR="00F63701">
        <w:rPr>
          <w:rFonts w:ascii="Palatino Linotype" w:hAnsi="Palatino Linotype"/>
          <w:sz w:val="40"/>
          <w:szCs w:val="40"/>
        </w:rPr>
        <w:t xml:space="preserve">Y AREA RAPID TRANSIT DISTRICT </w:t>
      </w:r>
      <w:r w:rsidR="00941CAA">
        <w:rPr>
          <w:rFonts w:ascii="Palatino Linotype" w:hAnsi="Palatino Linotype"/>
          <w:sz w:val="40"/>
          <w:szCs w:val="40"/>
        </w:rPr>
        <w:t>(BART</w:t>
      </w:r>
      <w:r w:rsidR="005408F1">
        <w:rPr>
          <w:rFonts w:ascii="Palatino Linotype" w:hAnsi="Palatino Linotype"/>
          <w:sz w:val="40"/>
          <w:szCs w:val="40"/>
        </w:rPr>
        <w:t>)</w:t>
      </w:r>
    </w:p>
    <w:p w:rsidR="00FF20CC" w:rsidRPr="00B34FC5" w:rsidRDefault="001B4A73" w:rsidP="00FF20CC">
      <w:pPr>
        <w:jc w:val="center"/>
        <w:rPr>
          <w:rFonts w:ascii="Palatino Linotype" w:hAnsi="Palatino Linotype"/>
          <w:sz w:val="36"/>
        </w:rPr>
      </w:pPr>
      <w:r>
        <w:rPr>
          <w:rFonts w:ascii="Palatino Linotype" w:hAnsi="Palatino Linotype"/>
        </w:rPr>
        <w:pict>
          <v:rect id="_x0000_s1026" style="position:absolute;left:0;text-align:left;margin-left:2.25pt;margin-top:15.7pt;width:495pt;height:9pt;z-index:1" fillcolor="black" strokeweight="1pt"/>
        </w:pict>
      </w:r>
    </w:p>
    <w:p w:rsidR="00FF20CC" w:rsidRPr="00B34FC5" w:rsidRDefault="00FF20CC" w:rsidP="00FF20CC">
      <w:pPr>
        <w:rPr>
          <w:rFonts w:ascii="Palatino Linotype" w:hAnsi="Palatino Linotype"/>
          <w:sz w:val="28"/>
        </w:rPr>
      </w:pPr>
    </w:p>
    <w:p w:rsidR="00FF20CC" w:rsidRPr="00B34FC5" w:rsidRDefault="00FF20CC" w:rsidP="00FF20CC">
      <w:pPr>
        <w:rPr>
          <w:rFonts w:ascii="Palatino Linotype" w:hAnsi="Palatino Linotype"/>
          <w:sz w:val="28"/>
        </w:rPr>
      </w:pPr>
    </w:p>
    <w:p w:rsidR="00FF20CC" w:rsidRPr="00B34FC5" w:rsidRDefault="00FF20CC" w:rsidP="00FF20CC">
      <w:pPr>
        <w:rPr>
          <w:rFonts w:ascii="Palatino Linotype" w:hAnsi="Palatino Linotype"/>
          <w:sz w:val="28"/>
        </w:rPr>
      </w:pPr>
    </w:p>
    <w:p w:rsidR="00FF20CC" w:rsidRPr="00B34FC5" w:rsidRDefault="00FF20CC" w:rsidP="00FF20CC">
      <w:pPr>
        <w:rPr>
          <w:rFonts w:ascii="Palatino Linotype" w:hAnsi="Palatino Linotype"/>
          <w:sz w:val="28"/>
        </w:rPr>
      </w:pPr>
    </w:p>
    <w:p w:rsidR="00FF20CC" w:rsidRPr="00B34FC5" w:rsidRDefault="00FF20CC" w:rsidP="00F53DBC">
      <w:pPr>
        <w:ind w:left="720"/>
        <w:rPr>
          <w:rFonts w:ascii="Palatino Linotype" w:hAnsi="Palatino Linotype"/>
          <w:sz w:val="28"/>
          <w:szCs w:val="28"/>
        </w:rPr>
      </w:pPr>
      <w:r w:rsidRPr="00B34FC5">
        <w:rPr>
          <w:rFonts w:ascii="Palatino Linotype" w:hAnsi="Palatino Linotype"/>
          <w:sz w:val="28"/>
          <w:szCs w:val="28"/>
        </w:rPr>
        <w:t xml:space="preserve">RAIL TRANSIT </w:t>
      </w:r>
      <w:r w:rsidR="00F63701">
        <w:rPr>
          <w:rFonts w:ascii="Palatino Linotype" w:hAnsi="Palatino Linotype"/>
          <w:sz w:val="28"/>
          <w:szCs w:val="28"/>
        </w:rPr>
        <w:t xml:space="preserve">SAFETY </w:t>
      </w:r>
      <w:r w:rsidRPr="00B34FC5">
        <w:rPr>
          <w:rFonts w:ascii="Palatino Linotype" w:hAnsi="Palatino Linotype"/>
          <w:sz w:val="28"/>
          <w:szCs w:val="28"/>
        </w:rPr>
        <w:t>BRANCH</w:t>
      </w:r>
    </w:p>
    <w:p w:rsidR="00FF20CC" w:rsidRPr="00B34FC5" w:rsidRDefault="00FF20CC" w:rsidP="00F53DBC">
      <w:pPr>
        <w:ind w:left="720"/>
        <w:rPr>
          <w:rFonts w:ascii="Palatino Linotype" w:hAnsi="Palatino Linotype"/>
          <w:sz w:val="28"/>
          <w:szCs w:val="28"/>
        </w:rPr>
      </w:pPr>
      <w:r w:rsidRPr="00B34FC5">
        <w:rPr>
          <w:rFonts w:ascii="Palatino Linotype" w:hAnsi="Palatino Linotype"/>
          <w:sz w:val="28"/>
          <w:szCs w:val="28"/>
        </w:rPr>
        <w:t xml:space="preserve">SAFETY </w:t>
      </w:r>
      <w:r w:rsidR="00261079">
        <w:rPr>
          <w:rFonts w:ascii="Palatino Linotype" w:hAnsi="Palatino Linotype"/>
          <w:sz w:val="28"/>
          <w:szCs w:val="28"/>
        </w:rPr>
        <w:t xml:space="preserve">AND ENFORCEMENT </w:t>
      </w:r>
      <w:r w:rsidRPr="00B34FC5">
        <w:rPr>
          <w:rFonts w:ascii="Palatino Linotype" w:hAnsi="Palatino Linotype"/>
          <w:sz w:val="28"/>
          <w:szCs w:val="28"/>
        </w:rPr>
        <w:t>DIVISION</w:t>
      </w:r>
    </w:p>
    <w:p w:rsidR="00FF20CC" w:rsidRPr="00B34FC5" w:rsidRDefault="00FF20CC" w:rsidP="00F53DBC">
      <w:pPr>
        <w:ind w:left="720"/>
        <w:rPr>
          <w:rFonts w:ascii="Palatino Linotype" w:hAnsi="Palatino Linotype"/>
          <w:sz w:val="28"/>
          <w:szCs w:val="28"/>
        </w:rPr>
      </w:pPr>
      <w:smartTag w:uri="urn:schemas-microsoft-com:office:smarttags" w:element="State">
        <w:smartTag w:uri="urn:schemas-microsoft-com:office:smarttags" w:element="place">
          <w:r w:rsidRPr="00B34FC5">
            <w:rPr>
              <w:rFonts w:ascii="Palatino Linotype" w:hAnsi="Palatino Linotype"/>
              <w:sz w:val="28"/>
              <w:szCs w:val="28"/>
            </w:rPr>
            <w:t>CALIFORNIA</w:t>
          </w:r>
        </w:smartTag>
      </w:smartTag>
      <w:r w:rsidRPr="00B34FC5">
        <w:rPr>
          <w:rFonts w:ascii="Palatino Linotype" w:hAnsi="Palatino Linotype"/>
          <w:sz w:val="28"/>
          <w:szCs w:val="28"/>
        </w:rPr>
        <w:t xml:space="preserve"> PUBLIC UTILITIES COMMISSION</w:t>
      </w:r>
    </w:p>
    <w:p w:rsidR="00FF20CC" w:rsidRPr="00B34FC5" w:rsidRDefault="00FF20CC" w:rsidP="00F53DBC">
      <w:pPr>
        <w:ind w:left="720"/>
        <w:rPr>
          <w:rFonts w:ascii="Palatino Linotype" w:hAnsi="Palatino Linotype"/>
          <w:sz w:val="28"/>
          <w:szCs w:val="28"/>
        </w:rPr>
      </w:pPr>
      <w:smartTag w:uri="urn:schemas-microsoft-com:office:smarttags" w:element="Street">
        <w:smartTag w:uri="urn:schemas-microsoft-com:office:smarttags" w:element="address">
          <w:r w:rsidRPr="00B34FC5">
            <w:rPr>
              <w:rFonts w:ascii="Palatino Linotype" w:hAnsi="Palatino Linotype"/>
              <w:sz w:val="28"/>
              <w:szCs w:val="28"/>
            </w:rPr>
            <w:t>505 VAN NESS AVENUE</w:t>
          </w:r>
        </w:smartTag>
      </w:smartTag>
    </w:p>
    <w:p w:rsidR="00FF20CC" w:rsidRPr="00B34FC5" w:rsidRDefault="001B4A73" w:rsidP="00F53DBC">
      <w:pPr>
        <w:ind w:left="720"/>
        <w:rPr>
          <w:rFonts w:ascii="Palatino Linotype" w:hAnsi="Palatino Linotype"/>
          <w:sz w:val="28"/>
          <w:szCs w:val="28"/>
        </w:rPr>
      </w:pPr>
      <w:r>
        <w:rPr>
          <w:rFonts w:ascii="Palatino Linotype" w:hAnsi="Palatino Linotype"/>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250.5pt;margin-top:14.65pt;width:243pt;height:228.65pt;z-index:3">
            <v:imagedata r:id="rId36" o:title="cpuc_seal" cropbottom="1743f"/>
          </v:shape>
        </w:pict>
      </w:r>
      <w:smartTag w:uri="urn:schemas-microsoft-com:office:smarttags" w:element="place">
        <w:smartTag w:uri="urn:schemas-microsoft-com:office:smarttags" w:element="City">
          <w:r w:rsidR="00FF20CC" w:rsidRPr="00B34FC5">
            <w:rPr>
              <w:rFonts w:ascii="Palatino Linotype" w:hAnsi="Palatino Linotype"/>
              <w:sz w:val="28"/>
              <w:szCs w:val="28"/>
            </w:rPr>
            <w:t>SAN FRANCISCO</w:t>
          </w:r>
        </w:smartTag>
        <w:r w:rsidR="00FF20CC" w:rsidRPr="00B34FC5">
          <w:rPr>
            <w:rFonts w:ascii="Palatino Linotype" w:hAnsi="Palatino Linotype"/>
            <w:sz w:val="28"/>
            <w:szCs w:val="28"/>
          </w:rPr>
          <w:t xml:space="preserve">, </w:t>
        </w:r>
        <w:smartTag w:uri="urn:schemas-microsoft-com:office:smarttags" w:element="State">
          <w:r w:rsidR="00FF20CC" w:rsidRPr="00B34FC5">
            <w:rPr>
              <w:rFonts w:ascii="Palatino Linotype" w:hAnsi="Palatino Linotype"/>
              <w:sz w:val="28"/>
              <w:szCs w:val="28"/>
            </w:rPr>
            <w:t>CA</w:t>
          </w:r>
        </w:smartTag>
        <w:r w:rsidR="00FF20CC" w:rsidRPr="00B34FC5">
          <w:rPr>
            <w:rFonts w:ascii="Palatino Linotype" w:hAnsi="Palatino Linotype"/>
            <w:sz w:val="28"/>
            <w:szCs w:val="28"/>
          </w:rPr>
          <w:t xml:space="preserve">  </w:t>
        </w:r>
        <w:smartTag w:uri="urn:schemas-microsoft-com:office:smarttags" w:element="PostalCode">
          <w:r w:rsidR="00FF20CC" w:rsidRPr="00B34FC5">
            <w:rPr>
              <w:rFonts w:ascii="Palatino Linotype" w:hAnsi="Palatino Linotype"/>
              <w:sz w:val="28"/>
              <w:szCs w:val="28"/>
            </w:rPr>
            <w:t>94102</w:t>
          </w:r>
        </w:smartTag>
      </w:smartTag>
    </w:p>
    <w:p w:rsidR="00FF20CC" w:rsidRPr="00B34FC5" w:rsidRDefault="00FF20CC" w:rsidP="00F53DBC">
      <w:pPr>
        <w:ind w:left="720"/>
        <w:rPr>
          <w:rFonts w:ascii="Palatino Linotype" w:hAnsi="Palatino Linotype"/>
          <w:sz w:val="24"/>
        </w:rPr>
      </w:pPr>
    </w:p>
    <w:p w:rsidR="00FF20CC" w:rsidRPr="00B34FC5" w:rsidRDefault="00FF20CC" w:rsidP="00F53DBC">
      <w:pPr>
        <w:ind w:left="720"/>
        <w:rPr>
          <w:rFonts w:ascii="Palatino Linotype" w:hAnsi="Palatino Linotype"/>
          <w:sz w:val="24"/>
        </w:rPr>
      </w:pPr>
      <w:r w:rsidRPr="00B34FC5">
        <w:rPr>
          <w:rFonts w:ascii="Palatino Linotype" w:hAnsi="Palatino Linotype"/>
          <w:sz w:val="24"/>
        </w:rPr>
        <w:tab/>
      </w:r>
      <w:r w:rsidRPr="00B34FC5">
        <w:rPr>
          <w:rFonts w:ascii="Palatino Linotype" w:hAnsi="Palatino Linotype"/>
          <w:sz w:val="24"/>
        </w:rPr>
        <w:tab/>
      </w:r>
      <w:r w:rsidRPr="00B34FC5">
        <w:rPr>
          <w:rFonts w:ascii="Palatino Linotype" w:hAnsi="Palatino Linotype"/>
          <w:sz w:val="24"/>
        </w:rPr>
        <w:tab/>
      </w:r>
      <w:r w:rsidRPr="00B34FC5">
        <w:rPr>
          <w:rFonts w:ascii="Palatino Linotype" w:hAnsi="Palatino Linotype"/>
          <w:sz w:val="24"/>
        </w:rPr>
        <w:tab/>
      </w:r>
      <w:r w:rsidRPr="00B34FC5">
        <w:rPr>
          <w:rFonts w:ascii="Palatino Linotype" w:hAnsi="Palatino Linotype"/>
          <w:sz w:val="24"/>
        </w:rPr>
        <w:tab/>
      </w:r>
    </w:p>
    <w:p w:rsidR="00FF20CC" w:rsidRPr="00B34FC5" w:rsidRDefault="00FF20CC" w:rsidP="00F53DBC">
      <w:pPr>
        <w:ind w:left="720"/>
        <w:rPr>
          <w:rFonts w:ascii="Palatino Linotype" w:hAnsi="Palatino Linotype"/>
          <w:sz w:val="24"/>
        </w:rPr>
      </w:pPr>
    </w:p>
    <w:p w:rsidR="00FF20CC" w:rsidRPr="00B34FC5" w:rsidRDefault="00FF20CC" w:rsidP="00F53DBC">
      <w:pPr>
        <w:ind w:left="720"/>
        <w:rPr>
          <w:rFonts w:ascii="Palatino Linotype" w:hAnsi="Palatino Linotype"/>
          <w:sz w:val="24"/>
        </w:rPr>
      </w:pPr>
    </w:p>
    <w:p w:rsidR="00FF20CC" w:rsidRDefault="006C2A66" w:rsidP="00F53DBC">
      <w:pPr>
        <w:ind w:left="720"/>
        <w:rPr>
          <w:rFonts w:ascii="Palatino Linotype" w:hAnsi="Palatino Linotype"/>
          <w:sz w:val="28"/>
        </w:rPr>
      </w:pPr>
      <w:r>
        <w:rPr>
          <w:rFonts w:ascii="Palatino Linotype" w:hAnsi="Palatino Linotype"/>
          <w:sz w:val="28"/>
        </w:rPr>
        <w:t xml:space="preserve">November </w:t>
      </w:r>
      <w:r w:rsidR="00FA2B3C">
        <w:rPr>
          <w:rFonts w:ascii="Palatino Linotype" w:hAnsi="Palatino Linotype"/>
          <w:sz w:val="28"/>
        </w:rPr>
        <w:t>12</w:t>
      </w:r>
      <w:r>
        <w:rPr>
          <w:rFonts w:ascii="Palatino Linotype" w:hAnsi="Palatino Linotype"/>
          <w:sz w:val="28"/>
        </w:rPr>
        <w:t>, 2017</w:t>
      </w:r>
    </w:p>
    <w:p w:rsidR="00F53DBC" w:rsidRDefault="00F53DBC" w:rsidP="00F53DBC">
      <w:pPr>
        <w:ind w:left="720"/>
        <w:rPr>
          <w:rFonts w:ascii="Palatino Linotype" w:hAnsi="Palatino Linotype"/>
          <w:sz w:val="28"/>
        </w:rPr>
      </w:pPr>
    </w:p>
    <w:p w:rsidR="00DA5F69" w:rsidRPr="00B34FC5" w:rsidRDefault="00BE395E" w:rsidP="00F53DBC">
      <w:pPr>
        <w:ind w:left="720"/>
        <w:rPr>
          <w:rFonts w:ascii="Palatino Linotype" w:hAnsi="Palatino Linotype"/>
          <w:sz w:val="24"/>
          <w:szCs w:val="28"/>
        </w:rPr>
      </w:pPr>
      <w:r>
        <w:rPr>
          <w:rFonts w:ascii="Palatino Linotype" w:hAnsi="Palatino Linotype"/>
          <w:sz w:val="28"/>
        </w:rPr>
        <w:t>(</w:t>
      </w:r>
      <w:r w:rsidR="00006977">
        <w:rPr>
          <w:rFonts w:ascii="Palatino Linotype" w:hAnsi="Palatino Linotype"/>
          <w:sz w:val="28"/>
        </w:rPr>
        <w:t>Public Redacted</w:t>
      </w:r>
      <w:r>
        <w:rPr>
          <w:rFonts w:ascii="Palatino Linotype" w:hAnsi="Palatino Linotype"/>
          <w:sz w:val="28"/>
        </w:rPr>
        <w:t>)</w:t>
      </w:r>
    </w:p>
    <w:p w:rsidR="00FF20CC" w:rsidRPr="00B34FC5" w:rsidRDefault="00FF20CC" w:rsidP="00F53DBC">
      <w:pPr>
        <w:ind w:left="720"/>
        <w:rPr>
          <w:rFonts w:ascii="Palatino Linotype" w:hAnsi="Palatino Linotype"/>
          <w:sz w:val="24"/>
          <w:szCs w:val="28"/>
        </w:rPr>
      </w:pPr>
    </w:p>
    <w:p w:rsidR="00FF20CC" w:rsidRPr="00B34FC5" w:rsidRDefault="00FF20CC" w:rsidP="00F53DBC">
      <w:pPr>
        <w:ind w:left="720"/>
        <w:rPr>
          <w:rFonts w:ascii="Palatino Linotype" w:hAnsi="Palatino Linotype"/>
          <w:sz w:val="24"/>
          <w:szCs w:val="28"/>
        </w:rPr>
      </w:pPr>
      <w:r w:rsidRPr="00B34FC5">
        <w:rPr>
          <w:rFonts w:ascii="Palatino Linotype" w:hAnsi="Palatino Linotype"/>
          <w:sz w:val="24"/>
          <w:szCs w:val="28"/>
        </w:rPr>
        <w:tab/>
        <w:t xml:space="preserve"> </w:t>
      </w:r>
    </w:p>
    <w:p w:rsidR="00FF20CC" w:rsidRPr="00B34FC5" w:rsidRDefault="00FF20CC" w:rsidP="00F53DBC">
      <w:pPr>
        <w:ind w:left="720"/>
        <w:rPr>
          <w:rFonts w:ascii="Palatino Linotype" w:hAnsi="Palatino Linotype"/>
          <w:sz w:val="24"/>
        </w:rPr>
      </w:pPr>
    </w:p>
    <w:p w:rsidR="00FF20CC" w:rsidRPr="00B34FC5" w:rsidRDefault="00FF20CC" w:rsidP="00F53DBC">
      <w:pPr>
        <w:ind w:left="720"/>
        <w:rPr>
          <w:rFonts w:ascii="Palatino Linotype" w:hAnsi="Palatino Linotype"/>
          <w:sz w:val="24"/>
        </w:rPr>
      </w:pPr>
    </w:p>
    <w:p w:rsidR="00C01055" w:rsidRPr="00C01055" w:rsidRDefault="00C01055" w:rsidP="00C01055">
      <w:pPr>
        <w:widowControl w:val="0"/>
        <w:ind w:left="720"/>
        <w:rPr>
          <w:rFonts w:ascii="Palatino Linotype" w:hAnsi="Palatino Linotype" w:cs="Arial"/>
          <w:sz w:val="28"/>
          <w:szCs w:val="28"/>
        </w:rPr>
      </w:pPr>
      <w:r w:rsidRPr="00C01055">
        <w:rPr>
          <w:rFonts w:ascii="Palatino Linotype" w:hAnsi="Palatino Linotype" w:cs="Arial"/>
          <w:sz w:val="28"/>
          <w:szCs w:val="28"/>
        </w:rPr>
        <w:t xml:space="preserve">Daren Gilbert, Program Manager </w:t>
      </w:r>
    </w:p>
    <w:p w:rsidR="00C01055" w:rsidRPr="00C01055" w:rsidRDefault="00C01055" w:rsidP="00C01055">
      <w:pPr>
        <w:widowControl w:val="0"/>
        <w:ind w:left="720"/>
        <w:rPr>
          <w:rFonts w:ascii="Palatino Linotype" w:hAnsi="Palatino Linotype" w:cs="Arial"/>
          <w:sz w:val="28"/>
          <w:szCs w:val="28"/>
        </w:rPr>
      </w:pPr>
      <w:r w:rsidRPr="00C01055">
        <w:rPr>
          <w:rFonts w:ascii="Palatino Linotype" w:hAnsi="Palatino Linotype" w:cs="Arial"/>
          <w:sz w:val="28"/>
          <w:szCs w:val="28"/>
        </w:rPr>
        <w:t>Rail Transit Safety Branch</w:t>
      </w:r>
    </w:p>
    <w:p w:rsidR="00C01055" w:rsidRPr="00C01055" w:rsidRDefault="006A29CA" w:rsidP="00C01055">
      <w:pPr>
        <w:widowControl w:val="0"/>
        <w:ind w:left="720"/>
        <w:rPr>
          <w:rFonts w:ascii="Palatino Linotype" w:hAnsi="Palatino Linotype" w:cs="Arial"/>
          <w:sz w:val="28"/>
          <w:szCs w:val="28"/>
        </w:rPr>
        <w:sectPr w:rsidR="00C01055" w:rsidRPr="00C01055" w:rsidSect="000827EE">
          <w:pgSz w:w="12240" w:h="15840"/>
          <w:pgMar w:top="1260" w:right="1440" w:bottom="720" w:left="1440" w:header="720" w:footer="720" w:gutter="0"/>
          <w:pgNumType w:start="1"/>
          <w:cols w:space="720"/>
          <w:docGrid w:linePitch="360"/>
        </w:sectPr>
      </w:pPr>
      <w:r>
        <w:rPr>
          <w:rFonts w:ascii="Palatino Linotype" w:hAnsi="Palatino Linotype" w:cs="Arial"/>
          <w:sz w:val="28"/>
          <w:szCs w:val="28"/>
        </w:rPr>
        <w:t>SAFETY AND ENFORCEMENT DIVISION</w:t>
      </w:r>
    </w:p>
    <w:p w:rsidR="00DA5F69" w:rsidRPr="00B34FC5" w:rsidRDefault="0076012D" w:rsidP="00DA5F69">
      <w:pPr>
        <w:pStyle w:val="BodyText"/>
        <w:rPr>
          <w:rFonts w:ascii="Palatino Linotype" w:hAnsi="Palatino Linotype"/>
          <w:noProof w:val="0"/>
          <w:sz w:val="28"/>
          <w:szCs w:val="28"/>
        </w:rPr>
      </w:pPr>
      <w:bookmarkStart w:id="1" w:name="_Toc10534900"/>
      <w:r w:rsidRPr="00B34FC5">
        <w:rPr>
          <w:rFonts w:ascii="Palatino Linotype" w:hAnsi="Palatino Linotype"/>
          <w:noProof w:val="0"/>
          <w:sz w:val="28"/>
          <w:szCs w:val="28"/>
        </w:rPr>
        <w:lastRenderedPageBreak/>
        <w:t>20</w:t>
      </w:r>
      <w:r w:rsidR="00F53DBC">
        <w:rPr>
          <w:rFonts w:ascii="Palatino Linotype" w:hAnsi="Palatino Linotype"/>
          <w:noProof w:val="0"/>
          <w:sz w:val="28"/>
          <w:szCs w:val="28"/>
        </w:rPr>
        <w:t>1</w:t>
      </w:r>
      <w:r w:rsidR="005408F1">
        <w:rPr>
          <w:rFonts w:ascii="Palatino Linotype" w:hAnsi="Palatino Linotype"/>
          <w:noProof w:val="0"/>
          <w:sz w:val="28"/>
          <w:szCs w:val="28"/>
        </w:rPr>
        <w:t>7</w:t>
      </w:r>
      <w:r w:rsidRPr="00B34FC5">
        <w:rPr>
          <w:rFonts w:ascii="Palatino Linotype" w:hAnsi="Palatino Linotype"/>
          <w:noProof w:val="0"/>
          <w:sz w:val="28"/>
          <w:szCs w:val="28"/>
        </w:rPr>
        <w:t xml:space="preserve"> </w:t>
      </w:r>
      <w:r w:rsidR="005408F1">
        <w:rPr>
          <w:rFonts w:ascii="Palatino Linotype" w:hAnsi="Palatino Linotype"/>
          <w:noProof w:val="0"/>
          <w:sz w:val="28"/>
          <w:szCs w:val="28"/>
        </w:rPr>
        <w:t xml:space="preserve">TRIENNIAL </w:t>
      </w:r>
      <w:r w:rsidRPr="00B34FC5">
        <w:rPr>
          <w:rFonts w:ascii="Palatino Linotype" w:hAnsi="Palatino Linotype"/>
          <w:noProof w:val="0"/>
          <w:sz w:val="28"/>
          <w:szCs w:val="28"/>
        </w:rPr>
        <w:t>S</w:t>
      </w:r>
      <w:r w:rsidR="006317DA" w:rsidRPr="00B34FC5">
        <w:rPr>
          <w:rFonts w:ascii="Palatino Linotype" w:hAnsi="Palatino Linotype"/>
          <w:noProof w:val="0"/>
          <w:sz w:val="28"/>
          <w:szCs w:val="28"/>
        </w:rPr>
        <w:t>ECURITY</w:t>
      </w:r>
      <w:r w:rsidR="00DA5F69" w:rsidRPr="00B34FC5">
        <w:rPr>
          <w:rFonts w:ascii="Palatino Linotype" w:hAnsi="Palatino Linotype"/>
          <w:noProof w:val="0"/>
          <w:sz w:val="28"/>
          <w:szCs w:val="28"/>
        </w:rPr>
        <w:t xml:space="preserve"> REVIEW</w:t>
      </w:r>
      <w:r w:rsidRPr="00B34FC5">
        <w:rPr>
          <w:rFonts w:ascii="Palatino Linotype" w:hAnsi="Palatino Linotype"/>
          <w:noProof w:val="0"/>
          <w:sz w:val="28"/>
          <w:szCs w:val="28"/>
        </w:rPr>
        <w:t xml:space="preserve"> OF </w:t>
      </w:r>
    </w:p>
    <w:p w:rsidR="0076012D" w:rsidRPr="00B34FC5" w:rsidRDefault="00F53DBC" w:rsidP="00DA5F69">
      <w:pPr>
        <w:pStyle w:val="BodyText"/>
        <w:rPr>
          <w:rFonts w:ascii="Palatino Linotype" w:hAnsi="Palatino Linotype"/>
          <w:noProof w:val="0"/>
          <w:sz w:val="28"/>
          <w:szCs w:val="28"/>
        </w:rPr>
      </w:pPr>
      <w:r>
        <w:rPr>
          <w:rFonts w:ascii="Palatino Linotype" w:hAnsi="Palatino Linotype"/>
          <w:noProof w:val="0"/>
          <w:sz w:val="28"/>
          <w:szCs w:val="28"/>
        </w:rPr>
        <w:t>BAY AREA RAPID TRANSIT DISTRICT</w:t>
      </w:r>
      <w:r w:rsidR="00AF40AD">
        <w:rPr>
          <w:rFonts w:ascii="Palatino Linotype" w:hAnsi="Palatino Linotype"/>
          <w:noProof w:val="0"/>
          <w:sz w:val="28"/>
          <w:szCs w:val="28"/>
        </w:rPr>
        <w:t xml:space="preserve"> </w:t>
      </w:r>
    </w:p>
    <w:p w:rsidR="00055836" w:rsidRPr="00B34FC5" w:rsidRDefault="00055836" w:rsidP="00055836">
      <w:pPr>
        <w:pStyle w:val="BodyText"/>
        <w:rPr>
          <w:rFonts w:ascii="Palatino Linotype" w:hAnsi="Palatino Linotype"/>
          <w:noProof w:val="0"/>
          <w:sz w:val="28"/>
          <w:szCs w:val="28"/>
        </w:rPr>
      </w:pPr>
    </w:p>
    <w:p w:rsidR="00DA5F69" w:rsidRPr="00B34FC5" w:rsidRDefault="00DA5F69" w:rsidP="00055836">
      <w:pPr>
        <w:pStyle w:val="BodyText"/>
        <w:rPr>
          <w:rFonts w:ascii="Palatino Linotype" w:hAnsi="Palatino Linotype"/>
          <w:noProof w:val="0"/>
          <w:sz w:val="28"/>
          <w:szCs w:val="28"/>
        </w:rPr>
      </w:pPr>
    </w:p>
    <w:p w:rsidR="00055836" w:rsidRPr="00B34FC5" w:rsidRDefault="00055836" w:rsidP="00055836">
      <w:pPr>
        <w:pStyle w:val="BodyText"/>
        <w:rPr>
          <w:rFonts w:ascii="Palatino Linotype" w:hAnsi="Palatino Linotype"/>
          <w:sz w:val="28"/>
        </w:rPr>
      </w:pPr>
      <w:r w:rsidRPr="00B34FC5">
        <w:rPr>
          <w:rFonts w:ascii="Palatino Linotype" w:hAnsi="Palatino Linotype"/>
          <w:sz w:val="28"/>
        </w:rPr>
        <w:t>ACKNOWLEDGEMENT</w:t>
      </w:r>
    </w:p>
    <w:p w:rsidR="00055836" w:rsidRPr="00B34FC5" w:rsidRDefault="00055836" w:rsidP="00DA5F69">
      <w:pPr>
        <w:pStyle w:val="BodyText"/>
        <w:jc w:val="left"/>
        <w:rPr>
          <w:rFonts w:ascii="Palatino Linotype" w:hAnsi="Palatino Linotype"/>
          <w:b w:val="0"/>
          <w:noProof w:val="0"/>
          <w:sz w:val="24"/>
          <w:szCs w:val="24"/>
        </w:rPr>
      </w:pPr>
    </w:p>
    <w:p w:rsidR="00DA5F69" w:rsidRPr="00B34FC5" w:rsidRDefault="00DA5F69" w:rsidP="00DA5F69">
      <w:pPr>
        <w:pStyle w:val="BodyText"/>
        <w:jc w:val="left"/>
        <w:rPr>
          <w:rFonts w:ascii="Palatino Linotype" w:hAnsi="Palatino Linotype"/>
          <w:b w:val="0"/>
          <w:noProof w:val="0"/>
          <w:sz w:val="24"/>
          <w:szCs w:val="24"/>
        </w:rPr>
      </w:pPr>
      <w:r w:rsidRPr="00B34FC5">
        <w:rPr>
          <w:rFonts w:ascii="Palatino Linotype" w:hAnsi="Palatino Linotype"/>
          <w:b w:val="0"/>
          <w:bCs w:val="0"/>
          <w:sz w:val="24"/>
        </w:rPr>
        <w:t xml:space="preserve">The California Public Utilities Commission’s Rail Transit Safety </w:t>
      </w:r>
      <w:r w:rsidR="00AF40AD">
        <w:rPr>
          <w:rFonts w:ascii="Palatino Linotype" w:hAnsi="Palatino Linotype"/>
          <w:b w:val="0"/>
          <w:bCs w:val="0"/>
          <w:sz w:val="24"/>
        </w:rPr>
        <w:t>Branch</w:t>
      </w:r>
      <w:r w:rsidRPr="00B34FC5">
        <w:rPr>
          <w:rFonts w:ascii="Palatino Linotype" w:hAnsi="Palatino Linotype"/>
          <w:b w:val="0"/>
          <w:bCs w:val="0"/>
          <w:sz w:val="24"/>
        </w:rPr>
        <w:t xml:space="preserve"> </w:t>
      </w:r>
      <w:r w:rsidR="00EA47E6">
        <w:rPr>
          <w:rFonts w:ascii="Palatino Linotype" w:hAnsi="Palatino Linotype"/>
          <w:b w:val="0"/>
          <w:bCs w:val="0"/>
          <w:sz w:val="24"/>
        </w:rPr>
        <w:t>(RTS</w:t>
      </w:r>
      <w:r w:rsidR="00AF40AD">
        <w:rPr>
          <w:rFonts w:ascii="Palatino Linotype" w:hAnsi="Palatino Linotype"/>
          <w:b w:val="0"/>
          <w:bCs w:val="0"/>
          <w:sz w:val="24"/>
        </w:rPr>
        <w:t>B</w:t>
      </w:r>
      <w:r w:rsidR="00EA47E6">
        <w:rPr>
          <w:rFonts w:ascii="Palatino Linotype" w:hAnsi="Palatino Linotype"/>
          <w:b w:val="0"/>
          <w:bCs w:val="0"/>
          <w:sz w:val="24"/>
        </w:rPr>
        <w:t xml:space="preserve">) </w:t>
      </w:r>
      <w:r w:rsidRPr="00B34FC5">
        <w:rPr>
          <w:rFonts w:ascii="Palatino Linotype" w:hAnsi="Palatino Linotype"/>
          <w:b w:val="0"/>
          <w:bCs w:val="0"/>
          <w:sz w:val="24"/>
        </w:rPr>
        <w:t xml:space="preserve">staff conducted this system security program review.  Staff members directly responsible for conducting </w:t>
      </w:r>
      <w:r w:rsidR="0039278D" w:rsidRPr="00B34FC5">
        <w:rPr>
          <w:rFonts w:ascii="Palatino Linotype" w:hAnsi="Palatino Linotype"/>
          <w:b w:val="0"/>
          <w:bCs w:val="0"/>
          <w:sz w:val="24"/>
        </w:rPr>
        <w:t>re</w:t>
      </w:r>
      <w:r w:rsidR="00A0399A" w:rsidRPr="00B34FC5">
        <w:rPr>
          <w:rFonts w:ascii="Palatino Linotype" w:hAnsi="Palatino Linotype"/>
          <w:b w:val="0"/>
          <w:bCs w:val="0"/>
          <w:sz w:val="24"/>
        </w:rPr>
        <w:t>view</w:t>
      </w:r>
      <w:r w:rsidRPr="00B34FC5">
        <w:rPr>
          <w:rFonts w:ascii="Palatino Linotype" w:hAnsi="Palatino Linotype"/>
          <w:b w:val="0"/>
          <w:bCs w:val="0"/>
          <w:sz w:val="24"/>
        </w:rPr>
        <w:t xml:space="preserve"> and inspection activities include:</w:t>
      </w:r>
    </w:p>
    <w:p w:rsidR="00055836" w:rsidRPr="00B34FC5" w:rsidRDefault="00055836" w:rsidP="009A4A47">
      <w:pPr>
        <w:pStyle w:val="BodyText"/>
        <w:rPr>
          <w:rFonts w:ascii="Palatino Linotype" w:hAnsi="Palatino Linotype"/>
          <w:b w:val="0"/>
          <w:noProof w:val="0"/>
          <w:sz w:val="24"/>
          <w:szCs w:val="24"/>
        </w:rPr>
      </w:pPr>
    </w:p>
    <w:p w:rsidR="00055836" w:rsidRDefault="00261079" w:rsidP="00DA5F69">
      <w:pPr>
        <w:pStyle w:val="BodyText"/>
        <w:ind w:left="1620"/>
        <w:jc w:val="left"/>
        <w:rPr>
          <w:rFonts w:ascii="Palatino Linotype" w:hAnsi="Palatino Linotype"/>
          <w:b w:val="0"/>
          <w:noProof w:val="0"/>
          <w:sz w:val="24"/>
          <w:szCs w:val="24"/>
        </w:rPr>
      </w:pPr>
      <w:r>
        <w:rPr>
          <w:rFonts w:ascii="Palatino Linotype" w:hAnsi="Palatino Linotype"/>
          <w:b w:val="0"/>
          <w:noProof w:val="0"/>
          <w:sz w:val="24"/>
          <w:szCs w:val="24"/>
        </w:rPr>
        <w:t xml:space="preserve">Daren Gilbert </w:t>
      </w:r>
      <w:r w:rsidR="00DA5F69" w:rsidRPr="00B34FC5">
        <w:rPr>
          <w:rFonts w:ascii="Palatino Linotype" w:hAnsi="Palatino Linotype"/>
          <w:b w:val="0"/>
          <w:noProof w:val="0"/>
          <w:sz w:val="24"/>
          <w:szCs w:val="24"/>
        </w:rPr>
        <w:t xml:space="preserve">– </w:t>
      </w:r>
      <w:r w:rsidR="00F53DBC">
        <w:rPr>
          <w:rFonts w:ascii="Palatino Linotype" w:hAnsi="Palatino Linotype"/>
          <w:b w:val="0"/>
          <w:noProof w:val="0"/>
          <w:sz w:val="24"/>
          <w:szCs w:val="24"/>
        </w:rPr>
        <w:t xml:space="preserve">Rail </w:t>
      </w:r>
      <w:r w:rsidR="00DA5F69" w:rsidRPr="00B34FC5">
        <w:rPr>
          <w:rFonts w:ascii="Palatino Linotype" w:hAnsi="Palatino Linotype"/>
          <w:b w:val="0"/>
          <w:noProof w:val="0"/>
          <w:sz w:val="24"/>
          <w:szCs w:val="24"/>
        </w:rPr>
        <w:t>T</w:t>
      </w:r>
      <w:r w:rsidR="00F53DBC">
        <w:rPr>
          <w:rFonts w:ascii="Palatino Linotype" w:hAnsi="Palatino Linotype"/>
          <w:b w:val="0"/>
          <w:noProof w:val="0"/>
          <w:sz w:val="24"/>
          <w:szCs w:val="24"/>
        </w:rPr>
        <w:t xml:space="preserve">ransit </w:t>
      </w:r>
      <w:r w:rsidR="00AF40AD">
        <w:rPr>
          <w:rFonts w:ascii="Palatino Linotype" w:hAnsi="Palatino Linotype"/>
          <w:b w:val="0"/>
          <w:noProof w:val="0"/>
          <w:sz w:val="24"/>
          <w:szCs w:val="24"/>
        </w:rPr>
        <w:t xml:space="preserve">Safety </w:t>
      </w:r>
      <w:r w:rsidR="00DA5F69" w:rsidRPr="00B34FC5">
        <w:rPr>
          <w:rFonts w:ascii="Palatino Linotype" w:hAnsi="Palatino Linotype"/>
          <w:b w:val="0"/>
          <w:noProof w:val="0"/>
          <w:sz w:val="24"/>
          <w:szCs w:val="24"/>
        </w:rPr>
        <w:t>B</w:t>
      </w:r>
      <w:r w:rsidR="00F53DBC">
        <w:rPr>
          <w:rFonts w:ascii="Palatino Linotype" w:hAnsi="Palatino Linotype"/>
          <w:b w:val="0"/>
          <w:noProof w:val="0"/>
          <w:sz w:val="24"/>
          <w:szCs w:val="24"/>
        </w:rPr>
        <w:t>ranch</w:t>
      </w:r>
      <w:r w:rsidR="007E2A87">
        <w:rPr>
          <w:rFonts w:ascii="Palatino Linotype" w:hAnsi="Palatino Linotype"/>
          <w:b w:val="0"/>
          <w:noProof w:val="0"/>
          <w:sz w:val="24"/>
          <w:szCs w:val="24"/>
        </w:rPr>
        <w:t xml:space="preserve"> </w:t>
      </w:r>
      <w:r w:rsidR="00DA5F69" w:rsidRPr="00B34FC5">
        <w:rPr>
          <w:rFonts w:ascii="Palatino Linotype" w:hAnsi="Palatino Linotype"/>
          <w:b w:val="0"/>
          <w:noProof w:val="0"/>
          <w:sz w:val="24"/>
          <w:szCs w:val="24"/>
        </w:rPr>
        <w:t>Program Manager</w:t>
      </w:r>
    </w:p>
    <w:p w:rsidR="00261079" w:rsidRPr="00B34FC5" w:rsidRDefault="00261079" w:rsidP="00DA5F69">
      <w:pPr>
        <w:pStyle w:val="BodyText"/>
        <w:ind w:left="1620"/>
        <w:jc w:val="left"/>
        <w:rPr>
          <w:rFonts w:ascii="Palatino Linotype" w:hAnsi="Palatino Linotype"/>
          <w:b w:val="0"/>
          <w:noProof w:val="0"/>
          <w:sz w:val="24"/>
          <w:szCs w:val="24"/>
        </w:rPr>
      </w:pPr>
      <w:r>
        <w:rPr>
          <w:rFonts w:ascii="Palatino Linotype" w:hAnsi="Palatino Linotype"/>
          <w:b w:val="0"/>
          <w:noProof w:val="0"/>
          <w:sz w:val="24"/>
          <w:szCs w:val="24"/>
        </w:rPr>
        <w:t>Ste</w:t>
      </w:r>
      <w:r w:rsidR="003C4DF6">
        <w:rPr>
          <w:rFonts w:ascii="Palatino Linotype" w:hAnsi="Palatino Linotype"/>
          <w:b w:val="0"/>
          <w:noProof w:val="0"/>
          <w:sz w:val="24"/>
          <w:szCs w:val="24"/>
        </w:rPr>
        <w:t xml:space="preserve">phen </w:t>
      </w:r>
      <w:r>
        <w:rPr>
          <w:rFonts w:ascii="Palatino Linotype" w:hAnsi="Palatino Linotype"/>
          <w:b w:val="0"/>
          <w:noProof w:val="0"/>
          <w:sz w:val="24"/>
          <w:szCs w:val="24"/>
        </w:rPr>
        <w:t xml:space="preserve">Artus – </w:t>
      </w:r>
      <w:r w:rsidR="007E2A87">
        <w:rPr>
          <w:rFonts w:ascii="Palatino Linotype" w:hAnsi="Palatino Linotype"/>
          <w:b w:val="0"/>
          <w:noProof w:val="0"/>
          <w:sz w:val="24"/>
          <w:szCs w:val="24"/>
        </w:rPr>
        <w:t xml:space="preserve">Program </w:t>
      </w:r>
      <w:r>
        <w:rPr>
          <w:rFonts w:ascii="Palatino Linotype" w:hAnsi="Palatino Linotype"/>
          <w:b w:val="0"/>
          <w:noProof w:val="0"/>
          <w:sz w:val="24"/>
          <w:szCs w:val="24"/>
        </w:rPr>
        <w:t xml:space="preserve">and </w:t>
      </w:r>
      <w:r w:rsidR="007E2A87">
        <w:rPr>
          <w:rFonts w:ascii="Palatino Linotype" w:hAnsi="Palatino Linotype"/>
          <w:b w:val="0"/>
          <w:noProof w:val="0"/>
          <w:sz w:val="24"/>
          <w:szCs w:val="24"/>
        </w:rPr>
        <w:t xml:space="preserve">Project </w:t>
      </w:r>
      <w:r>
        <w:rPr>
          <w:rFonts w:ascii="Palatino Linotype" w:hAnsi="Palatino Linotype"/>
          <w:b w:val="0"/>
          <w:noProof w:val="0"/>
          <w:sz w:val="24"/>
          <w:szCs w:val="24"/>
        </w:rPr>
        <w:t>Supervisor</w:t>
      </w:r>
    </w:p>
    <w:p w:rsidR="00F53DBC" w:rsidRDefault="00F53DBC" w:rsidP="00DA5F69">
      <w:pPr>
        <w:pStyle w:val="BodyText"/>
        <w:ind w:left="1620"/>
        <w:jc w:val="left"/>
        <w:rPr>
          <w:rFonts w:ascii="Palatino Linotype" w:hAnsi="Palatino Linotype"/>
          <w:b w:val="0"/>
          <w:noProof w:val="0"/>
          <w:sz w:val="24"/>
          <w:szCs w:val="24"/>
        </w:rPr>
      </w:pPr>
      <w:r w:rsidRPr="00F53DBC">
        <w:rPr>
          <w:rFonts w:ascii="Palatino Linotype" w:hAnsi="Palatino Linotype"/>
          <w:b w:val="0"/>
          <w:noProof w:val="0"/>
          <w:sz w:val="24"/>
          <w:szCs w:val="24"/>
        </w:rPr>
        <w:t>Steve Espinal</w:t>
      </w:r>
      <w:r w:rsidR="00BD4016">
        <w:rPr>
          <w:rFonts w:ascii="Palatino Linotype" w:hAnsi="Palatino Linotype"/>
          <w:b w:val="0"/>
          <w:noProof w:val="0"/>
          <w:sz w:val="24"/>
          <w:szCs w:val="24"/>
        </w:rPr>
        <w:t xml:space="preserve"> -</w:t>
      </w:r>
      <w:r w:rsidR="00BD4016" w:rsidRPr="00F53DBC">
        <w:rPr>
          <w:rFonts w:ascii="Palatino Linotype" w:hAnsi="Palatino Linotype"/>
          <w:b w:val="0"/>
          <w:noProof w:val="0"/>
          <w:sz w:val="24"/>
          <w:szCs w:val="24"/>
        </w:rPr>
        <w:t xml:space="preserve"> </w:t>
      </w:r>
      <w:r w:rsidRPr="00F53DBC">
        <w:rPr>
          <w:rFonts w:ascii="Palatino Linotype" w:hAnsi="Palatino Linotype"/>
          <w:b w:val="0"/>
          <w:noProof w:val="0"/>
          <w:sz w:val="24"/>
          <w:szCs w:val="24"/>
        </w:rPr>
        <w:t xml:space="preserve">Senior Utilities </w:t>
      </w:r>
      <w:r w:rsidR="007E2A87">
        <w:rPr>
          <w:rFonts w:ascii="Palatino Linotype" w:hAnsi="Palatino Linotype"/>
          <w:b w:val="0"/>
          <w:noProof w:val="0"/>
          <w:sz w:val="24"/>
          <w:szCs w:val="24"/>
        </w:rPr>
        <w:t xml:space="preserve">Engineer </w:t>
      </w:r>
      <w:r w:rsidRPr="00F53DBC">
        <w:rPr>
          <w:rFonts w:ascii="Palatino Linotype" w:hAnsi="Palatino Linotype"/>
          <w:b w:val="0"/>
          <w:noProof w:val="0"/>
          <w:sz w:val="24"/>
          <w:szCs w:val="24"/>
        </w:rPr>
        <w:t>Supervisor</w:t>
      </w:r>
    </w:p>
    <w:p w:rsidR="00687FA2" w:rsidRDefault="00687FA2" w:rsidP="00DA5F69">
      <w:pPr>
        <w:pStyle w:val="BodyText"/>
        <w:ind w:left="1620"/>
        <w:jc w:val="left"/>
        <w:rPr>
          <w:rFonts w:ascii="Palatino Linotype" w:hAnsi="Palatino Linotype"/>
          <w:b w:val="0"/>
          <w:noProof w:val="0"/>
          <w:sz w:val="24"/>
          <w:szCs w:val="24"/>
        </w:rPr>
      </w:pPr>
      <w:r>
        <w:rPr>
          <w:rFonts w:ascii="Palatino Linotype" w:hAnsi="Palatino Linotype"/>
          <w:b w:val="0"/>
          <w:noProof w:val="0"/>
          <w:sz w:val="24"/>
          <w:szCs w:val="24"/>
        </w:rPr>
        <w:t>Colleen Sullivan – CPUC Designated Representative to BART</w:t>
      </w:r>
    </w:p>
    <w:p w:rsidR="00DA5F69" w:rsidRDefault="00DA5F69" w:rsidP="00DA5F69">
      <w:pPr>
        <w:ind w:left="1620"/>
        <w:rPr>
          <w:rFonts w:ascii="Palatino Linotype" w:hAnsi="Palatino Linotype"/>
          <w:sz w:val="24"/>
          <w:szCs w:val="24"/>
        </w:rPr>
      </w:pPr>
      <w:r w:rsidRPr="00B34FC5">
        <w:rPr>
          <w:rFonts w:ascii="Palatino Linotype" w:hAnsi="Palatino Linotype"/>
          <w:sz w:val="24"/>
          <w:szCs w:val="24"/>
        </w:rPr>
        <w:t>Howard Huie</w:t>
      </w:r>
      <w:r w:rsidR="00BD4016">
        <w:rPr>
          <w:rFonts w:ascii="Palatino Linotype" w:hAnsi="Palatino Linotype"/>
          <w:sz w:val="24"/>
          <w:szCs w:val="24"/>
        </w:rPr>
        <w:t xml:space="preserve"> - </w:t>
      </w:r>
      <w:r w:rsidR="00F53DBC">
        <w:rPr>
          <w:rFonts w:ascii="Palatino Linotype" w:hAnsi="Palatino Linotype"/>
          <w:sz w:val="24"/>
          <w:szCs w:val="24"/>
        </w:rPr>
        <w:t>Utilities Engineer</w:t>
      </w:r>
    </w:p>
    <w:p w:rsidR="00AF40AD" w:rsidRDefault="00AF40AD" w:rsidP="00DA5F69">
      <w:pPr>
        <w:ind w:left="1620"/>
        <w:rPr>
          <w:rFonts w:ascii="Palatino Linotype" w:hAnsi="Palatino Linotype"/>
          <w:sz w:val="24"/>
          <w:szCs w:val="24"/>
        </w:rPr>
      </w:pPr>
      <w:r>
        <w:rPr>
          <w:rFonts w:ascii="Palatino Linotype" w:hAnsi="Palatino Linotype"/>
          <w:sz w:val="24"/>
          <w:szCs w:val="24"/>
        </w:rPr>
        <w:t>Rupa Shitole</w:t>
      </w:r>
      <w:r w:rsidR="00BD4016">
        <w:rPr>
          <w:rFonts w:ascii="Palatino Linotype" w:hAnsi="Palatino Linotype"/>
          <w:sz w:val="24"/>
          <w:szCs w:val="24"/>
        </w:rPr>
        <w:t xml:space="preserve"> - </w:t>
      </w:r>
      <w:r>
        <w:rPr>
          <w:rFonts w:ascii="Palatino Linotype" w:hAnsi="Palatino Linotype"/>
          <w:sz w:val="24"/>
          <w:szCs w:val="24"/>
        </w:rPr>
        <w:t>Utilities Engineer</w:t>
      </w:r>
    </w:p>
    <w:p w:rsidR="00261079" w:rsidRPr="00B34FC5" w:rsidRDefault="00261079" w:rsidP="00DA5F69">
      <w:pPr>
        <w:ind w:left="1620"/>
        <w:rPr>
          <w:rFonts w:ascii="Palatino Linotype" w:hAnsi="Palatino Linotype"/>
          <w:sz w:val="24"/>
          <w:szCs w:val="24"/>
        </w:rPr>
      </w:pPr>
      <w:r>
        <w:rPr>
          <w:rFonts w:ascii="Palatino Linotype" w:hAnsi="Palatino Linotype"/>
          <w:sz w:val="24"/>
          <w:szCs w:val="24"/>
        </w:rPr>
        <w:t>Joey Bigornia</w:t>
      </w:r>
      <w:r w:rsidR="00BD4016">
        <w:rPr>
          <w:rFonts w:ascii="Palatino Linotype" w:hAnsi="Palatino Linotype"/>
          <w:sz w:val="24"/>
          <w:szCs w:val="24"/>
        </w:rPr>
        <w:t xml:space="preserve"> - </w:t>
      </w:r>
      <w:r>
        <w:rPr>
          <w:rFonts w:ascii="Palatino Linotype" w:hAnsi="Palatino Linotype"/>
          <w:sz w:val="24"/>
          <w:szCs w:val="24"/>
        </w:rPr>
        <w:t>Utilities Engineer</w:t>
      </w:r>
    </w:p>
    <w:p w:rsidR="0076012D" w:rsidRPr="009A4A47" w:rsidRDefault="0076012D" w:rsidP="0076012D">
      <w:pPr>
        <w:jc w:val="center"/>
        <w:rPr>
          <w:rFonts w:ascii="Palatino Linotype" w:hAnsi="Palatino Linotype"/>
          <w:b/>
          <w:sz w:val="22"/>
          <w:szCs w:val="28"/>
        </w:rPr>
      </w:pPr>
    </w:p>
    <w:p w:rsidR="0076012D" w:rsidRPr="009A4A47" w:rsidRDefault="0076012D" w:rsidP="0076012D">
      <w:pPr>
        <w:jc w:val="center"/>
        <w:rPr>
          <w:rFonts w:ascii="Palatino Linotype" w:hAnsi="Palatino Linotype"/>
          <w:b/>
          <w:sz w:val="22"/>
          <w:szCs w:val="28"/>
        </w:rPr>
      </w:pPr>
    </w:p>
    <w:p w:rsidR="0076012D" w:rsidRPr="00B34FC5" w:rsidRDefault="0076012D" w:rsidP="0076012D">
      <w:pPr>
        <w:pStyle w:val="Heading2"/>
        <w:keepNext w:val="0"/>
        <w:rPr>
          <w:rFonts w:ascii="Palatino Linotype" w:hAnsi="Palatino Linotype"/>
          <w:caps/>
        </w:rPr>
      </w:pPr>
    </w:p>
    <w:p w:rsidR="0076012D" w:rsidRPr="00B34FC5" w:rsidRDefault="0076012D" w:rsidP="0076012D">
      <w:pPr>
        <w:pStyle w:val="Heading2"/>
        <w:keepNext w:val="0"/>
        <w:rPr>
          <w:rFonts w:ascii="Palatino Linotype" w:hAnsi="Palatino Linotype"/>
          <w:caps/>
        </w:rPr>
      </w:pPr>
    </w:p>
    <w:p w:rsidR="0076012D" w:rsidRPr="00B34FC5" w:rsidRDefault="0076012D" w:rsidP="00FF20CC">
      <w:pPr>
        <w:pStyle w:val="Heading2"/>
        <w:keepNext w:val="0"/>
        <w:rPr>
          <w:rFonts w:ascii="Palatino Linotype" w:hAnsi="Palatino Linotype"/>
          <w:caps/>
          <w:szCs w:val="24"/>
        </w:rPr>
        <w:sectPr w:rsidR="0076012D" w:rsidRPr="00B34FC5" w:rsidSect="00424AAA">
          <w:headerReference w:type="even" r:id="rId37"/>
          <w:headerReference w:type="default" r:id="rId38"/>
          <w:footerReference w:type="even" r:id="rId39"/>
          <w:footerReference w:type="default" r:id="rId40"/>
          <w:headerReference w:type="first" r:id="rId41"/>
          <w:footerReference w:type="first" r:id="rId42"/>
          <w:pgSz w:w="12240" w:h="15840"/>
          <w:pgMar w:top="1440" w:right="1800" w:bottom="1440" w:left="1800" w:header="720" w:footer="720" w:gutter="0"/>
          <w:pgNumType w:fmt="lowerRoman" w:start="1"/>
          <w:cols w:space="720"/>
          <w:docGrid w:linePitch="360"/>
        </w:sectPr>
      </w:pPr>
    </w:p>
    <w:p w:rsidR="00FF20CC" w:rsidRPr="00B34FC5" w:rsidRDefault="00FF20CC" w:rsidP="00FF20CC">
      <w:pPr>
        <w:pStyle w:val="Heading2"/>
        <w:keepNext w:val="0"/>
        <w:rPr>
          <w:rFonts w:ascii="Palatino Linotype" w:hAnsi="Palatino Linotype"/>
          <w:caps/>
          <w:szCs w:val="24"/>
        </w:rPr>
      </w:pPr>
      <w:r w:rsidRPr="00B34FC5">
        <w:rPr>
          <w:rFonts w:ascii="Palatino Linotype" w:hAnsi="Palatino Linotype"/>
          <w:caps/>
          <w:szCs w:val="24"/>
        </w:rPr>
        <w:lastRenderedPageBreak/>
        <w:t>Table of Contents</w:t>
      </w:r>
      <w:bookmarkEnd w:id="1"/>
    </w:p>
    <w:p w:rsidR="008E7352" w:rsidRDefault="008E7352" w:rsidP="008E7352">
      <w:pPr>
        <w:rPr>
          <w:rFonts w:ascii="Palatino Linotype" w:hAnsi="Palatino Linotype"/>
        </w:rPr>
      </w:pPr>
    </w:p>
    <w:p w:rsidR="00F53DBC" w:rsidRPr="00B34FC5" w:rsidRDefault="00F53DBC" w:rsidP="008E7352">
      <w:pPr>
        <w:rPr>
          <w:rFonts w:ascii="Palatino Linotype" w:hAnsi="Palatino Linotype"/>
        </w:rPr>
      </w:pPr>
    </w:p>
    <w:tbl>
      <w:tblPr>
        <w:tblW w:w="9375" w:type="dxa"/>
        <w:tblInd w:w="93" w:type="dxa"/>
        <w:tblLook w:val="0000" w:firstRow="0" w:lastRow="0" w:firstColumn="0" w:lastColumn="0" w:noHBand="0" w:noVBand="0"/>
      </w:tblPr>
      <w:tblGrid>
        <w:gridCol w:w="555"/>
        <w:gridCol w:w="7920"/>
        <w:gridCol w:w="900"/>
      </w:tblGrid>
      <w:tr w:rsidR="008E7352" w:rsidRPr="00B34FC5" w:rsidTr="001C5381">
        <w:trPr>
          <w:trHeight w:val="36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p>
        </w:tc>
        <w:tc>
          <w:tcPr>
            <w:tcW w:w="900"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Page</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1</w:t>
            </w: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r w:rsidRPr="00B34FC5">
              <w:rPr>
                <w:rFonts w:ascii="Palatino Linotype" w:hAnsi="Palatino Linotype" w:cs="Arial"/>
                <w:sz w:val="24"/>
                <w:szCs w:val="24"/>
              </w:rPr>
              <w:t>EXECUTIVE SUMMARY</w:t>
            </w:r>
          </w:p>
        </w:tc>
        <w:tc>
          <w:tcPr>
            <w:tcW w:w="900"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1</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2</w:t>
            </w: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r w:rsidRPr="00B34FC5">
              <w:rPr>
                <w:rFonts w:ascii="Palatino Linotype" w:hAnsi="Palatino Linotype" w:cs="Arial"/>
                <w:sz w:val="24"/>
                <w:szCs w:val="24"/>
              </w:rPr>
              <w:t>INTRODUCTION</w:t>
            </w:r>
          </w:p>
        </w:tc>
        <w:tc>
          <w:tcPr>
            <w:tcW w:w="900"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2</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3</w:t>
            </w: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r w:rsidRPr="00B34FC5">
              <w:rPr>
                <w:rFonts w:ascii="Palatino Linotype" w:hAnsi="Palatino Linotype" w:cs="Arial"/>
                <w:sz w:val="24"/>
                <w:szCs w:val="24"/>
              </w:rPr>
              <w:t>BACKGROUND</w:t>
            </w:r>
          </w:p>
        </w:tc>
        <w:tc>
          <w:tcPr>
            <w:tcW w:w="900" w:type="dxa"/>
            <w:tcBorders>
              <w:top w:val="nil"/>
              <w:left w:val="nil"/>
              <w:bottom w:val="nil"/>
              <w:right w:val="nil"/>
            </w:tcBorders>
            <w:shd w:val="clear" w:color="auto" w:fill="auto"/>
            <w:noWrap/>
            <w:vAlign w:val="center"/>
          </w:tcPr>
          <w:p w:rsidR="008E7352" w:rsidRPr="00B34FC5" w:rsidRDefault="00941CAA" w:rsidP="001C5381">
            <w:pPr>
              <w:jc w:val="center"/>
              <w:rPr>
                <w:rFonts w:ascii="Palatino Linotype" w:hAnsi="Palatino Linotype" w:cs="Arial"/>
                <w:sz w:val="24"/>
                <w:szCs w:val="24"/>
              </w:rPr>
            </w:pPr>
            <w:r>
              <w:rPr>
                <w:rFonts w:ascii="Palatino Linotype" w:hAnsi="Palatino Linotype" w:cs="Arial"/>
                <w:sz w:val="24"/>
                <w:szCs w:val="24"/>
              </w:rPr>
              <w:t>3</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4</w:t>
            </w:r>
          </w:p>
        </w:tc>
        <w:tc>
          <w:tcPr>
            <w:tcW w:w="7920" w:type="dxa"/>
            <w:tcBorders>
              <w:top w:val="nil"/>
              <w:left w:val="nil"/>
              <w:bottom w:val="nil"/>
              <w:right w:val="nil"/>
            </w:tcBorders>
            <w:shd w:val="clear" w:color="auto" w:fill="auto"/>
            <w:noWrap/>
            <w:vAlign w:val="center"/>
          </w:tcPr>
          <w:p w:rsidR="008E7352" w:rsidRPr="00B34FC5" w:rsidRDefault="00F53DBC" w:rsidP="001C5381">
            <w:pPr>
              <w:rPr>
                <w:rFonts w:ascii="Palatino Linotype" w:hAnsi="Palatino Linotype" w:cs="Arial"/>
                <w:sz w:val="24"/>
                <w:szCs w:val="24"/>
              </w:rPr>
            </w:pPr>
            <w:r>
              <w:rPr>
                <w:rFonts w:ascii="Palatino Linotype" w:hAnsi="Palatino Linotype" w:cs="Arial"/>
                <w:sz w:val="24"/>
                <w:szCs w:val="24"/>
              </w:rPr>
              <w:t xml:space="preserve">SECURITY </w:t>
            </w:r>
            <w:r w:rsidR="008E7352" w:rsidRPr="00B34FC5">
              <w:rPr>
                <w:rFonts w:ascii="Palatino Linotype" w:hAnsi="Palatino Linotype" w:cs="Arial"/>
                <w:sz w:val="24"/>
                <w:szCs w:val="24"/>
              </w:rPr>
              <w:t xml:space="preserve">REVIEW PROCEDURE </w:t>
            </w:r>
          </w:p>
        </w:tc>
        <w:tc>
          <w:tcPr>
            <w:tcW w:w="900" w:type="dxa"/>
            <w:tcBorders>
              <w:top w:val="nil"/>
              <w:left w:val="nil"/>
              <w:bottom w:val="nil"/>
              <w:right w:val="nil"/>
            </w:tcBorders>
            <w:shd w:val="clear" w:color="auto" w:fill="auto"/>
            <w:noWrap/>
            <w:vAlign w:val="center"/>
          </w:tcPr>
          <w:p w:rsidR="008E7352" w:rsidRPr="00B34FC5" w:rsidRDefault="00862391" w:rsidP="001C5381">
            <w:pPr>
              <w:jc w:val="center"/>
              <w:rPr>
                <w:rFonts w:ascii="Palatino Linotype" w:hAnsi="Palatino Linotype" w:cs="Arial"/>
                <w:sz w:val="24"/>
                <w:szCs w:val="24"/>
              </w:rPr>
            </w:pPr>
            <w:r>
              <w:rPr>
                <w:rFonts w:ascii="Palatino Linotype" w:hAnsi="Palatino Linotype" w:cs="Arial"/>
                <w:sz w:val="24"/>
                <w:szCs w:val="24"/>
              </w:rPr>
              <w:t>7</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5</w:t>
            </w: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r w:rsidRPr="00B34FC5">
              <w:rPr>
                <w:rFonts w:ascii="Palatino Linotype" w:hAnsi="Palatino Linotype" w:cs="Arial"/>
                <w:sz w:val="24"/>
                <w:szCs w:val="24"/>
              </w:rPr>
              <w:t>FINDINGS AND RECOMMENDATIONS</w:t>
            </w:r>
          </w:p>
        </w:tc>
        <w:tc>
          <w:tcPr>
            <w:tcW w:w="900" w:type="dxa"/>
            <w:tcBorders>
              <w:top w:val="nil"/>
              <w:left w:val="nil"/>
              <w:bottom w:val="nil"/>
              <w:right w:val="nil"/>
            </w:tcBorders>
            <w:shd w:val="clear" w:color="auto" w:fill="auto"/>
            <w:noWrap/>
            <w:vAlign w:val="center"/>
          </w:tcPr>
          <w:p w:rsidR="008E7352" w:rsidRPr="00B34FC5" w:rsidRDefault="00862391" w:rsidP="001C5381">
            <w:pPr>
              <w:jc w:val="center"/>
              <w:rPr>
                <w:rFonts w:ascii="Palatino Linotype" w:hAnsi="Palatino Linotype" w:cs="Arial"/>
                <w:sz w:val="24"/>
                <w:szCs w:val="24"/>
              </w:rPr>
            </w:pPr>
            <w:r>
              <w:rPr>
                <w:rFonts w:ascii="Palatino Linotype" w:hAnsi="Palatino Linotype" w:cs="Arial"/>
                <w:sz w:val="24"/>
                <w:szCs w:val="24"/>
              </w:rPr>
              <w:t>8</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p>
        </w:tc>
        <w:tc>
          <w:tcPr>
            <w:tcW w:w="900"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r w:rsidRPr="00B34FC5">
              <w:rPr>
                <w:rFonts w:ascii="Palatino Linotype" w:hAnsi="Palatino Linotype" w:cs="Arial"/>
                <w:sz w:val="24"/>
                <w:szCs w:val="24"/>
              </w:rPr>
              <w:t>APPENDICES</w:t>
            </w:r>
          </w:p>
        </w:tc>
        <w:tc>
          <w:tcPr>
            <w:tcW w:w="900" w:type="dxa"/>
            <w:tcBorders>
              <w:top w:val="nil"/>
              <w:left w:val="nil"/>
              <w:bottom w:val="nil"/>
              <w:right w:val="nil"/>
            </w:tcBorders>
            <w:shd w:val="clear" w:color="auto" w:fill="auto"/>
            <w:noWrap/>
            <w:vAlign w:val="center"/>
          </w:tcPr>
          <w:p w:rsidR="008E7352" w:rsidRPr="00B34FC5" w:rsidRDefault="00862391" w:rsidP="001C5381">
            <w:pPr>
              <w:jc w:val="center"/>
              <w:rPr>
                <w:rFonts w:ascii="Palatino Linotype" w:hAnsi="Palatino Linotype" w:cs="Arial"/>
                <w:sz w:val="24"/>
                <w:szCs w:val="24"/>
              </w:rPr>
            </w:pPr>
            <w:r>
              <w:rPr>
                <w:rFonts w:ascii="Palatino Linotype" w:hAnsi="Palatino Linotype" w:cs="Arial"/>
                <w:sz w:val="24"/>
                <w:szCs w:val="24"/>
              </w:rPr>
              <w:t>9</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A.</w:t>
            </w:r>
          </w:p>
        </w:tc>
        <w:tc>
          <w:tcPr>
            <w:tcW w:w="7920" w:type="dxa"/>
            <w:tcBorders>
              <w:top w:val="nil"/>
              <w:left w:val="nil"/>
              <w:bottom w:val="nil"/>
              <w:right w:val="nil"/>
            </w:tcBorders>
            <w:shd w:val="clear" w:color="auto" w:fill="auto"/>
            <w:noWrap/>
            <w:vAlign w:val="center"/>
          </w:tcPr>
          <w:p w:rsidR="008E7352" w:rsidRPr="00B34FC5" w:rsidRDefault="008E7352" w:rsidP="001C5381">
            <w:pPr>
              <w:rPr>
                <w:rFonts w:ascii="Palatino Linotype" w:hAnsi="Palatino Linotype" w:cs="Arial"/>
                <w:sz w:val="24"/>
                <w:szCs w:val="24"/>
              </w:rPr>
            </w:pPr>
            <w:r w:rsidRPr="00B34FC5">
              <w:rPr>
                <w:rFonts w:ascii="Palatino Linotype" w:hAnsi="Palatino Linotype" w:cs="Arial"/>
                <w:sz w:val="24"/>
                <w:szCs w:val="24"/>
              </w:rPr>
              <w:t xml:space="preserve">Acronyms List </w:t>
            </w:r>
          </w:p>
        </w:tc>
        <w:tc>
          <w:tcPr>
            <w:tcW w:w="900" w:type="dxa"/>
            <w:tcBorders>
              <w:top w:val="nil"/>
              <w:left w:val="nil"/>
              <w:bottom w:val="nil"/>
              <w:right w:val="nil"/>
            </w:tcBorders>
            <w:shd w:val="clear" w:color="auto" w:fill="auto"/>
            <w:noWrap/>
            <w:vAlign w:val="center"/>
          </w:tcPr>
          <w:p w:rsidR="008E7352" w:rsidRPr="00B34FC5" w:rsidRDefault="00862391" w:rsidP="001C5381">
            <w:pPr>
              <w:jc w:val="center"/>
              <w:rPr>
                <w:rFonts w:ascii="Palatino Linotype" w:hAnsi="Palatino Linotype" w:cs="Arial"/>
                <w:sz w:val="24"/>
                <w:szCs w:val="24"/>
              </w:rPr>
            </w:pPr>
            <w:r>
              <w:rPr>
                <w:rFonts w:ascii="Palatino Linotype" w:hAnsi="Palatino Linotype" w:cs="Arial"/>
                <w:sz w:val="24"/>
                <w:szCs w:val="24"/>
              </w:rPr>
              <w:t>10</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B.</w:t>
            </w:r>
          </w:p>
        </w:tc>
        <w:tc>
          <w:tcPr>
            <w:tcW w:w="7920" w:type="dxa"/>
            <w:tcBorders>
              <w:top w:val="nil"/>
              <w:left w:val="nil"/>
              <w:bottom w:val="nil"/>
              <w:right w:val="nil"/>
            </w:tcBorders>
            <w:shd w:val="clear" w:color="auto" w:fill="auto"/>
            <w:noWrap/>
            <w:vAlign w:val="center"/>
          </w:tcPr>
          <w:p w:rsidR="008E7352" w:rsidRPr="00B34FC5" w:rsidRDefault="00F53DBC" w:rsidP="005408F1">
            <w:pPr>
              <w:rPr>
                <w:rFonts w:ascii="Palatino Linotype" w:hAnsi="Palatino Linotype" w:cs="Arial"/>
                <w:sz w:val="24"/>
                <w:szCs w:val="24"/>
              </w:rPr>
            </w:pPr>
            <w:r>
              <w:rPr>
                <w:rFonts w:ascii="Palatino Linotype" w:hAnsi="Palatino Linotype" w:cs="Arial"/>
                <w:sz w:val="24"/>
                <w:szCs w:val="24"/>
              </w:rPr>
              <w:t>BART</w:t>
            </w:r>
            <w:r w:rsidR="008E7352" w:rsidRPr="00B34FC5">
              <w:rPr>
                <w:rFonts w:ascii="Palatino Linotype" w:hAnsi="Palatino Linotype" w:cs="Arial"/>
                <w:sz w:val="24"/>
                <w:szCs w:val="24"/>
              </w:rPr>
              <w:t xml:space="preserve"> </w:t>
            </w:r>
            <w:r w:rsidR="00261079">
              <w:rPr>
                <w:rFonts w:ascii="Palatino Linotype" w:hAnsi="Palatino Linotype" w:cs="Arial"/>
                <w:sz w:val="24"/>
                <w:szCs w:val="24"/>
              </w:rPr>
              <w:t>201</w:t>
            </w:r>
            <w:r w:rsidR="005408F1">
              <w:rPr>
                <w:rFonts w:ascii="Palatino Linotype" w:hAnsi="Palatino Linotype" w:cs="Arial"/>
                <w:sz w:val="24"/>
                <w:szCs w:val="24"/>
              </w:rPr>
              <w:t>7</w:t>
            </w:r>
            <w:r w:rsidR="008E7352" w:rsidRPr="00B34FC5">
              <w:rPr>
                <w:rFonts w:ascii="Palatino Linotype" w:hAnsi="Palatino Linotype" w:cs="Arial"/>
                <w:sz w:val="24"/>
                <w:szCs w:val="24"/>
              </w:rPr>
              <w:t xml:space="preserve"> </w:t>
            </w:r>
            <w:r w:rsidR="005408F1">
              <w:rPr>
                <w:rFonts w:ascii="Palatino Linotype" w:hAnsi="Palatino Linotype" w:cs="Arial"/>
                <w:sz w:val="24"/>
                <w:szCs w:val="24"/>
              </w:rPr>
              <w:t>Triennial</w:t>
            </w:r>
            <w:r w:rsidR="00FF4A05">
              <w:rPr>
                <w:rFonts w:ascii="Palatino Linotype" w:hAnsi="Palatino Linotype" w:cs="Arial"/>
                <w:sz w:val="24"/>
                <w:szCs w:val="24"/>
              </w:rPr>
              <w:t xml:space="preserve"> </w:t>
            </w:r>
            <w:r w:rsidR="00687FA2">
              <w:rPr>
                <w:rFonts w:ascii="Palatino Linotype" w:hAnsi="Palatino Linotype" w:cs="Arial"/>
                <w:sz w:val="24"/>
                <w:szCs w:val="24"/>
              </w:rPr>
              <w:t xml:space="preserve">System </w:t>
            </w:r>
            <w:r w:rsidR="008E7352" w:rsidRPr="00B34FC5">
              <w:rPr>
                <w:rFonts w:ascii="Palatino Linotype" w:hAnsi="Palatino Linotype" w:cs="Arial"/>
                <w:sz w:val="24"/>
                <w:szCs w:val="24"/>
              </w:rPr>
              <w:t>S</w:t>
            </w:r>
            <w:r w:rsidR="00104E6C" w:rsidRPr="00B34FC5">
              <w:rPr>
                <w:rFonts w:ascii="Palatino Linotype" w:hAnsi="Palatino Linotype" w:cs="Arial"/>
                <w:sz w:val="24"/>
                <w:szCs w:val="24"/>
              </w:rPr>
              <w:t>ecurity</w:t>
            </w:r>
            <w:r w:rsidR="008E7352" w:rsidRPr="00B34FC5">
              <w:rPr>
                <w:rFonts w:ascii="Palatino Linotype" w:hAnsi="Palatino Linotype" w:cs="Arial"/>
                <w:sz w:val="24"/>
                <w:szCs w:val="24"/>
              </w:rPr>
              <w:t xml:space="preserve"> Review Checklist Index</w:t>
            </w:r>
          </w:p>
        </w:tc>
        <w:tc>
          <w:tcPr>
            <w:tcW w:w="900" w:type="dxa"/>
            <w:tcBorders>
              <w:top w:val="nil"/>
              <w:left w:val="nil"/>
              <w:bottom w:val="nil"/>
              <w:right w:val="nil"/>
            </w:tcBorders>
            <w:shd w:val="clear" w:color="auto" w:fill="auto"/>
            <w:noWrap/>
            <w:vAlign w:val="center"/>
          </w:tcPr>
          <w:p w:rsidR="008E7352" w:rsidRPr="00B34FC5" w:rsidRDefault="006B2462" w:rsidP="00B27B6F">
            <w:pPr>
              <w:jc w:val="center"/>
              <w:rPr>
                <w:rFonts w:ascii="Palatino Linotype" w:hAnsi="Palatino Linotype" w:cs="Arial"/>
                <w:sz w:val="24"/>
                <w:szCs w:val="24"/>
              </w:rPr>
            </w:pPr>
            <w:r w:rsidRPr="00B34FC5">
              <w:rPr>
                <w:rFonts w:ascii="Palatino Linotype" w:hAnsi="Palatino Linotype" w:cs="Arial"/>
                <w:sz w:val="24"/>
                <w:szCs w:val="24"/>
              </w:rPr>
              <w:t>1</w:t>
            </w:r>
            <w:r w:rsidR="00862391">
              <w:rPr>
                <w:rFonts w:ascii="Palatino Linotype" w:hAnsi="Palatino Linotype" w:cs="Arial"/>
                <w:sz w:val="24"/>
                <w:szCs w:val="24"/>
              </w:rPr>
              <w:t>1</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C.</w:t>
            </w:r>
          </w:p>
        </w:tc>
        <w:tc>
          <w:tcPr>
            <w:tcW w:w="7920" w:type="dxa"/>
            <w:tcBorders>
              <w:top w:val="nil"/>
              <w:left w:val="nil"/>
              <w:bottom w:val="nil"/>
              <w:right w:val="nil"/>
            </w:tcBorders>
            <w:shd w:val="clear" w:color="auto" w:fill="auto"/>
            <w:noWrap/>
            <w:vAlign w:val="center"/>
          </w:tcPr>
          <w:p w:rsidR="008E7352" w:rsidRPr="00B34FC5" w:rsidRDefault="00F53DBC" w:rsidP="005408F1">
            <w:pPr>
              <w:rPr>
                <w:rFonts w:ascii="Palatino Linotype" w:hAnsi="Palatino Linotype" w:cs="Arial"/>
                <w:sz w:val="24"/>
                <w:szCs w:val="24"/>
              </w:rPr>
            </w:pPr>
            <w:r>
              <w:rPr>
                <w:rFonts w:ascii="Palatino Linotype" w:hAnsi="Palatino Linotype" w:cs="Arial"/>
                <w:sz w:val="24"/>
                <w:szCs w:val="24"/>
              </w:rPr>
              <w:t>BART</w:t>
            </w:r>
            <w:r w:rsidR="00104E6C" w:rsidRPr="00B34FC5">
              <w:rPr>
                <w:rFonts w:ascii="Palatino Linotype" w:hAnsi="Palatino Linotype" w:cs="Arial"/>
                <w:sz w:val="24"/>
                <w:szCs w:val="24"/>
              </w:rPr>
              <w:t xml:space="preserve"> </w:t>
            </w:r>
            <w:r w:rsidR="00261079">
              <w:rPr>
                <w:rFonts w:ascii="Palatino Linotype" w:hAnsi="Palatino Linotype" w:cs="Arial"/>
                <w:sz w:val="24"/>
                <w:szCs w:val="24"/>
              </w:rPr>
              <w:t>201</w:t>
            </w:r>
            <w:r w:rsidR="005408F1">
              <w:rPr>
                <w:rFonts w:ascii="Palatino Linotype" w:hAnsi="Palatino Linotype" w:cs="Arial"/>
                <w:sz w:val="24"/>
                <w:szCs w:val="24"/>
              </w:rPr>
              <w:t>7</w:t>
            </w:r>
            <w:r>
              <w:rPr>
                <w:rFonts w:ascii="Palatino Linotype" w:hAnsi="Palatino Linotype" w:cs="Arial"/>
                <w:sz w:val="24"/>
                <w:szCs w:val="24"/>
              </w:rPr>
              <w:t xml:space="preserve"> </w:t>
            </w:r>
            <w:r w:rsidR="005408F1">
              <w:rPr>
                <w:rFonts w:ascii="Palatino Linotype" w:hAnsi="Palatino Linotype" w:cs="Arial"/>
                <w:sz w:val="24"/>
                <w:szCs w:val="24"/>
              </w:rPr>
              <w:t>Triennial</w:t>
            </w:r>
            <w:r w:rsidR="00104E6C" w:rsidRPr="00B34FC5">
              <w:rPr>
                <w:rFonts w:ascii="Palatino Linotype" w:hAnsi="Palatino Linotype" w:cs="Arial"/>
                <w:sz w:val="24"/>
                <w:szCs w:val="24"/>
              </w:rPr>
              <w:t xml:space="preserve"> </w:t>
            </w:r>
            <w:r w:rsidR="00687FA2">
              <w:rPr>
                <w:rFonts w:ascii="Palatino Linotype" w:hAnsi="Palatino Linotype" w:cs="Arial"/>
                <w:sz w:val="24"/>
                <w:szCs w:val="24"/>
              </w:rPr>
              <w:t xml:space="preserve">System </w:t>
            </w:r>
            <w:r w:rsidR="00104E6C" w:rsidRPr="00B34FC5">
              <w:rPr>
                <w:rFonts w:ascii="Palatino Linotype" w:hAnsi="Palatino Linotype" w:cs="Arial"/>
                <w:sz w:val="24"/>
                <w:szCs w:val="24"/>
              </w:rPr>
              <w:t>Security</w:t>
            </w:r>
            <w:r w:rsidR="008E7352" w:rsidRPr="00B34FC5">
              <w:rPr>
                <w:rFonts w:ascii="Palatino Linotype" w:hAnsi="Palatino Linotype" w:cs="Arial"/>
                <w:sz w:val="24"/>
                <w:szCs w:val="24"/>
              </w:rPr>
              <w:t xml:space="preserve"> Review Recommendations List</w:t>
            </w:r>
          </w:p>
        </w:tc>
        <w:tc>
          <w:tcPr>
            <w:tcW w:w="900" w:type="dxa"/>
            <w:tcBorders>
              <w:top w:val="nil"/>
              <w:left w:val="nil"/>
              <w:bottom w:val="nil"/>
              <w:right w:val="nil"/>
            </w:tcBorders>
            <w:shd w:val="clear" w:color="auto" w:fill="auto"/>
            <w:noWrap/>
            <w:vAlign w:val="center"/>
          </w:tcPr>
          <w:p w:rsidR="008E7352" w:rsidRPr="00B34FC5" w:rsidRDefault="006B2462" w:rsidP="00B27B6F">
            <w:pPr>
              <w:jc w:val="center"/>
              <w:rPr>
                <w:rFonts w:ascii="Palatino Linotype" w:hAnsi="Palatino Linotype" w:cs="Arial"/>
                <w:sz w:val="24"/>
                <w:szCs w:val="24"/>
              </w:rPr>
            </w:pPr>
            <w:r w:rsidRPr="00B34FC5">
              <w:rPr>
                <w:rFonts w:ascii="Palatino Linotype" w:hAnsi="Palatino Linotype" w:cs="Arial"/>
                <w:sz w:val="24"/>
                <w:szCs w:val="24"/>
              </w:rPr>
              <w:t>1</w:t>
            </w:r>
            <w:r w:rsidR="00862391">
              <w:rPr>
                <w:rFonts w:ascii="Palatino Linotype" w:hAnsi="Palatino Linotype" w:cs="Arial"/>
                <w:sz w:val="24"/>
                <w:szCs w:val="24"/>
              </w:rPr>
              <w:t>2</w:t>
            </w:r>
          </w:p>
        </w:tc>
      </w:tr>
      <w:tr w:rsidR="008E7352" w:rsidRPr="00B34FC5" w:rsidTr="001C5381">
        <w:trPr>
          <w:trHeight w:val="600"/>
        </w:trPr>
        <w:tc>
          <w:tcPr>
            <w:tcW w:w="555" w:type="dxa"/>
            <w:tcBorders>
              <w:top w:val="nil"/>
              <w:left w:val="nil"/>
              <w:bottom w:val="nil"/>
              <w:right w:val="nil"/>
            </w:tcBorders>
            <w:shd w:val="clear" w:color="auto" w:fill="auto"/>
            <w:noWrap/>
            <w:vAlign w:val="center"/>
          </w:tcPr>
          <w:p w:rsidR="008E7352" w:rsidRPr="00B34FC5" w:rsidRDefault="008E7352" w:rsidP="001C5381">
            <w:pPr>
              <w:jc w:val="center"/>
              <w:rPr>
                <w:rFonts w:ascii="Palatino Linotype" w:hAnsi="Palatino Linotype" w:cs="Arial"/>
                <w:sz w:val="24"/>
                <w:szCs w:val="24"/>
              </w:rPr>
            </w:pPr>
            <w:r w:rsidRPr="00B34FC5">
              <w:rPr>
                <w:rFonts w:ascii="Palatino Linotype" w:hAnsi="Palatino Linotype" w:cs="Arial"/>
                <w:sz w:val="24"/>
                <w:szCs w:val="24"/>
              </w:rPr>
              <w:t>D.</w:t>
            </w:r>
          </w:p>
        </w:tc>
        <w:tc>
          <w:tcPr>
            <w:tcW w:w="7920" w:type="dxa"/>
            <w:tcBorders>
              <w:top w:val="nil"/>
              <w:left w:val="nil"/>
              <w:bottom w:val="nil"/>
              <w:right w:val="nil"/>
            </w:tcBorders>
            <w:shd w:val="clear" w:color="auto" w:fill="auto"/>
            <w:noWrap/>
            <w:vAlign w:val="center"/>
          </w:tcPr>
          <w:p w:rsidR="008E7352" w:rsidRPr="00B34FC5" w:rsidRDefault="00F53DBC" w:rsidP="005408F1">
            <w:pPr>
              <w:rPr>
                <w:rFonts w:ascii="Palatino Linotype" w:hAnsi="Palatino Linotype" w:cs="Arial"/>
                <w:sz w:val="24"/>
                <w:szCs w:val="24"/>
              </w:rPr>
            </w:pPr>
            <w:r>
              <w:rPr>
                <w:rFonts w:ascii="Palatino Linotype" w:hAnsi="Palatino Linotype" w:cs="Arial"/>
                <w:sz w:val="24"/>
                <w:szCs w:val="24"/>
              </w:rPr>
              <w:t xml:space="preserve">BART </w:t>
            </w:r>
            <w:r w:rsidR="00261079">
              <w:rPr>
                <w:rFonts w:ascii="Palatino Linotype" w:hAnsi="Palatino Linotype" w:cs="Arial"/>
                <w:sz w:val="24"/>
                <w:szCs w:val="24"/>
              </w:rPr>
              <w:t>201</w:t>
            </w:r>
            <w:r w:rsidR="005408F1">
              <w:rPr>
                <w:rFonts w:ascii="Palatino Linotype" w:hAnsi="Palatino Linotype" w:cs="Arial"/>
                <w:sz w:val="24"/>
                <w:szCs w:val="24"/>
              </w:rPr>
              <w:t>7</w:t>
            </w:r>
            <w:r w:rsidR="008E7352" w:rsidRPr="00B34FC5">
              <w:rPr>
                <w:rFonts w:ascii="Palatino Linotype" w:hAnsi="Palatino Linotype" w:cs="Arial"/>
                <w:sz w:val="24"/>
                <w:szCs w:val="24"/>
              </w:rPr>
              <w:t xml:space="preserve"> </w:t>
            </w:r>
            <w:r w:rsidR="005408F1">
              <w:rPr>
                <w:rFonts w:ascii="Palatino Linotype" w:hAnsi="Palatino Linotype" w:cs="Arial"/>
                <w:sz w:val="24"/>
                <w:szCs w:val="24"/>
              </w:rPr>
              <w:t>Triennial</w:t>
            </w:r>
            <w:r w:rsidR="008E7352" w:rsidRPr="00B34FC5">
              <w:rPr>
                <w:rFonts w:ascii="Palatino Linotype" w:hAnsi="Palatino Linotype" w:cs="Arial"/>
                <w:sz w:val="24"/>
                <w:szCs w:val="24"/>
              </w:rPr>
              <w:t xml:space="preserve"> </w:t>
            </w:r>
            <w:r w:rsidR="00687FA2">
              <w:rPr>
                <w:rFonts w:ascii="Palatino Linotype" w:hAnsi="Palatino Linotype" w:cs="Arial"/>
                <w:sz w:val="24"/>
                <w:szCs w:val="24"/>
              </w:rPr>
              <w:t xml:space="preserve">System </w:t>
            </w:r>
            <w:r w:rsidR="00104E6C" w:rsidRPr="00B34FC5">
              <w:rPr>
                <w:rFonts w:ascii="Palatino Linotype" w:hAnsi="Palatino Linotype" w:cs="Arial"/>
                <w:sz w:val="24"/>
                <w:szCs w:val="24"/>
              </w:rPr>
              <w:t>Security</w:t>
            </w:r>
            <w:r w:rsidR="008E7352" w:rsidRPr="00B34FC5">
              <w:rPr>
                <w:rFonts w:ascii="Palatino Linotype" w:hAnsi="Palatino Linotype" w:cs="Arial"/>
                <w:sz w:val="24"/>
                <w:szCs w:val="24"/>
              </w:rPr>
              <w:t xml:space="preserve"> Review Checklists</w:t>
            </w:r>
          </w:p>
        </w:tc>
        <w:tc>
          <w:tcPr>
            <w:tcW w:w="900" w:type="dxa"/>
            <w:tcBorders>
              <w:top w:val="nil"/>
              <w:left w:val="nil"/>
              <w:bottom w:val="nil"/>
              <w:right w:val="nil"/>
            </w:tcBorders>
            <w:shd w:val="clear" w:color="auto" w:fill="auto"/>
            <w:noWrap/>
            <w:vAlign w:val="center"/>
          </w:tcPr>
          <w:p w:rsidR="008E7352" w:rsidRPr="00B34FC5" w:rsidRDefault="006B2462" w:rsidP="00B27B6F">
            <w:pPr>
              <w:jc w:val="center"/>
              <w:rPr>
                <w:rFonts w:ascii="Palatino Linotype" w:hAnsi="Palatino Linotype" w:cs="Arial"/>
                <w:sz w:val="24"/>
                <w:szCs w:val="24"/>
              </w:rPr>
            </w:pPr>
            <w:r w:rsidRPr="00B34FC5">
              <w:rPr>
                <w:rFonts w:ascii="Palatino Linotype" w:hAnsi="Palatino Linotype" w:cs="Arial"/>
                <w:sz w:val="24"/>
                <w:szCs w:val="24"/>
              </w:rPr>
              <w:t>1</w:t>
            </w:r>
            <w:r w:rsidR="00862391">
              <w:rPr>
                <w:rFonts w:ascii="Palatino Linotype" w:hAnsi="Palatino Linotype" w:cs="Arial"/>
                <w:sz w:val="24"/>
                <w:szCs w:val="24"/>
              </w:rPr>
              <w:t>3</w:t>
            </w:r>
          </w:p>
        </w:tc>
      </w:tr>
    </w:tbl>
    <w:p w:rsidR="0006245C" w:rsidRDefault="0006245C" w:rsidP="00FF20CC">
      <w:pPr>
        <w:rPr>
          <w:rFonts w:ascii="Palatino Linotype" w:hAnsi="Palatino Linotype"/>
          <w:sz w:val="24"/>
          <w:szCs w:val="24"/>
        </w:rPr>
        <w:sectPr w:rsidR="0006245C" w:rsidSect="00D269BE">
          <w:pgSz w:w="12240" w:h="15840"/>
          <w:pgMar w:top="1440" w:right="1800" w:bottom="1440" w:left="1800" w:header="720" w:footer="720" w:gutter="0"/>
          <w:pgNumType w:fmt="lowerRoman" w:start="2"/>
          <w:cols w:space="720"/>
          <w:docGrid w:linePitch="360"/>
        </w:sectPr>
      </w:pPr>
    </w:p>
    <w:p w:rsidR="0006245C" w:rsidRDefault="0006245C" w:rsidP="0006245C">
      <w:pPr>
        <w:rPr>
          <w:rFonts w:ascii="Palatino Linotype" w:hAnsi="Palatino Linotype"/>
          <w:b/>
          <w:sz w:val="24"/>
          <w:szCs w:val="24"/>
        </w:rPr>
      </w:pPr>
    </w:p>
    <w:p w:rsidR="0006245C" w:rsidRDefault="0006245C" w:rsidP="0006245C">
      <w:pPr>
        <w:rPr>
          <w:rFonts w:ascii="Palatino Linotype" w:hAnsi="Palatino Linotype"/>
          <w:b/>
          <w:sz w:val="24"/>
          <w:szCs w:val="24"/>
        </w:rPr>
      </w:pPr>
    </w:p>
    <w:p w:rsidR="0006245C" w:rsidRPr="0006245C" w:rsidRDefault="0006245C" w:rsidP="0006245C">
      <w:pPr>
        <w:rPr>
          <w:rFonts w:ascii="Palatino Linotype" w:hAnsi="Palatino Linotype"/>
          <w:b/>
          <w:sz w:val="24"/>
          <w:szCs w:val="24"/>
        </w:rPr>
        <w:sectPr w:rsidR="0006245C" w:rsidRPr="0006245C" w:rsidSect="0039278D">
          <w:headerReference w:type="even" r:id="rId43"/>
          <w:headerReference w:type="default" r:id="rId44"/>
          <w:footerReference w:type="default" r:id="rId45"/>
          <w:headerReference w:type="first" r:id="rId46"/>
          <w:type w:val="continuous"/>
          <w:pgSz w:w="12240" w:h="15840"/>
          <w:pgMar w:top="1440" w:right="1800" w:bottom="1440" w:left="1800" w:header="720" w:footer="720" w:gutter="0"/>
          <w:pgNumType w:start="0"/>
          <w:cols w:space="720"/>
          <w:docGrid w:linePitch="360"/>
        </w:sectPr>
      </w:pPr>
    </w:p>
    <w:p w:rsidR="00DB7B6F" w:rsidRPr="00B34FC5" w:rsidRDefault="00B97203" w:rsidP="0006245C">
      <w:pPr>
        <w:numPr>
          <w:ilvl w:val="0"/>
          <w:numId w:val="1"/>
        </w:numPr>
        <w:spacing w:after="240"/>
        <w:jc w:val="center"/>
        <w:rPr>
          <w:rFonts w:ascii="Palatino Linotype" w:hAnsi="Palatino Linotype"/>
          <w:b/>
          <w:sz w:val="24"/>
          <w:szCs w:val="24"/>
        </w:rPr>
      </w:pPr>
      <w:r w:rsidRPr="00B34FC5">
        <w:rPr>
          <w:rFonts w:ascii="Palatino Linotype" w:hAnsi="Palatino Linotype"/>
          <w:b/>
          <w:sz w:val="24"/>
          <w:szCs w:val="24"/>
        </w:rPr>
        <w:lastRenderedPageBreak/>
        <w:t>EXECUTIVE SUMMARY</w:t>
      </w:r>
    </w:p>
    <w:p w:rsidR="00B6584D" w:rsidRDefault="00BB4148" w:rsidP="0006245C">
      <w:pPr>
        <w:autoSpaceDE w:val="0"/>
        <w:autoSpaceDN w:val="0"/>
        <w:adjustRightInd w:val="0"/>
        <w:spacing w:after="240"/>
        <w:rPr>
          <w:rFonts w:ascii="Palatino Linotype" w:hAnsi="Palatino Linotype"/>
          <w:sz w:val="24"/>
          <w:szCs w:val="24"/>
        </w:rPr>
      </w:pPr>
      <w:r w:rsidRPr="00B34FC5">
        <w:rPr>
          <w:rFonts w:ascii="Palatino Linotype" w:hAnsi="Palatino Linotype"/>
          <w:sz w:val="24"/>
          <w:szCs w:val="24"/>
        </w:rPr>
        <w:t>The California Public Utilities Commission’s (Commission) Safety</w:t>
      </w:r>
      <w:r w:rsidR="00D735C1">
        <w:rPr>
          <w:rFonts w:ascii="Palatino Linotype" w:hAnsi="Palatino Linotype"/>
          <w:sz w:val="24"/>
          <w:szCs w:val="24"/>
        </w:rPr>
        <w:t xml:space="preserve"> and Enforcement</w:t>
      </w:r>
      <w:r w:rsidRPr="00B34FC5">
        <w:rPr>
          <w:rFonts w:ascii="Palatino Linotype" w:hAnsi="Palatino Linotype"/>
          <w:sz w:val="24"/>
          <w:szCs w:val="24"/>
        </w:rPr>
        <w:t xml:space="preserve"> Division (S</w:t>
      </w:r>
      <w:r w:rsidR="00D735C1">
        <w:rPr>
          <w:rFonts w:ascii="Palatino Linotype" w:hAnsi="Palatino Linotype"/>
          <w:sz w:val="24"/>
          <w:szCs w:val="24"/>
        </w:rPr>
        <w:t>E</w:t>
      </w:r>
      <w:r w:rsidRPr="00B34FC5">
        <w:rPr>
          <w:rFonts w:ascii="Palatino Linotype" w:hAnsi="Palatino Linotype"/>
          <w:sz w:val="24"/>
          <w:szCs w:val="24"/>
        </w:rPr>
        <w:t xml:space="preserve">D), Rail Transit Safety </w:t>
      </w:r>
      <w:r w:rsidR="00AF40AD">
        <w:rPr>
          <w:rFonts w:ascii="Palatino Linotype" w:hAnsi="Palatino Linotype"/>
          <w:sz w:val="24"/>
          <w:szCs w:val="24"/>
        </w:rPr>
        <w:t xml:space="preserve">Branch </w:t>
      </w:r>
      <w:r w:rsidRPr="00B34FC5">
        <w:rPr>
          <w:rFonts w:ascii="Palatino Linotype" w:hAnsi="Palatino Linotype"/>
          <w:sz w:val="24"/>
          <w:szCs w:val="24"/>
        </w:rPr>
        <w:t>staff (</w:t>
      </w:r>
      <w:r w:rsidR="007B779F">
        <w:rPr>
          <w:rFonts w:ascii="Palatino Linotype" w:hAnsi="Palatino Linotype"/>
          <w:sz w:val="24"/>
          <w:szCs w:val="24"/>
        </w:rPr>
        <w:t>S</w:t>
      </w:r>
      <w:r w:rsidRPr="00B34FC5">
        <w:rPr>
          <w:rFonts w:ascii="Palatino Linotype" w:hAnsi="Palatino Linotype"/>
          <w:sz w:val="24"/>
          <w:szCs w:val="24"/>
        </w:rPr>
        <w:t xml:space="preserve">taff) conducted an on-site </w:t>
      </w:r>
      <w:r w:rsidR="007B779F">
        <w:rPr>
          <w:rFonts w:ascii="Palatino Linotype" w:hAnsi="Palatino Linotype"/>
          <w:sz w:val="24"/>
          <w:szCs w:val="24"/>
        </w:rPr>
        <w:t xml:space="preserve">system </w:t>
      </w:r>
      <w:r w:rsidRPr="00B34FC5">
        <w:rPr>
          <w:rFonts w:ascii="Palatino Linotype" w:hAnsi="Palatino Linotype"/>
          <w:sz w:val="24"/>
          <w:szCs w:val="24"/>
        </w:rPr>
        <w:t>security review of</w:t>
      </w:r>
      <w:r w:rsidR="007B779F">
        <w:rPr>
          <w:rFonts w:ascii="Palatino Linotype" w:hAnsi="Palatino Linotype"/>
          <w:sz w:val="24"/>
          <w:szCs w:val="24"/>
        </w:rPr>
        <w:t xml:space="preserve"> the Bay Area Rapid Transit District (BART) </w:t>
      </w:r>
      <w:r w:rsidR="006C2A66">
        <w:rPr>
          <w:rFonts w:ascii="Palatino Linotype" w:hAnsi="Palatino Linotype"/>
          <w:sz w:val="24"/>
          <w:szCs w:val="24"/>
        </w:rPr>
        <w:t>o</w:t>
      </w:r>
      <w:r w:rsidR="007B779F">
        <w:rPr>
          <w:rFonts w:ascii="Palatino Linotype" w:hAnsi="Palatino Linotype"/>
          <w:sz w:val="24"/>
          <w:szCs w:val="24"/>
        </w:rPr>
        <w:t xml:space="preserve">n </w:t>
      </w:r>
      <w:r w:rsidR="006C2A66">
        <w:rPr>
          <w:rFonts w:ascii="Palatino Linotype" w:hAnsi="Palatino Linotype"/>
          <w:sz w:val="24"/>
          <w:szCs w:val="24"/>
        </w:rPr>
        <w:t>September</w:t>
      </w:r>
      <w:r w:rsidR="00946142">
        <w:rPr>
          <w:rFonts w:ascii="Palatino Linotype" w:hAnsi="Palatino Linotype"/>
          <w:sz w:val="24"/>
          <w:szCs w:val="24"/>
        </w:rPr>
        <w:t xml:space="preserve"> </w:t>
      </w:r>
      <w:r w:rsidR="006C2A66">
        <w:rPr>
          <w:rFonts w:ascii="Palatino Linotype" w:hAnsi="Palatino Linotype"/>
          <w:sz w:val="24"/>
          <w:szCs w:val="24"/>
        </w:rPr>
        <w:t xml:space="preserve">22, </w:t>
      </w:r>
      <w:r w:rsidR="00261079">
        <w:rPr>
          <w:rFonts w:ascii="Palatino Linotype" w:hAnsi="Palatino Linotype"/>
          <w:sz w:val="24"/>
          <w:szCs w:val="24"/>
        </w:rPr>
        <w:t>201</w:t>
      </w:r>
      <w:r w:rsidR="006C2A66">
        <w:rPr>
          <w:rFonts w:ascii="Palatino Linotype" w:hAnsi="Palatino Linotype"/>
          <w:sz w:val="24"/>
          <w:szCs w:val="24"/>
        </w:rPr>
        <w:t>7</w:t>
      </w:r>
      <w:r w:rsidR="007B779F">
        <w:rPr>
          <w:rFonts w:ascii="Palatino Linotype" w:hAnsi="Palatino Linotype"/>
          <w:sz w:val="24"/>
          <w:szCs w:val="24"/>
        </w:rPr>
        <w:t xml:space="preserve">.  </w:t>
      </w:r>
      <w:r w:rsidRPr="00B34FC5">
        <w:rPr>
          <w:rFonts w:ascii="Palatino Linotype" w:hAnsi="Palatino Linotype"/>
          <w:sz w:val="24"/>
          <w:szCs w:val="24"/>
        </w:rPr>
        <w:t xml:space="preserve">The review </w:t>
      </w:r>
      <w:r w:rsidR="00BD4016">
        <w:rPr>
          <w:rFonts w:ascii="Palatino Linotype" w:hAnsi="Palatino Linotype"/>
          <w:sz w:val="24"/>
          <w:szCs w:val="24"/>
        </w:rPr>
        <w:t>was</w:t>
      </w:r>
      <w:r w:rsidR="00BD4016" w:rsidRPr="00B34FC5">
        <w:rPr>
          <w:rFonts w:ascii="Palatino Linotype" w:hAnsi="Palatino Linotype"/>
          <w:sz w:val="24"/>
          <w:szCs w:val="24"/>
        </w:rPr>
        <w:t xml:space="preserve"> </w:t>
      </w:r>
      <w:r w:rsidRPr="00B34FC5">
        <w:rPr>
          <w:rFonts w:ascii="Palatino Linotype" w:hAnsi="Palatino Linotype"/>
          <w:sz w:val="24"/>
          <w:szCs w:val="24"/>
        </w:rPr>
        <w:t>focus</w:t>
      </w:r>
      <w:r w:rsidR="002F2976" w:rsidRPr="00B34FC5">
        <w:rPr>
          <w:rFonts w:ascii="Palatino Linotype" w:hAnsi="Palatino Linotype"/>
          <w:sz w:val="24"/>
          <w:szCs w:val="24"/>
        </w:rPr>
        <w:t xml:space="preserve">ed </w:t>
      </w:r>
      <w:r w:rsidRPr="00B34FC5">
        <w:rPr>
          <w:rFonts w:ascii="Palatino Linotype" w:hAnsi="Palatino Linotype"/>
          <w:sz w:val="24"/>
          <w:szCs w:val="24"/>
        </w:rPr>
        <w:t xml:space="preserve">on verifying the effective implementation of the </w:t>
      </w:r>
      <w:r w:rsidR="00BD4016">
        <w:rPr>
          <w:rFonts w:ascii="Palatino Linotype" w:hAnsi="Palatino Linotype"/>
          <w:sz w:val="24"/>
          <w:szCs w:val="24"/>
        </w:rPr>
        <w:t xml:space="preserve">System </w:t>
      </w:r>
      <w:r w:rsidR="00AD7D08" w:rsidRPr="00B34FC5">
        <w:rPr>
          <w:rFonts w:ascii="Palatino Linotype" w:hAnsi="Palatino Linotype"/>
          <w:sz w:val="24"/>
          <w:szCs w:val="24"/>
        </w:rPr>
        <w:t>S</w:t>
      </w:r>
      <w:r w:rsidRPr="00B34FC5">
        <w:rPr>
          <w:rFonts w:ascii="Palatino Linotype" w:hAnsi="Palatino Linotype"/>
          <w:sz w:val="24"/>
          <w:szCs w:val="24"/>
        </w:rPr>
        <w:t xml:space="preserve">ecurity </w:t>
      </w:r>
      <w:r w:rsidR="00AD7D08" w:rsidRPr="00B34FC5">
        <w:rPr>
          <w:rFonts w:ascii="Palatino Linotype" w:hAnsi="Palatino Linotype"/>
          <w:sz w:val="24"/>
          <w:szCs w:val="24"/>
        </w:rPr>
        <w:t>P</w:t>
      </w:r>
      <w:r w:rsidRPr="00B34FC5">
        <w:rPr>
          <w:rFonts w:ascii="Palatino Linotype" w:hAnsi="Palatino Linotype"/>
          <w:sz w:val="24"/>
          <w:szCs w:val="24"/>
        </w:rPr>
        <w:t>lan</w:t>
      </w:r>
      <w:r w:rsidR="006C3323">
        <w:rPr>
          <w:rFonts w:ascii="Palatino Linotype" w:hAnsi="Palatino Linotype"/>
          <w:sz w:val="24"/>
          <w:szCs w:val="24"/>
        </w:rPr>
        <w:t xml:space="preserve"> (SSP)</w:t>
      </w:r>
      <w:r w:rsidRPr="00B34FC5">
        <w:rPr>
          <w:rFonts w:ascii="Palatino Linotype" w:hAnsi="Palatino Linotype"/>
          <w:sz w:val="24"/>
          <w:szCs w:val="24"/>
        </w:rPr>
        <w:t xml:space="preserve">, addressing </w:t>
      </w:r>
      <w:r w:rsidR="00B23320" w:rsidRPr="00B34FC5">
        <w:rPr>
          <w:rFonts w:ascii="Palatino Linotype" w:hAnsi="Palatino Linotype"/>
          <w:sz w:val="24"/>
          <w:szCs w:val="24"/>
        </w:rPr>
        <w:t xml:space="preserve">Threat </w:t>
      </w:r>
      <w:r w:rsidR="00AD7D08" w:rsidRPr="00B34FC5">
        <w:rPr>
          <w:rFonts w:ascii="Palatino Linotype" w:hAnsi="Palatino Linotype"/>
          <w:sz w:val="24"/>
          <w:szCs w:val="24"/>
        </w:rPr>
        <w:t>&amp;</w:t>
      </w:r>
      <w:r w:rsidRPr="00B34FC5">
        <w:rPr>
          <w:rFonts w:ascii="Palatino Linotype" w:hAnsi="Palatino Linotype"/>
          <w:sz w:val="24"/>
          <w:szCs w:val="24"/>
        </w:rPr>
        <w:t xml:space="preserve"> </w:t>
      </w:r>
      <w:r w:rsidR="00B23320" w:rsidRPr="00B34FC5">
        <w:rPr>
          <w:rFonts w:ascii="Palatino Linotype" w:hAnsi="Palatino Linotype"/>
          <w:sz w:val="24"/>
          <w:szCs w:val="24"/>
        </w:rPr>
        <w:t>V</w:t>
      </w:r>
      <w:r w:rsidRPr="00B34FC5">
        <w:rPr>
          <w:rFonts w:ascii="Palatino Linotype" w:hAnsi="Palatino Linotype"/>
          <w:sz w:val="24"/>
          <w:szCs w:val="24"/>
        </w:rPr>
        <w:t>ulnerabilit</w:t>
      </w:r>
      <w:r w:rsidR="00F2261A" w:rsidRPr="00B34FC5">
        <w:rPr>
          <w:rFonts w:ascii="Palatino Linotype" w:hAnsi="Palatino Linotype"/>
          <w:sz w:val="24"/>
          <w:szCs w:val="24"/>
        </w:rPr>
        <w:t>y</w:t>
      </w:r>
      <w:r w:rsidRPr="00B34FC5">
        <w:rPr>
          <w:rFonts w:ascii="Palatino Linotype" w:hAnsi="Palatino Linotype"/>
          <w:sz w:val="24"/>
          <w:szCs w:val="24"/>
        </w:rPr>
        <w:t xml:space="preserve"> </w:t>
      </w:r>
      <w:r w:rsidR="00C57ABB" w:rsidRPr="00B34FC5">
        <w:rPr>
          <w:rFonts w:ascii="Palatino Linotype" w:hAnsi="Palatino Linotype"/>
          <w:sz w:val="24"/>
          <w:szCs w:val="24"/>
        </w:rPr>
        <w:t>Assessment</w:t>
      </w:r>
      <w:r w:rsidR="007E2A87">
        <w:rPr>
          <w:rFonts w:ascii="Palatino Linotype" w:hAnsi="Palatino Linotype"/>
          <w:sz w:val="24"/>
          <w:szCs w:val="24"/>
        </w:rPr>
        <w:t>s</w:t>
      </w:r>
      <w:r w:rsidR="00C57ABB" w:rsidRPr="00B34FC5">
        <w:rPr>
          <w:rFonts w:ascii="Palatino Linotype" w:hAnsi="Palatino Linotype"/>
          <w:sz w:val="24"/>
          <w:szCs w:val="24"/>
        </w:rPr>
        <w:t xml:space="preserve"> (TVA) </w:t>
      </w:r>
      <w:r w:rsidRPr="00B34FC5">
        <w:rPr>
          <w:rFonts w:ascii="Palatino Linotype" w:hAnsi="Palatino Linotype"/>
          <w:sz w:val="24"/>
          <w:szCs w:val="24"/>
        </w:rPr>
        <w:t>and emergency response.</w:t>
      </w:r>
    </w:p>
    <w:p w:rsidR="00DC599C" w:rsidRPr="00DC599C" w:rsidRDefault="00DC599C" w:rsidP="0006245C">
      <w:pPr>
        <w:autoSpaceDE w:val="0"/>
        <w:autoSpaceDN w:val="0"/>
        <w:adjustRightInd w:val="0"/>
        <w:spacing w:after="240"/>
        <w:rPr>
          <w:rFonts w:ascii="Palatino Linotype" w:hAnsi="Palatino Linotype"/>
          <w:sz w:val="24"/>
          <w:szCs w:val="24"/>
        </w:rPr>
      </w:pPr>
      <w:r w:rsidRPr="00B6584D">
        <w:rPr>
          <w:rFonts w:ascii="Palatino Linotype" w:hAnsi="Palatino Linotype"/>
          <w:sz w:val="24"/>
          <w:szCs w:val="24"/>
        </w:rPr>
        <w:t>The on-site review was preceded by an opening conference meeting between</w:t>
      </w:r>
      <w:r w:rsidRPr="00DC599C">
        <w:rPr>
          <w:rFonts w:ascii="Palatino Linotype" w:hAnsi="Palatino Linotype"/>
          <w:sz w:val="24"/>
          <w:szCs w:val="24"/>
        </w:rPr>
        <w:t xml:space="preserve"> BART personnel and Staff, on Monday, </w:t>
      </w:r>
      <w:r w:rsidR="005408F1">
        <w:rPr>
          <w:rFonts w:ascii="Palatino Linotype" w:hAnsi="Palatino Linotype"/>
          <w:sz w:val="24"/>
          <w:szCs w:val="24"/>
        </w:rPr>
        <w:t>September 11</w:t>
      </w:r>
      <w:r w:rsidRPr="003C4DF6">
        <w:rPr>
          <w:rFonts w:ascii="Palatino Linotype" w:hAnsi="Palatino Linotype"/>
          <w:sz w:val="24"/>
          <w:szCs w:val="24"/>
        </w:rPr>
        <w:t>, 201</w:t>
      </w:r>
      <w:r w:rsidR="005408F1">
        <w:rPr>
          <w:rFonts w:ascii="Palatino Linotype" w:hAnsi="Palatino Linotype"/>
          <w:sz w:val="24"/>
          <w:szCs w:val="24"/>
        </w:rPr>
        <w:t>7</w:t>
      </w:r>
      <w:r w:rsidRPr="00DC599C">
        <w:rPr>
          <w:rFonts w:ascii="Palatino Linotype" w:hAnsi="Palatino Linotype"/>
          <w:sz w:val="24"/>
          <w:szCs w:val="24"/>
        </w:rPr>
        <w:t xml:space="preserve">. </w:t>
      </w:r>
      <w:r w:rsidR="0036318D">
        <w:rPr>
          <w:rFonts w:ascii="Palatino Linotype" w:hAnsi="Palatino Linotype"/>
          <w:sz w:val="24"/>
          <w:szCs w:val="24"/>
        </w:rPr>
        <w:t xml:space="preserve"> </w:t>
      </w:r>
      <w:r w:rsidRPr="00DC599C">
        <w:rPr>
          <w:rFonts w:ascii="Palatino Linotype" w:hAnsi="Palatino Linotype"/>
          <w:sz w:val="24"/>
          <w:szCs w:val="24"/>
        </w:rPr>
        <w:t xml:space="preserve">The </w:t>
      </w:r>
      <w:r w:rsidR="0036318D">
        <w:rPr>
          <w:rFonts w:ascii="Palatino Linotype" w:hAnsi="Palatino Linotype"/>
          <w:sz w:val="24"/>
          <w:szCs w:val="24"/>
        </w:rPr>
        <w:t xml:space="preserve">security </w:t>
      </w:r>
      <w:r w:rsidRPr="00DC599C">
        <w:rPr>
          <w:rFonts w:ascii="Palatino Linotype" w:hAnsi="Palatino Linotype"/>
          <w:sz w:val="24"/>
          <w:szCs w:val="24"/>
        </w:rPr>
        <w:t xml:space="preserve">review took place </w:t>
      </w:r>
      <w:r>
        <w:rPr>
          <w:rFonts w:ascii="Palatino Linotype" w:hAnsi="Palatino Linotype"/>
          <w:sz w:val="24"/>
          <w:szCs w:val="24"/>
        </w:rPr>
        <w:t xml:space="preserve">on </w:t>
      </w:r>
      <w:r w:rsidR="005408F1">
        <w:rPr>
          <w:rFonts w:ascii="Palatino Linotype" w:hAnsi="Palatino Linotype"/>
          <w:sz w:val="24"/>
          <w:szCs w:val="24"/>
        </w:rPr>
        <w:t>September 22, 2017</w:t>
      </w:r>
      <w:r w:rsidR="00946142">
        <w:rPr>
          <w:rFonts w:ascii="Palatino Linotype" w:hAnsi="Palatino Linotype"/>
          <w:sz w:val="24"/>
          <w:szCs w:val="24"/>
        </w:rPr>
        <w:t xml:space="preserve"> </w:t>
      </w:r>
      <w:r w:rsidRPr="00DC599C">
        <w:rPr>
          <w:rFonts w:ascii="Palatino Linotype" w:hAnsi="Palatino Linotype"/>
          <w:sz w:val="24"/>
          <w:szCs w:val="24"/>
        </w:rPr>
        <w:t>and focused on verifying the effective implementation of BART’s SS</w:t>
      </w:r>
      <w:r w:rsidR="005B0AE9">
        <w:rPr>
          <w:rFonts w:ascii="Palatino Linotype" w:hAnsi="Palatino Linotype"/>
          <w:sz w:val="24"/>
          <w:szCs w:val="24"/>
        </w:rPr>
        <w:t>P</w:t>
      </w:r>
      <w:r w:rsidRPr="00DC599C">
        <w:rPr>
          <w:rFonts w:ascii="Palatino Linotype" w:hAnsi="Palatino Linotype"/>
          <w:sz w:val="24"/>
          <w:szCs w:val="24"/>
        </w:rPr>
        <w:t>.</w:t>
      </w:r>
    </w:p>
    <w:p w:rsidR="00D90207" w:rsidRPr="00B34FC5" w:rsidRDefault="00BB4148" w:rsidP="0006245C">
      <w:pPr>
        <w:pStyle w:val="BodyText"/>
        <w:spacing w:after="240"/>
        <w:jc w:val="left"/>
        <w:rPr>
          <w:rFonts w:ascii="Palatino Linotype" w:hAnsi="Palatino Linotype"/>
          <w:b w:val="0"/>
          <w:noProof w:val="0"/>
          <w:sz w:val="24"/>
        </w:rPr>
      </w:pPr>
      <w:r w:rsidRPr="00B34FC5">
        <w:rPr>
          <w:rFonts w:ascii="Palatino Linotype" w:hAnsi="Palatino Linotype"/>
          <w:b w:val="0"/>
          <w:noProof w:val="0"/>
          <w:sz w:val="24"/>
        </w:rPr>
        <w:t xml:space="preserve">Following the on-site security review, staff held a post-review conference with </w:t>
      </w:r>
      <w:r w:rsidR="008359C1">
        <w:rPr>
          <w:rFonts w:ascii="Palatino Linotype" w:hAnsi="Palatino Linotype"/>
          <w:b w:val="0"/>
          <w:noProof w:val="0"/>
          <w:sz w:val="24"/>
        </w:rPr>
        <w:t xml:space="preserve">the BART </w:t>
      </w:r>
      <w:r w:rsidR="00E273A8">
        <w:rPr>
          <w:rFonts w:ascii="Palatino Linotype" w:hAnsi="Palatino Linotype"/>
          <w:b w:val="0"/>
          <w:noProof w:val="0"/>
          <w:sz w:val="24"/>
        </w:rPr>
        <w:t xml:space="preserve">Manager of Security Systems </w:t>
      </w:r>
      <w:r w:rsidRPr="00B34FC5">
        <w:rPr>
          <w:rFonts w:ascii="Palatino Linotype" w:hAnsi="Palatino Linotype"/>
          <w:b w:val="0"/>
          <w:noProof w:val="0"/>
          <w:sz w:val="24"/>
        </w:rPr>
        <w:t>on</w:t>
      </w:r>
      <w:r w:rsidR="00D90207" w:rsidRPr="00B34FC5">
        <w:rPr>
          <w:rFonts w:ascii="Palatino Linotype" w:hAnsi="Palatino Linotype"/>
          <w:b w:val="0"/>
          <w:noProof w:val="0"/>
          <w:sz w:val="24"/>
        </w:rPr>
        <w:t xml:space="preserve"> </w:t>
      </w:r>
      <w:r w:rsidR="00AD02CD">
        <w:rPr>
          <w:rFonts w:ascii="Palatino Linotype" w:hAnsi="Palatino Linotype"/>
          <w:b w:val="0"/>
          <w:noProof w:val="0"/>
          <w:sz w:val="24"/>
        </w:rPr>
        <w:t>November 3</w:t>
      </w:r>
      <w:r w:rsidR="00946142" w:rsidRPr="00E273A8">
        <w:rPr>
          <w:rFonts w:ascii="Palatino Linotype" w:hAnsi="Palatino Linotype"/>
          <w:b w:val="0"/>
          <w:noProof w:val="0"/>
          <w:sz w:val="24"/>
        </w:rPr>
        <w:t>, 2</w:t>
      </w:r>
      <w:r w:rsidR="00946142">
        <w:rPr>
          <w:rFonts w:ascii="Palatino Linotype" w:hAnsi="Palatino Linotype"/>
          <w:b w:val="0"/>
          <w:noProof w:val="0"/>
          <w:sz w:val="24"/>
        </w:rPr>
        <w:t>01</w:t>
      </w:r>
      <w:r w:rsidR="005408F1">
        <w:rPr>
          <w:rFonts w:ascii="Palatino Linotype" w:hAnsi="Palatino Linotype"/>
          <w:b w:val="0"/>
          <w:noProof w:val="0"/>
          <w:sz w:val="24"/>
        </w:rPr>
        <w:t>7</w:t>
      </w:r>
      <w:r w:rsidR="00A8799D" w:rsidRPr="00B34FC5">
        <w:rPr>
          <w:rFonts w:ascii="Palatino Linotype" w:hAnsi="Palatino Linotype"/>
          <w:b w:val="0"/>
          <w:noProof w:val="0"/>
          <w:sz w:val="24"/>
        </w:rPr>
        <w:t>.</w:t>
      </w:r>
      <w:r w:rsidR="00EA1C4C" w:rsidRPr="00B34FC5">
        <w:rPr>
          <w:rFonts w:ascii="Palatino Linotype" w:hAnsi="Palatino Linotype"/>
          <w:b w:val="0"/>
          <w:noProof w:val="0"/>
          <w:sz w:val="24"/>
        </w:rPr>
        <w:t xml:space="preserve">  </w:t>
      </w:r>
      <w:r w:rsidR="006F0E7F" w:rsidRPr="00B34FC5">
        <w:rPr>
          <w:rFonts w:ascii="Palatino Linotype" w:hAnsi="Palatino Linotype"/>
          <w:b w:val="0"/>
          <w:noProof w:val="0"/>
          <w:sz w:val="24"/>
        </w:rPr>
        <w:t>S</w:t>
      </w:r>
      <w:r w:rsidR="00EA1C4C" w:rsidRPr="00B34FC5">
        <w:rPr>
          <w:rFonts w:ascii="Palatino Linotype" w:hAnsi="Palatino Linotype"/>
          <w:b w:val="0"/>
          <w:noProof w:val="0"/>
          <w:sz w:val="24"/>
        </w:rPr>
        <w:t xml:space="preserve">taff provided a preliminary </w:t>
      </w:r>
      <w:r w:rsidR="0014787C" w:rsidRPr="00B34FC5">
        <w:rPr>
          <w:rFonts w:ascii="Palatino Linotype" w:hAnsi="Palatino Linotype"/>
          <w:b w:val="0"/>
          <w:noProof w:val="0"/>
          <w:sz w:val="24"/>
        </w:rPr>
        <w:t xml:space="preserve">summary </w:t>
      </w:r>
      <w:r w:rsidR="00EA1C4C" w:rsidRPr="00B34FC5">
        <w:rPr>
          <w:rFonts w:ascii="Palatino Linotype" w:hAnsi="Palatino Linotype"/>
          <w:b w:val="0"/>
          <w:noProof w:val="0"/>
          <w:sz w:val="24"/>
        </w:rPr>
        <w:t xml:space="preserve">report </w:t>
      </w:r>
      <w:r w:rsidR="000A5E4B" w:rsidRPr="00B34FC5">
        <w:rPr>
          <w:rFonts w:ascii="Palatino Linotype" w:hAnsi="Palatino Linotype"/>
          <w:b w:val="0"/>
          <w:noProof w:val="0"/>
          <w:sz w:val="24"/>
        </w:rPr>
        <w:t>detailing</w:t>
      </w:r>
      <w:r w:rsidR="00566C9D" w:rsidRPr="00B34FC5">
        <w:rPr>
          <w:rFonts w:ascii="Palatino Linotype" w:hAnsi="Palatino Linotype"/>
          <w:b w:val="0"/>
          <w:noProof w:val="0"/>
          <w:sz w:val="24"/>
        </w:rPr>
        <w:t xml:space="preserve"> the</w:t>
      </w:r>
      <w:r w:rsidR="000A5E4B" w:rsidRPr="00B34FC5">
        <w:rPr>
          <w:rFonts w:ascii="Palatino Linotype" w:hAnsi="Palatino Linotype"/>
          <w:b w:val="0"/>
          <w:noProof w:val="0"/>
          <w:sz w:val="24"/>
        </w:rPr>
        <w:t xml:space="preserve"> on-site</w:t>
      </w:r>
      <w:r w:rsidR="00004C4E" w:rsidRPr="00B34FC5">
        <w:rPr>
          <w:rFonts w:ascii="Palatino Linotype" w:hAnsi="Palatino Linotype"/>
          <w:b w:val="0"/>
          <w:noProof w:val="0"/>
          <w:sz w:val="24"/>
        </w:rPr>
        <w:t xml:space="preserve"> </w:t>
      </w:r>
      <w:r w:rsidR="000A5E4B" w:rsidRPr="00B34FC5">
        <w:rPr>
          <w:rFonts w:ascii="Palatino Linotype" w:hAnsi="Palatino Linotype"/>
          <w:b w:val="0"/>
          <w:noProof w:val="0"/>
          <w:sz w:val="24"/>
        </w:rPr>
        <w:t>r</w:t>
      </w:r>
      <w:r w:rsidR="00A0399A" w:rsidRPr="00B34FC5">
        <w:rPr>
          <w:rFonts w:ascii="Palatino Linotype" w:hAnsi="Palatino Linotype"/>
          <w:b w:val="0"/>
          <w:noProof w:val="0"/>
          <w:sz w:val="24"/>
        </w:rPr>
        <w:t>eview</w:t>
      </w:r>
      <w:r w:rsidR="00F81D83">
        <w:rPr>
          <w:rFonts w:ascii="Palatino Linotype" w:hAnsi="Palatino Linotype"/>
          <w:b w:val="0"/>
          <w:noProof w:val="0"/>
          <w:sz w:val="24"/>
        </w:rPr>
        <w:t xml:space="preserve"> findings</w:t>
      </w:r>
      <w:r w:rsidR="00004C4E" w:rsidRPr="00B34FC5">
        <w:rPr>
          <w:rFonts w:ascii="Palatino Linotype" w:hAnsi="Palatino Linotype"/>
          <w:b w:val="0"/>
          <w:noProof w:val="0"/>
          <w:sz w:val="24"/>
        </w:rPr>
        <w:t>.</w:t>
      </w:r>
    </w:p>
    <w:p w:rsidR="00C2016B" w:rsidRPr="00B34FC5" w:rsidRDefault="00C2016B" w:rsidP="0006245C">
      <w:pPr>
        <w:pStyle w:val="BodyText"/>
        <w:spacing w:after="240"/>
        <w:jc w:val="left"/>
        <w:rPr>
          <w:rFonts w:ascii="Palatino Linotype" w:hAnsi="Palatino Linotype"/>
          <w:b w:val="0"/>
          <w:noProof w:val="0"/>
          <w:sz w:val="24"/>
        </w:rPr>
      </w:pPr>
      <w:r w:rsidRPr="000A5256">
        <w:rPr>
          <w:rFonts w:ascii="Palatino Linotype" w:hAnsi="Palatino Linotype"/>
          <w:b w:val="0"/>
          <w:noProof w:val="0"/>
          <w:sz w:val="24"/>
        </w:rPr>
        <w:t xml:space="preserve">The </w:t>
      </w:r>
      <w:r w:rsidR="003763C3" w:rsidRPr="000A5256">
        <w:rPr>
          <w:rFonts w:ascii="Palatino Linotype" w:hAnsi="Palatino Linotype"/>
          <w:b w:val="0"/>
          <w:noProof w:val="0"/>
          <w:sz w:val="24"/>
        </w:rPr>
        <w:t xml:space="preserve">security </w:t>
      </w:r>
      <w:r w:rsidR="000A5E4B" w:rsidRPr="000A5256">
        <w:rPr>
          <w:rFonts w:ascii="Palatino Linotype" w:hAnsi="Palatino Linotype"/>
          <w:b w:val="0"/>
          <w:noProof w:val="0"/>
          <w:sz w:val="24"/>
        </w:rPr>
        <w:t>r</w:t>
      </w:r>
      <w:r w:rsidR="00A0399A" w:rsidRPr="000A5256">
        <w:rPr>
          <w:rFonts w:ascii="Palatino Linotype" w:hAnsi="Palatino Linotype"/>
          <w:b w:val="0"/>
          <w:noProof w:val="0"/>
          <w:sz w:val="24"/>
        </w:rPr>
        <w:t>eview</w:t>
      </w:r>
      <w:r w:rsidR="008B4065" w:rsidRPr="000A5256">
        <w:rPr>
          <w:rFonts w:ascii="Palatino Linotype" w:hAnsi="Palatino Linotype"/>
          <w:b w:val="0"/>
          <w:noProof w:val="0"/>
          <w:sz w:val="24"/>
        </w:rPr>
        <w:t xml:space="preserve"> </w:t>
      </w:r>
      <w:r w:rsidRPr="000A5256">
        <w:rPr>
          <w:rFonts w:ascii="Palatino Linotype" w:hAnsi="Palatino Linotype"/>
          <w:b w:val="0"/>
          <w:noProof w:val="0"/>
          <w:sz w:val="24"/>
        </w:rPr>
        <w:t xml:space="preserve">results indicate </w:t>
      </w:r>
      <w:r w:rsidR="00435693" w:rsidRPr="000A5256">
        <w:rPr>
          <w:rFonts w:ascii="Palatino Linotype" w:hAnsi="Palatino Linotype"/>
          <w:b w:val="0"/>
          <w:noProof w:val="0"/>
          <w:sz w:val="24"/>
        </w:rPr>
        <w:t>BART</w:t>
      </w:r>
      <w:r w:rsidR="00755ABA" w:rsidRPr="000A5256">
        <w:rPr>
          <w:rFonts w:ascii="Palatino Linotype" w:hAnsi="Palatino Linotype"/>
          <w:b w:val="0"/>
          <w:noProof w:val="0"/>
          <w:sz w:val="24"/>
        </w:rPr>
        <w:t xml:space="preserve"> </w:t>
      </w:r>
      <w:r w:rsidR="009C5377" w:rsidRPr="000A5256">
        <w:rPr>
          <w:rFonts w:ascii="Palatino Linotype" w:hAnsi="Palatino Linotype"/>
          <w:b w:val="0"/>
          <w:noProof w:val="0"/>
          <w:sz w:val="24"/>
        </w:rPr>
        <w:t>has a comprehensive system</w:t>
      </w:r>
      <w:r w:rsidR="009C5377">
        <w:rPr>
          <w:rFonts w:ascii="Palatino Linotype" w:hAnsi="Palatino Linotype"/>
          <w:b w:val="0"/>
          <w:noProof w:val="0"/>
          <w:sz w:val="24"/>
        </w:rPr>
        <w:t xml:space="preserve"> security </w:t>
      </w:r>
      <w:r w:rsidR="005B0AE9">
        <w:rPr>
          <w:rFonts w:ascii="Palatino Linotype" w:hAnsi="Palatino Linotype"/>
          <w:b w:val="0"/>
          <w:noProof w:val="0"/>
          <w:sz w:val="24"/>
        </w:rPr>
        <w:t xml:space="preserve">plan </w:t>
      </w:r>
      <w:r w:rsidR="009C5377">
        <w:rPr>
          <w:rFonts w:ascii="Palatino Linotype" w:hAnsi="Palatino Linotype"/>
          <w:b w:val="0"/>
          <w:noProof w:val="0"/>
          <w:sz w:val="24"/>
        </w:rPr>
        <w:t xml:space="preserve">and has effectively implemented </w:t>
      </w:r>
      <w:r w:rsidR="00BD4016">
        <w:rPr>
          <w:rFonts w:ascii="Palatino Linotype" w:hAnsi="Palatino Linotype"/>
          <w:b w:val="0"/>
          <w:noProof w:val="0"/>
          <w:sz w:val="24"/>
        </w:rPr>
        <w:t xml:space="preserve">its </w:t>
      </w:r>
      <w:r w:rsidR="009C5377">
        <w:rPr>
          <w:rFonts w:ascii="Palatino Linotype" w:hAnsi="Palatino Linotype"/>
          <w:b w:val="0"/>
          <w:noProof w:val="0"/>
          <w:sz w:val="24"/>
        </w:rPr>
        <w:t xml:space="preserve">SSP.  </w:t>
      </w:r>
      <w:r w:rsidR="00F81D83">
        <w:rPr>
          <w:rFonts w:ascii="Palatino Linotype" w:hAnsi="Palatino Linotype"/>
          <w:b w:val="0"/>
          <w:noProof w:val="0"/>
          <w:sz w:val="24"/>
        </w:rPr>
        <w:t>T</w:t>
      </w:r>
      <w:r w:rsidR="003763C3" w:rsidRPr="00B34FC5">
        <w:rPr>
          <w:rFonts w:ascii="Palatino Linotype" w:hAnsi="Palatino Linotype"/>
          <w:b w:val="0"/>
          <w:noProof w:val="0"/>
          <w:sz w:val="24"/>
        </w:rPr>
        <w:t xml:space="preserve">he </w:t>
      </w:r>
      <w:r w:rsidR="00D735C1">
        <w:rPr>
          <w:rFonts w:ascii="Palatino Linotype" w:hAnsi="Palatino Linotype"/>
          <w:b w:val="0"/>
          <w:noProof w:val="0"/>
          <w:sz w:val="24"/>
        </w:rPr>
        <w:t>five</w:t>
      </w:r>
      <w:r w:rsidR="000A5E4B" w:rsidRPr="00B34FC5">
        <w:rPr>
          <w:rFonts w:ascii="Palatino Linotype" w:hAnsi="Palatino Linotype"/>
          <w:b w:val="0"/>
          <w:noProof w:val="0"/>
          <w:sz w:val="24"/>
        </w:rPr>
        <w:t xml:space="preserve"> (</w:t>
      </w:r>
      <w:r w:rsidR="00D735C1">
        <w:rPr>
          <w:rFonts w:ascii="Palatino Linotype" w:hAnsi="Palatino Linotype"/>
          <w:b w:val="0"/>
          <w:noProof w:val="0"/>
          <w:sz w:val="24"/>
        </w:rPr>
        <w:t>5</w:t>
      </w:r>
      <w:r w:rsidR="000A5E4B" w:rsidRPr="00B34FC5">
        <w:rPr>
          <w:rFonts w:ascii="Palatino Linotype" w:hAnsi="Palatino Linotype"/>
          <w:b w:val="0"/>
          <w:noProof w:val="0"/>
          <w:sz w:val="24"/>
        </w:rPr>
        <w:t>)</w:t>
      </w:r>
      <w:r w:rsidR="003763C3" w:rsidRPr="00B34FC5">
        <w:rPr>
          <w:rFonts w:ascii="Palatino Linotype" w:hAnsi="Palatino Linotype"/>
          <w:b w:val="0"/>
          <w:noProof w:val="0"/>
          <w:sz w:val="24"/>
        </w:rPr>
        <w:t xml:space="preserve"> checklist</w:t>
      </w:r>
      <w:r w:rsidR="00265C40" w:rsidRPr="00B34FC5">
        <w:rPr>
          <w:rFonts w:ascii="Palatino Linotype" w:hAnsi="Palatino Linotype"/>
          <w:b w:val="0"/>
          <w:noProof w:val="0"/>
          <w:sz w:val="24"/>
        </w:rPr>
        <w:t>s</w:t>
      </w:r>
      <w:r w:rsidR="003763C3" w:rsidRPr="00B34FC5">
        <w:rPr>
          <w:rFonts w:ascii="Palatino Linotype" w:hAnsi="Palatino Linotype"/>
          <w:b w:val="0"/>
          <w:noProof w:val="0"/>
          <w:sz w:val="24"/>
        </w:rPr>
        <w:t xml:space="preserve"> </w:t>
      </w:r>
      <w:r w:rsidR="000A5E4B" w:rsidRPr="00B34FC5">
        <w:rPr>
          <w:rFonts w:ascii="Palatino Linotype" w:hAnsi="Palatino Linotype"/>
          <w:b w:val="0"/>
          <w:noProof w:val="0"/>
          <w:sz w:val="24"/>
        </w:rPr>
        <w:t>used for the 20</w:t>
      </w:r>
      <w:r w:rsidR="00583CDB">
        <w:rPr>
          <w:rFonts w:ascii="Palatino Linotype" w:hAnsi="Palatino Linotype"/>
          <w:b w:val="0"/>
          <w:noProof w:val="0"/>
          <w:sz w:val="24"/>
        </w:rPr>
        <w:t>1</w:t>
      </w:r>
      <w:r w:rsidR="005408F1">
        <w:rPr>
          <w:rFonts w:ascii="Palatino Linotype" w:hAnsi="Palatino Linotype"/>
          <w:b w:val="0"/>
          <w:noProof w:val="0"/>
          <w:sz w:val="24"/>
        </w:rPr>
        <w:t>7</w:t>
      </w:r>
      <w:r w:rsidR="000A5E4B" w:rsidRPr="00B34FC5">
        <w:rPr>
          <w:rFonts w:ascii="Palatino Linotype" w:hAnsi="Palatino Linotype"/>
          <w:b w:val="0"/>
          <w:noProof w:val="0"/>
          <w:sz w:val="24"/>
        </w:rPr>
        <w:t xml:space="preserve"> </w:t>
      </w:r>
      <w:r w:rsidR="00D735C1">
        <w:rPr>
          <w:rFonts w:ascii="Palatino Linotype" w:hAnsi="Palatino Linotype"/>
          <w:b w:val="0"/>
          <w:noProof w:val="0"/>
          <w:sz w:val="24"/>
        </w:rPr>
        <w:t>T</w:t>
      </w:r>
      <w:r w:rsidR="000A5E4B" w:rsidRPr="00B34FC5">
        <w:rPr>
          <w:rFonts w:ascii="Palatino Linotype" w:hAnsi="Palatino Linotype"/>
          <w:b w:val="0"/>
          <w:noProof w:val="0"/>
          <w:sz w:val="24"/>
        </w:rPr>
        <w:t xml:space="preserve">riennial </w:t>
      </w:r>
      <w:r w:rsidR="00C5431C">
        <w:rPr>
          <w:rFonts w:ascii="Palatino Linotype" w:hAnsi="Palatino Linotype"/>
          <w:b w:val="0"/>
          <w:noProof w:val="0"/>
          <w:sz w:val="24"/>
        </w:rPr>
        <w:t>S</w:t>
      </w:r>
      <w:r w:rsidR="000A5E4B" w:rsidRPr="00B34FC5">
        <w:rPr>
          <w:rFonts w:ascii="Palatino Linotype" w:hAnsi="Palatino Linotype"/>
          <w:b w:val="0"/>
          <w:noProof w:val="0"/>
          <w:sz w:val="24"/>
        </w:rPr>
        <w:t xml:space="preserve">ecurity </w:t>
      </w:r>
      <w:r w:rsidR="00C5431C">
        <w:rPr>
          <w:rFonts w:ascii="Palatino Linotype" w:hAnsi="Palatino Linotype"/>
          <w:b w:val="0"/>
          <w:noProof w:val="0"/>
          <w:sz w:val="24"/>
        </w:rPr>
        <w:t>R</w:t>
      </w:r>
      <w:r w:rsidR="000A5E4B" w:rsidRPr="00B34FC5">
        <w:rPr>
          <w:rFonts w:ascii="Palatino Linotype" w:hAnsi="Palatino Linotype"/>
          <w:b w:val="0"/>
          <w:noProof w:val="0"/>
          <w:sz w:val="24"/>
        </w:rPr>
        <w:t>eview</w:t>
      </w:r>
      <w:r w:rsidR="00F2261A" w:rsidRPr="00B34FC5">
        <w:rPr>
          <w:rFonts w:ascii="Palatino Linotype" w:hAnsi="Palatino Linotype"/>
          <w:b w:val="0"/>
          <w:noProof w:val="0"/>
          <w:sz w:val="24"/>
        </w:rPr>
        <w:t xml:space="preserve"> </w:t>
      </w:r>
      <w:r w:rsidR="00C5431C">
        <w:rPr>
          <w:rFonts w:ascii="Palatino Linotype" w:hAnsi="Palatino Linotype"/>
          <w:b w:val="0"/>
          <w:noProof w:val="0"/>
          <w:sz w:val="24"/>
        </w:rPr>
        <w:t>did not find any inconsistencies</w:t>
      </w:r>
      <w:r w:rsidR="00F81D83">
        <w:rPr>
          <w:rFonts w:ascii="Palatino Linotype" w:hAnsi="Palatino Linotype"/>
          <w:b w:val="0"/>
          <w:noProof w:val="0"/>
          <w:sz w:val="24"/>
        </w:rPr>
        <w:t xml:space="preserve">, therefore no recommendations </w:t>
      </w:r>
      <w:r w:rsidR="007E2A87">
        <w:rPr>
          <w:rFonts w:ascii="Palatino Linotype" w:hAnsi="Palatino Linotype"/>
          <w:b w:val="0"/>
          <w:noProof w:val="0"/>
          <w:sz w:val="24"/>
        </w:rPr>
        <w:t xml:space="preserve">are </w:t>
      </w:r>
      <w:r w:rsidR="00F81D83">
        <w:rPr>
          <w:rFonts w:ascii="Palatino Linotype" w:hAnsi="Palatino Linotype"/>
          <w:b w:val="0"/>
          <w:noProof w:val="0"/>
          <w:sz w:val="24"/>
        </w:rPr>
        <w:t>issued</w:t>
      </w:r>
      <w:r w:rsidR="003763C3" w:rsidRPr="00B34FC5">
        <w:rPr>
          <w:rFonts w:ascii="Palatino Linotype" w:hAnsi="Palatino Linotype"/>
          <w:b w:val="0"/>
          <w:noProof w:val="0"/>
          <w:sz w:val="24"/>
        </w:rPr>
        <w:t>.</w:t>
      </w:r>
      <w:r w:rsidR="001227EB" w:rsidRPr="00B34FC5">
        <w:rPr>
          <w:rFonts w:ascii="Palatino Linotype" w:hAnsi="Palatino Linotype"/>
          <w:b w:val="0"/>
          <w:noProof w:val="0"/>
          <w:sz w:val="24"/>
        </w:rPr>
        <w:t xml:space="preserve">  </w:t>
      </w:r>
    </w:p>
    <w:p w:rsidR="00D90207" w:rsidRPr="00B34FC5" w:rsidRDefault="00D90207" w:rsidP="0006245C">
      <w:pPr>
        <w:pStyle w:val="BodyText"/>
        <w:spacing w:after="240"/>
        <w:jc w:val="left"/>
        <w:rPr>
          <w:rFonts w:ascii="Palatino Linotype" w:hAnsi="Palatino Linotype"/>
          <w:b w:val="0"/>
          <w:noProof w:val="0"/>
          <w:sz w:val="24"/>
        </w:rPr>
      </w:pPr>
      <w:r w:rsidRPr="00B34FC5">
        <w:rPr>
          <w:rFonts w:ascii="Palatino Linotype" w:hAnsi="Palatino Linotype"/>
          <w:b w:val="0"/>
          <w:noProof w:val="0"/>
          <w:sz w:val="24"/>
        </w:rPr>
        <w:t xml:space="preserve">The </w:t>
      </w:r>
      <w:r w:rsidR="00F81D83">
        <w:rPr>
          <w:rFonts w:ascii="Palatino Linotype" w:hAnsi="Palatino Linotype"/>
          <w:b w:val="0"/>
          <w:noProof w:val="0"/>
          <w:sz w:val="24"/>
        </w:rPr>
        <w:t xml:space="preserve">report </w:t>
      </w:r>
      <w:r w:rsidR="008D0C00" w:rsidRPr="00B34FC5">
        <w:rPr>
          <w:rFonts w:ascii="Palatino Linotype" w:hAnsi="Palatino Linotype"/>
          <w:b w:val="0"/>
          <w:noProof w:val="0"/>
          <w:sz w:val="24"/>
        </w:rPr>
        <w:t>I</w:t>
      </w:r>
      <w:r w:rsidRPr="00B34FC5">
        <w:rPr>
          <w:rFonts w:ascii="Palatino Linotype" w:hAnsi="Palatino Linotype"/>
          <w:b w:val="0"/>
          <w:noProof w:val="0"/>
          <w:sz w:val="24"/>
        </w:rPr>
        <w:t xml:space="preserve">ntroduction is </w:t>
      </w:r>
      <w:r w:rsidR="002A2ABA" w:rsidRPr="00B34FC5">
        <w:rPr>
          <w:rFonts w:ascii="Palatino Linotype" w:hAnsi="Palatino Linotype"/>
          <w:b w:val="0"/>
          <w:noProof w:val="0"/>
          <w:sz w:val="24"/>
        </w:rPr>
        <w:t>presented</w:t>
      </w:r>
      <w:r w:rsidRPr="00B34FC5">
        <w:rPr>
          <w:rFonts w:ascii="Palatino Linotype" w:hAnsi="Palatino Linotype"/>
          <w:b w:val="0"/>
          <w:noProof w:val="0"/>
          <w:sz w:val="24"/>
        </w:rPr>
        <w:t xml:space="preserve"> in Section 2.  </w:t>
      </w:r>
      <w:r w:rsidR="008D0C00" w:rsidRPr="00B34FC5">
        <w:rPr>
          <w:rFonts w:ascii="Palatino Linotype" w:hAnsi="Palatino Linotype"/>
          <w:b w:val="0"/>
          <w:noProof w:val="0"/>
          <w:sz w:val="24"/>
        </w:rPr>
        <w:t xml:space="preserve">The Background, in </w:t>
      </w:r>
      <w:r w:rsidR="002A2ABA" w:rsidRPr="00B34FC5">
        <w:rPr>
          <w:rFonts w:ascii="Palatino Linotype" w:hAnsi="Palatino Linotype"/>
          <w:b w:val="0"/>
          <w:noProof w:val="0"/>
          <w:sz w:val="24"/>
        </w:rPr>
        <w:t>Section 3,</w:t>
      </w:r>
      <w:r w:rsidRPr="00B34FC5">
        <w:rPr>
          <w:rFonts w:ascii="Palatino Linotype" w:hAnsi="Palatino Linotype"/>
          <w:b w:val="0"/>
          <w:noProof w:val="0"/>
          <w:sz w:val="24"/>
        </w:rPr>
        <w:t xml:space="preserve"> contains </w:t>
      </w:r>
      <w:r w:rsidR="002A2ABA" w:rsidRPr="00B34FC5">
        <w:rPr>
          <w:rFonts w:ascii="Palatino Linotype" w:hAnsi="Palatino Linotype"/>
          <w:b w:val="0"/>
          <w:noProof w:val="0"/>
          <w:sz w:val="24"/>
        </w:rPr>
        <w:t xml:space="preserve">a </w:t>
      </w:r>
      <w:r w:rsidR="00B25A07" w:rsidRPr="00B34FC5">
        <w:rPr>
          <w:rFonts w:ascii="Palatino Linotype" w:hAnsi="Palatino Linotype"/>
          <w:b w:val="0"/>
          <w:noProof w:val="0"/>
          <w:sz w:val="24"/>
        </w:rPr>
        <w:t xml:space="preserve">description of the </w:t>
      </w:r>
      <w:r w:rsidR="00583CDB">
        <w:rPr>
          <w:rFonts w:ascii="Palatino Linotype" w:hAnsi="Palatino Linotype"/>
          <w:b w:val="0"/>
          <w:noProof w:val="0"/>
          <w:sz w:val="24"/>
        </w:rPr>
        <w:t xml:space="preserve">BART rail </w:t>
      </w:r>
      <w:r w:rsidRPr="00B34FC5">
        <w:rPr>
          <w:rFonts w:ascii="Palatino Linotype" w:hAnsi="Palatino Linotype"/>
          <w:b w:val="0"/>
          <w:noProof w:val="0"/>
          <w:sz w:val="24"/>
        </w:rPr>
        <w:t>system</w:t>
      </w:r>
      <w:r w:rsidR="00683493" w:rsidRPr="00B34FC5">
        <w:rPr>
          <w:rFonts w:ascii="Palatino Linotype" w:hAnsi="Palatino Linotype"/>
          <w:b w:val="0"/>
          <w:noProof w:val="0"/>
          <w:sz w:val="24"/>
        </w:rPr>
        <w:t>.</w:t>
      </w:r>
      <w:r w:rsidR="00583CDB">
        <w:rPr>
          <w:rFonts w:ascii="Palatino Linotype" w:hAnsi="Palatino Linotype"/>
          <w:b w:val="0"/>
          <w:noProof w:val="0"/>
          <w:sz w:val="24"/>
        </w:rPr>
        <w:t xml:space="preserve"> </w:t>
      </w:r>
      <w:r w:rsidRPr="00B34FC5">
        <w:rPr>
          <w:rFonts w:ascii="Palatino Linotype" w:hAnsi="Palatino Linotype"/>
          <w:b w:val="0"/>
          <w:noProof w:val="0"/>
          <w:sz w:val="24"/>
        </w:rPr>
        <w:t xml:space="preserve"> </w:t>
      </w:r>
      <w:r w:rsidR="00F81D83">
        <w:rPr>
          <w:rFonts w:ascii="Palatino Linotype" w:hAnsi="Palatino Linotype"/>
          <w:b w:val="0"/>
          <w:noProof w:val="0"/>
          <w:sz w:val="24"/>
        </w:rPr>
        <w:t>Section 4 provides a</w:t>
      </w:r>
      <w:r w:rsidR="000E1F63" w:rsidRPr="00B34FC5">
        <w:rPr>
          <w:rFonts w:ascii="Palatino Linotype" w:hAnsi="Palatino Linotype"/>
          <w:b w:val="0"/>
          <w:noProof w:val="0"/>
          <w:sz w:val="24"/>
        </w:rPr>
        <w:t xml:space="preserve"> description of the </w:t>
      </w:r>
      <w:r w:rsidR="000C547B">
        <w:rPr>
          <w:rFonts w:ascii="Palatino Linotype" w:hAnsi="Palatino Linotype"/>
          <w:b w:val="0"/>
          <w:noProof w:val="0"/>
          <w:sz w:val="24"/>
        </w:rPr>
        <w:t xml:space="preserve">2017 </w:t>
      </w:r>
      <w:r w:rsidR="00F81D83">
        <w:rPr>
          <w:rFonts w:ascii="Palatino Linotype" w:hAnsi="Palatino Linotype"/>
          <w:b w:val="0"/>
          <w:noProof w:val="0"/>
          <w:sz w:val="24"/>
        </w:rPr>
        <w:t xml:space="preserve">security review procedures.  </w:t>
      </w:r>
      <w:r w:rsidR="000E1F63" w:rsidRPr="00B34FC5">
        <w:rPr>
          <w:rFonts w:ascii="Palatino Linotype" w:hAnsi="Palatino Linotype"/>
          <w:b w:val="0"/>
          <w:noProof w:val="0"/>
          <w:sz w:val="24"/>
        </w:rPr>
        <w:t xml:space="preserve">The review’s findings and recommendations are </w:t>
      </w:r>
      <w:r w:rsidR="00583CDB">
        <w:rPr>
          <w:rFonts w:ascii="Palatino Linotype" w:hAnsi="Palatino Linotype"/>
          <w:b w:val="0"/>
          <w:noProof w:val="0"/>
          <w:sz w:val="24"/>
        </w:rPr>
        <w:t xml:space="preserve">listed in </w:t>
      </w:r>
      <w:r w:rsidR="002A2ABA" w:rsidRPr="00B34FC5">
        <w:rPr>
          <w:rFonts w:ascii="Palatino Linotype" w:hAnsi="Palatino Linotype"/>
          <w:b w:val="0"/>
          <w:noProof w:val="0"/>
          <w:sz w:val="24"/>
        </w:rPr>
        <w:t>Section 5</w:t>
      </w:r>
      <w:r w:rsidR="000E1F63" w:rsidRPr="00B34FC5">
        <w:rPr>
          <w:rFonts w:ascii="Palatino Linotype" w:hAnsi="Palatino Linotype"/>
          <w:b w:val="0"/>
          <w:noProof w:val="0"/>
          <w:sz w:val="24"/>
        </w:rPr>
        <w:t>.</w:t>
      </w:r>
      <w:r w:rsidR="00583CDB">
        <w:rPr>
          <w:rFonts w:ascii="Palatino Linotype" w:hAnsi="Palatino Linotype"/>
          <w:b w:val="0"/>
          <w:noProof w:val="0"/>
          <w:sz w:val="24"/>
        </w:rPr>
        <w:t xml:space="preserve"> </w:t>
      </w:r>
      <w:r w:rsidR="002A2ABA" w:rsidRPr="00B34FC5">
        <w:rPr>
          <w:rFonts w:ascii="Palatino Linotype" w:hAnsi="Palatino Linotype"/>
          <w:b w:val="0"/>
          <w:noProof w:val="0"/>
          <w:sz w:val="24"/>
        </w:rPr>
        <w:t xml:space="preserve"> </w:t>
      </w:r>
      <w:r w:rsidR="000E1F63" w:rsidRPr="00B34FC5">
        <w:rPr>
          <w:rFonts w:ascii="Palatino Linotype" w:hAnsi="Palatino Linotype"/>
          <w:b w:val="0"/>
          <w:noProof w:val="0"/>
          <w:sz w:val="24"/>
        </w:rPr>
        <w:t>A listing of the Acronyms is</w:t>
      </w:r>
      <w:r w:rsidRPr="00B34FC5">
        <w:rPr>
          <w:rFonts w:ascii="Palatino Linotype" w:hAnsi="Palatino Linotype"/>
          <w:b w:val="0"/>
          <w:noProof w:val="0"/>
          <w:sz w:val="24"/>
        </w:rPr>
        <w:t xml:space="preserve"> in Appendix A.  </w:t>
      </w:r>
      <w:r w:rsidR="006C4BCB" w:rsidRPr="00B34FC5">
        <w:rPr>
          <w:rFonts w:ascii="Palatino Linotype" w:hAnsi="Palatino Linotype"/>
          <w:b w:val="0"/>
          <w:noProof w:val="0"/>
          <w:sz w:val="24"/>
        </w:rPr>
        <w:t xml:space="preserve">The </w:t>
      </w:r>
      <w:r w:rsidR="00583CDB">
        <w:rPr>
          <w:rFonts w:ascii="Palatino Linotype" w:hAnsi="Palatino Linotype"/>
          <w:b w:val="0"/>
          <w:noProof w:val="0"/>
          <w:sz w:val="24"/>
        </w:rPr>
        <w:t>BART 201</w:t>
      </w:r>
      <w:r w:rsidR="005408F1">
        <w:rPr>
          <w:rFonts w:ascii="Palatino Linotype" w:hAnsi="Palatino Linotype"/>
          <w:b w:val="0"/>
          <w:noProof w:val="0"/>
          <w:sz w:val="24"/>
        </w:rPr>
        <w:t>7</w:t>
      </w:r>
      <w:r w:rsidR="00583CDB">
        <w:rPr>
          <w:rFonts w:ascii="Palatino Linotype" w:hAnsi="Palatino Linotype"/>
          <w:b w:val="0"/>
          <w:noProof w:val="0"/>
          <w:sz w:val="24"/>
        </w:rPr>
        <w:t xml:space="preserve"> </w:t>
      </w:r>
      <w:r w:rsidRPr="00B34FC5">
        <w:rPr>
          <w:rFonts w:ascii="Palatino Linotype" w:hAnsi="Palatino Linotype"/>
          <w:b w:val="0"/>
          <w:noProof w:val="0"/>
          <w:sz w:val="24"/>
        </w:rPr>
        <w:t xml:space="preserve">Triennial </w:t>
      </w:r>
      <w:r w:rsidR="00104E6C" w:rsidRPr="00B34FC5">
        <w:rPr>
          <w:rFonts w:ascii="Palatino Linotype" w:hAnsi="Palatino Linotype"/>
          <w:b w:val="0"/>
          <w:noProof w:val="0"/>
          <w:sz w:val="24"/>
        </w:rPr>
        <w:t>Security</w:t>
      </w:r>
      <w:r w:rsidRPr="00B34FC5">
        <w:rPr>
          <w:rFonts w:ascii="Palatino Linotype" w:hAnsi="Palatino Linotype"/>
          <w:b w:val="0"/>
          <w:noProof w:val="0"/>
          <w:sz w:val="24"/>
        </w:rPr>
        <w:t xml:space="preserve"> </w:t>
      </w:r>
      <w:r w:rsidR="00A0399A" w:rsidRPr="00B34FC5">
        <w:rPr>
          <w:rFonts w:ascii="Palatino Linotype" w:hAnsi="Palatino Linotype"/>
          <w:b w:val="0"/>
          <w:noProof w:val="0"/>
          <w:sz w:val="24"/>
        </w:rPr>
        <w:t>Review</w:t>
      </w:r>
      <w:r w:rsidRPr="00B34FC5">
        <w:rPr>
          <w:rFonts w:ascii="Palatino Linotype" w:hAnsi="Palatino Linotype"/>
          <w:b w:val="0"/>
          <w:noProof w:val="0"/>
          <w:sz w:val="24"/>
        </w:rPr>
        <w:t xml:space="preserve"> Checklist Index</w:t>
      </w:r>
      <w:r w:rsidR="006C4BCB" w:rsidRPr="00B34FC5">
        <w:rPr>
          <w:rFonts w:ascii="Palatino Linotype" w:hAnsi="Palatino Linotype"/>
          <w:b w:val="0"/>
          <w:noProof w:val="0"/>
          <w:sz w:val="24"/>
        </w:rPr>
        <w:t xml:space="preserve"> and the </w:t>
      </w:r>
      <w:r w:rsidRPr="00B34FC5">
        <w:rPr>
          <w:rFonts w:ascii="Palatino Linotype" w:hAnsi="Palatino Linotype"/>
          <w:b w:val="0"/>
          <w:noProof w:val="0"/>
          <w:sz w:val="24"/>
        </w:rPr>
        <w:t xml:space="preserve">Recommendations List </w:t>
      </w:r>
      <w:r w:rsidR="006C4BCB" w:rsidRPr="00B34FC5">
        <w:rPr>
          <w:rFonts w:ascii="Palatino Linotype" w:hAnsi="Palatino Linotype"/>
          <w:b w:val="0"/>
          <w:noProof w:val="0"/>
          <w:sz w:val="24"/>
        </w:rPr>
        <w:t>are included in Appendices B</w:t>
      </w:r>
      <w:r w:rsidR="00BA4281" w:rsidRPr="00B34FC5">
        <w:rPr>
          <w:rFonts w:ascii="Palatino Linotype" w:hAnsi="Palatino Linotype"/>
          <w:b w:val="0"/>
          <w:noProof w:val="0"/>
          <w:sz w:val="24"/>
        </w:rPr>
        <w:t xml:space="preserve"> and</w:t>
      </w:r>
      <w:r w:rsidR="006C4BCB" w:rsidRPr="00B34FC5">
        <w:rPr>
          <w:rFonts w:ascii="Palatino Linotype" w:hAnsi="Palatino Linotype"/>
          <w:b w:val="0"/>
          <w:noProof w:val="0"/>
          <w:sz w:val="24"/>
        </w:rPr>
        <w:t xml:space="preserve"> C</w:t>
      </w:r>
      <w:r w:rsidR="000C547B" w:rsidRPr="00B34FC5">
        <w:rPr>
          <w:rFonts w:ascii="Palatino Linotype" w:hAnsi="Palatino Linotype"/>
          <w:b w:val="0"/>
          <w:noProof w:val="0"/>
          <w:sz w:val="24"/>
        </w:rPr>
        <w:t>, respectively</w:t>
      </w:r>
      <w:r w:rsidR="006C4BCB" w:rsidRPr="00B34FC5">
        <w:rPr>
          <w:rFonts w:ascii="Palatino Linotype" w:hAnsi="Palatino Linotype"/>
          <w:b w:val="0"/>
          <w:noProof w:val="0"/>
          <w:sz w:val="24"/>
        </w:rPr>
        <w:t xml:space="preserve">.  </w:t>
      </w:r>
      <w:r w:rsidR="007005EB" w:rsidRPr="00B34FC5">
        <w:rPr>
          <w:rFonts w:ascii="Palatino Linotype" w:hAnsi="Palatino Linotype"/>
          <w:b w:val="0"/>
          <w:noProof w:val="0"/>
          <w:sz w:val="24"/>
        </w:rPr>
        <w:t xml:space="preserve">The </w:t>
      </w:r>
      <w:r w:rsidR="006C4BCB" w:rsidRPr="00B34FC5">
        <w:rPr>
          <w:rFonts w:ascii="Palatino Linotype" w:hAnsi="Palatino Linotype"/>
          <w:b w:val="0"/>
          <w:sz w:val="24"/>
          <w:szCs w:val="24"/>
        </w:rPr>
        <w:t>Triennial S</w:t>
      </w:r>
      <w:r w:rsidR="00AD7D08" w:rsidRPr="00B34FC5">
        <w:rPr>
          <w:rFonts w:ascii="Palatino Linotype" w:hAnsi="Palatino Linotype"/>
          <w:b w:val="0"/>
          <w:sz w:val="24"/>
          <w:szCs w:val="24"/>
        </w:rPr>
        <w:t>ecurity</w:t>
      </w:r>
      <w:r w:rsidR="006C4BCB" w:rsidRPr="00B34FC5">
        <w:rPr>
          <w:rFonts w:ascii="Palatino Linotype" w:hAnsi="Palatino Linotype"/>
          <w:b w:val="0"/>
          <w:sz w:val="24"/>
          <w:szCs w:val="24"/>
        </w:rPr>
        <w:t xml:space="preserve"> </w:t>
      </w:r>
      <w:r w:rsidR="00A0399A" w:rsidRPr="00B34FC5">
        <w:rPr>
          <w:rFonts w:ascii="Palatino Linotype" w:hAnsi="Palatino Linotype"/>
          <w:b w:val="0"/>
          <w:sz w:val="24"/>
          <w:szCs w:val="24"/>
        </w:rPr>
        <w:t>Review</w:t>
      </w:r>
      <w:r w:rsidR="006C4BCB" w:rsidRPr="00B34FC5">
        <w:rPr>
          <w:rFonts w:ascii="Palatino Linotype" w:hAnsi="Palatino Linotype"/>
          <w:b w:val="0"/>
          <w:sz w:val="24"/>
          <w:szCs w:val="24"/>
        </w:rPr>
        <w:t xml:space="preserve"> Checklists are </w:t>
      </w:r>
      <w:r w:rsidR="007005EB" w:rsidRPr="00B34FC5">
        <w:rPr>
          <w:rFonts w:ascii="Palatino Linotype" w:hAnsi="Palatino Linotype"/>
          <w:b w:val="0"/>
          <w:sz w:val="24"/>
          <w:szCs w:val="24"/>
        </w:rPr>
        <w:t>presented</w:t>
      </w:r>
      <w:r w:rsidR="006C4BCB" w:rsidRPr="00B34FC5">
        <w:rPr>
          <w:rFonts w:ascii="Palatino Linotype" w:hAnsi="Palatino Linotype"/>
          <w:b w:val="0"/>
          <w:sz w:val="24"/>
          <w:szCs w:val="24"/>
        </w:rPr>
        <w:t xml:space="preserve"> in Appendix</w:t>
      </w:r>
      <w:r w:rsidRPr="00B34FC5">
        <w:rPr>
          <w:rFonts w:ascii="Palatino Linotype" w:hAnsi="Palatino Linotype"/>
          <w:b w:val="0"/>
          <w:noProof w:val="0"/>
          <w:sz w:val="24"/>
        </w:rPr>
        <w:t xml:space="preserve"> D.</w:t>
      </w:r>
    </w:p>
    <w:p w:rsidR="00B97203" w:rsidRPr="00B34FC5" w:rsidRDefault="008B27B2" w:rsidP="0006245C">
      <w:pPr>
        <w:spacing w:after="240"/>
        <w:jc w:val="center"/>
        <w:rPr>
          <w:rFonts w:ascii="Palatino Linotype" w:hAnsi="Palatino Linotype"/>
          <w:b/>
          <w:sz w:val="24"/>
          <w:szCs w:val="24"/>
        </w:rPr>
      </w:pPr>
      <w:r w:rsidRPr="00B34FC5">
        <w:rPr>
          <w:rFonts w:ascii="Palatino Linotype" w:hAnsi="Palatino Linotype"/>
        </w:rPr>
        <w:br w:type="page"/>
      </w:r>
      <w:r w:rsidRPr="00B34FC5">
        <w:rPr>
          <w:rFonts w:ascii="Palatino Linotype" w:hAnsi="Palatino Linotype"/>
          <w:b/>
          <w:sz w:val="24"/>
          <w:szCs w:val="24"/>
        </w:rPr>
        <w:lastRenderedPageBreak/>
        <w:t>2. INTRODUCTION</w:t>
      </w:r>
    </w:p>
    <w:p w:rsidR="00DB0141" w:rsidRPr="00B34FC5" w:rsidRDefault="00DB0141" w:rsidP="0006245C">
      <w:pPr>
        <w:tabs>
          <w:tab w:val="left" w:leader="dot" w:pos="9360"/>
        </w:tabs>
        <w:spacing w:after="240"/>
        <w:rPr>
          <w:rFonts w:ascii="Palatino Linotype" w:hAnsi="Palatino Linotype"/>
          <w:sz w:val="24"/>
          <w:szCs w:val="24"/>
        </w:rPr>
      </w:pPr>
      <w:r w:rsidRPr="00B34FC5">
        <w:rPr>
          <w:rFonts w:ascii="Palatino Linotype" w:hAnsi="Palatino Linotype"/>
          <w:sz w:val="24"/>
          <w:szCs w:val="24"/>
        </w:rPr>
        <w:t xml:space="preserve">The Commission’s General Order (GO) 164-D, </w:t>
      </w:r>
      <w:r w:rsidRPr="00B34FC5">
        <w:rPr>
          <w:rFonts w:ascii="Palatino Linotype" w:hAnsi="Palatino Linotype"/>
          <w:i/>
          <w:sz w:val="24"/>
          <w:szCs w:val="24"/>
        </w:rPr>
        <w:t>Rules and Regulations Governing State Safety Oversight of Rail Fixed Guideway Systems</w:t>
      </w:r>
      <w:r w:rsidRPr="00B34FC5">
        <w:rPr>
          <w:rFonts w:ascii="Palatino Linotype" w:hAnsi="Palatino Linotype"/>
          <w:sz w:val="24"/>
          <w:szCs w:val="24"/>
        </w:rPr>
        <w:t xml:space="preserve">, and the Federal Transit Administration’s (FTA) Rule, Title 49 Code of Federal Regulations (CFR) Part 659, </w:t>
      </w:r>
      <w:r w:rsidRPr="00B34FC5">
        <w:rPr>
          <w:rFonts w:ascii="Palatino Linotype" w:hAnsi="Palatino Linotype"/>
          <w:i/>
          <w:sz w:val="24"/>
          <w:szCs w:val="24"/>
        </w:rPr>
        <w:t>Rail Fixed Guideway Systems: State Safety Oversight</w:t>
      </w:r>
      <w:r w:rsidRPr="00B34FC5">
        <w:rPr>
          <w:rFonts w:ascii="Palatino Linotype" w:hAnsi="Palatino Linotype"/>
          <w:sz w:val="24"/>
          <w:szCs w:val="24"/>
        </w:rPr>
        <w:t>, require the designated State Safety Oversight Agencies to perform a review of each rail transit agen</w:t>
      </w:r>
      <w:r w:rsidR="00AD7D08" w:rsidRPr="00B34FC5">
        <w:rPr>
          <w:rFonts w:ascii="Palatino Linotype" w:hAnsi="Palatino Linotype"/>
          <w:sz w:val="24"/>
          <w:szCs w:val="24"/>
        </w:rPr>
        <w:t>cy’s system safety and security program</w:t>
      </w:r>
      <w:r w:rsidR="009B6D14" w:rsidRPr="00B34FC5">
        <w:rPr>
          <w:rFonts w:ascii="Palatino Linotype" w:hAnsi="Palatino Linotype"/>
          <w:sz w:val="24"/>
          <w:szCs w:val="24"/>
        </w:rPr>
        <w:t>(</w:t>
      </w:r>
      <w:r w:rsidR="00F2261A" w:rsidRPr="00B34FC5">
        <w:rPr>
          <w:rFonts w:ascii="Palatino Linotype" w:hAnsi="Palatino Linotype"/>
          <w:sz w:val="24"/>
          <w:szCs w:val="24"/>
        </w:rPr>
        <w:t>s</w:t>
      </w:r>
      <w:r w:rsidR="009B6D14" w:rsidRPr="00B34FC5">
        <w:rPr>
          <w:rFonts w:ascii="Palatino Linotype" w:hAnsi="Palatino Linotype"/>
          <w:sz w:val="24"/>
          <w:szCs w:val="24"/>
        </w:rPr>
        <w:t>)</w:t>
      </w:r>
      <w:r w:rsidRPr="00B34FC5">
        <w:rPr>
          <w:rFonts w:ascii="Palatino Linotype" w:hAnsi="Palatino Linotype"/>
          <w:sz w:val="24"/>
          <w:szCs w:val="24"/>
        </w:rPr>
        <w:t xml:space="preserve"> at a minimum of once every three years.</w:t>
      </w:r>
      <w:r w:rsidR="00E734B9">
        <w:rPr>
          <w:rFonts w:ascii="Palatino Linotype" w:hAnsi="Palatino Linotype"/>
          <w:sz w:val="24"/>
          <w:szCs w:val="24"/>
        </w:rPr>
        <w:t xml:space="preserve">  T</w:t>
      </w:r>
      <w:r w:rsidRPr="00B34FC5">
        <w:rPr>
          <w:rFonts w:ascii="Palatino Linotype" w:hAnsi="Palatino Linotype"/>
          <w:sz w:val="24"/>
          <w:szCs w:val="24"/>
        </w:rPr>
        <w:t>he purpose of the triennial review is to evaluate the effectiveness of each rail transit agency’s</w:t>
      </w:r>
      <w:r w:rsidR="00E734B9">
        <w:rPr>
          <w:rFonts w:ascii="Palatino Linotype" w:hAnsi="Palatino Linotype"/>
          <w:sz w:val="24"/>
          <w:szCs w:val="24"/>
        </w:rPr>
        <w:t xml:space="preserve"> </w:t>
      </w:r>
      <w:r w:rsidRPr="00B34FC5">
        <w:rPr>
          <w:rFonts w:ascii="Palatino Linotype" w:hAnsi="Palatino Linotype"/>
          <w:sz w:val="24"/>
          <w:szCs w:val="24"/>
        </w:rPr>
        <w:t>System Security Plan (SSP) and to assess the level of compliance with GO 164-D as well as other Commission safety</w:t>
      </w:r>
      <w:r w:rsidR="00AD7D08" w:rsidRPr="00B34FC5">
        <w:rPr>
          <w:rFonts w:ascii="Palatino Linotype" w:hAnsi="Palatino Linotype"/>
          <w:sz w:val="24"/>
          <w:szCs w:val="24"/>
        </w:rPr>
        <w:t xml:space="preserve"> and s</w:t>
      </w:r>
      <w:r w:rsidR="00886CC5" w:rsidRPr="00B34FC5">
        <w:rPr>
          <w:rFonts w:ascii="Palatino Linotype" w:hAnsi="Palatino Linotype"/>
          <w:sz w:val="24"/>
          <w:szCs w:val="24"/>
        </w:rPr>
        <w:t>ecurity</w:t>
      </w:r>
      <w:r w:rsidRPr="00B34FC5">
        <w:rPr>
          <w:rFonts w:ascii="Palatino Linotype" w:hAnsi="Palatino Linotype"/>
          <w:sz w:val="24"/>
          <w:szCs w:val="24"/>
        </w:rPr>
        <w:t xml:space="preserve"> requirements. </w:t>
      </w:r>
      <w:r w:rsidR="000F7A89" w:rsidRPr="00B34FC5">
        <w:rPr>
          <w:rFonts w:ascii="Palatino Linotype" w:hAnsi="Palatino Linotype"/>
          <w:sz w:val="24"/>
          <w:szCs w:val="24"/>
        </w:rPr>
        <w:t>Staff conducted t</w:t>
      </w:r>
      <w:r w:rsidRPr="00B34FC5">
        <w:rPr>
          <w:rFonts w:ascii="Palatino Linotype" w:hAnsi="Palatino Linotype"/>
          <w:sz w:val="24"/>
          <w:szCs w:val="24"/>
        </w:rPr>
        <w:t>he previous</w:t>
      </w:r>
      <w:r w:rsidR="006E3666" w:rsidRPr="00B34FC5">
        <w:rPr>
          <w:rFonts w:ascii="Palatino Linotype" w:hAnsi="Palatino Linotype"/>
          <w:sz w:val="24"/>
          <w:szCs w:val="24"/>
        </w:rPr>
        <w:t xml:space="preserve"> </w:t>
      </w:r>
      <w:r w:rsidR="00E734B9">
        <w:rPr>
          <w:rFonts w:ascii="Palatino Linotype" w:hAnsi="Palatino Linotype"/>
          <w:sz w:val="24"/>
          <w:szCs w:val="24"/>
        </w:rPr>
        <w:t>BART</w:t>
      </w:r>
      <w:r w:rsidRPr="00B34FC5">
        <w:rPr>
          <w:rFonts w:ascii="Palatino Linotype" w:hAnsi="Palatino Linotype"/>
          <w:sz w:val="24"/>
          <w:szCs w:val="24"/>
        </w:rPr>
        <w:t xml:space="preserve"> on-site s</w:t>
      </w:r>
      <w:r w:rsidR="00AD7D08" w:rsidRPr="00B34FC5">
        <w:rPr>
          <w:rFonts w:ascii="Palatino Linotype" w:hAnsi="Palatino Linotype"/>
          <w:sz w:val="24"/>
          <w:szCs w:val="24"/>
        </w:rPr>
        <w:t>ecurity</w:t>
      </w:r>
      <w:r w:rsidR="006E3666" w:rsidRPr="00B34FC5">
        <w:rPr>
          <w:rFonts w:ascii="Palatino Linotype" w:hAnsi="Palatino Linotype"/>
          <w:sz w:val="24"/>
          <w:szCs w:val="24"/>
        </w:rPr>
        <w:t xml:space="preserve"> review </w:t>
      </w:r>
      <w:r w:rsidR="00E734B9">
        <w:rPr>
          <w:rFonts w:ascii="Palatino Linotype" w:hAnsi="Palatino Linotype"/>
          <w:sz w:val="24"/>
          <w:szCs w:val="24"/>
        </w:rPr>
        <w:t xml:space="preserve">in </w:t>
      </w:r>
      <w:r w:rsidR="000C547B">
        <w:rPr>
          <w:rFonts w:ascii="Palatino Linotype" w:hAnsi="Palatino Linotype"/>
          <w:sz w:val="24"/>
          <w:szCs w:val="24"/>
        </w:rPr>
        <w:t xml:space="preserve">February </w:t>
      </w:r>
      <w:r w:rsidR="00C5431C">
        <w:rPr>
          <w:rFonts w:ascii="Palatino Linotype" w:hAnsi="Palatino Linotype"/>
          <w:sz w:val="24"/>
          <w:szCs w:val="24"/>
        </w:rPr>
        <w:t>201</w:t>
      </w:r>
      <w:r w:rsidR="00946142">
        <w:rPr>
          <w:rFonts w:ascii="Palatino Linotype" w:hAnsi="Palatino Linotype"/>
          <w:sz w:val="24"/>
          <w:szCs w:val="24"/>
        </w:rPr>
        <w:t>4</w:t>
      </w:r>
      <w:r w:rsidRPr="00B34FC5">
        <w:rPr>
          <w:rFonts w:ascii="Palatino Linotype" w:hAnsi="Palatino Linotype"/>
          <w:sz w:val="24"/>
          <w:szCs w:val="24"/>
        </w:rPr>
        <w:t>.</w:t>
      </w:r>
    </w:p>
    <w:p w:rsidR="00D5459E" w:rsidRDefault="008A1637" w:rsidP="0006245C">
      <w:pPr>
        <w:spacing w:after="240"/>
        <w:rPr>
          <w:rFonts w:ascii="Palatino Linotype" w:hAnsi="Palatino Linotype"/>
          <w:sz w:val="24"/>
          <w:szCs w:val="24"/>
        </w:rPr>
      </w:pPr>
      <w:r w:rsidRPr="008A1637">
        <w:rPr>
          <w:rFonts w:ascii="Palatino Linotype" w:hAnsi="Palatino Linotype"/>
          <w:sz w:val="24"/>
          <w:szCs w:val="24"/>
        </w:rPr>
        <w:t xml:space="preserve">Staff first notified BART’s General Manager by letter, dated </w:t>
      </w:r>
      <w:r w:rsidR="00CA1135">
        <w:rPr>
          <w:rFonts w:ascii="Palatino Linotype" w:hAnsi="Palatino Linotype"/>
          <w:sz w:val="24"/>
          <w:szCs w:val="24"/>
        </w:rPr>
        <w:t xml:space="preserve">August </w:t>
      </w:r>
      <w:r w:rsidR="00FF0DA0">
        <w:rPr>
          <w:rFonts w:ascii="Palatino Linotype" w:hAnsi="Palatino Linotype"/>
          <w:sz w:val="24"/>
          <w:szCs w:val="24"/>
        </w:rPr>
        <w:t>11</w:t>
      </w:r>
      <w:r w:rsidR="003C4DF6">
        <w:rPr>
          <w:rFonts w:ascii="Palatino Linotype" w:hAnsi="Palatino Linotype"/>
          <w:sz w:val="24"/>
          <w:szCs w:val="24"/>
        </w:rPr>
        <w:t>,</w:t>
      </w:r>
      <w:r w:rsidRPr="008A1637">
        <w:rPr>
          <w:rFonts w:ascii="Palatino Linotype" w:hAnsi="Palatino Linotype"/>
          <w:sz w:val="24"/>
          <w:szCs w:val="24"/>
        </w:rPr>
        <w:t xml:space="preserve"> 201</w:t>
      </w:r>
      <w:r w:rsidR="00CA1135">
        <w:rPr>
          <w:rFonts w:ascii="Palatino Linotype" w:hAnsi="Palatino Linotype"/>
          <w:sz w:val="24"/>
          <w:szCs w:val="24"/>
        </w:rPr>
        <w:t>7</w:t>
      </w:r>
      <w:r w:rsidRPr="008A1637">
        <w:rPr>
          <w:rFonts w:ascii="Palatino Linotype" w:hAnsi="Palatino Linotype"/>
          <w:sz w:val="24"/>
          <w:szCs w:val="24"/>
        </w:rPr>
        <w:t>, of the scheduling of the Commission’s S</w:t>
      </w:r>
      <w:r w:rsidR="00946142">
        <w:rPr>
          <w:rFonts w:ascii="Palatino Linotype" w:hAnsi="Palatino Linotype"/>
          <w:sz w:val="24"/>
          <w:szCs w:val="24"/>
        </w:rPr>
        <w:t xml:space="preserve">ecurity </w:t>
      </w:r>
      <w:r w:rsidRPr="008A1637">
        <w:rPr>
          <w:rFonts w:ascii="Palatino Linotype" w:hAnsi="Palatino Linotype"/>
          <w:sz w:val="24"/>
          <w:szCs w:val="24"/>
        </w:rPr>
        <w:t xml:space="preserve">Review to begin on </w:t>
      </w:r>
      <w:r w:rsidR="00CA1135">
        <w:rPr>
          <w:rFonts w:ascii="Palatino Linotype" w:hAnsi="Palatino Linotype"/>
          <w:sz w:val="24"/>
          <w:szCs w:val="24"/>
        </w:rPr>
        <w:t>September 22, 2017</w:t>
      </w:r>
      <w:r w:rsidR="00946142">
        <w:rPr>
          <w:rFonts w:ascii="Palatino Linotype" w:hAnsi="Palatino Linotype"/>
          <w:sz w:val="24"/>
          <w:szCs w:val="24"/>
        </w:rPr>
        <w:t xml:space="preserve">. </w:t>
      </w:r>
      <w:r w:rsidRPr="008A1637">
        <w:rPr>
          <w:rFonts w:ascii="Palatino Linotype" w:hAnsi="Palatino Linotype"/>
          <w:sz w:val="24"/>
          <w:szCs w:val="24"/>
        </w:rPr>
        <w:t xml:space="preserve"> </w:t>
      </w:r>
      <w:r w:rsidR="00946142">
        <w:rPr>
          <w:rFonts w:ascii="Palatino Linotype" w:hAnsi="Palatino Linotype"/>
          <w:sz w:val="24"/>
          <w:szCs w:val="24"/>
        </w:rPr>
        <w:t xml:space="preserve">The </w:t>
      </w:r>
      <w:r w:rsidRPr="008A1637">
        <w:rPr>
          <w:rFonts w:ascii="Palatino Linotype" w:hAnsi="Palatino Linotype"/>
          <w:sz w:val="24"/>
          <w:szCs w:val="24"/>
        </w:rPr>
        <w:t xml:space="preserve">notification </w:t>
      </w:r>
      <w:r w:rsidR="004C3D44">
        <w:rPr>
          <w:rFonts w:ascii="Palatino Linotype" w:hAnsi="Palatino Linotype"/>
          <w:sz w:val="24"/>
          <w:szCs w:val="24"/>
        </w:rPr>
        <w:t>provided BART with the opportunity</w:t>
      </w:r>
      <w:r w:rsidRPr="008A1637">
        <w:rPr>
          <w:rFonts w:ascii="Palatino Linotype" w:hAnsi="Palatino Linotype"/>
          <w:sz w:val="24"/>
          <w:szCs w:val="24"/>
        </w:rPr>
        <w:t xml:space="preserve"> to review </w:t>
      </w:r>
      <w:r w:rsidR="004C3D44">
        <w:rPr>
          <w:rFonts w:ascii="Palatino Linotype" w:hAnsi="Palatino Linotype"/>
          <w:sz w:val="24"/>
          <w:szCs w:val="24"/>
        </w:rPr>
        <w:t>the Triennial Safety and Security checklists as well as to</w:t>
      </w:r>
      <w:r w:rsidRPr="008A1637">
        <w:rPr>
          <w:rFonts w:ascii="Palatino Linotype" w:hAnsi="Palatino Linotype"/>
          <w:sz w:val="24"/>
          <w:szCs w:val="24"/>
        </w:rPr>
        <w:t xml:space="preserve"> provide comments. </w:t>
      </w:r>
      <w:r w:rsidR="004C3D44">
        <w:rPr>
          <w:rFonts w:ascii="Palatino Linotype" w:hAnsi="Palatino Linotype"/>
          <w:sz w:val="24"/>
          <w:szCs w:val="24"/>
        </w:rPr>
        <w:t xml:space="preserve"> </w:t>
      </w:r>
    </w:p>
    <w:p w:rsidR="00D5459E" w:rsidRDefault="00D5459E" w:rsidP="0006245C">
      <w:pPr>
        <w:spacing w:after="240"/>
      </w:pPr>
      <w:r w:rsidRPr="00D5459E">
        <w:rPr>
          <w:rFonts w:ascii="Palatino Linotype" w:hAnsi="Palatino Linotype"/>
          <w:sz w:val="24"/>
          <w:szCs w:val="24"/>
        </w:rPr>
        <w:t xml:space="preserve">The </w:t>
      </w:r>
      <w:r w:rsidR="000C547B">
        <w:rPr>
          <w:rFonts w:ascii="Palatino Linotype" w:hAnsi="Palatino Linotype"/>
          <w:sz w:val="24"/>
          <w:szCs w:val="24"/>
        </w:rPr>
        <w:t xml:space="preserve">Triennial Safety and Security </w:t>
      </w:r>
      <w:r w:rsidRPr="00D5459E">
        <w:rPr>
          <w:rFonts w:ascii="Palatino Linotype" w:hAnsi="Palatino Linotype"/>
          <w:sz w:val="24"/>
          <w:szCs w:val="24"/>
        </w:rPr>
        <w:t xml:space="preserve">Review began with an opening conference meeting on </w:t>
      </w:r>
      <w:r w:rsidR="00CA1135">
        <w:rPr>
          <w:rFonts w:ascii="Palatino Linotype" w:hAnsi="Palatino Linotype"/>
          <w:sz w:val="24"/>
          <w:szCs w:val="24"/>
        </w:rPr>
        <w:t>September 11, 2017</w:t>
      </w:r>
      <w:r w:rsidR="00946142" w:rsidRPr="003C4DF6">
        <w:rPr>
          <w:rFonts w:ascii="Palatino Linotype" w:hAnsi="Palatino Linotype"/>
          <w:sz w:val="24"/>
          <w:szCs w:val="24"/>
        </w:rPr>
        <w:t>,</w:t>
      </w:r>
      <w:r w:rsidRPr="00D5459E">
        <w:rPr>
          <w:rFonts w:ascii="Palatino Linotype" w:hAnsi="Palatino Linotype"/>
          <w:sz w:val="24"/>
          <w:szCs w:val="24"/>
        </w:rPr>
        <w:t xml:space="preserve"> attended by CPUC Staff and </w:t>
      </w:r>
      <w:r w:rsidR="00FF0DA0">
        <w:rPr>
          <w:rFonts w:ascii="Palatino Linotype" w:hAnsi="Palatino Linotype"/>
          <w:sz w:val="24"/>
          <w:szCs w:val="24"/>
        </w:rPr>
        <w:t xml:space="preserve">BART’s Police Chief and </w:t>
      </w:r>
      <w:r w:rsidR="00FF0DA0" w:rsidRPr="00D5459E">
        <w:rPr>
          <w:rFonts w:ascii="Palatino Linotype" w:hAnsi="Palatino Linotype"/>
          <w:sz w:val="24"/>
          <w:szCs w:val="24"/>
        </w:rPr>
        <w:t xml:space="preserve">BART’s </w:t>
      </w:r>
      <w:r w:rsidR="00FF0DA0">
        <w:rPr>
          <w:rFonts w:ascii="Palatino Linotype" w:hAnsi="Palatino Linotype"/>
          <w:sz w:val="24"/>
          <w:szCs w:val="24"/>
        </w:rPr>
        <w:t>Manager of Security Programs</w:t>
      </w:r>
      <w:r w:rsidR="00B42124">
        <w:rPr>
          <w:rFonts w:ascii="Palatino Linotype" w:hAnsi="Palatino Linotype"/>
          <w:sz w:val="24"/>
          <w:szCs w:val="24"/>
        </w:rPr>
        <w:t>.</w:t>
      </w:r>
    </w:p>
    <w:p w:rsidR="000A5E4B" w:rsidRPr="00D5459E" w:rsidRDefault="000F7A89" w:rsidP="0006245C">
      <w:pPr>
        <w:spacing w:after="240"/>
        <w:rPr>
          <w:rFonts w:ascii="Palatino Linotype" w:hAnsi="Palatino Linotype"/>
          <w:sz w:val="24"/>
        </w:rPr>
      </w:pPr>
      <w:r w:rsidRPr="00D5459E">
        <w:rPr>
          <w:rFonts w:ascii="Palatino Linotype" w:hAnsi="Palatino Linotype"/>
          <w:sz w:val="24"/>
        </w:rPr>
        <w:t>Staff performed t</w:t>
      </w:r>
      <w:r w:rsidR="00757D15" w:rsidRPr="00D5459E">
        <w:rPr>
          <w:rFonts w:ascii="Palatino Linotype" w:hAnsi="Palatino Linotype"/>
          <w:sz w:val="24"/>
        </w:rPr>
        <w:t>he triennial security r</w:t>
      </w:r>
      <w:r w:rsidR="000A5E4B" w:rsidRPr="00D5459E">
        <w:rPr>
          <w:rFonts w:ascii="Palatino Linotype" w:hAnsi="Palatino Linotype"/>
          <w:sz w:val="24"/>
        </w:rPr>
        <w:t>eview</w:t>
      </w:r>
      <w:r w:rsidR="00D5459E" w:rsidRPr="00D5459E">
        <w:rPr>
          <w:rFonts w:ascii="Palatino Linotype" w:hAnsi="Palatino Linotype"/>
          <w:sz w:val="24"/>
        </w:rPr>
        <w:t xml:space="preserve"> on </w:t>
      </w:r>
      <w:r w:rsidR="00CA1135">
        <w:rPr>
          <w:rFonts w:ascii="Palatino Linotype" w:hAnsi="Palatino Linotype"/>
          <w:sz w:val="24"/>
        </w:rPr>
        <w:t>September 22</w:t>
      </w:r>
      <w:r w:rsidR="006A4B7A" w:rsidRPr="006A4B7A">
        <w:rPr>
          <w:rFonts w:ascii="Palatino Linotype" w:hAnsi="Palatino Linotype"/>
          <w:sz w:val="24"/>
          <w:szCs w:val="24"/>
        </w:rPr>
        <w:t>,</w:t>
      </w:r>
      <w:r w:rsidR="006A4B7A" w:rsidRPr="008A1637">
        <w:rPr>
          <w:rFonts w:ascii="Palatino Linotype" w:hAnsi="Palatino Linotype"/>
          <w:sz w:val="24"/>
          <w:szCs w:val="24"/>
        </w:rPr>
        <w:t xml:space="preserve"> 201</w:t>
      </w:r>
      <w:r w:rsidR="00CA1135">
        <w:rPr>
          <w:rFonts w:ascii="Palatino Linotype" w:hAnsi="Palatino Linotype"/>
          <w:sz w:val="24"/>
          <w:szCs w:val="24"/>
        </w:rPr>
        <w:t>7</w:t>
      </w:r>
      <w:r w:rsidR="00D5459E" w:rsidRPr="00D5459E">
        <w:rPr>
          <w:rFonts w:ascii="Palatino Linotype" w:hAnsi="Palatino Linotype"/>
          <w:sz w:val="24"/>
        </w:rPr>
        <w:t>,</w:t>
      </w:r>
      <w:r w:rsidR="000A5E4B" w:rsidRPr="00D5459E">
        <w:rPr>
          <w:rFonts w:ascii="Palatino Linotype" w:hAnsi="Palatino Linotype"/>
          <w:sz w:val="24"/>
        </w:rPr>
        <w:t xml:space="preserve"> at</w:t>
      </w:r>
      <w:r w:rsidR="00757D15" w:rsidRPr="00D5459E">
        <w:rPr>
          <w:rFonts w:ascii="Palatino Linotype" w:hAnsi="Palatino Linotype"/>
          <w:sz w:val="24"/>
        </w:rPr>
        <w:t xml:space="preserve"> the</w:t>
      </w:r>
      <w:r w:rsidRPr="00D5459E">
        <w:rPr>
          <w:rFonts w:ascii="Palatino Linotype" w:hAnsi="Palatino Linotype"/>
          <w:sz w:val="24"/>
        </w:rPr>
        <w:t xml:space="preserve"> </w:t>
      </w:r>
      <w:r w:rsidR="00004E06" w:rsidRPr="00D5459E">
        <w:rPr>
          <w:rFonts w:ascii="Palatino Linotype" w:hAnsi="Palatino Linotype"/>
          <w:sz w:val="24"/>
        </w:rPr>
        <w:t>BART offices</w:t>
      </w:r>
      <w:r w:rsidR="000A5E4B" w:rsidRPr="00D5459E">
        <w:rPr>
          <w:rFonts w:ascii="Palatino Linotype" w:hAnsi="Palatino Linotype"/>
          <w:sz w:val="24"/>
        </w:rPr>
        <w:t xml:space="preserve">. </w:t>
      </w:r>
      <w:r w:rsidRPr="00D5459E">
        <w:rPr>
          <w:rFonts w:ascii="Palatino Linotype" w:hAnsi="Palatino Linotype"/>
          <w:sz w:val="24"/>
        </w:rPr>
        <w:t xml:space="preserve">Staff </w:t>
      </w:r>
      <w:r w:rsidR="00E23B0A" w:rsidRPr="00D5459E">
        <w:rPr>
          <w:rFonts w:ascii="Palatino Linotype" w:hAnsi="Palatino Linotype"/>
          <w:sz w:val="24"/>
        </w:rPr>
        <w:t>developed</w:t>
      </w:r>
      <w:r w:rsidRPr="00D5459E">
        <w:rPr>
          <w:rFonts w:ascii="Palatino Linotype" w:hAnsi="Palatino Linotype"/>
          <w:sz w:val="24"/>
        </w:rPr>
        <w:t xml:space="preserve"> </w:t>
      </w:r>
      <w:r w:rsidR="00C5431C" w:rsidRPr="00D5459E">
        <w:rPr>
          <w:rFonts w:ascii="Palatino Linotype" w:hAnsi="Palatino Linotype"/>
          <w:sz w:val="24"/>
        </w:rPr>
        <w:t>five</w:t>
      </w:r>
      <w:r w:rsidR="000A5E4B" w:rsidRPr="00D5459E">
        <w:rPr>
          <w:rFonts w:ascii="Palatino Linotype" w:hAnsi="Palatino Linotype"/>
          <w:sz w:val="24"/>
        </w:rPr>
        <w:t xml:space="preserve"> </w:t>
      </w:r>
      <w:r w:rsidR="00757D15" w:rsidRPr="00D5459E">
        <w:rPr>
          <w:rFonts w:ascii="Palatino Linotype" w:hAnsi="Palatino Linotype"/>
          <w:sz w:val="24"/>
        </w:rPr>
        <w:t>(</w:t>
      </w:r>
      <w:r w:rsidR="00C5431C" w:rsidRPr="00D5459E">
        <w:rPr>
          <w:rFonts w:ascii="Palatino Linotype" w:hAnsi="Palatino Linotype"/>
          <w:sz w:val="24"/>
        </w:rPr>
        <w:t>5</w:t>
      </w:r>
      <w:r w:rsidR="00757D15" w:rsidRPr="00D5459E">
        <w:rPr>
          <w:rFonts w:ascii="Palatino Linotype" w:hAnsi="Palatino Linotype"/>
          <w:sz w:val="24"/>
        </w:rPr>
        <w:t xml:space="preserve">) </w:t>
      </w:r>
      <w:r w:rsidR="000A5E4B" w:rsidRPr="00D5459E">
        <w:rPr>
          <w:rFonts w:ascii="Palatino Linotype" w:hAnsi="Palatino Linotype"/>
          <w:sz w:val="24"/>
        </w:rPr>
        <w:t xml:space="preserve">checklists for the inspection of </w:t>
      </w:r>
      <w:r w:rsidR="006D0928" w:rsidRPr="00D5459E">
        <w:rPr>
          <w:rFonts w:ascii="Palatino Linotype" w:hAnsi="Palatino Linotype"/>
          <w:sz w:val="24"/>
        </w:rPr>
        <w:t xml:space="preserve">the </w:t>
      </w:r>
      <w:r w:rsidR="000A5E4B" w:rsidRPr="00D5459E">
        <w:rPr>
          <w:rFonts w:ascii="Palatino Linotype" w:hAnsi="Palatino Linotype"/>
          <w:sz w:val="24"/>
        </w:rPr>
        <w:t>System Security</w:t>
      </w:r>
      <w:r w:rsidRPr="00D5459E">
        <w:rPr>
          <w:rFonts w:ascii="Palatino Linotype" w:hAnsi="Palatino Linotype"/>
          <w:sz w:val="24"/>
        </w:rPr>
        <w:t xml:space="preserve"> P</w:t>
      </w:r>
      <w:r w:rsidR="00AD02CD">
        <w:rPr>
          <w:rFonts w:ascii="Palatino Linotype" w:hAnsi="Palatino Linotype"/>
          <w:sz w:val="24"/>
        </w:rPr>
        <w:t>lan</w:t>
      </w:r>
      <w:r w:rsidR="000A5E4B" w:rsidRPr="00D5459E">
        <w:rPr>
          <w:rFonts w:ascii="Palatino Linotype" w:hAnsi="Palatino Linotype"/>
          <w:sz w:val="24"/>
        </w:rPr>
        <w:t xml:space="preserve"> </w:t>
      </w:r>
      <w:r w:rsidRPr="00D5459E">
        <w:rPr>
          <w:rFonts w:ascii="Palatino Linotype" w:hAnsi="Palatino Linotype"/>
          <w:sz w:val="24"/>
        </w:rPr>
        <w:t>Staff derived t</w:t>
      </w:r>
      <w:r w:rsidR="00757D15" w:rsidRPr="00D5459E">
        <w:rPr>
          <w:rFonts w:ascii="Palatino Linotype" w:hAnsi="Palatino Linotype"/>
          <w:sz w:val="24"/>
        </w:rPr>
        <w:t>he checklist r</w:t>
      </w:r>
      <w:r w:rsidR="000A5E4B" w:rsidRPr="00D5459E">
        <w:rPr>
          <w:rFonts w:ascii="Palatino Linotype" w:hAnsi="Palatino Linotype"/>
          <w:sz w:val="24"/>
        </w:rPr>
        <w:t>eview questions</w:t>
      </w:r>
      <w:r w:rsidRPr="00D5459E">
        <w:rPr>
          <w:rFonts w:ascii="Palatino Linotype" w:hAnsi="Palatino Linotype"/>
          <w:sz w:val="24"/>
        </w:rPr>
        <w:t xml:space="preserve"> f</w:t>
      </w:r>
      <w:r w:rsidR="000A5E4B" w:rsidRPr="00D5459E">
        <w:rPr>
          <w:rFonts w:ascii="Palatino Linotype" w:hAnsi="Palatino Linotype"/>
          <w:sz w:val="24"/>
        </w:rPr>
        <w:t>rom CPUC’s GO</w:t>
      </w:r>
      <w:r w:rsidR="00ED6242" w:rsidRPr="00D5459E">
        <w:rPr>
          <w:rFonts w:ascii="Palatino Linotype" w:hAnsi="Palatino Linotype"/>
          <w:sz w:val="24"/>
        </w:rPr>
        <w:t xml:space="preserve"> </w:t>
      </w:r>
      <w:r w:rsidR="000A5E4B" w:rsidRPr="00D5459E">
        <w:rPr>
          <w:rFonts w:ascii="Palatino Linotype" w:hAnsi="Palatino Linotype"/>
          <w:sz w:val="24"/>
        </w:rPr>
        <w:t>164</w:t>
      </w:r>
      <w:r w:rsidR="00ED6242" w:rsidRPr="00D5459E">
        <w:rPr>
          <w:rFonts w:ascii="Palatino Linotype" w:hAnsi="Palatino Linotype"/>
          <w:sz w:val="24"/>
        </w:rPr>
        <w:t>-</w:t>
      </w:r>
      <w:r w:rsidR="000A5E4B" w:rsidRPr="00D5459E">
        <w:rPr>
          <w:rFonts w:ascii="Palatino Linotype" w:hAnsi="Palatino Linotype"/>
          <w:sz w:val="24"/>
        </w:rPr>
        <w:t>D, FTA’s 49 C</w:t>
      </w:r>
      <w:r w:rsidR="003C4DF6">
        <w:rPr>
          <w:rFonts w:ascii="Palatino Linotype" w:hAnsi="Palatino Linotype"/>
          <w:sz w:val="24"/>
        </w:rPr>
        <w:t>F</w:t>
      </w:r>
      <w:r w:rsidR="000A5E4B" w:rsidRPr="00D5459E">
        <w:rPr>
          <w:rFonts w:ascii="Palatino Linotype" w:hAnsi="Palatino Linotype"/>
          <w:sz w:val="24"/>
        </w:rPr>
        <w:t xml:space="preserve">R659, </w:t>
      </w:r>
      <w:r w:rsidR="00773A10" w:rsidRPr="00D5459E">
        <w:rPr>
          <w:rFonts w:ascii="Palatino Linotype" w:hAnsi="Palatino Linotype"/>
          <w:sz w:val="24"/>
        </w:rPr>
        <w:t>Transportation Security Administration’s (</w:t>
      </w:r>
      <w:r w:rsidR="000A5E4B" w:rsidRPr="00D5459E">
        <w:rPr>
          <w:rFonts w:ascii="Palatino Linotype" w:hAnsi="Palatino Linotype"/>
          <w:sz w:val="24"/>
        </w:rPr>
        <w:t>TSA</w:t>
      </w:r>
      <w:r w:rsidR="00773A10" w:rsidRPr="00D5459E">
        <w:rPr>
          <w:rFonts w:ascii="Palatino Linotype" w:hAnsi="Palatino Linotype"/>
          <w:sz w:val="24"/>
        </w:rPr>
        <w:t>)</w:t>
      </w:r>
      <w:r w:rsidR="000A5E4B" w:rsidRPr="00D5459E">
        <w:rPr>
          <w:rFonts w:ascii="Palatino Linotype" w:hAnsi="Palatino Linotype"/>
          <w:sz w:val="24"/>
        </w:rPr>
        <w:t xml:space="preserve"> Baseline Security Review, </w:t>
      </w:r>
      <w:r w:rsidR="00004E06" w:rsidRPr="00D5459E">
        <w:rPr>
          <w:rFonts w:ascii="Palatino Linotype" w:hAnsi="Palatino Linotype"/>
          <w:sz w:val="24"/>
        </w:rPr>
        <w:t xml:space="preserve">and BART’s </w:t>
      </w:r>
      <w:r w:rsidR="000A5E4B" w:rsidRPr="00D5459E">
        <w:rPr>
          <w:rFonts w:ascii="Palatino Linotype" w:hAnsi="Palatino Linotype"/>
          <w:sz w:val="24"/>
        </w:rPr>
        <w:t xml:space="preserve">SSP.  </w:t>
      </w:r>
      <w:proofErr w:type="gramStart"/>
      <w:r w:rsidR="00004E06" w:rsidRPr="00D5459E">
        <w:rPr>
          <w:rFonts w:ascii="Palatino Linotype" w:hAnsi="Palatino Linotype"/>
          <w:sz w:val="24"/>
        </w:rPr>
        <w:t>At the conclusion of</w:t>
      </w:r>
      <w:proofErr w:type="gramEnd"/>
      <w:r w:rsidR="00004E06" w:rsidRPr="00D5459E">
        <w:rPr>
          <w:rFonts w:ascii="Palatino Linotype" w:hAnsi="Palatino Linotype"/>
          <w:sz w:val="24"/>
        </w:rPr>
        <w:t xml:space="preserve"> each review activity, staff provided BART personnel a verbal summary of the preliminary findings and discussed preliminary recommendations for corrective actions.</w:t>
      </w:r>
    </w:p>
    <w:p w:rsidR="00004E06" w:rsidRPr="00004E06" w:rsidRDefault="00004E06" w:rsidP="0006245C">
      <w:pPr>
        <w:pStyle w:val="BodyText"/>
        <w:spacing w:after="240"/>
        <w:jc w:val="left"/>
        <w:rPr>
          <w:rFonts w:ascii="Palatino Linotype" w:hAnsi="Palatino Linotype"/>
          <w:b w:val="0"/>
          <w:sz w:val="24"/>
        </w:rPr>
      </w:pPr>
      <w:r w:rsidRPr="00004E06">
        <w:rPr>
          <w:rFonts w:ascii="Palatino Linotype" w:hAnsi="Palatino Linotype"/>
          <w:b w:val="0"/>
          <w:sz w:val="24"/>
        </w:rPr>
        <w:t xml:space="preserve">On </w:t>
      </w:r>
      <w:r w:rsidR="00CA1135">
        <w:rPr>
          <w:rFonts w:ascii="Palatino Linotype" w:hAnsi="Palatino Linotype"/>
          <w:b w:val="0"/>
          <w:sz w:val="24"/>
        </w:rPr>
        <w:t>September 22, 2017</w:t>
      </w:r>
      <w:r w:rsidRPr="00004E06">
        <w:rPr>
          <w:rFonts w:ascii="Palatino Linotype" w:hAnsi="Palatino Linotype"/>
          <w:b w:val="0"/>
          <w:sz w:val="24"/>
        </w:rPr>
        <w:t xml:space="preserve">, staff conducted a post-review exit meeting with </w:t>
      </w:r>
      <w:r w:rsidR="008359C1">
        <w:rPr>
          <w:rFonts w:ascii="Palatino Linotype" w:hAnsi="Palatino Linotype"/>
          <w:b w:val="0"/>
          <w:sz w:val="24"/>
        </w:rPr>
        <w:t>BART</w:t>
      </w:r>
      <w:r w:rsidR="00FF0DA0">
        <w:rPr>
          <w:rFonts w:ascii="Palatino Linotype" w:hAnsi="Palatino Linotype"/>
          <w:b w:val="0"/>
          <w:sz w:val="24"/>
        </w:rPr>
        <w:t>’s Manager of Security Programs</w:t>
      </w:r>
      <w:r w:rsidRPr="00004E06">
        <w:rPr>
          <w:rFonts w:ascii="Palatino Linotype" w:hAnsi="Palatino Linotype"/>
          <w:b w:val="0"/>
          <w:sz w:val="24"/>
        </w:rPr>
        <w:t xml:space="preserve">.  Staff provided a </w:t>
      </w:r>
      <w:r w:rsidR="00617262">
        <w:rPr>
          <w:rFonts w:ascii="Palatino Linotype" w:hAnsi="Palatino Linotype"/>
          <w:b w:val="0"/>
          <w:sz w:val="24"/>
        </w:rPr>
        <w:t xml:space="preserve">finding </w:t>
      </w:r>
      <w:r w:rsidRPr="00004E06">
        <w:rPr>
          <w:rFonts w:ascii="Palatino Linotype" w:hAnsi="Palatino Linotype"/>
          <w:b w:val="0"/>
          <w:sz w:val="24"/>
        </w:rPr>
        <w:t xml:space="preserve">synopsis from the </w:t>
      </w:r>
      <w:r w:rsidR="00C5431C">
        <w:rPr>
          <w:rFonts w:ascii="Palatino Linotype" w:hAnsi="Palatino Linotype"/>
          <w:b w:val="0"/>
          <w:sz w:val="24"/>
        </w:rPr>
        <w:t>5</w:t>
      </w:r>
      <w:r w:rsidR="008359C1">
        <w:rPr>
          <w:rFonts w:ascii="Palatino Linotype" w:hAnsi="Palatino Linotype"/>
          <w:b w:val="0"/>
          <w:sz w:val="24"/>
        </w:rPr>
        <w:t xml:space="preserve"> </w:t>
      </w:r>
      <w:r w:rsidRPr="00004E06">
        <w:rPr>
          <w:rFonts w:ascii="Palatino Linotype" w:hAnsi="Palatino Linotype"/>
          <w:b w:val="0"/>
          <w:sz w:val="24"/>
        </w:rPr>
        <w:t>checklists</w:t>
      </w:r>
      <w:r w:rsidR="00617262">
        <w:rPr>
          <w:rFonts w:ascii="Palatino Linotype" w:hAnsi="Palatino Linotype"/>
          <w:b w:val="0"/>
          <w:sz w:val="24"/>
        </w:rPr>
        <w:t xml:space="preserve"> but</w:t>
      </w:r>
      <w:r w:rsidR="00D5459E">
        <w:rPr>
          <w:rFonts w:ascii="Palatino Linotype" w:hAnsi="Palatino Linotype"/>
          <w:b w:val="0"/>
          <w:sz w:val="24"/>
        </w:rPr>
        <w:t xml:space="preserve"> did not </w:t>
      </w:r>
      <w:r w:rsidR="00617262">
        <w:rPr>
          <w:rFonts w:ascii="Palatino Linotype" w:hAnsi="Palatino Linotype"/>
          <w:b w:val="0"/>
          <w:sz w:val="24"/>
        </w:rPr>
        <w:t>issue</w:t>
      </w:r>
      <w:r w:rsidR="00D5459E">
        <w:rPr>
          <w:rFonts w:ascii="Palatino Linotype" w:hAnsi="Palatino Linotype"/>
          <w:b w:val="0"/>
          <w:sz w:val="24"/>
        </w:rPr>
        <w:t xml:space="preserve"> any recommendations.</w:t>
      </w:r>
      <w:r w:rsidRPr="00004E06">
        <w:rPr>
          <w:rFonts w:ascii="Palatino Linotype" w:hAnsi="Palatino Linotype"/>
          <w:b w:val="0"/>
          <w:sz w:val="24"/>
        </w:rPr>
        <w:t xml:space="preserve">  </w:t>
      </w:r>
    </w:p>
    <w:p w:rsidR="008B27B2" w:rsidRPr="00B34FC5" w:rsidRDefault="00E1691D" w:rsidP="0006245C">
      <w:pPr>
        <w:spacing w:after="240"/>
        <w:jc w:val="center"/>
        <w:rPr>
          <w:rFonts w:ascii="Palatino Linotype" w:hAnsi="Palatino Linotype"/>
          <w:b/>
          <w:sz w:val="24"/>
          <w:szCs w:val="24"/>
        </w:rPr>
      </w:pPr>
      <w:r>
        <w:rPr>
          <w:rFonts w:ascii="Palatino Linotype" w:hAnsi="Palatino Linotype"/>
          <w:b/>
          <w:sz w:val="24"/>
          <w:szCs w:val="24"/>
        </w:rPr>
        <w:br w:type="page"/>
      </w:r>
      <w:r w:rsidR="00AA3512" w:rsidRPr="00B34FC5">
        <w:rPr>
          <w:rFonts w:ascii="Palatino Linotype" w:hAnsi="Palatino Linotype"/>
          <w:b/>
          <w:sz w:val="24"/>
          <w:szCs w:val="24"/>
        </w:rPr>
        <w:lastRenderedPageBreak/>
        <w:t>3. BACKGROUND</w:t>
      </w:r>
    </w:p>
    <w:p w:rsidR="00E1691D" w:rsidRDefault="00E1691D" w:rsidP="0006245C">
      <w:pPr>
        <w:pStyle w:val="NormalWeb"/>
        <w:spacing w:before="0" w:beforeAutospacing="0" w:after="240" w:afterAutospacing="0"/>
        <w:rPr>
          <w:rFonts w:ascii="Palatino Linotype" w:hAnsi="Palatino Linotype" w:cs="Arial"/>
          <w:iCs/>
        </w:rPr>
      </w:pPr>
      <w:r w:rsidRPr="00E1691D">
        <w:rPr>
          <w:rFonts w:ascii="Palatino Linotype" w:hAnsi="Palatino Linotype" w:cs="Arial"/>
        </w:rPr>
        <w:t xml:space="preserve">The Bay Area Rapid Transit District (BART) </w:t>
      </w:r>
      <w:r w:rsidRPr="00E1691D">
        <w:rPr>
          <w:rFonts w:ascii="Palatino Linotype" w:hAnsi="Palatino Linotype" w:cs="Arial"/>
          <w:iCs/>
        </w:rPr>
        <w:t>began operation on September 11, 1972 with 28 miles of track in Alameda County, servicing Oakland to Fremont.</w:t>
      </w:r>
      <w:r w:rsidRPr="00E1691D">
        <w:rPr>
          <w:rFonts w:ascii="Palatino Linotype" w:hAnsi="Palatino Linotype" w:cs="Arial"/>
        </w:rPr>
        <w:t xml:space="preserve"> </w:t>
      </w:r>
      <w:r w:rsidRPr="00E1691D">
        <w:rPr>
          <w:rFonts w:ascii="Palatino Linotype" w:hAnsi="Palatino Linotype" w:cs="Arial"/>
          <w:iCs/>
        </w:rPr>
        <w:t xml:space="preserve">The second segment opened on January 29, 1973, with 12 miles of track extending the service from </w:t>
      </w:r>
      <w:smartTag w:uri="urn:schemas-microsoft-com:office:smarttags" w:element="City">
        <w:r w:rsidRPr="00E1691D">
          <w:rPr>
            <w:rFonts w:ascii="Palatino Linotype" w:hAnsi="Palatino Linotype" w:cs="Arial"/>
            <w:iCs/>
          </w:rPr>
          <w:t>Fremont</w:t>
        </w:r>
      </w:smartTag>
      <w:r w:rsidRPr="00E1691D">
        <w:rPr>
          <w:rFonts w:ascii="Palatino Linotype" w:hAnsi="Palatino Linotype" w:cs="Arial"/>
          <w:iCs/>
        </w:rPr>
        <w:t xml:space="preserve"> to </w:t>
      </w:r>
      <w:smartTag w:uri="urn:schemas-microsoft-com:office:smarttags" w:element="place">
        <w:smartTag w:uri="urn:schemas-microsoft-com:office:smarttags" w:element="City">
          <w:r w:rsidRPr="00E1691D">
            <w:rPr>
              <w:rFonts w:ascii="Palatino Linotype" w:hAnsi="Palatino Linotype" w:cs="Arial"/>
              <w:iCs/>
            </w:rPr>
            <w:t>Richmond</w:t>
          </w:r>
        </w:smartTag>
      </w:smartTag>
      <w:r w:rsidRPr="00E1691D">
        <w:rPr>
          <w:rFonts w:ascii="Palatino Linotype" w:hAnsi="Palatino Linotype" w:cs="Arial"/>
          <w:iCs/>
        </w:rPr>
        <w:t>.</w:t>
      </w:r>
      <w:r w:rsidRPr="00E1691D">
        <w:rPr>
          <w:rFonts w:ascii="Palatino Linotype" w:hAnsi="Palatino Linotype" w:cs="Arial"/>
        </w:rPr>
        <w:t xml:space="preserve"> </w:t>
      </w:r>
      <w:r w:rsidRPr="00E1691D">
        <w:rPr>
          <w:rFonts w:ascii="Palatino Linotype" w:hAnsi="Palatino Linotype" w:cs="Arial"/>
          <w:iCs/>
        </w:rPr>
        <w:t xml:space="preserve"> The third segment opened on May 21, 1973, with 17 additional miles of track marking the opening of the Concord Line.</w:t>
      </w:r>
      <w:r w:rsidRPr="00E1691D">
        <w:rPr>
          <w:rFonts w:ascii="Palatino Linotype" w:hAnsi="Palatino Linotype" w:cs="Arial"/>
        </w:rPr>
        <w:t xml:space="preserve"> </w:t>
      </w:r>
      <w:r w:rsidRPr="00E1691D">
        <w:rPr>
          <w:rFonts w:ascii="Palatino Linotype" w:hAnsi="Palatino Linotype" w:cs="Arial"/>
          <w:iCs/>
        </w:rPr>
        <w:t xml:space="preserve">On November 5, 1973, service began between </w:t>
      </w:r>
      <w:r w:rsidR="006C3323">
        <w:rPr>
          <w:rFonts w:ascii="Palatino Linotype" w:hAnsi="Palatino Linotype" w:cs="Arial"/>
          <w:iCs/>
        </w:rPr>
        <w:t xml:space="preserve">the </w:t>
      </w:r>
      <w:r w:rsidRPr="00E1691D">
        <w:rPr>
          <w:rFonts w:ascii="Palatino Linotype" w:hAnsi="Palatino Linotype" w:cs="Arial"/>
          <w:iCs/>
        </w:rPr>
        <w:t xml:space="preserve">Montgomery Street Station in downtown San Francisco and </w:t>
      </w:r>
      <w:r w:rsidR="006C3323">
        <w:rPr>
          <w:rFonts w:ascii="Palatino Linotype" w:hAnsi="Palatino Linotype" w:cs="Arial"/>
          <w:iCs/>
        </w:rPr>
        <w:t xml:space="preserve">the </w:t>
      </w:r>
      <w:r w:rsidRPr="00E1691D">
        <w:rPr>
          <w:rFonts w:ascii="Palatino Linotype" w:hAnsi="Palatino Linotype" w:cs="Arial"/>
          <w:iCs/>
        </w:rPr>
        <w:t>Daly City Station, adding another 7.5 miles of track to the system.</w:t>
      </w:r>
      <w:r w:rsidRPr="00E1691D">
        <w:rPr>
          <w:rFonts w:ascii="Palatino Linotype" w:hAnsi="Palatino Linotype" w:cs="Arial"/>
        </w:rPr>
        <w:t xml:space="preserve"> </w:t>
      </w:r>
      <w:r w:rsidRPr="00E1691D">
        <w:rPr>
          <w:rFonts w:ascii="Palatino Linotype" w:hAnsi="Palatino Linotype" w:cs="Arial"/>
          <w:iCs/>
        </w:rPr>
        <w:t>Transbay service began on September 16, 1974, bringing the full 71.5 miles of track into service.</w:t>
      </w:r>
      <w:r w:rsidRPr="00E1691D">
        <w:rPr>
          <w:rFonts w:ascii="Palatino Linotype" w:hAnsi="Palatino Linotype" w:cs="Arial"/>
        </w:rPr>
        <w:t xml:space="preserve"> </w:t>
      </w:r>
      <w:r w:rsidRPr="00E1691D">
        <w:rPr>
          <w:rFonts w:ascii="Palatino Linotype" w:hAnsi="Palatino Linotype" w:cs="Arial"/>
          <w:iCs/>
        </w:rPr>
        <w:t>On May 27, 1976, the Embarcadero Station officially opened for revenue service, bringing the total station count to 34. The Embarcadero Station added no additional track miles.</w:t>
      </w:r>
    </w:p>
    <w:p w:rsidR="00E1691D" w:rsidRDefault="00E1691D" w:rsidP="0006245C">
      <w:pPr>
        <w:pStyle w:val="NormalWeb"/>
        <w:spacing w:before="0" w:beforeAutospacing="0" w:after="240" w:afterAutospacing="0"/>
        <w:rPr>
          <w:rFonts w:ascii="Palatino Linotype" w:hAnsi="Palatino Linotype" w:cs="Arial"/>
          <w:b/>
          <w:i/>
        </w:rPr>
      </w:pPr>
      <w:r>
        <w:rPr>
          <w:rFonts w:ascii="Palatino Linotype" w:hAnsi="Palatino Linotype" w:cs="Arial"/>
          <w:b/>
          <w:i/>
        </w:rPr>
        <w:t>Additional Extensions</w:t>
      </w:r>
    </w:p>
    <w:p w:rsidR="00E1691D" w:rsidRDefault="00E1691D" w:rsidP="0006245C">
      <w:pPr>
        <w:pStyle w:val="NormalWeb"/>
        <w:spacing w:before="0" w:beforeAutospacing="0" w:after="240" w:afterAutospacing="0"/>
        <w:rPr>
          <w:rFonts w:ascii="Palatino Linotype" w:hAnsi="Palatino Linotype" w:cs="Arial"/>
        </w:rPr>
      </w:pPr>
      <w:r w:rsidRPr="00D07FA1">
        <w:rPr>
          <w:rFonts w:ascii="Palatino Linotype" w:hAnsi="Palatino Linotype" w:cs="Arial"/>
          <w:iCs/>
        </w:rPr>
        <w:t>The extension to North Concord/Martinez Station opened on December 16, 1995, adding 2.25 miles of track north of the Station.</w:t>
      </w:r>
      <w:r w:rsidRPr="00D07FA1">
        <w:rPr>
          <w:rFonts w:ascii="Palatino Linotype" w:hAnsi="Palatino Linotype" w:cs="Arial"/>
        </w:rPr>
        <w:t xml:space="preserve"> </w:t>
      </w:r>
      <w:r w:rsidRPr="00D07FA1">
        <w:rPr>
          <w:rFonts w:ascii="Palatino Linotype" w:hAnsi="Palatino Linotype" w:cs="Arial"/>
          <w:iCs/>
        </w:rPr>
        <w:t>On February 24, 1996, Colma Station opened for revenue service, adding 1.6 miles of track south of the Daly City Station. The Pittsburg/Bay Point Station was the next to be opened for revenue service on December 7, 1996, completing a 7.8-mile segment of the Pittsburg/Antioch Extension from the Concord Station.</w:t>
      </w:r>
      <w:r w:rsidRPr="00D07FA1">
        <w:rPr>
          <w:rFonts w:ascii="Palatino Linotype" w:hAnsi="Palatino Linotype" w:cs="Arial"/>
        </w:rPr>
        <w:t xml:space="preserve"> </w:t>
      </w:r>
      <w:r w:rsidRPr="00D07FA1">
        <w:rPr>
          <w:rFonts w:ascii="Palatino Linotype" w:hAnsi="Palatino Linotype" w:cs="Arial"/>
          <w:iCs/>
        </w:rPr>
        <w:t>The Dublin/Pleasanton extension opening followed on May 10, 1997, adding 14 miles of track and two stations to the system.</w:t>
      </w:r>
      <w:r w:rsidRPr="00D07FA1">
        <w:rPr>
          <w:rFonts w:ascii="Palatino Linotype" w:hAnsi="Palatino Linotype" w:cs="Arial"/>
        </w:rPr>
        <w:t xml:space="preserve"> </w:t>
      </w:r>
      <w:r w:rsidRPr="00D07FA1">
        <w:rPr>
          <w:rFonts w:ascii="Palatino Linotype" w:hAnsi="Palatino Linotype" w:cs="Arial"/>
          <w:iCs/>
        </w:rPr>
        <w:t xml:space="preserve">The </w:t>
      </w:r>
      <w:smartTag w:uri="urn:schemas-microsoft-com:office:smarttags" w:element="place">
        <w:smartTag w:uri="urn:schemas-microsoft-com:office:smarttags" w:element="PlaceName">
          <w:r w:rsidRPr="00D07FA1">
            <w:rPr>
              <w:rFonts w:ascii="Palatino Linotype" w:hAnsi="Palatino Linotype" w:cs="Arial"/>
              <w:iCs/>
            </w:rPr>
            <w:t>San Francisco</w:t>
          </w:r>
        </w:smartTag>
        <w:r w:rsidRPr="00D07FA1">
          <w:rPr>
            <w:rFonts w:ascii="Palatino Linotype" w:hAnsi="Palatino Linotype" w:cs="Arial"/>
            <w:iCs/>
          </w:rPr>
          <w:t xml:space="preserve"> </w:t>
        </w:r>
        <w:smartTag w:uri="urn:schemas-microsoft-com:office:smarttags" w:element="PlaceType">
          <w:r w:rsidRPr="00D07FA1">
            <w:rPr>
              <w:rFonts w:ascii="Palatino Linotype" w:hAnsi="Palatino Linotype" w:cs="Arial"/>
              <w:iCs/>
            </w:rPr>
            <w:t>Airport</w:t>
          </w:r>
        </w:smartTag>
      </w:smartTag>
      <w:r w:rsidRPr="00D07FA1">
        <w:rPr>
          <w:rFonts w:ascii="Palatino Linotype" w:hAnsi="Palatino Linotype" w:cs="Arial"/>
          <w:iCs/>
        </w:rPr>
        <w:t xml:space="preserve"> extension opened on June 22, 2003 adding four stations and 8.7 miles of track.</w:t>
      </w:r>
      <w:r w:rsidRPr="00D07FA1">
        <w:rPr>
          <w:rFonts w:ascii="Palatino Linotype" w:hAnsi="Palatino Linotype" w:cs="Arial"/>
        </w:rPr>
        <w:t xml:space="preserve"> Currently, the system </w:t>
      </w:r>
      <w:r>
        <w:rPr>
          <w:rFonts w:ascii="Palatino Linotype" w:hAnsi="Palatino Linotype" w:cs="Arial"/>
        </w:rPr>
        <w:t xml:space="preserve">operates </w:t>
      </w:r>
      <w:r w:rsidR="00186C57">
        <w:rPr>
          <w:rFonts w:ascii="Palatino Linotype" w:hAnsi="Palatino Linotype" w:cs="Arial"/>
        </w:rPr>
        <w:t xml:space="preserve">six </w:t>
      </w:r>
      <w:r>
        <w:rPr>
          <w:rFonts w:ascii="Palatino Linotype" w:hAnsi="Palatino Linotype" w:cs="Arial"/>
        </w:rPr>
        <w:t>lines on 10</w:t>
      </w:r>
      <w:r w:rsidR="00186C57">
        <w:rPr>
          <w:rFonts w:ascii="Palatino Linotype" w:hAnsi="Palatino Linotype" w:cs="Arial"/>
        </w:rPr>
        <w:t>7.2</w:t>
      </w:r>
      <w:r w:rsidRPr="00D07FA1">
        <w:rPr>
          <w:rFonts w:ascii="Palatino Linotype" w:hAnsi="Palatino Linotype" w:cs="Arial"/>
        </w:rPr>
        <w:t xml:space="preserve"> miles of track</w:t>
      </w:r>
      <w:r>
        <w:rPr>
          <w:rFonts w:ascii="Palatino Linotype" w:hAnsi="Palatino Linotype" w:cs="Arial"/>
        </w:rPr>
        <w:t xml:space="preserve"> with 4</w:t>
      </w:r>
      <w:r w:rsidR="00186C57">
        <w:rPr>
          <w:rFonts w:ascii="Palatino Linotype" w:hAnsi="Palatino Linotype" w:cs="Arial"/>
        </w:rPr>
        <w:t>4</w:t>
      </w:r>
      <w:r>
        <w:rPr>
          <w:rFonts w:ascii="Palatino Linotype" w:hAnsi="Palatino Linotype" w:cs="Arial"/>
        </w:rPr>
        <w:t xml:space="preserve"> stations</w:t>
      </w:r>
      <w:r w:rsidRPr="00D07FA1">
        <w:rPr>
          <w:rFonts w:ascii="Palatino Linotype" w:hAnsi="Palatino Linotype" w:cs="Arial"/>
        </w:rPr>
        <w:t xml:space="preserve">. </w:t>
      </w:r>
    </w:p>
    <w:p w:rsidR="00E1691D" w:rsidRDefault="00E1691D" w:rsidP="0006245C">
      <w:pPr>
        <w:pStyle w:val="NormalWeb"/>
        <w:spacing w:before="0" w:beforeAutospacing="0" w:after="240" w:afterAutospacing="0"/>
        <w:rPr>
          <w:rFonts w:ascii="Palatino Linotype" w:hAnsi="Palatino Linotype" w:cs="Arial"/>
        </w:rPr>
      </w:pPr>
      <w:r w:rsidRPr="0061470F">
        <w:rPr>
          <w:rFonts w:ascii="Palatino Linotype" w:hAnsi="Palatino Linotype" w:cs="Arial"/>
        </w:rPr>
        <w:t xml:space="preserve">The </w:t>
      </w:r>
      <w:r>
        <w:rPr>
          <w:rFonts w:ascii="Palatino Linotype" w:hAnsi="Palatino Linotype" w:cs="Arial"/>
        </w:rPr>
        <w:t>BART</w:t>
      </w:r>
      <w:r w:rsidRPr="0061470F">
        <w:rPr>
          <w:rFonts w:ascii="Palatino Linotype" w:hAnsi="Palatino Linotype" w:cs="Arial"/>
        </w:rPr>
        <w:t xml:space="preserve"> </w:t>
      </w:r>
      <w:r>
        <w:rPr>
          <w:rFonts w:ascii="Palatino Linotype" w:hAnsi="Palatino Linotype" w:cs="Arial"/>
        </w:rPr>
        <w:t xml:space="preserve">system operates </w:t>
      </w:r>
      <w:r w:rsidR="00186C57">
        <w:rPr>
          <w:rFonts w:ascii="Palatino Linotype" w:hAnsi="Palatino Linotype" w:cs="Arial"/>
        </w:rPr>
        <w:t xml:space="preserve">six </w:t>
      </w:r>
      <w:r w:rsidRPr="0061470F">
        <w:rPr>
          <w:rFonts w:ascii="Palatino Linotype" w:hAnsi="Palatino Linotype" w:cs="Arial"/>
        </w:rPr>
        <w:t xml:space="preserve">lines.  </w:t>
      </w:r>
      <w:r>
        <w:rPr>
          <w:rFonts w:ascii="Palatino Linotype" w:hAnsi="Palatino Linotype" w:cs="Arial"/>
        </w:rPr>
        <w:t>These are</w:t>
      </w:r>
      <w:r w:rsidRPr="0061470F">
        <w:rPr>
          <w:rFonts w:ascii="Palatino Linotype" w:hAnsi="Palatino Linotype" w:cs="Arial"/>
        </w:rPr>
        <w:t>:</w:t>
      </w:r>
    </w:p>
    <w:p w:rsidR="00E1691D" w:rsidRDefault="00431DE0" w:rsidP="00B52A07">
      <w:pPr>
        <w:pStyle w:val="NormalWeb"/>
        <w:numPr>
          <w:ilvl w:val="0"/>
          <w:numId w:val="5"/>
        </w:numPr>
        <w:spacing w:before="0" w:beforeAutospacing="0" w:after="0" w:afterAutospacing="0"/>
        <w:rPr>
          <w:rFonts w:ascii="Palatino Linotype" w:hAnsi="Palatino Linotype" w:cs="Arial"/>
        </w:rPr>
      </w:pPr>
      <w:r>
        <w:rPr>
          <w:rFonts w:ascii="Palatino Linotype" w:hAnsi="Palatino Linotype" w:cs="Arial"/>
        </w:rPr>
        <w:t xml:space="preserve">Warm Springs/South Fremont </w:t>
      </w:r>
      <w:r w:rsidR="00E1691D">
        <w:rPr>
          <w:rFonts w:ascii="Palatino Linotype" w:hAnsi="Palatino Linotype" w:cs="Arial"/>
        </w:rPr>
        <w:t>– Daly City Line</w:t>
      </w:r>
    </w:p>
    <w:p w:rsidR="00E1691D" w:rsidRDefault="00E1691D" w:rsidP="00B52A07">
      <w:pPr>
        <w:pStyle w:val="NormalWeb"/>
        <w:numPr>
          <w:ilvl w:val="0"/>
          <w:numId w:val="5"/>
        </w:numPr>
        <w:spacing w:before="0" w:beforeAutospacing="0" w:after="0" w:afterAutospacing="0"/>
        <w:rPr>
          <w:rFonts w:ascii="Palatino Linotype" w:hAnsi="Palatino Linotype" w:cs="Arial"/>
        </w:rPr>
      </w:pPr>
      <w:r>
        <w:rPr>
          <w:rFonts w:ascii="Palatino Linotype" w:hAnsi="Palatino Linotype" w:cs="Arial"/>
        </w:rPr>
        <w:t xml:space="preserve">Dublin/Pleasanton – </w:t>
      </w:r>
      <w:r w:rsidR="000B2619">
        <w:rPr>
          <w:rFonts w:ascii="Palatino Linotype" w:hAnsi="Palatino Linotype" w:cs="Arial"/>
        </w:rPr>
        <w:t>Daly City</w:t>
      </w:r>
      <w:r>
        <w:rPr>
          <w:rFonts w:ascii="Palatino Linotype" w:hAnsi="Palatino Linotype" w:cs="Arial"/>
        </w:rPr>
        <w:t xml:space="preserve"> Line</w:t>
      </w:r>
    </w:p>
    <w:p w:rsidR="00E1691D" w:rsidRDefault="00E1691D" w:rsidP="00B52A07">
      <w:pPr>
        <w:pStyle w:val="NormalWeb"/>
        <w:numPr>
          <w:ilvl w:val="0"/>
          <w:numId w:val="5"/>
        </w:numPr>
        <w:spacing w:before="0" w:beforeAutospacing="0" w:after="0" w:afterAutospacing="0"/>
        <w:rPr>
          <w:rFonts w:ascii="Palatino Linotype" w:hAnsi="Palatino Linotype" w:cs="Arial"/>
        </w:rPr>
      </w:pPr>
      <w:r>
        <w:rPr>
          <w:rFonts w:ascii="Palatino Linotype" w:hAnsi="Palatino Linotype" w:cs="Arial"/>
        </w:rPr>
        <w:t>Pittsburg/Bay Point – SFO Line</w:t>
      </w:r>
      <w:r w:rsidR="000B2619">
        <w:rPr>
          <w:rFonts w:ascii="Palatino Linotype" w:hAnsi="Palatino Linotype" w:cs="Arial"/>
        </w:rPr>
        <w:t>/Millbrae Line</w:t>
      </w:r>
    </w:p>
    <w:p w:rsidR="00E1691D" w:rsidRDefault="00E1691D" w:rsidP="00B52A07">
      <w:pPr>
        <w:pStyle w:val="NormalWeb"/>
        <w:numPr>
          <w:ilvl w:val="0"/>
          <w:numId w:val="5"/>
        </w:numPr>
        <w:spacing w:before="0" w:beforeAutospacing="0" w:after="0" w:afterAutospacing="0"/>
        <w:rPr>
          <w:rFonts w:ascii="Palatino Linotype" w:hAnsi="Palatino Linotype" w:cs="Arial"/>
        </w:rPr>
      </w:pPr>
      <w:smartTag w:uri="urn:schemas-microsoft-com:office:smarttags" w:element="City">
        <w:r>
          <w:rPr>
            <w:rFonts w:ascii="Palatino Linotype" w:hAnsi="Palatino Linotype" w:cs="Arial"/>
          </w:rPr>
          <w:t>Richmond</w:t>
        </w:r>
      </w:smartTag>
      <w:r>
        <w:rPr>
          <w:rFonts w:ascii="Palatino Linotype" w:hAnsi="Palatino Linotype" w:cs="Arial"/>
        </w:rPr>
        <w:t xml:space="preserve"> – </w:t>
      </w:r>
      <w:smartTag w:uri="urn:schemas-microsoft-com:office:smarttags" w:element="City">
        <w:smartTag w:uri="urn:schemas-microsoft-com:office:smarttags" w:element="place">
          <w:r>
            <w:rPr>
              <w:rFonts w:ascii="Palatino Linotype" w:hAnsi="Palatino Linotype" w:cs="Arial"/>
            </w:rPr>
            <w:t>Millbrae</w:t>
          </w:r>
        </w:smartTag>
      </w:smartTag>
      <w:r>
        <w:rPr>
          <w:rFonts w:ascii="Palatino Linotype" w:hAnsi="Palatino Linotype" w:cs="Arial"/>
        </w:rPr>
        <w:t xml:space="preserve"> Line</w:t>
      </w:r>
    </w:p>
    <w:p w:rsidR="00E1691D" w:rsidRDefault="00E1691D" w:rsidP="00B52A07">
      <w:pPr>
        <w:pStyle w:val="NormalWeb"/>
        <w:numPr>
          <w:ilvl w:val="0"/>
          <w:numId w:val="5"/>
        </w:numPr>
        <w:spacing w:before="0" w:beforeAutospacing="0" w:after="0" w:afterAutospacing="0"/>
        <w:rPr>
          <w:rFonts w:ascii="Palatino Linotype" w:hAnsi="Palatino Linotype" w:cs="Arial"/>
        </w:rPr>
      </w:pPr>
      <w:smartTag w:uri="urn:schemas-microsoft-com:office:smarttags" w:element="City">
        <w:r>
          <w:rPr>
            <w:rFonts w:ascii="Palatino Linotype" w:hAnsi="Palatino Linotype" w:cs="Arial"/>
          </w:rPr>
          <w:t>Richmond</w:t>
        </w:r>
      </w:smartTag>
      <w:r>
        <w:rPr>
          <w:rFonts w:ascii="Palatino Linotype" w:hAnsi="Palatino Linotype" w:cs="Arial"/>
        </w:rPr>
        <w:t xml:space="preserve"> – </w:t>
      </w:r>
      <w:smartTag w:uri="urn:schemas-microsoft-com:office:smarttags" w:element="City">
        <w:smartTag w:uri="urn:schemas-microsoft-com:office:smarttags" w:element="place">
          <w:r>
            <w:rPr>
              <w:rFonts w:ascii="Palatino Linotype" w:hAnsi="Palatino Linotype" w:cs="Arial"/>
            </w:rPr>
            <w:t>Fremont</w:t>
          </w:r>
        </w:smartTag>
      </w:smartTag>
      <w:r>
        <w:rPr>
          <w:rFonts w:ascii="Palatino Linotype" w:hAnsi="Palatino Linotype" w:cs="Arial"/>
        </w:rPr>
        <w:t xml:space="preserve"> Line</w:t>
      </w:r>
    </w:p>
    <w:p w:rsidR="00186C57" w:rsidRDefault="00186C57" w:rsidP="0006245C">
      <w:pPr>
        <w:pStyle w:val="NormalWeb"/>
        <w:numPr>
          <w:ilvl w:val="0"/>
          <w:numId w:val="5"/>
        </w:numPr>
        <w:spacing w:before="0" w:beforeAutospacing="0" w:after="240" w:afterAutospacing="0"/>
        <w:rPr>
          <w:rFonts w:ascii="Palatino Linotype" w:hAnsi="Palatino Linotype" w:cs="Arial"/>
        </w:rPr>
      </w:pPr>
      <w:r>
        <w:rPr>
          <w:rFonts w:ascii="Palatino Linotype" w:hAnsi="Palatino Linotype" w:cs="Arial"/>
        </w:rPr>
        <w:t>Oakland Air</w:t>
      </w:r>
      <w:r w:rsidR="007E2A87">
        <w:rPr>
          <w:rFonts w:ascii="Palatino Linotype" w:hAnsi="Palatino Linotype" w:cs="Arial"/>
        </w:rPr>
        <w:t>port</w:t>
      </w:r>
      <w:r>
        <w:rPr>
          <w:rFonts w:ascii="Palatino Linotype" w:hAnsi="Palatino Linotype" w:cs="Arial"/>
        </w:rPr>
        <w:t xml:space="preserve"> Connector</w:t>
      </w:r>
    </w:p>
    <w:p w:rsidR="006A4B7A" w:rsidRPr="009F0DC9" w:rsidRDefault="0006245C" w:rsidP="0006245C">
      <w:pPr>
        <w:spacing w:after="240"/>
        <w:rPr>
          <w:rFonts w:ascii="Palatino Linotype" w:hAnsi="Palatino Linotype"/>
          <w:b/>
          <w:sz w:val="24"/>
          <w:szCs w:val="24"/>
          <w:u w:val="single"/>
        </w:rPr>
      </w:pPr>
      <w:r>
        <w:rPr>
          <w:rFonts w:ascii="Palatino Linotype" w:hAnsi="Palatino Linotype"/>
          <w:sz w:val="24"/>
          <w:szCs w:val="24"/>
        </w:rPr>
        <w:br w:type="page"/>
      </w:r>
      <w:r w:rsidR="006A4B7A" w:rsidRPr="009F0DC9">
        <w:rPr>
          <w:rFonts w:ascii="Palatino Linotype" w:hAnsi="Palatino Linotype"/>
          <w:b/>
          <w:sz w:val="24"/>
          <w:szCs w:val="24"/>
          <w:u w:val="single"/>
        </w:rPr>
        <w:lastRenderedPageBreak/>
        <w:t>Oakland Airport Connector (OAC)</w:t>
      </w:r>
    </w:p>
    <w:p w:rsidR="00186C57" w:rsidRPr="00186C57" w:rsidRDefault="00186C57" w:rsidP="0006245C">
      <w:pPr>
        <w:spacing w:after="240"/>
        <w:rPr>
          <w:rFonts w:ascii="Palatino Linotype" w:hAnsi="Palatino Linotype"/>
          <w:sz w:val="24"/>
          <w:szCs w:val="24"/>
        </w:rPr>
      </w:pPr>
      <w:r w:rsidRPr="00186C57">
        <w:rPr>
          <w:rFonts w:ascii="Palatino Linotype" w:hAnsi="Palatino Linotype"/>
          <w:sz w:val="24"/>
          <w:szCs w:val="24"/>
        </w:rPr>
        <w:t xml:space="preserve">BART’s Oakland Airport Connector (OAC), also known as BART to OAK, began </w:t>
      </w:r>
      <w:r>
        <w:rPr>
          <w:rFonts w:ascii="Palatino Linotype" w:hAnsi="Palatino Linotype"/>
          <w:sz w:val="24"/>
          <w:szCs w:val="24"/>
        </w:rPr>
        <w:t xml:space="preserve">revenue </w:t>
      </w:r>
      <w:r w:rsidRPr="00186C57">
        <w:rPr>
          <w:rFonts w:ascii="Palatino Linotype" w:hAnsi="Palatino Linotype"/>
          <w:sz w:val="24"/>
          <w:szCs w:val="24"/>
        </w:rPr>
        <w:t xml:space="preserve">operation on November 22, 2014.  The system was designed and constructed by Flatiron Construction and Parsons Transportation along with Doppelmayr Cable Car (DCC) who designed, manufactured, and supplied the Automated People Mover (APM) system and guideway.  DCC now operates and maintains the system as part of a </w:t>
      </w:r>
      <w:r w:rsidR="0006245C" w:rsidRPr="00186C57">
        <w:rPr>
          <w:rFonts w:ascii="Palatino Linotype" w:hAnsi="Palatino Linotype"/>
          <w:sz w:val="24"/>
          <w:szCs w:val="24"/>
        </w:rPr>
        <w:t>20-year</w:t>
      </w:r>
      <w:r w:rsidRPr="00186C57">
        <w:rPr>
          <w:rFonts w:ascii="Palatino Linotype" w:hAnsi="Palatino Linotype"/>
          <w:sz w:val="24"/>
          <w:szCs w:val="24"/>
        </w:rPr>
        <w:t xml:space="preserve"> </w:t>
      </w:r>
      <w:r>
        <w:rPr>
          <w:rFonts w:ascii="Palatino Linotype" w:hAnsi="Palatino Linotype"/>
          <w:sz w:val="24"/>
          <w:szCs w:val="24"/>
        </w:rPr>
        <w:t xml:space="preserve">BART </w:t>
      </w:r>
      <w:r w:rsidRPr="00186C57">
        <w:rPr>
          <w:rFonts w:ascii="Palatino Linotype" w:hAnsi="Palatino Linotype"/>
          <w:sz w:val="24"/>
          <w:szCs w:val="24"/>
        </w:rPr>
        <w:t>Operations and Maintenance Contract.</w:t>
      </w:r>
    </w:p>
    <w:p w:rsidR="00186C57" w:rsidRPr="00186C57" w:rsidRDefault="00186C57" w:rsidP="0006245C">
      <w:pPr>
        <w:spacing w:after="240"/>
        <w:rPr>
          <w:rFonts w:ascii="Palatino Linotype" w:hAnsi="Palatino Linotype"/>
          <w:sz w:val="24"/>
          <w:szCs w:val="24"/>
        </w:rPr>
      </w:pPr>
      <w:r w:rsidRPr="00186C57">
        <w:rPr>
          <w:rFonts w:ascii="Palatino Linotype" w:hAnsi="Palatino Linotype"/>
          <w:sz w:val="24"/>
          <w:szCs w:val="24"/>
        </w:rPr>
        <w:t>The OAC is a fully automated driverless transportation system operating along a 3.2 mile partially elevated, partially at-grade, partially below-grade, dual guideway, providing a comfortable and reliable link between the Airport Station and Coliseum Station.</w:t>
      </w:r>
      <w:r>
        <w:rPr>
          <w:rFonts w:ascii="Palatino Linotype" w:hAnsi="Palatino Linotype"/>
          <w:sz w:val="24"/>
          <w:szCs w:val="24"/>
        </w:rPr>
        <w:t xml:space="preserve"> </w:t>
      </w:r>
      <w:r w:rsidRPr="00186C57">
        <w:rPr>
          <w:rFonts w:ascii="Palatino Linotype" w:hAnsi="Palatino Linotype"/>
          <w:sz w:val="24"/>
          <w:szCs w:val="24"/>
        </w:rPr>
        <w:t xml:space="preserve"> The APM system operates with up to four cable propelled 3-car trains.  Each station consists of a single-sided passenger boarding platform with a barrier wall and automatic platform door system separating the passenger platform from the guideway tracks.</w:t>
      </w:r>
      <w:r>
        <w:rPr>
          <w:rFonts w:ascii="Palatino Linotype" w:hAnsi="Palatino Linotype"/>
          <w:sz w:val="24"/>
          <w:szCs w:val="24"/>
        </w:rPr>
        <w:t xml:space="preserve"> </w:t>
      </w:r>
      <w:r w:rsidRPr="00186C57">
        <w:rPr>
          <w:rFonts w:ascii="Palatino Linotype" w:hAnsi="Palatino Linotype"/>
          <w:sz w:val="24"/>
          <w:szCs w:val="24"/>
        </w:rPr>
        <w:t xml:space="preserve"> Near the mid-point of the end stations is the maintenance and storage facility (or Wheelhouse). </w:t>
      </w:r>
      <w:r>
        <w:rPr>
          <w:rFonts w:ascii="Palatino Linotype" w:hAnsi="Palatino Linotype"/>
          <w:sz w:val="24"/>
          <w:szCs w:val="24"/>
        </w:rPr>
        <w:t xml:space="preserve"> </w:t>
      </w:r>
      <w:r w:rsidRPr="00186C57">
        <w:rPr>
          <w:rFonts w:ascii="Palatino Linotype" w:hAnsi="Palatino Linotype"/>
          <w:sz w:val="24"/>
          <w:szCs w:val="24"/>
        </w:rPr>
        <w:t xml:space="preserve">The Wheelhouse houses administrative offices, the Central Control Room, the ropeway drive machinery, and provisions for trains to be stored </w:t>
      </w:r>
      <w:proofErr w:type="gramStart"/>
      <w:r w:rsidRPr="00186C57">
        <w:rPr>
          <w:rFonts w:ascii="Palatino Linotype" w:hAnsi="Palatino Linotype"/>
          <w:sz w:val="24"/>
          <w:szCs w:val="24"/>
        </w:rPr>
        <w:t>off of</w:t>
      </w:r>
      <w:proofErr w:type="gramEnd"/>
      <w:r w:rsidRPr="00186C57">
        <w:rPr>
          <w:rFonts w:ascii="Palatino Linotype" w:hAnsi="Palatino Linotype"/>
          <w:sz w:val="24"/>
          <w:szCs w:val="24"/>
        </w:rPr>
        <w:t xml:space="preserve"> the mainline for maintenance.  Two Tow/Maintenance Vehicles allow personnel to perform guideway inspections and maintenance activities, including towing revenue vehicles in and out of service.</w:t>
      </w:r>
    </w:p>
    <w:p w:rsidR="00186C57" w:rsidRDefault="00186C57" w:rsidP="0006245C">
      <w:pPr>
        <w:spacing w:after="240"/>
        <w:rPr>
          <w:rFonts w:ascii="Palatino Linotype" w:hAnsi="Palatino Linotype"/>
          <w:sz w:val="24"/>
          <w:szCs w:val="24"/>
        </w:rPr>
      </w:pPr>
      <w:r w:rsidRPr="00186C57">
        <w:rPr>
          <w:rFonts w:ascii="Palatino Linotype" w:hAnsi="Palatino Linotype"/>
          <w:sz w:val="24"/>
          <w:szCs w:val="24"/>
        </w:rPr>
        <w:t>The initial system consists of four 3-car trains operating in a pinched loop configuration on two separate lanes. The system is expandable, when built to ultimate capacity (4-car trains), to provide a peak period line capacity of 1900 passengers per hour per direction (</w:t>
      </w:r>
      <w:proofErr w:type="spellStart"/>
      <w:r w:rsidRPr="00186C57">
        <w:rPr>
          <w:rFonts w:ascii="Palatino Linotype" w:hAnsi="Palatino Linotype"/>
          <w:sz w:val="24"/>
          <w:szCs w:val="24"/>
        </w:rPr>
        <w:t>pphpd</w:t>
      </w:r>
      <w:proofErr w:type="spellEnd"/>
      <w:r w:rsidRPr="00186C57">
        <w:rPr>
          <w:rFonts w:ascii="Palatino Linotype" w:hAnsi="Palatino Linotype"/>
          <w:sz w:val="24"/>
          <w:szCs w:val="24"/>
        </w:rPr>
        <w:t>).</w:t>
      </w:r>
    </w:p>
    <w:p w:rsidR="00D5459E" w:rsidRPr="00862391" w:rsidRDefault="00862391" w:rsidP="00862391">
      <w:pPr>
        <w:spacing w:after="240"/>
        <w:rPr>
          <w:rFonts w:ascii="Palatino Linotype" w:hAnsi="Palatino Linotype"/>
          <w:b/>
          <w:i/>
          <w:sz w:val="24"/>
        </w:rPr>
      </w:pPr>
      <w:r>
        <w:rPr>
          <w:rFonts w:ascii="Palatino Linotype" w:hAnsi="Palatino Linotype"/>
          <w:sz w:val="24"/>
          <w:szCs w:val="24"/>
        </w:rPr>
        <w:br w:type="page"/>
      </w:r>
      <w:r w:rsidR="00D5459E" w:rsidRPr="00862391">
        <w:rPr>
          <w:rFonts w:ascii="Palatino Linotype" w:hAnsi="Palatino Linotype"/>
          <w:b/>
          <w:i/>
          <w:sz w:val="24"/>
        </w:rPr>
        <w:lastRenderedPageBreak/>
        <w:t>Planned Extensions</w:t>
      </w:r>
    </w:p>
    <w:p w:rsidR="00D5459E" w:rsidRPr="002B7C07" w:rsidRDefault="00D5459E" w:rsidP="0006245C">
      <w:pPr>
        <w:spacing w:after="240"/>
        <w:rPr>
          <w:rFonts w:ascii="Palatino Linotype" w:hAnsi="Palatino Linotype"/>
          <w:sz w:val="24"/>
          <w:szCs w:val="24"/>
        </w:rPr>
      </w:pPr>
      <w:r w:rsidRPr="002B7C07">
        <w:rPr>
          <w:rFonts w:ascii="Palatino Linotype" w:hAnsi="Palatino Linotype"/>
          <w:sz w:val="24"/>
          <w:szCs w:val="24"/>
        </w:rPr>
        <w:t>BART has several system extensions currently in the construction phase.</w:t>
      </w:r>
    </w:p>
    <w:p w:rsidR="009F0DC9" w:rsidRPr="009F0DC9" w:rsidRDefault="009F0DC9" w:rsidP="0006245C">
      <w:pPr>
        <w:spacing w:after="240"/>
        <w:rPr>
          <w:rFonts w:ascii="Palatino Linotype" w:hAnsi="Palatino Linotype"/>
          <w:b/>
          <w:sz w:val="24"/>
          <w:szCs w:val="24"/>
          <w:u w:val="single"/>
        </w:rPr>
      </w:pPr>
      <w:r w:rsidRPr="009F0DC9">
        <w:rPr>
          <w:rFonts w:ascii="Palatino Linotype" w:hAnsi="Palatino Linotype"/>
          <w:b/>
          <w:sz w:val="24"/>
          <w:szCs w:val="24"/>
          <w:u w:val="single"/>
        </w:rPr>
        <w:t>Santa Clara Valley Transportation Authority/Silicon Valley Rapid Transit (VTA/SVRT) Project</w:t>
      </w:r>
    </w:p>
    <w:p w:rsidR="00AD02CD" w:rsidRPr="00AD02CD" w:rsidRDefault="00D5459E" w:rsidP="0006245C">
      <w:pPr>
        <w:pStyle w:val="CommentText"/>
        <w:spacing w:after="240"/>
        <w:rPr>
          <w:rFonts w:ascii="Palatino Linotype" w:hAnsi="Palatino Linotype"/>
          <w:sz w:val="24"/>
          <w:szCs w:val="24"/>
        </w:rPr>
      </w:pPr>
      <w:r w:rsidRPr="002B7C07">
        <w:rPr>
          <w:rFonts w:ascii="Palatino Linotype" w:hAnsi="Palatino Linotype"/>
          <w:sz w:val="24"/>
          <w:szCs w:val="24"/>
        </w:rPr>
        <w:t xml:space="preserve">The </w:t>
      </w:r>
      <w:r w:rsidRPr="009F0DC9">
        <w:rPr>
          <w:rFonts w:ascii="Palatino Linotype" w:hAnsi="Palatino Linotype"/>
          <w:sz w:val="24"/>
          <w:szCs w:val="24"/>
        </w:rPr>
        <w:t>Santa Clara Valley Transportation Authority/Silicon Valley Rapid Transit (VTA/SVRT) Project</w:t>
      </w:r>
      <w:r w:rsidRPr="002B7C07">
        <w:rPr>
          <w:rFonts w:ascii="Palatino Linotype" w:hAnsi="Palatino Linotype"/>
          <w:sz w:val="24"/>
          <w:szCs w:val="24"/>
        </w:rPr>
        <w:t xml:space="preserve"> is a </w:t>
      </w:r>
      <w:r w:rsidR="0006245C" w:rsidRPr="002B7C07">
        <w:rPr>
          <w:rFonts w:ascii="Palatino Linotype" w:hAnsi="Palatino Linotype"/>
          <w:sz w:val="24"/>
          <w:szCs w:val="24"/>
        </w:rPr>
        <w:t>16.3-mile</w:t>
      </w:r>
      <w:r w:rsidRPr="002B7C07">
        <w:rPr>
          <w:rFonts w:ascii="Palatino Linotype" w:hAnsi="Palatino Linotype"/>
          <w:sz w:val="24"/>
          <w:szCs w:val="24"/>
        </w:rPr>
        <w:t xml:space="preserve"> extension from the planned Warm Springs Station to Milpitas alongside Union Pacific Railroad tracks, continuing to 28</w:t>
      </w:r>
      <w:r w:rsidRPr="002B7C07">
        <w:rPr>
          <w:rFonts w:ascii="Palatino Linotype" w:hAnsi="Palatino Linotype"/>
          <w:sz w:val="24"/>
          <w:szCs w:val="24"/>
          <w:vertAlign w:val="superscript"/>
        </w:rPr>
        <w:t>th</w:t>
      </w:r>
      <w:r w:rsidRPr="002B7C07">
        <w:rPr>
          <w:rFonts w:ascii="Palatino Linotype" w:hAnsi="Palatino Linotype"/>
          <w:sz w:val="24"/>
          <w:szCs w:val="24"/>
        </w:rPr>
        <w:t xml:space="preserve"> Street and Santa Clara Street in San Jose, then proceeding underground through downtown San Jose to the Diridon Caltrain Station and finally terminating at the Santa Clara Station. </w:t>
      </w:r>
      <w:r w:rsidR="00AD02CD" w:rsidRPr="00AD02CD">
        <w:rPr>
          <w:rFonts w:ascii="Palatino Linotype" w:hAnsi="Palatino Linotype"/>
          <w:sz w:val="24"/>
          <w:szCs w:val="24"/>
        </w:rPr>
        <w:t xml:space="preserve">This project has been divided into 2 phases: </w:t>
      </w:r>
    </w:p>
    <w:p w:rsidR="00AD02CD" w:rsidRPr="00AD02CD" w:rsidRDefault="00AD02CD" w:rsidP="00AD02CD">
      <w:pPr>
        <w:pStyle w:val="CommentText"/>
        <w:numPr>
          <w:ilvl w:val="0"/>
          <w:numId w:val="46"/>
        </w:numPr>
      </w:pPr>
      <w:r w:rsidRPr="00AD02CD">
        <w:rPr>
          <w:rFonts w:ascii="Palatino Linotype" w:hAnsi="Palatino Linotype"/>
          <w:sz w:val="24"/>
          <w:szCs w:val="24"/>
        </w:rPr>
        <w:t xml:space="preserve">Silicon Valley Berryessa Extension (SVBX) – 10 miles </w:t>
      </w:r>
      <w:r>
        <w:rPr>
          <w:rFonts w:ascii="Palatino Linotype" w:hAnsi="Palatino Linotype"/>
          <w:sz w:val="24"/>
          <w:szCs w:val="24"/>
        </w:rPr>
        <w:t xml:space="preserve">in length </w:t>
      </w:r>
      <w:r w:rsidRPr="00AD02CD">
        <w:rPr>
          <w:rFonts w:ascii="Palatino Linotype" w:hAnsi="Palatino Linotype"/>
          <w:sz w:val="24"/>
          <w:szCs w:val="24"/>
        </w:rPr>
        <w:t>which is currently under Construction &amp; Testing</w:t>
      </w:r>
    </w:p>
    <w:p w:rsidR="00AD02CD" w:rsidRPr="00AD02CD" w:rsidRDefault="00AD02CD" w:rsidP="0006245C">
      <w:pPr>
        <w:pStyle w:val="CommentText"/>
        <w:numPr>
          <w:ilvl w:val="0"/>
          <w:numId w:val="46"/>
        </w:numPr>
        <w:spacing w:after="240"/>
      </w:pPr>
      <w:r w:rsidRPr="00AD02CD">
        <w:rPr>
          <w:rFonts w:ascii="Palatino Linotype" w:hAnsi="Palatino Linotype"/>
          <w:sz w:val="24"/>
          <w:szCs w:val="24"/>
        </w:rPr>
        <w:t xml:space="preserve">Santa Clara Valley Extension </w:t>
      </w:r>
      <w:r>
        <w:rPr>
          <w:rFonts w:ascii="Palatino Linotype" w:hAnsi="Palatino Linotype"/>
          <w:sz w:val="24"/>
          <w:szCs w:val="24"/>
        </w:rPr>
        <w:t xml:space="preserve">- </w:t>
      </w:r>
      <w:r w:rsidRPr="00AD02CD">
        <w:rPr>
          <w:rFonts w:ascii="Palatino Linotype" w:hAnsi="Palatino Linotype"/>
          <w:sz w:val="24"/>
          <w:szCs w:val="24"/>
        </w:rPr>
        <w:t xml:space="preserve">6.3 miles in length </w:t>
      </w:r>
      <w:r>
        <w:rPr>
          <w:rFonts w:ascii="Palatino Linotype" w:hAnsi="Palatino Linotype"/>
          <w:sz w:val="24"/>
          <w:szCs w:val="24"/>
        </w:rPr>
        <w:t xml:space="preserve">which is currently </w:t>
      </w:r>
      <w:r w:rsidRPr="00AD02CD">
        <w:rPr>
          <w:rFonts w:ascii="Palatino Linotype" w:hAnsi="Palatino Linotype"/>
          <w:sz w:val="24"/>
          <w:szCs w:val="24"/>
        </w:rPr>
        <w:t>under Federal EIS Review</w:t>
      </w:r>
    </w:p>
    <w:p w:rsidR="00D5459E" w:rsidRPr="002B7C07" w:rsidRDefault="00D5459E" w:rsidP="0006245C">
      <w:pPr>
        <w:pStyle w:val="CommentText"/>
        <w:spacing w:after="240"/>
        <w:rPr>
          <w:rFonts w:ascii="Palatino Linotype" w:hAnsi="Palatino Linotype"/>
          <w:sz w:val="24"/>
          <w:szCs w:val="24"/>
        </w:rPr>
      </w:pPr>
      <w:r w:rsidRPr="002B7C07">
        <w:rPr>
          <w:rFonts w:ascii="Palatino Linotype" w:hAnsi="Palatino Linotype"/>
          <w:sz w:val="24"/>
          <w:szCs w:val="24"/>
        </w:rPr>
        <w:t>Staff has been monitoring the engineering design and construction phases of this project through the Safety Certification process, and the Commission approved BART’s Safety Certification Plan with Resolution ST</w:t>
      </w:r>
      <w:r w:rsidRPr="002B7C07">
        <w:rPr>
          <w:rFonts w:ascii="Palatino Linotype" w:hAnsi="Palatino Linotype"/>
          <w:sz w:val="24"/>
          <w:szCs w:val="24"/>
        </w:rPr>
        <w:noBreakHyphen/>
        <w:t>83.</w:t>
      </w:r>
    </w:p>
    <w:p w:rsidR="009F0DC9" w:rsidRPr="009F0DC9" w:rsidRDefault="009F0DC9" w:rsidP="0006245C">
      <w:pPr>
        <w:spacing w:after="240"/>
        <w:rPr>
          <w:rFonts w:ascii="Palatino Linotype" w:hAnsi="Palatino Linotype"/>
          <w:sz w:val="24"/>
          <w:szCs w:val="24"/>
          <w:u w:val="single"/>
        </w:rPr>
      </w:pPr>
      <w:r w:rsidRPr="009F0DC9">
        <w:rPr>
          <w:rFonts w:ascii="Palatino Linotype" w:hAnsi="Palatino Linotype"/>
          <w:b/>
          <w:sz w:val="24"/>
          <w:szCs w:val="24"/>
          <w:u w:val="single"/>
        </w:rPr>
        <w:t>East Contra Costa BART Extension (</w:t>
      </w:r>
      <w:proofErr w:type="spellStart"/>
      <w:r w:rsidRPr="009F0DC9">
        <w:rPr>
          <w:rFonts w:ascii="Palatino Linotype" w:hAnsi="Palatino Linotype"/>
          <w:b/>
          <w:sz w:val="24"/>
          <w:szCs w:val="24"/>
          <w:u w:val="single"/>
        </w:rPr>
        <w:t>eBART</w:t>
      </w:r>
      <w:proofErr w:type="spellEnd"/>
      <w:r w:rsidRPr="009F0DC9">
        <w:rPr>
          <w:rFonts w:ascii="Palatino Linotype" w:hAnsi="Palatino Linotype"/>
          <w:b/>
          <w:sz w:val="24"/>
          <w:szCs w:val="24"/>
          <w:u w:val="single"/>
        </w:rPr>
        <w:t>) Project</w:t>
      </w:r>
    </w:p>
    <w:p w:rsidR="00D5459E" w:rsidRDefault="00D5459E" w:rsidP="0006245C">
      <w:pPr>
        <w:spacing w:after="240"/>
        <w:rPr>
          <w:rFonts w:ascii="Palatino Linotype" w:hAnsi="Palatino Linotype"/>
          <w:sz w:val="24"/>
          <w:szCs w:val="24"/>
        </w:rPr>
      </w:pPr>
      <w:r w:rsidRPr="002B7C07">
        <w:rPr>
          <w:rFonts w:ascii="Palatino Linotype" w:hAnsi="Palatino Linotype"/>
          <w:sz w:val="24"/>
          <w:szCs w:val="24"/>
        </w:rPr>
        <w:t xml:space="preserve">The </w:t>
      </w:r>
      <w:r w:rsidRPr="009F0DC9">
        <w:rPr>
          <w:rFonts w:ascii="Palatino Linotype" w:hAnsi="Palatino Linotype"/>
          <w:sz w:val="24"/>
          <w:szCs w:val="24"/>
        </w:rPr>
        <w:t>East Contra Costa BART Extension (eBART) Project</w:t>
      </w:r>
      <w:r w:rsidRPr="002B7C07">
        <w:rPr>
          <w:rFonts w:ascii="Palatino Linotype" w:hAnsi="Palatino Linotype"/>
          <w:sz w:val="24"/>
          <w:szCs w:val="24"/>
        </w:rPr>
        <w:t xml:space="preserve"> will provide passenger service along 10 miles of the California State Route 4 corridor connecting east of the Pittsburg/Bay Point Station. The extension will use unique Diesel Multiple Unit (DMU) vehicles instead of standard BART’s heavy rail </w:t>
      </w:r>
      <w:proofErr w:type="gramStart"/>
      <w:r w:rsidRPr="002B7C07">
        <w:rPr>
          <w:rFonts w:ascii="Palatino Linotype" w:hAnsi="Palatino Linotype"/>
          <w:sz w:val="24"/>
          <w:szCs w:val="24"/>
        </w:rPr>
        <w:t>trains, and</w:t>
      </w:r>
      <w:proofErr w:type="gramEnd"/>
      <w:r w:rsidRPr="002B7C07">
        <w:rPr>
          <w:rFonts w:ascii="Palatino Linotype" w:hAnsi="Palatino Linotype"/>
          <w:sz w:val="24"/>
          <w:szCs w:val="24"/>
        </w:rPr>
        <w:t xml:space="preserve"> includes two new stations and a transfer platform to provide timed transfers between eBART and traditional BART trains. Staff has been monitoring the engineering design and construction phases of this project through the Safety Certification process, and the Commission approved BART’s Safety Certification Plan with Resolution ST</w:t>
      </w:r>
      <w:r w:rsidRPr="002B7C07">
        <w:rPr>
          <w:rFonts w:ascii="Palatino Linotype" w:hAnsi="Palatino Linotype"/>
          <w:sz w:val="24"/>
          <w:szCs w:val="24"/>
        </w:rPr>
        <w:noBreakHyphen/>
        <w:t>112.</w:t>
      </w:r>
      <w:r w:rsidR="007E2A87">
        <w:rPr>
          <w:rFonts w:ascii="Palatino Linotype" w:hAnsi="Palatino Linotype"/>
          <w:sz w:val="24"/>
          <w:szCs w:val="24"/>
        </w:rPr>
        <w:t xml:space="preserve">  </w:t>
      </w:r>
      <w:proofErr w:type="spellStart"/>
      <w:r w:rsidR="007E2A87">
        <w:rPr>
          <w:rFonts w:ascii="Palatino Linotype" w:hAnsi="Palatino Linotype"/>
          <w:sz w:val="24"/>
          <w:szCs w:val="24"/>
        </w:rPr>
        <w:t>eBART</w:t>
      </w:r>
      <w:proofErr w:type="spellEnd"/>
      <w:r w:rsidR="007E2A87">
        <w:rPr>
          <w:rFonts w:ascii="Palatino Linotype" w:hAnsi="Palatino Linotype"/>
          <w:sz w:val="24"/>
          <w:szCs w:val="24"/>
        </w:rPr>
        <w:t xml:space="preserve"> went into service on </w:t>
      </w:r>
      <w:r w:rsidR="008E186D">
        <w:rPr>
          <w:rFonts w:ascii="Palatino Linotype" w:hAnsi="Palatino Linotype"/>
          <w:sz w:val="24"/>
          <w:szCs w:val="24"/>
        </w:rPr>
        <w:t>May 26, 2018.</w:t>
      </w:r>
    </w:p>
    <w:p w:rsidR="00862391" w:rsidRDefault="00862391" w:rsidP="0006245C">
      <w:pPr>
        <w:spacing w:after="240"/>
        <w:rPr>
          <w:rFonts w:ascii="Palatino Linotype" w:hAnsi="Palatino Linotype"/>
          <w:sz w:val="24"/>
          <w:szCs w:val="24"/>
        </w:rPr>
      </w:pPr>
    </w:p>
    <w:p w:rsidR="00862391" w:rsidRPr="002B7C07" w:rsidRDefault="00862391" w:rsidP="0006245C">
      <w:pPr>
        <w:spacing w:after="240"/>
        <w:rPr>
          <w:rFonts w:ascii="Palatino Linotype" w:hAnsi="Palatino Linotype"/>
          <w:sz w:val="24"/>
          <w:szCs w:val="24"/>
        </w:rPr>
      </w:pPr>
    </w:p>
    <w:p w:rsidR="009F0DC9" w:rsidRPr="009F0DC9" w:rsidRDefault="009F0DC9" w:rsidP="0006245C">
      <w:pPr>
        <w:spacing w:after="240"/>
        <w:rPr>
          <w:rFonts w:ascii="Palatino Linotype" w:hAnsi="Palatino Linotype"/>
          <w:sz w:val="24"/>
          <w:szCs w:val="24"/>
          <w:u w:val="single"/>
        </w:rPr>
      </w:pPr>
      <w:r w:rsidRPr="009F0DC9">
        <w:rPr>
          <w:rFonts w:ascii="Palatino Linotype" w:hAnsi="Palatino Linotype"/>
          <w:b/>
          <w:sz w:val="24"/>
          <w:szCs w:val="24"/>
          <w:u w:val="single"/>
        </w:rPr>
        <w:lastRenderedPageBreak/>
        <w:t>New Vehicle Procurement Project</w:t>
      </w:r>
    </w:p>
    <w:p w:rsidR="00D5459E" w:rsidRPr="002B7C07" w:rsidRDefault="00D5459E" w:rsidP="0006245C">
      <w:pPr>
        <w:spacing w:after="240"/>
        <w:rPr>
          <w:rFonts w:ascii="Palatino Linotype" w:hAnsi="Palatino Linotype"/>
          <w:sz w:val="24"/>
          <w:szCs w:val="24"/>
        </w:rPr>
      </w:pPr>
      <w:r w:rsidRPr="002B7C07">
        <w:rPr>
          <w:rFonts w:ascii="Palatino Linotype" w:hAnsi="Palatino Linotype"/>
          <w:sz w:val="24"/>
          <w:szCs w:val="24"/>
        </w:rPr>
        <w:t xml:space="preserve">BART has a </w:t>
      </w:r>
      <w:r w:rsidR="009F0DC9">
        <w:rPr>
          <w:rFonts w:ascii="Palatino Linotype" w:hAnsi="Palatino Linotype"/>
          <w:sz w:val="24"/>
          <w:szCs w:val="24"/>
        </w:rPr>
        <w:t>n</w:t>
      </w:r>
      <w:r w:rsidRPr="009F0DC9">
        <w:rPr>
          <w:rFonts w:ascii="Palatino Linotype" w:hAnsi="Palatino Linotype"/>
          <w:sz w:val="24"/>
          <w:szCs w:val="24"/>
        </w:rPr>
        <w:t xml:space="preserve">ew </w:t>
      </w:r>
      <w:r w:rsidR="009F0DC9">
        <w:rPr>
          <w:rFonts w:ascii="Palatino Linotype" w:hAnsi="Palatino Linotype"/>
          <w:sz w:val="24"/>
          <w:szCs w:val="24"/>
        </w:rPr>
        <w:t>v</w:t>
      </w:r>
      <w:r w:rsidRPr="009F0DC9">
        <w:rPr>
          <w:rFonts w:ascii="Palatino Linotype" w:hAnsi="Palatino Linotype"/>
          <w:sz w:val="24"/>
          <w:szCs w:val="24"/>
        </w:rPr>
        <w:t xml:space="preserve">ehicle </w:t>
      </w:r>
      <w:r w:rsidR="009F0DC9">
        <w:rPr>
          <w:rFonts w:ascii="Palatino Linotype" w:hAnsi="Palatino Linotype"/>
          <w:sz w:val="24"/>
          <w:szCs w:val="24"/>
        </w:rPr>
        <w:t>p</w:t>
      </w:r>
      <w:r w:rsidRPr="009F0DC9">
        <w:rPr>
          <w:rFonts w:ascii="Palatino Linotype" w:hAnsi="Palatino Linotype"/>
          <w:sz w:val="24"/>
          <w:szCs w:val="24"/>
        </w:rPr>
        <w:t xml:space="preserve">rocurement </w:t>
      </w:r>
      <w:r w:rsidR="009F0DC9">
        <w:rPr>
          <w:rFonts w:ascii="Palatino Linotype" w:hAnsi="Palatino Linotype"/>
          <w:sz w:val="24"/>
          <w:szCs w:val="24"/>
        </w:rPr>
        <w:t>p</w:t>
      </w:r>
      <w:r w:rsidRPr="009F0DC9">
        <w:rPr>
          <w:rFonts w:ascii="Palatino Linotype" w:hAnsi="Palatino Linotype"/>
          <w:sz w:val="24"/>
          <w:szCs w:val="24"/>
        </w:rPr>
        <w:t>roject</w:t>
      </w:r>
      <w:r w:rsidRPr="002B7C07">
        <w:rPr>
          <w:rFonts w:ascii="Palatino Linotype" w:hAnsi="Palatino Linotype"/>
          <w:sz w:val="24"/>
          <w:szCs w:val="24"/>
        </w:rPr>
        <w:t xml:space="preserve"> underway to add up to 1000 new rail cars to its existing fleet. The new cars will be rolled out between 201</w:t>
      </w:r>
      <w:r w:rsidR="001D58B6">
        <w:rPr>
          <w:rFonts w:ascii="Palatino Linotype" w:hAnsi="Palatino Linotype"/>
          <w:sz w:val="24"/>
          <w:szCs w:val="24"/>
        </w:rPr>
        <w:t>7</w:t>
      </w:r>
      <w:r w:rsidRPr="002B7C07">
        <w:rPr>
          <w:rFonts w:ascii="Palatino Linotype" w:hAnsi="Palatino Linotype"/>
          <w:sz w:val="24"/>
          <w:szCs w:val="24"/>
        </w:rPr>
        <w:t xml:space="preserve"> and 202</w:t>
      </w:r>
      <w:r w:rsidR="001D58B6">
        <w:rPr>
          <w:rFonts w:ascii="Palatino Linotype" w:hAnsi="Palatino Linotype"/>
          <w:sz w:val="24"/>
          <w:szCs w:val="24"/>
        </w:rPr>
        <w:t>1</w:t>
      </w:r>
      <w:r w:rsidRPr="002B7C07">
        <w:rPr>
          <w:rFonts w:ascii="Palatino Linotype" w:hAnsi="Palatino Linotype"/>
          <w:sz w:val="24"/>
          <w:szCs w:val="24"/>
        </w:rPr>
        <w:t>. Staff has been monitoring the procurement project through the Safety Certification process</w:t>
      </w:r>
      <w:r w:rsidR="001D58B6">
        <w:rPr>
          <w:rFonts w:ascii="Palatino Linotype" w:hAnsi="Palatino Linotype"/>
          <w:sz w:val="24"/>
          <w:szCs w:val="24"/>
        </w:rPr>
        <w:t>, and the Commission approved BART’s Safety Certification Plan with Resolution ST-150.</w:t>
      </w:r>
    </w:p>
    <w:p w:rsidR="00006977" w:rsidRPr="00E1691D" w:rsidRDefault="00006977" w:rsidP="0006245C">
      <w:pPr>
        <w:pStyle w:val="NormalWeb"/>
        <w:spacing w:before="0" w:beforeAutospacing="0" w:after="240" w:afterAutospacing="0"/>
        <w:rPr>
          <w:rFonts w:ascii="Palatino Linotype" w:hAnsi="Palatino Linotype" w:cs="Arial"/>
          <w:b/>
        </w:rPr>
      </w:pPr>
      <w:r w:rsidRPr="00E1691D">
        <w:rPr>
          <w:rFonts w:ascii="Palatino Linotype" w:hAnsi="Palatino Linotype" w:cs="Arial"/>
          <w:b/>
        </w:rPr>
        <w:t>Status of the 20</w:t>
      </w:r>
      <w:r>
        <w:rPr>
          <w:rFonts w:ascii="Palatino Linotype" w:hAnsi="Palatino Linotype" w:cs="Arial"/>
          <w:b/>
        </w:rPr>
        <w:t>14</w:t>
      </w:r>
      <w:r w:rsidRPr="00E1691D">
        <w:rPr>
          <w:rFonts w:ascii="Palatino Linotype" w:hAnsi="Palatino Linotype" w:cs="Arial"/>
          <w:b/>
        </w:rPr>
        <w:t xml:space="preserve"> BART Triennial </w:t>
      </w:r>
      <w:r>
        <w:rPr>
          <w:rFonts w:ascii="Palatino Linotype" w:hAnsi="Palatino Linotype" w:cs="Arial"/>
          <w:b/>
        </w:rPr>
        <w:t xml:space="preserve">Security </w:t>
      </w:r>
      <w:r w:rsidRPr="00E1691D">
        <w:rPr>
          <w:rFonts w:ascii="Palatino Linotype" w:hAnsi="Palatino Linotype" w:cs="Arial"/>
          <w:b/>
        </w:rPr>
        <w:t xml:space="preserve">Review Recommendations </w:t>
      </w:r>
    </w:p>
    <w:p w:rsidR="00006977" w:rsidRDefault="00006977" w:rsidP="0006245C">
      <w:pPr>
        <w:pStyle w:val="NormalWeb"/>
        <w:spacing w:before="0" w:beforeAutospacing="0" w:after="240" w:afterAutospacing="0"/>
        <w:rPr>
          <w:rFonts w:ascii="Palatino Linotype" w:hAnsi="Palatino Linotype" w:cs="Arial"/>
        </w:rPr>
      </w:pPr>
      <w:r w:rsidRPr="00D33D9E">
        <w:rPr>
          <w:rFonts w:ascii="Palatino Linotype" w:hAnsi="Palatino Linotype" w:cs="Arial"/>
        </w:rPr>
        <w:t xml:space="preserve">Staff performed the previous triennial on-site security review on </w:t>
      </w:r>
      <w:r>
        <w:rPr>
          <w:rFonts w:ascii="Palatino Linotype" w:hAnsi="Palatino Linotype" w:cs="Arial"/>
        </w:rPr>
        <w:t>February 6</w:t>
      </w:r>
      <w:r w:rsidRPr="00D33D9E">
        <w:rPr>
          <w:rFonts w:ascii="Palatino Linotype" w:hAnsi="Palatino Linotype" w:cs="Arial"/>
        </w:rPr>
        <w:t>, 201</w:t>
      </w:r>
      <w:r>
        <w:rPr>
          <w:rFonts w:ascii="Palatino Linotype" w:hAnsi="Palatino Linotype" w:cs="Arial"/>
        </w:rPr>
        <w:t xml:space="preserve">4, which resulted in no findings or recommendations.  </w:t>
      </w:r>
      <w:r w:rsidRPr="00D33D9E">
        <w:rPr>
          <w:rFonts w:ascii="Palatino Linotype" w:hAnsi="Palatino Linotype" w:cs="Arial"/>
        </w:rPr>
        <w:t>Results of the 201</w:t>
      </w:r>
      <w:r>
        <w:rPr>
          <w:rFonts w:ascii="Palatino Linotype" w:hAnsi="Palatino Linotype" w:cs="Arial"/>
        </w:rPr>
        <w:t>4</w:t>
      </w:r>
      <w:r w:rsidRPr="00D33D9E">
        <w:rPr>
          <w:rFonts w:ascii="Palatino Linotype" w:hAnsi="Palatino Linotype" w:cs="Arial"/>
        </w:rPr>
        <w:t xml:space="preserve"> review demonstrated that BART ha</w:t>
      </w:r>
      <w:r>
        <w:rPr>
          <w:rFonts w:ascii="Palatino Linotype" w:hAnsi="Palatino Linotype" w:cs="Arial"/>
        </w:rPr>
        <w:t>d</w:t>
      </w:r>
      <w:r w:rsidRPr="00D33D9E">
        <w:rPr>
          <w:rFonts w:ascii="Palatino Linotype" w:hAnsi="Palatino Linotype" w:cs="Arial"/>
        </w:rPr>
        <w:t xml:space="preserve"> an effective security program in place</w:t>
      </w:r>
      <w:r>
        <w:rPr>
          <w:rFonts w:ascii="Palatino Linotype" w:hAnsi="Palatino Linotype" w:cs="Arial"/>
        </w:rPr>
        <w:t xml:space="preserve"> during that time</w:t>
      </w:r>
      <w:r w:rsidRPr="00D33D9E">
        <w:rPr>
          <w:rFonts w:ascii="Palatino Linotype" w:hAnsi="Palatino Linotype" w:cs="Arial"/>
        </w:rPr>
        <w:t>.</w:t>
      </w:r>
    </w:p>
    <w:p w:rsidR="00CA1F05" w:rsidRPr="00B34FC5" w:rsidRDefault="00E1691D" w:rsidP="0006245C">
      <w:pPr>
        <w:spacing w:after="240"/>
        <w:jc w:val="center"/>
        <w:rPr>
          <w:rFonts w:ascii="Palatino Linotype" w:hAnsi="Palatino Linotype"/>
          <w:b/>
          <w:caps/>
          <w:sz w:val="24"/>
          <w:szCs w:val="24"/>
        </w:rPr>
      </w:pPr>
      <w:r>
        <w:rPr>
          <w:rFonts w:ascii="Palatino Linotype" w:hAnsi="Palatino Linotype"/>
          <w:b/>
          <w:caps/>
          <w:sz w:val="24"/>
          <w:szCs w:val="24"/>
        </w:rPr>
        <w:br w:type="page"/>
      </w:r>
      <w:r w:rsidR="006510B2" w:rsidRPr="00B34FC5">
        <w:rPr>
          <w:rFonts w:ascii="Palatino Linotype" w:hAnsi="Palatino Linotype"/>
          <w:b/>
          <w:caps/>
          <w:sz w:val="24"/>
          <w:szCs w:val="24"/>
        </w:rPr>
        <w:lastRenderedPageBreak/>
        <w:t xml:space="preserve">4. </w:t>
      </w:r>
      <w:r w:rsidR="00A0399A" w:rsidRPr="00B34FC5">
        <w:rPr>
          <w:rFonts w:ascii="Palatino Linotype" w:hAnsi="Palatino Linotype"/>
          <w:b/>
          <w:caps/>
          <w:sz w:val="24"/>
          <w:szCs w:val="24"/>
        </w:rPr>
        <w:t>REVIEW</w:t>
      </w:r>
      <w:r w:rsidR="00AA3512" w:rsidRPr="00B34FC5">
        <w:rPr>
          <w:rFonts w:ascii="Palatino Linotype" w:hAnsi="Palatino Linotype"/>
          <w:b/>
          <w:caps/>
          <w:sz w:val="24"/>
          <w:szCs w:val="24"/>
        </w:rPr>
        <w:t xml:space="preserve"> Procedure</w:t>
      </w:r>
    </w:p>
    <w:p w:rsidR="00766118" w:rsidRPr="00B34FC5" w:rsidRDefault="00AA3512" w:rsidP="0006245C">
      <w:pPr>
        <w:pStyle w:val="BodyText"/>
        <w:spacing w:after="240"/>
        <w:jc w:val="left"/>
        <w:rPr>
          <w:rFonts w:ascii="Palatino Linotype" w:hAnsi="Palatino Linotype"/>
          <w:b w:val="0"/>
          <w:noProof w:val="0"/>
          <w:sz w:val="24"/>
        </w:rPr>
      </w:pPr>
      <w:r w:rsidRPr="00B34FC5">
        <w:rPr>
          <w:rFonts w:ascii="Palatino Linotype" w:hAnsi="Palatino Linotype"/>
          <w:b w:val="0"/>
          <w:noProof w:val="0"/>
          <w:sz w:val="24"/>
        </w:rPr>
        <w:t xml:space="preserve">Staff conducted the </w:t>
      </w:r>
      <w:r w:rsidR="00E1691D">
        <w:rPr>
          <w:rFonts w:ascii="Palatino Linotype" w:hAnsi="Palatino Linotype"/>
          <w:b w:val="0"/>
          <w:noProof w:val="0"/>
          <w:sz w:val="24"/>
        </w:rPr>
        <w:t>20</w:t>
      </w:r>
      <w:r w:rsidR="00BB5547">
        <w:rPr>
          <w:rFonts w:ascii="Palatino Linotype" w:hAnsi="Palatino Linotype"/>
          <w:b w:val="0"/>
          <w:noProof w:val="0"/>
          <w:sz w:val="24"/>
        </w:rPr>
        <w:t>1</w:t>
      </w:r>
      <w:r w:rsidR="00841DDE">
        <w:rPr>
          <w:rFonts w:ascii="Palatino Linotype" w:hAnsi="Palatino Linotype"/>
          <w:b w:val="0"/>
          <w:noProof w:val="0"/>
          <w:sz w:val="24"/>
        </w:rPr>
        <w:t>7</w:t>
      </w:r>
      <w:r w:rsidR="00E1691D">
        <w:rPr>
          <w:rFonts w:ascii="Palatino Linotype" w:hAnsi="Palatino Linotype"/>
          <w:b w:val="0"/>
          <w:noProof w:val="0"/>
          <w:sz w:val="24"/>
        </w:rPr>
        <w:t xml:space="preserve"> Triennial Security </w:t>
      </w:r>
      <w:r w:rsidR="00A0399A" w:rsidRPr="00B34FC5">
        <w:rPr>
          <w:rFonts w:ascii="Palatino Linotype" w:hAnsi="Palatino Linotype"/>
          <w:b w:val="0"/>
          <w:noProof w:val="0"/>
          <w:sz w:val="24"/>
        </w:rPr>
        <w:t>Review</w:t>
      </w:r>
      <w:r w:rsidRPr="00B34FC5">
        <w:rPr>
          <w:rFonts w:ascii="Palatino Linotype" w:hAnsi="Palatino Linotype"/>
          <w:b w:val="0"/>
          <w:noProof w:val="0"/>
          <w:sz w:val="24"/>
        </w:rPr>
        <w:t xml:space="preserve"> in accordance with Rail Transit Safety Section Procedure </w:t>
      </w:r>
      <w:r w:rsidR="003617EB" w:rsidRPr="00B34FC5">
        <w:rPr>
          <w:rFonts w:ascii="Palatino Linotype" w:hAnsi="Palatino Linotype"/>
          <w:b w:val="0"/>
          <w:noProof w:val="0"/>
          <w:sz w:val="24"/>
        </w:rPr>
        <w:t>Four (</w:t>
      </w:r>
      <w:r w:rsidRPr="00B34FC5">
        <w:rPr>
          <w:rFonts w:ascii="Palatino Linotype" w:hAnsi="Palatino Linotype"/>
          <w:b w:val="0"/>
          <w:noProof w:val="0"/>
          <w:sz w:val="24"/>
        </w:rPr>
        <w:t>4</w:t>
      </w:r>
      <w:r w:rsidR="003617EB" w:rsidRPr="00B34FC5">
        <w:rPr>
          <w:rFonts w:ascii="Palatino Linotype" w:hAnsi="Palatino Linotype"/>
          <w:b w:val="0"/>
          <w:noProof w:val="0"/>
          <w:sz w:val="24"/>
        </w:rPr>
        <w:t>)</w:t>
      </w:r>
      <w:r w:rsidRPr="00B34FC5">
        <w:rPr>
          <w:rFonts w:ascii="Palatino Linotype" w:hAnsi="Palatino Linotype"/>
          <w:b w:val="0"/>
          <w:noProof w:val="0"/>
          <w:sz w:val="24"/>
        </w:rPr>
        <w:t xml:space="preserve">, </w:t>
      </w:r>
      <w:r w:rsidRPr="00B34FC5">
        <w:rPr>
          <w:rFonts w:ascii="Palatino Linotype" w:hAnsi="Palatino Linotype"/>
          <w:b w:val="0"/>
          <w:i/>
          <w:noProof w:val="0"/>
          <w:sz w:val="24"/>
        </w:rPr>
        <w:t xml:space="preserve">Procedure for Performing Triennial Safety </w:t>
      </w:r>
      <w:r w:rsidR="003617EB" w:rsidRPr="00B34FC5">
        <w:rPr>
          <w:rFonts w:ascii="Palatino Linotype" w:hAnsi="Palatino Linotype"/>
          <w:b w:val="0"/>
          <w:i/>
          <w:noProof w:val="0"/>
          <w:sz w:val="24"/>
        </w:rPr>
        <w:t xml:space="preserve">&amp; Security </w:t>
      </w:r>
      <w:r w:rsidR="00A0399A" w:rsidRPr="00B34FC5">
        <w:rPr>
          <w:rFonts w:ascii="Palatino Linotype" w:hAnsi="Palatino Linotype"/>
          <w:b w:val="0"/>
          <w:i/>
          <w:noProof w:val="0"/>
          <w:sz w:val="24"/>
        </w:rPr>
        <w:t>Review</w:t>
      </w:r>
      <w:r w:rsidRPr="00B34FC5">
        <w:rPr>
          <w:rFonts w:ascii="Palatino Linotype" w:hAnsi="Palatino Linotype"/>
          <w:b w:val="0"/>
          <w:i/>
          <w:noProof w:val="0"/>
          <w:sz w:val="24"/>
        </w:rPr>
        <w:t>s of Rail Transit Systems.</w:t>
      </w:r>
      <w:r w:rsidRPr="00B34FC5">
        <w:rPr>
          <w:rFonts w:ascii="Palatino Linotype" w:hAnsi="Palatino Linotype"/>
          <w:b w:val="0"/>
          <w:noProof w:val="0"/>
          <w:sz w:val="24"/>
        </w:rPr>
        <w:t xml:space="preserve">  Staff developed</w:t>
      </w:r>
      <w:r w:rsidR="003617EB" w:rsidRPr="00B34FC5">
        <w:rPr>
          <w:rFonts w:ascii="Palatino Linotype" w:hAnsi="Palatino Linotype"/>
          <w:b w:val="0"/>
          <w:noProof w:val="0"/>
          <w:sz w:val="24"/>
        </w:rPr>
        <w:t xml:space="preserve"> </w:t>
      </w:r>
      <w:r w:rsidR="00693BC1">
        <w:rPr>
          <w:rFonts w:ascii="Palatino Linotype" w:hAnsi="Palatino Linotype"/>
          <w:b w:val="0"/>
          <w:noProof w:val="0"/>
          <w:sz w:val="24"/>
        </w:rPr>
        <w:t>five</w:t>
      </w:r>
      <w:r w:rsidR="001F05D2" w:rsidRPr="00B34FC5">
        <w:rPr>
          <w:rFonts w:ascii="Palatino Linotype" w:hAnsi="Palatino Linotype"/>
          <w:b w:val="0"/>
          <w:noProof w:val="0"/>
          <w:sz w:val="24"/>
        </w:rPr>
        <w:t xml:space="preserve"> </w:t>
      </w:r>
      <w:r w:rsidR="003617EB" w:rsidRPr="00B34FC5">
        <w:rPr>
          <w:rFonts w:ascii="Palatino Linotype" w:hAnsi="Palatino Linotype"/>
          <w:b w:val="0"/>
          <w:noProof w:val="0"/>
          <w:sz w:val="24"/>
        </w:rPr>
        <w:t>(</w:t>
      </w:r>
      <w:r w:rsidR="00693BC1">
        <w:rPr>
          <w:rFonts w:ascii="Palatino Linotype" w:hAnsi="Palatino Linotype"/>
          <w:b w:val="0"/>
          <w:noProof w:val="0"/>
          <w:sz w:val="24"/>
        </w:rPr>
        <w:t>5</w:t>
      </w:r>
      <w:r w:rsidR="003617EB" w:rsidRPr="00B34FC5">
        <w:rPr>
          <w:rFonts w:ascii="Palatino Linotype" w:hAnsi="Palatino Linotype"/>
          <w:b w:val="0"/>
          <w:noProof w:val="0"/>
          <w:sz w:val="24"/>
        </w:rPr>
        <w:t>)</w:t>
      </w:r>
      <w:r w:rsidRPr="00B34FC5">
        <w:rPr>
          <w:rFonts w:ascii="Palatino Linotype" w:hAnsi="Palatino Linotype"/>
          <w:b w:val="0"/>
          <w:noProof w:val="0"/>
          <w:sz w:val="24"/>
        </w:rPr>
        <w:t xml:space="preserve"> checklists to evaluate </w:t>
      </w:r>
      <w:r w:rsidR="00F5651C" w:rsidRPr="00B34FC5">
        <w:rPr>
          <w:rFonts w:ascii="Palatino Linotype" w:hAnsi="Palatino Linotype"/>
          <w:b w:val="0"/>
          <w:noProof w:val="0"/>
          <w:sz w:val="24"/>
        </w:rPr>
        <w:t xml:space="preserve">the </w:t>
      </w:r>
      <w:r w:rsidR="001F0E2C" w:rsidRPr="00B34FC5">
        <w:rPr>
          <w:rFonts w:ascii="Palatino Linotype" w:hAnsi="Palatino Linotype"/>
          <w:b w:val="0"/>
          <w:noProof w:val="0"/>
          <w:sz w:val="24"/>
        </w:rPr>
        <w:t xml:space="preserve">adequacy of </w:t>
      </w:r>
      <w:r w:rsidR="00E1691D">
        <w:rPr>
          <w:rFonts w:ascii="Palatino Linotype" w:hAnsi="Palatino Linotype"/>
          <w:b w:val="0"/>
          <w:noProof w:val="0"/>
          <w:sz w:val="24"/>
        </w:rPr>
        <w:t xml:space="preserve">BART’s </w:t>
      </w:r>
      <w:r w:rsidR="00BD7FE4" w:rsidRPr="00B34FC5">
        <w:rPr>
          <w:rFonts w:ascii="Palatino Linotype" w:hAnsi="Palatino Linotype"/>
          <w:b w:val="0"/>
          <w:noProof w:val="0"/>
          <w:sz w:val="24"/>
        </w:rPr>
        <w:t>system s</w:t>
      </w:r>
      <w:r w:rsidR="00B116BD" w:rsidRPr="00B34FC5">
        <w:rPr>
          <w:rFonts w:ascii="Palatino Linotype" w:hAnsi="Palatino Linotype"/>
          <w:b w:val="0"/>
          <w:noProof w:val="0"/>
          <w:sz w:val="24"/>
        </w:rPr>
        <w:t>ecurity</w:t>
      </w:r>
      <w:r w:rsidR="00BD7FE4" w:rsidRPr="00B34FC5">
        <w:rPr>
          <w:rFonts w:ascii="Palatino Linotype" w:hAnsi="Palatino Linotype"/>
          <w:b w:val="0"/>
          <w:noProof w:val="0"/>
          <w:sz w:val="24"/>
        </w:rPr>
        <w:t xml:space="preserve"> p</w:t>
      </w:r>
      <w:r w:rsidR="00B116BD" w:rsidRPr="00B34FC5">
        <w:rPr>
          <w:rFonts w:ascii="Palatino Linotype" w:hAnsi="Palatino Linotype"/>
          <w:b w:val="0"/>
          <w:noProof w:val="0"/>
          <w:sz w:val="24"/>
        </w:rPr>
        <w:t>lan</w:t>
      </w:r>
      <w:r w:rsidR="00BD7FE4" w:rsidRPr="00B34FC5">
        <w:rPr>
          <w:rFonts w:ascii="Palatino Linotype" w:hAnsi="Palatino Linotype"/>
          <w:b w:val="0"/>
          <w:noProof w:val="0"/>
          <w:sz w:val="24"/>
        </w:rPr>
        <w:t xml:space="preserve"> and </w:t>
      </w:r>
      <w:r w:rsidR="00ED1430" w:rsidRPr="00B34FC5">
        <w:rPr>
          <w:rFonts w:ascii="Palatino Linotype" w:hAnsi="Palatino Linotype"/>
          <w:b w:val="0"/>
          <w:noProof w:val="0"/>
          <w:sz w:val="24"/>
        </w:rPr>
        <w:t xml:space="preserve">the efficacy of </w:t>
      </w:r>
      <w:r w:rsidR="00BD7FE4" w:rsidRPr="00B34FC5">
        <w:rPr>
          <w:rFonts w:ascii="Palatino Linotype" w:hAnsi="Palatino Linotype"/>
          <w:b w:val="0"/>
          <w:noProof w:val="0"/>
          <w:sz w:val="24"/>
        </w:rPr>
        <w:t>its implementation</w:t>
      </w:r>
      <w:r w:rsidR="008A4DB6" w:rsidRPr="00B34FC5">
        <w:rPr>
          <w:rFonts w:ascii="Palatino Linotype" w:hAnsi="Palatino Linotype"/>
          <w:b w:val="0"/>
          <w:noProof w:val="0"/>
          <w:sz w:val="24"/>
        </w:rPr>
        <w:t xml:space="preserve">.  </w:t>
      </w:r>
    </w:p>
    <w:p w:rsidR="00AA3512" w:rsidRPr="00B34FC5" w:rsidRDefault="008A4DB6" w:rsidP="0006245C">
      <w:pPr>
        <w:pStyle w:val="BodyText"/>
        <w:spacing w:after="240"/>
        <w:jc w:val="left"/>
        <w:rPr>
          <w:rFonts w:ascii="Palatino Linotype" w:hAnsi="Palatino Linotype"/>
          <w:b w:val="0"/>
          <w:noProof w:val="0"/>
          <w:sz w:val="24"/>
        </w:rPr>
      </w:pPr>
      <w:r w:rsidRPr="00B34FC5">
        <w:rPr>
          <w:rFonts w:ascii="Palatino Linotype" w:hAnsi="Palatino Linotype"/>
          <w:b w:val="0"/>
          <w:noProof w:val="0"/>
          <w:sz w:val="24"/>
        </w:rPr>
        <w:t xml:space="preserve">The </w:t>
      </w:r>
      <w:r w:rsidR="00302AD8" w:rsidRPr="00B34FC5">
        <w:rPr>
          <w:rFonts w:ascii="Palatino Linotype" w:hAnsi="Palatino Linotype"/>
          <w:b w:val="0"/>
          <w:noProof w:val="0"/>
          <w:sz w:val="24"/>
        </w:rPr>
        <w:t>s</w:t>
      </w:r>
      <w:r w:rsidR="00B116BD" w:rsidRPr="00B34FC5">
        <w:rPr>
          <w:rFonts w:ascii="Palatino Linotype" w:hAnsi="Palatino Linotype"/>
          <w:b w:val="0"/>
          <w:noProof w:val="0"/>
          <w:sz w:val="24"/>
        </w:rPr>
        <w:t>ecurity</w:t>
      </w:r>
      <w:r w:rsidR="00302AD8" w:rsidRPr="00B34FC5">
        <w:rPr>
          <w:rFonts w:ascii="Palatino Linotype" w:hAnsi="Palatino Linotype"/>
          <w:b w:val="0"/>
          <w:noProof w:val="0"/>
          <w:sz w:val="24"/>
        </w:rPr>
        <w:t xml:space="preserve"> </w:t>
      </w:r>
      <w:r w:rsidRPr="00B34FC5">
        <w:rPr>
          <w:rFonts w:ascii="Palatino Linotype" w:hAnsi="Palatino Linotype"/>
          <w:b w:val="0"/>
          <w:noProof w:val="0"/>
          <w:sz w:val="24"/>
        </w:rPr>
        <w:t xml:space="preserve">evaluation </w:t>
      </w:r>
      <w:r w:rsidR="00B72DF9" w:rsidRPr="00B34FC5">
        <w:rPr>
          <w:rFonts w:ascii="Palatino Linotype" w:hAnsi="Palatino Linotype"/>
          <w:b w:val="0"/>
          <w:noProof w:val="0"/>
          <w:sz w:val="24"/>
        </w:rPr>
        <w:t xml:space="preserve">includes </w:t>
      </w:r>
      <w:r w:rsidR="00BD7FE4" w:rsidRPr="00B34FC5">
        <w:rPr>
          <w:rFonts w:ascii="Palatino Linotype" w:hAnsi="Palatino Linotype"/>
          <w:b w:val="0"/>
          <w:noProof w:val="0"/>
          <w:sz w:val="24"/>
        </w:rPr>
        <w:t>the</w:t>
      </w:r>
      <w:r w:rsidR="00F5651C" w:rsidRPr="00B34FC5">
        <w:rPr>
          <w:rFonts w:ascii="Palatino Linotype" w:hAnsi="Palatino Linotype"/>
          <w:b w:val="0"/>
          <w:noProof w:val="0"/>
          <w:sz w:val="24"/>
        </w:rPr>
        <w:t xml:space="preserve"> </w:t>
      </w:r>
      <w:r w:rsidR="00E1691D">
        <w:rPr>
          <w:rFonts w:ascii="Palatino Linotype" w:hAnsi="Palatino Linotype"/>
          <w:b w:val="0"/>
          <w:noProof w:val="0"/>
          <w:sz w:val="24"/>
        </w:rPr>
        <w:t>BART</w:t>
      </w:r>
      <w:r w:rsidR="00C21708" w:rsidRPr="00B34FC5">
        <w:rPr>
          <w:rFonts w:ascii="Palatino Linotype" w:hAnsi="Palatino Linotype"/>
          <w:b w:val="0"/>
          <w:noProof w:val="0"/>
          <w:sz w:val="24"/>
        </w:rPr>
        <w:t xml:space="preserve"> </w:t>
      </w:r>
      <w:r w:rsidR="00B116BD" w:rsidRPr="00B34FC5">
        <w:rPr>
          <w:rFonts w:ascii="Palatino Linotype" w:hAnsi="Palatino Linotype"/>
          <w:b w:val="0"/>
          <w:noProof w:val="0"/>
          <w:sz w:val="24"/>
        </w:rPr>
        <w:t xml:space="preserve">security </w:t>
      </w:r>
      <w:r w:rsidR="00E1691D">
        <w:rPr>
          <w:rFonts w:ascii="Palatino Linotype" w:hAnsi="Palatino Linotype"/>
          <w:b w:val="0"/>
          <w:noProof w:val="0"/>
          <w:sz w:val="24"/>
        </w:rPr>
        <w:t>department</w:t>
      </w:r>
      <w:r w:rsidR="00103F67" w:rsidRPr="00B34FC5">
        <w:rPr>
          <w:rFonts w:ascii="Palatino Linotype" w:hAnsi="Palatino Linotype"/>
          <w:b w:val="0"/>
          <w:noProof w:val="0"/>
          <w:sz w:val="24"/>
        </w:rPr>
        <w:t>,</w:t>
      </w:r>
      <w:r w:rsidR="00BD7FE4" w:rsidRPr="00B34FC5">
        <w:rPr>
          <w:rFonts w:ascii="Palatino Linotype" w:hAnsi="Palatino Linotype"/>
          <w:b w:val="0"/>
          <w:noProof w:val="0"/>
          <w:sz w:val="24"/>
        </w:rPr>
        <w:t xml:space="preserve"> programs</w:t>
      </w:r>
      <w:r w:rsidR="00AA3512" w:rsidRPr="00B34FC5">
        <w:rPr>
          <w:rFonts w:ascii="Palatino Linotype" w:hAnsi="Palatino Linotype"/>
          <w:b w:val="0"/>
          <w:noProof w:val="0"/>
          <w:sz w:val="24"/>
        </w:rPr>
        <w:t xml:space="preserve"> </w:t>
      </w:r>
      <w:r w:rsidR="00BD7FE4" w:rsidRPr="00B34FC5">
        <w:rPr>
          <w:rFonts w:ascii="Palatino Linotype" w:hAnsi="Palatino Linotype"/>
          <w:b w:val="0"/>
          <w:noProof w:val="0"/>
          <w:sz w:val="24"/>
        </w:rPr>
        <w:t>and processes which have</w:t>
      </w:r>
      <w:r w:rsidR="00AA3512" w:rsidRPr="00B34FC5">
        <w:rPr>
          <w:rFonts w:ascii="Palatino Linotype" w:hAnsi="Palatino Linotype"/>
          <w:b w:val="0"/>
          <w:noProof w:val="0"/>
          <w:sz w:val="24"/>
        </w:rPr>
        <w:t xml:space="preserve"> system s</w:t>
      </w:r>
      <w:r w:rsidR="00B116BD" w:rsidRPr="00B34FC5">
        <w:rPr>
          <w:rFonts w:ascii="Palatino Linotype" w:hAnsi="Palatino Linotype"/>
          <w:b w:val="0"/>
          <w:noProof w:val="0"/>
          <w:sz w:val="24"/>
        </w:rPr>
        <w:t>ecurity</w:t>
      </w:r>
      <w:r w:rsidR="00AA3512" w:rsidRPr="00B34FC5">
        <w:rPr>
          <w:rFonts w:ascii="Palatino Linotype" w:hAnsi="Palatino Linotype"/>
          <w:b w:val="0"/>
          <w:noProof w:val="0"/>
          <w:sz w:val="24"/>
        </w:rPr>
        <w:t xml:space="preserve"> </w:t>
      </w:r>
      <w:r w:rsidR="00BD7FE4" w:rsidRPr="00B34FC5">
        <w:rPr>
          <w:rFonts w:ascii="Palatino Linotype" w:hAnsi="Palatino Linotype"/>
          <w:b w:val="0"/>
          <w:noProof w:val="0"/>
          <w:sz w:val="24"/>
        </w:rPr>
        <w:t xml:space="preserve">functions and </w:t>
      </w:r>
      <w:r w:rsidR="00AA3512" w:rsidRPr="00B34FC5">
        <w:rPr>
          <w:rFonts w:ascii="Palatino Linotype" w:hAnsi="Palatino Linotype"/>
          <w:b w:val="0"/>
          <w:noProof w:val="0"/>
          <w:sz w:val="24"/>
        </w:rPr>
        <w:t>responsibilities</w:t>
      </w:r>
      <w:r w:rsidR="00BD7FE4" w:rsidRPr="00B34FC5">
        <w:rPr>
          <w:rFonts w:ascii="Palatino Linotype" w:hAnsi="Palatino Linotype"/>
          <w:b w:val="0"/>
          <w:noProof w:val="0"/>
          <w:sz w:val="24"/>
        </w:rPr>
        <w:t xml:space="preserve">. </w:t>
      </w:r>
      <w:r w:rsidR="00AA3512" w:rsidRPr="00B34FC5">
        <w:rPr>
          <w:rFonts w:ascii="Palatino Linotype" w:hAnsi="Palatino Linotype"/>
          <w:b w:val="0"/>
          <w:noProof w:val="0"/>
          <w:sz w:val="24"/>
        </w:rPr>
        <w:t xml:space="preserve"> </w:t>
      </w:r>
      <w:r w:rsidR="00C21708" w:rsidRPr="00B34FC5">
        <w:rPr>
          <w:rFonts w:ascii="Palatino Linotype" w:hAnsi="Palatino Linotype"/>
          <w:b w:val="0"/>
          <w:noProof w:val="0"/>
          <w:sz w:val="24"/>
        </w:rPr>
        <w:t xml:space="preserve">The </w:t>
      </w:r>
      <w:r w:rsidR="00E1691D">
        <w:rPr>
          <w:rFonts w:ascii="Palatino Linotype" w:hAnsi="Palatino Linotype"/>
          <w:b w:val="0"/>
          <w:noProof w:val="0"/>
          <w:sz w:val="24"/>
        </w:rPr>
        <w:t>r</w:t>
      </w:r>
      <w:r w:rsidR="00C21708" w:rsidRPr="00B34FC5">
        <w:rPr>
          <w:rFonts w:ascii="Palatino Linotype" w:hAnsi="Palatino Linotype"/>
          <w:b w:val="0"/>
          <w:noProof w:val="0"/>
          <w:sz w:val="24"/>
        </w:rPr>
        <w:t xml:space="preserve">eview </w:t>
      </w:r>
      <w:r w:rsidR="00BD7FE4" w:rsidRPr="00B34FC5">
        <w:rPr>
          <w:rFonts w:ascii="Palatino Linotype" w:hAnsi="Palatino Linotype"/>
          <w:b w:val="0"/>
          <w:noProof w:val="0"/>
          <w:sz w:val="24"/>
        </w:rPr>
        <w:t>is based on</w:t>
      </w:r>
      <w:r w:rsidR="00AA3512" w:rsidRPr="00B34FC5">
        <w:rPr>
          <w:rFonts w:ascii="Palatino Linotype" w:hAnsi="Palatino Linotype"/>
          <w:b w:val="0"/>
          <w:noProof w:val="0"/>
          <w:sz w:val="24"/>
        </w:rPr>
        <w:t xml:space="preserve"> </w:t>
      </w:r>
      <w:r w:rsidR="00F5651C" w:rsidRPr="00B34FC5">
        <w:rPr>
          <w:rFonts w:ascii="Palatino Linotype" w:hAnsi="Palatino Linotype"/>
          <w:b w:val="0"/>
          <w:noProof w:val="0"/>
          <w:sz w:val="24"/>
        </w:rPr>
        <w:t xml:space="preserve">Commission and </w:t>
      </w:r>
      <w:r w:rsidR="00AA3512" w:rsidRPr="00B34FC5">
        <w:rPr>
          <w:rFonts w:ascii="Palatino Linotype" w:hAnsi="Palatino Linotype"/>
          <w:b w:val="0"/>
          <w:noProof w:val="0"/>
          <w:sz w:val="24"/>
        </w:rPr>
        <w:t>FTA</w:t>
      </w:r>
      <w:r w:rsidR="001F0E2C" w:rsidRPr="00B34FC5">
        <w:rPr>
          <w:rFonts w:ascii="Palatino Linotype" w:hAnsi="Palatino Linotype"/>
          <w:b w:val="0"/>
          <w:noProof w:val="0"/>
          <w:sz w:val="24"/>
        </w:rPr>
        <w:t xml:space="preserve"> requirements</w:t>
      </w:r>
      <w:r w:rsidR="00BD7FE4" w:rsidRPr="00B34FC5">
        <w:rPr>
          <w:rFonts w:ascii="Palatino Linotype" w:hAnsi="Palatino Linotype"/>
          <w:b w:val="0"/>
          <w:noProof w:val="0"/>
          <w:sz w:val="24"/>
        </w:rPr>
        <w:t xml:space="preserve">, </w:t>
      </w:r>
      <w:r w:rsidR="00E1691D">
        <w:rPr>
          <w:rFonts w:ascii="Palatino Linotype" w:hAnsi="Palatino Linotype"/>
          <w:b w:val="0"/>
          <w:noProof w:val="0"/>
          <w:sz w:val="24"/>
        </w:rPr>
        <w:t xml:space="preserve">BART’s </w:t>
      </w:r>
      <w:r w:rsidR="00C21708" w:rsidRPr="00B34FC5">
        <w:rPr>
          <w:rFonts w:ascii="Palatino Linotype" w:hAnsi="Palatino Linotype"/>
          <w:b w:val="0"/>
          <w:noProof w:val="0"/>
          <w:sz w:val="24"/>
        </w:rPr>
        <w:t>SSP, TSA</w:t>
      </w:r>
      <w:r w:rsidR="00B116BD" w:rsidRPr="00B34FC5">
        <w:rPr>
          <w:rFonts w:ascii="Palatino Linotype" w:hAnsi="Palatino Linotype"/>
          <w:b w:val="0"/>
          <w:noProof w:val="0"/>
          <w:sz w:val="24"/>
        </w:rPr>
        <w:t xml:space="preserve"> baseline </w:t>
      </w:r>
      <w:r w:rsidR="00C21708" w:rsidRPr="00B34FC5">
        <w:rPr>
          <w:rFonts w:ascii="Palatino Linotype" w:hAnsi="Palatino Linotype"/>
          <w:b w:val="0"/>
          <w:noProof w:val="0"/>
          <w:sz w:val="24"/>
        </w:rPr>
        <w:t>r</w:t>
      </w:r>
      <w:r w:rsidR="00A0399A" w:rsidRPr="00B34FC5">
        <w:rPr>
          <w:rFonts w:ascii="Palatino Linotype" w:hAnsi="Palatino Linotype"/>
          <w:b w:val="0"/>
          <w:noProof w:val="0"/>
          <w:sz w:val="24"/>
        </w:rPr>
        <w:t>eview</w:t>
      </w:r>
      <w:r w:rsidR="00B116BD" w:rsidRPr="00B34FC5">
        <w:rPr>
          <w:rFonts w:ascii="Palatino Linotype" w:hAnsi="Palatino Linotype"/>
          <w:b w:val="0"/>
          <w:noProof w:val="0"/>
          <w:sz w:val="24"/>
        </w:rPr>
        <w:t xml:space="preserve"> list, </w:t>
      </w:r>
      <w:r w:rsidR="001F05D2" w:rsidRPr="00B34FC5">
        <w:rPr>
          <w:rFonts w:ascii="Palatino Linotype" w:hAnsi="Palatino Linotype"/>
          <w:b w:val="0"/>
          <w:noProof w:val="0"/>
          <w:sz w:val="24"/>
        </w:rPr>
        <w:t>TSA</w:t>
      </w:r>
      <w:r w:rsidR="00E23B0A" w:rsidRPr="00B34FC5">
        <w:rPr>
          <w:rFonts w:ascii="Palatino Linotype" w:hAnsi="Palatino Linotype"/>
          <w:b w:val="0"/>
          <w:noProof w:val="0"/>
          <w:sz w:val="24"/>
        </w:rPr>
        <w:t xml:space="preserve"> </w:t>
      </w:r>
      <w:r w:rsidR="00F35F52" w:rsidRPr="00B34FC5">
        <w:rPr>
          <w:rFonts w:ascii="Palatino Linotype" w:hAnsi="Palatino Linotype"/>
          <w:b w:val="0"/>
          <w:noProof w:val="0"/>
          <w:sz w:val="24"/>
        </w:rPr>
        <w:t>s</w:t>
      </w:r>
      <w:r w:rsidR="00B116BD" w:rsidRPr="00B34FC5">
        <w:rPr>
          <w:rFonts w:ascii="Palatino Linotype" w:hAnsi="Palatino Linotype"/>
          <w:b w:val="0"/>
          <w:noProof w:val="0"/>
          <w:sz w:val="24"/>
        </w:rPr>
        <w:t>ecurity</w:t>
      </w:r>
      <w:r w:rsidR="00F35F52" w:rsidRPr="00B34FC5">
        <w:rPr>
          <w:rFonts w:ascii="Palatino Linotype" w:hAnsi="Palatino Linotype"/>
          <w:b w:val="0"/>
          <w:noProof w:val="0"/>
          <w:sz w:val="24"/>
        </w:rPr>
        <w:t xml:space="preserve"> related documents, </w:t>
      </w:r>
      <w:r w:rsidR="00AA3512" w:rsidRPr="00B34FC5">
        <w:rPr>
          <w:rFonts w:ascii="Palatino Linotype" w:hAnsi="Palatino Linotype"/>
          <w:b w:val="0"/>
          <w:noProof w:val="0"/>
          <w:sz w:val="24"/>
        </w:rPr>
        <w:t xml:space="preserve">and the staff’s knowledge of the </w:t>
      </w:r>
      <w:r w:rsidR="00617262">
        <w:rPr>
          <w:rFonts w:ascii="Palatino Linotype" w:hAnsi="Palatino Linotype"/>
          <w:b w:val="0"/>
          <w:noProof w:val="0"/>
          <w:sz w:val="24"/>
        </w:rPr>
        <w:t xml:space="preserve">BART </w:t>
      </w:r>
      <w:r w:rsidR="00AA3512" w:rsidRPr="00B34FC5">
        <w:rPr>
          <w:rFonts w:ascii="Palatino Linotype" w:hAnsi="Palatino Linotype"/>
          <w:b w:val="0"/>
          <w:noProof w:val="0"/>
          <w:sz w:val="24"/>
        </w:rPr>
        <w:t xml:space="preserve">transit system.  </w:t>
      </w:r>
      <w:r w:rsidR="001F05D2" w:rsidRPr="00B34FC5">
        <w:rPr>
          <w:rFonts w:ascii="Palatino Linotype" w:hAnsi="Palatino Linotype"/>
          <w:b w:val="0"/>
          <w:noProof w:val="0"/>
          <w:sz w:val="24"/>
        </w:rPr>
        <w:t xml:space="preserve">The </w:t>
      </w:r>
      <w:r w:rsidR="00BB5547">
        <w:rPr>
          <w:rFonts w:ascii="Palatino Linotype" w:hAnsi="Palatino Linotype"/>
          <w:b w:val="0"/>
          <w:noProof w:val="0"/>
          <w:sz w:val="24"/>
        </w:rPr>
        <w:t>five</w:t>
      </w:r>
      <w:r w:rsidR="001F05D2" w:rsidRPr="00B34FC5">
        <w:rPr>
          <w:rFonts w:ascii="Palatino Linotype" w:hAnsi="Palatino Linotype"/>
          <w:b w:val="0"/>
          <w:noProof w:val="0"/>
          <w:sz w:val="24"/>
        </w:rPr>
        <w:t xml:space="preserve"> (</w:t>
      </w:r>
      <w:r w:rsidR="00BB5547">
        <w:rPr>
          <w:rFonts w:ascii="Palatino Linotype" w:hAnsi="Palatino Linotype"/>
          <w:b w:val="0"/>
          <w:noProof w:val="0"/>
          <w:sz w:val="24"/>
        </w:rPr>
        <w:t>5</w:t>
      </w:r>
      <w:r w:rsidR="001F05D2" w:rsidRPr="00B34FC5">
        <w:rPr>
          <w:rFonts w:ascii="Palatino Linotype" w:hAnsi="Palatino Linotype"/>
          <w:b w:val="0"/>
          <w:noProof w:val="0"/>
          <w:sz w:val="24"/>
        </w:rPr>
        <w:t xml:space="preserve">) checklists are </w:t>
      </w:r>
      <w:r w:rsidR="00E23B0A" w:rsidRPr="00B34FC5">
        <w:rPr>
          <w:rFonts w:ascii="Palatino Linotype" w:hAnsi="Palatino Linotype"/>
          <w:b w:val="0"/>
          <w:noProof w:val="0"/>
          <w:sz w:val="24"/>
        </w:rPr>
        <w:t>listed</w:t>
      </w:r>
      <w:r w:rsidR="001F05D2" w:rsidRPr="00B34FC5">
        <w:rPr>
          <w:rFonts w:ascii="Palatino Linotype" w:hAnsi="Palatino Linotype"/>
          <w:b w:val="0"/>
          <w:noProof w:val="0"/>
          <w:sz w:val="24"/>
        </w:rPr>
        <w:t xml:space="preserve"> in</w:t>
      </w:r>
      <w:r w:rsidR="00AA3512" w:rsidRPr="00B34FC5">
        <w:rPr>
          <w:rFonts w:ascii="Palatino Linotype" w:hAnsi="Palatino Linotype"/>
          <w:b w:val="0"/>
          <w:noProof w:val="0"/>
          <w:sz w:val="24"/>
        </w:rPr>
        <w:t xml:space="preserve"> Appendix </w:t>
      </w:r>
      <w:r w:rsidR="00BB5547">
        <w:rPr>
          <w:rFonts w:ascii="Palatino Linotype" w:hAnsi="Palatino Linotype"/>
          <w:b w:val="0"/>
          <w:noProof w:val="0"/>
          <w:sz w:val="24"/>
        </w:rPr>
        <w:t>D</w:t>
      </w:r>
      <w:r w:rsidR="00AA3512" w:rsidRPr="00B34FC5">
        <w:rPr>
          <w:rFonts w:ascii="Palatino Linotype" w:hAnsi="Palatino Linotype"/>
          <w:b w:val="0"/>
          <w:noProof w:val="0"/>
          <w:sz w:val="24"/>
        </w:rPr>
        <w:t>.</w:t>
      </w:r>
    </w:p>
    <w:p w:rsidR="00AA3512" w:rsidRPr="00B34FC5" w:rsidRDefault="00617262" w:rsidP="0006245C">
      <w:pPr>
        <w:pStyle w:val="BodyText"/>
        <w:spacing w:after="240"/>
        <w:jc w:val="left"/>
        <w:rPr>
          <w:rFonts w:ascii="Palatino Linotype" w:hAnsi="Palatino Linotype"/>
          <w:b w:val="0"/>
          <w:noProof w:val="0"/>
          <w:sz w:val="24"/>
        </w:rPr>
      </w:pPr>
      <w:r>
        <w:rPr>
          <w:rFonts w:ascii="Palatino Linotype" w:hAnsi="Palatino Linotype"/>
          <w:b w:val="0"/>
          <w:noProof w:val="0"/>
          <w:sz w:val="24"/>
        </w:rPr>
        <w:t xml:space="preserve">Staff’s </w:t>
      </w:r>
      <w:r w:rsidR="00AA3512" w:rsidRPr="00B34FC5">
        <w:rPr>
          <w:rFonts w:ascii="Palatino Linotype" w:hAnsi="Palatino Linotype"/>
          <w:b w:val="0"/>
          <w:noProof w:val="0"/>
          <w:sz w:val="24"/>
        </w:rPr>
        <w:t xml:space="preserve">checklist identifies the </w:t>
      </w:r>
      <w:r w:rsidR="00B875A5" w:rsidRPr="00B34FC5">
        <w:rPr>
          <w:rFonts w:ascii="Palatino Linotype" w:hAnsi="Palatino Linotype"/>
          <w:b w:val="0"/>
          <w:noProof w:val="0"/>
          <w:sz w:val="24"/>
        </w:rPr>
        <w:t xml:space="preserve">core </w:t>
      </w:r>
      <w:r w:rsidR="00AA3512" w:rsidRPr="00B34FC5">
        <w:rPr>
          <w:rFonts w:ascii="Palatino Linotype" w:hAnsi="Palatino Linotype"/>
          <w:b w:val="0"/>
          <w:noProof w:val="0"/>
          <w:sz w:val="24"/>
        </w:rPr>
        <w:t>s</w:t>
      </w:r>
      <w:r w:rsidR="00B116BD" w:rsidRPr="00B34FC5">
        <w:rPr>
          <w:rFonts w:ascii="Palatino Linotype" w:hAnsi="Palatino Linotype"/>
          <w:b w:val="0"/>
          <w:noProof w:val="0"/>
          <w:sz w:val="24"/>
        </w:rPr>
        <w:t>ecurity</w:t>
      </w:r>
      <w:r w:rsidR="00AA3512" w:rsidRPr="00B34FC5">
        <w:rPr>
          <w:rFonts w:ascii="Palatino Linotype" w:hAnsi="Palatino Linotype"/>
          <w:b w:val="0"/>
          <w:noProof w:val="0"/>
          <w:sz w:val="24"/>
        </w:rPr>
        <w:t xml:space="preserve">-related elements and characteristics </w:t>
      </w:r>
      <w:r w:rsidR="00B875A5" w:rsidRPr="00B34FC5">
        <w:rPr>
          <w:rFonts w:ascii="Palatino Linotype" w:hAnsi="Palatino Linotype"/>
          <w:b w:val="0"/>
          <w:noProof w:val="0"/>
          <w:sz w:val="24"/>
        </w:rPr>
        <w:t xml:space="preserve">reviewed. </w:t>
      </w:r>
      <w:r w:rsidR="00AA3512" w:rsidRPr="00B34FC5">
        <w:rPr>
          <w:rFonts w:ascii="Palatino Linotype" w:hAnsi="Palatino Linotype"/>
          <w:b w:val="0"/>
          <w:noProof w:val="0"/>
          <w:sz w:val="24"/>
        </w:rPr>
        <w:t xml:space="preserve"> </w:t>
      </w:r>
      <w:r w:rsidR="00B875A5" w:rsidRPr="00B34FC5">
        <w:rPr>
          <w:rFonts w:ascii="Palatino Linotype" w:hAnsi="Palatino Linotype"/>
          <w:b w:val="0"/>
          <w:noProof w:val="0"/>
          <w:sz w:val="24"/>
        </w:rPr>
        <w:t xml:space="preserve">Each checklist </w:t>
      </w:r>
      <w:r w:rsidR="008A4DB6" w:rsidRPr="00B34FC5">
        <w:rPr>
          <w:rFonts w:ascii="Palatino Linotype" w:hAnsi="Palatino Linotype"/>
          <w:b w:val="0"/>
          <w:noProof w:val="0"/>
          <w:sz w:val="24"/>
        </w:rPr>
        <w:t>reference</w:t>
      </w:r>
      <w:r w:rsidR="00D95BDE" w:rsidRPr="00B34FC5">
        <w:rPr>
          <w:rFonts w:ascii="Palatino Linotype" w:hAnsi="Palatino Linotype"/>
          <w:b w:val="0"/>
          <w:noProof w:val="0"/>
          <w:sz w:val="24"/>
        </w:rPr>
        <w:t>s</w:t>
      </w:r>
      <w:r w:rsidR="008A4DB6" w:rsidRPr="00B34FC5">
        <w:rPr>
          <w:rFonts w:ascii="Palatino Linotype" w:hAnsi="Palatino Linotype"/>
          <w:b w:val="0"/>
          <w:noProof w:val="0"/>
          <w:sz w:val="24"/>
        </w:rPr>
        <w:t xml:space="preserve"> </w:t>
      </w:r>
      <w:r w:rsidR="005E5325" w:rsidRPr="00B34FC5">
        <w:rPr>
          <w:rFonts w:ascii="Palatino Linotype" w:hAnsi="Palatino Linotype"/>
          <w:b w:val="0"/>
          <w:noProof w:val="0"/>
          <w:sz w:val="24"/>
        </w:rPr>
        <w:t xml:space="preserve">Commission, </w:t>
      </w:r>
      <w:r w:rsidR="00A53A28">
        <w:rPr>
          <w:rFonts w:ascii="Palatino Linotype" w:hAnsi="Palatino Linotype"/>
          <w:b w:val="0"/>
          <w:noProof w:val="0"/>
          <w:sz w:val="24"/>
        </w:rPr>
        <w:t>BART</w:t>
      </w:r>
      <w:r w:rsidR="005E5325" w:rsidRPr="00B34FC5">
        <w:rPr>
          <w:rFonts w:ascii="Palatino Linotype" w:hAnsi="Palatino Linotype"/>
          <w:b w:val="0"/>
          <w:noProof w:val="0"/>
          <w:sz w:val="24"/>
        </w:rPr>
        <w:t>,</w:t>
      </w:r>
      <w:r w:rsidR="00AA3512" w:rsidRPr="00B34FC5">
        <w:rPr>
          <w:rFonts w:ascii="Palatino Linotype" w:hAnsi="Palatino Linotype"/>
          <w:b w:val="0"/>
          <w:noProof w:val="0"/>
          <w:sz w:val="24"/>
        </w:rPr>
        <w:t xml:space="preserve"> </w:t>
      </w:r>
      <w:r w:rsidR="00B875A5" w:rsidRPr="00B34FC5">
        <w:rPr>
          <w:rFonts w:ascii="Palatino Linotype" w:hAnsi="Palatino Linotype"/>
          <w:b w:val="0"/>
          <w:noProof w:val="0"/>
          <w:sz w:val="24"/>
        </w:rPr>
        <w:t>and other documents that establish</w:t>
      </w:r>
      <w:r w:rsidR="00AA3512" w:rsidRPr="00B34FC5">
        <w:rPr>
          <w:rFonts w:ascii="Palatino Linotype" w:hAnsi="Palatino Linotype"/>
          <w:b w:val="0"/>
          <w:noProof w:val="0"/>
          <w:sz w:val="24"/>
        </w:rPr>
        <w:t xml:space="preserve"> the </w:t>
      </w:r>
      <w:r w:rsidR="00B875A5" w:rsidRPr="00B34FC5">
        <w:rPr>
          <w:rFonts w:ascii="Palatino Linotype" w:hAnsi="Palatino Linotype"/>
          <w:b w:val="0"/>
          <w:noProof w:val="0"/>
          <w:sz w:val="24"/>
        </w:rPr>
        <w:t>s</w:t>
      </w:r>
      <w:r w:rsidR="0065576D" w:rsidRPr="00B34FC5">
        <w:rPr>
          <w:rFonts w:ascii="Palatino Linotype" w:hAnsi="Palatino Linotype"/>
          <w:b w:val="0"/>
          <w:noProof w:val="0"/>
          <w:sz w:val="24"/>
        </w:rPr>
        <w:t>ecurity</w:t>
      </w:r>
      <w:r w:rsidR="00B875A5" w:rsidRPr="00B34FC5">
        <w:rPr>
          <w:rFonts w:ascii="Palatino Linotype" w:hAnsi="Palatino Linotype"/>
          <w:b w:val="0"/>
          <w:noProof w:val="0"/>
          <w:sz w:val="24"/>
        </w:rPr>
        <w:t xml:space="preserve"> program </w:t>
      </w:r>
      <w:r w:rsidR="00AA3512" w:rsidRPr="00B34FC5">
        <w:rPr>
          <w:rFonts w:ascii="Palatino Linotype" w:hAnsi="Palatino Linotype"/>
          <w:b w:val="0"/>
          <w:noProof w:val="0"/>
          <w:sz w:val="24"/>
        </w:rPr>
        <w:t>requirements</w:t>
      </w:r>
      <w:r w:rsidR="001F05D2" w:rsidRPr="00B34FC5">
        <w:rPr>
          <w:rFonts w:ascii="Palatino Linotype" w:hAnsi="Palatino Linotype"/>
          <w:b w:val="0"/>
          <w:noProof w:val="0"/>
          <w:sz w:val="24"/>
        </w:rPr>
        <w:t>. The m</w:t>
      </w:r>
      <w:r w:rsidR="00AA3512" w:rsidRPr="00B34FC5">
        <w:rPr>
          <w:rFonts w:ascii="Palatino Linotype" w:hAnsi="Palatino Linotype"/>
          <w:b w:val="0"/>
          <w:noProof w:val="0"/>
          <w:sz w:val="24"/>
        </w:rPr>
        <w:t xml:space="preserve">ethods </w:t>
      </w:r>
      <w:r w:rsidR="001F05D2" w:rsidRPr="00B34FC5">
        <w:rPr>
          <w:rFonts w:ascii="Palatino Linotype" w:hAnsi="Palatino Linotype"/>
          <w:b w:val="0"/>
          <w:noProof w:val="0"/>
          <w:sz w:val="24"/>
        </w:rPr>
        <w:t xml:space="preserve">used to perform the review </w:t>
      </w:r>
      <w:r w:rsidR="00AA3512" w:rsidRPr="00B34FC5">
        <w:rPr>
          <w:rFonts w:ascii="Palatino Linotype" w:hAnsi="Palatino Linotype"/>
          <w:b w:val="0"/>
          <w:noProof w:val="0"/>
          <w:sz w:val="24"/>
        </w:rPr>
        <w:t>include:</w:t>
      </w:r>
    </w:p>
    <w:p w:rsidR="00AA3512" w:rsidRPr="00B34FC5" w:rsidRDefault="007B733D" w:rsidP="00691204">
      <w:pPr>
        <w:pStyle w:val="BodyText"/>
        <w:numPr>
          <w:ilvl w:val="0"/>
          <w:numId w:val="2"/>
        </w:numPr>
        <w:tabs>
          <w:tab w:val="clear" w:pos="360"/>
          <w:tab w:val="num" w:pos="720"/>
        </w:tabs>
        <w:ind w:left="720"/>
        <w:jc w:val="left"/>
        <w:rPr>
          <w:rFonts w:ascii="Palatino Linotype" w:hAnsi="Palatino Linotype"/>
          <w:b w:val="0"/>
          <w:noProof w:val="0"/>
          <w:sz w:val="24"/>
        </w:rPr>
      </w:pPr>
      <w:r w:rsidRPr="00B34FC5">
        <w:rPr>
          <w:rFonts w:ascii="Palatino Linotype" w:hAnsi="Palatino Linotype"/>
          <w:b w:val="0"/>
          <w:noProof w:val="0"/>
          <w:sz w:val="24"/>
        </w:rPr>
        <w:t>D</w:t>
      </w:r>
      <w:r w:rsidR="00AA3512" w:rsidRPr="00B34FC5">
        <w:rPr>
          <w:rFonts w:ascii="Palatino Linotype" w:hAnsi="Palatino Linotype"/>
          <w:b w:val="0"/>
          <w:noProof w:val="0"/>
          <w:sz w:val="24"/>
        </w:rPr>
        <w:t xml:space="preserve">iscussions </w:t>
      </w:r>
      <w:r w:rsidR="00CE4605" w:rsidRPr="00B34FC5">
        <w:rPr>
          <w:rFonts w:ascii="Palatino Linotype" w:hAnsi="Palatino Linotype"/>
          <w:b w:val="0"/>
          <w:noProof w:val="0"/>
          <w:sz w:val="24"/>
        </w:rPr>
        <w:t xml:space="preserve">and interviews </w:t>
      </w:r>
      <w:r w:rsidR="00AA3512" w:rsidRPr="00B34FC5">
        <w:rPr>
          <w:rFonts w:ascii="Palatino Linotype" w:hAnsi="Palatino Linotype"/>
          <w:b w:val="0"/>
          <w:noProof w:val="0"/>
          <w:sz w:val="24"/>
        </w:rPr>
        <w:t xml:space="preserve">with </w:t>
      </w:r>
      <w:r w:rsidR="008E5553">
        <w:rPr>
          <w:rFonts w:ascii="Palatino Linotype" w:hAnsi="Palatino Linotype"/>
          <w:b w:val="0"/>
          <w:noProof w:val="0"/>
          <w:sz w:val="24"/>
        </w:rPr>
        <w:t>Manager of Security Programs</w:t>
      </w:r>
      <w:r w:rsidR="00450A68">
        <w:rPr>
          <w:rFonts w:ascii="Palatino Linotype" w:hAnsi="Palatino Linotype"/>
          <w:b w:val="0"/>
          <w:noProof w:val="0"/>
          <w:sz w:val="24"/>
        </w:rPr>
        <w:t xml:space="preserve"> </w:t>
      </w:r>
    </w:p>
    <w:p w:rsidR="00AA3512" w:rsidRPr="00B34FC5" w:rsidRDefault="007B733D" w:rsidP="00862391">
      <w:pPr>
        <w:pStyle w:val="BodyText"/>
        <w:numPr>
          <w:ilvl w:val="0"/>
          <w:numId w:val="3"/>
        </w:numPr>
        <w:tabs>
          <w:tab w:val="num" w:pos="720"/>
        </w:tabs>
        <w:spacing w:after="240"/>
        <w:jc w:val="left"/>
        <w:rPr>
          <w:rFonts w:ascii="Palatino Linotype" w:hAnsi="Palatino Linotype"/>
          <w:b w:val="0"/>
          <w:noProof w:val="0"/>
          <w:sz w:val="24"/>
        </w:rPr>
      </w:pPr>
      <w:r w:rsidRPr="00B34FC5">
        <w:rPr>
          <w:rFonts w:ascii="Palatino Linotype" w:hAnsi="Palatino Linotype"/>
          <w:b w:val="0"/>
          <w:noProof w:val="0"/>
          <w:sz w:val="24"/>
        </w:rPr>
        <w:t>R</w:t>
      </w:r>
      <w:r w:rsidR="00AA3512" w:rsidRPr="00B34FC5">
        <w:rPr>
          <w:rFonts w:ascii="Palatino Linotype" w:hAnsi="Palatino Linotype"/>
          <w:b w:val="0"/>
          <w:noProof w:val="0"/>
          <w:sz w:val="24"/>
        </w:rPr>
        <w:t xml:space="preserve">eviews of </w:t>
      </w:r>
      <w:r w:rsidR="00F5651C" w:rsidRPr="00B34FC5">
        <w:rPr>
          <w:rFonts w:ascii="Palatino Linotype" w:hAnsi="Palatino Linotype"/>
          <w:b w:val="0"/>
          <w:noProof w:val="0"/>
          <w:sz w:val="24"/>
        </w:rPr>
        <w:t xml:space="preserve">rules, </w:t>
      </w:r>
      <w:r w:rsidR="00AA3512" w:rsidRPr="00B34FC5">
        <w:rPr>
          <w:rFonts w:ascii="Palatino Linotype" w:hAnsi="Palatino Linotype"/>
          <w:b w:val="0"/>
          <w:noProof w:val="0"/>
          <w:sz w:val="24"/>
        </w:rPr>
        <w:t>procedures</w:t>
      </w:r>
      <w:r w:rsidR="00F5651C" w:rsidRPr="00B34FC5">
        <w:rPr>
          <w:rFonts w:ascii="Palatino Linotype" w:hAnsi="Palatino Linotype"/>
          <w:b w:val="0"/>
          <w:noProof w:val="0"/>
          <w:sz w:val="24"/>
        </w:rPr>
        <w:t>, policies,</w:t>
      </w:r>
      <w:r w:rsidR="00AA3512" w:rsidRPr="00B34FC5">
        <w:rPr>
          <w:rFonts w:ascii="Palatino Linotype" w:hAnsi="Palatino Linotype"/>
          <w:b w:val="0"/>
          <w:noProof w:val="0"/>
          <w:sz w:val="24"/>
        </w:rPr>
        <w:t xml:space="preserve"> and records</w:t>
      </w:r>
    </w:p>
    <w:p w:rsidR="00D95BDE" w:rsidRDefault="00CA1B25" w:rsidP="00862391">
      <w:pPr>
        <w:pStyle w:val="BodyText"/>
        <w:spacing w:after="240"/>
        <w:jc w:val="left"/>
        <w:rPr>
          <w:rFonts w:ascii="Palatino Linotype" w:hAnsi="Palatino Linotype"/>
          <w:b w:val="0"/>
          <w:noProof w:val="0"/>
          <w:sz w:val="24"/>
        </w:rPr>
      </w:pPr>
      <w:r w:rsidRPr="00B34FC5">
        <w:rPr>
          <w:rFonts w:ascii="Palatino Linotype" w:hAnsi="Palatino Linotype"/>
          <w:b w:val="0"/>
          <w:noProof w:val="0"/>
          <w:sz w:val="24"/>
        </w:rPr>
        <w:t>Immediately following</w:t>
      </w:r>
      <w:r w:rsidR="001F05D2" w:rsidRPr="00B34FC5">
        <w:rPr>
          <w:rFonts w:ascii="Palatino Linotype" w:hAnsi="Palatino Linotype"/>
          <w:b w:val="0"/>
          <w:noProof w:val="0"/>
          <w:sz w:val="24"/>
        </w:rPr>
        <w:t xml:space="preserve"> the </w:t>
      </w:r>
      <w:r w:rsidRPr="00B34FC5">
        <w:rPr>
          <w:rFonts w:ascii="Palatino Linotype" w:hAnsi="Palatino Linotype"/>
          <w:b w:val="0"/>
          <w:noProof w:val="0"/>
          <w:sz w:val="24"/>
        </w:rPr>
        <w:t>security</w:t>
      </w:r>
      <w:r w:rsidR="0006289E" w:rsidRPr="00B34FC5">
        <w:rPr>
          <w:rFonts w:ascii="Palatino Linotype" w:hAnsi="Palatino Linotype"/>
          <w:b w:val="0"/>
          <w:noProof w:val="0"/>
          <w:sz w:val="24"/>
        </w:rPr>
        <w:t xml:space="preserve"> </w:t>
      </w:r>
      <w:r w:rsidRPr="00B34FC5">
        <w:rPr>
          <w:rFonts w:ascii="Palatino Linotype" w:hAnsi="Palatino Linotype"/>
          <w:b w:val="0"/>
          <w:noProof w:val="0"/>
          <w:sz w:val="24"/>
        </w:rPr>
        <w:t>review</w:t>
      </w:r>
      <w:r w:rsidR="0006289E" w:rsidRPr="00B34FC5">
        <w:rPr>
          <w:rFonts w:ascii="Palatino Linotype" w:hAnsi="Palatino Linotype"/>
          <w:b w:val="0"/>
          <w:noProof w:val="0"/>
          <w:sz w:val="24"/>
        </w:rPr>
        <w:t xml:space="preserve">, </w:t>
      </w:r>
      <w:r w:rsidR="00916B56">
        <w:rPr>
          <w:rFonts w:ascii="Palatino Linotype" w:hAnsi="Palatino Linotype"/>
          <w:b w:val="0"/>
          <w:noProof w:val="0"/>
          <w:sz w:val="24"/>
        </w:rPr>
        <w:t>S</w:t>
      </w:r>
      <w:r w:rsidR="00916B56" w:rsidRPr="00B34FC5">
        <w:rPr>
          <w:rFonts w:ascii="Palatino Linotype" w:hAnsi="Palatino Linotype"/>
          <w:b w:val="0"/>
          <w:noProof w:val="0"/>
          <w:sz w:val="24"/>
        </w:rPr>
        <w:t xml:space="preserve">taff </w:t>
      </w:r>
      <w:r w:rsidR="0006289E" w:rsidRPr="00B34FC5">
        <w:rPr>
          <w:rFonts w:ascii="Palatino Linotype" w:hAnsi="Palatino Linotype"/>
          <w:b w:val="0"/>
          <w:noProof w:val="0"/>
          <w:sz w:val="24"/>
        </w:rPr>
        <w:t>summarized the</w:t>
      </w:r>
      <w:r w:rsidR="00754236" w:rsidRPr="00B34FC5">
        <w:rPr>
          <w:rFonts w:ascii="Palatino Linotype" w:hAnsi="Palatino Linotype"/>
          <w:b w:val="0"/>
          <w:noProof w:val="0"/>
          <w:sz w:val="24"/>
        </w:rPr>
        <w:t xml:space="preserve"> findings</w:t>
      </w:r>
      <w:r w:rsidR="000A5D70" w:rsidRPr="00B34FC5">
        <w:rPr>
          <w:rFonts w:ascii="Palatino Linotype" w:hAnsi="Palatino Linotype"/>
          <w:b w:val="0"/>
          <w:noProof w:val="0"/>
          <w:sz w:val="24"/>
        </w:rPr>
        <w:t xml:space="preserve"> and</w:t>
      </w:r>
      <w:r w:rsidRPr="00B34FC5">
        <w:rPr>
          <w:rFonts w:ascii="Palatino Linotype" w:hAnsi="Palatino Linotype"/>
          <w:b w:val="0"/>
          <w:noProof w:val="0"/>
          <w:sz w:val="24"/>
        </w:rPr>
        <w:t xml:space="preserve"> </w:t>
      </w:r>
      <w:r w:rsidR="0006289E" w:rsidRPr="00B34FC5">
        <w:rPr>
          <w:rFonts w:ascii="Palatino Linotype" w:hAnsi="Palatino Linotype"/>
          <w:b w:val="0"/>
          <w:noProof w:val="0"/>
          <w:sz w:val="24"/>
        </w:rPr>
        <w:t>the</w:t>
      </w:r>
      <w:r w:rsidR="000A5D70" w:rsidRPr="00B34FC5">
        <w:rPr>
          <w:rFonts w:ascii="Palatino Linotype" w:hAnsi="Palatino Linotype"/>
          <w:b w:val="0"/>
          <w:noProof w:val="0"/>
          <w:sz w:val="24"/>
        </w:rPr>
        <w:t xml:space="preserve"> preliminary recommendations</w:t>
      </w:r>
      <w:r w:rsidRPr="00B34FC5">
        <w:rPr>
          <w:rFonts w:ascii="Palatino Linotype" w:hAnsi="Palatino Linotype"/>
          <w:b w:val="0"/>
          <w:noProof w:val="0"/>
          <w:sz w:val="24"/>
        </w:rPr>
        <w:t xml:space="preserve"> (if appropriate)</w:t>
      </w:r>
      <w:r w:rsidR="00617262">
        <w:rPr>
          <w:rFonts w:ascii="Palatino Linotype" w:hAnsi="Palatino Linotype"/>
          <w:b w:val="0"/>
          <w:noProof w:val="0"/>
          <w:sz w:val="24"/>
        </w:rPr>
        <w:t xml:space="preserve"> with </w:t>
      </w:r>
      <w:r w:rsidR="00A53A28">
        <w:rPr>
          <w:rFonts w:ascii="Palatino Linotype" w:hAnsi="Palatino Linotype"/>
          <w:b w:val="0"/>
          <w:noProof w:val="0"/>
          <w:sz w:val="24"/>
        </w:rPr>
        <w:t>BART</w:t>
      </w:r>
      <w:r w:rsidR="00617262">
        <w:rPr>
          <w:rFonts w:ascii="Palatino Linotype" w:hAnsi="Palatino Linotype"/>
          <w:b w:val="0"/>
          <w:noProof w:val="0"/>
          <w:sz w:val="24"/>
        </w:rPr>
        <w:t>’s Manager of S</w:t>
      </w:r>
      <w:r w:rsidR="0006289E" w:rsidRPr="00B34FC5">
        <w:rPr>
          <w:rFonts w:ascii="Palatino Linotype" w:hAnsi="Palatino Linotype"/>
          <w:b w:val="0"/>
          <w:noProof w:val="0"/>
          <w:sz w:val="24"/>
        </w:rPr>
        <w:t>ecurity</w:t>
      </w:r>
      <w:r w:rsidR="00A83202">
        <w:rPr>
          <w:rFonts w:ascii="Palatino Linotype" w:hAnsi="Palatino Linotype"/>
          <w:b w:val="0"/>
          <w:noProof w:val="0"/>
          <w:sz w:val="24"/>
        </w:rPr>
        <w:t xml:space="preserve"> Programs</w:t>
      </w:r>
      <w:r w:rsidR="000A5D70" w:rsidRPr="00B34FC5">
        <w:rPr>
          <w:rFonts w:ascii="Palatino Linotype" w:hAnsi="Palatino Linotype"/>
          <w:b w:val="0"/>
          <w:noProof w:val="0"/>
          <w:sz w:val="24"/>
        </w:rPr>
        <w:t xml:space="preserve">.  </w:t>
      </w:r>
      <w:r w:rsidR="0006289E" w:rsidRPr="00B34FC5">
        <w:rPr>
          <w:rFonts w:ascii="Palatino Linotype" w:hAnsi="Palatino Linotype"/>
          <w:b w:val="0"/>
          <w:noProof w:val="0"/>
          <w:sz w:val="24"/>
        </w:rPr>
        <w:t xml:space="preserve">The post-review summary </w:t>
      </w:r>
      <w:r w:rsidR="00F53F56" w:rsidRPr="00B34FC5">
        <w:rPr>
          <w:rFonts w:ascii="Palatino Linotype" w:hAnsi="Palatino Linotype"/>
          <w:b w:val="0"/>
          <w:noProof w:val="0"/>
          <w:sz w:val="24"/>
        </w:rPr>
        <w:t xml:space="preserve">is </w:t>
      </w:r>
      <w:r w:rsidR="0006289E" w:rsidRPr="00B34FC5">
        <w:rPr>
          <w:rFonts w:ascii="Palatino Linotype" w:hAnsi="Palatino Linotype"/>
          <w:b w:val="0"/>
          <w:noProof w:val="0"/>
          <w:sz w:val="24"/>
        </w:rPr>
        <w:t xml:space="preserve">beneficial </w:t>
      </w:r>
      <w:r w:rsidR="00F53F56" w:rsidRPr="00B34FC5">
        <w:rPr>
          <w:rFonts w:ascii="Palatino Linotype" w:hAnsi="Palatino Linotype"/>
          <w:b w:val="0"/>
          <w:noProof w:val="0"/>
          <w:sz w:val="24"/>
        </w:rPr>
        <w:t>for</w:t>
      </w:r>
      <w:r w:rsidR="0006289E" w:rsidRPr="00B34FC5">
        <w:rPr>
          <w:rFonts w:ascii="Palatino Linotype" w:hAnsi="Palatino Linotype"/>
          <w:b w:val="0"/>
          <w:noProof w:val="0"/>
          <w:sz w:val="24"/>
        </w:rPr>
        <w:t xml:space="preserve"> clarifying findings or best-practices and provided </w:t>
      </w:r>
      <w:r w:rsidR="00A53A28">
        <w:rPr>
          <w:rFonts w:ascii="Palatino Linotype" w:hAnsi="Palatino Linotype"/>
          <w:b w:val="0"/>
          <w:noProof w:val="0"/>
          <w:sz w:val="24"/>
        </w:rPr>
        <w:t>BART</w:t>
      </w:r>
      <w:r w:rsidR="000A5D70" w:rsidRPr="00B34FC5">
        <w:rPr>
          <w:rFonts w:ascii="Palatino Linotype" w:hAnsi="Palatino Linotype"/>
          <w:b w:val="0"/>
          <w:noProof w:val="0"/>
          <w:sz w:val="24"/>
        </w:rPr>
        <w:t xml:space="preserve"> </w:t>
      </w:r>
      <w:r w:rsidR="0006289E" w:rsidRPr="00B34FC5">
        <w:rPr>
          <w:rFonts w:ascii="Palatino Linotype" w:hAnsi="Palatino Linotype"/>
          <w:b w:val="0"/>
          <w:noProof w:val="0"/>
          <w:sz w:val="24"/>
        </w:rPr>
        <w:t xml:space="preserve">an </w:t>
      </w:r>
      <w:r w:rsidR="00367F1F" w:rsidRPr="00B34FC5">
        <w:rPr>
          <w:rFonts w:ascii="Palatino Linotype" w:hAnsi="Palatino Linotype"/>
          <w:b w:val="0"/>
          <w:noProof w:val="0"/>
          <w:sz w:val="24"/>
        </w:rPr>
        <w:t xml:space="preserve">opportunity </w:t>
      </w:r>
      <w:r w:rsidR="007727BD" w:rsidRPr="00B34FC5">
        <w:rPr>
          <w:rFonts w:ascii="Palatino Linotype" w:hAnsi="Palatino Linotype"/>
          <w:b w:val="0"/>
          <w:noProof w:val="0"/>
          <w:sz w:val="24"/>
        </w:rPr>
        <w:t xml:space="preserve">to promptly </w:t>
      </w:r>
      <w:r w:rsidR="00862B66" w:rsidRPr="00B34FC5">
        <w:rPr>
          <w:rFonts w:ascii="Palatino Linotype" w:hAnsi="Palatino Linotype"/>
          <w:b w:val="0"/>
          <w:noProof w:val="0"/>
          <w:sz w:val="24"/>
        </w:rPr>
        <w:t>address</w:t>
      </w:r>
      <w:r w:rsidR="00367F1F" w:rsidRPr="00B34FC5">
        <w:rPr>
          <w:rFonts w:ascii="Palatino Linotype" w:hAnsi="Palatino Linotype"/>
          <w:b w:val="0"/>
          <w:noProof w:val="0"/>
          <w:sz w:val="24"/>
        </w:rPr>
        <w:t xml:space="preserve"> any necessary s</w:t>
      </w:r>
      <w:r w:rsidR="0006289E" w:rsidRPr="00B34FC5">
        <w:rPr>
          <w:rFonts w:ascii="Palatino Linotype" w:hAnsi="Palatino Linotype"/>
          <w:b w:val="0"/>
          <w:noProof w:val="0"/>
          <w:sz w:val="24"/>
        </w:rPr>
        <w:t>ecurity</w:t>
      </w:r>
      <w:r w:rsidR="00367F1F" w:rsidRPr="00B34FC5">
        <w:rPr>
          <w:rFonts w:ascii="Palatino Linotype" w:hAnsi="Palatino Linotype"/>
          <w:b w:val="0"/>
          <w:noProof w:val="0"/>
          <w:sz w:val="24"/>
        </w:rPr>
        <w:t xml:space="preserve"> </w:t>
      </w:r>
      <w:r w:rsidR="00862B66" w:rsidRPr="00B34FC5">
        <w:rPr>
          <w:rFonts w:ascii="Palatino Linotype" w:hAnsi="Palatino Linotype"/>
          <w:b w:val="0"/>
          <w:noProof w:val="0"/>
          <w:sz w:val="24"/>
        </w:rPr>
        <w:t>improvements</w:t>
      </w:r>
      <w:r w:rsidR="00367F1F" w:rsidRPr="00B34FC5">
        <w:rPr>
          <w:rFonts w:ascii="Palatino Linotype" w:hAnsi="Palatino Linotype"/>
          <w:b w:val="0"/>
          <w:noProof w:val="0"/>
          <w:sz w:val="24"/>
        </w:rPr>
        <w:t>.</w:t>
      </w:r>
    </w:p>
    <w:p w:rsidR="00AA3512" w:rsidRPr="00B34FC5" w:rsidRDefault="0006245C" w:rsidP="00862391">
      <w:pPr>
        <w:pStyle w:val="BodyText"/>
        <w:spacing w:after="240"/>
        <w:rPr>
          <w:rFonts w:ascii="Palatino Linotype" w:hAnsi="Palatino Linotype"/>
          <w:b w:val="0"/>
          <w:caps/>
          <w:sz w:val="24"/>
          <w:szCs w:val="24"/>
        </w:rPr>
      </w:pPr>
      <w:r>
        <w:rPr>
          <w:rFonts w:ascii="Palatino Linotype" w:hAnsi="Palatino Linotype"/>
          <w:b w:val="0"/>
          <w:noProof w:val="0"/>
          <w:sz w:val="24"/>
        </w:rPr>
        <w:br w:type="page"/>
      </w:r>
      <w:r w:rsidR="00302AD8" w:rsidRPr="00B34FC5">
        <w:rPr>
          <w:rFonts w:ascii="Palatino Linotype" w:hAnsi="Palatino Linotype"/>
          <w:sz w:val="24"/>
          <w:szCs w:val="24"/>
        </w:rPr>
        <w:lastRenderedPageBreak/>
        <w:t xml:space="preserve">5. </w:t>
      </w:r>
      <w:r w:rsidR="00A9511C" w:rsidRPr="00B34FC5">
        <w:rPr>
          <w:rFonts w:ascii="Palatino Linotype" w:hAnsi="Palatino Linotype"/>
          <w:sz w:val="24"/>
          <w:szCs w:val="24"/>
        </w:rPr>
        <w:t xml:space="preserve">FINDINGS AND </w:t>
      </w:r>
      <w:r w:rsidR="0093139F" w:rsidRPr="00B34FC5">
        <w:rPr>
          <w:rFonts w:ascii="Palatino Linotype" w:hAnsi="Palatino Linotype"/>
          <w:caps/>
          <w:sz w:val="24"/>
          <w:szCs w:val="24"/>
        </w:rPr>
        <w:t>Recommendations</w:t>
      </w:r>
    </w:p>
    <w:p w:rsidR="00CA1F05" w:rsidRPr="00B34FC5" w:rsidRDefault="00CA1F05" w:rsidP="00862391">
      <w:pPr>
        <w:spacing w:after="240"/>
        <w:jc w:val="center"/>
        <w:rPr>
          <w:rFonts w:ascii="Palatino Linotype" w:hAnsi="Palatino Linotype"/>
          <w:b/>
          <w:caps/>
          <w:sz w:val="24"/>
          <w:szCs w:val="24"/>
        </w:rPr>
      </w:pPr>
    </w:p>
    <w:p w:rsidR="006A29CA" w:rsidRDefault="006A29CA" w:rsidP="00862391">
      <w:pPr>
        <w:pStyle w:val="Heading2"/>
        <w:keepNext w:val="0"/>
        <w:tabs>
          <w:tab w:val="left" w:leader="dot" w:pos="9180"/>
        </w:tabs>
        <w:spacing w:after="240"/>
        <w:rPr>
          <w:rFonts w:ascii="Palatino Linotype" w:hAnsi="Palatino Linotype" w:cs="Arial"/>
          <w:b w:val="0"/>
          <w:sz w:val="28"/>
          <w:szCs w:val="28"/>
        </w:rPr>
      </w:pPr>
      <w:r>
        <w:rPr>
          <w:rFonts w:ascii="Palatino Linotype" w:hAnsi="Palatino Linotype" w:cs="Arial"/>
          <w:b w:val="0"/>
          <w:sz w:val="28"/>
          <w:szCs w:val="28"/>
        </w:rPr>
        <w:t>(Confidential)</w:t>
      </w:r>
    </w:p>
    <w:p w:rsidR="00641BC8" w:rsidRPr="0006245C" w:rsidRDefault="0006245C" w:rsidP="0006245C">
      <w:pPr>
        <w:jc w:val="center"/>
        <w:rPr>
          <w:rFonts w:ascii="Palatino Linotype" w:hAnsi="Palatino Linotype"/>
          <w:b/>
          <w:sz w:val="22"/>
          <w:szCs w:val="24"/>
        </w:rPr>
      </w:pPr>
      <w:r>
        <w:br w:type="page"/>
      </w:r>
      <w:r w:rsidR="00641BC8" w:rsidRPr="0006245C">
        <w:rPr>
          <w:rFonts w:ascii="Palatino Linotype" w:hAnsi="Palatino Linotype"/>
          <w:b/>
          <w:sz w:val="24"/>
          <w:szCs w:val="24"/>
        </w:rPr>
        <w:lastRenderedPageBreak/>
        <w:t>APPENDICES</w:t>
      </w:r>
    </w:p>
    <w:p w:rsidR="00641BC8" w:rsidRPr="00B34FC5" w:rsidRDefault="00641BC8" w:rsidP="00641BC8">
      <w:pPr>
        <w:pStyle w:val="BodyText3"/>
        <w:tabs>
          <w:tab w:val="left" w:leader="dot" w:pos="9180"/>
        </w:tabs>
        <w:jc w:val="both"/>
        <w:rPr>
          <w:rFonts w:ascii="Palatino Linotype" w:hAnsi="Palatino Linotype"/>
          <w:szCs w:val="24"/>
        </w:rPr>
      </w:pPr>
    </w:p>
    <w:tbl>
      <w:tblPr>
        <w:tblW w:w="9411" w:type="dxa"/>
        <w:jc w:val="center"/>
        <w:tblLook w:val="0000" w:firstRow="0" w:lastRow="0" w:firstColumn="0" w:lastColumn="0" w:noHBand="0" w:noVBand="0"/>
      </w:tblPr>
      <w:tblGrid>
        <w:gridCol w:w="656"/>
        <w:gridCol w:w="7778"/>
        <w:gridCol w:w="977"/>
      </w:tblGrid>
      <w:tr w:rsidR="00BE4FD8" w:rsidRPr="00B34FC5" w:rsidTr="00F134D6">
        <w:trPr>
          <w:trHeight w:val="360"/>
          <w:jc w:val="center"/>
        </w:trPr>
        <w:tc>
          <w:tcPr>
            <w:tcW w:w="656" w:type="dxa"/>
            <w:shd w:val="clear" w:color="auto" w:fill="auto"/>
            <w:noWrap/>
            <w:vAlign w:val="center"/>
          </w:tcPr>
          <w:p w:rsidR="00BE4FD8" w:rsidRPr="00B34FC5" w:rsidRDefault="00BE4FD8" w:rsidP="00F134D6">
            <w:pPr>
              <w:jc w:val="center"/>
              <w:rPr>
                <w:rFonts w:ascii="Palatino Linotype" w:hAnsi="Palatino Linotype" w:cs="Arial"/>
                <w:sz w:val="24"/>
                <w:szCs w:val="24"/>
              </w:rPr>
            </w:pPr>
          </w:p>
        </w:tc>
        <w:tc>
          <w:tcPr>
            <w:tcW w:w="7778" w:type="dxa"/>
            <w:shd w:val="clear" w:color="auto" w:fill="auto"/>
            <w:noWrap/>
            <w:vAlign w:val="bottom"/>
          </w:tcPr>
          <w:p w:rsidR="00BE4FD8" w:rsidRPr="00B34FC5" w:rsidRDefault="00BE4FD8" w:rsidP="00BE4FD8">
            <w:pPr>
              <w:rPr>
                <w:rFonts w:ascii="Palatino Linotype" w:hAnsi="Palatino Linotype" w:cs="Arial"/>
                <w:sz w:val="24"/>
                <w:szCs w:val="24"/>
              </w:rPr>
            </w:pPr>
          </w:p>
        </w:tc>
        <w:tc>
          <w:tcPr>
            <w:tcW w:w="977" w:type="dxa"/>
            <w:shd w:val="clear" w:color="auto" w:fill="auto"/>
            <w:noWrap/>
            <w:vAlign w:val="bottom"/>
          </w:tcPr>
          <w:p w:rsidR="00BE4FD8" w:rsidRPr="00B34FC5" w:rsidRDefault="00BE4FD8" w:rsidP="00BE4FD8">
            <w:pPr>
              <w:jc w:val="center"/>
              <w:rPr>
                <w:rFonts w:ascii="Palatino Linotype" w:hAnsi="Palatino Linotype" w:cs="Arial"/>
                <w:sz w:val="24"/>
                <w:szCs w:val="24"/>
              </w:rPr>
            </w:pPr>
            <w:r w:rsidRPr="00B34FC5">
              <w:rPr>
                <w:rFonts w:ascii="Palatino Linotype" w:hAnsi="Palatino Linotype" w:cs="Arial"/>
                <w:sz w:val="24"/>
                <w:szCs w:val="24"/>
              </w:rPr>
              <w:t>Page</w:t>
            </w:r>
          </w:p>
        </w:tc>
      </w:tr>
      <w:tr w:rsidR="00BE4FD8" w:rsidRPr="00B34FC5" w:rsidTr="00F134D6">
        <w:trPr>
          <w:trHeight w:val="600"/>
          <w:jc w:val="center"/>
        </w:trPr>
        <w:tc>
          <w:tcPr>
            <w:tcW w:w="656" w:type="dxa"/>
            <w:shd w:val="clear" w:color="auto" w:fill="auto"/>
            <w:noWrap/>
            <w:vAlign w:val="center"/>
          </w:tcPr>
          <w:p w:rsidR="00BE4FD8" w:rsidRPr="00B34FC5" w:rsidRDefault="00BE4FD8" w:rsidP="00F134D6">
            <w:pPr>
              <w:jc w:val="center"/>
              <w:rPr>
                <w:rFonts w:ascii="Palatino Linotype" w:hAnsi="Palatino Linotype" w:cs="Arial"/>
                <w:sz w:val="24"/>
                <w:szCs w:val="24"/>
              </w:rPr>
            </w:pPr>
            <w:r w:rsidRPr="00B34FC5">
              <w:rPr>
                <w:rFonts w:ascii="Palatino Linotype" w:hAnsi="Palatino Linotype" w:cs="Arial"/>
                <w:sz w:val="24"/>
                <w:szCs w:val="24"/>
              </w:rPr>
              <w:t>A.</w:t>
            </w:r>
          </w:p>
        </w:tc>
        <w:tc>
          <w:tcPr>
            <w:tcW w:w="7778" w:type="dxa"/>
            <w:shd w:val="clear" w:color="auto" w:fill="auto"/>
            <w:noWrap/>
            <w:vAlign w:val="center"/>
          </w:tcPr>
          <w:p w:rsidR="00BE4FD8" w:rsidRPr="00B34FC5" w:rsidRDefault="00BE4FD8" w:rsidP="00F134D6">
            <w:pPr>
              <w:rPr>
                <w:rFonts w:ascii="Palatino Linotype" w:hAnsi="Palatino Linotype" w:cs="Arial"/>
                <w:sz w:val="24"/>
                <w:szCs w:val="24"/>
              </w:rPr>
            </w:pPr>
            <w:r w:rsidRPr="00B34FC5">
              <w:rPr>
                <w:rFonts w:ascii="Palatino Linotype" w:hAnsi="Palatino Linotype" w:cs="Arial"/>
                <w:sz w:val="24"/>
                <w:szCs w:val="24"/>
              </w:rPr>
              <w:t xml:space="preserve">Acronyms List </w:t>
            </w:r>
          </w:p>
        </w:tc>
        <w:tc>
          <w:tcPr>
            <w:tcW w:w="977" w:type="dxa"/>
            <w:shd w:val="clear" w:color="auto" w:fill="auto"/>
            <w:noWrap/>
            <w:vAlign w:val="center"/>
          </w:tcPr>
          <w:p w:rsidR="00BE4FD8" w:rsidRPr="00B34FC5" w:rsidRDefault="009A4A47" w:rsidP="006F00CC">
            <w:pPr>
              <w:jc w:val="center"/>
              <w:rPr>
                <w:rFonts w:ascii="Palatino Linotype" w:hAnsi="Palatino Linotype" w:cs="Arial"/>
                <w:sz w:val="24"/>
                <w:szCs w:val="24"/>
              </w:rPr>
            </w:pPr>
            <w:r>
              <w:rPr>
                <w:rFonts w:ascii="Palatino Linotype" w:hAnsi="Palatino Linotype" w:cs="Arial"/>
                <w:sz w:val="24"/>
                <w:szCs w:val="24"/>
              </w:rPr>
              <w:t>10</w:t>
            </w:r>
          </w:p>
        </w:tc>
      </w:tr>
      <w:tr w:rsidR="00BE4FD8" w:rsidRPr="00B34FC5" w:rsidTr="00F134D6">
        <w:trPr>
          <w:trHeight w:val="600"/>
          <w:jc w:val="center"/>
        </w:trPr>
        <w:tc>
          <w:tcPr>
            <w:tcW w:w="656" w:type="dxa"/>
            <w:shd w:val="clear" w:color="auto" w:fill="auto"/>
            <w:noWrap/>
            <w:vAlign w:val="center"/>
          </w:tcPr>
          <w:p w:rsidR="00BE4FD8" w:rsidRPr="00B34FC5" w:rsidRDefault="00BE4FD8" w:rsidP="00F134D6">
            <w:pPr>
              <w:jc w:val="center"/>
              <w:rPr>
                <w:rFonts w:ascii="Palatino Linotype" w:hAnsi="Palatino Linotype" w:cs="Arial"/>
                <w:sz w:val="24"/>
                <w:szCs w:val="24"/>
              </w:rPr>
            </w:pPr>
            <w:r w:rsidRPr="00B34FC5">
              <w:rPr>
                <w:rFonts w:ascii="Palatino Linotype" w:hAnsi="Palatino Linotype" w:cs="Arial"/>
                <w:sz w:val="24"/>
                <w:szCs w:val="24"/>
              </w:rPr>
              <w:t>B.</w:t>
            </w:r>
          </w:p>
        </w:tc>
        <w:tc>
          <w:tcPr>
            <w:tcW w:w="7778" w:type="dxa"/>
            <w:shd w:val="clear" w:color="auto" w:fill="auto"/>
            <w:noWrap/>
            <w:vAlign w:val="center"/>
          </w:tcPr>
          <w:p w:rsidR="00BE4FD8" w:rsidRPr="00B34FC5" w:rsidRDefault="003759F7" w:rsidP="00841DDE">
            <w:pPr>
              <w:rPr>
                <w:rFonts w:ascii="Palatino Linotype" w:hAnsi="Palatino Linotype" w:cs="Arial"/>
                <w:sz w:val="24"/>
                <w:szCs w:val="24"/>
              </w:rPr>
            </w:pPr>
            <w:r>
              <w:rPr>
                <w:rFonts w:ascii="Palatino Linotype" w:hAnsi="Palatino Linotype" w:cs="Arial"/>
                <w:sz w:val="24"/>
                <w:szCs w:val="24"/>
              </w:rPr>
              <w:t>BART</w:t>
            </w:r>
            <w:r w:rsidR="00BE4FD8" w:rsidRPr="00B34FC5">
              <w:rPr>
                <w:rFonts w:ascii="Palatino Linotype" w:hAnsi="Palatino Linotype" w:cs="Arial"/>
                <w:sz w:val="24"/>
                <w:szCs w:val="24"/>
              </w:rPr>
              <w:t xml:space="preserve"> 20</w:t>
            </w:r>
            <w:r>
              <w:rPr>
                <w:rFonts w:ascii="Palatino Linotype" w:hAnsi="Palatino Linotype" w:cs="Arial"/>
                <w:sz w:val="24"/>
                <w:szCs w:val="24"/>
              </w:rPr>
              <w:t>1</w:t>
            </w:r>
            <w:r w:rsidR="00841DDE">
              <w:rPr>
                <w:rFonts w:ascii="Palatino Linotype" w:hAnsi="Palatino Linotype" w:cs="Arial"/>
                <w:sz w:val="24"/>
                <w:szCs w:val="24"/>
              </w:rPr>
              <w:t>7</w:t>
            </w:r>
            <w:r w:rsidR="00BE4FD8" w:rsidRPr="00B34FC5">
              <w:rPr>
                <w:rFonts w:ascii="Palatino Linotype" w:hAnsi="Palatino Linotype" w:cs="Arial"/>
                <w:sz w:val="24"/>
                <w:szCs w:val="24"/>
              </w:rPr>
              <w:t xml:space="preserve"> Triennial </w:t>
            </w:r>
            <w:r w:rsidR="00687FA2">
              <w:rPr>
                <w:rFonts w:ascii="Palatino Linotype" w:hAnsi="Palatino Linotype" w:cs="Arial"/>
                <w:sz w:val="24"/>
                <w:szCs w:val="24"/>
              </w:rPr>
              <w:t xml:space="preserve">System </w:t>
            </w:r>
            <w:r w:rsidR="00123B8E" w:rsidRPr="00B34FC5">
              <w:rPr>
                <w:rFonts w:ascii="Palatino Linotype" w:hAnsi="Palatino Linotype" w:cs="Arial"/>
                <w:sz w:val="24"/>
                <w:szCs w:val="24"/>
              </w:rPr>
              <w:t>Security</w:t>
            </w:r>
            <w:r w:rsidR="00BE4FD8" w:rsidRPr="00B34FC5">
              <w:rPr>
                <w:rFonts w:ascii="Palatino Linotype" w:hAnsi="Palatino Linotype" w:cs="Arial"/>
                <w:sz w:val="24"/>
                <w:szCs w:val="24"/>
              </w:rPr>
              <w:t xml:space="preserve"> Review Checklist Index</w:t>
            </w:r>
          </w:p>
        </w:tc>
        <w:tc>
          <w:tcPr>
            <w:tcW w:w="977" w:type="dxa"/>
            <w:shd w:val="clear" w:color="auto" w:fill="auto"/>
            <w:noWrap/>
            <w:vAlign w:val="center"/>
          </w:tcPr>
          <w:p w:rsidR="00BE4FD8" w:rsidRPr="00B34FC5" w:rsidRDefault="008359C1" w:rsidP="006F00CC">
            <w:pPr>
              <w:jc w:val="center"/>
              <w:rPr>
                <w:rFonts w:ascii="Palatino Linotype" w:hAnsi="Palatino Linotype" w:cs="Arial"/>
                <w:sz w:val="24"/>
                <w:szCs w:val="24"/>
              </w:rPr>
            </w:pPr>
            <w:r>
              <w:rPr>
                <w:rFonts w:ascii="Palatino Linotype" w:hAnsi="Palatino Linotype" w:cs="Arial"/>
                <w:sz w:val="24"/>
                <w:szCs w:val="24"/>
              </w:rPr>
              <w:t>1</w:t>
            </w:r>
            <w:r w:rsidR="009A4A47">
              <w:rPr>
                <w:rFonts w:ascii="Palatino Linotype" w:hAnsi="Palatino Linotype" w:cs="Arial"/>
                <w:sz w:val="24"/>
                <w:szCs w:val="24"/>
              </w:rPr>
              <w:t>1</w:t>
            </w:r>
          </w:p>
        </w:tc>
      </w:tr>
      <w:tr w:rsidR="00BE4FD8" w:rsidRPr="00B34FC5" w:rsidTr="00F134D6">
        <w:trPr>
          <w:trHeight w:val="600"/>
          <w:jc w:val="center"/>
        </w:trPr>
        <w:tc>
          <w:tcPr>
            <w:tcW w:w="656" w:type="dxa"/>
            <w:shd w:val="clear" w:color="auto" w:fill="auto"/>
            <w:noWrap/>
            <w:vAlign w:val="center"/>
          </w:tcPr>
          <w:p w:rsidR="00BE4FD8" w:rsidRPr="00B34FC5" w:rsidRDefault="00BE4FD8" w:rsidP="00F134D6">
            <w:pPr>
              <w:jc w:val="center"/>
              <w:rPr>
                <w:rFonts w:ascii="Palatino Linotype" w:hAnsi="Palatino Linotype" w:cs="Arial"/>
                <w:sz w:val="24"/>
                <w:szCs w:val="24"/>
              </w:rPr>
            </w:pPr>
            <w:r w:rsidRPr="00B34FC5">
              <w:rPr>
                <w:rFonts w:ascii="Palatino Linotype" w:hAnsi="Palatino Linotype" w:cs="Arial"/>
                <w:sz w:val="24"/>
                <w:szCs w:val="24"/>
              </w:rPr>
              <w:t>C.</w:t>
            </w:r>
          </w:p>
        </w:tc>
        <w:tc>
          <w:tcPr>
            <w:tcW w:w="7778" w:type="dxa"/>
            <w:shd w:val="clear" w:color="auto" w:fill="auto"/>
            <w:noWrap/>
            <w:vAlign w:val="center"/>
          </w:tcPr>
          <w:p w:rsidR="00BE4FD8" w:rsidRPr="00B34FC5" w:rsidRDefault="003759F7" w:rsidP="00841DDE">
            <w:pPr>
              <w:rPr>
                <w:rFonts w:ascii="Palatino Linotype" w:hAnsi="Palatino Linotype" w:cs="Arial"/>
                <w:sz w:val="24"/>
                <w:szCs w:val="24"/>
              </w:rPr>
            </w:pPr>
            <w:r>
              <w:rPr>
                <w:rFonts w:ascii="Palatino Linotype" w:hAnsi="Palatino Linotype" w:cs="Arial"/>
                <w:sz w:val="24"/>
                <w:szCs w:val="24"/>
              </w:rPr>
              <w:t>BART</w:t>
            </w:r>
            <w:r w:rsidRPr="00B34FC5">
              <w:rPr>
                <w:rFonts w:ascii="Palatino Linotype" w:hAnsi="Palatino Linotype" w:cs="Arial"/>
                <w:sz w:val="24"/>
                <w:szCs w:val="24"/>
              </w:rPr>
              <w:t xml:space="preserve"> 20</w:t>
            </w:r>
            <w:r>
              <w:rPr>
                <w:rFonts w:ascii="Palatino Linotype" w:hAnsi="Palatino Linotype" w:cs="Arial"/>
                <w:sz w:val="24"/>
                <w:szCs w:val="24"/>
              </w:rPr>
              <w:t>1</w:t>
            </w:r>
            <w:r w:rsidR="00841DDE">
              <w:rPr>
                <w:rFonts w:ascii="Palatino Linotype" w:hAnsi="Palatino Linotype" w:cs="Arial"/>
                <w:sz w:val="24"/>
                <w:szCs w:val="24"/>
              </w:rPr>
              <w:t>7</w:t>
            </w:r>
            <w:r>
              <w:rPr>
                <w:rFonts w:ascii="Palatino Linotype" w:hAnsi="Palatino Linotype" w:cs="Arial"/>
                <w:sz w:val="24"/>
                <w:szCs w:val="24"/>
              </w:rPr>
              <w:t xml:space="preserve"> </w:t>
            </w:r>
            <w:r w:rsidR="00BE4FD8" w:rsidRPr="00B34FC5">
              <w:rPr>
                <w:rFonts w:ascii="Palatino Linotype" w:hAnsi="Palatino Linotype" w:cs="Arial"/>
                <w:sz w:val="24"/>
                <w:szCs w:val="24"/>
              </w:rPr>
              <w:t xml:space="preserve">Triennial </w:t>
            </w:r>
            <w:r w:rsidR="00687FA2">
              <w:rPr>
                <w:rFonts w:ascii="Palatino Linotype" w:hAnsi="Palatino Linotype" w:cs="Arial"/>
                <w:sz w:val="24"/>
                <w:szCs w:val="24"/>
              </w:rPr>
              <w:t xml:space="preserve">System </w:t>
            </w:r>
            <w:r w:rsidR="00123B8E" w:rsidRPr="00B34FC5">
              <w:rPr>
                <w:rFonts w:ascii="Palatino Linotype" w:hAnsi="Palatino Linotype" w:cs="Arial"/>
                <w:sz w:val="24"/>
                <w:szCs w:val="24"/>
              </w:rPr>
              <w:t>Security</w:t>
            </w:r>
            <w:r w:rsidR="00BE4FD8" w:rsidRPr="00B34FC5">
              <w:rPr>
                <w:rFonts w:ascii="Palatino Linotype" w:hAnsi="Palatino Linotype" w:cs="Arial"/>
                <w:sz w:val="24"/>
                <w:szCs w:val="24"/>
              </w:rPr>
              <w:t xml:space="preserve"> Review Recommendations List</w:t>
            </w:r>
          </w:p>
        </w:tc>
        <w:tc>
          <w:tcPr>
            <w:tcW w:w="977" w:type="dxa"/>
            <w:shd w:val="clear" w:color="auto" w:fill="auto"/>
            <w:noWrap/>
            <w:vAlign w:val="center"/>
          </w:tcPr>
          <w:p w:rsidR="00BE4FD8" w:rsidRPr="00B34FC5" w:rsidRDefault="008359C1" w:rsidP="006F00CC">
            <w:pPr>
              <w:jc w:val="center"/>
              <w:rPr>
                <w:rFonts w:ascii="Palatino Linotype" w:hAnsi="Palatino Linotype" w:cs="Arial"/>
                <w:sz w:val="24"/>
                <w:szCs w:val="24"/>
              </w:rPr>
            </w:pPr>
            <w:r>
              <w:rPr>
                <w:rFonts w:ascii="Palatino Linotype" w:hAnsi="Palatino Linotype" w:cs="Arial"/>
                <w:sz w:val="24"/>
                <w:szCs w:val="24"/>
              </w:rPr>
              <w:t>1</w:t>
            </w:r>
            <w:r w:rsidR="009A4A47">
              <w:rPr>
                <w:rFonts w:ascii="Palatino Linotype" w:hAnsi="Palatino Linotype" w:cs="Arial"/>
                <w:sz w:val="24"/>
                <w:szCs w:val="24"/>
              </w:rPr>
              <w:t>2</w:t>
            </w:r>
          </w:p>
        </w:tc>
      </w:tr>
      <w:tr w:rsidR="00BE4FD8" w:rsidRPr="00B34FC5" w:rsidTr="00F134D6">
        <w:trPr>
          <w:trHeight w:val="600"/>
          <w:jc w:val="center"/>
        </w:trPr>
        <w:tc>
          <w:tcPr>
            <w:tcW w:w="656" w:type="dxa"/>
            <w:shd w:val="clear" w:color="auto" w:fill="auto"/>
            <w:noWrap/>
            <w:vAlign w:val="center"/>
          </w:tcPr>
          <w:p w:rsidR="00BE4FD8" w:rsidRPr="00B34FC5" w:rsidRDefault="00BE4FD8" w:rsidP="00F134D6">
            <w:pPr>
              <w:jc w:val="center"/>
              <w:rPr>
                <w:rFonts w:ascii="Palatino Linotype" w:hAnsi="Palatino Linotype" w:cs="Arial"/>
                <w:sz w:val="24"/>
                <w:szCs w:val="24"/>
              </w:rPr>
            </w:pPr>
            <w:r w:rsidRPr="00B34FC5">
              <w:rPr>
                <w:rFonts w:ascii="Palatino Linotype" w:hAnsi="Palatino Linotype" w:cs="Arial"/>
                <w:sz w:val="24"/>
                <w:szCs w:val="24"/>
              </w:rPr>
              <w:t>D.</w:t>
            </w:r>
          </w:p>
        </w:tc>
        <w:tc>
          <w:tcPr>
            <w:tcW w:w="7778" w:type="dxa"/>
            <w:shd w:val="clear" w:color="auto" w:fill="auto"/>
            <w:noWrap/>
            <w:vAlign w:val="center"/>
          </w:tcPr>
          <w:p w:rsidR="00BE4FD8" w:rsidRPr="00B34FC5" w:rsidRDefault="003759F7" w:rsidP="00841DDE">
            <w:pPr>
              <w:rPr>
                <w:rFonts w:ascii="Palatino Linotype" w:hAnsi="Palatino Linotype" w:cs="Arial"/>
                <w:sz w:val="24"/>
                <w:szCs w:val="24"/>
              </w:rPr>
            </w:pPr>
            <w:r>
              <w:rPr>
                <w:rFonts w:ascii="Palatino Linotype" w:hAnsi="Palatino Linotype" w:cs="Arial"/>
                <w:sz w:val="24"/>
                <w:szCs w:val="24"/>
              </w:rPr>
              <w:t>BART</w:t>
            </w:r>
            <w:r w:rsidRPr="00B34FC5">
              <w:rPr>
                <w:rFonts w:ascii="Palatino Linotype" w:hAnsi="Palatino Linotype" w:cs="Arial"/>
                <w:sz w:val="24"/>
                <w:szCs w:val="24"/>
              </w:rPr>
              <w:t xml:space="preserve"> 20</w:t>
            </w:r>
            <w:r>
              <w:rPr>
                <w:rFonts w:ascii="Palatino Linotype" w:hAnsi="Palatino Linotype" w:cs="Arial"/>
                <w:sz w:val="24"/>
                <w:szCs w:val="24"/>
              </w:rPr>
              <w:t>1</w:t>
            </w:r>
            <w:r w:rsidR="00841DDE">
              <w:rPr>
                <w:rFonts w:ascii="Palatino Linotype" w:hAnsi="Palatino Linotype" w:cs="Arial"/>
                <w:sz w:val="24"/>
                <w:szCs w:val="24"/>
              </w:rPr>
              <w:t>7</w:t>
            </w:r>
            <w:r w:rsidR="00BE4FD8" w:rsidRPr="00B34FC5">
              <w:rPr>
                <w:rFonts w:ascii="Palatino Linotype" w:hAnsi="Palatino Linotype" w:cs="Arial"/>
                <w:sz w:val="24"/>
                <w:szCs w:val="24"/>
              </w:rPr>
              <w:t xml:space="preserve"> Triennial </w:t>
            </w:r>
            <w:r w:rsidR="00687FA2">
              <w:rPr>
                <w:rFonts w:ascii="Palatino Linotype" w:hAnsi="Palatino Linotype" w:cs="Arial"/>
                <w:sz w:val="24"/>
                <w:szCs w:val="24"/>
              </w:rPr>
              <w:t xml:space="preserve">System </w:t>
            </w:r>
            <w:r w:rsidR="00123B8E" w:rsidRPr="00B34FC5">
              <w:rPr>
                <w:rFonts w:ascii="Palatino Linotype" w:hAnsi="Palatino Linotype" w:cs="Arial"/>
                <w:sz w:val="24"/>
                <w:szCs w:val="24"/>
              </w:rPr>
              <w:t>Security</w:t>
            </w:r>
            <w:r w:rsidR="00BE4FD8" w:rsidRPr="00B34FC5">
              <w:rPr>
                <w:rFonts w:ascii="Palatino Linotype" w:hAnsi="Palatino Linotype" w:cs="Arial"/>
                <w:sz w:val="24"/>
                <w:szCs w:val="24"/>
              </w:rPr>
              <w:t xml:space="preserve"> Review Checklists</w:t>
            </w:r>
          </w:p>
        </w:tc>
        <w:tc>
          <w:tcPr>
            <w:tcW w:w="977" w:type="dxa"/>
            <w:shd w:val="clear" w:color="auto" w:fill="auto"/>
            <w:noWrap/>
            <w:vAlign w:val="center"/>
          </w:tcPr>
          <w:p w:rsidR="00BE4FD8" w:rsidRPr="00B34FC5" w:rsidRDefault="008359C1" w:rsidP="006F00CC">
            <w:pPr>
              <w:jc w:val="center"/>
              <w:rPr>
                <w:rFonts w:ascii="Palatino Linotype" w:hAnsi="Palatino Linotype" w:cs="Arial"/>
                <w:sz w:val="24"/>
                <w:szCs w:val="24"/>
              </w:rPr>
            </w:pPr>
            <w:r>
              <w:rPr>
                <w:rFonts w:ascii="Palatino Linotype" w:hAnsi="Palatino Linotype" w:cs="Arial"/>
                <w:sz w:val="24"/>
                <w:szCs w:val="24"/>
              </w:rPr>
              <w:t>1</w:t>
            </w:r>
            <w:r w:rsidR="009A4A47">
              <w:rPr>
                <w:rFonts w:ascii="Palatino Linotype" w:hAnsi="Palatino Linotype" w:cs="Arial"/>
                <w:sz w:val="24"/>
                <w:szCs w:val="24"/>
              </w:rPr>
              <w:t>3</w:t>
            </w:r>
          </w:p>
        </w:tc>
      </w:tr>
    </w:tbl>
    <w:p w:rsidR="00BE4FD8" w:rsidRPr="00B34FC5" w:rsidRDefault="00BE4FD8" w:rsidP="00641BC8">
      <w:pPr>
        <w:pStyle w:val="BodyText3"/>
        <w:tabs>
          <w:tab w:val="left" w:leader="dot" w:pos="9180"/>
        </w:tabs>
        <w:jc w:val="both"/>
        <w:rPr>
          <w:rFonts w:ascii="Palatino Linotype" w:hAnsi="Palatino Linotype"/>
          <w:szCs w:val="24"/>
        </w:rPr>
      </w:pPr>
    </w:p>
    <w:p w:rsidR="00760EEA" w:rsidRPr="00B34FC5" w:rsidRDefault="00BE4FD8" w:rsidP="005F18E0">
      <w:pPr>
        <w:pStyle w:val="Subtitle"/>
        <w:tabs>
          <w:tab w:val="left" w:pos="1980"/>
          <w:tab w:val="left" w:leader="dot" w:pos="8640"/>
        </w:tabs>
        <w:rPr>
          <w:rFonts w:ascii="Palatino Linotype" w:hAnsi="Palatino Linotype"/>
          <w:szCs w:val="24"/>
        </w:rPr>
      </w:pPr>
      <w:r w:rsidRPr="00B34FC5">
        <w:rPr>
          <w:rFonts w:ascii="Palatino Linotype" w:hAnsi="Palatino Linotype"/>
          <w:szCs w:val="24"/>
        </w:rPr>
        <w:br w:type="page"/>
      </w:r>
      <w:r w:rsidR="00760EEA" w:rsidRPr="00B34FC5">
        <w:rPr>
          <w:rFonts w:ascii="Palatino Linotype" w:hAnsi="Palatino Linotype"/>
          <w:szCs w:val="24"/>
        </w:rPr>
        <w:lastRenderedPageBreak/>
        <w:t>APPENDIX A</w:t>
      </w:r>
    </w:p>
    <w:p w:rsidR="00760EEA" w:rsidRDefault="0018228C" w:rsidP="00760EEA">
      <w:pPr>
        <w:pStyle w:val="Subtitle"/>
        <w:tabs>
          <w:tab w:val="left" w:pos="1980"/>
        </w:tabs>
        <w:rPr>
          <w:rFonts w:ascii="Palatino Linotype" w:hAnsi="Palatino Linotype"/>
          <w:szCs w:val="24"/>
        </w:rPr>
      </w:pPr>
      <w:r w:rsidRPr="00B34FC5">
        <w:rPr>
          <w:rFonts w:ascii="Palatino Linotype" w:hAnsi="Palatino Linotype"/>
          <w:szCs w:val="24"/>
        </w:rPr>
        <w:t>ACRONYMS</w:t>
      </w:r>
      <w:r w:rsidR="00CA49FD" w:rsidRPr="00B34FC5">
        <w:rPr>
          <w:rFonts w:ascii="Palatino Linotype" w:hAnsi="Palatino Linotype"/>
          <w:szCs w:val="24"/>
        </w:rPr>
        <w:t xml:space="preserve"> LIST</w:t>
      </w:r>
    </w:p>
    <w:p w:rsidR="003759F7" w:rsidRPr="00B34FC5" w:rsidRDefault="003759F7" w:rsidP="00760EEA">
      <w:pPr>
        <w:pStyle w:val="Subtitle"/>
        <w:tabs>
          <w:tab w:val="left" w:pos="1980"/>
        </w:tabs>
        <w:rPr>
          <w:rFonts w:ascii="Palatino Linotype" w:hAnsi="Palatino Linotype"/>
          <w:szCs w:val="24"/>
        </w:rPr>
      </w:pPr>
    </w:p>
    <w:tbl>
      <w:tblPr>
        <w:tblW w:w="8550" w:type="dxa"/>
        <w:tblCellSpacing w:w="15" w:type="dxa"/>
        <w:tblInd w:w="4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845"/>
        <w:gridCol w:w="6705"/>
      </w:tblGrid>
      <w:tr w:rsidR="003759F7"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vAlign w:val="center"/>
          </w:tcPr>
          <w:p w:rsidR="003759F7" w:rsidRPr="0061470F" w:rsidRDefault="003759F7" w:rsidP="009E5367">
            <w:pPr>
              <w:pStyle w:val="NormalWeb"/>
              <w:rPr>
                <w:rFonts w:ascii="Palatino Linotype" w:hAnsi="Palatino Linotype"/>
              </w:rPr>
            </w:pPr>
            <w:r w:rsidRPr="0061470F">
              <w:rPr>
                <w:rFonts w:ascii="Palatino Linotype" w:hAnsi="Palatino Linotype" w:cs="Arial"/>
                <w:b/>
                <w:bCs/>
              </w:rPr>
              <w:t>Abbreviation / Acronym</w:t>
            </w:r>
          </w:p>
        </w:tc>
        <w:tc>
          <w:tcPr>
            <w:tcW w:w="6660" w:type="dxa"/>
            <w:tcBorders>
              <w:top w:val="outset" w:sz="6" w:space="0" w:color="auto"/>
              <w:left w:val="outset" w:sz="6" w:space="0" w:color="auto"/>
              <w:bottom w:val="outset" w:sz="6" w:space="0" w:color="auto"/>
              <w:right w:val="outset" w:sz="6" w:space="0" w:color="auto"/>
            </w:tcBorders>
            <w:vAlign w:val="center"/>
          </w:tcPr>
          <w:p w:rsidR="003759F7" w:rsidRPr="0061470F" w:rsidRDefault="003759F7" w:rsidP="009E5367">
            <w:pPr>
              <w:pStyle w:val="NormalWeb"/>
              <w:rPr>
                <w:rFonts w:ascii="Palatino Linotype" w:hAnsi="Palatino Linotype"/>
              </w:rPr>
            </w:pPr>
            <w:r w:rsidRPr="0061470F">
              <w:rPr>
                <w:rFonts w:ascii="Palatino Linotype" w:hAnsi="Palatino Linotype" w:cs="Arial"/>
                <w:b/>
                <w:bCs/>
              </w:rPr>
              <w:t>Description</w:t>
            </w:r>
          </w:p>
        </w:tc>
      </w:tr>
      <w:tr w:rsidR="00B020D7"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vAlign w:val="center"/>
          </w:tcPr>
          <w:p w:rsidR="00B020D7" w:rsidRPr="00B020D7" w:rsidRDefault="00B020D7" w:rsidP="009E5367">
            <w:pPr>
              <w:pStyle w:val="NormalWeb"/>
              <w:rPr>
                <w:rFonts w:ascii="Palatino Linotype" w:hAnsi="Palatino Linotype" w:cs="Arial"/>
                <w:bCs/>
              </w:rPr>
            </w:pPr>
            <w:r w:rsidRPr="00B020D7">
              <w:rPr>
                <w:rFonts w:ascii="Palatino Linotype" w:hAnsi="Palatino Linotype" w:cs="Arial"/>
                <w:bCs/>
              </w:rPr>
              <w:t>APM</w:t>
            </w:r>
          </w:p>
        </w:tc>
        <w:tc>
          <w:tcPr>
            <w:tcW w:w="6660" w:type="dxa"/>
            <w:tcBorders>
              <w:top w:val="outset" w:sz="6" w:space="0" w:color="auto"/>
              <w:left w:val="outset" w:sz="6" w:space="0" w:color="auto"/>
              <w:bottom w:val="outset" w:sz="6" w:space="0" w:color="auto"/>
              <w:right w:val="outset" w:sz="6" w:space="0" w:color="auto"/>
            </w:tcBorders>
            <w:vAlign w:val="center"/>
          </w:tcPr>
          <w:p w:rsidR="00B020D7" w:rsidRPr="0061470F" w:rsidRDefault="00B020D7" w:rsidP="009E5367">
            <w:pPr>
              <w:pStyle w:val="NormalWeb"/>
              <w:rPr>
                <w:rFonts w:ascii="Palatino Linotype" w:hAnsi="Palatino Linotype" w:cs="Arial"/>
                <w:b/>
                <w:bCs/>
              </w:rPr>
            </w:pPr>
            <w:r w:rsidRPr="002B7C07">
              <w:rPr>
                <w:rFonts w:ascii="Palatino Linotype" w:hAnsi="Palatino Linotype"/>
              </w:rPr>
              <w:t>Automated People Mover</w:t>
            </w:r>
          </w:p>
        </w:tc>
      </w:tr>
      <w:tr w:rsidR="003759F7"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3759F7" w:rsidRDefault="003759F7" w:rsidP="009E5367">
            <w:pPr>
              <w:pStyle w:val="NormalWeb"/>
              <w:rPr>
                <w:rFonts w:ascii="Palatino Linotype" w:hAnsi="Palatino Linotype" w:cs="Arial"/>
              </w:rPr>
            </w:pPr>
            <w:r>
              <w:rPr>
                <w:rFonts w:ascii="Palatino Linotype" w:hAnsi="Palatino Linotype" w:cs="Arial"/>
              </w:rPr>
              <w:t>BART</w:t>
            </w:r>
          </w:p>
        </w:tc>
        <w:tc>
          <w:tcPr>
            <w:tcW w:w="6660" w:type="dxa"/>
            <w:tcBorders>
              <w:top w:val="outset" w:sz="6" w:space="0" w:color="auto"/>
              <w:left w:val="outset" w:sz="6" w:space="0" w:color="auto"/>
              <w:bottom w:val="outset" w:sz="6" w:space="0" w:color="auto"/>
              <w:right w:val="outset" w:sz="6" w:space="0" w:color="auto"/>
            </w:tcBorders>
          </w:tcPr>
          <w:p w:rsidR="003759F7" w:rsidRDefault="003759F7" w:rsidP="009E5367">
            <w:pPr>
              <w:pStyle w:val="NormalWeb"/>
              <w:rPr>
                <w:rFonts w:ascii="Palatino Linotype" w:hAnsi="Palatino Linotype" w:cs="Arial"/>
              </w:rPr>
            </w:pPr>
            <w:r>
              <w:rPr>
                <w:rFonts w:ascii="Palatino Linotype" w:hAnsi="Palatino Linotype" w:cs="Arial"/>
              </w:rPr>
              <w:t>Bay Area Rapid Transit District</w:t>
            </w:r>
          </w:p>
        </w:tc>
      </w:tr>
      <w:tr w:rsidR="003759F7"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3759F7" w:rsidRPr="0061470F" w:rsidRDefault="003759F7" w:rsidP="009E5367">
            <w:pPr>
              <w:pStyle w:val="NormalWeb"/>
              <w:rPr>
                <w:rFonts w:ascii="Palatino Linotype" w:hAnsi="Palatino Linotype" w:cs="Arial"/>
              </w:rPr>
            </w:pPr>
            <w:r w:rsidRPr="0061470F">
              <w:rPr>
                <w:rFonts w:ascii="Palatino Linotype" w:hAnsi="Palatino Linotype" w:cs="Arial"/>
              </w:rPr>
              <w:t>CAP</w:t>
            </w:r>
          </w:p>
        </w:tc>
        <w:tc>
          <w:tcPr>
            <w:tcW w:w="6660" w:type="dxa"/>
            <w:tcBorders>
              <w:top w:val="outset" w:sz="6" w:space="0" w:color="auto"/>
              <w:left w:val="outset" w:sz="6" w:space="0" w:color="auto"/>
              <w:bottom w:val="outset" w:sz="6" w:space="0" w:color="auto"/>
              <w:right w:val="outset" w:sz="6" w:space="0" w:color="auto"/>
            </w:tcBorders>
          </w:tcPr>
          <w:p w:rsidR="003759F7" w:rsidRPr="0061470F" w:rsidRDefault="003759F7" w:rsidP="009E5367">
            <w:pPr>
              <w:pStyle w:val="NormalWeb"/>
              <w:rPr>
                <w:rFonts w:ascii="Palatino Linotype" w:hAnsi="Palatino Linotype" w:cs="Arial"/>
              </w:rPr>
            </w:pPr>
            <w:r w:rsidRPr="0061470F">
              <w:rPr>
                <w:rFonts w:ascii="Palatino Linotype" w:hAnsi="Palatino Linotype" w:cs="Arial"/>
              </w:rPr>
              <w:t>Corrective Action Plan</w:t>
            </w:r>
          </w:p>
        </w:tc>
      </w:tr>
      <w:tr w:rsidR="003759F7"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3759F7" w:rsidRPr="0061470F" w:rsidRDefault="003759F7" w:rsidP="009E5367">
            <w:pPr>
              <w:pStyle w:val="NormalWeb"/>
              <w:rPr>
                <w:rFonts w:ascii="Palatino Linotype" w:hAnsi="Palatino Linotype" w:cs="Arial"/>
              </w:rPr>
            </w:pPr>
            <w:r w:rsidRPr="0061470F">
              <w:rPr>
                <w:rFonts w:ascii="Palatino Linotype" w:hAnsi="Palatino Linotype" w:cs="Arial"/>
              </w:rPr>
              <w:t>CFR</w:t>
            </w:r>
          </w:p>
        </w:tc>
        <w:tc>
          <w:tcPr>
            <w:tcW w:w="6660" w:type="dxa"/>
            <w:tcBorders>
              <w:top w:val="outset" w:sz="6" w:space="0" w:color="auto"/>
              <w:left w:val="outset" w:sz="6" w:space="0" w:color="auto"/>
              <w:bottom w:val="outset" w:sz="6" w:space="0" w:color="auto"/>
              <w:right w:val="outset" w:sz="6" w:space="0" w:color="auto"/>
            </w:tcBorders>
          </w:tcPr>
          <w:p w:rsidR="003759F7" w:rsidRPr="0061470F" w:rsidRDefault="003759F7" w:rsidP="009E5367">
            <w:pPr>
              <w:pStyle w:val="NormalWeb"/>
              <w:rPr>
                <w:rFonts w:ascii="Palatino Linotype" w:hAnsi="Palatino Linotype" w:cs="Arial"/>
              </w:rPr>
            </w:pPr>
            <w:r w:rsidRPr="0061470F">
              <w:rPr>
                <w:rFonts w:ascii="Palatino Linotype" w:hAnsi="Palatino Linotype" w:cs="Arial"/>
              </w:rPr>
              <w:t>Code of Federal Regulations</w:t>
            </w:r>
          </w:p>
        </w:tc>
      </w:tr>
      <w:tr w:rsidR="003759F7"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3759F7" w:rsidRPr="0061470F" w:rsidRDefault="003759F7" w:rsidP="009E5367">
            <w:pPr>
              <w:pStyle w:val="NormalWeb"/>
              <w:rPr>
                <w:rFonts w:ascii="Palatino Linotype" w:hAnsi="Palatino Linotype" w:cs="Arial"/>
              </w:rPr>
            </w:pPr>
            <w:r w:rsidRPr="0061470F">
              <w:rPr>
                <w:rFonts w:ascii="Palatino Linotype" w:hAnsi="Palatino Linotype" w:cs="Arial"/>
              </w:rPr>
              <w:t>Commission</w:t>
            </w:r>
          </w:p>
        </w:tc>
        <w:tc>
          <w:tcPr>
            <w:tcW w:w="6660" w:type="dxa"/>
            <w:tcBorders>
              <w:top w:val="outset" w:sz="6" w:space="0" w:color="auto"/>
              <w:left w:val="outset" w:sz="6" w:space="0" w:color="auto"/>
              <w:bottom w:val="outset" w:sz="6" w:space="0" w:color="auto"/>
              <w:right w:val="outset" w:sz="6" w:space="0" w:color="auto"/>
            </w:tcBorders>
          </w:tcPr>
          <w:p w:rsidR="003759F7" w:rsidRPr="0061470F" w:rsidRDefault="003759F7" w:rsidP="009E5367">
            <w:pPr>
              <w:pStyle w:val="NormalWeb"/>
              <w:rPr>
                <w:rFonts w:ascii="Palatino Linotype" w:hAnsi="Palatino Linotype" w:cs="Arial"/>
              </w:rPr>
            </w:pPr>
            <w:smartTag w:uri="urn:schemas-microsoft-com:office:smarttags" w:element="place">
              <w:smartTag w:uri="urn:schemas-microsoft-com:office:smarttags" w:element="State">
                <w:r w:rsidRPr="0061470F">
                  <w:rPr>
                    <w:rFonts w:ascii="Palatino Linotype" w:hAnsi="Palatino Linotype" w:cs="Arial"/>
                  </w:rPr>
                  <w:t>California</w:t>
                </w:r>
              </w:smartTag>
            </w:smartTag>
            <w:r w:rsidRPr="0061470F">
              <w:rPr>
                <w:rFonts w:ascii="Palatino Linotype" w:hAnsi="Palatino Linotype" w:cs="Arial"/>
              </w:rPr>
              <w:t xml:space="preserve"> Public Utilities Commission</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C9713F">
            <w:pPr>
              <w:pStyle w:val="NormalWeb"/>
              <w:rPr>
                <w:rFonts w:ascii="Palatino Linotype" w:hAnsi="Palatino Linotype" w:cs="Arial"/>
              </w:rPr>
            </w:pPr>
            <w:r>
              <w:rPr>
                <w:rFonts w:ascii="Palatino Linotype" w:hAnsi="Palatino Linotype" w:cs="Arial"/>
              </w:rPr>
              <w:t>CPTED</w:t>
            </w:r>
          </w:p>
        </w:tc>
        <w:tc>
          <w:tcPr>
            <w:tcW w:w="6660" w:type="dxa"/>
            <w:tcBorders>
              <w:top w:val="outset" w:sz="6" w:space="0" w:color="auto"/>
              <w:left w:val="outset" w:sz="6" w:space="0" w:color="auto"/>
              <w:bottom w:val="outset" w:sz="6" w:space="0" w:color="auto"/>
              <w:right w:val="outset" w:sz="6" w:space="0" w:color="auto"/>
            </w:tcBorders>
          </w:tcPr>
          <w:p w:rsidR="002A722D" w:rsidRPr="002A722D" w:rsidRDefault="002A722D" w:rsidP="00C9713F">
            <w:pPr>
              <w:pStyle w:val="NormalWeb"/>
              <w:rPr>
                <w:rFonts w:ascii="Palatino Linotype" w:hAnsi="Palatino Linotype" w:cs="Arial"/>
              </w:rPr>
            </w:pPr>
            <w:r w:rsidRPr="002A722D">
              <w:rPr>
                <w:rFonts w:ascii="Palatino Linotype" w:hAnsi="Palatino Linotype"/>
              </w:rPr>
              <w:t>Crime Prevention Through Environmental Design</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61470F">
              <w:rPr>
                <w:rFonts w:ascii="Palatino Linotype" w:hAnsi="Palatino Linotype" w:cs="Arial"/>
              </w:rPr>
              <w:t>CPUC</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smartTag w:uri="urn:schemas-microsoft-com:office:smarttags" w:element="place">
              <w:smartTag w:uri="urn:schemas-microsoft-com:office:smarttags" w:element="State">
                <w:r w:rsidRPr="0061470F">
                  <w:rPr>
                    <w:rFonts w:ascii="Palatino Linotype" w:hAnsi="Palatino Linotype" w:cs="Arial"/>
                  </w:rPr>
                  <w:t>California</w:t>
                </w:r>
              </w:smartTag>
            </w:smartTag>
            <w:r w:rsidRPr="0061470F">
              <w:rPr>
                <w:rFonts w:ascii="Palatino Linotype" w:hAnsi="Palatino Linotype" w:cs="Arial"/>
              </w:rPr>
              <w:t xml:space="preserve"> Public Utilities Commission</w:t>
            </w:r>
          </w:p>
        </w:tc>
      </w:tr>
      <w:tr w:rsidR="00450A68"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450A68" w:rsidRPr="0061470F" w:rsidRDefault="00450A68" w:rsidP="009E5367">
            <w:pPr>
              <w:pStyle w:val="NormalWeb"/>
              <w:rPr>
                <w:rFonts w:ascii="Palatino Linotype" w:hAnsi="Palatino Linotype" w:cs="Arial"/>
              </w:rPr>
            </w:pPr>
            <w:r>
              <w:rPr>
                <w:rFonts w:ascii="Palatino Linotype" w:hAnsi="Palatino Linotype" w:cs="Arial"/>
              </w:rPr>
              <w:t>DCC</w:t>
            </w:r>
          </w:p>
        </w:tc>
        <w:tc>
          <w:tcPr>
            <w:tcW w:w="6660" w:type="dxa"/>
            <w:tcBorders>
              <w:top w:val="outset" w:sz="6" w:space="0" w:color="auto"/>
              <w:left w:val="outset" w:sz="6" w:space="0" w:color="auto"/>
              <w:bottom w:val="outset" w:sz="6" w:space="0" w:color="auto"/>
              <w:right w:val="outset" w:sz="6" w:space="0" w:color="auto"/>
            </w:tcBorders>
          </w:tcPr>
          <w:p w:rsidR="00450A68" w:rsidRPr="0061470F" w:rsidRDefault="00450A68" w:rsidP="001C3211">
            <w:pPr>
              <w:pStyle w:val="NormalWeb"/>
              <w:rPr>
                <w:rFonts w:ascii="Palatino Linotype" w:hAnsi="Palatino Linotype" w:cs="Arial"/>
              </w:rPr>
            </w:pPr>
            <w:r w:rsidRPr="00186C57">
              <w:rPr>
                <w:rFonts w:ascii="Palatino Linotype" w:hAnsi="Palatino Linotype"/>
              </w:rPr>
              <w:t xml:space="preserve">Doppelmayr Cable Car </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Pr>
                <w:rFonts w:ascii="Palatino Linotype" w:hAnsi="Palatino Linotype" w:cs="Arial"/>
              </w:rPr>
              <w:t>DMU</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2B7C07">
              <w:rPr>
                <w:rFonts w:ascii="Palatino Linotype" w:hAnsi="Palatino Linotype"/>
              </w:rPr>
              <w:t>Diesel Multiple Unit</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Pr>
                <w:rFonts w:ascii="Palatino Linotype" w:hAnsi="Palatino Linotype" w:cs="Arial"/>
              </w:rPr>
              <w:t>eBART</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9F0DC9">
              <w:rPr>
                <w:rFonts w:ascii="Palatino Linotype" w:hAnsi="Palatino Linotype"/>
              </w:rPr>
              <w:t>East Contra Costa BART Extension</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61470F">
              <w:rPr>
                <w:rFonts w:ascii="Palatino Linotype" w:hAnsi="Palatino Linotype" w:cs="Arial"/>
              </w:rPr>
              <w:t xml:space="preserve">FTA </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61470F">
              <w:rPr>
                <w:rFonts w:ascii="Palatino Linotype" w:hAnsi="Palatino Linotype" w:cs="Arial"/>
              </w:rPr>
              <w:t>Federal Transit Administration</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61470F">
              <w:rPr>
                <w:rFonts w:ascii="Palatino Linotype" w:hAnsi="Palatino Linotype" w:cs="Arial"/>
              </w:rPr>
              <w:t>GO</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61470F">
              <w:rPr>
                <w:rFonts w:ascii="Palatino Linotype" w:hAnsi="Palatino Linotype" w:cs="Arial"/>
              </w:rPr>
              <w:t>General Order</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Pr>
                <w:rFonts w:ascii="Palatino Linotype" w:hAnsi="Palatino Linotype" w:cs="Arial"/>
              </w:rPr>
              <w:t>ICS</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Pr>
                <w:rFonts w:ascii="Palatino Linotype" w:hAnsi="Palatino Linotype" w:cs="Arial"/>
              </w:rPr>
              <w:t>Incident Command System</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ISA</w:t>
            </w:r>
          </w:p>
        </w:tc>
        <w:tc>
          <w:tcPr>
            <w:tcW w:w="666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Internal Security Audit</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 xml:space="preserve">OAC </w:t>
            </w:r>
          </w:p>
        </w:tc>
        <w:tc>
          <w:tcPr>
            <w:tcW w:w="666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Oakland Airport Connector</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sidRPr="0061470F">
              <w:rPr>
                <w:rFonts w:ascii="Palatino Linotype" w:hAnsi="Palatino Linotype" w:cs="Arial"/>
              </w:rPr>
              <w:t>OCC</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smartTag w:uri="urn:schemas-microsoft-com:office:smarttags" w:element="place">
              <w:smartTag w:uri="urn:schemas-microsoft-com:office:smarttags" w:element="PlaceName">
                <w:r w:rsidRPr="0061470F">
                  <w:rPr>
                    <w:rFonts w:ascii="Palatino Linotype" w:hAnsi="Palatino Linotype" w:cs="Arial"/>
                  </w:rPr>
                  <w:t>Operations</w:t>
                </w:r>
              </w:smartTag>
              <w:r w:rsidRPr="0061470F">
                <w:rPr>
                  <w:rFonts w:ascii="Palatino Linotype" w:hAnsi="Palatino Linotype" w:cs="Arial"/>
                </w:rPr>
                <w:t xml:space="preserve"> </w:t>
              </w:r>
              <w:smartTag w:uri="urn:schemas-microsoft-com:office:smarttags" w:element="PlaceName">
                <w:r w:rsidRPr="0061470F">
                  <w:rPr>
                    <w:rFonts w:ascii="Palatino Linotype" w:hAnsi="Palatino Linotype" w:cs="Arial"/>
                  </w:rPr>
                  <w:t>Control</w:t>
                </w:r>
              </w:smartTag>
              <w:r w:rsidRPr="0061470F">
                <w:rPr>
                  <w:rFonts w:ascii="Palatino Linotype" w:hAnsi="Palatino Linotype" w:cs="Arial"/>
                </w:rPr>
                <w:t xml:space="preserve"> </w:t>
              </w:r>
              <w:smartTag w:uri="urn:schemas-microsoft-com:office:smarttags" w:element="PlaceType">
                <w:r w:rsidRPr="0061470F">
                  <w:rPr>
                    <w:rFonts w:ascii="Palatino Linotype" w:hAnsi="Palatino Linotype" w:cs="Arial"/>
                  </w:rPr>
                  <w:t>Center</w:t>
                </w:r>
              </w:smartTag>
            </w:smartTag>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3460E4">
            <w:pPr>
              <w:pStyle w:val="NormalWeb"/>
              <w:rPr>
                <w:rFonts w:ascii="Palatino Linotype" w:hAnsi="Palatino Linotype" w:cs="Arial"/>
              </w:rPr>
            </w:pPr>
            <w:r w:rsidRPr="0061470F">
              <w:rPr>
                <w:rFonts w:ascii="Palatino Linotype" w:hAnsi="Palatino Linotype" w:cs="Arial"/>
              </w:rPr>
              <w:t>RTS</w:t>
            </w:r>
            <w:r w:rsidR="003460E4">
              <w:rPr>
                <w:rFonts w:ascii="Palatino Linotype" w:hAnsi="Palatino Linotype" w:cs="Arial"/>
              </w:rPr>
              <w:t>B</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3460E4">
            <w:pPr>
              <w:pStyle w:val="NormalWeb"/>
              <w:rPr>
                <w:rFonts w:ascii="Palatino Linotype" w:hAnsi="Palatino Linotype" w:cs="Arial"/>
              </w:rPr>
            </w:pPr>
            <w:r w:rsidRPr="0061470F">
              <w:rPr>
                <w:rFonts w:ascii="Palatino Linotype" w:hAnsi="Palatino Linotype" w:cs="Arial"/>
              </w:rPr>
              <w:t xml:space="preserve">Rail Transit Safety </w:t>
            </w:r>
            <w:r w:rsidR="003460E4">
              <w:rPr>
                <w:rFonts w:ascii="Palatino Linotype" w:hAnsi="Palatino Linotype" w:cs="Arial"/>
              </w:rPr>
              <w:t>Branch</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Pr>
                <w:rFonts w:ascii="Palatino Linotype" w:hAnsi="Palatino Linotype" w:cs="Arial"/>
              </w:rPr>
              <w:t>SARA</w:t>
            </w:r>
          </w:p>
        </w:tc>
        <w:tc>
          <w:tcPr>
            <w:tcW w:w="6660" w:type="dxa"/>
            <w:tcBorders>
              <w:top w:val="outset" w:sz="6" w:space="0" w:color="auto"/>
              <w:left w:val="outset" w:sz="6" w:space="0" w:color="auto"/>
              <w:bottom w:val="outset" w:sz="6" w:space="0" w:color="auto"/>
              <w:right w:val="outset" w:sz="6" w:space="0" w:color="auto"/>
            </w:tcBorders>
          </w:tcPr>
          <w:p w:rsidR="002A722D" w:rsidRPr="002A722D" w:rsidRDefault="002A722D" w:rsidP="009E5367">
            <w:pPr>
              <w:pStyle w:val="NormalWeb"/>
              <w:rPr>
                <w:rFonts w:ascii="Palatino Linotype" w:hAnsi="Palatino Linotype" w:cs="Arial"/>
              </w:rPr>
            </w:pPr>
            <w:r w:rsidRPr="002A722D">
              <w:rPr>
                <w:rFonts w:ascii="Palatino Linotype" w:hAnsi="Palatino Linotype"/>
              </w:rPr>
              <w:t>Scanning Analysis Response Assessment</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3460E4">
            <w:pPr>
              <w:pStyle w:val="NormalWeb"/>
              <w:rPr>
                <w:rFonts w:ascii="Palatino Linotype" w:hAnsi="Palatino Linotype" w:cs="Arial"/>
              </w:rPr>
            </w:pPr>
            <w:r w:rsidRPr="0061470F">
              <w:rPr>
                <w:rFonts w:ascii="Palatino Linotype" w:hAnsi="Palatino Linotype" w:cs="Arial"/>
              </w:rPr>
              <w:t>SSP</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3460E4">
            <w:pPr>
              <w:pStyle w:val="NormalWeb"/>
              <w:rPr>
                <w:rFonts w:ascii="Palatino Linotype" w:hAnsi="Palatino Linotype" w:cs="Arial"/>
              </w:rPr>
            </w:pPr>
            <w:r w:rsidRPr="0061470F">
              <w:rPr>
                <w:rFonts w:ascii="Palatino Linotype" w:hAnsi="Palatino Linotype" w:cs="Arial"/>
              </w:rPr>
              <w:t>System Security Plan</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Pr>
                <w:rFonts w:ascii="Palatino Linotype" w:hAnsi="Palatino Linotype" w:cs="Arial"/>
              </w:rPr>
              <w:t>Staff</w:t>
            </w:r>
          </w:p>
        </w:tc>
        <w:tc>
          <w:tcPr>
            <w:tcW w:w="6660" w:type="dxa"/>
            <w:tcBorders>
              <w:top w:val="outset" w:sz="6" w:space="0" w:color="auto"/>
              <w:left w:val="outset" w:sz="6" w:space="0" w:color="auto"/>
              <w:bottom w:val="outset" w:sz="6" w:space="0" w:color="auto"/>
              <w:right w:val="outset" w:sz="6" w:space="0" w:color="auto"/>
            </w:tcBorders>
          </w:tcPr>
          <w:p w:rsidR="002A722D" w:rsidRPr="0061470F" w:rsidRDefault="002A722D" w:rsidP="009E5367">
            <w:pPr>
              <w:pStyle w:val="NormalWeb"/>
              <w:rPr>
                <w:rFonts w:ascii="Palatino Linotype" w:hAnsi="Palatino Linotype" w:cs="Arial"/>
              </w:rPr>
            </w:pPr>
            <w:r>
              <w:rPr>
                <w:rFonts w:ascii="Palatino Linotype" w:hAnsi="Palatino Linotype" w:cs="Arial"/>
              </w:rPr>
              <w:t xml:space="preserve">Safety </w:t>
            </w:r>
            <w:r w:rsidR="00617262">
              <w:rPr>
                <w:rFonts w:ascii="Palatino Linotype" w:hAnsi="Palatino Linotype" w:cs="Arial"/>
              </w:rPr>
              <w:t xml:space="preserve">and Enforcement </w:t>
            </w:r>
            <w:r>
              <w:rPr>
                <w:rFonts w:ascii="Palatino Linotype" w:hAnsi="Palatino Linotype" w:cs="Arial"/>
              </w:rPr>
              <w:t>Division personnel</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TSA</w:t>
            </w:r>
          </w:p>
        </w:tc>
        <w:tc>
          <w:tcPr>
            <w:tcW w:w="666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Transportation Security Administration</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TVA</w:t>
            </w:r>
          </w:p>
        </w:tc>
        <w:tc>
          <w:tcPr>
            <w:tcW w:w="6660" w:type="dxa"/>
            <w:tcBorders>
              <w:top w:val="outset" w:sz="6" w:space="0" w:color="auto"/>
              <w:left w:val="outset" w:sz="6" w:space="0" w:color="auto"/>
              <w:bottom w:val="outset" w:sz="6" w:space="0" w:color="auto"/>
              <w:right w:val="outset" w:sz="6" w:space="0" w:color="auto"/>
            </w:tcBorders>
          </w:tcPr>
          <w:p w:rsidR="002A722D" w:rsidRDefault="002A722D" w:rsidP="00617262">
            <w:pPr>
              <w:pStyle w:val="NormalWeb"/>
              <w:rPr>
                <w:rFonts w:ascii="Palatino Linotype" w:hAnsi="Palatino Linotype" w:cs="Arial"/>
              </w:rPr>
            </w:pPr>
            <w:r>
              <w:rPr>
                <w:rFonts w:ascii="Palatino Linotype" w:hAnsi="Palatino Linotype" w:cs="Arial"/>
              </w:rPr>
              <w:t>Threa</w:t>
            </w:r>
            <w:r w:rsidR="00617262">
              <w:rPr>
                <w:rFonts w:ascii="Palatino Linotype" w:hAnsi="Palatino Linotype" w:cs="Arial"/>
              </w:rPr>
              <w:t>t</w:t>
            </w:r>
            <w:r>
              <w:rPr>
                <w:rFonts w:ascii="Palatino Linotype" w:hAnsi="Palatino Linotype" w:cs="Arial"/>
              </w:rPr>
              <w:t xml:space="preserve"> and Vulnerability Assessment</w:t>
            </w:r>
          </w:p>
        </w:tc>
      </w:tr>
      <w:tr w:rsidR="002A722D" w:rsidRPr="0061470F" w:rsidTr="008E6DEC">
        <w:trPr>
          <w:tblCellSpacing w:w="15" w:type="dxa"/>
        </w:trPr>
        <w:tc>
          <w:tcPr>
            <w:tcW w:w="1800" w:type="dxa"/>
            <w:tcBorders>
              <w:top w:val="outset" w:sz="6" w:space="0" w:color="auto"/>
              <w:left w:val="outset" w:sz="6" w:space="0" w:color="auto"/>
              <w:bottom w:val="outset" w:sz="6" w:space="0" w:color="auto"/>
              <w:right w:val="outset" w:sz="6" w:space="0" w:color="auto"/>
            </w:tcBorders>
          </w:tcPr>
          <w:p w:rsidR="002A722D" w:rsidRDefault="002A722D" w:rsidP="009E5367">
            <w:pPr>
              <w:pStyle w:val="NormalWeb"/>
              <w:rPr>
                <w:rFonts w:ascii="Palatino Linotype" w:hAnsi="Palatino Linotype" w:cs="Arial"/>
              </w:rPr>
            </w:pPr>
            <w:r>
              <w:rPr>
                <w:rFonts w:ascii="Palatino Linotype" w:hAnsi="Palatino Linotype" w:cs="Arial"/>
              </w:rPr>
              <w:t>VTA</w:t>
            </w:r>
            <w:r w:rsidR="00BB0A47">
              <w:rPr>
                <w:rFonts w:ascii="Palatino Linotype" w:hAnsi="Palatino Linotype" w:cs="Arial"/>
              </w:rPr>
              <w:t>/SCVTA</w:t>
            </w:r>
          </w:p>
        </w:tc>
        <w:tc>
          <w:tcPr>
            <w:tcW w:w="6660" w:type="dxa"/>
            <w:tcBorders>
              <w:top w:val="outset" w:sz="6" w:space="0" w:color="auto"/>
              <w:left w:val="outset" w:sz="6" w:space="0" w:color="auto"/>
              <w:bottom w:val="outset" w:sz="6" w:space="0" w:color="auto"/>
              <w:right w:val="outset" w:sz="6" w:space="0" w:color="auto"/>
            </w:tcBorders>
          </w:tcPr>
          <w:p w:rsidR="002A722D" w:rsidRDefault="002A722D" w:rsidP="00AA25A3">
            <w:pPr>
              <w:pStyle w:val="NormalWeb"/>
              <w:rPr>
                <w:rFonts w:ascii="Palatino Linotype" w:hAnsi="Palatino Linotype" w:cs="Arial"/>
              </w:rPr>
            </w:pPr>
            <w:r>
              <w:rPr>
                <w:rFonts w:ascii="Palatino Linotype" w:hAnsi="Palatino Linotype" w:cs="Arial"/>
              </w:rPr>
              <w:t>Santa Clara Valley Transportation Authority</w:t>
            </w:r>
          </w:p>
        </w:tc>
      </w:tr>
    </w:tbl>
    <w:p w:rsidR="002C5D2A" w:rsidRDefault="00862391" w:rsidP="00862391">
      <w:pPr>
        <w:jc w:val="center"/>
        <w:rPr>
          <w:rFonts w:ascii="Palatino Linotype" w:hAnsi="Palatino Linotype"/>
          <w:b/>
          <w:sz w:val="24"/>
          <w:szCs w:val="24"/>
        </w:rPr>
      </w:pPr>
      <w:r>
        <w:rPr>
          <w:rFonts w:ascii="Palatino Linotype" w:hAnsi="Palatino Linotype"/>
          <w:sz w:val="24"/>
          <w:szCs w:val="24"/>
        </w:rPr>
        <w:br w:type="page"/>
      </w:r>
      <w:r w:rsidR="002C5D2A" w:rsidRPr="00B34FC5">
        <w:rPr>
          <w:rFonts w:ascii="Palatino Linotype" w:hAnsi="Palatino Linotype"/>
          <w:b/>
          <w:sz w:val="24"/>
          <w:szCs w:val="24"/>
        </w:rPr>
        <w:lastRenderedPageBreak/>
        <w:t>APPENDIX B</w:t>
      </w:r>
    </w:p>
    <w:p w:rsidR="002C5D2A" w:rsidRPr="00B34FC5" w:rsidRDefault="008E6DEC" w:rsidP="00862391">
      <w:pPr>
        <w:jc w:val="center"/>
        <w:rPr>
          <w:rFonts w:ascii="Palatino Linotype" w:hAnsi="Palatino Linotype"/>
          <w:b/>
          <w:sz w:val="24"/>
          <w:szCs w:val="24"/>
        </w:rPr>
      </w:pPr>
      <w:r>
        <w:rPr>
          <w:rFonts w:ascii="Palatino Linotype" w:hAnsi="Palatino Linotype"/>
          <w:b/>
          <w:sz w:val="24"/>
          <w:szCs w:val="24"/>
        </w:rPr>
        <w:t>BART</w:t>
      </w:r>
      <w:r w:rsidR="002F2976" w:rsidRPr="00B34FC5">
        <w:rPr>
          <w:rFonts w:ascii="Palatino Linotype" w:hAnsi="Palatino Linotype"/>
          <w:b/>
          <w:sz w:val="24"/>
          <w:szCs w:val="24"/>
        </w:rPr>
        <w:t xml:space="preserve"> </w:t>
      </w:r>
      <w:r w:rsidR="002C5D2A" w:rsidRPr="00B34FC5">
        <w:rPr>
          <w:rFonts w:ascii="Palatino Linotype" w:hAnsi="Palatino Linotype"/>
          <w:b/>
          <w:sz w:val="24"/>
          <w:szCs w:val="24"/>
        </w:rPr>
        <w:t>20</w:t>
      </w:r>
      <w:r>
        <w:rPr>
          <w:rFonts w:ascii="Palatino Linotype" w:hAnsi="Palatino Linotype"/>
          <w:b/>
          <w:sz w:val="24"/>
          <w:szCs w:val="24"/>
        </w:rPr>
        <w:t>1</w:t>
      </w:r>
      <w:r w:rsidR="00841DDE">
        <w:rPr>
          <w:rFonts w:ascii="Palatino Linotype" w:hAnsi="Palatino Linotype"/>
          <w:b/>
          <w:sz w:val="24"/>
          <w:szCs w:val="24"/>
        </w:rPr>
        <w:t>7</w:t>
      </w:r>
      <w:r w:rsidR="002C5D2A" w:rsidRPr="00B34FC5">
        <w:rPr>
          <w:rFonts w:ascii="Palatino Linotype" w:hAnsi="Palatino Linotype"/>
          <w:b/>
          <w:sz w:val="24"/>
          <w:szCs w:val="24"/>
        </w:rPr>
        <w:t xml:space="preserve"> TRIENNIAL </w:t>
      </w:r>
      <w:r w:rsidR="00687FA2">
        <w:rPr>
          <w:rFonts w:ascii="Palatino Linotype" w:hAnsi="Palatino Linotype"/>
          <w:b/>
          <w:sz w:val="24"/>
          <w:szCs w:val="24"/>
        </w:rPr>
        <w:t xml:space="preserve">SYSTEM </w:t>
      </w:r>
      <w:r w:rsidR="002C5D2A" w:rsidRPr="00B34FC5">
        <w:rPr>
          <w:rFonts w:ascii="Palatino Linotype" w:hAnsi="Palatino Linotype"/>
          <w:b/>
          <w:sz w:val="24"/>
          <w:szCs w:val="24"/>
        </w:rPr>
        <w:t>S</w:t>
      </w:r>
      <w:r w:rsidR="00190359" w:rsidRPr="00B34FC5">
        <w:rPr>
          <w:rFonts w:ascii="Palatino Linotype" w:hAnsi="Palatino Linotype"/>
          <w:b/>
          <w:sz w:val="24"/>
          <w:szCs w:val="24"/>
        </w:rPr>
        <w:t>ECURITY</w:t>
      </w:r>
      <w:r w:rsidR="002C5D2A" w:rsidRPr="00B34FC5">
        <w:rPr>
          <w:rFonts w:ascii="Palatino Linotype" w:hAnsi="Palatino Linotype"/>
          <w:b/>
          <w:sz w:val="24"/>
          <w:szCs w:val="24"/>
        </w:rPr>
        <w:t xml:space="preserve"> </w:t>
      </w:r>
      <w:r w:rsidR="00A0399A" w:rsidRPr="00B34FC5">
        <w:rPr>
          <w:rFonts w:ascii="Palatino Linotype" w:hAnsi="Palatino Linotype"/>
          <w:b/>
          <w:sz w:val="24"/>
          <w:szCs w:val="24"/>
        </w:rPr>
        <w:t>REVIEW</w:t>
      </w:r>
      <w:r w:rsidR="002C5D2A" w:rsidRPr="00B34FC5">
        <w:rPr>
          <w:rFonts w:ascii="Palatino Linotype" w:hAnsi="Palatino Linotype"/>
          <w:b/>
          <w:sz w:val="24"/>
          <w:szCs w:val="24"/>
        </w:rPr>
        <w:t xml:space="preserve"> </w:t>
      </w:r>
      <w:r w:rsidR="0018228C" w:rsidRPr="00B34FC5">
        <w:rPr>
          <w:rFonts w:ascii="Palatino Linotype" w:hAnsi="Palatino Linotype"/>
          <w:b/>
          <w:sz w:val="24"/>
          <w:szCs w:val="24"/>
        </w:rPr>
        <w:t>CHECK</w:t>
      </w:r>
      <w:r w:rsidR="002C5D2A" w:rsidRPr="00B34FC5">
        <w:rPr>
          <w:rFonts w:ascii="Palatino Linotype" w:hAnsi="Palatino Linotype"/>
          <w:b/>
          <w:sz w:val="24"/>
          <w:szCs w:val="24"/>
        </w:rPr>
        <w:t>LIST</w:t>
      </w:r>
      <w:r w:rsidR="0018228C" w:rsidRPr="00B34FC5">
        <w:rPr>
          <w:rFonts w:ascii="Palatino Linotype" w:hAnsi="Palatino Linotype"/>
          <w:b/>
          <w:sz w:val="24"/>
          <w:szCs w:val="24"/>
        </w:rPr>
        <w:t>S INDEX</w:t>
      </w:r>
    </w:p>
    <w:p w:rsidR="002C5D2A" w:rsidRPr="00862391" w:rsidRDefault="002C5D2A" w:rsidP="00862391">
      <w:pPr>
        <w:jc w:val="center"/>
        <w:rPr>
          <w:rFonts w:ascii="Palatino Linotype" w:hAnsi="Palatino Linotype" w:cs="Arial"/>
          <w:sz w:val="24"/>
          <w:szCs w:val="18"/>
        </w:rPr>
      </w:pPr>
    </w:p>
    <w:tbl>
      <w:tblPr>
        <w:tblW w:w="7440" w:type="dxa"/>
        <w:jc w:val="center"/>
        <w:tblLook w:val="0000" w:firstRow="0" w:lastRow="0" w:firstColumn="0" w:lastColumn="0" w:noHBand="0" w:noVBand="0"/>
      </w:tblPr>
      <w:tblGrid>
        <w:gridCol w:w="700"/>
        <w:gridCol w:w="6740"/>
      </w:tblGrid>
      <w:tr w:rsidR="005F18E0" w:rsidRPr="00B34FC5" w:rsidTr="005F18E0">
        <w:trPr>
          <w:trHeight w:val="600"/>
          <w:jc w:val="center"/>
        </w:trPr>
        <w:tc>
          <w:tcPr>
            <w:tcW w:w="700" w:type="dxa"/>
            <w:shd w:val="clear" w:color="auto" w:fill="auto"/>
            <w:noWrap/>
            <w:vAlign w:val="bottom"/>
          </w:tcPr>
          <w:p w:rsidR="005F18E0" w:rsidRPr="00B34FC5" w:rsidRDefault="008E6DEC" w:rsidP="005F18E0">
            <w:pPr>
              <w:jc w:val="center"/>
              <w:rPr>
                <w:rFonts w:ascii="Palatino Linotype" w:hAnsi="Palatino Linotype" w:cs="Arial"/>
                <w:sz w:val="24"/>
                <w:szCs w:val="24"/>
              </w:rPr>
            </w:pPr>
            <w:r>
              <w:rPr>
                <w:rFonts w:ascii="Palatino Linotype" w:hAnsi="Palatino Linotype" w:cs="Arial"/>
                <w:sz w:val="24"/>
                <w:szCs w:val="24"/>
              </w:rPr>
              <w:t>1</w:t>
            </w:r>
          </w:p>
        </w:tc>
        <w:tc>
          <w:tcPr>
            <w:tcW w:w="6740" w:type="dxa"/>
            <w:shd w:val="clear" w:color="auto" w:fill="auto"/>
            <w:noWrap/>
            <w:vAlign w:val="bottom"/>
          </w:tcPr>
          <w:p w:rsidR="006F6F02" w:rsidRPr="00B34FC5" w:rsidRDefault="000D3B4A" w:rsidP="005F18E0">
            <w:pPr>
              <w:rPr>
                <w:rFonts w:ascii="Palatino Linotype" w:hAnsi="Palatino Linotype" w:cs="Arial"/>
                <w:sz w:val="24"/>
                <w:szCs w:val="24"/>
              </w:rPr>
            </w:pPr>
            <w:r>
              <w:rPr>
                <w:rFonts w:ascii="Palatino Linotype" w:hAnsi="Palatino Linotype" w:cs="Arial"/>
                <w:sz w:val="24"/>
                <w:szCs w:val="24"/>
              </w:rPr>
              <w:t>Identify Policies, Goals and Procedures</w:t>
            </w:r>
          </w:p>
        </w:tc>
      </w:tr>
      <w:tr w:rsidR="005F18E0" w:rsidRPr="00B34FC5" w:rsidTr="005F18E0">
        <w:trPr>
          <w:trHeight w:val="600"/>
          <w:jc w:val="center"/>
        </w:trPr>
        <w:tc>
          <w:tcPr>
            <w:tcW w:w="700" w:type="dxa"/>
            <w:shd w:val="clear" w:color="auto" w:fill="auto"/>
            <w:noWrap/>
            <w:vAlign w:val="bottom"/>
          </w:tcPr>
          <w:p w:rsidR="005F18E0" w:rsidRPr="00B34FC5" w:rsidRDefault="008E6DEC" w:rsidP="005F18E0">
            <w:pPr>
              <w:jc w:val="center"/>
              <w:rPr>
                <w:rFonts w:ascii="Palatino Linotype" w:hAnsi="Palatino Linotype" w:cs="Arial"/>
                <w:sz w:val="24"/>
                <w:szCs w:val="24"/>
              </w:rPr>
            </w:pPr>
            <w:r>
              <w:rPr>
                <w:rFonts w:ascii="Palatino Linotype" w:hAnsi="Palatino Linotype" w:cs="Arial"/>
                <w:sz w:val="24"/>
                <w:szCs w:val="24"/>
              </w:rPr>
              <w:t>2</w:t>
            </w:r>
          </w:p>
        </w:tc>
        <w:tc>
          <w:tcPr>
            <w:tcW w:w="6740" w:type="dxa"/>
            <w:shd w:val="clear" w:color="auto" w:fill="auto"/>
            <w:noWrap/>
            <w:vAlign w:val="bottom"/>
          </w:tcPr>
          <w:p w:rsidR="005F18E0" w:rsidRPr="00B34FC5" w:rsidRDefault="000D3B4A" w:rsidP="005F18E0">
            <w:pPr>
              <w:rPr>
                <w:rFonts w:ascii="Palatino Linotype" w:hAnsi="Palatino Linotype" w:cs="Arial"/>
                <w:sz w:val="24"/>
                <w:szCs w:val="24"/>
              </w:rPr>
            </w:pPr>
            <w:r>
              <w:rPr>
                <w:rFonts w:ascii="Palatino Linotype" w:hAnsi="Palatino Linotype" w:cs="Arial"/>
                <w:sz w:val="24"/>
                <w:szCs w:val="24"/>
              </w:rPr>
              <w:t>Process for Management of Threat and Vulnerability (TVA)</w:t>
            </w:r>
          </w:p>
        </w:tc>
      </w:tr>
      <w:tr w:rsidR="005F18E0" w:rsidRPr="00B34FC5" w:rsidTr="005F18E0">
        <w:trPr>
          <w:trHeight w:val="600"/>
          <w:jc w:val="center"/>
        </w:trPr>
        <w:tc>
          <w:tcPr>
            <w:tcW w:w="700" w:type="dxa"/>
            <w:shd w:val="clear" w:color="auto" w:fill="auto"/>
            <w:noWrap/>
            <w:vAlign w:val="bottom"/>
          </w:tcPr>
          <w:p w:rsidR="005F18E0" w:rsidRPr="00B34FC5" w:rsidRDefault="008E6DEC" w:rsidP="005F18E0">
            <w:pPr>
              <w:jc w:val="center"/>
              <w:rPr>
                <w:rFonts w:ascii="Palatino Linotype" w:hAnsi="Palatino Linotype" w:cs="Arial"/>
                <w:sz w:val="24"/>
                <w:szCs w:val="24"/>
              </w:rPr>
            </w:pPr>
            <w:r>
              <w:rPr>
                <w:rFonts w:ascii="Palatino Linotype" w:hAnsi="Palatino Linotype" w:cs="Arial"/>
                <w:sz w:val="24"/>
                <w:szCs w:val="24"/>
              </w:rPr>
              <w:t>3</w:t>
            </w:r>
          </w:p>
        </w:tc>
        <w:tc>
          <w:tcPr>
            <w:tcW w:w="6740" w:type="dxa"/>
            <w:shd w:val="clear" w:color="auto" w:fill="auto"/>
            <w:noWrap/>
            <w:vAlign w:val="bottom"/>
          </w:tcPr>
          <w:p w:rsidR="005F18E0" w:rsidRPr="00B34FC5" w:rsidRDefault="000D3B4A" w:rsidP="005F18E0">
            <w:pPr>
              <w:rPr>
                <w:rFonts w:ascii="Palatino Linotype" w:hAnsi="Palatino Linotype" w:cs="Arial"/>
                <w:sz w:val="24"/>
                <w:szCs w:val="24"/>
              </w:rPr>
            </w:pPr>
            <w:r>
              <w:rPr>
                <w:rFonts w:ascii="Palatino Linotype" w:hAnsi="Palatino Linotype" w:cs="Arial"/>
                <w:sz w:val="24"/>
                <w:szCs w:val="24"/>
              </w:rPr>
              <w:t>ID Concepts for Passenger and Employee Security</w:t>
            </w:r>
          </w:p>
        </w:tc>
      </w:tr>
      <w:tr w:rsidR="005F18E0" w:rsidRPr="00B34FC5" w:rsidTr="005F18E0">
        <w:trPr>
          <w:trHeight w:val="600"/>
          <w:jc w:val="center"/>
        </w:trPr>
        <w:tc>
          <w:tcPr>
            <w:tcW w:w="700" w:type="dxa"/>
            <w:shd w:val="clear" w:color="auto" w:fill="auto"/>
            <w:noWrap/>
            <w:vAlign w:val="bottom"/>
          </w:tcPr>
          <w:p w:rsidR="005F18E0" w:rsidRPr="00B34FC5" w:rsidRDefault="008E6DEC" w:rsidP="005F18E0">
            <w:pPr>
              <w:jc w:val="center"/>
              <w:rPr>
                <w:rFonts w:ascii="Palatino Linotype" w:hAnsi="Palatino Linotype" w:cs="Arial"/>
                <w:sz w:val="24"/>
                <w:szCs w:val="24"/>
              </w:rPr>
            </w:pPr>
            <w:r>
              <w:rPr>
                <w:rFonts w:ascii="Palatino Linotype" w:hAnsi="Palatino Linotype" w:cs="Arial"/>
                <w:sz w:val="24"/>
                <w:szCs w:val="24"/>
              </w:rPr>
              <w:t>4</w:t>
            </w:r>
          </w:p>
        </w:tc>
        <w:tc>
          <w:tcPr>
            <w:tcW w:w="6740" w:type="dxa"/>
            <w:shd w:val="clear" w:color="auto" w:fill="auto"/>
            <w:noWrap/>
            <w:vAlign w:val="bottom"/>
          </w:tcPr>
          <w:p w:rsidR="005F18E0" w:rsidRPr="00B34FC5" w:rsidRDefault="000D3B4A" w:rsidP="005F18E0">
            <w:pPr>
              <w:rPr>
                <w:rFonts w:ascii="Palatino Linotype" w:hAnsi="Palatino Linotype" w:cs="Arial"/>
                <w:sz w:val="24"/>
                <w:szCs w:val="24"/>
              </w:rPr>
            </w:pPr>
            <w:r>
              <w:rPr>
                <w:rFonts w:ascii="Palatino Linotype" w:hAnsi="Palatino Linotype" w:cs="Arial"/>
                <w:sz w:val="24"/>
                <w:szCs w:val="24"/>
              </w:rPr>
              <w:t>Process for Internal Security Reviews</w:t>
            </w:r>
          </w:p>
        </w:tc>
      </w:tr>
      <w:tr w:rsidR="005F18E0" w:rsidRPr="00B34FC5" w:rsidTr="005F18E0">
        <w:trPr>
          <w:trHeight w:val="600"/>
          <w:jc w:val="center"/>
        </w:trPr>
        <w:tc>
          <w:tcPr>
            <w:tcW w:w="700" w:type="dxa"/>
            <w:shd w:val="clear" w:color="auto" w:fill="auto"/>
            <w:noWrap/>
            <w:vAlign w:val="bottom"/>
          </w:tcPr>
          <w:p w:rsidR="005F18E0" w:rsidRPr="00B34FC5" w:rsidRDefault="008E6DEC" w:rsidP="005F18E0">
            <w:pPr>
              <w:jc w:val="center"/>
              <w:rPr>
                <w:rFonts w:ascii="Palatino Linotype" w:hAnsi="Palatino Linotype" w:cs="Arial"/>
                <w:sz w:val="24"/>
                <w:szCs w:val="24"/>
              </w:rPr>
            </w:pPr>
            <w:r>
              <w:rPr>
                <w:rFonts w:ascii="Palatino Linotype" w:hAnsi="Palatino Linotype" w:cs="Arial"/>
                <w:sz w:val="24"/>
                <w:szCs w:val="24"/>
              </w:rPr>
              <w:t>5</w:t>
            </w:r>
          </w:p>
        </w:tc>
        <w:tc>
          <w:tcPr>
            <w:tcW w:w="6740" w:type="dxa"/>
            <w:shd w:val="clear" w:color="auto" w:fill="auto"/>
            <w:noWrap/>
            <w:vAlign w:val="bottom"/>
          </w:tcPr>
          <w:p w:rsidR="005F18E0" w:rsidRPr="00B34FC5" w:rsidRDefault="000D3B4A" w:rsidP="005F18E0">
            <w:pPr>
              <w:rPr>
                <w:rFonts w:ascii="Palatino Linotype" w:hAnsi="Palatino Linotype" w:cs="Arial"/>
                <w:sz w:val="24"/>
                <w:szCs w:val="24"/>
              </w:rPr>
            </w:pPr>
            <w:r>
              <w:rPr>
                <w:rFonts w:ascii="Palatino Linotype" w:hAnsi="Palatino Linotype" w:cs="Arial"/>
                <w:sz w:val="24"/>
                <w:szCs w:val="24"/>
              </w:rPr>
              <w:t>Process for Generating its Security Plan</w:t>
            </w:r>
          </w:p>
        </w:tc>
      </w:tr>
      <w:tr w:rsidR="005F18E0" w:rsidRPr="00B34FC5" w:rsidTr="005F18E0">
        <w:trPr>
          <w:trHeight w:val="600"/>
          <w:jc w:val="center"/>
        </w:trPr>
        <w:tc>
          <w:tcPr>
            <w:tcW w:w="700" w:type="dxa"/>
            <w:shd w:val="clear" w:color="auto" w:fill="auto"/>
            <w:noWrap/>
            <w:vAlign w:val="bottom"/>
          </w:tcPr>
          <w:p w:rsidR="005F18E0" w:rsidRPr="00B34FC5" w:rsidRDefault="005F18E0" w:rsidP="005F18E0">
            <w:pPr>
              <w:jc w:val="center"/>
              <w:rPr>
                <w:rFonts w:ascii="Palatino Linotype" w:hAnsi="Palatino Linotype" w:cs="Arial"/>
                <w:sz w:val="24"/>
                <w:szCs w:val="24"/>
              </w:rPr>
            </w:pPr>
          </w:p>
        </w:tc>
        <w:tc>
          <w:tcPr>
            <w:tcW w:w="6740" w:type="dxa"/>
            <w:shd w:val="clear" w:color="auto" w:fill="auto"/>
            <w:noWrap/>
            <w:vAlign w:val="bottom"/>
          </w:tcPr>
          <w:p w:rsidR="005F18E0" w:rsidRPr="00B34FC5" w:rsidRDefault="005F18E0" w:rsidP="005F18E0">
            <w:pPr>
              <w:rPr>
                <w:rFonts w:ascii="Palatino Linotype" w:hAnsi="Palatino Linotype" w:cs="Arial"/>
                <w:sz w:val="24"/>
                <w:szCs w:val="24"/>
              </w:rPr>
            </w:pPr>
          </w:p>
        </w:tc>
      </w:tr>
      <w:tr w:rsidR="005F18E0" w:rsidRPr="00B34FC5" w:rsidTr="005F18E0">
        <w:trPr>
          <w:trHeight w:val="600"/>
          <w:jc w:val="center"/>
        </w:trPr>
        <w:tc>
          <w:tcPr>
            <w:tcW w:w="700" w:type="dxa"/>
            <w:shd w:val="clear" w:color="auto" w:fill="auto"/>
            <w:noWrap/>
            <w:vAlign w:val="bottom"/>
          </w:tcPr>
          <w:p w:rsidR="005F18E0" w:rsidRPr="00B34FC5" w:rsidRDefault="005F18E0" w:rsidP="000D3B4A">
            <w:pPr>
              <w:spacing w:after="100" w:afterAutospacing="1"/>
              <w:ind w:left="360"/>
              <w:rPr>
                <w:rFonts w:ascii="Palatino Linotype" w:hAnsi="Palatino Linotype" w:cs="Arial"/>
                <w:sz w:val="24"/>
                <w:szCs w:val="24"/>
              </w:rPr>
            </w:pPr>
          </w:p>
        </w:tc>
        <w:tc>
          <w:tcPr>
            <w:tcW w:w="6740" w:type="dxa"/>
            <w:shd w:val="clear" w:color="auto" w:fill="auto"/>
            <w:noWrap/>
            <w:vAlign w:val="bottom"/>
          </w:tcPr>
          <w:p w:rsidR="005F18E0" w:rsidRPr="00B34FC5" w:rsidRDefault="005F18E0" w:rsidP="005F18E0">
            <w:pPr>
              <w:rPr>
                <w:rFonts w:ascii="Palatino Linotype" w:hAnsi="Palatino Linotype" w:cs="Arial"/>
                <w:sz w:val="24"/>
                <w:szCs w:val="24"/>
              </w:rPr>
            </w:pPr>
          </w:p>
        </w:tc>
      </w:tr>
      <w:tr w:rsidR="005F18E0" w:rsidRPr="00B34FC5" w:rsidTr="005F18E0">
        <w:trPr>
          <w:trHeight w:val="600"/>
          <w:jc w:val="center"/>
        </w:trPr>
        <w:tc>
          <w:tcPr>
            <w:tcW w:w="700" w:type="dxa"/>
            <w:shd w:val="clear" w:color="auto" w:fill="auto"/>
            <w:noWrap/>
            <w:vAlign w:val="bottom"/>
          </w:tcPr>
          <w:p w:rsidR="005F18E0" w:rsidRPr="00B34FC5" w:rsidRDefault="005F18E0" w:rsidP="005F18E0">
            <w:pPr>
              <w:jc w:val="center"/>
              <w:rPr>
                <w:rFonts w:ascii="Palatino Linotype" w:hAnsi="Palatino Linotype" w:cs="Arial"/>
                <w:sz w:val="24"/>
                <w:szCs w:val="24"/>
              </w:rPr>
            </w:pPr>
          </w:p>
        </w:tc>
        <w:tc>
          <w:tcPr>
            <w:tcW w:w="6740" w:type="dxa"/>
            <w:shd w:val="clear" w:color="auto" w:fill="auto"/>
            <w:noWrap/>
            <w:vAlign w:val="bottom"/>
          </w:tcPr>
          <w:p w:rsidR="005F18E0" w:rsidRPr="00B34FC5" w:rsidRDefault="005F18E0" w:rsidP="005F18E0">
            <w:pPr>
              <w:rPr>
                <w:rFonts w:ascii="Palatino Linotype" w:hAnsi="Palatino Linotype" w:cs="Arial"/>
                <w:sz w:val="24"/>
                <w:szCs w:val="24"/>
              </w:rPr>
            </w:pPr>
          </w:p>
        </w:tc>
      </w:tr>
    </w:tbl>
    <w:p w:rsidR="007C2274" w:rsidRPr="00B34FC5" w:rsidRDefault="006E5A5D" w:rsidP="006E5A5D">
      <w:pPr>
        <w:jc w:val="center"/>
        <w:rPr>
          <w:rFonts w:ascii="Palatino Linotype" w:hAnsi="Palatino Linotype"/>
          <w:b/>
          <w:sz w:val="24"/>
          <w:szCs w:val="24"/>
        </w:rPr>
      </w:pPr>
      <w:r>
        <w:rPr>
          <w:rFonts w:ascii="Palatino Linotype" w:hAnsi="Palatino Linotype"/>
          <w:sz w:val="24"/>
          <w:szCs w:val="24"/>
        </w:rPr>
        <w:br w:type="page"/>
      </w:r>
      <w:r w:rsidR="007C2274" w:rsidRPr="00B34FC5">
        <w:rPr>
          <w:rFonts w:ascii="Palatino Linotype" w:hAnsi="Palatino Linotype"/>
          <w:b/>
          <w:sz w:val="24"/>
          <w:szCs w:val="24"/>
        </w:rPr>
        <w:lastRenderedPageBreak/>
        <w:t>APPENDIX C</w:t>
      </w:r>
    </w:p>
    <w:p w:rsidR="007C2274" w:rsidRPr="00B34FC5" w:rsidRDefault="008E6DEC" w:rsidP="00E67846">
      <w:pPr>
        <w:jc w:val="center"/>
        <w:rPr>
          <w:rFonts w:ascii="Palatino Linotype" w:hAnsi="Palatino Linotype"/>
          <w:sz w:val="24"/>
          <w:szCs w:val="24"/>
        </w:rPr>
      </w:pPr>
      <w:r>
        <w:rPr>
          <w:rFonts w:ascii="Palatino Linotype" w:hAnsi="Palatino Linotype"/>
          <w:b/>
          <w:sz w:val="24"/>
          <w:szCs w:val="24"/>
        </w:rPr>
        <w:t>BART 201</w:t>
      </w:r>
      <w:r w:rsidR="00841DDE">
        <w:rPr>
          <w:rFonts w:ascii="Palatino Linotype" w:hAnsi="Palatino Linotype"/>
          <w:b/>
          <w:sz w:val="24"/>
          <w:szCs w:val="24"/>
        </w:rPr>
        <w:t>7</w:t>
      </w:r>
      <w:r>
        <w:rPr>
          <w:rFonts w:ascii="Palatino Linotype" w:hAnsi="Palatino Linotype"/>
          <w:b/>
          <w:sz w:val="24"/>
          <w:szCs w:val="24"/>
        </w:rPr>
        <w:t xml:space="preserve"> </w:t>
      </w:r>
      <w:r w:rsidR="007C2274" w:rsidRPr="00B34FC5">
        <w:rPr>
          <w:rFonts w:ascii="Palatino Linotype" w:hAnsi="Palatino Linotype"/>
          <w:b/>
          <w:sz w:val="24"/>
          <w:szCs w:val="24"/>
        </w:rPr>
        <w:t xml:space="preserve">TRIENNIAL </w:t>
      </w:r>
      <w:r w:rsidR="00687FA2">
        <w:rPr>
          <w:rFonts w:ascii="Palatino Linotype" w:hAnsi="Palatino Linotype"/>
          <w:b/>
          <w:sz w:val="24"/>
          <w:szCs w:val="24"/>
        </w:rPr>
        <w:t xml:space="preserve">SYSTEM </w:t>
      </w:r>
      <w:r w:rsidR="00123B8E" w:rsidRPr="00B34FC5">
        <w:rPr>
          <w:rFonts w:ascii="Palatino Linotype" w:hAnsi="Palatino Linotype"/>
          <w:b/>
          <w:sz w:val="24"/>
          <w:szCs w:val="24"/>
        </w:rPr>
        <w:t>SECURITY</w:t>
      </w:r>
      <w:r w:rsidR="007C2274" w:rsidRPr="00B34FC5">
        <w:rPr>
          <w:rFonts w:ascii="Palatino Linotype" w:hAnsi="Palatino Linotype"/>
          <w:b/>
          <w:sz w:val="24"/>
          <w:szCs w:val="24"/>
        </w:rPr>
        <w:t xml:space="preserve"> </w:t>
      </w:r>
      <w:r w:rsidR="00A0399A" w:rsidRPr="00B34FC5">
        <w:rPr>
          <w:rFonts w:ascii="Palatino Linotype" w:hAnsi="Palatino Linotype"/>
          <w:b/>
          <w:sz w:val="24"/>
          <w:szCs w:val="24"/>
        </w:rPr>
        <w:t>REVIEW</w:t>
      </w:r>
      <w:r w:rsidR="007C2274" w:rsidRPr="00B34FC5">
        <w:rPr>
          <w:rFonts w:ascii="Palatino Linotype" w:hAnsi="Palatino Linotype"/>
          <w:b/>
          <w:sz w:val="24"/>
          <w:szCs w:val="24"/>
        </w:rPr>
        <w:t xml:space="preserve"> RECOMMENDATION LIST</w:t>
      </w:r>
      <w:r w:rsidR="00526824" w:rsidRPr="00B34FC5">
        <w:rPr>
          <w:rFonts w:ascii="Palatino Linotype" w:hAnsi="Palatino Linotype"/>
          <w:b/>
          <w:sz w:val="24"/>
          <w:szCs w:val="24"/>
        </w:rPr>
        <w:t xml:space="preserve"> </w:t>
      </w:r>
    </w:p>
    <w:p w:rsidR="007C2274" w:rsidRDefault="007C2274" w:rsidP="00E67846">
      <w:pPr>
        <w:rPr>
          <w:rFonts w:ascii="Palatino Linotype" w:hAnsi="Palatino Linotype"/>
          <w:sz w:val="24"/>
          <w:szCs w:val="24"/>
        </w:rPr>
      </w:pPr>
    </w:p>
    <w:p w:rsidR="003F74E9" w:rsidRPr="00B34FC5" w:rsidRDefault="003F74E9" w:rsidP="00E67846">
      <w:pPr>
        <w:rPr>
          <w:rFonts w:ascii="Palatino Linotype" w:hAnsi="Palatino Linotype"/>
          <w:sz w:val="24"/>
          <w:szCs w:val="24"/>
        </w:rPr>
      </w:pP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560"/>
        <w:gridCol w:w="1260"/>
      </w:tblGrid>
      <w:tr w:rsidR="007C2274" w:rsidRPr="009826B7" w:rsidTr="009826B7">
        <w:trPr>
          <w:trHeight w:val="63"/>
          <w:jc w:val="center"/>
        </w:trPr>
        <w:tc>
          <w:tcPr>
            <w:tcW w:w="720" w:type="dxa"/>
            <w:shd w:val="clear" w:color="auto" w:fill="E6E6E6"/>
          </w:tcPr>
          <w:p w:rsidR="007C2274" w:rsidRPr="009826B7" w:rsidRDefault="007C2274" w:rsidP="009826B7">
            <w:pPr>
              <w:jc w:val="center"/>
              <w:rPr>
                <w:rFonts w:ascii="Palatino Linotype" w:hAnsi="Palatino Linotype"/>
                <w:sz w:val="24"/>
                <w:szCs w:val="24"/>
              </w:rPr>
            </w:pPr>
            <w:r w:rsidRPr="009826B7">
              <w:rPr>
                <w:rFonts w:ascii="Palatino Linotype" w:hAnsi="Palatino Linotype"/>
                <w:sz w:val="24"/>
                <w:szCs w:val="24"/>
              </w:rPr>
              <w:t>No.</w:t>
            </w:r>
          </w:p>
        </w:tc>
        <w:tc>
          <w:tcPr>
            <w:tcW w:w="7560" w:type="dxa"/>
            <w:shd w:val="clear" w:color="auto" w:fill="E6E6E6"/>
          </w:tcPr>
          <w:p w:rsidR="007C2274" w:rsidRPr="009826B7" w:rsidRDefault="007C2274" w:rsidP="009826B7">
            <w:pPr>
              <w:jc w:val="center"/>
              <w:rPr>
                <w:rFonts w:ascii="Palatino Linotype" w:hAnsi="Palatino Linotype"/>
                <w:sz w:val="24"/>
                <w:szCs w:val="24"/>
              </w:rPr>
            </w:pPr>
            <w:r w:rsidRPr="009826B7">
              <w:rPr>
                <w:rFonts w:ascii="Palatino Linotype" w:hAnsi="Palatino Linotype"/>
                <w:sz w:val="24"/>
                <w:szCs w:val="24"/>
              </w:rPr>
              <w:t>Recommendation</w:t>
            </w:r>
            <w:r w:rsidR="006550B8" w:rsidRPr="009826B7">
              <w:rPr>
                <w:rFonts w:ascii="Palatino Linotype" w:hAnsi="Palatino Linotype"/>
                <w:sz w:val="24"/>
                <w:szCs w:val="24"/>
              </w:rPr>
              <w:t>s</w:t>
            </w:r>
          </w:p>
        </w:tc>
        <w:tc>
          <w:tcPr>
            <w:tcW w:w="1260" w:type="dxa"/>
            <w:shd w:val="clear" w:color="auto" w:fill="E6E6E6"/>
          </w:tcPr>
          <w:p w:rsidR="007C2274" w:rsidRPr="009826B7" w:rsidRDefault="007C2274" w:rsidP="009826B7">
            <w:pPr>
              <w:jc w:val="center"/>
              <w:rPr>
                <w:rFonts w:ascii="Palatino Linotype" w:hAnsi="Palatino Linotype"/>
                <w:sz w:val="24"/>
                <w:szCs w:val="24"/>
              </w:rPr>
            </w:pPr>
            <w:r w:rsidRPr="009826B7">
              <w:rPr>
                <w:rFonts w:ascii="Palatino Linotype" w:hAnsi="Palatino Linotype"/>
                <w:sz w:val="24"/>
                <w:szCs w:val="24"/>
              </w:rPr>
              <w:t>Checklist No.</w:t>
            </w:r>
          </w:p>
        </w:tc>
      </w:tr>
      <w:tr w:rsidR="007C2274" w:rsidRPr="009826B7" w:rsidTr="009826B7">
        <w:trPr>
          <w:jc w:val="center"/>
        </w:trPr>
        <w:tc>
          <w:tcPr>
            <w:tcW w:w="720" w:type="dxa"/>
            <w:shd w:val="clear" w:color="auto" w:fill="auto"/>
          </w:tcPr>
          <w:p w:rsidR="003F74E9" w:rsidRPr="009826B7" w:rsidRDefault="003F74E9" w:rsidP="009826B7">
            <w:pPr>
              <w:spacing w:before="60" w:after="60"/>
              <w:jc w:val="center"/>
              <w:rPr>
                <w:rFonts w:ascii="Palatino Linotype" w:hAnsi="Palatino Linotype"/>
                <w:sz w:val="24"/>
                <w:szCs w:val="24"/>
              </w:rPr>
            </w:pPr>
          </w:p>
          <w:p w:rsidR="003F74E9" w:rsidRPr="009826B7" w:rsidRDefault="003F74E9" w:rsidP="009826B7">
            <w:pPr>
              <w:spacing w:before="60" w:after="60"/>
              <w:jc w:val="center"/>
              <w:rPr>
                <w:rFonts w:ascii="Palatino Linotype" w:hAnsi="Palatino Linotype"/>
                <w:sz w:val="24"/>
                <w:szCs w:val="24"/>
              </w:rPr>
            </w:pPr>
          </w:p>
        </w:tc>
        <w:tc>
          <w:tcPr>
            <w:tcW w:w="7560" w:type="dxa"/>
            <w:shd w:val="clear" w:color="auto" w:fill="auto"/>
          </w:tcPr>
          <w:p w:rsidR="006A29CA" w:rsidRDefault="006A29CA" w:rsidP="006A29CA">
            <w:pPr>
              <w:pStyle w:val="Heading2"/>
              <w:keepNext w:val="0"/>
              <w:tabs>
                <w:tab w:val="left" w:leader="dot" w:pos="9180"/>
              </w:tabs>
              <w:ind w:left="360"/>
              <w:rPr>
                <w:rFonts w:ascii="Palatino Linotype" w:hAnsi="Palatino Linotype" w:cs="Arial"/>
                <w:b w:val="0"/>
                <w:sz w:val="28"/>
                <w:szCs w:val="28"/>
              </w:rPr>
            </w:pPr>
            <w:r>
              <w:rPr>
                <w:rFonts w:ascii="Palatino Linotype" w:hAnsi="Palatino Linotype" w:cs="Arial"/>
                <w:b w:val="0"/>
                <w:sz w:val="28"/>
                <w:szCs w:val="28"/>
              </w:rPr>
              <w:t>(Confidential)</w:t>
            </w:r>
          </w:p>
          <w:p w:rsidR="007C2274" w:rsidRPr="009826B7" w:rsidRDefault="007C2274" w:rsidP="000D3B4A">
            <w:pPr>
              <w:spacing w:before="60" w:after="60"/>
              <w:jc w:val="center"/>
              <w:rPr>
                <w:rFonts w:ascii="Palatino Linotype" w:hAnsi="Palatino Linotype"/>
                <w:sz w:val="24"/>
                <w:szCs w:val="24"/>
              </w:rPr>
            </w:pPr>
          </w:p>
        </w:tc>
        <w:tc>
          <w:tcPr>
            <w:tcW w:w="1260" w:type="dxa"/>
            <w:shd w:val="clear" w:color="auto" w:fill="auto"/>
          </w:tcPr>
          <w:p w:rsidR="007C2274" w:rsidRPr="009826B7" w:rsidRDefault="007C2274" w:rsidP="009826B7">
            <w:pPr>
              <w:spacing w:before="60" w:after="60"/>
              <w:jc w:val="center"/>
              <w:rPr>
                <w:rFonts w:ascii="Palatino Linotype" w:hAnsi="Palatino Linotype"/>
                <w:bCs/>
                <w:sz w:val="24"/>
                <w:szCs w:val="24"/>
              </w:rPr>
            </w:pPr>
          </w:p>
        </w:tc>
      </w:tr>
    </w:tbl>
    <w:p w:rsidR="00CA49FD" w:rsidRPr="00B34FC5" w:rsidRDefault="00CA49FD" w:rsidP="00E67846">
      <w:pPr>
        <w:rPr>
          <w:rFonts w:ascii="Palatino Linotype" w:hAnsi="Palatino Linotype"/>
        </w:rPr>
      </w:pPr>
    </w:p>
    <w:p w:rsidR="00CA49FD" w:rsidRDefault="00CA49FD" w:rsidP="00862391">
      <w:pPr>
        <w:jc w:val="center"/>
        <w:rPr>
          <w:rFonts w:ascii="Palatino Linotype" w:hAnsi="Palatino Linotype"/>
          <w:b/>
          <w:sz w:val="24"/>
          <w:szCs w:val="24"/>
        </w:rPr>
      </w:pPr>
      <w:r w:rsidRPr="00B34FC5">
        <w:rPr>
          <w:rFonts w:ascii="Palatino Linotype" w:hAnsi="Palatino Linotype"/>
        </w:rPr>
        <w:br w:type="page"/>
      </w:r>
      <w:r w:rsidRPr="00B34FC5">
        <w:rPr>
          <w:rFonts w:ascii="Palatino Linotype" w:hAnsi="Palatino Linotype"/>
          <w:b/>
          <w:sz w:val="24"/>
          <w:szCs w:val="24"/>
        </w:rPr>
        <w:lastRenderedPageBreak/>
        <w:t>APPENDIX D</w:t>
      </w:r>
    </w:p>
    <w:p w:rsidR="000817D5" w:rsidRDefault="008E6DEC" w:rsidP="00862391">
      <w:pPr>
        <w:jc w:val="center"/>
        <w:rPr>
          <w:rFonts w:ascii="Palatino Linotype" w:hAnsi="Palatino Linotype"/>
          <w:b/>
          <w:sz w:val="24"/>
          <w:szCs w:val="24"/>
        </w:rPr>
      </w:pPr>
      <w:r>
        <w:rPr>
          <w:rFonts w:ascii="Palatino Linotype" w:hAnsi="Palatino Linotype"/>
          <w:b/>
          <w:sz w:val="24"/>
          <w:szCs w:val="24"/>
        </w:rPr>
        <w:t>BART 201</w:t>
      </w:r>
      <w:r w:rsidR="006C2A66">
        <w:rPr>
          <w:rFonts w:ascii="Palatino Linotype" w:hAnsi="Palatino Linotype"/>
          <w:b/>
          <w:sz w:val="24"/>
          <w:szCs w:val="24"/>
        </w:rPr>
        <w:t>7</w:t>
      </w:r>
      <w:r w:rsidR="00CA49FD" w:rsidRPr="00B34FC5">
        <w:rPr>
          <w:rFonts w:ascii="Palatino Linotype" w:hAnsi="Palatino Linotype"/>
          <w:b/>
          <w:sz w:val="24"/>
          <w:szCs w:val="24"/>
        </w:rPr>
        <w:t xml:space="preserve"> TRIENNIAL </w:t>
      </w:r>
      <w:r w:rsidR="00687FA2">
        <w:rPr>
          <w:rFonts w:ascii="Palatino Linotype" w:hAnsi="Palatino Linotype"/>
          <w:b/>
          <w:sz w:val="24"/>
          <w:szCs w:val="24"/>
        </w:rPr>
        <w:t xml:space="preserve">SYSTEM </w:t>
      </w:r>
      <w:r w:rsidR="00123B8E" w:rsidRPr="00B34FC5">
        <w:rPr>
          <w:rFonts w:ascii="Palatino Linotype" w:hAnsi="Palatino Linotype"/>
          <w:b/>
          <w:sz w:val="24"/>
          <w:szCs w:val="24"/>
        </w:rPr>
        <w:t>SECURITY</w:t>
      </w:r>
      <w:r w:rsidR="00CA49FD" w:rsidRPr="00B34FC5">
        <w:rPr>
          <w:rFonts w:ascii="Palatino Linotype" w:hAnsi="Palatino Linotype"/>
          <w:b/>
          <w:sz w:val="24"/>
          <w:szCs w:val="24"/>
        </w:rPr>
        <w:t xml:space="preserve"> </w:t>
      </w:r>
      <w:r w:rsidR="00A0399A" w:rsidRPr="00B34FC5">
        <w:rPr>
          <w:rFonts w:ascii="Palatino Linotype" w:hAnsi="Palatino Linotype"/>
          <w:b/>
          <w:sz w:val="24"/>
          <w:szCs w:val="24"/>
        </w:rPr>
        <w:t>REVIEW</w:t>
      </w:r>
      <w:r w:rsidR="00CA49FD" w:rsidRPr="00B34FC5">
        <w:rPr>
          <w:rFonts w:ascii="Palatino Linotype" w:hAnsi="Palatino Linotype"/>
          <w:b/>
          <w:sz w:val="24"/>
          <w:szCs w:val="24"/>
        </w:rPr>
        <w:t xml:space="preserve"> CHECKLISTS</w:t>
      </w:r>
    </w:p>
    <w:p w:rsidR="00862391" w:rsidRPr="00B34FC5" w:rsidRDefault="00862391" w:rsidP="00862391">
      <w:pPr>
        <w:jc w:val="center"/>
        <w:rPr>
          <w:rFonts w:ascii="Palatino Linotype" w:hAnsi="Palatino Linotype"/>
          <w:b/>
          <w:sz w:val="24"/>
          <w:szCs w:val="24"/>
        </w:rPr>
      </w:pPr>
    </w:p>
    <w:p w:rsidR="006A29CA" w:rsidRDefault="006A29CA" w:rsidP="00862391">
      <w:pPr>
        <w:pStyle w:val="Heading2"/>
        <w:keepNext w:val="0"/>
        <w:tabs>
          <w:tab w:val="left" w:leader="dot" w:pos="9180"/>
        </w:tabs>
        <w:rPr>
          <w:rFonts w:ascii="Palatino Linotype" w:hAnsi="Palatino Linotype" w:cs="Arial"/>
          <w:b w:val="0"/>
          <w:sz w:val="28"/>
          <w:szCs w:val="28"/>
        </w:rPr>
      </w:pPr>
      <w:r>
        <w:rPr>
          <w:rFonts w:ascii="Palatino Linotype" w:hAnsi="Palatino Linotype" w:cs="Arial"/>
          <w:b w:val="0"/>
          <w:sz w:val="28"/>
          <w:szCs w:val="28"/>
        </w:rPr>
        <w:t>(Confidential)</w:t>
      </w:r>
    </w:p>
    <w:sectPr w:rsidR="006A29CA" w:rsidSect="006E5A5D">
      <w:headerReference w:type="default" r:id="rId47"/>
      <w:footerReference w:type="default" r:id="rId48"/>
      <w:pgSz w:w="12240" w:h="15840"/>
      <w:pgMar w:top="1440" w:right="1800" w:bottom="1440" w:left="180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4A73" w:rsidRDefault="001B4A73">
      <w:r>
        <w:separator/>
      </w:r>
    </w:p>
  </w:endnote>
  <w:endnote w:type="continuationSeparator" w:id="0">
    <w:p w:rsidR="001B4A73" w:rsidRDefault="001B4A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w:altName w:val="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06245C" w:rsidRDefault="000624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Footer"/>
      <w:jc w:val="center"/>
      <w:rPr>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Footer"/>
    </w:pPr>
    <w:r>
      <w:rPr>
        <w:rFonts w:ascii="Tahoma" w:hAnsi="Tahoma" w:cs="Tahoma"/>
        <w:sz w:val="17"/>
        <w:szCs w:val="17"/>
      </w:rPr>
      <w:t>217138335</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Pr="00E21C01" w:rsidRDefault="0006245C" w:rsidP="000827EE">
    <w:pPr>
      <w:pStyle w:val="Footer"/>
      <w:tabs>
        <w:tab w:val="clear" w:pos="4320"/>
        <w:tab w:val="clear" w:pos="8640"/>
        <w:tab w:val="center" w:pos="4680"/>
        <w:tab w:val="right" w:pos="9360"/>
      </w:tabs>
    </w:pPr>
    <w:r>
      <w:tab/>
    </w:r>
    <w:r w:rsidRPr="002302A0">
      <w:fldChar w:fldCharType="begin"/>
    </w:r>
    <w:r w:rsidRPr="002302A0">
      <w:instrText xml:space="preserve"> PAGE  \* Arabic  \* MERGEFORMAT </w:instrText>
    </w:r>
    <w:r w:rsidRPr="002302A0">
      <w:fldChar w:fldCharType="separate"/>
    </w:r>
    <w:r>
      <w:rPr>
        <w:noProof/>
      </w:rPr>
      <w:t>2</w:t>
    </w:r>
    <w:r w:rsidRPr="002302A0">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rsidP="004A7B1B">
    <w:pPr>
      <w:pStyle w:val="Footer"/>
      <w:tabs>
        <w:tab w:val="left" w:pos="465"/>
      </w:tabs>
      <w:jc w:val="center"/>
    </w:pPr>
    <w:r>
      <w:rPr>
        <w:rStyle w:val="PageNumber"/>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Footer"/>
      <w:jc w:val="center"/>
    </w:pPr>
    <w:r>
      <w:t xml:space="preserve">- </w:t>
    </w:r>
    <w:r>
      <w:fldChar w:fldCharType="begin"/>
    </w:r>
    <w:r>
      <w:instrText xml:space="preserve"> PAGE   \* MERGEFORMAT </w:instrText>
    </w:r>
    <w:r>
      <w:fldChar w:fldCharType="separate"/>
    </w:r>
    <w:r>
      <w:rPr>
        <w:noProof/>
      </w:rPr>
      <w:t>2</w:t>
    </w:r>
    <w:r>
      <w:rPr>
        <w:noProof/>
      </w:rPr>
      <w:fldChar w:fldCharType="end"/>
    </w:r>
    <w:r>
      <w:rPr>
        <w:noProof/>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Footer"/>
      <w:jc w:val="center"/>
      <w:rPr>
        <w:sz w:val="18"/>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rsidP="00B9720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rsidR="0006245C" w:rsidRDefault="0006245C" w:rsidP="00B97203">
    <w:pPr>
      <w:pStyle w:val="Footer"/>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Pr="00801136" w:rsidRDefault="0006245C" w:rsidP="00B97203">
    <w:pPr>
      <w:pStyle w:val="Footer"/>
      <w:ind w:right="360"/>
      <w:rPr>
        <w:rFonts w:ascii="Palatino Linotype" w:hAnsi="Palatino Linotype"/>
        <w:b/>
      </w:rPr>
    </w:pPr>
    <w:r>
      <w:tab/>
    </w:r>
    <w:r w:rsidRPr="00801136">
      <w:rPr>
        <w:rFonts w:ascii="Palatino Linotype" w:hAnsi="Palatino Linotype"/>
        <w:b/>
      </w:rPr>
      <w:t xml:space="preserve">Page </w:t>
    </w:r>
    <w:r w:rsidRPr="00801136">
      <w:rPr>
        <w:rStyle w:val="PageNumber"/>
        <w:rFonts w:ascii="Palatino Linotype" w:hAnsi="Palatino Linotype"/>
        <w:b/>
      </w:rPr>
      <w:fldChar w:fldCharType="begin"/>
    </w:r>
    <w:r w:rsidRPr="00801136">
      <w:rPr>
        <w:rStyle w:val="PageNumber"/>
        <w:rFonts w:ascii="Palatino Linotype" w:hAnsi="Palatino Linotype"/>
        <w:b/>
      </w:rPr>
      <w:instrText xml:space="preserve"> PAGE </w:instrText>
    </w:r>
    <w:r w:rsidRPr="00801136">
      <w:rPr>
        <w:rStyle w:val="PageNumber"/>
        <w:rFonts w:ascii="Palatino Linotype" w:hAnsi="Palatino Linotype"/>
        <w:b/>
      </w:rPr>
      <w:fldChar w:fldCharType="separate"/>
    </w:r>
    <w:r>
      <w:rPr>
        <w:rStyle w:val="PageNumber"/>
        <w:rFonts w:ascii="Palatino Linotype" w:hAnsi="Palatino Linotype"/>
        <w:b/>
        <w:noProof/>
      </w:rPr>
      <w:t>i</w:t>
    </w:r>
    <w:r w:rsidRPr="00801136">
      <w:rPr>
        <w:rStyle w:val="PageNumber"/>
        <w:rFonts w:ascii="Palatino Linotype" w:hAnsi="Palatino Linotype"/>
        <w:b/>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rsidP="00424AAA">
    <w:pPr>
      <w:pStyle w:val="Footer"/>
      <w:jc w:val="cen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Pr="00801136" w:rsidRDefault="0006245C" w:rsidP="0006245C">
    <w:pPr>
      <w:pStyle w:val="Footer"/>
      <w:jc w:val="both"/>
      <w:rPr>
        <w:rFonts w:ascii="Palatino Linotype" w:hAnsi="Palatino Linotype"/>
      </w:rPr>
    </w:pPr>
    <w:r>
      <w:tab/>
    </w:r>
    <w:r w:rsidRPr="00801136">
      <w:rPr>
        <w:rFonts w:ascii="Palatino Linotype" w:hAnsi="Palatino Linotype" w:cs="Arial"/>
        <w:bCs/>
      </w:rPr>
      <w:t>“Warning: This record contains Sensitive Security Information (SSI) that is controlled under 49 CFR parts 15 and 1520. No part of this record may be disclosed to persons without a “need to know” as defined in 49 CFR parts 15 and 1520, except with the written permission of the Administrator of the transportation security Administration or the secretary of Transportation. Unauthorized release may result in civil penalty or other action. For U.S. government agencies, public disclosure is governed by U.S.C. 552 and 49 CFR parts 15 and 1520.”</w:t>
    </w:r>
  </w:p>
  <w:p w:rsidR="0006245C" w:rsidRPr="00801136" w:rsidRDefault="0006245C" w:rsidP="0006245C">
    <w:pPr>
      <w:pStyle w:val="Footer"/>
      <w:ind w:right="360"/>
      <w:jc w:val="center"/>
      <w:rPr>
        <w:rFonts w:ascii="Palatino Linotype" w:hAnsi="Palatino Linotype"/>
        <w:b/>
      </w:rPr>
    </w:pPr>
    <w:r w:rsidRPr="00801136">
      <w:rPr>
        <w:rFonts w:ascii="Palatino Linotype" w:hAnsi="Palatino Linotype"/>
        <w:b/>
      </w:rPr>
      <w:t xml:space="preserve">Page </w:t>
    </w:r>
    <w:r w:rsidRPr="00801136">
      <w:rPr>
        <w:rStyle w:val="PageNumber"/>
        <w:rFonts w:ascii="Palatino Linotype" w:hAnsi="Palatino Linotype"/>
        <w:b/>
      </w:rPr>
      <w:fldChar w:fldCharType="begin"/>
    </w:r>
    <w:r w:rsidRPr="00801136">
      <w:rPr>
        <w:rStyle w:val="PageNumber"/>
        <w:rFonts w:ascii="Palatino Linotype" w:hAnsi="Palatino Linotype"/>
        <w:b/>
      </w:rPr>
      <w:instrText xml:space="preserve"> PAGE </w:instrText>
    </w:r>
    <w:r w:rsidRPr="00801136">
      <w:rPr>
        <w:rStyle w:val="PageNumber"/>
        <w:rFonts w:ascii="Palatino Linotype" w:hAnsi="Palatino Linotype"/>
        <w:b/>
      </w:rPr>
      <w:fldChar w:fldCharType="separate"/>
    </w:r>
    <w:r>
      <w:rPr>
        <w:rStyle w:val="PageNumber"/>
        <w:rFonts w:ascii="Palatino Linotype" w:hAnsi="Palatino Linotype"/>
        <w:b/>
        <w:noProof/>
      </w:rPr>
      <w:t>1</w:t>
    </w:r>
    <w:r w:rsidRPr="00801136">
      <w:rPr>
        <w:rStyle w:val="PageNumber"/>
        <w:rFonts w:ascii="Palatino Linotype" w:hAnsi="Palatino Linotype"/>
        <w:b/>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Pr="00801136" w:rsidRDefault="0006245C" w:rsidP="00E46368">
    <w:pPr>
      <w:pStyle w:val="Footer"/>
      <w:jc w:val="both"/>
      <w:rPr>
        <w:rFonts w:ascii="Palatino Linotype" w:hAnsi="Palatino Linotype"/>
      </w:rPr>
    </w:pPr>
    <w:r>
      <w:tab/>
    </w:r>
    <w:r w:rsidRPr="00801136">
      <w:rPr>
        <w:rFonts w:ascii="Palatino Linotype" w:hAnsi="Palatino Linotype" w:cs="Arial"/>
        <w:bCs/>
      </w:rPr>
      <w:t>Warning: This record contains Sensitive Security Information (SSI) that is controlled under 49 CFR parts 15 and 1520. No part of this record may be disclosed to persons without a “need to know” as defined in 49 CFR parts 15 and 1520, except with the written permission of the Administrator of the transportation security Administration or the secretary of Transportation. Unauthorized release may result in civil penalty or other action. For U.S. government agencies, public disclosure is governed by U.S.C. 552 and 49 CFR parts 15 and 1520.</w:t>
    </w:r>
  </w:p>
  <w:p w:rsidR="0006245C" w:rsidRPr="00801136" w:rsidRDefault="0006245C" w:rsidP="006E5A5D">
    <w:pPr>
      <w:pStyle w:val="Footer"/>
      <w:jc w:val="center"/>
      <w:rPr>
        <w:rFonts w:ascii="Palatino Linotype" w:hAnsi="Palatino Linotype"/>
        <w:b/>
      </w:rPr>
    </w:pPr>
    <w:r w:rsidRPr="00801136">
      <w:rPr>
        <w:rFonts w:ascii="Palatino Linotype" w:hAnsi="Palatino Linotype"/>
        <w:b/>
      </w:rPr>
      <w:t xml:space="preserve">Page </w:t>
    </w:r>
    <w:r w:rsidRPr="00801136">
      <w:rPr>
        <w:rStyle w:val="PageNumber"/>
        <w:rFonts w:ascii="Palatino Linotype" w:hAnsi="Palatino Linotype"/>
        <w:b/>
      </w:rPr>
      <w:fldChar w:fldCharType="begin"/>
    </w:r>
    <w:r w:rsidRPr="00801136">
      <w:rPr>
        <w:rStyle w:val="PageNumber"/>
        <w:rFonts w:ascii="Palatino Linotype" w:hAnsi="Palatino Linotype"/>
        <w:b/>
      </w:rPr>
      <w:instrText xml:space="preserve"> PAGE </w:instrText>
    </w:r>
    <w:r w:rsidRPr="00801136">
      <w:rPr>
        <w:rStyle w:val="PageNumber"/>
        <w:rFonts w:ascii="Palatino Linotype" w:hAnsi="Palatino Linotype"/>
        <w:b/>
      </w:rPr>
      <w:fldChar w:fldCharType="separate"/>
    </w:r>
    <w:r>
      <w:rPr>
        <w:rStyle w:val="PageNumber"/>
        <w:rFonts w:ascii="Palatino Linotype" w:hAnsi="Palatino Linotype"/>
        <w:b/>
        <w:noProof/>
      </w:rPr>
      <w:t>11</w:t>
    </w:r>
    <w:r w:rsidRPr="00801136">
      <w:rPr>
        <w:rStyle w:val="PageNumber"/>
        <w:rFonts w:ascii="Palatino Linotype" w:hAnsi="Palatino Linotype"/>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4A73" w:rsidRDefault="001B4A73">
      <w:r>
        <w:separator/>
      </w:r>
    </w:p>
  </w:footnote>
  <w:footnote w:type="continuationSeparator" w:id="0">
    <w:p w:rsidR="001B4A73" w:rsidRDefault="001B4A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rsidP="004A7B1B">
    <w:pPr>
      <w:pBdr>
        <w:bottom w:val="double" w:sz="6" w:space="1" w:color="auto"/>
      </w:pBdr>
      <w:tabs>
        <w:tab w:val="right" w:pos="9360"/>
        <w:tab w:val="right" w:pos="11070"/>
      </w:tabs>
      <w:rPr>
        <w:rFonts w:ascii="Arial" w:hAnsi="Arial"/>
        <w:i/>
      </w:rPr>
    </w:pPr>
    <w:r>
      <w:rPr>
        <w:rFonts w:ascii="Arial" w:hAnsi="Arial"/>
        <w:sz w:val="16"/>
      </w:rPr>
      <w:t>STATE OF CALIFORNIA</w:t>
    </w:r>
    <w:r>
      <w:rPr>
        <w:rFonts w:ascii="Arial" w:hAnsi="Arial"/>
        <w:sz w:val="16"/>
      </w:rPr>
      <w:tab/>
      <w:t>EDMUND G. BROWN JR.,</w:t>
    </w:r>
    <w:r>
      <w:rPr>
        <w:rFonts w:ascii="Arial" w:hAnsi="Arial"/>
      </w:rPr>
      <w:t xml:space="preserve"> </w:t>
    </w:r>
    <w:r>
      <w:rPr>
        <w:rFonts w:ascii="Arial" w:hAnsi="Arial"/>
        <w:i/>
        <w:sz w:val="16"/>
      </w:rPr>
      <w:t>Governor</w:t>
    </w:r>
  </w:p>
  <w:p w:rsidR="0006245C" w:rsidRDefault="00622403" w:rsidP="004A7B1B">
    <w:pPr>
      <w:framePr w:hSpace="180" w:wrap="around" w:vAnchor="text" w:hAnchor="page" w:x="9637" w:y="17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52.5pt;height:48pt;visibility:visible">
          <v:imagedata r:id="rId1" o:title=""/>
        </v:shape>
      </w:pict>
    </w:r>
  </w:p>
  <w:p w:rsidR="0006245C" w:rsidRPr="001628B4" w:rsidRDefault="0006245C" w:rsidP="004A7B1B">
    <w:pPr>
      <w:tabs>
        <w:tab w:val="right" w:pos="11070"/>
      </w:tabs>
      <w:spacing w:before="80"/>
      <w:rPr>
        <w:rFonts w:ascii="Arial" w:hAnsi="Arial"/>
        <w:sz w:val="24"/>
        <w:szCs w:val="24"/>
      </w:rPr>
    </w:pPr>
    <w:r w:rsidRPr="001628B4">
      <w:rPr>
        <w:rFonts w:ascii="Arial" w:hAnsi="Arial"/>
        <w:sz w:val="24"/>
        <w:szCs w:val="24"/>
      </w:rPr>
      <w:t>PUBLIC UTILITIES COMMISSION</w:t>
    </w:r>
  </w:p>
  <w:p w:rsidR="0006245C" w:rsidRDefault="0006245C" w:rsidP="004A7B1B">
    <w:pPr>
      <w:tabs>
        <w:tab w:val="right" w:pos="11070"/>
      </w:tabs>
      <w:spacing w:before="80"/>
      <w:rPr>
        <w:rFonts w:ascii="Arial" w:hAnsi="Arial"/>
        <w:sz w:val="12"/>
      </w:rPr>
    </w:pPr>
    <w:r>
      <w:rPr>
        <w:rFonts w:ascii="Arial" w:hAnsi="Arial"/>
        <w:sz w:val="12"/>
      </w:rPr>
      <w:t>505 VAN NESS AVENUE</w:t>
    </w:r>
  </w:p>
  <w:p w:rsidR="0006245C" w:rsidRDefault="0006245C" w:rsidP="004A7B1B">
    <w:pPr>
      <w:tabs>
        <w:tab w:val="right" w:pos="11070"/>
      </w:tabs>
      <w:spacing w:before="80"/>
      <w:rPr>
        <w:rFonts w:ascii="Arial" w:hAnsi="Arial"/>
        <w:sz w:val="12"/>
      </w:rPr>
    </w:pPr>
    <w:r>
      <w:rPr>
        <w:rFonts w:ascii="Arial" w:hAnsi="Arial"/>
        <w:sz w:val="12"/>
      </w:rPr>
      <w:t>SAN FRANCISCO, CA  94102-3298</w:t>
    </w:r>
  </w:p>
  <w:p w:rsidR="0006245C" w:rsidRDefault="0006245C" w:rsidP="004A7B1B">
    <w:pPr>
      <w:rPr>
        <w:sz w:val="26"/>
      </w:rPr>
    </w:pPr>
  </w:p>
  <w:p w:rsidR="0006245C" w:rsidRDefault="000624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rsidP="004A7B1B">
    <w:pPr>
      <w:tabs>
        <w:tab w:val="right" w:pos="11070"/>
      </w:tabs>
      <w:spacing w:before="8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rsidP="004A7B1B">
    <w:pPr>
      <w:tabs>
        <w:tab w:val="right" w:pos="11070"/>
      </w:tabs>
      <w:spacing w:before="8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ook w:val="04A0" w:firstRow="1" w:lastRow="0" w:firstColumn="1" w:lastColumn="0" w:noHBand="0" w:noVBand="1"/>
    </w:tblPr>
    <w:tblGrid>
      <w:gridCol w:w="4788"/>
      <w:gridCol w:w="4068"/>
    </w:tblGrid>
    <w:tr w:rsidR="0006245C" w:rsidRPr="00F1353C" w:rsidTr="004A7B1B">
      <w:tc>
        <w:tcPr>
          <w:tcW w:w="4788" w:type="dxa"/>
          <w:shd w:val="clear" w:color="auto" w:fill="auto"/>
        </w:tcPr>
        <w:p w:rsidR="0006245C" w:rsidRPr="00F1353C" w:rsidRDefault="0006245C">
          <w:pPr>
            <w:pStyle w:val="Header"/>
            <w:rPr>
              <w:rFonts w:ascii="Palatino Linotype" w:hAnsi="Palatino Linotype"/>
              <w:sz w:val="26"/>
              <w:szCs w:val="26"/>
            </w:rPr>
          </w:pPr>
          <w:r w:rsidRPr="00F1353C">
            <w:rPr>
              <w:rFonts w:ascii="Palatino Linotype" w:hAnsi="Palatino Linotype"/>
              <w:sz w:val="26"/>
              <w:szCs w:val="26"/>
            </w:rPr>
            <w:t>SED/RTSB/EIM/RNC/DAR/JEB/PD2</w:t>
          </w:r>
        </w:p>
      </w:tc>
      <w:tc>
        <w:tcPr>
          <w:tcW w:w="4068" w:type="dxa"/>
          <w:shd w:val="clear" w:color="auto" w:fill="auto"/>
        </w:tcPr>
        <w:p w:rsidR="0006245C" w:rsidRPr="00F1353C" w:rsidRDefault="0006245C" w:rsidP="004A7B1B">
          <w:pPr>
            <w:pStyle w:val="Header"/>
            <w:jc w:val="right"/>
            <w:rPr>
              <w:rFonts w:ascii="Palatino Linotype" w:hAnsi="Palatino Linotype"/>
              <w:sz w:val="26"/>
              <w:szCs w:val="26"/>
            </w:rPr>
          </w:pPr>
          <w:r w:rsidRPr="00E151DA">
            <w:rPr>
              <w:rFonts w:ascii="Palatino Linotype" w:hAnsi="Palatino Linotype"/>
              <w:b/>
              <w:sz w:val="26"/>
              <w:szCs w:val="26"/>
            </w:rPr>
            <w:t>PROP RES.</w:t>
          </w:r>
          <w:r>
            <w:rPr>
              <w:rFonts w:ascii="Palatino Linotype" w:hAnsi="Palatino Linotype"/>
              <w:sz w:val="26"/>
              <w:szCs w:val="26"/>
            </w:rPr>
            <w:t xml:space="preserve">  </w:t>
          </w:r>
          <w:r w:rsidRPr="00F1353C">
            <w:rPr>
              <w:rFonts w:ascii="Palatino Linotype" w:hAnsi="Palatino Linotype"/>
              <w:sz w:val="26"/>
              <w:szCs w:val="26"/>
            </w:rPr>
            <w:t xml:space="preserve"> Resolution ST-216</w:t>
          </w:r>
        </w:p>
      </w:tc>
    </w:tr>
    <w:tr w:rsidR="0006245C" w:rsidRPr="00F1353C" w:rsidTr="004A7B1B">
      <w:tc>
        <w:tcPr>
          <w:tcW w:w="4788" w:type="dxa"/>
          <w:shd w:val="clear" w:color="auto" w:fill="auto"/>
        </w:tcPr>
        <w:p w:rsidR="0006245C" w:rsidRPr="00F1353C" w:rsidRDefault="0006245C">
          <w:pPr>
            <w:pStyle w:val="Header"/>
            <w:rPr>
              <w:rFonts w:ascii="Palatino Linotype" w:hAnsi="Palatino Linotype"/>
              <w:sz w:val="26"/>
              <w:szCs w:val="26"/>
            </w:rPr>
          </w:pPr>
        </w:p>
      </w:tc>
      <w:tc>
        <w:tcPr>
          <w:tcW w:w="4068" w:type="dxa"/>
          <w:shd w:val="clear" w:color="auto" w:fill="auto"/>
        </w:tcPr>
        <w:p w:rsidR="0006245C" w:rsidRPr="00F1353C" w:rsidRDefault="0006245C" w:rsidP="004A7B1B">
          <w:pPr>
            <w:pStyle w:val="Header"/>
            <w:jc w:val="right"/>
            <w:rPr>
              <w:rFonts w:ascii="Palatino Linotype" w:hAnsi="Palatino Linotype"/>
              <w:sz w:val="26"/>
              <w:szCs w:val="26"/>
            </w:rPr>
          </w:pPr>
          <w:r w:rsidRPr="00F1353C">
            <w:rPr>
              <w:rFonts w:ascii="Palatino Linotype" w:hAnsi="Palatino Linotype"/>
              <w:sz w:val="26"/>
              <w:szCs w:val="26"/>
            </w:rPr>
            <w:t>August 9, 2018</w:t>
          </w:r>
        </w:p>
      </w:tc>
    </w:tr>
  </w:tbl>
  <w:p w:rsidR="0006245C" w:rsidRDefault="0006245C">
    <w:pPr>
      <w:pStyle w:val="Header"/>
      <w:rPr>
        <w:rFonts w:ascii="Palatino Linotype" w:hAnsi="Palatino Linotype"/>
        <w:sz w:val="26"/>
        <w:szCs w:val="26"/>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rsidR="0006245C" w:rsidRDefault="0006245C">
    <w:pPr>
      <w:pStyle w:val="Header"/>
      <w:ind w:right="360"/>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Header"/>
      <w:framePr w:wrap="around" w:vAnchor="text" w:hAnchor="margin" w:xAlign="right" w:y="1"/>
      <w:rPr>
        <w:rStyle w:val="PageNumber"/>
      </w:rPr>
    </w:pPr>
  </w:p>
  <w:p w:rsidR="0006245C" w:rsidRDefault="0006245C">
    <w:pPr>
      <w:pStyle w:val="Header"/>
      <w:ind w:right="360"/>
      <w:jc w:val="cent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Pr="00801136" w:rsidRDefault="0006245C" w:rsidP="0006245C">
    <w:pPr>
      <w:pStyle w:val="Header"/>
      <w:jc w:val="center"/>
      <w:rPr>
        <w:rFonts w:ascii="Palatino Linotype" w:hAnsi="Palatino Linotype" w:cs="Arial"/>
        <w:b/>
      </w:rPr>
    </w:pPr>
    <w:r w:rsidRPr="00801136">
      <w:rPr>
        <w:rFonts w:ascii="Palatino Linotype" w:hAnsi="Palatino Linotype" w:cs="Arial"/>
        <w:b/>
      </w:rPr>
      <w:t>Sensitive Security Information (SSI)</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Default="0006245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5C" w:rsidRPr="00801136" w:rsidRDefault="0006245C" w:rsidP="00E46368">
    <w:pPr>
      <w:pStyle w:val="Header"/>
      <w:jc w:val="center"/>
      <w:rPr>
        <w:rFonts w:ascii="Palatino Linotype" w:hAnsi="Palatino Linotype" w:cs="Arial"/>
        <w:b/>
      </w:rPr>
    </w:pPr>
    <w:r w:rsidRPr="00801136">
      <w:rPr>
        <w:rFonts w:ascii="Palatino Linotype" w:hAnsi="Palatino Linotype" w:cs="Arial"/>
        <w:b/>
      </w:rPr>
      <w:t>Sensitive Security Information (SSI)</w:t>
    </w:r>
  </w:p>
  <w:p w:rsidR="0006245C" w:rsidRDefault="000624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80BF4"/>
    <w:multiLevelType w:val="hybridMultilevel"/>
    <w:tmpl w:val="C7F82A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5B63BF5"/>
    <w:multiLevelType w:val="hybridMultilevel"/>
    <w:tmpl w:val="26B2E7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964A39"/>
    <w:multiLevelType w:val="hybridMultilevel"/>
    <w:tmpl w:val="543A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1842E6"/>
    <w:multiLevelType w:val="hybridMultilevel"/>
    <w:tmpl w:val="12AE06E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 w15:restartNumberingAfterBreak="0">
    <w:nsid w:val="129D4D77"/>
    <w:multiLevelType w:val="hybridMultilevel"/>
    <w:tmpl w:val="00CE24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BF33D5"/>
    <w:multiLevelType w:val="hybridMultilevel"/>
    <w:tmpl w:val="401E32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AF90AA3"/>
    <w:multiLevelType w:val="hybridMultilevel"/>
    <w:tmpl w:val="12AE06E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 w15:restartNumberingAfterBreak="0">
    <w:nsid w:val="1BFD7FA1"/>
    <w:multiLevelType w:val="hybridMultilevel"/>
    <w:tmpl w:val="141A99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CB466CD"/>
    <w:multiLevelType w:val="hybridMultilevel"/>
    <w:tmpl w:val="12AE06E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1E276365"/>
    <w:multiLevelType w:val="hybridMultilevel"/>
    <w:tmpl w:val="BBD2E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8E5D1C"/>
    <w:multiLevelType w:val="hybridMultilevel"/>
    <w:tmpl w:val="FD184C60"/>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F87475"/>
    <w:multiLevelType w:val="hybridMultilevel"/>
    <w:tmpl w:val="12AE06E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 w15:restartNumberingAfterBreak="0">
    <w:nsid w:val="327B4497"/>
    <w:multiLevelType w:val="hybridMultilevel"/>
    <w:tmpl w:val="412A3B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32F76560"/>
    <w:multiLevelType w:val="hybridMultilevel"/>
    <w:tmpl w:val="A776DAF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4" w15:restartNumberingAfterBreak="0">
    <w:nsid w:val="357168E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3F75329A"/>
    <w:multiLevelType w:val="hybridMultilevel"/>
    <w:tmpl w:val="7D9EA79C"/>
    <w:lvl w:ilvl="0" w:tplc="8BD0113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0AF4B22"/>
    <w:multiLevelType w:val="hybridMultilevel"/>
    <w:tmpl w:val="A776DAF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 w15:restartNumberingAfterBreak="0">
    <w:nsid w:val="43F1278A"/>
    <w:multiLevelType w:val="singleLevel"/>
    <w:tmpl w:val="04090001"/>
    <w:lvl w:ilvl="0">
      <w:start w:val="1"/>
      <w:numFmt w:val="bullet"/>
      <w:lvlText w:val=""/>
      <w:lvlJc w:val="left"/>
      <w:pPr>
        <w:ind w:left="720" w:hanging="360"/>
      </w:pPr>
      <w:rPr>
        <w:rFonts w:ascii="Symbol" w:hAnsi="Symbol" w:hint="default"/>
      </w:rPr>
    </w:lvl>
  </w:abstractNum>
  <w:abstractNum w:abstractNumId="18" w15:restartNumberingAfterBreak="0">
    <w:nsid w:val="44F66647"/>
    <w:multiLevelType w:val="hybridMultilevel"/>
    <w:tmpl w:val="1E364B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815045C"/>
    <w:multiLevelType w:val="hybridMultilevel"/>
    <w:tmpl w:val="CC58FC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C01078C"/>
    <w:multiLevelType w:val="hybridMultilevel"/>
    <w:tmpl w:val="E0B2AB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FC445DA"/>
    <w:multiLevelType w:val="hybridMultilevel"/>
    <w:tmpl w:val="CF96232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2" w15:restartNumberingAfterBreak="0">
    <w:nsid w:val="51FE557A"/>
    <w:multiLevelType w:val="hybridMultilevel"/>
    <w:tmpl w:val="748A33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32686B"/>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24" w15:restartNumberingAfterBreak="0">
    <w:nsid w:val="55DA5CE4"/>
    <w:multiLevelType w:val="hybridMultilevel"/>
    <w:tmpl w:val="D08E69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C487756"/>
    <w:multiLevelType w:val="hybridMultilevel"/>
    <w:tmpl w:val="CF96232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6" w15:restartNumberingAfterBreak="0">
    <w:nsid w:val="5D0F4CD5"/>
    <w:multiLevelType w:val="hybridMultilevel"/>
    <w:tmpl w:val="CF96232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7" w15:restartNumberingAfterBreak="0">
    <w:nsid w:val="637974B4"/>
    <w:multiLevelType w:val="multilevel"/>
    <w:tmpl w:val="8D6005BE"/>
    <w:lvl w:ilvl="0">
      <w:start w:val="1"/>
      <w:numFmt w:val="decimal"/>
      <w:lvlText w:val="%1."/>
      <w:lvlJc w:val="left"/>
      <w:pPr>
        <w:tabs>
          <w:tab w:val="num" w:pos="360"/>
        </w:tabs>
        <w:ind w:left="360" w:hanging="360"/>
      </w:pPr>
      <w:rPr>
        <w:rFonts w:hint="default"/>
        <w:b/>
      </w:rPr>
    </w:lvl>
    <w:lvl w:ilvl="1">
      <w:start w:val="1"/>
      <w:numFmt w:val="decimal"/>
      <w:lvlText w:val="%2."/>
      <w:lvlJc w:val="left"/>
      <w:pPr>
        <w:tabs>
          <w:tab w:val="num" w:pos="720"/>
        </w:tabs>
        <w:ind w:left="720" w:hanging="360"/>
      </w:pPr>
      <w:rPr>
        <w:rFonts w:hint="default"/>
        <w:b/>
      </w:rPr>
    </w:lvl>
    <w:lvl w:ilvl="2">
      <w:start w:val="2"/>
      <w:numFmt w:val="decimal"/>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66784FEB"/>
    <w:multiLevelType w:val="hybridMultilevel"/>
    <w:tmpl w:val="12AE06E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9" w15:restartNumberingAfterBreak="0">
    <w:nsid w:val="671D0693"/>
    <w:multiLevelType w:val="hybridMultilevel"/>
    <w:tmpl w:val="E10888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8A123A2"/>
    <w:multiLevelType w:val="hybridMultilevel"/>
    <w:tmpl w:val="5AFE17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8B37B66"/>
    <w:multiLevelType w:val="hybridMultilevel"/>
    <w:tmpl w:val="A52C14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6F282234"/>
    <w:multiLevelType w:val="hybridMultilevel"/>
    <w:tmpl w:val="B51A3C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FF429BA"/>
    <w:multiLevelType w:val="hybridMultilevel"/>
    <w:tmpl w:val="00F641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79D23F2D"/>
    <w:multiLevelType w:val="hybridMultilevel"/>
    <w:tmpl w:val="CE146E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7D6E2BE8"/>
    <w:multiLevelType w:val="hybridMultilevel"/>
    <w:tmpl w:val="2FC2AE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5"/>
  </w:num>
  <w:num w:numId="2">
    <w:abstractNumId w:val="14"/>
  </w:num>
  <w:num w:numId="3">
    <w:abstractNumId w:val="17"/>
  </w:num>
  <w:num w:numId="4">
    <w:abstractNumId w:val="23"/>
  </w:num>
  <w:num w:numId="5">
    <w:abstractNumId w:val="18"/>
  </w:num>
  <w:num w:numId="6">
    <w:abstractNumId w:val="27"/>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num>
  <w:num w:numId="24">
    <w:abstractNumId w:val="28"/>
  </w:num>
  <w:num w:numId="25">
    <w:abstractNumId w:val="25"/>
  </w:num>
  <w:num w:numId="26">
    <w:abstractNumId w:val="1"/>
  </w:num>
  <w:num w:numId="27">
    <w:abstractNumId w:val="21"/>
  </w:num>
  <w:num w:numId="28">
    <w:abstractNumId w:val="22"/>
  </w:num>
  <w:num w:numId="29">
    <w:abstractNumId w:val="6"/>
  </w:num>
  <w:num w:numId="30">
    <w:abstractNumId w:val="26"/>
  </w:num>
  <w:num w:numId="31">
    <w:abstractNumId w:val="11"/>
  </w:num>
  <w:num w:numId="32">
    <w:abstractNumId w:val="16"/>
  </w:num>
  <w:num w:numId="33">
    <w:abstractNumId w:val="20"/>
  </w:num>
  <w:num w:numId="34">
    <w:abstractNumId w:val="8"/>
  </w:num>
  <w:num w:numId="35">
    <w:abstractNumId w:val="13"/>
  </w:num>
  <w:num w:numId="36">
    <w:abstractNumId w:val="19"/>
  </w:num>
  <w:num w:numId="37">
    <w:abstractNumId w:val="4"/>
  </w:num>
  <w:num w:numId="38">
    <w:abstractNumId w:val="30"/>
  </w:num>
  <w:num w:numId="39">
    <w:abstractNumId w:val="0"/>
  </w:num>
  <w:num w:numId="40">
    <w:abstractNumId w:val="24"/>
  </w:num>
  <w:num w:numId="41">
    <w:abstractNumId w:val="2"/>
  </w:num>
  <w:num w:numId="42">
    <w:abstractNumId w:val="7"/>
  </w:num>
  <w:num w:numId="43">
    <w:abstractNumId w:val="32"/>
  </w:num>
  <w:num w:numId="44">
    <w:abstractNumId w:val="29"/>
  </w:num>
  <w:num w:numId="45">
    <w:abstractNumId w:val="10"/>
  </w:num>
  <w:num w:numId="46">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49"/>
  </w:hdrShapeDefaults>
  <w:footnotePr>
    <w:footnote w:id="-1"/>
    <w:footnote w:id="0"/>
  </w:footnotePr>
  <w:endnotePr>
    <w:endnote w:id="-1"/>
    <w:endnote w:id="0"/>
  </w:endnotePr>
  <w:compat>
    <w:ulTrailSpac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1798B"/>
    <w:rsid w:val="00000A5B"/>
    <w:rsid w:val="00002622"/>
    <w:rsid w:val="00004C4E"/>
    <w:rsid w:val="00004E06"/>
    <w:rsid w:val="00005014"/>
    <w:rsid w:val="00006415"/>
    <w:rsid w:val="00006977"/>
    <w:rsid w:val="000118F7"/>
    <w:rsid w:val="0001396D"/>
    <w:rsid w:val="00014DE9"/>
    <w:rsid w:val="00022D08"/>
    <w:rsid w:val="0002702F"/>
    <w:rsid w:val="00036A73"/>
    <w:rsid w:val="00045066"/>
    <w:rsid w:val="00047B4E"/>
    <w:rsid w:val="00050661"/>
    <w:rsid w:val="00055836"/>
    <w:rsid w:val="00055C33"/>
    <w:rsid w:val="0006245C"/>
    <w:rsid w:val="0006289E"/>
    <w:rsid w:val="000639BD"/>
    <w:rsid w:val="00073B94"/>
    <w:rsid w:val="000752B4"/>
    <w:rsid w:val="00075DD0"/>
    <w:rsid w:val="00076688"/>
    <w:rsid w:val="00077146"/>
    <w:rsid w:val="000817D5"/>
    <w:rsid w:val="000827EE"/>
    <w:rsid w:val="00083A10"/>
    <w:rsid w:val="00084AF2"/>
    <w:rsid w:val="00087947"/>
    <w:rsid w:val="00091116"/>
    <w:rsid w:val="00093FFF"/>
    <w:rsid w:val="000A1D9C"/>
    <w:rsid w:val="000A45BA"/>
    <w:rsid w:val="000A4E65"/>
    <w:rsid w:val="000A5256"/>
    <w:rsid w:val="000A5D70"/>
    <w:rsid w:val="000A5E4B"/>
    <w:rsid w:val="000A74AF"/>
    <w:rsid w:val="000B0119"/>
    <w:rsid w:val="000B09A7"/>
    <w:rsid w:val="000B0F50"/>
    <w:rsid w:val="000B1F6F"/>
    <w:rsid w:val="000B2619"/>
    <w:rsid w:val="000B692B"/>
    <w:rsid w:val="000B79C0"/>
    <w:rsid w:val="000C2A4E"/>
    <w:rsid w:val="000C547B"/>
    <w:rsid w:val="000C62FF"/>
    <w:rsid w:val="000C7141"/>
    <w:rsid w:val="000D2F14"/>
    <w:rsid w:val="000D3021"/>
    <w:rsid w:val="000D3B4A"/>
    <w:rsid w:val="000D5844"/>
    <w:rsid w:val="000D6B0A"/>
    <w:rsid w:val="000E0590"/>
    <w:rsid w:val="000E14C7"/>
    <w:rsid w:val="000E1F63"/>
    <w:rsid w:val="000E2A57"/>
    <w:rsid w:val="000F0A5F"/>
    <w:rsid w:val="000F4ACF"/>
    <w:rsid w:val="000F7A89"/>
    <w:rsid w:val="00101841"/>
    <w:rsid w:val="00103F67"/>
    <w:rsid w:val="00104E6C"/>
    <w:rsid w:val="001104CB"/>
    <w:rsid w:val="001105E4"/>
    <w:rsid w:val="00111E1A"/>
    <w:rsid w:val="00112ADE"/>
    <w:rsid w:val="00113470"/>
    <w:rsid w:val="00120C86"/>
    <w:rsid w:val="00122706"/>
    <w:rsid w:val="001227EB"/>
    <w:rsid w:val="00123465"/>
    <w:rsid w:val="00123A52"/>
    <w:rsid w:val="00123B8E"/>
    <w:rsid w:val="0012752A"/>
    <w:rsid w:val="00127AEB"/>
    <w:rsid w:val="001335B2"/>
    <w:rsid w:val="00134D2D"/>
    <w:rsid w:val="001368C8"/>
    <w:rsid w:val="001443E1"/>
    <w:rsid w:val="0014587C"/>
    <w:rsid w:val="001465A4"/>
    <w:rsid w:val="0014787C"/>
    <w:rsid w:val="0015073B"/>
    <w:rsid w:val="00151270"/>
    <w:rsid w:val="001517FE"/>
    <w:rsid w:val="001567F1"/>
    <w:rsid w:val="0015752C"/>
    <w:rsid w:val="001628B4"/>
    <w:rsid w:val="001662FB"/>
    <w:rsid w:val="001703B3"/>
    <w:rsid w:val="00173F17"/>
    <w:rsid w:val="00176177"/>
    <w:rsid w:val="001769E7"/>
    <w:rsid w:val="0018023D"/>
    <w:rsid w:val="0018228C"/>
    <w:rsid w:val="00182D14"/>
    <w:rsid w:val="001835F4"/>
    <w:rsid w:val="00184D52"/>
    <w:rsid w:val="00186C57"/>
    <w:rsid w:val="00190359"/>
    <w:rsid w:val="00192CE8"/>
    <w:rsid w:val="00193266"/>
    <w:rsid w:val="001950B7"/>
    <w:rsid w:val="00196688"/>
    <w:rsid w:val="001A3BE2"/>
    <w:rsid w:val="001A65A4"/>
    <w:rsid w:val="001B2CB7"/>
    <w:rsid w:val="001B37CC"/>
    <w:rsid w:val="001B4A73"/>
    <w:rsid w:val="001B5C82"/>
    <w:rsid w:val="001C2085"/>
    <w:rsid w:val="001C3211"/>
    <w:rsid w:val="001C5381"/>
    <w:rsid w:val="001C61C7"/>
    <w:rsid w:val="001C6C53"/>
    <w:rsid w:val="001D00D3"/>
    <w:rsid w:val="001D5859"/>
    <w:rsid w:val="001D58B6"/>
    <w:rsid w:val="001E3602"/>
    <w:rsid w:val="001E4DCC"/>
    <w:rsid w:val="001E5D52"/>
    <w:rsid w:val="001F05D2"/>
    <w:rsid w:val="001F0AA7"/>
    <w:rsid w:val="001F0E2C"/>
    <w:rsid w:val="001F226C"/>
    <w:rsid w:val="001F57EE"/>
    <w:rsid w:val="00203179"/>
    <w:rsid w:val="002046DA"/>
    <w:rsid w:val="00210E58"/>
    <w:rsid w:val="00213A2F"/>
    <w:rsid w:val="00221FB5"/>
    <w:rsid w:val="002229E1"/>
    <w:rsid w:val="00223A2C"/>
    <w:rsid w:val="00223CD3"/>
    <w:rsid w:val="00240358"/>
    <w:rsid w:val="00244920"/>
    <w:rsid w:val="00245D13"/>
    <w:rsid w:val="0024747F"/>
    <w:rsid w:val="00254339"/>
    <w:rsid w:val="00254951"/>
    <w:rsid w:val="00261079"/>
    <w:rsid w:val="00262AF4"/>
    <w:rsid w:val="00265C40"/>
    <w:rsid w:val="00265CA3"/>
    <w:rsid w:val="002660EF"/>
    <w:rsid w:val="00270487"/>
    <w:rsid w:val="0027052E"/>
    <w:rsid w:val="00272D29"/>
    <w:rsid w:val="0027457B"/>
    <w:rsid w:val="0027617F"/>
    <w:rsid w:val="0027793E"/>
    <w:rsid w:val="00285194"/>
    <w:rsid w:val="00292482"/>
    <w:rsid w:val="0029324D"/>
    <w:rsid w:val="002934A8"/>
    <w:rsid w:val="002961C4"/>
    <w:rsid w:val="00297828"/>
    <w:rsid w:val="002A0E4A"/>
    <w:rsid w:val="002A2ABA"/>
    <w:rsid w:val="002A31D7"/>
    <w:rsid w:val="002A32A7"/>
    <w:rsid w:val="002A3786"/>
    <w:rsid w:val="002A45BE"/>
    <w:rsid w:val="002A6227"/>
    <w:rsid w:val="002A722D"/>
    <w:rsid w:val="002A7DC0"/>
    <w:rsid w:val="002B1CE7"/>
    <w:rsid w:val="002B3988"/>
    <w:rsid w:val="002B7804"/>
    <w:rsid w:val="002B7C07"/>
    <w:rsid w:val="002C0339"/>
    <w:rsid w:val="002C2DA3"/>
    <w:rsid w:val="002C3A6A"/>
    <w:rsid w:val="002C5D2A"/>
    <w:rsid w:val="002C5FB0"/>
    <w:rsid w:val="002C7133"/>
    <w:rsid w:val="002D6A87"/>
    <w:rsid w:val="002D6FA8"/>
    <w:rsid w:val="002E00E2"/>
    <w:rsid w:val="002E2E9B"/>
    <w:rsid w:val="002E3BA4"/>
    <w:rsid w:val="002F0013"/>
    <w:rsid w:val="002F021E"/>
    <w:rsid w:val="002F2976"/>
    <w:rsid w:val="002F7337"/>
    <w:rsid w:val="0030024F"/>
    <w:rsid w:val="00302AD8"/>
    <w:rsid w:val="00311231"/>
    <w:rsid w:val="00323760"/>
    <w:rsid w:val="00323B0D"/>
    <w:rsid w:val="00326AED"/>
    <w:rsid w:val="003274C4"/>
    <w:rsid w:val="003278E3"/>
    <w:rsid w:val="00331206"/>
    <w:rsid w:val="0033349E"/>
    <w:rsid w:val="00335A77"/>
    <w:rsid w:val="00335CDF"/>
    <w:rsid w:val="003423F7"/>
    <w:rsid w:val="00343B4B"/>
    <w:rsid w:val="00344929"/>
    <w:rsid w:val="003460E4"/>
    <w:rsid w:val="003475BD"/>
    <w:rsid w:val="00347F6A"/>
    <w:rsid w:val="003500CF"/>
    <w:rsid w:val="00350F63"/>
    <w:rsid w:val="0035552C"/>
    <w:rsid w:val="00356A00"/>
    <w:rsid w:val="00360F5C"/>
    <w:rsid w:val="003617EB"/>
    <w:rsid w:val="00361C80"/>
    <w:rsid w:val="0036311D"/>
    <w:rsid w:val="0036318D"/>
    <w:rsid w:val="003639BB"/>
    <w:rsid w:val="0036423A"/>
    <w:rsid w:val="00364DAD"/>
    <w:rsid w:val="00365ED7"/>
    <w:rsid w:val="00367F1F"/>
    <w:rsid w:val="003733FD"/>
    <w:rsid w:val="0037571E"/>
    <w:rsid w:val="003759F7"/>
    <w:rsid w:val="003763C3"/>
    <w:rsid w:val="003764D1"/>
    <w:rsid w:val="0038544C"/>
    <w:rsid w:val="00385E89"/>
    <w:rsid w:val="00386D6D"/>
    <w:rsid w:val="0039278D"/>
    <w:rsid w:val="00395DD2"/>
    <w:rsid w:val="00396C03"/>
    <w:rsid w:val="003A4222"/>
    <w:rsid w:val="003A7F5D"/>
    <w:rsid w:val="003B2653"/>
    <w:rsid w:val="003B63B0"/>
    <w:rsid w:val="003C2CE5"/>
    <w:rsid w:val="003C4DF6"/>
    <w:rsid w:val="003D282F"/>
    <w:rsid w:val="003E1D98"/>
    <w:rsid w:val="003E2184"/>
    <w:rsid w:val="003F0D30"/>
    <w:rsid w:val="003F1617"/>
    <w:rsid w:val="003F211F"/>
    <w:rsid w:val="003F2ED0"/>
    <w:rsid w:val="003F3D8C"/>
    <w:rsid w:val="003F645D"/>
    <w:rsid w:val="003F671F"/>
    <w:rsid w:val="003F74E9"/>
    <w:rsid w:val="0040036B"/>
    <w:rsid w:val="00415265"/>
    <w:rsid w:val="00420FAE"/>
    <w:rsid w:val="00422044"/>
    <w:rsid w:val="00424AAA"/>
    <w:rsid w:val="00426A55"/>
    <w:rsid w:val="00426D38"/>
    <w:rsid w:val="00431DE0"/>
    <w:rsid w:val="004320EB"/>
    <w:rsid w:val="00433607"/>
    <w:rsid w:val="00435116"/>
    <w:rsid w:val="00435693"/>
    <w:rsid w:val="0043570B"/>
    <w:rsid w:val="00435B90"/>
    <w:rsid w:val="00441B12"/>
    <w:rsid w:val="00441DA3"/>
    <w:rsid w:val="00442837"/>
    <w:rsid w:val="004429E0"/>
    <w:rsid w:val="00450A68"/>
    <w:rsid w:val="00454137"/>
    <w:rsid w:val="00455DFA"/>
    <w:rsid w:val="00462A90"/>
    <w:rsid w:val="00462B74"/>
    <w:rsid w:val="00464290"/>
    <w:rsid w:val="00465667"/>
    <w:rsid w:val="004678AD"/>
    <w:rsid w:val="00467A2F"/>
    <w:rsid w:val="004776A3"/>
    <w:rsid w:val="004827DB"/>
    <w:rsid w:val="004838CA"/>
    <w:rsid w:val="00492142"/>
    <w:rsid w:val="00496BCC"/>
    <w:rsid w:val="004977D5"/>
    <w:rsid w:val="004A0598"/>
    <w:rsid w:val="004A061B"/>
    <w:rsid w:val="004A0E10"/>
    <w:rsid w:val="004A3D12"/>
    <w:rsid w:val="004A7B1B"/>
    <w:rsid w:val="004B3014"/>
    <w:rsid w:val="004B7DA7"/>
    <w:rsid w:val="004C0942"/>
    <w:rsid w:val="004C0B16"/>
    <w:rsid w:val="004C29CC"/>
    <w:rsid w:val="004C3D44"/>
    <w:rsid w:val="004D1285"/>
    <w:rsid w:val="004D2848"/>
    <w:rsid w:val="004D4F57"/>
    <w:rsid w:val="004D7971"/>
    <w:rsid w:val="004E31A1"/>
    <w:rsid w:val="004E479B"/>
    <w:rsid w:val="004F1933"/>
    <w:rsid w:val="00502967"/>
    <w:rsid w:val="005072EB"/>
    <w:rsid w:val="00511A51"/>
    <w:rsid w:val="0051341C"/>
    <w:rsid w:val="005164FE"/>
    <w:rsid w:val="00521765"/>
    <w:rsid w:val="00522647"/>
    <w:rsid w:val="00524484"/>
    <w:rsid w:val="00526824"/>
    <w:rsid w:val="00526C2F"/>
    <w:rsid w:val="0053286E"/>
    <w:rsid w:val="0053576D"/>
    <w:rsid w:val="00536328"/>
    <w:rsid w:val="00536521"/>
    <w:rsid w:val="005408F1"/>
    <w:rsid w:val="00541226"/>
    <w:rsid w:val="00541F37"/>
    <w:rsid w:val="00545A54"/>
    <w:rsid w:val="00550C55"/>
    <w:rsid w:val="00552083"/>
    <w:rsid w:val="00555617"/>
    <w:rsid w:val="00562E1A"/>
    <w:rsid w:val="005632FB"/>
    <w:rsid w:val="005639D3"/>
    <w:rsid w:val="005662A2"/>
    <w:rsid w:val="00566775"/>
    <w:rsid w:val="00566C77"/>
    <w:rsid w:val="00566C9D"/>
    <w:rsid w:val="00571EDA"/>
    <w:rsid w:val="00572C5F"/>
    <w:rsid w:val="0057595A"/>
    <w:rsid w:val="00575E99"/>
    <w:rsid w:val="00576BF6"/>
    <w:rsid w:val="005828AE"/>
    <w:rsid w:val="00583CDB"/>
    <w:rsid w:val="00584A52"/>
    <w:rsid w:val="005866CA"/>
    <w:rsid w:val="00591292"/>
    <w:rsid w:val="0059761C"/>
    <w:rsid w:val="005A170D"/>
    <w:rsid w:val="005A254A"/>
    <w:rsid w:val="005B0AE9"/>
    <w:rsid w:val="005B0E01"/>
    <w:rsid w:val="005C21F5"/>
    <w:rsid w:val="005C3884"/>
    <w:rsid w:val="005D0D7F"/>
    <w:rsid w:val="005D2D9A"/>
    <w:rsid w:val="005D3AAB"/>
    <w:rsid w:val="005E26DF"/>
    <w:rsid w:val="005E27F7"/>
    <w:rsid w:val="005E4FCB"/>
    <w:rsid w:val="005E5325"/>
    <w:rsid w:val="005E53A8"/>
    <w:rsid w:val="005E60F5"/>
    <w:rsid w:val="005E61AA"/>
    <w:rsid w:val="005F03B4"/>
    <w:rsid w:val="005F0FA8"/>
    <w:rsid w:val="005F119E"/>
    <w:rsid w:val="005F18E0"/>
    <w:rsid w:val="005F35F6"/>
    <w:rsid w:val="005F3CF0"/>
    <w:rsid w:val="005F72BE"/>
    <w:rsid w:val="005F72E2"/>
    <w:rsid w:val="00600C88"/>
    <w:rsid w:val="0060167E"/>
    <w:rsid w:val="00602DA1"/>
    <w:rsid w:val="00606856"/>
    <w:rsid w:val="00607D56"/>
    <w:rsid w:val="0061004D"/>
    <w:rsid w:val="00610347"/>
    <w:rsid w:val="0061163F"/>
    <w:rsid w:val="00611E04"/>
    <w:rsid w:val="00614E93"/>
    <w:rsid w:val="00616D2E"/>
    <w:rsid w:val="00617262"/>
    <w:rsid w:val="00621009"/>
    <w:rsid w:val="006211E4"/>
    <w:rsid w:val="00622403"/>
    <w:rsid w:val="006224C5"/>
    <w:rsid w:val="00623F44"/>
    <w:rsid w:val="00625AB4"/>
    <w:rsid w:val="00627DBB"/>
    <w:rsid w:val="006317DA"/>
    <w:rsid w:val="00637081"/>
    <w:rsid w:val="00640FB0"/>
    <w:rsid w:val="00641BC8"/>
    <w:rsid w:val="00644FF7"/>
    <w:rsid w:val="0064702C"/>
    <w:rsid w:val="006510B2"/>
    <w:rsid w:val="00651495"/>
    <w:rsid w:val="006529B2"/>
    <w:rsid w:val="00652D98"/>
    <w:rsid w:val="006550B8"/>
    <w:rsid w:val="0065512F"/>
    <w:rsid w:val="0065576D"/>
    <w:rsid w:val="0065635F"/>
    <w:rsid w:val="0066063C"/>
    <w:rsid w:val="0067121B"/>
    <w:rsid w:val="006714C3"/>
    <w:rsid w:val="0067202E"/>
    <w:rsid w:val="00676922"/>
    <w:rsid w:val="006778EB"/>
    <w:rsid w:val="00683493"/>
    <w:rsid w:val="006847C2"/>
    <w:rsid w:val="00687E32"/>
    <w:rsid w:val="00687FA2"/>
    <w:rsid w:val="00691204"/>
    <w:rsid w:val="00692106"/>
    <w:rsid w:val="00693BC1"/>
    <w:rsid w:val="00695BD0"/>
    <w:rsid w:val="00695CAF"/>
    <w:rsid w:val="00695EF6"/>
    <w:rsid w:val="006962C2"/>
    <w:rsid w:val="00697522"/>
    <w:rsid w:val="006A29CA"/>
    <w:rsid w:val="006A43EE"/>
    <w:rsid w:val="006A4B7A"/>
    <w:rsid w:val="006A540F"/>
    <w:rsid w:val="006A71A4"/>
    <w:rsid w:val="006A72A6"/>
    <w:rsid w:val="006B0666"/>
    <w:rsid w:val="006B0A71"/>
    <w:rsid w:val="006B1452"/>
    <w:rsid w:val="006B2462"/>
    <w:rsid w:val="006B35A8"/>
    <w:rsid w:val="006B3932"/>
    <w:rsid w:val="006B52CE"/>
    <w:rsid w:val="006B6152"/>
    <w:rsid w:val="006C0BF4"/>
    <w:rsid w:val="006C1179"/>
    <w:rsid w:val="006C1A45"/>
    <w:rsid w:val="006C2A66"/>
    <w:rsid w:val="006C3323"/>
    <w:rsid w:val="006C4ABC"/>
    <w:rsid w:val="006C4BCB"/>
    <w:rsid w:val="006C7131"/>
    <w:rsid w:val="006D0928"/>
    <w:rsid w:val="006D0AEE"/>
    <w:rsid w:val="006D2C44"/>
    <w:rsid w:val="006D416F"/>
    <w:rsid w:val="006D5A87"/>
    <w:rsid w:val="006E1A11"/>
    <w:rsid w:val="006E25B5"/>
    <w:rsid w:val="006E28F0"/>
    <w:rsid w:val="006E3666"/>
    <w:rsid w:val="006E51EB"/>
    <w:rsid w:val="006E5A5D"/>
    <w:rsid w:val="006E7291"/>
    <w:rsid w:val="006F00CC"/>
    <w:rsid w:val="006F0E7F"/>
    <w:rsid w:val="006F4E44"/>
    <w:rsid w:val="006F6F02"/>
    <w:rsid w:val="007005EB"/>
    <w:rsid w:val="00702D82"/>
    <w:rsid w:val="00702F3C"/>
    <w:rsid w:val="00703536"/>
    <w:rsid w:val="007046B1"/>
    <w:rsid w:val="00704ED7"/>
    <w:rsid w:val="0071222A"/>
    <w:rsid w:val="00712474"/>
    <w:rsid w:val="00712C04"/>
    <w:rsid w:val="00714075"/>
    <w:rsid w:val="00715CCD"/>
    <w:rsid w:val="0071605E"/>
    <w:rsid w:val="0072691D"/>
    <w:rsid w:val="007322A3"/>
    <w:rsid w:val="00732F0E"/>
    <w:rsid w:val="00736664"/>
    <w:rsid w:val="00740603"/>
    <w:rsid w:val="00740AB8"/>
    <w:rsid w:val="00743F39"/>
    <w:rsid w:val="00744DD1"/>
    <w:rsid w:val="007467EF"/>
    <w:rsid w:val="00751D7E"/>
    <w:rsid w:val="00752331"/>
    <w:rsid w:val="00752AE9"/>
    <w:rsid w:val="00754236"/>
    <w:rsid w:val="00755ABA"/>
    <w:rsid w:val="007565DF"/>
    <w:rsid w:val="00757D15"/>
    <w:rsid w:val="0076012D"/>
    <w:rsid w:val="00760EEA"/>
    <w:rsid w:val="00764531"/>
    <w:rsid w:val="00766118"/>
    <w:rsid w:val="00767370"/>
    <w:rsid w:val="00770319"/>
    <w:rsid w:val="0077232B"/>
    <w:rsid w:val="007727BD"/>
    <w:rsid w:val="00772DBF"/>
    <w:rsid w:val="00773A10"/>
    <w:rsid w:val="00775C66"/>
    <w:rsid w:val="007800D6"/>
    <w:rsid w:val="00780164"/>
    <w:rsid w:val="007861EB"/>
    <w:rsid w:val="00787639"/>
    <w:rsid w:val="007964C3"/>
    <w:rsid w:val="007A06FE"/>
    <w:rsid w:val="007A294A"/>
    <w:rsid w:val="007A57A0"/>
    <w:rsid w:val="007B00DC"/>
    <w:rsid w:val="007B2B8E"/>
    <w:rsid w:val="007B2C38"/>
    <w:rsid w:val="007B543C"/>
    <w:rsid w:val="007B6C2B"/>
    <w:rsid w:val="007B733D"/>
    <w:rsid w:val="007B779F"/>
    <w:rsid w:val="007C1938"/>
    <w:rsid w:val="007C2274"/>
    <w:rsid w:val="007C4648"/>
    <w:rsid w:val="007C4FED"/>
    <w:rsid w:val="007C5F7B"/>
    <w:rsid w:val="007C7910"/>
    <w:rsid w:val="007D1C15"/>
    <w:rsid w:val="007D209C"/>
    <w:rsid w:val="007D66E9"/>
    <w:rsid w:val="007E17D9"/>
    <w:rsid w:val="007E2A87"/>
    <w:rsid w:val="007E386E"/>
    <w:rsid w:val="007E40D0"/>
    <w:rsid w:val="007E474B"/>
    <w:rsid w:val="007E6597"/>
    <w:rsid w:val="007E6B35"/>
    <w:rsid w:val="007F3DFE"/>
    <w:rsid w:val="007F53A0"/>
    <w:rsid w:val="007F5A3D"/>
    <w:rsid w:val="00801136"/>
    <w:rsid w:val="0080592A"/>
    <w:rsid w:val="00805BE1"/>
    <w:rsid w:val="00810056"/>
    <w:rsid w:val="008202A2"/>
    <w:rsid w:val="008214D5"/>
    <w:rsid w:val="008327BD"/>
    <w:rsid w:val="008359C1"/>
    <w:rsid w:val="008363DF"/>
    <w:rsid w:val="00836758"/>
    <w:rsid w:val="00837C20"/>
    <w:rsid w:val="008401C1"/>
    <w:rsid w:val="00841B9F"/>
    <w:rsid w:val="00841DDE"/>
    <w:rsid w:val="00842188"/>
    <w:rsid w:val="00842E75"/>
    <w:rsid w:val="0084337B"/>
    <w:rsid w:val="008505D2"/>
    <w:rsid w:val="00853C73"/>
    <w:rsid w:val="00860AA1"/>
    <w:rsid w:val="00862391"/>
    <w:rsid w:val="00862B66"/>
    <w:rsid w:val="008727CE"/>
    <w:rsid w:val="00874E25"/>
    <w:rsid w:val="00875ED8"/>
    <w:rsid w:val="00877EE8"/>
    <w:rsid w:val="00883068"/>
    <w:rsid w:val="00883D05"/>
    <w:rsid w:val="00886CC5"/>
    <w:rsid w:val="0089372F"/>
    <w:rsid w:val="008967A0"/>
    <w:rsid w:val="00897A58"/>
    <w:rsid w:val="008A1637"/>
    <w:rsid w:val="008A3F91"/>
    <w:rsid w:val="008A4DB6"/>
    <w:rsid w:val="008A6F3E"/>
    <w:rsid w:val="008A7922"/>
    <w:rsid w:val="008B01EC"/>
    <w:rsid w:val="008B2751"/>
    <w:rsid w:val="008B27B2"/>
    <w:rsid w:val="008B38D4"/>
    <w:rsid w:val="008B4065"/>
    <w:rsid w:val="008C04B7"/>
    <w:rsid w:val="008C0E31"/>
    <w:rsid w:val="008C5307"/>
    <w:rsid w:val="008C5B4E"/>
    <w:rsid w:val="008D0C00"/>
    <w:rsid w:val="008D6B87"/>
    <w:rsid w:val="008D6E5A"/>
    <w:rsid w:val="008E186D"/>
    <w:rsid w:val="008E2982"/>
    <w:rsid w:val="008E381B"/>
    <w:rsid w:val="008E470B"/>
    <w:rsid w:val="008E5553"/>
    <w:rsid w:val="008E6DEC"/>
    <w:rsid w:val="008E7229"/>
    <w:rsid w:val="008E7352"/>
    <w:rsid w:val="008F4E56"/>
    <w:rsid w:val="008F624C"/>
    <w:rsid w:val="008F62C8"/>
    <w:rsid w:val="009047D3"/>
    <w:rsid w:val="00906AAB"/>
    <w:rsid w:val="009074C3"/>
    <w:rsid w:val="0090775C"/>
    <w:rsid w:val="00907E30"/>
    <w:rsid w:val="00913B0D"/>
    <w:rsid w:val="0091606D"/>
    <w:rsid w:val="00916B56"/>
    <w:rsid w:val="0091798B"/>
    <w:rsid w:val="009207DB"/>
    <w:rsid w:val="00920B95"/>
    <w:rsid w:val="00920D58"/>
    <w:rsid w:val="0092325A"/>
    <w:rsid w:val="00924664"/>
    <w:rsid w:val="009247BE"/>
    <w:rsid w:val="00925B2B"/>
    <w:rsid w:val="00927E13"/>
    <w:rsid w:val="0093139F"/>
    <w:rsid w:val="009318A9"/>
    <w:rsid w:val="00932113"/>
    <w:rsid w:val="00933BD4"/>
    <w:rsid w:val="00934202"/>
    <w:rsid w:val="00934AE0"/>
    <w:rsid w:val="00941CAA"/>
    <w:rsid w:val="0094457F"/>
    <w:rsid w:val="00946142"/>
    <w:rsid w:val="00947975"/>
    <w:rsid w:val="00947EE5"/>
    <w:rsid w:val="009514E2"/>
    <w:rsid w:val="0095323C"/>
    <w:rsid w:val="00955317"/>
    <w:rsid w:val="00975D20"/>
    <w:rsid w:val="00977EB1"/>
    <w:rsid w:val="00980152"/>
    <w:rsid w:val="009826B7"/>
    <w:rsid w:val="009832F3"/>
    <w:rsid w:val="00984AEE"/>
    <w:rsid w:val="009866DF"/>
    <w:rsid w:val="009A0E08"/>
    <w:rsid w:val="009A4A47"/>
    <w:rsid w:val="009A5A3F"/>
    <w:rsid w:val="009B10C9"/>
    <w:rsid w:val="009B3CF6"/>
    <w:rsid w:val="009B4754"/>
    <w:rsid w:val="009B5E40"/>
    <w:rsid w:val="009B68A2"/>
    <w:rsid w:val="009B6D14"/>
    <w:rsid w:val="009C1668"/>
    <w:rsid w:val="009C1A32"/>
    <w:rsid w:val="009C1EE4"/>
    <w:rsid w:val="009C21B2"/>
    <w:rsid w:val="009C391E"/>
    <w:rsid w:val="009C40AD"/>
    <w:rsid w:val="009C5377"/>
    <w:rsid w:val="009C79E5"/>
    <w:rsid w:val="009D100E"/>
    <w:rsid w:val="009D3767"/>
    <w:rsid w:val="009D5411"/>
    <w:rsid w:val="009D6C84"/>
    <w:rsid w:val="009E5367"/>
    <w:rsid w:val="009F07C1"/>
    <w:rsid w:val="009F0DC9"/>
    <w:rsid w:val="009F2113"/>
    <w:rsid w:val="009F3006"/>
    <w:rsid w:val="009F3EAE"/>
    <w:rsid w:val="009F5C77"/>
    <w:rsid w:val="00A0126B"/>
    <w:rsid w:val="00A021AC"/>
    <w:rsid w:val="00A0253E"/>
    <w:rsid w:val="00A0399A"/>
    <w:rsid w:val="00A079E9"/>
    <w:rsid w:val="00A10DD4"/>
    <w:rsid w:val="00A165DF"/>
    <w:rsid w:val="00A16DD3"/>
    <w:rsid w:val="00A35291"/>
    <w:rsid w:val="00A35F91"/>
    <w:rsid w:val="00A36602"/>
    <w:rsid w:val="00A3777E"/>
    <w:rsid w:val="00A40F06"/>
    <w:rsid w:val="00A44E43"/>
    <w:rsid w:val="00A479D9"/>
    <w:rsid w:val="00A47B26"/>
    <w:rsid w:val="00A534A2"/>
    <w:rsid w:val="00A53A28"/>
    <w:rsid w:val="00A53BA5"/>
    <w:rsid w:val="00A554A7"/>
    <w:rsid w:val="00A60674"/>
    <w:rsid w:val="00A61154"/>
    <w:rsid w:val="00A650ED"/>
    <w:rsid w:val="00A74003"/>
    <w:rsid w:val="00A83202"/>
    <w:rsid w:val="00A843C6"/>
    <w:rsid w:val="00A8799D"/>
    <w:rsid w:val="00A94C5B"/>
    <w:rsid w:val="00A9511C"/>
    <w:rsid w:val="00A95AF5"/>
    <w:rsid w:val="00A95BEF"/>
    <w:rsid w:val="00A96031"/>
    <w:rsid w:val="00A97BCB"/>
    <w:rsid w:val="00AA0806"/>
    <w:rsid w:val="00AA25A3"/>
    <w:rsid w:val="00AA3512"/>
    <w:rsid w:val="00AA55F6"/>
    <w:rsid w:val="00AB3032"/>
    <w:rsid w:val="00AB6A5B"/>
    <w:rsid w:val="00AC2585"/>
    <w:rsid w:val="00AC2E29"/>
    <w:rsid w:val="00AC3548"/>
    <w:rsid w:val="00AC4A47"/>
    <w:rsid w:val="00AD02CD"/>
    <w:rsid w:val="00AD104C"/>
    <w:rsid w:val="00AD1DD8"/>
    <w:rsid w:val="00AD2089"/>
    <w:rsid w:val="00AD4240"/>
    <w:rsid w:val="00AD7D08"/>
    <w:rsid w:val="00AE4C1A"/>
    <w:rsid w:val="00AE62DE"/>
    <w:rsid w:val="00AF2483"/>
    <w:rsid w:val="00AF40AD"/>
    <w:rsid w:val="00B020D7"/>
    <w:rsid w:val="00B05386"/>
    <w:rsid w:val="00B07530"/>
    <w:rsid w:val="00B07F91"/>
    <w:rsid w:val="00B116BD"/>
    <w:rsid w:val="00B15049"/>
    <w:rsid w:val="00B23320"/>
    <w:rsid w:val="00B25A07"/>
    <w:rsid w:val="00B27B6F"/>
    <w:rsid w:val="00B27F58"/>
    <w:rsid w:val="00B302A4"/>
    <w:rsid w:val="00B34FC5"/>
    <w:rsid w:val="00B36244"/>
    <w:rsid w:val="00B42124"/>
    <w:rsid w:val="00B43603"/>
    <w:rsid w:val="00B45E38"/>
    <w:rsid w:val="00B47114"/>
    <w:rsid w:val="00B500D8"/>
    <w:rsid w:val="00B50163"/>
    <w:rsid w:val="00B52A07"/>
    <w:rsid w:val="00B54A62"/>
    <w:rsid w:val="00B54BF7"/>
    <w:rsid w:val="00B54F5C"/>
    <w:rsid w:val="00B56ED1"/>
    <w:rsid w:val="00B612C1"/>
    <w:rsid w:val="00B6584D"/>
    <w:rsid w:val="00B72367"/>
    <w:rsid w:val="00B72DF9"/>
    <w:rsid w:val="00B735C9"/>
    <w:rsid w:val="00B771A2"/>
    <w:rsid w:val="00B819CF"/>
    <w:rsid w:val="00B85872"/>
    <w:rsid w:val="00B875A5"/>
    <w:rsid w:val="00B87D86"/>
    <w:rsid w:val="00B91DF8"/>
    <w:rsid w:val="00B951AF"/>
    <w:rsid w:val="00B97203"/>
    <w:rsid w:val="00BA1837"/>
    <w:rsid w:val="00BA29A1"/>
    <w:rsid w:val="00BA4281"/>
    <w:rsid w:val="00BA5D4E"/>
    <w:rsid w:val="00BB0A47"/>
    <w:rsid w:val="00BB4148"/>
    <w:rsid w:val="00BB5547"/>
    <w:rsid w:val="00BB5CC1"/>
    <w:rsid w:val="00BB5EEC"/>
    <w:rsid w:val="00BB60D1"/>
    <w:rsid w:val="00BB6CDA"/>
    <w:rsid w:val="00BC2C0D"/>
    <w:rsid w:val="00BD3364"/>
    <w:rsid w:val="00BD3B28"/>
    <w:rsid w:val="00BD4016"/>
    <w:rsid w:val="00BD5154"/>
    <w:rsid w:val="00BD6CA0"/>
    <w:rsid w:val="00BD6F11"/>
    <w:rsid w:val="00BD7FE4"/>
    <w:rsid w:val="00BE1DC0"/>
    <w:rsid w:val="00BE395E"/>
    <w:rsid w:val="00BE4FD8"/>
    <w:rsid w:val="00BE5206"/>
    <w:rsid w:val="00BE63EF"/>
    <w:rsid w:val="00BF4C7E"/>
    <w:rsid w:val="00BF5905"/>
    <w:rsid w:val="00BF60C4"/>
    <w:rsid w:val="00C005C7"/>
    <w:rsid w:val="00C01055"/>
    <w:rsid w:val="00C01211"/>
    <w:rsid w:val="00C020CC"/>
    <w:rsid w:val="00C02C1F"/>
    <w:rsid w:val="00C0410E"/>
    <w:rsid w:val="00C041E4"/>
    <w:rsid w:val="00C07E40"/>
    <w:rsid w:val="00C14C5C"/>
    <w:rsid w:val="00C14F16"/>
    <w:rsid w:val="00C1600A"/>
    <w:rsid w:val="00C2016B"/>
    <w:rsid w:val="00C21708"/>
    <w:rsid w:val="00C23D8D"/>
    <w:rsid w:val="00C27BFB"/>
    <w:rsid w:val="00C30631"/>
    <w:rsid w:val="00C34F23"/>
    <w:rsid w:val="00C3570F"/>
    <w:rsid w:val="00C362CA"/>
    <w:rsid w:val="00C40E8A"/>
    <w:rsid w:val="00C41E5B"/>
    <w:rsid w:val="00C42620"/>
    <w:rsid w:val="00C46E55"/>
    <w:rsid w:val="00C473A2"/>
    <w:rsid w:val="00C47B9D"/>
    <w:rsid w:val="00C50245"/>
    <w:rsid w:val="00C5324B"/>
    <w:rsid w:val="00C5431C"/>
    <w:rsid w:val="00C54A0B"/>
    <w:rsid w:val="00C57ABB"/>
    <w:rsid w:val="00C60CE7"/>
    <w:rsid w:val="00C61AC8"/>
    <w:rsid w:val="00C62DFD"/>
    <w:rsid w:val="00C638D3"/>
    <w:rsid w:val="00C6399D"/>
    <w:rsid w:val="00C64081"/>
    <w:rsid w:val="00C65415"/>
    <w:rsid w:val="00C70A0A"/>
    <w:rsid w:val="00C72B63"/>
    <w:rsid w:val="00C736D3"/>
    <w:rsid w:val="00C73F3D"/>
    <w:rsid w:val="00C75125"/>
    <w:rsid w:val="00C766E4"/>
    <w:rsid w:val="00C80204"/>
    <w:rsid w:val="00C82E48"/>
    <w:rsid w:val="00C82E73"/>
    <w:rsid w:val="00C8501C"/>
    <w:rsid w:val="00C93B19"/>
    <w:rsid w:val="00C9713F"/>
    <w:rsid w:val="00CA1135"/>
    <w:rsid w:val="00CA1B25"/>
    <w:rsid w:val="00CA1F05"/>
    <w:rsid w:val="00CA3C3A"/>
    <w:rsid w:val="00CA49FD"/>
    <w:rsid w:val="00CA5EBB"/>
    <w:rsid w:val="00CA7B80"/>
    <w:rsid w:val="00CB3894"/>
    <w:rsid w:val="00CB415D"/>
    <w:rsid w:val="00CB768D"/>
    <w:rsid w:val="00CD075D"/>
    <w:rsid w:val="00CD7278"/>
    <w:rsid w:val="00CE02B8"/>
    <w:rsid w:val="00CE4605"/>
    <w:rsid w:val="00CE68F2"/>
    <w:rsid w:val="00CE74F9"/>
    <w:rsid w:val="00CF3C7D"/>
    <w:rsid w:val="00CF3FA4"/>
    <w:rsid w:val="00CF4515"/>
    <w:rsid w:val="00CF4AC3"/>
    <w:rsid w:val="00D00AE8"/>
    <w:rsid w:val="00D01657"/>
    <w:rsid w:val="00D027B1"/>
    <w:rsid w:val="00D03689"/>
    <w:rsid w:val="00D03F30"/>
    <w:rsid w:val="00D10B27"/>
    <w:rsid w:val="00D11066"/>
    <w:rsid w:val="00D13A1C"/>
    <w:rsid w:val="00D152E0"/>
    <w:rsid w:val="00D15D52"/>
    <w:rsid w:val="00D17B00"/>
    <w:rsid w:val="00D217C9"/>
    <w:rsid w:val="00D22071"/>
    <w:rsid w:val="00D2268D"/>
    <w:rsid w:val="00D24416"/>
    <w:rsid w:val="00D245E6"/>
    <w:rsid w:val="00D24F93"/>
    <w:rsid w:val="00D269BE"/>
    <w:rsid w:val="00D3185D"/>
    <w:rsid w:val="00D31B71"/>
    <w:rsid w:val="00D31C99"/>
    <w:rsid w:val="00D332FF"/>
    <w:rsid w:val="00D33D9E"/>
    <w:rsid w:val="00D35A7E"/>
    <w:rsid w:val="00D35CCB"/>
    <w:rsid w:val="00D37380"/>
    <w:rsid w:val="00D40449"/>
    <w:rsid w:val="00D4128E"/>
    <w:rsid w:val="00D417BA"/>
    <w:rsid w:val="00D4558B"/>
    <w:rsid w:val="00D45EEB"/>
    <w:rsid w:val="00D50689"/>
    <w:rsid w:val="00D5095E"/>
    <w:rsid w:val="00D51A5A"/>
    <w:rsid w:val="00D53B7B"/>
    <w:rsid w:val="00D5459E"/>
    <w:rsid w:val="00D57B3E"/>
    <w:rsid w:val="00D6148E"/>
    <w:rsid w:val="00D62833"/>
    <w:rsid w:val="00D64198"/>
    <w:rsid w:val="00D70B96"/>
    <w:rsid w:val="00D735C1"/>
    <w:rsid w:val="00D86988"/>
    <w:rsid w:val="00D90207"/>
    <w:rsid w:val="00D90C34"/>
    <w:rsid w:val="00D95BDE"/>
    <w:rsid w:val="00D963F8"/>
    <w:rsid w:val="00DA27F3"/>
    <w:rsid w:val="00DA30D9"/>
    <w:rsid w:val="00DA3347"/>
    <w:rsid w:val="00DA33FC"/>
    <w:rsid w:val="00DA5F69"/>
    <w:rsid w:val="00DA7DA2"/>
    <w:rsid w:val="00DA7E1F"/>
    <w:rsid w:val="00DB0141"/>
    <w:rsid w:val="00DB4181"/>
    <w:rsid w:val="00DB418D"/>
    <w:rsid w:val="00DB5655"/>
    <w:rsid w:val="00DB7A78"/>
    <w:rsid w:val="00DB7B6F"/>
    <w:rsid w:val="00DB7C1C"/>
    <w:rsid w:val="00DB7C25"/>
    <w:rsid w:val="00DC1F1D"/>
    <w:rsid w:val="00DC599C"/>
    <w:rsid w:val="00DC5F5D"/>
    <w:rsid w:val="00DD5F5A"/>
    <w:rsid w:val="00DE08A2"/>
    <w:rsid w:val="00DE3AAC"/>
    <w:rsid w:val="00DE5786"/>
    <w:rsid w:val="00DE5A1F"/>
    <w:rsid w:val="00DF0304"/>
    <w:rsid w:val="00DF0597"/>
    <w:rsid w:val="00DF451F"/>
    <w:rsid w:val="00DF57CD"/>
    <w:rsid w:val="00DF7D7C"/>
    <w:rsid w:val="00E00D2C"/>
    <w:rsid w:val="00E013EA"/>
    <w:rsid w:val="00E02F28"/>
    <w:rsid w:val="00E03ECA"/>
    <w:rsid w:val="00E1691D"/>
    <w:rsid w:val="00E17990"/>
    <w:rsid w:val="00E179A9"/>
    <w:rsid w:val="00E20C84"/>
    <w:rsid w:val="00E22EE8"/>
    <w:rsid w:val="00E232ED"/>
    <w:rsid w:val="00E23B0A"/>
    <w:rsid w:val="00E23C31"/>
    <w:rsid w:val="00E23E74"/>
    <w:rsid w:val="00E242A9"/>
    <w:rsid w:val="00E2582D"/>
    <w:rsid w:val="00E25DA2"/>
    <w:rsid w:val="00E273A8"/>
    <w:rsid w:val="00E33E82"/>
    <w:rsid w:val="00E423F4"/>
    <w:rsid w:val="00E42855"/>
    <w:rsid w:val="00E440AB"/>
    <w:rsid w:val="00E46368"/>
    <w:rsid w:val="00E50DD4"/>
    <w:rsid w:val="00E53610"/>
    <w:rsid w:val="00E5657C"/>
    <w:rsid w:val="00E56E0F"/>
    <w:rsid w:val="00E60587"/>
    <w:rsid w:val="00E63CFC"/>
    <w:rsid w:val="00E67846"/>
    <w:rsid w:val="00E67BA1"/>
    <w:rsid w:val="00E73306"/>
    <w:rsid w:val="00E734B9"/>
    <w:rsid w:val="00E752B6"/>
    <w:rsid w:val="00E81B36"/>
    <w:rsid w:val="00E841BC"/>
    <w:rsid w:val="00E85613"/>
    <w:rsid w:val="00E85FCD"/>
    <w:rsid w:val="00E90CA1"/>
    <w:rsid w:val="00E92758"/>
    <w:rsid w:val="00E96F91"/>
    <w:rsid w:val="00EA07A1"/>
    <w:rsid w:val="00EA0D45"/>
    <w:rsid w:val="00EA1C4C"/>
    <w:rsid w:val="00EA3F15"/>
    <w:rsid w:val="00EA47E6"/>
    <w:rsid w:val="00EA5879"/>
    <w:rsid w:val="00EB5576"/>
    <w:rsid w:val="00EB73B4"/>
    <w:rsid w:val="00EC205D"/>
    <w:rsid w:val="00EC7936"/>
    <w:rsid w:val="00ED05B8"/>
    <w:rsid w:val="00ED113C"/>
    <w:rsid w:val="00ED1430"/>
    <w:rsid w:val="00ED3B47"/>
    <w:rsid w:val="00ED4FF3"/>
    <w:rsid w:val="00ED6242"/>
    <w:rsid w:val="00ED6A13"/>
    <w:rsid w:val="00ED6C21"/>
    <w:rsid w:val="00EE141B"/>
    <w:rsid w:val="00EE396D"/>
    <w:rsid w:val="00EE4097"/>
    <w:rsid w:val="00EE42C6"/>
    <w:rsid w:val="00EE624D"/>
    <w:rsid w:val="00EF0F2D"/>
    <w:rsid w:val="00EF2DD5"/>
    <w:rsid w:val="00EF511F"/>
    <w:rsid w:val="00EF76AE"/>
    <w:rsid w:val="00F009F3"/>
    <w:rsid w:val="00F0360C"/>
    <w:rsid w:val="00F041F7"/>
    <w:rsid w:val="00F1102E"/>
    <w:rsid w:val="00F134D6"/>
    <w:rsid w:val="00F153B8"/>
    <w:rsid w:val="00F171F0"/>
    <w:rsid w:val="00F2261A"/>
    <w:rsid w:val="00F23174"/>
    <w:rsid w:val="00F242A3"/>
    <w:rsid w:val="00F24813"/>
    <w:rsid w:val="00F35F52"/>
    <w:rsid w:val="00F4210B"/>
    <w:rsid w:val="00F443AE"/>
    <w:rsid w:val="00F444D4"/>
    <w:rsid w:val="00F4567B"/>
    <w:rsid w:val="00F5185E"/>
    <w:rsid w:val="00F53006"/>
    <w:rsid w:val="00F53AA5"/>
    <w:rsid w:val="00F53DBC"/>
    <w:rsid w:val="00F53F56"/>
    <w:rsid w:val="00F54A60"/>
    <w:rsid w:val="00F564E0"/>
    <w:rsid w:val="00F5651C"/>
    <w:rsid w:val="00F56E46"/>
    <w:rsid w:val="00F61C8D"/>
    <w:rsid w:val="00F63701"/>
    <w:rsid w:val="00F67A9A"/>
    <w:rsid w:val="00F73AD0"/>
    <w:rsid w:val="00F76C82"/>
    <w:rsid w:val="00F77DF0"/>
    <w:rsid w:val="00F81D83"/>
    <w:rsid w:val="00F82407"/>
    <w:rsid w:val="00F82439"/>
    <w:rsid w:val="00F843B1"/>
    <w:rsid w:val="00F8468B"/>
    <w:rsid w:val="00F84A29"/>
    <w:rsid w:val="00F86900"/>
    <w:rsid w:val="00F9123E"/>
    <w:rsid w:val="00F941D1"/>
    <w:rsid w:val="00FA14DA"/>
    <w:rsid w:val="00FA2B3C"/>
    <w:rsid w:val="00FA6233"/>
    <w:rsid w:val="00FA7124"/>
    <w:rsid w:val="00FA771F"/>
    <w:rsid w:val="00FB2EAD"/>
    <w:rsid w:val="00FC2E26"/>
    <w:rsid w:val="00FD1B35"/>
    <w:rsid w:val="00FD45F3"/>
    <w:rsid w:val="00FD4615"/>
    <w:rsid w:val="00FE0A21"/>
    <w:rsid w:val="00FE2A01"/>
    <w:rsid w:val="00FE32F1"/>
    <w:rsid w:val="00FE46D9"/>
    <w:rsid w:val="00FE6196"/>
    <w:rsid w:val="00FE6959"/>
    <w:rsid w:val="00FF0CAA"/>
    <w:rsid w:val="00FF0DA0"/>
    <w:rsid w:val="00FF15CA"/>
    <w:rsid w:val="00FF20CC"/>
    <w:rsid w:val="00FF4166"/>
    <w:rsid w:val="00FF4A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49"/>
    <o:shapelayout v:ext="edit">
      <o:idmap v:ext="edit" data="1"/>
    </o:shapelayout>
  </w:shapeDefaults>
  <w:decimalSymbol w:val="."/>
  <w:listSeparator w:val=","/>
  <w14:docId w14:val="5BF5C9E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F20CC"/>
  </w:style>
  <w:style w:type="paragraph" w:styleId="Heading1">
    <w:name w:val="heading 1"/>
    <w:basedOn w:val="Normal"/>
    <w:next w:val="Normal"/>
    <w:link w:val="Heading1Char"/>
    <w:qFormat/>
    <w:rsid w:val="00ED3B47"/>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FF20CC"/>
    <w:pPr>
      <w:keepNext/>
      <w:jc w:val="center"/>
      <w:outlineLvl w:val="1"/>
    </w:pPr>
    <w:rPr>
      <w:b/>
      <w:bCs/>
      <w:sz w:val="24"/>
    </w:rPr>
  </w:style>
  <w:style w:type="paragraph" w:styleId="Heading4">
    <w:name w:val="heading 4"/>
    <w:basedOn w:val="Normal"/>
    <w:next w:val="Normal"/>
    <w:qFormat/>
    <w:rsid w:val="007C2274"/>
    <w:pPr>
      <w:keepNext/>
      <w:spacing w:before="240" w:after="60"/>
      <w:outlineLvl w:val="3"/>
    </w:pPr>
    <w:rPr>
      <w:b/>
      <w:bCs/>
      <w:sz w:val="28"/>
      <w:szCs w:val="28"/>
    </w:rPr>
  </w:style>
  <w:style w:type="paragraph" w:styleId="Heading6">
    <w:name w:val="heading 6"/>
    <w:basedOn w:val="Normal"/>
    <w:next w:val="Normal"/>
    <w:qFormat/>
    <w:rsid w:val="009F07C1"/>
    <w:pPr>
      <w:spacing w:before="240" w:after="60"/>
      <w:outlineLvl w:val="5"/>
    </w:pPr>
    <w:rPr>
      <w:b/>
      <w:bCs/>
      <w:sz w:val="22"/>
      <w:szCs w:val="22"/>
    </w:rPr>
  </w:style>
  <w:style w:type="paragraph" w:styleId="Heading8">
    <w:name w:val="heading 8"/>
    <w:basedOn w:val="Normal"/>
    <w:next w:val="Normal"/>
    <w:qFormat/>
    <w:rsid w:val="00760EEA"/>
    <w:pPr>
      <w:spacing w:before="240" w:after="60"/>
      <w:outlineLvl w:val="7"/>
    </w:pPr>
    <w:rPr>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F20CC"/>
    <w:pPr>
      <w:tabs>
        <w:tab w:val="center" w:pos="4320"/>
        <w:tab w:val="right" w:pos="8640"/>
      </w:tabs>
    </w:pPr>
  </w:style>
  <w:style w:type="paragraph" w:styleId="Footer">
    <w:name w:val="footer"/>
    <w:basedOn w:val="Normal"/>
    <w:link w:val="FooterChar"/>
    <w:uiPriority w:val="99"/>
    <w:rsid w:val="00FF20CC"/>
    <w:pPr>
      <w:tabs>
        <w:tab w:val="center" w:pos="4320"/>
        <w:tab w:val="right" w:pos="8640"/>
      </w:tabs>
    </w:pPr>
  </w:style>
  <w:style w:type="paragraph" w:styleId="BodyText">
    <w:name w:val="Body Text"/>
    <w:basedOn w:val="Normal"/>
    <w:rsid w:val="00FF20CC"/>
    <w:pPr>
      <w:jc w:val="center"/>
    </w:pPr>
    <w:rPr>
      <w:b/>
      <w:bCs/>
      <w:noProof/>
      <w:sz w:val="44"/>
    </w:rPr>
  </w:style>
  <w:style w:type="paragraph" w:styleId="NormalWeb">
    <w:name w:val="Normal (Web)"/>
    <w:basedOn w:val="Normal"/>
    <w:link w:val="NormalWebChar"/>
    <w:rsid w:val="00FF20CC"/>
    <w:pPr>
      <w:spacing w:before="100" w:beforeAutospacing="1" w:after="100" w:afterAutospacing="1"/>
    </w:pPr>
    <w:rPr>
      <w:sz w:val="24"/>
      <w:szCs w:val="24"/>
    </w:rPr>
  </w:style>
  <w:style w:type="paragraph" w:styleId="Title">
    <w:name w:val="Title"/>
    <w:basedOn w:val="Normal"/>
    <w:qFormat/>
    <w:rsid w:val="00FF20CC"/>
    <w:pPr>
      <w:jc w:val="center"/>
    </w:pPr>
    <w:rPr>
      <w:b/>
      <w:sz w:val="24"/>
    </w:rPr>
  </w:style>
  <w:style w:type="paragraph" w:styleId="BodyText3">
    <w:name w:val="Body Text 3"/>
    <w:basedOn w:val="Normal"/>
    <w:rsid w:val="00FF20CC"/>
    <w:rPr>
      <w:sz w:val="24"/>
    </w:rPr>
  </w:style>
  <w:style w:type="character" w:styleId="PageNumber">
    <w:name w:val="page number"/>
    <w:basedOn w:val="DefaultParagraphFont"/>
    <w:rsid w:val="00FF20CC"/>
  </w:style>
  <w:style w:type="paragraph" w:styleId="FootnoteText">
    <w:name w:val="footnote text"/>
    <w:basedOn w:val="Normal"/>
    <w:semiHidden/>
    <w:rsid w:val="00FF20CC"/>
  </w:style>
  <w:style w:type="character" w:customStyle="1" w:styleId="Heading2Char">
    <w:name w:val="Heading 2 Char"/>
    <w:link w:val="Heading2"/>
    <w:rsid w:val="00977EB1"/>
    <w:rPr>
      <w:b/>
      <w:bCs/>
      <w:sz w:val="24"/>
      <w:lang w:val="en-US" w:eastAsia="en-US" w:bidi="ar-SA"/>
    </w:rPr>
  </w:style>
  <w:style w:type="character" w:customStyle="1" w:styleId="HeaderChar">
    <w:name w:val="Header Char"/>
    <w:link w:val="Header"/>
    <w:rsid w:val="00977EB1"/>
    <w:rPr>
      <w:lang w:val="en-US" w:eastAsia="en-US" w:bidi="ar-SA"/>
    </w:rPr>
  </w:style>
  <w:style w:type="paragraph" w:styleId="BalloonText">
    <w:name w:val="Balloon Text"/>
    <w:basedOn w:val="Normal"/>
    <w:semiHidden/>
    <w:rsid w:val="00C8501C"/>
    <w:rPr>
      <w:rFonts w:ascii="Tahoma" w:hAnsi="Tahoma" w:cs="Tahoma"/>
      <w:sz w:val="16"/>
      <w:szCs w:val="16"/>
    </w:rPr>
  </w:style>
  <w:style w:type="paragraph" w:styleId="Subtitle">
    <w:name w:val="Subtitle"/>
    <w:basedOn w:val="Normal"/>
    <w:link w:val="SubtitleChar"/>
    <w:qFormat/>
    <w:rsid w:val="00760EEA"/>
    <w:pPr>
      <w:jc w:val="center"/>
    </w:pPr>
    <w:rPr>
      <w:b/>
      <w:bCs/>
      <w:sz w:val="24"/>
    </w:rPr>
  </w:style>
  <w:style w:type="paragraph" w:styleId="TOC1">
    <w:name w:val="toc 1"/>
    <w:basedOn w:val="Normal"/>
    <w:next w:val="Normal"/>
    <w:autoRedefine/>
    <w:semiHidden/>
    <w:rsid w:val="00760EEA"/>
    <w:pPr>
      <w:spacing w:before="40"/>
    </w:pPr>
    <w:rPr>
      <w:rFonts w:ascii="Palatino" w:hAnsi="Palatino" w:cs="Arial"/>
      <w:sz w:val="24"/>
    </w:rPr>
  </w:style>
  <w:style w:type="table" w:styleId="TableGrid">
    <w:name w:val="Table Grid"/>
    <w:basedOn w:val="TableNormal"/>
    <w:rsid w:val="007C22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rsid w:val="00E73306"/>
    <w:rPr>
      <w:sz w:val="16"/>
      <w:szCs w:val="16"/>
    </w:rPr>
  </w:style>
  <w:style w:type="paragraph" w:styleId="CommentText">
    <w:name w:val="annotation text"/>
    <w:basedOn w:val="Normal"/>
    <w:link w:val="CommentTextChar"/>
    <w:uiPriority w:val="99"/>
    <w:semiHidden/>
    <w:rsid w:val="00E73306"/>
  </w:style>
  <w:style w:type="paragraph" w:styleId="CommentSubject">
    <w:name w:val="annotation subject"/>
    <w:basedOn w:val="CommentText"/>
    <w:next w:val="CommentText"/>
    <w:semiHidden/>
    <w:rsid w:val="00E73306"/>
    <w:rPr>
      <w:b/>
      <w:bCs/>
    </w:rPr>
  </w:style>
  <w:style w:type="character" w:styleId="FootnoteReference">
    <w:name w:val="footnote reference"/>
    <w:semiHidden/>
    <w:rsid w:val="00DB0141"/>
    <w:rPr>
      <w:vertAlign w:val="superscript"/>
    </w:rPr>
  </w:style>
  <w:style w:type="character" w:customStyle="1" w:styleId="NormalWebChar">
    <w:name w:val="Normal (Web) Char"/>
    <w:link w:val="NormalWeb"/>
    <w:rsid w:val="00435B90"/>
    <w:rPr>
      <w:sz w:val="24"/>
      <w:szCs w:val="24"/>
      <w:lang w:val="en-US" w:eastAsia="en-US" w:bidi="ar-SA"/>
    </w:rPr>
  </w:style>
  <w:style w:type="character" w:styleId="Hyperlink">
    <w:name w:val="Hyperlink"/>
    <w:rsid w:val="003764D1"/>
    <w:rPr>
      <w:color w:val="0000FF"/>
      <w:u w:val="single"/>
    </w:rPr>
  </w:style>
  <w:style w:type="character" w:customStyle="1" w:styleId="CommentTextChar">
    <w:name w:val="Comment Text Char"/>
    <w:link w:val="CommentText"/>
    <w:uiPriority w:val="99"/>
    <w:semiHidden/>
    <w:rsid w:val="00B6584D"/>
  </w:style>
  <w:style w:type="paragraph" w:styleId="ListParagraph">
    <w:name w:val="List Paragraph"/>
    <w:basedOn w:val="Normal"/>
    <w:uiPriority w:val="34"/>
    <w:qFormat/>
    <w:rsid w:val="00B6584D"/>
    <w:pPr>
      <w:ind w:left="720"/>
      <w:contextualSpacing/>
    </w:pPr>
    <w:rPr>
      <w:rFonts w:ascii="Palatino Linotype" w:eastAsia="Calibri" w:hAnsi="Palatino Linotype"/>
      <w:sz w:val="22"/>
      <w:szCs w:val="22"/>
    </w:rPr>
  </w:style>
  <w:style w:type="paragraph" w:customStyle="1" w:styleId="InformationTitle">
    <w:name w:val="Information Title"/>
    <w:basedOn w:val="Normal"/>
    <w:next w:val="Normal"/>
    <w:qFormat/>
    <w:rsid w:val="00B6584D"/>
    <w:rPr>
      <w:rFonts w:ascii="Calibri" w:eastAsia="Calibri" w:hAnsi="Calibri"/>
      <w:b/>
      <w:sz w:val="24"/>
      <w:szCs w:val="22"/>
    </w:rPr>
  </w:style>
  <w:style w:type="paragraph" w:customStyle="1" w:styleId="InformationDescription">
    <w:name w:val="Information Description"/>
    <w:basedOn w:val="Normal"/>
    <w:next w:val="Normal"/>
    <w:rsid w:val="00B6584D"/>
    <w:rPr>
      <w:rFonts w:ascii="Calibri" w:eastAsia="Calibri" w:hAnsi="Calibri"/>
      <w:sz w:val="22"/>
      <w:szCs w:val="22"/>
    </w:rPr>
  </w:style>
  <w:style w:type="paragraph" w:customStyle="1" w:styleId="SectionTitle">
    <w:name w:val="Section Title"/>
    <w:basedOn w:val="Normal"/>
    <w:next w:val="Normal"/>
    <w:qFormat/>
    <w:rsid w:val="00B6584D"/>
    <w:pPr>
      <w:jc w:val="center"/>
    </w:pPr>
    <w:rPr>
      <w:rFonts w:ascii="Calibri" w:eastAsia="Calibri" w:hAnsi="Calibri"/>
      <w:b/>
      <w:caps/>
      <w:sz w:val="24"/>
      <w:szCs w:val="24"/>
    </w:rPr>
  </w:style>
  <w:style w:type="paragraph" w:customStyle="1" w:styleId="ChecklistTitle">
    <w:name w:val="Checklist Title"/>
    <w:basedOn w:val="Normal"/>
    <w:next w:val="Normal"/>
    <w:qFormat/>
    <w:rsid w:val="00B6584D"/>
    <w:pPr>
      <w:jc w:val="center"/>
    </w:pPr>
    <w:rPr>
      <w:rFonts w:ascii="Calibri" w:eastAsia="Calibri" w:hAnsi="Calibri"/>
      <w:b/>
      <w:caps/>
      <w:sz w:val="32"/>
      <w:szCs w:val="32"/>
    </w:rPr>
  </w:style>
  <w:style w:type="character" w:customStyle="1" w:styleId="ChecklistNumberChar">
    <w:name w:val="Checklist Number Char"/>
    <w:link w:val="ChecklistNumber"/>
    <w:locked/>
    <w:rsid w:val="00B6584D"/>
    <w:rPr>
      <w:b/>
      <w:bCs/>
      <w:kern w:val="28"/>
      <w:sz w:val="44"/>
      <w:szCs w:val="32"/>
    </w:rPr>
  </w:style>
  <w:style w:type="paragraph" w:customStyle="1" w:styleId="ChecklistNumber">
    <w:name w:val="Checklist Number"/>
    <w:basedOn w:val="Title"/>
    <w:next w:val="Normal"/>
    <w:link w:val="ChecklistNumberChar"/>
    <w:qFormat/>
    <w:rsid w:val="00B6584D"/>
    <w:pPr>
      <w:outlineLvl w:val="0"/>
    </w:pPr>
    <w:rPr>
      <w:bCs/>
      <w:kern w:val="28"/>
      <w:sz w:val="44"/>
      <w:szCs w:val="32"/>
    </w:rPr>
  </w:style>
  <w:style w:type="paragraph" w:customStyle="1" w:styleId="ElementDescription">
    <w:name w:val="Element Description"/>
    <w:basedOn w:val="InformationDescription"/>
    <w:qFormat/>
    <w:rsid w:val="00B6584D"/>
    <w:rPr>
      <w:b/>
    </w:rPr>
  </w:style>
  <w:style w:type="paragraph" w:customStyle="1" w:styleId="DateDescription">
    <w:name w:val="Date Description"/>
    <w:basedOn w:val="InformationDescription"/>
    <w:qFormat/>
    <w:rsid w:val="00B6584D"/>
    <w:pPr>
      <w:jc w:val="center"/>
    </w:pPr>
  </w:style>
  <w:style w:type="character" w:customStyle="1" w:styleId="SubtitleChar">
    <w:name w:val="Subtitle Char"/>
    <w:link w:val="Subtitle"/>
    <w:rsid w:val="00D5459E"/>
    <w:rPr>
      <w:b/>
      <w:bCs/>
      <w:sz w:val="24"/>
    </w:rPr>
  </w:style>
  <w:style w:type="character" w:customStyle="1" w:styleId="Heading1Char">
    <w:name w:val="Heading 1 Char"/>
    <w:link w:val="Heading1"/>
    <w:rsid w:val="00ED3B47"/>
    <w:rPr>
      <w:rFonts w:ascii="Calibri Light" w:eastAsia="Times New Roman" w:hAnsi="Calibri Light" w:cs="Times New Roman"/>
      <w:b/>
      <w:bCs/>
      <w:kern w:val="32"/>
      <w:sz w:val="32"/>
      <w:szCs w:val="32"/>
    </w:rPr>
  </w:style>
  <w:style w:type="paragraph" w:customStyle="1" w:styleId="Style1">
    <w:name w:val="Style1"/>
    <w:basedOn w:val="Normal"/>
    <w:rsid w:val="00ED3B47"/>
    <w:pPr>
      <w:tabs>
        <w:tab w:val="left" w:pos="-720"/>
      </w:tabs>
      <w:suppressAutoHyphens/>
      <w:spacing w:after="240"/>
    </w:pPr>
    <w:rPr>
      <w:rFonts w:ascii="Palatino" w:hAnsi="Palatino"/>
      <w:sz w:val="26"/>
    </w:rPr>
  </w:style>
  <w:style w:type="paragraph" w:customStyle="1" w:styleId="titlebar">
    <w:name w:val="title bar"/>
    <w:basedOn w:val="Normal"/>
    <w:rsid w:val="00ED3B47"/>
    <w:pPr>
      <w:keepNext/>
      <w:suppressAutoHyphens/>
      <w:jc w:val="center"/>
    </w:pPr>
    <w:rPr>
      <w:rFonts w:ascii="Helvetica" w:hAnsi="Helvetica"/>
      <w:b/>
      <w:sz w:val="26"/>
    </w:rPr>
  </w:style>
  <w:style w:type="paragraph" w:customStyle="1" w:styleId="standard">
    <w:name w:val="standard"/>
    <w:basedOn w:val="Normal"/>
    <w:link w:val="standardChar"/>
    <w:rsid w:val="00ED3B47"/>
    <w:pPr>
      <w:spacing w:line="360" w:lineRule="auto"/>
      <w:ind w:firstLine="720"/>
    </w:pPr>
    <w:rPr>
      <w:rFonts w:ascii="Palatino" w:hAnsi="Palatino"/>
      <w:sz w:val="26"/>
    </w:rPr>
  </w:style>
  <w:style w:type="paragraph" w:customStyle="1" w:styleId="NormalPalatino">
    <w:name w:val="Normal + Palatino"/>
    <w:aliases w:val="13 pt,Justified"/>
    <w:basedOn w:val="NormalWeb"/>
    <w:link w:val="NormalPalatinoChar"/>
    <w:rsid w:val="00ED3B47"/>
    <w:rPr>
      <w:rFonts w:ascii="Palatino" w:eastAsia="Arial Unicode MS" w:hAnsi="Palatino"/>
      <w:sz w:val="26"/>
      <w:szCs w:val="26"/>
    </w:rPr>
  </w:style>
  <w:style w:type="character" w:customStyle="1" w:styleId="NormalPalatinoChar">
    <w:name w:val="Normal + Palatino Char"/>
    <w:aliases w:val="13 pt Char,Justified Char"/>
    <w:link w:val="NormalPalatino"/>
    <w:rsid w:val="00ED3B47"/>
    <w:rPr>
      <w:rFonts w:ascii="Palatino" w:eastAsia="Arial Unicode MS" w:hAnsi="Palatino"/>
      <w:sz w:val="26"/>
      <w:szCs w:val="26"/>
    </w:rPr>
  </w:style>
  <w:style w:type="character" w:customStyle="1" w:styleId="standardChar">
    <w:name w:val="standard Char"/>
    <w:link w:val="standard"/>
    <w:rsid w:val="00ED3B47"/>
    <w:rPr>
      <w:rFonts w:ascii="Palatino" w:hAnsi="Palatino"/>
      <w:sz w:val="26"/>
    </w:rPr>
  </w:style>
  <w:style w:type="character" w:customStyle="1" w:styleId="FooterChar">
    <w:name w:val="Footer Char"/>
    <w:link w:val="Footer"/>
    <w:uiPriority w:val="99"/>
    <w:rsid w:val="00ED3B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286782">
      <w:bodyDiv w:val="1"/>
      <w:marLeft w:val="0"/>
      <w:marRight w:val="0"/>
      <w:marTop w:val="0"/>
      <w:marBottom w:val="0"/>
      <w:divBdr>
        <w:top w:val="none" w:sz="0" w:space="0" w:color="auto"/>
        <w:left w:val="none" w:sz="0" w:space="0" w:color="auto"/>
        <w:bottom w:val="none" w:sz="0" w:space="0" w:color="auto"/>
        <w:right w:val="none" w:sz="0" w:space="0" w:color="auto"/>
      </w:divBdr>
    </w:div>
    <w:div w:id="261960582">
      <w:bodyDiv w:val="1"/>
      <w:marLeft w:val="0"/>
      <w:marRight w:val="0"/>
      <w:marTop w:val="0"/>
      <w:marBottom w:val="0"/>
      <w:divBdr>
        <w:top w:val="none" w:sz="0" w:space="0" w:color="auto"/>
        <w:left w:val="none" w:sz="0" w:space="0" w:color="auto"/>
        <w:bottom w:val="none" w:sz="0" w:space="0" w:color="auto"/>
        <w:right w:val="none" w:sz="0" w:space="0" w:color="auto"/>
      </w:divBdr>
    </w:div>
    <w:div w:id="347217207">
      <w:bodyDiv w:val="1"/>
      <w:marLeft w:val="0"/>
      <w:marRight w:val="0"/>
      <w:marTop w:val="0"/>
      <w:marBottom w:val="0"/>
      <w:divBdr>
        <w:top w:val="none" w:sz="0" w:space="0" w:color="auto"/>
        <w:left w:val="none" w:sz="0" w:space="0" w:color="auto"/>
        <w:bottom w:val="none" w:sz="0" w:space="0" w:color="auto"/>
        <w:right w:val="none" w:sz="0" w:space="0" w:color="auto"/>
      </w:divBdr>
    </w:div>
    <w:div w:id="625085154">
      <w:bodyDiv w:val="1"/>
      <w:marLeft w:val="0"/>
      <w:marRight w:val="0"/>
      <w:marTop w:val="0"/>
      <w:marBottom w:val="0"/>
      <w:divBdr>
        <w:top w:val="none" w:sz="0" w:space="0" w:color="auto"/>
        <w:left w:val="none" w:sz="0" w:space="0" w:color="auto"/>
        <w:bottom w:val="none" w:sz="0" w:space="0" w:color="auto"/>
        <w:right w:val="none" w:sz="0" w:space="0" w:color="auto"/>
      </w:divBdr>
    </w:div>
    <w:div w:id="892234597">
      <w:bodyDiv w:val="1"/>
      <w:marLeft w:val="0"/>
      <w:marRight w:val="0"/>
      <w:marTop w:val="0"/>
      <w:marBottom w:val="0"/>
      <w:divBdr>
        <w:top w:val="none" w:sz="0" w:space="0" w:color="auto"/>
        <w:left w:val="none" w:sz="0" w:space="0" w:color="auto"/>
        <w:bottom w:val="none" w:sz="0" w:space="0" w:color="auto"/>
        <w:right w:val="none" w:sz="0" w:space="0" w:color="auto"/>
      </w:divBdr>
      <w:divsChild>
        <w:div w:id="366682879">
          <w:marLeft w:val="0"/>
          <w:marRight w:val="0"/>
          <w:marTop w:val="0"/>
          <w:marBottom w:val="0"/>
          <w:divBdr>
            <w:top w:val="none" w:sz="0" w:space="0" w:color="auto"/>
            <w:left w:val="none" w:sz="0" w:space="0" w:color="auto"/>
            <w:bottom w:val="none" w:sz="0" w:space="0" w:color="auto"/>
            <w:right w:val="none" w:sz="0" w:space="0" w:color="auto"/>
          </w:divBdr>
        </w:div>
      </w:divsChild>
    </w:div>
    <w:div w:id="1042555228">
      <w:bodyDiv w:val="1"/>
      <w:marLeft w:val="0"/>
      <w:marRight w:val="0"/>
      <w:marTop w:val="0"/>
      <w:marBottom w:val="0"/>
      <w:divBdr>
        <w:top w:val="none" w:sz="0" w:space="0" w:color="auto"/>
        <w:left w:val="none" w:sz="0" w:space="0" w:color="auto"/>
        <w:bottom w:val="none" w:sz="0" w:space="0" w:color="auto"/>
        <w:right w:val="none" w:sz="0" w:space="0" w:color="auto"/>
      </w:divBdr>
    </w:div>
    <w:div w:id="1104230846">
      <w:bodyDiv w:val="1"/>
      <w:marLeft w:val="0"/>
      <w:marRight w:val="0"/>
      <w:marTop w:val="0"/>
      <w:marBottom w:val="0"/>
      <w:divBdr>
        <w:top w:val="none" w:sz="0" w:space="0" w:color="auto"/>
        <w:left w:val="none" w:sz="0" w:space="0" w:color="auto"/>
        <w:bottom w:val="none" w:sz="0" w:space="0" w:color="auto"/>
        <w:right w:val="none" w:sz="0" w:space="0" w:color="auto"/>
      </w:divBdr>
    </w:div>
    <w:div w:id="1436169835">
      <w:bodyDiv w:val="1"/>
      <w:marLeft w:val="0"/>
      <w:marRight w:val="0"/>
      <w:marTop w:val="0"/>
      <w:marBottom w:val="0"/>
      <w:divBdr>
        <w:top w:val="none" w:sz="0" w:space="0" w:color="auto"/>
        <w:left w:val="none" w:sz="0" w:space="0" w:color="auto"/>
        <w:bottom w:val="none" w:sz="0" w:space="0" w:color="auto"/>
        <w:right w:val="none" w:sz="0" w:space="0" w:color="auto"/>
      </w:divBdr>
    </w:div>
    <w:div w:id="1457062608">
      <w:bodyDiv w:val="1"/>
      <w:marLeft w:val="0"/>
      <w:marRight w:val="0"/>
      <w:marTop w:val="0"/>
      <w:marBottom w:val="0"/>
      <w:divBdr>
        <w:top w:val="none" w:sz="0" w:space="0" w:color="auto"/>
        <w:left w:val="none" w:sz="0" w:space="0" w:color="auto"/>
        <w:bottom w:val="none" w:sz="0" w:space="0" w:color="auto"/>
        <w:right w:val="none" w:sz="0" w:space="0" w:color="auto"/>
      </w:divBdr>
    </w:div>
    <w:div w:id="1498035716">
      <w:bodyDiv w:val="1"/>
      <w:marLeft w:val="0"/>
      <w:marRight w:val="0"/>
      <w:marTop w:val="0"/>
      <w:marBottom w:val="0"/>
      <w:divBdr>
        <w:top w:val="none" w:sz="0" w:space="0" w:color="auto"/>
        <w:left w:val="none" w:sz="0" w:space="0" w:color="auto"/>
        <w:bottom w:val="none" w:sz="0" w:space="0" w:color="auto"/>
        <w:right w:val="none" w:sz="0" w:space="0" w:color="auto"/>
      </w:divBdr>
    </w:div>
    <w:div w:id="1605185472">
      <w:bodyDiv w:val="1"/>
      <w:marLeft w:val="0"/>
      <w:marRight w:val="0"/>
      <w:marTop w:val="0"/>
      <w:marBottom w:val="0"/>
      <w:divBdr>
        <w:top w:val="none" w:sz="0" w:space="0" w:color="auto"/>
        <w:left w:val="none" w:sz="0" w:space="0" w:color="auto"/>
        <w:bottom w:val="none" w:sz="0" w:space="0" w:color="auto"/>
        <w:right w:val="none" w:sz="0" w:space="0" w:color="auto"/>
      </w:divBdr>
    </w:div>
    <w:div w:id="1710110795">
      <w:bodyDiv w:val="1"/>
      <w:marLeft w:val="0"/>
      <w:marRight w:val="0"/>
      <w:marTop w:val="0"/>
      <w:marBottom w:val="0"/>
      <w:divBdr>
        <w:top w:val="none" w:sz="0" w:space="0" w:color="auto"/>
        <w:left w:val="none" w:sz="0" w:space="0" w:color="auto"/>
        <w:bottom w:val="none" w:sz="0" w:space="0" w:color="auto"/>
        <w:right w:val="none" w:sz="0" w:space="0" w:color="auto"/>
      </w:divBdr>
    </w:div>
    <w:div w:id="1895190070">
      <w:bodyDiv w:val="1"/>
      <w:marLeft w:val="0"/>
      <w:marRight w:val="0"/>
      <w:marTop w:val="0"/>
      <w:marBottom w:val="0"/>
      <w:divBdr>
        <w:top w:val="none" w:sz="0" w:space="0" w:color="auto"/>
        <w:left w:val="none" w:sz="0" w:space="0" w:color="auto"/>
        <w:bottom w:val="none" w:sz="0" w:space="0" w:color="auto"/>
        <w:right w:val="none" w:sz="0" w:space="0" w:color="auto"/>
      </w:divBdr>
    </w:div>
    <w:div w:id="1974168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mailto:lee.mitchell@flysfo.com" TargetMode="External"/><Relationship Id="rId26" Type="http://schemas.openxmlformats.org/officeDocument/2006/relationships/hyperlink" Target="mailto:steven.espinal@cpuc.ca.gov" TargetMode="External"/><Relationship Id="rId39" Type="http://schemas.openxmlformats.org/officeDocument/2006/relationships/footer" Target="footer10.xml"/><Relationship Id="rId21" Type="http://schemas.openxmlformats.org/officeDocument/2006/relationships/footer" Target="footer5.xml"/><Relationship Id="rId34" Type="http://schemas.openxmlformats.org/officeDocument/2006/relationships/header" Target="header5.xml"/><Relationship Id="rId42" Type="http://schemas.openxmlformats.org/officeDocument/2006/relationships/footer" Target="footer12.xml"/><Relationship Id="rId47" Type="http://schemas.openxmlformats.org/officeDocument/2006/relationships/header" Target="header12.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gcrunic@bart.gov" TargetMode="External"/><Relationship Id="rId29" Type="http://schemas.openxmlformats.org/officeDocument/2006/relationships/hyperlink" Target="mailto:colleen.sullivan@cpuc.ca.gov" TargetMode="External"/><Relationship Id="rId11" Type="http://schemas.openxmlformats.org/officeDocument/2006/relationships/footer" Target="footer2.xml"/><Relationship Id="rId24" Type="http://schemas.openxmlformats.org/officeDocument/2006/relationships/hyperlink" Target="mailto:daren.gilbert@cpuc.ca.gov" TargetMode="External"/><Relationship Id="rId32" Type="http://schemas.openxmlformats.org/officeDocument/2006/relationships/footer" Target="footer7.xml"/><Relationship Id="rId37" Type="http://schemas.openxmlformats.org/officeDocument/2006/relationships/header" Target="header6.xml"/><Relationship Id="rId40" Type="http://schemas.openxmlformats.org/officeDocument/2006/relationships/footer" Target="footer11.xml"/><Relationship Id="rId45"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mailto:roger.clugston@cpuc.ca.gov" TargetMode="External"/><Relationship Id="rId28" Type="http://schemas.openxmlformats.org/officeDocument/2006/relationships/hyperlink" Target="mailto:joey.bigornia@cpuc.ca.gov" TargetMode="External"/><Relationship Id="rId36" Type="http://schemas.openxmlformats.org/officeDocument/2006/relationships/image" Target="media/image2.jpeg"/><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mailto:jlau@bart.gov" TargetMode="External"/><Relationship Id="rId31" Type="http://schemas.openxmlformats.org/officeDocument/2006/relationships/header" Target="header4.xm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yperlink" Target="mailto:joey.bigornia@cpuc.ca.gov" TargetMode="External"/><Relationship Id="rId14" Type="http://schemas.openxmlformats.org/officeDocument/2006/relationships/header" Target="header2.xml"/><Relationship Id="rId22" Type="http://schemas.openxmlformats.org/officeDocument/2006/relationships/hyperlink" Target="mailto:elizaveta.malashenko@cpuc.ca.gov" TargetMode="External"/><Relationship Id="rId27" Type="http://schemas.openxmlformats.org/officeDocument/2006/relationships/hyperlink" Target="mailto:rupa.shitole@cpuc.ca.gov" TargetMode="External"/><Relationship Id="rId30" Type="http://schemas.openxmlformats.org/officeDocument/2006/relationships/footer" Target="footer6.xml"/><Relationship Id="rId35" Type="http://schemas.openxmlformats.org/officeDocument/2006/relationships/footer" Target="footer9.xml"/><Relationship Id="rId43" Type="http://schemas.openxmlformats.org/officeDocument/2006/relationships/header" Target="header9.xml"/><Relationship Id="rId48" Type="http://schemas.openxmlformats.org/officeDocument/2006/relationships/footer" Target="footer14.xml"/><Relationship Id="rId8" Type="http://schemas.openxmlformats.org/officeDocument/2006/relationships/hyperlink" Target="file:///d:\PD2\Desktop\www.cpuc.ca.gov" TargetMode="Externa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mailto:crojas@bart.gov" TargetMode="External"/><Relationship Id="rId25" Type="http://schemas.openxmlformats.org/officeDocument/2006/relationships/hyperlink" Target="mailto:stephen.artus@cpuc.ca.gov" TargetMode="External"/><Relationship Id="rId33" Type="http://schemas.openxmlformats.org/officeDocument/2006/relationships/footer" Target="footer8.xml"/><Relationship Id="rId38" Type="http://schemas.openxmlformats.org/officeDocument/2006/relationships/header" Target="header7.xml"/><Relationship Id="rId46" Type="http://schemas.openxmlformats.org/officeDocument/2006/relationships/header" Target="header11.xml"/><Relationship Id="rId20" Type="http://schemas.openxmlformats.org/officeDocument/2006/relationships/header" Target="header3.xm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1168B2-BFA6-4BF5-8C98-886801471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3396</Words>
  <Characters>19359</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22710</CharactersWithSpaces>
  <SharedDoc>false</SharedDoc>
  <HLinks>
    <vt:vector size="84" baseType="variant">
      <vt:variant>
        <vt:i4>61</vt:i4>
      </vt:variant>
      <vt:variant>
        <vt:i4>39</vt:i4>
      </vt:variant>
      <vt:variant>
        <vt:i4>0</vt:i4>
      </vt:variant>
      <vt:variant>
        <vt:i4>5</vt:i4>
      </vt:variant>
      <vt:variant>
        <vt:lpwstr>mailto:colleen.sullivan@cpuc.ca.gov</vt:lpwstr>
      </vt:variant>
      <vt:variant>
        <vt:lpwstr/>
      </vt:variant>
      <vt:variant>
        <vt:i4>131123</vt:i4>
      </vt:variant>
      <vt:variant>
        <vt:i4>36</vt:i4>
      </vt:variant>
      <vt:variant>
        <vt:i4>0</vt:i4>
      </vt:variant>
      <vt:variant>
        <vt:i4>5</vt:i4>
      </vt:variant>
      <vt:variant>
        <vt:lpwstr>mailto:joey.bigornia@cpuc.ca.gov</vt:lpwstr>
      </vt:variant>
      <vt:variant>
        <vt:lpwstr/>
      </vt:variant>
      <vt:variant>
        <vt:i4>5177456</vt:i4>
      </vt:variant>
      <vt:variant>
        <vt:i4>33</vt:i4>
      </vt:variant>
      <vt:variant>
        <vt:i4>0</vt:i4>
      </vt:variant>
      <vt:variant>
        <vt:i4>5</vt:i4>
      </vt:variant>
      <vt:variant>
        <vt:lpwstr>mailto:rupa.shitole@cpuc.ca.gov</vt:lpwstr>
      </vt:variant>
      <vt:variant>
        <vt:lpwstr/>
      </vt:variant>
      <vt:variant>
        <vt:i4>3473423</vt:i4>
      </vt:variant>
      <vt:variant>
        <vt:i4>30</vt:i4>
      </vt:variant>
      <vt:variant>
        <vt:i4>0</vt:i4>
      </vt:variant>
      <vt:variant>
        <vt:i4>5</vt:i4>
      </vt:variant>
      <vt:variant>
        <vt:lpwstr>mailto:steven.espinal@cpuc.ca.gov</vt:lpwstr>
      </vt:variant>
      <vt:variant>
        <vt:lpwstr/>
      </vt:variant>
      <vt:variant>
        <vt:i4>6029427</vt:i4>
      </vt:variant>
      <vt:variant>
        <vt:i4>27</vt:i4>
      </vt:variant>
      <vt:variant>
        <vt:i4>0</vt:i4>
      </vt:variant>
      <vt:variant>
        <vt:i4>5</vt:i4>
      </vt:variant>
      <vt:variant>
        <vt:lpwstr>mailto:stephen.artus@cpuc.ca.gov</vt:lpwstr>
      </vt:variant>
      <vt:variant>
        <vt:lpwstr/>
      </vt:variant>
      <vt:variant>
        <vt:i4>4718696</vt:i4>
      </vt:variant>
      <vt:variant>
        <vt:i4>24</vt:i4>
      </vt:variant>
      <vt:variant>
        <vt:i4>0</vt:i4>
      </vt:variant>
      <vt:variant>
        <vt:i4>5</vt:i4>
      </vt:variant>
      <vt:variant>
        <vt:lpwstr>mailto:daren.gilbert@cpuc.ca.gov</vt:lpwstr>
      </vt:variant>
      <vt:variant>
        <vt:lpwstr/>
      </vt:variant>
      <vt:variant>
        <vt:i4>8257601</vt:i4>
      </vt:variant>
      <vt:variant>
        <vt:i4>21</vt:i4>
      </vt:variant>
      <vt:variant>
        <vt:i4>0</vt:i4>
      </vt:variant>
      <vt:variant>
        <vt:i4>5</vt:i4>
      </vt:variant>
      <vt:variant>
        <vt:lpwstr>mailto:roger.clugston@cpuc.ca.gov</vt:lpwstr>
      </vt:variant>
      <vt:variant>
        <vt:lpwstr/>
      </vt:variant>
      <vt:variant>
        <vt:i4>393255</vt:i4>
      </vt:variant>
      <vt:variant>
        <vt:i4>18</vt:i4>
      </vt:variant>
      <vt:variant>
        <vt:i4>0</vt:i4>
      </vt:variant>
      <vt:variant>
        <vt:i4>5</vt:i4>
      </vt:variant>
      <vt:variant>
        <vt:lpwstr>mailto:elizaveta.malashenko@cpuc.ca.gov</vt:lpwstr>
      </vt:variant>
      <vt:variant>
        <vt:lpwstr/>
      </vt:variant>
      <vt:variant>
        <vt:i4>2949122</vt:i4>
      </vt:variant>
      <vt:variant>
        <vt:i4>15</vt:i4>
      </vt:variant>
      <vt:variant>
        <vt:i4>0</vt:i4>
      </vt:variant>
      <vt:variant>
        <vt:i4>5</vt:i4>
      </vt:variant>
      <vt:variant>
        <vt:lpwstr>mailto:jlau@bart.gov</vt:lpwstr>
      </vt:variant>
      <vt:variant>
        <vt:lpwstr/>
      </vt:variant>
      <vt:variant>
        <vt:i4>4718650</vt:i4>
      </vt:variant>
      <vt:variant>
        <vt:i4>12</vt:i4>
      </vt:variant>
      <vt:variant>
        <vt:i4>0</vt:i4>
      </vt:variant>
      <vt:variant>
        <vt:i4>5</vt:i4>
      </vt:variant>
      <vt:variant>
        <vt:lpwstr>mailto:lee.mitchell@flysfo.com</vt:lpwstr>
      </vt:variant>
      <vt:variant>
        <vt:lpwstr/>
      </vt:variant>
      <vt:variant>
        <vt:i4>4915312</vt:i4>
      </vt:variant>
      <vt:variant>
        <vt:i4>9</vt:i4>
      </vt:variant>
      <vt:variant>
        <vt:i4>0</vt:i4>
      </vt:variant>
      <vt:variant>
        <vt:i4>5</vt:i4>
      </vt:variant>
      <vt:variant>
        <vt:lpwstr>mailto:crojas@bart.gov</vt:lpwstr>
      </vt:variant>
      <vt:variant>
        <vt:lpwstr/>
      </vt:variant>
      <vt:variant>
        <vt:i4>2818055</vt:i4>
      </vt:variant>
      <vt:variant>
        <vt:i4>6</vt:i4>
      </vt:variant>
      <vt:variant>
        <vt:i4>0</vt:i4>
      </vt:variant>
      <vt:variant>
        <vt:i4>5</vt:i4>
      </vt:variant>
      <vt:variant>
        <vt:lpwstr>mailto:gcrunic@bart.gov</vt:lpwstr>
      </vt:variant>
      <vt:variant>
        <vt:lpwstr/>
      </vt:variant>
      <vt:variant>
        <vt:i4>131123</vt:i4>
      </vt:variant>
      <vt:variant>
        <vt:i4>3</vt:i4>
      </vt:variant>
      <vt:variant>
        <vt:i4>0</vt:i4>
      </vt:variant>
      <vt:variant>
        <vt:i4>5</vt:i4>
      </vt:variant>
      <vt:variant>
        <vt:lpwstr>mailto:joey.bigornia@cpuc.ca.gov</vt:lpwstr>
      </vt:variant>
      <vt:variant>
        <vt:lpwstr/>
      </vt:variant>
      <vt:variant>
        <vt:i4>6815806</vt:i4>
      </vt:variant>
      <vt:variant>
        <vt:i4>0</vt:i4>
      </vt:variant>
      <vt:variant>
        <vt:i4>0</vt:i4>
      </vt:variant>
      <vt:variant>
        <vt:i4>5</vt:i4>
      </vt:variant>
      <vt:variant>
        <vt:lpwstr>www.cpuc.ca.gov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2008-12-16T22:03:00Z</cp:lastPrinted>
  <dcterms:created xsi:type="dcterms:W3CDTF">2018-06-28T21:35:00Z</dcterms:created>
  <dcterms:modified xsi:type="dcterms:W3CDTF">2018-07-02T15:08:00Z</dcterms:modified>
</cp:coreProperties>
</file>