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1C3" w:rsidRPr="00206716" w:rsidRDefault="00206716">
      <w:pPr>
        <w:suppressAutoHyphens/>
        <w:rPr>
          <w:color w:val="000000"/>
        </w:rPr>
      </w:pPr>
      <w:r>
        <w:rPr>
          <w:color w:val="000000"/>
        </w:rPr>
        <w:t>ALJ/KHY/</w:t>
      </w:r>
      <w:r w:rsidR="00CF3E4C">
        <w:rPr>
          <w:color w:val="000000"/>
        </w:rPr>
        <w:t>ek4</w:t>
      </w:r>
      <w:r w:rsidR="00EB1A13">
        <w:rPr>
          <w:color w:val="000000"/>
        </w:rPr>
        <w:t>/</w:t>
      </w:r>
      <w:proofErr w:type="spellStart"/>
      <w:r w:rsidR="00EB1A13">
        <w:rPr>
          <w:color w:val="000000"/>
        </w:rPr>
        <w:t>avs</w:t>
      </w:r>
      <w:proofErr w:type="spellEnd"/>
      <w:r>
        <w:rPr>
          <w:color w:val="000000"/>
        </w:rPr>
        <w:tab/>
      </w:r>
      <w:r>
        <w:rPr>
          <w:color w:val="000000"/>
        </w:rPr>
        <w:tab/>
      </w:r>
      <w:r>
        <w:rPr>
          <w:b/>
          <w:color w:val="000000"/>
        </w:rPr>
        <w:t>PROPOSED DECISION</w:t>
      </w:r>
      <w:r>
        <w:rPr>
          <w:b/>
          <w:color w:val="000000"/>
        </w:rPr>
        <w:tab/>
      </w:r>
      <w:r w:rsidR="00EB1A13">
        <w:rPr>
          <w:b/>
          <w:color w:val="000000"/>
        </w:rPr>
        <w:t xml:space="preserve">        </w:t>
      </w:r>
      <w:r>
        <w:rPr>
          <w:color w:val="000000"/>
        </w:rPr>
        <w:t>Agenda #</w:t>
      </w:r>
      <w:r w:rsidR="00252E8E">
        <w:rPr>
          <w:color w:val="000000"/>
        </w:rPr>
        <w:t>16574</w:t>
      </w:r>
      <w:r w:rsidR="007F32B3">
        <w:rPr>
          <w:color w:val="000000"/>
        </w:rPr>
        <w:t xml:space="preserve"> (Rev. 1)</w:t>
      </w:r>
    </w:p>
    <w:p w:rsidR="00206716" w:rsidRDefault="00CF3E4C" w:rsidP="00CF3E4C">
      <w:pPr>
        <w:suppressAutoHyphens/>
        <w:jc w:val="right"/>
        <w:rPr>
          <w:color w:val="000000"/>
        </w:rPr>
      </w:pPr>
      <w:r>
        <w:rPr>
          <w:color w:val="000000"/>
        </w:rPr>
        <w:t>Ratesetting</w:t>
      </w:r>
    </w:p>
    <w:p w:rsidR="00234218" w:rsidRDefault="00234218" w:rsidP="00234218">
      <w:pPr>
        <w:suppressAutoHyphens/>
        <w:jc w:val="right"/>
        <w:rPr>
          <w:color w:val="000000"/>
        </w:rPr>
      </w:pPr>
    </w:p>
    <w:p w:rsidR="00A92D0B" w:rsidRDefault="00A92D0B">
      <w:pPr>
        <w:suppressAutoHyphens/>
        <w:rPr>
          <w:color w:val="000000"/>
        </w:rPr>
      </w:pPr>
      <w:r>
        <w:rPr>
          <w:color w:val="000000"/>
        </w:rPr>
        <w:t xml:space="preserve">Decision </w:t>
      </w:r>
      <w:r>
        <w:rPr>
          <w:color w:val="000000"/>
          <w:u w:val="single"/>
        </w:rPr>
        <w:tab/>
      </w:r>
      <w:r>
        <w:rPr>
          <w:color w:val="000000"/>
          <w:u w:val="single"/>
        </w:rPr>
        <w:tab/>
      </w:r>
    </w:p>
    <w:p w:rsidR="00A92D0B" w:rsidRDefault="00A92D0B">
      <w:pPr>
        <w:pStyle w:val="titlebar"/>
        <w:rPr>
          <w:color w:val="000000"/>
          <w:sz w:val="22"/>
          <w:szCs w:val="22"/>
        </w:rPr>
      </w:pPr>
    </w:p>
    <w:p w:rsidR="00A92D0B" w:rsidRDefault="00A92D0B">
      <w:pPr>
        <w:pStyle w:val="titlebar"/>
        <w:rPr>
          <w:color w:val="000000"/>
          <w:sz w:val="22"/>
          <w:szCs w:val="22"/>
        </w:rPr>
      </w:pPr>
    </w:p>
    <w:p w:rsidR="00A92D0B" w:rsidRPr="00EF3D05" w:rsidRDefault="00A92D0B">
      <w:pPr>
        <w:pStyle w:val="titlebar"/>
        <w:rPr>
          <w:color w:val="000000"/>
          <w:sz w:val="22"/>
          <w:szCs w:val="22"/>
        </w:rPr>
      </w:pPr>
      <w:r w:rsidRPr="00EF3D05">
        <w:rPr>
          <w:color w:val="000000"/>
          <w:sz w:val="22"/>
          <w:szCs w:val="22"/>
        </w:rPr>
        <w:t>BEFORE THE PUBLIC UTILITIES COMMISSION OF THE STATE OF CALIFORNIA</w:t>
      </w:r>
    </w:p>
    <w:p w:rsidR="00A92D0B" w:rsidRDefault="00A92D0B">
      <w:pPr>
        <w:suppressAutoHyphens/>
        <w:rPr>
          <w:color w:val="000000"/>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4608"/>
        <w:gridCol w:w="3870"/>
      </w:tblGrid>
      <w:tr w:rsidR="00DD6B79" w:rsidRPr="00112023" w:rsidTr="00DD6B79">
        <w:tc>
          <w:tcPr>
            <w:tcW w:w="4608" w:type="dxa"/>
            <w:tcBorders>
              <w:top w:val="nil"/>
              <w:left w:val="nil"/>
            </w:tcBorders>
            <w:shd w:val="clear" w:color="auto" w:fill="auto"/>
          </w:tcPr>
          <w:p w:rsidR="00DD6B79" w:rsidRDefault="00DD6B79" w:rsidP="00A279C5">
            <w:pPr>
              <w:autoSpaceDE w:val="0"/>
              <w:autoSpaceDN w:val="0"/>
              <w:adjustRightInd w:val="0"/>
              <w:rPr>
                <w:sz w:val="22"/>
                <w:szCs w:val="22"/>
              </w:rPr>
            </w:pPr>
            <w:r w:rsidRPr="00DD6B79">
              <w:rPr>
                <w:sz w:val="22"/>
                <w:szCs w:val="22"/>
              </w:rPr>
              <w:t>Order Instituting Rulemaking to Create a Consistent Regulatory Framework for the Guidance, Planning and Evaluation of Integrated Distributed Energy Resources.</w:t>
            </w:r>
          </w:p>
          <w:p w:rsidR="00DD6B79" w:rsidRPr="00112023" w:rsidRDefault="00DD6B79" w:rsidP="00A279C5">
            <w:pPr>
              <w:autoSpaceDE w:val="0"/>
              <w:autoSpaceDN w:val="0"/>
              <w:adjustRightInd w:val="0"/>
              <w:rPr>
                <w:sz w:val="22"/>
                <w:szCs w:val="22"/>
              </w:rPr>
            </w:pPr>
          </w:p>
        </w:tc>
        <w:tc>
          <w:tcPr>
            <w:tcW w:w="3870" w:type="dxa"/>
            <w:tcBorders>
              <w:top w:val="nil"/>
              <w:bottom w:val="nil"/>
              <w:right w:val="nil"/>
            </w:tcBorders>
            <w:shd w:val="clear" w:color="auto" w:fill="auto"/>
            <w:vAlign w:val="center"/>
          </w:tcPr>
          <w:p w:rsidR="00DD6B79" w:rsidRPr="00183CCB" w:rsidRDefault="00DD6B79" w:rsidP="00DD6B79">
            <w:pPr>
              <w:autoSpaceDE w:val="0"/>
              <w:autoSpaceDN w:val="0"/>
              <w:adjustRightInd w:val="0"/>
              <w:jc w:val="center"/>
              <w:rPr>
                <w:sz w:val="22"/>
                <w:szCs w:val="22"/>
              </w:rPr>
            </w:pPr>
            <w:r w:rsidRPr="00183CCB">
              <w:rPr>
                <w:sz w:val="22"/>
                <w:szCs w:val="22"/>
              </w:rPr>
              <w:t xml:space="preserve">Rulemaking </w:t>
            </w:r>
            <w:r>
              <w:rPr>
                <w:sz w:val="22"/>
                <w:szCs w:val="22"/>
              </w:rPr>
              <w:t>14-10-003</w:t>
            </w:r>
          </w:p>
          <w:p w:rsidR="00DD6B79" w:rsidRPr="00112023" w:rsidRDefault="00DD6B79" w:rsidP="00A279C5">
            <w:pPr>
              <w:autoSpaceDE w:val="0"/>
              <w:autoSpaceDN w:val="0"/>
              <w:adjustRightInd w:val="0"/>
              <w:jc w:val="center"/>
              <w:rPr>
                <w:sz w:val="22"/>
                <w:szCs w:val="22"/>
              </w:rPr>
            </w:pPr>
          </w:p>
        </w:tc>
      </w:tr>
    </w:tbl>
    <w:p w:rsidR="00FC72B7" w:rsidRDefault="00FC72B7">
      <w:pPr>
        <w:jc w:val="center"/>
        <w:rPr>
          <w:rFonts w:ascii="Helvetica" w:hAnsi="Helvetica"/>
          <w:b/>
          <w:color w:val="000000"/>
        </w:rPr>
      </w:pPr>
    </w:p>
    <w:p w:rsidR="00C742D7" w:rsidRPr="00EF3D05" w:rsidRDefault="00EF3D05" w:rsidP="00EF3D05">
      <w:pPr>
        <w:jc w:val="center"/>
        <w:rPr>
          <w:rFonts w:ascii="Helvetica" w:hAnsi="Helvetica"/>
          <w:b/>
          <w:color w:val="000000"/>
        </w:rPr>
      </w:pPr>
      <w:r>
        <w:rPr>
          <w:rFonts w:ascii="Helvetica" w:hAnsi="Helvetica"/>
          <w:b/>
          <w:color w:val="000000"/>
        </w:rPr>
        <w:t xml:space="preserve">DECISION GRANTING </w:t>
      </w:r>
      <w:r w:rsidR="00A92D0B">
        <w:rPr>
          <w:rFonts w:ascii="Helvetica" w:hAnsi="Helvetica"/>
          <w:b/>
          <w:color w:val="000000"/>
        </w:rPr>
        <w:t xml:space="preserve">COMPENSATION </w:t>
      </w:r>
      <w:r>
        <w:rPr>
          <w:rFonts w:ascii="Helvetica" w:hAnsi="Helvetica"/>
          <w:b/>
          <w:color w:val="000000"/>
        </w:rPr>
        <w:t>TO</w:t>
      </w:r>
      <w:r w:rsidR="001F7131">
        <w:rPr>
          <w:rFonts w:ascii="Helvetica" w:hAnsi="Helvetica"/>
          <w:b/>
          <w:color w:val="000000"/>
        </w:rPr>
        <w:t xml:space="preserve"> </w:t>
      </w:r>
      <w:r w:rsidR="00CF115F" w:rsidRPr="00EF3D05">
        <w:rPr>
          <w:rFonts w:ascii="Helvetica" w:hAnsi="Helvetica"/>
          <w:b/>
          <w:color w:val="000000"/>
        </w:rPr>
        <w:t>CLEAN COALITION</w:t>
      </w:r>
      <w:r>
        <w:rPr>
          <w:rFonts w:ascii="Helvetica" w:hAnsi="Helvetica"/>
          <w:b/>
          <w:color w:val="000000"/>
        </w:rPr>
        <w:t xml:space="preserve"> FOR CONTRIBUTION TO DECISION 16-12-036 AND DECISION 15-09-022</w:t>
      </w:r>
      <w:r w:rsidR="00A92D0B">
        <w:rPr>
          <w:rFonts w:ascii="Helvetica" w:hAnsi="Helvetica"/>
          <w:b/>
          <w:color w:val="000000"/>
          <w:shd w:val="clear" w:color="auto" w:fill="CCFFCC"/>
        </w:rPr>
        <w:t xml:space="preserve"> </w:t>
      </w:r>
    </w:p>
    <w:p w:rsidR="00A92D0B" w:rsidRDefault="00A92D0B">
      <w:pPr>
        <w:suppressAutoHyphens/>
        <w:rPr>
          <w:color w:val="000000"/>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969"/>
      </w:tblGrid>
      <w:tr w:rsidR="00A92D0B" w:rsidRPr="00A92D0B" w:rsidTr="009C13D2">
        <w:tc>
          <w:tcPr>
            <w:tcW w:w="4116" w:type="dxa"/>
            <w:shd w:val="clear" w:color="auto" w:fill="auto"/>
          </w:tcPr>
          <w:p w:rsidR="00A92D0B" w:rsidRPr="00EF3D05" w:rsidRDefault="005A63D4" w:rsidP="00A92D0B">
            <w:pPr>
              <w:tabs>
                <w:tab w:val="left" w:pos="1620"/>
                <w:tab w:val="right" w:pos="4500"/>
              </w:tabs>
              <w:spacing w:before="120"/>
              <w:rPr>
                <w:color w:val="000000"/>
                <w:sz w:val="22"/>
                <w:szCs w:val="22"/>
              </w:rPr>
            </w:pPr>
            <w:r w:rsidRPr="00EF3D05">
              <w:rPr>
                <w:color w:val="000000"/>
                <w:sz w:val="22"/>
                <w:szCs w:val="22"/>
              </w:rPr>
              <w:t>Intervenor</w:t>
            </w:r>
            <w:r w:rsidR="001F7131">
              <w:rPr>
                <w:color w:val="000000"/>
                <w:sz w:val="22"/>
                <w:szCs w:val="22"/>
              </w:rPr>
              <w:t xml:space="preserve">:  </w:t>
            </w:r>
            <w:r w:rsidR="00133C9D" w:rsidRPr="00EF3D05">
              <w:rPr>
                <w:color w:val="000000"/>
                <w:sz w:val="22"/>
                <w:szCs w:val="22"/>
              </w:rPr>
              <w:t>Clean Coalition</w:t>
            </w:r>
          </w:p>
        </w:tc>
        <w:tc>
          <w:tcPr>
            <w:tcW w:w="4969" w:type="dxa"/>
            <w:shd w:val="clear" w:color="auto" w:fill="auto"/>
          </w:tcPr>
          <w:p w:rsidR="00A92D0B" w:rsidRPr="00EF3D05" w:rsidRDefault="00A92D0B" w:rsidP="00DE3A5D">
            <w:pPr>
              <w:tabs>
                <w:tab w:val="left" w:pos="1872"/>
                <w:tab w:val="right" w:pos="3672"/>
              </w:tabs>
              <w:spacing w:before="120"/>
              <w:rPr>
                <w:color w:val="000000"/>
                <w:sz w:val="22"/>
                <w:szCs w:val="22"/>
              </w:rPr>
            </w:pPr>
            <w:r w:rsidRPr="00EF3D05">
              <w:rPr>
                <w:color w:val="000000"/>
                <w:sz w:val="22"/>
                <w:szCs w:val="22"/>
              </w:rPr>
              <w:t>For contribution to D</w:t>
            </w:r>
            <w:r w:rsidR="00DE3A5D" w:rsidRPr="00EF3D05">
              <w:rPr>
                <w:color w:val="000000"/>
                <w:sz w:val="22"/>
                <w:szCs w:val="22"/>
              </w:rPr>
              <w:t xml:space="preserve">ecision (D.) </w:t>
            </w:r>
            <w:r w:rsidR="00BE55AC" w:rsidRPr="00EF3D05">
              <w:rPr>
                <w:color w:val="000000"/>
                <w:sz w:val="22"/>
                <w:szCs w:val="22"/>
              </w:rPr>
              <w:t>16-12</w:t>
            </w:r>
            <w:r w:rsidR="001704A7" w:rsidRPr="00EF3D05">
              <w:rPr>
                <w:color w:val="000000"/>
                <w:sz w:val="22"/>
                <w:szCs w:val="22"/>
              </w:rPr>
              <w:t>-0</w:t>
            </w:r>
            <w:r w:rsidR="00BE55AC" w:rsidRPr="00EF3D05">
              <w:rPr>
                <w:color w:val="000000"/>
                <w:sz w:val="22"/>
                <w:szCs w:val="22"/>
              </w:rPr>
              <w:t>36</w:t>
            </w:r>
            <w:r w:rsidR="002F7676" w:rsidRPr="00EF3D05">
              <w:rPr>
                <w:color w:val="000000"/>
                <w:sz w:val="22"/>
                <w:szCs w:val="22"/>
              </w:rPr>
              <w:t xml:space="preserve"> and D.15-09-022</w:t>
            </w:r>
          </w:p>
        </w:tc>
      </w:tr>
      <w:tr w:rsidR="00A92D0B" w:rsidRPr="00A92D0B" w:rsidTr="009C13D2">
        <w:tc>
          <w:tcPr>
            <w:tcW w:w="4116" w:type="dxa"/>
            <w:shd w:val="clear" w:color="auto" w:fill="auto"/>
          </w:tcPr>
          <w:p w:rsidR="00A92D0B" w:rsidRPr="00EF3D05" w:rsidRDefault="00A92D0B" w:rsidP="00FC72B7">
            <w:pPr>
              <w:tabs>
                <w:tab w:val="left" w:pos="1620"/>
                <w:tab w:val="right" w:pos="4500"/>
              </w:tabs>
              <w:spacing w:before="120"/>
              <w:rPr>
                <w:color w:val="000000"/>
                <w:sz w:val="22"/>
                <w:szCs w:val="22"/>
                <w:u w:val="single"/>
              </w:rPr>
            </w:pPr>
            <w:r w:rsidRPr="00EF3D05">
              <w:rPr>
                <w:color w:val="000000"/>
                <w:sz w:val="22"/>
                <w:szCs w:val="22"/>
              </w:rPr>
              <w:t>Claimed:</w:t>
            </w:r>
            <w:r w:rsidR="00FC72B7" w:rsidRPr="00EF3D05">
              <w:rPr>
                <w:color w:val="000000"/>
                <w:sz w:val="22"/>
                <w:szCs w:val="22"/>
              </w:rPr>
              <w:t xml:space="preserve"> $</w:t>
            </w:r>
            <w:r w:rsidR="0011241B">
              <w:rPr>
                <w:color w:val="000000"/>
                <w:sz w:val="22"/>
                <w:szCs w:val="22"/>
              </w:rPr>
              <w:t xml:space="preserve"> </w:t>
            </w:r>
            <w:r w:rsidR="00575A9D" w:rsidRPr="00EF3D05">
              <w:rPr>
                <w:color w:val="000000"/>
                <w:sz w:val="22"/>
                <w:szCs w:val="22"/>
              </w:rPr>
              <w:t>69,902.50</w:t>
            </w:r>
            <w:r w:rsidRPr="00EF3D05">
              <w:rPr>
                <w:color w:val="000000"/>
                <w:sz w:val="22"/>
                <w:szCs w:val="22"/>
              </w:rPr>
              <w:tab/>
            </w:r>
          </w:p>
        </w:tc>
        <w:tc>
          <w:tcPr>
            <w:tcW w:w="4969" w:type="dxa"/>
            <w:tcBorders>
              <w:bottom w:val="single" w:sz="4" w:space="0" w:color="auto"/>
            </w:tcBorders>
            <w:shd w:val="clear" w:color="auto" w:fill="auto"/>
          </w:tcPr>
          <w:p w:rsidR="00A92D0B" w:rsidRPr="00EF3D05" w:rsidRDefault="00A92D0B" w:rsidP="00FC72B7">
            <w:pPr>
              <w:tabs>
                <w:tab w:val="left" w:pos="1872"/>
                <w:tab w:val="right" w:pos="3672"/>
              </w:tabs>
              <w:spacing w:before="120"/>
              <w:rPr>
                <w:color w:val="000000"/>
                <w:sz w:val="22"/>
                <w:szCs w:val="22"/>
                <w:u w:val="single"/>
              </w:rPr>
            </w:pPr>
            <w:r w:rsidRPr="00EF3D05">
              <w:rPr>
                <w:color w:val="000000"/>
                <w:sz w:val="22"/>
                <w:szCs w:val="22"/>
              </w:rPr>
              <w:t>Awarded:</w:t>
            </w:r>
            <w:r w:rsidR="00FC72B7" w:rsidRPr="00EF3D05">
              <w:rPr>
                <w:color w:val="000000"/>
                <w:sz w:val="22"/>
                <w:szCs w:val="22"/>
              </w:rPr>
              <w:t xml:space="preserve">  $</w:t>
            </w:r>
            <w:r w:rsidR="0011241B">
              <w:rPr>
                <w:color w:val="000000"/>
                <w:sz w:val="22"/>
                <w:szCs w:val="22"/>
              </w:rPr>
              <w:t xml:space="preserve"> 69,902.50</w:t>
            </w:r>
            <w:r w:rsidRPr="00EF3D05">
              <w:rPr>
                <w:color w:val="000000"/>
                <w:sz w:val="22"/>
                <w:szCs w:val="22"/>
              </w:rPr>
              <w:tab/>
            </w:r>
          </w:p>
        </w:tc>
      </w:tr>
      <w:tr w:rsidR="00A92D0B" w:rsidRPr="00A92D0B" w:rsidTr="009C13D2">
        <w:tc>
          <w:tcPr>
            <w:tcW w:w="4116" w:type="dxa"/>
            <w:shd w:val="clear" w:color="auto" w:fill="auto"/>
          </w:tcPr>
          <w:p w:rsidR="00A92D0B" w:rsidRPr="00EF3D05" w:rsidRDefault="00A92D0B" w:rsidP="00EF3D05">
            <w:pPr>
              <w:tabs>
                <w:tab w:val="left" w:pos="3060"/>
                <w:tab w:val="right" w:pos="4500"/>
              </w:tabs>
              <w:spacing w:before="120"/>
              <w:jc w:val="both"/>
              <w:rPr>
                <w:color w:val="000000"/>
                <w:sz w:val="22"/>
                <w:szCs w:val="22"/>
                <w:u w:val="single"/>
              </w:rPr>
            </w:pPr>
            <w:r w:rsidRPr="00EF3D05">
              <w:rPr>
                <w:color w:val="000000"/>
                <w:sz w:val="22"/>
                <w:szCs w:val="22"/>
              </w:rPr>
              <w:t xml:space="preserve">Assigned Commissioner:  </w:t>
            </w:r>
            <w:r w:rsidR="0014594A" w:rsidRPr="00EF3D05">
              <w:rPr>
                <w:color w:val="000000"/>
                <w:sz w:val="22"/>
                <w:szCs w:val="22"/>
              </w:rPr>
              <w:t>Michael Picker</w:t>
            </w:r>
          </w:p>
        </w:tc>
        <w:tc>
          <w:tcPr>
            <w:tcW w:w="4969" w:type="dxa"/>
            <w:shd w:val="clear" w:color="auto" w:fill="auto"/>
          </w:tcPr>
          <w:p w:rsidR="00A92D0B" w:rsidRPr="00EF3D05" w:rsidRDefault="00A92D0B" w:rsidP="00EF3D05">
            <w:pPr>
              <w:tabs>
                <w:tab w:val="left" w:pos="1872"/>
                <w:tab w:val="right" w:pos="3672"/>
              </w:tabs>
              <w:spacing w:before="120"/>
              <w:jc w:val="both"/>
              <w:rPr>
                <w:color w:val="000000"/>
                <w:sz w:val="22"/>
                <w:szCs w:val="22"/>
                <w:u w:val="single"/>
              </w:rPr>
            </w:pPr>
            <w:r w:rsidRPr="00EF3D05">
              <w:rPr>
                <w:color w:val="000000"/>
                <w:sz w:val="22"/>
                <w:szCs w:val="22"/>
              </w:rPr>
              <w:t>Assigned ALJ:</w:t>
            </w:r>
            <w:r w:rsidR="0014594A" w:rsidRPr="00EF3D05">
              <w:rPr>
                <w:color w:val="000000"/>
                <w:sz w:val="22"/>
                <w:szCs w:val="22"/>
              </w:rPr>
              <w:t xml:space="preserve"> Kelly Hymes</w:t>
            </w:r>
            <w:r w:rsidRPr="00EF3D05">
              <w:rPr>
                <w:color w:val="000000"/>
                <w:sz w:val="22"/>
                <w:szCs w:val="22"/>
              </w:rPr>
              <w:tab/>
            </w:r>
          </w:p>
        </w:tc>
      </w:tr>
    </w:tbl>
    <w:p w:rsidR="00A92D0B" w:rsidRDefault="00A92D0B">
      <w:pPr>
        <w:rPr>
          <w:color w:val="000000"/>
        </w:rPr>
      </w:pPr>
    </w:p>
    <w:p w:rsidR="00A92D0B" w:rsidRDefault="00A92D0B">
      <w:pPr>
        <w:rPr>
          <w:color w:val="000000"/>
        </w:rPr>
      </w:pPr>
      <w:r>
        <w:rPr>
          <w:rFonts w:ascii="Helvetica" w:hAnsi="Helvetica"/>
          <w:b/>
          <w:color w:val="000000"/>
        </w:rPr>
        <w:t>PART I:  PROCEDURAL ISSUES</w:t>
      </w:r>
    </w:p>
    <w:p w:rsidR="00A92D0B" w:rsidRDefault="00A92D0B">
      <w:pPr>
        <w:rPr>
          <w:color w:val="000000"/>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377"/>
      </w:tblGrid>
      <w:tr w:rsidR="00A92D0B" w:rsidRPr="00A92D0B" w:rsidTr="009C13D2">
        <w:tc>
          <w:tcPr>
            <w:tcW w:w="3708" w:type="dxa"/>
            <w:shd w:val="clear" w:color="auto" w:fill="auto"/>
          </w:tcPr>
          <w:p w:rsidR="00A92D0B" w:rsidRPr="00EF3D05" w:rsidRDefault="00A92D0B" w:rsidP="00915118">
            <w:pPr>
              <w:rPr>
                <w:color w:val="000000"/>
              </w:rPr>
            </w:pPr>
            <w:r w:rsidRPr="00EF3D05">
              <w:rPr>
                <w:color w:val="000000"/>
              </w:rPr>
              <w:t xml:space="preserve">A.  Brief </w:t>
            </w:r>
            <w:r w:rsidR="00A319DE" w:rsidRPr="00EF3D05">
              <w:rPr>
                <w:color w:val="000000"/>
              </w:rPr>
              <w:t>d</w:t>
            </w:r>
            <w:r w:rsidRPr="00EF3D05">
              <w:rPr>
                <w:color w:val="000000"/>
              </w:rPr>
              <w:t xml:space="preserve">escription of Decision: </w:t>
            </w:r>
          </w:p>
        </w:tc>
        <w:tc>
          <w:tcPr>
            <w:tcW w:w="5377" w:type="dxa"/>
            <w:shd w:val="clear" w:color="auto" w:fill="auto"/>
          </w:tcPr>
          <w:p w:rsidR="00032F7E" w:rsidRPr="00CF3E4C" w:rsidRDefault="009C1907" w:rsidP="009C1907">
            <w:pPr>
              <w:rPr>
                <w:color w:val="000000"/>
              </w:rPr>
            </w:pPr>
            <w:r w:rsidRPr="00CF3E4C">
              <w:rPr>
                <w:color w:val="000000"/>
              </w:rPr>
              <w:t>D.16-12-0</w:t>
            </w:r>
            <w:r w:rsidR="0014594A" w:rsidRPr="00CF3E4C">
              <w:rPr>
                <w:color w:val="000000"/>
              </w:rPr>
              <w:t>36</w:t>
            </w:r>
            <w:r w:rsidRPr="00CF3E4C">
              <w:rPr>
                <w:color w:val="000000"/>
              </w:rPr>
              <w:t xml:space="preserve"> adopt</w:t>
            </w:r>
            <w:r w:rsidR="00EF459A" w:rsidRPr="00CF3E4C">
              <w:rPr>
                <w:color w:val="000000"/>
              </w:rPr>
              <w:t>ed</w:t>
            </w:r>
            <w:r w:rsidRPr="00CF3E4C">
              <w:rPr>
                <w:color w:val="000000"/>
              </w:rPr>
              <w:t xml:space="preserve"> the consensus recommendations from the Competitive Solicitation Framework Working Group August 1, 2016 Report. </w:t>
            </w:r>
            <w:r w:rsidR="00CF3E4C" w:rsidRPr="00CF3E4C">
              <w:rPr>
                <w:color w:val="000000"/>
              </w:rPr>
              <w:t xml:space="preserve"> </w:t>
            </w:r>
            <w:r w:rsidRPr="00CF3E4C">
              <w:rPr>
                <w:color w:val="000000"/>
              </w:rPr>
              <w:t xml:space="preserve">The Commission also approved a regulatory incentive mechanism pilot, based upon a proposed pilot, the outcomes of the Working Group and party comments. </w:t>
            </w:r>
            <w:r w:rsidR="00CF3E4C" w:rsidRPr="00CF3E4C">
              <w:rPr>
                <w:color w:val="000000"/>
              </w:rPr>
              <w:t xml:space="preserve"> </w:t>
            </w:r>
            <w:r w:rsidRPr="00CF3E4C">
              <w:rPr>
                <w:color w:val="000000"/>
              </w:rPr>
              <w:t>To implement the Incentive Pilot, the Commission directed Pacific Gas and Electric Company, San Diego Gas &amp; Electric Company, and Southern California Edison Company to identify one to four projects where the deployment of distributed energy resources on the system would displace or defer the need for capital expenditures on traditional distribution infrastructure. Lastly, the Commission re-established the Working Group to develop a technology-neutral pro forma contract for future use, based upon the Incentive Pilot experience.</w:t>
            </w:r>
          </w:p>
          <w:p w:rsidR="002F7676" w:rsidRPr="00CF3E4C" w:rsidRDefault="002F7676" w:rsidP="009C1907">
            <w:pPr>
              <w:rPr>
                <w:color w:val="000000"/>
              </w:rPr>
            </w:pPr>
          </w:p>
          <w:p w:rsidR="002F7676" w:rsidRPr="0053309A" w:rsidRDefault="002F7676" w:rsidP="002F7676">
            <w:pPr>
              <w:rPr>
                <w:color w:val="000000"/>
                <w:sz w:val="22"/>
                <w:szCs w:val="22"/>
              </w:rPr>
            </w:pPr>
            <w:r w:rsidRPr="00CF3E4C">
              <w:rPr>
                <w:color w:val="000000"/>
              </w:rPr>
              <w:t>D.15-09-022 adopted an expanded scope, a definition, and a goal for the integration of distributed energy resources</w:t>
            </w:r>
            <w:r>
              <w:rPr>
                <w:color w:val="000000"/>
                <w:sz w:val="22"/>
                <w:szCs w:val="22"/>
              </w:rPr>
              <w:t>.</w:t>
            </w:r>
          </w:p>
        </w:tc>
      </w:tr>
    </w:tbl>
    <w:p w:rsidR="00A92D0B" w:rsidRDefault="00A92D0B">
      <w:pPr>
        <w:rPr>
          <w:color w:val="000000"/>
        </w:rPr>
      </w:pPr>
    </w:p>
    <w:p w:rsidR="00A92D0B" w:rsidRPr="00EF3D05" w:rsidRDefault="005A63D4">
      <w:pPr>
        <w:numPr>
          <w:ilvl w:val="0"/>
          <w:numId w:val="5"/>
        </w:numPr>
        <w:rPr>
          <w:color w:val="000000"/>
        </w:rPr>
      </w:pPr>
      <w:r w:rsidRPr="00EF3D05">
        <w:rPr>
          <w:color w:val="000000"/>
        </w:rPr>
        <w:lastRenderedPageBreak/>
        <w:t xml:space="preserve">Intervenor </w:t>
      </w:r>
      <w:r w:rsidR="00A92D0B" w:rsidRPr="00EF3D05">
        <w:rPr>
          <w:color w:val="000000"/>
        </w:rPr>
        <w:t xml:space="preserve">must satisfy intervenor compensation </w:t>
      </w:r>
      <w:r w:rsidR="00DE3A5D" w:rsidRPr="00EF3D05">
        <w:rPr>
          <w:color w:val="000000"/>
        </w:rPr>
        <w:t>requirements set forth in Pub. Util.</w:t>
      </w:r>
      <w:r w:rsidR="00A92D0B" w:rsidRPr="00EF3D05">
        <w:rPr>
          <w:color w:val="000000"/>
        </w:rPr>
        <w:t xml:space="preserve"> Code §§ 1801-1812:</w:t>
      </w:r>
    </w:p>
    <w:p w:rsidR="00A07755" w:rsidRDefault="00A07755" w:rsidP="00A07755">
      <w:pPr>
        <w:tabs>
          <w:tab w:val="left" w:pos="360"/>
        </w:tabs>
        <w:rPr>
          <w:color w:val="000000"/>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350"/>
        <w:gridCol w:w="3577"/>
      </w:tblGrid>
      <w:tr w:rsidR="00A07755" w:rsidRPr="00A92D0B" w:rsidTr="00C00E3A">
        <w:tc>
          <w:tcPr>
            <w:tcW w:w="4158" w:type="dxa"/>
            <w:tcBorders>
              <w:bottom w:val="single" w:sz="4" w:space="0" w:color="auto"/>
            </w:tcBorders>
            <w:shd w:val="clear" w:color="auto" w:fill="auto"/>
          </w:tcPr>
          <w:p w:rsidR="00A07755" w:rsidRPr="00A92D0B" w:rsidRDefault="00A07755" w:rsidP="00C00E3A">
            <w:pPr>
              <w:tabs>
                <w:tab w:val="left" w:pos="360"/>
              </w:tabs>
              <w:spacing w:before="120"/>
              <w:jc w:val="center"/>
              <w:rPr>
                <w:color w:val="000000"/>
              </w:rPr>
            </w:pPr>
          </w:p>
        </w:tc>
        <w:tc>
          <w:tcPr>
            <w:tcW w:w="1350" w:type="dxa"/>
            <w:tcBorders>
              <w:bottom w:val="single" w:sz="4" w:space="0" w:color="auto"/>
            </w:tcBorders>
            <w:shd w:val="clear" w:color="auto" w:fill="auto"/>
          </w:tcPr>
          <w:p w:rsidR="00A07755" w:rsidRPr="0011241B" w:rsidRDefault="00A07755" w:rsidP="00C00E3A">
            <w:pPr>
              <w:tabs>
                <w:tab w:val="left" w:pos="360"/>
              </w:tabs>
              <w:spacing w:before="120"/>
              <w:jc w:val="center"/>
              <w:rPr>
                <w:color w:val="000000"/>
                <w:sz w:val="22"/>
                <w:szCs w:val="22"/>
              </w:rPr>
            </w:pPr>
            <w:r w:rsidRPr="0011241B">
              <w:rPr>
                <w:color w:val="000000"/>
                <w:sz w:val="22"/>
                <w:szCs w:val="22"/>
              </w:rPr>
              <w:t>Intervenor</w:t>
            </w:r>
          </w:p>
        </w:tc>
        <w:tc>
          <w:tcPr>
            <w:tcW w:w="3577" w:type="dxa"/>
            <w:tcBorders>
              <w:bottom w:val="single" w:sz="4" w:space="0" w:color="auto"/>
            </w:tcBorders>
            <w:shd w:val="clear" w:color="auto" w:fill="auto"/>
          </w:tcPr>
          <w:p w:rsidR="00A07755" w:rsidRPr="0011241B" w:rsidRDefault="00A07755" w:rsidP="00C00E3A">
            <w:pPr>
              <w:tabs>
                <w:tab w:val="left" w:pos="360"/>
              </w:tabs>
              <w:spacing w:before="120"/>
              <w:jc w:val="center"/>
              <w:rPr>
                <w:color w:val="000000"/>
                <w:sz w:val="22"/>
                <w:szCs w:val="22"/>
              </w:rPr>
            </w:pPr>
            <w:r w:rsidRPr="0011241B">
              <w:rPr>
                <w:color w:val="000000"/>
                <w:sz w:val="22"/>
                <w:szCs w:val="22"/>
              </w:rPr>
              <w:t>CPUC Verified</w:t>
            </w:r>
          </w:p>
        </w:tc>
      </w:tr>
      <w:tr w:rsidR="00A07755" w:rsidRPr="00A92D0B" w:rsidTr="00C00E3A">
        <w:tc>
          <w:tcPr>
            <w:tcW w:w="9085" w:type="dxa"/>
            <w:gridSpan w:val="3"/>
            <w:tcBorders>
              <w:top w:val="single" w:sz="4" w:space="0" w:color="auto"/>
              <w:left w:val="single" w:sz="4" w:space="0" w:color="auto"/>
              <w:bottom w:val="single" w:sz="4" w:space="0" w:color="auto"/>
              <w:right w:val="single" w:sz="4" w:space="0" w:color="auto"/>
            </w:tcBorders>
            <w:shd w:val="clear" w:color="auto" w:fill="E6E6E6"/>
          </w:tcPr>
          <w:p w:rsidR="00A07755" w:rsidRPr="00EF3D05" w:rsidRDefault="00A07755" w:rsidP="00C00E3A">
            <w:pPr>
              <w:tabs>
                <w:tab w:val="left" w:pos="360"/>
              </w:tabs>
              <w:spacing w:before="60"/>
              <w:jc w:val="center"/>
              <w:rPr>
                <w:sz w:val="22"/>
                <w:szCs w:val="22"/>
              </w:rPr>
            </w:pPr>
            <w:r w:rsidRPr="00EF3D05">
              <w:rPr>
                <w:sz w:val="22"/>
                <w:szCs w:val="22"/>
              </w:rPr>
              <w:t>Timely filing of notice of intent to claim compensation (NOI) (§ 1804(a)):</w:t>
            </w:r>
          </w:p>
        </w:tc>
      </w:tr>
      <w:tr w:rsidR="00A07755" w:rsidRPr="00A92D0B" w:rsidTr="00C00E3A">
        <w:tc>
          <w:tcPr>
            <w:tcW w:w="4158" w:type="dxa"/>
            <w:tcBorders>
              <w:top w:val="single" w:sz="4" w:space="0" w:color="auto"/>
            </w:tcBorders>
            <w:shd w:val="clear" w:color="auto" w:fill="auto"/>
          </w:tcPr>
          <w:p w:rsidR="00A07755" w:rsidRPr="00A92D0B" w:rsidRDefault="00A07755" w:rsidP="00C00E3A">
            <w:pPr>
              <w:tabs>
                <w:tab w:val="left" w:pos="360"/>
              </w:tabs>
              <w:spacing w:before="120"/>
              <w:rPr>
                <w:color w:val="000000"/>
                <w:sz w:val="22"/>
                <w:szCs w:val="22"/>
              </w:rPr>
            </w:pPr>
            <w:r w:rsidRPr="00A92D0B">
              <w:rPr>
                <w:color w:val="000000"/>
                <w:sz w:val="22"/>
                <w:szCs w:val="22"/>
              </w:rPr>
              <w:t>1.  Date of Prehearing Conference</w:t>
            </w:r>
            <w:r>
              <w:rPr>
                <w:color w:val="000000"/>
                <w:sz w:val="22"/>
                <w:szCs w:val="22"/>
              </w:rPr>
              <w:t xml:space="preserve"> (PHC)</w:t>
            </w:r>
            <w:r w:rsidRPr="00A92D0B">
              <w:rPr>
                <w:color w:val="000000"/>
                <w:sz w:val="22"/>
                <w:szCs w:val="22"/>
              </w:rPr>
              <w:t>:</w:t>
            </w:r>
          </w:p>
        </w:tc>
        <w:tc>
          <w:tcPr>
            <w:tcW w:w="1350" w:type="dxa"/>
            <w:tcBorders>
              <w:top w:val="single" w:sz="4" w:space="0" w:color="auto"/>
            </w:tcBorders>
            <w:shd w:val="clear" w:color="auto" w:fill="auto"/>
          </w:tcPr>
          <w:p w:rsidR="00A07755" w:rsidRPr="0053309A" w:rsidRDefault="00A07755" w:rsidP="00C00E3A">
            <w:pPr>
              <w:tabs>
                <w:tab w:val="left" w:pos="360"/>
              </w:tabs>
              <w:spacing w:before="120"/>
              <w:rPr>
                <w:color w:val="000000"/>
                <w:sz w:val="22"/>
                <w:szCs w:val="22"/>
              </w:rPr>
            </w:pPr>
            <w:r>
              <w:rPr>
                <w:color w:val="000000"/>
                <w:sz w:val="22"/>
                <w:szCs w:val="22"/>
              </w:rPr>
              <w:t>12/5</w:t>
            </w:r>
            <w:r w:rsidRPr="0053309A">
              <w:rPr>
                <w:color w:val="000000"/>
                <w:sz w:val="22"/>
                <w:szCs w:val="22"/>
              </w:rPr>
              <w:t>/201</w:t>
            </w:r>
            <w:r>
              <w:rPr>
                <w:color w:val="000000"/>
                <w:sz w:val="22"/>
                <w:szCs w:val="22"/>
              </w:rPr>
              <w:t>4</w:t>
            </w:r>
          </w:p>
        </w:tc>
        <w:tc>
          <w:tcPr>
            <w:tcW w:w="3577" w:type="dxa"/>
            <w:tcBorders>
              <w:top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Verified</w:t>
            </w:r>
          </w:p>
        </w:tc>
      </w:tr>
      <w:tr w:rsidR="00A07755" w:rsidRPr="00A92D0B" w:rsidTr="00C00E3A">
        <w:tc>
          <w:tcPr>
            <w:tcW w:w="4158" w:type="dxa"/>
            <w:shd w:val="clear" w:color="auto" w:fill="auto"/>
          </w:tcPr>
          <w:p w:rsidR="00A07755" w:rsidRPr="00A92D0B" w:rsidRDefault="00A07755" w:rsidP="00C00E3A">
            <w:pPr>
              <w:tabs>
                <w:tab w:val="left" w:pos="360"/>
              </w:tabs>
              <w:spacing w:before="120"/>
              <w:ind w:left="360" w:hanging="360"/>
              <w:rPr>
                <w:color w:val="000000"/>
                <w:sz w:val="22"/>
                <w:szCs w:val="22"/>
              </w:rPr>
            </w:pPr>
            <w:r w:rsidRPr="00A92D0B">
              <w:rPr>
                <w:color w:val="000000"/>
                <w:sz w:val="22"/>
                <w:szCs w:val="22"/>
              </w:rPr>
              <w:t xml:space="preserve">2.  Other </w:t>
            </w:r>
            <w:r>
              <w:rPr>
                <w:color w:val="000000"/>
                <w:sz w:val="22"/>
                <w:szCs w:val="22"/>
              </w:rPr>
              <w:t>s</w:t>
            </w:r>
            <w:r w:rsidRPr="00A92D0B">
              <w:rPr>
                <w:color w:val="000000"/>
                <w:sz w:val="22"/>
                <w:szCs w:val="22"/>
              </w:rPr>
              <w:t xml:space="preserve">pecified </w:t>
            </w:r>
            <w:r>
              <w:rPr>
                <w:color w:val="000000"/>
                <w:sz w:val="22"/>
                <w:szCs w:val="22"/>
              </w:rPr>
              <w:t>d</w:t>
            </w:r>
            <w:r w:rsidRPr="00A92D0B">
              <w:rPr>
                <w:color w:val="000000"/>
                <w:sz w:val="22"/>
                <w:szCs w:val="22"/>
              </w:rPr>
              <w:t>ate for NOI:</w:t>
            </w:r>
          </w:p>
        </w:tc>
        <w:tc>
          <w:tcPr>
            <w:tcW w:w="1350" w:type="dxa"/>
            <w:shd w:val="clear" w:color="auto" w:fill="auto"/>
          </w:tcPr>
          <w:p w:rsidR="00A07755" w:rsidRPr="0053309A" w:rsidRDefault="00A07755" w:rsidP="00C00E3A">
            <w:pPr>
              <w:tabs>
                <w:tab w:val="left" w:pos="360"/>
              </w:tabs>
              <w:spacing w:before="120"/>
              <w:rPr>
                <w:color w:val="000000"/>
                <w:sz w:val="22"/>
                <w:szCs w:val="22"/>
              </w:rPr>
            </w:pPr>
            <w:r>
              <w:rPr>
                <w:color w:val="000000"/>
                <w:sz w:val="22"/>
                <w:szCs w:val="22"/>
              </w:rPr>
              <w:t>N/A</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N/A</w:t>
            </w:r>
          </w:p>
        </w:tc>
      </w:tr>
      <w:tr w:rsidR="00A07755" w:rsidRPr="00A92D0B" w:rsidTr="00C00E3A">
        <w:tc>
          <w:tcPr>
            <w:tcW w:w="4158" w:type="dxa"/>
            <w:shd w:val="clear" w:color="auto" w:fill="auto"/>
          </w:tcPr>
          <w:p w:rsidR="00A07755" w:rsidRPr="00A92D0B" w:rsidRDefault="00A07755" w:rsidP="00C00E3A">
            <w:pPr>
              <w:tabs>
                <w:tab w:val="left" w:pos="360"/>
              </w:tabs>
              <w:spacing w:before="120"/>
              <w:ind w:left="360" w:hanging="360"/>
              <w:rPr>
                <w:color w:val="000000"/>
                <w:sz w:val="22"/>
                <w:szCs w:val="22"/>
              </w:rPr>
            </w:pPr>
            <w:r w:rsidRPr="00A92D0B">
              <w:rPr>
                <w:color w:val="000000"/>
                <w:sz w:val="22"/>
                <w:szCs w:val="22"/>
              </w:rPr>
              <w:t xml:space="preserve">3.  Date NOI </w:t>
            </w:r>
            <w:r>
              <w:rPr>
                <w:color w:val="000000"/>
                <w:sz w:val="22"/>
                <w:szCs w:val="22"/>
              </w:rPr>
              <w:t>f</w:t>
            </w:r>
            <w:r w:rsidRPr="00A92D0B">
              <w:rPr>
                <w:color w:val="000000"/>
                <w:sz w:val="22"/>
                <w:szCs w:val="22"/>
              </w:rPr>
              <w:t>iled:</w:t>
            </w:r>
          </w:p>
        </w:tc>
        <w:tc>
          <w:tcPr>
            <w:tcW w:w="1350" w:type="dxa"/>
            <w:tcBorders>
              <w:bottom w:val="single" w:sz="4" w:space="0" w:color="auto"/>
            </w:tcBorders>
            <w:shd w:val="clear" w:color="auto" w:fill="auto"/>
          </w:tcPr>
          <w:p w:rsidR="00A07755" w:rsidRPr="0053309A" w:rsidRDefault="00A07755" w:rsidP="00C00E3A">
            <w:pPr>
              <w:tabs>
                <w:tab w:val="left" w:pos="360"/>
              </w:tabs>
              <w:spacing w:before="120"/>
              <w:rPr>
                <w:color w:val="000000"/>
                <w:sz w:val="22"/>
                <w:szCs w:val="22"/>
              </w:rPr>
            </w:pPr>
            <w:r>
              <w:rPr>
                <w:color w:val="000000"/>
                <w:sz w:val="22"/>
                <w:szCs w:val="22"/>
              </w:rPr>
              <w:t>12/26</w:t>
            </w:r>
            <w:r w:rsidRPr="0053309A">
              <w:rPr>
                <w:color w:val="000000"/>
                <w:sz w:val="22"/>
                <w:szCs w:val="22"/>
              </w:rPr>
              <w:t>/201</w:t>
            </w:r>
            <w:r>
              <w:rPr>
                <w:color w:val="000000"/>
                <w:sz w:val="22"/>
                <w:szCs w:val="22"/>
              </w:rPr>
              <w:t>4</w:t>
            </w:r>
          </w:p>
        </w:tc>
        <w:tc>
          <w:tcPr>
            <w:tcW w:w="3577" w:type="dxa"/>
            <w:tcBorders>
              <w:bottom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Verified</w:t>
            </w:r>
          </w:p>
        </w:tc>
      </w:tr>
      <w:tr w:rsidR="00A07755" w:rsidRPr="00A92D0B" w:rsidTr="00C00E3A">
        <w:tc>
          <w:tcPr>
            <w:tcW w:w="5508" w:type="dxa"/>
            <w:gridSpan w:val="2"/>
            <w:tcBorders>
              <w:bottom w:val="single" w:sz="4" w:space="0" w:color="auto"/>
            </w:tcBorders>
            <w:shd w:val="clear" w:color="auto" w:fill="auto"/>
          </w:tcPr>
          <w:p w:rsidR="00A07755" w:rsidRPr="00A92D0B" w:rsidRDefault="00A07755" w:rsidP="00C00E3A">
            <w:pPr>
              <w:tabs>
                <w:tab w:val="left" w:pos="360"/>
              </w:tabs>
              <w:spacing w:before="120"/>
              <w:rPr>
                <w:color w:val="000000"/>
                <w:sz w:val="22"/>
                <w:szCs w:val="22"/>
              </w:rPr>
            </w:pPr>
            <w:r w:rsidRPr="00A92D0B">
              <w:rPr>
                <w:color w:val="000000"/>
                <w:sz w:val="22"/>
                <w:szCs w:val="22"/>
              </w:rPr>
              <w:t xml:space="preserve">4. </w:t>
            </w:r>
            <w:r>
              <w:rPr>
                <w:color w:val="000000"/>
                <w:sz w:val="22"/>
                <w:szCs w:val="22"/>
              </w:rPr>
              <w:t xml:space="preserve"> </w:t>
            </w:r>
            <w:r w:rsidRPr="00A92D0B">
              <w:rPr>
                <w:color w:val="000000"/>
                <w:sz w:val="22"/>
                <w:szCs w:val="22"/>
              </w:rPr>
              <w:t>Was the NOI timely filed?</w:t>
            </w:r>
          </w:p>
        </w:tc>
        <w:tc>
          <w:tcPr>
            <w:tcW w:w="3577" w:type="dxa"/>
            <w:tcBorders>
              <w:bottom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Yes</w:t>
            </w:r>
          </w:p>
        </w:tc>
      </w:tr>
      <w:tr w:rsidR="00A07755" w:rsidRPr="00A92D0B" w:rsidTr="00C00E3A">
        <w:tc>
          <w:tcPr>
            <w:tcW w:w="9085" w:type="dxa"/>
            <w:gridSpan w:val="3"/>
            <w:tcBorders>
              <w:top w:val="single" w:sz="4" w:space="0" w:color="auto"/>
              <w:left w:val="single" w:sz="4" w:space="0" w:color="auto"/>
              <w:bottom w:val="single" w:sz="4" w:space="0" w:color="auto"/>
              <w:right w:val="single" w:sz="4" w:space="0" w:color="auto"/>
            </w:tcBorders>
            <w:shd w:val="clear" w:color="auto" w:fill="E6E6E6"/>
          </w:tcPr>
          <w:p w:rsidR="00A07755" w:rsidRPr="00EF3D05" w:rsidRDefault="00A07755" w:rsidP="00C00E3A">
            <w:pPr>
              <w:keepNext/>
              <w:keepLines/>
              <w:tabs>
                <w:tab w:val="left" w:pos="360"/>
              </w:tabs>
              <w:spacing w:before="60"/>
              <w:jc w:val="center"/>
              <w:rPr>
                <w:color w:val="000000"/>
                <w:sz w:val="22"/>
                <w:szCs w:val="22"/>
              </w:rPr>
            </w:pPr>
            <w:r w:rsidRPr="00EF3D05">
              <w:rPr>
                <w:color w:val="000000"/>
                <w:sz w:val="22"/>
                <w:szCs w:val="22"/>
              </w:rPr>
              <w:t>Showing of customer or customer-related status (§ 1802(b)):</w:t>
            </w:r>
          </w:p>
        </w:tc>
      </w:tr>
      <w:tr w:rsidR="00A07755" w:rsidRPr="00A92D0B" w:rsidTr="00C00E3A">
        <w:tc>
          <w:tcPr>
            <w:tcW w:w="4158" w:type="dxa"/>
            <w:tcBorders>
              <w:top w:val="single" w:sz="4" w:space="0" w:color="auto"/>
            </w:tcBorders>
            <w:shd w:val="clear" w:color="auto" w:fill="auto"/>
          </w:tcPr>
          <w:p w:rsidR="00A07755" w:rsidRPr="00A92D0B" w:rsidRDefault="00A07755" w:rsidP="00C00E3A">
            <w:pPr>
              <w:keepNext/>
              <w:keepLines/>
              <w:spacing w:before="120"/>
              <w:rPr>
                <w:color w:val="000000"/>
                <w:sz w:val="22"/>
                <w:szCs w:val="22"/>
              </w:rPr>
            </w:pPr>
            <w:r>
              <w:rPr>
                <w:color w:val="000000"/>
                <w:sz w:val="22"/>
                <w:szCs w:val="22"/>
              </w:rPr>
              <w:t>5.</w:t>
            </w:r>
            <w:r w:rsidRPr="00A92D0B">
              <w:rPr>
                <w:color w:val="000000"/>
                <w:sz w:val="22"/>
                <w:szCs w:val="22"/>
              </w:rPr>
              <w:t xml:space="preserve"> Based on ALJ ruling issued in </w:t>
            </w:r>
            <w:proofErr w:type="gramStart"/>
            <w:r w:rsidRPr="00A92D0B">
              <w:rPr>
                <w:color w:val="000000"/>
                <w:sz w:val="22"/>
                <w:szCs w:val="22"/>
              </w:rPr>
              <w:t>proceeding</w:t>
            </w:r>
            <w:r>
              <w:rPr>
                <w:color w:val="000000"/>
                <w:sz w:val="22"/>
                <w:szCs w:val="22"/>
              </w:rPr>
              <w:t xml:space="preserve">  </w:t>
            </w:r>
            <w:r w:rsidRPr="00A92D0B">
              <w:rPr>
                <w:color w:val="000000"/>
                <w:sz w:val="22"/>
                <w:szCs w:val="22"/>
              </w:rPr>
              <w:t>number</w:t>
            </w:r>
            <w:proofErr w:type="gramEnd"/>
            <w:r w:rsidRPr="00A92D0B">
              <w:rPr>
                <w:color w:val="000000"/>
                <w:sz w:val="22"/>
                <w:szCs w:val="22"/>
              </w:rPr>
              <w:t>:</w:t>
            </w:r>
          </w:p>
        </w:tc>
        <w:tc>
          <w:tcPr>
            <w:tcW w:w="1350" w:type="dxa"/>
            <w:tcBorders>
              <w:top w:val="single" w:sz="4" w:space="0" w:color="auto"/>
            </w:tcBorders>
            <w:shd w:val="clear" w:color="auto" w:fill="auto"/>
          </w:tcPr>
          <w:p w:rsidR="00A07755" w:rsidRPr="00945149" w:rsidRDefault="00A07755" w:rsidP="00C00E3A">
            <w:pPr>
              <w:tabs>
                <w:tab w:val="left" w:pos="360"/>
              </w:tabs>
              <w:spacing w:before="120"/>
              <w:ind w:left="360" w:hanging="360"/>
              <w:rPr>
                <w:sz w:val="22"/>
                <w:szCs w:val="22"/>
              </w:rPr>
            </w:pPr>
            <w:r w:rsidRPr="008B7FC0">
              <w:rPr>
                <w:color w:val="000000"/>
                <w:sz w:val="22"/>
                <w:szCs w:val="22"/>
              </w:rPr>
              <w:t>R.10-05-006</w:t>
            </w:r>
          </w:p>
        </w:tc>
        <w:tc>
          <w:tcPr>
            <w:tcW w:w="3577" w:type="dxa"/>
            <w:tcBorders>
              <w:top w:val="single" w:sz="4" w:space="0" w:color="auto"/>
            </w:tcBorders>
            <w:shd w:val="clear" w:color="auto" w:fill="auto"/>
          </w:tcPr>
          <w:p w:rsidR="00A07755" w:rsidRPr="00A92D0B" w:rsidRDefault="00A07755" w:rsidP="00C00E3A">
            <w:pPr>
              <w:keepNext/>
              <w:keepLines/>
              <w:tabs>
                <w:tab w:val="left" w:pos="360"/>
              </w:tabs>
              <w:spacing w:before="120"/>
              <w:rPr>
                <w:color w:val="000000"/>
              </w:rPr>
            </w:pPr>
            <w:r>
              <w:rPr>
                <w:color w:val="000000"/>
              </w:rPr>
              <w:t>A rebuttable presumption of eligibility established in R.10-05-006 has expired (§1804(b)).</w:t>
            </w:r>
          </w:p>
        </w:tc>
      </w:tr>
      <w:tr w:rsidR="00A07755" w:rsidRPr="00A92D0B" w:rsidTr="00C00E3A">
        <w:tc>
          <w:tcPr>
            <w:tcW w:w="4158" w:type="dxa"/>
            <w:shd w:val="clear" w:color="auto" w:fill="auto"/>
          </w:tcPr>
          <w:p w:rsidR="00A07755" w:rsidRPr="00A92D0B" w:rsidRDefault="00A07755" w:rsidP="00C00E3A">
            <w:pPr>
              <w:tabs>
                <w:tab w:val="left" w:pos="360"/>
              </w:tabs>
              <w:spacing w:before="120"/>
              <w:rPr>
                <w:color w:val="000000"/>
                <w:sz w:val="22"/>
                <w:szCs w:val="22"/>
              </w:rPr>
            </w:pPr>
            <w:r>
              <w:rPr>
                <w:color w:val="000000"/>
                <w:sz w:val="22"/>
                <w:szCs w:val="22"/>
              </w:rPr>
              <w:t xml:space="preserve">6. </w:t>
            </w:r>
            <w:r w:rsidRPr="00A92D0B">
              <w:rPr>
                <w:color w:val="000000"/>
                <w:sz w:val="22"/>
                <w:szCs w:val="22"/>
              </w:rPr>
              <w:t>Date of ALJ ruling:</w:t>
            </w:r>
          </w:p>
        </w:tc>
        <w:tc>
          <w:tcPr>
            <w:tcW w:w="1350" w:type="dxa"/>
            <w:shd w:val="clear" w:color="auto" w:fill="auto"/>
          </w:tcPr>
          <w:p w:rsidR="00A07755" w:rsidRPr="00945149" w:rsidRDefault="00A07755" w:rsidP="00C00E3A">
            <w:pPr>
              <w:tabs>
                <w:tab w:val="left" w:pos="360"/>
              </w:tabs>
              <w:spacing w:before="120"/>
              <w:ind w:left="360" w:hanging="360"/>
              <w:rPr>
                <w:color w:val="000000"/>
                <w:sz w:val="22"/>
                <w:szCs w:val="22"/>
              </w:rPr>
            </w:pPr>
            <w:r>
              <w:rPr>
                <w:color w:val="000000"/>
                <w:sz w:val="22"/>
                <w:szCs w:val="22"/>
              </w:rPr>
              <w:t>7/19/2011</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 xml:space="preserve">A rebuttable presumption of eligibility only applies to the proceedings initiated within a year of the date of finding of eligibility (Section 1804(b)). Accordingly, a finding of eligibility made in the July 19, 2011 ruling does not apply to this proceeding, which started more than 3 years after that ruling. </w:t>
            </w:r>
          </w:p>
        </w:tc>
      </w:tr>
      <w:tr w:rsidR="00A07755" w:rsidRPr="00A92D0B" w:rsidTr="00C00E3A">
        <w:tc>
          <w:tcPr>
            <w:tcW w:w="4158" w:type="dxa"/>
            <w:shd w:val="clear" w:color="auto" w:fill="auto"/>
          </w:tcPr>
          <w:p w:rsidR="00A07755" w:rsidRPr="00A92D0B" w:rsidRDefault="00A07755" w:rsidP="00C00E3A">
            <w:pPr>
              <w:tabs>
                <w:tab w:val="left" w:pos="360"/>
              </w:tabs>
              <w:spacing w:before="120"/>
              <w:ind w:left="360" w:hanging="360"/>
              <w:rPr>
                <w:color w:val="000000"/>
                <w:sz w:val="22"/>
                <w:szCs w:val="22"/>
              </w:rPr>
            </w:pPr>
            <w:r>
              <w:rPr>
                <w:color w:val="000000"/>
                <w:sz w:val="22"/>
                <w:szCs w:val="22"/>
              </w:rPr>
              <w:t xml:space="preserve"> </w:t>
            </w:r>
            <w:r w:rsidRPr="00A92D0B">
              <w:rPr>
                <w:color w:val="000000"/>
                <w:sz w:val="22"/>
                <w:szCs w:val="22"/>
              </w:rPr>
              <w:t>7.  Based on another CPUC determination (specify):</w:t>
            </w:r>
          </w:p>
        </w:tc>
        <w:tc>
          <w:tcPr>
            <w:tcW w:w="1350" w:type="dxa"/>
            <w:tcBorders>
              <w:bottom w:val="single" w:sz="4" w:space="0" w:color="auto"/>
            </w:tcBorders>
            <w:shd w:val="clear" w:color="auto" w:fill="auto"/>
          </w:tcPr>
          <w:p w:rsidR="00A07755" w:rsidRPr="00A92D0B" w:rsidRDefault="00A07755" w:rsidP="00C00E3A">
            <w:pPr>
              <w:tabs>
                <w:tab w:val="left" w:pos="360"/>
              </w:tabs>
              <w:spacing w:before="120"/>
              <w:ind w:left="360" w:hanging="360"/>
              <w:rPr>
                <w:color w:val="000000"/>
              </w:rPr>
            </w:pPr>
          </w:p>
        </w:tc>
        <w:tc>
          <w:tcPr>
            <w:tcW w:w="3577" w:type="dxa"/>
            <w:tcBorders>
              <w:bottom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See CPUC Discussion in Part I(C).</w:t>
            </w:r>
          </w:p>
        </w:tc>
      </w:tr>
      <w:tr w:rsidR="00A07755" w:rsidRPr="00A92D0B" w:rsidTr="00C00E3A">
        <w:tc>
          <w:tcPr>
            <w:tcW w:w="5508" w:type="dxa"/>
            <w:gridSpan w:val="2"/>
            <w:tcBorders>
              <w:bottom w:val="single" w:sz="4" w:space="0" w:color="auto"/>
            </w:tcBorders>
            <w:shd w:val="clear" w:color="auto" w:fill="auto"/>
          </w:tcPr>
          <w:p w:rsidR="00A07755" w:rsidRPr="00A92D0B" w:rsidRDefault="00A07755" w:rsidP="00C00E3A">
            <w:pPr>
              <w:tabs>
                <w:tab w:val="left" w:pos="360"/>
              </w:tabs>
              <w:spacing w:before="120"/>
              <w:ind w:left="360" w:hanging="360"/>
              <w:rPr>
                <w:color w:val="000000"/>
                <w:sz w:val="22"/>
                <w:szCs w:val="22"/>
              </w:rPr>
            </w:pPr>
            <w:r>
              <w:rPr>
                <w:color w:val="000000"/>
                <w:sz w:val="22"/>
                <w:szCs w:val="22"/>
              </w:rPr>
              <w:t xml:space="preserve"> </w:t>
            </w:r>
            <w:r w:rsidRPr="00A92D0B">
              <w:rPr>
                <w:color w:val="000000"/>
                <w:sz w:val="22"/>
                <w:szCs w:val="22"/>
              </w:rPr>
              <w:t xml:space="preserve">8. </w:t>
            </w:r>
            <w:r>
              <w:rPr>
                <w:color w:val="000000"/>
                <w:sz w:val="22"/>
                <w:szCs w:val="22"/>
              </w:rPr>
              <w:t xml:space="preserve"> </w:t>
            </w:r>
            <w:r w:rsidRPr="00A92D0B">
              <w:rPr>
                <w:color w:val="000000"/>
                <w:sz w:val="22"/>
                <w:szCs w:val="22"/>
              </w:rPr>
              <w:t xml:space="preserve">Has the </w:t>
            </w:r>
            <w:r>
              <w:rPr>
                <w:color w:val="000000"/>
                <w:sz w:val="22"/>
                <w:szCs w:val="22"/>
              </w:rPr>
              <w:t xml:space="preserve">Intervenor </w:t>
            </w:r>
            <w:r w:rsidRPr="00A92D0B">
              <w:rPr>
                <w:color w:val="000000"/>
                <w:sz w:val="22"/>
                <w:szCs w:val="22"/>
              </w:rPr>
              <w:t>demonstrated customer or customer-related status?</w:t>
            </w:r>
          </w:p>
        </w:tc>
        <w:tc>
          <w:tcPr>
            <w:tcW w:w="3577" w:type="dxa"/>
            <w:tcBorders>
              <w:bottom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Yes, under the specific circumstances of this proceeding. See CPUC Discussion in Part I(C).</w:t>
            </w:r>
          </w:p>
        </w:tc>
      </w:tr>
      <w:tr w:rsidR="00A07755" w:rsidRPr="00A92D0B" w:rsidTr="00C00E3A">
        <w:tc>
          <w:tcPr>
            <w:tcW w:w="9085" w:type="dxa"/>
            <w:gridSpan w:val="3"/>
            <w:tcBorders>
              <w:top w:val="single" w:sz="4" w:space="0" w:color="auto"/>
              <w:left w:val="single" w:sz="4" w:space="0" w:color="auto"/>
              <w:bottom w:val="single" w:sz="4" w:space="0" w:color="auto"/>
              <w:right w:val="single" w:sz="4" w:space="0" w:color="auto"/>
            </w:tcBorders>
            <w:shd w:val="clear" w:color="auto" w:fill="E6E6E6"/>
          </w:tcPr>
          <w:p w:rsidR="00A07755" w:rsidRPr="00EF3D05" w:rsidRDefault="00A07755" w:rsidP="00C00E3A">
            <w:pPr>
              <w:tabs>
                <w:tab w:val="left" w:pos="360"/>
              </w:tabs>
              <w:spacing w:before="60"/>
              <w:jc w:val="center"/>
              <w:rPr>
                <w:color w:val="000000"/>
                <w:sz w:val="22"/>
                <w:szCs w:val="22"/>
              </w:rPr>
            </w:pPr>
            <w:r w:rsidRPr="00EF3D05">
              <w:rPr>
                <w:color w:val="000000"/>
                <w:sz w:val="22"/>
                <w:szCs w:val="22"/>
              </w:rPr>
              <w:t>Showing of “significant financial hardship” (§ 1802(g)):</w:t>
            </w:r>
          </w:p>
        </w:tc>
      </w:tr>
      <w:tr w:rsidR="00A07755" w:rsidRPr="00A92D0B" w:rsidTr="00C00E3A">
        <w:tc>
          <w:tcPr>
            <w:tcW w:w="4158" w:type="dxa"/>
            <w:tcBorders>
              <w:top w:val="single" w:sz="4" w:space="0" w:color="auto"/>
            </w:tcBorders>
            <w:shd w:val="clear" w:color="auto" w:fill="auto"/>
          </w:tcPr>
          <w:p w:rsidR="00A07755" w:rsidRPr="00A92D0B" w:rsidRDefault="00A07755" w:rsidP="00C00E3A">
            <w:pPr>
              <w:tabs>
                <w:tab w:val="left" w:pos="315"/>
              </w:tabs>
              <w:spacing w:before="120"/>
              <w:ind w:left="360" w:hanging="360"/>
              <w:rPr>
                <w:color w:val="000000"/>
                <w:sz w:val="22"/>
                <w:szCs w:val="22"/>
              </w:rPr>
            </w:pPr>
            <w:r w:rsidRPr="00A92D0B">
              <w:rPr>
                <w:color w:val="000000"/>
                <w:sz w:val="22"/>
                <w:szCs w:val="22"/>
              </w:rPr>
              <w:t>9. Based on ALJ ruling issued in proceeding number:</w:t>
            </w:r>
          </w:p>
        </w:tc>
        <w:tc>
          <w:tcPr>
            <w:tcW w:w="1350" w:type="dxa"/>
            <w:tcBorders>
              <w:top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sz w:val="22"/>
                <w:szCs w:val="22"/>
              </w:rPr>
              <w:t>R.10-05-006</w:t>
            </w:r>
          </w:p>
        </w:tc>
        <w:tc>
          <w:tcPr>
            <w:tcW w:w="3577" w:type="dxa"/>
            <w:tcBorders>
              <w:top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 xml:space="preserve">A rebuttable presumption of eligibility established in </w:t>
            </w:r>
            <w:r w:rsidR="00CF3E4C">
              <w:rPr>
                <w:color w:val="000000"/>
              </w:rPr>
              <w:br/>
            </w:r>
            <w:r>
              <w:rPr>
                <w:color w:val="000000"/>
              </w:rPr>
              <w:t>R.10-05-006 has expired (§1804(b)).</w:t>
            </w:r>
          </w:p>
        </w:tc>
      </w:tr>
      <w:tr w:rsidR="00A07755" w:rsidRPr="00A92D0B" w:rsidTr="00C00E3A">
        <w:tc>
          <w:tcPr>
            <w:tcW w:w="4158" w:type="dxa"/>
            <w:shd w:val="clear" w:color="auto" w:fill="auto"/>
          </w:tcPr>
          <w:p w:rsidR="00A07755" w:rsidRPr="00A92D0B" w:rsidRDefault="00A07755" w:rsidP="00C00E3A">
            <w:pPr>
              <w:tabs>
                <w:tab w:val="left" w:pos="315"/>
              </w:tabs>
              <w:spacing w:before="120"/>
              <w:ind w:left="360" w:hanging="360"/>
              <w:rPr>
                <w:color w:val="000000"/>
                <w:sz w:val="22"/>
                <w:szCs w:val="22"/>
              </w:rPr>
            </w:pPr>
            <w:r>
              <w:rPr>
                <w:color w:val="000000"/>
                <w:sz w:val="22"/>
                <w:szCs w:val="22"/>
              </w:rPr>
              <w:t xml:space="preserve">10. </w:t>
            </w:r>
            <w:r w:rsidRPr="00A92D0B">
              <w:rPr>
                <w:color w:val="000000"/>
                <w:sz w:val="22"/>
                <w:szCs w:val="22"/>
              </w:rPr>
              <w:t>Date of ALJ ruling:</w:t>
            </w:r>
          </w:p>
        </w:tc>
        <w:tc>
          <w:tcPr>
            <w:tcW w:w="1350" w:type="dxa"/>
            <w:shd w:val="clear" w:color="auto" w:fill="auto"/>
          </w:tcPr>
          <w:p w:rsidR="00A07755" w:rsidRPr="00CD27E1" w:rsidRDefault="00A07755" w:rsidP="00C00E3A">
            <w:pPr>
              <w:tabs>
                <w:tab w:val="left" w:pos="360"/>
              </w:tabs>
              <w:spacing w:before="120"/>
              <w:rPr>
                <w:color w:val="000000"/>
                <w:sz w:val="22"/>
                <w:szCs w:val="22"/>
              </w:rPr>
            </w:pPr>
            <w:r>
              <w:rPr>
                <w:color w:val="000000"/>
                <w:sz w:val="22"/>
                <w:szCs w:val="22"/>
              </w:rPr>
              <w:t>7/19/2011</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 xml:space="preserve">A rebuttable presumption of eligibility only applies to the proceedings initiated within a year of the date of finding of eligibility (Section 1804(b)). Accordingly, a finding of eligibility made in the July 19, 2011 ruling does not apply to this proceeding, which </w:t>
            </w:r>
            <w:r>
              <w:rPr>
                <w:color w:val="000000"/>
              </w:rPr>
              <w:lastRenderedPageBreak/>
              <w:t>started more than 3 years after that ruling.</w:t>
            </w:r>
          </w:p>
        </w:tc>
      </w:tr>
      <w:tr w:rsidR="00A07755" w:rsidRPr="00A92D0B" w:rsidTr="00C00E3A">
        <w:tc>
          <w:tcPr>
            <w:tcW w:w="4158" w:type="dxa"/>
            <w:shd w:val="clear" w:color="auto" w:fill="auto"/>
          </w:tcPr>
          <w:p w:rsidR="00A07755" w:rsidRPr="00A92D0B" w:rsidRDefault="00A07755" w:rsidP="00C00E3A">
            <w:pPr>
              <w:tabs>
                <w:tab w:val="left" w:pos="315"/>
              </w:tabs>
              <w:spacing w:before="120"/>
              <w:ind w:left="360" w:hanging="360"/>
              <w:rPr>
                <w:color w:val="000000"/>
                <w:sz w:val="22"/>
                <w:szCs w:val="22"/>
              </w:rPr>
            </w:pPr>
            <w:r>
              <w:rPr>
                <w:color w:val="000000"/>
                <w:sz w:val="22"/>
                <w:szCs w:val="22"/>
              </w:rPr>
              <w:lastRenderedPageBreak/>
              <w:t>11. Based on another CPUC determination (specify):</w:t>
            </w:r>
          </w:p>
        </w:tc>
        <w:tc>
          <w:tcPr>
            <w:tcW w:w="1350" w:type="dxa"/>
            <w:shd w:val="clear" w:color="auto" w:fill="auto"/>
          </w:tcPr>
          <w:p w:rsidR="00A07755" w:rsidRPr="005208A3" w:rsidRDefault="00A07755" w:rsidP="00C00E3A">
            <w:pPr>
              <w:tabs>
                <w:tab w:val="left" w:pos="360"/>
              </w:tabs>
              <w:spacing w:before="120"/>
              <w:rPr>
                <w:i/>
                <w:color w:val="000000"/>
                <w:sz w:val="22"/>
                <w:szCs w:val="22"/>
              </w:rPr>
            </w:pPr>
            <w:r>
              <w:rPr>
                <w:i/>
                <w:color w:val="000000"/>
                <w:sz w:val="22"/>
                <w:szCs w:val="22"/>
              </w:rPr>
              <w:t xml:space="preserve">See also </w:t>
            </w:r>
            <w:r>
              <w:rPr>
                <w:color w:val="000000"/>
                <w:sz w:val="22"/>
                <w:szCs w:val="22"/>
              </w:rPr>
              <w:t>D.16</w:t>
            </w:r>
            <w:r w:rsidRPr="005208A3">
              <w:rPr>
                <w:color w:val="000000"/>
                <w:sz w:val="22"/>
                <w:szCs w:val="22"/>
              </w:rPr>
              <w:t>-11-01</w:t>
            </w:r>
            <w:r>
              <w:rPr>
                <w:color w:val="000000"/>
                <w:sz w:val="22"/>
                <w:szCs w:val="22"/>
              </w:rPr>
              <w:t>7</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D.16-11-017 issued in R.11-09-011. It did not make a finding of significant financial hardship pursuant to Section 1802(h) but relied on the July 19, 2011 ruling, via rebuttable presumption, pursuant to Section 1804(b). That presumption has expired and is no longer valid. See CPUC Discussion in Part I(C).</w:t>
            </w:r>
          </w:p>
        </w:tc>
      </w:tr>
      <w:tr w:rsidR="00A07755" w:rsidRPr="00A92D0B" w:rsidTr="00C00E3A">
        <w:tc>
          <w:tcPr>
            <w:tcW w:w="5508" w:type="dxa"/>
            <w:gridSpan w:val="2"/>
            <w:tcBorders>
              <w:bottom w:val="single" w:sz="4" w:space="0" w:color="auto"/>
            </w:tcBorders>
            <w:shd w:val="clear" w:color="auto" w:fill="auto"/>
          </w:tcPr>
          <w:p w:rsidR="00A07755" w:rsidRPr="00A92D0B" w:rsidRDefault="00A07755" w:rsidP="00C00E3A">
            <w:pPr>
              <w:tabs>
                <w:tab w:val="left" w:pos="360"/>
              </w:tabs>
              <w:spacing w:before="120"/>
              <w:ind w:hanging="360"/>
              <w:rPr>
                <w:color w:val="000000"/>
                <w:sz w:val="22"/>
                <w:szCs w:val="22"/>
              </w:rPr>
            </w:pPr>
            <w:r w:rsidRPr="00A92D0B">
              <w:rPr>
                <w:color w:val="000000"/>
                <w:sz w:val="22"/>
                <w:szCs w:val="22"/>
              </w:rPr>
              <w:t xml:space="preserve">12. 12. </w:t>
            </w:r>
            <w:r>
              <w:rPr>
                <w:color w:val="000000"/>
                <w:sz w:val="22"/>
                <w:szCs w:val="22"/>
              </w:rPr>
              <w:t xml:space="preserve"> </w:t>
            </w:r>
            <w:r w:rsidRPr="00A92D0B">
              <w:rPr>
                <w:color w:val="000000"/>
                <w:sz w:val="22"/>
                <w:szCs w:val="22"/>
              </w:rPr>
              <w:t>Has the</w:t>
            </w:r>
            <w:r>
              <w:rPr>
                <w:color w:val="000000"/>
                <w:sz w:val="22"/>
                <w:szCs w:val="22"/>
              </w:rPr>
              <w:t xml:space="preserve"> Intervenor</w:t>
            </w:r>
            <w:r w:rsidRPr="00A92D0B">
              <w:rPr>
                <w:color w:val="000000"/>
                <w:sz w:val="22"/>
                <w:szCs w:val="22"/>
              </w:rPr>
              <w:t xml:space="preserve"> demonstrated significant financial hardship?</w:t>
            </w:r>
          </w:p>
        </w:tc>
        <w:tc>
          <w:tcPr>
            <w:tcW w:w="3577" w:type="dxa"/>
            <w:tcBorders>
              <w:bottom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Clean Coalition has demonstrated significant financial hardship under the specific circumstances of this proceeding. See CPUC Discussion in Part I(C).</w:t>
            </w:r>
          </w:p>
        </w:tc>
      </w:tr>
      <w:tr w:rsidR="00A07755" w:rsidRPr="00A92D0B" w:rsidTr="00C00E3A">
        <w:tc>
          <w:tcPr>
            <w:tcW w:w="9085" w:type="dxa"/>
            <w:gridSpan w:val="3"/>
            <w:tcBorders>
              <w:top w:val="single" w:sz="4" w:space="0" w:color="auto"/>
              <w:left w:val="single" w:sz="4" w:space="0" w:color="auto"/>
              <w:bottom w:val="single" w:sz="4" w:space="0" w:color="auto"/>
              <w:right w:val="single" w:sz="4" w:space="0" w:color="auto"/>
            </w:tcBorders>
            <w:shd w:val="clear" w:color="auto" w:fill="E6E6E6"/>
          </w:tcPr>
          <w:p w:rsidR="00A07755" w:rsidRPr="00EF3D05" w:rsidRDefault="00A07755" w:rsidP="00C00E3A">
            <w:pPr>
              <w:tabs>
                <w:tab w:val="left" w:pos="360"/>
              </w:tabs>
              <w:spacing w:before="60"/>
              <w:jc w:val="center"/>
              <w:rPr>
                <w:color w:val="000000"/>
                <w:sz w:val="22"/>
                <w:szCs w:val="22"/>
              </w:rPr>
            </w:pPr>
            <w:r w:rsidRPr="00EF3D05">
              <w:rPr>
                <w:color w:val="000000"/>
                <w:sz w:val="22"/>
                <w:szCs w:val="22"/>
              </w:rPr>
              <w:t>Timely request for compensation (§ 1804(c)):</w:t>
            </w:r>
          </w:p>
        </w:tc>
      </w:tr>
      <w:tr w:rsidR="00A07755" w:rsidRPr="00A92D0B" w:rsidTr="00C00E3A">
        <w:tc>
          <w:tcPr>
            <w:tcW w:w="4158" w:type="dxa"/>
            <w:tcBorders>
              <w:top w:val="single" w:sz="4" w:space="0" w:color="auto"/>
            </w:tcBorders>
            <w:shd w:val="clear" w:color="auto" w:fill="auto"/>
          </w:tcPr>
          <w:p w:rsidR="00A07755" w:rsidRPr="00A92D0B" w:rsidRDefault="00A07755" w:rsidP="00C00E3A">
            <w:pPr>
              <w:keepNext/>
              <w:tabs>
                <w:tab w:val="left" w:pos="612"/>
              </w:tabs>
              <w:spacing w:before="120"/>
              <w:ind w:left="360" w:hanging="360"/>
              <w:rPr>
                <w:color w:val="000000"/>
                <w:sz w:val="22"/>
                <w:szCs w:val="22"/>
              </w:rPr>
            </w:pPr>
            <w:r w:rsidRPr="00A92D0B">
              <w:rPr>
                <w:color w:val="000000"/>
                <w:sz w:val="22"/>
                <w:szCs w:val="22"/>
              </w:rPr>
              <w:t>13.  Identify Final Decision:</w:t>
            </w:r>
          </w:p>
        </w:tc>
        <w:tc>
          <w:tcPr>
            <w:tcW w:w="1350" w:type="dxa"/>
            <w:tcBorders>
              <w:top w:val="single" w:sz="4" w:space="0" w:color="auto"/>
            </w:tcBorders>
            <w:shd w:val="clear" w:color="auto" w:fill="auto"/>
          </w:tcPr>
          <w:p w:rsidR="00A07755" w:rsidRPr="005E6AAD" w:rsidRDefault="00A07755" w:rsidP="00C00E3A">
            <w:pPr>
              <w:tabs>
                <w:tab w:val="left" w:pos="360"/>
              </w:tabs>
              <w:spacing w:before="120"/>
              <w:rPr>
                <w:color w:val="000000"/>
                <w:sz w:val="22"/>
                <w:szCs w:val="22"/>
              </w:rPr>
            </w:pPr>
            <w:r>
              <w:rPr>
                <w:color w:val="000000"/>
                <w:sz w:val="22"/>
                <w:szCs w:val="22"/>
              </w:rPr>
              <w:t>D.16-12</w:t>
            </w:r>
            <w:r w:rsidRPr="005E6AAD">
              <w:rPr>
                <w:color w:val="000000"/>
                <w:sz w:val="22"/>
                <w:szCs w:val="22"/>
              </w:rPr>
              <w:t>-0</w:t>
            </w:r>
            <w:r>
              <w:rPr>
                <w:color w:val="000000"/>
                <w:sz w:val="22"/>
                <w:szCs w:val="22"/>
              </w:rPr>
              <w:t>36, D.15-09-022</w:t>
            </w:r>
          </w:p>
        </w:tc>
        <w:tc>
          <w:tcPr>
            <w:tcW w:w="3577" w:type="dxa"/>
            <w:tcBorders>
              <w:top w:val="single" w:sz="4" w:space="0" w:color="auto"/>
            </w:tcBorders>
            <w:shd w:val="clear" w:color="auto" w:fill="auto"/>
          </w:tcPr>
          <w:p w:rsidR="00A07755" w:rsidRPr="00A92D0B" w:rsidRDefault="00A07755" w:rsidP="00C00E3A">
            <w:pPr>
              <w:tabs>
                <w:tab w:val="left" w:pos="360"/>
              </w:tabs>
              <w:spacing w:before="120"/>
              <w:rPr>
                <w:color w:val="000000"/>
              </w:rPr>
            </w:pPr>
            <w:r>
              <w:rPr>
                <w:color w:val="000000"/>
              </w:rPr>
              <w:t>Verified</w:t>
            </w:r>
          </w:p>
        </w:tc>
      </w:tr>
      <w:tr w:rsidR="00A07755" w:rsidRPr="00A92D0B" w:rsidTr="00C00E3A">
        <w:tc>
          <w:tcPr>
            <w:tcW w:w="4158" w:type="dxa"/>
            <w:shd w:val="clear" w:color="auto" w:fill="auto"/>
          </w:tcPr>
          <w:p w:rsidR="00A07755" w:rsidRPr="00A92D0B" w:rsidRDefault="00A07755" w:rsidP="00C00E3A">
            <w:pPr>
              <w:keepNext/>
              <w:tabs>
                <w:tab w:val="left" w:pos="612"/>
              </w:tabs>
              <w:spacing w:before="120"/>
              <w:ind w:left="360" w:hanging="360"/>
              <w:rPr>
                <w:color w:val="000000"/>
                <w:sz w:val="22"/>
                <w:szCs w:val="22"/>
              </w:rPr>
            </w:pPr>
            <w:r w:rsidRPr="00A92D0B">
              <w:rPr>
                <w:color w:val="000000"/>
                <w:sz w:val="22"/>
                <w:szCs w:val="22"/>
              </w:rPr>
              <w:t xml:space="preserve">14. </w:t>
            </w:r>
            <w:r>
              <w:rPr>
                <w:color w:val="000000"/>
                <w:sz w:val="22"/>
                <w:szCs w:val="22"/>
              </w:rPr>
              <w:t xml:space="preserve"> </w:t>
            </w:r>
            <w:r w:rsidRPr="00A92D0B">
              <w:rPr>
                <w:color w:val="000000"/>
                <w:sz w:val="22"/>
                <w:szCs w:val="22"/>
              </w:rPr>
              <w:t xml:space="preserve">Date of </w:t>
            </w:r>
            <w:r>
              <w:rPr>
                <w:color w:val="000000"/>
                <w:sz w:val="22"/>
                <w:szCs w:val="22"/>
              </w:rPr>
              <w:t>i</w:t>
            </w:r>
            <w:r w:rsidRPr="00A92D0B">
              <w:rPr>
                <w:color w:val="000000"/>
                <w:sz w:val="22"/>
                <w:szCs w:val="22"/>
              </w:rPr>
              <w:t xml:space="preserve">ssuance of Final Order or Decision:    </w:t>
            </w:r>
          </w:p>
        </w:tc>
        <w:tc>
          <w:tcPr>
            <w:tcW w:w="1350" w:type="dxa"/>
            <w:shd w:val="clear" w:color="auto" w:fill="auto"/>
          </w:tcPr>
          <w:p w:rsidR="00A07755" w:rsidRPr="005E6AAD" w:rsidRDefault="00A07755" w:rsidP="00C00E3A">
            <w:pPr>
              <w:tabs>
                <w:tab w:val="left" w:pos="360"/>
              </w:tabs>
              <w:spacing w:before="120"/>
              <w:rPr>
                <w:color w:val="000000"/>
                <w:sz w:val="22"/>
                <w:szCs w:val="22"/>
              </w:rPr>
            </w:pPr>
            <w:r>
              <w:rPr>
                <w:color w:val="000000"/>
                <w:sz w:val="22"/>
                <w:szCs w:val="22"/>
              </w:rPr>
              <w:t>12/22</w:t>
            </w:r>
            <w:r w:rsidRPr="005E6AAD">
              <w:rPr>
                <w:color w:val="000000"/>
                <w:sz w:val="22"/>
                <w:szCs w:val="22"/>
              </w:rPr>
              <w:t>/</w:t>
            </w:r>
            <w:r>
              <w:rPr>
                <w:color w:val="000000"/>
                <w:sz w:val="22"/>
                <w:szCs w:val="22"/>
              </w:rPr>
              <w:t>20</w:t>
            </w:r>
            <w:r w:rsidRPr="005E6AAD">
              <w:rPr>
                <w:color w:val="000000"/>
                <w:sz w:val="22"/>
                <w:szCs w:val="22"/>
              </w:rPr>
              <w:t>16</w:t>
            </w:r>
            <w:r>
              <w:rPr>
                <w:color w:val="000000"/>
                <w:sz w:val="22"/>
                <w:szCs w:val="22"/>
              </w:rPr>
              <w:t>, 9/22/2015</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09/22/2015, 12/22/2016</w:t>
            </w:r>
          </w:p>
        </w:tc>
      </w:tr>
      <w:tr w:rsidR="00A07755" w:rsidRPr="00A92D0B" w:rsidTr="00C00E3A">
        <w:tc>
          <w:tcPr>
            <w:tcW w:w="4158" w:type="dxa"/>
            <w:shd w:val="clear" w:color="auto" w:fill="auto"/>
          </w:tcPr>
          <w:p w:rsidR="00A07755" w:rsidRPr="00A92D0B" w:rsidRDefault="00A07755" w:rsidP="00C00E3A">
            <w:pPr>
              <w:keepNext/>
              <w:tabs>
                <w:tab w:val="left" w:pos="612"/>
              </w:tabs>
              <w:spacing w:before="120"/>
              <w:ind w:left="360" w:hanging="360"/>
              <w:rPr>
                <w:color w:val="000000"/>
                <w:sz w:val="22"/>
                <w:szCs w:val="22"/>
              </w:rPr>
            </w:pPr>
            <w:r w:rsidRPr="00A92D0B">
              <w:rPr>
                <w:color w:val="000000"/>
                <w:sz w:val="22"/>
                <w:szCs w:val="22"/>
              </w:rPr>
              <w:t xml:space="preserve">15. </w:t>
            </w:r>
            <w:r>
              <w:rPr>
                <w:color w:val="000000"/>
                <w:sz w:val="22"/>
                <w:szCs w:val="22"/>
              </w:rPr>
              <w:t xml:space="preserve"> </w:t>
            </w:r>
            <w:r w:rsidRPr="00A92D0B">
              <w:rPr>
                <w:color w:val="000000"/>
                <w:sz w:val="22"/>
                <w:szCs w:val="22"/>
              </w:rPr>
              <w:t>File date of compensation request:</w:t>
            </w:r>
          </w:p>
        </w:tc>
        <w:tc>
          <w:tcPr>
            <w:tcW w:w="1350" w:type="dxa"/>
            <w:shd w:val="clear" w:color="auto" w:fill="auto"/>
          </w:tcPr>
          <w:p w:rsidR="00A07755" w:rsidRPr="005E6AAD" w:rsidRDefault="00A07755" w:rsidP="00C00E3A">
            <w:pPr>
              <w:tabs>
                <w:tab w:val="left" w:pos="360"/>
              </w:tabs>
              <w:spacing w:before="120"/>
              <w:rPr>
                <w:color w:val="000000"/>
                <w:sz w:val="22"/>
                <w:szCs w:val="22"/>
              </w:rPr>
            </w:pPr>
            <w:r>
              <w:rPr>
                <w:color w:val="000000"/>
                <w:sz w:val="22"/>
                <w:szCs w:val="22"/>
              </w:rPr>
              <w:t>2/16</w:t>
            </w:r>
            <w:r w:rsidRPr="005E6AAD">
              <w:rPr>
                <w:color w:val="000000"/>
                <w:sz w:val="22"/>
                <w:szCs w:val="22"/>
              </w:rPr>
              <w:t>/201</w:t>
            </w:r>
            <w:r>
              <w:rPr>
                <w:color w:val="000000"/>
                <w:sz w:val="22"/>
                <w:szCs w:val="22"/>
              </w:rPr>
              <w:t>7</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2/16/2017</w:t>
            </w:r>
          </w:p>
        </w:tc>
      </w:tr>
      <w:tr w:rsidR="00A07755" w:rsidRPr="00A92D0B" w:rsidTr="00C00E3A">
        <w:tc>
          <w:tcPr>
            <w:tcW w:w="5508" w:type="dxa"/>
            <w:gridSpan w:val="2"/>
            <w:shd w:val="clear" w:color="auto" w:fill="auto"/>
          </w:tcPr>
          <w:p w:rsidR="00A07755" w:rsidRPr="00A92D0B" w:rsidRDefault="00A07755" w:rsidP="00C00E3A">
            <w:pPr>
              <w:tabs>
                <w:tab w:val="left" w:pos="360"/>
              </w:tabs>
              <w:spacing w:before="120"/>
              <w:ind w:left="360" w:hanging="360"/>
              <w:rPr>
                <w:color w:val="000000"/>
                <w:sz w:val="22"/>
                <w:szCs w:val="22"/>
              </w:rPr>
            </w:pPr>
            <w:r w:rsidRPr="00A92D0B">
              <w:rPr>
                <w:color w:val="000000"/>
                <w:sz w:val="22"/>
                <w:szCs w:val="22"/>
              </w:rPr>
              <w:t>16. Was the request for compensation timely?</w:t>
            </w:r>
          </w:p>
        </w:tc>
        <w:tc>
          <w:tcPr>
            <w:tcW w:w="3577" w:type="dxa"/>
            <w:shd w:val="clear" w:color="auto" w:fill="auto"/>
          </w:tcPr>
          <w:p w:rsidR="00A07755" w:rsidRPr="00A92D0B" w:rsidRDefault="00A07755" w:rsidP="00C00E3A">
            <w:pPr>
              <w:tabs>
                <w:tab w:val="left" w:pos="360"/>
              </w:tabs>
              <w:spacing w:before="120"/>
              <w:rPr>
                <w:color w:val="000000"/>
              </w:rPr>
            </w:pPr>
            <w:r>
              <w:rPr>
                <w:color w:val="000000"/>
              </w:rPr>
              <w:t>Yes</w:t>
            </w:r>
          </w:p>
        </w:tc>
      </w:tr>
    </w:tbl>
    <w:p w:rsidR="00A07755" w:rsidRDefault="00A07755" w:rsidP="00A07755">
      <w:pPr>
        <w:tabs>
          <w:tab w:val="left" w:pos="360"/>
        </w:tabs>
        <w:rPr>
          <w:b/>
          <w:color w:val="000000"/>
        </w:rPr>
      </w:pPr>
    </w:p>
    <w:p w:rsidR="00A07755" w:rsidRPr="00EF3D05" w:rsidRDefault="00A07755" w:rsidP="00A07755">
      <w:pPr>
        <w:numPr>
          <w:ilvl w:val="0"/>
          <w:numId w:val="5"/>
        </w:numPr>
        <w:rPr>
          <w:color w:val="000000"/>
        </w:rPr>
      </w:pPr>
      <w:r w:rsidRPr="00EF3D05">
        <w:rPr>
          <w:color w:val="000000"/>
        </w:rPr>
        <w:t>Additional Comments on Part I</w:t>
      </w:r>
      <w:r w:rsidRPr="00EF3D05">
        <w:rPr>
          <w:color w:val="000000"/>
          <w:sz w:val="22"/>
          <w:szCs w:val="22"/>
        </w:rPr>
        <w:t>:</w:t>
      </w:r>
    </w:p>
    <w:p w:rsidR="00A07755" w:rsidRDefault="00A07755" w:rsidP="00A07755">
      <w:pPr>
        <w:tabs>
          <w:tab w:val="left" w:pos="360"/>
        </w:tabs>
        <w:rPr>
          <w:color w:val="000000"/>
          <w:sz w:val="22"/>
          <w:szCs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6457"/>
      </w:tblGrid>
      <w:tr w:rsidR="00A07755" w:rsidRPr="00A92D0B" w:rsidTr="00C00E3A">
        <w:trPr>
          <w:trHeight w:val="589"/>
        </w:trPr>
        <w:tc>
          <w:tcPr>
            <w:tcW w:w="468" w:type="dxa"/>
            <w:tcBorders>
              <w:bottom w:val="single" w:sz="4" w:space="0" w:color="auto"/>
            </w:tcBorders>
            <w:shd w:val="clear" w:color="auto" w:fill="auto"/>
          </w:tcPr>
          <w:p w:rsidR="00A07755" w:rsidRPr="00D67CF6" w:rsidRDefault="00A07755" w:rsidP="00C00E3A">
            <w:pPr>
              <w:tabs>
                <w:tab w:val="left" w:pos="360"/>
              </w:tabs>
              <w:spacing w:before="120"/>
              <w:jc w:val="center"/>
              <w:rPr>
                <w:color w:val="000000"/>
              </w:rPr>
            </w:pPr>
            <w:r w:rsidRPr="00D67CF6">
              <w:rPr>
                <w:color w:val="000000"/>
              </w:rPr>
              <w:t>#</w:t>
            </w:r>
          </w:p>
        </w:tc>
        <w:tc>
          <w:tcPr>
            <w:tcW w:w="2160" w:type="dxa"/>
            <w:tcBorders>
              <w:bottom w:val="single" w:sz="4" w:space="0" w:color="auto"/>
            </w:tcBorders>
            <w:shd w:val="clear" w:color="auto" w:fill="auto"/>
          </w:tcPr>
          <w:p w:rsidR="00A07755" w:rsidRPr="00D67CF6" w:rsidRDefault="00A07755" w:rsidP="00C00E3A">
            <w:pPr>
              <w:tabs>
                <w:tab w:val="left" w:pos="360"/>
              </w:tabs>
              <w:spacing w:before="120"/>
              <w:jc w:val="center"/>
              <w:rPr>
                <w:color w:val="000000"/>
              </w:rPr>
            </w:pPr>
            <w:r w:rsidRPr="00D67CF6">
              <w:rPr>
                <w:color w:val="000000"/>
              </w:rPr>
              <w:t>Intervenor’s Comment(s)</w:t>
            </w:r>
          </w:p>
        </w:tc>
        <w:tc>
          <w:tcPr>
            <w:tcW w:w="6457" w:type="dxa"/>
            <w:shd w:val="clear" w:color="auto" w:fill="auto"/>
          </w:tcPr>
          <w:p w:rsidR="00A07755" w:rsidRPr="00D67CF6" w:rsidRDefault="00A07755" w:rsidP="00C00E3A">
            <w:pPr>
              <w:tabs>
                <w:tab w:val="left" w:pos="360"/>
              </w:tabs>
              <w:spacing w:before="120"/>
              <w:jc w:val="center"/>
              <w:rPr>
                <w:color w:val="000000"/>
              </w:rPr>
            </w:pPr>
            <w:r w:rsidRPr="00D67CF6">
              <w:rPr>
                <w:color w:val="000000"/>
              </w:rPr>
              <w:t>CPUC Discussion</w:t>
            </w:r>
          </w:p>
        </w:tc>
      </w:tr>
      <w:tr w:rsidR="00A07755" w:rsidRPr="00A92D0B" w:rsidTr="00C00E3A">
        <w:trPr>
          <w:trHeight w:val="67"/>
        </w:trPr>
        <w:tc>
          <w:tcPr>
            <w:tcW w:w="468" w:type="dxa"/>
            <w:shd w:val="clear" w:color="auto" w:fill="auto"/>
          </w:tcPr>
          <w:p w:rsidR="00A07755" w:rsidRPr="00A92D0B" w:rsidRDefault="00A07755" w:rsidP="00C00E3A">
            <w:pPr>
              <w:tabs>
                <w:tab w:val="left" w:pos="360"/>
              </w:tabs>
              <w:spacing w:before="120"/>
              <w:rPr>
                <w:color w:val="000000"/>
                <w:sz w:val="22"/>
                <w:szCs w:val="22"/>
              </w:rPr>
            </w:pPr>
            <w:r>
              <w:rPr>
                <w:color w:val="000000"/>
                <w:sz w:val="22"/>
                <w:szCs w:val="22"/>
              </w:rPr>
              <w:t>I.B.11.</w:t>
            </w:r>
          </w:p>
        </w:tc>
        <w:tc>
          <w:tcPr>
            <w:tcW w:w="2160" w:type="dxa"/>
            <w:shd w:val="clear" w:color="auto" w:fill="auto"/>
          </w:tcPr>
          <w:p w:rsidR="00A07755" w:rsidRPr="00A92D0B" w:rsidRDefault="00A07755" w:rsidP="00C00E3A">
            <w:pPr>
              <w:tabs>
                <w:tab w:val="left" w:pos="360"/>
              </w:tabs>
              <w:spacing w:before="120"/>
              <w:rPr>
                <w:color w:val="000000"/>
                <w:sz w:val="22"/>
                <w:szCs w:val="22"/>
              </w:rPr>
            </w:pPr>
            <w:r>
              <w:rPr>
                <w:color w:val="000000"/>
                <w:sz w:val="22"/>
                <w:szCs w:val="22"/>
              </w:rPr>
              <w:t xml:space="preserve">The Clean Coalition sought a new finding of significant financial hardship in this proceeding through our NOI filed on December 26, 2014, and our Amended NOI filed on April 2, 2015. However, the Commission did not issue a ruling on our Amended NOI. We </w:t>
            </w:r>
            <w:r>
              <w:rPr>
                <w:color w:val="000000"/>
                <w:sz w:val="22"/>
                <w:szCs w:val="22"/>
              </w:rPr>
              <w:lastRenderedPageBreak/>
              <w:t>therefore include this citation to a recent intervenor compensation reward that affirmed Clean Coalition’</w:t>
            </w:r>
            <w:r w:rsidRPr="005208A3">
              <w:rPr>
                <w:color w:val="000000"/>
                <w:sz w:val="22"/>
                <w:szCs w:val="22"/>
              </w:rPr>
              <w:t>s showing of significant financial hardship.</w:t>
            </w:r>
          </w:p>
        </w:tc>
        <w:tc>
          <w:tcPr>
            <w:tcW w:w="6457" w:type="dxa"/>
            <w:shd w:val="clear" w:color="auto" w:fill="auto"/>
          </w:tcPr>
          <w:p w:rsidR="00A07755" w:rsidRDefault="00A07755" w:rsidP="00C00E3A">
            <w:pPr>
              <w:tabs>
                <w:tab w:val="left" w:pos="360"/>
              </w:tabs>
              <w:spacing w:before="120"/>
              <w:rPr>
                <w:color w:val="000000"/>
              </w:rPr>
            </w:pPr>
            <w:r w:rsidRPr="00440CFF">
              <w:rPr>
                <w:color w:val="000000"/>
              </w:rPr>
              <w:lastRenderedPageBreak/>
              <w:t xml:space="preserve">Clean Coalition (CC) filed two NOIs in this proceeding – on December 26, 2014 and January 2, 2015. A ruling of March 3, 2015 requested additional information to support CC’s customer status and significant financial hardship. CC’s Amended NOI of April 2, 2015 </w:t>
            </w:r>
            <w:r>
              <w:rPr>
                <w:color w:val="000000"/>
              </w:rPr>
              <w:t xml:space="preserve">(April 2, 2015 NOI) </w:t>
            </w:r>
            <w:r w:rsidRPr="00440CFF">
              <w:rPr>
                <w:color w:val="000000"/>
              </w:rPr>
              <w:t>responded to the ruling</w:t>
            </w:r>
            <w:r>
              <w:rPr>
                <w:color w:val="000000"/>
              </w:rPr>
              <w:t xml:space="preserve"> by providing </w:t>
            </w:r>
            <w:proofErr w:type="gramStart"/>
            <w:r>
              <w:rPr>
                <w:color w:val="000000"/>
              </w:rPr>
              <w:t>factual information</w:t>
            </w:r>
            <w:proofErr w:type="gramEnd"/>
            <w:r>
              <w:rPr>
                <w:color w:val="000000"/>
              </w:rPr>
              <w:t xml:space="preserve"> on CC’s activities and funding</w:t>
            </w:r>
            <w:r w:rsidRPr="00440CFF">
              <w:rPr>
                <w:color w:val="000000"/>
              </w:rPr>
              <w:t>.</w:t>
            </w:r>
            <w:r>
              <w:rPr>
                <w:color w:val="000000"/>
              </w:rPr>
              <w:t xml:space="preserve"> N</w:t>
            </w:r>
            <w:r w:rsidRPr="00440CFF">
              <w:rPr>
                <w:color w:val="000000"/>
              </w:rPr>
              <w:t xml:space="preserve">o ruling on the amended NOI issued. </w:t>
            </w:r>
            <w:r>
              <w:rPr>
                <w:color w:val="000000"/>
              </w:rPr>
              <w:t xml:space="preserve">In another proceeding, R.14-07-002, on March 9, 2015, CC provided similar information as on April 2, 2015 in this docket. In that proceeding, D.16-05-049 (issued on May 26, 2016) found that CC has demonstrated significant financial hardship. </w:t>
            </w:r>
          </w:p>
          <w:p w:rsidR="00A07755" w:rsidRPr="00440CFF" w:rsidRDefault="00A07755" w:rsidP="00C00E3A">
            <w:pPr>
              <w:tabs>
                <w:tab w:val="left" w:pos="360"/>
              </w:tabs>
              <w:spacing w:before="120"/>
              <w:rPr>
                <w:color w:val="000000"/>
              </w:rPr>
            </w:pPr>
            <w:r>
              <w:rPr>
                <w:color w:val="000000"/>
              </w:rPr>
              <w:t xml:space="preserve">The Commission has begun to analyze closely CC’s activities </w:t>
            </w:r>
            <w:r>
              <w:rPr>
                <w:color w:val="000000"/>
              </w:rPr>
              <w:lastRenderedPageBreak/>
              <w:t xml:space="preserve">and funding at the end of 2015, in other proceedings. </w:t>
            </w:r>
            <w:r w:rsidRPr="00440CFF">
              <w:rPr>
                <w:color w:val="000000"/>
              </w:rPr>
              <w:t xml:space="preserve">On November 9, 2015, in A.15-02-009, CC filed an amended NOI, </w:t>
            </w:r>
            <w:r>
              <w:rPr>
                <w:color w:val="000000"/>
              </w:rPr>
              <w:t xml:space="preserve">providing new information and more facts demonstrating </w:t>
            </w:r>
            <w:r w:rsidRPr="00440CFF">
              <w:rPr>
                <w:color w:val="000000"/>
              </w:rPr>
              <w:t>CC’s work for the corporations in the renewable energy industries and markets. The June 30, 2016 ruling in A.15-02-009 determined that CC had become ineligible for compensation. CC’s motion to reconsider the ruling was denied.</w:t>
            </w:r>
            <w:r w:rsidRPr="00440CFF">
              <w:rPr>
                <w:rStyle w:val="FootnoteReference"/>
                <w:color w:val="000000"/>
              </w:rPr>
              <w:footnoteReference w:id="1"/>
            </w:r>
            <w:r>
              <w:rPr>
                <w:color w:val="000000"/>
              </w:rPr>
              <w:t xml:space="preserve"> </w:t>
            </w:r>
          </w:p>
          <w:p w:rsidR="00A07755" w:rsidRPr="00440CFF" w:rsidRDefault="00A07755" w:rsidP="008E62E1">
            <w:pPr>
              <w:tabs>
                <w:tab w:val="left" w:pos="360"/>
              </w:tabs>
              <w:spacing w:before="120"/>
              <w:rPr>
                <w:color w:val="000000"/>
              </w:rPr>
            </w:pPr>
            <w:r w:rsidRPr="00440CFF">
              <w:rPr>
                <w:color w:val="000000"/>
              </w:rPr>
              <w:t xml:space="preserve">We find it appropriate to grant this claim, based on the finding of eligibility in D.16-05-049 (R.14.07-002), rather than denying the claim based on the findings of CC’s ineligibility made in A.15-02-009. </w:t>
            </w:r>
            <w:r>
              <w:rPr>
                <w:color w:val="000000"/>
              </w:rPr>
              <w:t>We find it fair to the intervenor because between the filing of its April 2, 2015 NOI in this proceeding and the Ruling of June 30, 2016 in A.15-02-009 that analyzed new facts and rejected the NOI, CC was participating in this proceeding without a warn</w:t>
            </w:r>
            <w:r w:rsidR="008E62E1">
              <w:rPr>
                <w:color w:val="000000"/>
              </w:rPr>
              <w:t>i</w:t>
            </w:r>
            <w:r>
              <w:rPr>
                <w:color w:val="000000"/>
              </w:rPr>
              <w:t>ng that CC is not eligible to claim compensation.</w:t>
            </w:r>
          </w:p>
        </w:tc>
      </w:tr>
    </w:tbl>
    <w:p w:rsidR="00A07755" w:rsidRDefault="00A07755" w:rsidP="00A07755">
      <w:pPr>
        <w:ind w:left="900"/>
        <w:rPr>
          <w:color w:val="000000"/>
        </w:rPr>
      </w:pPr>
    </w:p>
    <w:p w:rsidR="00D67CF6" w:rsidRDefault="00D67CF6">
      <w:pPr>
        <w:rPr>
          <w:rFonts w:ascii="Helvetica" w:hAnsi="Helvetica"/>
          <w:b/>
          <w:color w:val="000000"/>
        </w:rPr>
      </w:pPr>
    </w:p>
    <w:p w:rsidR="00A92D0B" w:rsidRDefault="00A92D0B">
      <w:pPr>
        <w:rPr>
          <w:color w:val="000000"/>
          <w:sz w:val="22"/>
          <w:szCs w:val="22"/>
        </w:rPr>
      </w:pPr>
      <w:r>
        <w:rPr>
          <w:rFonts w:ascii="Helvetica" w:hAnsi="Helvetica"/>
          <w:b/>
          <w:color w:val="000000"/>
        </w:rPr>
        <w:t>PART II:  SUBSTANTIAL CONTRIBUTION</w:t>
      </w:r>
    </w:p>
    <w:p w:rsidR="00A92D0B" w:rsidRDefault="00A92D0B">
      <w:pPr>
        <w:rPr>
          <w:color w:val="000000"/>
        </w:rPr>
      </w:pPr>
    </w:p>
    <w:p w:rsidR="00A92D0B" w:rsidRPr="00EF3D05" w:rsidRDefault="00D075B1">
      <w:pPr>
        <w:numPr>
          <w:ilvl w:val="0"/>
          <w:numId w:val="1"/>
        </w:numPr>
        <w:tabs>
          <w:tab w:val="clear" w:pos="900"/>
          <w:tab w:val="num" w:pos="360"/>
        </w:tabs>
        <w:spacing w:after="120"/>
        <w:ind w:left="360"/>
        <w:rPr>
          <w:rFonts w:ascii="Arial" w:hAnsi="Arial" w:cs="Arial"/>
          <w:b/>
          <w:color w:val="000000"/>
          <w:sz w:val="22"/>
          <w:szCs w:val="22"/>
        </w:rPr>
      </w:pPr>
      <w:r w:rsidRPr="00EF3D05">
        <w:rPr>
          <w:color w:val="000000"/>
        </w:rPr>
        <w:t xml:space="preserve">Did the </w:t>
      </w:r>
      <w:r w:rsidR="005A63D4" w:rsidRPr="00EF3D05">
        <w:rPr>
          <w:color w:val="000000"/>
        </w:rPr>
        <w:t>Intervenor</w:t>
      </w:r>
      <w:r w:rsidRPr="00EF3D05">
        <w:rPr>
          <w:color w:val="000000"/>
        </w:rPr>
        <w:t xml:space="preserve"> substantially contribute to the final decision</w:t>
      </w:r>
      <w:r w:rsidR="00A92D0B" w:rsidRPr="00EF3D05">
        <w:rPr>
          <w:color w:val="000000"/>
        </w:rPr>
        <w:t xml:space="preserve"> (</w:t>
      </w:r>
      <w:r w:rsidR="00A92D0B" w:rsidRPr="00EF3D05">
        <w:rPr>
          <w:i/>
          <w:color w:val="000000"/>
        </w:rPr>
        <w:t>see</w:t>
      </w:r>
      <w:r w:rsidR="00A92D0B" w:rsidRPr="00EF3D05">
        <w:rPr>
          <w:color w:val="000000"/>
        </w:rPr>
        <w:t xml:space="preserve"> § 1802(i), § 1803(a)</w:t>
      </w:r>
      <w:r w:rsidR="00F30DA8" w:rsidRPr="00EF3D05">
        <w:rPr>
          <w:color w:val="000000"/>
        </w:rPr>
        <w:t>,</w:t>
      </w:r>
      <w:r w:rsidR="00A92D0B" w:rsidRPr="00EF3D05">
        <w:rPr>
          <w:color w:val="000000"/>
        </w:rPr>
        <w:t xml:space="preserve"> </w:t>
      </w:r>
      <w:r w:rsidR="00F30DA8" w:rsidRPr="00EF3D05">
        <w:rPr>
          <w:color w:val="000000"/>
        </w:rPr>
        <w:t>and</w:t>
      </w:r>
      <w:r w:rsidR="00A92D0B" w:rsidRPr="00EF3D05">
        <w:rPr>
          <w:color w:val="000000"/>
        </w:rPr>
        <w:t xml:space="preserve"> D.98-04-059).</w:t>
      </w:r>
      <w:r w:rsidR="00A92D0B" w:rsidRPr="00EF3D05">
        <w:rPr>
          <w:rFonts w:ascii="Arial" w:hAnsi="Arial" w:cs="Arial"/>
          <w:b/>
          <w:color w:val="000000"/>
          <w:sz w:val="22"/>
          <w:szCs w:val="22"/>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4140"/>
        <w:gridCol w:w="1777"/>
      </w:tblGrid>
      <w:tr w:rsidR="00A92D0B" w:rsidRPr="00A92D0B" w:rsidTr="009C13D2">
        <w:tc>
          <w:tcPr>
            <w:tcW w:w="3258" w:type="dxa"/>
            <w:tcBorders>
              <w:bottom w:val="single" w:sz="4" w:space="0" w:color="auto"/>
            </w:tcBorders>
            <w:shd w:val="pct12" w:color="auto" w:fill="auto"/>
          </w:tcPr>
          <w:p w:rsidR="00A92D0B" w:rsidRPr="00D67CF6" w:rsidRDefault="00D075B1" w:rsidP="00A92D0B">
            <w:pPr>
              <w:spacing w:before="120"/>
              <w:jc w:val="center"/>
              <w:rPr>
                <w:color w:val="000000"/>
              </w:rPr>
            </w:pPr>
            <w:r w:rsidRPr="00D67CF6">
              <w:rPr>
                <w:color w:val="000000"/>
              </w:rPr>
              <w:t>Intervenor’s Claimed Contribution(s)</w:t>
            </w:r>
          </w:p>
        </w:tc>
        <w:tc>
          <w:tcPr>
            <w:tcW w:w="4140" w:type="dxa"/>
            <w:tcBorders>
              <w:bottom w:val="single" w:sz="4" w:space="0" w:color="auto"/>
            </w:tcBorders>
            <w:shd w:val="pct12" w:color="auto" w:fill="auto"/>
          </w:tcPr>
          <w:p w:rsidR="00A92D0B" w:rsidRPr="00D67CF6" w:rsidRDefault="00A92D0B" w:rsidP="00D075B1">
            <w:pPr>
              <w:spacing w:before="120"/>
              <w:jc w:val="center"/>
              <w:rPr>
                <w:color w:val="000000"/>
              </w:rPr>
            </w:pPr>
            <w:r w:rsidRPr="00D67CF6">
              <w:rPr>
                <w:color w:val="000000"/>
              </w:rPr>
              <w:t xml:space="preserve">Specific References to </w:t>
            </w:r>
            <w:r w:rsidR="00D075B1" w:rsidRPr="00D67CF6">
              <w:rPr>
                <w:color w:val="000000"/>
              </w:rPr>
              <w:t>Intervenor’s Claimed Contribution(s)</w:t>
            </w:r>
          </w:p>
        </w:tc>
        <w:tc>
          <w:tcPr>
            <w:tcW w:w="1777" w:type="dxa"/>
            <w:shd w:val="pct12" w:color="auto" w:fill="auto"/>
          </w:tcPr>
          <w:p w:rsidR="00A92D0B" w:rsidRPr="00D67CF6" w:rsidRDefault="00D075B1" w:rsidP="00A92D0B">
            <w:pPr>
              <w:spacing w:before="120"/>
              <w:jc w:val="center"/>
              <w:rPr>
                <w:color w:val="000000"/>
              </w:rPr>
            </w:pPr>
            <w:r w:rsidRPr="00D67CF6">
              <w:rPr>
                <w:color w:val="000000"/>
              </w:rPr>
              <w:t>CPUC Discussion</w:t>
            </w:r>
          </w:p>
        </w:tc>
      </w:tr>
      <w:tr w:rsidR="00FE37C2" w:rsidRPr="00A92D0B" w:rsidTr="009C13D2">
        <w:tc>
          <w:tcPr>
            <w:tcW w:w="3258" w:type="dxa"/>
            <w:shd w:val="clear" w:color="auto" w:fill="auto"/>
          </w:tcPr>
          <w:p w:rsidR="00FE37C2" w:rsidRPr="00EF3D05" w:rsidRDefault="00FE37C2" w:rsidP="00FE37C2">
            <w:pPr>
              <w:numPr>
                <w:ilvl w:val="0"/>
                <w:numId w:val="8"/>
              </w:numPr>
              <w:spacing w:before="120"/>
              <w:ind w:left="360"/>
              <w:rPr>
                <w:color w:val="000000"/>
                <w:sz w:val="22"/>
                <w:szCs w:val="22"/>
              </w:rPr>
            </w:pPr>
            <w:r w:rsidRPr="00EF3D05">
              <w:rPr>
                <w:color w:val="000000"/>
                <w:sz w:val="22"/>
                <w:szCs w:val="22"/>
              </w:rPr>
              <w:t xml:space="preserve">Participation in the </w:t>
            </w:r>
            <w:r w:rsidR="00EF459A" w:rsidRPr="00EF3D05">
              <w:rPr>
                <w:color w:val="000000"/>
                <w:sz w:val="22"/>
                <w:szCs w:val="22"/>
              </w:rPr>
              <w:t xml:space="preserve">Competitive Solicitation Framework </w:t>
            </w:r>
            <w:r w:rsidRPr="00EF3D05">
              <w:rPr>
                <w:color w:val="000000"/>
                <w:sz w:val="22"/>
                <w:szCs w:val="22"/>
              </w:rPr>
              <w:t>Working Group</w:t>
            </w:r>
            <w:r w:rsidR="00EF459A" w:rsidRPr="00EF3D05">
              <w:rPr>
                <w:color w:val="000000"/>
                <w:sz w:val="22"/>
                <w:szCs w:val="22"/>
              </w:rPr>
              <w:t xml:space="preserve"> (“Working Group”)</w:t>
            </w:r>
          </w:p>
          <w:p w:rsidR="0099573A" w:rsidRPr="00710AE3" w:rsidRDefault="00585FAB" w:rsidP="00710AE3">
            <w:pPr>
              <w:spacing w:before="120"/>
              <w:rPr>
                <w:sz w:val="22"/>
                <w:szCs w:val="22"/>
              </w:rPr>
            </w:pPr>
            <w:r w:rsidRPr="002F7676">
              <w:rPr>
                <w:sz w:val="22"/>
                <w:szCs w:val="22"/>
              </w:rPr>
              <w:t xml:space="preserve">The Clean Coalition </w:t>
            </w:r>
            <w:r w:rsidR="0099573A" w:rsidRPr="002F7676">
              <w:rPr>
                <w:sz w:val="22"/>
                <w:szCs w:val="22"/>
              </w:rPr>
              <w:t xml:space="preserve">participated in the Working Group, including several sub-groups, and </w:t>
            </w:r>
            <w:r w:rsidRPr="002F7676">
              <w:rPr>
                <w:sz w:val="22"/>
                <w:szCs w:val="22"/>
              </w:rPr>
              <w:t>contributed to the Competitive Solicitation Framework</w:t>
            </w:r>
            <w:r w:rsidR="0099573A" w:rsidRPr="002F7676">
              <w:rPr>
                <w:sz w:val="22"/>
                <w:szCs w:val="22"/>
              </w:rPr>
              <w:t xml:space="preserve"> Working Group Final Report</w:t>
            </w:r>
            <w:r w:rsidRPr="002F7676">
              <w:rPr>
                <w:sz w:val="22"/>
                <w:szCs w:val="22"/>
              </w:rPr>
              <w:t>.</w:t>
            </w:r>
            <w:r w:rsidR="00D539A5" w:rsidRPr="002F7676">
              <w:rPr>
                <w:sz w:val="22"/>
                <w:szCs w:val="22"/>
              </w:rPr>
              <w:t xml:space="preserve"> The Clean Coalition’s oral and wr</w:t>
            </w:r>
            <w:r w:rsidR="00EF459A">
              <w:rPr>
                <w:sz w:val="22"/>
                <w:szCs w:val="22"/>
              </w:rPr>
              <w:t>itten contributions shaped the final r</w:t>
            </w:r>
            <w:r w:rsidR="00D539A5" w:rsidRPr="002F7676">
              <w:rPr>
                <w:sz w:val="22"/>
                <w:szCs w:val="22"/>
              </w:rPr>
              <w:t xml:space="preserve">eport, which the Commission </w:t>
            </w:r>
            <w:r w:rsidR="0099573A" w:rsidRPr="002F7676">
              <w:rPr>
                <w:sz w:val="22"/>
                <w:szCs w:val="22"/>
              </w:rPr>
              <w:t xml:space="preserve">referenced and </w:t>
            </w:r>
            <w:r w:rsidR="00D539A5" w:rsidRPr="002F7676">
              <w:rPr>
                <w:sz w:val="22"/>
                <w:szCs w:val="22"/>
              </w:rPr>
              <w:t>adopted</w:t>
            </w:r>
            <w:r w:rsidR="000F5AC7">
              <w:rPr>
                <w:sz w:val="22"/>
                <w:szCs w:val="22"/>
              </w:rPr>
              <w:t xml:space="preserve"> parts of in the final decision. </w:t>
            </w:r>
            <w:r w:rsidR="0099573A" w:rsidRPr="002F7676">
              <w:rPr>
                <w:sz w:val="22"/>
                <w:szCs w:val="22"/>
              </w:rPr>
              <w:t>Positions the Clean Coalition took in the Working Group include:</w:t>
            </w:r>
          </w:p>
          <w:p w:rsidR="0024345C" w:rsidRDefault="0024345C" w:rsidP="0024345C">
            <w:pPr>
              <w:pStyle w:val="ListParagraph"/>
              <w:numPr>
                <w:ilvl w:val="0"/>
                <w:numId w:val="12"/>
              </w:numPr>
              <w:spacing w:before="120"/>
              <w:rPr>
                <w:rFonts w:ascii="Times New Roman" w:hAnsi="Times New Roman"/>
              </w:rPr>
            </w:pPr>
            <w:r w:rsidRPr="002F7676">
              <w:rPr>
                <w:rFonts w:ascii="Times New Roman" w:hAnsi="Times New Roman"/>
              </w:rPr>
              <w:t xml:space="preserve">Ensuring that the pilot and </w:t>
            </w:r>
            <w:r>
              <w:rPr>
                <w:rFonts w:ascii="Times New Roman" w:hAnsi="Times New Roman"/>
              </w:rPr>
              <w:t>the Working Group’s efforts work towards</w:t>
            </w:r>
            <w:r w:rsidRPr="002F7676">
              <w:rPr>
                <w:rFonts w:ascii="Times New Roman" w:hAnsi="Times New Roman"/>
              </w:rPr>
              <w:t xml:space="preserve"> </w:t>
            </w:r>
            <w:r w:rsidRPr="002F7676">
              <w:rPr>
                <w:rFonts w:ascii="Times New Roman" w:hAnsi="Times New Roman"/>
              </w:rPr>
              <w:lastRenderedPageBreak/>
              <w:t>develop</w:t>
            </w:r>
            <w:r>
              <w:rPr>
                <w:rFonts w:ascii="Times New Roman" w:hAnsi="Times New Roman"/>
              </w:rPr>
              <w:t xml:space="preserve">ing </w:t>
            </w:r>
            <w:r w:rsidRPr="002F7676">
              <w:rPr>
                <w:rFonts w:ascii="Times New Roman" w:hAnsi="Times New Roman"/>
              </w:rPr>
              <w:t xml:space="preserve">technology-neutral </w:t>
            </w:r>
            <w:r>
              <w:rPr>
                <w:rFonts w:ascii="Times New Roman" w:hAnsi="Times New Roman"/>
              </w:rPr>
              <w:t xml:space="preserve">solicitations and </w:t>
            </w:r>
            <w:r w:rsidRPr="002F7676">
              <w:rPr>
                <w:rFonts w:ascii="Times New Roman" w:hAnsi="Times New Roman"/>
              </w:rPr>
              <w:t>pro forma</w:t>
            </w:r>
            <w:r>
              <w:rPr>
                <w:rFonts w:ascii="Times New Roman" w:hAnsi="Times New Roman"/>
              </w:rPr>
              <w:t xml:space="preserve"> contracts; </w:t>
            </w:r>
          </w:p>
          <w:p w:rsidR="0024345C" w:rsidRDefault="0024345C" w:rsidP="0024345C">
            <w:pPr>
              <w:pStyle w:val="ListParagraph"/>
              <w:numPr>
                <w:ilvl w:val="0"/>
                <w:numId w:val="12"/>
              </w:numPr>
              <w:spacing w:before="120"/>
              <w:rPr>
                <w:rFonts w:ascii="Times New Roman" w:hAnsi="Times New Roman"/>
              </w:rPr>
            </w:pPr>
            <w:r>
              <w:rPr>
                <w:rFonts w:ascii="Times New Roman" w:hAnsi="Times New Roman"/>
              </w:rPr>
              <w:t xml:space="preserve">Establishing the services to be procured using the Framework; </w:t>
            </w:r>
          </w:p>
          <w:p w:rsidR="0024345C" w:rsidRDefault="0024345C" w:rsidP="0024345C">
            <w:pPr>
              <w:pStyle w:val="ListParagraph"/>
              <w:numPr>
                <w:ilvl w:val="0"/>
                <w:numId w:val="12"/>
              </w:numPr>
              <w:spacing w:before="120"/>
              <w:rPr>
                <w:rFonts w:ascii="Times New Roman" w:hAnsi="Times New Roman"/>
              </w:rPr>
            </w:pPr>
            <w:r>
              <w:rPr>
                <w:rFonts w:ascii="Times New Roman" w:hAnsi="Times New Roman"/>
              </w:rPr>
              <w:t xml:space="preserve">Coordination with the locational valuation occurring within </w:t>
            </w:r>
            <w:r w:rsidRPr="004E5F75">
              <w:rPr>
                <w:rFonts w:ascii="Times New Roman" w:hAnsi="Times New Roman"/>
              </w:rPr>
              <w:t>R.14-08-013</w:t>
            </w:r>
            <w:r>
              <w:rPr>
                <w:rFonts w:ascii="Times New Roman" w:hAnsi="Times New Roman"/>
              </w:rPr>
              <w:t xml:space="preserve">; </w:t>
            </w:r>
          </w:p>
          <w:p w:rsidR="00710AE3" w:rsidRDefault="0024345C" w:rsidP="0024345C">
            <w:pPr>
              <w:pStyle w:val="ListParagraph"/>
              <w:numPr>
                <w:ilvl w:val="0"/>
                <w:numId w:val="12"/>
              </w:numPr>
              <w:spacing w:before="120"/>
              <w:rPr>
                <w:rFonts w:ascii="Times New Roman" w:hAnsi="Times New Roman"/>
              </w:rPr>
            </w:pPr>
            <w:r>
              <w:rPr>
                <w:rFonts w:ascii="Times New Roman" w:hAnsi="Times New Roman"/>
              </w:rPr>
              <w:t xml:space="preserve">Establishing potential valuation components and principles for valuation; </w:t>
            </w:r>
            <w:r w:rsidR="007E1256">
              <w:rPr>
                <w:rFonts w:ascii="Times New Roman" w:hAnsi="Times New Roman"/>
              </w:rPr>
              <w:t xml:space="preserve"> </w:t>
            </w:r>
          </w:p>
          <w:p w:rsidR="00585FAB" w:rsidRDefault="00710AE3" w:rsidP="00710AE3">
            <w:pPr>
              <w:pStyle w:val="ListParagraph"/>
              <w:numPr>
                <w:ilvl w:val="0"/>
                <w:numId w:val="12"/>
              </w:numPr>
              <w:spacing w:before="120"/>
              <w:rPr>
                <w:rFonts w:ascii="Times New Roman" w:hAnsi="Times New Roman"/>
              </w:rPr>
            </w:pPr>
            <w:r>
              <w:rPr>
                <w:rFonts w:ascii="Times New Roman" w:hAnsi="Times New Roman"/>
              </w:rPr>
              <w:t xml:space="preserve">Ensuring proper Commission oversight of the competitive solicitation through Advice Letters and advisory group participation; </w:t>
            </w:r>
          </w:p>
          <w:p w:rsidR="00710AE3" w:rsidRPr="00710AE3" w:rsidRDefault="00710AE3" w:rsidP="00710AE3">
            <w:pPr>
              <w:pStyle w:val="ListParagraph"/>
              <w:numPr>
                <w:ilvl w:val="0"/>
                <w:numId w:val="12"/>
              </w:numPr>
              <w:spacing w:before="120"/>
              <w:rPr>
                <w:rFonts w:ascii="Times New Roman" w:hAnsi="Times New Roman"/>
              </w:rPr>
            </w:pPr>
            <w:r w:rsidRPr="002F7676">
              <w:rPr>
                <w:rFonts w:ascii="Times New Roman" w:hAnsi="Times New Roman"/>
              </w:rPr>
              <w:t>Allowing market participants to participate</w:t>
            </w:r>
            <w:r>
              <w:rPr>
                <w:rFonts w:ascii="Times New Roman" w:hAnsi="Times New Roman"/>
              </w:rPr>
              <w:t xml:space="preserve"> in parts of the</w:t>
            </w:r>
            <w:r w:rsidRPr="002F7676">
              <w:rPr>
                <w:rFonts w:ascii="Times New Roman" w:hAnsi="Times New Roman"/>
              </w:rPr>
              <w:t xml:space="preserve"> Distribution Planning Adv</w:t>
            </w:r>
            <w:r>
              <w:rPr>
                <w:rFonts w:ascii="Times New Roman" w:hAnsi="Times New Roman"/>
              </w:rPr>
              <w:t>isory Group; and</w:t>
            </w:r>
          </w:p>
          <w:p w:rsidR="00FE37C2" w:rsidRPr="000F5AC7" w:rsidRDefault="000F5AC7" w:rsidP="007E1256">
            <w:pPr>
              <w:pStyle w:val="ListParagraph"/>
              <w:numPr>
                <w:ilvl w:val="0"/>
                <w:numId w:val="12"/>
              </w:numPr>
              <w:spacing w:before="120"/>
              <w:rPr>
                <w:rFonts w:ascii="Times New Roman" w:hAnsi="Times New Roman"/>
              </w:rPr>
            </w:pPr>
            <w:r>
              <w:rPr>
                <w:rFonts w:ascii="Times New Roman" w:hAnsi="Times New Roman"/>
              </w:rPr>
              <w:t>Maintain</w:t>
            </w:r>
            <w:r w:rsidR="00EF459A">
              <w:rPr>
                <w:rFonts w:ascii="Times New Roman" w:hAnsi="Times New Roman"/>
              </w:rPr>
              <w:t>ing</w:t>
            </w:r>
            <w:r>
              <w:rPr>
                <w:rFonts w:ascii="Times New Roman" w:hAnsi="Times New Roman"/>
              </w:rPr>
              <w:t xml:space="preserve"> as much transparency as allowed by prior Commission decis</w:t>
            </w:r>
            <w:r w:rsidR="007E1256">
              <w:rPr>
                <w:rFonts w:ascii="Times New Roman" w:hAnsi="Times New Roman"/>
              </w:rPr>
              <w:t xml:space="preserve">ions in </w:t>
            </w:r>
            <w:r>
              <w:rPr>
                <w:rFonts w:ascii="Times New Roman" w:hAnsi="Times New Roman"/>
              </w:rPr>
              <w:t>the bid evaluation process.</w:t>
            </w:r>
          </w:p>
        </w:tc>
        <w:tc>
          <w:tcPr>
            <w:tcW w:w="4140" w:type="dxa"/>
            <w:shd w:val="clear" w:color="auto" w:fill="auto"/>
          </w:tcPr>
          <w:p w:rsidR="00FE37C2" w:rsidRDefault="00FE37C2" w:rsidP="00FE37C2">
            <w:pPr>
              <w:numPr>
                <w:ilvl w:val="0"/>
                <w:numId w:val="10"/>
              </w:numPr>
              <w:spacing w:before="120"/>
              <w:rPr>
                <w:color w:val="000000"/>
                <w:sz w:val="22"/>
                <w:szCs w:val="22"/>
              </w:rPr>
            </w:pPr>
            <w:r>
              <w:rPr>
                <w:i/>
                <w:color w:val="000000"/>
                <w:sz w:val="22"/>
                <w:szCs w:val="22"/>
              </w:rPr>
              <w:lastRenderedPageBreak/>
              <w:t xml:space="preserve">See </w:t>
            </w:r>
            <w:r w:rsidRPr="00D333D8">
              <w:rPr>
                <w:color w:val="000000"/>
                <w:sz w:val="22"/>
                <w:szCs w:val="22"/>
              </w:rPr>
              <w:t>D.</w:t>
            </w:r>
            <w:r>
              <w:rPr>
                <w:color w:val="000000"/>
                <w:sz w:val="22"/>
                <w:szCs w:val="22"/>
              </w:rPr>
              <w:t>16-12-036 at 6.</w:t>
            </w:r>
          </w:p>
          <w:p w:rsidR="00FE37C2" w:rsidRPr="00FE37C2" w:rsidRDefault="00FE37C2" w:rsidP="00FE37C2">
            <w:pPr>
              <w:numPr>
                <w:ilvl w:val="0"/>
                <w:numId w:val="10"/>
              </w:numPr>
              <w:spacing w:before="120"/>
              <w:rPr>
                <w:color w:val="000000"/>
                <w:sz w:val="22"/>
                <w:szCs w:val="22"/>
              </w:rPr>
            </w:pPr>
            <w:r>
              <w:rPr>
                <w:i/>
                <w:color w:val="000000"/>
                <w:sz w:val="22"/>
                <w:szCs w:val="22"/>
              </w:rPr>
              <w:t xml:space="preserve">See </w:t>
            </w:r>
            <w:r w:rsidRPr="00FE37C2">
              <w:rPr>
                <w:i/>
                <w:color w:val="000000"/>
                <w:sz w:val="22"/>
                <w:szCs w:val="22"/>
              </w:rPr>
              <w:t>Competitive Solicitation Framework Working Group Final Report Filed by Southern California Edison Company (U 338-E), Pacific Gas and Electric Company (U 39-M), San Diego Gas &amp; Electric Company (U 902-E), and Southern California Gas Company (U 904-G)</w:t>
            </w:r>
            <w:r>
              <w:rPr>
                <w:color w:val="000000"/>
                <w:sz w:val="22"/>
                <w:szCs w:val="22"/>
              </w:rPr>
              <w:t xml:space="preserve"> at 7 (Aug. 1, 2016).</w:t>
            </w:r>
          </w:p>
        </w:tc>
        <w:tc>
          <w:tcPr>
            <w:tcW w:w="1777" w:type="dxa"/>
            <w:shd w:val="clear" w:color="auto" w:fill="auto"/>
          </w:tcPr>
          <w:p w:rsidR="00FE37C2" w:rsidRPr="00A92D0B" w:rsidRDefault="00D67CF6" w:rsidP="00A92D0B">
            <w:pPr>
              <w:spacing w:before="120"/>
              <w:rPr>
                <w:color w:val="000000"/>
              </w:rPr>
            </w:pPr>
            <w:r>
              <w:rPr>
                <w:color w:val="000000"/>
              </w:rPr>
              <w:t>Verified</w:t>
            </w:r>
          </w:p>
        </w:tc>
      </w:tr>
      <w:tr w:rsidR="00FE37C2" w:rsidRPr="00A92D0B" w:rsidTr="009C13D2">
        <w:tc>
          <w:tcPr>
            <w:tcW w:w="3258" w:type="dxa"/>
            <w:shd w:val="clear" w:color="auto" w:fill="auto"/>
          </w:tcPr>
          <w:p w:rsidR="00FE37C2" w:rsidRPr="00EF3D05" w:rsidRDefault="0034346A" w:rsidP="00FE37C2">
            <w:pPr>
              <w:numPr>
                <w:ilvl w:val="0"/>
                <w:numId w:val="8"/>
              </w:numPr>
              <w:spacing w:before="120"/>
              <w:ind w:left="360"/>
              <w:rPr>
                <w:color w:val="000000"/>
                <w:sz w:val="22"/>
                <w:szCs w:val="22"/>
              </w:rPr>
            </w:pPr>
            <w:r w:rsidRPr="00EF3D05">
              <w:rPr>
                <w:color w:val="000000"/>
                <w:sz w:val="22"/>
                <w:szCs w:val="22"/>
              </w:rPr>
              <w:t>Pilot design</w:t>
            </w:r>
            <w:r w:rsidR="003259AE" w:rsidRPr="00EF3D05">
              <w:rPr>
                <w:color w:val="000000"/>
                <w:sz w:val="22"/>
                <w:szCs w:val="22"/>
              </w:rPr>
              <w:t xml:space="preserve"> </w:t>
            </w:r>
          </w:p>
          <w:p w:rsidR="003259AE" w:rsidRPr="0034346A" w:rsidRDefault="00D539A5" w:rsidP="003259AE">
            <w:pPr>
              <w:spacing w:before="120"/>
              <w:rPr>
                <w:sz w:val="22"/>
                <w:szCs w:val="22"/>
              </w:rPr>
            </w:pPr>
            <w:r w:rsidRPr="0034346A">
              <w:rPr>
                <w:sz w:val="22"/>
                <w:szCs w:val="22"/>
              </w:rPr>
              <w:t>The Clean Coalition advocated for several positions that were not directl</w:t>
            </w:r>
            <w:r w:rsidR="00EF459A">
              <w:rPr>
                <w:sz w:val="22"/>
                <w:szCs w:val="22"/>
              </w:rPr>
              <w:t>y adopted in the final decision</w:t>
            </w:r>
            <w:r w:rsidRPr="0034346A">
              <w:rPr>
                <w:sz w:val="22"/>
                <w:szCs w:val="22"/>
              </w:rPr>
              <w:t xml:space="preserve"> but did contribute to the Commission’s </w:t>
            </w:r>
            <w:r w:rsidR="002F7676">
              <w:rPr>
                <w:sz w:val="22"/>
                <w:szCs w:val="22"/>
              </w:rPr>
              <w:t xml:space="preserve">reasoning. </w:t>
            </w:r>
            <w:r w:rsidRPr="0034346A">
              <w:rPr>
                <w:sz w:val="22"/>
                <w:szCs w:val="22"/>
              </w:rPr>
              <w:t>For example, the Clean Coalition urged to Commission to:</w:t>
            </w:r>
            <w:r w:rsidR="003259AE" w:rsidRPr="0034346A">
              <w:rPr>
                <w:sz w:val="22"/>
                <w:szCs w:val="22"/>
              </w:rPr>
              <w:t xml:space="preserve"> </w:t>
            </w:r>
          </w:p>
          <w:p w:rsidR="003259AE" w:rsidRPr="0034346A" w:rsidRDefault="0034346A" w:rsidP="00D539A5">
            <w:pPr>
              <w:pStyle w:val="ListParagraph"/>
              <w:numPr>
                <w:ilvl w:val="0"/>
                <w:numId w:val="11"/>
              </w:numPr>
              <w:spacing w:before="120"/>
              <w:rPr>
                <w:rFonts w:ascii="Times New Roman" w:hAnsi="Times New Roman"/>
              </w:rPr>
            </w:pPr>
            <w:r>
              <w:rPr>
                <w:rFonts w:ascii="Times New Roman" w:hAnsi="Times New Roman"/>
              </w:rPr>
              <w:t>I</w:t>
            </w:r>
            <w:r w:rsidR="00D539A5" w:rsidRPr="0034346A">
              <w:rPr>
                <w:rFonts w:ascii="Times New Roman" w:hAnsi="Times New Roman"/>
              </w:rPr>
              <w:t>ssue a roadmap describing the Commission’s planned process for comprehensive business model reform</w:t>
            </w:r>
            <w:r w:rsidRPr="0034346A">
              <w:rPr>
                <w:rFonts w:ascii="Times New Roman" w:hAnsi="Times New Roman"/>
              </w:rPr>
              <w:t>;</w:t>
            </w:r>
          </w:p>
          <w:p w:rsidR="00D539A5" w:rsidRDefault="0034346A" w:rsidP="00D539A5">
            <w:pPr>
              <w:pStyle w:val="ListParagraph"/>
              <w:numPr>
                <w:ilvl w:val="0"/>
                <w:numId w:val="11"/>
              </w:numPr>
              <w:spacing w:before="120"/>
              <w:rPr>
                <w:rFonts w:ascii="Times New Roman" w:hAnsi="Times New Roman"/>
                <w:color w:val="000000"/>
              </w:rPr>
            </w:pPr>
            <w:r>
              <w:rPr>
                <w:rFonts w:ascii="Times New Roman" w:hAnsi="Times New Roman"/>
                <w:color w:val="000000"/>
              </w:rPr>
              <w:t>E</w:t>
            </w:r>
            <w:r w:rsidR="00D539A5" w:rsidRPr="0034346A">
              <w:rPr>
                <w:rFonts w:ascii="Times New Roman" w:hAnsi="Times New Roman"/>
                <w:color w:val="000000"/>
              </w:rPr>
              <w:t xml:space="preserve">nsure that either </w:t>
            </w:r>
            <w:r w:rsidR="0024345C">
              <w:rPr>
                <w:rFonts w:ascii="Times New Roman" w:hAnsi="Times New Roman"/>
                <w:color w:val="000000"/>
              </w:rPr>
              <w:t>a new</w:t>
            </w:r>
            <w:r w:rsidR="00D539A5" w:rsidRPr="0034346A">
              <w:rPr>
                <w:rFonts w:ascii="Times New Roman" w:hAnsi="Times New Roman"/>
                <w:color w:val="000000"/>
              </w:rPr>
              <w:t xml:space="preserve"> </w:t>
            </w:r>
            <w:r w:rsidR="00D539A5" w:rsidRPr="0034346A">
              <w:rPr>
                <w:rFonts w:ascii="Times New Roman" w:hAnsi="Times New Roman"/>
                <w:color w:val="000000"/>
              </w:rPr>
              <w:lastRenderedPageBreak/>
              <w:t xml:space="preserve">Distribution Planning Advisory Group or the </w:t>
            </w:r>
            <w:r w:rsidRPr="0034346A">
              <w:rPr>
                <w:rFonts w:ascii="Times New Roman" w:hAnsi="Times New Roman"/>
                <w:color w:val="000000"/>
              </w:rPr>
              <w:t xml:space="preserve">Procurement Review Group </w:t>
            </w:r>
            <w:r w:rsidR="00D539A5" w:rsidRPr="0034346A">
              <w:rPr>
                <w:rFonts w:ascii="Times New Roman" w:hAnsi="Times New Roman"/>
                <w:color w:val="000000"/>
              </w:rPr>
              <w:t>oversee</w:t>
            </w:r>
            <w:r w:rsidRPr="0034346A">
              <w:rPr>
                <w:rFonts w:ascii="Times New Roman" w:hAnsi="Times New Roman"/>
                <w:color w:val="000000"/>
              </w:rPr>
              <w:t>s</w:t>
            </w:r>
            <w:r w:rsidR="00D539A5" w:rsidRPr="0034346A">
              <w:rPr>
                <w:rFonts w:ascii="Times New Roman" w:hAnsi="Times New Roman"/>
                <w:color w:val="000000"/>
              </w:rPr>
              <w:t xml:space="preserve"> the bid evaluation process;</w:t>
            </w:r>
          </w:p>
          <w:p w:rsidR="000F5AC7" w:rsidRPr="0034346A" w:rsidRDefault="000F5AC7" w:rsidP="00D539A5">
            <w:pPr>
              <w:pStyle w:val="ListParagraph"/>
              <w:numPr>
                <w:ilvl w:val="0"/>
                <w:numId w:val="11"/>
              </w:numPr>
              <w:spacing w:before="120"/>
              <w:rPr>
                <w:rFonts w:ascii="Times New Roman" w:hAnsi="Times New Roman"/>
                <w:color w:val="000000"/>
              </w:rPr>
            </w:pPr>
            <w:r>
              <w:rPr>
                <w:rFonts w:ascii="Times New Roman" w:hAnsi="Times New Roman"/>
              </w:rPr>
              <w:t xml:space="preserve">Require a high degree </w:t>
            </w:r>
            <w:r w:rsidR="0024345C">
              <w:rPr>
                <w:rFonts w:ascii="Times New Roman" w:hAnsi="Times New Roman"/>
              </w:rPr>
              <w:t xml:space="preserve">definition and </w:t>
            </w:r>
            <w:r>
              <w:rPr>
                <w:rFonts w:ascii="Times New Roman" w:hAnsi="Times New Roman"/>
              </w:rPr>
              <w:t xml:space="preserve">transparency </w:t>
            </w:r>
            <w:r w:rsidR="007E1256">
              <w:rPr>
                <w:rFonts w:ascii="Times New Roman" w:hAnsi="Times New Roman"/>
              </w:rPr>
              <w:t xml:space="preserve">regarding the products sought </w:t>
            </w:r>
            <w:r>
              <w:rPr>
                <w:rFonts w:ascii="Times New Roman" w:hAnsi="Times New Roman"/>
              </w:rPr>
              <w:t>in the solicitation documents;</w:t>
            </w:r>
          </w:p>
          <w:p w:rsidR="00D539A5" w:rsidRPr="002F7676" w:rsidRDefault="0034346A" w:rsidP="00D539A5">
            <w:pPr>
              <w:pStyle w:val="ListParagraph"/>
              <w:numPr>
                <w:ilvl w:val="0"/>
                <w:numId w:val="11"/>
              </w:numPr>
              <w:spacing w:before="120"/>
              <w:rPr>
                <w:color w:val="000000"/>
              </w:rPr>
            </w:pPr>
            <w:r>
              <w:rPr>
                <w:rFonts w:ascii="Times New Roman" w:hAnsi="Times New Roman"/>
              </w:rPr>
              <w:t>C</w:t>
            </w:r>
            <w:r w:rsidR="00EF459A">
              <w:rPr>
                <w:rFonts w:ascii="Times New Roman" w:hAnsi="Times New Roman"/>
              </w:rPr>
              <w:t>reate</w:t>
            </w:r>
            <w:r w:rsidRPr="0034346A">
              <w:rPr>
                <w:rFonts w:ascii="Times New Roman" w:hAnsi="Times New Roman"/>
              </w:rPr>
              <w:t xml:space="preserve"> a working group to focus on the initial identification of target areas for distribution planning activities, which will now be scoped into the Distribution Resources Plans</w:t>
            </w:r>
            <w:r w:rsidR="000F5AC7">
              <w:rPr>
                <w:rFonts w:ascii="Times New Roman" w:hAnsi="Times New Roman"/>
              </w:rPr>
              <w:t xml:space="preserve"> (“DRP”)</w:t>
            </w:r>
            <w:r w:rsidRPr="0034346A">
              <w:rPr>
                <w:rFonts w:ascii="Times New Roman" w:hAnsi="Times New Roman"/>
              </w:rPr>
              <w:t xml:space="preserve"> proceeding</w:t>
            </w:r>
            <w:r w:rsidR="002F7676">
              <w:rPr>
                <w:rFonts w:ascii="Times New Roman" w:hAnsi="Times New Roman"/>
              </w:rPr>
              <w:t>; and</w:t>
            </w:r>
          </w:p>
          <w:p w:rsidR="002F7676" w:rsidRPr="0034346A" w:rsidRDefault="002F7676" w:rsidP="00D539A5">
            <w:pPr>
              <w:pStyle w:val="ListParagraph"/>
              <w:numPr>
                <w:ilvl w:val="0"/>
                <w:numId w:val="11"/>
              </w:numPr>
              <w:spacing w:before="120"/>
              <w:rPr>
                <w:color w:val="000000"/>
              </w:rPr>
            </w:pPr>
            <w:r>
              <w:rPr>
                <w:rFonts w:ascii="Times New Roman" w:hAnsi="Times New Roman"/>
              </w:rPr>
              <w:t xml:space="preserve">Consider </w:t>
            </w:r>
            <w:r w:rsidR="00EF459A">
              <w:rPr>
                <w:rFonts w:ascii="Times New Roman" w:hAnsi="Times New Roman"/>
              </w:rPr>
              <w:t xml:space="preserve">the </w:t>
            </w:r>
            <w:r>
              <w:rPr>
                <w:rFonts w:ascii="Times New Roman" w:hAnsi="Times New Roman"/>
              </w:rPr>
              <w:t>use of a Tier One Advice Letter for</w:t>
            </w:r>
            <w:r w:rsidRPr="002F7676">
              <w:rPr>
                <w:rFonts w:ascii="Times New Roman" w:hAnsi="Times New Roman"/>
              </w:rPr>
              <w:t xml:space="preserve"> distributed energy resources </w:t>
            </w:r>
            <w:r w:rsidR="00EF459A">
              <w:rPr>
                <w:rFonts w:ascii="Times New Roman" w:hAnsi="Times New Roman"/>
              </w:rPr>
              <w:t xml:space="preserve">(“DER”) </w:t>
            </w:r>
            <w:r w:rsidRPr="002F7676">
              <w:rPr>
                <w:rFonts w:ascii="Times New Roman" w:hAnsi="Times New Roman"/>
              </w:rPr>
              <w:t>contract approval</w:t>
            </w:r>
            <w:r>
              <w:rPr>
                <w:rFonts w:ascii="Times New Roman" w:hAnsi="Times New Roman"/>
              </w:rPr>
              <w:t xml:space="preserve"> in order to streamline the approval process.</w:t>
            </w:r>
          </w:p>
        </w:tc>
        <w:tc>
          <w:tcPr>
            <w:tcW w:w="4140" w:type="dxa"/>
            <w:shd w:val="clear" w:color="auto" w:fill="auto"/>
          </w:tcPr>
          <w:p w:rsidR="0034346A" w:rsidRPr="0034346A" w:rsidRDefault="0034346A" w:rsidP="00D539A5">
            <w:pPr>
              <w:numPr>
                <w:ilvl w:val="0"/>
                <w:numId w:val="10"/>
              </w:numPr>
              <w:spacing w:before="120"/>
              <w:rPr>
                <w:color w:val="000000"/>
                <w:sz w:val="22"/>
                <w:szCs w:val="22"/>
              </w:rPr>
            </w:pPr>
            <w:r w:rsidRPr="00D333D8">
              <w:rPr>
                <w:color w:val="000000"/>
                <w:sz w:val="22"/>
                <w:szCs w:val="22"/>
              </w:rPr>
              <w:lastRenderedPageBreak/>
              <w:t>D.</w:t>
            </w:r>
            <w:r w:rsidR="002F7676">
              <w:rPr>
                <w:color w:val="000000"/>
                <w:sz w:val="22"/>
                <w:szCs w:val="22"/>
              </w:rPr>
              <w:t xml:space="preserve">16-12-036 at </w:t>
            </w:r>
            <w:r w:rsidR="007E1256">
              <w:rPr>
                <w:color w:val="000000"/>
                <w:sz w:val="22"/>
                <w:szCs w:val="22"/>
              </w:rPr>
              <w:t xml:space="preserve">24, </w:t>
            </w:r>
            <w:r w:rsidR="000F5AC7">
              <w:rPr>
                <w:color w:val="000000"/>
                <w:sz w:val="22"/>
                <w:szCs w:val="22"/>
              </w:rPr>
              <w:t xml:space="preserve">34, </w:t>
            </w:r>
            <w:r w:rsidR="002F7676">
              <w:rPr>
                <w:color w:val="000000"/>
                <w:sz w:val="22"/>
                <w:szCs w:val="22"/>
              </w:rPr>
              <w:t xml:space="preserve">42–44, </w:t>
            </w:r>
            <w:r w:rsidR="007E1256">
              <w:rPr>
                <w:color w:val="000000"/>
                <w:sz w:val="22"/>
                <w:szCs w:val="22"/>
              </w:rPr>
              <w:t xml:space="preserve">50, </w:t>
            </w:r>
            <w:r w:rsidR="002F7676">
              <w:rPr>
                <w:color w:val="000000"/>
                <w:sz w:val="22"/>
                <w:szCs w:val="22"/>
              </w:rPr>
              <w:t>53</w:t>
            </w:r>
            <w:r>
              <w:rPr>
                <w:color w:val="000000"/>
                <w:sz w:val="22"/>
                <w:szCs w:val="22"/>
              </w:rPr>
              <w:t>.</w:t>
            </w:r>
          </w:p>
          <w:p w:rsidR="005C46F9" w:rsidRPr="005C46F9" w:rsidRDefault="005C46F9" w:rsidP="005C46F9">
            <w:pPr>
              <w:numPr>
                <w:ilvl w:val="0"/>
                <w:numId w:val="10"/>
              </w:numPr>
              <w:spacing w:before="120"/>
              <w:rPr>
                <w:i/>
                <w:color w:val="000000"/>
                <w:sz w:val="22"/>
                <w:szCs w:val="22"/>
              </w:rPr>
            </w:pPr>
            <w:r>
              <w:rPr>
                <w:i/>
                <w:color w:val="000000"/>
                <w:sz w:val="22"/>
                <w:szCs w:val="22"/>
              </w:rPr>
              <w:t>Comments of Clean Coalition o</w:t>
            </w:r>
            <w:r w:rsidRPr="005C46F9">
              <w:rPr>
                <w:i/>
                <w:color w:val="000000"/>
                <w:sz w:val="22"/>
                <w:szCs w:val="22"/>
              </w:rPr>
              <w:t>n Assigned Com</w:t>
            </w:r>
            <w:r>
              <w:rPr>
                <w:i/>
                <w:color w:val="000000"/>
                <w:sz w:val="22"/>
                <w:szCs w:val="22"/>
              </w:rPr>
              <w:t>missioner’s Ruling Introducing a</w:t>
            </w:r>
            <w:r w:rsidRPr="005C46F9">
              <w:rPr>
                <w:i/>
                <w:color w:val="000000"/>
                <w:sz w:val="22"/>
                <w:szCs w:val="22"/>
              </w:rPr>
              <w:t xml:space="preserve"> Draft Regulatory Incentives Proposal</w:t>
            </w:r>
            <w:r>
              <w:rPr>
                <w:i/>
                <w:color w:val="000000"/>
                <w:sz w:val="22"/>
                <w:szCs w:val="22"/>
              </w:rPr>
              <w:t xml:space="preserve"> </w:t>
            </w:r>
            <w:r>
              <w:rPr>
                <w:color w:val="000000"/>
                <w:sz w:val="22"/>
                <w:szCs w:val="22"/>
              </w:rPr>
              <w:t>at 2–12 (May 9, 2016).</w:t>
            </w:r>
          </w:p>
          <w:p w:rsidR="005C46F9" w:rsidRPr="005C46F9" w:rsidRDefault="005C46F9" w:rsidP="005C46F9">
            <w:pPr>
              <w:numPr>
                <w:ilvl w:val="0"/>
                <w:numId w:val="10"/>
              </w:numPr>
              <w:spacing w:before="120"/>
              <w:rPr>
                <w:color w:val="000000"/>
                <w:sz w:val="22"/>
                <w:szCs w:val="22"/>
              </w:rPr>
            </w:pPr>
            <w:r w:rsidRPr="005C46F9">
              <w:rPr>
                <w:i/>
                <w:color w:val="000000"/>
                <w:sz w:val="22"/>
                <w:szCs w:val="22"/>
              </w:rPr>
              <w:t>Reply Comments of Clean Coalition on Assigned Commissioner’s Ruling Introducing a Draft Regulatory Incentives Proposal</w:t>
            </w:r>
            <w:r>
              <w:rPr>
                <w:color w:val="000000"/>
                <w:sz w:val="22"/>
                <w:szCs w:val="22"/>
              </w:rPr>
              <w:t xml:space="preserve"> at 2–6 (May 23, 2015).</w:t>
            </w:r>
          </w:p>
          <w:p w:rsidR="00D539A5" w:rsidRPr="00D539A5" w:rsidRDefault="00D539A5" w:rsidP="00D539A5">
            <w:pPr>
              <w:numPr>
                <w:ilvl w:val="0"/>
                <w:numId w:val="10"/>
              </w:numPr>
              <w:spacing w:before="120"/>
              <w:rPr>
                <w:color w:val="000000"/>
                <w:sz w:val="22"/>
                <w:szCs w:val="22"/>
              </w:rPr>
            </w:pPr>
            <w:r w:rsidRPr="00D539A5">
              <w:rPr>
                <w:i/>
                <w:color w:val="000000"/>
                <w:sz w:val="22"/>
                <w:szCs w:val="22"/>
              </w:rPr>
              <w:t>Clea</w:t>
            </w:r>
            <w:r>
              <w:rPr>
                <w:i/>
                <w:color w:val="000000"/>
                <w:sz w:val="22"/>
                <w:szCs w:val="22"/>
              </w:rPr>
              <w:t>n Coalition Comments o</w:t>
            </w:r>
            <w:r w:rsidRPr="00D539A5">
              <w:rPr>
                <w:i/>
                <w:color w:val="000000"/>
                <w:sz w:val="22"/>
                <w:szCs w:val="22"/>
              </w:rPr>
              <w:t>n Revised Regulatory Incentive Mechanism Pilot Proposal</w:t>
            </w:r>
            <w:r w:rsidR="00A1039B">
              <w:rPr>
                <w:color w:val="000000"/>
                <w:sz w:val="22"/>
                <w:szCs w:val="22"/>
              </w:rPr>
              <w:t xml:space="preserve"> at 2</w:t>
            </w:r>
            <w:r>
              <w:rPr>
                <w:color w:val="000000"/>
                <w:sz w:val="22"/>
                <w:szCs w:val="22"/>
              </w:rPr>
              <w:t xml:space="preserve">–8 </w:t>
            </w:r>
            <w:r>
              <w:rPr>
                <w:color w:val="000000"/>
                <w:sz w:val="22"/>
                <w:szCs w:val="22"/>
              </w:rPr>
              <w:lastRenderedPageBreak/>
              <w:t>(Sept. 15, 2016).</w:t>
            </w:r>
          </w:p>
          <w:p w:rsidR="00D539A5" w:rsidRPr="00D539A5" w:rsidRDefault="00D539A5" w:rsidP="00D539A5">
            <w:pPr>
              <w:numPr>
                <w:ilvl w:val="0"/>
                <w:numId w:val="10"/>
              </w:numPr>
              <w:spacing w:before="120"/>
              <w:rPr>
                <w:b/>
                <w:i/>
                <w:color w:val="000000"/>
                <w:sz w:val="22"/>
                <w:szCs w:val="22"/>
              </w:rPr>
            </w:pPr>
            <w:r w:rsidRPr="00D539A5">
              <w:rPr>
                <w:i/>
                <w:color w:val="000000"/>
                <w:sz w:val="22"/>
                <w:szCs w:val="22"/>
              </w:rPr>
              <w:t>Cl</w:t>
            </w:r>
            <w:r>
              <w:rPr>
                <w:i/>
                <w:color w:val="000000"/>
                <w:sz w:val="22"/>
                <w:szCs w:val="22"/>
              </w:rPr>
              <w:t>ean Coalition Opening Comments o</w:t>
            </w:r>
            <w:r w:rsidRPr="00D539A5">
              <w:rPr>
                <w:i/>
                <w:color w:val="000000"/>
                <w:sz w:val="22"/>
                <w:szCs w:val="22"/>
              </w:rPr>
              <w:t>n Proposed Decision Addressing Competitive</w:t>
            </w:r>
            <w:r>
              <w:rPr>
                <w:i/>
                <w:color w:val="000000"/>
                <w:sz w:val="22"/>
                <w:szCs w:val="22"/>
              </w:rPr>
              <w:t xml:space="preserve"> Solicitation Framework a</w:t>
            </w:r>
            <w:r w:rsidRPr="00D539A5">
              <w:rPr>
                <w:i/>
                <w:color w:val="000000"/>
                <w:sz w:val="22"/>
                <w:szCs w:val="22"/>
              </w:rPr>
              <w:t>nd Utility Regulatory Incentive Pilot</w:t>
            </w:r>
            <w:r>
              <w:rPr>
                <w:b/>
                <w:i/>
                <w:color w:val="000000"/>
                <w:sz w:val="22"/>
                <w:szCs w:val="22"/>
              </w:rPr>
              <w:t xml:space="preserve"> </w:t>
            </w:r>
            <w:r>
              <w:rPr>
                <w:color w:val="000000"/>
                <w:sz w:val="22"/>
                <w:szCs w:val="22"/>
              </w:rPr>
              <w:t>at 2–4 (Nov. 30, 2016).</w:t>
            </w:r>
          </w:p>
          <w:p w:rsidR="00FE37C2" w:rsidRPr="00566691" w:rsidRDefault="00575A9D" w:rsidP="00FE37C2">
            <w:pPr>
              <w:numPr>
                <w:ilvl w:val="0"/>
                <w:numId w:val="10"/>
              </w:numPr>
              <w:spacing w:before="120"/>
              <w:rPr>
                <w:i/>
                <w:color w:val="000000"/>
                <w:sz w:val="22"/>
                <w:szCs w:val="22"/>
              </w:rPr>
            </w:pPr>
            <w:r>
              <w:rPr>
                <w:i/>
                <w:color w:val="000000"/>
                <w:sz w:val="22"/>
                <w:szCs w:val="22"/>
              </w:rPr>
              <w:t>Clean Coalition Reply Comments o</w:t>
            </w:r>
            <w:r w:rsidR="00566691" w:rsidRPr="00566691">
              <w:rPr>
                <w:i/>
                <w:color w:val="000000"/>
                <w:sz w:val="22"/>
                <w:szCs w:val="22"/>
              </w:rPr>
              <w:t>n Proposed Decision Addressing Comp</w:t>
            </w:r>
            <w:r w:rsidR="00EF459A">
              <w:rPr>
                <w:i/>
                <w:color w:val="000000"/>
                <w:sz w:val="22"/>
                <w:szCs w:val="22"/>
              </w:rPr>
              <w:t>etitive Solicitation Framework a</w:t>
            </w:r>
            <w:r w:rsidR="00566691" w:rsidRPr="00566691">
              <w:rPr>
                <w:i/>
                <w:color w:val="000000"/>
                <w:sz w:val="22"/>
                <w:szCs w:val="22"/>
              </w:rPr>
              <w:t>nd Utility Regulatory Incentive Pilot</w:t>
            </w:r>
            <w:r w:rsidR="00566691">
              <w:rPr>
                <w:i/>
                <w:color w:val="000000"/>
                <w:sz w:val="22"/>
                <w:szCs w:val="22"/>
              </w:rPr>
              <w:t xml:space="preserve"> </w:t>
            </w:r>
            <w:r w:rsidR="00566691">
              <w:rPr>
                <w:color w:val="000000"/>
                <w:sz w:val="22"/>
                <w:szCs w:val="22"/>
              </w:rPr>
              <w:t>at</w:t>
            </w:r>
            <w:r w:rsidR="00A1039B">
              <w:rPr>
                <w:color w:val="000000"/>
                <w:sz w:val="22"/>
                <w:szCs w:val="22"/>
              </w:rPr>
              <w:t xml:space="preserve"> 2–5</w:t>
            </w:r>
            <w:r w:rsidR="00566691">
              <w:rPr>
                <w:color w:val="000000"/>
                <w:sz w:val="22"/>
                <w:szCs w:val="22"/>
              </w:rPr>
              <w:t xml:space="preserve"> (</w:t>
            </w:r>
            <w:r w:rsidR="00A1039B">
              <w:rPr>
                <w:color w:val="000000"/>
                <w:sz w:val="22"/>
                <w:szCs w:val="22"/>
              </w:rPr>
              <w:t>Dec. 5, 2016).</w:t>
            </w:r>
          </w:p>
        </w:tc>
        <w:tc>
          <w:tcPr>
            <w:tcW w:w="1777" w:type="dxa"/>
            <w:shd w:val="clear" w:color="auto" w:fill="auto"/>
          </w:tcPr>
          <w:p w:rsidR="00FE37C2" w:rsidRPr="00A92D0B" w:rsidRDefault="00894836" w:rsidP="00A92D0B">
            <w:pPr>
              <w:spacing w:before="120"/>
              <w:rPr>
                <w:color w:val="000000"/>
              </w:rPr>
            </w:pPr>
            <w:r>
              <w:rPr>
                <w:color w:val="000000"/>
              </w:rPr>
              <w:lastRenderedPageBreak/>
              <w:t>Verified</w:t>
            </w:r>
          </w:p>
        </w:tc>
      </w:tr>
      <w:tr w:rsidR="00A32F8C" w:rsidRPr="00A92D0B" w:rsidTr="009C13D2">
        <w:tc>
          <w:tcPr>
            <w:tcW w:w="3258" w:type="dxa"/>
            <w:shd w:val="clear" w:color="auto" w:fill="auto"/>
          </w:tcPr>
          <w:p w:rsidR="00A32F8C" w:rsidRPr="00EF3D05" w:rsidRDefault="00A32F8C" w:rsidP="00FE37C2">
            <w:pPr>
              <w:numPr>
                <w:ilvl w:val="0"/>
                <w:numId w:val="8"/>
              </w:numPr>
              <w:spacing w:before="120"/>
              <w:ind w:left="360"/>
              <w:rPr>
                <w:color w:val="000000"/>
                <w:sz w:val="22"/>
                <w:szCs w:val="22"/>
              </w:rPr>
            </w:pPr>
            <w:r w:rsidRPr="00EF3D05">
              <w:rPr>
                <w:color w:val="000000"/>
                <w:sz w:val="22"/>
                <w:szCs w:val="22"/>
              </w:rPr>
              <w:t>Refining the scope of the proceeding</w:t>
            </w:r>
          </w:p>
          <w:p w:rsidR="00A32F8C" w:rsidRPr="00EF3D05" w:rsidRDefault="00A32F8C" w:rsidP="00A32F8C">
            <w:pPr>
              <w:spacing w:before="120"/>
              <w:rPr>
                <w:color w:val="000000"/>
                <w:sz w:val="22"/>
                <w:szCs w:val="22"/>
              </w:rPr>
            </w:pPr>
            <w:r w:rsidRPr="00EF3D05">
              <w:rPr>
                <w:color w:val="000000"/>
                <w:sz w:val="22"/>
                <w:szCs w:val="22"/>
              </w:rPr>
              <w:t xml:space="preserve">The Clean Coalition was active in the initial stages of what </w:t>
            </w:r>
            <w:r w:rsidR="00EF459A" w:rsidRPr="00EF3D05">
              <w:rPr>
                <w:color w:val="000000"/>
                <w:sz w:val="22"/>
                <w:szCs w:val="22"/>
              </w:rPr>
              <w:t>is now</w:t>
            </w:r>
            <w:r w:rsidRPr="00EF3D05">
              <w:rPr>
                <w:color w:val="000000"/>
                <w:sz w:val="22"/>
                <w:szCs w:val="22"/>
              </w:rPr>
              <w:t xml:space="preserve"> known as the </w:t>
            </w:r>
            <w:r w:rsidR="000F5AC7" w:rsidRPr="00EF3D05">
              <w:rPr>
                <w:color w:val="000000"/>
                <w:sz w:val="22"/>
                <w:szCs w:val="22"/>
              </w:rPr>
              <w:t>Integrated Distributed Energy Resources (“</w:t>
            </w:r>
            <w:r w:rsidRPr="00EF3D05">
              <w:rPr>
                <w:color w:val="000000"/>
                <w:sz w:val="22"/>
                <w:szCs w:val="22"/>
              </w:rPr>
              <w:t>IDER</w:t>
            </w:r>
            <w:r w:rsidR="000F5AC7" w:rsidRPr="00EF3D05">
              <w:rPr>
                <w:color w:val="000000"/>
                <w:sz w:val="22"/>
                <w:szCs w:val="22"/>
              </w:rPr>
              <w:t>”)</w:t>
            </w:r>
            <w:r w:rsidRPr="00EF3D05">
              <w:rPr>
                <w:color w:val="000000"/>
                <w:sz w:val="22"/>
                <w:szCs w:val="22"/>
              </w:rPr>
              <w:t xml:space="preserve"> proceeding. We submitted comments </w:t>
            </w:r>
            <w:r w:rsidR="00357684" w:rsidRPr="00EF3D05">
              <w:rPr>
                <w:color w:val="000000"/>
                <w:sz w:val="22"/>
                <w:szCs w:val="22"/>
              </w:rPr>
              <w:t>and participated in</w:t>
            </w:r>
            <w:r w:rsidR="000F5AC7" w:rsidRPr="00EF3D05">
              <w:rPr>
                <w:color w:val="000000"/>
                <w:sz w:val="22"/>
                <w:szCs w:val="22"/>
              </w:rPr>
              <w:t xml:space="preserve"> a workshop to</w:t>
            </w:r>
            <w:r w:rsidR="00357684" w:rsidRPr="00EF3D05">
              <w:rPr>
                <w:color w:val="000000"/>
                <w:sz w:val="22"/>
                <w:szCs w:val="22"/>
              </w:rPr>
              <w:t xml:space="preserve"> </w:t>
            </w:r>
            <w:r w:rsidR="00EF459A" w:rsidRPr="00EF3D05">
              <w:rPr>
                <w:color w:val="000000"/>
                <w:sz w:val="22"/>
                <w:szCs w:val="22"/>
              </w:rPr>
              <w:t xml:space="preserve">present </w:t>
            </w:r>
            <w:r w:rsidR="00357684" w:rsidRPr="00EF3D05">
              <w:rPr>
                <w:color w:val="000000"/>
                <w:sz w:val="22"/>
                <w:szCs w:val="22"/>
              </w:rPr>
              <w:t>recommendations that the Commission</w:t>
            </w:r>
            <w:r w:rsidRPr="00EF3D05">
              <w:rPr>
                <w:color w:val="000000"/>
                <w:sz w:val="22"/>
                <w:szCs w:val="22"/>
              </w:rPr>
              <w:t xml:space="preserve"> expand the scope of the proceeding. Specifically, the Clean Coalition urged the Commission to:</w:t>
            </w:r>
          </w:p>
          <w:p w:rsidR="00A32F8C" w:rsidRPr="00EF3D05" w:rsidRDefault="00357684" w:rsidP="00A32F8C">
            <w:pPr>
              <w:pStyle w:val="ListParagraph"/>
              <w:numPr>
                <w:ilvl w:val="0"/>
                <w:numId w:val="13"/>
              </w:numPr>
              <w:spacing w:before="120"/>
              <w:rPr>
                <w:rFonts w:ascii="Times New Roman" w:hAnsi="Times New Roman"/>
                <w:color w:val="000000"/>
              </w:rPr>
            </w:pPr>
            <w:r w:rsidRPr="00EF3D05">
              <w:rPr>
                <w:rFonts w:ascii="Times New Roman" w:hAnsi="Times New Roman"/>
                <w:color w:val="000000"/>
              </w:rPr>
              <w:t>Ensure</w:t>
            </w:r>
            <w:r w:rsidR="00A32F8C" w:rsidRPr="00EF3D05">
              <w:rPr>
                <w:rFonts w:ascii="Times New Roman" w:hAnsi="Times New Roman"/>
                <w:color w:val="000000"/>
              </w:rPr>
              <w:t xml:space="preserve"> that the IDER proceeding builds upon but does </w:t>
            </w:r>
            <w:r w:rsidR="000F5AC7" w:rsidRPr="00EF3D05">
              <w:rPr>
                <w:rFonts w:ascii="Times New Roman" w:hAnsi="Times New Roman"/>
                <w:color w:val="000000"/>
              </w:rPr>
              <w:t>not duplicate efforts in the DRP</w:t>
            </w:r>
            <w:r w:rsidR="00A32F8C" w:rsidRPr="00EF3D05">
              <w:rPr>
                <w:rFonts w:ascii="Times New Roman" w:hAnsi="Times New Roman"/>
                <w:color w:val="000000"/>
              </w:rPr>
              <w:t xml:space="preserve"> proceeding to maximize the locational benefits and minimize the incremental </w:t>
            </w:r>
            <w:r w:rsidR="009225EC" w:rsidRPr="00EF3D05">
              <w:rPr>
                <w:rFonts w:ascii="Times New Roman" w:hAnsi="Times New Roman"/>
                <w:color w:val="000000"/>
              </w:rPr>
              <w:lastRenderedPageBreak/>
              <w:t xml:space="preserve">costs of </w:t>
            </w:r>
            <w:r w:rsidR="00EF459A" w:rsidRPr="00EF3D05">
              <w:rPr>
                <w:rFonts w:ascii="Times New Roman" w:hAnsi="Times New Roman"/>
                <w:color w:val="000000"/>
              </w:rPr>
              <w:t>DER</w:t>
            </w:r>
            <w:r w:rsidR="009225EC" w:rsidRPr="00EF3D05">
              <w:rPr>
                <w:rFonts w:ascii="Times New Roman" w:hAnsi="Times New Roman"/>
                <w:color w:val="000000"/>
              </w:rPr>
              <w:t>;</w:t>
            </w:r>
          </w:p>
          <w:p w:rsidR="00A32F8C" w:rsidRPr="00EF3D05" w:rsidRDefault="000F5AC7" w:rsidP="00A32F8C">
            <w:pPr>
              <w:pStyle w:val="ListParagraph"/>
              <w:numPr>
                <w:ilvl w:val="0"/>
                <w:numId w:val="13"/>
              </w:numPr>
              <w:spacing w:before="120"/>
              <w:rPr>
                <w:rFonts w:ascii="Times New Roman" w:hAnsi="Times New Roman"/>
                <w:color w:val="000000"/>
              </w:rPr>
            </w:pPr>
            <w:r w:rsidRPr="00EF3D05">
              <w:rPr>
                <w:rFonts w:ascii="Times New Roman" w:hAnsi="Times New Roman"/>
                <w:color w:val="000000"/>
              </w:rPr>
              <w:t>Develop market-</w:t>
            </w:r>
            <w:r w:rsidR="00A32F8C" w:rsidRPr="00EF3D05">
              <w:rPr>
                <w:rFonts w:ascii="Times New Roman" w:hAnsi="Times New Roman"/>
                <w:color w:val="000000"/>
              </w:rPr>
              <w:t xml:space="preserve">based and other compensation mechanisms to reflect the value of all grid services provided by </w:t>
            </w:r>
            <w:r w:rsidR="009225EC" w:rsidRPr="00EF3D05">
              <w:rPr>
                <w:rFonts w:ascii="Times New Roman" w:hAnsi="Times New Roman"/>
                <w:color w:val="000000"/>
              </w:rPr>
              <w:t xml:space="preserve">individual and portfolios of </w:t>
            </w:r>
            <w:r w:rsidR="00A32F8C" w:rsidRPr="00EF3D05">
              <w:rPr>
                <w:rFonts w:ascii="Times New Roman" w:hAnsi="Times New Roman"/>
                <w:color w:val="000000"/>
              </w:rPr>
              <w:t>DER</w:t>
            </w:r>
            <w:r w:rsidR="009225EC" w:rsidRPr="00EF3D05">
              <w:rPr>
                <w:rFonts w:ascii="Times New Roman" w:hAnsi="Times New Roman"/>
                <w:color w:val="000000"/>
              </w:rPr>
              <w:t>;</w:t>
            </w:r>
            <w:r w:rsidR="00A32F8C" w:rsidRPr="00EF3D05">
              <w:rPr>
                <w:rFonts w:ascii="Times New Roman" w:hAnsi="Times New Roman"/>
                <w:color w:val="000000"/>
              </w:rPr>
              <w:t xml:space="preserve"> </w:t>
            </w:r>
            <w:r w:rsidR="00357684" w:rsidRPr="00EF3D05">
              <w:rPr>
                <w:rFonts w:ascii="Times New Roman" w:hAnsi="Times New Roman"/>
                <w:color w:val="000000"/>
              </w:rPr>
              <w:t>and</w:t>
            </w:r>
          </w:p>
          <w:p w:rsidR="00A32F8C" w:rsidRPr="00EF3D05" w:rsidRDefault="009225EC" w:rsidP="00A32F8C">
            <w:pPr>
              <w:pStyle w:val="ListParagraph"/>
              <w:numPr>
                <w:ilvl w:val="0"/>
                <w:numId w:val="13"/>
              </w:numPr>
              <w:spacing w:before="120"/>
              <w:rPr>
                <w:rFonts w:ascii="Times New Roman" w:hAnsi="Times New Roman"/>
                <w:color w:val="000000"/>
              </w:rPr>
            </w:pPr>
            <w:r w:rsidRPr="00EF3D05">
              <w:rPr>
                <w:rFonts w:ascii="Times New Roman" w:hAnsi="Times New Roman"/>
                <w:color w:val="000000"/>
              </w:rPr>
              <w:t>Develop a complete cost-effectiveness evaluation to value a</w:t>
            </w:r>
            <w:r w:rsidR="00357684" w:rsidRPr="00EF3D05">
              <w:rPr>
                <w:rFonts w:ascii="Times New Roman" w:hAnsi="Times New Roman"/>
                <w:color w:val="000000"/>
              </w:rPr>
              <w:t>nd monetize the benefits of DER.</w:t>
            </w:r>
          </w:p>
        </w:tc>
        <w:tc>
          <w:tcPr>
            <w:tcW w:w="4140" w:type="dxa"/>
            <w:shd w:val="clear" w:color="auto" w:fill="auto"/>
          </w:tcPr>
          <w:p w:rsidR="009225EC" w:rsidRPr="00EF3D05" w:rsidRDefault="00357684" w:rsidP="00A32F8C">
            <w:pPr>
              <w:numPr>
                <w:ilvl w:val="0"/>
                <w:numId w:val="10"/>
              </w:numPr>
              <w:spacing w:before="120"/>
              <w:rPr>
                <w:color w:val="000000"/>
                <w:sz w:val="22"/>
                <w:szCs w:val="22"/>
              </w:rPr>
            </w:pPr>
            <w:r w:rsidRPr="00EF3D05">
              <w:rPr>
                <w:color w:val="000000"/>
                <w:sz w:val="22"/>
                <w:szCs w:val="22"/>
              </w:rPr>
              <w:lastRenderedPageBreak/>
              <w:t>D.15-09-022 a</w:t>
            </w:r>
            <w:r w:rsidR="009225EC" w:rsidRPr="00EF3D05">
              <w:rPr>
                <w:color w:val="000000"/>
                <w:sz w:val="22"/>
                <w:szCs w:val="22"/>
              </w:rPr>
              <w:t>t</w:t>
            </w:r>
            <w:r w:rsidRPr="00EF3D05">
              <w:rPr>
                <w:color w:val="000000"/>
                <w:sz w:val="22"/>
                <w:szCs w:val="22"/>
              </w:rPr>
              <w:t xml:space="preserve"> 5, 7</w:t>
            </w:r>
            <w:r w:rsidR="009225EC" w:rsidRPr="00EF3D05">
              <w:rPr>
                <w:color w:val="000000"/>
                <w:sz w:val="22"/>
                <w:szCs w:val="22"/>
              </w:rPr>
              <w:t>–</w:t>
            </w:r>
            <w:r w:rsidRPr="00EF3D05">
              <w:rPr>
                <w:color w:val="000000"/>
                <w:sz w:val="22"/>
                <w:szCs w:val="22"/>
              </w:rPr>
              <w:t>11</w:t>
            </w:r>
            <w:r w:rsidR="009225EC" w:rsidRPr="00EF3D05">
              <w:rPr>
                <w:color w:val="000000"/>
                <w:sz w:val="22"/>
                <w:szCs w:val="22"/>
              </w:rPr>
              <w:t>,</w:t>
            </w:r>
            <w:r w:rsidRPr="00EF3D05">
              <w:rPr>
                <w:color w:val="000000"/>
                <w:sz w:val="22"/>
                <w:szCs w:val="22"/>
              </w:rPr>
              <w:t xml:space="preserve"> 13–14, 20–23.</w:t>
            </w:r>
            <w:r w:rsidR="009225EC" w:rsidRPr="00EF3D05">
              <w:rPr>
                <w:color w:val="000000"/>
                <w:sz w:val="22"/>
                <w:szCs w:val="22"/>
              </w:rPr>
              <w:t xml:space="preserve"> </w:t>
            </w:r>
          </w:p>
          <w:p w:rsidR="00A32F8C" w:rsidRPr="00EF3D05" w:rsidRDefault="00A32F8C" w:rsidP="00A32F8C">
            <w:pPr>
              <w:numPr>
                <w:ilvl w:val="0"/>
                <w:numId w:val="10"/>
              </w:numPr>
              <w:spacing w:before="120"/>
              <w:rPr>
                <w:color w:val="000000"/>
                <w:sz w:val="22"/>
                <w:szCs w:val="22"/>
              </w:rPr>
            </w:pPr>
            <w:r w:rsidRPr="00EF3D05">
              <w:rPr>
                <w:i/>
                <w:color w:val="000000"/>
                <w:sz w:val="22"/>
                <w:szCs w:val="22"/>
              </w:rPr>
              <w:t>Clean Coalition Comments on Order Instituting Rulemaking to Create a Consistent Regulatory Framework for the Guidance, Planning, and Evaluation of Integrated Demand-Side Resource Programs</w:t>
            </w:r>
            <w:r w:rsidRPr="00EF3D05">
              <w:rPr>
                <w:color w:val="000000"/>
                <w:sz w:val="22"/>
                <w:szCs w:val="22"/>
              </w:rPr>
              <w:t xml:space="preserve"> at 1–4 (Nov. 7, 2014).</w:t>
            </w:r>
          </w:p>
          <w:p w:rsidR="009225EC" w:rsidRPr="00EF3D05" w:rsidRDefault="00EF459A" w:rsidP="009225EC">
            <w:pPr>
              <w:numPr>
                <w:ilvl w:val="0"/>
                <w:numId w:val="10"/>
              </w:numPr>
              <w:spacing w:before="120"/>
              <w:rPr>
                <w:i/>
                <w:color w:val="000000"/>
                <w:sz w:val="22"/>
                <w:szCs w:val="22"/>
              </w:rPr>
            </w:pPr>
            <w:r w:rsidRPr="00EF3D05">
              <w:rPr>
                <w:i/>
                <w:color w:val="000000"/>
                <w:sz w:val="22"/>
                <w:szCs w:val="22"/>
              </w:rPr>
              <w:t>Clean Coalition Response to Joint Assigned Commissioner a</w:t>
            </w:r>
            <w:r w:rsidR="009225EC" w:rsidRPr="00EF3D05">
              <w:rPr>
                <w:i/>
                <w:color w:val="000000"/>
                <w:sz w:val="22"/>
                <w:szCs w:val="22"/>
              </w:rPr>
              <w:t>nd Administrative Law Judge</w:t>
            </w:r>
            <w:r w:rsidRPr="00EF3D05">
              <w:rPr>
                <w:i/>
                <w:color w:val="000000"/>
                <w:sz w:val="22"/>
                <w:szCs w:val="22"/>
              </w:rPr>
              <w:t>’s Ruling Requesting Responses t</w:t>
            </w:r>
            <w:r w:rsidR="009225EC" w:rsidRPr="00EF3D05">
              <w:rPr>
                <w:i/>
                <w:color w:val="000000"/>
                <w:sz w:val="22"/>
                <w:szCs w:val="22"/>
              </w:rPr>
              <w:t xml:space="preserve">o Questions </w:t>
            </w:r>
            <w:r w:rsidR="009225EC" w:rsidRPr="00EF3D05">
              <w:rPr>
                <w:color w:val="000000"/>
                <w:sz w:val="22"/>
                <w:szCs w:val="22"/>
              </w:rPr>
              <w:t>at 2–12 (May 15, 2015).</w:t>
            </w:r>
          </w:p>
          <w:p w:rsidR="009225EC" w:rsidRPr="00EF3D05" w:rsidRDefault="00EF459A" w:rsidP="009225EC">
            <w:pPr>
              <w:numPr>
                <w:ilvl w:val="0"/>
                <w:numId w:val="10"/>
              </w:numPr>
              <w:spacing w:before="120"/>
              <w:rPr>
                <w:i/>
                <w:color w:val="000000"/>
                <w:sz w:val="22"/>
                <w:szCs w:val="22"/>
              </w:rPr>
            </w:pPr>
            <w:r w:rsidRPr="00EF3D05">
              <w:rPr>
                <w:i/>
                <w:color w:val="000000"/>
                <w:sz w:val="22"/>
                <w:szCs w:val="22"/>
              </w:rPr>
              <w:t>Clean Coalition Reply to Responses to Joint Assigned Commissioner a</w:t>
            </w:r>
            <w:r w:rsidR="009225EC" w:rsidRPr="00EF3D05">
              <w:rPr>
                <w:i/>
                <w:color w:val="000000"/>
                <w:sz w:val="22"/>
                <w:szCs w:val="22"/>
              </w:rPr>
              <w:t xml:space="preserve">nd Administrative Law Judge’s </w:t>
            </w:r>
            <w:r w:rsidRPr="00EF3D05">
              <w:rPr>
                <w:i/>
                <w:color w:val="000000"/>
                <w:sz w:val="22"/>
                <w:szCs w:val="22"/>
              </w:rPr>
              <w:t>Ruling Requesting Responses t</w:t>
            </w:r>
            <w:r w:rsidR="009225EC" w:rsidRPr="00EF3D05">
              <w:rPr>
                <w:i/>
                <w:color w:val="000000"/>
                <w:sz w:val="22"/>
                <w:szCs w:val="22"/>
              </w:rPr>
              <w:t xml:space="preserve">o Questions </w:t>
            </w:r>
            <w:r w:rsidR="000F5AC7" w:rsidRPr="00EF3D05">
              <w:rPr>
                <w:color w:val="000000"/>
                <w:sz w:val="22"/>
                <w:szCs w:val="22"/>
              </w:rPr>
              <w:t>at 3</w:t>
            </w:r>
            <w:r w:rsidR="009225EC" w:rsidRPr="00EF3D05">
              <w:rPr>
                <w:color w:val="000000"/>
                <w:sz w:val="22"/>
                <w:szCs w:val="22"/>
              </w:rPr>
              <w:t>–4 (May 29, 2015).</w:t>
            </w:r>
          </w:p>
          <w:p w:rsidR="00A32F8C" w:rsidRPr="00EF3D05" w:rsidRDefault="00A32F8C" w:rsidP="000F5AC7">
            <w:pPr>
              <w:spacing w:before="120"/>
              <w:ind w:left="360"/>
              <w:rPr>
                <w:color w:val="000000"/>
                <w:sz w:val="22"/>
                <w:szCs w:val="22"/>
              </w:rPr>
            </w:pPr>
          </w:p>
        </w:tc>
        <w:tc>
          <w:tcPr>
            <w:tcW w:w="1777" w:type="dxa"/>
            <w:shd w:val="clear" w:color="auto" w:fill="auto"/>
          </w:tcPr>
          <w:p w:rsidR="00A32F8C" w:rsidRPr="00A92D0B" w:rsidRDefault="00894836" w:rsidP="00A92D0B">
            <w:pPr>
              <w:spacing w:before="120"/>
              <w:rPr>
                <w:color w:val="000000"/>
              </w:rPr>
            </w:pPr>
            <w:r>
              <w:rPr>
                <w:color w:val="000000"/>
              </w:rPr>
              <w:t>Verified</w:t>
            </w:r>
          </w:p>
        </w:tc>
      </w:tr>
    </w:tbl>
    <w:p w:rsidR="00A92D0B" w:rsidRPr="00EF3D05" w:rsidRDefault="00A92D0B" w:rsidP="00DE3A5D">
      <w:pPr>
        <w:keepNext/>
        <w:keepLines/>
        <w:numPr>
          <w:ilvl w:val="0"/>
          <w:numId w:val="1"/>
        </w:numPr>
        <w:tabs>
          <w:tab w:val="clear" w:pos="900"/>
          <w:tab w:val="num" w:pos="360"/>
        </w:tabs>
        <w:spacing w:after="120"/>
        <w:ind w:left="360"/>
        <w:rPr>
          <w:color w:val="000000"/>
          <w:sz w:val="22"/>
          <w:szCs w:val="22"/>
        </w:rPr>
      </w:pPr>
      <w:r w:rsidRPr="00EF3D05">
        <w:rPr>
          <w:color w:val="000000"/>
        </w:rPr>
        <w:t xml:space="preserve">Duplication of Effort </w:t>
      </w:r>
      <w:r w:rsidRPr="00EF3D05">
        <w:rPr>
          <w:color w:val="000000"/>
          <w:sz w:val="22"/>
          <w:szCs w:val="22"/>
        </w:rPr>
        <w:t xml:space="preserve">(§ 1801.3(f) </w:t>
      </w:r>
      <w:r w:rsidR="00F30DA8" w:rsidRPr="00EF3D05">
        <w:rPr>
          <w:color w:val="000000"/>
          <w:sz w:val="22"/>
          <w:szCs w:val="22"/>
        </w:rPr>
        <w:t xml:space="preserve">and § </w:t>
      </w:r>
      <w:r w:rsidRPr="00EF3D05">
        <w:rPr>
          <w:color w:val="000000"/>
          <w:sz w:val="22"/>
          <w:szCs w:val="22"/>
        </w:rPr>
        <w:t>1802.5):</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1710"/>
        <w:gridCol w:w="1417"/>
      </w:tblGrid>
      <w:tr w:rsidR="00A92D0B" w:rsidRPr="00A92D0B" w:rsidTr="009C13D2">
        <w:tc>
          <w:tcPr>
            <w:tcW w:w="6048" w:type="dxa"/>
            <w:shd w:val="clear" w:color="auto" w:fill="auto"/>
          </w:tcPr>
          <w:p w:rsidR="00A92D0B" w:rsidRPr="00D67CF6" w:rsidRDefault="00A92D0B" w:rsidP="00DE3A5D">
            <w:pPr>
              <w:keepNext/>
              <w:keepLines/>
              <w:spacing w:before="120"/>
              <w:rPr>
                <w:color w:val="000000"/>
              </w:rPr>
            </w:pPr>
          </w:p>
        </w:tc>
        <w:tc>
          <w:tcPr>
            <w:tcW w:w="1710" w:type="dxa"/>
            <w:tcBorders>
              <w:bottom w:val="single" w:sz="4" w:space="0" w:color="auto"/>
            </w:tcBorders>
            <w:shd w:val="clear" w:color="auto" w:fill="auto"/>
          </w:tcPr>
          <w:p w:rsidR="00A92D0B" w:rsidRPr="00D67CF6" w:rsidRDefault="005A63D4" w:rsidP="00DE3A5D">
            <w:pPr>
              <w:keepNext/>
              <w:keepLines/>
              <w:spacing w:before="120"/>
              <w:jc w:val="center"/>
              <w:rPr>
                <w:color w:val="000000"/>
              </w:rPr>
            </w:pPr>
            <w:r w:rsidRPr="00D67CF6">
              <w:rPr>
                <w:color w:val="000000"/>
              </w:rPr>
              <w:t>Interveno</w:t>
            </w:r>
            <w:r w:rsidR="00204E3A" w:rsidRPr="00D67CF6">
              <w:rPr>
                <w:color w:val="000000"/>
              </w:rPr>
              <w:t>r</w:t>
            </w:r>
            <w:r w:rsidRPr="00D67CF6">
              <w:rPr>
                <w:color w:val="000000"/>
              </w:rPr>
              <w:t xml:space="preserve">’s </w:t>
            </w:r>
            <w:r w:rsidR="00D075B1" w:rsidRPr="00D67CF6">
              <w:rPr>
                <w:color w:val="000000"/>
              </w:rPr>
              <w:t>Assertion</w:t>
            </w:r>
          </w:p>
        </w:tc>
        <w:tc>
          <w:tcPr>
            <w:tcW w:w="1417" w:type="dxa"/>
            <w:shd w:val="clear" w:color="auto" w:fill="auto"/>
          </w:tcPr>
          <w:p w:rsidR="00A92D0B" w:rsidRPr="00D67CF6" w:rsidRDefault="00A92D0B" w:rsidP="00D075B1">
            <w:pPr>
              <w:keepNext/>
              <w:keepLines/>
              <w:spacing w:before="120"/>
              <w:jc w:val="center"/>
              <w:rPr>
                <w:color w:val="000000"/>
              </w:rPr>
            </w:pPr>
            <w:r w:rsidRPr="00D67CF6">
              <w:rPr>
                <w:color w:val="000000"/>
              </w:rPr>
              <w:t xml:space="preserve">CPUC </w:t>
            </w:r>
            <w:r w:rsidR="00D075B1" w:rsidRPr="00D67CF6">
              <w:rPr>
                <w:color w:val="000000"/>
              </w:rPr>
              <w:t>Discussion</w:t>
            </w:r>
          </w:p>
        </w:tc>
      </w:tr>
      <w:tr w:rsidR="00A92D0B" w:rsidRPr="00A92D0B" w:rsidTr="009C13D2">
        <w:tc>
          <w:tcPr>
            <w:tcW w:w="6048" w:type="dxa"/>
            <w:shd w:val="clear" w:color="auto" w:fill="auto"/>
          </w:tcPr>
          <w:p w:rsidR="00A92D0B" w:rsidRPr="00EF3D05" w:rsidRDefault="00A92D0B" w:rsidP="00DE3A5D">
            <w:pPr>
              <w:keepNext/>
              <w:keepLines/>
              <w:spacing w:before="120"/>
              <w:ind w:left="360" w:hanging="360"/>
              <w:rPr>
                <w:color w:val="000000"/>
                <w:sz w:val="22"/>
                <w:szCs w:val="22"/>
              </w:rPr>
            </w:pPr>
            <w:r w:rsidRPr="00EF3D05">
              <w:rPr>
                <w:color w:val="000000"/>
                <w:sz w:val="22"/>
                <w:szCs w:val="22"/>
              </w:rPr>
              <w:t>a.</w:t>
            </w:r>
            <w:r w:rsidRPr="00EF3D05">
              <w:rPr>
                <w:color w:val="000000"/>
                <w:sz w:val="22"/>
                <w:szCs w:val="22"/>
              </w:rPr>
              <w:tab/>
            </w:r>
            <w:r w:rsidRPr="00EF3D05">
              <w:rPr>
                <w:sz w:val="22"/>
                <w:szCs w:val="22"/>
              </w:rPr>
              <w:t xml:space="preserve">Was the </w:t>
            </w:r>
            <w:r w:rsidR="00B55CCD" w:rsidRPr="00EF3D05">
              <w:rPr>
                <w:sz w:val="22"/>
                <w:szCs w:val="22"/>
              </w:rPr>
              <w:t xml:space="preserve">Office </w:t>
            </w:r>
            <w:r w:rsidRPr="00EF3D05">
              <w:rPr>
                <w:sz w:val="22"/>
                <w:szCs w:val="22"/>
              </w:rPr>
              <w:t>of Ratepayer Advocates (</w:t>
            </w:r>
            <w:r w:rsidR="00003A49" w:rsidRPr="00EF3D05">
              <w:rPr>
                <w:sz w:val="22"/>
                <w:szCs w:val="22"/>
              </w:rPr>
              <w:t>ORA</w:t>
            </w:r>
            <w:r w:rsidRPr="00EF3D05">
              <w:rPr>
                <w:sz w:val="22"/>
                <w:szCs w:val="22"/>
              </w:rPr>
              <w:t>) a party to the proceeding</w:t>
            </w:r>
            <w:r w:rsidRPr="00EF3D05">
              <w:rPr>
                <w:color w:val="000000"/>
                <w:sz w:val="22"/>
                <w:szCs w:val="22"/>
              </w:rPr>
              <w:t>?</w:t>
            </w:r>
            <w:r w:rsidR="00BF2F45" w:rsidRPr="00EF3D05">
              <w:rPr>
                <w:rStyle w:val="FootnoteReference"/>
                <w:color w:val="000000"/>
                <w:sz w:val="22"/>
                <w:szCs w:val="22"/>
              </w:rPr>
              <w:footnoteReference w:id="2"/>
            </w:r>
          </w:p>
        </w:tc>
        <w:tc>
          <w:tcPr>
            <w:tcW w:w="1710" w:type="dxa"/>
            <w:shd w:val="clear" w:color="auto" w:fill="auto"/>
          </w:tcPr>
          <w:p w:rsidR="00A92D0B" w:rsidRPr="00EF3D05" w:rsidRDefault="00CE42D1" w:rsidP="00DE3A5D">
            <w:pPr>
              <w:keepNext/>
              <w:keepLines/>
              <w:spacing w:before="120"/>
              <w:rPr>
                <w:color w:val="000000"/>
                <w:sz w:val="22"/>
                <w:szCs w:val="22"/>
              </w:rPr>
            </w:pPr>
            <w:r w:rsidRPr="00EF3D05">
              <w:rPr>
                <w:color w:val="000000"/>
                <w:sz w:val="22"/>
                <w:szCs w:val="22"/>
              </w:rPr>
              <w:t>Yes</w:t>
            </w:r>
          </w:p>
        </w:tc>
        <w:tc>
          <w:tcPr>
            <w:tcW w:w="1417" w:type="dxa"/>
            <w:shd w:val="clear" w:color="auto" w:fill="auto"/>
          </w:tcPr>
          <w:p w:rsidR="00A92D0B" w:rsidRPr="00894836" w:rsidRDefault="00894836" w:rsidP="00DE3A5D">
            <w:pPr>
              <w:keepNext/>
              <w:keepLines/>
              <w:spacing w:before="120"/>
              <w:rPr>
                <w:color w:val="000000"/>
                <w:sz w:val="22"/>
                <w:szCs w:val="22"/>
              </w:rPr>
            </w:pPr>
            <w:r w:rsidRPr="00894836">
              <w:rPr>
                <w:color w:val="000000"/>
                <w:sz w:val="22"/>
                <w:szCs w:val="22"/>
              </w:rPr>
              <w:t>Yes</w:t>
            </w:r>
          </w:p>
        </w:tc>
      </w:tr>
      <w:tr w:rsidR="00A92D0B" w:rsidRPr="00A92D0B" w:rsidTr="009C13D2">
        <w:tc>
          <w:tcPr>
            <w:tcW w:w="6048" w:type="dxa"/>
            <w:shd w:val="clear" w:color="auto" w:fill="auto"/>
          </w:tcPr>
          <w:p w:rsidR="00A92D0B" w:rsidRPr="00EF3D05" w:rsidRDefault="00A92D0B" w:rsidP="00A92D0B">
            <w:pPr>
              <w:tabs>
                <w:tab w:val="left" w:pos="360"/>
              </w:tabs>
              <w:spacing w:before="120"/>
              <w:ind w:left="360" w:hanging="360"/>
              <w:rPr>
                <w:color w:val="000000"/>
                <w:sz w:val="22"/>
                <w:szCs w:val="22"/>
              </w:rPr>
            </w:pPr>
            <w:r w:rsidRPr="00EF3D05">
              <w:rPr>
                <w:color w:val="000000"/>
                <w:sz w:val="22"/>
                <w:szCs w:val="22"/>
              </w:rPr>
              <w:t>b.</w:t>
            </w:r>
            <w:r w:rsidRPr="00EF3D05">
              <w:rPr>
                <w:color w:val="000000"/>
                <w:sz w:val="22"/>
                <w:szCs w:val="22"/>
              </w:rPr>
              <w:tab/>
              <w:t xml:space="preserve">Were there other parties to the proceeding with positions </w:t>
            </w:r>
            <w:proofErr w:type="gramStart"/>
            <w:r w:rsidRPr="00EF3D05">
              <w:rPr>
                <w:color w:val="000000"/>
                <w:sz w:val="22"/>
                <w:szCs w:val="22"/>
              </w:rPr>
              <w:t>similar to</w:t>
            </w:r>
            <w:proofErr w:type="gramEnd"/>
            <w:r w:rsidRPr="00EF3D05">
              <w:rPr>
                <w:color w:val="000000"/>
                <w:sz w:val="22"/>
                <w:szCs w:val="22"/>
              </w:rPr>
              <w:t xml:space="preserve"> yours? </w:t>
            </w:r>
          </w:p>
        </w:tc>
        <w:tc>
          <w:tcPr>
            <w:tcW w:w="1710" w:type="dxa"/>
            <w:shd w:val="clear" w:color="auto" w:fill="auto"/>
          </w:tcPr>
          <w:p w:rsidR="00A92D0B" w:rsidRPr="00EF3D05" w:rsidRDefault="00CE42D1" w:rsidP="00A92D0B">
            <w:pPr>
              <w:spacing w:before="120"/>
              <w:rPr>
                <w:color w:val="000000"/>
                <w:sz w:val="22"/>
                <w:szCs w:val="22"/>
              </w:rPr>
            </w:pPr>
            <w:r w:rsidRPr="00EF3D05">
              <w:rPr>
                <w:color w:val="000000"/>
                <w:sz w:val="22"/>
                <w:szCs w:val="22"/>
              </w:rPr>
              <w:t>Yes</w:t>
            </w:r>
          </w:p>
        </w:tc>
        <w:tc>
          <w:tcPr>
            <w:tcW w:w="1417" w:type="dxa"/>
            <w:shd w:val="clear" w:color="auto" w:fill="auto"/>
          </w:tcPr>
          <w:p w:rsidR="00A92D0B" w:rsidRPr="00894836" w:rsidRDefault="00894836" w:rsidP="00A92D0B">
            <w:pPr>
              <w:spacing w:before="120"/>
              <w:rPr>
                <w:color w:val="000000"/>
                <w:sz w:val="22"/>
                <w:szCs w:val="22"/>
              </w:rPr>
            </w:pPr>
            <w:r>
              <w:rPr>
                <w:color w:val="000000"/>
                <w:sz w:val="22"/>
                <w:szCs w:val="22"/>
              </w:rPr>
              <w:t>Yes</w:t>
            </w:r>
          </w:p>
        </w:tc>
      </w:tr>
      <w:tr w:rsidR="00A92D0B" w:rsidRPr="00A92D0B" w:rsidTr="009C13D2">
        <w:tc>
          <w:tcPr>
            <w:tcW w:w="7758" w:type="dxa"/>
            <w:gridSpan w:val="2"/>
            <w:shd w:val="clear" w:color="auto" w:fill="auto"/>
          </w:tcPr>
          <w:p w:rsidR="00A92D0B" w:rsidRPr="00EF3D05" w:rsidRDefault="00A92D0B" w:rsidP="00585FAB">
            <w:pPr>
              <w:spacing w:before="120"/>
              <w:ind w:left="360" w:hanging="360"/>
              <w:rPr>
                <w:color w:val="000000"/>
                <w:sz w:val="22"/>
                <w:szCs w:val="22"/>
              </w:rPr>
            </w:pPr>
            <w:r w:rsidRPr="00EF3D05">
              <w:rPr>
                <w:color w:val="000000"/>
                <w:sz w:val="22"/>
                <w:szCs w:val="22"/>
              </w:rPr>
              <w:t>c.</w:t>
            </w:r>
            <w:r w:rsidRPr="00EF3D05">
              <w:rPr>
                <w:color w:val="000000"/>
                <w:sz w:val="22"/>
                <w:szCs w:val="22"/>
              </w:rPr>
              <w:tab/>
              <w:t>If so, provide name of other parties:</w:t>
            </w:r>
            <w:r w:rsidR="00CE42D1" w:rsidRPr="00EF3D05">
              <w:rPr>
                <w:color w:val="000000"/>
                <w:sz w:val="22"/>
                <w:szCs w:val="22"/>
              </w:rPr>
              <w:t xml:space="preserve"> </w:t>
            </w:r>
            <w:r w:rsidR="00585FAB" w:rsidRPr="00EF3D05">
              <w:rPr>
                <w:color w:val="000000"/>
                <w:sz w:val="22"/>
                <w:szCs w:val="22"/>
              </w:rPr>
              <w:t>Sierra Club, N</w:t>
            </w:r>
            <w:r w:rsidR="00357684" w:rsidRPr="00EF3D05">
              <w:rPr>
                <w:color w:val="000000"/>
                <w:sz w:val="22"/>
                <w:szCs w:val="22"/>
              </w:rPr>
              <w:t xml:space="preserve">atural </w:t>
            </w:r>
            <w:r w:rsidR="00585FAB" w:rsidRPr="00EF3D05">
              <w:rPr>
                <w:color w:val="000000"/>
                <w:sz w:val="22"/>
                <w:szCs w:val="22"/>
              </w:rPr>
              <w:t>R</w:t>
            </w:r>
            <w:r w:rsidR="00357684" w:rsidRPr="00EF3D05">
              <w:rPr>
                <w:color w:val="000000"/>
                <w:sz w:val="22"/>
                <w:szCs w:val="22"/>
              </w:rPr>
              <w:t xml:space="preserve">esources </w:t>
            </w:r>
            <w:r w:rsidR="00585FAB" w:rsidRPr="00EF3D05">
              <w:rPr>
                <w:color w:val="000000"/>
                <w:sz w:val="22"/>
                <w:szCs w:val="22"/>
              </w:rPr>
              <w:t>D</w:t>
            </w:r>
            <w:r w:rsidR="00357684" w:rsidRPr="00EF3D05">
              <w:rPr>
                <w:color w:val="000000"/>
                <w:sz w:val="22"/>
                <w:szCs w:val="22"/>
              </w:rPr>
              <w:t xml:space="preserve">efense </w:t>
            </w:r>
            <w:r w:rsidR="00585FAB" w:rsidRPr="00EF3D05">
              <w:rPr>
                <w:color w:val="000000"/>
                <w:sz w:val="22"/>
                <w:szCs w:val="22"/>
              </w:rPr>
              <w:t>C</w:t>
            </w:r>
            <w:r w:rsidR="00357684" w:rsidRPr="00EF3D05">
              <w:rPr>
                <w:color w:val="000000"/>
                <w:sz w:val="22"/>
                <w:szCs w:val="22"/>
              </w:rPr>
              <w:t>ouncil</w:t>
            </w:r>
            <w:r w:rsidR="00585FAB" w:rsidRPr="00EF3D05">
              <w:rPr>
                <w:color w:val="000000"/>
                <w:sz w:val="22"/>
                <w:szCs w:val="22"/>
              </w:rPr>
              <w:t xml:space="preserve">, </w:t>
            </w:r>
            <w:r w:rsidR="00357684" w:rsidRPr="00EF3D05">
              <w:rPr>
                <w:color w:val="000000"/>
                <w:sz w:val="22"/>
                <w:szCs w:val="22"/>
              </w:rPr>
              <w:t xml:space="preserve">Environmental Defense Fund, </w:t>
            </w:r>
            <w:r w:rsidR="00CF3E4C" w:rsidRPr="00EF3D05">
              <w:rPr>
                <w:color w:val="000000"/>
                <w:sz w:val="22"/>
                <w:szCs w:val="22"/>
              </w:rPr>
              <w:t>Vote</w:t>
            </w:r>
            <w:r w:rsidR="00CF3E4C">
              <w:rPr>
                <w:color w:val="000000"/>
                <w:sz w:val="22"/>
                <w:szCs w:val="22"/>
              </w:rPr>
              <w:t xml:space="preserve"> </w:t>
            </w:r>
            <w:r w:rsidR="00CF3E4C" w:rsidRPr="00EF3D05">
              <w:rPr>
                <w:color w:val="000000"/>
                <w:sz w:val="22"/>
                <w:szCs w:val="22"/>
              </w:rPr>
              <w:t>Solar</w:t>
            </w:r>
            <w:r w:rsidR="00357684" w:rsidRPr="00EF3D05">
              <w:rPr>
                <w:color w:val="000000"/>
                <w:sz w:val="22"/>
                <w:szCs w:val="22"/>
              </w:rPr>
              <w:t>, SolarCity</w:t>
            </w:r>
          </w:p>
        </w:tc>
        <w:tc>
          <w:tcPr>
            <w:tcW w:w="1417" w:type="dxa"/>
            <w:shd w:val="clear" w:color="auto" w:fill="auto"/>
          </w:tcPr>
          <w:p w:rsidR="00A92D0B" w:rsidRPr="00894836" w:rsidRDefault="00894836" w:rsidP="00A92D0B">
            <w:pPr>
              <w:spacing w:before="120"/>
              <w:rPr>
                <w:color w:val="000000"/>
                <w:sz w:val="22"/>
                <w:szCs w:val="22"/>
              </w:rPr>
            </w:pPr>
            <w:r>
              <w:rPr>
                <w:color w:val="000000"/>
                <w:sz w:val="22"/>
                <w:szCs w:val="22"/>
              </w:rPr>
              <w:t>Verified</w:t>
            </w:r>
          </w:p>
        </w:tc>
      </w:tr>
      <w:tr w:rsidR="00A92D0B" w:rsidRPr="00A92D0B" w:rsidTr="009C13D2">
        <w:tc>
          <w:tcPr>
            <w:tcW w:w="7758" w:type="dxa"/>
            <w:gridSpan w:val="2"/>
            <w:shd w:val="clear" w:color="auto" w:fill="auto"/>
          </w:tcPr>
          <w:p w:rsidR="00A92D0B" w:rsidRPr="00EF3D05" w:rsidRDefault="00A92D0B" w:rsidP="0024345C">
            <w:pPr>
              <w:tabs>
                <w:tab w:val="left" w:pos="360"/>
              </w:tabs>
              <w:spacing w:before="120"/>
              <w:ind w:left="360" w:hanging="360"/>
              <w:rPr>
                <w:color w:val="000000"/>
                <w:sz w:val="22"/>
                <w:szCs w:val="22"/>
              </w:rPr>
            </w:pPr>
            <w:r w:rsidRPr="00EF3D05">
              <w:rPr>
                <w:color w:val="000000"/>
                <w:sz w:val="22"/>
                <w:szCs w:val="22"/>
              </w:rPr>
              <w:t>d.</w:t>
            </w:r>
            <w:r w:rsidRPr="00EF3D05">
              <w:rPr>
                <w:color w:val="000000"/>
                <w:sz w:val="22"/>
                <w:szCs w:val="22"/>
              </w:rPr>
              <w:tab/>
            </w:r>
            <w:r w:rsidR="00D075B1" w:rsidRPr="00EF3D05">
              <w:rPr>
                <w:color w:val="000000"/>
                <w:sz w:val="22"/>
                <w:szCs w:val="22"/>
              </w:rPr>
              <w:t xml:space="preserve">Intervenor’s </w:t>
            </w:r>
            <w:r w:rsidR="00A319DE" w:rsidRPr="00EF3D05">
              <w:rPr>
                <w:color w:val="000000"/>
                <w:sz w:val="22"/>
                <w:szCs w:val="22"/>
              </w:rPr>
              <w:t>c</w:t>
            </w:r>
            <w:r w:rsidR="00D075B1" w:rsidRPr="00EF3D05">
              <w:rPr>
                <w:color w:val="000000"/>
                <w:sz w:val="22"/>
                <w:szCs w:val="22"/>
              </w:rPr>
              <w:t xml:space="preserve">laim of </w:t>
            </w:r>
            <w:r w:rsidR="00A319DE" w:rsidRPr="00EF3D05">
              <w:rPr>
                <w:color w:val="000000"/>
                <w:sz w:val="22"/>
                <w:szCs w:val="22"/>
              </w:rPr>
              <w:t>n</w:t>
            </w:r>
            <w:r w:rsidR="00D075B1" w:rsidRPr="00EF3D05">
              <w:rPr>
                <w:color w:val="000000"/>
                <w:sz w:val="22"/>
                <w:szCs w:val="22"/>
              </w:rPr>
              <w:t>on-</w:t>
            </w:r>
            <w:r w:rsidR="00A319DE" w:rsidRPr="00EF3D05">
              <w:rPr>
                <w:color w:val="000000"/>
                <w:sz w:val="22"/>
                <w:szCs w:val="22"/>
              </w:rPr>
              <w:t>d</w:t>
            </w:r>
            <w:r w:rsidR="00D075B1" w:rsidRPr="00EF3D05">
              <w:rPr>
                <w:color w:val="000000"/>
                <w:sz w:val="22"/>
                <w:szCs w:val="22"/>
              </w:rPr>
              <w:t>uplication:</w:t>
            </w:r>
            <w:r w:rsidR="00CE42D1" w:rsidRPr="00EF3D05">
              <w:rPr>
                <w:color w:val="000000"/>
                <w:sz w:val="22"/>
                <w:szCs w:val="22"/>
              </w:rPr>
              <w:t xml:space="preserve"> </w:t>
            </w:r>
            <w:r w:rsidR="0024345C" w:rsidRPr="00EF3D05">
              <w:rPr>
                <w:color w:val="000000"/>
                <w:sz w:val="22"/>
                <w:szCs w:val="22"/>
              </w:rPr>
              <w:t xml:space="preserve">The Clean Coalition’s positions sometimes overlapped with those of other parties, but our proposals and the justification for our positions were not identical. The Clean Coalition actively coordinated with other parties in the Working Group to develop consensus recommendations that were reflected in our comments and joint proposals, dividing and limiting participation in sub-groups that were most relevant to our expertise. Further, the Clean Coalition’s contributions brought a unique perspective from our organization’s experience with DER valuation, procurement, and policy. </w:t>
            </w:r>
          </w:p>
        </w:tc>
        <w:tc>
          <w:tcPr>
            <w:tcW w:w="1417" w:type="dxa"/>
            <w:shd w:val="clear" w:color="auto" w:fill="auto"/>
          </w:tcPr>
          <w:p w:rsidR="00A92D0B" w:rsidRPr="00894836" w:rsidRDefault="00894836" w:rsidP="00A92D0B">
            <w:pPr>
              <w:tabs>
                <w:tab w:val="left" w:pos="360"/>
              </w:tabs>
              <w:spacing w:before="120"/>
              <w:ind w:left="360" w:hanging="360"/>
              <w:rPr>
                <w:color w:val="000000"/>
                <w:sz w:val="22"/>
                <w:szCs w:val="22"/>
              </w:rPr>
            </w:pPr>
            <w:r>
              <w:rPr>
                <w:color w:val="000000"/>
                <w:sz w:val="22"/>
                <w:szCs w:val="22"/>
              </w:rPr>
              <w:t>Noted</w:t>
            </w:r>
          </w:p>
        </w:tc>
      </w:tr>
    </w:tbl>
    <w:p w:rsidR="00F71480" w:rsidRDefault="00F71480">
      <w:pPr>
        <w:tabs>
          <w:tab w:val="left" w:pos="1440"/>
        </w:tabs>
        <w:rPr>
          <w:color w:val="000000"/>
        </w:rPr>
      </w:pPr>
    </w:p>
    <w:p w:rsidR="00A92D0B" w:rsidRDefault="00EF3D05">
      <w:pPr>
        <w:tabs>
          <w:tab w:val="left" w:pos="1260"/>
        </w:tabs>
        <w:ind w:left="1260" w:hanging="1260"/>
        <w:rPr>
          <w:color w:val="000000"/>
          <w:sz w:val="22"/>
          <w:szCs w:val="22"/>
        </w:rPr>
      </w:pPr>
      <w:r>
        <w:rPr>
          <w:rFonts w:ascii="Helvetica" w:hAnsi="Helvetica"/>
          <w:b/>
          <w:color w:val="000000"/>
        </w:rPr>
        <w:t xml:space="preserve">PART III:  </w:t>
      </w:r>
      <w:r w:rsidR="00A92D0B">
        <w:rPr>
          <w:rFonts w:ascii="Helvetica" w:hAnsi="Helvetica"/>
          <w:b/>
          <w:color w:val="000000"/>
        </w:rPr>
        <w:t>REASONABLENESS OF REQUESTED COMPENSATION</w:t>
      </w:r>
    </w:p>
    <w:p w:rsidR="00A92D0B" w:rsidRDefault="00A92D0B">
      <w:pPr>
        <w:rPr>
          <w:color w:val="000000"/>
        </w:rPr>
      </w:pPr>
    </w:p>
    <w:p w:rsidR="00A92D0B" w:rsidRPr="00EF3D05" w:rsidRDefault="00A92D0B">
      <w:pPr>
        <w:numPr>
          <w:ilvl w:val="0"/>
          <w:numId w:val="2"/>
        </w:numPr>
        <w:tabs>
          <w:tab w:val="clear" w:pos="900"/>
          <w:tab w:val="num" w:pos="360"/>
        </w:tabs>
        <w:spacing w:after="120"/>
        <w:ind w:left="360"/>
        <w:rPr>
          <w:color w:val="000000"/>
        </w:rPr>
      </w:pPr>
      <w:r w:rsidRPr="00EF3D05">
        <w:rPr>
          <w:color w:val="000000"/>
        </w:rPr>
        <w:t xml:space="preserve">General Claim of Reasonableness </w:t>
      </w:r>
      <w:r w:rsidR="00F30DA8" w:rsidRPr="00EF3D05">
        <w:rPr>
          <w:color w:val="000000"/>
          <w:sz w:val="22"/>
          <w:szCs w:val="22"/>
        </w:rPr>
        <w:t xml:space="preserve">(§ </w:t>
      </w:r>
      <w:r w:rsidRPr="00EF3D05">
        <w:rPr>
          <w:color w:val="000000"/>
          <w:sz w:val="22"/>
          <w:szCs w:val="22"/>
        </w:rPr>
        <w:t xml:space="preserve">1801 </w:t>
      </w:r>
      <w:r w:rsidR="00F30DA8" w:rsidRPr="00EF3D05">
        <w:rPr>
          <w:color w:val="000000"/>
          <w:sz w:val="22"/>
          <w:szCs w:val="22"/>
        </w:rPr>
        <w:t>and §</w:t>
      </w:r>
      <w:r w:rsidRPr="00EF3D05">
        <w:rPr>
          <w:color w:val="000000"/>
          <w:sz w:val="22"/>
          <w:szCs w:val="22"/>
        </w:rPr>
        <w:t xml:space="preserve"> 1806):</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1687"/>
      </w:tblGrid>
      <w:tr w:rsidR="00A92D0B" w:rsidRPr="00A92D0B" w:rsidTr="009C13D2">
        <w:tc>
          <w:tcPr>
            <w:tcW w:w="7488" w:type="dxa"/>
            <w:tcBorders>
              <w:bottom w:val="single" w:sz="4" w:space="0" w:color="auto"/>
            </w:tcBorders>
            <w:shd w:val="clear" w:color="auto" w:fill="auto"/>
          </w:tcPr>
          <w:p w:rsidR="00A92D0B" w:rsidRPr="00D67CF6" w:rsidRDefault="00A92D0B">
            <w:pPr>
              <w:rPr>
                <w:color w:val="000000"/>
              </w:rPr>
            </w:pPr>
            <w:r w:rsidRPr="00D67CF6">
              <w:rPr>
                <w:color w:val="000000"/>
              </w:rPr>
              <w:t xml:space="preserve">a. </w:t>
            </w:r>
            <w:r w:rsidR="00D075B1" w:rsidRPr="00D67CF6">
              <w:rPr>
                <w:color w:val="000000"/>
              </w:rPr>
              <w:t xml:space="preserve">Intervenor’s </w:t>
            </w:r>
            <w:r w:rsidR="00A319DE" w:rsidRPr="00D67CF6">
              <w:rPr>
                <w:color w:val="000000"/>
              </w:rPr>
              <w:t>c</w:t>
            </w:r>
            <w:r w:rsidR="00D075B1" w:rsidRPr="00D67CF6">
              <w:rPr>
                <w:color w:val="000000"/>
              </w:rPr>
              <w:t xml:space="preserve">laim of </w:t>
            </w:r>
            <w:r w:rsidR="00A319DE" w:rsidRPr="00D67CF6">
              <w:rPr>
                <w:color w:val="000000"/>
              </w:rPr>
              <w:t>c</w:t>
            </w:r>
            <w:r w:rsidR="00D075B1" w:rsidRPr="00D67CF6">
              <w:rPr>
                <w:color w:val="000000"/>
              </w:rPr>
              <w:t xml:space="preserve">ost </w:t>
            </w:r>
            <w:r w:rsidR="00A319DE" w:rsidRPr="00D67CF6">
              <w:rPr>
                <w:color w:val="000000"/>
              </w:rPr>
              <w:t>r</w:t>
            </w:r>
            <w:r w:rsidR="00D075B1" w:rsidRPr="00D67CF6">
              <w:rPr>
                <w:color w:val="000000"/>
              </w:rPr>
              <w:t>easonableness:</w:t>
            </w:r>
          </w:p>
          <w:p w:rsidR="00A92D0B" w:rsidRPr="00D67CF6" w:rsidRDefault="00887ADF" w:rsidP="0053309A">
            <w:pPr>
              <w:rPr>
                <w:color w:val="000000"/>
              </w:rPr>
            </w:pPr>
            <w:r w:rsidRPr="00D67CF6">
              <w:rPr>
                <w:color w:val="000000"/>
              </w:rPr>
              <w:t xml:space="preserve">The Clean Coalition independently developed </w:t>
            </w:r>
            <w:r w:rsidR="002474D7" w:rsidRPr="00D67CF6">
              <w:rPr>
                <w:color w:val="000000"/>
              </w:rPr>
              <w:t>its</w:t>
            </w:r>
            <w:r w:rsidRPr="00D67CF6">
              <w:rPr>
                <w:color w:val="000000"/>
              </w:rPr>
              <w:t xml:space="preserve"> policy positions based on </w:t>
            </w:r>
            <w:r w:rsidR="002474D7" w:rsidRPr="00D67CF6">
              <w:rPr>
                <w:color w:val="000000"/>
              </w:rPr>
              <w:t xml:space="preserve">the </w:t>
            </w:r>
            <w:r w:rsidR="00533C22" w:rsidRPr="00D67CF6">
              <w:rPr>
                <w:color w:val="000000"/>
              </w:rPr>
              <w:t xml:space="preserve">organization’s expertise </w:t>
            </w:r>
            <w:r w:rsidR="000F47FF" w:rsidRPr="00D67CF6">
              <w:rPr>
                <w:color w:val="000000"/>
              </w:rPr>
              <w:t>with DER valuation, procurement, and policy.</w:t>
            </w:r>
            <w:r w:rsidR="00CF506B" w:rsidRPr="00D67CF6">
              <w:rPr>
                <w:color w:val="000000"/>
              </w:rPr>
              <w:t xml:space="preserve"> The Clean Coalition has developed</w:t>
            </w:r>
            <w:r w:rsidR="00D13240" w:rsidRPr="00D67CF6">
              <w:rPr>
                <w:color w:val="000000"/>
              </w:rPr>
              <w:t xml:space="preserve"> policy proposals aimed at valuing the benefits</w:t>
            </w:r>
            <w:r w:rsidR="00CF506B" w:rsidRPr="00D67CF6">
              <w:rPr>
                <w:color w:val="000000"/>
              </w:rPr>
              <w:t xml:space="preserve"> of DER</w:t>
            </w:r>
            <w:r w:rsidR="00D13240" w:rsidRPr="00D67CF6">
              <w:rPr>
                <w:color w:val="000000"/>
              </w:rPr>
              <w:t>—focusing on the locational benefits resulting from producing energy near load.</w:t>
            </w:r>
            <w:r w:rsidR="0024345C" w:rsidRPr="00D67CF6">
              <w:rPr>
                <w:color w:val="000000"/>
              </w:rPr>
              <w:t xml:space="preserve"> Our input also directly benefited from our </w:t>
            </w:r>
            <w:r w:rsidR="0024345C" w:rsidRPr="00D67CF6">
              <w:rPr>
                <w:color w:val="000000"/>
              </w:rPr>
              <w:lastRenderedPageBreak/>
              <w:t>prior work in drafting the Load Modifying Resource Valuation Working Group Report in the Demand Response proceeding, as well as active concurrent participation in the closely related Locational Net Benefits Analysis Working Group in the DRP proceeding.</w:t>
            </w:r>
            <w:r w:rsidR="00D13240" w:rsidRPr="00D67CF6">
              <w:rPr>
                <w:color w:val="000000"/>
              </w:rPr>
              <w:t xml:space="preserve"> The Clean Coalition has devoted extensive staff hours and</w:t>
            </w:r>
            <w:r w:rsidR="00CF506B" w:rsidRPr="00D67CF6">
              <w:rPr>
                <w:color w:val="000000"/>
              </w:rPr>
              <w:t xml:space="preserve"> resources to advance this work and</w:t>
            </w:r>
            <w:r w:rsidR="00D13240" w:rsidRPr="00D67CF6">
              <w:rPr>
                <w:color w:val="000000"/>
              </w:rPr>
              <w:t xml:space="preserve"> </w:t>
            </w:r>
            <w:r w:rsidR="00E2050B" w:rsidRPr="00D67CF6">
              <w:rPr>
                <w:color w:val="000000"/>
              </w:rPr>
              <w:t xml:space="preserve">develop the expertise relied upon </w:t>
            </w:r>
            <w:r w:rsidR="0053309A" w:rsidRPr="00D67CF6">
              <w:rPr>
                <w:color w:val="000000"/>
              </w:rPr>
              <w:t>in comments</w:t>
            </w:r>
            <w:r w:rsidR="00E2050B" w:rsidRPr="00D67CF6">
              <w:rPr>
                <w:color w:val="000000"/>
              </w:rPr>
              <w:t>, but we seek</w:t>
            </w:r>
            <w:r w:rsidRPr="00D67CF6">
              <w:rPr>
                <w:color w:val="000000"/>
              </w:rPr>
              <w:t xml:space="preserve"> compensation only for the hours directly associated with </w:t>
            </w:r>
            <w:r w:rsidR="00E2050B" w:rsidRPr="00D67CF6">
              <w:rPr>
                <w:color w:val="000000"/>
              </w:rPr>
              <w:t xml:space="preserve">our advocacy in </w:t>
            </w:r>
            <w:r w:rsidR="0053309A" w:rsidRPr="00D67CF6">
              <w:rPr>
                <w:color w:val="000000"/>
              </w:rPr>
              <w:t>this proceeding</w:t>
            </w:r>
            <w:r w:rsidRPr="00D67CF6">
              <w:rPr>
                <w:color w:val="000000"/>
              </w:rPr>
              <w:t>.</w:t>
            </w:r>
          </w:p>
          <w:p w:rsidR="00D13240" w:rsidRPr="00D67CF6" w:rsidRDefault="00D13240" w:rsidP="0053309A">
            <w:pPr>
              <w:rPr>
                <w:color w:val="000000"/>
              </w:rPr>
            </w:pPr>
          </w:p>
          <w:p w:rsidR="00D13240" w:rsidRPr="00D67CF6" w:rsidRDefault="00D13240" w:rsidP="00CF506B">
            <w:pPr>
              <w:rPr>
                <w:color w:val="000000"/>
              </w:rPr>
            </w:pPr>
            <w:r w:rsidRPr="00D67CF6">
              <w:rPr>
                <w:color w:val="000000"/>
              </w:rPr>
              <w:t xml:space="preserve">The Clean Coalition’s involvement will result in increasingly cost-effective renewable energy for all ratepayers in California.  Our efforts will also result in environmental benefits from decreasing California’s reliance on traditional energy resources, which emit greenhouse gases, ozone, particulate matter, and hazardous air pollutants. </w:t>
            </w:r>
          </w:p>
        </w:tc>
        <w:tc>
          <w:tcPr>
            <w:tcW w:w="1687" w:type="dxa"/>
            <w:shd w:val="clear" w:color="auto" w:fill="auto"/>
          </w:tcPr>
          <w:p w:rsidR="00A92D0B" w:rsidRPr="00894836" w:rsidRDefault="00A92D0B" w:rsidP="00A92D0B">
            <w:pPr>
              <w:pBdr>
                <w:bottom w:val="single" w:sz="12" w:space="1" w:color="auto"/>
              </w:pBdr>
              <w:spacing w:before="120"/>
              <w:jc w:val="center"/>
              <w:rPr>
                <w:color w:val="000000"/>
              </w:rPr>
            </w:pPr>
            <w:r w:rsidRPr="00894836">
              <w:rPr>
                <w:color w:val="000000"/>
              </w:rPr>
              <w:lastRenderedPageBreak/>
              <w:t xml:space="preserve">CPUC </w:t>
            </w:r>
            <w:r w:rsidR="00D075B1" w:rsidRPr="00894836">
              <w:rPr>
                <w:color w:val="000000"/>
              </w:rPr>
              <w:t>Discussion</w:t>
            </w:r>
          </w:p>
          <w:p w:rsidR="00D075B1" w:rsidRPr="00894836" w:rsidRDefault="00894836" w:rsidP="00894836">
            <w:pPr>
              <w:spacing w:before="120"/>
              <w:rPr>
                <w:color w:val="000000"/>
              </w:rPr>
            </w:pPr>
            <w:r w:rsidRPr="00894836">
              <w:rPr>
                <w:color w:val="000000"/>
              </w:rPr>
              <w:t>Noted</w:t>
            </w:r>
          </w:p>
        </w:tc>
      </w:tr>
      <w:tr w:rsidR="00A92D0B" w:rsidRPr="00A92D0B" w:rsidTr="009C13D2">
        <w:tc>
          <w:tcPr>
            <w:tcW w:w="7488" w:type="dxa"/>
            <w:shd w:val="clear" w:color="auto" w:fill="auto"/>
          </w:tcPr>
          <w:p w:rsidR="00A92D0B" w:rsidRPr="00D67CF6" w:rsidRDefault="00A92D0B">
            <w:pPr>
              <w:rPr>
                <w:color w:val="000000"/>
              </w:rPr>
            </w:pPr>
            <w:r w:rsidRPr="00D67CF6">
              <w:rPr>
                <w:color w:val="000000"/>
              </w:rPr>
              <w:t xml:space="preserve">b. Reasonableness of </w:t>
            </w:r>
            <w:r w:rsidR="00A319DE" w:rsidRPr="00D67CF6">
              <w:rPr>
                <w:color w:val="000000"/>
              </w:rPr>
              <w:t>h</w:t>
            </w:r>
            <w:r w:rsidRPr="00D67CF6">
              <w:rPr>
                <w:color w:val="000000"/>
              </w:rPr>
              <w:t xml:space="preserve">ours </w:t>
            </w:r>
            <w:r w:rsidR="00A319DE" w:rsidRPr="00D67CF6">
              <w:rPr>
                <w:color w:val="000000"/>
              </w:rPr>
              <w:t>c</w:t>
            </w:r>
            <w:r w:rsidRPr="00D67CF6">
              <w:rPr>
                <w:color w:val="000000"/>
              </w:rPr>
              <w:t>laimed</w:t>
            </w:r>
            <w:r w:rsidR="00A319DE" w:rsidRPr="00D67CF6">
              <w:rPr>
                <w:color w:val="000000"/>
              </w:rPr>
              <w:t>:</w:t>
            </w:r>
          </w:p>
          <w:p w:rsidR="00E2050B" w:rsidRPr="00D67CF6" w:rsidRDefault="00710AE3" w:rsidP="00E2050B">
            <w:r w:rsidRPr="00D67CF6">
              <w:t xml:space="preserve">The Clean Coalition </w:t>
            </w:r>
            <w:r w:rsidR="00E2050B" w:rsidRPr="00D67CF6">
              <w:t xml:space="preserve">allocated </w:t>
            </w:r>
            <w:r w:rsidRPr="00D67CF6">
              <w:t>staff hours</w:t>
            </w:r>
            <w:r w:rsidR="008E0650" w:rsidRPr="00D67CF6">
              <w:t xml:space="preserve"> </w:t>
            </w:r>
            <w:r w:rsidR="00E2050B" w:rsidRPr="00D67CF6">
              <w:t>based on previously developed expertise to ensure efficient participation.</w:t>
            </w:r>
            <w:r w:rsidR="008E0650" w:rsidRPr="00D67CF6">
              <w:t xml:space="preserve"> </w:t>
            </w:r>
            <w:r w:rsidR="00E2050B" w:rsidRPr="00D67CF6">
              <w:t>Although we have spent a significant amount of time developi</w:t>
            </w:r>
            <w:r w:rsidR="008E0650" w:rsidRPr="00D67CF6">
              <w:t>ng expertise related to</w:t>
            </w:r>
            <w:r w:rsidR="000F47FF" w:rsidRPr="00D67CF6">
              <w:t xml:space="preserve"> </w:t>
            </w:r>
            <w:r w:rsidR="000F47FF" w:rsidRPr="00D67CF6">
              <w:rPr>
                <w:color w:val="000000"/>
              </w:rPr>
              <w:t>DER valuation, procurement, and policy</w:t>
            </w:r>
            <w:r w:rsidR="00E2050B" w:rsidRPr="00D67CF6">
              <w:t>, only those staff hours spent specifically developing our policy position</w:t>
            </w:r>
            <w:r w:rsidR="008E0650" w:rsidRPr="00D67CF6">
              <w:t>s</w:t>
            </w:r>
            <w:r w:rsidRPr="00D67CF6">
              <w:t xml:space="preserve"> </w:t>
            </w:r>
            <w:proofErr w:type="gramStart"/>
            <w:r w:rsidRPr="00D67CF6">
              <w:t>an</w:t>
            </w:r>
            <w:proofErr w:type="gramEnd"/>
            <w:r w:rsidRPr="00D67CF6">
              <w:t xml:space="preserve"> participating</w:t>
            </w:r>
            <w:r w:rsidR="00E2050B" w:rsidRPr="00D67CF6">
              <w:t xml:space="preserve"> in this proceeding are part of this compensation request.</w:t>
            </w:r>
          </w:p>
          <w:p w:rsidR="008E0650" w:rsidRPr="00D67CF6" w:rsidRDefault="008E0650" w:rsidP="00E2050B"/>
          <w:p w:rsidR="00A92D0B" w:rsidRPr="00D67CF6" w:rsidRDefault="008E0650" w:rsidP="00E2050B">
            <w:pPr>
              <w:rPr>
                <w:rFonts w:ascii="Times" w:hAnsi="Times"/>
              </w:rPr>
            </w:pPr>
            <w:r w:rsidRPr="00D67CF6">
              <w:t>The hours devoted to this proceeding reflect work on written filings</w:t>
            </w:r>
            <w:r w:rsidR="00710AE3" w:rsidRPr="00D67CF6">
              <w:t>, workshop and Working Group participation,</w:t>
            </w:r>
            <w:r w:rsidRPr="00D67CF6">
              <w:t xml:space="preserve"> and related research. Policy Director Brian </w:t>
            </w:r>
            <w:proofErr w:type="spellStart"/>
            <w:r w:rsidRPr="00D67CF6">
              <w:t>Korpics</w:t>
            </w:r>
            <w:proofErr w:type="spellEnd"/>
            <w:r w:rsidRPr="00D67CF6">
              <w:t xml:space="preserve"> and Director of Economics and Policy Analysis Kenneth Sahm White d</w:t>
            </w:r>
            <w:r w:rsidR="000F47FF" w:rsidRPr="00D67CF6">
              <w:t>rafted and reviewed comments,</w:t>
            </w:r>
            <w:r w:rsidRPr="00D67CF6">
              <w:t xml:space="preserve"> developed policy positions</w:t>
            </w:r>
            <w:r w:rsidR="000F47FF" w:rsidRPr="00D67CF6">
              <w:t xml:space="preserve">, </w:t>
            </w:r>
            <w:r w:rsidR="00710AE3" w:rsidRPr="00D67CF6">
              <w:t xml:space="preserve">and </w:t>
            </w:r>
            <w:r w:rsidR="000F47FF" w:rsidRPr="00D67CF6">
              <w:t>participated in the workshop and Working Group</w:t>
            </w:r>
            <w:r w:rsidRPr="00D67CF6">
              <w:t xml:space="preserve">. Staff Attorney Katie Ramsey </w:t>
            </w:r>
            <w:r w:rsidR="00575A9D" w:rsidRPr="00D67CF6">
              <w:t xml:space="preserve">drafted and </w:t>
            </w:r>
            <w:r w:rsidRPr="00D67CF6">
              <w:t>reviewed comments.</w:t>
            </w:r>
            <w:r w:rsidR="00343B5C" w:rsidRPr="00D67CF6">
              <w:rPr>
                <w:color w:val="000000"/>
              </w:rPr>
              <w:t xml:space="preserve"> </w:t>
            </w:r>
          </w:p>
        </w:tc>
        <w:tc>
          <w:tcPr>
            <w:tcW w:w="1687" w:type="dxa"/>
            <w:shd w:val="clear" w:color="auto" w:fill="auto"/>
          </w:tcPr>
          <w:p w:rsidR="00A92D0B" w:rsidRPr="00894836" w:rsidRDefault="00894836" w:rsidP="00A92D0B">
            <w:pPr>
              <w:spacing w:before="120"/>
              <w:rPr>
                <w:color w:val="000000"/>
              </w:rPr>
            </w:pPr>
            <w:r w:rsidRPr="00894836">
              <w:rPr>
                <w:color w:val="000000"/>
              </w:rPr>
              <w:t>Noted</w:t>
            </w:r>
          </w:p>
        </w:tc>
      </w:tr>
      <w:tr w:rsidR="00A92D0B" w:rsidRPr="00A92D0B" w:rsidTr="009C13D2">
        <w:tc>
          <w:tcPr>
            <w:tcW w:w="7488" w:type="dxa"/>
            <w:shd w:val="clear" w:color="auto" w:fill="auto"/>
          </w:tcPr>
          <w:p w:rsidR="00A92D0B" w:rsidRPr="00D67CF6" w:rsidRDefault="00A92D0B">
            <w:pPr>
              <w:rPr>
                <w:color w:val="000000"/>
              </w:rPr>
            </w:pPr>
            <w:r w:rsidRPr="00D67CF6">
              <w:rPr>
                <w:color w:val="000000"/>
              </w:rPr>
              <w:t xml:space="preserve">c. Allocation of </w:t>
            </w:r>
            <w:r w:rsidR="00A319DE" w:rsidRPr="00D67CF6">
              <w:rPr>
                <w:color w:val="000000"/>
              </w:rPr>
              <w:t>h</w:t>
            </w:r>
            <w:r w:rsidRPr="00D67CF6">
              <w:rPr>
                <w:color w:val="000000"/>
              </w:rPr>
              <w:t xml:space="preserve">ours by </w:t>
            </w:r>
            <w:r w:rsidR="00A319DE" w:rsidRPr="00D67CF6">
              <w:rPr>
                <w:color w:val="000000"/>
              </w:rPr>
              <w:t>i</w:t>
            </w:r>
            <w:r w:rsidRPr="00D67CF6">
              <w:rPr>
                <w:color w:val="000000"/>
              </w:rPr>
              <w:t>ssue</w:t>
            </w:r>
            <w:r w:rsidR="00A319DE" w:rsidRPr="00D67CF6">
              <w:rPr>
                <w:color w:val="000000"/>
              </w:rPr>
              <w:t>:</w:t>
            </w:r>
          </w:p>
          <w:p w:rsidR="00A92D0B" w:rsidRPr="00D67CF6" w:rsidRDefault="00EF34F7" w:rsidP="00EF34F7">
            <w:pPr>
              <w:rPr>
                <w:color w:val="000000"/>
              </w:rPr>
            </w:pPr>
            <w:r w:rsidRPr="00D67CF6">
              <w:rPr>
                <w:color w:val="000000"/>
              </w:rPr>
              <w:t>Hours are allocated in the attached timesheets for this request for compensation, which covers three issues: (1) participation in the Working Group, (</w:t>
            </w:r>
            <w:r w:rsidRPr="00FD3E3B">
              <w:rPr>
                <w:color w:val="000000"/>
                <w:vertAlign w:val="superscript"/>
              </w:rPr>
              <w:t>2</w:t>
            </w:r>
            <w:r w:rsidRPr="00D67CF6">
              <w:rPr>
                <w:color w:val="000000"/>
              </w:rPr>
              <w:t>) pilot design, and (3) refining the scope of the proceeding.</w:t>
            </w:r>
          </w:p>
        </w:tc>
        <w:tc>
          <w:tcPr>
            <w:tcW w:w="1687" w:type="dxa"/>
            <w:shd w:val="clear" w:color="auto" w:fill="auto"/>
          </w:tcPr>
          <w:p w:rsidR="00A92D0B" w:rsidRPr="00894836" w:rsidRDefault="00894836" w:rsidP="00A92D0B">
            <w:pPr>
              <w:spacing w:before="120"/>
              <w:rPr>
                <w:color w:val="000000"/>
              </w:rPr>
            </w:pPr>
            <w:r>
              <w:rPr>
                <w:color w:val="000000"/>
              </w:rPr>
              <w:t>Verified</w:t>
            </w:r>
          </w:p>
        </w:tc>
      </w:tr>
    </w:tbl>
    <w:p w:rsidR="00A92D0B" w:rsidRPr="00FE7AC7" w:rsidRDefault="00A92D0B" w:rsidP="000E47F4">
      <w:pPr>
        <w:keepNext/>
        <w:keepLines/>
        <w:numPr>
          <w:ilvl w:val="0"/>
          <w:numId w:val="2"/>
        </w:numPr>
        <w:tabs>
          <w:tab w:val="clear" w:pos="900"/>
          <w:tab w:val="num" w:pos="360"/>
        </w:tabs>
        <w:spacing w:before="120"/>
        <w:ind w:left="360"/>
        <w:rPr>
          <w:color w:val="000000"/>
        </w:rPr>
      </w:pPr>
      <w:r w:rsidRPr="00FE7AC7">
        <w:rPr>
          <w:color w:val="000000"/>
        </w:rPr>
        <w:t xml:space="preserve">Specific </w:t>
      </w:r>
      <w:proofErr w:type="gramStart"/>
      <w:r w:rsidRPr="00FE7AC7">
        <w:rPr>
          <w:color w:val="000000"/>
        </w:rPr>
        <w:t>Claim:</w:t>
      </w:r>
      <w:r w:rsidR="00D075B1" w:rsidRPr="00FE7AC7">
        <w:rPr>
          <w:color w:val="000000"/>
        </w:rPr>
        <w:t>*</w:t>
      </w:r>
      <w:proofErr w:type="gramEnd"/>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720"/>
        <w:gridCol w:w="212"/>
        <w:gridCol w:w="508"/>
        <w:gridCol w:w="1170"/>
        <w:gridCol w:w="360"/>
        <w:gridCol w:w="900"/>
        <w:gridCol w:w="630"/>
        <w:gridCol w:w="990"/>
        <w:gridCol w:w="2070"/>
      </w:tblGrid>
      <w:tr w:rsidR="00A92D0B" w:rsidRPr="00A92D0B" w:rsidTr="006F6C09">
        <w:tc>
          <w:tcPr>
            <w:tcW w:w="5490" w:type="dxa"/>
            <w:gridSpan w:val="8"/>
            <w:tcBorders>
              <w:bottom w:val="single" w:sz="4" w:space="0" w:color="auto"/>
              <w:right w:val="single" w:sz="24" w:space="0" w:color="auto"/>
            </w:tcBorders>
            <w:shd w:val="clear" w:color="auto" w:fill="auto"/>
          </w:tcPr>
          <w:p w:rsidR="00A92D0B" w:rsidRPr="00D67CF6" w:rsidRDefault="00A92D0B" w:rsidP="00DE3A5D">
            <w:pPr>
              <w:keepNext/>
              <w:keepLines/>
              <w:spacing w:before="60" w:after="60"/>
              <w:jc w:val="center"/>
              <w:rPr>
                <w:smallCaps/>
                <w:color w:val="000000"/>
              </w:rPr>
            </w:pPr>
            <w:r w:rsidRPr="00D67CF6">
              <w:rPr>
                <w:smallCaps/>
                <w:color w:val="000000"/>
              </w:rPr>
              <w:t>Claimed</w:t>
            </w:r>
          </w:p>
        </w:tc>
        <w:tc>
          <w:tcPr>
            <w:tcW w:w="3690" w:type="dxa"/>
            <w:gridSpan w:val="3"/>
            <w:tcBorders>
              <w:left w:val="single" w:sz="24" w:space="0" w:color="auto"/>
              <w:bottom w:val="single" w:sz="4" w:space="0" w:color="auto"/>
            </w:tcBorders>
            <w:shd w:val="clear" w:color="auto" w:fill="auto"/>
          </w:tcPr>
          <w:p w:rsidR="00A92D0B" w:rsidRPr="00D67CF6" w:rsidRDefault="00A92D0B" w:rsidP="00DE3A5D">
            <w:pPr>
              <w:keepNext/>
              <w:keepLines/>
              <w:spacing w:before="60" w:after="60"/>
              <w:jc w:val="center"/>
              <w:rPr>
                <w:smallCaps/>
                <w:color w:val="000000"/>
              </w:rPr>
            </w:pPr>
            <w:r w:rsidRPr="00D67CF6">
              <w:rPr>
                <w:smallCaps/>
                <w:color w:val="000000"/>
              </w:rPr>
              <w:t>CPUC Award</w:t>
            </w:r>
          </w:p>
        </w:tc>
      </w:tr>
      <w:tr w:rsidR="00A92D0B" w:rsidRPr="00A92D0B" w:rsidTr="000E1292">
        <w:tc>
          <w:tcPr>
            <w:tcW w:w="9180" w:type="dxa"/>
            <w:gridSpan w:val="11"/>
            <w:tcBorders>
              <w:top w:val="single" w:sz="4" w:space="0" w:color="auto"/>
              <w:left w:val="single" w:sz="4" w:space="0" w:color="auto"/>
              <w:bottom w:val="single" w:sz="4" w:space="0" w:color="auto"/>
              <w:right w:val="single" w:sz="4" w:space="0" w:color="auto"/>
            </w:tcBorders>
            <w:shd w:val="clear" w:color="auto" w:fill="E6E6E6"/>
          </w:tcPr>
          <w:p w:rsidR="00A92D0B" w:rsidRPr="00D67CF6" w:rsidRDefault="00A92D0B" w:rsidP="00DE3A5D">
            <w:pPr>
              <w:keepNext/>
              <w:keepLines/>
              <w:spacing w:before="60" w:after="60"/>
              <w:jc w:val="center"/>
            </w:pPr>
            <w:r w:rsidRPr="00D67CF6">
              <w:t>ATTORNEY, EXPERT, AND ADVOCATE FEES</w:t>
            </w:r>
          </w:p>
        </w:tc>
      </w:tr>
      <w:tr w:rsidR="000E1292" w:rsidRPr="00A92D0B" w:rsidTr="00994B70">
        <w:tc>
          <w:tcPr>
            <w:tcW w:w="900" w:type="dxa"/>
            <w:tcBorders>
              <w:top w:val="single" w:sz="4" w:space="0" w:color="auto"/>
              <w:bottom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Item</w:t>
            </w:r>
          </w:p>
        </w:tc>
        <w:tc>
          <w:tcPr>
            <w:tcW w:w="720" w:type="dxa"/>
            <w:tcBorders>
              <w:top w:val="single" w:sz="4" w:space="0" w:color="auto"/>
              <w:bottom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Year</w:t>
            </w:r>
          </w:p>
        </w:tc>
        <w:tc>
          <w:tcPr>
            <w:tcW w:w="720" w:type="dxa"/>
            <w:tcBorders>
              <w:top w:val="single" w:sz="4" w:space="0" w:color="auto"/>
              <w:bottom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Hours</w:t>
            </w:r>
          </w:p>
        </w:tc>
        <w:tc>
          <w:tcPr>
            <w:tcW w:w="720" w:type="dxa"/>
            <w:gridSpan w:val="2"/>
            <w:tcBorders>
              <w:top w:val="single" w:sz="4" w:space="0" w:color="auto"/>
              <w:bottom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Rate</w:t>
            </w:r>
            <w:r w:rsidR="00E3786F" w:rsidRPr="00D67CF6">
              <w:rPr>
                <w:color w:val="000000"/>
                <w:sz w:val="20"/>
              </w:rPr>
              <w:t xml:space="preserve"> $</w:t>
            </w:r>
          </w:p>
        </w:tc>
        <w:tc>
          <w:tcPr>
            <w:tcW w:w="1170" w:type="dxa"/>
            <w:tcBorders>
              <w:top w:val="single" w:sz="4" w:space="0" w:color="auto"/>
              <w:bottom w:val="single" w:sz="4" w:space="0" w:color="auto"/>
              <w:right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Basis for Rate*</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vAlign w:val="bottom"/>
          </w:tcPr>
          <w:p w:rsidR="00A92D0B" w:rsidRPr="00D67CF6" w:rsidRDefault="00A92D0B" w:rsidP="00DE3A5D">
            <w:pPr>
              <w:keepNext/>
              <w:keepLines/>
              <w:spacing w:before="60" w:after="60"/>
              <w:jc w:val="center"/>
              <w:rPr>
                <w:color w:val="000000"/>
                <w:sz w:val="20"/>
              </w:rPr>
            </w:pPr>
            <w:r w:rsidRPr="00D67CF6">
              <w:rPr>
                <w:color w:val="000000"/>
                <w:sz w:val="20"/>
              </w:rPr>
              <w:t>Total $</w:t>
            </w:r>
          </w:p>
        </w:tc>
        <w:tc>
          <w:tcPr>
            <w:tcW w:w="630" w:type="dxa"/>
            <w:tcBorders>
              <w:top w:val="single" w:sz="4" w:space="0" w:color="auto"/>
              <w:left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szCs w:val="20"/>
              </w:rPr>
            </w:pPr>
            <w:r w:rsidRPr="00D67CF6">
              <w:rPr>
                <w:color w:val="000000"/>
                <w:sz w:val="20"/>
                <w:szCs w:val="20"/>
              </w:rPr>
              <w:t>Hours</w:t>
            </w:r>
          </w:p>
        </w:tc>
        <w:tc>
          <w:tcPr>
            <w:tcW w:w="990" w:type="dxa"/>
            <w:tcBorders>
              <w:top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szCs w:val="20"/>
              </w:rPr>
            </w:pPr>
            <w:r w:rsidRPr="00D67CF6">
              <w:rPr>
                <w:color w:val="000000"/>
                <w:sz w:val="20"/>
                <w:szCs w:val="20"/>
              </w:rPr>
              <w:t>Rate</w:t>
            </w:r>
            <w:r w:rsidR="00E3786F" w:rsidRPr="00D67CF6">
              <w:rPr>
                <w:color w:val="000000"/>
                <w:sz w:val="20"/>
                <w:szCs w:val="20"/>
              </w:rPr>
              <w:t xml:space="preserve"> $</w:t>
            </w:r>
          </w:p>
        </w:tc>
        <w:tc>
          <w:tcPr>
            <w:tcW w:w="2070" w:type="dxa"/>
            <w:tcBorders>
              <w:top w:val="single" w:sz="4" w:space="0" w:color="auto"/>
            </w:tcBorders>
            <w:shd w:val="clear" w:color="auto" w:fill="auto"/>
            <w:vAlign w:val="bottom"/>
          </w:tcPr>
          <w:p w:rsidR="00A92D0B" w:rsidRPr="00D67CF6" w:rsidRDefault="00A92D0B" w:rsidP="00DE3A5D">
            <w:pPr>
              <w:keepNext/>
              <w:keepLines/>
              <w:spacing w:before="60" w:after="60"/>
              <w:jc w:val="center"/>
              <w:rPr>
                <w:color w:val="000000"/>
                <w:sz w:val="20"/>
                <w:szCs w:val="20"/>
              </w:rPr>
            </w:pPr>
            <w:r w:rsidRPr="00D67CF6">
              <w:rPr>
                <w:color w:val="000000"/>
                <w:sz w:val="20"/>
                <w:szCs w:val="20"/>
              </w:rPr>
              <w:t>Total $</w:t>
            </w:r>
          </w:p>
        </w:tc>
      </w:tr>
      <w:tr w:rsidR="000E1292" w:rsidRPr="00A92D0B" w:rsidTr="00994B70">
        <w:tc>
          <w:tcPr>
            <w:tcW w:w="900" w:type="dxa"/>
            <w:shd w:val="clear" w:color="auto" w:fill="auto"/>
          </w:tcPr>
          <w:p w:rsidR="00A92D0B" w:rsidRPr="00A92D0B" w:rsidRDefault="004A0D6C" w:rsidP="00A92D0B">
            <w:pPr>
              <w:spacing w:before="60" w:after="60"/>
              <w:rPr>
                <w:rFonts w:ascii="Arial" w:hAnsi="Arial" w:cs="Arial"/>
                <w:color w:val="000000"/>
                <w:sz w:val="20"/>
              </w:rPr>
            </w:pPr>
            <w:r>
              <w:rPr>
                <w:color w:val="000000"/>
                <w:sz w:val="20"/>
              </w:rPr>
              <w:t xml:space="preserve">Brian </w:t>
            </w:r>
            <w:proofErr w:type="spellStart"/>
            <w:r>
              <w:rPr>
                <w:color w:val="000000"/>
                <w:sz w:val="20"/>
              </w:rPr>
              <w:t>Korpics</w:t>
            </w:r>
            <w:proofErr w:type="spellEnd"/>
            <w:r w:rsidR="00A92D0B" w:rsidRPr="00A92D0B">
              <w:rPr>
                <w:color w:val="000000"/>
                <w:sz w:val="20"/>
              </w:rPr>
              <w:t xml:space="preserve">   </w:t>
            </w:r>
          </w:p>
        </w:tc>
        <w:tc>
          <w:tcPr>
            <w:tcW w:w="720" w:type="dxa"/>
            <w:shd w:val="clear" w:color="auto" w:fill="auto"/>
          </w:tcPr>
          <w:p w:rsidR="00A92D0B" w:rsidRPr="00AD0C18" w:rsidRDefault="00AD0C18" w:rsidP="00AD0C18">
            <w:pPr>
              <w:spacing w:before="60" w:after="60"/>
              <w:rPr>
                <w:color w:val="000000"/>
                <w:sz w:val="20"/>
              </w:rPr>
            </w:pPr>
            <w:r w:rsidRPr="00AD0C18">
              <w:rPr>
                <w:color w:val="000000"/>
                <w:sz w:val="20"/>
              </w:rPr>
              <w:t>201</w:t>
            </w:r>
            <w:r w:rsidR="004A0D6C">
              <w:rPr>
                <w:color w:val="000000"/>
                <w:sz w:val="20"/>
              </w:rPr>
              <w:t>6</w:t>
            </w:r>
          </w:p>
        </w:tc>
        <w:tc>
          <w:tcPr>
            <w:tcW w:w="720" w:type="dxa"/>
            <w:shd w:val="clear" w:color="auto" w:fill="auto"/>
          </w:tcPr>
          <w:p w:rsidR="00A92D0B" w:rsidRPr="00AD0C18" w:rsidRDefault="000E43F5" w:rsidP="0043569C">
            <w:pPr>
              <w:spacing w:before="60" w:after="60"/>
              <w:jc w:val="right"/>
              <w:rPr>
                <w:color w:val="000000"/>
                <w:sz w:val="20"/>
              </w:rPr>
            </w:pPr>
            <w:r>
              <w:rPr>
                <w:color w:val="000000"/>
                <w:sz w:val="20"/>
              </w:rPr>
              <w:t>103</w:t>
            </w:r>
            <w:r w:rsidR="00DA68A2">
              <w:rPr>
                <w:color w:val="000000"/>
                <w:sz w:val="20"/>
              </w:rPr>
              <w:t>.25</w:t>
            </w:r>
          </w:p>
        </w:tc>
        <w:tc>
          <w:tcPr>
            <w:tcW w:w="720" w:type="dxa"/>
            <w:gridSpan w:val="2"/>
            <w:shd w:val="clear" w:color="auto" w:fill="auto"/>
          </w:tcPr>
          <w:p w:rsidR="00A92D0B" w:rsidRPr="00AD0C18" w:rsidRDefault="004A0D6C" w:rsidP="00AD0C18">
            <w:pPr>
              <w:spacing w:before="60" w:after="60"/>
              <w:rPr>
                <w:color w:val="000000"/>
                <w:sz w:val="20"/>
              </w:rPr>
            </w:pPr>
            <w:r>
              <w:rPr>
                <w:color w:val="000000"/>
                <w:sz w:val="20"/>
              </w:rPr>
              <w:t>$20</w:t>
            </w:r>
            <w:r w:rsidR="00AD0C18" w:rsidRPr="00AD0C18">
              <w:rPr>
                <w:color w:val="000000"/>
                <w:sz w:val="20"/>
              </w:rPr>
              <w:t>5</w:t>
            </w:r>
          </w:p>
        </w:tc>
        <w:tc>
          <w:tcPr>
            <w:tcW w:w="1170" w:type="dxa"/>
            <w:tcBorders>
              <w:right w:val="single" w:sz="4" w:space="0" w:color="auto"/>
            </w:tcBorders>
            <w:shd w:val="clear" w:color="auto" w:fill="auto"/>
          </w:tcPr>
          <w:p w:rsidR="00A92D0B" w:rsidRPr="00AD0C18" w:rsidRDefault="004A0D6C" w:rsidP="00AD0C18">
            <w:pPr>
              <w:spacing w:before="60" w:after="60"/>
              <w:rPr>
                <w:color w:val="000000"/>
                <w:sz w:val="20"/>
              </w:rPr>
            </w:pPr>
            <w:r>
              <w:rPr>
                <w:color w:val="000000"/>
                <w:sz w:val="20"/>
              </w:rPr>
              <w:t>D.16-</w:t>
            </w:r>
            <w:r w:rsidR="00AD0C18" w:rsidRPr="00AD0C18">
              <w:rPr>
                <w:color w:val="000000"/>
                <w:sz w:val="20"/>
              </w:rPr>
              <w:t>0</w:t>
            </w:r>
            <w:r>
              <w:rPr>
                <w:color w:val="000000"/>
                <w:sz w:val="20"/>
              </w:rPr>
              <w:t>8-01</w:t>
            </w:r>
            <w:r w:rsidR="00AD0C18" w:rsidRPr="00AD0C18">
              <w:rPr>
                <w:color w:val="000000"/>
                <w:sz w:val="20"/>
              </w:rPr>
              <w:t>4</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A92D0B" w:rsidRPr="00AD0C18" w:rsidRDefault="004A0D6C" w:rsidP="00AD0C18">
            <w:pPr>
              <w:spacing w:before="60" w:after="60"/>
              <w:rPr>
                <w:color w:val="000000"/>
                <w:sz w:val="20"/>
              </w:rPr>
            </w:pPr>
            <w:r>
              <w:rPr>
                <w:color w:val="000000"/>
                <w:sz w:val="20"/>
              </w:rPr>
              <w:t>$</w:t>
            </w:r>
            <w:r w:rsidR="000E43F5">
              <w:rPr>
                <w:color w:val="000000"/>
                <w:sz w:val="20"/>
              </w:rPr>
              <w:t>21,166.25</w:t>
            </w:r>
          </w:p>
        </w:tc>
        <w:tc>
          <w:tcPr>
            <w:tcW w:w="630" w:type="dxa"/>
            <w:tcBorders>
              <w:left w:val="single" w:sz="4" w:space="0" w:color="auto"/>
            </w:tcBorders>
            <w:shd w:val="clear" w:color="auto" w:fill="auto"/>
          </w:tcPr>
          <w:p w:rsidR="00A92D0B" w:rsidRPr="00894836" w:rsidRDefault="00894836" w:rsidP="00380703">
            <w:pPr>
              <w:spacing w:before="60" w:after="60"/>
              <w:jc w:val="right"/>
              <w:rPr>
                <w:color w:val="000000"/>
                <w:sz w:val="20"/>
                <w:szCs w:val="20"/>
              </w:rPr>
            </w:pPr>
            <w:r w:rsidRPr="00894836">
              <w:rPr>
                <w:color w:val="000000"/>
                <w:sz w:val="20"/>
                <w:szCs w:val="20"/>
              </w:rPr>
              <w:t>103.25</w:t>
            </w:r>
          </w:p>
        </w:tc>
        <w:tc>
          <w:tcPr>
            <w:tcW w:w="990" w:type="dxa"/>
            <w:shd w:val="clear" w:color="auto" w:fill="auto"/>
          </w:tcPr>
          <w:p w:rsidR="00A92D0B" w:rsidRPr="00894836" w:rsidRDefault="00894836" w:rsidP="00380703">
            <w:pPr>
              <w:spacing w:before="60" w:after="60"/>
              <w:jc w:val="center"/>
              <w:rPr>
                <w:color w:val="000000"/>
                <w:sz w:val="20"/>
                <w:szCs w:val="20"/>
              </w:rPr>
            </w:pPr>
            <w:r>
              <w:rPr>
                <w:color w:val="000000"/>
                <w:sz w:val="20"/>
                <w:szCs w:val="20"/>
              </w:rPr>
              <w:t>$205.00</w:t>
            </w:r>
          </w:p>
        </w:tc>
        <w:tc>
          <w:tcPr>
            <w:tcW w:w="2070" w:type="dxa"/>
            <w:shd w:val="clear" w:color="auto" w:fill="auto"/>
          </w:tcPr>
          <w:p w:rsidR="00A92D0B" w:rsidRPr="00894836" w:rsidRDefault="00894836" w:rsidP="00380703">
            <w:pPr>
              <w:spacing w:before="60" w:after="60"/>
              <w:jc w:val="right"/>
              <w:rPr>
                <w:color w:val="000000"/>
                <w:sz w:val="20"/>
                <w:szCs w:val="20"/>
              </w:rPr>
            </w:pPr>
            <w:r>
              <w:rPr>
                <w:color w:val="000000"/>
                <w:sz w:val="20"/>
                <w:szCs w:val="20"/>
              </w:rPr>
              <w:t>$21,166.25</w:t>
            </w:r>
          </w:p>
        </w:tc>
      </w:tr>
      <w:tr w:rsidR="000E1292" w:rsidRPr="00A92D0B" w:rsidTr="00994B70">
        <w:trPr>
          <w:trHeight w:val="69"/>
        </w:trPr>
        <w:tc>
          <w:tcPr>
            <w:tcW w:w="900" w:type="dxa"/>
            <w:shd w:val="clear" w:color="auto" w:fill="auto"/>
          </w:tcPr>
          <w:p w:rsidR="007158F7" w:rsidRPr="00A92D0B" w:rsidRDefault="00D13240" w:rsidP="00A92D0B">
            <w:pPr>
              <w:spacing w:before="60" w:after="60"/>
              <w:rPr>
                <w:rFonts w:ascii="Arial" w:hAnsi="Arial" w:cs="Arial"/>
                <w:color w:val="000000"/>
                <w:sz w:val="20"/>
              </w:rPr>
            </w:pPr>
            <w:r>
              <w:rPr>
                <w:color w:val="000000"/>
                <w:sz w:val="20"/>
              </w:rPr>
              <w:t xml:space="preserve">Brian </w:t>
            </w:r>
            <w:proofErr w:type="spellStart"/>
            <w:r>
              <w:rPr>
                <w:color w:val="000000"/>
                <w:sz w:val="20"/>
              </w:rPr>
              <w:t>Korpics</w:t>
            </w:r>
            <w:proofErr w:type="spellEnd"/>
            <w:r w:rsidRPr="00A92D0B">
              <w:rPr>
                <w:color w:val="000000"/>
                <w:sz w:val="20"/>
              </w:rPr>
              <w:t xml:space="preserve">   </w:t>
            </w:r>
            <w:r w:rsidR="007158F7" w:rsidRPr="00A92D0B">
              <w:rPr>
                <w:color w:val="000000"/>
                <w:sz w:val="20"/>
              </w:rPr>
              <w:t xml:space="preserve">  </w:t>
            </w:r>
          </w:p>
        </w:tc>
        <w:tc>
          <w:tcPr>
            <w:tcW w:w="720" w:type="dxa"/>
            <w:shd w:val="clear" w:color="auto" w:fill="auto"/>
          </w:tcPr>
          <w:p w:rsidR="007158F7" w:rsidRPr="00AD0C18" w:rsidRDefault="007158F7" w:rsidP="00AD0C18">
            <w:pPr>
              <w:spacing w:before="60" w:after="60"/>
              <w:rPr>
                <w:color w:val="000000"/>
                <w:sz w:val="20"/>
              </w:rPr>
            </w:pPr>
            <w:r w:rsidRPr="00AD0C18">
              <w:rPr>
                <w:color w:val="000000"/>
                <w:sz w:val="20"/>
              </w:rPr>
              <w:t>201</w:t>
            </w:r>
            <w:r w:rsidR="00D13240">
              <w:rPr>
                <w:color w:val="000000"/>
                <w:sz w:val="20"/>
              </w:rPr>
              <w:t>5</w:t>
            </w:r>
          </w:p>
        </w:tc>
        <w:tc>
          <w:tcPr>
            <w:tcW w:w="720" w:type="dxa"/>
            <w:shd w:val="clear" w:color="auto" w:fill="auto"/>
          </w:tcPr>
          <w:p w:rsidR="007158F7" w:rsidRPr="00AD0C18" w:rsidRDefault="00EF34F7" w:rsidP="0043569C">
            <w:pPr>
              <w:spacing w:before="60" w:after="60"/>
              <w:jc w:val="right"/>
              <w:rPr>
                <w:color w:val="000000"/>
                <w:sz w:val="20"/>
              </w:rPr>
            </w:pPr>
            <w:r>
              <w:rPr>
                <w:color w:val="000000"/>
                <w:sz w:val="20"/>
              </w:rPr>
              <w:t>37</w:t>
            </w:r>
            <w:r w:rsidR="00CF506B">
              <w:rPr>
                <w:color w:val="000000"/>
                <w:sz w:val="20"/>
              </w:rPr>
              <w:t>.75</w:t>
            </w:r>
          </w:p>
        </w:tc>
        <w:tc>
          <w:tcPr>
            <w:tcW w:w="720" w:type="dxa"/>
            <w:gridSpan w:val="2"/>
            <w:shd w:val="clear" w:color="auto" w:fill="auto"/>
          </w:tcPr>
          <w:p w:rsidR="007158F7" w:rsidRPr="00AD0C18" w:rsidRDefault="00D13240" w:rsidP="00AD0C18">
            <w:pPr>
              <w:spacing w:before="60" w:after="60"/>
              <w:rPr>
                <w:color w:val="000000"/>
                <w:sz w:val="20"/>
              </w:rPr>
            </w:pPr>
            <w:r>
              <w:rPr>
                <w:color w:val="000000"/>
                <w:sz w:val="20"/>
              </w:rPr>
              <w:t>$200</w:t>
            </w:r>
          </w:p>
        </w:tc>
        <w:tc>
          <w:tcPr>
            <w:tcW w:w="1170" w:type="dxa"/>
            <w:tcBorders>
              <w:right w:val="single" w:sz="4" w:space="0" w:color="auto"/>
            </w:tcBorders>
            <w:shd w:val="clear" w:color="auto" w:fill="auto"/>
          </w:tcPr>
          <w:p w:rsidR="007158F7" w:rsidRPr="00AD0C18" w:rsidRDefault="00D13240" w:rsidP="00AD0C18">
            <w:pPr>
              <w:spacing w:before="60" w:after="60"/>
              <w:rPr>
                <w:color w:val="000000"/>
                <w:sz w:val="20"/>
              </w:rPr>
            </w:pPr>
            <w:r>
              <w:rPr>
                <w:color w:val="000000"/>
                <w:sz w:val="20"/>
              </w:rPr>
              <w:t>D.16-08</w:t>
            </w:r>
            <w:r w:rsidRPr="00D13240">
              <w:rPr>
                <w:color w:val="000000"/>
                <w:sz w:val="20"/>
              </w:rPr>
              <w:t>-0</w:t>
            </w:r>
            <w:r>
              <w:rPr>
                <w:color w:val="000000"/>
                <w:sz w:val="20"/>
              </w:rPr>
              <w:t>14</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7158F7" w:rsidRPr="00AD0C18" w:rsidRDefault="00CF506B" w:rsidP="00AD0C18">
            <w:pPr>
              <w:spacing w:before="60" w:after="60"/>
              <w:rPr>
                <w:color w:val="000000"/>
                <w:sz w:val="20"/>
              </w:rPr>
            </w:pPr>
            <w:r>
              <w:rPr>
                <w:color w:val="000000"/>
                <w:sz w:val="20"/>
              </w:rPr>
              <w:t>$</w:t>
            </w:r>
            <w:r w:rsidR="000E43F5">
              <w:rPr>
                <w:color w:val="000000"/>
                <w:sz w:val="20"/>
              </w:rPr>
              <w:t>7,550</w:t>
            </w:r>
            <w:r w:rsidR="00994B70">
              <w:rPr>
                <w:color w:val="000000"/>
                <w:sz w:val="20"/>
              </w:rPr>
              <w:t>.00</w:t>
            </w:r>
          </w:p>
        </w:tc>
        <w:tc>
          <w:tcPr>
            <w:tcW w:w="630" w:type="dxa"/>
            <w:tcBorders>
              <w:left w:val="single" w:sz="4" w:space="0" w:color="auto"/>
            </w:tcBorders>
            <w:shd w:val="clear" w:color="auto" w:fill="auto"/>
          </w:tcPr>
          <w:p w:rsidR="007158F7" w:rsidRPr="00894836" w:rsidRDefault="00894836" w:rsidP="00380703">
            <w:pPr>
              <w:spacing w:before="60" w:after="60"/>
              <w:jc w:val="right"/>
              <w:rPr>
                <w:color w:val="000000"/>
                <w:sz w:val="20"/>
                <w:szCs w:val="20"/>
              </w:rPr>
            </w:pPr>
            <w:r>
              <w:rPr>
                <w:color w:val="000000"/>
                <w:sz w:val="20"/>
                <w:szCs w:val="20"/>
              </w:rPr>
              <w:t>37.75</w:t>
            </w:r>
          </w:p>
        </w:tc>
        <w:tc>
          <w:tcPr>
            <w:tcW w:w="990" w:type="dxa"/>
            <w:shd w:val="clear" w:color="auto" w:fill="auto"/>
          </w:tcPr>
          <w:p w:rsidR="007158F7" w:rsidRPr="00894836" w:rsidRDefault="00894836" w:rsidP="00380703">
            <w:pPr>
              <w:spacing w:before="60" w:after="60"/>
              <w:jc w:val="center"/>
              <w:rPr>
                <w:color w:val="000000"/>
                <w:sz w:val="20"/>
                <w:szCs w:val="20"/>
              </w:rPr>
            </w:pPr>
            <w:r>
              <w:rPr>
                <w:color w:val="000000"/>
                <w:sz w:val="20"/>
                <w:szCs w:val="20"/>
              </w:rPr>
              <w:t>$200.00</w:t>
            </w:r>
          </w:p>
        </w:tc>
        <w:tc>
          <w:tcPr>
            <w:tcW w:w="2070" w:type="dxa"/>
            <w:shd w:val="clear" w:color="auto" w:fill="auto"/>
          </w:tcPr>
          <w:p w:rsidR="007158F7" w:rsidRPr="00894836" w:rsidRDefault="00894836" w:rsidP="00380703">
            <w:pPr>
              <w:spacing w:before="60" w:after="60"/>
              <w:jc w:val="right"/>
              <w:rPr>
                <w:color w:val="000000"/>
                <w:sz w:val="20"/>
                <w:szCs w:val="20"/>
              </w:rPr>
            </w:pPr>
            <w:r>
              <w:rPr>
                <w:color w:val="000000"/>
                <w:sz w:val="20"/>
                <w:szCs w:val="20"/>
              </w:rPr>
              <w:t>$7,550.00</w:t>
            </w:r>
          </w:p>
        </w:tc>
      </w:tr>
      <w:tr w:rsidR="000E1292" w:rsidRPr="00A92D0B" w:rsidTr="00994B70">
        <w:trPr>
          <w:trHeight w:val="69"/>
        </w:trPr>
        <w:tc>
          <w:tcPr>
            <w:tcW w:w="900" w:type="dxa"/>
            <w:shd w:val="clear" w:color="auto" w:fill="auto"/>
          </w:tcPr>
          <w:p w:rsidR="00D13240" w:rsidRDefault="00D13240" w:rsidP="00A92D0B">
            <w:pPr>
              <w:spacing w:before="60" w:after="60"/>
              <w:rPr>
                <w:color w:val="000000"/>
                <w:sz w:val="20"/>
              </w:rPr>
            </w:pPr>
            <w:r>
              <w:rPr>
                <w:color w:val="000000"/>
                <w:sz w:val="20"/>
              </w:rPr>
              <w:t xml:space="preserve">Brian </w:t>
            </w:r>
            <w:proofErr w:type="spellStart"/>
            <w:r>
              <w:rPr>
                <w:color w:val="000000"/>
                <w:sz w:val="20"/>
              </w:rPr>
              <w:t>Korpics</w:t>
            </w:r>
            <w:proofErr w:type="spellEnd"/>
            <w:r w:rsidRPr="00A92D0B">
              <w:rPr>
                <w:color w:val="000000"/>
                <w:sz w:val="20"/>
              </w:rPr>
              <w:t xml:space="preserve">   </w:t>
            </w:r>
          </w:p>
        </w:tc>
        <w:tc>
          <w:tcPr>
            <w:tcW w:w="720" w:type="dxa"/>
            <w:shd w:val="clear" w:color="auto" w:fill="auto"/>
          </w:tcPr>
          <w:p w:rsidR="00D13240" w:rsidRPr="00AD0C18" w:rsidRDefault="00D13240" w:rsidP="00AD0C18">
            <w:pPr>
              <w:spacing w:before="60" w:after="60"/>
              <w:rPr>
                <w:color w:val="000000"/>
                <w:sz w:val="20"/>
              </w:rPr>
            </w:pPr>
            <w:r w:rsidRPr="00AD0C18">
              <w:rPr>
                <w:color w:val="000000"/>
                <w:sz w:val="20"/>
              </w:rPr>
              <w:t>201</w:t>
            </w:r>
            <w:r>
              <w:rPr>
                <w:color w:val="000000"/>
                <w:sz w:val="20"/>
              </w:rPr>
              <w:t>4</w:t>
            </w:r>
          </w:p>
        </w:tc>
        <w:tc>
          <w:tcPr>
            <w:tcW w:w="720" w:type="dxa"/>
            <w:shd w:val="clear" w:color="auto" w:fill="auto"/>
          </w:tcPr>
          <w:p w:rsidR="00D13240" w:rsidRPr="00AD0C18" w:rsidRDefault="00EF34F7" w:rsidP="0043569C">
            <w:pPr>
              <w:spacing w:before="60" w:after="60"/>
              <w:jc w:val="right"/>
              <w:rPr>
                <w:color w:val="000000"/>
                <w:sz w:val="20"/>
              </w:rPr>
            </w:pPr>
            <w:r>
              <w:rPr>
                <w:color w:val="000000"/>
                <w:sz w:val="20"/>
              </w:rPr>
              <w:t>13.</w:t>
            </w:r>
            <w:r w:rsidR="00CF506B">
              <w:rPr>
                <w:color w:val="000000"/>
                <w:sz w:val="20"/>
              </w:rPr>
              <w:t>5</w:t>
            </w:r>
            <w:r w:rsidR="00894836">
              <w:rPr>
                <w:color w:val="000000"/>
                <w:sz w:val="20"/>
              </w:rPr>
              <w:t>0</w:t>
            </w:r>
          </w:p>
        </w:tc>
        <w:tc>
          <w:tcPr>
            <w:tcW w:w="720" w:type="dxa"/>
            <w:gridSpan w:val="2"/>
            <w:shd w:val="clear" w:color="auto" w:fill="auto"/>
          </w:tcPr>
          <w:p w:rsidR="00D13240" w:rsidRPr="00AD0C18" w:rsidRDefault="00D13240" w:rsidP="00AD0C18">
            <w:pPr>
              <w:spacing w:before="60" w:after="60"/>
              <w:rPr>
                <w:color w:val="000000"/>
                <w:sz w:val="20"/>
              </w:rPr>
            </w:pPr>
            <w:r w:rsidRPr="00AD0C18">
              <w:rPr>
                <w:color w:val="000000"/>
                <w:sz w:val="20"/>
              </w:rPr>
              <w:t>$</w:t>
            </w:r>
            <w:r>
              <w:rPr>
                <w:color w:val="000000"/>
                <w:sz w:val="20"/>
              </w:rPr>
              <w:t>100</w:t>
            </w:r>
          </w:p>
        </w:tc>
        <w:tc>
          <w:tcPr>
            <w:tcW w:w="1170" w:type="dxa"/>
            <w:tcBorders>
              <w:right w:val="single" w:sz="4" w:space="0" w:color="auto"/>
            </w:tcBorders>
            <w:shd w:val="clear" w:color="auto" w:fill="auto"/>
          </w:tcPr>
          <w:p w:rsidR="00D13240" w:rsidRPr="0043569C" w:rsidRDefault="00D13240" w:rsidP="00AD0C18">
            <w:pPr>
              <w:spacing w:before="60" w:after="60"/>
              <w:rPr>
                <w:color w:val="000000"/>
                <w:sz w:val="20"/>
              </w:rPr>
            </w:pPr>
            <w:r>
              <w:rPr>
                <w:color w:val="000000"/>
                <w:sz w:val="20"/>
              </w:rPr>
              <w:t>D.15-10-014</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D13240" w:rsidRPr="00AD0C18" w:rsidRDefault="000E43F5" w:rsidP="00AD0C18">
            <w:pPr>
              <w:spacing w:before="60" w:after="60"/>
              <w:rPr>
                <w:color w:val="000000"/>
                <w:sz w:val="20"/>
              </w:rPr>
            </w:pPr>
            <w:r>
              <w:rPr>
                <w:color w:val="000000"/>
                <w:sz w:val="20"/>
              </w:rPr>
              <w:t>$1,350</w:t>
            </w:r>
            <w:r w:rsidR="00994B70">
              <w:rPr>
                <w:color w:val="000000"/>
                <w:sz w:val="20"/>
              </w:rPr>
              <w:t>.00</w:t>
            </w:r>
          </w:p>
        </w:tc>
        <w:tc>
          <w:tcPr>
            <w:tcW w:w="630" w:type="dxa"/>
            <w:tcBorders>
              <w:left w:val="single" w:sz="4" w:space="0" w:color="auto"/>
            </w:tcBorders>
            <w:shd w:val="clear" w:color="auto" w:fill="auto"/>
          </w:tcPr>
          <w:p w:rsidR="00D13240" w:rsidRPr="00894836" w:rsidRDefault="00894836" w:rsidP="00380703">
            <w:pPr>
              <w:spacing w:before="60" w:after="60"/>
              <w:jc w:val="right"/>
              <w:rPr>
                <w:color w:val="000000"/>
                <w:sz w:val="20"/>
                <w:szCs w:val="20"/>
              </w:rPr>
            </w:pPr>
            <w:r>
              <w:rPr>
                <w:color w:val="000000"/>
                <w:sz w:val="20"/>
                <w:szCs w:val="20"/>
              </w:rPr>
              <w:t>13.50</w:t>
            </w:r>
          </w:p>
        </w:tc>
        <w:tc>
          <w:tcPr>
            <w:tcW w:w="990" w:type="dxa"/>
            <w:shd w:val="clear" w:color="auto" w:fill="auto"/>
          </w:tcPr>
          <w:p w:rsidR="00D13240" w:rsidRPr="00894836" w:rsidRDefault="00894836" w:rsidP="00380703">
            <w:pPr>
              <w:spacing w:before="60" w:after="60"/>
              <w:jc w:val="center"/>
              <w:rPr>
                <w:color w:val="000000"/>
                <w:sz w:val="20"/>
                <w:szCs w:val="20"/>
              </w:rPr>
            </w:pPr>
            <w:r>
              <w:rPr>
                <w:color w:val="000000"/>
                <w:sz w:val="20"/>
                <w:szCs w:val="20"/>
              </w:rPr>
              <w:t>$100.00</w:t>
            </w:r>
          </w:p>
        </w:tc>
        <w:tc>
          <w:tcPr>
            <w:tcW w:w="2070" w:type="dxa"/>
            <w:shd w:val="clear" w:color="auto" w:fill="auto"/>
          </w:tcPr>
          <w:p w:rsidR="00D13240" w:rsidRPr="00894836" w:rsidRDefault="00894836" w:rsidP="00380703">
            <w:pPr>
              <w:spacing w:before="60" w:after="60"/>
              <w:jc w:val="right"/>
              <w:rPr>
                <w:color w:val="000000"/>
                <w:sz w:val="20"/>
                <w:szCs w:val="20"/>
              </w:rPr>
            </w:pPr>
            <w:r>
              <w:rPr>
                <w:color w:val="000000"/>
                <w:sz w:val="20"/>
                <w:szCs w:val="20"/>
              </w:rPr>
              <w:t>$1,350.00</w:t>
            </w:r>
          </w:p>
        </w:tc>
      </w:tr>
      <w:tr w:rsidR="000E1292" w:rsidRPr="00A92D0B" w:rsidTr="00994B70">
        <w:trPr>
          <w:trHeight w:val="69"/>
        </w:trPr>
        <w:tc>
          <w:tcPr>
            <w:tcW w:w="900" w:type="dxa"/>
            <w:shd w:val="clear" w:color="auto" w:fill="auto"/>
          </w:tcPr>
          <w:p w:rsidR="00EF34F7" w:rsidRDefault="00EF34F7" w:rsidP="00A92D0B">
            <w:pPr>
              <w:spacing w:before="60" w:after="60"/>
              <w:rPr>
                <w:color w:val="000000"/>
                <w:sz w:val="20"/>
              </w:rPr>
            </w:pPr>
            <w:r>
              <w:rPr>
                <w:color w:val="000000"/>
                <w:sz w:val="20"/>
              </w:rPr>
              <w:t xml:space="preserve">K. Sahm </w:t>
            </w:r>
            <w:r>
              <w:rPr>
                <w:color w:val="000000"/>
                <w:sz w:val="20"/>
              </w:rPr>
              <w:lastRenderedPageBreak/>
              <w:t>White</w:t>
            </w:r>
            <w:r w:rsidRPr="00A92D0B">
              <w:rPr>
                <w:color w:val="000000"/>
                <w:sz w:val="20"/>
              </w:rPr>
              <w:t xml:space="preserve">  </w:t>
            </w:r>
          </w:p>
        </w:tc>
        <w:tc>
          <w:tcPr>
            <w:tcW w:w="720" w:type="dxa"/>
            <w:shd w:val="clear" w:color="auto" w:fill="auto"/>
          </w:tcPr>
          <w:p w:rsidR="00EF34F7" w:rsidRPr="00AD0C18" w:rsidRDefault="00EF34F7" w:rsidP="00AD0C18">
            <w:pPr>
              <w:spacing w:before="60" w:after="60"/>
              <w:rPr>
                <w:color w:val="000000"/>
                <w:sz w:val="20"/>
              </w:rPr>
            </w:pPr>
            <w:r>
              <w:rPr>
                <w:color w:val="000000"/>
                <w:sz w:val="20"/>
              </w:rPr>
              <w:lastRenderedPageBreak/>
              <w:t>2016</w:t>
            </w:r>
          </w:p>
        </w:tc>
        <w:tc>
          <w:tcPr>
            <w:tcW w:w="720" w:type="dxa"/>
            <w:shd w:val="clear" w:color="auto" w:fill="auto"/>
          </w:tcPr>
          <w:p w:rsidR="00EF34F7" w:rsidRPr="00AD0C18" w:rsidRDefault="00EF34F7" w:rsidP="0043569C">
            <w:pPr>
              <w:spacing w:before="60" w:after="60"/>
              <w:jc w:val="right"/>
              <w:rPr>
                <w:color w:val="000000"/>
                <w:sz w:val="20"/>
              </w:rPr>
            </w:pPr>
            <w:r>
              <w:rPr>
                <w:color w:val="000000"/>
                <w:sz w:val="20"/>
              </w:rPr>
              <w:t>82.75</w:t>
            </w:r>
          </w:p>
        </w:tc>
        <w:tc>
          <w:tcPr>
            <w:tcW w:w="720" w:type="dxa"/>
            <w:gridSpan w:val="2"/>
            <w:shd w:val="clear" w:color="auto" w:fill="auto"/>
          </w:tcPr>
          <w:p w:rsidR="00EF34F7" w:rsidRPr="00AD0C18" w:rsidRDefault="00EF34F7" w:rsidP="00AD0C18">
            <w:pPr>
              <w:spacing w:before="60" w:after="60"/>
              <w:rPr>
                <w:color w:val="000000"/>
                <w:sz w:val="20"/>
              </w:rPr>
            </w:pPr>
            <w:r>
              <w:rPr>
                <w:color w:val="000000"/>
                <w:sz w:val="20"/>
              </w:rPr>
              <w:t>$300</w:t>
            </w:r>
          </w:p>
        </w:tc>
        <w:tc>
          <w:tcPr>
            <w:tcW w:w="1170" w:type="dxa"/>
            <w:tcBorders>
              <w:right w:val="single" w:sz="4" w:space="0" w:color="auto"/>
            </w:tcBorders>
            <w:shd w:val="clear" w:color="auto" w:fill="auto"/>
          </w:tcPr>
          <w:p w:rsidR="00EF34F7" w:rsidRPr="0043569C" w:rsidRDefault="00EF34F7" w:rsidP="00AD0C18">
            <w:pPr>
              <w:spacing w:before="60" w:after="60"/>
              <w:rPr>
                <w:color w:val="000000"/>
                <w:sz w:val="20"/>
              </w:rPr>
            </w:pPr>
            <w:r>
              <w:rPr>
                <w:color w:val="000000"/>
                <w:sz w:val="20"/>
              </w:rPr>
              <w:t>D.16-08-014</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EF34F7" w:rsidRPr="00AD0C18" w:rsidRDefault="00EF34F7" w:rsidP="00AD0C18">
            <w:pPr>
              <w:spacing w:before="60" w:after="60"/>
              <w:rPr>
                <w:color w:val="000000"/>
                <w:sz w:val="20"/>
              </w:rPr>
            </w:pPr>
            <w:r>
              <w:rPr>
                <w:color w:val="000000"/>
                <w:sz w:val="20"/>
              </w:rPr>
              <w:t>$</w:t>
            </w:r>
            <w:r w:rsidR="000E43F5">
              <w:rPr>
                <w:color w:val="000000"/>
                <w:sz w:val="20"/>
              </w:rPr>
              <w:t>24,825</w:t>
            </w:r>
            <w:r w:rsidR="00994B70">
              <w:rPr>
                <w:color w:val="000000"/>
                <w:sz w:val="20"/>
              </w:rPr>
              <w:t>.00</w:t>
            </w:r>
          </w:p>
        </w:tc>
        <w:tc>
          <w:tcPr>
            <w:tcW w:w="630" w:type="dxa"/>
            <w:tcBorders>
              <w:left w:val="single" w:sz="4" w:space="0" w:color="auto"/>
            </w:tcBorders>
            <w:shd w:val="clear" w:color="auto" w:fill="auto"/>
          </w:tcPr>
          <w:p w:rsidR="00EF34F7" w:rsidRPr="00894836" w:rsidRDefault="00894836" w:rsidP="00380703">
            <w:pPr>
              <w:spacing w:before="60" w:after="60"/>
              <w:jc w:val="right"/>
              <w:rPr>
                <w:color w:val="000000"/>
                <w:sz w:val="20"/>
                <w:szCs w:val="20"/>
              </w:rPr>
            </w:pPr>
            <w:r>
              <w:rPr>
                <w:color w:val="000000"/>
                <w:sz w:val="20"/>
                <w:szCs w:val="20"/>
              </w:rPr>
              <w:t>82.75</w:t>
            </w:r>
          </w:p>
        </w:tc>
        <w:tc>
          <w:tcPr>
            <w:tcW w:w="990" w:type="dxa"/>
            <w:shd w:val="clear" w:color="auto" w:fill="auto"/>
          </w:tcPr>
          <w:p w:rsidR="00EF34F7" w:rsidRPr="00894836" w:rsidRDefault="00894836" w:rsidP="00380703">
            <w:pPr>
              <w:spacing w:before="60" w:after="60"/>
              <w:jc w:val="center"/>
              <w:rPr>
                <w:color w:val="000000"/>
                <w:sz w:val="20"/>
                <w:szCs w:val="20"/>
              </w:rPr>
            </w:pPr>
            <w:r>
              <w:rPr>
                <w:color w:val="000000"/>
                <w:sz w:val="20"/>
                <w:szCs w:val="20"/>
              </w:rPr>
              <w:t>$300.00</w:t>
            </w:r>
          </w:p>
        </w:tc>
        <w:tc>
          <w:tcPr>
            <w:tcW w:w="2070" w:type="dxa"/>
            <w:shd w:val="clear" w:color="auto" w:fill="auto"/>
          </w:tcPr>
          <w:p w:rsidR="00EF34F7" w:rsidRPr="00894836" w:rsidRDefault="00894836" w:rsidP="00380703">
            <w:pPr>
              <w:spacing w:before="60" w:after="60"/>
              <w:jc w:val="right"/>
              <w:rPr>
                <w:color w:val="000000"/>
                <w:sz w:val="20"/>
                <w:szCs w:val="20"/>
              </w:rPr>
            </w:pPr>
            <w:r>
              <w:rPr>
                <w:color w:val="000000"/>
                <w:sz w:val="20"/>
                <w:szCs w:val="20"/>
              </w:rPr>
              <w:t>$24,825.00</w:t>
            </w:r>
          </w:p>
        </w:tc>
      </w:tr>
      <w:tr w:rsidR="000E1292" w:rsidRPr="00A92D0B" w:rsidTr="00994B70">
        <w:trPr>
          <w:trHeight w:val="118"/>
        </w:trPr>
        <w:tc>
          <w:tcPr>
            <w:tcW w:w="900" w:type="dxa"/>
            <w:shd w:val="clear" w:color="auto" w:fill="auto"/>
          </w:tcPr>
          <w:p w:rsidR="00EF34F7" w:rsidRDefault="00EF34F7" w:rsidP="00A92D0B">
            <w:pPr>
              <w:spacing w:before="60" w:after="60"/>
              <w:rPr>
                <w:color w:val="000000"/>
                <w:sz w:val="20"/>
              </w:rPr>
            </w:pPr>
            <w:r>
              <w:rPr>
                <w:color w:val="000000"/>
                <w:sz w:val="20"/>
              </w:rPr>
              <w:t>K. Sahm White</w:t>
            </w:r>
            <w:r w:rsidRPr="00A92D0B">
              <w:rPr>
                <w:color w:val="000000"/>
                <w:sz w:val="20"/>
              </w:rPr>
              <w:t xml:space="preserve">  </w:t>
            </w:r>
          </w:p>
        </w:tc>
        <w:tc>
          <w:tcPr>
            <w:tcW w:w="720" w:type="dxa"/>
            <w:shd w:val="clear" w:color="auto" w:fill="auto"/>
          </w:tcPr>
          <w:p w:rsidR="00EF34F7" w:rsidRPr="00AD0C18" w:rsidRDefault="00EF34F7" w:rsidP="00AD0C18">
            <w:pPr>
              <w:spacing w:before="60" w:after="60"/>
              <w:rPr>
                <w:color w:val="000000"/>
                <w:sz w:val="20"/>
              </w:rPr>
            </w:pPr>
            <w:r>
              <w:rPr>
                <w:color w:val="000000"/>
                <w:sz w:val="20"/>
              </w:rPr>
              <w:t>2015</w:t>
            </w:r>
          </w:p>
        </w:tc>
        <w:tc>
          <w:tcPr>
            <w:tcW w:w="720" w:type="dxa"/>
            <w:shd w:val="clear" w:color="auto" w:fill="auto"/>
          </w:tcPr>
          <w:p w:rsidR="00EF34F7" w:rsidRPr="00AD0C18" w:rsidRDefault="00EF34F7" w:rsidP="0043569C">
            <w:pPr>
              <w:spacing w:before="60" w:after="60"/>
              <w:jc w:val="right"/>
              <w:rPr>
                <w:color w:val="000000"/>
                <w:sz w:val="20"/>
              </w:rPr>
            </w:pPr>
            <w:r>
              <w:rPr>
                <w:color w:val="000000"/>
                <w:sz w:val="20"/>
              </w:rPr>
              <w:t>41.25</w:t>
            </w:r>
          </w:p>
        </w:tc>
        <w:tc>
          <w:tcPr>
            <w:tcW w:w="720" w:type="dxa"/>
            <w:gridSpan w:val="2"/>
            <w:shd w:val="clear" w:color="auto" w:fill="auto"/>
          </w:tcPr>
          <w:p w:rsidR="00EF34F7" w:rsidRPr="00AD0C18" w:rsidRDefault="00EF34F7" w:rsidP="00AD0C18">
            <w:pPr>
              <w:spacing w:before="60" w:after="60"/>
              <w:rPr>
                <w:color w:val="000000"/>
                <w:sz w:val="20"/>
              </w:rPr>
            </w:pPr>
            <w:r>
              <w:rPr>
                <w:color w:val="000000"/>
                <w:sz w:val="20"/>
              </w:rPr>
              <w:t>$295</w:t>
            </w:r>
          </w:p>
        </w:tc>
        <w:tc>
          <w:tcPr>
            <w:tcW w:w="1170" w:type="dxa"/>
            <w:tcBorders>
              <w:right w:val="single" w:sz="4" w:space="0" w:color="auto"/>
            </w:tcBorders>
            <w:shd w:val="clear" w:color="auto" w:fill="auto"/>
          </w:tcPr>
          <w:p w:rsidR="00EF34F7" w:rsidRPr="00AD0C18" w:rsidRDefault="00EF34F7" w:rsidP="00AD0C18">
            <w:pPr>
              <w:spacing w:before="60" w:after="60"/>
              <w:rPr>
                <w:color w:val="000000"/>
                <w:sz w:val="20"/>
              </w:rPr>
            </w:pPr>
            <w:r>
              <w:rPr>
                <w:color w:val="000000"/>
                <w:sz w:val="20"/>
              </w:rPr>
              <w:t>D.16-08-014</w:t>
            </w:r>
          </w:p>
        </w:tc>
        <w:tc>
          <w:tcPr>
            <w:tcW w:w="1260" w:type="dxa"/>
            <w:gridSpan w:val="2"/>
            <w:tcBorders>
              <w:top w:val="single" w:sz="4" w:space="0" w:color="auto"/>
              <w:left w:val="single" w:sz="4" w:space="0" w:color="auto"/>
              <w:right w:val="single" w:sz="24" w:space="0" w:color="auto"/>
            </w:tcBorders>
            <w:shd w:val="clear" w:color="auto" w:fill="auto"/>
          </w:tcPr>
          <w:p w:rsidR="00EF34F7" w:rsidRPr="00AD0C18" w:rsidRDefault="00EF34F7" w:rsidP="00AD0C18">
            <w:pPr>
              <w:spacing w:before="60" w:after="60"/>
              <w:rPr>
                <w:color w:val="000000"/>
                <w:sz w:val="20"/>
              </w:rPr>
            </w:pPr>
            <w:r>
              <w:rPr>
                <w:color w:val="000000"/>
                <w:sz w:val="20"/>
              </w:rPr>
              <w:t>$</w:t>
            </w:r>
            <w:r w:rsidR="000E43F5">
              <w:rPr>
                <w:color w:val="000000"/>
                <w:sz w:val="20"/>
              </w:rPr>
              <w:t>12,168.75</w:t>
            </w:r>
          </w:p>
        </w:tc>
        <w:tc>
          <w:tcPr>
            <w:tcW w:w="630" w:type="dxa"/>
            <w:tcBorders>
              <w:left w:val="single" w:sz="4" w:space="0" w:color="auto"/>
            </w:tcBorders>
            <w:shd w:val="clear" w:color="auto" w:fill="auto"/>
          </w:tcPr>
          <w:p w:rsidR="00EF34F7" w:rsidRPr="00894836" w:rsidRDefault="00894836" w:rsidP="00380703">
            <w:pPr>
              <w:spacing w:before="60" w:after="60"/>
              <w:jc w:val="right"/>
              <w:rPr>
                <w:color w:val="000000"/>
                <w:sz w:val="20"/>
                <w:szCs w:val="20"/>
              </w:rPr>
            </w:pPr>
            <w:r>
              <w:rPr>
                <w:color w:val="000000"/>
                <w:sz w:val="20"/>
                <w:szCs w:val="20"/>
              </w:rPr>
              <w:t>41.25</w:t>
            </w:r>
          </w:p>
        </w:tc>
        <w:tc>
          <w:tcPr>
            <w:tcW w:w="990" w:type="dxa"/>
            <w:shd w:val="clear" w:color="auto" w:fill="auto"/>
          </w:tcPr>
          <w:p w:rsidR="00EF34F7" w:rsidRPr="00894836" w:rsidRDefault="00894836" w:rsidP="00380703">
            <w:pPr>
              <w:spacing w:before="60" w:after="60"/>
              <w:jc w:val="center"/>
              <w:rPr>
                <w:color w:val="000000"/>
                <w:sz w:val="20"/>
                <w:szCs w:val="20"/>
              </w:rPr>
            </w:pPr>
            <w:r>
              <w:rPr>
                <w:color w:val="000000"/>
                <w:sz w:val="20"/>
                <w:szCs w:val="20"/>
              </w:rPr>
              <w:t>$295.00</w:t>
            </w:r>
          </w:p>
        </w:tc>
        <w:tc>
          <w:tcPr>
            <w:tcW w:w="2070" w:type="dxa"/>
            <w:shd w:val="clear" w:color="auto" w:fill="auto"/>
          </w:tcPr>
          <w:p w:rsidR="00EF34F7" w:rsidRPr="00894836" w:rsidRDefault="00894836" w:rsidP="00380703">
            <w:pPr>
              <w:spacing w:before="60" w:after="60"/>
              <w:jc w:val="right"/>
              <w:rPr>
                <w:color w:val="000000"/>
                <w:sz w:val="20"/>
                <w:szCs w:val="20"/>
              </w:rPr>
            </w:pPr>
            <w:r>
              <w:rPr>
                <w:color w:val="000000"/>
                <w:sz w:val="20"/>
                <w:szCs w:val="20"/>
              </w:rPr>
              <w:t>$12,168.75</w:t>
            </w:r>
          </w:p>
        </w:tc>
      </w:tr>
      <w:tr w:rsidR="000E1292" w:rsidRPr="00A92D0B" w:rsidTr="00994B70">
        <w:trPr>
          <w:trHeight w:val="118"/>
        </w:trPr>
        <w:tc>
          <w:tcPr>
            <w:tcW w:w="900" w:type="dxa"/>
            <w:shd w:val="clear" w:color="auto" w:fill="auto"/>
          </w:tcPr>
          <w:p w:rsidR="00EF34F7" w:rsidRDefault="00EF34F7" w:rsidP="00A92D0B">
            <w:pPr>
              <w:spacing w:before="60" w:after="60"/>
              <w:rPr>
                <w:color w:val="000000"/>
                <w:sz w:val="20"/>
              </w:rPr>
            </w:pPr>
            <w:r>
              <w:rPr>
                <w:color w:val="000000"/>
                <w:sz w:val="20"/>
              </w:rPr>
              <w:t>K. Sahm White</w:t>
            </w:r>
          </w:p>
        </w:tc>
        <w:tc>
          <w:tcPr>
            <w:tcW w:w="720" w:type="dxa"/>
            <w:shd w:val="clear" w:color="auto" w:fill="auto"/>
          </w:tcPr>
          <w:p w:rsidR="00EF34F7" w:rsidRDefault="00EF34F7" w:rsidP="00AD0C18">
            <w:pPr>
              <w:spacing w:before="60" w:after="60"/>
              <w:rPr>
                <w:color w:val="000000"/>
                <w:sz w:val="20"/>
              </w:rPr>
            </w:pPr>
            <w:r>
              <w:rPr>
                <w:color w:val="000000"/>
                <w:sz w:val="20"/>
              </w:rPr>
              <w:t>2014</w:t>
            </w:r>
          </w:p>
        </w:tc>
        <w:tc>
          <w:tcPr>
            <w:tcW w:w="720" w:type="dxa"/>
            <w:shd w:val="clear" w:color="auto" w:fill="auto"/>
          </w:tcPr>
          <w:p w:rsidR="00EF34F7" w:rsidRPr="00AD0C18" w:rsidRDefault="00EF34F7" w:rsidP="0043569C">
            <w:pPr>
              <w:spacing w:before="60" w:after="60"/>
              <w:jc w:val="right"/>
              <w:rPr>
                <w:color w:val="000000"/>
                <w:sz w:val="20"/>
              </w:rPr>
            </w:pPr>
            <w:r>
              <w:rPr>
                <w:color w:val="000000"/>
                <w:sz w:val="20"/>
              </w:rPr>
              <w:t>4.25</w:t>
            </w:r>
          </w:p>
        </w:tc>
        <w:tc>
          <w:tcPr>
            <w:tcW w:w="720" w:type="dxa"/>
            <w:gridSpan w:val="2"/>
            <w:shd w:val="clear" w:color="auto" w:fill="auto"/>
          </w:tcPr>
          <w:p w:rsidR="00EF34F7" w:rsidRDefault="00EF34F7" w:rsidP="00AD0C18">
            <w:pPr>
              <w:spacing w:before="60" w:after="60"/>
              <w:rPr>
                <w:color w:val="000000"/>
                <w:sz w:val="20"/>
              </w:rPr>
            </w:pPr>
            <w:r>
              <w:rPr>
                <w:color w:val="000000"/>
                <w:sz w:val="20"/>
              </w:rPr>
              <w:t>$295</w:t>
            </w:r>
          </w:p>
        </w:tc>
        <w:tc>
          <w:tcPr>
            <w:tcW w:w="1170" w:type="dxa"/>
            <w:tcBorders>
              <w:right w:val="single" w:sz="4" w:space="0" w:color="auto"/>
            </w:tcBorders>
            <w:shd w:val="clear" w:color="auto" w:fill="auto"/>
          </w:tcPr>
          <w:p w:rsidR="00EF34F7" w:rsidRDefault="00EF34F7" w:rsidP="00AD0C18">
            <w:pPr>
              <w:spacing w:before="60" w:after="60"/>
              <w:rPr>
                <w:color w:val="000000"/>
                <w:sz w:val="20"/>
              </w:rPr>
            </w:pPr>
            <w:r>
              <w:rPr>
                <w:color w:val="000000"/>
                <w:sz w:val="20"/>
              </w:rPr>
              <w:t>D.15-10-044</w:t>
            </w:r>
          </w:p>
        </w:tc>
        <w:tc>
          <w:tcPr>
            <w:tcW w:w="1260" w:type="dxa"/>
            <w:gridSpan w:val="2"/>
            <w:tcBorders>
              <w:left w:val="single" w:sz="4" w:space="0" w:color="auto"/>
              <w:right w:val="single" w:sz="24" w:space="0" w:color="auto"/>
            </w:tcBorders>
            <w:shd w:val="clear" w:color="auto" w:fill="auto"/>
          </w:tcPr>
          <w:p w:rsidR="00EF34F7" w:rsidRDefault="000E43F5" w:rsidP="00AD0C18">
            <w:pPr>
              <w:spacing w:before="60" w:after="60"/>
              <w:rPr>
                <w:color w:val="000000"/>
                <w:sz w:val="20"/>
              </w:rPr>
            </w:pPr>
            <w:r>
              <w:rPr>
                <w:color w:val="000000"/>
                <w:sz w:val="20"/>
              </w:rPr>
              <w:t>$1,253.75</w:t>
            </w:r>
          </w:p>
        </w:tc>
        <w:tc>
          <w:tcPr>
            <w:tcW w:w="630" w:type="dxa"/>
            <w:tcBorders>
              <w:left w:val="single" w:sz="4" w:space="0" w:color="auto"/>
            </w:tcBorders>
            <w:shd w:val="clear" w:color="auto" w:fill="auto"/>
          </w:tcPr>
          <w:p w:rsidR="00EF34F7" w:rsidRPr="00894836" w:rsidRDefault="00894836" w:rsidP="00380703">
            <w:pPr>
              <w:spacing w:before="60" w:after="60"/>
              <w:jc w:val="right"/>
              <w:rPr>
                <w:color w:val="000000"/>
                <w:sz w:val="20"/>
                <w:szCs w:val="20"/>
              </w:rPr>
            </w:pPr>
            <w:r>
              <w:rPr>
                <w:color w:val="000000"/>
                <w:sz w:val="20"/>
                <w:szCs w:val="20"/>
              </w:rPr>
              <w:t>4.25</w:t>
            </w:r>
          </w:p>
        </w:tc>
        <w:tc>
          <w:tcPr>
            <w:tcW w:w="990" w:type="dxa"/>
            <w:shd w:val="clear" w:color="auto" w:fill="auto"/>
          </w:tcPr>
          <w:p w:rsidR="00EF34F7" w:rsidRPr="00894836" w:rsidRDefault="00894836" w:rsidP="00380703">
            <w:pPr>
              <w:spacing w:before="60" w:after="60"/>
              <w:jc w:val="center"/>
              <w:rPr>
                <w:color w:val="000000"/>
                <w:sz w:val="20"/>
                <w:szCs w:val="20"/>
              </w:rPr>
            </w:pPr>
            <w:r>
              <w:rPr>
                <w:color w:val="000000"/>
                <w:sz w:val="20"/>
                <w:szCs w:val="20"/>
              </w:rPr>
              <w:t>$295.00</w:t>
            </w:r>
          </w:p>
        </w:tc>
        <w:tc>
          <w:tcPr>
            <w:tcW w:w="2070" w:type="dxa"/>
            <w:shd w:val="clear" w:color="auto" w:fill="auto"/>
          </w:tcPr>
          <w:p w:rsidR="00EF34F7" w:rsidRPr="00894836" w:rsidRDefault="00894836" w:rsidP="00380703">
            <w:pPr>
              <w:spacing w:before="60" w:after="60"/>
              <w:jc w:val="right"/>
              <w:rPr>
                <w:color w:val="000000"/>
                <w:sz w:val="20"/>
                <w:szCs w:val="20"/>
              </w:rPr>
            </w:pPr>
            <w:r>
              <w:rPr>
                <w:color w:val="000000"/>
                <w:sz w:val="20"/>
                <w:szCs w:val="20"/>
              </w:rPr>
              <w:t>$1,253.75</w:t>
            </w:r>
          </w:p>
        </w:tc>
      </w:tr>
      <w:tr w:rsidR="000E1292" w:rsidRPr="00A92D0B" w:rsidTr="00994B70">
        <w:trPr>
          <w:trHeight w:val="118"/>
        </w:trPr>
        <w:tc>
          <w:tcPr>
            <w:tcW w:w="900" w:type="dxa"/>
            <w:tcBorders>
              <w:bottom w:val="single" w:sz="4" w:space="0" w:color="auto"/>
            </w:tcBorders>
            <w:shd w:val="clear" w:color="auto" w:fill="auto"/>
          </w:tcPr>
          <w:p w:rsidR="00575A9D" w:rsidRDefault="00575A9D" w:rsidP="00A92D0B">
            <w:pPr>
              <w:spacing w:before="60" w:after="60"/>
              <w:rPr>
                <w:color w:val="000000"/>
                <w:sz w:val="20"/>
              </w:rPr>
            </w:pPr>
            <w:r>
              <w:rPr>
                <w:color w:val="000000"/>
                <w:sz w:val="20"/>
              </w:rPr>
              <w:t>Katie Ramsey</w:t>
            </w:r>
            <w:r w:rsidRPr="00A92D0B">
              <w:rPr>
                <w:color w:val="000000"/>
                <w:sz w:val="20"/>
              </w:rPr>
              <w:t xml:space="preserve">  </w:t>
            </w:r>
          </w:p>
        </w:tc>
        <w:tc>
          <w:tcPr>
            <w:tcW w:w="720" w:type="dxa"/>
            <w:tcBorders>
              <w:bottom w:val="single" w:sz="4" w:space="0" w:color="auto"/>
            </w:tcBorders>
            <w:shd w:val="clear" w:color="auto" w:fill="auto"/>
          </w:tcPr>
          <w:p w:rsidR="00575A9D" w:rsidRDefault="00575A9D" w:rsidP="00AD0C18">
            <w:pPr>
              <w:spacing w:before="60" w:after="60"/>
              <w:rPr>
                <w:color w:val="000000"/>
                <w:sz w:val="20"/>
              </w:rPr>
            </w:pPr>
            <w:r w:rsidRPr="00AD0C18">
              <w:rPr>
                <w:color w:val="000000"/>
                <w:sz w:val="20"/>
              </w:rPr>
              <w:t>201</w:t>
            </w:r>
            <w:r>
              <w:rPr>
                <w:color w:val="000000"/>
                <w:sz w:val="20"/>
              </w:rPr>
              <w:t>6</w:t>
            </w:r>
          </w:p>
        </w:tc>
        <w:tc>
          <w:tcPr>
            <w:tcW w:w="720" w:type="dxa"/>
            <w:tcBorders>
              <w:bottom w:val="single" w:sz="4" w:space="0" w:color="auto"/>
            </w:tcBorders>
            <w:shd w:val="clear" w:color="auto" w:fill="auto"/>
          </w:tcPr>
          <w:p w:rsidR="00575A9D" w:rsidRPr="00AD0C18" w:rsidRDefault="00575A9D" w:rsidP="0043569C">
            <w:pPr>
              <w:spacing w:before="60" w:after="60"/>
              <w:jc w:val="right"/>
              <w:rPr>
                <w:color w:val="000000"/>
                <w:sz w:val="20"/>
              </w:rPr>
            </w:pPr>
            <w:r>
              <w:rPr>
                <w:color w:val="000000"/>
                <w:sz w:val="20"/>
              </w:rPr>
              <w:t>5</w:t>
            </w:r>
            <w:r w:rsidR="00894836">
              <w:rPr>
                <w:color w:val="000000"/>
                <w:sz w:val="20"/>
              </w:rPr>
              <w:t>.00</w:t>
            </w:r>
          </w:p>
        </w:tc>
        <w:tc>
          <w:tcPr>
            <w:tcW w:w="720" w:type="dxa"/>
            <w:gridSpan w:val="2"/>
            <w:tcBorders>
              <w:bottom w:val="single" w:sz="4" w:space="0" w:color="auto"/>
            </w:tcBorders>
            <w:shd w:val="clear" w:color="auto" w:fill="auto"/>
          </w:tcPr>
          <w:p w:rsidR="00575A9D" w:rsidRDefault="00575A9D" w:rsidP="00AD0C18">
            <w:pPr>
              <w:spacing w:before="60" w:after="60"/>
              <w:rPr>
                <w:color w:val="000000"/>
                <w:sz w:val="20"/>
              </w:rPr>
            </w:pPr>
            <w:r w:rsidRPr="00AD0C18">
              <w:rPr>
                <w:color w:val="000000"/>
                <w:sz w:val="20"/>
              </w:rPr>
              <w:t>$2</w:t>
            </w:r>
            <w:r>
              <w:rPr>
                <w:color w:val="000000"/>
                <w:sz w:val="20"/>
              </w:rPr>
              <w:t>05</w:t>
            </w:r>
          </w:p>
        </w:tc>
        <w:tc>
          <w:tcPr>
            <w:tcW w:w="1170" w:type="dxa"/>
            <w:tcBorders>
              <w:bottom w:val="single" w:sz="4" w:space="0" w:color="auto"/>
              <w:right w:val="single" w:sz="4" w:space="0" w:color="auto"/>
            </w:tcBorders>
            <w:shd w:val="clear" w:color="auto" w:fill="auto"/>
          </w:tcPr>
          <w:p w:rsidR="00575A9D" w:rsidRDefault="00575A9D" w:rsidP="00AD0C18">
            <w:pPr>
              <w:spacing w:before="60" w:after="60"/>
              <w:rPr>
                <w:color w:val="000000"/>
                <w:sz w:val="20"/>
              </w:rPr>
            </w:pPr>
            <w:r w:rsidRPr="0043569C">
              <w:rPr>
                <w:color w:val="000000"/>
                <w:sz w:val="20"/>
              </w:rPr>
              <w:t>D.16-11-017</w:t>
            </w:r>
          </w:p>
        </w:tc>
        <w:tc>
          <w:tcPr>
            <w:tcW w:w="1260" w:type="dxa"/>
            <w:gridSpan w:val="2"/>
            <w:tcBorders>
              <w:left w:val="single" w:sz="4" w:space="0" w:color="auto"/>
              <w:bottom w:val="single" w:sz="4" w:space="0" w:color="auto"/>
              <w:right w:val="single" w:sz="24" w:space="0" w:color="auto"/>
            </w:tcBorders>
            <w:shd w:val="clear" w:color="auto" w:fill="auto"/>
          </w:tcPr>
          <w:p w:rsidR="00575A9D" w:rsidRDefault="00575A9D" w:rsidP="00AD0C18">
            <w:pPr>
              <w:spacing w:before="60" w:after="60"/>
              <w:rPr>
                <w:color w:val="000000"/>
                <w:sz w:val="20"/>
              </w:rPr>
            </w:pPr>
            <w:r>
              <w:rPr>
                <w:color w:val="000000"/>
                <w:sz w:val="20"/>
              </w:rPr>
              <w:t>$1,025</w:t>
            </w:r>
            <w:r w:rsidR="00994B70">
              <w:rPr>
                <w:color w:val="000000"/>
                <w:sz w:val="20"/>
              </w:rPr>
              <w:t>.00</w:t>
            </w:r>
          </w:p>
        </w:tc>
        <w:tc>
          <w:tcPr>
            <w:tcW w:w="630" w:type="dxa"/>
            <w:tcBorders>
              <w:left w:val="single" w:sz="4" w:space="0" w:color="auto"/>
              <w:bottom w:val="single" w:sz="4" w:space="0" w:color="auto"/>
            </w:tcBorders>
            <w:shd w:val="clear" w:color="auto" w:fill="auto"/>
          </w:tcPr>
          <w:p w:rsidR="00575A9D" w:rsidRPr="00894836" w:rsidRDefault="00894836" w:rsidP="00380703">
            <w:pPr>
              <w:spacing w:before="60" w:after="60"/>
              <w:jc w:val="right"/>
              <w:rPr>
                <w:color w:val="000000"/>
                <w:sz w:val="20"/>
                <w:szCs w:val="20"/>
              </w:rPr>
            </w:pPr>
            <w:r>
              <w:rPr>
                <w:color w:val="000000"/>
                <w:sz w:val="20"/>
                <w:szCs w:val="20"/>
              </w:rPr>
              <w:t>5.00</w:t>
            </w:r>
          </w:p>
        </w:tc>
        <w:tc>
          <w:tcPr>
            <w:tcW w:w="990" w:type="dxa"/>
            <w:tcBorders>
              <w:bottom w:val="single" w:sz="4" w:space="0" w:color="auto"/>
            </w:tcBorders>
            <w:shd w:val="clear" w:color="auto" w:fill="auto"/>
          </w:tcPr>
          <w:p w:rsidR="00575A9D" w:rsidRPr="00894836" w:rsidRDefault="00894836" w:rsidP="00380703">
            <w:pPr>
              <w:spacing w:before="60" w:after="60"/>
              <w:jc w:val="center"/>
              <w:rPr>
                <w:color w:val="000000"/>
                <w:sz w:val="20"/>
                <w:szCs w:val="20"/>
              </w:rPr>
            </w:pPr>
            <w:r>
              <w:rPr>
                <w:color w:val="000000"/>
                <w:sz w:val="20"/>
                <w:szCs w:val="20"/>
              </w:rPr>
              <w:t>$205.00</w:t>
            </w:r>
          </w:p>
        </w:tc>
        <w:tc>
          <w:tcPr>
            <w:tcW w:w="2070" w:type="dxa"/>
            <w:tcBorders>
              <w:bottom w:val="single" w:sz="4" w:space="0" w:color="auto"/>
            </w:tcBorders>
            <w:shd w:val="clear" w:color="auto" w:fill="auto"/>
          </w:tcPr>
          <w:p w:rsidR="00575A9D" w:rsidRPr="00894836" w:rsidRDefault="00894836" w:rsidP="00380703">
            <w:pPr>
              <w:spacing w:before="60" w:after="60"/>
              <w:jc w:val="right"/>
              <w:rPr>
                <w:color w:val="000000"/>
                <w:sz w:val="20"/>
                <w:szCs w:val="20"/>
              </w:rPr>
            </w:pPr>
            <w:r>
              <w:rPr>
                <w:color w:val="000000"/>
                <w:sz w:val="20"/>
                <w:szCs w:val="20"/>
              </w:rPr>
              <w:t>$1,025.00</w:t>
            </w:r>
          </w:p>
        </w:tc>
      </w:tr>
      <w:tr w:rsidR="00575A9D" w:rsidRPr="00A92D0B" w:rsidTr="006F6C09">
        <w:tc>
          <w:tcPr>
            <w:tcW w:w="5490" w:type="dxa"/>
            <w:gridSpan w:val="8"/>
            <w:tcBorders>
              <w:bottom w:val="single" w:sz="4" w:space="0" w:color="auto"/>
              <w:right w:val="single" w:sz="24" w:space="0" w:color="auto"/>
            </w:tcBorders>
            <w:shd w:val="clear" w:color="auto" w:fill="auto"/>
            <w:vAlign w:val="bottom"/>
          </w:tcPr>
          <w:p w:rsidR="00575A9D" w:rsidRPr="00D67CF6" w:rsidRDefault="00575A9D" w:rsidP="00CF3E4C">
            <w:pPr>
              <w:spacing w:before="60" w:after="60"/>
              <w:jc w:val="right"/>
              <w:rPr>
                <w:color w:val="000000"/>
                <w:sz w:val="22"/>
                <w:szCs w:val="22"/>
              </w:rPr>
            </w:pPr>
            <w:r w:rsidRPr="00D67CF6">
              <w:rPr>
                <w:i/>
                <w:color w:val="000000"/>
                <w:sz w:val="22"/>
                <w:szCs w:val="22"/>
              </w:rPr>
              <w:t xml:space="preserve">                                                   </w:t>
            </w:r>
            <w:r w:rsidR="006F6C09">
              <w:rPr>
                <w:i/>
                <w:color w:val="000000"/>
                <w:sz w:val="22"/>
                <w:szCs w:val="22"/>
              </w:rPr>
              <w:t xml:space="preserve">       </w:t>
            </w:r>
            <w:r w:rsidRPr="00D67CF6">
              <w:rPr>
                <w:i/>
                <w:color w:val="000000"/>
                <w:sz w:val="22"/>
                <w:szCs w:val="22"/>
              </w:rPr>
              <w:t xml:space="preserve">Subtotal: </w:t>
            </w:r>
            <w:r w:rsidRPr="00D67CF6">
              <w:rPr>
                <w:color w:val="000000"/>
                <w:sz w:val="22"/>
                <w:szCs w:val="22"/>
              </w:rPr>
              <w:t>$</w:t>
            </w:r>
            <w:r w:rsidR="000E1292">
              <w:rPr>
                <w:color w:val="000000"/>
                <w:sz w:val="22"/>
                <w:szCs w:val="22"/>
              </w:rPr>
              <w:t xml:space="preserve"> </w:t>
            </w:r>
            <w:r w:rsidRPr="00D67CF6">
              <w:rPr>
                <w:color w:val="000000"/>
                <w:sz w:val="22"/>
                <w:szCs w:val="22"/>
              </w:rPr>
              <w:t>69,338.75</w:t>
            </w:r>
          </w:p>
        </w:tc>
        <w:tc>
          <w:tcPr>
            <w:tcW w:w="3690" w:type="dxa"/>
            <w:gridSpan w:val="3"/>
            <w:tcBorders>
              <w:left w:val="single" w:sz="24" w:space="0" w:color="auto"/>
              <w:bottom w:val="single" w:sz="4" w:space="0" w:color="auto"/>
            </w:tcBorders>
            <w:shd w:val="clear" w:color="auto" w:fill="auto"/>
            <w:vAlign w:val="bottom"/>
          </w:tcPr>
          <w:p w:rsidR="00575A9D" w:rsidRPr="00894836" w:rsidRDefault="00575A9D" w:rsidP="00CF3E4C">
            <w:pPr>
              <w:tabs>
                <w:tab w:val="left" w:pos="957"/>
              </w:tabs>
              <w:spacing w:before="60" w:after="60"/>
              <w:jc w:val="right"/>
              <w:rPr>
                <w:color w:val="000000"/>
                <w:sz w:val="22"/>
                <w:szCs w:val="22"/>
              </w:rPr>
            </w:pPr>
            <w:r w:rsidRPr="00894836">
              <w:rPr>
                <w:i/>
                <w:color w:val="000000"/>
                <w:sz w:val="22"/>
                <w:szCs w:val="22"/>
              </w:rPr>
              <w:t xml:space="preserve">                Subtotal: </w:t>
            </w:r>
            <w:r w:rsidR="000E1292">
              <w:rPr>
                <w:color w:val="000000"/>
                <w:sz w:val="22"/>
                <w:szCs w:val="22"/>
              </w:rPr>
              <w:t>$ 69,338.75</w:t>
            </w:r>
            <w:r w:rsidRPr="00894836">
              <w:rPr>
                <w:color w:val="000000"/>
                <w:sz w:val="22"/>
                <w:szCs w:val="22"/>
              </w:rPr>
              <w:t xml:space="preserve"> </w:t>
            </w:r>
          </w:p>
        </w:tc>
      </w:tr>
      <w:tr w:rsidR="00D67CF6" w:rsidRPr="00A92D0B" w:rsidTr="006F6C09">
        <w:tc>
          <w:tcPr>
            <w:tcW w:w="5490" w:type="dxa"/>
            <w:gridSpan w:val="8"/>
            <w:tcBorders>
              <w:top w:val="single" w:sz="4" w:space="0" w:color="auto"/>
              <w:left w:val="nil"/>
              <w:bottom w:val="nil"/>
              <w:right w:val="nil"/>
            </w:tcBorders>
            <w:shd w:val="clear" w:color="auto" w:fill="auto"/>
            <w:vAlign w:val="bottom"/>
          </w:tcPr>
          <w:p w:rsidR="00D67CF6" w:rsidRDefault="00D67CF6" w:rsidP="004A0D6C">
            <w:pPr>
              <w:spacing w:before="60" w:after="60"/>
              <w:rPr>
                <w:i/>
                <w:color w:val="000000"/>
                <w:sz w:val="22"/>
                <w:szCs w:val="22"/>
              </w:rPr>
            </w:pPr>
          </w:p>
          <w:p w:rsidR="000E1292" w:rsidRPr="00D67CF6" w:rsidRDefault="000E1292" w:rsidP="004A0D6C">
            <w:pPr>
              <w:spacing w:before="60" w:after="60"/>
              <w:rPr>
                <w:i/>
                <w:color w:val="000000"/>
                <w:sz w:val="22"/>
                <w:szCs w:val="22"/>
              </w:rPr>
            </w:pPr>
          </w:p>
        </w:tc>
        <w:tc>
          <w:tcPr>
            <w:tcW w:w="3690" w:type="dxa"/>
            <w:gridSpan w:val="3"/>
            <w:tcBorders>
              <w:top w:val="single" w:sz="4" w:space="0" w:color="auto"/>
              <w:left w:val="nil"/>
              <w:bottom w:val="nil"/>
              <w:right w:val="nil"/>
            </w:tcBorders>
            <w:shd w:val="clear" w:color="auto" w:fill="auto"/>
            <w:vAlign w:val="bottom"/>
          </w:tcPr>
          <w:p w:rsidR="00D67CF6" w:rsidRPr="00D67CF6" w:rsidRDefault="00D67CF6" w:rsidP="00B00BCD">
            <w:pPr>
              <w:tabs>
                <w:tab w:val="left" w:pos="957"/>
              </w:tabs>
              <w:spacing w:before="60" w:after="60"/>
              <w:rPr>
                <w:i/>
                <w:color w:val="000000"/>
                <w:sz w:val="22"/>
                <w:szCs w:val="22"/>
              </w:rPr>
            </w:pPr>
          </w:p>
        </w:tc>
      </w:tr>
      <w:tr w:rsidR="00D67CF6" w:rsidRPr="00A92D0B" w:rsidTr="000E1292">
        <w:tc>
          <w:tcPr>
            <w:tcW w:w="9180" w:type="dxa"/>
            <w:gridSpan w:val="11"/>
            <w:tcBorders>
              <w:top w:val="single" w:sz="4" w:space="0" w:color="auto"/>
              <w:bottom w:val="single" w:sz="4" w:space="0" w:color="auto"/>
            </w:tcBorders>
            <w:shd w:val="clear" w:color="auto" w:fill="auto"/>
          </w:tcPr>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5"/>
            </w:tblGrid>
            <w:tr w:rsidR="00D67CF6" w:rsidRPr="00951FD3" w:rsidTr="006F6C09">
              <w:tc>
                <w:tcPr>
                  <w:tcW w:w="9715" w:type="dxa"/>
                  <w:shd w:val="clear" w:color="auto" w:fill="E6E6E6"/>
                </w:tcPr>
                <w:p w:rsidR="00D67CF6" w:rsidRPr="00D67CF6" w:rsidRDefault="00D67CF6" w:rsidP="00D67CF6">
                  <w:pPr>
                    <w:spacing w:before="60" w:after="60"/>
                    <w:jc w:val="center"/>
                    <w:rPr>
                      <w:color w:val="000000"/>
                    </w:rPr>
                  </w:pPr>
                  <w:r w:rsidRPr="00D67CF6">
                    <w:rPr>
                      <w:color w:val="000000"/>
                    </w:rPr>
                    <w:t xml:space="preserve">INTERVENOR COMPENSATION CLAIM </w:t>
                  </w:r>
                  <w:proofErr w:type="gramStart"/>
                  <w:r w:rsidRPr="00D67CF6">
                    <w:rPr>
                      <w:color w:val="000000"/>
                    </w:rPr>
                    <w:t xml:space="preserve">PREPARATION </w:t>
                  </w:r>
                  <w:r w:rsidRPr="00D67CF6">
                    <w:rPr>
                      <w:smallCaps/>
                      <w:color w:val="000000"/>
                    </w:rPr>
                    <w:t xml:space="preserve"> *</w:t>
                  </w:r>
                  <w:proofErr w:type="gramEnd"/>
                  <w:r w:rsidRPr="00D67CF6">
                    <w:rPr>
                      <w:smallCaps/>
                      <w:color w:val="000000"/>
                    </w:rPr>
                    <w:t>*</w:t>
                  </w:r>
                </w:p>
              </w:tc>
            </w:tr>
          </w:tbl>
          <w:p w:rsidR="00D67CF6" w:rsidRPr="00FE7AC7" w:rsidRDefault="00D67CF6" w:rsidP="00D67CF6">
            <w:pPr>
              <w:spacing w:before="60" w:after="60"/>
              <w:jc w:val="center"/>
              <w:rPr>
                <w:rFonts w:ascii="Arial" w:hAnsi="Arial" w:cs="Arial"/>
                <w:color w:val="000000"/>
                <w:sz w:val="20"/>
              </w:rPr>
            </w:pPr>
          </w:p>
        </w:tc>
      </w:tr>
      <w:tr w:rsidR="000E1292" w:rsidRPr="00A92D0B" w:rsidTr="00994B70">
        <w:tc>
          <w:tcPr>
            <w:tcW w:w="900" w:type="dxa"/>
            <w:tcBorders>
              <w:top w:val="single" w:sz="4" w:space="0" w:color="auto"/>
              <w:bottom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Item</w:t>
            </w:r>
          </w:p>
        </w:tc>
        <w:tc>
          <w:tcPr>
            <w:tcW w:w="720" w:type="dxa"/>
            <w:tcBorders>
              <w:top w:val="single" w:sz="4" w:space="0" w:color="auto"/>
              <w:bottom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Year</w:t>
            </w:r>
          </w:p>
        </w:tc>
        <w:tc>
          <w:tcPr>
            <w:tcW w:w="720" w:type="dxa"/>
            <w:tcBorders>
              <w:top w:val="single" w:sz="4" w:space="0" w:color="auto"/>
              <w:bottom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Hours</w:t>
            </w:r>
          </w:p>
        </w:tc>
        <w:tc>
          <w:tcPr>
            <w:tcW w:w="720" w:type="dxa"/>
            <w:gridSpan w:val="2"/>
            <w:tcBorders>
              <w:top w:val="single" w:sz="4" w:space="0" w:color="auto"/>
              <w:bottom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 xml:space="preserve">Rate $ </w:t>
            </w:r>
          </w:p>
        </w:tc>
        <w:tc>
          <w:tcPr>
            <w:tcW w:w="1170" w:type="dxa"/>
            <w:tcBorders>
              <w:top w:val="single" w:sz="4" w:space="0" w:color="auto"/>
              <w:bottom w:val="single" w:sz="4" w:space="0" w:color="auto"/>
              <w:right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Basis for Rate*</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Total $</w:t>
            </w:r>
          </w:p>
        </w:tc>
        <w:tc>
          <w:tcPr>
            <w:tcW w:w="630" w:type="dxa"/>
            <w:tcBorders>
              <w:top w:val="single" w:sz="4" w:space="0" w:color="auto"/>
              <w:left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Hours</w:t>
            </w:r>
          </w:p>
        </w:tc>
        <w:tc>
          <w:tcPr>
            <w:tcW w:w="990" w:type="dxa"/>
            <w:tcBorders>
              <w:top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 xml:space="preserve">Rate </w:t>
            </w:r>
          </w:p>
        </w:tc>
        <w:tc>
          <w:tcPr>
            <w:tcW w:w="2070" w:type="dxa"/>
            <w:tcBorders>
              <w:top w:val="single" w:sz="4" w:space="0" w:color="auto"/>
            </w:tcBorders>
            <w:shd w:val="clear" w:color="auto" w:fill="auto"/>
          </w:tcPr>
          <w:p w:rsidR="00575A9D" w:rsidRPr="00D67CF6" w:rsidRDefault="00575A9D" w:rsidP="00A92D0B">
            <w:pPr>
              <w:spacing w:before="60" w:after="60"/>
              <w:jc w:val="center"/>
              <w:rPr>
                <w:color w:val="000000"/>
                <w:sz w:val="20"/>
                <w:szCs w:val="20"/>
              </w:rPr>
            </w:pPr>
            <w:r w:rsidRPr="00D67CF6">
              <w:rPr>
                <w:color w:val="000000"/>
                <w:sz w:val="20"/>
                <w:szCs w:val="20"/>
              </w:rPr>
              <w:t>Total $</w:t>
            </w:r>
          </w:p>
        </w:tc>
      </w:tr>
      <w:tr w:rsidR="000E1292" w:rsidRPr="00A92D0B" w:rsidTr="00994B70">
        <w:tc>
          <w:tcPr>
            <w:tcW w:w="900" w:type="dxa"/>
            <w:shd w:val="clear" w:color="auto" w:fill="auto"/>
          </w:tcPr>
          <w:p w:rsidR="00575A9D" w:rsidRPr="004A0D6C" w:rsidRDefault="00575A9D" w:rsidP="00A92D0B">
            <w:pPr>
              <w:spacing w:before="60" w:after="60"/>
              <w:rPr>
                <w:color w:val="000000"/>
                <w:sz w:val="20"/>
                <w:szCs w:val="20"/>
              </w:rPr>
            </w:pPr>
            <w:r w:rsidRPr="004A0D6C">
              <w:rPr>
                <w:color w:val="000000"/>
                <w:sz w:val="20"/>
                <w:szCs w:val="20"/>
              </w:rPr>
              <w:t xml:space="preserve">Brian </w:t>
            </w:r>
            <w:proofErr w:type="spellStart"/>
            <w:r w:rsidRPr="004A0D6C">
              <w:rPr>
                <w:color w:val="000000"/>
                <w:sz w:val="20"/>
                <w:szCs w:val="20"/>
              </w:rPr>
              <w:t>Korpics</w:t>
            </w:r>
            <w:proofErr w:type="spellEnd"/>
          </w:p>
        </w:tc>
        <w:tc>
          <w:tcPr>
            <w:tcW w:w="720" w:type="dxa"/>
            <w:shd w:val="clear" w:color="auto" w:fill="auto"/>
          </w:tcPr>
          <w:p w:rsidR="00575A9D" w:rsidRPr="000E1292" w:rsidRDefault="00575A9D" w:rsidP="0043569C">
            <w:pPr>
              <w:spacing w:before="60" w:after="60"/>
              <w:rPr>
                <w:color w:val="000000"/>
                <w:sz w:val="22"/>
                <w:szCs w:val="22"/>
              </w:rPr>
            </w:pPr>
            <w:r w:rsidRPr="000E1292">
              <w:rPr>
                <w:color w:val="000000"/>
                <w:sz w:val="22"/>
                <w:szCs w:val="22"/>
              </w:rPr>
              <w:t>2017</w:t>
            </w:r>
          </w:p>
        </w:tc>
        <w:tc>
          <w:tcPr>
            <w:tcW w:w="720" w:type="dxa"/>
            <w:shd w:val="clear" w:color="auto" w:fill="auto"/>
          </w:tcPr>
          <w:p w:rsidR="00575A9D" w:rsidRPr="000E1292" w:rsidRDefault="00575A9D" w:rsidP="0043569C">
            <w:pPr>
              <w:spacing w:before="60" w:after="60"/>
              <w:rPr>
                <w:color w:val="000000"/>
                <w:sz w:val="22"/>
                <w:szCs w:val="22"/>
              </w:rPr>
            </w:pPr>
            <w:r w:rsidRPr="000E1292">
              <w:rPr>
                <w:color w:val="000000"/>
                <w:sz w:val="22"/>
                <w:szCs w:val="22"/>
              </w:rPr>
              <w:t>5.5</w:t>
            </w:r>
          </w:p>
        </w:tc>
        <w:tc>
          <w:tcPr>
            <w:tcW w:w="720" w:type="dxa"/>
            <w:gridSpan w:val="2"/>
            <w:shd w:val="clear" w:color="auto" w:fill="auto"/>
          </w:tcPr>
          <w:p w:rsidR="00575A9D" w:rsidRPr="000E1292" w:rsidRDefault="00575A9D" w:rsidP="0043569C">
            <w:pPr>
              <w:spacing w:before="60" w:after="60"/>
              <w:rPr>
                <w:color w:val="000000"/>
                <w:sz w:val="22"/>
                <w:szCs w:val="22"/>
              </w:rPr>
            </w:pPr>
            <w:r w:rsidRPr="000E1292">
              <w:rPr>
                <w:color w:val="000000"/>
                <w:sz w:val="22"/>
                <w:szCs w:val="22"/>
              </w:rPr>
              <w:t>$102.5</w:t>
            </w:r>
          </w:p>
        </w:tc>
        <w:tc>
          <w:tcPr>
            <w:tcW w:w="1170" w:type="dxa"/>
            <w:tcBorders>
              <w:right w:val="single" w:sz="4" w:space="0" w:color="auto"/>
            </w:tcBorders>
            <w:shd w:val="clear" w:color="auto" w:fill="auto"/>
          </w:tcPr>
          <w:p w:rsidR="00575A9D" w:rsidRPr="000E1292" w:rsidRDefault="00575A9D" w:rsidP="0043569C">
            <w:pPr>
              <w:spacing w:before="60" w:after="60"/>
              <w:rPr>
                <w:color w:val="000000"/>
                <w:sz w:val="22"/>
                <w:szCs w:val="22"/>
              </w:rPr>
            </w:pPr>
            <w:r w:rsidRPr="000E1292">
              <w:rPr>
                <w:color w:val="000000"/>
                <w:sz w:val="22"/>
                <w:szCs w:val="22"/>
              </w:rPr>
              <w:t>D.16-08-014</w:t>
            </w:r>
          </w:p>
        </w:tc>
        <w:tc>
          <w:tcPr>
            <w:tcW w:w="1260" w:type="dxa"/>
            <w:gridSpan w:val="2"/>
            <w:tcBorders>
              <w:top w:val="single" w:sz="4" w:space="0" w:color="auto"/>
              <w:left w:val="single" w:sz="4" w:space="0" w:color="auto"/>
              <w:bottom w:val="single" w:sz="4" w:space="0" w:color="auto"/>
              <w:right w:val="single" w:sz="24" w:space="0" w:color="auto"/>
            </w:tcBorders>
            <w:shd w:val="clear" w:color="auto" w:fill="auto"/>
          </w:tcPr>
          <w:p w:rsidR="00575A9D" w:rsidRPr="000E1292" w:rsidRDefault="00575A9D" w:rsidP="0043569C">
            <w:pPr>
              <w:spacing w:before="60" w:after="60"/>
              <w:rPr>
                <w:color w:val="000000"/>
                <w:sz w:val="22"/>
                <w:szCs w:val="22"/>
              </w:rPr>
            </w:pPr>
            <w:r w:rsidRPr="000E1292">
              <w:rPr>
                <w:color w:val="000000"/>
                <w:sz w:val="22"/>
                <w:szCs w:val="22"/>
              </w:rPr>
              <w:t>$563.75</w:t>
            </w:r>
          </w:p>
        </w:tc>
        <w:tc>
          <w:tcPr>
            <w:tcW w:w="630" w:type="dxa"/>
            <w:tcBorders>
              <w:left w:val="single" w:sz="4" w:space="0" w:color="auto"/>
              <w:right w:val="single" w:sz="4" w:space="0" w:color="auto"/>
            </w:tcBorders>
            <w:shd w:val="clear" w:color="auto" w:fill="auto"/>
          </w:tcPr>
          <w:p w:rsidR="00575A9D" w:rsidRPr="000E1292" w:rsidRDefault="000E1292" w:rsidP="00380703">
            <w:pPr>
              <w:spacing w:before="60" w:after="60"/>
              <w:jc w:val="right"/>
              <w:rPr>
                <w:color w:val="000000"/>
                <w:sz w:val="22"/>
                <w:szCs w:val="22"/>
              </w:rPr>
            </w:pPr>
            <w:r w:rsidRPr="000E1292">
              <w:rPr>
                <w:color w:val="000000"/>
                <w:sz w:val="22"/>
                <w:szCs w:val="22"/>
              </w:rPr>
              <w:t>5.50</w:t>
            </w:r>
          </w:p>
        </w:tc>
        <w:tc>
          <w:tcPr>
            <w:tcW w:w="990" w:type="dxa"/>
            <w:tcBorders>
              <w:left w:val="single" w:sz="4" w:space="0" w:color="auto"/>
            </w:tcBorders>
            <w:shd w:val="clear" w:color="auto" w:fill="auto"/>
          </w:tcPr>
          <w:p w:rsidR="00575A9D" w:rsidRPr="000E1292" w:rsidRDefault="000E1292" w:rsidP="00380703">
            <w:pPr>
              <w:spacing w:before="60" w:after="60"/>
              <w:jc w:val="center"/>
              <w:rPr>
                <w:color w:val="000000"/>
                <w:sz w:val="22"/>
                <w:szCs w:val="22"/>
              </w:rPr>
            </w:pPr>
            <w:r w:rsidRPr="000E1292">
              <w:rPr>
                <w:color w:val="000000"/>
                <w:sz w:val="22"/>
                <w:szCs w:val="22"/>
              </w:rPr>
              <w:t>$102.50</w:t>
            </w:r>
          </w:p>
        </w:tc>
        <w:tc>
          <w:tcPr>
            <w:tcW w:w="2070" w:type="dxa"/>
            <w:shd w:val="clear" w:color="auto" w:fill="auto"/>
          </w:tcPr>
          <w:p w:rsidR="00575A9D" w:rsidRPr="000E1292" w:rsidRDefault="000E1292" w:rsidP="00380703">
            <w:pPr>
              <w:spacing w:before="60" w:after="60"/>
              <w:jc w:val="right"/>
              <w:rPr>
                <w:color w:val="000000"/>
              </w:rPr>
            </w:pPr>
            <w:r>
              <w:rPr>
                <w:color w:val="000000"/>
              </w:rPr>
              <w:t>$563.75</w:t>
            </w:r>
          </w:p>
        </w:tc>
      </w:tr>
      <w:tr w:rsidR="00575A9D" w:rsidRPr="00A92D0B" w:rsidTr="006F6C09">
        <w:tc>
          <w:tcPr>
            <w:tcW w:w="5490" w:type="dxa"/>
            <w:gridSpan w:val="8"/>
            <w:tcBorders>
              <w:bottom w:val="single" w:sz="4" w:space="0" w:color="auto"/>
              <w:right w:val="single" w:sz="24" w:space="0" w:color="auto"/>
            </w:tcBorders>
            <w:shd w:val="clear" w:color="auto" w:fill="auto"/>
            <w:vAlign w:val="bottom"/>
          </w:tcPr>
          <w:p w:rsidR="00575A9D" w:rsidRPr="000E1292" w:rsidRDefault="00575A9D" w:rsidP="000E1292">
            <w:pPr>
              <w:spacing w:before="60" w:after="60"/>
              <w:jc w:val="right"/>
              <w:rPr>
                <w:color w:val="000000"/>
              </w:rPr>
            </w:pPr>
            <w:r w:rsidRPr="00FE7AC7">
              <w:rPr>
                <w:rFonts w:ascii="Arial" w:hAnsi="Arial" w:cs="Arial"/>
                <w:i/>
                <w:color w:val="000000"/>
                <w:sz w:val="20"/>
              </w:rPr>
              <w:t xml:space="preserve">                                                                                     </w:t>
            </w:r>
            <w:r w:rsidRPr="000E1292">
              <w:rPr>
                <w:i/>
                <w:color w:val="000000"/>
              </w:rPr>
              <w:t xml:space="preserve">Subtotal: </w:t>
            </w:r>
            <w:r w:rsidRPr="000E1292">
              <w:rPr>
                <w:color w:val="000000"/>
              </w:rPr>
              <w:t>$563.75</w:t>
            </w:r>
          </w:p>
        </w:tc>
        <w:tc>
          <w:tcPr>
            <w:tcW w:w="3690" w:type="dxa"/>
            <w:gridSpan w:val="3"/>
            <w:tcBorders>
              <w:left w:val="single" w:sz="24" w:space="0" w:color="auto"/>
              <w:bottom w:val="single" w:sz="4" w:space="0" w:color="auto"/>
            </w:tcBorders>
            <w:shd w:val="clear" w:color="auto" w:fill="auto"/>
            <w:vAlign w:val="bottom"/>
          </w:tcPr>
          <w:p w:rsidR="00575A9D" w:rsidRPr="000E1292" w:rsidRDefault="00575A9D" w:rsidP="009C13D2">
            <w:pPr>
              <w:spacing w:before="60" w:after="60"/>
              <w:jc w:val="right"/>
              <w:rPr>
                <w:color w:val="000000"/>
              </w:rPr>
            </w:pPr>
            <w:r w:rsidRPr="000E1292">
              <w:rPr>
                <w:i/>
                <w:color w:val="000000"/>
              </w:rPr>
              <w:t xml:space="preserve">                Subtotal: </w:t>
            </w:r>
            <w:r w:rsidRPr="000E1292">
              <w:rPr>
                <w:color w:val="000000"/>
              </w:rPr>
              <w:t>$</w:t>
            </w:r>
            <w:r w:rsidR="000E1292">
              <w:rPr>
                <w:color w:val="000000"/>
              </w:rPr>
              <w:t xml:space="preserve"> 563.75</w:t>
            </w:r>
          </w:p>
        </w:tc>
      </w:tr>
      <w:tr w:rsidR="00575A9D" w:rsidRPr="00A92D0B" w:rsidTr="006F6C09">
        <w:tc>
          <w:tcPr>
            <w:tcW w:w="5490" w:type="dxa"/>
            <w:gridSpan w:val="8"/>
            <w:tcBorders>
              <w:top w:val="single" w:sz="4" w:space="0" w:color="auto"/>
              <w:bottom w:val="single" w:sz="4" w:space="0" w:color="auto"/>
              <w:right w:val="single" w:sz="24" w:space="0" w:color="auto"/>
            </w:tcBorders>
            <w:shd w:val="clear" w:color="auto" w:fill="E6E6E6"/>
            <w:vAlign w:val="bottom"/>
          </w:tcPr>
          <w:p w:rsidR="00575A9D" w:rsidRPr="00D67CF6" w:rsidRDefault="00575A9D" w:rsidP="00CF3E4C">
            <w:pPr>
              <w:spacing w:before="60" w:after="60"/>
              <w:jc w:val="right"/>
              <w:rPr>
                <w:rFonts w:ascii="Arial" w:hAnsi="Arial" w:cs="Arial"/>
                <w:b/>
                <w:color w:val="000000"/>
                <w:sz w:val="20"/>
              </w:rPr>
            </w:pPr>
            <w:r w:rsidRPr="00D67CF6">
              <w:rPr>
                <w:rFonts w:ascii="Arial" w:hAnsi="Arial" w:cs="Arial"/>
                <w:b/>
                <w:color w:val="000000"/>
                <w:sz w:val="20"/>
              </w:rPr>
              <w:t xml:space="preserve">                         TOTAL REQUEST: $</w:t>
            </w:r>
            <w:r w:rsidR="000E1292">
              <w:rPr>
                <w:rFonts w:ascii="Arial" w:hAnsi="Arial" w:cs="Arial"/>
                <w:b/>
                <w:color w:val="000000"/>
                <w:sz w:val="20"/>
              </w:rPr>
              <w:t xml:space="preserve"> </w:t>
            </w:r>
            <w:r w:rsidRPr="00D67CF6">
              <w:rPr>
                <w:rFonts w:ascii="Arial" w:hAnsi="Arial" w:cs="Arial"/>
                <w:b/>
                <w:color w:val="000000"/>
                <w:sz w:val="20"/>
              </w:rPr>
              <w:t>69,902.50</w:t>
            </w:r>
          </w:p>
        </w:tc>
        <w:tc>
          <w:tcPr>
            <w:tcW w:w="3690" w:type="dxa"/>
            <w:gridSpan w:val="3"/>
            <w:tcBorders>
              <w:left w:val="single" w:sz="24" w:space="0" w:color="auto"/>
            </w:tcBorders>
            <w:shd w:val="clear" w:color="auto" w:fill="E6E6E6"/>
            <w:vAlign w:val="bottom"/>
          </w:tcPr>
          <w:p w:rsidR="00575A9D" w:rsidRPr="00D67CF6" w:rsidRDefault="00575A9D" w:rsidP="00CF3E4C">
            <w:pPr>
              <w:spacing w:before="60" w:after="60"/>
              <w:jc w:val="right"/>
              <w:rPr>
                <w:rFonts w:ascii="Arial" w:hAnsi="Arial" w:cs="Arial"/>
                <w:b/>
                <w:color w:val="000000"/>
                <w:sz w:val="20"/>
              </w:rPr>
            </w:pPr>
            <w:r w:rsidRPr="00D67CF6">
              <w:rPr>
                <w:rFonts w:ascii="Arial" w:hAnsi="Arial" w:cs="Arial"/>
                <w:b/>
                <w:color w:val="000000"/>
                <w:sz w:val="20"/>
              </w:rPr>
              <w:t>TOTAL AWARD: $</w:t>
            </w:r>
            <w:r w:rsidR="000E1292">
              <w:rPr>
                <w:rFonts w:ascii="Arial" w:hAnsi="Arial" w:cs="Arial"/>
                <w:b/>
                <w:color w:val="000000"/>
                <w:sz w:val="20"/>
              </w:rPr>
              <w:t xml:space="preserve"> 69,902.50</w:t>
            </w:r>
          </w:p>
        </w:tc>
      </w:tr>
      <w:tr w:rsidR="00575A9D" w:rsidRPr="00A92D0B" w:rsidTr="000E1292">
        <w:tc>
          <w:tcPr>
            <w:tcW w:w="9180" w:type="dxa"/>
            <w:gridSpan w:val="11"/>
            <w:tcBorders>
              <w:top w:val="single" w:sz="4" w:space="0" w:color="auto"/>
              <w:bottom w:val="single" w:sz="4" w:space="0" w:color="auto"/>
            </w:tcBorders>
            <w:shd w:val="clear" w:color="auto" w:fill="auto"/>
          </w:tcPr>
          <w:p w:rsidR="00575A9D" w:rsidRPr="00D67CF6" w:rsidRDefault="00575A9D" w:rsidP="00D075B1">
            <w:pPr>
              <w:spacing w:before="60" w:after="60"/>
              <w:rPr>
                <w:color w:val="000000"/>
                <w:sz w:val="22"/>
                <w:szCs w:val="22"/>
              </w:rPr>
            </w:pPr>
            <w:r w:rsidRPr="00D67CF6">
              <w:rPr>
                <w:color w:val="000000"/>
                <w:sz w:val="22"/>
                <w:szCs w:val="22"/>
              </w:rPr>
              <w:t xml:space="preserve">  **We remind all intervenors that Commission staff may audit their records related to the award and that intervenors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00575A9D" w:rsidRPr="00A92D0B" w:rsidRDefault="00575A9D" w:rsidP="00963EEF">
            <w:pPr>
              <w:spacing w:before="60" w:after="60"/>
              <w:rPr>
                <w:rFonts w:ascii="Arial" w:hAnsi="Arial" w:cs="Arial"/>
                <w:color w:val="000000"/>
                <w:sz w:val="20"/>
                <w:szCs w:val="20"/>
              </w:rPr>
            </w:pPr>
            <w:r w:rsidRPr="00D67CF6">
              <w:rPr>
                <w:color w:val="000000"/>
                <w:sz w:val="22"/>
                <w:szCs w:val="22"/>
              </w:rPr>
              <w:t>**Travel and Reasonable Claim preparation time typically compensated at ½ of preparer’s normal hourly rate</w:t>
            </w:r>
            <w:r w:rsidR="00CF3E4C">
              <w:rPr>
                <w:color w:val="000000"/>
                <w:sz w:val="22"/>
                <w:szCs w:val="22"/>
              </w:rPr>
              <w:t>.</w:t>
            </w:r>
            <w:r w:rsidRPr="00D075B1" w:rsidDel="00D075B1">
              <w:rPr>
                <w:rFonts w:ascii="Arial" w:hAnsi="Arial" w:cs="Arial"/>
                <w:color w:val="000000"/>
                <w:sz w:val="20"/>
                <w:szCs w:val="20"/>
              </w:rPr>
              <w:t xml:space="preserve"> </w:t>
            </w:r>
          </w:p>
        </w:tc>
      </w:tr>
      <w:tr w:rsidR="00575A9D" w:rsidRPr="00A92D0B" w:rsidTr="000E1292">
        <w:tc>
          <w:tcPr>
            <w:tcW w:w="9180" w:type="dxa"/>
            <w:gridSpan w:val="11"/>
            <w:tcBorders>
              <w:top w:val="single" w:sz="4" w:space="0" w:color="auto"/>
              <w:left w:val="single" w:sz="4" w:space="0" w:color="auto"/>
              <w:bottom w:val="single" w:sz="4" w:space="0" w:color="auto"/>
              <w:right w:val="single" w:sz="4" w:space="0" w:color="auto"/>
            </w:tcBorders>
            <w:shd w:val="clear" w:color="auto" w:fill="E6E6E6"/>
          </w:tcPr>
          <w:p w:rsidR="00575A9D" w:rsidRPr="00D67CF6" w:rsidRDefault="00575A9D" w:rsidP="003618EE">
            <w:pPr>
              <w:keepNext/>
              <w:keepLines/>
              <w:spacing w:before="60" w:after="60"/>
              <w:jc w:val="center"/>
              <w:rPr>
                <w:smallCaps/>
                <w:color w:val="000000"/>
                <w:sz w:val="22"/>
                <w:szCs w:val="22"/>
              </w:rPr>
            </w:pPr>
            <w:r w:rsidRPr="00D67CF6">
              <w:rPr>
                <w:smallCaps/>
                <w:color w:val="000000"/>
                <w:sz w:val="22"/>
                <w:szCs w:val="22"/>
              </w:rPr>
              <w:t>ATTORNEY INFORMATION</w:t>
            </w:r>
          </w:p>
        </w:tc>
      </w:tr>
      <w:tr w:rsidR="00575A9D" w:rsidRPr="00D67CF6" w:rsidTr="000E1292">
        <w:trPr>
          <w:trHeight w:val="173"/>
        </w:trPr>
        <w:tc>
          <w:tcPr>
            <w:tcW w:w="2552" w:type="dxa"/>
            <w:gridSpan w:val="4"/>
            <w:tcBorders>
              <w:top w:val="single" w:sz="4" w:space="0" w:color="auto"/>
              <w:bottom w:val="single" w:sz="4" w:space="0" w:color="auto"/>
            </w:tcBorders>
            <w:shd w:val="clear" w:color="auto" w:fill="FFFFFF"/>
          </w:tcPr>
          <w:p w:rsidR="00575A9D" w:rsidRPr="00D67CF6" w:rsidRDefault="00575A9D" w:rsidP="003618EE">
            <w:pPr>
              <w:keepNext/>
              <w:keepLines/>
              <w:spacing w:before="60" w:after="60"/>
              <w:jc w:val="center"/>
              <w:rPr>
                <w:color w:val="000000"/>
              </w:rPr>
            </w:pPr>
            <w:r w:rsidRPr="00D67CF6">
              <w:t>Attorney</w:t>
            </w:r>
          </w:p>
        </w:tc>
        <w:tc>
          <w:tcPr>
            <w:tcW w:w="2038" w:type="dxa"/>
            <w:gridSpan w:val="3"/>
            <w:tcBorders>
              <w:top w:val="single" w:sz="4" w:space="0" w:color="auto"/>
              <w:bottom w:val="single" w:sz="4" w:space="0" w:color="auto"/>
            </w:tcBorders>
            <w:shd w:val="clear" w:color="auto" w:fill="FFFFFF"/>
          </w:tcPr>
          <w:p w:rsidR="00575A9D" w:rsidRPr="00D67CF6" w:rsidRDefault="00575A9D" w:rsidP="003618EE">
            <w:pPr>
              <w:keepNext/>
              <w:keepLines/>
              <w:spacing w:before="60" w:after="60"/>
              <w:jc w:val="center"/>
              <w:rPr>
                <w:color w:val="000000"/>
              </w:rPr>
            </w:pPr>
            <w:r w:rsidRPr="00D67CF6">
              <w:t>Date Admitted to CA BAR</w:t>
            </w:r>
            <w:r w:rsidRPr="00D67CF6">
              <w:rPr>
                <w:rStyle w:val="FootnoteReference"/>
              </w:rPr>
              <w:footnoteReference w:id="3"/>
            </w:r>
          </w:p>
        </w:tc>
        <w:tc>
          <w:tcPr>
            <w:tcW w:w="1530" w:type="dxa"/>
            <w:gridSpan w:val="2"/>
            <w:tcBorders>
              <w:top w:val="single" w:sz="4" w:space="0" w:color="auto"/>
              <w:bottom w:val="single" w:sz="4" w:space="0" w:color="auto"/>
            </w:tcBorders>
            <w:shd w:val="clear" w:color="auto" w:fill="FFFFFF"/>
          </w:tcPr>
          <w:p w:rsidR="00575A9D" w:rsidRPr="00D67CF6" w:rsidRDefault="00575A9D" w:rsidP="003618EE">
            <w:pPr>
              <w:keepNext/>
              <w:keepLines/>
              <w:spacing w:before="60" w:after="60"/>
              <w:jc w:val="center"/>
              <w:rPr>
                <w:color w:val="000000"/>
              </w:rPr>
            </w:pPr>
            <w:r w:rsidRPr="00D67CF6">
              <w:t>Member Number</w:t>
            </w:r>
          </w:p>
        </w:tc>
        <w:tc>
          <w:tcPr>
            <w:tcW w:w="3060" w:type="dxa"/>
            <w:gridSpan w:val="2"/>
            <w:tcBorders>
              <w:top w:val="single" w:sz="4" w:space="0" w:color="auto"/>
              <w:bottom w:val="single" w:sz="4" w:space="0" w:color="auto"/>
            </w:tcBorders>
            <w:shd w:val="clear" w:color="auto" w:fill="FFFFFF"/>
          </w:tcPr>
          <w:p w:rsidR="00575A9D" w:rsidRPr="00D67CF6" w:rsidRDefault="00575A9D" w:rsidP="003618EE">
            <w:pPr>
              <w:keepNext/>
              <w:keepLines/>
              <w:spacing w:before="60" w:after="60"/>
              <w:jc w:val="center"/>
            </w:pPr>
            <w:r w:rsidRPr="00D67CF6">
              <w:t>Actions Affecting Eligibility (Yes/No?)</w:t>
            </w:r>
          </w:p>
          <w:p w:rsidR="00575A9D" w:rsidRPr="00D67CF6" w:rsidRDefault="00575A9D" w:rsidP="003618EE">
            <w:pPr>
              <w:keepNext/>
              <w:keepLines/>
              <w:spacing w:before="60" w:after="60"/>
              <w:jc w:val="center"/>
              <w:rPr>
                <w:color w:val="000000"/>
              </w:rPr>
            </w:pPr>
            <w:r w:rsidRPr="00D67CF6">
              <w:t>If “Yes”, attach explanation</w:t>
            </w:r>
          </w:p>
        </w:tc>
      </w:tr>
      <w:tr w:rsidR="00575A9D" w:rsidRPr="0007164A" w:rsidTr="000E1292">
        <w:trPr>
          <w:trHeight w:val="172"/>
        </w:trPr>
        <w:tc>
          <w:tcPr>
            <w:tcW w:w="2552" w:type="dxa"/>
            <w:gridSpan w:val="4"/>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 xml:space="preserve">Brian </w:t>
            </w:r>
            <w:proofErr w:type="spellStart"/>
            <w:r w:rsidRPr="00D67CF6">
              <w:rPr>
                <w:color w:val="000000"/>
              </w:rPr>
              <w:t>Korpics</w:t>
            </w:r>
            <w:proofErr w:type="spellEnd"/>
          </w:p>
        </w:tc>
        <w:tc>
          <w:tcPr>
            <w:tcW w:w="2038" w:type="dxa"/>
            <w:gridSpan w:val="3"/>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June 2, 2015</w:t>
            </w:r>
          </w:p>
        </w:tc>
        <w:tc>
          <w:tcPr>
            <w:tcW w:w="1530" w:type="dxa"/>
            <w:gridSpan w:val="2"/>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303480</w:t>
            </w:r>
          </w:p>
        </w:tc>
        <w:tc>
          <w:tcPr>
            <w:tcW w:w="3060" w:type="dxa"/>
            <w:gridSpan w:val="2"/>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No</w:t>
            </w:r>
          </w:p>
        </w:tc>
      </w:tr>
      <w:tr w:rsidR="00575A9D" w:rsidRPr="0007164A" w:rsidTr="000E1292">
        <w:trPr>
          <w:trHeight w:val="172"/>
        </w:trPr>
        <w:tc>
          <w:tcPr>
            <w:tcW w:w="2552" w:type="dxa"/>
            <w:gridSpan w:val="4"/>
            <w:tcBorders>
              <w:top w:val="single" w:sz="4" w:space="0" w:color="auto"/>
              <w:bottom w:val="single" w:sz="4" w:space="0" w:color="auto"/>
            </w:tcBorders>
            <w:shd w:val="clear" w:color="auto" w:fill="auto"/>
          </w:tcPr>
          <w:p w:rsidR="00575A9D" w:rsidRPr="00D67CF6" w:rsidRDefault="00575A9D" w:rsidP="00E630A2">
            <w:pPr>
              <w:keepNext/>
              <w:keepLines/>
              <w:spacing w:before="60" w:after="60"/>
              <w:jc w:val="center"/>
              <w:rPr>
                <w:color w:val="000000"/>
              </w:rPr>
            </w:pPr>
            <w:r w:rsidRPr="00D67CF6">
              <w:rPr>
                <w:color w:val="000000"/>
              </w:rPr>
              <w:t>Katherine Ramsey</w:t>
            </w:r>
          </w:p>
        </w:tc>
        <w:tc>
          <w:tcPr>
            <w:tcW w:w="2038" w:type="dxa"/>
            <w:gridSpan w:val="3"/>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February 11, 2015</w:t>
            </w:r>
          </w:p>
        </w:tc>
        <w:tc>
          <w:tcPr>
            <w:tcW w:w="1530" w:type="dxa"/>
            <w:gridSpan w:val="2"/>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302532</w:t>
            </w:r>
          </w:p>
        </w:tc>
        <w:tc>
          <w:tcPr>
            <w:tcW w:w="3060" w:type="dxa"/>
            <w:gridSpan w:val="2"/>
            <w:tcBorders>
              <w:top w:val="single" w:sz="4" w:space="0" w:color="auto"/>
              <w:bottom w:val="single" w:sz="4" w:space="0" w:color="auto"/>
            </w:tcBorders>
            <w:shd w:val="clear" w:color="auto" w:fill="auto"/>
          </w:tcPr>
          <w:p w:rsidR="00575A9D" w:rsidRPr="00D67CF6" w:rsidRDefault="00575A9D" w:rsidP="00DD52BB">
            <w:pPr>
              <w:keepNext/>
              <w:keepLines/>
              <w:spacing w:before="60" w:after="60"/>
              <w:jc w:val="center"/>
              <w:rPr>
                <w:color w:val="000000"/>
              </w:rPr>
            </w:pPr>
            <w:r w:rsidRPr="00D67CF6">
              <w:rPr>
                <w:color w:val="000000"/>
              </w:rPr>
              <w:t>No</w:t>
            </w:r>
          </w:p>
        </w:tc>
      </w:tr>
    </w:tbl>
    <w:p w:rsidR="00CF3E4C" w:rsidRPr="00CF3E4C" w:rsidRDefault="00CF3E4C" w:rsidP="00CF3E4C">
      <w:pPr>
        <w:keepNext/>
        <w:keepLines/>
        <w:spacing w:before="240" w:after="240"/>
        <w:ind w:left="360"/>
        <w:rPr>
          <w:color w:val="000000"/>
        </w:rPr>
      </w:pPr>
    </w:p>
    <w:p w:rsidR="00A92D0B" w:rsidRPr="00D67CF6" w:rsidRDefault="00A92D0B" w:rsidP="00CF3E4C">
      <w:pPr>
        <w:keepNext/>
        <w:keepLines/>
        <w:numPr>
          <w:ilvl w:val="0"/>
          <w:numId w:val="2"/>
        </w:numPr>
        <w:tabs>
          <w:tab w:val="clear" w:pos="900"/>
          <w:tab w:val="num" w:pos="360"/>
        </w:tabs>
        <w:spacing w:before="240" w:after="240"/>
        <w:ind w:left="360"/>
        <w:rPr>
          <w:color w:val="000000"/>
        </w:rPr>
      </w:pPr>
      <w:r w:rsidRPr="00D67CF6">
        <w:lastRenderedPageBreak/>
        <w:t>Attachments Documenting Specific Claim and Comments on Part III</w:t>
      </w:r>
      <w:r w:rsidR="00FE7AC7" w:rsidRPr="00D67CF6">
        <w: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27"/>
      </w:tblGrid>
      <w:tr w:rsidR="00A92D0B" w:rsidRPr="00A92D0B" w:rsidTr="000E1292">
        <w:tc>
          <w:tcPr>
            <w:tcW w:w="1548" w:type="dxa"/>
            <w:shd w:val="clear" w:color="auto" w:fill="auto"/>
          </w:tcPr>
          <w:p w:rsidR="00A92D0B" w:rsidRPr="00894836" w:rsidRDefault="00A92D0B" w:rsidP="00CF3E4C">
            <w:pPr>
              <w:keepNext/>
              <w:keepLines/>
              <w:tabs>
                <w:tab w:val="left" w:pos="1260"/>
              </w:tabs>
              <w:spacing w:before="120"/>
              <w:jc w:val="center"/>
              <w:rPr>
                <w:color w:val="000000"/>
              </w:rPr>
            </w:pPr>
            <w:r w:rsidRPr="00894836">
              <w:rPr>
                <w:color w:val="000000"/>
              </w:rPr>
              <w:t xml:space="preserve">Attachment or </w:t>
            </w:r>
            <w:proofErr w:type="gramStart"/>
            <w:r w:rsidRPr="00894836">
              <w:rPr>
                <w:color w:val="000000"/>
              </w:rPr>
              <w:t>Comment  #</w:t>
            </w:r>
            <w:proofErr w:type="gramEnd"/>
          </w:p>
        </w:tc>
        <w:tc>
          <w:tcPr>
            <w:tcW w:w="7627" w:type="dxa"/>
            <w:tcBorders>
              <w:bottom w:val="single" w:sz="4" w:space="0" w:color="auto"/>
            </w:tcBorders>
            <w:shd w:val="clear" w:color="auto" w:fill="auto"/>
          </w:tcPr>
          <w:p w:rsidR="00A92D0B" w:rsidRPr="00894836" w:rsidRDefault="00A92D0B" w:rsidP="00CF3E4C">
            <w:pPr>
              <w:keepNext/>
              <w:keepLines/>
              <w:tabs>
                <w:tab w:val="left" w:pos="1260"/>
              </w:tabs>
              <w:spacing w:before="120"/>
              <w:jc w:val="center"/>
              <w:rPr>
                <w:color w:val="000000"/>
              </w:rPr>
            </w:pPr>
            <w:r w:rsidRPr="00894836">
              <w:rPr>
                <w:color w:val="000000"/>
              </w:rPr>
              <w:t>Description/Comment</w:t>
            </w:r>
          </w:p>
        </w:tc>
      </w:tr>
      <w:tr w:rsidR="00A92D0B" w:rsidRPr="00A92D0B" w:rsidTr="000E1292">
        <w:tc>
          <w:tcPr>
            <w:tcW w:w="1548" w:type="dxa"/>
            <w:tcBorders>
              <w:bottom w:val="single" w:sz="4" w:space="0" w:color="auto"/>
            </w:tcBorders>
            <w:shd w:val="clear" w:color="auto" w:fill="auto"/>
          </w:tcPr>
          <w:p w:rsidR="00A92D0B" w:rsidRPr="00FE7AC7" w:rsidRDefault="00A92D0B" w:rsidP="00CF3E4C">
            <w:pPr>
              <w:keepNext/>
              <w:keepLines/>
              <w:tabs>
                <w:tab w:val="left" w:pos="1260"/>
              </w:tabs>
              <w:spacing w:before="120"/>
              <w:rPr>
                <w:color w:val="000000"/>
                <w:sz w:val="22"/>
                <w:szCs w:val="22"/>
              </w:rPr>
            </w:pPr>
            <w:r w:rsidRPr="00FE7AC7">
              <w:rPr>
                <w:color w:val="000000"/>
                <w:sz w:val="22"/>
                <w:szCs w:val="22"/>
              </w:rPr>
              <w:t>1</w:t>
            </w:r>
          </w:p>
        </w:tc>
        <w:tc>
          <w:tcPr>
            <w:tcW w:w="7627" w:type="dxa"/>
            <w:tcBorders>
              <w:bottom w:val="single" w:sz="4" w:space="0" w:color="auto"/>
            </w:tcBorders>
            <w:shd w:val="clear" w:color="auto" w:fill="auto"/>
          </w:tcPr>
          <w:p w:rsidR="00A92D0B" w:rsidRPr="00FE7AC7" w:rsidRDefault="00A92D0B" w:rsidP="00CF3E4C">
            <w:pPr>
              <w:keepNext/>
              <w:keepLines/>
              <w:tabs>
                <w:tab w:val="left" w:pos="1260"/>
              </w:tabs>
              <w:spacing w:before="120"/>
              <w:rPr>
                <w:color w:val="000000"/>
                <w:sz w:val="22"/>
                <w:szCs w:val="22"/>
              </w:rPr>
            </w:pPr>
            <w:r w:rsidRPr="00FE7AC7">
              <w:rPr>
                <w:color w:val="000000"/>
                <w:sz w:val="22"/>
                <w:szCs w:val="22"/>
              </w:rPr>
              <w:t>Certificate of Service</w:t>
            </w:r>
          </w:p>
        </w:tc>
      </w:tr>
      <w:tr w:rsidR="00A92D0B" w:rsidRPr="00A92D0B" w:rsidTr="000E1292">
        <w:tc>
          <w:tcPr>
            <w:tcW w:w="1548" w:type="dxa"/>
            <w:shd w:val="clear" w:color="auto" w:fill="auto"/>
          </w:tcPr>
          <w:p w:rsidR="00A92D0B" w:rsidRPr="00FE7AC7" w:rsidRDefault="00E557E9" w:rsidP="00CF3E4C">
            <w:pPr>
              <w:keepNext/>
              <w:keepLines/>
              <w:tabs>
                <w:tab w:val="left" w:pos="1260"/>
              </w:tabs>
              <w:spacing w:before="120"/>
              <w:rPr>
                <w:color w:val="000000"/>
                <w:sz w:val="22"/>
                <w:szCs w:val="22"/>
              </w:rPr>
            </w:pPr>
            <w:r w:rsidRPr="00FE7AC7">
              <w:rPr>
                <w:color w:val="000000"/>
                <w:sz w:val="22"/>
                <w:szCs w:val="22"/>
              </w:rPr>
              <w:t>2</w:t>
            </w:r>
          </w:p>
        </w:tc>
        <w:tc>
          <w:tcPr>
            <w:tcW w:w="7627" w:type="dxa"/>
            <w:shd w:val="clear" w:color="auto" w:fill="auto"/>
          </w:tcPr>
          <w:p w:rsidR="00A92D0B" w:rsidRPr="00FE7AC7" w:rsidRDefault="00E557E9" w:rsidP="00CF3E4C">
            <w:pPr>
              <w:keepNext/>
              <w:keepLines/>
              <w:tabs>
                <w:tab w:val="left" w:pos="1260"/>
              </w:tabs>
              <w:spacing w:before="120"/>
              <w:rPr>
                <w:color w:val="000000"/>
                <w:sz w:val="22"/>
                <w:szCs w:val="22"/>
              </w:rPr>
            </w:pPr>
            <w:r w:rsidRPr="00FE7AC7">
              <w:rPr>
                <w:color w:val="000000"/>
                <w:sz w:val="22"/>
                <w:szCs w:val="22"/>
              </w:rPr>
              <w:t>Clean Coalition Time Records</w:t>
            </w:r>
          </w:p>
        </w:tc>
      </w:tr>
    </w:tbl>
    <w:p w:rsidR="00A92D0B" w:rsidRPr="00FE7AC7" w:rsidRDefault="00F81778" w:rsidP="00F81778">
      <w:pPr>
        <w:spacing w:before="240" w:after="240"/>
        <w:ind w:left="540" w:hanging="540"/>
        <w:rPr>
          <w:color w:val="000000"/>
        </w:rPr>
      </w:pPr>
      <w:r w:rsidRPr="00FE7AC7">
        <w:rPr>
          <w:color w:val="000000"/>
        </w:rPr>
        <w:t xml:space="preserve">D.  </w:t>
      </w:r>
      <w:r w:rsidR="00A92D0B" w:rsidRPr="00FE7AC7">
        <w:rPr>
          <w:color w:val="000000"/>
        </w:rPr>
        <w:t>CPUC Disallowances</w:t>
      </w:r>
      <w:r w:rsidR="00D075B1" w:rsidRPr="00FE7AC7">
        <w:rPr>
          <w:color w:val="000000"/>
        </w:rPr>
        <w:t xml:space="preserve"> </w:t>
      </w:r>
      <w:r w:rsidR="00A319DE" w:rsidRPr="00FE7AC7">
        <w:rPr>
          <w:color w:val="000000"/>
        </w:rPr>
        <w:t>and</w:t>
      </w:r>
      <w:r w:rsidR="00D075B1" w:rsidRPr="00FE7AC7">
        <w:rPr>
          <w:color w:val="000000"/>
        </w:rPr>
        <w:t xml:space="preserve"> </w:t>
      </w:r>
      <w:r w:rsidR="00A92D0B" w:rsidRPr="00FE7AC7">
        <w:rPr>
          <w:color w:val="000000"/>
        </w:rPr>
        <w:t>Adjustments</w:t>
      </w:r>
      <w:r w:rsidR="00A92D0B" w:rsidRPr="00FE7AC7">
        <w:rPr>
          <w:color w:val="000000"/>
          <w:sz w:val="22"/>
          <w:szCs w:val="22"/>
        </w:rPr>
        <w:t>:</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627"/>
      </w:tblGrid>
      <w:tr w:rsidR="00A92D0B" w:rsidRPr="00A92D0B" w:rsidTr="000E1292">
        <w:tc>
          <w:tcPr>
            <w:tcW w:w="1548" w:type="dxa"/>
            <w:shd w:val="pct12" w:color="auto" w:fill="auto"/>
          </w:tcPr>
          <w:p w:rsidR="00A92D0B" w:rsidRPr="00FE7AC7" w:rsidRDefault="00072C81" w:rsidP="00A92D0B">
            <w:pPr>
              <w:tabs>
                <w:tab w:val="left" w:pos="1440"/>
              </w:tabs>
              <w:spacing w:before="120"/>
              <w:jc w:val="center"/>
              <w:rPr>
                <w:rFonts w:ascii="Arial" w:hAnsi="Arial" w:cs="Arial"/>
                <w:color w:val="000000"/>
                <w:sz w:val="22"/>
                <w:szCs w:val="22"/>
              </w:rPr>
            </w:pPr>
            <w:r w:rsidRPr="00FE7AC7">
              <w:rPr>
                <w:rFonts w:ascii="Arial" w:hAnsi="Arial" w:cs="Arial"/>
                <w:color w:val="000000"/>
                <w:sz w:val="22"/>
                <w:szCs w:val="22"/>
              </w:rPr>
              <w:t>Item</w:t>
            </w:r>
          </w:p>
        </w:tc>
        <w:tc>
          <w:tcPr>
            <w:tcW w:w="7627" w:type="dxa"/>
            <w:shd w:val="pct12" w:color="auto" w:fill="auto"/>
          </w:tcPr>
          <w:p w:rsidR="00A92D0B" w:rsidRPr="00FE7AC7" w:rsidRDefault="00A92D0B" w:rsidP="00A92D0B">
            <w:pPr>
              <w:tabs>
                <w:tab w:val="left" w:pos="1440"/>
              </w:tabs>
              <w:spacing w:before="120"/>
              <w:jc w:val="center"/>
              <w:rPr>
                <w:rFonts w:ascii="Arial" w:hAnsi="Arial" w:cs="Arial"/>
                <w:color w:val="000000"/>
                <w:sz w:val="22"/>
                <w:szCs w:val="22"/>
              </w:rPr>
            </w:pPr>
            <w:r w:rsidRPr="00FE7AC7">
              <w:rPr>
                <w:rFonts w:ascii="Arial" w:hAnsi="Arial" w:cs="Arial"/>
                <w:color w:val="000000"/>
                <w:sz w:val="22"/>
                <w:szCs w:val="22"/>
              </w:rPr>
              <w:t>Reason</w:t>
            </w:r>
          </w:p>
        </w:tc>
      </w:tr>
      <w:tr w:rsidR="00A92D0B" w:rsidRPr="00A92D0B" w:rsidTr="000E1292">
        <w:tc>
          <w:tcPr>
            <w:tcW w:w="1548" w:type="dxa"/>
            <w:shd w:val="clear" w:color="auto" w:fill="auto"/>
          </w:tcPr>
          <w:p w:rsidR="00A92D0B" w:rsidRPr="00A92D0B" w:rsidRDefault="00894836" w:rsidP="00894836">
            <w:pPr>
              <w:tabs>
                <w:tab w:val="left" w:pos="1440"/>
              </w:tabs>
              <w:spacing w:before="120"/>
              <w:jc w:val="center"/>
              <w:rPr>
                <w:color w:val="000000"/>
              </w:rPr>
            </w:pPr>
            <w:r>
              <w:rPr>
                <w:color w:val="000000"/>
              </w:rPr>
              <w:t>None</w:t>
            </w:r>
          </w:p>
        </w:tc>
        <w:tc>
          <w:tcPr>
            <w:tcW w:w="7627" w:type="dxa"/>
            <w:shd w:val="clear" w:color="auto" w:fill="auto"/>
          </w:tcPr>
          <w:p w:rsidR="00A92D0B" w:rsidRPr="00A92D0B" w:rsidRDefault="00894836" w:rsidP="00A92D0B">
            <w:pPr>
              <w:tabs>
                <w:tab w:val="left" w:pos="1440"/>
              </w:tabs>
              <w:spacing w:before="120"/>
              <w:rPr>
                <w:color w:val="000000"/>
              </w:rPr>
            </w:pPr>
            <w:r>
              <w:rPr>
                <w:color w:val="000000"/>
              </w:rPr>
              <w:t>N/A</w:t>
            </w:r>
          </w:p>
        </w:tc>
      </w:tr>
    </w:tbl>
    <w:p w:rsidR="00A92D0B" w:rsidRDefault="00A92D0B" w:rsidP="00FE7AC7">
      <w:pPr>
        <w:tabs>
          <w:tab w:val="left" w:pos="1260"/>
        </w:tabs>
        <w:spacing w:before="240"/>
        <w:rPr>
          <w:rFonts w:ascii="Helvetica" w:hAnsi="Helvetica"/>
          <w:b/>
          <w:color w:val="000000"/>
        </w:rPr>
      </w:pPr>
      <w:r>
        <w:rPr>
          <w:rFonts w:ascii="Helvetica" w:hAnsi="Helvetica"/>
          <w:b/>
          <w:color w:val="000000"/>
        </w:rPr>
        <w:t>PART IV:</w:t>
      </w:r>
      <w:r>
        <w:rPr>
          <w:rFonts w:ascii="Helvetica" w:hAnsi="Helvetica"/>
          <w:b/>
          <w:color w:val="000000"/>
        </w:rPr>
        <w:tab/>
        <w:t>OPPOSITIONS AND COMMENTS</w:t>
      </w:r>
    </w:p>
    <w:p w:rsidR="00A92D0B" w:rsidRDefault="00A92D0B" w:rsidP="00FE7AC7">
      <w:pPr>
        <w:tabs>
          <w:tab w:val="left" w:pos="1260"/>
        </w:tabs>
        <w:ind w:left="1267" w:hanging="1267"/>
        <w:rPr>
          <w:rFonts w:ascii="Helvetica" w:hAnsi="Helvetica"/>
          <w:color w:val="000000"/>
          <w:sz w:val="20"/>
        </w:rPr>
      </w:pPr>
      <w:r w:rsidRPr="00FE7AC7">
        <w:rPr>
          <w:rFonts w:ascii="Helvetica" w:hAnsi="Helvetica"/>
          <w:color w:val="000000"/>
          <w:sz w:val="20"/>
        </w:rPr>
        <w:t>Within 30 days after service of this Claim, Commission Staff</w:t>
      </w:r>
      <w:r w:rsidR="00FE7AC7">
        <w:rPr>
          <w:rFonts w:ascii="Helvetica" w:hAnsi="Helvetica"/>
          <w:color w:val="000000"/>
          <w:sz w:val="20"/>
        </w:rPr>
        <w:t xml:space="preserve"> or any other party may file a </w:t>
      </w:r>
      <w:r w:rsidRPr="00FE7AC7">
        <w:rPr>
          <w:rFonts w:ascii="Helvetica" w:hAnsi="Helvetica"/>
          <w:color w:val="000000"/>
          <w:sz w:val="20"/>
        </w:rPr>
        <w:t>response to the Claim (</w:t>
      </w:r>
      <w:r w:rsidRPr="00FE7AC7">
        <w:rPr>
          <w:rFonts w:ascii="Helvetica" w:hAnsi="Helvetica"/>
          <w:i/>
          <w:color w:val="000000"/>
          <w:sz w:val="20"/>
        </w:rPr>
        <w:t>see</w:t>
      </w:r>
      <w:r w:rsidRPr="00FE7AC7">
        <w:rPr>
          <w:rFonts w:ascii="Helvetica" w:hAnsi="Helvetica"/>
          <w:color w:val="000000"/>
          <w:sz w:val="20"/>
        </w:rPr>
        <w:t xml:space="preserve"> § 1804(c))</w:t>
      </w:r>
    </w:p>
    <w:p w:rsidR="00894836" w:rsidRPr="00FE7AC7" w:rsidRDefault="00894836" w:rsidP="00FE7AC7">
      <w:pPr>
        <w:tabs>
          <w:tab w:val="left" w:pos="1260"/>
        </w:tabs>
        <w:ind w:left="1267" w:hanging="1267"/>
        <w:rPr>
          <w:rFonts w:ascii="Helvetica" w:hAnsi="Helvetica"/>
          <w:color w:val="000000"/>
          <w:sz w:val="2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687"/>
      </w:tblGrid>
      <w:tr w:rsidR="00A92D0B" w:rsidRPr="00A92D0B" w:rsidTr="000E1292">
        <w:tc>
          <w:tcPr>
            <w:tcW w:w="7488" w:type="dxa"/>
            <w:shd w:val="clear" w:color="auto" w:fill="auto"/>
          </w:tcPr>
          <w:p w:rsidR="00A92D0B" w:rsidRPr="00FE7AC7" w:rsidRDefault="00A92D0B" w:rsidP="00A92D0B">
            <w:pPr>
              <w:spacing w:after="240"/>
              <w:rPr>
                <w:color w:val="000000"/>
              </w:rPr>
            </w:pPr>
            <w:r w:rsidRPr="00FE7AC7">
              <w:rPr>
                <w:color w:val="000000"/>
              </w:rPr>
              <w:t>A.  Opposition:  Did any party oppose the Claim?</w:t>
            </w:r>
          </w:p>
        </w:tc>
        <w:tc>
          <w:tcPr>
            <w:tcW w:w="1687" w:type="dxa"/>
            <w:shd w:val="clear" w:color="auto" w:fill="auto"/>
          </w:tcPr>
          <w:p w:rsidR="00A92D0B" w:rsidRPr="00A92D0B" w:rsidRDefault="00FE7AC7" w:rsidP="00A92D0B">
            <w:pPr>
              <w:spacing w:after="240"/>
              <w:rPr>
                <w:color w:val="000000"/>
              </w:rPr>
            </w:pPr>
            <w:r>
              <w:rPr>
                <w:color w:val="000000"/>
              </w:rPr>
              <w:t xml:space="preserve"> No</w:t>
            </w:r>
          </w:p>
        </w:tc>
      </w:tr>
    </w:tbl>
    <w:p w:rsidR="00A92D0B" w:rsidRDefault="00A92D0B">
      <w:pPr>
        <w:tabs>
          <w:tab w:val="left" w:pos="1260"/>
        </w:tabs>
        <w:spacing w:before="60"/>
        <w:ind w:left="1267" w:hanging="1267"/>
        <w:jc w:val="center"/>
        <w:rPr>
          <w:color w:val="000000"/>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687"/>
      </w:tblGrid>
      <w:tr w:rsidR="00A92D0B" w:rsidRPr="00A92D0B" w:rsidTr="000E1292">
        <w:tc>
          <w:tcPr>
            <w:tcW w:w="7488" w:type="dxa"/>
            <w:shd w:val="clear" w:color="auto" w:fill="auto"/>
          </w:tcPr>
          <w:p w:rsidR="00A92D0B" w:rsidRPr="00FE7AC7" w:rsidRDefault="00A92D0B" w:rsidP="00DE3A5D">
            <w:pPr>
              <w:keepNext/>
              <w:keepLines/>
              <w:spacing w:after="240"/>
              <w:rPr>
                <w:color w:val="000000"/>
              </w:rPr>
            </w:pPr>
            <w:r w:rsidRPr="00FE7AC7">
              <w:rPr>
                <w:color w:val="000000"/>
              </w:rPr>
              <w:t>B.  Comment Period:  Was the 30-day comment period waived (</w:t>
            </w:r>
            <w:r w:rsidRPr="00FE7AC7">
              <w:rPr>
                <w:i/>
                <w:color w:val="000000"/>
              </w:rPr>
              <w:t>see</w:t>
            </w:r>
            <w:r w:rsidRPr="00FE7AC7">
              <w:rPr>
                <w:color w:val="000000"/>
              </w:rPr>
              <w:t xml:space="preserve"> Rule 14.6(</w:t>
            </w:r>
            <w:r w:rsidR="00963EEF" w:rsidRPr="00FE7AC7">
              <w:rPr>
                <w:color w:val="000000"/>
              </w:rPr>
              <w:t>c</w:t>
            </w:r>
            <w:r w:rsidRPr="00FE7AC7">
              <w:rPr>
                <w:color w:val="000000"/>
              </w:rPr>
              <w:t>)(6))?</w:t>
            </w:r>
          </w:p>
        </w:tc>
        <w:tc>
          <w:tcPr>
            <w:tcW w:w="1687" w:type="dxa"/>
            <w:shd w:val="clear" w:color="auto" w:fill="auto"/>
          </w:tcPr>
          <w:p w:rsidR="00A92D0B" w:rsidRPr="00A92D0B" w:rsidRDefault="00FE7AC7" w:rsidP="00DE3A5D">
            <w:pPr>
              <w:keepNext/>
              <w:keepLines/>
              <w:spacing w:after="240"/>
              <w:rPr>
                <w:color w:val="000000"/>
              </w:rPr>
            </w:pPr>
            <w:r>
              <w:rPr>
                <w:color w:val="000000"/>
              </w:rPr>
              <w:t>Yes</w:t>
            </w:r>
          </w:p>
        </w:tc>
      </w:tr>
    </w:tbl>
    <w:p w:rsidR="00BE45D0" w:rsidRDefault="00BE45D0" w:rsidP="00FE7AC7">
      <w:pPr>
        <w:rPr>
          <w:b/>
          <w:color w:val="000000"/>
          <w:u w:val="single"/>
        </w:rPr>
      </w:pPr>
    </w:p>
    <w:p w:rsidR="00A92D0B" w:rsidRDefault="00A92D0B">
      <w:pPr>
        <w:jc w:val="center"/>
        <w:rPr>
          <w:b/>
          <w:color w:val="000000"/>
          <w:u w:val="single"/>
        </w:rPr>
      </w:pPr>
      <w:r>
        <w:rPr>
          <w:b/>
          <w:color w:val="000000"/>
          <w:u w:val="single"/>
        </w:rPr>
        <w:t>FINDINGS OF FACT</w:t>
      </w:r>
    </w:p>
    <w:p w:rsidR="00A92D0B" w:rsidRDefault="00A92D0B">
      <w:pPr>
        <w:rPr>
          <w:color w:val="000000"/>
        </w:rPr>
      </w:pPr>
    </w:p>
    <w:p w:rsidR="00A92D0B" w:rsidRDefault="0030155B">
      <w:pPr>
        <w:numPr>
          <w:ilvl w:val="0"/>
          <w:numId w:val="3"/>
        </w:numPr>
        <w:tabs>
          <w:tab w:val="clear" w:pos="900"/>
          <w:tab w:val="num" w:pos="540"/>
        </w:tabs>
        <w:ind w:left="540" w:hanging="540"/>
      </w:pPr>
      <w:r>
        <w:t>Clean Coalition</w:t>
      </w:r>
      <w:r w:rsidR="005A63D4">
        <w:t xml:space="preserve"> </w:t>
      </w:r>
      <w:r>
        <w:t>has</w:t>
      </w:r>
      <w:r w:rsidR="00A92D0B">
        <w:t xml:space="preserve"> made a substantia</w:t>
      </w:r>
      <w:r w:rsidR="00DE3A5D">
        <w:t>l contribution to D</w:t>
      </w:r>
      <w:r w:rsidR="000E1292">
        <w:t>.15-09-022 and D.16-12-036</w:t>
      </w:r>
      <w:r w:rsidR="00A92D0B">
        <w:t>.</w:t>
      </w:r>
    </w:p>
    <w:p w:rsidR="00A92D0B" w:rsidRDefault="00A92D0B">
      <w:pPr>
        <w:numPr>
          <w:ilvl w:val="0"/>
          <w:numId w:val="3"/>
        </w:numPr>
        <w:tabs>
          <w:tab w:val="clear" w:pos="900"/>
          <w:tab w:val="num" w:pos="540"/>
        </w:tabs>
        <w:spacing w:before="240"/>
        <w:ind w:left="547" w:hanging="547"/>
      </w:pPr>
      <w:r>
        <w:t xml:space="preserve">The requested hourly rates for </w:t>
      </w:r>
      <w:r w:rsidR="0030155B">
        <w:t>Clean Coalition</w:t>
      </w:r>
      <w:r w:rsidR="005A63D4">
        <w:t xml:space="preserve">’s </w:t>
      </w:r>
      <w:r w:rsidR="0030155B">
        <w:t>representatives</w:t>
      </w:r>
      <w:r>
        <w:t xml:space="preserve"> are comparable to market rates paid to experts and advocates having comparable training and experience and offering similar services.</w:t>
      </w:r>
    </w:p>
    <w:p w:rsidR="00A92D0B" w:rsidRDefault="0030155B">
      <w:pPr>
        <w:numPr>
          <w:ilvl w:val="0"/>
          <w:numId w:val="3"/>
        </w:numPr>
        <w:tabs>
          <w:tab w:val="clear" w:pos="900"/>
          <w:tab w:val="num" w:pos="540"/>
        </w:tabs>
        <w:spacing w:before="240"/>
        <w:ind w:left="547" w:hanging="547"/>
      </w:pPr>
      <w:r>
        <w:t>The claimed costs and expenses</w:t>
      </w:r>
      <w:r w:rsidR="000E1292">
        <w:t xml:space="preserve"> </w:t>
      </w:r>
      <w:r w:rsidR="00A92D0B">
        <w:t xml:space="preserve">are reasonable and commensurate with the work performed. </w:t>
      </w:r>
    </w:p>
    <w:p w:rsidR="00A92D0B" w:rsidRDefault="00A92D0B">
      <w:pPr>
        <w:numPr>
          <w:ilvl w:val="0"/>
          <w:numId w:val="3"/>
        </w:numPr>
        <w:tabs>
          <w:tab w:val="clear" w:pos="900"/>
          <w:tab w:val="num" w:pos="540"/>
        </w:tabs>
        <w:spacing w:before="240"/>
        <w:ind w:left="547" w:hanging="547"/>
      </w:pPr>
      <w:r>
        <w:t xml:space="preserve">The total of reasonable </w:t>
      </w:r>
      <w:r w:rsidR="003C608A">
        <w:t xml:space="preserve">compensation </w:t>
      </w:r>
      <w:r>
        <w:t>is $</w:t>
      </w:r>
      <w:r w:rsidR="000E1292">
        <w:t>69,902.50</w:t>
      </w:r>
      <w:r>
        <w:t>.</w:t>
      </w:r>
    </w:p>
    <w:p w:rsidR="001962EB" w:rsidRDefault="001962EB">
      <w:pPr>
        <w:spacing w:before="120"/>
        <w:rPr>
          <w:color w:val="000000"/>
        </w:rPr>
      </w:pPr>
    </w:p>
    <w:p w:rsidR="00A92D0B" w:rsidRDefault="00A92D0B">
      <w:pPr>
        <w:jc w:val="center"/>
        <w:rPr>
          <w:b/>
          <w:color w:val="000000"/>
          <w:u w:val="single"/>
        </w:rPr>
      </w:pPr>
      <w:r>
        <w:rPr>
          <w:b/>
          <w:color w:val="000000"/>
          <w:u w:val="single"/>
        </w:rPr>
        <w:t>CONCLUSION OF LAW</w:t>
      </w:r>
    </w:p>
    <w:p w:rsidR="00A92D0B" w:rsidRDefault="00A92D0B">
      <w:pPr>
        <w:numPr>
          <w:ilvl w:val="0"/>
          <w:numId w:val="6"/>
        </w:numPr>
        <w:tabs>
          <w:tab w:val="clear" w:pos="900"/>
          <w:tab w:val="num" w:pos="360"/>
        </w:tabs>
        <w:spacing w:before="240"/>
        <w:ind w:left="360"/>
        <w:rPr>
          <w:color w:val="000000"/>
        </w:rPr>
      </w:pPr>
      <w:r>
        <w:rPr>
          <w:color w:val="000000"/>
        </w:rPr>
        <w:t>The Claim, with a</w:t>
      </w:r>
      <w:r w:rsidR="0030155B">
        <w:rPr>
          <w:color w:val="000000"/>
        </w:rPr>
        <w:t>ny adjustment set forth above, satisfies</w:t>
      </w:r>
      <w:r w:rsidR="00DE3A5D">
        <w:rPr>
          <w:color w:val="000000"/>
        </w:rPr>
        <w:t xml:space="preserve"> all requirements of Pub. Util.</w:t>
      </w:r>
      <w:r>
        <w:rPr>
          <w:color w:val="000000"/>
        </w:rPr>
        <w:t xml:space="preserve"> Code §§ 1801-1812.</w:t>
      </w:r>
    </w:p>
    <w:p w:rsidR="00CF3E4C" w:rsidRDefault="00CF3E4C">
      <w:pPr>
        <w:rPr>
          <w:b/>
          <w:color w:val="000000"/>
          <w:u w:val="single"/>
        </w:rPr>
      </w:pPr>
    </w:p>
    <w:p w:rsidR="00234218" w:rsidRDefault="00234218">
      <w:pPr>
        <w:rPr>
          <w:b/>
          <w:color w:val="000000"/>
          <w:u w:val="single"/>
        </w:rPr>
      </w:pPr>
      <w:r>
        <w:rPr>
          <w:b/>
          <w:color w:val="000000"/>
          <w:u w:val="single"/>
        </w:rPr>
        <w:br w:type="page"/>
      </w:r>
    </w:p>
    <w:p w:rsidR="001962EB" w:rsidRDefault="001962EB">
      <w:pPr>
        <w:jc w:val="center"/>
        <w:rPr>
          <w:b/>
          <w:color w:val="000000"/>
          <w:u w:val="single"/>
        </w:rPr>
      </w:pPr>
    </w:p>
    <w:p w:rsidR="00A92D0B" w:rsidRDefault="00A92D0B">
      <w:pPr>
        <w:jc w:val="center"/>
        <w:rPr>
          <w:b/>
          <w:color w:val="000000"/>
          <w:u w:val="single"/>
        </w:rPr>
      </w:pPr>
      <w:r>
        <w:rPr>
          <w:b/>
          <w:color w:val="000000"/>
          <w:u w:val="single"/>
        </w:rPr>
        <w:t>ORDER</w:t>
      </w:r>
    </w:p>
    <w:p w:rsidR="00A92D0B" w:rsidRDefault="00A92D0B">
      <w:pPr>
        <w:jc w:val="center"/>
        <w:rPr>
          <w:b/>
          <w:color w:val="000000"/>
          <w:u w:val="single"/>
        </w:rPr>
      </w:pPr>
    </w:p>
    <w:p w:rsidR="00A92D0B" w:rsidRDefault="0030155B">
      <w:pPr>
        <w:numPr>
          <w:ilvl w:val="0"/>
          <w:numId w:val="4"/>
        </w:numPr>
        <w:tabs>
          <w:tab w:val="clear" w:pos="900"/>
          <w:tab w:val="num" w:pos="540"/>
        </w:tabs>
        <w:ind w:left="540" w:hanging="540"/>
        <w:rPr>
          <w:color w:val="000000"/>
        </w:rPr>
      </w:pPr>
      <w:r>
        <w:rPr>
          <w:color w:val="000000"/>
        </w:rPr>
        <w:t>Clean Coalition</w:t>
      </w:r>
      <w:r w:rsidR="005A63D4">
        <w:rPr>
          <w:color w:val="000000"/>
        </w:rPr>
        <w:t xml:space="preserve"> </w:t>
      </w:r>
      <w:r w:rsidR="00A92D0B">
        <w:rPr>
          <w:color w:val="000000"/>
        </w:rPr>
        <w:t>is awarded $</w:t>
      </w:r>
      <w:r w:rsidR="000E1292">
        <w:rPr>
          <w:color w:val="000000"/>
        </w:rPr>
        <w:t>69,902.50</w:t>
      </w:r>
      <w:r w:rsidR="00A92D0B">
        <w:rPr>
          <w:color w:val="000000"/>
        </w:rPr>
        <w:t>.</w:t>
      </w:r>
    </w:p>
    <w:p w:rsidR="00A92D0B" w:rsidRPr="00B44ADC" w:rsidRDefault="00A92D0B">
      <w:pPr>
        <w:numPr>
          <w:ilvl w:val="0"/>
          <w:numId w:val="4"/>
        </w:numPr>
        <w:tabs>
          <w:tab w:val="clear" w:pos="900"/>
          <w:tab w:val="num" w:pos="540"/>
        </w:tabs>
        <w:spacing w:before="240"/>
        <w:ind w:left="547" w:hanging="547"/>
      </w:pPr>
      <w:r w:rsidRPr="00B44ADC">
        <w:t xml:space="preserve">Within 30 days of the effective date of this decision, </w:t>
      </w:r>
      <w:r w:rsidR="00B44ADC" w:rsidRPr="00B44ADC">
        <w:rPr>
          <w:color w:val="000000"/>
        </w:rPr>
        <w:t>Pacific Gas and Electric Company, San Diego Gas &amp; Electric Company, and Southern California Edison Company</w:t>
      </w:r>
      <w:r w:rsidR="00B44ADC" w:rsidRPr="00B44ADC">
        <w:t xml:space="preserve"> </w:t>
      </w:r>
      <w:r w:rsidRPr="00B44ADC">
        <w:t xml:space="preserve">shall pay </w:t>
      </w:r>
      <w:r w:rsidR="000E1292">
        <w:t>Clean Coalition</w:t>
      </w:r>
      <w:r w:rsidR="005A63D4" w:rsidRPr="00B44ADC">
        <w:t xml:space="preserve"> </w:t>
      </w:r>
      <w:r w:rsidRPr="00B44ADC">
        <w:t xml:space="preserve">their respective shares of the award, based on </w:t>
      </w:r>
      <w:r w:rsidR="00B44ADC">
        <w:t xml:space="preserve">their California-jurisdictional </w:t>
      </w:r>
      <w:r w:rsidRPr="00B44ADC">
        <w:t xml:space="preserve">revenues for the </w:t>
      </w:r>
      <w:r w:rsidR="0030155B" w:rsidRPr="00B44ADC">
        <w:rPr>
          <w:color w:val="000000"/>
        </w:rPr>
        <w:t>Pacific Gas and Electric Company, San Diego Gas &amp; Electric Company, and Southern California Edison Company</w:t>
      </w:r>
      <w:r w:rsidRPr="00B44ADC">
        <w:t xml:space="preserve"> calendar year, to reflect the year in which the proce</w:t>
      </w:r>
      <w:r w:rsidR="0030155B">
        <w:t xml:space="preserve">eding was primarily litigated. </w:t>
      </w:r>
      <w:r w:rsidRPr="00B44ADC">
        <w:t>Payment of the award shall include</w:t>
      </w:r>
      <w:r w:rsidR="004E3939" w:rsidRPr="00B44ADC">
        <w:t xml:space="preserve"> compound </w:t>
      </w:r>
      <w:r w:rsidRPr="00B44ADC">
        <w:t xml:space="preserve">interest at the rate earned on prime, three-month </w:t>
      </w:r>
      <w:r w:rsidR="00214B22" w:rsidRPr="00B44ADC">
        <w:t xml:space="preserve">non-financial </w:t>
      </w:r>
      <w:r w:rsidRPr="00B44ADC">
        <w:t>commercial paper as reported in Federal Reserve Statistical Release H.15, beginning</w:t>
      </w:r>
      <w:r w:rsidR="0030155B">
        <w:t xml:space="preserve"> May 2, 2017</w:t>
      </w:r>
      <w:r w:rsidR="00357F1A" w:rsidRPr="00B44ADC">
        <w:t xml:space="preserve">, </w:t>
      </w:r>
      <w:r w:rsidRPr="00B44ADC">
        <w:t>the 75</w:t>
      </w:r>
      <w:r w:rsidRPr="00B44ADC">
        <w:rPr>
          <w:vertAlign w:val="superscript"/>
        </w:rPr>
        <w:t>th</w:t>
      </w:r>
      <w:r w:rsidRPr="00B44ADC">
        <w:t xml:space="preserve"> day after the filing of </w:t>
      </w:r>
      <w:r w:rsidR="0030155B">
        <w:t xml:space="preserve">Clean Coalition’s </w:t>
      </w:r>
      <w:r w:rsidRPr="00B44ADC">
        <w:t>request, and continuing until full payment is made.</w:t>
      </w:r>
    </w:p>
    <w:p w:rsidR="00A92D0B" w:rsidRDefault="00A92D0B" w:rsidP="00DE3A5D">
      <w:pPr>
        <w:keepNext/>
        <w:keepLines/>
        <w:numPr>
          <w:ilvl w:val="0"/>
          <w:numId w:val="4"/>
        </w:numPr>
        <w:tabs>
          <w:tab w:val="clear" w:pos="900"/>
          <w:tab w:val="num" w:pos="540"/>
        </w:tabs>
        <w:spacing w:before="240"/>
        <w:ind w:left="547" w:hanging="547"/>
      </w:pPr>
      <w:r>
        <w:t>The comment period f</w:t>
      </w:r>
      <w:r w:rsidR="0030155B">
        <w:t xml:space="preserve">or today’s decision is </w:t>
      </w:r>
      <w:r>
        <w:t>waived.</w:t>
      </w:r>
    </w:p>
    <w:p w:rsidR="00A92D0B" w:rsidRDefault="00A92D0B" w:rsidP="00CF3E4C">
      <w:pPr>
        <w:keepNext/>
        <w:keepLines/>
        <w:spacing w:before="240"/>
        <w:ind w:left="547"/>
        <w:rPr>
          <w:color w:val="000000"/>
        </w:rPr>
      </w:pPr>
      <w:r>
        <w:rPr>
          <w:color w:val="000000"/>
        </w:rPr>
        <w:t>This decision is effective today.</w:t>
      </w:r>
    </w:p>
    <w:p w:rsidR="00A92D0B" w:rsidRDefault="00A92D0B" w:rsidP="00CF3E4C">
      <w:pPr>
        <w:keepNext/>
        <w:keepLines/>
        <w:spacing w:before="240"/>
        <w:ind w:firstLine="540"/>
        <w:rPr>
          <w:color w:val="000000"/>
        </w:rPr>
      </w:pPr>
      <w:r>
        <w:rPr>
          <w:color w:val="000000"/>
        </w:rPr>
        <w:t xml:space="preserve">Dated </w:t>
      </w:r>
      <w:r w:rsidR="00CF3E4C">
        <w:rPr>
          <w:color w:val="000000"/>
        </w:rPr>
        <w:t>_____</w:t>
      </w:r>
      <w:r>
        <w:rPr>
          <w:color w:val="000000"/>
        </w:rPr>
        <w:t xml:space="preserve">_____________, at </w:t>
      </w:r>
      <w:r w:rsidR="00EF6C12">
        <w:rPr>
          <w:color w:val="000000"/>
        </w:rPr>
        <w:t>San Francisco</w:t>
      </w:r>
      <w:r>
        <w:rPr>
          <w:color w:val="000000"/>
        </w:rPr>
        <w:t>, California.</w:t>
      </w:r>
    </w:p>
    <w:p w:rsidR="00A92D0B" w:rsidRDefault="00A92D0B"/>
    <w:p w:rsidR="00072C81" w:rsidRDefault="00072C81"/>
    <w:p w:rsidR="00072C81" w:rsidRDefault="00072C81"/>
    <w:p w:rsidR="00B44ADC" w:rsidRDefault="00B44ADC" w:rsidP="00B44ADC"/>
    <w:p w:rsidR="00B44ADC" w:rsidRDefault="00B44ADC" w:rsidP="00B44ADC"/>
    <w:p w:rsidR="00B44ADC" w:rsidRDefault="00B44ADC" w:rsidP="00B44ADC"/>
    <w:p w:rsidR="00CA64AF" w:rsidRDefault="00CA64AF" w:rsidP="00B44ADC"/>
    <w:p w:rsidR="000E47F4" w:rsidRDefault="000E47F4" w:rsidP="00B44ADC">
      <w:pPr>
        <w:sectPr w:rsidR="000E47F4" w:rsidSect="0044747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fmt="numberInDash"/>
          <w:cols w:space="720"/>
          <w:titlePg/>
          <w:docGrid w:linePitch="360"/>
        </w:sectPr>
      </w:pPr>
    </w:p>
    <w:p w:rsidR="00B44ADC" w:rsidRPr="00097C48" w:rsidRDefault="00B44ADC" w:rsidP="00B44ADC">
      <w:pPr>
        <w:spacing w:line="360" w:lineRule="auto"/>
        <w:jc w:val="center"/>
        <w:rPr>
          <w:rFonts w:ascii="Helvetica" w:hAnsi="Helvetica"/>
          <w:b/>
          <w:sz w:val="26"/>
          <w:szCs w:val="26"/>
        </w:rPr>
      </w:pPr>
      <w:r w:rsidRPr="00097C48">
        <w:rPr>
          <w:rFonts w:ascii="Helvetica" w:hAnsi="Helvetica"/>
          <w:b/>
          <w:sz w:val="26"/>
          <w:szCs w:val="26"/>
        </w:rPr>
        <w:lastRenderedPageBreak/>
        <w:t>APPENDIX</w:t>
      </w:r>
    </w:p>
    <w:p w:rsidR="00B44ADC" w:rsidRPr="00097C48" w:rsidRDefault="00B44ADC" w:rsidP="00B44ADC">
      <w:pPr>
        <w:spacing w:line="360" w:lineRule="auto"/>
        <w:ind w:firstLine="720"/>
        <w:jc w:val="center"/>
        <w:rPr>
          <w:rFonts w:ascii="Palatino" w:hAnsi="Palatino"/>
          <w:sz w:val="26"/>
          <w:szCs w:val="20"/>
        </w:rPr>
      </w:pPr>
      <w:r w:rsidRPr="00097C48">
        <w:rPr>
          <w:rFonts w:ascii="Palatino" w:hAnsi="Palatino"/>
          <w:sz w:val="28"/>
          <w:szCs w:val="28"/>
        </w:rPr>
        <w:t>Compensation Decision Summary Information</w:t>
      </w:r>
    </w:p>
    <w:tbl>
      <w:tblPr>
        <w:tblW w:w="954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735"/>
        <w:gridCol w:w="2272"/>
        <w:gridCol w:w="360"/>
      </w:tblGrid>
      <w:tr w:rsidR="00B44ADC" w:rsidRPr="00097C48" w:rsidTr="00CB6EF7">
        <w:trPr>
          <w:trHeight w:val="288"/>
        </w:trPr>
        <w:tc>
          <w:tcPr>
            <w:tcW w:w="3173"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Compensation Decision:</w:t>
            </w:r>
          </w:p>
        </w:tc>
        <w:tc>
          <w:tcPr>
            <w:tcW w:w="3735" w:type="dxa"/>
            <w:tcBorders>
              <w:top w:val="single" w:sz="4" w:space="0" w:color="auto"/>
              <w:left w:val="single" w:sz="4" w:space="0" w:color="auto"/>
              <w:bottom w:val="single" w:sz="4" w:space="0" w:color="auto"/>
              <w:right w:val="single" w:sz="4" w:space="0" w:color="auto"/>
            </w:tcBorders>
          </w:tcPr>
          <w:p w:rsidR="00B44ADC" w:rsidRPr="00097C48" w:rsidRDefault="00B44ADC" w:rsidP="00A96E62"/>
        </w:tc>
        <w:tc>
          <w:tcPr>
            <w:tcW w:w="2272"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 xml:space="preserve">Modifies Decision? </w:t>
            </w:r>
          </w:p>
        </w:tc>
        <w:tc>
          <w:tcPr>
            <w:tcW w:w="360" w:type="dxa"/>
            <w:tcBorders>
              <w:top w:val="single" w:sz="4" w:space="0" w:color="auto"/>
              <w:left w:val="single" w:sz="4" w:space="0" w:color="auto"/>
              <w:bottom w:val="single" w:sz="4" w:space="0" w:color="auto"/>
              <w:right w:val="single" w:sz="4" w:space="0" w:color="auto"/>
            </w:tcBorders>
          </w:tcPr>
          <w:p w:rsidR="00B44ADC" w:rsidRPr="00097C48" w:rsidRDefault="00B44ADC" w:rsidP="00A96E62">
            <w:pPr>
              <w:jc w:val="center"/>
            </w:pPr>
          </w:p>
        </w:tc>
      </w:tr>
      <w:tr w:rsidR="00B44ADC" w:rsidRPr="00097C48" w:rsidTr="00CB6EF7">
        <w:trPr>
          <w:trHeight w:val="288"/>
        </w:trPr>
        <w:tc>
          <w:tcPr>
            <w:tcW w:w="3173"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Contribution Decision(s):</w:t>
            </w:r>
          </w:p>
        </w:tc>
        <w:tc>
          <w:tcPr>
            <w:tcW w:w="6367" w:type="dxa"/>
            <w:gridSpan w:val="3"/>
            <w:tcBorders>
              <w:top w:val="single" w:sz="4" w:space="0" w:color="auto"/>
              <w:left w:val="single" w:sz="4" w:space="0" w:color="auto"/>
              <w:bottom w:val="single" w:sz="4" w:space="0" w:color="auto"/>
              <w:right w:val="single" w:sz="4" w:space="0" w:color="auto"/>
            </w:tcBorders>
            <w:hideMark/>
          </w:tcPr>
          <w:p w:rsidR="00B44ADC" w:rsidRPr="00097C48" w:rsidRDefault="00B44ADC" w:rsidP="00B44ADC">
            <w:r>
              <w:t>D1509022, D1612036</w:t>
            </w:r>
          </w:p>
        </w:tc>
      </w:tr>
      <w:tr w:rsidR="00B44ADC" w:rsidRPr="00097C48" w:rsidTr="00CB6EF7">
        <w:trPr>
          <w:trHeight w:val="288"/>
        </w:trPr>
        <w:tc>
          <w:tcPr>
            <w:tcW w:w="3173"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Proceeding(s):</w:t>
            </w:r>
          </w:p>
        </w:tc>
        <w:tc>
          <w:tcPr>
            <w:tcW w:w="6367" w:type="dxa"/>
            <w:gridSpan w:val="3"/>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t>R1410003</w:t>
            </w:r>
          </w:p>
        </w:tc>
      </w:tr>
      <w:tr w:rsidR="00B44ADC" w:rsidRPr="00097C48" w:rsidTr="00CB6EF7">
        <w:trPr>
          <w:trHeight w:val="288"/>
        </w:trPr>
        <w:tc>
          <w:tcPr>
            <w:tcW w:w="3173"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Author:</w:t>
            </w:r>
          </w:p>
        </w:tc>
        <w:tc>
          <w:tcPr>
            <w:tcW w:w="6367" w:type="dxa"/>
            <w:gridSpan w:val="3"/>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 xml:space="preserve">ALJ </w:t>
            </w:r>
            <w:r>
              <w:t>Hymes</w:t>
            </w:r>
          </w:p>
        </w:tc>
      </w:tr>
      <w:tr w:rsidR="00B44ADC" w:rsidRPr="00097C48" w:rsidTr="00CB6EF7">
        <w:trPr>
          <w:trHeight w:val="278"/>
        </w:trPr>
        <w:tc>
          <w:tcPr>
            <w:tcW w:w="3173"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r w:rsidRPr="00097C48">
              <w:t>Payer(s):</w:t>
            </w:r>
          </w:p>
        </w:tc>
        <w:tc>
          <w:tcPr>
            <w:tcW w:w="6367" w:type="dxa"/>
            <w:gridSpan w:val="3"/>
            <w:tcBorders>
              <w:top w:val="single" w:sz="4" w:space="0" w:color="auto"/>
              <w:left w:val="single" w:sz="4" w:space="0" w:color="auto"/>
              <w:bottom w:val="single" w:sz="4" w:space="0" w:color="auto"/>
              <w:right w:val="single" w:sz="4" w:space="0" w:color="auto"/>
            </w:tcBorders>
            <w:hideMark/>
          </w:tcPr>
          <w:p w:rsidR="00B44ADC" w:rsidRPr="00B44ADC" w:rsidRDefault="00B44ADC" w:rsidP="00A96E62">
            <w:r w:rsidRPr="00B44ADC">
              <w:rPr>
                <w:color w:val="000000"/>
              </w:rPr>
              <w:t>Pacific Gas and Electric Company, San Diego Gas &amp; Electric Company, and Southern California Edison Company</w:t>
            </w:r>
          </w:p>
        </w:tc>
      </w:tr>
    </w:tbl>
    <w:p w:rsidR="00B44ADC" w:rsidRPr="00097C48" w:rsidRDefault="00B44ADC" w:rsidP="00B44ADC"/>
    <w:p w:rsidR="00B44ADC" w:rsidRPr="00097C48" w:rsidRDefault="00B44ADC" w:rsidP="00B44ADC"/>
    <w:p w:rsidR="00B44ADC" w:rsidRPr="00097C48" w:rsidRDefault="00B44ADC" w:rsidP="00B44ADC">
      <w:pPr>
        <w:jc w:val="center"/>
        <w:rPr>
          <w:sz w:val="28"/>
          <w:szCs w:val="28"/>
        </w:rPr>
      </w:pPr>
      <w:r w:rsidRPr="00097C48">
        <w:rPr>
          <w:sz w:val="28"/>
          <w:szCs w:val="28"/>
        </w:rPr>
        <w:t>Intervenor Information</w:t>
      </w:r>
    </w:p>
    <w:p w:rsidR="00B44ADC" w:rsidRPr="00097C48" w:rsidRDefault="00B44ADC" w:rsidP="00B44ADC"/>
    <w:tbl>
      <w:tblPr>
        <w:tblW w:w="951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259"/>
        <w:gridCol w:w="1296"/>
        <w:gridCol w:w="1339"/>
        <w:gridCol w:w="1296"/>
        <w:gridCol w:w="2595"/>
      </w:tblGrid>
      <w:tr w:rsidR="00CB6EF7" w:rsidRPr="00097C48" w:rsidTr="00CB6EF7">
        <w:tc>
          <w:tcPr>
            <w:tcW w:w="1732"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Intervenor</w:t>
            </w:r>
          </w:p>
        </w:tc>
        <w:tc>
          <w:tcPr>
            <w:tcW w:w="1259"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Claim Date</w:t>
            </w:r>
          </w:p>
        </w:tc>
        <w:tc>
          <w:tcPr>
            <w:tcW w:w="1296"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Amount Requested</w:t>
            </w:r>
          </w:p>
        </w:tc>
        <w:tc>
          <w:tcPr>
            <w:tcW w:w="1339"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Amount Awarded</w:t>
            </w:r>
          </w:p>
        </w:tc>
        <w:tc>
          <w:tcPr>
            <w:tcW w:w="1296"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Multiplier?</w:t>
            </w:r>
          </w:p>
        </w:tc>
        <w:tc>
          <w:tcPr>
            <w:tcW w:w="2595"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rsidRPr="00097C48">
              <w:t>Reason Change/Disallowance</w:t>
            </w:r>
          </w:p>
        </w:tc>
      </w:tr>
      <w:tr w:rsidR="00CB6EF7" w:rsidRPr="00097C48" w:rsidTr="00CB6EF7">
        <w:trPr>
          <w:trHeight w:val="872"/>
        </w:trPr>
        <w:tc>
          <w:tcPr>
            <w:tcW w:w="1732"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pPr>
            <w:r>
              <w:t>Clean Coalition</w:t>
            </w:r>
          </w:p>
        </w:tc>
        <w:tc>
          <w:tcPr>
            <w:tcW w:w="1259" w:type="dxa"/>
            <w:tcBorders>
              <w:top w:val="single" w:sz="4" w:space="0" w:color="auto"/>
              <w:left w:val="single" w:sz="4" w:space="0" w:color="auto"/>
              <w:bottom w:val="single" w:sz="4" w:space="0" w:color="auto"/>
              <w:right w:val="single" w:sz="4" w:space="0" w:color="auto"/>
            </w:tcBorders>
          </w:tcPr>
          <w:p w:rsidR="00B44ADC" w:rsidRPr="00097C48" w:rsidRDefault="00CB6EF7" w:rsidP="00A96E62">
            <w:pPr>
              <w:jc w:val="center"/>
            </w:pPr>
            <w:r>
              <w:t>2/16/2017</w:t>
            </w:r>
          </w:p>
        </w:tc>
        <w:tc>
          <w:tcPr>
            <w:tcW w:w="1296" w:type="dxa"/>
            <w:tcBorders>
              <w:top w:val="single" w:sz="4" w:space="0" w:color="auto"/>
              <w:left w:val="single" w:sz="4" w:space="0" w:color="auto"/>
              <w:bottom w:val="single" w:sz="4" w:space="0" w:color="auto"/>
              <w:right w:val="single" w:sz="4" w:space="0" w:color="auto"/>
            </w:tcBorders>
          </w:tcPr>
          <w:p w:rsidR="00B44ADC" w:rsidRPr="00097C48" w:rsidRDefault="00CB6EF7" w:rsidP="00A96E62">
            <w:pPr>
              <w:jc w:val="center"/>
            </w:pPr>
            <w:r>
              <w:t>$69,902.50</w:t>
            </w:r>
          </w:p>
        </w:tc>
        <w:tc>
          <w:tcPr>
            <w:tcW w:w="1339" w:type="dxa"/>
            <w:tcBorders>
              <w:top w:val="single" w:sz="4" w:space="0" w:color="auto"/>
              <w:left w:val="single" w:sz="4" w:space="0" w:color="auto"/>
              <w:bottom w:val="single" w:sz="4" w:space="0" w:color="auto"/>
              <w:right w:val="single" w:sz="4" w:space="0" w:color="auto"/>
            </w:tcBorders>
          </w:tcPr>
          <w:p w:rsidR="00B44ADC" w:rsidRPr="00097C48" w:rsidRDefault="00CB6EF7" w:rsidP="00A96E62">
            <w:pPr>
              <w:jc w:val="center"/>
            </w:pPr>
            <w:r>
              <w:t>$69,902.50</w:t>
            </w:r>
          </w:p>
        </w:tc>
        <w:tc>
          <w:tcPr>
            <w:tcW w:w="1296" w:type="dxa"/>
            <w:tcBorders>
              <w:top w:val="single" w:sz="4" w:space="0" w:color="auto"/>
              <w:left w:val="single" w:sz="4" w:space="0" w:color="auto"/>
              <w:bottom w:val="single" w:sz="4" w:space="0" w:color="auto"/>
              <w:right w:val="single" w:sz="4" w:space="0" w:color="auto"/>
            </w:tcBorders>
          </w:tcPr>
          <w:p w:rsidR="00B44ADC" w:rsidRPr="00097C48" w:rsidRDefault="00CB6EF7" w:rsidP="00A96E62">
            <w:pPr>
              <w:jc w:val="center"/>
            </w:pPr>
            <w:r>
              <w:t>N/A</w:t>
            </w:r>
          </w:p>
        </w:tc>
        <w:tc>
          <w:tcPr>
            <w:tcW w:w="2595" w:type="dxa"/>
            <w:tcBorders>
              <w:top w:val="single" w:sz="4" w:space="0" w:color="auto"/>
              <w:left w:val="single" w:sz="4" w:space="0" w:color="auto"/>
              <w:bottom w:val="single" w:sz="4" w:space="0" w:color="auto"/>
              <w:right w:val="single" w:sz="4" w:space="0" w:color="auto"/>
            </w:tcBorders>
          </w:tcPr>
          <w:p w:rsidR="00B44ADC" w:rsidRPr="001B0B5A" w:rsidRDefault="00CB6EF7" w:rsidP="00A96E62">
            <w:pPr>
              <w:jc w:val="center"/>
            </w:pPr>
            <w:r>
              <w:t>N/A</w:t>
            </w:r>
          </w:p>
        </w:tc>
      </w:tr>
    </w:tbl>
    <w:p w:rsidR="00B44ADC" w:rsidRPr="00097C48" w:rsidRDefault="00B44ADC" w:rsidP="00B44ADC"/>
    <w:p w:rsidR="00B44ADC" w:rsidRPr="00097C48" w:rsidRDefault="00B44ADC" w:rsidP="00B44ADC"/>
    <w:p w:rsidR="00B44ADC" w:rsidRPr="00097C48" w:rsidRDefault="00B44ADC" w:rsidP="00B44ADC">
      <w:pPr>
        <w:jc w:val="center"/>
        <w:rPr>
          <w:sz w:val="28"/>
          <w:szCs w:val="28"/>
        </w:rPr>
      </w:pPr>
      <w:r w:rsidRPr="00097C48">
        <w:rPr>
          <w:sz w:val="28"/>
          <w:szCs w:val="28"/>
        </w:rPr>
        <w:t>Advocate Information</w:t>
      </w:r>
    </w:p>
    <w:p w:rsidR="00B44ADC" w:rsidRPr="00097C48" w:rsidRDefault="00B44ADC" w:rsidP="00B44ADC">
      <w:pPr>
        <w:rPr>
          <w:color w:val="008000"/>
        </w:rPr>
      </w:pPr>
    </w:p>
    <w:tbl>
      <w:tblPr>
        <w:tblW w:w="951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1260"/>
        <w:gridCol w:w="1327"/>
        <w:gridCol w:w="1440"/>
        <w:gridCol w:w="1620"/>
        <w:gridCol w:w="1350"/>
      </w:tblGrid>
      <w:tr w:rsidR="00B44ADC"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First Name</w:t>
            </w:r>
          </w:p>
        </w:tc>
        <w:tc>
          <w:tcPr>
            <w:tcW w:w="126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Last Name</w:t>
            </w:r>
          </w:p>
        </w:tc>
        <w:tc>
          <w:tcPr>
            <w:tcW w:w="126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Type</w:t>
            </w:r>
          </w:p>
        </w:tc>
        <w:tc>
          <w:tcPr>
            <w:tcW w:w="1327"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Intervenor</w:t>
            </w:r>
          </w:p>
        </w:tc>
        <w:tc>
          <w:tcPr>
            <w:tcW w:w="144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Hourly Fee Requested</w:t>
            </w:r>
          </w:p>
        </w:tc>
        <w:tc>
          <w:tcPr>
            <w:tcW w:w="162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Year Hourly Fee Requested</w:t>
            </w:r>
          </w:p>
        </w:tc>
        <w:tc>
          <w:tcPr>
            <w:tcW w:w="1350" w:type="dxa"/>
            <w:tcBorders>
              <w:top w:val="single" w:sz="4" w:space="0" w:color="auto"/>
              <w:left w:val="single" w:sz="4" w:space="0" w:color="auto"/>
              <w:bottom w:val="single" w:sz="4" w:space="0" w:color="auto"/>
              <w:right w:val="single" w:sz="4" w:space="0" w:color="auto"/>
            </w:tcBorders>
            <w:hideMark/>
          </w:tcPr>
          <w:p w:rsidR="00B44ADC" w:rsidRPr="00097C48" w:rsidRDefault="00B44ADC" w:rsidP="00A96E62">
            <w:pPr>
              <w:jc w:val="center"/>
              <w:rPr>
                <w:sz w:val="20"/>
              </w:rPr>
            </w:pPr>
            <w:r w:rsidRPr="00097C48">
              <w:rPr>
                <w:sz w:val="20"/>
              </w:rPr>
              <w:t>Hourly Fee Adopted</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Brian</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proofErr w:type="spellStart"/>
            <w:r>
              <w:t>Korpics</w:t>
            </w:r>
            <w:proofErr w:type="spellEnd"/>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rPr>
                <w:szCs w:val="26"/>
              </w:rPr>
            </w:pPr>
            <w:r>
              <w:rPr>
                <w:szCs w:val="26"/>
              </w:rPr>
              <w:t>Attorney</w:t>
            </w:r>
          </w:p>
        </w:tc>
        <w:tc>
          <w:tcPr>
            <w:tcW w:w="1327"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$100.00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2014</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$100.00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Brian</w:t>
            </w:r>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proofErr w:type="spellStart"/>
            <w:r>
              <w:t>Korpics</w:t>
            </w:r>
            <w:proofErr w:type="spellEnd"/>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rPr>
                <w:szCs w:val="26"/>
              </w:rPr>
            </w:pPr>
            <w:r>
              <w:rPr>
                <w:szCs w:val="26"/>
              </w:rPr>
              <w:t>Attorney</w:t>
            </w:r>
          </w:p>
        </w:tc>
        <w:tc>
          <w:tcPr>
            <w:tcW w:w="1327"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$200.00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2015</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$200.00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Brian</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proofErr w:type="spellStart"/>
            <w:r>
              <w:t>Korpics</w:t>
            </w:r>
            <w:proofErr w:type="spellEnd"/>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rPr>
                <w:szCs w:val="26"/>
              </w:rPr>
            </w:pPr>
            <w:r>
              <w:rPr>
                <w:szCs w:val="26"/>
              </w:rPr>
              <w:t>Attorney</w:t>
            </w:r>
          </w:p>
        </w:tc>
        <w:tc>
          <w:tcPr>
            <w:tcW w:w="1327"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$205.00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2016</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$205.00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K. Sahm</w:t>
            </w:r>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White</w:t>
            </w:r>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rPr>
                <w:szCs w:val="26"/>
              </w:rPr>
            </w:pPr>
            <w:r>
              <w:rPr>
                <w:szCs w:val="26"/>
              </w:rPr>
              <w:t>Expert</w:t>
            </w:r>
          </w:p>
        </w:tc>
        <w:tc>
          <w:tcPr>
            <w:tcW w:w="1327"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$295.00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2014</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$295.00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K. Sahm</w:t>
            </w:r>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White</w:t>
            </w:r>
          </w:p>
        </w:tc>
        <w:tc>
          <w:tcPr>
            <w:tcW w:w="1260"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rPr>
                <w:szCs w:val="26"/>
              </w:rPr>
            </w:pPr>
            <w:r>
              <w:rPr>
                <w:szCs w:val="26"/>
              </w:rPr>
              <w:t>Expert</w:t>
            </w:r>
          </w:p>
        </w:tc>
        <w:tc>
          <w:tcPr>
            <w:tcW w:w="1327" w:type="dxa"/>
            <w:tcBorders>
              <w:top w:val="single" w:sz="4" w:space="0" w:color="auto"/>
              <w:left w:val="single" w:sz="4" w:space="0" w:color="auto"/>
              <w:bottom w:val="single" w:sz="4" w:space="0" w:color="auto"/>
              <w:right w:val="single" w:sz="4" w:space="0" w:color="auto"/>
            </w:tcBorders>
          </w:tcPr>
          <w:p w:rsidR="00CB6EF7"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$295.00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2015</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$295.00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K. Sahm</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White</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rPr>
                <w:szCs w:val="26"/>
              </w:rPr>
            </w:pPr>
            <w:r>
              <w:rPr>
                <w:szCs w:val="26"/>
              </w:rPr>
              <w:t>Expert</w:t>
            </w:r>
          </w:p>
        </w:tc>
        <w:tc>
          <w:tcPr>
            <w:tcW w:w="1327"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$300.00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2016</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$300.00</w:t>
            </w:r>
          </w:p>
        </w:tc>
      </w:tr>
      <w:tr w:rsidR="00CB6EF7" w:rsidRPr="00097C48" w:rsidTr="00CB6EF7">
        <w:trPr>
          <w:trHeight w:val="288"/>
        </w:trPr>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Katie</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Ramsey</w:t>
            </w:r>
          </w:p>
        </w:tc>
        <w:tc>
          <w:tcPr>
            <w:tcW w:w="126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rPr>
                <w:szCs w:val="26"/>
              </w:rPr>
            </w:pPr>
            <w:r>
              <w:rPr>
                <w:szCs w:val="26"/>
              </w:rPr>
              <w:t>Attorney</w:t>
            </w:r>
          </w:p>
        </w:tc>
        <w:tc>
          <w:tcPr>
            <w:tcW w:w="1327"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CLEAN</w:t>
            </w:r>
          </w:p>
        </w:tc>
        <w:tc>
          <w:tcPr>
            <w:tcW w:w="144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$205.00</w:t>
            </w:r>
          </w:p>
        </w:tc>
        <w:tc>
          <w:tcPr>
            <w:tcW w:w="162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2016</w:t>
            </w:r>
          </w:p>
        </w:tc>
        <w:tc>
          <w:tcPr>
            <w:tcW w:w="1350" w:type="dxa"/>
            <w:tcBorders>
              <w:top w:val="single" w:sz="4" w:space="0" w:color="auto"/>
              <w:left w:val="single" w:sz="4" w:space="0" w:color="auto"/>
              <w:bottom w:val="single" w:sz="4" w:space="0" w:color="auto"/>
              <w:right w:val="single" w:sz="4" w:space="0" w:color="auto"/>
            </w:tcBorders>
          </w:tcPr>
          <w:p w:rsidR="00CB6EF7" w:rsidRPr="00097C48" w:rsidRDefault="00CB6EF7" w:rsidP="00CB6EF7">
            <w:pPr>
              <w:jc w:val="center"/>
            </w:pPr>
            <w:r>
              <w:t>$205.00</w:t>
            </w:r>
          </w:p>
        </w:tc>
      </w:tr>
    </w:tbl>
    <w:p w:rsidR="00B44ADC" w:rsidRPr="00097C48" w:rsidRDefault="00B44ADC" w:rsidP="00B44ADC">
      <w:pPr>
        <w:spacing w:line="360" w:lineRule="auto"/>
        <w:rPr>
          <w:b/>
        </w:rPr>
      </w:pPr>
    </w:p>
    <w:p w:rsidR="002466F8" w:rsidRDefault="00B44ADC" w:rsidP="00CA64AF">
      <w:pPr>
        <w:jc w:val="center"/>
        <w:rPr>
          <w:rFonts w:ascii="Helvetica" w:hAnsi="Helvetica"/>
          <w:b/>
          <w:szCs w:val="26"/>
        </w:rPr>
      </w:pPr>
      <w:r w:rsidRPr="00097C48">
        <w:rPr>
          <w:rFonts w:ascii="Helvetica" w:hAnsi="Helvetica"/>
          <w:b/>
        </w:rPr>
        <w:t xml:space="preserve">(END OF </w:t>
      </w:r>
      <w:r w:rsidRPr="00097C48">
        <w:rPr>
          <w:rFonts w:ascii="Helvetica" w:hAnsi="Helvetica"/>
          <w:b/>
          <w:szCs w:val="26"/>
        </w:rPr>
        <w:t>APPENDIX</w:t>
      </w:r>
      <w:r w:rsidR="00CB6EF7">
        <w:rPr>
          <w:rFonts w:ascii="Helvetica" w:hAnsi="Helvetica"/>
          <w:b/>
          <w:szCs w:val="26"/>
        </w:rPr>
        <w:t>)</w:t>
      </w:r>
    </w:p>
    <w:p w:rsidR="00CA64AF" w:rsidRDefault="00CA64AF" w:rsidP="00CB6EF7">
      <w:pPr>
        <w:rPr>
          <w:rFonts w:ascii="Helvetica" w:hAnsi="Helvetica"/>
          <w:b/>
          <w:szCs w:val="26"/>
        </w:rPr>
      </w:pPr>
    </w:p>
    <w:p w:rsidR="00CB6EF7" w:rsidRDefault="00CB6EF7" w:rsidP="00CB6EF7">
      <w:pPr>
        <w:rPr>
          <w:rFonts w:ascii="Helvetica" w:hAnsi="Helvetica"/>
          <w:b/>
          <w:szCs w:val="26"/>
        </w:rPr>
      </w:pPr>
    </w:p>
    <w:p w:rsidR="00072C81" w:rsidRDefault="00072C81" w:rsidP="00CA64AF"/>
    <w:sectPr w:rsidR="00072C81" w:rsidSect="00CF3E4C">
      <w:headerReference w:type="default" r:id="rId14"/>
      <w:footerReference w:type="default" r:id="rId15"/>
      <w:footerReference w:type="first" r:id="rId16"/>
      <w:pgSz w:w="12240" w:h="15840"/>
      <w:pgMar w:top="1440" w:right="1800" w:bottom="1440" w:left="180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B75" w:rsidRDefault="00952B75" w:rsidP="00885956">
      <w:r>
        <w:separator/>
      </w:r>
    </w:p>
  </w:endnote>
  <w:endnote w:type="continuationSeparator" w:id="0">
    <w:p w:rsidR="00952B75" w:rsidRDefault="00952B7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Palatino">
    <w:altName w:val="Book Antiqua"/>
    <w:panose1 w:val="0204050205050503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F1" w:rsidRDefault="00F40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47E" w:rsidRDefault="00447476" w:rsidP="00447476">
    <w:pPr>
      <w:pStyle w:val="Footer"/>
    </w:pPr>
    <w:r>
      <w:rPr>
        <w:rFonts w:ascii="Tahoma" w:hAnsi="Tahoma" w:cs="Tahoma"/>
        <w:sz w:val="17"/>
        <w:szCs w:val="17"/>
      </w:rPr>
      <w:tab/>
    </w:r>
    <w:sdt>
      <w:sdtPr>
        <w:id w:val="-749963129"/>
        <w:docPartObj>
          <w:docPartGallery w:val="Page Numbers (Bottom of Page)"/>
          <w:docPartUnique/>
        </w:docPartObj>
      </w:sdtPr>
      <w:sdtEndPr>
        <w:rPr>
          <w:noProof/>
        </w:rPr>
      </w:sdtEndPr>
      <w:sdtContent>
        <w:r w:rsidR="00FD747E">
          <w:fldChar w:fldCharType="begin"/>
        </w:r>
        <w:r w:rsidR="00FD747E">
          <w:instrText xml:space="preserve"> PAGE   \* MERGEFORMAT </w:instrText>
        </w:r>
        <w:r w:rsidR="00FD747E">
          <w:fldChar w:fldCharType="separate"/>
        </w:r>
        <w:r w:rsidR="00993A35">
          <w:rPr>
            <w:noProof/>
          </w:rPr>
          <w:t>- 11 -</w:t>
        </w:r>
        <w:r w:rsidR="00FD747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697166"/>
      <w:docPartObj>
        <w:docPartGallery w:val="Page Numbers (Bottom of Page)"/>
        <w:docPartUnique/>
      </w:docPartObj>
    </w:sdtPr>
    <w:sdtEndPr>
      <w:rPr>
        <w:noProof/>
      </w:rPr>
    </w:sdtEndPr>
    <w:sdtContent>
      <w:p w:rsidR="00447476" w:rsidRPr="00447476" w:rsidRDefault="00184754" w:rsidP="00447476">
        <w:pPr>
          <w:pStyle w:val="Footer"/>
        </w:pPr>
        <w:r>
          <w:rPr>
            <w:rFonts w:ascii="Tahoma" w:hAnsi="Tahoma" w:cs="Tahoma"/>
            <w:sz w:val="17"/>
            <w:szCs w:val="17"/>
          </w:rPr>
          <w:t>273957931</w:t>
        </w:r>
        <w:bookmarkStart w:id="0" w:name="_GoBack"/>
        <w:bookmarkEnd w:id="0"/>
        <w:r w:rsidR="00447476">
          <w:rPr>
            <w:rFonts w:ascii="Tahoma" w:hAnsi="Tahoma" w:cs="Tahoma"/>
            <w:sz w:val="17"/>
            <w:szCs w:val="17"/>
          </w:rPr>
          <w:tab/>
        </w:r>
        <w:r w:rsidR="00447476">
          <w:fldChar w:fldCharType="begin"/>
        </w:r>
        <w:r w:rsidR="00447476">
          <w:instrText xml:space="preserve"> PAGE   \* MERGEFORMAT </w:instrText>
        </w:r>
        <w:r w:rsidR="00447476">
          <w:fldChar w:fldCharType="separate"/>
        </w:r>
        <w:r w:rsidR="00993A35">
          <w:rPr>
            <w:noProof/>
          </w:rPr>
          <w:t>- 1 -</w:t>
        </w:r>
        <w:r w:rsidR="0044747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E4C" w:rsidRDefault="00CF3E4C" w:rsidP="00447476">
    <w:pPr>
      <w:pStyle w:val="Footer"/>
    </w:pPr>
    <w:r>
      <w:rPr>
        <w:rFonts w:ascii="Tahoma" w:hAnsi="Tahoma" w:cs="Tahoma"/>
        <w:sz w:val="17"/>
        <w:szCs w:val="17"/>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C2E" w:rsidRPr="00447476" w:rsidRDefault="00F26C2E" w:rsidP="00447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B75" w:rsidRDefault="00952B75" w:rsidP="00885956">
      <w:r>
        <w:separator/>
      </w:r>
    </w:p>
  </w:footnote>
  <w:footnote w:type="continuationSeparator" w:id="0">
    <w:p w:rsidR="00952B75" w:rsidRDefault="00952B75" w:rsidP="00885956">
      <w:r>
        <w:continuationSeparator/>
      </w:r>
    </w:p>
  </w:footnote>
  <w:footnote w:id="1">
    <w:p w:rsidR="007F32B3" w:rsidRPr="00CF3E4C" w:rsidRDefault="00A07755" w:rsidP="00CF3E4C">
      <w:pPr>
        <w:pStyle w:val="FootnoteText"/>
        <w:spacing w:after="120"/>
        <w:rPr>
          <w:sz w:val="22"/>
          <w:szCs w:val="22"/>
        </w:rPr>
      </w:pPr>
      <w:r w:rsidRPr="00CF3E4C">
        <w:rPr>
          <w:rStyle w:val="FootnoteReference"/>
          <w:sz w:val="22"/>
          <w:szCs w:val="22"/>
        </w:rPr>
        <w:footnoteRef/>
      </w:r>
      <w:r w:rsidRPr="00CF3E4C">
        <w:rPr>
          <w:sz w:val="22"/>
          <w:szCs w:val="22"/>
        </w:rPr>
        <w:t xml:space="preserve"> </w:t>
      </w:r>
      <w:r w:rsidR="00CF3E4C" w:rsidRPr="00CF3E4C">
        <w:rPr>
          <w:sz w:val="22"/>
          <w:szCs w:val="22"/>
        </w:rPr>
        <w:t xml:space="preserve"> </w:t>
      </w:r>
      <w:r w:rsidRPr="00CF3E4C">
        <w:rPr>
          <w:sz w:val="22"/>
          <w:szCs w:val="22"/>
        </w:rPr>
        <w:t>D.16-12-065, Ordering Paragraph 23.</w:t>
      </w:r>
    </w:p>
  </w:footnote>
  <w:footnote w:id="2">
    <w:p w:rsidR="00EF34F7" w:rsidRPr="00CF3E4C" w:rsidRDefault="00EF34F7" w:rsidP="00CF3E4C">
      <w:pPr>
        <w:pStyle w:val="FootnoteText"/>
        <w:spacing w:after="120"/>
        <w:rPr>
          <w:sz w:val="22"/>
          <w:szCs w:val="22"/>
        </w:rPr>
      </w:pPr>
      <w:r w:rsidRPr="00CF3E4C">
        <w:rPr>
          <w:rStyle w:val="FootnoteReference"/>
          <w:sz w:val="22"/>
          <w:szCs w:val="22"/>
        </w:rPr>
        <w:footnoteRef/>
      </w:r>
      <w:r w:rsidRPr="00CF3E4C">
        <w:rPr>
          <w:sz w:val="22"/>
          <w:szCs w:val="22"/>
        </w:rPr>
        <w:t xml:space="preserve"> </w:t>
      </w:r>
      <w:r w:rsidR="000E47F4" w:rsidRPr="00CF3E4C">
        <w:rPr>
          <w:sz w:val="22"/>
          <w:szCs w:val="22"/>
        </w:rPr>
        <w:t xml:space="preserve"> </w:t>
      </w:r>
      <w:r w:rsidRPr="00CF3E4C">
        <w:rPr>
          <w:sz w:val="22"/>
          <w:szCs w:val="22"/>
        </w:rPr>
        <w:t>The Division of Ratepayer Advocates was renamed the Office of Ratepayer Advocates effective September 26, 2013, pursuant to Senate Bill No. 96 (Budget Act of 2013: public resources), which was approved by the Governor on September 26, 2013.</w:t>
      </w:r>
    </w:p>
  </w:footnote>
  <w:footnote w:id="3">
    <w:p w:rsidR="00575A9D" w:rsidRPr="00CF3E4C" w:rsidRDefault="00575A9D" w:rsidP="00CF3E4C">
      <w:pPr>
        <w:pStyle w:val="ListParagraph"/>
        <w:spacing w:after="120"/>
        <w:ind w:left="0"/>
        <w:rPr>
          <w:rFonts w:ascii="Times New Roman" w:hAnsi="Times New Roman"/>
        </w:rPr>
      </w:pPr>
      <w:r w:rsidRPr="00CF3E4C">
        <w:rPr>
          <w:rStyle w:val="FootnoteReference"/>
          <w:rFonts w:ascii="Times New Roman" w:hAnsi="Times New Roman"/>
        </w:rPr>
        <w:footnoteRef/>
      </w:r>
      <w:r w:rsidRPr="00CF3E4C">
        <w:rPr>
          <w:rFonts w:ascii="Times New Roman" w:hAnsi="Times New Roman"/>
        </w:rPr>
        <w:t xml:space="preserve"> </w:t>
      </w:r>
      <w:r w:rsidR="000E47F4" w:rsidRPr="00CF3E4C">
        <w:rPr>
          <w:rFonts w:ascii="Times New Roman" w:hAnsi="Times New Roman"/>
        </w:rPr>
        <w:t xml:space="preserve"> </w:t>
      </w:r>
      <w:r w:rsidRPr="00CF3E4C">
        <w:rPr>
          <w:rFonts w:ascii="Times New Roman" w:hAnsi="Times New Roman"/>
        </w:rPr>
        <w:t xml:space="preserve">This information may be </w:t>
      </w:r>
      <w:r w:rsidRPr="00CF3E4C">
        <w:rPr>
          <w:rFonts w:ascii="Times New Roman" w:hAnsi="Times New Roman"/>
          <w:color w:val="000000"/>
        </w:rPr>
        <w:t xml:space="preserve">obtained through the State Bar of California’s website at </w:t>
      </w:r>
      <w:r w:rsidRPr="00CF3E4C">
        <w:rPr>
          <w:rFonts w:ascii="Times New Roman" w:hAnsi="Times New Roman"/>
        </w:rPr>
        <w:t>http://members.calbar.ca.gov/fal/MemberSearch/QuickSearch</w:t>
      </w:r>
      <w:r w:rsidRPr="00CF3E4C">
        <w:rPr>
          <w:rFonts w:ascii="Times New Roman" w:hAnsi="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F1" w:rsidRDefault="00F40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476" w:rsidRPr="00252E8E" w:rsidRDefault="00447476" w:rsidP="00252E8E">
    <w:pPr>
      <w:pStyle w:val="Header"/>
      <w:tabs>
        <w:tab w:val="clear" w:pos="9360"/>
        <w:tab w:val="right" w:pos="8640"/>
      </w:tabs>
      <w:rPr>
        <w:b/>
      </w:rPr>
    </w:pPr>
    <w:r>
      <w:t>R.14-10-</w:t>
    </w:r>
    <w:proofErr w:type="gramStart"/>
    <w:r>
      <w:t>003  ALJ</w:t>
    </w:r>
    <w:proofErr w:type="gramEnd"/>
    <w:r>
      <w:t>/KHY/</w:t>
    </w:r>
    <w:r w:rsidR="00CF3E4C">
      <w:t>ek4</w:t>
    </w:r>
    <w:r w:rsidR="00EB1A13">
      <w:t>/</w:t>
    </w:r>
    <w:proofErr w:type="spellStart"/>
    <w:r w:rsidR="00EB1A13">
      <w:t>avs</w:t>
    </w:r>
    <w:proofErr w:type="spellEnd"/>
    <w:r w:rsidR="00252E8E">
      <w:tab/>
    </w:r>
    <w:r w:rsidR="00252E8E">
      <w:tab/>
    </w:r>
    <w:r w:rsidR="00252E8E">
      <w:rPr>
        <w:b/>
      </w:rPr>
      <w:t>PROPOSED DECISION</w:t>
    </w:r>
    <w:r w:rsidR="007F32B3">
      <w:rPr>
        <w:b/>
      </w:rPr>
      <w:t xml:space="preserve"> (Rev. 1)</w:t>
    </w:r>
  </w:p>
  <w:p w:rsidR="00447476" w:rsidRDefault="00447476">
    <w:pPr>
      <w:pStyle w:val="Header"/>
    </w:pPr>
  </w:p>
  <w:p w:rsidR="00447476" w:rsidRDefault="00447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F1" w:rsidRDefault="00F406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A13" w:rsidRPr="00252E8E" w:rsidRDefault="00EB1A13" w:rsidP="00252E8E">
    <w:pPr>
      <w:pStyle w:val="Header"/>
      <w:tabs>
        <w:tab w:val="clear" w:pos="9360"/>
        <w:tab w:val="right" w:pos="8640"/>
      </w:tabs>
      <w:rPr>
        <w:b/>
      </w:rPr>
    </w:pPr>
    <w:r>
      <w:t>R.14-10-</w:t>
    </w:r>
    <w:proofErr w:type="gramStart"/>
    <w:r>
      <w:t>003  ALJ</w:t>
    </w:r>
    <w:proofErr w:type="gramEnd"/>
    <w:r>
      <w:t>/KHY/ek4/</w:t>
    </w:r>
    <w:proofErr w:type="spellStart"/>
    <w:r>
      <w:t>avs</w:t>
    </w:r>
    <w:proofErr w:type="spellEnd"/>
    <w:r>
      <w:tab/>
    </w:r>
    <w:r>
      <w:tab/>
    </w:r>
  </w:p>
  <w:p w:rsidR="00EB1A13" w:rsidRDefault="00EB1A13">
    <w:pPr>
      <w:pStyle w:val="Header"/>
    </w:pPr>
  </w:p>
  <w:p w:rsidR="00EB1A13" w:rsidRDefault="00EB1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FA4C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4750F8"/>
    <w:multiLevelType w:val="hybridMultilevel"/>
    <w:tmpl w:val="6D6404F0"/>
    <w:lvl w:ilvl="0" w:tplc="27A440B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769A5"/>
    <w:multiLevelType w:val="hybridMultilevel"/>
    <w:tmpl w:val="EEA0216E"/>
    <w:lvl w:ilvl="0" w:tplc="C5B68A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F4CE2"/>
    <w:multiLevelType w:val="hybridMultilevel"/>
    <w:tmpl w:val="7026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E60CD"/>
    <w:multiLevelType w:val="hybridMultilevel"/>
    <w:tmpl w:val="CB5ADEEE"/>
    <w:lvl w:ilvl="0" w:tplc="0CC06E26">
      <w:start w:val="2"/>
      <w:numFmt w:val="upp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6B34CC"/>
    <w:multiLevelType w:val="hybridMultilevel"/>
    <w:tmpl w:val="649067CE"/>
    <w:lvl w:ilvl="0" w:tplc="C5B68A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7EE0BC7"/>
    <w:multiLevelType w:val="hybridMultilevel"/>
    <w:tmpl w:val="17C8B27A"/>
    <w:lvl w:ilvl="0" w:tplc="0409000F">
      <w:start w:val="1"/>
      <w:numFmt w:val="decimal"/>
      <w:lvlText w:val="%1."/>
      <w:lvlJc w:val="left"/>
      <w:pPr>
        <w:tabs>
          <w:tab w:val="num" w:pos="900"/>
        </w:tabs>
        <w:ind w:left="900" w:hanging="360"/>
      </w:pPr>
    </w:lvl>
    <w:lvl w:ilvl="1" w:tplc="A2982BDA">
      <w:start w:val="1"/>
      <w:numFmt w:val="upp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02336CA"/>
    <w:multiLevelType w:val="hybridMultilevel"/>
    <w:tmpl w:val="D7349BCE"/>
    <w:lvl w:ilvl="0" w:tplc="D8B29CC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737B1"/>
    <w:multiLevelType w:val="hybridMultilevel"/>
    <w:tmpl w:val="E55236BA"/>
    <w:lvl w:ilvl="0" w:tplc="7B3657A2">
      <w:start w:val="1"/>
      <w:numFmt w:val="upperLetter"/>
      <w:lvlText w:val="%1."/>
      <w:lvlJc w:val="left"/>
      <w:pPr>
        <w:tabs>
          <w:tab w:val="num" w:pos="900"/>
        </w:tabs>
        <w:ind w:left="900" w:hanging="360"/>
      </w:pPr>
      <w:rPr>
        <w:rFonts w:hint="default"/>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26C0D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705BEC"/>
    <w:multiLevelType w:val="hybridMultilevel"/>
    <w:tmpl w:val="74F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7"/>
  </w:num>
  <w:num w:numId="5">
    <w:abstractNumId w:val="5"/>
  </w:num>
  <w:num w:numId="6">
    <w:abstractNumId w:val="8"/>
  </w:num>
  <w:num w:numId="7">
    <w:abstractNumId w:val="0"/>
  </w:num>
  <w:num w:numId="8">
    <w:abstractNumId w:val="1"/>
  </w:num>
  <w:num w:numId="9">
    <w:abstractNumId w:val="12"/>
  </w:num>
  <w:num w:numId="10">
    <w:abstractNumId w:val="4"/>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F83"/>
    <w:rsid w:val="00001548"/>
    <w:rsid w:val="00003A49"/>
    <w:rsid w:val="00006B62"/>
    <w:rsid w:val="00014038"/>
    <w:rsid w:val="00026A15"/>
    <w:rsid w:val="00027B0E"/>
    <w:rsid w:val="00032F7E"/>
    <w:rsid w:val="00036F54"/>
    <w:rsid w:val="00040875"/>
    <w:rsid w:val="00040D06"/>
    <w:rsid w:val="0004606A"/>
    <w:rsid w:val="00072C81"/>
    <w:rsid w:val="000D6CA0"/>
    <w:rsid w:val="000E1292"/>
    <w:rsid w:val="000E43F5"/>
    <w:rsid w:val="000E47F4"/>
    <w:rsid w:val="000E6ABD"/>
    <w:rsid w:val="000F47FF"/>
    <w:rsid w:val="000F595C"/>
    <w:rsid w:val="000F5AC7"/>
    <w:rsid w:val="0010242E"/>
    <w:rsid w:val="00110D89"/>
    <w:rsid w:val="0011241B"/>
    <w:rsid w:val="001140BC"/>
    <w:rsid w:val="00123103"/>
    <w:rsid w:val="00131439"/>
    <w:rsid w:val="001325A2"/>
    <w:rsid w:val="00133C9D"/>
    <w:rsid w:val="0014594A"/>
    <w:rsid w:val="001704A7"/>
    <w:rsid w:val="00184754"/>
    <w:rsid w:val="0018497F"/>
    <w:rsid w:val="00184D6E"/>
    <w:rsid w:val="00185F6A"/>
    <w:rsid w:val="001962EB"/>
    <w:rsid w:val="001C21AE"/>
    <w:rsid w:val="001D65D4"/>
    <w:rsid w:val="001F5E09"/>
    <w:rsid w:val="001F7131"/>
    <w:rsid w:val="00204E3A"/>
    <w:rsid w:val="00206716"/>
    <w:rsid w:val="00211043"/>
    <w:rsid w:val="00212E10"/>
    <w:rsid w:val="00214B22"/>
    <w:rsid w:val="002204C4"/>
    <w:rsid w:val="002277FC"/>
    <w:rsid w:val="00234218"/>
    <w:rsid w:val="00242CE6"/>
    <w:rsid w:val="0024345C"/>
    <w:rsid w:val="002466F8"/>
    <w:rsid w:val="002474D7"/>
    <w:rsid w:val="00252E8E"/>
    <w:rsid w:val="0026241C"/>
    <w:rsid w:val="00264333"/>
    <w:rsid w:val="00270E2E"/>
    <w:rsid w:val="00273208"/>
    <w:rsid w:val="002C777D"/>
    <w:rsid w:val="002D04F3"/>
    <w:rsid w:val="002E0F53"/>
    <w:rsid w:val="002E5F83"/>
    <w:rsid w:val="002F7676"/>
    <w:rsid w:val="0030155B"/>
    <w:rsid w:val="0030543E"/>
    <w:rsid w:val="00305D7E"/>
    <w:rsid w:val="00313B5F"/>
    <w:rsid w:val="003231F9"/>
    <w:rsid w:val="00325641"/>
    <w:rsid w:val="003259AE"/>
    <w:rsid w:val="003356E5"/>
    <w:rsid w:val="00341D75"/>
    <w:rsid w:val="0034346A"/>
    <w:rsid w:val="00343B5C"/>
    <w:rsid w:val="00355F9C"/>
    <w:rsid w:val="00357684"/>
    <w:rsid w:val="00357F1A"/>
    <w:rsid w:val="003618EE"/>
    <w:rsid w:val="00377884"/>
    <w:rsid w:val="00380703"/>
    <w:rsid w:val="00381195"/>
    <w:rsid w:val="003B1782"/>
    <w:rsid w:val="003C608A"/>
    <w:rsid w:val="003D242A"/>
    <w:rsid w:val="003D4832"/>
    <w:rsid w:val="0043569C"/>
    <w:rsid w:val="00446789"/>
    <w:rsid w:val="0044707A"/>
    <w:rsid w:val="00447476"/>
    <w:rsid w:val="004534E7"/>
    <w:rsid w:val="004908B0"/>
    <w:rsid w:val="004A0D6C"/>
    <w:rsid w:val="004B2102"/>
    <w:rsid w:val="004B74A4"/>
    <w:rsid w:val="004D6B6D"/>
    <w:rsid w:val="004E0395"/>
    <w:rsid w:val="004E1712"/>
    <w:rsid w:val="004E3939"/>
    <w:rsid w:val="004E3D93"/>
    <w:rsid w:val="00516CE7"/>
    <w:rsid w:val="005208A3"/>
    <w:rsid w:val="005215EF"/>
    <w:rsid w:val="00525DC4"/>
    <w:rsid w:val="0052615C"/>
    <w:rsid w:val="0053309A"/>
    <w:rsid w:val="00533C22"/>
    <w:rsid w:val="00540874"/>
    <w:rsid w:val="00543453"/>
    <w:rsid w:val="00543F53"/>
    <w:rsid w:val="00545308"/>
    <w:rsid w:val="00547145"/>
    <w:rsid w:val="00551967"/>
    <w:rsid w:val="005525AE"/>
    <w:rsid w:val="00566691"/>
    <w:rsid w:val="005674D1"/>
    <w:rsid w:val="00575A9D"/>
    <w:rsid w:val="0058316E"/>
    <w:rsid w:val="00585FAB"/>
    <w:rsid w:val="005912FA"/>
    <w:rsid w:val="005A53F1"/>
    <w:rsid w:val="005A63D4"/>
    <w:rsid w:val="005A65C2"/>
    <w:rsid w:val="005C1663"/>
    <w:rsid w:val="005C327F"/>
    <w:rsid w:val="005C46F9"/>
    <w:rsid w:val="005C657A"/>
    <w:rsid w:val="005E6AAD"/>
    <w:rsid w:val="005E7945"/>
    <w:rsid w:val="005F4D82"/>
    <w:rsid w:val="00603877"/>
    <w:rsid w:val="00623E6B"/>
    <w:rsid w:val="00637B6B"/>
    <w:rsid w:val="0065087E"/>
    <w:rsid w:val="00657425"/>
    <w:rsid w:val="00660D7E"/>
    <w:rsid w:val="006637D2"/>
    <w:rsid w:val="006650AF"/>
    <w:rsid w:val="00673595"/>
    <w:rsid w:val="00673E41"/>
    <w:rsid w:val="00692738"/>
    <w:rsid w:val="006A7272"/>
    <w:rsid w:val="006D1BE0"/>
    <w:rsid w:val="006E3C12"/>
    <w:rsid w:val="006F082D"/>
    <w:rsid w:val="006F49E5"/>
    <w:rsid w:val="006F6C09"/>
    <w:rsid w:val="0070001C"/>
    <w:rsid w:val="00703D5A"/>
    <w:rsid w:val="00710AE3"/>
    <w:rsid w:val="00714BF7"/>
    <w:rsid w:val="007158F7"/>
    <w:rsid w:val="00742681"/>
    <w:rsid w:val="0074620B"/>
    <w:rsid w:val="00751584"/>
    <w:rsid w:val="0076211F"/>
    <w:rsid w:val="00773A0A"/>
    <w:rsid w:val="00791B33"/>
    <w:rsid w:val="007C1B69"/>
    <w:rsid w:val="007E1256"/>
    <w:rsid w:val="007E71C3"/>
    <w:rsid w:val="007F32B3"/>
    <w:rsid w:val="007F739E"/>
    <w:rsid w:val="00802101"/>
    <w:rsid w:val="0083350A"/>
    <w:rsid w:val="008368B1"/>
    <w:rsid w:val="00843965"/>
    <w:rsid w:val="0084729F"/>
    <w:rsid w:val="00861D96"/>
    <w:rsid w:val="008626D1"/>
    <w:rsid w:val="008708D7"/>
    <w:rsid w:val="008844B6"/>
    <w:rsid w:val="00885956"/>
    <w:rsid w:val="00887ADF"/>
    <w:rsid w:val="00894836"/>
    <w:rsid w:val="008B64BD"/>
    <w:rsid w:val="008B67E2"/>
    <w:rsid w:val="008B6829"/>
    <w:rsid w:val="008B7FC0"/>
    <w:rsid w:val="008E0650"/>
    <w:rsid w:val="008E1B40"/>
    <w:rsid w:val="008E3450"/>
    <w:rsid w:val="008E62E1"/>
    <w:rsid w:val="00914002"/>
    <w:rsid w:val="00915118"/>
    <w:rsid w:val="0092112F"/>
    <w:rsid w:val="009225EC"/>
    <w:rsid w:val="00925FAB"/>
    <w:rsid w:val="00951165"/>
    <w:rsid w:val="00952B75"/>
    <w:rsid w:val="009567A5"/>
    <w:rsid w:val="00963EEF"/>
    <w:rsid w:val="00993A35"/>
    <w:rsid w:val="00994B70"/>
    <w:rsid w:val="0099573A"/>
    <w:rsid w:val="00995834"/>
    <w:rsid w:val="009C0DF2"/>
    <w:rsid w:val="009C13D2"/>
    <w:rsid w:val="009C1907"/>
    <w:rsid w:val="00A07755"/>
    <w:rsid w:val="00A1039B"/>
    <w:rsid w:val="00A319DE"/>
    <w:rsid w:val="00A32F8C"/>
    <w:rsid w:val="00A6260B"/>
    <w:rsid w:val="00A67E89"/>
    <w:rsid w:val="00A70B08"/>
    <w:rsid w:val="00A7102D"/>
    <w:rsid w:val="00A75D2D"/>
    <w:rsid w:val="00A86988"/>
    <w:rsid w:val="00A927C1"/>
    <w:rsid w:val="00A92D0B"/>
    <w:rsid w:val="00AA1740"/>
    <w:rsid w:val="00AB2F7F"/>
    <w:rsid w:val="00AC5A4B"/>
    <w:rsid w:val="00AD0C18"/>
    <w:rsid w:val="00AD742A"/>
    <w:rsid w:val="00AE429F"/>
    <w:rsid w:val="00AF3404"/>
    <w:rsid w:val="00B00BCD"/>
    <w:rsid w:val="00B1593B"/>
    <w:rsid w:val="00B31565"/>
    <w:rsid w:val="00B44ADC"/>
    <w:rsid w:val="00B51C2B"/>
    <w:rsid w:val="00B55CCD"/>
    <w:rsid w:val="00B57056"/>
    <w:rsid w:val="00B62AC0"/>
    <w:rsid w:val="00BA548C"/>
    <w:rsid w:val="00BB49BB"/>
    <w:rsid w:val="00BC7E5B"/>
    <w:rsid w:val="00BE45D0"/>
    <w:rsid w:val="00BE55AC"/>
    <w:rsid w:val="00BF2F45"/>
    <w:rsid w:val="00C21171"/>
    <w:rsid w:val="00C21EBC"/>
    <w:rsid w:val="00C26FA7"/>
    <w:rsid w:val="00C277CF"/>
    <w:rsid w:val="00C372E0"/>
    <w:rsid w:val="00C6309F"/>
    <w:rsid w:val="00C70882"/>
    <w:rsid w:val="00C742D7"/>
    <w:rsid w:val="00C765A2"/>
    <w:rsid w:val="00C80771"/>
    <w:rsid w:val="00CA64AF"/>
    <w:rsid w:val="00CB6EF7"/>
    <w:rsid w:val="00CC0651"/>
    <w:rsid w:val="00CC4B40"/>
    <w:rsid w:val="00CC62FE"/>
    <w:rsid w:val="00CD140F"/>
    <w:rsid w:val="00CD27E1"/>
    <w:rsid w:val="00CD6886"/>
    <w:rsid w:val="00CE42D1"/>
    <w:rsid w:val="00CF115F"/>
    <w:rsid w:val="00CF3E4C"/>
    <w:rsid w:val="00CF506B"/>
    <w:rsid w:val="00D007CC"/>
    <w:rsid w:val="00D075B1"/>
    <w:rsid w:val="00D13240"/>
    <w:rsid w:val="00D27D5F"/>
    <w:rsid w:val="00D333D8"/>
    <w:rsid w:val="00D36884"/>
    <w:rsid w:val="00D36927"/>
    <w:rsid w:val="00D45356"/>
    <w:rsid w:val="00D50B60"/>
    <w:rsid w:val="00D539A5"/>
    <w:rsid w:val="00D67CF6"/>
    <w:rsid w:val="00D84F94"/>
    <w:rsid w:val="00DA2580"/>
    <w:rsid w:val="00DA3AEE"/>
    <w:rsid w:val="00DA68A2"/>
    <w:rsid w:val="00DD52BB"/>
    <w:rsid w:val="00DD6B79"/>
    <w:rsid w:val="00DE3A5D"/>
    <w:rsid w:val="00E00425"/>
    <w:rsid w:val="00E00FCE"/>
    <w:rsid w:val="00E10FAC"/>
    <w:rsid w:val="00E15DC3"/>
    <w:rsid w:val="00E2050B"/>
    <w:rsid w:val="00E21EA5"/>
    <w:rsid w:val="00E32563"/>
    <w:rsid w:val="00E3786F"/>
    <w:rsid w:val="00E52992"/>
    <w:rsid w:val="00E557E9"/>
    <w:rsid w:val="00E56AAE"/>
    <w:rsid w:val="00E60942"/>
    <w:rsid w:val="00E6302D"/>
    <w:rsid w:val="00E630A2"/>
    <w:rsid w:val="00E9366A"/>
    <w:rsid w:val="00E959A0"/>
    <w:rsid w:val="00EA32D6"/>
    <w:rsid w:val="00EB1A13"/>
    <w:rsid w:val="00EC543C"/>
    <w:rsid w:val="00EF34F7"/>
    <w:rsid w:val="00EF3D05"/>
    <w:rsid w:val="00EF459A"/>
    <w:rsid w:val="00EF6A82"/>
    <w:rsid w:val="00EF6C12"/>
    <w:rsid w:val="00F04904"/>
    <w:rsid w:val="00F26C2E"/>
    <w:rsid w:val="00F30DA8"/>
    <w:rsid w:val="00F34C1F"/>
    <w:rsid w:val="00F37893"/>
    <w:rsid w:val="00F406F1"/>
    <w:rsid w:val="00F47568"/>
    <w:rsid w:val="00F47E87"/>
    <w:rsid w:val="00F71480"/>
    <w:rsid w:val="00F81778"/>
    <w:rsid w:val="00F975DC"/>
    <w:rsid w:val="00FB798A"/>
    <w:rsid w:val="00FC72B7"/>
    <w:rsid w:val="00FD25F3"/>
    <w:rsid w:val="00FD3E3B"/>
    <w:rsid w:val="00FD747E"/>
    <w:rsid w:val="00FE37C2"/>
    <w:rsid w:val="00FE7AC7"/>
    <w:rsid w:val="00FF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BD048C-2F1E-4D22-87B9-F9B216F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885956"/>
    <w:rPr>
      <w:sz w:val="20"/>
      <w:szCs w:val="20"/>
    </w:rPr>
  </w:style>
  <w:style w:type="character" w:customStyle="1" w:styleId="FootnoteTextChar">
    <w:name w:val="Footnote Text Char"/>
    <w:basedOn w:val="DefaultParagraphFont"/>
    <w:link w:val="FootnoteText"/>
    <w:uiPriority w:val="99"/>
    <w:rsid w:val="00885956"/>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846">
      <w:bodyDiv w:val="1"/>
      <w:marLeft w:val="0"/>
      <w:marRight w:val="0"/>
      <w:marTop w:val="0"/>
      <w:marBottom w:val="0"/>
      <w:divBdr>
        <w:top w:val="none" w:sz="0" w:space="0" w:color="auto"/>
        <w:left w:val="none" w:sz="0" w:space="0" w:color="auto"/>
        <w:bottom w:val="none" w:sz="0" w:space="0" w:color="auto"/>
        <w:right w:val="none" w:sz="0" w:space="0" w:color="auto"/>
      </w:divBdr>
    </w:div>
    <w:div w:id="189535647">
      <w:bodyDiv w:val="1"/>
      <w:marLeft w:val="0"/>
      <w:marRight w:val="0"/>
      <w:marTop w:val="0"/>
      <w:marBottom w:val="0"/>
      <w:divBdr>
        <w:top w:val="none" w:sz="0" w:space="0" w:color="auto"/>
        <w:left w:val="none" w:sz="0" w:space="0" w:color="auto"/>
        <w:bottom w:val="none" w:sz="0" w:space="0" w:color="auto"/>
        <w:right w:val="none" w:sz="0" w:space="0" w:color="auto"/>
      </w:divBdr>
    </w:div>
    <w:div w:id="235406836">
      <w:bodyDiv w:val="1"/>
      <w:marLeft w:val="0"/>
      <w:marRight w:val="0"/>
      <w:marTop w:val="0"/>
      <w:marBottom w:val="0"/>
      <w:divBdr>
        <w:top w:val="none" w:sz="0" w:space="0" w:color="auto"/>
        <w:left w:val="none" w:sz="0" w:space="0" w:color="auto"/>
        <w:bottom w:val="none" w:sz="0" w:space="0" w:color="auto"/>
        <w:right w:val="none" w:sz="0" w:space="0" w:color="auto"/>
      </w:divBdr>
    </w:div>
    <w:div w:id="255332732">
      <w:bodyDiv w:val="1"/>
      <w:marLeft w:val="0"/>
      <w:marRight w:val="0"/>
      <w:marTop w:val="0"/>
      <w:marBottom w:val="0"/>
      <w:divBdr>
        <w:top w:val="none" w:sz="0" w:space="0" w:color="auto"/>
        <w:left w:val="none" w:sz="0" w:space="0" w:color="auto"/>
        <w:bottom w:val="none" w:sz="0" w:space="0" w:color="auto"/>
        <w:right w:val="none" w:sz="0" w:space="0" w:color="auto"/>
      </w:divBdr>
    </w:div>
    <w:div w:id="1424451840">
      <w:bodyDiv w:val="1"/>
      <w:marLeft w:val="0"/>
      <w:marRight w:val="0"/>
      <w:marTop w:val="0"/>
      <w:marBottom w:val="0"/>
      <w:divBdr>
        <w:top w:val="none" w:sz="0" w:space="0" w:color="auto"/>
        <w:left w:val="none" w:sz="0" w:space="0" w:color="auto"/>
        <w:bottom w:val="none" w:sz="0" w:space="0" w:color="auto"/>
        <w:right w:val="none" w:sz="0" w:space="0" w:color="auto"/>
      </w:divBdr>
    </w:div>
    <w:div w:id="1783844520">
      <w:bodyDiv w:val="1"/>
      <w:marLeft w:val="0"/>
      <w:marRight w:val="0"/>
      <w:marTop w:val="0"/>
      <w:marBottom w:val="0"/>
      <w:divBdr>
        <w:top w:val="none" w:sz="0" w:space="0" w:color="auto"/>
        <w:left w:val="none" w:sz="0" w:space="0" w:color="auto"/>
        <w:bottom w:val="none" w:sz="0" w:space="0" w:color="auto"/>
        <w:right w:val="none" w:sz="0" w:space="0" w:color="auto"/>
      </w:divBdr>
    </w:div>
    <w:div w:id="1949661542">
      <w:bodyDiv w:val="1"/>
      <w:marLeft w:val="0"/>
      <w:marRight w:val="0"/>
      <w:marTop w:val="0"/>
      <w:marBottom w:val="0"/>
      <w:divBdr>
        <w:top w:val="none" w:sz="0" w:space="0" w:color="auto"/>
        <w:left w:val="none" w:sz="0" w:space="0" w:color="auto"/>
        <w:bottom w:val="none" w:sz="0" w:space="0" w:color="auto"/>
        <w:right w:val="none" w:sz="0" w:space="0" w:color="auto"/>
      </w:divBdr>
    </w:div>
    <w:div w:id="2041585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6DDB-B855-4ACB-B21D-BBFD439C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Icomp Claim Form</vt:lpstr>
    </vt:vector>
  </TitlesOfParts>
  <Company/>
  <LinksUpToDate>false</LinksUpToDate>
  <CharactersWithSpaces>19978</CharactersWithSpaces>
  <SharedDoc>false</SharedDoc>
  <HyperlinkBase> </HyperlinkBase>
  <HLinks>
    <vt:vector size="12" baseType="variant">
      <vt:variant>
        <vt:i4>2031628</vt:i4>
      </vt:variant>
      <vt:variant>
        <vt:i4>0</vt:i4>
      </vt:variant>
      <vt:variant>
        <vt:i4>0</vt:i4>
      </vt:variant>
      <vt:variant>
        <vt:i4>5</vt:i4>
      </vt:variant>
      <vt:variant>
        <vt:lpwstr>mailto:Icompcoordinator@cpuc.ca.gov</vt:lpwstr>
      </vt:variant>
      <vt:variant>
        <vt:lpwstr/>
      </vt:variant>
      <vt:variant>
        <vt:i4>5963878</vt:i4>
      </vt:variant>
      <vt:variant>
        <vt:i4>0</vt:i4>
      </vt:variant>
      <vt:variant>
        <vt:i4>0</vt:i4>
      </vt:variant>
      <vt:variant>
        <vt:i4>5</vt:i4>
      </vt:variant>
      <vt:variant>
        <vt:lpwstr>http://members.calbar.ca.gov/fal/MemberSearch/QuickSearch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Icomp Claim Form</dc:title>
  <dc:subject>Icomp Claim Form.</dc:subject>
  <dc:creator>Brian Korpics</dc:creator>
  <cp:lastModifiedBy>Swansen, Antonina</cp:lastModifiedBy>
  <cp:revision>3</cp:revision>
  <cp:lastPrinted>2018-05-09T17:10:00Z</cp:lastPrinted>
  <dcterms:created xsi:type="dcterms:W3CDTF">2019-03-15T22:28:00Z</dcterms:created>
  <dcterms:modified xsi:type="dcterms:W3CDTF">2019-03-15T22:30:00Z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://www.cpuc.ca.gov/DownloadAsset.aspx?id=2655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Icomp Claim Form.</vt:lpwstr>
  </property>
  <property fmtid="{D5CDD505-2E9C-101B-9397-08002B2CF9AE}" pid="8" name="EktExpiryDate">
    <vt:filetime>2016-02-02T19:55:00Z</vt:filetime>
  </property>
  <property fmtid="{D5CDD505-2E9C-101B-9397-08002B2CF9AE}" pid="9" name="EktExpiryType">
    <vt:i4>3</vt:i4>
  </property>
  <property fmtid="{D5CDD505-2E9C-101B-9397-08002B2CF9AE}" pid="10" name="EktDateCreated">
    <vt:filetime>2015-10-12T16:17:45Z</vt:filetime>
  </property>
  <property fmtid="{D5CDD505-2E9C-101B-9397-08002B2CF9AE}" pid="11" name="EktDateModified">
    <vt:filetime>2015-11-04T19:54:18Z</vt:filetime>
  </property>
  <property fmtid="{D5CDD505-2E9C-101B-9397-08002B2CF9AE}" pid="12" name="EktTaxCategory">
    <vt:lpwstr> #eksep# \Business Units\Administrative Law Judges #eksep# </vt:lpwstr>
  </property>
  <property fmtid="{D5CDD505-2E9C-101B-9397-08002B2CF9AE}" pid="13" name="EktDisabledTaxCategory">
    <vt:lpwstr/>
  </property>
  <property fmtid="{D5CDD505-2E9C-101B-9397-08002B2CF9AE}" pid="14" name="EktCmsSize">
    <vt:i4>139776</vt:i4>
  </property>
  <property fmtid="{D5CDD505-2E9C-101B-9397-08002B2CF9AE}" pid="15" name="EktSearchable">
    <vt:i4>1</vt:i4>
  </property>
  <property fmtid="{D5CDD505-2E9C-101B-9397-08002B2CF9AE}" pid="16" name="EktEDescription">
    <vt:lpwstr>Summary Icomp Claim Form.</vt:lpwstr>
  </property>
  <property fmtid="{D5CDD505-2E9C-101B-9397-08002B2CF9AE}" pid="17" name="ekttaxonomyenabled">
    <vt:i4>1</vt:i4>
  </property>
  <property fmtid="{D5CDD505-2E9C-101B-9397-08002B2CF9AE}" pid="18" name="MAIL_MSG_ID1">
    <vt:lpwstr>oFAAspTNh41gn7ATWjOxB6oNC8l1za8KxhrTF3lsCoOyvTtroDDmqdrfHeiKYCX2XHCcpNwbce/uC7DA
RwY/JNZ9QlyAzUFskf5SJ3zQ5YSWi9KWGqV6AAiiYKeGg9zLkceaDXoHdL8B6kvARwY/JNZ9QlyA
zUFskf5SJ3zQ5YSWi9KWGqV6AAiiYCLcZDW5pCA6VLwHLtb0ycUKlYb0W0RSRsdzooOiUoSJ44lu
v5V4A1aSsnM8w9UI7</vt:lpwstr>
  </property>
  <property fmtid="{D5CDD505-2E9C-101B-9397-08002B2CF9AE}" pid="19" name="MAIL_MSG_ID2">
    <vt:lpwstr>PB1Oo2SU3iRuYra2fsgdxe2cv7+NFoIJhAMSWRSVzPkFaLKM5i5qbsLKUN3
L1BKuv+SfzCqVgiPO/XIAtHjczgDf7uuaEe8k906pHx/1TR3</vt:lpwstr>
  </property>
  <property fmtid="{D5CDD505-2E9C-101B-9397-08002B2CF9AE}" pid="20" name="RESPONSE_SENDER_NAME">
    <vt:lpwstr>sAAAGYoQX4c3X/LcI9Cccr9pxOT+M2cfbzADq/gFmpRN418=</vt:lpwstr>
  </property>
  <property fmtid="{D5CDD505-2E9C-101B-9397-08002B2CF9AE}" pid="21" name="EMAIL_OWNER_ADDRESS">
    <vt:lpwstr>4AAA9DNYQidmug6ZyMifLcTdT+J4q/4Y+1kq4P8yaLq9F6/For0IxUB0Lw==</vt:lpwstr>
  </property>
</Properties>
</file>