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F6A" w:rsidRPr="008C2784" w:rsidRDefault="00B80F6A">
      <w:pPr>
        <w:pStyle w:val="Header"/>
        <w:tabs>
          <w:tab w:val="clear" w:pos="4320"/>
          <w:tab w:val="clear" w:pos="8640"/>
          <w:tab w:val="center" w:pos="4680"/>
          <w:tab w:val="right" w:pos="9360"/>
        </w:tabs>
        <w:rPr>
          <w:b/>
        </w:rPr>
      </w:pPr>
      <w:r>
        <w:t>ALJ/</w:t>
      </w:r>
      <w:r w:rsidR="008C2784">
        <w:t>MFM</w:t>
      </w:r>
      <w:r>
        <w:t>/</w:t>
      </w:r>
      <w:proofErr w:type="spellStart"/>
      <w:r w:rsidR="008C2784">
        <w:t>avs</w:t>
      </w:r>
      <w:proofErr w:type="spellEnd"/>
      <w:r>
        <w:tab/>
      </w:r>
      <w:r>
        <w:rPr>
          <w:b/>
        </w:rPr>
        <w:tab/>
      </w:r>
      <w:r w:rsidR="00201A65">
        <w:rPr>
          <w:b/>
          <w:bCs/>
        </w:rPr>
        <w:t xml:space="preserve">Date of </w:t>
      </w:r>
      <w:proofErr w:type="gramStart"/>
      <w:r w:rsidR="00201A65">
        <w:rPr>
          <w:b/>
          <w:bCs/>
        </w:rPr>
        <w:t>Issuance  4</w:t>
      </w:r>
      <w:proofErr w:type="gramEnd"/>
      <w:r w:rsidR="00201A65">
        <w:rPr>
          <w:b/>
          <w:bCs/>
        </w:rPr>
        <w:t>/4/2019</w:t>
      </w:r>
    </w:p>
    <w:p w:rsidR="00B80F6A" w:rsidRPr="008C2784" w:rsidRDefault="00B80F6A">
      <w:pPr>
        <w:pStyle w:val="Header"/>
        <w:tabs>
          <w:tab w:val="clear" w:pos="8640"/>
          <w:tab w:val="right" w:pos="9360"/>
        </w:tabs>
        <w:rPr>
          <w:b/>
        </w:rPr>
      </w:pPr>
      <w:r w:rsidRPr="008C2784">
        <w:rPr>
          <w:b/>
        </w:rPr>
        <w:tab/>
      </w:r>
      <w:r w:rsidRPr="008C2784">
        <w:rPr>
          <w:b/>
        </w:rPr>
        <w:tab/>
      </w:r>
      <w:bookmarkStart w:id="0" w:name="_GoBack"/>
      <w:bookmarkEnd w:id="0"/>
    </w:p>
    <w:p w:rsidR="00B80F6A" w:rsidRPr="008C2784" w:rsidRDefault="00B80F6A">
      <w:pPr>
        <w:suppressAutoHyphens/>
        <w:rPr>
          <w:b/>
        </w:rPr>
      </w:pPr>
    </w:p>
    <w:p w:rsidR="00B80F6A" w:rsidRDefault="00B80F6A">
      <w:pPr>
        <w:suppressAutoHyphens/>
      </w:pPr>
      <w:r>
        <w:t xml:space="preserve">Decision </w:t>
      </w:r>
      <w:r w:rsidR="008C39C6" w:rsidRPr="008C39C6">
        <w:t>19-03-</w:t>
      </w:r>
      <w:proofErr w:type="gramStart"/>
      <w:r w:rsidR="008C39C6" w:rsidRPr="008C39C6">
        <w:t>018  March</w:t>
      </w:r>
      <w:proofErr w:type="gramEnd"/>
      <w:r w:rsidR="008C39C6" w:rsidRPr="008C39C6">
        <w:t xml:space="preserve"> 28, 2019</w:t>
      </w:r>
    </w:p>
    <w:p w:rsidR="00B80F6A" w:rsidRDefault="00B80F6A">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4968"/>
        <w:gridCol w:w="4590"/>
      </w:tblGrid>
      <w:tr w:rsidR="00B80F6A" w:rsidTr="008C2784">
        <w:tc>
          <w:tcPr>
            <w:tcW w:w="4968" w:type="dxa"/>
            <w:tcBorders>
              <w:bottom w:val="single" w:sz="6" w:space="0" w:color="auto"/>
              <w:right w:val="single" w:sz="6" w:space="0" w:color="auto"/>
            </w:tcBorders>
          </w:tcPr>
          <w:p w:rsidR="00B80F6A" w:rsidRDefault="008C2784">
            <w:pPr>
              <w:tabs>
                <w:tab w:val="left" w:pos="1440"/>
                <w:tab w:val="left" w:pos="3600"/>
              </w:tabs>
            </w:pPr>
            <w:r>
              <w:rPr>
                <w:rFonts w:ascii="Book Antiqua" w:eastAsia="Book Antiqua" w:hAnsi="Book Antiqua" w:cs="Book Antiqua"/>
                <w:color w:val="231F20"/>
                <w:szCs w:val="26"/>
              </w:rPr>
              <w:t>Application of PACIFIC GAS AND ELECTR</w:t>
            </w:r>
            <w:r>
              <w:rPr>
                <w:rFonts w:ascii="Book Antiqua" w:eastAsia="Book Antiqua" w:hAnsi="Book Antiqua" w:cs="Book Antiqua"/>
                <w:color w:val="231F20"/>
                <w:spacing w:val="-1"/>
                <w:szCs w:val="26"/>
              </w:rPr>
              <w:t>I</w:t>
            </w:r>
            <w:r>
              <w:rPr>
                <w:rFonts w:ascii="Book Antiqua" w:eastAsia="Book Antiqua" w:hAnsi="Book Antiqua" w:cs="Book Antiqua"/>
                <w:color w:val="231F20"/>
                <w:szCs w:val="26"/>
              </w:rPr>
              <w:t>C CO</w:t>
            </w:r>
            <w:r>
              <w:rPr>
                <w:rFonts w:ascii="Book Antiqua" w:eastAsia="Book Antiqua" w:hAnsi="Book Antiqua" w:cs="Book Antiqua"/>
                <w:color w:val="231F20"/>
                <w:spacing w:val="-1"/>
                <w:szCs w:val="26"/>
              </w:rPr>
              <w:t>MP</w:t>
            </w:r>
            <w:r>
              <w:rPr>
                <w:rFonts w:ascii="Book Antiqua" w:eastAsia="Book Antiqua" w:hAnsi="Book Antiqua" w:cs="Book Antiqua"/>
                <w:color w:val="231F20"/>
                <w:szCs w:val="26"/>
              </w:rPr>
              <w:t>ANY, a California Landing 115kV Reconductoring Project (U39E).</w:t>
            </w:r>
          </w:p>
          <w:p w:rsidR="00B80F6A" w:rsidRDefault="00B80F6A"/>
        </w:tc>
        <w:tc>
          <w:tcPr>
            <w:tcW w:w="4590" w:type="dxa"/>
            <w:tcBorders>
              <w:left w:val="nil"/>
            </w:tcBorders>
          </w:tcPr>
          <w:p w:rsidR="00B80F6A" w:rsidRDefault="00B80F6A">
            <w:pPr>
              <w:jc w:val="center"/>
            </w:pPr>
          </w:p>
          <w:p w:rsidR="008A1B68" w:rsidRDefault="008A1B68">
            <w:pPr>
              <w:jc w:val="center"/>
            </w:pPr>
          </w:p>
          <w:p w:rsidR="00B80F6A" w:rsidRDefault="008A1B68">
            <w:pPr>
              <w:jc w:val="center"/>
              <w:rPr>
                <w:rFonts w:ascii="Book Antiqua" w:eastAsia="Book Antiqua" w:hAnsi="Book Antiqua" w:cs="Book Antiqua"/>
                <w:color w:val="231F20"/>
                <w:szCs w:val="26"/>
              </w:rPr>
            </w:pPr>
            <w:r w:rsidRPr="00F73F95">
              <w:rPr>
                <w:rFonts w:ascii="Book Antiqua" w:eastAsia="Book Antiqua" w:hAnsi="Book Antiqua" w:cs="Book Antiqua"/>
                <w:color w:val="231F20"/>
                <w:szCs w:val="26"/>
              </w:rPr>
              <w:t>Application 1</w:t>
            </w:r>
            <w:r w:rsidR="00596FAE">
              <w:rPr>
                <w:rFonts w:ascii="Book Antiqua" w:eastAsia="Book Antiqua" w:hAnsi="Book Antiqua" w:cs="Book Antiqua"/>
                <w:color w:val="231F20"/>
                <w:szCs w:val="26"/>
              </w:rPr>
              <w:t>7</w:t>
            </w:r>
            <w:r w:rsidRPr="00F73F95">
              <w:rPr>
                <w:rFonts w:ascii="Book Antiqua" w:eastAsia="Book Antiqua" w:hAnsi="Book Antiqua" w:cs="Book Antiqua"/>
                <w:color w:val="231F20"/>
                <w:spacing w:val="-2"/>
                <w:szCs w:val="26"/>
              </w:rPr>
              <w:t>-</w:t>
            </w:r>
            <w:r w:rsidRPr="00F73F95">
              <w:rPr>
                <w:rFonts w:ascii="Book Antiqua" w:eastAsia="Book Antiqua" w:hAnsi="Book Antiqua" w:cs="Book Antiqua"/>
                <w:color w:val="231F20"/>
                <w:szCs w:val="26"/>
              </w:rPr>
              <w:t>12</w:t>
            </w:r>
            <w:r>
              <w:rPr>
                <w:rFonts w:ascii="Book Antiqua" w:eastAsia="Book Antiqua" w:hAnsi="Book Antiqua" w:cs="Book Antiqua"/>
                <w:color w:val="231F20"/>
                <w:spacing w:val="-2"/>
                <w:szCs w:val="26"/>
              </w:rPr>
              <w:t>-</w:t>
            </w:r>
            <w:r>
              <w:rPr>
                <w:rFonts w:ascii="Book Antiqua" w:eastAsia="Book Antiqua" w:hAnsi="Book Antiqua" w:cs="Book Antiqua"/>
                <w:color w:val="231F20"/>
                <w:szCs w:val="26"/>
              </w:rPr>
              <w:t>0</w:t>
            </w:r>
            <w:r w:rsidR="00596FAE">
              <w:rPr>
                <w:rFonts w:ascii="Book Antiqua" w:eastAsia="Book Antiqua" w:hAnsi="Book Antiqua" w:cs="Book Antiqua"/>
                <w:color w:val="231F20"/>
                <w:szCs w:val="26"/>
              </w:rPr>
              <w:t>10</w:t>
            </w:r>
          </w:p>
          <w:p w:rsidR="008A1B68" w:rsidRDefault="008A1B68">
            <w:pPr>
              <w:jc w:val="center"/>
            </w:pPr>
          </w:p>
        </w:tc>
      </w:tr>
    </w:tbl>
    <w:p w:rsidR="00B80F6A" w:rsidRDefault="00B80F6A">
      <w:pPr>
        <w:suppressAutoHyphens/>
      </w:pPr>
    </w:p>
    <w:p w:rsidR="00B80F6A" w:rsidRDefault="00B80F6A"/>
    <w:p w:rsidR="00B80F6A" w:rsidRDefault="008A1B68" w:rsidP="009F6428">
      <w:pPr>
        <w:pStyle w:val="main"/>
        <w:spacing w:after="240"/>
      </w:pPr>
      <w:r w:rsidRPr="00F73F95">
        <w:t>DECISION GRANTING PERMIT TO CONSTRUCT THE RAVENSWOOD</w:t>
      </w:r>
      <w:r>
        <w:noBreakHyphen/>
      </w:r>
      <w:r w:rsidRPr="00F73F95">
        <w:t xml:space="preserve">COOLEY LANDING 115kV </w:t>
      </w:r>
      <w:r>
        <w:br/>
      </w:r>
      <w:r w:rsidRPr="00F73F95">
        <w:t>RECONDUCTORING PROJECT</w:t>
      </w:r>
    </w:p>
    <w:p w:rsidR="00B80F6A" w:rsidRPr="009F6428" w:rsidRDefault="00B80F6A" w:rsidP="00036988">
      <w:pPr>
        <w:pStyle w:val="Heading1"/>
      </w:pPr>
      <w:bookmarkStart w:id="1" w:name="_Toc370798910"/>
      <w:r w:rsidRPr="009F6428">
        <w:t>Summary</w:t>
      </w:r>
      <w:bookmarkEnd w:id="1"/>
    </w:p>
    <w:p w:rsidR="00B80F6A" w:rsidRDefault="009F6428">
      <w:pPr>
        <w:pStyle w:val="standard"/>
      </w:pPr>
      <w:r w:rsidRPr="00F73F95">
        <w:t>This decision grants Pacific Gas and Electric Company’s request for a permit to construct the Ravenswood-Cooley Landing 115</w:t>
      </w:r>
      <w:r w:rsidR="00247333">
        <w:t xml:space="preserve"> </w:t>
      </w:r>
      <w:r w:rsidRPr="00F73F95">
        <w:t>k</w:t>
      </w:r>
      <w:r w:rsidR="00051E9C">
        <w:t>ilovolt</w:t>
      </w:r>
      <w:r w:rsidRPr="00F73F95">
        <w:t xml:space="preserve"> Reconductoring Project.</w:t>
      </w:r>
      <w:r>
        <w:t xml:space="preserve"> </w:t>
      </w:r>
      <w:r w:rsidRPr="00F73F95">
        <w:t xml:space="preserve"> This proceeding is closed.</w:t>
      </w:r>
    </w:p>
    <w:p w:rsidR="00B80F6A" w:rsidRDefault="009F6428" w:rsidP="00036988">
      <w:pPr>
        <w:pStyle w:val="Heading1"/>
      </w:pPr>
      <w:bookmarkStart w:id="2" w:name="_Toc370798912"/>
      <w:r>
        <w:t xml:space="preserve">1.  </w:t>
      </w:r>
      <w:bookmarkEnd w:id="2"/>
      <w:r>
        <w:t>Proposed Project</w:t>
      </w:r>
    </w:p>
    <w:p w:rsidR="008629B5" w:rsidRDefault="00EC35A3" w:rsidP="00EC35A3">
      <w:pPr>
        <w:pStyle w:val="standard"/>
        <w:rPr>
          <w:rFonts w:eastAsia="Book Antiqua"/>
        </w:rPr>
        <w:sectPr w:rsidR="008629B5" w:rsidSect="00353069">
          <w:headerReference w:type="default" r:id="rId8"/>
          <w:footerReference w:type="default" r:id="rId9"/>
          <w:pgSz w:w="12240" w:h="15840"/>
          <w:pgMar w:top="1020" w:right="1420" w:bottom="280" w:left="1320" w:header="770" w:footer="793" w:gutter="0"/>
          <w:pgNumType w:start="1"/>
          <w:cols w:space="720"/>
        </w:sectPr>
      </w:pPr>
      <w:r>
        <w:rPr>
          <w:rFonts w:eastAsia="Book Antiqua"/>
        </w:rPr>
        <w:t>Pursuant to Section IX(B) of General Order 131-D (GO 131-D) of the California Public Utilities Commission (Commission), and Rules 2.1 through 2.5 and 3.1 of the Commission’s Rules of Practice and Procedure (Rules), Pacific Gas and Electric Com</w:t>
      </w:r>
      <w:r>
        <w:rPr>
          <w:rFonts w:eastAsia="Book Antiqua"/>
          <w:spacing w:val="-2"/>
        </w:rPr>
        <w:t>p</w:t>
      </w:r>
      <w:r>
        <w:rPr>
          <w:rFonts w:eastAsia="Book Antiqua"/>
        </w:rPr>
        <w:t>any</w:t>
      </w:r>
      <w:r>
        <w:rPr>
          <w:rFonts w:eastAsia="Book Antiqua"/>
          <w:spacing w:val="-1"/>
        </w:rPr>
        <w:t xml:space="preserve"> </w:t>
      </w:r>
      <w:r>
        <w:rPr>
          <w:rFonts w:eastAsia="Book Antiqua"/>
        </w:rPr>
        <w:t>(PG&amp;E) requests a permit to construct (PTC) to reinforce</w:t>
      </w:r>
    </w:p>
    <w:p w:rsidR="00B80F6A" w:rsidRDefault="00EC35A3" w:rsidP="00134443">
      <w:pPr>
        <w:pStyle w:val="standard"/>
        <w:ind w:firstLine="0"/>
        <w:rPr>
          <w:rFonts w:eastAsia="Book Antiqua"/>
        </w:rPr>
      </w:pPr>
      <w:r>
        <w:rPr>
          <w:rFonts w:eastAsia="Book Antiqua"/>
        </w:rPr>
        <w:lastRenderedPageBreak/>
        <w:t xml:space="preserve"> the electric transmission system in a portion of the Southeastern Peninsula</w:t>
      </w:r>
      <w:r w:rsidR="00046810">
        <w:rPr>
          <w:rStyle w:val="FootnoteReference"/>
          <w:rFonts w:eastAsia="Book Antiqua"/>
        </w:rPr>
        <w:footnoteReference w:id="2"/>
      </w:r>
      <w:r>
        <w:rPr>
          <w:rFonts w:eastAsia="Book Antiqua"/>
        </w:rPr>
        <w:t xml:space="preserve"> area 115 kilovolt (kV) transmission system with new conductors and related modifications to existing steel lattice towers and existing substation equipment. The Ravenswood-Cooley Landing Line is a double-circuit tower line design supported by nine lattice steel towers between PG&amp;E’s Ravenswood Substation in</w:t>
      </w:r>
      <w:r w:rsidR="00134443">
        <w:rPr>
          <w:rFonts w:eastAsia="Book Antiqua"/>
        </w:rPr>
        <w:t xml:space="preserve"> </w:t>
      </w:r>
      <w:r>
        <w:rPr>
          <w:rFonts w:eastAsia="Book Antiqua"/>
        </w:rPr>
        <w:t>Menlo Park and Cooley Landing Substation in East Palo Alto on the southeastern portion of the San Francisco Peninsula.</w:t>
      </w:r>
    </w:p>
    <w:p w:rsidR="002C1B16" w:rsidRDefault="002C1B16" w:rsidP="00036988">
      <w:pPr>
        <w:pStyle w:val="Heading1"/>
      </w:pPr>
      <w:r>
        <w:t>2.  Procedural Background</w:t>
      </w:r>
    </w:p>
    <w:p w:rsidR="002C1B16" w:rsidRDefault="002C1B16" w:rsidP="002C1B16">
      <w:pPr>
        <w:pStyle w:val="standard"/>
        <w:rPr>
          <w:rFonts w:eastAsia="Book Antiqua"/>
        </w:rPr>
      </w:pPr>
      <w:r>
        <w:rPr>
          <w:rFonts w:eastAsia="Book Antiqua"/>
        </w:rPr>
        <w:t>PG&amp;E filed Application (A.) 17-12-010 on</w:t>
      </w:r>
      <w:r>
        <w:rPr>
          <w:rFonts w:eastAsia="Book Antiqua"/>
          <w:spacing w:val="-2"/>
        </w:rPr>
        <w:t xml:space="preserve"> </w:t>
      </w:r>
      <w:r>
        <w:rPr>
          <w:rFonts w:eastAsia="Book Antiqua"/>
        </w:rPr>
        <w:t>December 15, 2017.</w:t>
      </w:r>
      <w:r>
        <w:rPr>
          <w:rFonts w:eastAsia="Book Antiqua"/>
          <w:spacing w:val="64"/>
        </w:rPr>
        <w:t xml:space="preserve"> </w:t>
      </w:r>
      <w:r>
        <w:rPr>
          <w:rFonts w:eastAsia="Book Antiqua"/>
        </w:rPr>
        <w:t>On December 17, 2017 PG&amp;E filed a C</w:t>
      </w:r>
      <w:r>
        <w:rPr>
          <w:rFonts w:eastAsia="Book Antiqua"/>
          <w:spacing w:val="-2"/>
        </w:rPr>
        <w:t>o</w:t>
      </w:r>
      <w:r>
        <w:rPr>
          <w:rFonts w:eastAsia="Book Antiqua"/>
        </w:rPr>
        <w:t>mpliance Fili</w:t>
      </w:r>
      <w:r>
        <w:rPr>
          <w:rFonts w:eastAsia="Book Antiqua"/>
          <w:spacing w:val="-2"/>
        </w:rPr>
        <w:t>n</w:t>
      </w:r>
      <w:r>
        <w:rPr>
          <w:rFonts w:eastAsia="Book Antiqua"/>
        </w:rPr>
        <w:t>g includi</w:t>
      </w:r>
      <w:r>
        <w:rPr>
          <w:rFonts w:eastAsia="Book Antiqua"/>
          <w:spacing w:val="-2"/>
        </w:rPr>
        <w:t>n</w:t>
      </w:r>
      <w:r>
        <w:rPr>
          <w:rFonts w:eastAsia="Book Antiqua"/>
        </w:rPr>
        <w:t>g a declaration of advertisi</w:t>
      </w:r>
      <w:r>
        <w:rPr>
          <w:rFonts w:eastAsia="Book Antiqua"/>
          <w:spacing w:val="-2"/>
        </w:rPr>
        <w:t>n</w:t>
      </w:r>
      <w:r>
        <w:rPr>
          <w:rFonts w:eastAsia="Book Antiqua"/>
        </w:rPr>
        <w:t>g,</w:t>
      </w:r>
      <w:r>
        <w:rPr>
          <w:rFonts w:eastAsia="Book Antiqua"/>
          <w:spacing w:val="-1"/>
        </w:rPr>
        <w:t xml:space="preserve"> </w:t>
      </w:r>
      <w:r>
        <w:rPr>
          <w:rFonts w:eastAsia="Book Antiqua"/>
        </w:rPr>
        <w:t>posting,</w:t>
      </w:r>
      <w:r>
        <w:rPr>
          <w:rFonts w:eastAsia="Book Antiqua"/>
          <w:spacing w:val="-1"/>
        </w:rPr>
        <w:t xml:space="preserve"> </w:t>
      </w:r>
      <w:r>
        <w:rPr>
          <w:rFonts w:eastAsia="Book Antiqua"/>
        </w:rPr>
        <w:t>and mailing</w:t>
      </w:r>
      <w:r>
        <w:rPr>
          <w:rFonts w:eastAsia="Book Antiqua"/>
          <w:spacing w:val="-1"/>
        </w:rPr>
        <w:t xml:space="preserve"> </w:t>
      </w:r>
      <w:r>
        <w:rPr>
          <w:rFonts w:eastAsia="Book Antiqua"/>
        </w:rPr>
        <w:t>to</w:t>
      </w:r>
      <w:r>
        <w:rPr>
          <w:rFonts w:eastAsia="Book Antiqua"/>
          <w:spacing w:val="-1"/>
        </w:rPr>
        <w:t xml:space="preserve"> </w:t>
      </w:r>
      <w:r>
        <w:rPr>
          <w:rFonts w:eastAsia="Book Antiqua"/>
        </w:rPr>
        <w:t>affected governmental</w:t>
      </w:r>
      <w:r>
        <w:rPr>
          <w:rFonts w:eastAsia="Book Antiqua"/>
          <w:spacing w:val="-1"/>
        </w:rPr>
        <w:t xml:space="preserve"> </w:t>
      </w:r>
      <w:r>
        <w:rPr>
          <w:rFonts w:eastAsia="Book Antiqua"/>
        </w:rPr>
        <w:t>bodies a</w:t>
      </w:r>
      <w:r>
        <w:rPr>
          <w:rFonts w:eastAsia="Book Antiqua"/>
          <w:spacing w:val="-2"/>
        </w:rPr>
        <w:t>n</w:t>
      </w:r>
      <w:r>
        <w:rPr>
          <w:rFonts w:eastAsia="Book Antiqua"/>
        </w:rPr>
        <w:t>d property owners giving</w:t>
      </w:r>
      <w:r>
        <w:rPr>
          <w:rFonts w:eastAsia="Book Antiqua"/>
          <w:spacing w:val="-1"/>
        </w:rPr>
        <w:t xml:space="preserve"> </w:t>
      </w:r>
      <w:r>
        <w:rPr>
          <w:rFonts w:eastAsia="Book Antiqua"/>
        </w:rPr>
        <w:t>notice of the</w:t>
      </w:r>
      <w:r>
        <w:rPr>
          <w:rFonts w:eastAsia="Book Antiqua"/>
          <w:spacing w:val="-1"/>
        </w:rPr>
        <w:t xml:space="preserve"> </w:t>
      </w:r>
      <w:r>
        <w:rPr>
          <w:rFonts w:eastAsia="Book Antiqua"/>
        </w:rPr>
        <w:t>application,</w:t>
      </w:r>
      <w:r>
        <w:rPr>
          <w:rFonts w:eastAsia="Book Antiqua"/>
          <w:spacing w:val="-1"/>
        </w:rPr>
        <w:t xml:space="preserve"> </w:t>
      </w:r>
      <w:r>
        <w:rPr>
          <w:rFonts w:eastAsia="Book Antiqua"/>
        </w:rPr>
        <w:t>as requ</w:t>
      </w:r>
      <w:r>
        <w:rPr>
          <w:rFonts w:eastAsia="Book Antiqua"/>
          <w:spacing w:val="-1"/>
        </w:rPr>
        <w:t>i</w:t>
      </w:r>
      <w:r>
        <w:rPr>
          <w:rFonts w:eastAsia="Book Antiqua"/>
        </w:rPr>
        <w:t>red by</w:t>
      </w:r>
      <w:r>
        <w:rPr>
          <w:rFonts w:eastAsia="Book Antiqua"/>
          <w:spacing w:val="-1"/>
        </w:rPr>
        <w:t xml:space="preserve"> </w:t>
      </w:r>
      <w:r>
        <w:rPr>
          <w:rFonts w:eastAsia="Book Antiqua"/>
        </w:rPr>
        <w:t>General</w:t>
      </w:r>
      <w:r>
        <w:rPr>
          <w:rFonts w:eastAsia="Book Antiqua"/>
          <w:spacing w:val="-1"/>
        </w:rPr>
        <w:t xml:space="preserve"> </w:t>
      </w:r>
      <w:r>
        <w:rPr>
          <w:rFonts w:eastAsia="Book Antiqua"/>
        </w:rPr>
        <w:t>Order</w:t>
      </w:r>
      <w:r>
        <w:rPr>
          <w:rFonts w:eastAsia="Book Antiqua"/>
          <w:spacing w:val="-1"/>
        </w:rPr>
        <w:t xml:space="preserve"> </w:t>
      </w:r>
      <w:r w:rsidR="005C104B">
        <w:rPr>
          <w:rFonts w:eastAsia="Book Antiqua"/>
          <w:spacing w:val="-1"/>
        </w:rPr>
        <w:t>(GO) </w:t>
      </w:r>
      <w:r>
        <w:rPr>
          <w:rFonts w:eastAsia="Book Antiqua"/>
        </w:rPr>
        <w:t>131</w:t>
      </w:r>
      <w:r w:rsidR="005C104B">
        <w:rPr>
          <w:rFonts w:eastAsia="Book Antiqua"/>
        </w:rPr>
        <w:noBreakHyphen/>
      </w:r>
      <w:r>
        <w:rPr>
          <w:rFonts w:eastAsia="Book Antiqua"/>
        </w:rPr>
        <w:t>D, Section XI.A.  No protests or responses to the application were filed.</w:t>
      </w:r>
    </w:p>
    <w:p w:rsidR="002C1B16" w:rsidRDefault="002C1B16" w:rsidP="002C1B16">
      <w:pPr>
        <w:pStyle w:val="standard"/>
        <w:rPr>
          <w:rFonts w:eastAsia="Book Antiqua"/>
          <w:sz w:val="16"/>
          <w:szCs w:val="16"/>
        </w:rPr>
      </w:pPr>
      <w:r>
        <w:rPr>
          <w:rFonts w:eastAsia="Book Antiqua"/>
        </w:rPr>
        <w:t>On</w:t>
      </w:r>
      <w:r>
        <w:rPr>
          <w:rFonts w:eastAsia="Book Antiqua"/>
          <w:spacing w:val="-1"/>
        </w:rPr>
        <w:t xml:space="preserve"> August 31, </w:t>
      </w:r>
      <w:r>
        <w:rPr>
          <w:rFonts w:eastAsia="Book Antiqua"/>
        </w:rPr>
        <w:t>2018,</w:t>
      </w:r>
      <w:r>
        <w:rPr>
          <w:rFonts w:eastAsia="Book Antiqua"/>
          <w:spacing w:val="-1"/>
        </w:rPr>
        <w:t xml:space="preserve"> </w:t>
      </w:r>
      <w:r>
        <w:rPr>
          <w:rFonts w:eastAsia="Book Antiqua"/>
        </w:rPr>
        <w:t>the</w:t>
      </w:r>
      <w:r>
        <w:rPr>
          <w:rFonts w:eastAsia="Book Antiqua"/>
          <w:spacing w:val="-1"/>
        </w:rPr>
        <w:t xml:space="preserve"> </w:t>
      </w:r>
      <w:r>
        <w:rPr>
          <w:rFonts w:eastAsia="Book Antiqua"/>
        </w:rPr>
        <w:t>California</w:t>
      </w:r>
      <w:r>
        <w:rPr>
          <w:rFonts w:eastAsia="Book Antiqua"/>
          <w:spacing w:val="-1"/>
        </w:rPr>
        <w:t xml:space="preserve"> </w:t>
      </w:r>
      <w:r>
        <w:rPr>
          <w:rFonts w:eastAsia="Book Antiqua"/>
        </w:rPr>
        <w:t>Public</w:t>
      </w:r>
      <w:r>
        <w:rPr>
          <w:rFonts w:eastAsia="Book Antiqua"/>
          <w:spacing w:val="-1"/>
        </w:rPr>
        <w:t xml:space="preserve"> </w:t>
      </w:r>
      <w:r>
        <w:rPr>
          <w:rFonts w:eastAsia="Book Antiqua"/>
        </w:rPr>
        <w:t>Uti</w:t>
      </w:r>
      <w:r>
        <w:rPr>
          <w:rFonts w:eastAsia="Book Antiqua"/>
          <w:spacing w:val="-1"/>
        </w:rPr>
        <w:t>l</w:t>
      </w:r>
      <w:r>
        <w:rPr>
          <w:rFonts w:eastAsia="Book Antiqua"/>
        </w:rPr>
        <w:t>ities</w:t>
      </w:r>
      <w:r>
        <w:rPr>
          <w:rFonts w:eastAsia="Book Antiqua"/>
          <w:spacing w:val="-1"/>
        </w:rPr>
        <w:t xml:space="preserve"> </w:t>
      </w:r>
      <w:r>
        <w:rPr>
          <w:rFonts w:eastAsia="Book Antiqua"/>
        </w:rPr>
        <w:t>Commission’s (CPUC’s) Energy D</w:t>
      </w:r>
      <w:r>
        <w:rPr>
          <w:rFonts w:eastAsia="Book Antiqua"/>
          <w:spacing w:val="-1"/>
        </w:rPr>
        <w:t>i</w:t>
      </w:r>
      <w:r>
        <w:rPr>
          <w:rFonts w:eastAsia="Book Antiqua"/>
        </w:rPr>
        <w:t>vision circulated a Notice of Intent (NOI) to adopt a Mitigated Negative Declarati</w:t>
      </w:r>
      <w:r>
        <w:rPr>
          <w:rFonts w:eastAsia="Book Antiqua"/>
          <w:spacing w:val="-2"/>
        </w:rPr>
        <w:t>o</w:t>
      </w:r>
      <w:r>
        <w:rPr>
          <w:rFonts w:eastAsia="Book Antiqua"/>
        </w:rPr>
        <w:t>n (MND) for the project to the State Clearinghouse, Responsible and Trustee Age</w:t>
      </w:r>
      <w:r>
        <w:rPr>
          <w:rFonts w:eastAsia="Book Antiqua"/>
          <w:spacing w:val="-2"/>
        </w:rPr>
        <w:t>n</w:t>
      </w:r>
      <w:r>
        <w:rPr>
          <w:rFonts w:eastAsia="Book Antiqua"/>
        </w:rPr>
        <w:t>cies, Property Owners, and I</w:t>
      </w:r>
      <w:r>
        <w:rPr>
          <w:rFonts w:eastAsia="Book Antiqua"/>
          <w:spacing w:val="-2"/>
        </w:rPr>
        <w:t>n</w:t>
      </w:r>
      <w:r>
        <w:rPr>
          <w:rFonts w:eastAsia="Book Antiqua"/>
        </w:rPr>
        <w:t xml:space="preserve">terested </w:t>
      </w:r>
      <w:r>
        <w:rPr>
          <w:rFonts w:eastAsia="Book Antiqua"/>
          <w:spacing w:val="-1"/>
        </w:rPr>
        <w:t>Pa</w:t>
      </w:r>
      <w:r>
        <w:rPr>
          <w:rFonts w:eastAsia="Book Antiqua"/>
        </w:rPr>
        <w:t>rties, a</w:t>
      </w:r>
      <w:r>
        <w:rPr>
          <w:rFonts w:eastAsia="Book Antiqua"/>
          <w:spacing w:val="-2"/>
        </w:rPr>
        <w:t>n</w:t>
      </w:r>
      <w:r>
        <w:rPr>
          <w:rFonts w:eastAsia="Book Antiqua"/>
        </w:rPr>
        <w:t>d released the draft MND/Initial Study (IS) for a 30-day public</w:t>
      </w:r>
      <w:r>
        <w:rPr>
          <w:rFonts w:eastAsia="Book Antiqua"/>
          <w:spacing w:val="-2"/>
        </w:rPr>
        <w:t xml:space="preserve"> </w:t>
      </w:r>
      <w:r>
        <w:rPr>
          <w:rFonts w:eastAsia="Book Antiqua"/>
        </w:rPr>
        <w:t>review a</w:t>
      </w:r>
      <w:r>
        <w:rPr>
          <w:rFonts w:eastAsia="Book Antiqua"/>
          <w:spacing w:val="-2"/>
        </w:rPr>
        <w:t>n</w:t>
      </w:r>
      <w:r>
        <w:rPr>
          <w:rFonts w:eastAsia="Book Antiqua"/>
        </w:rPr>
        <w:t>d comment period</w:t>
      </w:r>
      <w:r w:rsidR="00046810">
        <w:rPr>
          <w:rFonts w:eastAsia="Book Antiqua"/>
        </w:rPr>
        <w:t>, in compliance with the California Environmental Quality Act</w:t>
      </w:r>
      <w:r w:rsidR="00DA2F14">
        <w:rPr>
          <w:rFonts w:eastAsia="Book Antiqua"/>
        </w:rPr>
        <w:t xml:space="preserve"> (CEQA) and CPUC Rule 2.4</w:t>
      </w:r>
      <w:r>
        <w:rPr>
          <w:rFonts w:eastAsia="Book Antiqua"/>
        </w:rPr>
        <w:t>.  Copies of the draft</w:t>
      </w:r>
      <w:r>
        <w:rPr>
          <w:rFonts w:eastAsia="Book Antiqua"/>
          <w:spacing w:val="1"/>
        </w:rPr>
        <w:t xml:space="preserve"> </w:t>
      </w:r>
      <w:r>
        <w:rPr>
          <w:rFonts w:eastAsia="Book Antiqua"/>
          <w:spacing w:val="-1"/>
        </w:rPr>
        <w:t>M</w:t>
      </w:r>
      <w:r>
        <w:rPr>
          <w:rFonts w:eastAsia="Book Antiqua"/>
        </w:rPr>
        <w:t xml:space="preserve">ND/IS were made available </w:t>
      </w:r>
      <w:r>
        <w:rPr>
          <w:rFonts w:eastAsia="Book Antiqua"/>
          <w:spacing w:val="-2"/>
        </w:rPr>
        <w:t>o</w:t>
      </w:r>
      <w:r>
        <w:rPr>
          <w:rFonts w:eastAsia="Book Antiqua"/>
        </w:rPr>
        <w:t xml:space="preserve">nline and for public review at </w:t>
      </w:r>
      <w:r w:rsidRPr="00D1613E">
        <w:rPr>
          <w:rFonts w:eastAsia="Book Antiqua"/>
        </w:rPr>
        <w:t xml:space="preserve">the East Palo Alto and City of Menlo Park </w:t>
      </w:r>
      <w:r w:rsidRPr="00D1613E">
        <w:rPr>
          <w:rFonts w:eastAsia="Book Antiqua"/>
        </w:rPr>
        <w:lastRenderedPageBreak/>
        <w:t>libraries</w:t>
      </w:r>
      <w:r>
        <w:rPr>
          <w:rFonts w:eastAsia="Book Antiqua"/>
        </w:rPr>
        <w:t xml:space="preserve">, </w:t>
      </w:r>
      <w:r w:rsidR="000C266D">
        <w:rPr>
          <w:rFonts w:eastAsia="Book Antiqua"/>
        </w:rPr>
        <w:t xml:space="preserve">the </w:t>
      </w:r>
      <w:r>
        <w:rPr>
          <w:rFonts w:eastAsia="Book Antiqua"/>
        </w:rPr>
        <w:t>PG&amp;E Customer center in San Carlos and t</w:t>
      </w:r>
      <w:r>
        <w:rPr>
          <w:rFonts w:eastAsia="Book Antiqua"/>
          <w:spacing w:val="-2"/>
        </w:rPr>
        <w:t>h</w:t>
      </w:r>
      <w:r>
        <w:rPr>
          <w:rFonts w:eastAsia="Book Antiqua"/>
        </w:rPr>
        <w:t>e CPUC E</w:t>
      </w:r>
      <w:r>
        <w:rPr>
          <w:rFonts w:eastAsia="Book Antiqua"/>
          <w:spacing w:val="-2"/>
        </w:rPr>
        <w:t>n</w:t>
      </w:r>
      <w:r>
        <w:rPr>
          <w:rFonts w:eastAsia="Book Antiqua"/>
        </w:rPr>
        <w:t>ergy Division.</w:t>
      </w:r>
      <w:r>
        <w:rPr>
          <w:rStyle w:val="FootnoteReference"/>
          <w:rFonts w:eastAsia="Book Antiqua"/>
          <w:szCs w:val="16"/>
        </w:rPr>
        <w:footnoteReference w:id="3"/>
      </w:r>
    </w:p>
    <w:p w:rsidR="002C1B16" w:rsidRDefault="002C1B16" w:rsidP="002C1B16">
      <w:pPr>
        <w:pStyle w:val="standard"/>
        <w:rPr>
          <w:rFonts w:eastAsia="Book Antiqua"/>
        </w:rPr>
      </w:pPr>
      <w:r>
        <w:rPr>
          <w:rFonts w:eastAsia="Book Antiqua"/>
        </w:rPr>
        <w:t>Five comment</w:t>
      </w:r>
      <w:r>
        <w:rPr>
          <w:rFonts w:eastAsia="Book Antiqua"/>
          <w:spacing w:val="-1"/>
        </w:rPr>
        <w:t xml:space="preserve"> </w:t>
      </w:r>
      <w:r>
        <w:rPr>
          <w:rFonts w:eastAsia="Book Antiqua"/>
        </w:rPr>
        <w:t>letters</w:t>
      </w:r>
      <w:r>
        <w:rPr>
          <w:rFonts w:eastAsia="Book Antiqua"/>
          <w:spacing w:val="-1"/>
        </w:rPr>
        <w:t xml:space="preserve"> </w:t>
      </w:r>
      <w:r>
        <w:rPr>
          <w:rFonts w:eastAsia="Book Antiqua"/>
        </w:rPr>
        <w:t>were</w:t>
      </w:r>
      <w:r>
        <w:rPr>
          <w:rFonts w:eastAsia="Book Antiqua"/>
          <w:spacing w:val="-1"/>
        </w:rPr>
        <w:t xml:space="preserve"> </w:t>
      </w:r>
      <w:r>
        <w:rPr>
          <w:rFonts w:eastAsia="Book Antiqua"/>
        </w:rPr>
        <w:t>received from</w:t>
      </w:r>
      <w:r>
        <w:rPr>
          <w:rFonts w:eastAsia="Book Antiqua"/>
          <w:spacing w:val="-1"/>
        </w:rPr>
        <w:t xml:space="preserve"> Federal, State and local </w:t>
      </w:r>
      <w:r>
        <w:rPr>
          <w:rFonts w:eastAsia="Book Antiqua"/>
        </w:rPr>
        <w:t>agencies and PG&amp;E</w:t>
      </w:r>
      <w:r>
        <w:rPr>
          <w:rFonts w:eastAsia="Book Antiqua"/>
          <w:spacing w:val="-1"/>
        </w:rPr>
        <w:t>.</w:t>
      </w:r>
      <w:r>
        <w:rPr>
          <w:rStyle w:val="FootnoteReference"/>
          <w:rFonts w:eastAsia="Book Antiqua"/>
          <w:spacing w:val="-1"/>
        </w:rPr>
        <w:footnoteReference w:id="4"/>
      </w:r>
      <w:r>
        <w:rPr>
          <w:rFonts w:eastAsia="Book Antiqua"/>
          <w:spacing w:val="64"/>
        </w:rPr>
        <w:t xml:space="preserve"> </w:t>
      </w:r>
      <w:r>
        <w:rPr>
          <w:rFonts w:eastAsia="Book Antiqua"/>
        </w:rPr>
        <w:t xml:space="preserve">Comments from the Federal Aviation Administration (FAA) explained the criteria for notifying the FAA of the proposal.  It is noted in the IS/MND that PG&amp;E must comply with applicable FAA regulations and file necessary forms electronically. Comments from </w:t>
      </w:r>
      <w:r w:rsidR="000C266D">
        <w:rPr>
          <w:rFonts w:eastAsia="Book Antiqua"/>
        </w:rPr>
        <w:t>California Department of Transportation (</w:t>
      </w:r>
      <w:r>
        <w:rPr>
          <w:rFonts w:eastAsia="Book Antiqua"/>
        </w:rPr>
        <w:t>Caltrans</w:t>
      </w:r>
      <w:r w:rsidR="000C266D">
        <w:rPr>
          <w:rFonts w:eastAsia="Book Antiqua"/>
        </w:rPr>
        <w:t>)</w:t>
      </w:r>
      <w:r>
        <w:rPr>
          <w:rFonts w:eastAsia="Book Antiqua"/>
        </w:rPr>
        <w:t xml:space="preserve"> noted </w:t>
      </w:r>
      <w:r w:rsidR="000C266D">
        <w:rPr>
          <w:rFonts w:eastAsia="Book Antiqua"/>
        </w:rPr>
        <w:t>its</w:t>
      </w:r>
      <w:r>
        <w:rPr>
          <w:rFonts w:eastAsia="Book Antiqua"/>
        </w:rPr>
        <w:t xml:space="preserve"> policies, transportati</w:t>
      </w:r>
      <w:r>
        <w:rPr>
          <w:rFonts w:eastAsia="Book Antiqua"/>
          <w:spacing w:val="-2"/>
        </w:rPr>
        <w:t>o</w:t>
      </w:r>
      <w:r>
        <w:rPr>
          <w:rFonts w:eastAsia="Book Antiqua"/>
        </w:rPr>
        <w:t>n ma</w:t>
      </w:r>
      <w:r>
        <w:rPr>
          <w:rFonts w:eastAsia="Book Antiqua"/>
          <w:spacing w:val="-2"/>
        </w:rPr>
        <w:t>n</w:t>
      </w:r>
      <w:r>
        <w:rPr>
          <w:rFonts w:eastAsia="Book Antiqua"/>
          <w:spacing w:val="1"/>
        </w:rPr>
        <w:t>a</w:t>
      </w:r>
      <w:r>
        <w:rPr>
          <w:rFonts w:eastAsia="Book Antiqua"/>
        </w:rPr>
        <w:t>gement pla</w:t>
      </w:r>
      <w:r>
        <w:rPr>
          <w:rFonts w:eastAsia="Book Antiqua"/>
          <w:spacing w:val="-2"/>
        </w:rPr>
        <w:t>n</w:t>
      </w:r>
      <w:r>
        <w:rPr>
          <w:rFonts w:eastAsia="Book Antiqua"/>
        </w:rPr>
        <w:t>s, transportation perm</w:t>
      </w:r>
      <w:r>
        <w:rPr>
          <w:rFonts w:eastAsia="Book Antiqua"/>
          <w:spacing w:val="-1"/>
        </w:rPr>
        <w:t>i</w:t>
      </w:r>
      <w:r>
        <w:rPr>
          <w:rFonts w:eastAsia="Book Antiqua"/>
        </w:rPr>
        <w:t>ts, and en</w:t>
      </w:r>
      <w:r>
        <w:rPr>
          <w:rFonts w:eastAsia="Book Antiqua"/>
          <w:spacing w:val="-2"/>
        </w:rPr>
        <w:t>c</w:t>
      </w:r>
      <w:r>
        <w:rPr>
          <w:rFonts w:eastAsia="Book Antiqua"/>
        </w:rPr>
        <w:t xml:space="preserve">roachment permits.  San Francisco Public Utilities Commission described permit requirements for areas in </w:t>
      </w:r>
      <w:r w:rsidR="000C266D">
        <w:rPr>
          <w:rFonts w:eastAsia="Book Antiqua"/>
        </w:rPr>
        <w:t>its</w:t>
      </w:r>
      <w:r>
        <w:rPr>
          <w:rFonts w:eastAsia="Book Antiqua"/>
        </w:rPr>
        <w:t xml:space="preserve"> jurisdiction and biological resource concerns.  The City of East Palo Alto noted the requirements for visual simulations and presentation to City Council prior to encroachment or building permit issuance. PG&amp;E provided minor clarifying comments and suggested revisions to the IS/MND.</w:t>
      </w:r>
    </w:p>
    <w:p w:rsidR="002C1B16" w:rsidRDefault="002C1B16" w:rsidP="002C1B16">
      <w:pPr>
        <w:pStyle w:val="standard"/>
        <w:rPr>
          <w:rFonts w:eastAsia="Book Antiqua"/>
        </w:rPr>
      </w:pPr>
      <w:r>
        <w:rPr>
          <w:rFonts w:eastAsia="Book Antiqua"/>
        </w:rPr>
        <w:t xml:space="preserve">As required by CEQA, all comments were considered in the final environmental document, and the CPUC provided written responses to all comments.  </w:t>
      </w:r>
      <w:r>
        <w:rPr>
          <w:rFonts w:eastAsia="Book Antiqua"/>
          <w:position w:val="1"/>
        </w:rPr>
        <w:t>Energy Division issued the Final IS/MND on November 7, 2018</w:t>
      </w:r>
      <w:r>
        <w:rPr>
          <w:rFonts w:eastAsia="Book Antiqua"/>
        </w:rPr>
        <w:t>.</w:t>
      </w:r>
      <w:r>
        <w:rPr>
          <w:rFonts w:eastAsia="Book Antiqua"/>
          <w:spacing w:val="64"/>
        </w:rPr>
        <w:t xml:space="preserve"> </w:t>
      </w:r>
      <w:r>
        <w:rPr>
          <w:rFonts w:eastAsia="Book Antiqua"/>
        </w:rPr>
        <w:t xml:space="preserve">Revisions to the </w:t>
      </w:r>
      <w:r w:rsidRPr="002C1B16">
        <w:rPr>
          <w:rFonts w:eastAsia="Book Antiqua"/>
        </w:rPr>
        <w:t>Draft</w:t>
      </w:r>
      <w:r>
        <w:rPr>
          <w:rFonts w:eastAsia="Book Antiqua"/>
        </w:rPr>
        <w:t xml:space="preserve"> IS/MND included editorial changes, minor changes to one mitigation measure and technical clarifications and corrections.</w:t>
      </w:r>
      <w:r w:rsidRPr="00933C7A">
        <w:rPr>
          <w:rFonts w:eastAsia="Book Antiqua"/>
        </w:rPr>
        <w:t xml:space="preserve"> </w:t>
      </w:r>
      <w:r w:rsidR="002C6286">
        <w:rPr>
          <w:rFonts w:eastAsia="Book Antiqua"/>
        </w:rPr>
        <w:t xml:space="preserve"> </w:t>
      </w:r>
      <w:r w:rsidRPr="00933C7A">
        <w:rPr>
          <w:rFonts w:eastAsia="Book Antiqua"/>
        </w:rPr>
        <w:t xml:space="preserve">The minor revisions to </w:t>
      </w:r>
      <w:r>
        <w:rPr>
          <w:rFonts w:eastAsia="Book Antiqua"/>
        </w:rPr>
        <w:t xml:space="preserve">the mitigation measure clarify the measure, and the final measure will avoid or reduce the impact to at least the same degree as, or to a greater </w:t>
      </w:r>
      <w:r>
        <w:rPr>
          <w:rFonts w:eastAsia="Book Antiqua"/>
        </w:rPr>
        <w:lastRenderedPageBreak/>
        <w:t>degree than, the original measure and will not create any adverse effects of its own.</w:t>
      </w:r>
    </w:p>
    <w:p w:rsidR="00DA2F14" w:rsidRPr="00515F74" w:rsidRDefault="00DA2F14" w:rsidP="00515F74">
      <w:pPr>
        <w:pStyle w:val="Heading1"/>
      </w:pPr>
      <w:r>
        <w:t>3.  Scope of Issues</w:t>
      </w:r>
    </w:p>
    <w:p w:rsidR="001C7560" w:rsidRDefault="002C6286" w:rsidP="00A61FD7">
      <w:pPr>
        <w:pStyle w:val="standard"/>
        <w:rPr>
          <w:rFonts w:eastAsia="Book Antiqua"/>
        </w:rPr>
      </w:pPr>
      <w:r>
        <w:rPr>
          <w:rFonts w:eastAsia="Book Antiqua"/>
        </w:rPr>
        <w:t>To</w:t>
      </w:r>
      <w:r>
        <w:rPr>
          <w:rFonts w:eastAsia="Book Antiqua"/>
          <w:spacing w:val="-1"/>
        </w:rPr>
        <w:t xml:space="preserve"> </w:t>
      </w:r>
      <w:r>
        <w:rPr>
          <w:rFonts w:eastAsia="Book Antiqua"/>
        </w:rPr>
        <w:t>issue</w:t>
      </w:r>
      <w:r>
        <w:rPr>
          <w:rFonts w:eastAsia="Book Antiqua"/>
          <w:spacing w:val="-1"/>
        </w:rPr>
        <w:t xml:space="preserve"> </w:t>
      </w:r>
      <w:r>
        <w:rPr>
          <w:rFonts w:eastAsia="Book Antiqua"/>
        </w:rPr>
        <w:t>a</w:t>
      </w:r>
      <w:r>
        <w:rPr>
          <w:rFonts w:eastAsia="Book Antiqua"/>
          <w:spacing w:val="-1"/>
        </w:rPr>
        <w:t xml:space="preserve"> </w:t>
      </w:r>
      <w:r>
        <w:rPr>
          <w:rFonts w:eastAsia="Book Antiqua"/>
        </w:rPr>
        <w:t>PTC</w:t>
      </w:r>
      <w:r>
        <w:rPr>
          <w:rFonts w:eastAsia="Book Antiqua"/>
          <w:spacing w:val="-1"/>
        </w:rPr>
        <w:t xml:space="preserve"> </w:t>
      </w:r>
      <w:r>
        <w:rPr>
          <w:rFonts w:eastAsia="Book Antiqua"/>
        </w:rPr>
        <w:t>pursuant</w:t>
      </w:r>
      <w:r>
        <w:rPr>
          <w:rFonts w:eastAsia="Book Antiqua"/>
          <w:spacing w:val="-1"/>
        </w:rPr>
        <w:t xml:space="preserve"> </w:t>
      </w:r>
      <w:r>
        <w:rPr>
          <w:rFonts w:eastAsia="Book Antiqua"/>
        </w:rPr>
        <w:t>to</w:t>
      </w:r>
      <w:r>
        <w:rPr>
          <w:rFonts w:eastAsia="Book Antiqua"/>
          <w:spacing w:val="-1"/>
        </w:rPr>
        <w:t xml:space="preserve"> </w:t>
      </w:r>
      <w:r w:rsidR="006C2C2D">
        <w:rPr>
          <w:rFonts w:eastAsia="Book Antiqua"/>
        </w:rPr>
        <w:t>GO</w:t>
      </w:r>
      <w:r>
        <w:rPr>
          <w:rFonts w:eastAsia="Book Antiqua"/>
          <w:spacing w:val="-1"/>
        </w:rPr>
        <w:t xml:space="preserve"> </w:t>
      </w:r>
      <w:r>
        <w:rPr>
          <w:rFonts w:eastAsia="Book Antiqua"/>
        </w:rPr>
        <w:t>131</w:t>
      </w:r>
      <w:r>
        <w:rPr>
          <w:rFonts w:eastAsia="Book Antiqua"/>
          <w:spacing w:val="-2"/>
        </w:rPr>
        <w:t>-</w:t>
      </w:r>
      <w:r>
        <w:rPr>
          <w:rFonts w:eastAsia="Book Antiqua"/>
        </w:rPr>
        <w:t>D,</w:t>
      </w:r>
      <w:r>
        <w:rPr>
          <w:rFonts w:eastAsia="Book Antiqua"/>
          <w:spacing w:val="-1"/>
        </w:rPr>
        <w:t xml:space="preserve"> </w:t>
      </w:r>
      <w:r>
        <w:rPr>
          <w:rFonts w:eastAsia="Book Antiqua"/>
        </w:rPr>
        <w:t>the</w:t>
      </w:r>
      <w:r>
        <w:rPr>
          <w:rFonts w:eastAsia="Book Antiqua"/>
          <w:spacing w:val="-1"/>
        </w:rPr>
        <w:t xml:space="preserve"> </w:t>
      </w:r>
      <w:r>
        <w:rPr>
          <w:rFonts w:eastAsia="Book Antiqua"/>
        </w:rPr>
        <w:t>CPUC</w:t>
      </w:r>
      <w:r>
        <w:rPr>
          <w:rFonts w:eastAsia="Book Antiqua"/>
          <w:spacing w:val="-1"/>
        </w:rPr>
        <w:t xml:space="preserve"> </w:t>
      </w:r>
      <w:r>
        <w:rPr>
          <w:rFonts w:eastAsia="Book Antiqua"/>
        </w:rPr>
        <w:t>must</w:t>
      </w:r>
      <w:r>
        <w:rPr>
          <w:rFonts w:eastAsia="Book Antiqua"/>
          <w:spacing w:val="-1"/>
        </w:rPr>
        <w:t xml:space="preserve"> </w:t>
      </w:r>
      <w:r>
        <w:rPr>
          <w:rFonts w:eastAsia="Book Antiqua"/>
        </w:rPr>
        <w:t>find</w:t>
      </w:r>
      <w:r>
        <w:rPr>
          <w:rFonts w:eastAsia="Book Antiqua"/>
          <w:spacing w:val="-1"/>
        </w:rPr>
        <w:t xml:space="preserve"> </w:t>
      </w:r>
      <w:r w:rsidRPr="004D7E0D">
        <w:rPr>
          <w:rFonts w:eastAsia="Book Antiqua"/>
        </w:rPr>
        <w:t>that it</w:t>
      </w:r>
      <w:r>
        <w:rPr>
          <w:rFonts w:eastAsia="Book Antiqua"/>
        </w:rPr>
        <w:t xml:space="preserve"> </w:t>
      </w:r>
      <w:r w:rsidRPr="004D7E0D">
        <w:rPr>
          <w:rFonts w:eastAsia="Book Antiqua"/>
        </w:rPr>
        <w:t>can be seen with certainty that there is no possibility that the construction of those</w:t>
      </w:r>
      <w:r>
        <w:rPr>
          <w:rFonts w:eastAsia="Book Antiqua"/>
        </w:rPr>
        <w:t xml:space="preserve"> </w:t>
      </w:r>
      <w:r w:rsidRPr="004D7E0D">
        <w:rPr>
          <w:rFonts w:eastAsia="Book Antiqua"/>
        </w:rPr>
        <w:t>facilities may have a significant effect on the environment or that the project</w:t>
      </w:r>
      <w:r>
        <w:rPr>
          <w:rFonts w:eastAsia="Book Antiqua"/>
        </w:rPr>
        <w:t xml:space="preserve"> </w:t>
      </w:r>
      <w:r w:rsidRPr="004D7E0D">
        <w:rPr>
          <w:rFonts w:eastAsia="Book Antiqua"/>
        </w:rPr>
        <w:t>is</w:t>
      </w:r>
      <w:r>
        <w:rPr>
          <w:rFonts w:eastAsia="Book Antiqua"/>
        </w:rPr>
        <w:t xml:space="preserve"> otherwise exempt from </w:t>
      </w:r>
      <w:r w:rsidR="005776EF" w:rsidRPr="004D7E0D">
        <w:rPr>
          <w:rFonts w:eastAsia="Book Antiqua"/>
        </w:rPr>
        <w:t>CEQA and</w:t>
      </w:r>
      <w:r>
        <w:rPr>
          <w:rFonts w:eastAsia="Book Antiqua"/>
        </w:rPr>
        <w:t xml:space="preserve"> does not require</w:t>
      </w:r>
      <w:r w:rsidRPr="004D7E0D">
        <w:rPr>
          <w:rFonts w:eastAsia="Book Antiqua"/>
        </w:rPr>
        <w:t xml:space="preserve"> the adoption of</w:t>
      </w:r>
      <w:r>
        <w:rPr>
          <w:rFonts w:eastAsia="Book Antiqua"/>
        </w:rPr>
        <w:t xml:space="preserve"> </w:t>
      </w:r>
      <w:r w:rsidRPr="004D7E0D">
        <w:rPr>
          <w:rFonts w:eastAsia="Book Antiqua"/>
        </w:rPr>
        <w:t>a final EIR or Negative Declaration</w:t>
      </w:r>
      <w:r>
        <w:rPr>
          <w:rFonts w:eastAsia="Book Antiqua"/>
        </w:rPr>
        <w:t>.  In evaluati</w:t>
      </w:r>
      <w:r>
        <w:rPr>
          <w:rFonts w:eastAsia="Book Antiqua"/>
          <w:spacing w:val="-2"/>
        </w:rPr>
        <w:t>n</w:t>
      </w:r>
      <w:r>
        <w:rPr>
          <w:rFonts w:eastAsia="Book Antiqua"/>
        </w:rPr>
        <w:t>g w</w:t>
      </w:r>
      <w:r>
        <w:rPr>
          <w:rFonts w:eastAsia="Book Antiqua"/>
          <w:spacing w:val="-2"/>
        </w:rPr>
        <w:t>h</w:t>
      </w:r>
      <w:r>
        <w:rPr>
          <w:rFonts w:eastAsia="Book Antiqua"/>
        </w:rPr>
        <w:t>ether to approve t</w:t>
      </w:r>
      <w:r>
        <w:rPr>
          <w:rFonts w:eastAsia="Book Antiqua"/>
          <w:spacing w:val="-2"/>
        </w:rPr>
        <w:t>h</w:t>
      </w:r>
      <w:r>
        <w:rPr>
          <w:rFonts w:eastAsia="Book Antiqua"/>
        </w:rPr>
        <w:t>e project,</w:t>
      </w:r>
      <w:r>
        <w:rPr>
          <w:rFonts w:eastAsia="Book Antiqua"/>
          <w:spacing w:val="-1"/>
        </w:rPr>
        <w:t xml:space="preserve"> </w:t>
      </w:r>
      <w:r>
        <w:rPr>
          <w:rFonts w:eastAsia="Book Antiqua"/>
        </w:rPr>
        <w:t>CEQA</w:t>
      </w:r>
      <w:r>
        <w:rPr>
          <w:rFonts w:eastAsia="Book Antiqua"/>
          <w:spacing w:val="-1"/>
        </w:rPr>
        <w:t xml:space="preserve"> </w:t>
      </w:r>
      <w:r>
        <w:rPr>
          <w:rFonts w:eastAsia="Book Antiqua"/>
        </w:rPr>
        <w:t>requires</w:t>
      </w:r>
      <w:r>
        <w:rPr>
          <w:rFonts w:eastAsia="Book Antiqua"/>
          <w:spacing w:val="-1"/>
        </w:rPr>
        <w:t xml:space="preserve"> </w:t>
      </w:r>
      <w:r>
        <w:rPr>
          <w:rFonts w:eastAsia="Book Antiqua"/>
        </w:rPr>
        <w:t>the</w:t>
      </w:r>
      <w:r>
        <w:rPr>
          <w:rFonts w:eastAsia="Book Antiqua"/>
          <w:spacing w:val="-1"/>
        </w:rPr>
        <w:t xml:space="preserve"> </w:t>
      </w:r>
      <w:r>
        <w:rPr>
          <w:rFonts w:eastAsia="Book Antiqua"/>
        </w:rPr>
        <w:t>lead</w:t>
      </w:r>
      <w:r>
        <w:rPr>
          <w:rFonts w:eastAsia="Book Antiqua"/>
          <w:spacing w:val="-1"/>
        </w:rPr>
        <w:t xml:space="preserve"> </w:t>
      </w:r>
      <w:r>
        <w:rPr>
          <w:rFonts w:eastAsia="Book Antiqua"/>
        </w:rPr>
        <w:t>agenc</w:t>
      </w:r>
      <w:r>
        <w:rPr>
          <w:rFonts w:eastAsia="Book Antiqua"/>
          <w:spacing w:val="2"/>
        </w:rPr>
        <w:t>y</w:t>
      </w:r>
      <w:r>
        <w:rPr>
          <w:rStyle w:val="FootnoteReference"/>
          <w:rFonts w:eastAsia="Book Antiqua"/>
          <w:spacing w:val="2"/>
        </w:rPr>
        <w:footnoteReference w:id="5"/>
      </w:r>
      <w:r>
        <w:rPr>
          <w:rFonts w:eastAsia="Book Antiqua"/>
          <w:spacing w:val="23"/>
          <w:position w:val="6"/>
          <w:sz w:val="17"/>
          <w:szCs w:val="17"/>
        </w:rPr>
        <w:t xml:space="preserve"> </w:t>
      </w:r>
      <w:r>
        <w:rPr>
          <w:rFonts w:eastAsia="Book Antiqua"/>
        </w:rPr>
        <w:t>(the CPUC in this case) to</w:t>
      </w:r>
      <w:r w:rsidR="001C7560">
        <w:rPr>
          <w:rFonts w:eastAsia="Book Antiqua"/>
        </w:rPr>
        <w:t xml:space="preserve"> conduct a review to identify significant e</w:t>
      </w:r>
      <w:r w:rsidR="001C7560">
        <w:rPr>
          <w:rFonts w:eastAsia="Book Antiqua"/>
          <w:spacing w:val="-2"/>
        </w:rPr>
        <w:t>n</w:t>
      </w:r>
      <w:r w:rsidR="001C7560">
        <w:rPr>
          <w:rFonts w:eastAsia="Book Antiqua"/>
        </w:rPr>
        <w:t>vironmental im</w:t>
      </w:r>
      <w:r w:rsidR="001C7560">
        <w:rPr>
          <w:rFonts w:eastAsia="Book Antiqua"/>
          <w:spacing w:val="-2"/>
        </w:rPr>
        <w:t>p</w:t>
      </w:r>
      <w:r w:rsidR="001C7560">
        <w:rPr>
          <w:rFonts w:eastAsia="Book Antiqua"/>
          <w:spacing w:val="1"/>
        </w:rPr>
        <w:t>a</w:t>
      </w:r>
      <w:r w:rsidR="001C7560">
        <w:rPr>
          <w:rFonts w:eastAsia="Book Antiqua"/>
        </w:rPr>
        <w:t>cts of the project a</w:t>
      </w:r>
      <w:r w:rsidR="001C7560">
        <w:rPr>
          <w:rFonts w:eastAsia="Book Antiqua"/>
          <w:spacing w:val="-2"/>
        </w:rPr>
        <w:t>n</w:t>
      </w:r>
      <w:r w:rsidR="001C7560">
        <w:rPr>
          <w:rFonts w:eastAsia="Book Antiqua"/>
        </w:rPr>
        <w:t>d ways to avo</w:t>
      </w:r>
      <w:r w:rsidR="001C7560">
        <w:rPr>
          <w:rFonts w:eastAsia="Book Antiqua"/>
          <w:spacing w:val="-1"/>
        </w:rPr>
        <w:t>i</w:t>
      </w:r>
      <w:r w:rsidR="001C7560">
        <w:rPr>
          <w:rFonts w:eastAsia="Book Antiqua"/>
        </w:rPr>
        <w:t>d or reduce any significant e</w:t>
      </w:r>
      <w:r w:rsidR="001C7560">
        <w:rPr>
          <w:rFonts w:eastAsia="Book Antiqua"/>
          <w:spacing w:val="-2"/>
        </w:rPr>
        <w:t>n</w:t>
      </w:r>
      <w:r w:rsidR="001C7560">
        <w:rPr>
          <w:rFonts w:eastAsia="Book Antiqua"/>
        </w:rPr>
        <w:t>vironmental impacts.</w:t>
      </w:r>
      <w:r w:rsidR="001C7560">
        <w:rPr>
          <w:rFonts w:eastAsia="Book Antiqua"/>
          <w:spacing w:val="64"/>
        </w:rPr>
        <w:t xml:space="preserve"> </w:t>
      </w:r>
      <w:r w:rsidR="001C7560">
        <w:rPr>
          <w:rFonts w:eastAsia="Book Antiqua"/>
        </w:rPr>
        <w:t xml:space="preserve">If the initial study shows that there is </w:t>
      </w:r>
      <w:r w:rsidR="001C7560">
        <w:rPr>
          <w:rFonts w:eastAsia="Book Antiqua"/>
          <w:position w:val="1"/>
        </w:rPr>
        <w:t>no substantial ev</w:t>
      </w:r>
      <w:r w:rsidR="001C7560">
        <w:rPr>
          <w:rFonts w:eastAsia="Book Antiqua"/>
          <w:spacing w:val="-1"/>
          <w:position w:val="1"/>
        </w:rPr>
        <w:t>i</w:t>
      </w:r>
      <w:r w:rsidR="001C7560">
        <w:rPr>
          <w:rFonts w:eastAsia="Book Antiqua"/>
          <w:spacing w:val="1"/>
          <w:position w:val="1"/>
        </w:rPr>
        <w:t>d</w:t>
      </w:r>
      <w:r w:rsidR="001C7560">
        <w:rPr>
          <w:rFonts w:eastAsia="Book Antiqua"/>
          <w:position w:val="1"/>
        </w:rPr>
        <w:t>ence that t</w:t>
      </w:r>
      <w:r w:rsidR="001C7560">
        <w:rPr>
          <w:rFonts w:eastAsia="Book Antiqua"/>
          <w:spacing w:val="-2"/>
          <w:position w:val="1"/>
        </w:rPr>
        <w:t>h</w:t>
      </w:r>
      <w:r w:rsidR="001C7560">
        <w:rPr>
          <w:rFonts w:eastAsia="Book Antiqua"/>
          <w:position w:val="1"/>
        </w:rPr>
        <w:t>e proposed</w:t>
      </w:r>
      <w:r w:rsidR="001C7560">
        <w:rPr>
          <w:rFonts w:eastAsia="Book Antiqua"/>
          <w:spacing w:val="1"/>
          <w:position w:val="1"/>
        </w:rPr>
        <w:t xml:space="preserve"> </w:t>
      </w:r>
      <w:r w:rsidR="001C7560">
        <w:rPr>
          <w:rFonts w:eastAsia="Book Antiqua"/>
          <w:position w:val="1"/>
        </w:rPr>
        <w:t xml:space="preserve">project may have a significant effect on </w:t>
      </w:r>
      <w:r w:rsidR="001C7560">
        <w:rPr>
          <w:rFonts w:eastAsia="Book Antiqua"/>
        </w:rPr>
        <w:t>the envir</w:t>
      </w:r>
      <w:r w:rsidR="001C7560">
        <w:rPr>
          <w:rFonts w:eastAsia="Book Antiqua"/>
          <w:spacing w:val="-2"/>
        </w:rPr>
        <w:t>o</w:t>
      </w:r>
      <w:r w:rsidR="001C7560">
        <w:rPr>
          <w:rFonts w:eastAsia="Book Antiqua"/>
        </w:rPr>
        <w:t>nment, or if the initial study identifies potentially significant effects and the project proponent makes or agrees to revisions to the project plan that will reduce all project-related environmental impacts to less-than-significant levels, then the lead agen</w:t>
      </w:r>
      <w:r w:rsidR="001C7560">
        <w:rPr>
          <w:rFonts w:eastAsia="Book Antiqua"/>
          <w:spacing w:val="-2"/>
        </w:rPr>
        <w:t>c</w:t>
      </w:r>
      <w:r w:rsidR="001C7560">
        <w:rPr>
          <w:rFonts w:eastAsia="Book Antiqua"/>
        </w:rPr>
        <w:t>y s</w:t>
      </w:r>
      <w:r w:rsidR="001C7560">
        <w:rPr>
          <w:rFonts w:eastAsia="Book Antiqua"/>
          <w:spacing w:val="-2"/>
        </w:rPr>
        <w:t>h</w:t>
      </w:r>
      <w:r w:rsidR="001C7560">
        <w:rPr>
          <w:rFonts w:eastAsia="Book Antiqua"/>
        </w:rPr>
        <w:t>all prepare a negative declaration or MND, subject to public notice and the opportunity for</w:t>
      </w:r>
      <w:r w:rsidR="001C7560">
        <w:rPr>
          <w:rFonts w:eastAsia="Book Antiqua"/>
          <w:spacing w:val="-2"/>
        </w:rPr>
        <w:t xml:space="preserve"> </w:t>
      </w:r>
      <w:r w:rsidR="001C7560">
        <w:rPr>
          <w:rFonts w:eastAsia="Book Antiqua"/>
        </w:rPr>
        <w:t>the public review a</w:t>
      </w:r>
      <w:r w:rsidR="001C7560">
        <w:rPr>
          <w:rFonts w:eastAsia="Book Antiqua"/>
          <w:spacing w:val="-2"/>
        </w:rPr>
        <w:t>n</w:t>
      </w:r>
      <w:r w:rsidR="001C7560">
        <w:rPr>
          <w:rFonts w:eastAsia="Book Antiqua"/>
        </w:rPr>
        <w:t>d comme</w:t>
      </w:r>
      <w:r w:rsidR="001C7560">
        <w:rPr>
          <w:rFonts w:eastAsia="Book Antiqua"/>
          <w:spacing w:val="-1"/>
        </w:rPr>
        <w:t>n</w:t>
      </w:r>
      <w:r w:rsidR="001C7560">
        <w:rPr>
          <w:rFonts w:eastAsia="Book Antiqua"/>
        </w:rPr>
        <w:t>t.  (CEQA Guidelines</w:t>
      </w:r>
      <w:r w:rsidR="001C7560">
        <w:rPr>
          <w:rFonts w:eastAsia="Book Antiqua"/>
          <w:spacing w:val="-1"/>
        </w:rPr>
        <w:t xml:space="preserve"> </w:t>
      </w:r>
      <w:r w:rsidR="001C7560">
        <w:rPr>
          <w:rFonts w:eastAsia="Book Antiqua"/>
        </w:rPr>
        <w:t>§§</w:t>
      </w:r>
      <w:r w:rsidR="00A74DEE">
        <w:rPr>
          <w:rFonts w:eastAsia="Book Antiqua"/>
        </w:rPr>
        <w:t> </w:t>
      </w:r>
      <w:r w:rsidR="001C7560">
        <w:rPr>
          <w:rFonts w:eastAsia="Book Antiqua"/>
        </w:rPr>
        <w:t>15070</w:t>
      </w:r>
      <w:r w:rsidR="00A74DEE">
        <w:rPr>
          <w:rFonts w:eastAsia="Book Antiqua"/>
        </w:rPr>
        <w:noBreakHyphen/>
      </w:r>
      <w:r w:rsidR="001C7560">
        <w:rPr>
          <w:rFonts w:eastAsia="Book Antiqua"/>
        </w:rPr>
        <w:t>15073.)</w:t>
      </w:r>
    </w:p>
    <w:p w:rsidR="001C7560" w:rsidRDefault="001C7560" w:rsidP="006C2C2D">
      <w:pPr>
        <w:pStyle w:val="standard"/>
        <w:keepNext/>
        <w:keepLines/>
        <w:rPr>
          <w:rFonts w:eastAsia="Book Antiqua"/>
        </w:rPr>
      </w:pPr>
      <w:r>
        <w:rPr>
          <w:rFonts w:eastAsia="Book Antiqua"/>
        </w:rPr>
        <w:lastRenderedPageBreak/>
        <w:t>CEQA requires t</w:t>
      </w:r>
      <w:r>
        <w:rPr>
          <w:rFonts w:eastAsia="Book Antiqua"/>
          <w:spacing w:val="-2"/>
        </w:rPr>
        <w:t>h</w:t>
      </w:r>
      <w:r>
        <w:rPr>
          <w:rFonts w:eastAsia="Book Antiqua"/>
        </w:rPr>
        <w:t>at, prior to approving t</w:t>
      </w:r>
      <w:r>
        <w:rPr>
          <w:rFonts w:eastAsia="Book Antiqua"/>
          <w:spacing w:val="-2"/>
        </w:rPr>
        <w:t>h</w:t>
      </w:r>
      <w:r>
        <w:rPr>
          <w:rFonts w:eastAsia="Book Antiqua"/>
        </w:rPr>
        <w:t>e project, the lead agency consider the MND along with a</w:t>
      </w:r>
      <w:r>
        <w:rPr>
          <w:rFonts w:eastAsia="Book Antiqua"/>
          <w:spacing w:val="-2"/>
        </w:rPr>
        <w:t>n</w:t>
      </w:r>
      <w:r>
        <w:rPr>
          <w:rFonts w:eastAsia="Book Antiqua"/>
        </w:rPr>
        <w:t>y comments rece</w:t>
      </w:r>
      <w:r>
        <w:rPr>
          <w:rFonts w:eastAsia="Book Antiqua"/>
          <w:spacing w:val="-1"/>
        </w:rPr>
        <w:t>i</w:t>
      </w:r>
      <w:r>
        <w:rPr>
          <w:rFonts w:eastAsia="Book Antiqua"/>
        </w:rPr>
        <w:t>ved during the public review process, and t</w:t>
      </w:r>
      <w:r>
        <w:rPr>
          <w:rFonts w:eastAsia="Book Antiqua"/>
          <w:spacing w:val="-2"/>
        </w:rPr>
        <w:t>h</w:t>
      </w:r>
      <w:r>
        <w:rPr>
          <w:rFonts w:eastAsia="Book Antiqua"/>
        </w:rPr>
        <w:t>at the lead agen</w:t>
      </w:r>
      <w:r>
        <w:rPr>
          <w:rFonts w:eastAsia="Book Antiqua"/>
          <w:spacing w:val="-2"/>
        </w:rPr>
        <w:t>c</w:t>
      </w:r>
      <w:r>
        <w:rPr>
          <w:rFonts w:eastAsia="Book Antiqua"/>
        </w:rPr>
        <w:t>y adopt the MND only if it finds</w:t>
      </w:r>
      <w:r w:rsidR="00A61FD7">
        <w:rPr>
          <w:rFonts w:eastAsia="Book Antiqua"/>
        </w:rPr>
        <w:t xml:space="preserve"> </w:t>
      </w:r>
      <w:r>
        <w:rPr>
          <w:rFonts w:eastAsia="Book Antiqua"/>
          <w:position w:val="1"/>
        </w:rPr>
        <w:t>on the basis of the whole record that there is no substantial evidence t</w:t>
      </w:r>
      <w:r>
        <w:rPr>
          <w:rFonts w:eastAsia="Book Antiqua"/>
          <w:spacing w:val="-2"/>
          <w:position w:val="1"/>
        </w:rPr>
        <w:t>h</w:t>
      </w:r>
      <w:r>
        <w:rPr>
          <w:rFonts w:eastAsia="Book Antiqua"/>
          <w:position w:val="1"/>
        </w:rPr>
        <w:t>at the</w:t>
      </w:r>
      <w:r w:rsidR="00A61FD7">
        <w:rPr>
          <w:rFonts w:eastAsia="Book Antiqua"/>
          <w:position w:val="1"/>
        </w:rPr>
        <w:t xml:space="preserve"> </w:t>
      </w:r>
      <w:r>
        <w:rPr>
          <w:rFonts w:eastAsia="Book Antiqua"/>
        </w:rPr>
        <w:t>project wi</w:t>
      </w:r>
      <w:r>
        <w:rPr>
          <w:rFonts w:eastAsia="Book Antiqua"/>
          <w:spacing w:val="-1"/>
        </w:rPr>
        <w:t>l</w:t>
      </w:r>
      <w:r>
        <w:rPr>
          <w:rFonts w:eastAsia="Book Antiqua"/>
        </w:rPr>
        <w:t>l have a s</w:t>
      </w:r>
      <w:r>
        <w:rPr>
          <w:rFonts w:eastAsia="Book Antiqua"/>
          <w:spacing w:val="-1"/>
        </w:rPr>
        <w:t>i</w:t>
      </w:r>
      <w:r>
        <w:rPr>
          <w:rFonts w:eastAsia="Book Antiqua"/>
        </w:rPr>
        <w:t>gnificant effect on the enviro</w:t>
      </w:r>
      <w:r>
        <w:rPr>
          <w:rFonts w:eastAsia="Book Antiqua"/>
          <w:spacing w:val="-2"/>
        </w:rPr>
        <w:t>n</w:t>
      </w:r>
      <w:r>
        <w:rPr>
          <w:rFonts w:eastAsia="Book Antiqua"/>
          <w:spacing w:val="1"/>
        </w:rPr>
        <w:t>m</w:t>
      </w:r>
      <w:r>
        <w:rPr>
          <w:rFonts w:eastAsia="Book Antiqua"/>
        </w:rPr>
        <w:t>ent and that t</w:t>
      </w:r>
      <w:r>
        <w:rPr>
          <w:rFonts w:eastAsia="Book Antiqua"/>
          <w:spacing w:val="-2"/>
        </w:rPr>
        <w:t>h</w:t>
      </w:r>
      <w:r>
        <w:rPr>
          <w:rFonts w:eastAsia="Book Antiqua"/>
        </w:rPr>
        <w:t>e MND</w:t>
      </w:r>
      <w:r w:rsidR="00A61FD7">
        <w:rPr>
          <w:rFonts w:eastAsia="Book Antiqua"/>
        </w:rPr>
        <w:t xml:space="preserve"> </w:t>
      </w:r>
      <w:r>
        <w:rPr>
          <w:rFonts w:eastAsia="Book Antiqua"/>
        </w:rPr>
        <w:t>reflects t</w:t>
      </w:r>
      <w:r>
        <w:rPr>
          <w:rFonts w:eastAsia="Book Antiqua"/>
          <w:spacing w:val="-2"/>
        </w:rPr>
        <w:t>h</w:t>
      </w:r>
      <w:r>
        <w:rPr>
          <w:rFonts w:eastAsia="Book Antiqua"/>
        </w:rPr>
        <w:t>e lead agency’s independent judgme</w:t>
      </w:r>
      <w:r>
        <w:rPr>
          <w:rFonts w:eastAsia="Book Antiqua"/>
          <w:spacing w:val="-1"/>
        </w:rPr>
        <w:t>n</w:t>
      </w:r>
      <w:r>
        <w:rPr>
          <w:rFonts w:eastAsia="Book Antiqua"/>
        </w:rPr>
        <w:t>t and ana</w:t>
      </w:r>
      <w:r>
        <w:rPr>
          <w:rFonts w:eastAsia="Book Antiqua"/>
          <w:spacing w:val="-1"/>
        </w:rPr>
        <w:t>l</w:t>
      </w:r>
      <w:r>
        <w:rPr>
          <w:rFonts w:eastAsia="Book Antiqua"/>
        </w:rPr>
        <w:t>ysis. (CEQA Gu</w:t>
      </w:r>
      <w:r>
        <w:rPr>
          <w:rFonts w:eastAsia="Book Antiqua"/>
          <w:spacing w:val="-1"/>
        </w:rPr>
        <w:t>i</w:t>
      </w:r>
      <w:r>
        <w:rPr>
          <w:rFonts w:eastAsia="Book Antiqua"/>
          <w:spacing w:val="1"/>
        </w:rPr>
        <w:t>d</w:t>
      </w:r>
      <w:r>
        <w:rPr>
          <w:rFonts w:eastAsia="Book Antiqua"/>
        </w:rPr>
        <w:t>el</w:t>
      </w:r>
      <w:r>
        <w:rPr>
          <w:rFonts w:eastAsia="Book Antiqua"/>
          <w:spacing w:val="-1"/>
        </w:rPr>
        <w:t>i</w:t>
      </w:r>
      <w:r>
        <w:rPr>
          <w:rFonts w:eastAsia="Book Antiqua"/>
        </w:rPr>
        <w:t>nes</w:t>
      </w:r>
      <w:r w:rsidR="00A61FD7">
        <w:rPr>
          <w:rFonts w:eastAsia="Book Antiqua"/>
        </w:rPr>
        <w:t xml:space="preserve"> </w:t>
      </w:r>
      <w:r>
        <w:rPr>
          <w:rFonts w:eastAsia="Book Antiqua"/>
        </w:rPr>
        <w:t>§ 15074(a)-(b)).  If the lead agency adopts an MND, CEQA requires that it also adopt</w:t>
      </w:r>
      <w:r>
        <w:rPr>
          <w:rFonts w:eastAsia="Book Antiqua"/>
          <w:spacing w:val="-1"/>
        </w:rPr>
        <w:t xml:space="preserve"> </w:t>
      </w:r>
      <w:r>
        <w:rPr>
          <w:rFonts w:eastAsia="Book Antiqua"/>
        </w:rPr>
        <w:t>a</w:t>
      </w:r>
      <w:r>
        <w:rPr>
          <w:rFonts w:eastAsia="Book Antiqua"/>
          <w:spacing w:val="-1"/>
        </w:rPr>
        <w:t xml:space="preserve"> </w:t>
      </w:r>
      <w:r>
        <w:rPr>
          <w:rFonts w:eastAsia="Book Antiqua"/>
        </w:rPr>
        <w:t>program for monit</w:t>
      </w:r>
      <w:r>
        <w:rPr>
          <w:rFonts w:eastAsia="Book Antiqua"/>
          <w:spacing w:val="-2"/>
        </w:rPr>
        <w:t>o</w:t>
      </w:r>
      <w:r>
        <w:rPr>
          <w:rFonts w:eastAsia="Book Antiqua"/>
        </w:rPr>
        <w:t>ring</w:t>
      </w:r>
      <w:r>
        <w:rPr>
          <w:rFonts w:eastAsia="Book Antiqua"/>
          <w:spacing w:val="-1"/>
        </w:rPr>
        <w:t xml:space="preserve"> </w:t>
      </w:r>
      <w:r>
        <w:rPr>
          <w:rFonts w:eastAsia="Book Antiqua"/>
        </w:rPr>
        <w:t>or reporting</w:t>
      </w:r>
      <w:r>
        <w:rPr>
          <w:rFonts w:eastAsia="Book Antiqua"/>
          <w:spacing w:val="-1"/>
        </w:rPr>
        <w:t xml:space="preserve"> </w:t>
      </w:r>
      <w:r>
        <w:rPr>
          <w:rFonts w:eastAsia="Book Antiqua"/>
        </w:rPr>
        <w:t>on the</w:t>
      </w:r>
      <w:r>
        <w:rPr>
          <w:rFonts w:eastAsia="Book Antiqua"/>
          <w:spacing w:val="-1"/>
        </w:rPr>
        <w:t xml:space="preserve"> </w:t>
      </w:r>
      <w:r>
        <w:rPr>
          <w:rFonts w:eastAsia="Book Antiqua"/>
        </w:rPr>
        <w:t>changes or conditions required to mitigate or avoid significant environmental effects.</w:t>
      </w:r>
      <w:r>
        <w:rPr>
          <w:rFonts w:eastAsia="Book Antiqua"/>
          <w:spacing w:val="64"/>
        </w:rPr>
        <w:t xml:space="preserve"> </w:t>
      </w:r>
      <w:r w:rsidR="000934CE">
        <w:rPr>
          <w:rFonts w:eastAsia="Book Antiqua"/>
          <w:spacing w:val="64"/>
        </w:rPr>
        <w:t xml:space="preserve"> </w:t>
      </w:r>
      <w:r>
        <w:rPr>
          <w:rFonts w:eastAsia="Book Antiqua"/>
        </w:rPr>
        <w:t>(CEQA Guidelines § 15074(d).)</w:t>
      </w:r>
    </w:p>
    <w:p w:rsidR="00877C53" w:rsidRDefault="00877C53" w:rsidP="000934CE">
      <w:pPr>
        <w:pStyle w:val="standard"/>
        <w:rPr>
          <w:rFonts w:eastAsia="Book Antiqua"/>
        </w:rPr>
      </w:pPr>
      <w:r>
        <w:rPr>
          <w:rFonts w:eastAsia="Book Antiqua"/>
        </w:rPr>
        <w:t>In addition, pursuant to GO 131-D and Decision (D.) 06-01-042, the Commission will not certify a project unless its design is in compliance with the Commission’s policies governing the mitigation of electromagnetic field (EMF) effects using low-cost and no-cost measures.</w:t>
      </w:r>
    </w:p>
    <w:p w:rsidR="00877C53" w:rsidRDefault="00877C53" w:rsidP="000934CE">
      <w:pPr>
        <w:pStyle w:val="standard"/>
        <w:rPr>
          <w:rFonts w:eastAsia="Book Antiqua"/>
        </w:rPr>
      </w:pPr>
      <w:r>
        <w:rPr>
          <w:rFonts w:eastAsia="Book Antiqua"/>
        </w:rPr>
        <w:t>As described previously, the Commission has prepared a Final IS/MND for the proposed project. Accordingly, the following issues will be determined in this proceeding:</w:t>
      </w:r>
    </w:p>
    <w:p w:rsidR="00877C53" w:rsidRPr="00EF1E37" w:rsidRDefault="00877C53" w:rsidP="00EF1E37">
      <w:pPr>
        <w:autoSpaceDE w:val="0"/>
        <w:autoSpaceDN w:val="0"/>
        <w:adjustRightInd w:val="0"/>
        <w:spacing w:after="120"/>
        <w:ind w:left="1080" w:right="1440" w:hanging="360"/>
        <w:rPr>
          <w:rFonts w:eastAsia="Book Antiqua"/>
        </w:rPr>
      </w:pPr>
      <w:r w:rsidRPr="00EF1E37">
        <w:rPr>
          <w:rFonts w:eastAsia="Book Antiqua"/>
        </w:rPr>
        <w:t xml:space="preserve">1. </w:t>
      </w:r>
      <w:r w:rsidR="00EF1E37">
        <w:rPr>
          <w:rFonts w:eastAsia="Book Antiqua"/>
        </w:rPr>
        <w:t xml:space="preserve"> </w:t>
      </w:r>
      <w:r w:rsidRPr="00EF1E37">
        <w:rPr>
          <w:rFonts w:eastAsia="Book Antiqua"/>
        </w:rPr>
        <w:t>What are the significant environmental impacts of the</w:t>
      </w:r>
      <w:r w:rsidR="00EF1E37">
        <w:rPr>
          <w:rFonts w:eastAsia="Book Antiqua"/>
        </w:rPr>
        <w:t xml:space="preserve"> </w:t>
      </w:r>
      <w:r w:rsidRPr="00EF1E37">
        <w:rPr>
          <w:rFonts w:eastAsia="Book Antiqua"/>
        </w:rPr>
        <w:t>proposed project, if any?</w:t>
      </w:r>
    </w:p>
    <w:p w:rsidR="00877C53" w:rsidRPr="00EF1E37" w:rsidRDefault="00877C53" w:rsidP="00EF1E37">
      <w:pPr>
        <w:autoSpaceDE w:val="0"/>
        <w:autoSpaceDN w:val="0"/>
        <w:adjustRightInd w:val="0"/>
        <w:spacing w:after="120"/>
        <w:ind w:left="990" w:right="1440" w:hanging="270"/>
        <w:rPr>
          <w:rFonts w:eastAsia="Book Antiqua"/>
        </w:rPr>
      </w:pPr>
      <w:r w:rsidRPr="00EF1E37">
        <w:rPr>
          <w:rFonts w:eastAsia="Book Antiqua"/>
        </w:rPr>
        <w:t xml:space="preserve">2. </w:t>
      </w:r>
      <w:r w:rsidR="00EF1E37">
        <w:rPr>
          <w:rFonts w:eastAsia="Book Antiqua"/>
        </w:rPr>
        <w:t xml:space="preserve"> </w:t>
      </w:r>
      <w:r w:rsidRPr="00EF1E37">
        <w:rPr>
          <w:rFonts w:eastAsia="Book Antiqua"/>
        </w:rPr>
        <w:t>Are there potentially feasible mitigation measures that will</w:t>
      </w:r>
      <w:r w:rsidR="00EF1E37">
        <w:rPr>
          <w:rFonts w:eastAsia="Book Antiqua"/>
        </w:rPr>
        <w:t xml:space="preserve"> </w:t>
      </w:r>
      <w:r w:rsidRPr="00EF1E37">
        <w:rPr>
          <w:rFonts w:eastAsia="Book Antiqua"/>
        </w:rPr>
        <w:t>eliminate or lessen the identified significant environmental</w:t>
      </w:r>
      <w:r w:rsidR="00EF1E37">
        <w:rPr>
          <w:rFonts w:eastAsia="Book Antiqua"/>
        </w:rPr>
        <w:t xml:space="preserve"> </w:t>
      </w:r>
      <w:r w:rsidRPr="00EF1E37">
        <w:rPr>
          <w:rFonts w:eastAsia="Book Antiqua"/>
        </w:rPr>
        <w:t>impacts?</w:t>
      </w:r>
    </w:p>
    <w:p w:rsidR="00877C53" w:rsidRPr="00EF1E37" w:rsidRDefault="00877C53" w:rsidP="00EF1E37">
      <w:pPr>
        <w:autoSpaceDE w:val="0"/>
        <w:autoSpaceDN w:val="0"/>
        <w:adjustRightInd w:val="0"/>
        <w:spacing w:after="120"/>
        <w:ind w:left="1080" w:right="1440" w:hanging="360"/>
        <w:rPr>
          <w:rFonts w:eastAsia="Book Antiqua"/>
        </w:rPr>
      </w:pPr>
      <w:r w:rsidRPr="00EF1E37">
        <w:rPr>
          <w:rFonts w:eastAsia="Book Antiqua"/>
        </w:rPr>
        <w:t xml:space="preserve">3. </w:t>
      </w:r>
      <w:r w:rsidR="00EF1E37">
        <w:rPr>
          <w:rFonts w:eastAsia="Book Antiqua"/>
        </w:rPr>
        <w:t xml:space="preserve"> </w:t>
      </w:r>
      <w:r w:rsidRPr="00EF1E37">
        <w:rPr>
          <w:rFonts w:eastAsia="Book Antiqua"/>
        </w:rPr>
        <w:t>As between the proposed project and the project</w:t>
      </w:r>
      <w:r w:rsidR="00EF1E37">
        <w:rPr>
          <w:rFonts w:eastAsia="Book Antiqua"/>
        </w:rPr>
        <w:t xml:space="preserve"> </w:t>
      </w:r>
      <w:r w:rsidRPr="00EF1E37">
        <w:rPr>
          <w:rFonts w:eastAsia="Book Antiqua"/>
        </w:rPr>
        <w:t>alternatives, which is environmentally superior?</w:t>
      </w:r>
    </w:p>
    <w:p w:rsidR="00877C53" w:rsidRPr="00EF1E37" w:rsidRDefault="00877C53" w:rsidP="00EF1E37">
      <w:pPr>
        <w:autoSpaceDE w:val="0"/>
        <w:autoSpaceDN w:val="0"/>
        <w:adjustRightInd w:val="0"/>
        <w:spacing w:after="120"/>
        <w:ind w:left="1080" w:right="1440" w:hanging="360"/>
        <w:rPr>
          <w:rFonts w:eastAsia="Book Antiqua"/>
        </w:rPr>
      </w:pPr>
      <w:r w:rsidRPr="00EF1E37">
        <w:rPr>
          <w:rFonts w:eastAsia="Book Antiqua"/>
        </w:rPr>
        <w:t xml:space="preserve">4. </w:t>
      </w:r>
      <w:r w:rsidR="00EF1E37">
        <w:rPr>
          <w:rFonts w:eastAsia="Book Antiqua"/>
        </w:rPr>
        <w:t xml:space="preserve"> </w:t>
      </w:r>
      <w:r w:rsidRPr="00EF1E37">
        <w:rPr>
          <w:rFonts w:eastAsia="Book Antiqua"/>
        </w:rPr>
        <w:t>Are the mitigation measures or environmentally superior</w:t>
      </w:r>
      <w:r w:rsidR="00EF1E37">
        <w:rPr>
          <w:rFonts w:eastAsia="Book Antiqua"/>
        </w:rPr>
        <w:t xml:space="preserve"> </w:t>
      </w:r>
      <w:r w:rsidRPr="00EF1E37">
        <w:rPr>
          <w:rFonts w:eastAsia="Book Antiqua"/>
        </w:rPr>
        <w:t>project alternatives infeasible?</w:t>
      </w:r>
    </w:p>
    <w:p w:rsidR="00877C53" w:rsidRPr="00EF1E37" w:rsidRDefault="00877C53" w:rsidP="00EF1E37">
      <w:pPr>
        <w:autoSpaceDE w:val="0"/>
        <w:autoSpaceDN w:val="0"/>
        <w:adjustRightInd w:val="0"/>
        <w:spacing w:after="120"/>
        <w:ind w:left="1080" w:right="1440" w:hanging="360"/>
        <w:rPr>
          <w:rFonts w:eastAsia="Book Antiqua"/>
        </w:rPr>
      </w:pPr>
      <w:r w:rsidRPr="00EF1E37">
        <w:rPr>
          <w:rFonts w:eastAsia="Book Antiqua"/>
        </w:rPr>
        <w:t xml:space="preserve">5. </w:t>
      </w:r>
      <w:r w:rsidR="00EF1E37">
        <w:rPr>
          <w:rFonts w:eastAsia="Book Antiqua"/>
        </w:rPr>
        <w:t xml:space="preserve"> </w:t>
      </w:r>
      <w:r w:rsidRPr="00EF1E37">
        <w:rPr>
          <w:rFonts w:eastAsia="Book Antiqua"/>
        </w:rPr>
        <w:t>To the extent that the proposed project and/or project</w:t>
      </w:r>
      <w:r w:rsidR="00EF1E37">
        <w:rPr>
          <w:rFonts w:eastAsia="Book Antiqua"/>
        </w:rPr>
        <w:t xml:space="preserve"> </w:t>
      </w:r>
      <w:r w:rsidRPr="00EF1E37">
        <w:rPr>
          <w:rFonts w:eastAsia="Book Antiqua"/>
        </w:rPr>
        <w:t>alternatives result in significant and unavoidable impacts, are</w:t>
      </w:r>
      <w:r w:rsidR="00EF1E37">
        <w:rPr>
          <w:rFonts w:eastAsia="Book Antiqua"/>
        </w:rPr>
        <w:t xml:space="preserve"> </w:t>
      </w:r>
      <w:r w:rsidRPr="00EF1E37">
        <w:rPr>
          <w:rFonts w:eastAsia="Book Antiqua"/>
        </w:rPr>
        <w:t>there overriding considerations that nevertheless merit</w:t>
      </w:r>
      <w:r w:rsidR="00EF1E37">
        <w:rPr>
          <w:rFonts w:eastAsia="Book Antiqua"/>
        </w:rPr>
        <w:t xml:space="preserve"> </w:t>
      </w:r>
      <w:r w:rsidR="00EF1E37">
        <w:rPr>
          <w:rFonts w:eastAsia="Book Antiqua"/>
        </w:rPr>
        <w:lastRenderedPageBreak/>
        <w:t>c</w:t>
      </w:r>
      <w:r w:rsidRPr="00EF1E37">
        <w:rPr>
          <w:rFonts w:eastAsia="Book Antiqua"/>
        </w:rPr>
        <w:t>ommission approval of the proposed project or project</w:t>
      </w:r>
      <w:r w:rsidR="00EF1E37">
        <w:rPr>
          <w:rFonts w:eastAsia="Book Antiqua"/>
        </w:rPr>
        <w:t xml:space="preserve"> </w:t>
      </w:r>
      <w:r w:rsidRPr="00EF1E37">
        <w:rPr>
          <w:rFonts w:eastAsia="Book Antiqua"/>
        </w:rPr>
        <w:t>alternative?</w:t>
      </w:r>
    </w:p>
    <w:p w:rsidR="00877C53" w:rsidRPr="00EF1E37" w:rsidRDefault="00877C53" w:rsidP="00ED7872">
      <w:pPr>
        <w:autoSpaceDE w:val="0"/>
        <w:autoSpaceDN w:val="0"/>
        <w:adjustRightInd w:val="0"/>
        <w:spacing w:after="120"/>
        <w:ind w:left="1080" w:right="1440" w:hanging="360"/>
        <w:rPr>
          <w:rFonts w:eastAsia="Book Antiqua"/>
        </w:rPr>
      </w:pPr>
      <w:r w:rsidRPr="00EF1E37">
        <w:rPr>
          <w:rFonts w:eastAsia="Book Antiqua"/>
        </w:rPr>
        <w:t xml:space="preserve">6. </w:t>
      </w:r>
      <w:r w:rsidR="00ED7872">
        <w:rPr>
          <w:rFonts w:eastAsia="Book Antiqua"/>
        </w:rPr>
        <w:t xml:space="preserve"> </w:t>
      </w:r>
      <w:r w:rsidRPr="00EF1E37">
        <w:rPr>
          <w:rFonts w:eastAsia="Book Antiqua"/>
        </w:rPr>
        <w:t>Did the Commission review and consider the</w:t>
      </w:r>
      <w:r w:rsidR="00ED7872">
        <w:rPr>
          <w:rFonts w:eastAsia="Book Antiqua"/>
        </w:rPr>
        <w:t xml:space="preserve"> </w:t>
      </w:r>
      <w:r w:rsidRPr="00EF1E37">
        <w:rPr>
          <w:rFonts w:eastAsia="Book Antiqua"/>
        </w:rPr>
        <w:t>environmental document (EIR or MND), was the</w:t>
      </w:r>
      <w:r w:rsidR="00ED7872">
        <w:rPr>
          <w:rFonts w:eastAsia="Book Antiqua"/>
        </w:rPr>
        <w:t xml:space="preserve"> </w:t>
      </w:r>
      <w:r w:rsidRPr="00EF1E37">
        <w:rPr>
          <w:rFonts w:eastAsia="Book Antiqua"/>
        </w:rPr>
        <w:t>environmental document completed in compliance with</w:t>
      </w:r>
      <w:r w:rsidR="00ED7872">
        <w:rPr>
          <w:rFonts w:eastAsia="Book Antiqua"/>
        </w:rPr>
        <w:t xml:space="preserve"> </w:t>
      </w:r>
      <w:r w:rsidRPr="00EF1E37">
        <w:rPr>
          <w:rFonts w:eastAsia="Book Antiqua"/>
        </w:rPr>
        <w:t>CEQA, and does it reflect the Commission’s independent</w:t>
      </w:r>
      <w:r w:rsidR="00ED7872">
        <w:rPr>
          <w:rFonts w:eastAsia="Book Antiqua"/>
        </w:rPr>
        <w:t xml:space="preserve"> </w:t>
      </w:r>
      <w:r w:rsidRPr="00EF1E37">
        <w:rPr>
          <w:rFonts w:eastAsia="Book Antiqua"/>
        </w:rPr>
        <w:t>judgment?</w:t>
      </w:r>
    </w:p>
    <w:p w:rsidR="00877C53" w:rsidRPr="00EF1E37" w:rsidRDefault="00877C53" w:rsidP="00EF1E37">
      <w:pPr>
        <w:autoSpaceDE w:val="0"/>
        <w:autoSpaceDN w:val="0"/>
        <w:adjustRightInd w:val="0"/>
        <w:spacing w:after="120"/>
        <w:ind w:left="720" w:right="1440"/>
        <w:rPr>
          <w:rFonts w:eastAsia="Book Antiqua"/>
        </w:rPr>
      </w:pPr>
      <w:r w:rsidRPr="00EF1E37">
        <w:rPr>
          <w:rFonts w:eastAsia="Book Antiqua"/>
        </w:rPr>
        <w:t xml:space="preserve">7. </w:t>
      </w:r>
      <w:r w:rsidR="00ED7872">
        <w:rPr>
          <w:rFonts w:eastAsia="Book Antiqua"/>
        </w:rPr>
        <w:t xml:space="preserve"> </w:t>
      </w:r>
      <w:r w:rsidRPr="00EF1E37">
        <w:rPr>
          <w:rFonts w:eastAsia="Book Antiqua"/>
        </w:rPr>
        <w:t>Is the proposed project and/or environmentally superior</w:t>
      </w:r>
      <w:r w:rsidR="00ED7872">
        <w:rPr>
          <w:rFonts w:eastAsia="Book Antiqua"/>
        </w:rPr>
        <w:t xml:space="preserve"> </w:t>
      </w:r>
      <w:r w:rsidRPr="00EF1E37">
        <w:rPr>
          <w:rFonts w:eastAsia="Book Antiqua"/>
        </w:rPr>
        <w:t>project alternative designed in compliance with the</w:t>
      </w:r>
      <w:r w:rsidR="00ED7872">
        <w:rPr>
          <w:rFonts w:eastAsia="Book Antiqua"/>
        </w:rPr>
        <w:t xml:space="preserve"> </w:t>
      </w:r>
      <w:r w:rsidRPr="00EF1E37">
        <w:rPr>
          <w:rFonts w:eastAsia="Book Antiqua"/>
        </w:rPr>
        <w:t xml:space="preserve">Commission’s policies governing the mitigation of </w:t>
      </w:r>
      <w:proofErr w:type="gramStart"/>
      <w:r w:rsidRPr="00EF1E37">
        <w:rPr>
          <w:rFonts w:eastAsia="Book Antiqua"/>
        </w:rPr>
        <w:t>EMF</w:t>
      </w:r>
      <w:r w:rsidR="005016A2" w:rsidRPr="00EF1E37">
        <w:rPr>
          <w:rFonts w:eastAsia="Book Antiqua"/>
        </w:rPr>
        <w:t xml:space="preserve"> </w:t>
      </w:r>
      <w:r w:rsidR="00ED7872">
        <w:rPr>
          <w:rFonts w:eastAsia="Book Antiqua"/>
        </w:rPr>
        <w:t xml:space="preserve"> e</w:t>
      </w:r>
      <w:r w:rsidRPr="00EF1E37">
        <w:rPr>
          <w:rFonts w:eastAsia="Book Antiqua"/>
        </w:rPr>
        <w:t>ffects</w:t>
      </w:r>
      <w:proofErr w:type="gramEnd"/>
      <w:r w:rsidRPr="00EF1E37">
        <w:rPr>
          <w:rFonts w:eastAsia="Book Antiqua"/>
        </w:rPr>
        <w:t xml:space="preserve"> using low-cost and no-cost measures?</w:t>
      </w:r>
    </w:p>
    <w:p w:rsidR="00877C53" w:rsidRPr="005016A2" w:rsidRDefault="00877C53" w:rsidP="005016A2">
      <w:pPr>
        <w:pStyle w:val="Heading1"/>
      </w:pPr>
      <w:r>
        <w:t>4.  Environmental Impacts</w:t>
      </w:r>
    </w:p>
    <w:p w:rsidR="001C7560" w:rsidRDefault="001C7560" w:rsidP="00ED7872">
      <w:pPr>
        <w:pStyle w:val="standard"/>
        <w:rPr>
          <w:rFonts w:eastAsia="Book Antiqua"/>
        </w:rPr>
      </w:pPr>
      <w:r>
        <w:rPr>
          <w:rFonts w:eastAsia="Book Antiqua"/>
        </w:rPr>
        <w:t>Here, the Final M</w:t>
      </w:r>
      <w:r>
        <w:rPr>
          <w:rFonts w:eastAsia="Book Antiqua"/>
          <w:spacing w:val="-2"/>
        </w:rPr>
        <w:t>N</w:t>
      </w:r>
      <w:r>
        <w:rPr>
          <w:rFonts w:eastAsia="Book Antiqua"/>
        </w:rPr>
        <w:t>D for the Proposed Project identified m</w:t>
      </w:r>
      <w:r>
        <w:rPr>
          <w:rFonts w:eastAsia="Book Antiqua"/>
          <w:spacing w:val="-1"/>
        </w:rPr>
        <w:t>i</w:t>
      </w:r>
      <w:r>
        <w:rPr>
          <w:rFonts w:eastAsia="Book Antiqua"/>
        </w:rPr>
        <w:t>tigation measures for (1) Biological Resources</w:t>
      </w:r>
      <w:r w:rsidR="00D44872">
        <w:rPr>
          <w:rFonts w:eastAsia="Book Antiqua"/>
        </w:rPr>
        <w:t>,</w:t>
      </w:r>
      <w:r w:rsidR="00877C53">
        <w:rPr>
          <w:rStyle w:val="FootnoteReference"/>
          <w:rFonts w:eastAsia="Book Antiqua"/>
        </w:rPr>
        <w:footnoteReference w:id="6"/>
      </w:r>
      <w:r>
        <w:rPr>
          <w:rFonts w:eastAsia="Book Antiqua"/>
        </w:rPr>
        <w:t xml:space="preserve"> (2) Noise</w:t>
      </w:r>
      <w:r w:rsidR="00D44872">
        <w:rPr>
          <w:rFonts w:eastAsia="Book Antiqua"/>
        </w:rPr>
        <w:t>,</w:t>
      </w:r>
      <w:r w:rsidR="00877C53">
        <w:rPr>
          <w:rStyle w:val="FootnoteReference"/>
          <w:rFonts w:eastAsia="Book Antiqua"/>
        </w:rPr>
        <w:footnoteReference w:id="7"/>
      </w:r>
      <w:r>
        <w:rPr>
          <w:rFonts w:eastAsia="Book Antiqua"/>
        </w:rPr>
        <w:t xml:space="preserve"> (3) Transportation a</w:t>
      </w:r>
      <w:r>
        <w:rPr>
          <w:rFonts w:eastAsia="Book Antiqua"/>
          <w:spacing w:val="-2"/>
        </w:rPr>
        <w:t>n</w:t>
      </w:r>
      <w:r>
        <w:rPr>
          <w:rFonts w:eastAsia="Book Antiqua"/>
        </w:rPr>
        <w:t>d Traffic</w:t>
      </w:r>
      <w:r w:rsidR="00895298">
        <w:rPr>
          <w:rFonts w:eastAsia="Book Antiqua"/>
        </w:rPr>
        <w:t>.</w:t>
      </w:r>
      <w:r w:rsidR="005016A2">
        <w:rPr>
          <w:rStyle w:val="FootnoteReference"/>
          <w:rFonts w:eastAsia="Book Antiqua"/>
        </w:rPr>
        <w:footnoteReference w:id="8"/>
      </w:r>
      <w:r>
        <w:rPr>
          <w:rFonts w:eastAsia="Book Antiqua"/>
        </w:rPr>
        <w:t xml:space="preserve"> These are all mitigation</w:t>
      </w:r>
      <w:r>
        <w:rPr>
          <w:rFonts w:eastAsia="Book Antiqua"/>
          <w:spacing w:val="-2"/>
        </w:rPr>
        <w:t xml:space="preserve"> </w:t>
      </w:r>
      <w:r>
        <w:rPr>
          <w:rFonts w:eastAsia="Book Antiqua"/>
        </w:rPr>
        <w:t>measures for potential</w:t>
      </w:r>
      <w:r>
        <w:rPr>
          <w:rFonts w:eastAsia="Book Antiqua"/>
          <w:spacing w:val="-1"/>
        </w:rPr>
        <w:t xml:space="preserve"> </w:t>
      </w:r>
      <w:r>
        <w:rPr>
          <w:rFonts w:eastAsia="Book Antiqua"/>
        </w:rPr>
        <w:t>impacts</w:t>
      </w:r>
      <w:r>
        <w:rPr>
          <w:rFonts w:eastAsia="Book Antiqua"/>
          <w:spacing w:val="-1"/>
        </w:rPr>
        <w:t xml:space="preserve"> </w:t>
      </w:r>
      <w:r>
        <w:rPr>
          <w:rFonts w:eastAsia="Book Antiqua"/>
        </w:rPr>
        <w:t>which</w:t>
      </w:r>
      <w:r>
        <w:rPr>
          <w:rFonts w:eastAsia="Book Antiqua"/>
          <w:spacing w:val="-1"/>
        </w:rPr>
        <w:t xml:space="preserve"> </w:t>
      </w:r>
      <w:r>
        <w:rPr>
          <w:rFonts w:eastAsia="Book Antiqua"/>
        </w:rPr>
        <w:t>may</w:t>
      </w:r>
      <w:r>
        <w:rPr>
          <w:rFonts w:eastAsia="Book Antiqua"/>
          <w:spacing w:val="-1"/>
        </w:rPr>
        <w:t xml:space="preserve"> </w:t>
      </w:r>
      <w:r>
        <w:rPr>
          <w:rFonts w:eastAsia="Book Antiqua"/>
        </w:rPr>
        <w:t>arise</w:t>
      </w:r>
      <w:r>
        <w:rPr>
          <w:rFonts w:eastAsia="Book Antiqua"/>
          <w:spacing w:val="-1"/>
        </w:rPr>
        <w:t xml:space="preserve"> </w:t>
      </w:r>
      <w:r>
        <w:rPr>
          <w:rFonts w:eastAsia="Book Antiqua"/>
        </w:rPr>
        <w:t>dur</w:t>
      </w:r>
      <w:r>
        <w:rPr>
          <w:rFonts w:eastAsia="Book Antiqua"/>
          <w:spacing w:val="-1"/>
        </w:rPr>
        <w:t>i</w:t>
      </w:r>
      <w:r>
        <w:rPr>
          <w:rFonts w:eastAsia="Book Antiqua"/>
        </w:rPr>
        <w:t>ng,</w:t>
      </w:r>
      <w:r>
        <w:rPr>
          <w:rFonts w:eastAsia="Book Antiqua"/>
          <w:spacing w:val="-1"/>
        </w:rPr>
        <w:t xml:space="preserve"> </w:t>
      </w:r>
      <w:r>
        <w:rPr>
          <w:rFonts w:eastAsia="Book Antiqua"/>
        </w:rPr>
        <w:t>and</w:t>
      </w:r>
      <w:r>
        <w:rPr>
          <w:rFonts w:eastAsia="Book Antiqua"/>
          <w:spacing w:val="-1"/>
        </w:rPr>
        <w:t xml:space="preserve"> </w:t>
      </w:r>
      <w:r>
        <w:rPr>
          <w:rFonts w:eastAsia="Book Antiqua"/>
        </w:rPr>
        <w:t>a</w:t>
      </w:r>
      <w:r>
        <w:rPr>
          <w:rFonts w:eastAsia="Book Antiqua"/>
          <w:spacing w:val="-2"/>
        </w:rPr>
        <w:t>f</w:t>
      </w:r>
      <w:r>
        <w:rPr>
          <w:rFonts w:eastAsia="Book Antiqua"/>
        </w:rPr>
        <w:t>ter</w:t>
      </w:r>
      <w:r>
        <w:rPr>
          <w:rFonts w:eastAsia="Book Antiqua"/>
          <w:spacing w:val="-1"/>
        </w:rPr>
        <w:t xml:space="preserve"> </w:t>
      </w:r>
      <w:r>
        <w:rPr>
          <w:rFonts w:eastAsia="Book Antiqua"/>
        </w:rPr>
        <w:t>the</w:t>
      </w:r>
      <w:r>
        <w:rPr>
          <w:rFonts w:eastAsia="Book Antiqua"/>
          <w:spacing w:val="-1"/>
        </w:rPr>
        <w:t xml:space="preserve"> </w:t>
      </w:r>
      <w:r>
        <w:rPr>
          <w:rFonts w:eastAsia="Book Antiqua"/>
        </w:rPr>
        <w:t>co</w:t>
      </w:r>
      <w:r>
        <w:rPr>
          <w:rFonts w:eastAsia="Book Antiqua"/>
          <w:spacing w:val="-2"/>
        </w:rPr>
        <w:t>n</w:t>
      </w:r>
      <w:r>
        <w:rPr>
          <w:rFonts w:eastAsia="Book Antiqua"/>
        </w:rPr>
        <w:t>struction</w:t>
      </w:r>
      <w:r>
        <w:rPr>
          <w:rFonts w:eastAsia="Book Antiqua"/>
          <w:spacing w:val="-1"/>
        </w:rPr>
        <w:t xml:space="preserve"> </w:t>
      </w:r>
      <w:r>
        <w:rPr>
          <w:rFonts w:eastAsia="Book Antiqua"/>
        </w:rPr>
        <w:t>phase</w:t>
      </w:r>
      <w:r>
        <w:rPr>
          <w:rFonts w:eastAsia="Book Antiqua"/>
          <w:spacing w:val="-1"/>
        </w:rPr>
        <w:t xml:space="preserve"> </w:t>
      </w:r>
      <w:r>
        <w:rPr>
          <w:rFonts w:eastAsia="Book Antiqua"/>
        </w:rPr>
        <w:t>of the Proposed Proje</w:t>
      </w:r>
      <w:r>
        <w:rPr>
          <w:rFonts w:eastAsia="Book Antiqua"/>
          <w:spacing w:val="-1"/>
        </w:rPr>
        <w:t>c</w:t>
      </w:r>
      <w:r>
        <w:rPr>
          <w:rFonts w:eastAsia="Book Antiqua"/>
        </w:rPr>
        <w:t>t.  The draft Mitigation Monitoring Plan</w:t>
      </w:r>
      <w:r w:rsidR="005016A2">
        <w:rPr>
          <w:rStyle w:val="FootnoteReference"/>
          <w:rFonts w:eastAsia="Book Antiqua"/>
        </w:rPr>
        <w:footnoteReference w:id="9"/>
      </w:r>
      <w:r>
        <w:rPr>
          <w:rFonts w:eastAsia="Book Antiqua"/>
        </w:rPr>
        <w:t xml:space="preserve"> in the Final Mitigated Negative Declaration</w:t>
      </w:r>
      <w:r w:rsidRPr="00C26147">
        <w:rPr>
          <w:rFonts w:eastAsia="Book Antiqua"/>
        </w:rPr>
        <w:t xml:space="preserve"> </w:t>
      </w:r>
      <w:r>
        <w:rPr>
          <w:rFonts w:eastAsia="Book Antiqua"/>
        </w:rPr>
        <w:t>provides an overview of the mitigation monitoring, compliance, and reporting program (MMCRP) that will be prepared after project approval to ensure that</w:t>
      </w:r>
      <w:r>
        <w:rPr>
          <w:rFonts w:eastAsia="Book Antiqua"/>
          <w:spacing w:val="-1"/>
        </w:rPr>
        <w:t xml:space="preserve"> </w:t>
      </w:r>
      <w:r>
        <w:rPr>
          <w:rFonts w:eastAsia="Book Antiqua"/>
        </w:rPr>
        <w:t>the</w:t>
      </w:r>
      <w:r>
        <w:rPr>
          <w:rFonts w:eastAsia="Book Antiqua"/>
          <w:spacing w:val="-1"/>
        </w:rPr>
        <w:t xml:space="preserve"> </w:t>
      </w:r>
      <w:r>
        <w:rPr>
          <w:rFonts w:eastAsia="Book Antiqua"/>
        </w:rPr>
        <w:t>identified mitigation</w:t>
      </w:r>
      <w:r>
        <w:rPr>
          <w:rFonts w:eastAsia="Book Antiqua"/>
          <w:spacing w:val="-2"/>
        </w:rPr>
        <w:t xml:space="preserve"> </w:t>
      </w:r>
      <w:r>
        <w:rPr>
          <w:rFonts w:eastAsia="Book Antiqua"/>
        </w:rPr>
        <w:t>measures are properly implemented during project construction.</w:t>
      </w:r>
      <w:r>
        <w:rPr>
          <w:rFonts w:eastAsia="Book Antiqua"/>
          <w:spacing w:val="64"/>
        </w:rPr>
        <w:t xml:space="preserve"> </w:t>
      </w:r>
      <w:r>
        <w:rPr>
          <w:rFonts w:eastAsia="Book Antiqua"/>
        </w:rPr>
        <w:t>With PG&amp;E’s implementation of the identified mitigation</w:t>
      </w:r>
      <w:r>
        <w:rPr>
          <w:rFonts w:eastAsia="Book Antiqua"/>
          <w:spacing w:val="-2"/>
        </w:rPr>
        <w:t xml:space="preserve"> </w:t>
      </w:r>
      <w:r>
        <w:rPr>
          <w:rFonts w:eastAsia="Book Antiqua"/>
        </w:rPr>
        <w:t>measures and comp</w:t>
      </w:r>
      <w:r>
        <w:rPr>
          <w:rFonts w:eastAsia="Book Antiqua"/>
          <w:spacing w:val="-1"/>
        </w:rPr>
        <w:t>l</w:t>
      </w:r>
      <w:r>
        <w:rPr>
          <w:rFonts w:eastAsia="Book Antiqua"/>
        </w:rPr>
        <w:t>iance with</w:t>
      </w:r>
      <w:r>
        <w:rPr>
          <w:rFonts w:eastAsia="Book Antiqua"/>
          <w:spacing w:val="-2"/>
        </w:rPr>
        <w:t xml:space="preserve"> </w:t>
      </w:r>
      <w:r>
        <w:rPr>
          <w:rFonts w:eastAsia="Book Antiqua"/>
        </w:rPr>
        <w:t>the Plan, all project</w:t>
      </w:r>
      <w:r>
        <w:rPr>
          <w:rFonts w:eastAsia="Book Antiqua"/>
          <w:spacing w:val="-1"/>
        </w:rPr>
        <w:t>-</w:t>
      </w:r>
      <w:r>
        <w:rPr>
          <w:rFonts w:eastAsia="Book Antiqua"/>
        </w:rPr>
        <w:t xml:space="preserve">related environmental </w:t>
      </w:r>
      <w:r>
        <w:rPr>
          <w:rFonts w:eastAsia="Book Antiqua"/>
          <w:spacing w:val="-1"/>
        </w:rPr>
        <w:t>i</w:t>
      </w:r>
      <w:r>
        <w:rPr>
          <w:rFonts w:eastAsia="Book Antiqua"/>
          <w:spacing w:val="1"/>
        </w:rPr>
        <w:t>m</w:t>
      </w:r>
      <w:r>
        <w:rPr>
          <w:rFonts w:eastAsia="Book Antiqua"/>
        </w:rPr>
        <w:t>pacts would be avo</w:t>
      </w:r>
      <w:r>
        <w:rPr>
          <w:rFonts w:eastAsia="Book Antiqua"/>
          <w:spacing w:val="-1"/>
        </w:rPr>
        <w:t>i</w:t>
      </w:r>
      <w:r>
        <w:rPr>
          <w:rFonts w:eastAsia="Book Antiqua"/>
        </w:rPr>
        <w:t>ded or redu</w:t>
      </w:r>
      <w:r>
        <w:rPr>
          <w:rFonts w:eastAsia="Book Antiqua"/>
          <w:spacing w:val="-1"/>
        </w:rPr>
        <w:t>c</w:t>
      </w:r>
      <w:r>
        <w:rPr>
          <w:rFonts w:eastAsia="Book Antiqua"/>
        </w:rPr>
        <w:t>ed to a less-than-significant level.</w:t>
      </w:r>
    </w:p>
    <w:p w:rsidR="001C7560" w:rsidRPr="004262D9" w:rsidRDefault="001C7560" w:rsidP="004262D9">
      <w:pPr>
        <w:pStyle w:val="standard"/>
        <w:rPr>
          <w:rFonts w:eastAsia="Book Antiqua"/>
        </w:rPr>
      </w:pPr>
      <w:r>
        <w:rPr>
          <w:rFonts w:eastAsia="Book Antiqua"/>
        </w:rPr>
        <w:lastRenderedPageBreak/>
        <w:t>Since circulation of the Draft IS/</w:t>
      </w:r>
      <w:r w:rsidRPr="004262D9">
        <w:rPr>
          <w:rFonts w:eastAsia="Book Antiqua"/>
        </w:rPr>
        <w:t>MND, there have been no “substantial</w:t>
      </w:r>
      <w:r w:rsidR="004262D9" w:rsidRPr="004262D9">
        <w:rPr>
          <w:rFonts w:eastAsia="Book Antiqua"/>
        </w:rPr>
        <w:t xml:space="preserve"> </w:t>
      </w:r>
      <w:r w:rsidRPr="004262D9">
        <w:rPr>
          <w:rFonts w:eastAsia="Book Antiqua"/>
        </w:rPr>
        <w:t xml:space="preserve">revisions” to the MND, as defined in CEQA Guidelines Section 15073.5, and there is no evidence the Project may have a significant impact on the </w:t>
      </w:r>
      <w:r w:rsidR="004262D9" w:rsidRPr="004262D9">
        <w:rPr>
          <w:rFonts w:eastAsia="Book Antiqua"/>
        </w:rPr>
        <w:t>e</w:t>
      </w:r>
      <w:r w:rsidRPr="004262D9">
        <w:rPr>
          <w:rFonts w:eastAsia="Book Antiqua"/>
        </w:rPr>
        <w:t xml:space="preserve">nvironment that cannot be mitigated or avoided. </w:t>
      </w:r>
      <w:r w:rsidR="004262D9">
        <w:rPr>
          <w:rFonts w:eastAsia="Book Antiqua"/>
        </w:rPr>
        <w:t xml:space="preserve"> </w:t>
      </w:r>
      <w:r w:rsidRPr="004262D9">
        <w:rPr>
          <w:rFonts w:eastAsia="Book Antiqua"/>
        </w:rPr>
        <w:t xml:space="preserve">Therefore, the CPUC finds that recirculation of the MND is not required pursuant to State CEQA Guidelines Section 15073.5 and that based on the whole record before the CPUC (including the initial study and comments received), there is no substantial evidence that the project will have a significant effect on the environment.  Additionally, the MND reflects the CPUC’s independent judgment and analysis. </w:t>
      </w:r>
    </w:p>
    <w:p w:rsidR="002C1B16" w:rsidRPr="004262D9" w:rsidRDefault="001C7560" w:rsidP="004262D9">
      <w:pPr>
        <w:pStyle w:val="standard"/>
      </w:pPr>
      <w:r w:rsidRPr="004262D9">
        <w:rPr>
          <w:rFonts w:eastAsia="Book Antiqua"/>
        </w:rPr>
        <w:t>The mitigation measures (Attachment A to this decision) would reduce or eliminate the potentially significant environmental impacts of the Proposed Project and meet the requirements of CEQA Guidelines § 15126.4.</w:t>
      </w:r>
    </w:p>
    <w:p w:rsidR="00036988" w:rsidRDefault="00E73D06" w:rsidP="00036988">
      <w:pPr>
        <w:pStyle w:val="Heading1"/>
        <w:keepNext/>
        <w:keepLines/>
      </w:pPr>
      <w:r>
        <w:t>5</w:t>
      </w:r>
      <w:r w:rsidR="00036988" w:rsidRPr="00036988">
        <w:t>.  Electric and Magnetic Field</w:t>
      </w:r>
      <w:r w:rsidR="00605D58">
        <w:t xml:space="preserve"> </w:t>
      </w:r>
      <w:r w:rsidR="00036988">
        <w:t>Management Plan</w:t>
      </w:r>
    </w:p>
    <w:p w:rsidR="00036988" w:rsidRDefault="00036988" w:rsidP="0080422D">
      <w:pPr>
        <w:pStyle w:val="standard"/>
        <w:rPr>
          <w:rFonts w:eastAsia="Book Antiqua"/>
          <w:sz w:val="16"/>
          <w:szCs w:val="16"/>
        </w:rPr>
      </w:pPr>
      <w:r>
        <w:rPr>
          <w:rFonts w:eastAsia="Book Antiqua"/>
        </w:rPr>
        <w:t xml:space="preserve">Section X(A) of </w:t>
      </w:r>
      <w:r w:rsidR="00CE2A7B">
        <w:rPr>
          <w:rFonts w:eastAsia="Book Antiqua"/>
        </w:rPr>
        <w:t>GO</w:t>
      </w:r>
      <w:r>
        <w:rPr>
          <w:rFonts w:eastAsia="Book Antiqua"/>
        </w:rPr>
        <w:t xml:space="preserve"> 131-D requires t</w:t>
      </w:r>
      <w:r>
        <w:rPr>
          <w:rFonts w:eastAsia="Book Antiqua"/>
          <w:spacing w:val="-2"/>
        </w:rPr>
        <w:t>h</w:t>
      </w:r>
      <w:r>
        <w:rPr>
          <w:rFonts w:eastAsia="Book Antiqua"/>
        </w:rPr>
        <w:t>at applicati</w:t>
      </w:r>
      <w:r>
        <w:rPr>
          <w:rFonts w:eastAsia="Book Antiqua"/>
          <w:spacing w:val="-2"/>
        </w:rPr>
        <w:t>o</w:t>
      </w:r>
      <w:r>
        <w:rPr>
          <w:rFonts w:eastAsia="Book Antiqua"/>
        </w:rPr>
        <w:t>ns for a PTC include a descripti</w:t>
      </w:r>
      <w:r>
        <w:rPr>
          <w:rFonts w:eastAsia="Book Antiqua"/>
          <w:spacing w:val="-2"/>
        </w:rPr>
        <w:t>o</w:t>
      </w:r>
      <w:r>
        <w:rPr>
          <w:rFonts w:eastAsia="Book Antiqua"/>
        </w:rPr>
        <w:t xml:space="preserve">n of the measures taken or proposed by the utility to reduce the potential exposure to electric and magnetic fields (EMF) generated by the proposed facilities.  In accordance with Section X(A) of </w:t>
      </w:r>
      <w:r w:rsidR="00C55A75">
        <w:rPr>
          <w:rFonts w:eastAsia="Book Antiqua"/>
        </w:rPr>
        <w:t>GO</w:t>
      </w:r>
      <w:r>
        <w:rPr>
          <w:rFonts w:eastAsia="Book Antiqua"/>
        </w:rPr>
        <w:t xml:space="preserve"> 131</w:t>
      </w:r>
      <w:r>
        <w:rPr>
          <w:rFonts w:eastAsia="Book Antiqua"/>
          <w:spacing w:val="-2"/>
        </w:rPr>
        <w:t>-</w:t>
      </w:r>
      <w:r>
        <w:rPr>
          <w:rFonts w:eastAsia="Book Antiqua"/>
        </w:rPr>
        <w:t>D, CPUC</w:t>
      </w:r>
      <w:r>
        <w:rPr>
          <w:rFonts w:eastAsia="Book Antiqua"/>
          <w:spacing w:val="-1"/>
        </w:rPr>
        <w:t xml:space="preserve"> </w:t>
      </w:r>
      <w:r>
        <w:rPr>
          <w:rFonts w:eastAsia="Book Antiqua"/>
        </w:rPr>
        <w:t>D</w:t>
      </w:r>
      <w:r w:rsidR="00C55A75">
        <w:rPr>
          <w:rFonts w:eastAsia="Book Antiqua"/>
        </w:rPr>
        <w:t>.</w:t>
      </w:r>
      <w:r>
        <w:rPr>
          <w:rFonts w:eastAsia="Book Antiqua"/>
        </w:rPr>
        <w:t>06</w:t>
      </w:r>
      <w:r w:rsidR="00C55A75">
        <w:rPr>
          <w:rFonts w:eastAsia="Book Antiqua"/>
        </w:rPr>
        <w:noBreakHyphen/>
      </w:r>
      <w:r>
        <w:rPr>
          <w:rFonts w:eastAsia="Book Antiqua"/>
        </w:rPr>
        <w:t>01-042</w:t>
      </w:r>
      <w:r>
        <w:rPr>
          <w:rFonts w:eastAsia="Book Antiqua"/>
          <w:spacing w:val="-1"/>
        </w:rPr>
        <w:t xml:space="preserve"> </w:t>
      </w:r>
      <w:r>
        <w:rPr>
          <w:rFonts w:eastAsia="Book Antiqua"/>
        </w:rPr>
        <w:t>(EMF</w:t>
      </w:r>
      <w:r>
        <w:rPr>
          <w:rFonts w:eastAsia="Book Antiqua"/>
          <w:spacing w:val="-1"/>
        </w:rPr>
        <w:t xml:space="preserve"> </w:t>
      </w:r>
      <w:r>
        <w:rPr>
          <w:rFonts w:eastAsia="Book Antiqua"/>
        </w:rPr>
        <w:t>Decision),</w:t>
      </w:r>
      <w:r>
        <w:rPr>
          <w:rFonts w:eastAsia="Book Antiqua"/>
          <w:spacing w:val="-1"/>
        </w:rPr>
        <w:t xml:space="preserve"> </w:t>
      </w:r>
      <w:r>
        <w:rPr>
          <w:rFonts w:eastAsia="Book Antiqua"/>
        </w:rPr>
        <w:t>and</w:t>
      </w:r>
      <w:r>
        <w:rPr>
          <w:rFonts w:eastAsia="Book Antiqua"/>
          <w:spacing w:val="-1"/>
        </w:rPr>
        <w:t xml:space="preserve"> </w:t>
      </w:r>
      <w:r>
        <w:rPr>
          <w:rFonts w:eastAsia="Book Antiqua"/>
        </w:rPr>
        <w:t>PG&amp;E’s</w:t>
      </w:r>
      <w:r>
        <w:rPr>
          <w:rFonts w:eastAsia="Book Antiqua"/>
          <w:spacing w:val="-1"/>
        </w:rPr>
        <w:t xml:space="preserve"> </w:t>
      </w:r>
      <w:r>
        <w:rPr>
          <w:rFonts w:eastAsia="Book Antiqua"/>
        </w:rPr>
        <w:t>EMF</w:t>
      </w:r>
      <w:r>
        <w:rPr>
          <w:rFonts w:eastAsia="Book Antiqua"/>
          <w:spacing w:val="-1"/>
        </w:rPr>
        <w:t xml:space="preserve"> </w:t>
      </w:r>
      <w:r>
        <w:rPr>
          <w:rFonts w:eastAsia="Book Antiqua"/>
        </w:rPr>
        <w:t>Design</w:t>
      </w:r>
      <w:r>
        <w:rPr>
          <w:rFonts w:eastAsia="Book Antiqua"/>
          <w:spacing w:val="-1"/>
        </w:rPr>
        <w:t xml:space="preserve"> </w:t>
      </w:r>
      <w:r>
        <w:rPr>
          <w:rFonts w:eastAsia="Book Antiqua"/>
        </w:rPr>
        <w:t>Guidelines</w:t>
      </w:r>
      <w:r w:rsidR="0080422D">
        <w:rPr>
          <w:rFonts w:eastAsia="Book Antiqua"/>
        </w:rPr>
        <w:t xml:space="preserve"> </w:t>
      </w:r>
      <w:r>
        <w:rPr>
          <w:rFonts w:eastAsia="Book Antiqua"/>
        </w:rPr>
        <w:t>prepared in accordance with the EMF Decision, PG&amp;E is required to prepare a Field Management Plan (FMP) that ident</w:t>
      </w:r>
      <w:r>
        <w:rPr>
          <w:rFonts w:eastAsia="Book Antiqua"/>
          <w:spacing w:val="-1"/>
        </w:rPr>
        <w:t>i</w:t>
      </w:r>
      <w:r>
        <w:rPr>
          <w:rFonts w:eastAsia="Book Antiqua"/>
        </w:rPr>
        <w:t>fies the “</w:t>
      </w:r>
      <w:r>
        <w:rPr>
          <w:rFonts w:eastAsia="Book Antiqua"/>
          <w:spacing w:val="-2"/>
        </w:rPr>
        <w:t>n</w:t>
      </w:r>
      <w:r>
        <w:rPr>
          <w:rFonts w:eastAsia="Book Antiqua"/>
        </w:rPr>
        <w:t>o-cost” a</w:t>
      </w:r>
      <w:r>
        <w:rPr>
          <w:rFonts w:eastAsia="Book Antiqua"/>
          <w:spacing w:val="-2"/>
        </w:rPr>
        <w:t>n</w:t>
      </w:r>
      <w:r>
        <w:rPr>
          <w:rFonts w:eastAsia="Book Antiqua"/>
        </w:rPr>
        <w:t>d “low-c</w:t>
      </w:r>
      <w:r>
        <w:rPr>
          <w:rFonts w:eastAsia="Book Antiqua"/>
          <w:spacing w:val="-2"/>
        </w:rPr>
        <w:t>o</w:t>
      </w:r>
      <w:r>
        <w:rPr>
          <w:rFonts w:eastAsia="Book Antiqua"/>
        </w:rPr>
        <w:t xml:space="preserve">st” magnetic </w:t>
      </w:r>
      <w:r>
        <w:rPr>
          <w:rFonts w:eastAsia="Book Antiqua"/>
          <w:spacing w:val="-2"/>
        </w:rPr>
        <w:t>f</w:t>
      </w:r>
      <w:r>
        <w:rPr>
          <w:rFonts w:eastAsia="Book Antiqua"/>
        </w:rPr>
        <w:t>ield redu</w:t>
      </w:r>
      <w:r>
        <w:rPr>
          <w:rFonts w:eastAsia="Book Antiqua"/>
          <w:spacing w:val="-1"/>
        </w:rPr>
        <w:t>c</w:t>
      </w:r>
      <w:r>
        <w:rPr>
          <w:rFonts w:eastAsia="Book Antiqua"/>
        </w:rPr>
        <w:t>tion measures pro</w:t>
      </w:r>
      <w:r>
        <w:rPr>
          <w:rFonts w:eastAsia="Book Antiqua"/>
          <w:spacing w:val="-2"/>
        </w:rPr>
        <w:t>p</w:t>
      </w:r>
      <w:r>
        <w:rPr>
          <w:rFonts w:eastAsia="Book Antiqua"/>
        </w:rPr>
        <w:t xml:space="preserve">osed as </w:t>
      </w:r>
      <w:r>
        <w:rPr>
          <w:rFonts w:eastAsia="Book Antiqua"/>
          <w:spacing w:val="-2"/>
        </w:rPr>
        <w:t>p</w:t>
      </w:r>
      <w:r>
        <w:rPr>
          <w:rFonts w:eastAsia="Book Antiqua"/>
          <w:spacing w:val="-1"/>
        </w:rPr>
        <w:t>a</w:t>
      </w:r>
      <w:r>
        <w:rPr>
          <w:rFonts w:eastAsia="Book Antiqua"/>
        </w:rPr>
        <w:t>rt of the final engineering design for the project.</w:t>
      </w:r>
      <w:r>
        <w:rPr>
          <w:rFonts w:eastAsia="Book Antiqua"/>
          <w:spacing w:val="64"/>
        </w:rPr>
        <w:t xml:space="preserve"> </w:t>
      </w:r>
      <w:r>
        <w:rPr>
          <w:rFonts w:eastAsia="Book Antiqua"/>
        </w:rPr>
        <w:t>Low-cost measures have been defined as mitigation measures that</w:t>
      </w:r>
      <w:r>
        <w:rPr>
          <w:rFonts w:eastAsia="Book Antiqua"/>
          <w:spacing w:val="-1"/>
        </w:rPr>
        <w:t xml:space="preserve"> </w:t>
      </w:r>
      <w:r>
        <w:rPr>
          <w:rFonts w:eastAsia="Book Antiqua"/>
        </w:rPr>
        <w:t>cost 4% or less of the</w:t>
      </w:r>
      <w:r>
        <w:rPr>
          <w:rFonts w:eastAsia="Book Antiqua"/>
          <w:spacing w:val="-1"/>
        </w:rPr>
        <w:t xml:space="preserve"> </w:t>
      </w:r>
      <w:r>
        <w:rPr>
          <w:rFonts w:eastAsia="Book Antiqua"/>
        </w:rPr>
        <w:t>total</w:t>
      </w:r>
      <w:r>
        <w:rPr>
          <w:rFonts w:eastAsia="Book Antiqua"/>
          <w:spacing w:val="-1"/>
        </w:rPr>
        <w:t xml:space="preserve"> </w:t>
      </w:r>
      <w:r>
        <w:rPr>
          <w:rFonts w:eastAsia="Book Antiqua"/>
        </w:rPr>
        <w:t>project cost, which is also referred to</w:t>
      </w:r>
      <w:r>
        <w:rPr>
          <w:rFonts w:eastAsia="Book Antiqua"/>
          <w:spacing w:val="-1"/>
        </w:rPr>
        <w:t xml:space="preserve"> </w:t>
      </w:r>
      <w:r>
        <w:rPr>
          <w:rFonts w:eastAsia="Book Antiqua"/>
        </w:rPr>
        <w:t>as the 4% benchmark</w:t>
      </w:r>
      <w:r>
        <w:rPr>
          <w:rFonts w:eastAsia="Book Antiqua"/>
          <w:spacing w:val="-1"/>
        </w:rPr>
        <w:t>.</w:t>
      </w:r>
      <w:r w:rsidR="001A2B03">
        <w:rPr>
          <w:rStyle w:val="FootnoteReference"/>
          <w:rFonts w:eastAsia="Book Antiqua"/>
          <w:spacing w:val="-1"/>
        </w:rPr>
        <w:footnoteReference w:id="10"/>
      </w:r>
    </w:p>
    <w:p w:rsidR="00036988" w:rsidRDefault="00036988" w:rsidP="0080422D">
      <w:pPr>
        <w:pStyle w:val="standard"/>
        <w:rPr>
          <w:rFonts w:eastAsia="Book Antiqua"/>
        </w:rPr>
      </w:pPr>
      <w:r w:rsidRPr="002E03BF">
        <w:rPr>
          <w:rFonts w:eastAsia="Book Antiqua"/>
        </w:rPr>
        <w:lastRenderedPageBreak/>
        <w:t xml:space="preserve">PG&amp;E’s “EMF Design Guidelines for Electrical Facilities,” </w:t>
      </w:r>
      <w:r>
        <w:rPr>
          <w:rFonts w:eastAsia="Book Antiqua"/>
        </w:rPr>
        <w:t>based on D.06</w:t>
      </w:r>
      <w:r w:rsidR="0080422D">
        <w:rPr>
          <w:rFonts w:eastAsia="Book Antiqua"/>
        </w:rPr>
        <w:noBreakHyphen/>
      </w:r>
      <w:r>
        <w:rPr>
          <w:rFonts w:eastAsia="Book Antiqua"/>
        </w:rPr>
        <w:t>01-042</w:t>
      </w:r>
      <w:r w:rsidRPr="002E03BF">
        <w:rPr>
          <w:rFonts w:eastAsia="Book Antiqua"/>
        </w:rPr>
        <w:t xml:space="preserve">, exempts projects that are </w:t>
      </w:r>
      <w:r w:rsidRPr="0080422D">
        <w:rPr>
          <w:rFonts w:eastAsia="Book Antiqua"/>
        </w:rPr>
        <w:t>located</w:t>
      </w:r>
      <w:r w:rsidRPr="002E03BF">
        <w:rPr>
          <w:rFonts w:eastAsia="Book Antiqua"/>
        </w:rPr>
        <w:t xml:space="preserve"> exclusively adjacent to</w:t>
      </w:r>
      <w:r>
        <w:rPr>
          <w:rFonts w:eastAsia="Book Antiqua"/>
        </w:rPr>
        <w:t xml:space="preserve"> </w:t>
      </w:r>
      <w:r w:rsidRPr="002E03BF">
        <w:rPr>
          <w:rFonts w:eastAsia="Book Antiqua"/>
        </w:rPr>
        <w:t>undeveloped land from the requirement to consider no-cost and low-cost EMF reduction</w:t>
      </w:r>
      <w:r>
        <w:rPr>
          <w:rFonts w:eastAsia="Book Antiqua"/>
        </w:rPr>
        <w:t xml:space="preserve"> </w:t>
      </w:r>
      <w:r w:rsidRPr="002E03BF">
        <w:rPr>
          <w:rFonts w:eastAsia="Book Antiqua"/>
        </w:rPr>
        <w:t>measures. In the case of the Project, the adjacent land use next to the right-of-way for th</w:t>
      </w:r>
      <w:r>
        <w:rPr>
          <w:rFonts w:eastAsia="Book Antiqua"/>
        </w:rPr>
        <w:t>e Project</w:t>
      </w:r>
      <w:r w:rsidRPr="002E03BF">
        <w:rPr>
          <w:rFonts w:eastAsia="Book Antiqua"/>
        </w:rPr>
        <w:t xml:space="preserve"> is undeveloped land.</w:t>
      </w:r>
      <w:r w:rsidR="00E73D06">
        <w:rPr>
          <w:rStyle w:val="FootnoteReference"/>
          <w:rFonts w:eastAsia="Book Antiqua"/>
        </w:rPr>
        <w:footnoteReference w:id="11"/>
      </w:r>
      <w:r w:rsidRPr="002E03BF">
        <w:rPr>
          <w:rFonts w:eastAsia="Book Antiqua"/>
        </w:rPr>
        <w:t xml:space="preserve"> Accordingly, no EMF reduction</w:t>
      </w:r>
      <w:r>
        <w:rPr>
          <w:rFonts w:eastAsia="Book Antiqua"/>
        </w:rPr>
        <w:t xml:space="preserve"> </w:t>
      </w:r>
      <w:r w:rsidRPr="002E03BF">
        <w:rPr>
          <w:rFonts w:eastAsia="Book Antiqua"/>
        </w:rPr>
        <w:t xml:space="preserve">measures </w:t>
      </w:r>
      <w:r>
        <w:rPr>
          <w:rFonts w:eastAsia="Book Antiqua"/>
        </w:rPr>
        <w:t>we</w:t>
      </w:r>
      <w:r w:rsidRPr="002E03BF">
        <w:rPr>
          <w:rFonts w:eastAsia="Book Antiqua"/>
        </w:rPr>
        <w:t>re proposed for the Project.</w:t>
      </w:r>
    </w:p>
    <w:p w:rsidR="001A2B03" w:rsidRDefault="00E73D06" w:rsidP="001A2B03">
      <w:pPr>
        <w:pStyle w:val="Heading1"/>
      </w:pPr>
      <w:r>
        <w:t>6</w:t>
      </w:r>
      <w:r w:rsidR="001A2B03">
        <w:t>.  Administrative Matters</w:t>
      </w:r>
    </w:p>
    <w:p w:rsidR="001A2B03" w:rsidRDefault="00B55E6D" w:rsidP="005776EF">
      <w:pPr>
        <w:pStyle w:val="standard"/>
        <w:rPr>
          <w:rFonts w:eastAsia="Book Antiqua"/>
        </w:rPr>
      </w:pPr>
      <w:r>
        <w:rPr>
          <w:rFonts w:eastAsia="Book Antiqua"/>
        </w:rPr>
        <w:t>It may be</w:t>
      </w:r>
      <w:r>
        <w:rPr>
          <w:rFonts w:eastAsia="Book Antiqua"/>
          <w:spacing w:val="-1"/>
        </w:rPr>
        <w:t xml:space="preserve"> </w:t>
      </w:r>
      <w:r>
        <w:rPr>
          <w:rFonts w:eastAsia="Book Antiqua"/>
        </w:rPr>
        <w:t>necessary to refine the</w:t>
      </w:r>
      <w:r>
        <w:rPr>
          <w:rFonts w:eastAsia="Book Antiqua"/>
          <w:spacing w:val="-1"/>
        </w:rPr>
        <w:t xml:space="preserve"> </w:t>
      </w:r>
      <w:r>
        <w:rPr>
          <w:rFonts w:eastAsia="Book Antiqua"/>
        </w:rPr>
        <w:t>e</w:t>
      </w:r>
      <w:r>
        <w:rPr>
          <w:rFonts w:eastAsia="Book Antiqua"/>
          <w:spacing w:val="3"/>
        </w:rPr>
        <w:t>x</w:t>
      </w:r>
      <w:r>
        <w:rPr>
          <w:rFonts w:eastAsia="Book Antiqua"/>
        </w:rPr>
        <w:t>act l</w:t>
      </w:r>
      <w:r>
        <w:rPr>
          <w:rFonts w:eastAsia="Book Antiqua"/>
          <w:spacing w:val="-2"/>
        </w:rPr>
        <w:t>o</w:t>
      </w:r>
      <w:r>
        <w:rPr>
          <w:rFonts w:eastAsia="Book Antiqua"/>
        </w:rPr>
        <w:t>cations of some work areas a</w:t>
      </w:r>
      <w:r>
        <w:rPr>
          <w:rFonts w:eastAsia="Book Antiqua"/>
          <w:spacing w:val="-2"/>
        </w:rPr>
        <w:t>n</w:t>
      </w:r>
      <w:r>
        <w:rPr>
          <w:rFonts w:eastAsia="Book Antiqua"/>
        </w:rPr>
        <w:t>d access routes at the time of construction based on final engi</w:t>
      </w:r>
      <w:r>
        <w:rPr>
          <w:rFonts w:eastAsia="Book Antiqua"/>
          <w:spacing w:val="-2"/>
        </w:rPr>
        <w:t>n</w:t>
      </w:r>
      <w:r>
        <w:rPr>
          <w:rFonts w:eastAsia="Book Antiqua"/>
        </w:rPr>
        <w:t>eering a</w:t>
      </w:r>
      <w:r>
        <w:rPr>
          <w:rFonts w:eastAsia="Book Antiqua"/>
          <w:spacing w:val="-2"/>
        </w:rPr>
        <w:t>n</w:t>
      </w:r>
      <w:r>
        <w:rPr>
          <w:rFonts w:eastAsia="Book Antiqua"/>
        </w:rPr>
        <w:t>d design specifications, and to address any unforeseeable land use or environmental changes that</w:t>
      </w:r>
      <w:r>
        <w:rPr>
          <w:rFonts w:eastAsia="Book Antiqua"/>
          <w:spacing w:val="-1"/>
        </w:rPr>
        <w:t xml:space="preserve"> </w:t>
      </w:r>
      <w:r>
        <w:rPr>
          <w:rFonts w:eastAsia="Book Antiqua"/>
        </w:rPr>
        <w:t>could occur between</w:t>
      </w:r>
      <w:r>
        <w:rPr>
          <w:rFonts w:eastAsia="Book Antiqua"/>
          <w:spacing w:val="-1"/>
        </w:rPr>
        <w:t xml:space="preserve"> </w:t>
      </w:r>
      <w:r>
        <w:rPr>
          <w:rFonts w:eastAsia="Book Antiqua"/>
        </w:rPr>
        <w:t>PG&amp;E’s application submittal (December 2017) and t</w:t>
      </w:r>
      <w:r>
        <w:rPr>
          <w:rFonts w:eastAsia="Book Antiqua"/>
          <w:spacing w:val="-2"/>
        </w:rPr>
        <w:t>h</w:t>
      </w:r>
      <w:r>
        <w:rPr>
          <w:rFonts w:eastAsia="Book Antiqua"/>
        </w:rPr>
        <w:t>e start of pr</w:t>
      </w:r>
      <w:r>
        <w:rPr>
          <w:rFonts w:eastAsia="Book Antiqua"/>
          <w:spacing w:val="-2"/>
        </w:rPr>
        <w:t>o</w:t>
      </w:r>
      <w:r>
        <w:rPr>
          <w:rFonts w:eastAsia="Book Antiqua"/>
          <w:spacing w:val="-1"/>
        </w:rPr>
        <w:t>p</w:t>
      </w:r>
      <w:r>
        <w:rPr>
          <w:rFonts w:eastAsia="Book Antiqua"/>
        </w:rPr>
        <w:t>osed construction activities (September 2020).</w:t>
      </w:r>
      <w:r>
        <w:rPr>
          <w:rFonts w:eastAsia="Book Antiqua"/>
          <w:spacing w:val="64"/>
        </w:rPr>
        <w:t xml:space="preserve"> </w:t>
      </w:r>
      <w:r>
        <w:rPr>
          <w:rFonts w:eastAsia="Book Antiqua"/>
        </w:rPr>
        <w:t>The extent</w:t>
      </w:r>
      <w:r>
        <w:rPr>
          <w:rFonts w:eastAsia="Book Antiqua"/>
          <w:spacing w:val="-1"/>
        </w:rPr>
        <w:t xml:space="preserve"> </w:t>
      </w:r>
      <w:r>
        <w:rPr>
          <w:rFonts w:eastAsia="Book Antiqua"/>
        </w:rPr>
        <w:t>of such refinements</w:t>
      </w:r>
      <w:r>
        <w:rPr>
          <w:rFonts w:eastAsia="Book Antiqua"/>
          <w:spacing w:val="-1"/>
        </w:rPr>
        <w:t xml:space="preserve"> </w:t>
      </w:r>
      <w:r>
        <w:rPr>
          <w:rFonts w:eastAsia="Book Antiqua"/>
        </w:rPr>
        <w:t>should be</w:t>
      </w:r>
      <w:r>
        <w:rPr>
          <w:rFonts w:eastAsia="Book Antiqua"/>
          <w:spacing w:val="-1"/>
        </w:rPr>
        <w:t xml:space="preserve"> </w:t>
      </w:r>
      <w:r>
        <w:rPr>
          <w:rFonts w:eastAsia="Book Antiqua"/>
        </w:rPr>
        <w:t>minor,</w:t>
      </w:r>
      <w:r>
        <w:rPr>
          <w:rFonts w:eastAsia="Book Antiqua"/>
          <w:spacing w:val="-1"/>
        </w:rPr>
        <w:t xml:space="preserve"> </w:t>
      </w:r>
      <w:r>
        <w:rPr>
          <w:rFonts w:eastAsia="Book Antiqua"/>
        </w:rPr>
        <w:t>restricted</w:t>
      </w:r>
      <w:r>
        <w:rPr>
          <w:rFonts w:eastAsia="Book Antiqua"/>
          <w:spacing w:val="-1"/>
        </w:rPr>
        <w:t xml:space="preserve"> </w:t>
      </w:r>
      <w:r>
        <w:rPr>
          <w:rFonts w:eastAsia="Book Antiqua"/>
        </w:rPr>
        <w:t>to</w:t>
      </w:r>
      <w:r>
        <w:rPr>
          <w:rFonts w:eastAsia="Book Antiqua"/>
          <w:spacing w:val="-1"/>
        </w:rPr>
        <w:t xml:space="preserve"> </w:t>
      </w:r>
      <w:r>
        <w:rPr>
          <w:rFonts w:eastAsia="Book Antiqua"/>
        </w:rPr>
        <w:t>the</w:t>
      </w:r>
      <w:r>
        <w:rPr>
          <w:rFonts w:eastAsia="Book Antiqua"/>
          <w:spacing w:val="-1"/>
        </w:rPr>
        <w:t xml:space="preserve"> </w:t>
      </w:r>
      <w:r>
        <w:rPr>
          <w:rFonts w:eastAsia="Book Antiqua"/>
        </w:rPr>
        <w:t>project</w:t>
      </w:r>
      <w:r>
        <w:rPr>
          <w:rFonts w:eastAsia="Book Antiqua"/>
          <w:spacing w:val="-1"/>
        </w:rPr>
        <w:t xml:space="preserve"> </w:t>
      </w:r>
      <w:r>
        <w:rPr>
          <w:rFonts w:eastAsia="Book Antiqua"/>
        </w:rPr>
        <w:t>study</w:t>
      </w:r>
      <w:r>
        <w:rPr>
          <w:rFonts w:eastAsia="Book Antiqua"/>
          <w:spacing w:val="-1"/>
        </w:rPr>
        <w:t xml:space="preserve"> </w:t>
      </w:r>
      <w:r>
        <w:rPr>
          <w:rFonts w:eastAsia="Book Antiqua"/>
        </w:rPr>
        <w:t>area,</w:t>
      </w:r>
      <w:r>
        <w:rPr>
          <w:rFonts w:eastAsia="Book Antiqua"/>
          <w:spacing w:val="-1"/>
        </w:rPr>
        <w:t xml:space="preserve"> </w:t>
      </w:r>
      <w:r>
        <w:rPr>
          <w:rFonts w:eastAsia="Book Antiqua"/>
        </w:rPr>
        <w:t>a</w:t>
      </w:r>
      <w:r>
        <w:rPr>
          <w:rFonts w:eastAsia="Book Antiqua"/>
          <w:spacing w:val="-2"/>
        </w:rPr>
        <w:t>n</w:t>
      </w:r>
      <w:r>
        <w:rPr>
          <w:rFonts w:eastAsia="Book Antiqua"/>
        </w:rPr>
        <w:t>d</w:t>
      </w:r>
      <w:r>
        <w:rPr>
          <w:rFonts w:eastAsia="Book Antiqua"/>
          <w:spacing w:val="-1"/>
        </w:rPr>
        <w:t xml:space="preserve"> </w:t>
      </w:r>
      <w:r>
        <w:rPr>
          <w:rFonts w:eastAsia="Book Antiqua"/>
        </w:rPr>
        <w:t>subject to applicable environmental requirements and resources avoidance.</w:t>
      </w:r>
      <w:r>
        <w:rPr>
          <w:rFonts w:eastAsia="Book Antiqua"/>
          <w:spacing w:val="64"/>
        </w:rPr>
        <w:t xml:space="preserve"> </w:t>
      </w:r>
      <w:r>
        <w:rPr>
          <w:rFonts w:eastAsia="Book Antiqua"/>
        </w:rPr>
        <w:t>Work area and access route refinements should be coordinated in advance with the CPUC to ensure c</w:t>
      </w:r>
      <w:r>
        <w:rPr>
          <w:rFonts w:eastAsia="Book Antiqua"/>
          <w:spacing w:val="-2"/>
        </w:rPr>
        <w:t>o</w:t>
      </w:r>
      <w:r>
        <w:rPr>
          <w:rFonts w:eastAsia="Book Antiqua"/>
        </w:rPr>
        <w:t xml:space="preserve">nsistency with the analysis presented in the </w:t>
      </w:r>
      <w:r w:rsidR="001632CF">
        <w:rPr>
          <w:rFonts w:eastAsia="Book Antiqua"/>
        </w:rPr>
        <w:t>MND</w:t>
      </w:r>
      <w:r>
        <w:rPr>
          <w:rFonts w:eastAsia="Book Antiqua"/>
        </w:rPr>
        <w:t>.</w:t>
      </w:r>
      <w:r>
        <w:rPr>
          <w:rFonts w:eastAsia="Book Antiqua"/>
          <w:spacing w:val="64"/>
        </w:rPr>
        <w:t xml:space="preserve"> </w:t>
      </w:r>
      <w:r>
        <w:rPr>
          <w:rFonts w:eastAsia="Book Antiqua"/>
        </w:rPr>
        <w:t>Procedures for minor project refinements are described in the Final MND/IS, in Section 4.4 (Minor Project Refinements)</w:t>
      </w:r>
      <w:r>
        <w:rPr>
          <w:rFonts w:eastAsia="Book Antiqua"/>
          <w:spacing w:val="-2"/>
        </w:rPr>
        <w:t xml:space="preserve"> </w:t>
      </w:r>
      <w:r>
        <w:rPr>
          <w:rFonts w:eastAsia="Book Antiqua"/>
        </w:rPr>
        <w:t>in the Mitigation</w:t>
      </w:r>
      <w:r w:rsidR="00884208">
        <w:rPr>
          <w:rFonts w:eastAsia="Book Antiqua"/>
        </w:rPr>
        <w:t xml:space="preserve"> </w:t>
      </w:r>
      <w:r>
        <w:rPr>
          <w:rFonts w:eastAsia="Book Antiqua"/>
        </w:rPr>
        <w:t>Monitoring Plan.</w:t>
      </w:r>
      <w:r>
        <w:rPr>
          <w:rFonts w:eastAsia="Book Antiqua"/>
          <w:spacing w:val="64"/>
        </w:rPr>
        <w:t xml:space="preserve"> </w:t>
      </w:r>
      <w:r>
        <w:rPr>
          <w:rFonts w:eastAsia="Book Antiqua"/>
        </w:rPr>
        <w:t>Fa</w:t>
      </w:r>
      <w:r>
        <w:rPr>
          <w:rFonts w:eastAsia="Book Antiqua"/>
          <w:spacing w:val="-2"/>
        </w:rPr>
        <w:t>c</w:t>
      </w:r>
      <w:r>
        <w:rPr>
          <w:rFonts w:eastAsia="Book Antiqua"/>
        </w:rPr>
        <w:t>tors that may requ</w:t>
      </w:r>
      <w:r>
        <w:rPr>
          <w:rFonts w:eastAsia="Book Antiqua"/>
          <w:spacing w:val="-1"/>
        </w:rPr>
        <w:t>i</w:t>
      </w:r>
      <w:r>
        <w:rPr>
          <w:rFonts w:eastAsia="Book Antiqua"/>
        </w:rPr>
        <w:t xml:space="preserve">re </w:t>
      </w:r>
      <w:r w:rsidRPr="00882D3E">
        <w:rPr>
          <w:rFonts w:eastAsia="Book Antiqua"/>
        </w:rPr>
        <w:t>project</w:t>
      </w:r>
      <w:r>
        <w:rPr>
          <w:rFonts w:eastAsia="Book Antiqua"/>
        </w:rPr>
        <w:t xml:space="preserve"> refinements include:</w:t>
      </w:r>
    </w:p>
    <w:p w:rsidR="00B55E6D" w:rsidRDefault="00B55E6D" w:rsidP="00884208">
      <w:pPr>
        <w:keepNext/>
        <w:keepLines/>
        <w:numPr>
          <w:ilvl w:val="0"/>
          <w:numId w:val="5"/>
        </w:numPr>
        <w:spacing w:line="320" w:lineRule="exact"/>
        <w:ind w:left="1080"/>
        <w:rPr>
          <w:rFonts w:ascii="Book Antiqua" w:eastAsia="Book Antiqua" w:hAnsi="Book Antiqua" w:cs="Book Antiqua"/>
          <w:szCs w:val="26"/>
        </w:rPr>
      </w:pPr>
      <w:r>
        <w:rPr>
          <w:rFonts w:ascii="Book Antiqua" w:eastAsia="Book Antiqua" w:hAnsi="Book Antiqua" w:cs="Book Antiqua"/>
          <w:color w:val="231F20"/>
          <w:position w:val="1"/>
          <w:szCs w:val="26"/>
        </w:rPr>
        <w:t>Changes in land use (</w:t>
      </w:r>
      <w:r w:rsidRPr="00882D3E">
        <w:rPr>
          <w:rFonts w:ascii="Book Antiqua" w:eastAsia="Book Antiqua" w:hAnsi="Book Antiqua" w:cs="Book Antiqua"/>
          <w:i/>
          <w:color w:val="231F20"/>
          <w:position w:val="1"/>
          <w:szCs w:val="26"/>
        </w:rPr>
        <w:t>i.e.,</w:t>
      </w:r>
      <w:r>
        <w:rPr>
          <w:rFonts w:ascii="Book Antiqua" w:eastAsia="Book Antiqua" w:hAnsi="Book Antiqua" w:cs="Book Antiqua"/>
          <w:color w:val="231F20"/>
          <w:position w:val="1"/>
          <w:szCs w:val="26"/>
        </w:rPr>
        <w:t xml:space="preserve"> agri</w:t>
      </w:r>
      <w:r>
        <w:rPr>
          <w:rFonts w:ascii="Book Antiqua" w:eastAsia="Book Antiqua" w:hAnsi="Book Antiqua" w:cs="Book Antiqua"/>
          <w:color w:val="231F20"/>
          <w:spacing w:val="-2"/>
          <w:position w:val="1"/>
          <w:szCs w:val="26"/>
        </w:rPr>
        <w:t>c</w:t>
      </w:r>
      <w:r>
        <w:rPr>
          <w:rFonts w:ascii="Book Antiqua" w:eastAsia="Book Antiqua" w:hAnsi="Book Antiqua" w:cs="Book Antiqua"/>
          <w:color w:val="231F20"/>
          <w:position w:val="1"/>
          <w:szCs w:val="26"/>
        </w:rPr>
        <w:t>ultural operations or</w:t>
      </w:r>
    </w:p>
    <w:p w:rsidR="00B55E6D" w:rsidRDefault="00B55E6D" w:rsidP="00882D3E">
      <w:pPr>
        <w:spacing w:line="320" w:lineRule="exact"/>
        <w:ind w:left="1080"/>
        <w:rPr>
          <w:rFonts w:ascii="Book Antiqua" w:eastAsia="Book Antiqua" w:hAnsi="Book Antiqua" w:cs="Book Antiqua"/>
          <w:szCs w:val="26"/>
        </w:rPr>
      </w:pPr>
      <w:r>
        <w:rPr>
          <w:rFonts w:ascii="Book Antiqua" w:eastAsia="Book Antiqua" w:hAnsi="Book Antiqua" w:cs="Book Antiqua"/>
          <w:color w:val="231F20"/>
          <w:position w:val="1"/>
          <w:szCs w:val="26"/>
        </w:rPr>
        <w:t>property</w:t>
      </w:r>
      <w:r>
        <w:rPr>
          <w:rFonts w:ascii="Book Antiqua" w:eastAsia="Book Antiqua" w:hAnsi="Book Antiqua" w:cs="Book Antiqua"/>
          <w:color w:val="231F20"/>
          <w:spacing w:val="-2"/>
          <w:position w:val="1"/>
          <w:szCs w:val="26"/>
        </w:rPr>
        <w:t xml:space="preserve"> </w:t>
      </w:r>
      <w:r>
        <w:rPr>
          <w:rFonts w:ascii="Book Antiqua" w:eastAsia="Book Antiqua" w:hAnsi="Book Antiqua" w:cs="Book Antiqua"/>
          <w:color w:val="231F20"/>
          <w:position w:val="1"/>
          <w:szCs w:val="26"/>
        </w:rPr>
        <w:t>development)</w:t>
      </w:r>
      <w:r w:rsidR="00882D3E">
        <w:rPr>
          <w:rFonts w:ascii="Book Antiqua" w:eastAsia="Book Antiqua" w:hAnsi="Book Antiqua" w:cs="Book Antiqua"/>
          <w:color w:val="231F20"/>
          <w:position w:val="1"/>
          <w:szCs w:val="26"/>
        </w:rPr>
        <w:t>;</w:t>
      </w:r>
    </w:p>
    <w:p w:rsidR="00B55E6D" w:rsidRDefault="00B55E6D" w:rsidP="00882D3E">
      <w:pPr>
        <w:numPr>
          <w:ilvl w:val="0"/>
          <w:numId w:val="5"/>
        </w:numPr>
        <w:spacing w:before="80"/>
        <w:ind w:left="1080" w:right="2228"/>
        <w:rPr>
          <w:rFonts w:ascii="Book Antiqua" w:eastAsia="Book Antiqua" w:hAnsi="Book Antiqua" w:cs="Book Antiqua"/>
          <w:szCs w:val="26"/>
        </w:rPr>
      </w:pPr>
      <w:r>
        <w:rPr>
          <w:rFonts w:ascii="Book Antiqua" w:eastAsia="Book Antiqua" w:hAnsi="Book Antiqua" w:cs="Book Antiqua"/>
          <w:color w:val="231F20"/>
          <w:szCs w:val="26"/>
        </w:rPr>
        <w:t>Avoidance of sensitive res</w:t>
      </w:r>
      <w:r>
        <w:rPr>
          <w:rFonts w:ascii="Book Antiqua" w:eastAsia="Book Antiqua" w:hAnsi="Book Antiqua" w:cs="Book Antiqua"/>
          <w:color w:val="231F20"/>
          <w:spacing w:val="-2"/>
          <w:szCs w:val="26"/>
        </w:rPr>
        <w:t>o</w:t>
      </w:r>
      <w:r>
        <w:rPr>
          <w:rFonts w:ascii="Book Antiqua" w:eastAsia="Book Antiqua" w:hAnsi="Book Antiqua" w:cs="Book Antiqua"/>
          <w:color w:val="231F20"/>
          <w:szCs w:val="26"/>
        </w:rPr>
        <w:t>ur</w:t>
      </w:r>
      <w:r>
        <w:rPr>
          <w:rFonts w:ascii="Book Antiqua" w:eastAsia="Book Antiqua" w:hAnsi="Book Antiqua" w:cs="Book Antiqua"/>
          <w:color w:val="231F20"/>
          <w:spacing w:val="-2"/>
          <w:szCs w:val="26"/>
        </w:rPr>
        <w:t>c</w:t>
      </w:r>
      <w:r>
        <w:rPr>
          <w:rFonts w:ascii="Book Antiqua" w:eastAsia="Book Antiqua" w:hAnsi="Book Antiqua" w:cs="Book Antiqua"/>
          <w:color w:val="231F20"/>
          <w:szCs w:val="26"/>
        </w:rPr>
        <w:t>es identif</w:t>
      </w:r>
      <w:r>
        <w:rPr>
          <w:rFonts w:ascii="Book Antiqua" w:eastAsia="Book Antiqua" w:hAnsi="Book Antiqua" w:cs="Book Antiqua"/>
          <w:color w:val="231F20"/>
          <w:spacing w:val="-1"/>
          <w:szCs w:val="26"/>
        </w:rPr>
        <w:t>i</w:t>
      </w:r>
      <w:r>
        <w:rPr>
          <w:rFonts w:ascii="Book Antiqua" w:eastAsia="Book Antiqua" w:hAnsi="Book Antiqua" w:cs="Book Antiqua"/>
          <w:color w:val="231F20"/>
          <w:szCs w:val="26"/>
        </w:rPr>
        <w:t>ed during pre-construction surveys or an</w:t>
      </w:r>
      <w:r>
        <w:rPr>
          <w:rFonts w:ascii="Book Antiqua" w:eastAsia="Book Antiqua" w:hAnsi="Book Antiqua" w:cs="Book Antiqua"/>
          <w:color w:val="231F20"/>
          <w:spacing w:val="-2"/>
          <w:szCs w:val="26"/>
        </w:rPr>
        <w:t xml:space="preserve"> </w:t>
      </w:r>
      <w:r>
        <w:rPr>
          <w:rFonts w:ascii="Book Antiqua" w:eastAsia="Book Antiqua" w:hAnsi="Book Antiqua" w:cs="Book Antiqua"/>
          <w:color w:val="231F20"/>
          <w:szCs w:val="26"/>
        </w:rPr>
        <w:t>inadvertent</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discovery</w:t>
      </w:r>
      <w:r w:rsidR="00882D3E">
        <w:rPr>
          <w:rFonts w:ascii="Book Antiqua" w:eastAsia="Book Antiqua" w:hAnsi="Book Antiqua" w:cs="Book Antiqua"/>
          <w:color w:val="231F20"/>
          <w:szCs w:val="26"/>
        </w:rPr>
        <w:t>;</w:t>
      </w:r>
    </w:p>
    <w:p w:rsidR="00B55E6D" w:rsidRDefault="00B55E6D" w:rsidP="00882D3E">
      <w:pPr>
        <w:spacing w:before="1" w:line="100" w:lineRule="exact"/>
        <w:ind w:left="1080"/>
        <w:rPr>
          <w:sz w:val="11"/>
          <w:szCs w:val="11"/>
        </w:rPr>
      </w:pPr>
    </w:p>
    <w:p w:rsidR="00B55E6D" w:rsidRDefault="00B55E6D" w:rsidP="00882D3E">
      <w:pPr>
        <w:numPr>
          <w:ilvl w:val="0"/>
          <w:numId w:val="5"/>
        </w:numPr>
        <w:spacing w:line="320" w:lineRule="exact"/>
        <w:ind w:left="1080" w:right="2800"/>
        <w:rPr>
          <w:rFonts w:ascii="Book Antiqua" w:eastAsia="Book Antiqua" w:hAnsi="Book Antiqua" w:cs="Book Antiqua"/>
          <w:szCs w:val="26"/>
        </w:rPr>
      </w:pPr>
      <w:r>
        <w:rPr>
          <w:rFonts w:ascii="Book Antiqua" w:eastAsia="Book Antiqua" w:hAnsi="Book Antiqua" w:cs="Book Antiqua"/>
          <w:color w:val="231F20"/>
          <w:szCs w:val="26"/>
        </w:rPr>
        <w:lastRenderedPageBreak/>
        <w:t>Avoidance of unnecessary vegetation or ground distur</w:t>
      </w:r>
      <w:r>
        <w:rPr>
          <w:rFonts w:ascii="Book Antiqua" w:eastAsia="Book Antiqua" w:hAnsi="Book Antiqua" w:cs="Book Antiqua"/>
          <w:color w:val="231F20"/>
          <w:spacing w:val="-1"/>
          <w:szCs w:val="26"/>
        </w:rPr>
        <w:t>b</w:t>
      </w:r>
      <w:r>
        <w:rPr>
          <w:rFonts w:ascii="Book Antiqua" w:eastAsia="Book Antiqua" w:hAnsi="Book Antiqua" w:cs="Book Antiqua"/>
          <w:color w:val="231F20"/>
          <w:spacing w:val="1"/>
          <w:szCs w:val="26"/>
        </w:rPr>
        <w:t>a</w:t>
      </w:r>
      <w:r>
        <w:rPr>
          <w:rFonts w:ascii="Book Antiqua" w:eastAsia="Book Antiqua" w:hAnsi="Book Antiqua" w:cs="Book Antiqua"/>
          <w:color w:val="231F20"/>
          <w:spacing w:val="-2"/>
          <w:szCs w:val="26"/>
        </w:rPr>
        <w:t>n</w:t>
      </w:r>
      <w:r>
        <w:rPr>
          <w:rFonts w:ascii="Book Antiqua" w:eastAsia="Book Antiqua" w:hAnsi="Book Antiqua" w:cs="Book Antiqua"/>
          <w:color w:val="231F20"/>
          <w:szCs w:val="26"/>
        </w:rPr>
        <w:t>ce</w:t>
      </w:r>
      <w:r w:rsidR="00882D3E">
        <w:rPr>
          <w:rFonts w:ascii="Book Antiqua" w:eastAsia="Book Antiqua" w:hAnsi="Book Antiqua" w:cs="Book Antiqua"/>
          <w:color w:val="231F20"/>
          <w:szCs w:val="26"/>
        </w:rPr>
        <w:t>; and</w:t>
      </w:r>
    </w:p>
    <w:p w:rsidR="00B55E6D" w:rsidRDefault="00B55E6D" w:rsidP="00882D3E">
      <w:pPr>
        <w:numPr>
          <w:ilvl w:val="0"/>
          <w:numId w:val="5"/>
        </w:numPr>
        <w:spacing w:before="89"/>
        <w:ind w:left="1080"/>
        <w:rPr>
          <w:rFonts w:ascii="Book Antiqua" w:eastAsia="Book Antiqua" w:hAnsi="Book Antiqua" w:cs="Book Antiqua"/>
          <w:szCs w:val="26"/>
        </w:rPr>
      </w:pPr>
      <w:r>
        <w:rPr>
          <w:rFonts w:ascii="Book Antiqua" w:eastAsia="Book Antiqua" w:hAnsi="Book Antiqua" w:cs="Book Antiqua"/>
          <w:color w:val="231F20"/>
          <w:szCs w:val="26"/>
        </w:rPr>
        <w:t>Avoidance of hazards or others safety considerations</w:t>
      </w:r>
      <w:r w:rsidR="00882D3E">
        <w:rPr>
          <w:rFonts w:ascii="Book Antiqua" w:eastAsia="Book Antiqua" w:hAnsi="Book Antiqua" w:cs="Book Antiqua"/>
          <w:color w:val="231F20"/>
          <w:szCs w:val="26"/>
        </w:rPr>
        <w:t>.</w:t>
      </w:r>
    </w:p>
    <w:p w:rsidR="00B55E6D" w:rsidRDefault="00B55E6D" w:rsidP="00882D3E">
      <w:pPr>
        <w:spacing w:before="20" w:line="220" w:lineRule="exact"/>
        <w:rPr>
          <w:sz w:val="22"/>
          <w:szCs w:val="22"/>
        </w:rPr>
      </w:pPr>
    </w:p>
    <w:p w:rsidR="00257C72" w:rsidRDefault="00B55E6D" w:rsidP="00257C72">
      <w:pPr>
        <w:pStyle w:val="standard"/>
        <w:rPr>
          <w:rFonts w:eastAsia="Book Antiqua"/>
        </w:rPr>
      </w:pPr>
      <w:r>
        <w:rPr>
          <w:rFonts w:eastAsia="Book Antiqua"/>
        </w:rPr>
        <w:t>The CPUC, along with the CPUC’s designated Project Manager and environmental monitor, will evaluate a</w:t>
      </w:r>
      <w:r>
        <w:rPr>
          <w:rFonts w:eastAsia="Book Antiqua"/>
          <w:spacing w:val="-2"/>
        </w:rPr>
        <w:t>n</w:t>
      </w:r>
      <w:r>
        <w:rPr>
          <w:rFonts w:eastAsia="Book Antiqua"/>
        </w:rPr>
        <w:t>y proposed deviati</w:t>
      </w:r>
      <w:r>
        <w:rPr>
          <w:rFonts w:eastAsia="Book Antiqua"/>
          <w:spacing w:val="-2"/>
        </w:rPr>
        <w:t>o</w:t>
      </w:r>
      <w:r>
        <w:rPr>
          <w:rFonts w:eastAsia="Book Antiqua"/>
        </w:rPr>
        <w:t>ns from t</w:t>
      </w:r>
      <w:r>
        <w:rPr>
          <w:rFonts w:eastAsia="Book Antiqua"/>
          <w:spacing w:val="-2"/>
        </w:rPr>
        <w:t>h</w:t>
      </w:r>
      <w:r>
        <w:rPr>
          <w:rFonts w:eastAsia="Book Antiqua"/>
        </w:rPr>
        <w:t>e</w:t>
      </w:r>
      <w:r w:rsidR="00257C72">
        <w:rPr>
          <w:rFonts w:eastAsia="Book Antiqua"/>
        </w:rPr>
        <w:t xml:space="preserve"> </w:t>
      </w:r>
      <w:r>
        <w:rPr>
          <w:rFonts w:eastAsia="Book Antiqua"/>
        </w:rPr>
        <w:t>CPUC</w:t>
      </w:r>
      <w:r w:rsidR="00257C72">
        <w:rPr>
          <w:rFonts w:eastAsia="Book Antiqua"/>
          <w:spacing w:val="-1"/>
        </w:rPr>
        <w:noBreakHyphen/>
      </w:r>
      <w:r>
        <w:rPr>
          <w:rFonts w:eastAsia="Book Antiqua"/>
        </w:rPr>
        <w:t>a</w:t>
      </w:r>
      <w:r>
        <w:rPr>
          <w:rFonts w:eastAsia="Book Antiqua"/>
          <w:spacing w:val="-2"/>
        </w:rPr>
        <w:t>p</w:t>
      </w:r>
      <w:r>
        <w:rPr>
          <w:rFonts w:eastAsia="Book Antiqua"/>
        </w:rPr>
        <w:t>proved project to ensure they are consistent with CEQA requirements. Dependi</w:t>
      </w:r>
      <w:r>
        <w:rPr>
          <w:rFonts w:eastAsia="Book Antiqua"/>
          <w:spacing w:val="-2"/>
        </w:rPr>
        <w:t>n</w:t>
      </w:r>
      <w:r>
        <w:rPr>
          <w:rFonts w:eastAsia="Book Antiqua"/>
        </w:rPr>
        <w:t>g on the nature a</w:t>
      </w:r>
      <w:r>
        <w:rPr>
          <w:rFonts w:eastAsia="Book Antiqua"/>
          <w:spacing w:val="-2"/>
        </w:rPr>
        <w:t>n</w:t>
      </w:r>
      <w:r>
        <w:rPr>
          <w:rFonts w:eastAsia="Book Antiqua"/>
        </w:rPr>
        <w:t>d extent,</w:t>
      </w:r>
      <w:r>
        <w:rPr>
          <w:rFonts w:eastAsia="Book Antiqua"/>
          <w:spacing w:val="-1"/>
        </w:rPr>
        <w:t xml:space="preserve"> </w:t>
      </w:r>
      <w:r>
        <w:rPr>
          <w:rFonts w:eastAsia="Book Antiqua"/>
        </w:rPr>
        <w:t>a proposed deviation could be processed as a Minor Project Refinement or be the subject of a petition for modifi</w:t>
      </w:r>
      <w:r>
        <w:rPr>
          <w:rFonts w:eastAsia="Book Antiqua"/>
          <w:spacing w:val="-1"/>
        </w:rPr>
        <w:t>c</w:t>
      </w:r>
      <w:r>
        <w:rPr>
          <w:rFonts w:eastAsia="Book Antiqua"/>
        </w:rPr>
        <w:t>ation that PG&amp;E w</w:t>
      </w:r>
      <w:r>
        <w:rPr>
          <w:rFonts w:eastAsia="Book Antiqua"/>
          <w:spacing w:val="-2"/>
        </w:rPr>
        <w:t>o</w:t>
      </w:r>
      <w:r>
        <w:rPr>
          <w:rFonts w:eastAsia="Book Antiqua"/>
        </w:rPr>
        <w:t>uld subm</w:t>
      </w:r>
      <w:r>
        <w:rPr>
          <w:rFonts w:eastAsia="Book Antiqua"/>
          <w:spacing w:val="-1"/>
        </w:rPr>
        <w:t>i</w:t>
      </w:r>
      <w:r>
        <w:rPr>
          <w:rFonts w:eastAsia="Book Antiqua"/>
        </w:rPr>
        <w:t>t to the CPUC.  Minor Project Refinements are strictly limited to minor deviations that do not trigger</w:t>
      </w:r>
      <w:r>
        <w:rPr>
          <w:rFonts w:eastAsia="Book Antiqua"/>
          <w:spacing w:val="-1"/>
        </w:rPr>
        <w:t xml:space="preserve"> </w:t>
      </w:r>
      <w:r>
        <w:rPr>
          <w:rFonts w:eastAsia="Book Antiqua"/>
        </w:rPr>
        <w:t xml:space="preserve">additional </w:t>
      </w:r>
      <w:r>
        <w:rPr>
          <w:rFonts w:eastAsia="Book Antiqua"/>
          <w:spacing w:val="-2"/>
        </w:rPr>
        <w:t>p</w:t>
      </w:r>
      <w:r>
        <w:rPr>
          <w:rFonts w:eastAsia="Book Antiqua"/>
        </w:rPr>
        <w:t>erm</w:t>
      </w:r>
      <w:r>
        <w:rPr>
          <w:rFonts w:eastAsia="Book Antiqua"/>
          <w:spacing w:val="-1"/>
        </w:rPr>
        <w:t>i</w:t>
      </w:r>
      <w:r>
        <w:rPr>
          <w:rFonts w:eastAsia="Book Antiqua"/>
        </w:rPr>
        <w:t>t requirements, do not increase the severity of a sig</w:t>
      </w:r>
      <w:r>
        <w:rPr>
          <w:rFonts w:eastAsia="Book Antiqua"/>
          <w:spacing w:val="-2"/>
        </w:rPr>
        <w:t>n</w:t>
      </w:r>
      <w:r>
        <w:rPr>
          <w:rFonts w:eastAsia="Book Antiqua"/>
        </w:rPr>
        <w:t>ificant i</w:t>
      </w:r>
      <w:r>
        <w:rPr>
          <w:rFonts w:eastAsia="Book Antiqua"/>
          <w:spacing w:val="-2"/>
        </w:rPr>
        <w:t>m</w:t>
      </w:r>
      <w:r>
        <w:rPr>
          <w:rFonts w:eastAsia="Book Antiqua"/>
        </w:rPr>
        <w:t>pact, or create a new significa</w:t>
      </w:r>
      <w:r>
        <w:rPr>
          <w:rFonts w:eastAsia="Book Antiqua"/>
          <w:spacing w:val="-2"/>
        </w:rPr>
        <w:t>n</w:t>
      </w:r>
      <w:r>
        <w:rPr>
          <w:rFonts w:eastAsia="Book Antiqua"/>
        </w:rPr>
        <w:t>t impact, and are within the geographic scope eva</w:t>
      </w:r>
      <w:r>
        <w:rPr>
          <w:rFonts w:eastAsia="Book Antiqua"/>
          <w:spacing w:val="-1"/>
        </w:rPr>
        <w:t>l</w:t>
      </w:r>
      <w:r>
        <w:rPr>
          <w:rFonts w:eastAsia="Book Antiqua"/>
        </w:rPr>
        <w:t>uated in the MND.</w:t>
      </w:r>
    </w:p>
    <w:p w:rsidR="00B55E6D" w:rsidRPr="001A2B03" w:rsidRDefault="00B55E6D" w:rsidP="00B55E6D">
      <w:pPr>
        <w:pStyle w:val="standard"/>
      </w:pPr>
      <w:r>
        <w:rPr>
          <w:rFonts w:ascii="Book Antiqua" w:eastAsia="Book Antiqua" w:hAnsi="Book Antiqua" w:cs="Book Antiqua"/>
          <w:color w:val="231F20"/>
          <w:position w:val="1"/>
          <w:szCs w:val="26"/>
        </w:rPr>
        <w:t>If a project refinement would create or have the</w:t>
      </w:r>
      <w:r>
        <w:rPr>
          <w:rFonts w:ascii="Book Antiqua" w:eastAsia="Book Antiqua" w:hAnsi="Book Antiqua" w:cs="Book Antiqua"/>
          <w:color w:val="231F20"/>
          <w:spacing w:val="-1"/>
          <w:position w:val="1"/>
          <w:szCs w:val="26"/>
        </w:rPr>
        <w:t xml:space="preserve"> </w:t>
      </w:r>
      <w:r>
        <w:rPr>
          <w:rFonts w:ascii="Book Antiqua" w:eastAsia="Book Antiqua" w:hAnsi="Book Antiqua" w:cs="Book Antiqua"/>
          <w:color w:val="231F20"/>
          <w:position w:val="1"/>
          <w:szCs w:val="26"/>
        </w:rPr>
        <w:t>potential</w:t>
      </w:r>
      <w:r>
        <w:rPr>
          <w:rFonts w:ascii="Book Antiqua" w:eastAsia="Book Antiqua" w:hAnsi="Book Antiqua" w:cs="Book Antiqua"/>
          <w:color w:val="231F20"/>
          <w:spacing w:val="-1"/>
          <w:position w:val="1"/>
          <w:szCs w:val="26"/>
        </w:rPr>
        <w:t xml:space="preserve"> </w:t>
      </w:r>
      <w:r>
        <w:rPr>
          <w:rFonts w:ascii="Book Antiqua" w:eastAsia="Book Antiqua" w:hAnsi="Book Antiqua" w:cs="Book Antiqua"/>
          <w:color w:val="231F20"/>
          <w:position w:val="1"/>
          <w:szCs w:val="26"/>
        </w:rPr>
        <w:t>to create a new</w:t>
      </w:r>
      <w:r w:rsidR="00257C72">
        <w:rPr>
          <w:rFonts w:ascii="Book Antiqua" w:eastAsia="Book Antiqua" w:hAnsi="Book Antiqua" w:cs="Book Antiqua"/>
          <w:color w:val="231F20"/>
          <w:position w:val="1"/>
          <w:szCs w:val="26"/>
        </w:rPr>
        <w:t xml:space="preserve"> </w:t>
      </w:r>
      <w:r>
        <w:rPr>
          <w:rFonts w:eastAsia="Book Antiqua"/>
        </w:rPr>
        <w:t>significant impact, i</w:t>
      </w:r>
      <w:r>
        <w:rPr>
          <w:rFonts w:eastAsia="Book Antiqua"/>
          <w:spacing w:val="-2"/>
        </w:rPr>
        <w:t>n</w:t>
      </w:r>
      <w:r>
        <w:rPr>
          <w:rFonts w:eastAsia="Book Antiqua"/>
        </w:rPr>
        <w:t>crease the severity</w:t>
      </w:r>
      <w:r>
        <w:rPr>
          <w:rFonts w:eastAsia="Book Antiqua"/>
          <w:spacing w:val="1"/>
        </w:rPr>
        <w:t xml:space="preserve"> </w:t>
      </w:r>
      <w:r>
        <w:rPr>
          <w:rFonts w:eastAsia="Book Antiqua"/>
        </w:rPr>
        <w:t xml:space="preserve">of a significant impact, or </w:t>
      </w:r>
      <w:r w:rsidRPr="00257C72">
        <w:rPr>
          <w:rFonts w:eastAsia="Book Antiqua"/>
        </w:rPr>
        <w:t>occur</w:t>
      </w:r>
      <w:r>
        <w:rPr>
          <w:rFonts w:eastAsia="Book Antiqua"/>
        </w:rPr>
        <w:t xml:space="preserve"> outside the</w:t>
      </w:r>
      <w:r>
        <w:rPr>
          <w:rFonts w:eastAsia="Book Antiqua"/>
          <w:spacing w:val="-1"/>
        </w:rPr>
        <w:t xml:space="preserve"> </w:t>
      </w:r>
      <w:r>
        <w:rPr>
          <w:rFonts w:eastAsia="Book Antiqua"/>
        </w:rPr>
        <w:t>geographic</w:t>
      </w:r>
      <w:r>
        <w:rPr>
          <w:rFonts w:eastAsia="Book Antiqua"/>
          <w:spacing w:val="-1"/>
        </w:rPr>
        <w:t xml:space="preserve"> </w:t>
      </w:r>
      <w:r>
        <w:rPr>
          <w:rFonts w:eastAsia="Book Antiqua"/>
        </w:rPr>
        <w:t>area eva</w:t>
      </w:r>
      <w:r>
        <w:rPr>
          <w:rFonts w:eastAsia="Book Antiqua"/>
          <w:spacing w:val="-1"/>
        </w:rPr>
        <w:t>l</w:t>
      </w:r>
      <w:r>
        <w:rPr>
          <w:rFonts w:eastAsia="Book Antiqua"/>
        </w:rPr>
        <w:t>uated in the</w:t>
      </w:r>
      <w:r>
        <w:rPr>
          <w:rFonts w:eastAsia="Book Antiqua"/>
          <w:spacing w:val="-1"/>
        </w:rPr>
        <w:t xml:space="preserve"> </w:t>
      </w:r>
      <w:r>
        <w:rPr>
          <w:rFonts w:eastAsia="Book Antiqua"/>
        </w:rPr>
        <w:t>MND, PG&amp;E should submit a petition</w:t>
      </w:r>
      <w:r>
        <w:rPr>
          <w:rFonts w:eastAsia="Book Antiqua"/>
          <w:spacing w:val="-1"/>
        </w:rPr>
        <w:t xml:space="preserve"> </w:t>
      </w:r>
      <w:r>
        <w:rPr>
          <w:rFonts w:eastAsia="Book Antiqua"/>
        </w:rPr>
        <w:t>for</w:t>
      </w:r>
      <w:r w:rsidR="00257C72">
        <w:rPr>
          <w:rFonts w:eastAsia="Book Antiqua"/>
        </w:rPr>
        <w:t xml:space="preserve"> </w:t>
      </w:r>
      <w:r>
        <w:rPr>
          <w:rFonts w:ascii="Book Antiqua" w:eastAsia="Book Antiqua" w:hAnsi="Book Antiqua" w:cs="Book Antiqua"/>
          <w:color w:val="231F20"/>
          <w:szCs w:val="26"/>
        </w:rPr>
        <w:t>modification.</w:t>
      </w:r>
      <w:r>
        <w:rPr>
          <w:rFonts w:ascii="Book Antiqua" w:eastAsia="Book Antiqua" w:hAnsi="Book Antiqua" w:cs="Book Antiqua"/>
          <w:color w:val="231F20"/>
          <w:spacing w:val="64"/>
          <w:szCs w:val="26"/>
        </w:rPr>
        <w:t xml:space="preserve"> </w:t>
      </w:r>
      <w:r>
        <w:rPr>
          <w:rFonts w:ascii="Book Antiqua" w:eastAsia="Book Antiqua" w:hAnsi="Book Antiqua" w:cs="Book Antiqua"/>
          <w:color w:val="231F20"/>
          <w:szCs w:val="26"/>
        </w:rPr>
        <w:t>The CPUC would evaluate</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the</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petition</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under CEQA, to determine what form of suppl</w:t>
      </w:r>
      <w:r>
        <w:rPr>
          <w:rFonts w:ascii="Book Antiqua" w:eastAsia="Book Antiqua" w:hAnsi="Book Antiqua" w:cs="Book Antiqua"/>
          <w:color w:val="231F20"/>
          <w:spacing w:val="1"/>
          <w:szCs w:val="26"/>
        </w:rPr>
        <w:t>em</w:t>
      </w:r>
      <w:r>
        <w:rPr>
          <w:rFonts w:ascii="Book Antiqua" w:eastAsia="Book Antiqua" w:hAnsi="Book Antiqua" w:cs="Book Antiqua"/>
          <w:color w:val="231F20"/>
          <w:szCs w:val="26"/>
        </w:rPr>
        <w:t>ental environmental review is required.</w:t>
      </w:r>
    </w:p>
    <w:p w:rsidR="00B80F6A" w:rsidRDefault="00257C72" w:rsidP="00036988">
      <w:pPr>
        <w:pStyle w:val="Heading1"/>
      </w:pPr>
      <w:r>
        <w:t xml:space="preserve">6.  </w:t>
      </w:r>
      <w:r w:rsidR="00B80F6A">
        <w:t>Categorization and Need for Hearing</w:t>
      </w:r>
    </w:p>
    <w:p w:rsidR="00B80F6A" w:rsidRDefault="00257C72" w:rsidP="00FC1741">
      <w:pPr>
        <w:pStyle w:val="standard"/>
      </w:pPr>
      <w:r>
        <w:rPr>
          <w:rFonts w:eastAsia="Book Antiqua"/>
        </w:rPr>
        <w:t xml:space="preserve">Resolution ALJ 176-3369 preliminarily determined that this </w:t>
      </w:r>
      <w:r>
        <w:rPr>
          <w:rFonts w:eastAsia="Book Antiqua"/>
          <w:spacing w:val="-2"/>
        </w:rPr>
        <w:t>p</w:t>
      </w:r>
      <w:r>
        <w:rPr>
          <w:rFonts w:eastAsia="Book Antiqua"/>
        </w:rPr>
        <w:t>roceeding should</w:t>
      </w:r>
      <w:r>
        <w:rPr>
          <w:rFonts w:eastAsia="Book Antiqua"/>
          <w:spacing w:val="-1"/>
        </w:rPr>
        <w:t xml:space="preserve"> </w:t>
      </w:r>
      <w:r>
        <w:rPr>
          <w:rFonts w:eastAsia="Book Antiqua"/>
        </w:rPr>
        <w:t>be</w:t>
      </w:r>
      <w:r>
        <w:rPr>
          <w:rFonts w:eastAsia="Book Antiqua"/>
          <w:spacing w:val="-1"/>
        </w:rPr>
        <w:t xml:space="preserve"> </w:t>
      </w:r>
      <w:r>
        <w:rPr>
          <w:rFonts w:eastAsia="Book Antiqua"/>
        </w:rPr>
        <w:t>categorized</w:t>
      </w:r>
      <w:r>
        <w:rPr>
          <w:rFonts w:eastAsia="Book Antiqua"/>
          <w:spacing w:val="-1"/>
        </w:rPr>
        <w:t xml:space="preserve"> </w:t>
      </w:r>
      <w:r>
        <w:rPr>
          <w:rFonts w:eastAsia="Book Antiqua"/>
        </w:rPr>
        <w:t>as</w:t>
      </w:r>
      <w:r>
        <w:rPr>
          <w:rFonts w:eastAsia="Book Antiqua"/>
          <w:spacing w:val="-1"/>
        </w:rPr>
        <w:t xml:space="preserve"> </w:t>
      </w:r>
      <w:r w:rsidRPr="00FC1741">
        <w:rPr>
          <w:rFonts w:eastAsia="Book Antiqua"/>
        </w:rPr>
        <w:t>ratesetting</w:t>
      </w:r>
      <w:r>
        <w:rPr>
          <w:rFonts w:eastAsia="Book Antiqua"/>
          <w:spacing w:val="1"/>
        </w:rPr>
        <w:t xml:space="preserve"> </w:t>
      </w:r>
      <w:r>
        <w:rPr>
          <w:rFonts w:eastAsia="Book Antiqua"/>
        </w:rPr>
        <w:t>and that a hear</w:t>
      </w:r>
      <w:r>
        <w:rPr>
          <w:rFonts w:eastAsia="Book Antiqua"/>
          <w:spacing w:val="-1"/>
        </w:rPr>
        <w:t>i</w:t>
      </w:r>
      <w:r>
        <w:rPr>
          <w:rFonts w:eastAsia="Book Antiqua"/>
        </w:rPr>
        <w:t>ng was necessary.</w:t>
      </w:r>
      <w:r>
        <w:rPr>
          <w:rFonts w:eastAsia="Book Antiqua"/>
          <w:spacing w:val="64"/>
        </w:rPr>
        <w:t xml:space="preserve"> </w:t>
      </w:r>
      <w:r>
        <w:rPr>
          <w:rFonts w:eastAsia="Book Antiqua"/>
        </w:rPr>
        <w:t>We confirm that this pr</w:t>
      </w:r>
      <w:r>
        <w:rPr>
          <w:rFonts w:eastAsia="Book Antiqua"/>
          <w:spacing w:val="-2"/>
        </w:rPr>
        <w:t>o</w:t>
      </w:r>
      <w:r>
        <w:rPr>
          <w:rFonts w:eastAsia="Book Antiqua"/>
        </w:rPr>
        <w:t>ceeding is ratesetting</w:t>
      </w:r>
      <w:r w:rsidR="00E73D06">
        <w:rPr>
          <w:rFonts w:eastAsia="Book Antiqua"/>
        </w:rPr>
        <w:t xml:space="preserve">. </w:t>
      </w:r>
      <w:r w:rsidR="00BE228C">
        <w:rPr>
          <w:rFonts w:eastAsia="Book Antiqua"/>
        </w:rPr>
        <w:t xml:space="preserve"> </w:t>
      </w:r>
      <w:r w:rsidR="00E73D06">
        <w:rPr>
          <w:rFonts w:eastAsia="Book Antiqua"/>
        </w:rPr>
        <w:t>We change the preliminary determination regarding hearings</w:t>
      </w:r>
      <w:r w:rsidR="00CE4CB7">
        <w:rPr>
          <w:rFonts w:eastAsia="Book Antiqua"/>
        </w:rPr>
        <w:t>, si</w:t>
      </w:r>
      <w:r w:rsidR="007B1A5C">
        <w:rPr>
          <w:rFonts w:eastAsia="Book Antiqua"/>
        </w:rPr>
        <w:t xml:space="preserve">nce </w:t>
      </w:r>
      <w:r w:rsidR="00E73D06">
        <w:rPr>
          <w:rFonts w:eastAsia="Book Antiqua"/>
        </w:rPr>
        <w:t>no material factual issues were presented in the scope of this proceeding</w:t>
      </w:r>
      <w:r w:rsidR="00CE4CB7">
        <w:rPr>
          <w:rFonts w:eastAsia="Book Antiqua"/>
        </w:rPr>
        <w:t>.  W</w:t>
      </w:r>
      <w:r>
        <w:rPr>
          <w:rFonts w:eastAsia="Book Antiqua"/>
        </w:rPr>
        <w:t>e determine that hear</w:t>
      </w:r>
      <w:r>
        <w:rPr>
          <w:rFonts w:eastAsia="Book Antiqua"/>
          <w:spacing w:val="-1"/>
        </w:rPr>
        <w:t>i</w:t>
      </w:r>
      <w:r>
        <w:rPr>
          <w:rFonts w:eastAsia="Book Antiqua"/>
        </w:rPr>
        <w:t>ngs are not necessary.</w:t>
      </w:r>
    </w:p>
    <w:p w:rsidR="00B80F6A" w:rsidRDefault="00FC1741" w:rsidP="00036988">
      <w:pPr>
        <w:pStyle w:val="Heading1"/>
      </w:pPr>
      <w:r>
        <w:t xml:space="preserve">7.  Waiver of </w:t>
      </w:r>
      <w:r w:rsidR="00F25AF0">
        <w:t>Comment Period</w:t>
      </w:r>
    </w:p>
    <w:p w:rsidR="00B80F6A" w:rsidRDefault="00F25AF0" w:rsidP="00236880">
      <w:pPr>
        <w:pStyle w:val="standard"/>
      </w:pPr>
      <w:r>
        <w:rPr>
          <w:rFonts w:eastAsia="Book Antiqua"/>
        </w:rPr>
        <w:t>This is an uncontested matter in which the decision gra</w:t>
      </w:r>
      <w:r>
        <w:rPr>
          <w:rFonts w:eastAsia="Book Antiqua"/>
          <w:spacing w:val="-2"/>
        </w:rPr>
        <w:t>n</w:t>
      </w:r>
      <w:r>
        <w:rPr>
          <w:rFonts w:eastAsia="Book Antiqua"/>
        </w:rPr>
        <w:t>ts the relief requested.</w:t>
      </w:r>
      <w:r>
        <w:rPr>
          <w:rFonts w:eastAsia="Book Antiqua"/>
          <w:spacing w:val="63"/>
        </w:rPr>
        <w:t xml:space="preserve"> </w:t>
      </w:r>
      <w:r>
        <w:rPr>
          <w:rFonts w:eastAsia="Book Antiqua"/>
        </w:rPr>
        <w:t>Accordingly, pursuant to Section 311</w:t>
      </w:r>
      <w:r>
        <w:rPr>
          <w:rFonts w:eastAsia="Book Antiqua"/>
          <w:spacing w:val="-2"/>
        </w:rPr>
        <w:t>(</w:t>
      </w:r>
      <w:r>
        <w:rPr>
          <w:rFonts w:eastAsia="Book Antiqua"/>
        </w:rPr>
        <w:t>g</w:t>
      </w:r>
      <w:r>
        <w:rPr>
          <w:rFonts w:eastAsia="Book Antiqua"/>
          <w:spacing w:val="-2"/>
        </w:rPr>
        <w:t>)</w:t>
      </w:r>
      <w:r>
        <w:rPr>
          <w:rFonts w:eastAsia="Book Antiqua"/>
        </w:rPr>
        <w:t>(2) of the Public Uti</w:t>
      </w:r>
      <w:r>
        <w:rPr>
          <w:rFonts w:eastAsia="Book Antiqua"/>
          <w:spacing w:val="-1"/>
        </w:rPr>
        <w:t>l</w:t>
      </w:r>
      <w:r>
        <w:rPr>
          <w:rFonts w:eastAsia="Book Antiqua"/>
        </w:rPr>
        <w:t xml:space="preserve">ities Code </w:t>
      </w:r>
      <w:r>
        <w:rPr>
          <w:rFonts w:eastAsia="Book Antiqua"/>
        </w:rPr>
        <w:lastRenderedPageBreak/>
        <w:t>and Rule</w:t>
      </w:r>
      <w:r>
        <w:rPr>
          <w:rFonts w:eastAsia="Book Antiqua"/>
          <w:spacing w:val="-1"/>
        </w:rPr>
        <w:t xml:space="preserve"> </w:t>
      </w:r>
      <w:r>
        <w:rPr>
          <w:rFonts w:eastAsia="Book Antiqua"/>
        </w:rPr>
        <w:t>14</w:t>
      </w:r>
      <w:r>
        <w:rPr>
          <w:rFonts w:eastAsia="Book Antiqua"/>
          <w:spacing w:val="-2"/>
        </w:rPr>
        <w:t>.</w:t>
      </w:r>
      <w:r>
        <w:rPr>
          <w:rFonts w:eastAsia="Book Antiqua"/>
        </w:rPr>
        <w:t>6(c)(2) of</w:t>
      </w:r>
      <w:r>
        <w:rPr>
          <w:rFonts w:eastAsia="Book Antiqua"/>
          <w:spacing w:val="-1"/>
        </w:rPr>
        <w:t xml:space="preserve"> </w:t>
      </w:r>
      <w:r>
        <w:rPr>
          <w:rFonts w:eastAsia="Book Antiqua"/>
        </w:rPr>
        <w:t>the</w:t>
      </w:r>
      <w:r>
        <w:rPr>
          <w:rFonts w:eastAsia="Book Antiqua"/>
          <w:spacing w:val="-1"/>
        </w:rPr>
        <w:t xml:space="preserve"> </w:t>
      </w:r>
      <w:r>
        <w:rPr>
          <w:rFonts w:eastAsia="Book Antiqua"/>
        </w:rPr>
        <w:t>Comm</w:t>
      </w:r>
      <w:r>
        <w:rPr>
          <w:rFonts w:eastAsia="Book Antiqua"/>
          <w:spacing w:val="-1"/>
        </w:rPr>
        <w:t>i</w:t>
      </w:r>
      <w:r>
        <w:rPr>
          <w:rFonts w:eastAsia="Book Antiqua"/>
        </w:rPr>
        <w:t>ssion’s Rules of</w:t>
      </w:r>
      <w:r>
        <w:rPr>
          <w:rFonts w:eastAsia="Book Antiqua"/>
          <w:spacing w:val="-1"/>
        </w:rPr>
        <w:t xml:space="preserve"> </w:t>
      </w:r>
      <w:r>
        <w:rPr>
          <w:rFonts w:eastAsia="Book Antiqua"/>
        </w:rPr>
        <w:t>Practice</w:t>
      </w:r>
      <w:r>
        <w:rPr>
          <w:rFonts w:eastAsia="Book Antiqua"/>
          <w:spacing w:val="-1"/>
        </w:rPr>
        <w:t xml:space="preserve"> </w:t>
      </w:r>
      <w:r>
        <w:rPr>
          <w:rFonts w:eastAsia="Book Antiqua"/>
        </w:rPr>
        <w:t>and Procedure, the otherwise applicable</w:t>
      </w:r>
      <w:r>
        <w:rPr>
          <w:rFonts w:eastAsia="Book Antiqua"/>
          <w:spacing w:val="-1"/>
        </w:rPr>
        <w:t xml:space="preserve"> </w:t>
      </w:r>
      <w:r>
        <w:rPr>
          <w:rFonts w:eastAsia="Book Antiqua"/>
        </w:rPr>
        <w:t>30</w:t>
      </w:r>
      <w:r>
        <w:rPr>
          <w:rFonts w:eastAsia="Book Antiqua"/>
          <w:spacing w:val="-2"/>
        </w:rPr>
        <w:t>-</w:t>
      </w:r>
      <w:r>
        <w:rPr>
          <w:rFonts w:eastAsia="Book Antiqua"/>
        </w:rPr>
        <w:t>day period for public</w:t>
      </w:r>
      <w:r>
        <w:rPr>
          <w:rFonts w:eastAsia="Book Antiqua"/>
          <w:spacing w:val="-1"/>
        </w:rPr>
        <w:t xml:space="preserve"> </w:t>
      </w:r>
      <w:r>
        <w:rPr>
          <w:rFonts w:eastAsia="Book Antiqua"/>
        </w:rPr>
        <w:t>review and c</w:t>
      </w:r>
      <w:r>
        <w:rPr>
          <w:rFonts w:eastAsia="Book Antiqua"/>
          <w:spacing w:val="-2"/>
        </w:rPr>
        <w:t>o</w:t>
      </w:r>
      <w:r>
        <w:rPr>
          <w:rFonts w:eastAsia="Book Antiqua"/>
        </w:rPr>
        <w:t>mment is waived.</w:t>
      </w:r>
    </w:p>
    <w:p w:rsidR="00B80F6A" w:rsidRDefault="00236880" w:rsidP="00036988">
      <w:pPr>
        <w:pStyle w:val="Heading1"/>
      </w:pPr>
      <w:r>
        <w:t xml:space="preserve">8.  </w:t>
      </w:r>
      <w:r w:rsidR="00B80F6A">
        <w:t>Assignment of Proceeding</w:t>
      </w:r>
    </w:p>
    <w:p w:rsidR="00B80F6A" w:rsidRDefault="00236880">
      <w:pPr>
        <w:pStyle w:val="standard"/>
      </w:pPr>
      <w:r>
        <w:rPr>
          <w:rFonts w:ascii="Book Antiqua" w:eastAsia="Book Antiqua" w:hAnsi="Book Antiqua" w:cs="Book Antiqua"/>
          <w:color w:val="231F20"/>
          <w:szCs w:val="26"/>
        </w:rPr>
        <w:t>Liane Randolph is the assigned Commissi</w:t>
      </w:r>
      <w:r>
        <w:rPr>
          <w:rFonts w:ascii="Book Antiqua" w:eastAsia="Book Antiqua" w:hAnsi="Book Antiqua" w:cs="Book Antiqua"/>
          <w:color w:val="231F20"/>
          <w:spacing w:val="-1"/>
          <w:szCs w:val="26"/>
        </w:rPr>
        <w:t>o</w:t>
      </w:r>
      <w:r>
        <w:rPr>
          <w:rFonts w:ascii="Book Antiqua" w:eastAsia="Book Antiqua" w:hAnsi="Book Antiqua" w:cs="Book Antiqua"/>
          <w:color w:val="231F20"/>
          <w:szCs w:val="26"/>
        </w:rPr>
        <w:t>ner and Mary McKenzie is the ass</w:t>
      </w:r>
      <w:r>
        <w:rPr>
          <w:rFonts w:ascii="Book Antiqua" w:eastAsia="Book Antiqua" w:hAnsi="Book Antiqua" w:cs="Book Antiqua"/>
          <w:color w:val="231F20"/>
          <w:spacing w:val="-1"/>
          <w:szCs w:val="26"/>
        </w:rPr>
        <w:t>i</w:t>
      </w:r>
      <w:r>
        <w:rPr>
          <w:rFonts w:ascii="Book Antiqua" w:eastAsia="Book Antiqua" w:hAnsi="Book Antiqua" w:cs="Book Antiqua"/>
          <w:color w:val="231F20"/>
          <w:szCs w:val="26"/>
        </w:rPr>
        <w:t>gned Administrat</w:t>
      </w:r>
      <w:r>
        <w:rPr>
          <w:rFonts w:ascii="Book Antiqua" w:eastAsia="Book Antiqua" w:hAnsi="Book Antiqua" w:cs="Book Antiqua"/>
          <w:color w:val="231F20"/>
          <w:spacing w:val="-1"/>
          <w:szCs w:val="26"/>
        </w:rPr>
        <w:t>i</w:t>
      </w:r>
      <w:r>
        <w:rPr>
          <w:rFonts w:ascii="Book Antiqua" w:eastAsia="Book Antiqua" w:hAnsi="Book Antiqua" w:cs="Book Antiqua"/>
          <w:color w:val="231F20"/>
          <w:szCs w:val="26"/>
        </w:rPr>
        <w:t>ve Law Judge in this proceedi</w:t>
      </w:r>
      <w:r>
        <w:rPr>
          <w:rFonts w:ascii="Book Antiqua" w:eastAsia="Book Antiqua" w:hAnsi="Book Antiqua" w:cs="Book Antiqua"/>
          <w:color w:val="231F20"/>
          <w:spacing w:val="-1"/>
          <w:szCs w:val="26"/>
        </w:rPr>
        <w:t>n</w:t>
      </w:r>
      <w:r>
        <w:rPr>
          <w:rFonts w:ascii="Book Antiqua" w:eastAsia="Book Antiqua" w:hAnsi="Book Antiqua" w:cs="Book Antiqua"/>
          <w:color w:val="231F20"/>
          <w:szCs w:val="26"/>
        </w:rPr>
        <w:t>g.</w:t>
      </w:r>
    </w:p>
    <w:p w:rsidR="00B80F6A" w:rsidRDefault="00B80F6A" w:rsidP="00C60A54">
      <w:pPr>
        <w:pStyle w:val="dummy"/>
        <w:keepNext/>
        <w:keepLines/>
      </w:pPr>
      <w:bookmarkStart w:id="3" w:name="_Toc370798913"/>
      <w:r>
        <w:t>Findings of Fact</w:t>
      </w:r>
      <w:bookmarkEnd w:id="3"/>
    </w:p>
    <w:p w:rsidR="00B80F6A" w:rsidRDefault="00B37AA7" w:rsidP="00C60A54">
      <w:pPr>
        <w:pStyle w:val="num1"/>
        <w:keepNext/>
        <w:keepLines/>
      </w:pPr>
      <w:r>
        <w:t>The proposed proje</w:t>
      </w:r>
      <w:r>
        <w:rPr>
          <w:spacing w:val="-1"/>
        </w:rPr>
        <w:t>c</w:t>
      </w:r>
      <w:r>
        <w:t xml:space="preserve">t will have either no significant impacts </w:t>
      </w:r>
      <w:r>
        <w:rPr>
          <w:spacing w:val="-2"/>
        </w:rPr>
        <w:t>o</w:t>
      </w:r>
      <w:r>
        <w:t>r less t</w:t>
      </w:r>
      <w:r>
        <w:rPr>
          <w:spacing w:val="-2"/>
        </w:rPr>
        <w:t>h</w:t>
      </w:r>
      <w:r>
        <w:t>an significant impacts with respect to Air Quality, Greenhouse Gas Emissi</w:t>
      </w:r>
      <w:r>
        <w:rPr>
          <w:spacing w:val="-2"/>
        </w:rPr>
        <w:t>o</w:t>
      </w:r>
      <w:r>
        <w:t>ns, Populati</w:t>
      </w:r>
      <w:r>
        <w:rPr>
          <w:spacing w:val="-2"/>
        </w:rPr>
        <w:t>o</w:t>
      </w:r>
      <w:r>
        <w:t>n</w:t>
      </w:r>
      <w:r>
        <w:rPr>
          <w:spacing w:val="-1"/>
        </w:rPr>
        <w:t xml:space="preserve"> </w:t>
      </w:r>
      <w:r>
        <w:t>and</w:t>
      </w:r>
      <w:r>
        <w:rPr>
          <w:spacing w:val="-1"/>
        </w:rPr>
        <w:t xml:space="preserve"> </w:t>
      </w:r>
      <w:r>
        <w:t xml:space="preserve">Housing, Aesthetics, </w:t>
      </w:r>
      <w:r w:rsidRPr="003C14BE">
        <w:t>Agriculture</w:t>
      </w:r>
      <w:r>
        <w:t xml:space="preserve"> and Forestry Resources, Cultural and tribal Cultural resources, Land Use/Planning, Hazards/ Hazardous Materials, Mineral Resources, Public Services, Geology/Soils, Hydrology/Water Quality, Recreation, and Utilities/Service Systems.</w:t>
      </w:r>
    </w:p>
    <w:p w:rsidR="003C14BE" w:rsidRPr="003C14BE" w:rsidRDefault="003C14BE" w:rsidP="003C14BE">
      <w:pPr>
        <w:pStyle w:val="num1"/>
      </w:pPr>
      <w:r>
        <w:rPr>
          <w:rFonts w:ascii="Book Antiqua" w:hAnsi="Book Antiqua" w:cs="Book Antiqua"/>
          <w:color w:val="231F20"/>
          <w:szCs w:val="26"/>
        </w:rPr>
        <w:t>With the implementation of the mitigation measures identified in the Mitigation Monitoring Plan in the Final IS/MND and attached to this order, potentially significant im</w:t>
      </w:r>
      <w:r>
        <w:rPr>
          <w:rFonts w:ascii="Book Antiqua" w:hAnsi="Book Antiqua" w:cs="Book Antiqua"/>
          <w:color w:val="231F20"/>
          <w:spacing w:val="-2"/>
          <w:szCs w:val="26"/>
        </w:rPr>
        <w:t>p</w:t>
      </w:r>
      <w:r>
        <w:rPr>
          <w:rFonts w:ascii="Book Antiqua" w:hAnsi="Book Antiqua" w:cs="Book Antiqua"/>
          <w:color w:val="231F20"/>
          <w:spacing w:val="1"/>
          <w:szCs w:val="26"/>
        </w:rPr>
        <w:t>a</w:t>
      </w:r>
      <w:r>
        <w:rPr>
          <w:rFonts w:ascii="Book Antiqua" w:hAnsi="Book Antiqua" w:cs="Book Antiqua"/>
          <w:color w:val="231F20"/>
          <w:szCs w:val="26"/>
        </w:rPr>
        <w:t>cts with respect to Biological Resources, Noise, and Transportation and Traffic, will be reduced to less than significant levels.</w:t>
      </w:r>
    </w:p>
    <w:p w:rsidR="00786D4F" w:rsidRPr="00786D4F" w:rsidRDefault="003C14BE" w:rsidP="006E2832">
      <w:pPr>
        <w:pStyle w:val="num1"/>
        <w:ind w:left="100" w:right="270"/>
      </w:pPr>
      <w:r w:rsidRPr="00786D4F">
        <w:rPr>
          <w:rFonts w:ascii="Book Antiqua" w:hAnsi="Book Antiqua" w:cs="Book Antiqua"/>
          <w:color w:val="231F20"/>
          <w:szCs w:val="26"/>
        </w:rPr>
        <w:t>The proposed proje</w:t>
      </w:r>
      <w:r w:rsidRPr="00786D4F">
        <w:rPr>
          <w:rFonts w:ascii="Book Antiqua" w:hAnsi="Book Antiqua" w:cs="Book Antiqua"/>
          <w:color w:val="231F20"/>
          <w:spacing w:val="-1"/>
          <w:szCs w:val="26"/>
        </w:rPr>
        <w:t>c</w:t>
      </w:r>
      <w:r w:rsidRPr="00786D4F">
        <w:rPr>
          <w:rFonts w:ascii="Book Antiqua" w:hAnsi="Book Antiqua" w:cs="Book Antiqua"/>
          <w:color w:val="231F20"/>
          <w:szCs w:val="26"/>
        </w:rPr>
        <w:t>t is located in and adjacent to undeveloped land and no EMF measures are required.</w:t>
      </w:r>
    </w:p>
    <w:p w:rsidR="00744C80" w:rsidRPr="00786D4F" w:rsidRDefault="00744C80" w:rsidP="006E2832">
      <w:pPr>
        <w:pStyle w:val="num1"/>
        <w:ind w:left="100" w:right="270"/>
      </w:pPr>
      <w:r w:rsidRPr="00786D4F">
        <w:rPr>
          <w:rFonts w:ascii="Book Antiqua" w:hAnsi="Book Antiqua" w:cs="Book Antiqua"/>
          <w:color w:val="231F20"/>
          <w:position w:val="1"/>
          <w:szCs w:val="26"/>
        </w:rPr>
        <w:t>The Final MND/IS was com</w:t>
      </w:r>
      <w:r w:rsidRPr="00786D4F">
        <w:rPr>
          <w:rFonts w:ascii="Book Antiqua" w:hAnsi="Book Antiqua" w:cs="Book Antiqua"/>
          <w:color w:val="231F20"/>
          <w:spacing w:val="-2"/>
          <w:position w:val="1"/>
          <w:szCs w:val="26"/>
        </w:rPr>
        <w:t>p</w:t>
      </w:r>
      <w:r w:rsidRPr="00786D4F">
        <w:rPr>
          <w:rFonts w:ascii="Book Antiqua" w:hAnsi="Book Antiqua" w:cs="Book Antiqua"/>
          <w:color w:val="231F20"/>
          <w:position w:val="1"/>
          <w:szCs w:val="26"/>
        </w:rPr>
        <w:t>leted in compliance with CEQA</w:t>
      </w:r>
      <w:r w:rsidR="00786D4F" w:rsidRPr="00786D4F">
        <w:rPr>
          <w:rFonts w:ascii="Book Antiqua" w:hAnsi="Book Antiqua" w:cs="Book Antiqua"/>
          <w:color w:val="231F20"/>
          <w:position w:val="1"/>
          <w:szCs w:val="26"/>
        </w:rPr>
        <w:t xml:space="preserve"> </w:t>
      </w:r>
      <w:r w:rsidRPr="00786D4F">
        <w:rPr>
          <w:rFonts w:ascii="Book Antiqua" w:hAnsi="Book Antiqua" w:cs="Book Antiqua"/>
          <w:color w:val="231F20"/>
          <w:szCs w:val="26"/>
        </w:rPr>
        <w:t>requirements.</w:t>
      </w:r>
    </w:p>
    <w:p w:rsidR="00786D4F" w:rsidRPr="00452C4C" w:rsidRDefault="00786D4F" w:rsidP="006E2832">
      <w:pPr>
        <w:pStyle w:val="num1"/>
        <w:ind w:left="100" w:right="270"/>
      </w:pPr>
      <w:r>
        <w:rPr>
          <w:rFonts w:ascii="Book Antiqua" w:hAnsi="Book Antiqua" w:cs="Book Antiqua"/>
          <w:color w:val="231F20"/>
          <w:szCs w:val="26"/>
        </w:rPr>
        <w:t xml:space="preserve">The CPUC has reviewed and </w:t>
      </w:r>
      <w:r w:rsidRPr="00623284">
        <w:rPr>
          <w:rFonts w:ascii="Book Antiqua" w:hAnsi="Book Antiqua" w:cs="Book Antiqua"/>
          <w:color w:val="231F20"/>
          <w:szCs w:val="26"/>
        </w:rPr>
        <w:t>c</w:t>
      </w:r>
      <w:r>
        <w:rPr>
          <w:rFonts w:ascii="Book Antiqua" w:hAnsi="Book Antiqua" w:cs="Book Antiqua"/>
          <w:color w:val="231F20"/>
          <w:szCs w:val="26"/>
        </w:rPr>
        <w:t>onsidered the</w:t>
      </w:r>
      <w:r w:rsidRPr="00623284">
        <w:rPr>
          <w:rFonts w:ascii="Book Antiqua" w:hAnsi="Book Antiqua" w:cs="Book Antiqua"/>
          <w:color w:val="231F20"/>
          <w:szCs w:val="26"/>
        </w:rPr>
        <w:t xml:space="preserve"> </w:t>
      </w:r>
      <w:r>
        <w:rPr>
          <w:rFonts w:ascii="Book Antiqua" w:hAnsi="Book Antiqua" w:cs="Book Antiqua"/>
          <w:color w:val="231F20"/>
          <w:szCs w:val="26"/>
        </w:rPr>
        <w:t>information contained in the Final M</w:t>
      </w:r>
      <w:r w:rsidRPr="00623284">
        <w:rPr>
          <w:rFonts w:ascii="Book Antiqua" w:hAnsi="Book Antiqua" w:cs="Book Antiqua"/>
          <w:color w:val="231F20"/>
          <w:szCs w:val="26"/>
        </w:rPr>
        <w:t>N</w:t>
      </w:r>
      <w:r>
        <w:rPr>
          <w:rFonts w:ascii="Book Antiqua" w:hAnsi="Book Antiqua" w:cs="Book Antiqua"/>
          <w:color w:val="231F20"/>
          <w:szCs w:val="26"/>
        </w:rPr>
        <w:t>D/IS</w:t>
      </w:r>
      <w:r w:rsidRPr="00623284">
        <w:rPr>
          <w:rFonts w:ascii="Book Antiqua" w:hAnsi="Book Antiqua" w:cs="Book Antiqua"/>
          <w:color w:val="231F20"/>
          <w:szCs w:val="26"/>
        </w:rPr>
        <w:t xml:space="preserve"> </w:t>
      </w:r>
      <w:r>
        <w:rPr>
          <w:rFonts w:ascii="Book Antiqua" w:hAnsi="Book Antiqua" w:cs="Book Antiqua"/>
          <w:color w:val="231F20"/>
          <w:szCs w:val="26"/>
        </w:rPr>
        <w:t>and finds on the basis of the whole record before the CPUC (including the initial study and comments received), there is no substantial evidence that the project will have a significant effect on the environment.</w:t>
      </w:r>
    </w:p>
    <w:p w:rsidR="00452C4C" w:rsidRPr="00D656A2" w:rsidRDefault="00452C4C" w:rsidP="006E2832">
      <w:pPr>
        <w:pStyle w:val="num1"/>
        <w:ind w:left="100" w:right="270"/>
      </w:pPr>
      <w:r>
        <w:rPr>
          <w:rFonts w:ascii="Book Antiqua" w:hAnsi="Book Antiqua" w:cs="Book Antiqua"/>
          <w:color w:val="231F20"/>
          <w:szCs w:val="26"/>
        </w:rPr>
        <w:lastRenderedPageBreak/>
        <w:t>The Final MND/IS reflects the CPUC’s i</w:t>
      </w:r>
      <w:r w:rsidRPr="00623284">
        <w:rPr>
          <w:rFonts w:ascii="Book Antiqua" w:hAnsi="Book Antiqua" w:cs="Book Antiqua"/>
          <w:color w:val="231F20"/>
          <w:szCs w:val="26"/>
        </w:rPr>
        <w:t>n</w:t>
      </w:r>
      <w:r>
        <w:rPr>
          <w:rFonts w:ascii="Book Antiqua" w:hAnsi="Book Antiqua" w:cs="Book Antiqua"/>
          <w:color w:val="231F20"/>
          <w:szCs w:val="26"/>
        </w:rPr>
        <w:t>depende</w:t>
      </w:r>
      <w:r w:rsidRPr="00623284">
        <w:rPr>
          <w:rFonts w:ascii="Book Antiqua" w:hAnsi="Book Antiqua" w:cs="Book Antiqua"/>
          <w:color w:val="231F20"/>
          <w:szCs w:val="26"/>
        </w:rPr>
        <w:t>n</w:t>
      </w:r>
      <w:r>
        <w:rPr>
          <w:rFonts w:ascii="Book Antiqua" w:hAnsi="Book Antiqua" w:cs="Book Antiqua"/>
          <w:color w:val="231F20"/>
          <w:szCs w:val="26"/>
        </w:rPr>
        <w:t>t judgme</w:t>
      </w:r>
      <w:r w:rsidRPr="00623284">
        <w:rPr>
          <w:rFonts w:ascii="Book Antiqua" w:hAnsi="Book Antiqua" w:cs="Book Antiqua"/>
          <w:color w:val="231F20"/>
          <w:szCs w:val="26"/>
        </w:rPr>
        <w:t>n</w:t>
      </w:r>
      <w:r>
        <w:rPr>
          <w:rFonts w:ascii="Book Antiqua" w:hAnsi="Book Antiqua" w:cs="Book Antiqua"/>
          <w:color w:val="231F20"/>
          <w:szCs w:val="26"/>
        </w:rPr>
        <w:t>t and ana</w:t>
      </w:r>
      <w:r>
        <w:rPr>
          <w:rFonts w:ascii="Book Antiqua" w:hAnsi="Book Antiqua" w:cs="Book Antiqua"/>
          <w:color w:val="231F20"/>
          <w:spacing w:val="-1"/>
          <w:szCs w:val="26"/>
        </w:rPr>
        <w:t>l</w:t>
      </w:r>
      <w:r>
        <w:rPr>
          <w:rFonts w:ascii="Book Antiqua" w:hAnsi="Book Antiqua" w:cs="Book Antiqua"/>
          <w:color w:val="231F20"/>
          <w:szCs w:val="26"/>
        </w:rPr>
        <w:t>ysis.</w:t>
      </w:r>
    </w:p>
    <w:p w:rsidR="00D656A2" w:rsidRDefault="00D656A2" w:rsidP="006E2832">
      <w:pPr>
        <w:pStyle w:val="num1"/>
        <w:ind w:left="100" w:right="270"/>
      </w:pPr>
      <w:r w:rsidRPr="00933C7A">
        <w:rPr>
          <w:rFonts w:ascii="Book Antiqua" w:hAnsi="Book Antiqua" w:cs="Book Antiqua"/>
          <w:color w:val="231F20"/>
          <w:szCs w:val="26"/>
        </w:rPr>
        <w:t xml:space="preserve">The minor revisions to </w:t>
      </w:r>
      <w:r>
        <w:rPr>
          <w:rFonts w:ascii="Book Antiqua" w:hAnsi="Book Antiqua" w:cs="Book Antiqua"/>
          <w:color w:val="231F20"/>
          <w:szCs w:val="26"/>
        </w:rPr>
        <w:t>the mitigation measure</w:t>
      </w:r>
      <w:r w:rsidR="00677CD4">
        <w:rPr>
          <w:rFonts w:ascii="Book Antiqua" w:hAnsi="Book Antiqua" w:cs="Book Antiqua"/>
          <w:color w:val="231F20"/>
          <w:szCs w:val="26"/>
        </w:rPr>
        <w:t>s</w:t>
      </w:r>
      <w:r>
        <w:rPr>
          <w:rFonts w:ascii="Book Antiqua" w:hAnsi="Book Antiqua" w:cs="Book Antiqua"/>
          <w:color w:val="231F20"/>
          <w:szCs w:val="26"/>
        </w:rPr>
        <w:t xml:space="preserve"> clarify the measures, and the final measures will avoid or reduce the impact to at least the same degree as, or to a greater degree than, the original measures and will not create any adverse effects of its own.</w:t>
      </w:r>
    </w:p>
    <w:p w:rsidR="00B80F6A" w:rsidRDefault="00B80F6A" w:rsidP="00036988">
      <w:pPr>
        <w:pStyle w:val="dummy"/>
      </w:pPr>
      <w:bookmarkStart w:id="4" w:name="_Toc370798914"/>
      <w:r>
        <w:t>Conclusions of Law</w:t>
      </w:r>
      <w:bookmarkEnd w:id="4"/>
    </w:p>
    <w:p w:rsidR="00B80F6A" w:rsidRDefault="009D246B" w:rsidP="009D246B">
      <w:pPr>
        <w:pStyle w:val="num1"/>
        <w:numPr>
          <w:ilvl w:val="0"/>
          <w:numId w:val="0"/>
        </w:numPr>
        <w:ind w:firstLine="360"/>
      </w:pPr>
      <w:r>
        <w:t>1.  PG&amp;E sh</w:t>
      </w:r>
      <w:r>
        <w:rPr>
          <w:spacing w:val="-2"/>
        </w:rPr>
        <w:t>o</w:t>
      </w:r>
      <w:r>
        <w:t>uld be</w:t>
      </w:r>
      <w:r>
        <w:rPr>
          <w:spacing w:val="-1"/>
        </w:rPr>
        <w:t xml:space="preserve"> </w:t>
      </w:r>
      <w:r>
        <w:t>granted</w:t>
      </w:r>
      <w:r>
        <w:rPr>
          <w:spacing w:val="-1"/>
        </w:rPr>
        <w:t xml:space="preserve"> </w:t>
      </w:r>
      <w:r>
        <w:t>a</w:t>
      </w:r>
      <w:r>
        <w:rPr>
          <w:spacing w:val="-1"/>
        </w:rPr>
        <w:t xml:space="preserve"> </w:t>
      </w:r>
      <w:r>
        <w:t>permit</w:t>
      </w:r>
      <w:r>
        <w:rPr>
          <w:spacing w:val="-1"/>
        </w:rPr>
        <w:t xml:space="preserve"> </w:t>
      </w:r>
      <w:r>
        <w:t>to</w:t>
      </w:r>
      <w:r>
        <w:rPr>
          <w:spacing w:val="-1"/>
        </w:rPr>
        <w:t xml:space="preserve"> </w:t>
      </w:r>
      <w:r>
        <w:t>construct the</w:t>
      </w:r>
      <w:r>
        <w:rPr>
          <w:spacing w:val="-1"/>
        </w:rPr>
        <w:t xml:space="preserve"> Ravenswood – Cooley Landing 115 kV </w:t>
      </w:r>
      <w:r>
        <w:t xml:space="preserve">Reconductoring Project in conformance with the </w:t>
      </w:r>
      <w:r>
        <w:rPr>
          <w:spacing w:val="-1"/>
        </w:rPr>
        <w:t xml:space="preserve">mitigation measures </w:t>
      </w:r>
      <w:r>
        <w:t>attached</w:t>
      </w:r>
      <w:r>
        <w:rPr>
          <w:spacing w:val="-1"/>
        </w:rPr>
        <w:t xml:space="preserve"> </w:t>
      </w:r>
      <w:r>
        <w:t>to</w:t>
      </w:r>
      <w:r>
        <w:rPr>
          <w:spacing w:val="-1"/>
        </w:rPr>
        <w:t xml:space="preserve"> </w:t>
      </w:r>
      <w:r>
        <w:t>this</w:t>
      </w:r>
      <w:r>
        <w:rPr>
          <w:spacing w:val="-1"/>
        </w:rPr>
        <w:t xml:space="preserve"> </w:t>
      </w:r>
      <w:r>
        <w:t>order.</w:t>
      </w:r>
    </w:p>
    <w:p w:rsidR="009D246B" w:rsidRDefault="009D246B" w:rsidP="00813A67">
      <w:pPr>
        <w:pStyle w:val="num1"/>
        <w:numPr>
          <w:ilvl w:val="0"/>
          <w:numId w:val="0"/>
        </w:numPr>
        <w:ind w:firstLine="360"/>
      </w:pPr>
      <w:r>
        <w:t>2.  The proceeding sh</w:t>
      </w:r>
      <w:r>
        <w:rPr>
          <w:spacing w:val="-2"/>
        </w:rPr>
        <w:t>o</w:t>
      </w:r>
      <w:r>
        <w:t>uld be categorized as ratesetting.</w:t>
      </w:r>
    </w:p>
    <w:p w:rsidR="009D246B" w:rsidRDefault="009D246B" w:rsidP="00813A67">
      <w:pPr>
        <w:pStyle w:val="num1"/>
        <w:numPr>
          <w:ilvl w:val="0"/>
          <w:numId w:val="0"/>
        </w:numPr>
        <w:ind w:firstLine="360"/>
        <w:rPr>
          <w:rFonts w:ascii="Book Antiqua" w:hAnsi="Book Antiqua" w:cs="Book Antiqua"/>
          <w:color w:val="231F20"/>
          <w:szCs w:val="26"/>
        </w:rPr>
      </w:pPr>
      <w:r>
        <w:t xml:space="preserve">3.  </w:t>
      </w:r>
      <w:r>
        <w:rPr>
          <w:rFonts w:ascii="Book Antiqua" w:hAnsi="Book Antiqua" w:cs="Book Antiqua"/>
          <w:color w:val="231F20"/>
          <w:szCs w:val="26"/>
        </w:rPr>
        <w:t>Hearings are not needed.</w:t>
      </w:r>
    </w:p>
    <w:p w:rsidR="009D246B" w:rsidRDefault="009D246B" w:rsidP="00813A67">
      <w:pPr>
        <w:pStyle w:val="num1"/>
        <w:numPr>
          <w:ilvl w:val="0"/>
          <w:numId w:val="0"/>
        </w:numPr>
        <w:ind w:firstLine="360"/>
      </w:pPr>
      <w:r>
        <w:t xml:space="preserve">4.  </w:t>
      </w:r>
      <w:r>
        <w:rPr>
          <w:rFonts w:ascii="Book Antiqua" w:hAnsi="Book Antiqua" w:cs="Book Antiqua"/>
          <w:color w:val="231F20"/>
          <w:szCs w:val="26"/>
        </w:rPr>
        <w:t>This order should be effective immediately.</w:t>
      </w:r>
    </w:p>
    <w:p w:rsidR="00B80F6A" w:rsidRDefault="00B80F6A" w:rsidP="009D6C69">
      <w:pPr>
        <w:pStyle w:val="mainex"/>
        <w:keepNext w:val="0"/>
        <w:spacing w:before="120" w:after="120"/>
      </w:pPr>
      <w:bookmarkStart w:id="5" w:name="_Toc370798915"/>
      <w:r>
        <w:t>ORDER</w:t>
      </w:r>
      <w:bookmarkEnd w:id="5"/>
    </w:p>
    <w:p w:rsidR="00B80F6A" w:rsidRDefault="00B80F6A" w:rsidP="009D6C69">
      <w:pPr>
        <w:pStyle w:val="standard"/>
      </w:pPr>
      <w:r>
        <w:rPr>
          <w:b/>
        </w:rPr>
        <w:t>IT IS ORDERED</w:t>
      </w:r>
      <w:r>
        <w:t xml:space="preserve"> that:</w:t>
      </w:r>
    </w:p>
    <w:p w:rsidR="00B80F6A" w:rsidRDefault="00E17BEA" w:rsidP="009D6C69">
      <w:pPr>
        <w:pStyle w:val="num1"/>
        <w:numPr>
          <w:ilvl w:val="0"/>
          <w:numId w:val="0"/>
        </w:numPr>
        <w:ind w:firstLine="360"/>
      </w:pPr>
      <w:r>
        <w:t xml:space="preserve">1.  </w:t>
      </w:r>
      <w:r w:rsidRPr="00F42128">
        <w:t xml:space="preserve">The </w:t>
      </w:r>
      <w:r>
        <w:t>California Public Utilities Commission</w:t>
      </w:r>
      <w:r w:rsidRPr="00F42128">
        <w:t xml:space="preserve"> adopts the Final Mitigated Negative Declaration/Initial Study prepared for the Ravenswood – Cooley Landing 115 k</w:t>
      </w:r>
      <w:r>
        <w:t>ilo</w:t>
      </w:r>
      <w:r w:rsidRPr="00F42128">
        <w:t>v</w:t>
      </w:r>
      <w:r>
        <w:t>olts</w:t>
      </w:r>
      <w:r w:rsidRPr="00F42128">
        <w:t xml:space="preserve"> Reconductoring Project Reconductoring Project</w:t>
      </w:r>
      <w:r>
        <w:t>.</w:t>
      </w:r>
    </w:p>
    <w:p w:rsidR="00E17BEA" w:rsidRDefault="00E17BEA" w:rsidP="00E17BEA">
      <w:pPr>
        <w:pStyle w:val="num1"/>
        <w:numPr>
          <w:ilvl w:val="0"/>
          <w:numId w:val="0"/>
        </w:numPr>
        <w:ind w:firstLine="360"/>
        <w:rPr>
          <w:rFonts w:ascii="Book Antiqua" w:hAnsi="Book Antiqua" w:cs="Book Antiqua"/>
          <w:color w:val="231F20"/>
          <w:szCs w:val="26"/>
        </w:rPr>
      </w:pPr>
      <w:r>
        <w:t xml:space="preserve">2.  </w:t>
      </w:r>
      <w:r w:rsidR="000C02B4">
        <w:rPr>
          <w:rFonts w:ascii="Book Antiqua" w:hAnsi="Book Antiqua" w:cs="Book Antiqua"/>
          <w:color w:val="231F20"/>
          <w:szCs w:val="26"/>
        </w:rPr>
        <w:t>Pacific Gas and Electric Com</w:t>
      </w:r>
      <w:r w:rsidR="000C02B4">
        <w:rPr>
          <w:rFonts w:ascii="Book Antiqua" w:hAnsi="Book Antiqua" w:cs="Book Antiqua"/>
          <w:color w:val="231F20"/>
          <w:spacing w:val="-2"/>
          <w:szCs w:val="26"/>
        </w:rPr>
        <w:t>p</w:t>
      </w:r>
      <w:r w:rsidR="000C02B4">
        <w:rPr>
          <w:rFonts w:ascii="Book Antiqua" w:hAnsi="Book Antiqua" w:cs="Book Antiqua"/>
          <w:color w:val="231F20"/>
          <w:szCs w:val="26"/>
        </w:rPr>
        <w:t>any</w:t>
      </w:r>
      <w:r w:rsidR="000C02B4">
        <w:rPr>
          <w:rFonts w:ascii="Book Antiqua" w:hAnsi="Book Antiqua" w:cs="Book Antiqua"/>
          <w:color w:val="231F20"/>
          <w:spacing w:val="-1"/>
          <w:szCs w:val="26"/>
        </w:rPr>
        <w:t xml:space="preserve"> </w:t>
      </w:r>
      <w:r w:rsidR="000C02B4">
        <w:rPr>
          <w:rFonts w:ascii="Book Antiqua" w:hAnsi="Book Antiqua" w:cs="Book Antiqua"/>
          <w:color w:val="231F20"/>
          <w:szCs w:val="26"/>
        </w:rPr>
        <w:t>is granted</w:t>
      </w:r>
      <w:r w:rsidR="000C02B4">
        <w:rPr>
          <w:rFonts w:ascii="Book Antiqua" w:hAnsi="Book Antiqua" w:cs="Book Antiqua"/>
          <w:color w:val="231F20"/>
          <w:spacing w:val="-1"/>
          <w:szCs w:val="26"/>
        </w:rPr>
        <w:t xml:space="preserve"> </w:t>
      </w:r>
      <w:r w:rsidR="000C02B4">
        <w:rPr>
          <w:rFonts w:ascii="Book Antiqua" w:hAnsi="Book Antiqua" w:cs="Book Antiqua"/>
          <w:color w:val="231F20"/>
          <w:szCs w:val="26"/>
        </w:rPr>
        <w:t>a permit</w:t>
      </w:r>
      <w:r w:rsidR="000C02B4">
        <w:rPr>
          <w:rFonts w:ascii="Book Antiqua" w:hAnsi="Book Antiqua" w:cs="Book Antiqua"/>
          <w:color w:val="231F20"/>
          <w:spacing w:val="-1"/>
          <w:szCs w:val="26"/>
        </w:rPr>
        <w:t xml:space="preserve"> </w:t>
      </w:r>
      <w:r w:rsidR="000C02B4">
        <w:rPr>
          <w:rFonts w:ascii="Book Antiqua" w:hAnsi="Book Antiqua" w:cs="Book Antiqua"/>
          <w:color w:val="231F20"/>
          <w:szCs w:val="26"/>
        </w:rPr>
        <w:t xml:space="preserve">to construct the </w:t>
      </w:r>
      <w:r w:rsidR="000C02B4" w:rsidRPr="006746C2">
        <w:rPr>
          <w:rFonts w:ascii="Book Antiqua" w:hAnsi="Book Antiqua" w:cs="Book Antiqua"/>
          <w:color w:val="231F20"/>
          <w:szCs w:val="26"/>
        </w:rPr>
        <w:t xml:space="preserve">Ravenswood – Cooley Landing 115 </w:t>
      </w:r>
      <w:r w:rsidR="000C02B4" w:rsidRPr="00F42128">
        <w:t>k</w:t>
      </w:r>
      <w:r w:rsidR="000C02B4">
        <w:t>ilo</w:t>
      </w:r>
      <w:r w:rsidR="000C02B4" w:rsidRPr="00F42128">
        <w:t>v</w:t>
      </w:r>
      <w:r w:rsidR="000C02B4">
        <w:t>olts</w:t>
      </w:r>
      <w:r w:rsidR="000C02B4" w:rsidRPr="006746C2">
        <w:rPr>
          <w:rFonts w:ascii="Book Antiqua" w:hAnsi="Book Antiqua" w:cs="Book Antiqua"/>
          <w:color w:val="231F20"/>
          <w:szCs w:val="26"/>
        </w:rPr>
        <w:t xml:space="preserve"> Reconductoring Project </w:t>
      </w:r>
      <w:r w:rsidR="000C02B4">
        <w:rPr>
          <w:rFonts w:ascii="Book Antiqua" w:hAnsi="Book Antiqua" w:cs="Book Antiqua"/>
          <w:color w:val="231F20"/>
          <w:szCs w:val="26"/>
        </w:rPr>
        <w:t>in</w:t>
      </w:r>
      <w:r w:rsidR="000C02B4">
        <w:rPr>
          <w:rFonts w:ascii="Book Antiqua" w:hAnsi="Book Antiqua" w:cs="Book Antiqua"/>
          <w:color w:val="231F20"/>
          <w:spacing w:val="-1"/>
          <w:szCs w:val="26"/>
        </w:rPr>
        <w:t xml:space="preserve"> </w:t>
      </w:r>
      <w:r w:rsidR="000C02B4">
        <w:rPr>
          <w:rFonts w:ascii="Book Antiqua" w:hAnsi="Book Antiqua" w:cs="Book Antiqua"/>
          <w:color w:val="231F20"/>
          <w:szCs w:val="26"/>
        </w:rPr>
        <w:t>conformance with</w:t>
      </w:r>
      <w:r w:rsidR="000C02B4">
        <w:rPr>
          <w:rFonts w:ascii="Book Antiqua" w:hAnsi="Book Antiqua" w:cs="Book Antiqua"/>
          <w:color w:val="231F20"/>
          <w:spacing w:val="-1"/>
          <w:szCs w:val="26"/>
        </w:rPr>
        <w:t xml:space="preserve"> </w:t>
      </w:r>
      <w:r w:rsidR="000C02B4">
        <w:rPr>
          <w:rFonts w:ascii="Book Antiqua" w:hAnsi="Book Antiqua" w:cs="Book Antiqua"/>
          <w:color w:val="231F20"/>
          <w:szCs w:val="26"/>
        </w:rPr>
        <w:t xml:space="preserve">the </w:t>
      </w:r>
      <w:r w:rsidR="000C02B4">
        <w:rPr>
          <w:rFonts w:ascii="Book Antiqua" w:hAnsi="Book Antiqua" w:cs="Book Antiqua"/>
          <w:color w:val="231F20"/>
          <w:spacing w:val="-1"/>
          <w:szCs w:val="26"/>
        </w:rPr>
        <w:t xml:space="preserve">mitigation measures </w:t>
      </w:r>
      <w:r w:rsidR="000C02B4">
        <w:rPr>
          <w:rFonts w:ascii="Book Antiqua" w:hAnsi="Book Antiqua" w:cs="Book Antiqua"/>
          <w:color w:val="231F20"/>
          <w:szCs w:val="26"/>
        </w:rPr>
        <w:t>attached</w:t>
      </w:r>
      <w:r w:rsidR="000C02B4">
        <w:rPr>
          <w:rFonts w:ascii="Book Antiqua" w:hAnsi="Book Antiqua" w:cs="Book Antiqua"/>
          <w:color w:val="231F20"/>
          <w:spacing w:val="-1"/>
          <w:szCs w:val="26"/>
        </w:rPr>
        <w:t xml:space="preserve"> </w:t>
      </w:r>
      <w:r w:rsidR="000C02B4">
        <w:rPr>
          <w:rFonts w:ascii="Book Antiqua" w:hAnsi="Book Antiqua" w:cs="Book Antiqua"/>
          <w:color w:val="231F20"/>
          <w:szCs w:val="26"/>
        </w:rPr>
        <w:t>to</w:t>
      </w:r>
      <w:r w:rsidR="000C02B4">
        <w:rPr>
          <w:rFonts w:ascii="Book Antiqua" w:hAnsi="Book Antiqua" w:cs="Book Antiqua"/>
          <w:color w:val="231F20"/>
          <w:spacing w:val="-1"/>
          <w:szCs w:val="26"/>
        </w:rPr>
        <w:t xml:space="preserve"> </w:t>
      </w:r>
      <w:r w:rsidR="000C02B4">
        <w:rPr>
          <w:rFonts w:ascii="Book Antiqua" w:hAnsi="Book Antiqua" w:cs="Book Antiqua"/>
          <w:color w:val="231F20"/>
          <w:szCs w:val="26"/>
        </w:rPr>
        <w:t>this</w:t>
      </w:r>
      <w:r w:rsidR="000C02B4">
        <w:rPr>
          <w:rFonts w:ascii="Book Antiqua" w:hAnsi="Book Antiqua" w:cs="Book Antiqua"/>
          <w:color w:val="231F20"/>
          <w:spacing w:val="-1"/>
          <w:szCs w:val="26"/>
        </w:rPr>
        <w:t xml:space="preserve"> </w:t>
      </w:r>
      <w:r w:rsidR="000C02B4">
        <w:rPr>
          <w:rFonts w:ascii="Book Antiqua" w:hAnsi="Book Antiqua" w:cs="Book Antiqua"/>
          <w:color w:val="231F20"/>
          <w:szCs w:val="26"/>
        </w:rPr>
        <w:t>order.</w:t>
      </w:r>
    </w:p>
    <w:p w:rsidR="002F43A7" w:rsidRDefault="002F43A7" w:rsidP="00E17BEA">
      <w:pPr>
        <w:pStyle w:val="num1"/>
        <w:numPr>
          <w:ilvl w:val="0"/>
          <w:numId w:val="0"/>
        </w:numPr>
        <w:ind w:firstLine="360"/>
        <w:rPr>
          <w:rFonts w:ascii="Book Antiqua" w:hAnsi="Book Antiqua" w:cs="Book Antiqua"/>
          <w:color w:val="231F20"/>
          <w:szCs w:val="26"/>
        </w:rPr>
      </w:pPr>
      <w:r>
        <w:t xml:space="preserve">3.  </w:t>
      </w:r>
      <w:r>
        <w:rPr>
          <w:rFonts w:ascii="Book Antiqua" w:hAnsi="Book Antiqua" w:cs="Book Antiqua"/>
          <w:color w:val="231F20"/>
          <w:szCs w:val="26"/>
        </w:rPr>
        <w:t xml:space="preserve">The mitigation measures, included as </w:t>
      </w:r>
      <w:r>
        <w:rPr>
          <w:rFonts w:ascii="Book Antiqua" w:hAnsi="Book Antiqua" w:cs="Book Antiqua"/>
          <w:color w:val="231F20"/>
          <w:spacing w:val="-2"/>
          <w:szCs w:val="26"/>
        </w:rPr>
        <w:t>p</w:t>
      </w:r>
      <w:r>
        <w:rPr>
          <w:rFonts w:ascii="Book Antiqua" w:hAnsi="Book Antiqua" w:cs="Book Antiqua"/>
          <w:color w:val="231F20"/>
          <w:spacing w:val="1"/>
          <w:szCs w:val="26"/>
        </w:rPr>
        <w:t>a</w:t>
      </w:r>
      <w:r>
        <w:rPr>
          <w:rFonts w:ascii="Book Antiqua" w:hAnsi="Book Antiqua" w:cs="Book Antiqua"/>
          <w:color w:val="231F20"/>
          <w:szCs w:val="26"/>
        </w:rPr>
        <w:t xml:space="preserve">rt </w:t>
      </w:r>
      <w:r>
        <w:rPr>
          <w:rFonts w:ascii="Book Antiqua" w:hAnsi="Book Antiqua" w:cs="Book Antiqua"/>
          <w:color w:val="231F20"/>
          <w:spacing w:val="-2"/>
          <w:szCs w:val="26"/>
        </w:rPr>
        <w:t>o</w:t>
      </w:r>
      <w:r>
        <w:rPr>
          <w:rFonts w:ascii="Book Antiqua" w:hAnsi="Book Antiqua" w:cs="Book Antiqua"/>
          <w:color w:val="231F20"/>
          <w:szCs w:val="26"/>
        </w:rPr>
        <w:t>f the</w:t>
      </w:r>
      <w:r>
        <w:rPr>
          <w:rFonts w:ascii="Book Antiqua" w:hAnsi="Book Antiqua" w:cs="Book Antiqua"/>
          <w:color w:val="231F20"/>
          <w:spacing w:val="-1"/>
          <w:szCs w:val="26"/>
        </w:rPr>
        <w:t xml:space="preserve"> </w:t>
      </w:r>
      <w:r>
        <w:rPr>
          <w:rFonts w:ascii="Book Antiqua" w:hAnsi="Book Antiqua" w:cs="Book Antiqua"/>
          <w:color w:val="231F20"/>
          <w:szCs w:val="26"/>
        </w:rPr>
        <w:t>Final</w:t>
      </w:r>
      <w:r>
        <w:rPr>
          <w:rFonts w:ascii="Book Antiqua" w:hAnsi="Book Antiqua" w:cs="Book Antiqua"/>
          <w:color w:val="231F20"/>
          <w:spacing w:val="-1"/>
          <w:szCs w:val="26"/>
        </w:rPr>
        <w:t xml:space="preserve"> </w:t>
      </w:r>
      <w:r>
        <w:rPr>
          <w:rFonts w:ascii="Book Antiqua" w:hAnsi="Book Antiqua" w:cs="Book Antiqua"/>
          <w:color w:val="231F20"/>
          <w:szCs w:val="26"/>
        </w:rPr>
        <w:t>Mitigated</w:t>
      </w:r>
      <w:r>
        <w:rPr>
          <w:rFonts w:ascii="Book Antiqua" w:hAnsi="Book Antiqua" w:cs="Book Antiqua"/>
          <w:color w:val="231F20"/>
          <w:spacing w:val="-1"/>
          <w:szCs w:val="26"/>
        </w:rPr>
        <w:t xml:space="preserve"> </w:t>
      </w:r>
      <w:r>
        <w:rPr>
          <w:rFonts w:ascii="Book Antiqua" w:hAnsi="Book Antiqua" w:cs="Book Antiqua"/>
          <w:color w:val="231F20"/>
          <w:szCs w:val="26"/>
        </w:rPr>
        <w:t>Negative</w:t>
      </w:r>
      <w:r>
        <w:rPr>
          <w:rFonts w:ascii="Book Antiqua" w:hAnsi="Book Antiqua" w:cs="Book Antiqua"/>
          <w:color w:val="231F20"/>
          <w:spacing w:val="-1"/>
          <w:szCs w:val="26"/>
        </w:rPr>
        <w:t xml:space="preserve"> </w:t>
      </w:r>
      <w:r>
        <w:rPr>
          <w:rFonts w:ascii="Book Antiqua" w:hAnsi="Book Antiqua" w:cs="Book Antiqua"/>
          <w:color w:val="231F20"/>
          <w:szCs w:val="26"/>
        </w:rPr>
        <w:t>Declarati</w:t>
      </w:r>
      <w:r>
        <w:rPr>
          <w:rFonts w:ascii="Book Antiqua" w:hAnsi="Book Antiqua" w:cs="Book Antiqua"/>
          <w:color w:val="231F20"/>
          <w:spacing w:val="-2"/>
          <w:szCs w:val="26"/>
        </w:rPr>
        <w:t>o</w:t>
      </w:r>
      <w:r>
        <w:rPr>
          <w:rFonts w:ascii="Book Antiqua" w:hAnsi="Book Antiqua" w:cs="Book Antiqua"/>
          <w:color w:val="231F20"/>
          <w:szCs w:val="26"/>
        </w:rPr>
        <w:t>n/Initial</w:t>
      </w:r>
      <w:r>
        <w:rPr>
          <w:rFonts w:ascii="Book Antiqua" w:hAnsi="Book Antiqua" w:cs="Book Antiqua"/>
          <w:color w:val="231F20"/>
          <w:spacing w:val="-1"/>
          <w:szCs w:val="26"/>
        </w:rPr>
        <w:t xml:space="preserve"> </w:t>
      </w:r>
      <w:r>
        <w:rPr>
          <w:rFonts w:ascii="Book Antiqua" w:hAnsi="Book Antiqua" w:cs="Book Antiqua"/>
          <w:color w:val="231F20"/>
          <w:szCs w:val="26"/>
        </w:rPr>
        <w:t>Study</w:t>
      </w:r>
      <w:r>
        <w:rPr>
          <w:rFonts w:ascii="Book Antiqua" w:hAnsi="Book Antiqua" w:cs="Book Antiqua"/>
          <w:color w:val="231F20"/>
          <w:spacing w:val="-1"/>
          <w:szCs w:val="26"/>
        </w:rPr>
        <w:t xml:space="preserve"> </w:t>
      </w:r>
      <w:r>
        <w:rPr>
          <w:rFonts w:ascii="Book Antiqua" w:hAnsi="Book Antiqua" w:cs="Book Antiqua"/>
          <w:color w:val="231F20"/>
          <w:szCs w:val="26"/>
        </w:rPr>
        <w:t>a</w:t>
      </w:r>
      <w:r>
        <w:rPr>
          <w:rFonts w:ascii="Book Antiqua" w:hAnsi="Book Antiqua" w:cs="Book Antiqua"/>
          <w:color w:val="231F20"/>
          <w:spacing w:val="-2"/>
          <w:szCs w:val="26"/>
        </w:rPr>
        <w:t>n</w:t>
      </w:r>
      <w:r>
        <w:rPr>
          <w:rFonts w:ascii="Book Antiqua" w:hAnsi="Book Antiqua" w:cs="Book Antiqua"/>
          <w:color w:val="231F20"/>
          <w:szCs w:val="26"/>
        </w:rPr>
        <w:t>d</w:t>
      </w:r>
      <w:r>
        <w:rPr>
          <w:rFonts w:ascii="Book Antiqua" w:hAnsi="Book Antiqua" w:cs="Book Antiqua"/>
          <w:color w:val="231F20"/>
          <w:spacing w:val="-1"/>
          <w:szCs w:val="26"/>
        </w:rPr>
        <w:t xml:space="preserve"> </w:t>
      </w:r>
      <w:r>
        <w:rPr>
          <w:rFonts w:ascii="Book Antiqua" w:hAnsi="Book Antiqua" w:cs="Book Antiqua"/>
          <w:color w:val="231F20"/>
          <w:szCs w:val="26"/>
        </w:rPr>
        <w:t>attached</w:t>
      </w:r>
      <w:r>
        <w:rPr>
          <w:rFonts w:ascii="Book Antiqua" w:hAnsi="Book Antiqua" w:cs="Book Antiqua"/>
          <w:color w:val="231F20"/>
          <w:spacing w:val="-1"/>
          <w:szCs w:val="26"/>
        </w:rPr>
        <w:t xml:space="preserve"> </w:t>
      </w:r>
      <w:r>
        <w:rPr>
          <w:rFonts w:ascii="Book Antiqua" w:hAnsi="Book Antiqua" w:cs="Book Antiqua"/>
          <w:color w:val="231F20"/>
          <w:szCs w:val="26"/>
        </w:rPr>
        <w:t>this</w:t>
      </w:r>
      <w:r>
        <w:rPr>
          <w:rFonts w:ascii="Book Antiqua" w:hAnsi="Book Antiqua" w:cs="Book Antiqua"/>
          <w:color w:val="231F20"/>
          <w:spacing w:val="-1"/>
          <w:szCs w:val="26"/>
        </w:rPr>
        <w:t xml:space="preserve"> </w:t>
      </w:r>
      <w:r>
        <w:rPr>
          <w:rFonts w:ascii="Book Antiqua" w:hAnsi="Book Antiqua" w:cs="Book Antiqua"/>
          <w:color w:val="231F20"/>
          <w:szCs w:val="26"/>
        </w:rPr>
        <w:t>order,</w:t>
      </w:r>
      <w:r>
        <w:rPr>
          <w:rFonts w:ascii="Book Antiqua" w:hAnsi="Book Antiqua" w:cs="Book Antiqua"/>
          <w:color w:val="231F20"/>
          <w:spacing w:val="-1"/>
          <w:szCs w:val="26"/>
        </w:rPr>
        <w:t xml:space="preserve"> </w:t>
      </w:r>
      <w:r>
        <w:rPr>
          <w:rFonts w:ascii="Book Antiqua" w:hAnsi="Book Antiqua" w:cs="Book Antiqua"/>
          <w:color w:val="231F20"/>
          <w:szCs w:val="26"/>
        </w:rPr>
        <w:t>are adopt</w:t>
      </w:r>
      <w:r>
        <w:rPr>
          <w:rFonts w:ascii="Book Antiqua" w:hAnsi="Book Antiqua" w:cs="Book Antiqua"/>
          <w:color w:val="231F20"/>
          <w:spacing w:val="-1"/>
          <w:szCs w:val="26"/>
        </w:rPr>
        <w:t>e</w:t>
      </w:r>
      <w:r>
        <w:rPr>
          <w:rFonts w:ascii="Book Antiqua" w:hAnsi="Book Antiqua" w:cs="Book Antiqua"/>
          <w:color w:val="231F20"/>
          <w:szCs w:val="26"/>
        </w:rPr>
        <w:t>d.</w:t>
      </w:r>
    </w:p>
    <w:p w:rsidR="002F43A7" w:rsidRDefault="002F43A7" w:rsidP="00481841">
      <w:pPr>
        <w:spacing w:before="1" w:line="360" w:lineRule="auto"/>
        <w:ind w:left="100" w:right="270" w:firstLine="360"/>
        <w:rPr>
          <w:rFonts w:ascii="Book Antiqua" w:eastAsia="Book Antiqua" w:hAnsi="Book Antiqua" w:cs="Book Antiqua"/>
          <w:color w:val="231F20"/>
          <w:szCs w:val="26"/>
        </w:rPr>
      </w:pPr>
      <w:r>
        <w:t xml:space="preserve">4.  </w:t>
      </w:r>
      <w:r>
        <w:rPr>
          <w:rFonts w:ascii="Book Antiqua" w:eastAsia="Book Antiqua" w:hAnsi="Book Antiqua" w:cs="Book Antiqua"/>
          <w:color w:val="231F20"/>
          <w:szCs w:val="26"/>
        </w:rPr>
        <w:t>Pacific Gas</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and Electric Com</w:t>
      </w:r>
      <w:r>
        <w:rPr>
          <w:rFonts w:ascii="Book Antiqua" w:eastAsia="Book Antiqua" w:hAnsi="Book Antiqua" w:cs="Book Antiqua"/>
          <w:color w:val="231F20"/>
          <w:spacing w:val="-2"/>
          <w:szCs w:val="26"/>
        </w:rPr>
        <w:t>p</w:t>
      </w:r>
      <w:r>
        <w:rPr>
          <w:rFonts w:ascii="Book Antiqua" w:eastAsia="Book Antiqua" w:hAnsi="Book Antiqua" w:cs="Book Antiqua"/>
          <w:color w:val="231F20"/>
          <w:szCs w:val="26"/>
        </w:rPr>
        <w:t>any</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may request,</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a</w:t>
      </w:r>
      <w:r>
        <w:rPr>
          <w:rFonts w:ascii="Book Antiqua" w:eastAsia="Book Antiqua" w:hAnsi="Book Antiqua" w:cs="Book Antiqua"/>
          <w:color w:val="231F20"/>
          <w:spacing w:val="-2"/>
          <w:szCs w:val="26"/>
        </w:rPr>
        <w:t>n</w:t>
      </w:r>
      <w:r>
        <w:rPr>
          <w:rFonts w:ascii="Book Antiqua" w:eastAsia="Book Antiqua" w:hAnsi="Book Antiqua" w:cs="Book Antiqua"/>
          <w:color w:val="231F20"/>
          <w:szCs w:val="26"/>
        </w:rPr>
        <w:t>d Energy</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Division may approve, minor project refinements which meet t</w:t>
      </w:r>
      <w:r>
        <w:rPr>
          <w:rFonts w:ascii="Book Antiqua" w:eastAsia="Book Antiqua" w:hAnsi="Book Antiqua" w:cs="Book Antiqua"/>
          <w:color w:val="231F20"/>
          <w:spacing w:val="-2"/>
          <w:szCs w:val="26"/>
        </w:rPr>
        <w:t>h</w:t>
      </w:r>
      <w:r>
        <w:rPr>
          <w:rFonts w:ascii="Book Antiqua" w:eastAsia="Book Antiqua" w:hAnsi="Book Antiqua" w:cs="Book Antiqua"/>
          <w:color w:val="231F20"/>
          <w:szCs w:val="26"/>
        </w:rPr>
        <w:t>e criteria described in</w:t>
      </w:r>
      <w:r w:rsidR="00481841">
        <w:rPr>
          <w:rFonts w:ascii="Book Antiqua" w:eastAsia="Book Antiqua" w:hAnsi="Book Antiqua" w:cs="Book Antiqua"/>
          <w:color w:val="231F20"/>
          <w:szCs w:val="26"/>
        </w:rPr>
        <w:t xml:space="preserve"> </w:t>
      </w:r>
      <w:r>
        <w:rPr>
          <w:rFonts w:ascii="Book Antiqua" w:eastAsia="Book Antiqua" w:hAnsi="Book Antiqua" w:cs="Book Antiqua"/>
          <w:color w:val="231F20"/>
          <w:szCs w:val="26"/>
        </w:rPr>
        <w:t xml:space="preserve">Section 4.4 (Minor Project Refinements) in the Mitigation, Monitoring and </w:t>
      </w:r>
      <w:r>
        <w:rPr>
          <w:rFonts w:ascii="Book Antiqua" w:eastAsia="Book Antiqua" w:hAnsi="Book Antiqua" w:cs="Book Antiqua"/>
          <w:color w:val="231F20"/>
          <w:szCs w:val="26"/>
        </w:rPr>
        <w:lastRenderedPageBreak/>
        <w:t>Reporting</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Program that</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may be</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necessary to complete the</w:t>
      </w:r>
      <w:r>
        <w:rPr>
          <w:rFonts w:ascii="Book Antiqua" w:eastAsia="Book Antiqua" w:hAnsi="Book Antiqua" w:cs="Book Antiqua"/>
          <w:color w:val="231F20"/>
          <w:spacing w:val="-1"/>
          <w:szCs w:val="26"/>
        </w:rPr>
        <w:t xml:space="preserve"> Ravenswood – Cooley Landing 115 </w:t>
      </w:r>
      <w:r w:rsidR="00481841" w:rsidRPr="00F42128">
        <w:t>k</w:t>
      </w:r>
      <w:r w:rsidR="00481841">
        <w:t>ilo</w:t>
      </w:r>
      <w:r w:rsidR="00481841" w:rsidRPr="00F42128">
        <w:t>v</w:t>
      </w:r>
      <w:r w:rsidR="00481841">
        <w:t>olts</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Reconductoring Project due to final engineering or other reasons.</w:t>
      </w:r>
      <w:r>
        <w:rPr>
          <w:rFonts w:ascii="Book Antiqua" w:eastAsia="Book Antiqua" w:hAnsi="Book Antiqua" w:cs="Book Antiqua"/>
          <w:color w:val="231F20"/>
          <w:spacing w:val="64"/>
          <w:szCs w:val="26"/>
        </w:rPr>
        <w:t xml:space="preserve"> </w:t>
      </w:r>
      <w:r>
        <w:rPr>
          <w:rFonts w:ascii="Book Antiqua" w:eastAsia="Book Antiqua" w:hAnsi="Book Antiqua" w:cs="Book Antiqua"/>
          <w:color w:val="231F20"/>
          <w:szCs w:val="26"/>
        </w:rPr>
        <w:t>A petition to modify this decision is required for all other proje</w:t>
      </w:r>
      <w:r>
        <w:rPr>
          <w:rFonts w:ascii="Book Antiqua" w:eastAsia="Book Antiqua" w:hAnsi="Book Antiqua" w:cs="Book Antiqua"/>
          <w:color w:val="231F20"/>
          <w:spacing w:val="-1"/>
          <w:szCs w:val="26"/>
        </w:rPr>
        <w:t>c</w:t>
      </w:r>
      <w:r>
        <w:rPr>
          <w:rFonts w:ascii="Book Antiqua" w:eastAsia="Book Antiqua" w:hAnsi="Book Antiqua" w:cs="Book Antiqua"/>
          <w:color w:val="231F20"/>
          <w:szCs w:val="26"/>
        </w:rPr>
        <w:t>t changes.</w:t>
      </w:r>
    </w:p>
    <w:p w:rsidR="006711A3" w:rsidRDefault="006711A3" w:rsidP="00481841">
      <w:pPr>
        <w:spacing w:before="1" w:line="360" w:lineRule="auto"/>
        <w:ind w:left="100" w:right="270" w:firstLine="360"/>
        <w:rPr>
          <w:rFonts w:ascii="Book Antiqua" w:eastAsia="Book Antiqua" w:hAnsi="Book Antiqua" w:cs="Book Antiqua"/>
          <w:color w:val="231F20"/>
          <w:szCs w:val="26"/>
        </w:rPr>
      </w:pPr>
      <w:r>
        <w:t xml:space="preserve">5.  </w:t>
      </w:r>
      <w:r>
        <w:rPr>
          <w:rFonts w:ascii="Book Antiqua" w:eastAsia="Book Antiqua" w:hAnsi="Book Antiqua" w:cs="Book Antiqua"/>
          <w:color w:val="231F20"/>
          <w:szCs w:val="26"/>
        </w:rPr>
        <w:t>Pacific Gas</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and Electric Com</w:t>
      </w:r>
      <w:r>
        <w:rPr>
          <w:rFonts w:ascii="Book Antiqua" w:eastAsia="Book Antiqua" w:hAnsi="Book Antiqua" w:cs="Book Antiqua"/>
          <w:color w:val="231F20"/>
          <w:spacing w:val="-2"/>
          <w:szCs w:val="26"/>
        </w:rPr>
        <w:t>p</w:t>
      </w:r>
      <w:r>
        <w:rPr>
          <w:rFonts w:ascii="Book Antiqua" w:eastAsia="Book Antiqua" w:hAnsi="Book Antiqua" w:cs="Book Antiqua"/>
          <w:color w:val="231F20"/>
          <w:szCs w:val="26"/>
        </w:rPr>
        <w:t>any</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must meet</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all</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applicable</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requirements</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of General</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Orders 95</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and 165</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when</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constructing</w:t>
      </w:r>
      <w:r>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the</w:t>
      </w:r>
      <w:r>
        <w:rPr>
          <w:rFonts w:ascii="Book Antiqua" w:eastAsia="Book Antiqua" w:hAnsi="Book Antiqua" w:cs="Book Antiqua"/>
          <w:color w:val="231F20"/>
          <w:spacing w:val="-1"/>
          <w:szCs w:val="26"/>
        </w:rPr>
        <w:t xml:space="preserve"> </w:t>
      </w:r>
      <w:r w:rsidRPr="006746C2">
        <w:rPr>
          <w:rFonts w:ascii="Book Antiqua" w:eastAsia="Book Antiqua" w:hAnsi="Book Antiqua" w:cs="Book Antiqua"/>
          <w:color w:val="231F20"/>
          <w:spacing w:val="-1"/>
          <w:szCs w:val="26"/>
        </w:rPr>
        <w:t xml:space="preserve">Ravenswood – Cooley Landing 115 </w:t>
      </w:r>
      <w:r w:rsidRPr="00F42128">
        <w:t>k</w:t>
      </w:r>
      <w:r>
        <w:t>ilo</w:t>
      </w:r>
      <w:r w:rsidRPr="00F42128">
        <w:t>v</w:t>
      </w:r>
      <w:r>
        <w:t>olts</w:t>
      </w:r>
      <w:r w:rsidRPr="006746C2">
        <w:rPr>
          <w:rFonts w:ascii="Book Antiqua" w:eastAsia="Book Antiqua" w:hAnsi="Book Antiqua" w:cs="Book Antiqua"/>
          <w:color w:val="231F20"/>
          <w:spacing w:val="-1"/>
          <w:szCs w:val="26"/>
        </w:rPr>
        <w:t xml:space="preserve"> </w:t>
      </w:r>
      <w:r>
        <w:rPr>
          <w:rFonts w:ascii="Book Antiqua" w:eastAsia="Book Antiqua" w:hAnsi="Book Antiqua" w:cs="Book Antiqua"/>
          <w:color w:val="231F20"/>
          <w:szCs w:val="26"/>
        </w:rPr>
        <w:t>Reconductoring Project.</w:t>
      </w:r>
    </w:p>
    <w:p w:rsidR="006C3CAD" w:rsidRDefault="006C3CAD" w:rsidP="00481841">
      <w:pPr>
        <w:spacing w:before="1" w:line="360" w:lineRule="auto"/>
        <w:ind w:left="100" w:right="270" w:firstLine="360"/>
        <w:rPr>
          <w:rFonts w:ascii="Book Antiqua" w:eastAsia="Book Antiqua" w:hAnsi="Book Antiqua" w:cs="Book Antiqua"/>
          <w:color w:val="231F20"/>
          <w:szCs w:val="26"/>
        </w:rPr>
      </w:pPr>
      <w:r>
        <w:t xml:space="preserve">6.  </w:t>
      </w:r>
      <w:r>
        <w:rPr>
          <w:rFonts w:ascii="Book Antiqua" w:eastAsia="Book Antiqua" w:hAnsi="Book Antiqua" w:cs="Book Antiqua"/>
          <w:color w:val="231F20"/>
          <w:szCs w:val="26"/>
        </w:rPr>
        <w:t>Application 17</w:t>
      </w:r>
      <w:r>
        <w:rPr>
          <w:rFonts w:ascii="Book Antiqua" w:eastAsia="Book Antiqua" w:hAnsi="Book Antiqua" w:cs="Book Antiqua"/>
          <w:color w:val="231F20"/>
          <w:spacing w:val="-2"/>
          <w:szCs w:val="26"/>
        </w:rPr>
        <w:t>-</w:t>
      </w:r>
      <w:r>
        <w:rPr>
          <w:rFonts w:ascii="Book Antiqua" w:eastAsia="Book Antiqua" w:hAnsi="Book Antiqua" w:cs="Book Antiqua"/>
          <w:color w:val="231F20"/>
          <w:szCs w:val="26"/>
        </w:rPr>
        <w:t>12</w:t>
      </w:r>
      <w:r>
        <w:rPr>
          <w:rFonts w:ascii="Book Antiqua" w:eastAsia="Book Antiqua" w:hAnsi="Book Antiqua" w:cs="Book Antiqua"/>
          <w:color w:val="231F20"/>
          <w:spacing w:val="-2"/>
          <w:szCs w:val="26"/>
        </w:rPr>
        <w:t>-</w:t>
      </w:r>
      <w:r>
        <w:rPr>
          <w:rFonts w:ascii="Book Antiqua" w:eastAsia="Book Antiqua" w:hAnsi="Book Antiqua" w:cs="Book Antiqua"/>
          <w:color w:val="231F20"/>
          <w:szCs w:val="26"/>
        </w:rPr>
        <w:t>010 is categ</w:t>
      </w:r>
      <w:r>
        <w:rPr>
          <w:rFonts w:ascii="Book Antiqua" w:eastAsia="Book Antiqua" w:hAnsi="Book Antiqua" w:cs="Book Antiqua"/>
          <w:color w:val="231F20"/>
          <w:spacing w:val="-2"/>
          <w:szCs w:val="26"/>
        </w:rPr>
        <w:t>o</w:t>
      </w:r>
      <w:r>
        <w:rPr>
          <w:rFonts w:ascii="Book Antiqua" w:eastAsia="Book Antiqua" w:hAnsi="Book Antiqua" w:cs="Book Antiqua"/>
          <w:color w:val="231F20"/>
          <w:szCs w:val="26"/>
        </w:rPr>
        <w:t>rized as ratesetting.</w:t>
      </w:r>
    </w:p>
    <w:p w:rsidR="006C3CAD" w:rsidRDefault="006C3CAD" w:rsidP="00481841">
      <w:pPr>
        <w:spacing w:before="1" w:line="360" w:lineRule="auto"/>
        <w:ind w:left="100" w:right="270" w:firstLine="360"/>
        <w:rPr>
          <w:rFonts w:ascii="Book Antiqua" w:eastAsia="Book Antiqua" w:hAnsi="Book Antiqua" w:cs="Book Antiqua"/>
          <w:color w:val="231F20"/>
          <w:szCs w:val="26"/>
        </w:rPr>
      </w:pPr>
      <w:r>
        <w:t xml:space="preserve">7.  </w:t>
      </w:r>
      <w:r>
        <w:rPr>
          <w:rFonts w:ascii="Book Antiqua" w:eastAsia="Book Antiqua" w:hAnsi="Book Antiqua" w:cs="Book Antiqua"/>
          <w:color w:val="231F20"/>
          <w:szCs w:val="26"/>
        </w:rPr>
        <w:t>Hearings are not necessary.</w:t>
      </w:r>
    </w:p>
    <w:p w:rsidR="002C26D5" w:rsidRDefault="002C26D5" w:rsidP="00701AB0">
      <w:pPr>
        <w:keepNext/>
        <w:keepLines/>
        <w:spacing w:before="1" w:line="360" w:lineRule="auto"/>
        <w:ind w:left="100" w:right="270" w:firstLine="360"/>
      </w:pPr>
      <w:r>
        <w:t xml:space="preserve">8.  </w:t>
      </w:r>
      <w:r>
        <w:rPr>
          <w:rFonts w:ascii="Book Antiqua" w:eastAsia="Book Antiqua" w:hAnsi="Book Antiqua" w:cs="Book Antiqua"/>
          <w:color w:val="231F20"/>
          <w:szCs w:val="26"/>
        </w:rPr>
        <w:t>Application 17-12-010 is closed.</w:t>
      </w:r>
    </w:p>
    <w:p w:rsidR="00B80F6A" w:rsidRDefault="00B80F6A" w:rsidP="00701AB0">
      <w:pPr>
        <w:pStyle w:val="standard"/>
        <w:keepNext/>
        <w:keepLines/>
      </w:pPr>
      <w:r>
        <w:t xml:space="preserve">This order is effective </w:t>
      </w:r>
      <w:r w:rsidR="00E73D06">
        <w:t>immediately</w:t>
      </w:r>
      <w:r>
        <w:t>.</w:t>
      </w:r>
    </w:p>
    <w:p w:rsidR="00701AB0" w:rsidRDefault="00B80F6A" w:rsidP="00701AB0">
      <w:pPr>
        <w:pStyle w:val="standard"/>
        <w:keepNext/>
        <w:keepLines/>
      </w:pPr>
      <w:r>
        <w:t xml:space="preserve">Dated </w:t>
      </w:r>
      <w:r w:rsidR="008C39C6" w:rsidRPr="008C39C6">
        <w:t>March 28, 2019</w:t>
      </w:r>
      <w:r>
        <w:t>, at San Francisco, California</w:t>
      </w:r>
    </w:p>
    <w:p w:rsidR="00701AB0" w:rsidRDefault="00701AB0" w:rsidP="00701AB0">
      <w:pPr>
        <w:pStyle w:val="standard"/>
        <w:keepNext/>
        <w:keepLines/>
      </w:pPr>
    </w:p>
    <w:p w:rsidR="00701AB0" w:rsidRDefault="00701AB0" w:rsidP="00701AB0">
      <w:pPr>
        <w:pStyle w:val="standard"/>
        <w:keepNext/>
        <w:keepLines/>
      </w:pPr>
    </w:p>
    <w:p w:rsidR="00201A65" w:rsidRDefault="00201A65" w:rsidP="00201A65">
      <w:pPr>
        <w:autoSpaceDE w:val="0"/>
        <w:autoSpaceDN w:val="0"/>
        <w:adjustRightInd w:val="0"/>
        <w:ind w:left="4320"/>
        <w:jc w:val="both"/>
        <w:rPr>
          <w:rFonts w:cs="Palatino"/>
          <w:szCs w:val="26"/>
        </w:rPr>
      </w:pPr>
      <w:r w:rsidRPr="008B63F2">
        <w:rPr>
          <w:rFonts w:cs="Courier New"/>
          <w:szCs w:val="26"/>
        </w:rPr>
        <w:t>MICHAEL PICKER</w:t>
      </w:r>
    </w:p>
    <w:p w:rsidR="00201A65" w:rsidRDefault="00201A65" w:rsidP="00201A65">
      <w:pPr>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rsidR="00201A65" w:rsidRDefault="00201A65" w:rsidP="00201A65">
      <w:pPr>
        <w:autoSpaceDE w:val="0"/>
        <w:autoSpaceDN w:val="0"/>
        <w:adjustRightInd w:val="0"/>
        <w:ind w:left="4320"/>
        <w:jc w:val="both"/>
        <w:rPr>
          <w:rFonts w:cs="Courier New"/>
          <w:szCs w:val="26"/>
        </w:rPr>
      </w:pPr>
      <w:r>
        <w:rPr>
          <w:rFonts w:cs="Courier New"/>
          <w:szCs w:val="26"/>
        </w:rPr>
        <w:t>LIANE M. RANDOLPH</w:t>
      </w:r>
    </w:p>
    <w:p w:rsidR="00201A65" w:rsidRDefault="00201A65" w:rsidP="00201A65">
      <w:pPr>
        <w:autoSpaceDE w:val="0"/>
        <w:autoSpaceDN w:val="0"/>
        <w:adjustRightInd w:val="0"/>
        <w:ind w:left="4320"/>
        <w:jc w:val="both"/>
        <w:rPr>
          <w:rFonts w:ascii="Times New Roman" w:hAnsi="Times New Roman"/>
          <w:sz w:val="28"/>
          <w:szCs w:val="28"/>
        </w:rPr>
      </w:pPr>
      <w:r>
        <w:rPr>
          <w:rFonts w:ascii="Times New Roman" w:hAnsi="Times New Roman"/>
          <w:sz w:val="28"/>
          <w:szCs w:val="28"/>
        </w:rPr>
        <w:t>MARTHA GUZMAN ACEVES</w:t>
      </w:r>
    </w:p>
    <w:p w:rsidR="00201A65" w:rsidRDefault="00201A65" w:rsidP="00201A65">
      <w:pPr>
        <w:autoSpaceDE w:val="0"/>
        <w:autoSpaceDN w:val="0"/>
        <w:adjustRightInd w:val="0"/>
        <w:ind w:left="4320"/>
        <w:jc w:val="both"/>
        <w:rPr>
          <w:sz w:val="28"/>
          <w:szCs w:val="28"/>
        </w:rPr>
      </w:pPr>
      <w:r>
        <w:rPr>
          <w:sz w:val="28"/>
          <w:szCs w:val="28"/>
        </w:rPr>
        <w:t>CLIFFORD RECHTSCHAFFEN</w:t>
      </w:r>
    </w:p>
    <w:p w:rsidR="00201A65" w:rsidRPr="00620FCB" w:rsidRDefault="00201A65" w:rsidP="00201A65">
      <w:pPr>
        <w:autoSpaceDE w:val="0"/>
        <w:autoSpaceDN w:val="0"/>
        <w:adjustRightInd w:val="0"/>
        <w:ind w:left="4320"/>
        <w:jc w:val="both"/>
        <w:rPr>
          <w:sz w:val="28"/>
          <w:szCs w:val="28"/>
        </w:rPr>
      </w:pPr>
      <w:r w:rsidRPr="00620FCB">
        <w:rPr>
          <w:sz w:val="28"/>
          <w:szCs w:val="28"/>
        </w:rPr>
        <w:t>GENEVIEVE SHIROMA</w:t>
      </w:r>
    </w:p>
    <w:p w:rsidR="00201A65" w:rsidRDefault="00201A65" w:rsidP="00201A65">
      <w:pPr>
        <w:autoSpaceDE w:val="0"/>
        <w:autoSpaceDN w:val="0"/>
        <w:adjustRightInd w:val="0"/>
        <w:ind w:left="4320" w:firstLine="720"/>
        <w:jc w:val="both"/>
        <w:rPr>
          <w:rFonts w:cs="Palatino"/>
          <w:szCs w:val="26"/>
        </w:rPr>
      </w:pPr>
      <w:r>
        <w:rPr>
          <w:rFonts w:cs="Palatino"/>
          <w:szCs w:val="26"/>
        </w:rPr>
        <w:t xml:space="preserve">                 Commissioners</w:t>
      </w:r>
    </w:p>
    <w:p w:rsidR="00701AB0" w:rsidRDefault="00701AB0" w:rsidP="00701AB0">
      <w:pPr>
        <w:pStyle w:val="standard"/>
        <w:keepNext/>
        <w:keepLines/>
      </w:pPr>
    </w:p>
    <w:p w:rsidR="00701AB0" w:rsidRDefault="00701AB0" w:rsidP="00701AB0">
      <w:pPr>
        <w:pStyle w:val="standard"/>
        <w:keepNext/>
        <w:keepLines/>
      </w:pPr>
    </w:p>
    <w:p w:rsidR="00701AB0" w:rsidRDefault="00701AB0" w:rsidP="00701AB0">
      <w:pPr>
        <w:pStyle w:val="standard"/>
        <w:keepNext/>
        <w:keepLines/>
      </w:pPr>
    </w:p>
    <w:p w:rsidR="00701AB0" w:rsidRDefault="00701AB0">
      <w:pPr>
        <w:pStyle w:val="standard"/>
      </w:pPr>
    </w:p>
    <w:p w:rsidR="00BB20DF" w:rsidRDefault="00B80F6A">
      <w:pPr>
        <w:pStyle w:val="standard"/>
        <w:sectPr w:rsidR="00BB20DF" w:rsidSect="001B64CA">
          <w:headerReference w:type="default" r:id="rId10"/>
          <w:footerReference w:type="default" r:id="rId11"/>
          <w:headerReference w:type="first" r:id="rId12"/>
          <w:footerReference w:type="first" r:id="rId13"/>
          <w:pgSz w:w="12240" w:h="15840" w:code="1"/>
          <w:pgMar w:top="1152" w:right="1440" w:bottom="1440" w:left="1440" w:header="720" w:footer="720" w:gutter="0"/>
          <w:cols w:space="720"/>
          <w:titlePg/>
        </w:sectPr>
      </w:pPr>
      <w:r>
        <w:t>.</w:t>
      </w:r>
    </w:p>
    <w:p w:rsidR="002153B4" w:rsidRDefault="002153B4" w:rsidP="002153B4">
      <w:pPr>
        <w:pStyle w:val="standard"/>
        <w:ind w:firstLine="0"/>
        <w:jc w:val="center"/>
        <w:rPr>
          <w:b/>
          <w:sz w:val="40"/>
          <w:szCs w:val="40"/>
        </w:rPr>
      </w:pPr>
    </w:p>
    <w:p w:rsidR="002153B4" w:rsidRDefault="002153B4" w:rsidP="002153B4">
      <w:pPr>
        <w:pStyle w:val="standard"/>
        <w:ind w:firstLine="0"/>
        <w:jc w:val="center"/>
        <w:rPr>
          <w:b/>
          <w:sz w:val="40"/>
          <w:szCs w:val="40"/>
        </w:rPr>
      </w:pPr>
    </w:p>
    <w:p w:rsidR="002153B4" w:rsidRDefault="002153B4" w:rsidP="002153B4">
      <w:pPr>
        <w:pStyle w:val="standard"/>
        <w:ind w:firstLine="0"/>
        <w:jc w:val="center"/>
        <w:rPr>
          <w:b/>
          <w:sz w:val="40"/>
          <w:szCs w:val="40"/>
        </w:rPr>
      </w:pPr>
    </w:p>
    <w:p w:rsidR="002153B4" w:rsidRDefault="002153B4" w:rsidP="002153B4">
      <w:pPr>
        <w:pStyle w:val="standard"/>
        <w:ind w:firstLine="0"/>
        <w:jc w:val="center"/>
        <w:rPr>
          <w:b/>
          <w:sz w:val="40"/>
          <w:szCs w:val="40"/>
        </w:rPr>
      </w:pPr>
    </w:p>
    <w:p w:rsidR="002153B4" w:rsidRDefault="002153B4" w:rsidP="002153B4">
      <w:pPr>
        <w:pStyle w:val="standard"/>
        <w:ind w:firstLine="0"/>
        <w:jc w:val="center"/>
        <w:rPr>
          <w:b/>
          <w:sz w:val="40"/>
          <w:szCs w:val="40"/>
        </w:rPr>
      </w:pPr>
    </w:p>
    <w:p w:rsidR="002153B4" w:rsidRDefault="002153B4" w:rsidP="002153B4">
      <w:pPr>
        <w:pStyle w:val="standard"/>
        <w:ind w:firstLine="0"/>
        <w:jc w:val="center"/>
        <w:rPr>
          <w:b/>
          <w:sz w:val="40"/>
          <w:szCs w:val="40"/>
        </w:rPr>
      </w:pPr>
    </w:p>
    <w:p w:rsidR="002153B4" w:rsidRDefault="002153B4" w:rsidP="002153B4">
      <w:pPr>
        <w:pStyle w:val="standard"/>
        <w:ind w:firstLine="0"/>
        <w:jc w:val="center"/>
        <w:rPr>
          <w:b/>
          <w:sz w:val="40"/>
          <w:szCs w:val="40"/>
        </w:rPr>
      </w:pPr>
    </w:p>
    <w:p w:rsidR="00B6598B" w:rsidRDefault="002153B4" w:rsidP="002153B4">
      <w:pPr>
        <w:pStyle w:val="standard"/>
        <w:ind w:firstLine="0"/>
        <w:jc w:val="center"/>
        <w:rPr>
          <w:b/>
          <w:sz w:val="40"/>
          <w:szCs w:val="40"/>
        </w:rPr>
        <w:sectPr w:rsidR="00B6598B" w:rsidSect="002153B4">
          <w:headerReference w:type="first" r:id="rId14"/>
          <w:footerReference w:type="first" r:id="rId15"/>
          <w:pgSz w:w="12240" w:h="15840" w:code="1"/>
          <w:pgMar w:top="1152" w:right="1440" w:bottom="1440" w:left="1440" w:header="720" w:footer="720" w:gutter="0"/>
          <w:pgNumType w:start="1"/>
          <w:cols w:space="720"/>
          <w:titlePg/>
        </w:sectPr>
      </w:pPr>
      <w:r>
        <w:rPr>
          <w:b/>
          <w:sz w:val="40"/>
          <w:szCs w:val="40"/>
        </w:rPr>
        <w:t>ATTACHMENT A</w:t>
      </w:r>
    </w:p>
    <w:p w:rsidR="00B6598B" w:rsidRPr="00FA378C" w:rsidRDefault="00B6598B" w:rsidP="00B6598B">
      <w:pPr>
        <w:pStyle w:val="Title"/>
        <w:spacing w:before="0" w:after="120"/>
        <w:rPr>
          <w:sz w:val="28"/>
          <w:szCs w:val="28"/>
        </w:rPr>
      </w:pPr>
      <w:r>
        <w:rPr>
          <w:sz w:val="28"/>
          <w:szCs w:val="28"/>
        </w:rPr>
        <w:lastRenderedPageBreak/>
        <w:t xml:space="preserve">FMND </w:t>
      </w:r>
      <w:r w:rsidRPr="00FA378C">
        <w:rPr>
          <w:sz w:val="28"/>
          <w:szCs w:val="28"/>
        </w:rPr>
        <w:t xml:space="preserve">Mitigated Measures </w:t>
      </w:r>
    </w:p>
    <w:p w:rsidR="00B6598B" w:rsidRPr="00FA378C" w:rsidRDefault="00B6598B" w:rsidP="00B6598B">
      <w:pPr>
        <w:pStyle w:val="Title"/>
        <w:spacing w:before="0" w:after="120"/>
        <w:rPr>
          <w:rFonts w:cs="Calibri"/>
          <w:sz w:val="28"/>
          <w:szCs w:val="28"/>
        </w:rPr>
      </w:pPr>
      <w:r w:rsidRPr="00FA378C">
        <w:rPr>
          <w:rFonts w:cs="Calibri"/>
          <w:sz w:val="28"/>
          <w:szCs w:val="28"/>
        </w:rPr>
        <w:t>Ravenswood-Cooley 115 kV Reconductoring Project</w:t>
      </w:r>
    </w:p>
    <w:p w:rsidR="00B6598B" w:rsidRPr="00FA378C" w:rsidRDefault="00B6598B" w:rsidP="00B6598B">
      <w:pPr>
        <w:pStyle w:val="Title"/>
        <w:spacing w:before="120" w:after="240"/>
        <w:rPr>
          <w:rFonts w:cs="Calibri"/>
          <w:sz w:val="28"/>
          <w:szCs w:val="28"/>
        </w:rPr>
      </w:pPr>
      <w:r w:rsidRPr="00FA378C">
        <w:rPr>
          <w:rFonts w:cs="Calibri"/>
          <w:sz w:val="28"/>
          <w:szCs w:val="28"/>
        </w:rPr>
        <w:t>Application No. A-17-12-010</w:t>
      </w:r>
    </w:p>
    <w:tbl>
      <w:tblPr>
        <w:tblW w:w="8910" w:type="dxa"/>
        <w:jc w:val="center"/>
        <w:tblBorders>
          <w:top w:val="single" w:sz="2" w:space="0" w:color="auto"/>
          <w:bottom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8910"/>
      </w:tblGrid>
      <w:tr w:rsidR="00B6598B" w:rsidRPr="00FA378C" w:rsidTr="009956C2">
        <w:trPr>
          <w:jc w:val="center"/>
        </w:trPr>
        <w:tc>
          <w:tcPr>
            <w:tcW w:w="8910" w:type="dxa"/>
            <w:shd w:val="clear" w:color="auto" w:fill="auto"/>
            <w:tcMar>
              <w:top w:w="29" w:type="dxa"/>
              <w:bottom w:w="29" w:type="dxa"/>
            </w:tcMar>
          </w:tcPr>
          <w:p w:rsidR="00B6598B" w:rsidRPr="00B6598B" w:rsidRDefault="00B6598B" w:rsidP="009956C2">
            <w:pPr>
              <w:pStyle w:val="BodyText"/>
              <w:rPr>
                <w:rFonts w:ascii="Calibri" w:hAnsi="Calibri" w:cs="Calibri"/>
                <w:b/>
                <w:szCs w:val="22"/>
              </w:rPr>
            </w:pPr>
            <w:r w:rsidRPr="00B6598B">
              <w:rPr>
                <w:rFonts w:ascii="Calibri" w:hAnsi="Calibri" w:cs="Calibri"/>
                <w:b/>
                <w:szCs w:val="22"/>
              </w:rPr>
              <w:t xml:space="preserve">MM BIO-1: General Avoidance of Biological Resource Impacts. </w:t>
            </w:r>
            <w:r w:rsidRPr="00B6598B">
              <w:rPr>
                <w:rFonts w:ascii="Calibri" w:hAnsi="Calibri" w:cs="Calibri"/>
                <w:szCs w:val="22"/>
              </w:rPr>
              <w:t xml:space="preserve">(Supersedes </w:t>
            </w:r>
            <w:r w:rsidRPr="00B6598B">
              <w:rPr>
                <w:rFonts w:ascii="Calibri" w:hAnsi="Calibri" w:cs="Calibri"/>
                <w:b/>
                <w:szCs w:val="22"/>
              </w:rPr>
              <w:t>APM BIO-1</w:t>
            </w:r>
            <w:r w:rsidRPr="00B6598B">
              <w:rPr>
                <w:rFonts w:ascii="Calibri" w:hAnsi="Calibri" w:cs="Calibri"/>
                <w:szCs w:val="22"/>
              </w:rPr>
              <w:t>).</w:t>
            </w:r>
            <w:r w:rsidRPr="00B6598B">
              <w:rPr>
                <w:rFonts w:ascii="Calibri" w:hAnsi="Calibri" w:cs="Calibri"/>
                <w:b/>
                <w:szCs w:val="22"/>
              </w:rPr>
              <w:t xml:space="preserve"> </w:t>
            </w:r>
          </w:p>
          <w:p w:rsidR="00B6598B" w:rsidRPr="00B6598B" w:rsidRDefault="00B6598B" w:rsidP="009956C2">
            <w:pPr>
              <w:pStyle w:val="TableText"/>
              <w:spacing w:line="240" w:lineRule="auto"/>
              <w:rPr>
                <w:rFonts w:ascii="Calibri" w:hAnsi="Calibri" w:cs="Calibri"/>
                <w:sz w:val="22"/>
                <w:szCs w:val="22"/>
              </w:rPr>
            </w:pPr>
            <w:r w:rsidRPr="00B6598B">
              <w:rPr>
                <w:rFonts w:ascii="Calibri" w:hAnsi="Calibri" w:cs="Calibri"/>
                <w:sz w:val="22"/>
                <w:szCs w:val="22"/>
                <w:lang w:val="x-none"/>
              </w:rPr>
              <w:t xml:space="preserve">PG&amp;E </w:t>
            </w:r>
            <w:r w:rsidRPr="00B6598B">
              <w:rPr>
                <w:rFonts w:ascii="Calibri" w:hAnsi="Calibri" w:cs="Calibri"/>
                <w:sz w:val="22"/>
                <w:szCs w:val="22"/>
              </w:rPr>
              <w:t>will implement field protocols and avoidance and minimization measures to reduce impacts on covered species and sensitive natural communities. This MM consists of the following components:</w:t>
            </w:r>
          </w:p>
          <w:p w:rsidR="00B6598B" w:rsidRPr="00B6598B" w:rsidRDefault="00B6598B" w:rsidP="009956C2">
            <w:pPr>
              <w:pStyle w:val="TableText"/>
              <w:spacing w:line="240" w:lineRule="auto"/>
              <w:rPr>
                <w:rFonts w:ascii="Calibri" w:hAnsi="Calibri" w:cs="Calibri"/>
                <w:b/>
                <w:sz w:val="22"/>
                <w:szCs w:val="22"/>
              </w:rPr>
            </w:pP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cs="Calibri"/>
                <w:b/>
                <w:szCs w:val="22"/>
                <w:lang w:val="x-none"/>
              </w:rPr>
              <w:t>Worker Environmental Awareness Program (WEAP)</w:t>
            </w:r>
            <w:r w:rsidRPr="00B6598B">
              <w:rPr>
                <w:rFonts w:ascii="Calibri" w:hAnsi="Calibri" w:cs="Calibri"/>
                <w:szCs w:val="22"/>
                <w:lang w:val="x-none"/>
              </w:rPr>
              <w:t>. PG&amp;</w:t>
            </w:r>
            <w:r w:rsidRPr="00B6598B">
              <w:rPr>
                <w:rFonts w:ascii="Calibri" w:hAnsi="Calibri"/>
                <w:szCs w:val="22"/>
              </w:rPr>
              <w:t xml:space="preserve">E will conduct environmental training for all construction and on-site personnel prior to the beginning of site work. The WEAP training will be presented by a CPUC-approved, qualified biologist. All construction crew members and contractors who attend the training will sign a form indicating that they attended the training and understood the information. Follow-up training will be conducted as needed; new workers will attend WEAP training prior to beginning at the work site. </w:t>
            </w:r>
          </w:p>
          <w:p w:rsidR="00B6598B" w:rsidRPr="00B6598B" w:rsidRDefault="00B6598B" w:rsidP="009956C2">
            <w:pPr>
              <w:pStyle w:val="BodyText"/>
              <w:ind w:left="405"/>
              <w:rPr>
                <w:rFonts w:ascii="Calibri" w:hAnsi="Calibri"/>
                <w:szCs w:val="22"/>
              </w:rPr>
            </w:pPr>
            <w:r w:rsidRPr="00B6598B">
              <w:rPr>
                <w:rFonts w:ascii="Calibri" w:hAnsi="Calibri"/>
                <w:szCs w:val="22"/>
              </w:rPr>
              <w:t xml:space="preserve">Training will include a discussion of the avoidance and minimization measures that are being implemented to protect biological resources, as well as the terms and conditions of permits that apply to the project. Training will include information on the federal and state Endangered Species Acts and the consequences of noncompliance with these acts.  Under this program, workers will be informed about the presence, life history, and habitat requirements of all listed and special-status species with a potential to occur in the vicinity, with a focus on those species that could be affected within the project area. Training will also include information on state and federal laws protecting nesting birds, wetlands, and other water resources, as applicable and appropriate to the project. Additionally, personnel will be trained for situations where it is necessary to contact a qualified biologist (e.g., should any sensitive biological resources such as an active nest be found during construction). If sensitive resources are found, the qualified biologist will provide guidelines for the personnel to avoid impacts on them. </w:t>
            </w:r>
          </w:p>
          <w:p w:rsidR="00B6598B" w:rsidRPr="00B6598B" w:rsidRDefault="00B6598B" w:rsidP="009956C2">
            <w:pPr>
              <w:pStyle w:val="BodyText"/>
              <w:ind w:left="405"/>
              <w:rPr>
                <w:rFonts w:ascii="Calibri" w:hAnsi="Calibri"/>
                <w:szCs w:val="22"/>
              </w:rPr>
            </w:pPr>
            <w:r w:rsidRPr="00B6598B">
              <w:rPr>
                <w:rFonts w:ascii="Calibri" w:hAnsi="Calibri"/>
                <w:szCs w:val="22"/>
              </w:rPr>
              <w:t xml:space="preserve">All WEAP participants will receive a brochure that outlines all this information including contact information for the appropriate environmental personnel. A record of all trained personnel will be kept on site, and a sticker indicating training completion will be worn on all worker hard hats. A copy of the training and brochure will be provided to CPUC prior to the start of construction for </w:t>
            </w:r>
            <w:r w:rsidRPr="00B6598B">
              <w:rPr>
                <w:rFonts w:ascii="Calibri" w:hAnsi="Calibri"/>
                <w:szCs w:val="22"/>
              </w:rPr>
              <w:lastRenderedPageBreak/>
              <w:t>project files.</w:t>
            </w: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b/>
                <w:szCs w:val="22"/>
              </w:rPr>
              <w:t xml:space="preserve">Conservation Landowner Notification. </w:t>
            </w:r>
            <w:r w:rsidRPr="00B6598B">
              <w:rPr>
                <w:rFonts w:ascii="Calibri" w:hAnsi="Calibri"/>
                <w:szCs w:val="22"/>
              </w:rPr>
              <w:t xml:space="preserve">PG&amp;E will notify conservation land owner at least two business days prior to conducting covered activities on protected lands (state and federally owned wildlife areas, ecological reserves, or conservation areas); more notice will be provided if required by other permits. </w:t>
            </w: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b/>
                <w:szCs w:val="22"/>
              </w:rPr>
              <w:t>Litter and trash management.</w:t>
            </w:r>
            <w:r w:rsidRPr="00B6598B">
              <w:rPr>
                <w:rFonts w:ascii="Calibri" w:hAnsi="Calibri"/>
                <w:szCs w:val="22"/>
              </w:rPr>
              <w:t xml:space="preserve">  All food scraps, wrappers, food containers, cans, bottles, and other trash from the project area will be deposited in closed animal-proof trash containers and removed from the project site daily. Prohibit open fires (such as barbecues) at work sites.</w:t>
            </w: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b/>
                <w:szCs w:val="22"/>
              </w:rPr>
              <w:t xml:space="preserve">Parking and vehicle speed limit. </w:t>
            </w:r>
            <w:r w:rsidRPr="00B6598B">
              <w:rPr>
                <w:rFonts w:ascii="Calibri" w:hAnsi="Calibri"/>
                <w:szCs w:val="22"/>
              </w:rPr>
              <w:t>Vehicles and equipment will be parked on pavement, existing roads, and previously disturbed or developed areas or work areas. Off-road parking will only be permitted in previously identified and designated work areas. Vehicle speeds on unpaved roads will not exceed 15 miles per hour.</w:t>
            </w: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b/>
                <w:szCs w:val="22"/>
              </w:rPr>
              <w:t>Access route and work area limitations.</w:t>
            </w:r>
            <w:r w:rsidRPr="00B6598B">
              <w:rPr>
                <w:rFonts w:ascii="Calibri" w:hAnsi="Calibri"/>
                <w:szCs w:val="22"/>
              </w:rPr>
              <w:t xml:space="preserve"> Vehicles will be confined to established roadways and existing access roads, pre-approved temporary access routes, existing boardwalks, and designated matted work areas. Access routes and construction work areas will be limited to the minimum necessary to safely construct the project.</w:t>
            </w: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b/>
                <w:szCs w:val="22"/>
              </w:rPr>
              <w:t>Maintenance and refueling.</w:t>
            </w:r>
            <w:r w:rsidRPr="00B6598B">
              <w:rPr>
                <w:rFonts w:ascii="Calibri" w:hAnsi="Calibri"/>
                <w:szCs w:val="22"/>
              </w:rPr>
              <w:t xml:space="preserve"> All equipment will be maintained to minimize the potential for leaks of automotive fluids such as fuels, solvents, or oils. All refueling and maintenance of vehicles and other construction equipment will be restricted to designated staging areas located at least 100 feet from any down-gradient aquatic habitat, unless otherwise isolated from habitat by secondary containment. Vehicles and equipment operated adjacent to marshlands and open water will be checked daily to prevent leaks of materials that, if introduced to the water, could be harmful to aquatic life. Proper spill prevention and cleanup materials will be maintained in all refueling areas and work areas.</w:t>
            </w: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b/>
                <w:szCs w:val="22"/>
              </w:rPr>
              <w:t>Pets and firearms.</w:t>
            </w:r>
            <w:r w:rsidRPr="00B6598B">
              <w:rPr>
                <w:rFonts w:ascii="Calibri" w:hAnsi="Calibri"/>
                <w:szCs w:val="22"/>
              </w:rPr>
              <w:t xml:space="preserve"> No pets, firearms, hunting or fishing will be permitted at the project site.</w:t>
            </w:r>
          </w:p>
          <w:p w:rsidR="00B6598B" w:rsidRPr="00B6598B" w:rsidRDefault="00B6598B" w:rsidP="00B6598B">
            <w:pPr>
              <w:pStyle w:val="BodyText"/>
              <w:numPr>
                <w:ilvl w:val="1"/>
                <w:numId w:val="7"/>
              </w:numPr>
              <w:spacing w:after="0"/>
              <w:ind w:left="405" w:hanging="360"/>
              <w:rPr>
                <w:rFonts w:ascii="Calibri" w:hAnsi="Calibri"/>
                <w:smallCaps/>
                <w:szCs w:val="22"/>
              </w:rPr>
            </w:pPr>
            <w:r w:rsidRPr="00B6598B">
              <w:rPr>
                <w:rFonts w:ascii="Calibri" w:hAnsi="Calibri"/>
                <w:b/>
                <w:szCs w:val="22"/>
              </w:rPr>
              <w:t>Cover pipes and excavations.</w:t>
            </w:r>
            <w:r w:rsidRPr="00B6598B">
              <w:rPr>
                <w:rFonts w:ascii="Calibri" w:hAnsi="Calibri"/>
                <w:szCs w:val="22"/>
              </w:rPr>
              <w:t xml:space="preserve"> Minimize potential for covered species to seek refuge or shelter in pipes and excavations. Inspect pipes, of diameter wide enough to be entered by a covered species that could inhabit the area where pipes are stored, for wildlife species prior to moving pipes and culverts. Fit open trenches or steep-walled holes with escape ramps of plywood boards or sloped earthen ramps at each end if left open overnight. Field crews will search open trenches or steep-walled holes every morning prior to initiating daily activities to ensure wildlife are not trapped. If any wildlife </w:t>
            </w:r>
            <w:proofErr w:type="gramStart"/>
            <w:r w:rsidRPr="00B6598B">
              <w:rPr>
                <w:rFonts w:ascii="Calibri" w:hAnsi="Calibri"/>
                <w:szCs w:val="22"/>
              </w:rPr>
              <w:t>are</w:t>
            </w:r>
            <w:proofErr w:type="gramEnd"/>
            <w:r w:rsidRPr="00B6598B">
              <w:rPr>
                <w:rFonts w:ascii="Calibri" w:hAnsi="Calibri"/>
                <w:szCs w:val="22"/>
              </w:rPr>
              <w:t xml:space="preserve"> found, a biologist will be notified and will relocate the species to adjacent habitat or the species will be </w:t>
            </w:r>
            <w:r w:rsidRPr="00B6598B">
              <w:rPr>
                <w:rFonts w:ascii="Calibri" w:hAnsi="Calibri"/>
                <w:szCs w:val="22"/>
              </w:rPr>
              <w:lastRenderedPageBreak/>
              <w:t>allowed to naturally</w:t>
            </w:r>
            <w:r w:rsidRPr="00B6598B">
              <w:rPr>
                <w:rFonts w:ascii="Calibri" w:hAnsi="Calibri" w:cs="Calibri"/>
                <w:szCs w:val="22"/>
                <w:lang w:val="x-none"/>
              </w:rPr>
              <w:t xml:space="preserve"> disperse, as determined by a biologist.</w:t>
            </w:r>
          </w:p>
        </w:tc>
      </w:tr>
      <w:tr w:rsidR="00B6598B" w:rsidRPr="00FA378C" w:rsidTr="009956C2">
        <w:trPr>
          <w:trHeight w:val="321"/>
          <w:jc w:val="center"/>
        </w:trPr>
        <w:tc>
          <w:tcPr>
            <w:tcW w:w="8910" w:type="dxa"/>
            <w:tcMar>
              <w:top w:w="29" w:type="dxa"/>
              <w:bottom w:w="29" w:type="dxa"/>
            </w:tcMar>
            <w:vAlign w:val="center"/>
          </w:tcPr>
          <w:p w:rsidR="00B6598B" w:rsidRPr="00B6598B" w:rsidRDefault="00B6598B" w:rsidP="009956C2">
            <w:pPr>
              <w:pStyle w:val="BodyText"/>
              <w:rPr>
                <w:rFonts w:ascii="Calibri" w:hAnsi="Calibri"/>
                <w:szCs w:val="22"/>
              </w:rPr>
            </w:pPr>
            <w:r w:rsidRPr="00B6598B">
              <w:rPr>
                <w:rFonts w:ascii="Calibri" w:hAnsi="Calibri"/>
                <w:b/>
                <w:szCs w:val="22"/>
              </w:rPr>
              <w:lastRenderedPageBreak/>
              <w:t>MM BIO-2</w:t>
            </w:r>
            <w:r w:rsidRPr="00B6598B">
              <w:rPr>
                <w:rFonts w:ascii="Calibri" w:hAnsi="Calibri"/>
                <w:szCs w:val="22"/>
              </w:rPr>
              <w:t xml:space="preserve">: </w:t>
            </w:r>
            <w:r w:rsidRPr="00B6598B">
              <w:rPr>
                <w:rFonts w:ascii="Calibri" w:hAnsi="Calibri"/>
                <w:b/>
                <w:szCs w:val="22"/>
              </w:rPr>
              <w:t>Avoid and Minimize Impacts on Special-status Plant Species.</w:t>
            </w:r>
            <w:r w:rsidRPr="00B6598B">
              <w:rPr>
                <w:rFonts w:ascii="Calibri" w:hAnsi="Calibri"/>
                <w:szCs w:val="22"/>
              </w:rPr>
              <w:t xml:space="preserve"> (Supersedes </w:t>
            </w:r>
            <w:r w:rsidRPr="00B6598B">
              <w:rPr>
                <w:rFonts w:ascii="Calibri" w:hAnsi="Calibri"/>
                <w:b/>
                <w:szCs w:val="22"/>
              </w:rPr>
              <w:t>APM BIO-4</w:t>
            </w:r>
            <w:r w:rsidRPr="00B6598B">
              <w:rPr>
                <w:rFonts w:ascii="Calibri" w:hAnsi="Calibri"/>
                <w:szCs w:val="22"/>
              </w:rPr>
              <w:t>). PG&amp;E will implement the following measures to minimize impacts on marsh habitat potentially suitable for special-status plant species:</w:t>
            </w: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szCs w:val="22"/>
              </w:rPr>
              <w:t xml:space="preserve">As part of the WEAP, include information on the identification of noxious weeds and invasive plants, the importance of noxious-weed and invasive plant control, and measures to minimize their spread. Training will include the following BMPs [best management practices] to avoid or minimize the spread of invasive plants and noxious weeds: (1) avoid working in invasive plant or noxious weed infested areas or prioritize activities so that infested areas are worked in last; (2) keep records of road maintenance activities including location and source of grading material; (3) maintain gravel and soil spoil piles free of invasive plants or noxious weeds; use areas known to be weed-free for staging and laydown areas; (4) minimize soil disturbance to the extent possible; (5) materials used for erosion control will be certified weed free (i.e. straw wattles, gravel, fill material, etc.); when restoring a site after disturbance, use a native seed mix; (6) drive on and park on established roads as much as possible; (7) off-road equipment that is not local to the project area will arrive onsite clean and free of soil and plant parts; and (8) clean clothing, footwear, and gear before moving from an infested area to a non-infested area. In addition, WEAP training will include information on invasive weeds that are known to occur in the vicinity, including </w:t>
            </w:r>
            <w:proofErr w:type="spellStart"/>
            <w:r w:rsidRPr="00B6598B">
              <w:rPr>
                <w:rFonts w:ascii="Calibri" w:hAnsi="Calibri"/>
                <w:szCs w:val="22"/>
              </w:rPr>
              <w:t>stinkwort</w:t>
            </w:r>
            <w:proofErr w:type="spellEnd"/>
            <w:r w:rsidRPr="00B6598B">
              <w:rPr>
                <w:rFonts w:ascii="Calibri" w:hAnsi="Calibri"/>
                <w:szCs w:val="22"/>
              </w:rPr>
              <w:t xml:space="preserve"> (</w:t>
            </w:r>
            <w:proofErr w:type="spellStart"/>
            <w:r w:rsidRPr="00B6598B">
              <w:rPr>
                <w:rFonts w:ascii="Calibri" w:hAnsi="Calibri"/>
                <w:i/>
                <w:szCs w:val="22"/>
              </w:rPr>
              <w:t>Dittrichia</w:t>
            </w:r>
            <w:proofErr w:type="spellEnd"/>
            <w:r w:rsidRPr="00B6598B">
              <w:rPr>
                <w:rFonts w:ascii="Calibri" w:hAnsi="Calibri"/>
                <w:i/>
                <w:szCs w:val="22"/>
              </w:rPr>
              <w:t xml:space="preserve"> </w:t>
            </w:r>
            <w:proofErr w:type="spellStart"/>
            <w:r w:rsidRPr="00B6598B">
              <w:rPr>
                <w:rFonts w:ascii="Calibri" w:hAnsi="Calibri"/>
                <w:i/>
                <w:szCs w:val="22"/>
              </w:rPr>
              <w:t>graveolens</w:t>
            </w:r>
            <w:proofErr w:type="spellEnd"/>
            <w:r w:rsidRPr="00B6598B">
              <w:rPr>
                <w:rFonts w:ascii="Calibri" w:hAnsi="Calibri"/>
                <w:szCs w:val="22"/>
              </w:rPr>
              <w:t>), non-native spartina (</w:t>
            </w:r>
            <w:r w:rsidRPr="00B6598B">
              <w:rPr>
                <w:rFonts w:ascii="Calibri" w:hAnsi="Calibri"/>
                <w:i/>
                <w:szCs w:val="22"/>
              </w:rPr>
              <w:t>Spartina</w:t>
            </w:r>
            <w:r w:rsidRPr="00B6598B">
              <w:rPr>
                <w:rFonts w:ascii="Calibri" w:hAnsi="Calibri"/>
                <w:szCs w:val="22"/>
              </w:rPr>
              <w:t xml:space="preserve"> spp.), and Algerian sea lavender (</w:t>
            </w:r>
            <w:r w:rsidRPr="00B6598B">
              <w:rPr>
                <w:rFonts w:ascii="Calibri" w:hAnsi="Calibri"/>
                <w:i/>
                <w:szCs w:val="22"/>
              </w:rPr>
              <w:t xml:space="preserve">Limonium </w:t>
            </w:r>
            <w:proofErr w:type="spellStart"/>
            <w:r w:rsidRPr="00B6598B">
              <w:rPr>
                <w:rFonts w:ascii="Calibri" w:hAnsi="Calibri"/>
                <w:i/>
                <w:szCs w:val="22"/>
              </w:rPr>
              <w:t>ramosissimum</w:t>
            </w:r>
            <w:proofErr w:type="spellEnd"/>
            <w:r w:rsidRPr="00B6598B">
              <w:rPr>
                <w:rFonts w:ascii="Calibri" w:hAnsi="Calibri"/>
                <w:szCs w:val="22"/>
              </w:rPr>
              <w:t xml:space="preserve">). The WEAP training program and brochure will include photographs, description, natural history information, and map showing the species’ distribution in relation to project activities. </w:t>
            </w: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szCs w:val="22"/>
              </w:rPr>
              <w:t xml:space="preserve">Prior to commencement of activities located on or adjacent to non-paved surfaces a biologist will flag known populations of noxious weeds and invasive plants in the work areas. </w:t>
            </w: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szCs w:val="22"/>
              </w:rPr>
              <w:t xml:space="preserve">To minimize introduction and spread of noxious weeds and invasive plants, PG&amp;E will avoid moving weed-infested gravel, rock, and other fill materials to relatively weed-free locations. PG&amp;E will use certified weed-free straw and mulch for erosion-control projects. PG&amp;E will maintain stockpiled, </w:t>
            </w:r>
            <w:proofErr w:type="spellStart"/>
            <w:r w:rsidRPr="00B6598B">
              <w:rPr>
                <w:rFonts w:ascii="Calibri" w:hAnsi="Calibri"/>
                <w:szCs w:val="22"/>
              </w:rPr>
              <w:t>uninfested</w:t>
            </w:r>
            <w:proofErr w:type="spellEnd"/>
            <w:r w:rsidRPr="00B6598B">
              <w:rPr>
                <w:rFonts w:ascii="Calibri" w:hAnsi="Calibri"/>
                <w:szCs w:val="22"/>
              </w:rPr>
              <w:t xml:space="preserve"> material in a weed-free condition.</w:t>
            </w: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szCs w:val="22"/>
              </w:rPr>
              <w:t xml:space="preserve">PG&amp;E will work in a direction from </w:t>
            </w:r>
            <w:proofErr w:type="spellStart"/>
            <w:r w:rsidRPr="00B6598B">
              <w:rPr>
                <w:rFonts w:ascii="Calibri" w:hAnsi="Calibri"/>
                <w:szCs w:val="22"/>
              </w:rPr>
              <w:t>uninfested</w:t>
            </w:r>
            <w:proofErr w:type="spellEnd"/>
            <w:r w:rsidRPr="00B6598B">
              <w:rPr>
                <w:rFonts w:ascii="Calibri" w:hAnsi="Calibri"/>
                <w:szCs w:val="22"/>
              </w:rPr>
              <w:t xml:space="preserve"> areas to infested areas as much as practical.</w:t>
            </w: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szCs w:val="22"/>
              </w:rPr>
              <w:t xml:space="preserve">PG&amp;E will minimize soil disturbance and the removal of vegetation during construction, maintenance and other ground-disturbing activities to the extent practicable. Vehicles and equipment should remain on established roads as </w:t>
            </w:r>
            <w:r w:rsidRPr="00B6598B">
              <w:rPr>
                <w:rFonts w:ascii="Calibri" w:hAnsi="Calibri"/>
                <w:szCs w:val="22"/>
              </w:rPr>
              <w:lastRenderedPageBreak/>
              <w:t>much as is practicable.</w:t>
            </w: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szCs w:val="22"/>
              </w:rPr>
              <w:t>PG&amp;E will stage in areas not infested with weeds or treat for weed removal prior to using an infested area.</w:t>
            </w:r>
          </w:p>
          <w:p w:rsidR="00B6598B" w:rsidRPr="00B6598B" w:rsidRDefault="00B6598B" w:rsidP="00B6598B">
            <w:pPr>
              <w:pStyle w:val="BodyText"/>
              <w:numPr>
                <w:ilvl w:val="1"/>
                <w:numId w:val="7"/>
              </w:numPr>
              <w:spacing w:after="0"/>
              <w:ind w:left="405" w:hanging="360"/>
              <w:rPr>
                <w:rFonts w:ascii="Calibri" w:hAnsi="Calibri"/>
                <w:szCs w:val="22"/>
              </w:rPr>
            </w:pPr>
            <w:r w:rsidRPr="00B6598B">
              <w:rPr>
                <w:rFonts w:ascii="Calibri" w:hAnsi="Calibri"/>
                <w:szCs w:val="22"/>
              </w:rPr>
              <w:t xml:space="preserve">If new noxious weed or invasive plant observations are detected within or adjacent to project area, including the Ravenswood OSP, during the project construction and ongoing maintenance activities, the populations will be mapped and reported to the appropriate agency contact. </w:t>
            </w:r>
            <w:r w:rsidRPr="00B6598B">
              <w:rPr>
                <w:rFonts w:ascii="Calibri" w:hAnsi="Calibri"/>
                <w:bCs/>
                <w:color w:val="000000"/>
                <w:szCs w:val="22"/>
              </w:rPr>
              <w:t>PG&amp;E will conduct post-construction monitoring of any disturbed soils in the spring following completion of construction for any invasive species that inadvertently have been introduced. PG&amp;E will report findings of any invasive plants or noxious weeds detected during project construction and/or the spring after construction to t</w:t>
            </w:r>
            <w:r w:rsidRPr="00B6598B">
              <w:rPr>
                <w:rFonts w:ascii="Calibri" w:hAnsi="Calibri"/>
                <w:szCs w:val="22"/>
              </w:rPr>
              <w:t xml:space="preserve">he contact for the Ravenswood OSP, Coty </w:t>
            </w:r>
            <w:proofErr w:type="spellStart"/>
            <w:r w:rsidRPr="00B6598B">
              <w:rPr>
                <w:rFonts w:ascii="Calibri" w:hAnsi="Calibri"/>
                <w:szCs w:val="22"/>
              </w:rPr>
              <w:t>Sifuentes</w:t>
            </w:r>
            <w:proofErr w:type="spellEnd"/>
            <w:r w:rsidRPr="00B6598B">
              <w:rPr>
                <w:rFonts w:ascii="Calibri" w:hAnsi="Calibri"/>
                <w:szCs w:val="22"/>
              </w:rPr>
              <w:t xml:space="preserve">-Winters, Senior Resource Management Specialist, </w:t>
            </w:r>
            <w:hyperlink r:id="rId16" w:history="1">
              <w:r w:rsidRPr="00B6598B">
                <w:rPr>
                  <w:rStyle w:val="Hyperlink"/>
                  <w:rFonts w:ascii="Calibri" w:hAnsi="Calibri"/>
                  <w:szCs w:val="22"/>
                </w:rPr>
                <w:t>csifuentes@openspace.org</w:t>
              </w:r>
            </w:hyperlink>
            <w:r w:rsidRPr="00B6598B">
              <w:rPr>
                <w:rStyle w:val="Hyperlink"/>
                <w:rFonts w:ascii="Calibri" w:hAnsi="Calibri"/>
                <w:szCs w:val="22"/>
              </w:rPr>
              <w:t xml:space="preserve"> </w:t>
            </w:r>
            <w:r w:rsidRPr="00B6598B">
              <w:rPr>
                <w:rStyle w:val="Hyperlink"/>
                <w:rFonts w:ascii="Calibri" w:hAnsi="Calibri"/>
                <w:color w:val="000000"/>
                <w:szCs w:val="22"/>
              </w:rPr>
              <w:t>or agency-identified alternative.</w:t>
            </w:r>
          </w:p>
        </w:tc>
      </w:tr>
      <w:tr w:rsidR="00B6598B" w:rsidRPr="00FA378C" w:rsidTr="009956C2">
        <w:trPr>
          <w:trHeight w:val="236"/>
          <w:jc w:val="center"/>
        </w:trPr>
        <w:tc>
          <w:tcPr>
            <w:tcW w:w="8910" w:type="dxa"/>
            <w:tcMar>
              <w:top w:w="29" w:type="dxa"/>
              <w:bottom w:w="29" w:type="dxa"/>
            </w:tcMar>
          </w:tcPr>
          <w:tbl>
            <w:tblPr>
              <w:tblW w:w="0" w:type="auto"/>
              <w:tblLayout w:type="fixed"/>
              <w:tblCellMar>
                <w:left w:w="0" w:type="dxa"/>
                <w:right w:w="0" w:type="dxa"/>
              </w:tblCellMar>
              <w:tblLook w:val="04A0" w:firstRow="1" w:lastRow="0" w:firstColumn="1" w:lastColumn="0" w:noHBand="0" w:noVBand="1"/>
            </w:tblPr>
            <w:tblGrid>
              <w:gridCol w:w="8640"/>
            </w:tblGrid>
            <w:tr w:rsidR="00B6598B" w:rsidRPr="00FA378C" w:rsidTr="009956C2">
              <w:trPr>
                <w:trHeight w:val="51"/>
              </w:trPr>
              <w:tc>
                <w:tcPr>
                  <w:tcW w:w="8640" w:type="dxa"/>
                  <w:tcBorders>
                    <w:left w:val="nil"/>
                    <w:right w:val="nil"/>
                  </w:tcBorders>
                  <w:tcMar>
                    <w:top w:w="29" w:type="dxa"/>
                    <w:left w:w="0" w:type="dxa"/>
                    <w:bottom w:w="29" w:type="dxa"/>
                    <w:right w:w="115" w:type="dxa"/>
                  </w:tcMar>
                  <w:hideMark/>
                </w:tcPr>
                <w:p w:rsidR="00B6598B" w:rsidRPr="00B6598B" w:rsidRDefault="00B6598B" w:rsidP="009956C2">
                  <w:pPr>
                    <w:pStyle w:val="TableText"/>
                    <w:spacing w:line="240" w:lineRule="auto"/>
                    <w:rPr>
                      <w:rFonts w:ascii="Calibri" w:hAnsi="Calibri"/>
                      <w:sz w:val="22"/>
                      <w:szCs w:val="22"/>
                    </w:rPr>
                  </w:pPr>
                  <w:r w:rsidRPr="00B6598B">
                    <w:rPr>
                      <w:rFonts w:ascii="Calibri" w:hAnsi="Calibri"/>
                      <w:b/>
                      <w:sz w:val="22"/>
                      <w:szCs w:val="22"/>
                    </w:rPr>
                    <w:lastRenderedPageBreak/>
                    <w:t>MM NO-1: Notices, Noise-Reducing Practices, and Complaint Response Process.</w:t>
                  </w:r>
                  <w:r w:rsidRPr="00B6598B">
                    <w:rPr>
                      <w:rFonts w:ascii="Calibri" w:hAnsi="Calibri"/>
                      <w:sz w:val="22"/>
                      <w:szCs w:val="22"/>
                    </w:rPr>
                    <w:t xml:space="preserve"> PG&amp;E shall employ standard noise-reducing construction practices including, but not limited to, the following:</w:t>
                  </w:r>
                </w:p>
                <w:p w:rsidR="00B6598B" w:rsidRPr="00B6598B" w:rsidRDefault="00B6598B" w:rsidP="009956C2">
                  <w:pPr>
                    <w:pStyle w:val="TableText"/>
                    <w:spacing w:line="240" w:lineRule="auto"/>
                    <w:rPr>
                      <w:rFonts w:ascii="Calibri" w:hAnsi="Calibri"/>
                      <w:sz w:val="22"/>
                      <w:szCs w:val="22"/>
                    </w:rPr>
                  </w:pPr>
                </w:p>
                <w:p w:rsidR="00B6598B" w:rsidRPr="00B6598B" w:rsidRDefault="00B6598B" w:rsidP="00B6598B">
                  <w:pPr>
                    <w:pStyle w:val="MM"/>
                    <w:numPr>
                      <w:ilvl w:val="0"/>
                      <w:numId w:val="8"/>
                    </w:numPr>
                    <w:spacing w:before="0"/>
                    <w:jc w:val="left"/>
                    <w:rPr>
                      <w:szCs w:val="22"/>
                    </w:rPr>
                  </w:pPr>
                  <w:r w:rsidRPr="00B6598B">
                    <w:rPr>
                      <w:szCs w:val="22"/>
                    </w:rPr>
                    <w:t>Ensure that all equipment is equipped with mufflers that meet or exceed factory new- equipment standards.</w:t>
                  </w:r>
                </w:p>
                <w:p w:rsidR="00B6598B" w:rsidRPr="00B6598B" w:rsidRDefault="00B6598B" w:rsidP="00B6598B">
                  <w:pPr>
                    <w:pStyle w:val="MM"/>
                    <w:numPr>
                      <w:ilvl w:val="0"/>
                      <w:numId w:val="8"/>
                    </w:numPr>
                    <w:spacing w:before="0"/>
                    <w:jc w:val="left"/>
                    <w:rPr>
                      <w:szCs w:val="22"/>
                    </w:rPr>
                  </w:pPr>
                  <w:r w:rsidRPr="00B6598B">
                    <w:rPr>
                      <w:szCs w:val="22"/>
                    </w:rPr>
                    <w:t>Locate stationary equipment as far as practical from noise-sensitive receptors.</w:t>
                  </w:r>
                </w:p>
                <w:p w:rsidR="00B6598B" w:rsidRPr="00B6598B" w:rsidRDefault="00B6598B" w:rsidP="00B6598B">
                  <w:pPr>
                    <w:pStyle w:val="MM"/>
                    <w:numPr>
                      <w:ilvl w:val="0"/>
                      <w:numId w:val="8"/>
                    </w:numPr>
                    <w:spacing w:before="0"/>
                    <w:jc w:val="left"/>
                    <w:rPr>
                      <w:szCs w:val="22"/>
                    </w:rPr>
                  </w:pPr>
                  <w:r w:rsidRPr="00B6598B">
                    <w:rPr>
                      <w:szCs w:val="22"/>
                    </w:rPr>
                    <w:t>Limit unnecessary engine idling.</w:t>
                  </w:r>
                </w:p>
                <w:p w:rsidR="00B6598B" w:rsidRPr="00B6598B" w:rsidRDefault="00B6598B" w:rsidP="00B6598B">
                  <w:pPr>
                    <w:pStyle w:val="MM"/>
                    <w:numPr>
                      <w:ilvl w:val="0"/>
                      <w:numId w:val="8"/>
                    </w:numPr>
                    <w:spacing w:before="0"/>
                    <w:jc w:val="left"/>
                    <w:rPr>
                      <w:rFonts w:cs="Arial"/>
                      <w:szCs w:val="22"/>
                    </w:rPr>
                  </w:pPr>
                  <w:r w:rsidRPr="00B6598B">
                    <w:rPr>
                      <w:szCs w:val="22"/>
                    </w:rPr>
                    <w:t xml:space="preserve">Limit all land-based construction activity near noise-sensitive receptors to daytime hours unless required for safety or to comply with </w:t>
                  </w:r>
                  <w:r w:rsidRPr="00B6598B">
                    <w:rPr>
                      <w:rFonts w:cs="Arial"/>
                      <w:szCs w:val="22"/>
                    </w:rPr>
                    <w:t>line clearance requirements. Limit all helicopter activity to daytime hours.</w:t>
                  </w:r>
                </w:p>
                <w:p w:rsidR="00B6598B" w:rsidRPr="00B6598B" w:rsidRDefault="00B6598B" w:rsidP="00B6598B">
                  <w:pPr>
                    <w:pStyle w:val="MM"/>
                    <w:numPr>
                      <w:ilvl w:val="0"/>
                      <w:numId w:val="8"/>
                    </w:numPr>
                    <w:spacing w:before="0"/>
                    <w:jc w:val="left"/>
                    <w:rPr>
                      <w:rFonts w:cs="Arial"/>
                      <w:szCs w:val="22"/>
                    </w:rPr>
                  </w:pPr>
                  <w:r w:rsidRPr="00B6598B">
                    <w:rPr>
                      <w:rFonts w:cs="Arial"/>
                      <w:szCs w:val="22"/>
                    </w:rPr>
                    <w:t xml:space="preserve">Notification: </w:t>
                  </w:r>
                </w:p>
                <w:p w:rsidR="00B6598B" w:rsidRPr="00FA378C" w:rsidRDefault="00B6598B" w:rsidP="00B6598B">
                  <w:pPr>
                    <w:pStyle w:val="ANormal"/>
                    <w:numPr>
                      <w:ilvl w:val="1"/>
                      <w:numId w:val="8"/>
                    </w:numPr>
                    <w:spacing w:after="120"/>
                    <w:ind w:left="1080"/>
                    <w:rPr>
                      <w:rFonts w:cs="Arial"/>
                    </w:rPr>
                  </w:pPr>
                  <w:r w:rsidRPr="00FA378C">
                    <w:rPr>
                      <w:rFonts w:cs="Arial"/>
                    </w:rPr>
                    <w:t>Residences and business owners affected by daytime helicopter activities within 1,500 feet of Staging (Landing) Areas 3 and 4 and flight paths shall be notified at least 7 days in advance by mail, personal visit, or door hanger, and informed of the expected work schedule.</w:t>
                  </w:r>
                </w:p>
                <w:p w:rsidR="00B6598B" w:rsidRPr="00FA378C" w:rsidRDefault="00B6598B" w:rsidP="00B6598B">
                  <w:pPr>
                    <w:pStyle w:val="ANormal"/>
                    <w:numPr>
                      <w:ilvl w:val="1"/>
                      <w:numId w:val="8"/>
                    </w:numPr>
                    <w:spacing w:after="120"/>
                    <w:ind w:left="1080"/>
                    <w:rPr>
                      <w:rFonts w:cs="Arial"/>
                    </w:rPr>
                  </w:pPr>
                  <w:r w:rsidRPr="00FA378C">
                    <w:rPr>
                      <w:rFonts w:cs="Arial"/>
                    </w:rPr>
                    <w:t xml:space="preserve">Residences and business owners within 1,500 feet of active nighttime reconductoring sites and staging areas shall be notified at least 7 days in advance of nighttime work by mail, personal visit, or door hanger, and informed of the expected work schedule. </w:t>
                  </w:r>
                </w:p>
                <w:p w:rsidR="00B6598B" w:rsidRPr="00FA378C" w:rsidRDefault="00B6598B" w:rsidP="00B6598B">
                  <w:pPr>
                    <w:pStyle w:val="ANormal"/>
                    <w:numPr>
                      <w:ilvl w:val="1"/>
                      <w:numId w:val="8"/>
                    </w:numPr>
                    <w:spacing w:after="120"/>
                    <w:ind w:left="1080"/>
                    <w:rPr>
                      <w:rFonts w:cs="Arial"/>
                    </w:rPr>
                  </w:pPr>
                  <w:r w:rsidRPr="00FA378C">
                    <w:rPr>
                      <w:rFonts w:cs="Arial"/>
                    </w:rPr>
                    <w:t>PG&amp;E shall post notices in public areas, including recreational use areas, within 500 feet of the project alignment and construction work areas.</w:t>
                  </w:r>
                </w:p>
                <w:p w:rsidR="00B6598B" w:rsidRPr="00FA378C" w:rsidRDefault="00B6598B" w:rsidP="00B6598B">
                  <w:pPr>
                    <w:pStyle w:val="ANormal"/>
                    <w:numPr>
                      <w:ilvl w:val="1"/>
                      <w:numId w:val="8"/>
                    </w:numPr>
                    <w:spacing w:after="120"/>
                    <w:ind w:left="1080"/>
                    <w:rPr>
                      <w:rFonts w:cs="Arial"/>
                    </w:rPr>
                  </w:pPr>
                  <w:r w:rsidRPr="00FA378C">
                    <w:rPr>
                      <w:rFonts w:cs="Arial"/>
                    </w:rPr>
                    <w:t>In this notice, PG&amp;E shall state that it will perform this activity in a manner to ensure excessive noise is avoided as much as practicable. PG&amp;E shall provide tips to homeowners and business owners on reducing noise intrusion, for example, moving indoors, closing windows and doors facing the construction and helicopter paths. PG&amp;E shall note the efficacy of these tips in reducing noise.</w:t>
                  </w:r>
                </w:p>
                <w:p w:rsidR="00B6598B" w:rsidRPr="00B6598B" w:rsidRDefault="00B6598B" w:rsidP="00B6598B">
                  <w:pPr>
                    <w:pStyle w:val="ListParagraph"/>
                    <w:numPr>
                      <w:ilvl w:val="0"/>
                      <w:numId w:val="8"/>
                    </w:numPr>
                    <w:spacing w:after="0" w:line="240" w:lineRule="auto"/>
                    <w:contextualSpacing w:val="0"/>
                    <w:rPr>
                      <w:rFonts w:cs="Calibri"/>
                    </w:rPr>
                  </w:pPr>
                  <w:r w:rsidRPr="00B6598B">
                    <w:rPr>
                      <w:rFonts w:cs="Arial"/>
                    </w:rPr>
                    <w:lastRenderedPageBreak/>
                    <w:t>Temporary sound barriers shall be installed and maintained by the construction contractor for nighttime work conducted within 1,000 feet of sensitive receptors. Temporary sound barriers shall consist of either sound blankets at the noise source or</w:t>
                  </w:r>
                  <w:r w:rsidRPr="00B6598B">
                    <w:rPr>
                      <w:rFonts w:cs="Calibri"/>
                    </w:rPr>
                    <w:t xml:space="preserve"> other sound barriers/techniques such as acoustic padding or acoustic walls placed near the noise source. Barriers shall be placed such that the line-of-sight between the construction equipment and adjacent sensitive land uses is blocked. As needed, trucks used during nighttime construction work shall</w:t>
                  </w:r>
                  <w:r w:rsidRPr="00B6598B">
                    <w:t xml:space="preserve"> </w:t>
                  </w:r>
                  <w:r w:rsidRPr="00B6598B">
                    <w:rPr>
                      <w:rFonts w:cs="Calibri"/>
                    </w:rPr>
                    <w:t>be equipped with either a white noise or variable volume back up alarm. If a low volume alarm cannot be installed, the alarm shall be disabled, and instead, a flagman shall be used for safe movement of trucks.</w:t>
                  </w:r>
                </w:p>
                <w:p w:rsidR="00B6598B" w:rsidRPr="00FA378C" w:rsidRDefault="00B6598B" w:rsidP="00B6598B">
                  <w:pPr>
                    <w:pStyle w:val="ANormal"/>
                    <w:numPr>
                      <w:ilvl w:val="0"/>
                      <w:numId w:val="8"/>
                    </w:numPr>
                    <w:spacing w:after="0"/>
                  </w:pPr>
                  <w:r w:rsidRPr="00B6598B">
                    <w:rPr>
                      <w:rFonts w:cs="Calibri"/>
                    </w:rPr>
                    <w:t>PG&amp;E shall identify and</w:t>
                  </w:r>
                  <w:r w:rsidRPr="00FA378C">
                    <w:t xml:space="preserve"> provide a public liaison person before and during construction to respond to concerns of neighboring receptors, including residents, about noise construction disturbance. PG&amp;E shall also establish a toll</w:t>
                  </w:r>
                  <w:r w:rsidRPr="00FA378C">
                    <w:rPr>
                      <w:rFonts w:cs="Cambria Math"/>
                    </w:rPr>
                    <w:t>‐</w:t>
                  </w:r>
                  <w:r w:rsidRPr="00FA378C">
                    <w:t>free telephone number for receiving questions or complaints during construction and develop procedures for responding to callers. Procedures for reaching the public liaison officer via telephone or in person shall be included in the above notices and posted conspicuously at the construction site(s). PG&amp;E shall address any daytime-related noise complaint within one week of when the complaint is filed. If a complaint is related to nighttime construction work, PG&amp;E shall address it within 24 hours of the filing of the complaint. PG&amp;E shall provide monthly reports with records of complaints and responses to the CPUC. These reports shall be provided to CPUC within 15 days of the end of the month.</w:t>
                  </w:r>
                </w:p>
              </w:tc>
            </w:tr>
          </w:tbl>
          <w:p w:rsidR="00B6598B" w:rsidRPr="00B6598B" w:rsidRDefault="00B6598B" w:rsidP="009956C2">
            <w:pPr>
              <w:pStyle w:val="TableText"/>
              <w:spacing w:line="240" w:lineRule="auto"/>
              <w:rPr>
                <w:rFonts w:ascii="Calibri" w:hAnsi="Calibri" w:cs="Calibri"/>
                <w:b/>
                <w:sz w:val="22"/>
                <w:szCs w:val="22"/>
              </w:rPr>
            </w:pPr>
          </w:p>
        </w:tc>
      </w:tr>
      <w:tr w:rsidR="00B6598B" w:rsidRPr="00FA378C" w:rsidTr="009956C2">
        <w:trPr>
          <w:trHeight w:val="321"/>
          <w:jc w:val="center"/>
        </w:trPr>
        <w:tc>
          <w:tcPr>
            <w:tcW w:w="8910" w:type="dxa"/>
            <w:tcMar>
              <w:top w:w="29" w:type="dxa"/>
              <w:bottom w:w="29" w:type="dxa"/>
            </w:tcMar>
            <w:vAlign w:val="center"/>
          </w:tcPr>
          <w:p w:rsidR="00B6598B" w:rsidRPr="00B6598B" w:rsidRDefault="00B6598B" w:rsidP="009956C2">
            <w:pPr>
              <w:pStyle w:val="TableText"/>
              <w:spacing w:line="240" w:lineRule="auto"/>
              <w:rPr>
                <w:rFonts w:ascii="Calibri" w:hAnsi="Calibri"/>
                <w:sz w:val="22"/>
                <w:szCs w:val="22"/>
              </w:rPr>
            </w:pPr>
            <w:r w:rsidRPr="00B6598B">
              <w:rPr>
                <w:rFonts w:ascii="Calibri" w:hAnsi="Calibri"/>
                <w:b/>
                <w:sz w:val="22"/>
                <w:szCs w:val="22"/>
              </w:rPr>
              <w:lastRenderedPageBreak/>
              <w:t>MM TRA-1: Traffic Management Implementation</w:t>
            </w:r>
            <w:r w:rsidRPr="00B6598B">
              <w:rPr>
                <w:rFonts w:ascii="Calibri" w:hAnsi="Calibri"/>
                <w:sz w:val="22"/>
                <w:szCs w:val="22"/>
              </w:rPr>
              <w:t xml:space="preserve">. (Supersedes </w:t>
            </w:r>
            <w:r w:rsidRPr="00B6598B">
              <w:rPr>
                <w:rFonts w:ascii="Calibri" w:hAnsi="Calibri"/>
                <w:b/>
                <w:sz w:val="22"/>
                <w:szCs w:val="22"/>
              </w:rPr>
              <w:t>APM TRA-1</w:t>
            </w:r>
            <w:r w:rsidRPr="00B6598B">
              <w:rPr>
                <w:rFonts w:ascii="Calibri" w:hAnsi="Calibri"/>
                <w:sz w:val="22"/>
                <w:szCs w:val="22"/>
              </w:rPr>
              <w:t xml:space="preserve">). PG&amp;E will obtain any necessary transportation and encroachment permits from Caltrans and the local jurisdictions, as required, including those related to the State Route 84 crossing and the transport of oversized loads, and will implement temporary traffic controls as required to prevent excessive congestion or traffic hazards during construction. Construction activities that are along or that cross local roadways will follow local jurisdictional encroachment permit requirements and traffic controls in the form of signs, cones, and flaggers to minimize impacts on traffic, transportation, and emergency access in the project area. When working on state highways, PG&amp;E will follow traffic control guidelines outlined in the </w:t>
            </w:r>
            <w:r w:rsidRPr="00B6598B">
              <w:rPr>
                <w:rFonts w:ascii="Calibri" w:hAnsi="Calibri"/>
                <w:i/>
                <w:sz w:val="22"/>
                <w:szCs w:val="22"/>
              </w:rPr>
              <w:t>California Manual on Uniform Traffic Control Devices</w:t>
            </w:r>
            <w:r w:rsidRPr="00B6598B">
              <w:rPr>
                <w:rFonts w:ascii="Calibri" w:hAnsi="Calibri"/>
                <w:sz w:val="22"/>
                <w:szCs w:val="22"/>
              </w:rPr>
              <w:t>, 2018 edition. A Caltrans-approved Transportation Management Plan will be prepared to address impacts to vehicular, bicycle, and pedestrian traffic caused by traffic restrictions or detours. The Plan must address the following:</w:t>
            </w:r>
          </w:p>
          <w:p w:rsidR="00B6598B" w:rsidRPr="00B6598B" w:rsidRDefault="00B6598B" w:rsidP="009956C2">
            <w:pPr>
              <w:pStyle w:val="TableText"/>
              <w:spacing w:line="240" w:lineRule="auto"/>
              <w:rPr>
                <w:rFonts w:ascii="Calibri" w:hAnsi="Calibri"/>
                <w:sz w:val="22"/>
                <w:szCs w:val="22"/>
              </w:rPr>
            </w:pPr>
          </w:p>
          <w:p w:rsidR="00B6598B" w:rsidRPr="00B6598B" w:rsidRDefault="00B6598B" w:rsidP="00B6598B">
            <w:pPr>
              <w:pStyle w:val="MM"/>
              <w:numPr>
                <w:ilvl w:val="0"/>
                <w:numId w:val="8"/>
              </w:numPr>
              <w:spacing w:before="0"/>
              <w:ind w:left="405"/>
              <w:jc w:val="left"/>
              <w:rPr>
                <w:szCs w:val="22"/>
              </w:rPr>
            </w:pPr>
            <w:r w:rsidRPr="00B6598B">
              <w:rPr>
                <w:szCs w:val="22"/>
              </w:rPr>
              <w:t>Pedestrian and bicycle access through the construction site (between staging areas 2a and 2b and other locations along the alignment) will be maintained at all times and will adhere to the Americans with Disabilities Act (ADA) regulations and comply with Caltrans’ Temporary Pedestrian Facilities Handbook.</w:t>
            </w:r>
          </w:p>
          <w:p w:rsidR="00B6598B" w:rsidRPr="00B6598B" w:rsidRDefault="00B6598B" w:rsidP="00B6598B">
            <w:pPr>
              <w:pStyle w:val="MM"/>
              <w:numPr>
                <w:ilvl w:val="0"/>
                <w:numId w:val="8"/>
              </w:numPr>
              <w:spacing w:before="0"/>
              <w:ind w:left="405"/>
              <w:jc w:val="left"/>
              <w:rPr>
                <w:szCs w:val="22"/>
              </w:rPr>
            </w:pPr>
            <w:r w:rsidRPr="00B6598B">
              <w:rPr>
                <w:szCs w:val="22"/>
              </w:rPr>
              <w:t>Prior to construction PG&amp;E will survey and photograph portions of the Bay Trail that will be used during construction. If project-related construction activities damage portions of the Bay Trail, PG&amp;E will restore those facilities in compliance with current design standards and ADA regulations.</w:t>
            </w:r>
          </w:p>
          <w:p w:rsidR="00B6598B" w:rsidRPr="00B6598B" w:rsidRDefault="00B6598B" w:rsidP="00B6598B">
            <w:pPr>
              <w:pStyle w:val="MM"/>
              <w:numPr>
                <w:ilvl w:val="0"/>
                <w:numId w:val="8"/>
              </w:numPr>
              <w:spacing w:before="0"/>
              <w:ind w:left="405"/>
              <w:jc w:val="left"/>
              <w:rPr>
                <w:szCs w:val="22"/>
              </w:rPr>
            </w:pPr>
            <w:r w:rsidRPr="00B6598B">
              <w:rPr>
                <w:szCs w:val="22"/>
              </w:rPr>
              <w:t>Lane closures will occur during off-peak traffic hours (i.e. 9:00 a.m. to 4:00 p.m. and 6:00 p.m. to 7:00 a.m.)</w:t>
            </w:r>
          </w:p>
          <w:p w:rsidR="00B6598B" w:rsidRPr="00B6598B" w:rsidRDefault="00B6598B" w:rsidP="00B6598B">
            <w:pPr>
              <w:pStyle w:val="MM"/>
              <w:numPr>
                <w:ilvl w:val="0"/>
                <w:numId w:val="8"/>
              </w:numPr>
              <w:spacing w:before="0"/>
              <w:ind w:left="405"/>
              <w:jc w:val="left"/>
              <w:rPr>
                <w:szCs w:val="22"/>
              </w:rPr>
            </w:pPr>
            <w:r w:rsidRPr="00B6598B">
              <w:rPr>
                <w:szCs w:val="22"/>
              </w:rPr>
              <w:t xml:space="preserve">Advance public notification of lane closures will be provided if transit routes require temporary rerouting. Public notification will include lane closure schedule, location, and duration of public transit reroute.  </w:t>
            </w:r>
          </w:p>
          <w:p w:rsidR="00B6598B" w:rsidRPr="00B6598B" w:rsidRDefault="00B6598B" w:rsidP="00B6598B">
            <w:pPr>
              <w:pStyle w:val="MM"/>
              <w:numPr>
                <w:ilvl w:val="0"/>
                <w:numId w:val="8"/>
              </w:numPr>
              <w:spacing w:before="0"/>
              <w:ind w:left="405"/>
              <w:jc w:val="left"/>
              <w:rPr>
                <w:szCs w:val="22"/>
              </w:rPr>
            </w:pPr>
            <w:r w:rsidRPr="00B6598B">
              <w:rPr>
                <w:szCs w:val="22"/>
              </w:rPr>
              <w:lastRenderedPageBreak/>
              <w:t>Project-related traffic will be required to use northbound University Avenue to enter and depart from the SFPUC service road, unless a flagger is present to direct traffic on University Avenue while the vehicles turn left into or out of the service road driveway.</w:t>
            </w:r>
          </w:p>
          <w:p w:rsidR="00B6598B" w:rsidRPr="00B6598B" w:rsidRDefault="00B6598B" w:rsidP="009956C2">
            <w:pPr>
              <w:pStyle w:val="TableText"/>
              <w:spacing w:line="240" w:lineRule="auto"/>
              <w:rPr>
                <w:rFonts w:ascii="Calibri" w:hAnsi="Calibri"/>
                <w:sz w:val="22"/>
                <w:szCs w:val="22"/>
              </w:rPr>
            </w:pPr>
          </w:p>
          <w:p w:rsidR="00B6598B" w:rsidRPr="00B6598B" w:rsidRDefault="00B6598B" w:rsidP="009956C2">
            <w:pPr>
              <w:pStyle w:val="TableText"/>
              <w:spacing w:line="240" w:lineRule="auto"/>
              <w:rPr>
                <w:rFonts w:ascii="Calibri" w:hAnsi="Calibri" w:cs="Calibri"/>
                <w:b/>
                <w:sz w:val="22"/>
                <w:szCs w:val="22"/>
              </w:rPr>
            </w:pPr>
            <w:r w:rsidRPr="00B6598B">
              <w:rPr>
                <w:rFonts w:ascii="Calibri" w:hAnsi="Calibri"/>
                <w:sz w:val="22"/>
                <w:szCs w:val="22"/>
              </w:rPr>
              <w:t>PG&amp;E will include plans to coordinate all construction activities with emergency service providers in the area prior to construction to ensure construction activities and associated lane closures and detours will not significantly affect emergency response vehicles. Emergency service providers will be notified of the timing, location, and duration of construction activities. PG&amp;E will submit verification of its consultation with emergency service providers to the CPUC. All roads will remain passable to emergency service vehicles at all times. of the location, date, time and duration of lane closures. PG&amp;E will ensure emergency access is maintained at all times during lane closures.</w:t>
            </w:r>
          </w:p>
        </w:tc>
      </w:tr>
      <w:tr w:rsidR="00B6598B" w:rsidRPr="00FA378C" w:rsidTr="009956C2">
        <w:trPr>
          <w:jc w:val="center"/>
        </w:trPr>
        <w:tc>
          <w:tcPr>
            <w:tcW w:w="8910" w:type="dxa"/>
            <w:shd w:val="clear" w:color="auto" w:fill="auto"/>
            <w:tcMar>
              <w:top w:w="29" w:type="dxa"/>
              <w:bottom w:w="29" w:type="dxa"/>
            </w:tcMar>
          </w:tcPr>
          <w:p w:rsidR="00B6598B" w:rsidRPr="00B6598B" w:rsidRDefault="00B6598B" w:rsidP="009956C2">
            <w:pPr>
              <w:pStyle w:val="MM"/>
              <w:spacing w:before="0"/>
              <w:ind w:left="0" w:firstLine="0"/>
              <w:jc w:val="left"/>
              <w:rPr>
                <w:szCs w:val="22"/>
              </w:rPr>
            </w:pPr>
            <w:r w:rsidRPr="00B6598B">
              <w:rPr>
                <w:b/>
                <w:szCs w:val="22"/>
              </w:rPr>
              <w:lastRenderedPageBreak/>
              <w:t xml:space="preserve">MM TRA-2: Air Transit Coordination </w:t>
            </w:r>
            <w:r w:rsidRPr="00B6598B">
              <w:rPr>
                <w:szCs w:val="22"/>
              </w:rPr>
              <w:t>(Supersedes</w:t>
            </w:r>
            <w:r w:rsidRPr="00B6598B">
              <w:rPr>
                <w:b/>
                <w:szCs w:val="22"/>
              </w:rPr>
              <w:t xml:space="preserve"> APM TRA-2</w:t>
            </w:r>
            <w:r w:rsidRPr="00B6598B">
              <w:rPr>
                <w:szCs w:val="22"/>
              </w:rPr>
              <w:t>). PG&amp;E will implement the following protocols related to helicopter use during construction and air traffic:</w:t>
            </w:r>
          </w:p>
          <w:p w:rsidR="00B6598B" w:rsidRPr="00B6598B" w:rsidRDefault="00B6598B" w:rsidP="009956C2">
            <w:pPr>
              <w:pStyle w:val="MM"/>
              <w:spacing w:before="0"/>
              <w:ind w:left="0" w:firstLine="0"/>
              <w:jc w:val="left"/>
              <w:rPr>
                <w:szCs w:val="22"/>
              </w:rPr>
            </w:pPr>
          </w:p>
          <w:p w:rsidR="00B6598B" w:rsidRPr="00B6598B" w:rsidRDefault="00B6598B" w:rsidP="00B6598B">
            <w:pPr>
              <w:pStyle w:val="MM"/>
              <w:numPr>
                <w:ilvl w:val="0"/>
                <w:numId w:val="9"/>
              </w:numPr>
              <w:spacing w:before="0"/>
              <w:ind w:left="360"/>
              <w:jc w:val="left"/>
              <w:rPr>
                <w:szCs w:val="22"/>
              </w:rPr>
            </w:pPr>
            <w:r w:rsidRPr="00B6598B">
              <w:rPr>
                <w:szCs w:val="22"/>
              </w:rPr>
              <w:t>PG&amp;E’s helicopter operator will comply with all applicable FAA regulations and will contact the local FAA office to determine if a Congested Area Plan (CAP) is needed. If a CAP is needed, the local FAA office will define the scope of action required in the CAP and will coordinate with the helicopter operator to comply with all requirements.</w:t>
            </w:r>
          </w:p>
          <w:p w:rsidR="00B6598B" w:rsidRPr="00B6598B" w:rsidRDefault="00B6598B" w:rsidP="009956C2">
            <w:pPr>
              <w:pStyle w:val="MM"/>
              <w:spacing w:before="0"/>
              <w:ind w:left="0" w:firstLine="0"/>
              <w:jc w:val="left"/>
              <w:rPr>
                <w:szCs w:val="22"/>
              </w:rPr>
            </w:pPr>
          </w:p>
          <w:p w:rsidR="00B6598B" w:rsidRPr="00B6598B" w:rsidRDefault="00B6598B" w:rsidP="00B6598B">
            <w:pPr>
              <w:pStyle w:val="MM"/>
              <w:numPr>
                <w:ilvl w:val="0"/>
                <w:numId w:val="9"/>
              </w:numPr>
              <w:spacing w:before="0"/>
              <w:ind w:left="360"/>
              <w:jc w:val="left"/>
              <w:rPr>
                <w:b/>
                <w:szCs w:val="22"/>
              </w:rPr>
            </w:pPr>
            <w:r w:rsidRPr="00B6598B">
              <w:rPr>
                <w:szCs w:val="22"/>
              </w:rPr>
              <w:t>PG&amp;E’s helicopter operator will coordinate all project helicopter operations with local airports before and during project construction. Coordination will include working with the Palo Alto Airport Manager for the issuance of a NOTAM informing pilots departing from the nearest departure runway of helicopter activity during project construction and reconductoring activities.</w:t>
            </w:r>
          </w:p>
        </w:tc>
      </w:tr>
    </w:tbl>
    <w:p w:rsidR="00B6598B" w:rsidRPr="00B6598B" w:rsidRDefault="00B6598B" w:rsidP="00B6598B">
      <w:pPr>
        <w:pStyle w:val="Heading5"/>
        <w:rPr>
          <w:rFonts w:ascii="Calibri" w:hAnsi="Calibri" w:cs="Calibri"/>
          <w:szCs w:val="22"/>
        </w:rPr>
      </w:pPr>
    </w:p>
    <w:p w:rsidR="00B80F6A" w:rsidRPr="002153B4" w:rsidRDefault="00CF230E" w:rsidP="00CF230E">
      <w:pPr>
        <w:pStyle w:val="standard"/>
        <w:ind w:firstLine="0"/>
        <w:jc w:val="center"/>
        <w:rPr>
          <w:b/>
          <w:sz w:val="40"/>
          <w:szCs w:val="40"/>
        </w:rPr>
      </w:pPr>
      <w:r>
        <w:rPr>
          <w:b/>
          <w:sz w:val="40"/>
          <w:szCs w:val="40"/>
        </w:rPr>
        <w:t>(END OF ATTACHMENT A)</w:t>
      </w:r>
    </w:p>
    <w:sectPr w:rsidR="00B80F6A" w:rsidRPr="002153B4" w:rsidSect="00FD6144">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868" w:rsidRDefault="00265868">
      <w:r>
        <w:separator/>
      </w:r>
    </w:p>
  </w:endnote>
  <w:endnote w:type="continuationSeparator" w:id="0">
    <w:p w:rsidR="00265868" w:rsidRDefault="0026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panose1 w:val="0204050205050503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5A3" w:rsidRPr="00353069" w:rsidRDefault="00201A65" w:rsidP="00EE15C3">
    <w:pPr>
      <w:pStyle w:val="Footer"/>
      <w:jc w:val="left"/>
      <w:rPr>
        <w:szCs w:val="26"/>
      </w:rPr>
    </w:pPr>
    <w:r>
      <w:rPr>
        <w:rFonts w:ascii="Tahoma" w:hAnsi="Tahoma" w:cs="Tahoma"/>
        <w:sz w:val="17"/>
        <w:szCs w:val="17"/>
      </w:rPr>
      <w:t>279838379</w:t>
    </w:r>
    <w:r w:rsidR="00EC35A3">
      <w:rPr>
        <w:rFonts w:ascii="Tahoma" w:hAnsi="Tahoma" w:cs="Tahoma"/>
        <w:sz w:val="17"/>
        <w:szCs w:val="17"/>
      </w:rPr>
      <w:tab/>
    </w:r>
    <w:r w:rsidR="00EC35A3" w:rsidRPr="00353069">
      <w:rPr>
        <w:rFonts w:ascii="Tahoma" w:hAnsi="Tahoma" w:cs="Tahoma"/>
        <w:sz w:val="17"/>
        <w:szCs w:val="17"/>
      </w:rPr>
      <w:t xml:space="preserve">- </w:t>
    </w:r>
    <w:r w:rsidR="00EC35A3" w:rsidRPr="00353069">
      <w:rPr>
        <w:rFonts w:ascii="Tahoma" w:hAnsi="Tahoma" w:cs="Tahoma"/>
        <w:szCs w:val="26"/>
      </w:rPr>
      <w:t>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6A" w:rsidRDefault="00B80F6A">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FF6553">
      <w:rPr>
        <w:rStyle w:val="PageNumber"/>
        <w:noProof/>
        <w:sz w:val="24"/>
        <w:szCs w:val="24"/>
      </w:rPr>
      <w:t>11</w:t>
    </w:r>
    <w:r>
      <w:rPr>
        <w:rStyle w:val="PageNumber"/>
        <w:sz w:val="24"/>
        <w:szCs w:val="24"/>
      </w:rPr>
      <w:fldChar w:fldCharType="end"/>
    </w:r>
    <w:r>
      <w:rPr>
        <w:rStyle w:val="PageNumbe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F6A" w:rsidRDefault="00B80F6A">
    <w:pPr>
      <w:pStyle w:val="Footer"/>
      <w:jc w:val="left"/>
      <w:rPr>
        <w:rStyle w:val="PageNumber"/>
        <w:sz w:val="24"/>
        <w:szCs w:val="24"/>
      </w:rPr>
    </w:pPr>
    <w:r>
      <w:rPr>
        <w:rStyle w:val="PageNumber"/>
        <w:sz w:val="24"/>
        <w:szCs w:val="24"/>
      </w:rPr>
      <w:tab/>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FF6553">
      <w:rPr>
        <w:rStyle w:val="PageNumber"/>
        <w:noProof/>
        <w:sz w:val="24"/>
        <w:szCs w:val="24"/>
      </w:rPr>
      <w:t>1</w:t>
    </w:r>
    <w:r>
      <w:rPr>
        <w:rStyle w:val="PageNumber"/>
        <w:sz w:val="24"/>
        <w:szCs w:val="24"/>
      </w:rPr>
      <w:fldChar w:fldCharType="end"/>
    </w:r>
    <w:r>
      <w:rPr>
        <w:rStyle w:val="PageNumber"/>
        <w:sz w:val="24"/>
        <w:szCs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0DF" w:rsidRPr="002153B4" w:rsidRDefault="00BB20DF" w:rsidP="002153B4">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B6" w:rsidRPr="00FD6144" w:rsidRDefault="001C4B18">
    <w:pPr>
      <w:pStyle w:val="Footer"/>
      <w:rPr>
        <w:rFonts w:ascii="Calibri" w:hAnsi="Calibri"/>
        <w:szCs w:val="18"/>
      </w:rPr>
    </w:pPr>
    <w:r w:rsidRPr="000D1F62">
      <w:rPr>
        <w:rFonts w:ascii="Calibri" w:hAnsi="Calibri"/>
        <w:bCs/>
      </w:rPr>
      <w:tab/>
    </w:r>
    <w:r w:rsidRPr="00FD6144">
      <w:rPr>
        <w:rStyle w:val="PageNumber"/>
        <w:rFonts w:ascii="Calibri" w:hAnsi="Calibri"/>
        <w:bCs/>
        <w:sz w:val="22"/>
        <w:szCs w:val="22"/>
      </w:rPr>
      <w:t>1-</w:t>
    </w:r>
    <w:r w:rsidRPr="00FD6144">
      <w:rPr>
        <w:rStyle w:val="PageNumber"/>
        <w:rFonts w:ascii="Calibri" w:hAnsi="Calibri"/>
        <w:b/>
        <w:bCs/>
        <w:sz w:val="22"/>
        <w:szCs w:val="22"/>
      </w:rPr>
      <w:fldChar w:fldCharType="begin"/>
    </w:r>
    <w:r w:rsidRPr="00FD6144">
      <w:rPr>
        <w:rStyle w:val="PageNumber"/>
        <w:rFonts w:ascii="Calibri" w:hAnsi="Calibri"/>
        <w:bCs/>
        <w:sz w:val="22"/>
        <w:szCs w:val="22"/>
      </w:rPr>
      <w:instrText xml:space="preserve"> PAGE </w:instrText>
    </w:r>
    <w:r w:rsidRPr="00FD6144">
      <w:rPr>
        <w:rStyle w:val="PageNumber"/>
        <w:rFonts w:ascii="Calibri" w:hAnsi="Calibri"/>
        <w:b/>
        <w:bCs/>
        <w:sz w:val="22"/>
        <w:szCs w:val="22"/>
      </w:rPr>
      <w:fldChar w:fldCharType="separate"/>
    </w:r>
    <w:r>
      <w:rPr>
        <w:rStyle w:val="PageNumber"/>
        <w:rFonts w:ascii="Calibri" w:hAnsi="Calibri"/>
        <w:bCs/>
        <w:noProof/>
        <w:sz w:val="22"/>
        <w:szCs w:val="22"/>
      </w:rPr>
      <w:t>2</w:t>
    </w:r>
    <w:r w:rsidRPr="00FD6144">
      <w:rPr>
        <w:rStyle w:val="PageNumber"/>
        <w:rFonts w:ascii="Calibri" w:hAnsi="Calibri"/>
        <w:b/>
        <w:bCs/>
        <w:sz w:val="22"/>
        <w:szCs w:val="22"/>
      </w:rPr>
      <w:fldChar w:fldCharType="end"/>
    </w:r>
    <w:r w:rsidRPr="000D1F62">
      <w:rPr>
        <w:rFonts w:ascii="Calibri" w:hAnsi="Calibri"/>
        <w:bCs/>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B6" w:rsidRPr="000D1F62" w:rsidRDefault="001C4B18">
    <w:pPr>
      <w:pStyle w:val="Footer"/>
      <w:rPr>
        <w:rFonts w:ascii="Calibri" w:hAnsi="Calibri"/>
      </w:rPr>
    </w:pPr>
    <w:r w:rsidRPr="00FD6144">
      <w:rPr>
        <w:rStyle w:val="PageNumber"/>
        <w:rFonts w:ascii="Calibri" w:hAnsi="Calibri"/>
        <w:bCs/>
        <w:sz w:val="22"/>
        <w:szCs w:val="22"/>
      </w:rPr>
      <w:t>1-</w:t>
    </w:r>
    <w:r w:rsidRPr="00FD6144">
      <w:rPr>
        <w:rStyle w:val="PageNumber"/>
        <w:rFonts w:ascii="Calibri" w:hAnsi="Calibri"/>
        <w:b/>
        <w:bCs/>
        <w:sz w:val="22"/>
        <w:szCs w:val="22"/>
      </w:rPr>
      <w:fldChar w:fldCharType="begin"/>
    </w:r>
    <w:r w:rsidRPr="00FD6144">
      <w:rPr>
        <w:rStyle w:val="PageNumber"/>
        <w:rFonts w:ascii="Calibri" w:hAnsi="Calibri"/>
        <w:bCs/>
        <w:sz w:val="22"/>
        <w:szCs w:val="22"/>
      </w:rPr>
      <w:instrText xml:space="preserve"> PAGE </w:instrText>
    </w:r>
    <w:r w:rsidRPr="00FD6144">
      <w:rPr>
        <w:rStyle w:val="PageNumber"/>
        <w:rFonts w:ascii="Calibri" w:hAnsi="Calibri"/>
        <w:b/>
        <w:bCs/>
        <w:sz w:val="22"/>
        <w:szCs w:val="22"/>
      </w:rPr>
      <w:fldChar w:fldCharType="separate"/>
    </w:r>
    <w:r w:rsidR="00FF6553">
      <w:rPr>
        <w:rStyle w:val="PageNumber"/>
        <w:rFonts w:ascii="Calibri" w:hAnsi="Calibri"/>
        <w:bCs/>
        <w:noProof/>
        <w:sz w:val="22"/>
        <w:szCs w:val="22"/>
      </w:rPr>
      <w:t>7</w:t>
    </w:r>
    <w:r w:rsidRPr="00FD6144">
      <w:rPr>
        <w:rStyle w:val="PageNumber"/>
        <w:rFonts w:ascii="Calibri" w:hAnsi="Calibri"/>
        <w:b/>
        <w:bCs/>
        <w:sz w:val="22"/>
        <w:szCs w:val="22"/>
      </w:rPr>
      <w:fldChar w:fldCharType="end"/>
    </w:r>
    <w:r w:rsidRPr="000D1F62">
      <w:rPr>
        <w:rFonts w:ascii="Calibri" w:hAnsi="Calibri"/>
        <w:bCs/>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B6" w:rsidRPr="00FD6144" w:rsidRDefault="001C4B18">
    <w:pPr>
      <w:pStyle w:val="Footer"/>
      <w:rPr>
        <w:rFonts w:ascii="Calibri" w:hAnsi="Calibri"/>
        <w:sz w:val="14"/>
      </w:rPr>
    </w:pPr>
    <w:r w:rsidRPr="00FD6144">
      <w:rPr>
        <w:rFonts w:ascii="Calibri" w:hAnsi="Calibri"/>
        <w:szCs w:val="16"/>
      </w:rPr>
      <w:t>June 2018</w:t>
    </w:r>
    <w:r w:rsidRPr="000D1F62">
      <w:rPr>
        <w:rFonts w:ascii="Calibri" w:hAnsi="Calibri"/>
        <w:bCs/>
      </w:rPr>
      <w:tab/>
    </w:r>
    <w:r w:rsidRPr="00FD6144">
      <w:rPr>
        <w:rStyle w:val="PageNumber"/>
        <w:rFonts w:ascii="Calibri" w:hAnsi="Calibri"/>
        <w:bCs/>
        <w:sz w:val="22"/>
        <w:szCs w:val="22"/>
      </w:rPr>
      <w:t>1-</w:t>
    </w:r>
    <w:r w:rsidRPr="00FD6144">
      <w:rPr>
        <w:rStyle w:val="PageNumber"/>
        <w:rFonts w:ascii="Calibri" w:hAnsi="Calibri"/>
        <w:b/>
        <w:bCs/>
        <w:sz w:val="22"/>
        <w:szCs w:val="22"/>
      </w:rPr>
      <w:fldChar w:fldCharType="begin"/>
    </w:r>
    <w:r w:rsidRPr="00FD6144">
      <w:rPr>
        <w:rStyle w:val="PageNumber"/>
        <w:rFonts w:ascii="Calibri" w:hAnsi="Calibri"/>
        <w:bCs/>
        <w:sz w:val="22"/>
        <w:szCs w:val="22"/>
      </w:rPr>
      <w:instrText xml:space="preserve"> PAGE </w:instrText>
    </w:r>
    <w:r w:rsidRPr="00FD6144">
      <w:rPr>
        <w:rStyle w:val="PageNumber"/>
        <w:rFonts w:ascii="Calibri" w:hAnsi="Calibri"/>
        <w:b/>
        <w:bCs/>
        <w:sz w:val="22"/>
        <w:szCs w:val="22"/>
      </w:rPr>
      <w:fldChar w:fldCharType="separate"/>
    </w:r>
    <w:r>
      <w:rPr>
        <w:rStyle w:val="PageNumber"/>
        <w:rFonts w:ascii="Calibri" w:hAnsi="Calibri"/>
        <w:bCs/>
        <w:noProof/>
        <w:sz w:val="22"/>
        <w:szCs w:val="22"/>
      </w:rPr>
      <w:t>1</w:t>
    </w:r>
    <w:r w:rsidRPr="00FD6144">
      <w:rPr>
        <w:rStyle w:val="PageNumber"/>
        <w:rFonts w:ascii="Calibri" w:hAnsi="Calibri"/>
        <w:b/>
        <w:bCs/>
        <w:sz w:val="22"/>
        <w:szCs w:val="22"/>
      </w:rPr>
      <w:fldChar w:fldCharType="end"/>
    </w:r>
    <w:r w:rsidRPr="000D1F62">
      <w:rPr>
        <w:rFonts w:ascii="Calibri" w:hAnsi="Calibri"/>
        <w:bCs/>
      </w:rPr>
      <w:tab/>
    </w:r>
    <w:r w:rsidRPr="00FD6144">
      <w:rPr>
        <w:rFonts w:ascii="Calibri" w:hAnsi="Calibri"/>
        <w:bCs/>
        <w:szCs w:val="18"/>
      </w:rPr>
      <w:t>MITIGATED NEGATIVE DECLARATION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868" w:rsidRDefault="00265868">
      <w:r>
        <w:separator/>
      </w:r>
    </w:p>
  </w:footnote>
  <w:footnote w:type="continuationSeparator" w:id="0">
    <w:p w:rsidR="00265868" w:rsidRDefault="00265868">
      <w:r>
        <w:continuationSeparator/>
      </w:r>
    </w:p>
  </w:footnote>
  <w:footnote w:type="continuationNotice" w:id="1">
    <w:p w:rsidR="00265868" w:rsidRDefault="00265868">
      <w:pPr>
        <w:rPr>
          <w:sz w:val="22"/>
        </w:rPr>
      </w:pPr>
    </w:p>
    <w:p w:rsidR="00265868" w:rsidRDefault="00265868">
      <w:pPr>
        <w:jc w:val="right"/>
        <w:rPr>
          <w:sz w:val="22"/>
        </w:rPr>
      </w:pPr>
      <w:r>
        <w:rPr>
          <w:i/>
          <w:sz w:val="22"/>
        </w:rPr>
        <w:t>Footnote continued on next page</w:t>
      </w:r>
    </w:p>
  </w:footnote>
  <w:footnote w:id="2">
    <w:p w:rsidR="00046810" w:rsidRPr="00645037" w:rsidRDefault="00046810" w:rsidP="00645037">
      <w:pPr>
        <w:pStyle w:val="FootnoteText"/>
        <w:spacing w:after="120"/>
        <w:rPr>
          <w:sz w:val="22"/>
          <w:szCs w:val="22"/>
        </w:rPr>
      </w:pPr>
      <w:r>
        <w:rPr>
          <w:rStyle w:val="FootnoteReference"/>
        </w:rPr>
        <w:footnoteRef/>
      </w:r>
      <w:r>
        <w:t xml:space="preserve"> </w:t>
      </w:r>
      <w:r w:rsidR="00645037">
        <w:t xml:space="preserve"> </w:t>
      </w:r>
      <w:r w:rsidRPr="00645037">
        <w:rPr>
          <w:sz w:val="22"/>
          <w:szCs w:val="22"/>
        </w:rPr>
        <w:t>The Southeastern Peninsula area includes the cities of Belmont, San Carlos, Redwood City, Atherton, Menlo Park, East Palo Alto and Palo Alto. Final IS/MND at 1-2</w:t>
      </w:r>
      <w:r w:rsidR="007B1A5C" w:rsidRPr="00645037">
        <w:rPr>
          <w:sz w:val="22"/>
          <w:szCs w:val="22"/>
        </w:rPr>
        <w:t xml:space="preserve">, </w:t>
      </w:r>
      <w:r w:rsidR="007B1A5C" w:rsidRPr="001351E8">
        <w:rPr>
          <w:i/>
          <w:sz w:val="22"/>
          <w:szCs w:val="22"/>
        </w:rPr>
        <w:t>see</w:t>
      </w:r>
      <w:r w:rsidR="007B1A5C" w:rsidRPr="00645037">
        <w:rPr>
          <w:sz w:val="22"/>
          <w:szCs w:val="22"/>
        </w:rPr>
        <w:t xml:space="preserve"> </w:t>
      </w:r>
      <w:r w:rsidR="007B1A5C" w:rsidRPr="00A25235">
        <w:rPr>
          <w:i/>
          <w:sz w:val="22"/>
          <w:szCs w:val="22"/>
        </w:rPr>
        <w:t>also</w:t>
      </w:r>
      <w:r w:rsidR="007B1A5C" w:rsidRPr="00645037">
        <w:rPr>
          <w:sz w:val="22"/>
          <w:szCs w:val="22"/>
        </w:rPr>
        <w:t xml:space="preserve"> Application of PG&amp;E </w:t>
      </w:r>
      <w:r w:rsidR="001351E8" w:rsidRPr="00645037">
        <w:rPr>
          <w:sz w:val="22"/>
          <w:szCs w:val="22"/>
        </w:rPr>
        <w:t>for</w:t>
      </w:r>
      <w:r w:rsidR="007B1A5C" w:rsidRPr="00645037">
        <w:rPr>
          <w:sz w:val="22"/>
          <w:szCs w:val="22"/>
        </w:rPr>
        <w:t xml:space="preserve"> a Permit to Construct The Ravenswood-Cooley Landing 115 </w:t>
      </w:r>
      <w:r w:rsidR="00A25235">
        <w:rPr>
          <w:sz w:val="22"/>
          <w:szCs w:val="22"/>
        </w:rPr>
        <w:t>k</w:t>
      </w:r>
      <w:r w:rsidR="007B1A5C" w:rsidRPr="00645037">
        <w:rPr>
          <w:sz w:val="22"/>
          <w:szCs w:val="22"/>
        </w:rPr>
        <w:t>V Reconductoring Project at 2, filed December 15, 2017.</w:t>
      </w:r>
      <w:r w:rsidRPr="00645037">
        <w:rPr>
          <w:sz w:val="22"/>
          <w:szCs w:val="22"/>
        </w:rPr>
        <w:t xml:space="preserve"> </w:t>
      </w:r>
    </w:p>
  </w:footnote>
  <w:footnote w:id="3">
    <w:p w:rsidR="002C1B16" w:rsidRDefault="002C1B16" w:rsidP="002C1B16">
      <w:pPr>
        <w:pStyle w:val="FootnoteText"/>
        <w:spacing w:after="120"/>
      </w:pPr>
      <w:r>
        <w:rPr>
          <w:rStyle w:val="FootnoteReference"/>
        </w:rPr>
        <w:footnoteRef/>
      </w:r>
      <w:r>
        <w:t xml:space="preserve">  </w:t>
      </w:r>
      <w:r>
        <w:rPr>
          <w:rFonts w:ascii="Book Antiqua" w:eastAsia="Book Antiqua" w:hAnsi="Book Antiqua" w:cs="Book Antiqua"/>
          <w:color w:val="231F20"/>
          <w:w w:val="99"/>
          <w:sz w:val="22"/>
          <w:szCs w:val="22"/>
        </w:rPr>
        <w:t>http://www.cpuc.ca.gov/environment/info/CEC/ravenswoodcooley/index.htm</w:t>
      </w:r>
    </w:p>
  </w:footnote>
  <w:footnote w:id="4">
    <w:p w:rsidR="002C1B16" w:rsidRPr="002C1B16" w:rsidRDefault="002C1B16" w:rsidP="002C1B16">
      <w:pPr>
        <w:pStyle w:val="FootnoteText"/>
        <w:spacing w:after="120"/>
        <w:rPr>
          <w:sz w:val="22"/>
          <w:szCs w:val="22"/>
        </w:rPr>
      </w:pPr>
      <w:r>
        <w:rPr>
          <w:rStyle w:val="FootnoteReference"/>
        </w:rPr>
        <w:footnoteRef/>
      </w:r>
      <w:r>
        <w:t xml:space="preserve">  </w:t>
      </w:r>
      <w:r>
        <w:rPr>
          <w:rFonts w:ascii="Book Antiqua" w:eastAsia="Book Antiqua" w:hAnsi="Book Antiqua" w:cs="Book Antiqua"/>
          <w:color w:val="231F20"/>
          <w:sz w:val="22"/>
          <w:szCs w:val="22"/>
        </w:rPr>
        <w:t>Final</w:t>
      </w:r>
      <w:r>
        <w:rPr>
          <w:rFonts w:ascii="Book Antiqua" w:eastAsia="Book Antiqua" w:hAnsi="Book Antiqua" w:cs="Book Antiqua"/>
          <w:color w:val="231F20"/>
          <w:spacing w:val="-5"/>
          <w:sz w:val="22"/>
          <w:szCs w:val="22"/>
        </w:rPr>
        <w:t xml:space="preserve"> </w:t>
      </w:r>
      <w:r>
        <w:rPr>
          <w:rFonts w:ascii="Book Antiqua" w:eastAsia="Book Antiqua" w:hAnsi="Book Antiqua" w:cs="Book Antiqua"/>
          <w:color w:val="231F20"/>
          <w:sz w:val="22"/>
          <w:szCs w:val="22"/>
        </w:rPr>
        <w:t>IS/MND,</w:t>
      </w:r>
      <w:r>
        <w:rPr>
          <w:rFonts w:ascii="Book Antiqua" w:eastAsia="Book Antiqua" w:hAnsi="Book Antiqua" w:cs="Book Antiqua"/>
          <w:color w:val="231F20"/>
          <w:spacing w:val="-9"/>
          <w:sz w:val="22"/>
          <w:szCs w:val="22"/>
        </w:rPr>
        <w:t xml:space="preserve"> </w:t>
      </w:r>
      <w:r>
        <w:rPr>
          <w:rFonts w:ascii="Book Antiqua" w:eastAsia="Book Antiqua" w:hAnsi="Book Antiqua" w:cs="Book Antiqua"/>
          <w:color w:val="231F20"/>
          <w:sz w:val="22"/>
          <w:szCs w:val="22"/>
        </w:rPr>
        <w:t>Section</w:t>
      </w:r>
      <w:r>
        <w:rPr>
          <w:rFonts w:ascii="Book Antiqua" w:eastAsia="Book Antiqua" w:hAnsi="Book Antiqua" w:cs="Book Antiqua"/>
          <w:color w:val="231F20"/>
          <w:spacing w:val="-7"/>
          <w:sz w:val="22"/>
          <w:szCs w:val="22"/>
        </w:rPr>
        <w:t xml:space="preserve"> 7</w:t>
      </w:r>
      <w:r>
        <w:rPr>
          <w:rFonts w:ascii="Book Antiqua" w:eastAsia="Book Antiqua" w:hAnsi="Book Antiqua" w:cs="Book Antiqua"/>
          <w:color w:val="231F20"/>
          <w:spacing w:val="-3"/>
          <w:sz w:val="22"/>
          <w:szCs w:val="22"/>
        </w:rPr>
        <w:t xml:space="preserve"> </w:t>
      </w:r>
      <w:r>
        <w:rPr>
          <w:rFonts w:ascii="Book Antiqua" w:eastAsia="Book Antiqua" w:hAnsi="Book Antiqua" w:cs="Book Antiqua"/>
          <w:color w:val="231F20"/>
          <w:sz w:val="22"/>
          <w:szCs w:val="22"/>
        </w:rPr>
        <w:t>-</w:t>
      </w:r>
      <w:r>
        <w:rPr>
          <w:rFonts w:ascii="Book Antiqua" w:eastAsia="Book Antiqua" w:hAnsi="Book Antiqua" w:cs="Book Antiqua"/>
          <w:color w:val="231F20"/>
          <w:spacing w:val="-1"/>
          <w:sz w:val="22"/>
          <w:szCs w:val="22"/>
        </w:rPr>
        <w:t xml:space="preserve"> </w:t>
      </w:r>
      <w:r>
        <w:rPr>
          <w:rFonts w:ascii="Book Antiqua" w:eastAsia="Book Antiqua" w:hAnsi="Book Antiqua" w:cs="Book Antiqua"/>
          <w:color w:val="231F20"/>
          <w:sz w:val="22"/>
          <w:szCs w:val="22"/>
        </w:rPr>
        <w:t>Comment</w:t>
      </w:r>
      <w:r>
        <w:rPr>
          <w:rFonts w:ascii="Book Antiqua" w:eastAsia="Book Antiqua" w:hAnsi="Book Antiqua" w:cs="Book Antiqua"/>
          <w:color w:val="231F20"/>
          <w:spacing w:val="-10"/>
          <w:sz w:val="22"/>
          <w:szCs w:val="22"/>
        </w:rPr>
        <w:t xml:space="preserve"> </w:t>
      </w:r>
      <w:r>
        <w:rPr>
          <w:rFonts w:ascii="Book Antiqua" w:eastAsia="Book Antiqua" w:hAnsi="Book Antiqua" w:cs="Book Antiqua"/>
          <w:color w:val="231F20"/>
          <w:sz w:val="22"/>
          <w:szCs w:val="22"/>
        </w:rPr>
        <w:t>letters</w:t>
      </w:r>
      <w:r>
        <w:rPr>
          <w:rFonts w:ascii="Book Antiqua" w:eastAsia="Book Antiqua" w:hAnsi="Book Antiqua" w:cs="Book Antiqua"/>
          <w:color w:val="231F20"/>
          <w:spacing w:val="-6"/>
          <w:sz w:val="22"/>
          <w:szCs w:val="22"/>
        </w:rPr>
        <w:t xml:space="preserve"> </w:t>
      </w:r>
      <w:r w:rsidR="00A1049B">
        <w:rPr>
          <w:rFonts w:ascii="Book Antiqua" w:eastAsia="Book Antiqua" w:hAnsi="Book Antiqua" w:cs="Book Antiqua"/>
          <w:color w:val="231F20"/>
          <w:spacing w:val="-6"/>
          <w:sz w:val="22"/>
          <w:szCs w:val="22"/>
        </w:rPr>
        <w:t xml:space="preserve">were </w:t>
      </w:r>
      <w:r>
        <w:rPr>
          <w:rFonts w:ascii="Book Antiqua" w:eastAsia="Book Antiqua" w:hAnsi="Book Antiqua" w:cs="Book Antiqua"/>
          <w:color w:val="231F20"/>
          <w:sz w:val="22"/>
          <w:szCs w:val="22"/>
        </w:rPr>
        <w:t>re</w:t>
      </w:r>
      <w:r>
        <w:rPr>
          <w:rFonts w:ascii="Book Antiqua" w:eastAsia="Book Antiqua" w:hAnsi="Book Antiqua" w:cs="Book Antiqua"/>
          <w:color w:val="231F20"/>
          <w:spacing w:val="-1"/>
          <w:sz w:val="22"/>
          <w:szCs w:val="22"/>
        </w:rPr>
        <w:t>c</w:t>
      </w:r>
      <w:r>
        <w:rPr>
          <w:rFonts w:ascii="Book Antiqua" w:eastAsia="Book Antiqua" w:hAnsi="Book Antiqua" w:cs="Book Antiqua"/>
          <w:color w:val="231F20"/>
          <w:sz w:val="22"/>
          <w:szCs w:val="22"/>
        </w:rPr>
        <w:t>eived</w:t>
      </w:r>
      <w:r>
        <w:rPr>
          <w:rFonts w:ascii="Book Antiqua" w:eastAsia="Book Antiqua" w:hAnsi="Book Antiqua" w:cs="Book Antiqua"/>
          <w:color w:val="231F20"/>
          <w:spacing w:val="-8"/>
          <w:sz w:val="22"/>
          <w:szCs w:val="22"/>
        </w:rPr>
        <w:t xml:space="preserve"> </w:t>
      </w:r>
      <w:r>
        <w:rPr>
          <w:rFonts w:ascii="Book Antiqua" w:eastAsia="Book Antiqua" w:hAnsi="Book Antiqua" w:cs="Book Antiqua"/>
          <w:color w:val="231F20"/>
          <w:sz w:val="22"/>
          <w:szCs w:val="22"/>
        </w:rPr>
        <w:t>from</w:t>
      </w:r>
      <w:r>
        <w:rPr>
          <w:rFonts w:ascii="Book Antiqua" w:eastAsia="Book Antiqua" w:hAnsi="Book Antiqua" w:cs="Book Antiqua"/>
          <w:color w:val="231F20"/>
          <w:spacing w:val="-3"/>
          <w:sz w:val="22"/>
          <w:szCs w:val="22"/>
        </w:rPr>
        <w:t xml:space="preserve"> Federal Aviation Administration, </w:t>
      </w:r>
      <w:r w:rsidR="00DA2F14">
        <w:rPr>
          <w:rFonts w:ascii="Book Antiqua" w:eastAsia="Book Antiqua" w:hAnsi="Book Antiqua" w:cs="Book Antiqua"/>
          <w:color w:val="231F20"/>
          <w:spacing w:val="-3"/>
          <w:sz w:val="22"/>
          <w:szCs w:val="22"/>
        </w:rPr>
        <w:t>Caltrans</w:t>
      </w:r>
      <w:r>
        <w:rPr>
          <w:rFonts w:ascii="Book Antiqua" w:eastAsia="Book Antiqua" w:hAnsi="Book Antiqua" w:cs="Book Antiqua"/>
          <w:color w:val="231F20"/>
          <w:spacing w:val="-3"/>
          <w:sz w:val="22"/>
          <w:szCs w:val="22"/>
        </w:rPr>
        <w:t xml:space="preserve">, San Francisco Public Utilities Commission, City of East Palo Alto, </w:t>
      </w:r>
      <w:r>
        <w:rPr>
          <w:rFonts w:ascii="Book Antiqua" w:eastAsia="Book Antiqua" w:hAnsi="Book Antiqua" w:cs="Book Antiqua"/>
          <w:color w:val="231F20"/>
          <w:sz w:val="22"/>
          <w:szCs w:val="22"/>
        </w:rPr>
        <w:t>and</w:t>
      </w:r>
      <w:r>
        <w:rPr>
          <w:rFonts w:ascii="Book Antiqua" w:eastAsia="Book Antiqua" w:hAnsi="Book Antiqua" w:cs="Book Antiqua"/>
          <w:color w:val="231F20"/>
          <w:spacing w:val="-4"/>
          <w:sz w:val="22"/>
          <w:szCs w:val="22"/>
        </w:rPr>
        <w:t xml:space="preserve"> </w:t>
      </w:r>
      <w:r>
        <w:rPr>
          <w:rFonts w:ascii="Book Antiqua" w:eastAsia="Book Antiqua" w:hAnsi="Book Antiqua" w:cs="Book Antiqua"/>
          <w:color w:val="231F20"/>
          <w:sz w:val="22"/>
          <w:szCs w:val="22"/>
        </w:rPr>
        <w:t>PG&amp;E.</w:t>
      </w:r>
    </w:p>
  </w:footnote>
  <w:footnote w:id="5">
    <w:p w:rsidR="002C6286" w:rsidRPr="002C6286" w:rsidRDefault="002C6286" w:rsidP="002C6286">
      <w:pPr>
        <w:pStyle w:val="FootnoteText"/>
        <w:spacing w:after="120"/>
        <w:rPr>
          <w:sz w:val="22"/>
          <w:szCs w:val="22"/>
        </w:rPr>
      </w:pPr>
      <w:r>
        <w:rPr>
          <w:rStyle w:val="FootnoteReference"/>
        </w:rPr>
        <w:footnoteRef/>
      </w:r>
      <w:r>
        <w:t xml:space="preserve">  </w:t>
      </w:r>
      <w:r>
        <w:rPr>
          <w:rFonts w:ascii="Book Antiqua" w:eastAsia="Book Antiqua" w:hAnsi="Book Antiqua" w:cs="Book Antiqua"/>
          <w:color w:val="231F20"/>
          <w:w w:val="99"/>
          <w:sz w:val="22"/>
          <w:szCs w:val="22"/>
        </w:rPr>
        <w:t>The</w:t>
      </w:r>
      <w:r>
        <w:rPr>
          <w:rFonts w:ascii="Book Antiqua" w:eastAsia="Book Antiqua" w:hAnsi="Book Antiqua" w:cs="Book Antiqua"/>
          <w:color w:val="231F20"/>
          <w:sz w:val="22"/>
          <w:szCs w:val="22"/>
        </w:rPr>
        <w:t xml:space="preserve"> lead</w:t>
      </w:r>
      <w:r>
        <w:rPr>
          <w:rFonts w:ascii="Book Antiqua" w:eastAsia="Book Antiqua" w:hAnsi="Book Antiqua" w:cs="Book Antiqua"/>
          <w:color w:val="231F20"/>
          <w:spacing w:val="-4"/>
          <w:sz w:val="22"/>
          <w:szCs w:val="22"/>
        </w:rPr>
        <w:t xml:space="preserve"> </w:t>
      </w:r>
      <w:r>
        <w:rPr>
          <w:rFonts w:ascii="Book Antiqua" w:eastAsia="Book Antiqua" w:hAnsi="Book Antiqua" w:cs="Book Antiqua"/>
          <w:color w:val="231F20"/>
          <w:sz w:val="22"/>
          <w:szCs w:val="22"/>
        </w:rPr>
        <w:t>agency</w:t>
      </w:r>
      <w:r>
        <w:rPr>
          <w:rFonts w:ascii="Book Antiqua" w:eastAsia="Book Antiqua" w:hAnsi="Book Antiqua" w:cs="Book Antiqua"/>
          <w:color w:val="231F20"/>
          <w:spacing w:val="-7"/>
          <w:sz w:val="22"/>
          <w:szCs w:val="22"/>
        </w:rPr>
        <w:t xml:space="preserve"> </w:t>
      </w:r>
      <w:r>
        <w:rPr>
          <w:rFonts w:ascii="Book Antiqua" w:eastAsia="Book Antiqua" w:hAnsi="Book Antiqua" w:cs="Book Antiqua"/>
          <w:color w:val="231F20"/>
          <w:sz w:val="22"/>
          <w:szCs w:val="22"/>
        </w:rPr>
        <w:t>is</w:t>
      </w:r>
      <w:r>
        <w:rPr>
          <w:rFonts w:ascii="Book Antiqua" w:eastAsia="Book Antiqua" w:hAnsi="Book Antiqua" w:cs="Book Antiqua"/>
          <w:color w:val="231F20"/>
          <w:spacing w:val="-2"/>
          <w:sz w:val="22"/>
          <w:szCs w:val="22"/>
        </w:rPr>
        <w:t xml:space="preserve"> </w:t>
      </w:r>
      <w:r>
        <w:rPr>
          <w:rFonts w:ascii="Book Antiqua" w:eastAsia="Book Antiqua" w:hAnsi="Book Antiqua" w:cs="Book Antiqua"/>
          <w:color w:val="231F20"/>
          <w:sz w:val="22"/>
          <w:szCs w:val="22"/>
        </w:rPr>
        <w:t>the</w:t>
      </w:r>
      <w:r>
        <w:rPr>
          <w:rFonts w:ascii="Book Antiqua" w:eastAsia="Book Antiqua" w:hAnsi="Book Antiqua" w:cs="Book Antiqua"/>
          <w:color w:val="231F20"/>
          <w:spacing w:val="-4"/>
          <w:sz w:val="22"/>
          <w:szCs w:val="22"/>
        </w:rPr>
        <w:t xml:space="preserve"> </w:t>
      </w:r>
      <w:r>
        <w:rPr>
          <w:rFonts w:ascii="Book Antiqua" w:eastAsia="Book Antiqua" w:hAnsi="Book Antiqua" w:cs="Book Antiqua"/>
          <w:color w:val="231F20"/>
          <w:sz w:val="22"/>
          <w:szCs w:val="22"/>
        </w:rPr>
        <w:t>public</w:t>
      </w:r>
      <w:r>
        <w:rPr>
          <w:rFonts w:ascii="Book Antiqua" w:eastAsia="Book Antiqua" w:hAnsi="Book Antiqua" w:cs="Book Antiqua"/>
          <w:color w:val="231F20"/>
          <w:spacing w:val="-6"/>
          <w:sz w:val="22"/>
          <w:szCs w:val="22"/>
        </w:rPr>
        <w:t xml:space="preserve"> </w:t>
      </w:r>
      <w:r>
        <w:rPr>
          <w:rFonts w:ascii="Book Antiqua" w:eastAsia="Book Antiqua" w:hAnsi="Book Antiqua" w:cs="Book Antiqua"/>
          <w:color w:val="231F20"/>
          <w:sz w:val="22"/>
          <w:szCs w:val="22"/>
        </w:rPr>
        <w:t>agency</w:t>
      </w:r>
      <w:r>
        <w:rPr>
          <w:rFonts w:ascii="Book Antiqua" w:eastAsia="Book Antiqua" w:hAnsi="Book Antiqua" w:cs="Book Antiqua"/>
          <w:color w:val="231F20"/>
          <w:spacing w:val="-7"/>
          <w:sz w:val="22"/>
          <w:szCs w:val="22"/>
        </w:rPr>
        <w:t xml:space="preserve"> that </w:t>
      </w:r>
      <w:r>
        <w:rPr>
          <w:rFonts w:ascii="Book Antiqua" w:eastAsia="Book Antiqua" w:hAnsi="Book Antiqua" w:cs="Book Antiqua"/>
          <w:color w:val="231F20"/>
          <w:sz w:val="22"/>
          <w:szCs w:val="22"/>
        </w:rPr>
        <w:t>h</w:t>
      </w:r>
      <w:r>
        <w:rPr>
          <w:rFonts w:ascii="Book Antiqua" w:eastAsia="Book Antiqua" w:hAnsi="Book Antiqua" w:cs="Book Antiqua"/>
          <w:color w:val="231F20"/>
          <w:spacing w:val="-2"/>
          <w:sz w:val="22"/>
          <w:szCs w:val="22"/>
        </w:rPr>
        <w:t>a</w:t>
      </w:r>
      <w:r>
        <w:rPr>
          <w:rFonts w:ascii="Book Antiqua" w:eastAsia="Book Antiqua" w:hAnsi="Book Antiqua" w:cs="Book Antiqua"/>
          <w:color w:val="231F20"/>
          <w:sz w:val="22"/>
          <w:szCs w:val="22"/>
        </w:rPr>
        <w:t>s</w:t>
      </w:r>
      <w:r>
        <w:rPr>
          <w:rFonts w:ascii="Book Antiqua" w:eastAsia="Book Antiqua" w:hAnsi="Book Antiqua" w:cs="Book Antiqua"/>
          <w:color w:val="231F20"/>
          <w:spacing w:val="-2"/>
          <w:sz w:val="22"/>
          <w:szCs w:val="22"/>
        </w:rPr>
        <w:t xml:space="preserve"> </w:t>
      </w:r>
      <w:r>
        <w:rPr>
          <w:rFonts w:ascii="Book Antiqua" w:eastAsia="Book Antiqua" w:hAnsi="Book Antiqua" w:cs="Book Antiqua"/>
          <w:color w:val="231F20"/>
          <w:sz w:val="22"/>
          <w:szCs w:val="22"/>
        </w:rPr>
        <w:t>the</w:t>
      </w:r>
      <w:r>
        <w:rPr>
          <w:rFonts w:ascii="Book Antiqua" w:eastAsia="Book Antiqua" w:hAnsi="Book Antiqua" w:cs="Book Antiqua"/>
          <w:color w:val="231F20"/>
          <w:spacing w:val="-3"/>
          <w:sz w:val="22"/>
          <w:szCs w:val="22"/>
        </w:rPr>
        <w:t xml:space="preserve"> </w:t>
      </w:r>
      <w:r>
        <w:rPr>
          <w:rFonts w:ascii="Book Antiqua" w:eastAsia="Book Antiqua" w:hAnsi="Book Antiqua" w:cs="Book Antiqua"/>
          <w:color w:val="231F20"/>
          <w:sz w:val="22"/>
          <w:szCs w:val="22"/>
        </w:rPr>
        <w:t>principal</w:t>
      </w:r>
      <w:r>
        <w:rPr>
          <w:rFonts w:ascii="Book Antiqua" w:eastAsia="Book Antiqua" w:hAnsi="Book Antiqua" w:cs="Book Antiqua"/>
          <w:color w:val="231F20"/>
          <w:spacing w:val="-9"/>
          <w:sz w:val="22"/>
          <w:szCs w:val="22"/>
        </w:rPr>
        <w:t xml:space="preserve"> </w:t>
      </w:r>
      <w:r>
        <w:rPr>
          <w:rFonts w:ascii="Book Antiqua" w:eastAsia="Book Antiqua" w:hAnsi="Book Antiqua" w:cs="Book Antiqua"/>
          <w:color w:val="231F20"/>
          <w:sz w:val="22"/>
          <w:szCs w:val="22"/>
        </w:rPr>
        <w:t>responsibility</w:t>
      </w:r>
      <w:r>
        <w:rPr>
          <w:rFonts w:ascii="Book Antiqua" w:eastAsia="Book Antiqua" w:hAnsi="Book Antiqua" w:cs="Book Antiqua"/>
          <w:color w:val="231F20"/>
          <w:spacing w:val="-13"/>
          <w:sz w:val="22"/>
          <w:szCs w:val="22"/>
        </w:rPr>
        <w:t xml:space="preserve"> </w:t>
      </w:r>
      <w:r>
        <w:rPr>
          <w:rFonts w:ascii="Book Antiqua" w:eastAsia="Book Antiqua" w:hAnsi="Book Antiqua" w:cs="Book Antiqua"/>
          <w:color w:val="231F20"/>
          <w:sz w:val="22"/>
          <w:szCs w:val="22"/>
        </w:rPr>
        <w:t>for</w:t>
      </w:r>
      <w:r>
        <w:rPr>
          <w:rFonts w:ascii="Book Antiqua" w:eastAsia="Book Antiqua" w:hAnsi="Book Antiqua" w:cs="Book Antiqua"/>
          <w:color w:val="231F20"/>
          <w:spacing w:val="-3"/>
          <w:sz w:val="22"/>
          <w:szCs w:val="22"/>
        </w:rPr>
        <w:t xml:space="preserve"> </w:t>
      </w:r>
      <w:r>
        <w:rPr>
          <w:rFonts w:ascii="Book Antiqua" w:eastAsia="Book Antiqua" w:hAnsi="Book Antiqua" w:cs="Book Antiqua"/>
          <w:color w:val="231F20"/>
          <w:sz w:val="22"/>
          <w:szCs w:val="22"/>
        </w:rPr>
        <w:t>carrying</w:t>
      </w:r>
      <w:r>
        <w:rPr>
          <w:rFonts w:ascii="Book Antiqua" w:eastAsia="Book Antiqua" w:hAnsi="Book Antiqua" w:cs="Book Antiqua"/>
          <w:color w:val="231F20"/>
          <w:spacing w:val="-8"/>
          <w:sz w:val="22"/>
          <w:szCs w:val="22"/>
        </w:rPr>
        <w:t xml:space="preserve"> </w:t>
      </w:r>
      <w:r>
        <w:rPr>
          <w:rFonts w:ascii="Book Antiqua" w:eastAsia="Book Antiqua" w:hAnsi="Book Antiqua" w:cs="Book Antiqua"/>
          <w:color w:val="231F20"/>
          <w:sz w:val="22"/>
          <w:szCs w:val="22"/>
        </w:rPr>
        <w:t>out</w:t>
      </w:r>
      <w:r>
        <w:rPr>
          <w:rFonts w:ascii="Book Antiqua" w:eastAsia="Book Antiqua" w:hAnsi="Book Antiqua" w:cs="Book Antiqua"/>
          <w:color w:val="231F20"/>
          <w:spacing w:val="-3"/>
          <w:sz w:val="22"/>
          <w:szCs w:val="22"/>
        </w:rPr>
        <w:t xml:space="preserve"> </w:t>
      </w:r>
      <w:r>
        <w:rPr>
          <w:rFonts w:ascii="Book Antiqua" w:eastAsia="Book Antiqua" w:hAnsi="Book Antiqua" w:cs="Book Antiqua"/>
          <w:color w:val="231F20"/>
          <w:sz w:val="22"/>
          <w:szCs w:val="22"/>
        </w:rPr>
        <w:t>or approving</w:t>
      </w:r>
      <w:r>
        <w:rPr>
          <w:rFonts w:ascii="Book Antiqua" w:eastAsia="Book Antiqua" w:hAnsi="Book Antiqua" w:cs="Book Antiqua"/>
          <w:color w:val="231F20"/>
          <w:spacing w:val="-10"/>
          <w:sz w:val="22"/>
          <w:szCs w:val="22"/>
        </w:rPr>
        <w:t xml:space="preserve"> </w:t>
      </w:r>
      <w:r>
        <w:rPr>
          <w:rFonts w:ascii="Book Antiqua" w:eastAsia="Book Antiqua" w:hAnsi="Book Antiqua" w:cs="Book Antiqua"/>
          <w:color w:val="231F20"/>
          <w:sz w:val="22"/>
          <w:szCs w:val="22"/>
        </w:rPr>
        <w:t>a</w:t>
      </w:r>
      <w:r>
        <w:rPr>
          <w:rFonts w:ascii="Book Antiqua" w:eastAsia="Book Antiqua" w:hAnsi="Book Antiqua" w:cs="Book Antiqua"/>
          <w:color w:val="231F20"/>
          <w:spacing w:val="1"/>
          <w:sz w:val="22"/>
          <w:szCs w:val="22"/>
        </w:rPr>
        <w:t xml:space="preserve"> </w:t>
      </w:r>
      <w:r>
        <w:rPr>
          <w:rFonts w:ascii="Book Antiqua" w:eastAsia="Book Antiqua" w:hAnsi="Book Antiqua" w:cs="Book Antiqua"/>
          <w:color w:val="231F20"/>
          <w:sz w:val="22"/>
          <w:szCs w:val="22"/>
        </w:rPr>
        <w:t>project.</w:t>
      </w:r>
      <w:r>
        <w:rPr>
          <w:rFonts w:ascii="Book Antiqua" w:eastAsia="Book Antiqua" w:hAnsi="Book Antiqua" w:cs="Book Antiqua"/>
          <w:color w:val="231F20"/>
          <w:spacing w:val="49"/>
          <w:sz w:val="22"/>
          <w:szCs w:val="22"/>
        </w:rPr>
        <w:t xml:space="preserve"> </w:t>
      </w:r>
      <w:r>
        <w:rPr>
          <w:rFonts w:ascii="Book Antiqua" w:eastAsia="Book Antiqua" w:hAnsi="Book Antiqua" w:cs="Book Antiqua"/>
          <w:color w:val="231F20"/>
          <w:sz w:val="22"/>
          <w:szCs w:val="22"/>
        </w:rPr>
        <w:t>The</w:t>
      </w:r>
      <w:r>
        <w:rPr>
          <w:rFonts w:ascii="Book Antiqua" w:eastAsia="Book Antiqua" w:hAnsi="Book Antiqua" w:cs="Book Antiqua"/>
          <w:color w:val="231F20"/>
          <w:spacing w:val="-4"/>
          <w:sz w:val="22"/>
          <w:szCs w:val="22"/>
        </w:rPr>
        <w:t xml:space="preserve"> </w:t>
      </w:r>
      <w:r>
        <w:rPr>
          <w:rFonts w:ascii="Book Antiqua" w:eastAsia="Book Antiqua" w:hAnsi="Book Antiqua" w:cs="Book Antiqua"/>
          <w:color w:val="231F20"/>
          <w:sz w:val="22"/>
          <w:szCs w:val="22"/>
        </w:rPr>
        <w:t>lead</w:t>
      </w:r>
      <w:r>
        <w:rPr>
          <w:rFonts w:ascii="Book Antiqua" w:eastAsia="Book Antiqua" w:hAnsi="Book Antiqua" w:cs="Book Antiqua"/>
          <w:color w:val="231F20"/>
          <w:spacing w:val="-4"/>
          <w:sz w:val="22"/>
          <w:szCs w:val="22"/>
        </w:rPr>
        <w:t xml:space="preserve"> </w:t>
      </w:r>
      <w:r>
        <w:rPr>
          <w:rFonts w:ascii="Book Antiqua" w:eastAsia="Book Antiqua" w:hAnsi="Book Antiqua" w:cs="Book Antiqua"/>
          <w:color w:val="231F20"/>
          <w:sz w:val="22"/>
          <w:szCs w:val="22"/>
        </w:rPr>
        <w:t>agency</w:t>
      </w:r>
      <w:r>
        <w:rPr>
          <w:rFonts w:ascii="Book Antiqua" w:eastAsia="Book Antiqua" w:hAnsi="Book Antiqua" w:cs="Book Antiqua"/>
          <w:color w:val="231F20"/>
          <w:spacing w:val="-7"/>
          <w:sz w:val="22"/>
          <w:szCs w:val="22"/>
        </w:rPr>
        <w:t xml:space="preserve"> </w:t>
      </w:r>
      <w:r>
        <w:rPr>
          <w:rFonts w:ascii="Book Antiqua" w:eastAsia="Book Antiqua" w:hAnsi="Book Antiqua" w:cs="Book Antiqua"/>
          <w:color w:val="231F20"/>
          <w:sz w:val="22"/>
          <w:szCs w:val="22"/>
        </w:rPr>
        <w:t>also</w:t>
      </w:r>
      <w:r>
        <w:rPr>
          <w:rFonts w:ascii="Book Antiqua" w:eastAsia="Book Antiqua" w:hAnsi="Book Antiqua" w:cs="Book Antiqua"/>
          <w:color w:val="231F20"/>
          <w:spacing w:val="-4"/>
          <w:sz w:val="22"/>
          <w:szCs w:val="22"/>
        </w:rPr>
        <w:t xml:space="preserve"> </w:t>
      </w:r>
      <w:r>
        <w:rPr>
          <w:rFonts w:ascii="Book Antiqua" w:eastAsia="Book Antiqua" w:hAnsi="Book Antiqua" w:cs="Book Antiqua"/>
          <w:color w:val="231F20"/>
          <w:sz w:val="22"/>
          <w:szCs w:val="22"/>
        </w:rPr>
        <w:t>must</w:t>
      </w:r>
      <w:r>
        <w:rPr>
          <w:rFonts w:ascii="Book Antiqua" w:eastAsia="Book Antiqua" w:hAnsi="Book Antiqua" w:cs="Book Antiqua"/>
          <w:color w:val="231F20"/>
          <w:spacing w:val="-7"/>
          <w:sz w:val="22"/>
          <w:szCs w:val="22"/>
        </w:rPr>
        <w:t xml:space="preserve"> </w:t>
      </w:r>
      <w:r>
        <w:rPr>
          <w:rFonts w:ascii="Book Antiqua" w:eastAsia="Book Antiqua" w:hAnsi="Book Antiqua" w:cs="Book Antiqua"/>
          <w:color w:val="231F20"/>
          <w:sz w:val="22"/>
          <w:szCs w:val="22"/>
        </w:rPr>
        <w:t>decide</w:t>
      </w:r>
      <w:r>
        <w:rPr>
          <w:rFonts w:ascii="Book Antiqua" w:eastAsia="Book Antiqua" w:hAnsi="Book Antiqua" w:cs="Book Antiqua"/>
          <w:color w:val="231F20"/>
          <w:spacing w:val="-6"/>
          <w:sz w:val="22"/>
          <w:szCs w:val="22"/>
        </w:rPr>
        <w:t xml:space="preserve"> </w:t>
      </w:r>
      <w:r>
        <w:rPr>
          <w:rFonts w:ascii="Book Antiqua" w:eastAsia="Book Antiqua" w:hAnsi="Book Antiqua" w:cs="Book Antiqua"/>
          <w:color w:val="231F20"/>
          <w:sz w:val="22"/>
          <w:szCs w:val="22"/>
        </w:rPr>
        <w:t>whether</w:t>
      </w:r>
      <w:r>
        <w:rPr>
          <w:rFonts w:ascii="Book Antiqua" w:eastAsia="Book Antiqua" w:hAnsi="Book Antiqua" w:cs="Book Antiqua"/>
          <w:color w:val="231F20"/>
          <w:spacing w:val="-8"/>
          <w:sz w:val="22"/>
          <w:szCs w:val="22"/>
        </w:rPr>
        <w:t xml:space="preserve"> </w:t>
      </w:r>
      <w:r>
        <w:rPr>
          <w:rFonts w:ascii="Book Antiqua" w:eastAsia="Book Antiqua" w:hAnsi="Book Antiqua" w:cs="Book Antiqua"/>
          <w:color w:val="231F20"/>
          <w:sz w:val="22"/>
          <w:szCs w:val="22"/>
        </w:rPr>
        <w:t>an</w:t>
      </w:r>
      <w:r>
        <w:rPr>
          <w:rFonts w:ascii="Book Antiqua" w:eastAsia="Book Antiqua" w:hAnsi="Book Antiqua" w:cs="Book Antiqua"/>
          <w:color w:val="231F20"/>
          <w:spacing w:val="-2"/>
          <w:sz w:val="22"/>
          <w:szCs w:val="22"/>
        </w:rPr>
        <w:t xml:space="preserve"> </w:t>
      </w:r>
      <w:r>
        <w:rPr>
          <w:rFonts w:ascii="Book Antiqua" w:eastAsia="Book Antiqua" w:hAnsi="Book Antiqua" w:cs="Book Antiqua"/>
          <w:color w:val="231F20"/>
          <w:sz w:val="22"/>
          <w:szCs w:val="22"/>
        </w:rPr>
        <w:t>EIR</w:t>
      </w:r>
      <w:r>
        <w:rPr>
          <w:rFonts w:ascii="Book Antiqua" w:eastAsia="Book Antiqua" w:hAnsi="Book Antiqua" w:cs="Book Antiqua"/>
          <w:color w:val="231F20"/>
          <w:spacing w:val="-4"/>
          <w:sz w:val="22"/>
          <w:szCs w:val="22"/>
        </w:rPr>
        <w:t xml:space="preserve"> </w:t>
      </w:r>
      <w:r>
        <w:rPr>
          <w:rFonts w:ascii="Book Antiqua" w:eastAsia="Book Antiqua" w:hAnsi="Book Antiqua" w:cs="Book Antiqua"/>
          <w:color w:val="231F20"/>
          <w:spacing w:val="-1"/>
          <w:sz w:val="22"/>
          <w:szCs w:val="22"/>
        </w:rPr>
        <w:t>o</w:t>
      </w:r>
      <w:r>
        <w:rPr>
          <w:rFonts w:ascii="Book Antiqua" w:eastAsia="Book Antiqua" w:hAnsi="Book Antiqua" w:cs="Book Antiqua"/>
          <w:color w:val="231F20"/>
          <w:sz w:val="22"/>
          <w:szCs w:val="22"/>
        </w:rPr>
        <w:t>r</w:t>
      </w:r>
      <w:r>
        <w:rPr>
          <w:rFonts w:ascii="Book Antiqua" w:eastAsia="Book Antiqua" w:hAnsi="Book Antiqua" w:cs="Book Antiqua"/>
          <w:color w:val="231F20"/>
          <w:spacing w:val="-2"/>
          <w:sz w:val="22"/>
          <w:szCs w:val="22"/>
        </w:rPr>
        <w:t xml:space="preserve"> </w:t>
      </w:r>
      <w:r>
        <w:rPr>
          <w:rFonts w:ascii="Book Antiqua" w:eastAsia="Book Antiqua" w:hAnsi="Book Antiqua" w:cs="Book Antiqua"/>
          <w:color w:val="231F20"/>
          <w:sz w:val="22"/>
          <w:szCs w:val="22"/>
        </w:rPr>
        <w:t>Negative</w:t>
      </w:r>
      <w:r>
        <w:rPr>
          <w:rFonts w:ascii="Book Antiqua" w:eastAsia="Book Antiqua" w:hAnsi="Book Antiqua" w:cs="Book Antiqua"/>
          <w:color w:val="231F20"/>
          <w:spacing w:val="-9"/>
          <w:sz w:val="22"/>
          <w:szCs w:val="22"/>
        </w:rPr>
        <w:t xml:space="preserve"> </w:t>
      </w:r>
      <w:r>
        <w:rPr>
          <w:rFonts w:ascii="Book Antiqua" w:eastAsia="Book Antiqua" w:hAnsi="Book Antiqua" w:cs="Book Antiqua"/>
          <w:color w:val="231F20"/>
          <w:sz w:val="22"/>
          <w:szCs w:val="22"/>
        </w:rPr>
        <w:t>Declaration will</w:t>
      </w:r>
      <w:r>
        <w:rPr>
          <w:rFonts w:ascii="Book Antiqua" w:eastAsia="Book Antiqua" w:hAnsi="Book Antiqua" w:cs="Book Antiqua"/>
          <w:color w:val="231F20"/>
          <w:spacing w:val="-4"/>
          <w:sz w:val="22"/>
          <w:szCs w:val="22"/>
        </w:rPr>
        <w:t xml:space="preserve"> </w:t>
      </w:r>
      <w:r>
        <w:rPr>
          <w:rFonts w:ascii="Book Antiqua" w:eastAsia="Book Antiqua" w:hAnsi="Book Antiqua" w:cs="Book Antiqua"/>
          <w:color w:val="231F20"/>
          <w:sz w:val="22"/>
          <w:szCs w:val="22"/>
        </w:rPr>
        <w:t>be</w:t>
      </w:r>
      <w:r>
        <w:rPr>
          <w:rFonts w:ascii="Book Antiqua" w:eastAsia="Book Antiqua" w:hAnsi="Book Antiqua" w:cs="Book Antiqua"/>
          <w:color w:val="231F20"/>
          <w:spacing w:val="-2"/>
          <w:sz w:val="22"/>
          <w:szCs w:val="22"/>
        </w:rPr>
        <w:t xml:space="preserve"> </w:t>
      </w:r>
      <w:r>
        <w:rPr>
          <w:rFonts w:ascii="Book Antiqua" w:eastAsia="Book Antiqua" w:hAnsi="Book Antiqua" w:cs="Book Antiqua"/>
          <w:color w:val="231F20"/>
          <w:sz w:val="22"/>
          <w:szCs w:val="22"/>
        </w:rPr>
        <w:t>r</w:t>
      </w:r>
      <w:r>
        <w:rPr>
          <w:rFonts w:ascii="Book Antiqua" w:eastAsia="Book Antiqua" w:hAnsi="Book Antiqua" w:cs="Book Antiqua"/>
          <w:color w:val="231F20"/>
          <w:spacing w:val="2"/>
          <w:sz w:val="22"/>
          <w:szCs w:val="22"/>
        </w:rPr>
        <w:t>e</w:t>
      </w:r>
      <w:r>
        <w:rPr>
          <w:rFonts w:ascii="Book Antiqua" w:eastAsia="Book Antiqua" w:hAnsi="Book Antiqua" w:cs="Book Antiqua"/>
          <w:color w:val="231F20"/>
          <w:sz w:val="22"/>
          <w:szCs w:val="22"/>
        </w:rPr>
        <w:t>quired</w:t>
      </w:r>
      <w:r>
        <w:rPr>
          <w:rFonts w:ascii="Book Antiqua" w:eastAsia="Book Antiqua" w:hAnsi="Book Antiqua" w:cs="Book Antiqua"/>
          <w:color w:val="231F20"/>
          <w:spacing w:val="-8"/>
          <w:sz w:val="22"/>
          <w:szCs w:val="22"/>
        </w:rPr>
        <w:t xml:space="preserve"> </w:t>
      </w:r>
      <w:r>
        <w:rPr>
          <w:rFonts w:ascii="Book Antiqua" w:eastAsia="Book Antiqua" w:hAnsi="Book Antiqua" w:cs="Book Antiqua"/>
          <w:color w:val="231F20"/>
          <w:sz w:val="22"/>
          <w:szCs w:val="22"/>
        </w:rPr>
        <w:t>for</w:t>
      </w:r>
      <w:r>
        <w:rPr>
          <w:rFonts w:ascii="Book Antiqua" w:eastAsia="Book Antiqua" w:hAnsi="Book Antiqua" w:cs="Book Antiqua"/>
          <w:color w:val="231F20"/>
          <w:spacing w:val="-3"/>
          <w:sz w:val="22"/>
          <w:szCs w:val="22"/>
        </w:rPr>
        <w:t xml:space="preserve"> </w:t>
      </w:r>
      <w:r>
        <w:rPr>
          <w:rFonts w:ascii="Book Antiqua" w:eastAsia="Book Antiqua" w:hAnsi="Book Antiqua" w:cs="Book Antiqua"/>
          <w:color w:val="231F20"/>
          <w:sz w:val="22"/>
          <w:szCs w:val="22"/>
        </w:rPr>
        <w:t>the</w:t>
      </w:r>
      <w:r>
        <w:rPr>
          <w:rFonts w:ascii="Book Antiqua" w:eastAsia="Book Antiqua" w:hAnsi="Book Antiqua" w:cs="Book Antiqua"/>
          <w:color w:val="231F20"/>
          <w:spacing w:val="-3"/>
          <w:sz w:val="22"/>
          <w:szCs w:val="22"/>
        </w:rPr>
        <w:t xml:space="preserve"> </w:t>
      </w:r>
      <w:r>
        <w:rPr>
          <w:rFonts w:ascii="Book Antiqua" w:eastAsia="Book Antiqua" w:hAnsi="Book Antiqua" w:cs="Book Antiqua"/>
          <w:color w:val="231F20"/>
          <w:sz w:val="22"/>
          <w:szCs w:val="22"/>
        </w:rPr>
        <w:t>project</w:t>
      </w:r>
      <w:r>
        <w:rPr>
          <w:rFonts w:ascii="Book Antiqua" w:eastAsia="Book Antiqua" w:hAnsi="Book Antiqua" w:cs="Book Antiqua"/>
          <w:color w:val="231F20"/>
          <w:spacing w:val="-7"/>
          <w:sz w:val="22"/>
          <w:szCs w:val="22"/>
        </w:rPr>
        <w:t xml:space="preserve"> </w:t>
      </w:r>
      <w:r>
        <w:rPr>
          <w:rFonts w:ascii="Book Antiqua" w:eastAsia="Book Antiqua" w:hAnsi="Book Antiqua" w:cs="Book Antiqua"/>
          <w:color w:val="231F20"/>
          <w:sz w:val="22"/>
          <w:szCs w:val="22"/>
        </w:rPr>
        <w:t>and</w:t>
      </w:r>
      <w:r>
        <w:rPr>
          <w:rFonts w:ascii="Book Antiqua" w:eastAsia="Book Antiqua" w:hAnsi="Book Antiqua" w:cs="Book Antiqua"/>
          <w:color w:val="231F20"/>
          <w:spacing w:val="-4"/>
          <w:sz w:val="22"/>
          <w:szCs w:val="22"/>
        </w:rPr>
        <w:t xml:space="preserve"> </w:t>
      </w:r>
      <w:r>
        <w:rPr>
          <w:rFonts w:ascii="Book Antiqua" w:eastAsia="Book Antiqua" w:hAnsi="Book Antiqua" w:cs="Book Antiqua"/>
          <w:color w:val="231F20"/>
          <w:sz w:val="22"/>
          <w:szCs w:val="22"/>
        </w:rPr>
        <w:t>prepare</w:t>
      </w:r>
      <w:r>
        <w:rPr>
          <w:rFonts w:ascii="Book Antiqua" w:eastAsia="Book Antiqua" w:hAnsi="Book Antiqua" w:cs="Book Antiqua"/>
          <w:color w:val="231F20"/>
          <w:spacing w:val="-8"/>
          <w:sz w:val="22"/>
          <w:szCs w:val="22"/>
        </w:rPr>
        <w:t xml:space="preserve"> </w:t>
      </w:r>
      <w:r>
        <w:rPr>
          <w:rFonts w:ascii="Book Antiqua" w:eastAsia="Book Antiqua" w:hAnsi="Book Antiqua" w:cs="Book Antiqua"/>
          <w:color w:val="231F20"/>
          <w:sz w:val="22"/>
          <w:szCs w:val="22"/>
        </w:rPr>
        <w:t>the</w:t>
      </w:r>
      <w:r>
        <w:rPr>
          <w:rFonts w:ascii="Book Antiqua" w:eastAsia="Book Antiqua" w:hAnsi="Book Antiqua" w:cs="Book Antiqua"/>
          <w:color w:val="231F20"/>
          <w:spacing w:val="-3"/>
          <w:sz w:val="22"/>
          <w:szCs w:val="22"/>
        </w:rPr>
        <w:t xml:space="preserve"> </w:t>
      </w:r>
      <w:r>
        <w:rPr>
          <w:rFonts w:ascii="Book Antiqua" w:eastAsia="Book Antiqua" w:hAnsi="Book Antiqua" w:cs="Book Antiqua"/>
          <w:color w:val="231F20"/>
          <w:sz w:val="22"/>
          <w:szCs w:val="22"/>
        </w:rPr>
        <w:t>appropriate</w:t>
      </w:r>
      <w:r>
        <w:rPr>
          <w:rFonts w:ascii="Book Antiqua" w:eastAsia="Book Antiqua" w:hAnsi="Book Antiqua" w:cs="Book Antiqua"/>
          <w:color w:val="231F20"/>
          <w:spacing w:val="-12"/>
          <w:sz w:val="22"/>
          <w:szCs w:val="22"/>
        </w:rPr>
        <w:t xml:space="preserve"> </w:t>
      </w:r>
      <w:r>
        <w:rPr>
          <w:rFonts w:ascii="Book Antiqua" w:eastAsia="Book Antiqua" w:hAnsi="Book Antiqua" w:cs="Book Antiqua"/>
          <w:color w:val="231F20"/>
          <w:sz w:val="22"/>
          <w:szCs w:val="22"/>
        </w:rPr>
        <w:t>environmental</w:t>
      </w:r>
      <w:r>
        <w:rPr>
          <w:rFonts w:ascii="Book Antiqua" w:eastAsia="Book Antiqua" w:hAnsi="Book Antiqua" w:cs="Book Antiqua"/>
          <w:color w:val="231F20"/>
          <w:spacing w:val="-14"/>
          <w:sz w:val="22"/>
          <w:szCs w:val="22"/>
        </w:rPr>
        <w:t xml:space="preserve"> </w:t>
      </w:r>
      <w:r>
        <w:rPr>
          <w:rFonts w:ascii="Book Antiqua" w:eastAsia="Book Antiqua" w:hAnsi="Book Antiqua" w:cs="Book Antiqua"/>
          <w:color w:val="231F20"/>
          <w:sz w:val="22"/>
          <w:szCs w:val="22"/>
        </w:rPr>
        <w:t>document.</w:t>
      </w:r>
      <w:r>
        <w:rPr>
          <w:rFonts w:ascii="Book Antiqua" w:eastAsia="Book Antiqua" w:hAnsi="Book Antiqua" w:cs="Book Antiqua"/>
          <w:color w:val="231F20"/>
          <w:spacing w:val="46"/>
          <w:sz w:val="22"/>
          <w:szCs w:val="22"/>
        </w:rPr>
        <w:t xml:space="preserve"> </w:t>
      </w:r>
      <w:r>
        <w:rPr>
          <w:rFonts w:ascii="Book Antiqua" w:eastAsia="Book Antiqua" w:hAnsi="Book Antiqua" w:cs="Book Antiqua"/>
          <w:color w:val="231F20"/>
          <w:sz w:val="22"/>
          <w:szCs w:val="22"/>
        </w:rPr>
        <w:t>CEQA Guidelines</w:t>
      </w:r>
      <w:r>
        <w:rPr>
          <w:rFonts w:ascii="Book Antiqua" w:eastAsia="Book Antiqua" w:hAnsi="Book Antiqua" w:cs="Book Antiqua"/>
          <w:color w:val="231F20"/>
          <w:spacing w:val="-11"/>
          <w:sz w:val="22"/>
          <w:szCs w:val="22"/>
        </w:rPr>
        <w:t xml:space="preserve"> </w:t>
      </w:r>
      <w:r>
        <w:rPr>
          <w:rFonts w:ascii="Book Antiqua" w:eastAsia="Book Antiqua" w:hAnsi="Book Antiqua" w:cs="Book Antiqua"/>
          <w:color w:val="231F20"/>
          <w:sz w:val="22"/>
          <w:szCs w:val="22"/>
        </w:rPr>
        <w:t>(Cal.</w:t>
      </w:r>
      <w:r>
        <w:rPr>
          <w:rFonts w:ascii="Book Antiqua" w:eastAsia="Book Antiqua" w:hAnsi="Book Antiqua" w:cs="Book Antiqua"/>
          <w:color w:val="231F20"/>
          <w:spacing w:val="-5"/>
          <w:sz w:val="22"/>
          <w:szCs w:val="22"/>
        </w:rPr>
        <w:t xml:space="preserve"> </w:t>
      </w:r>
      <w:r>
        <w:rPr>
          <w:rFonts w:ascii="Book Antiqua" w:eastAsia="Book Antiqua" w:hAnsi="Book Antiqua" w:cs="Book Antiqua"/>
          <w:color w:val="231F20"/>
          <w:sz w:val="22"/>
          <w:szCs w:val="22"/>
        </w:rPr>
        <w:t>Code</w:t>
      </w:r>
      <w:r>
        <w:rPr>
          <w:rFonts w:ascii="Book Antiqua" w:eastAsia="Book Antiqua" w:hAnsi="Book Antiqua" w:cs="Book Antiqua"/>
          <w:color w:val="231F20"/>
          <w:spacing w:val="-5"/>
          <w:sz w:val="22"/>
          <w:szCs w:val="22"/>
        </w:rPr>
        <w:t xml:space="preserve"> </w:t>
      </w:r>
      <w:r>
        <w:rPr>
          <w:rFonts w:ascii="Book Antiqua" w:eastAsia="Book Antiqua" w:hAnsi="Book Antiqua" w:cs="Book Antiqua"/>
          <w:color w:val="231F20"/>
          <w:sz w:val="22"/>
          <w:szCs w:val="22"/>
        </w:rPr>
        <w:t>Regs.</w:t>
      </w:r>
      <w:r>
        <w:rPr>
          <w:rFonts w:ascii="Book Antiqua" w:eastAsia="Book Antiqua" w:hAnsi="Book Antiqua" w:cs="Book Antiqua"/>
          <w:color w:val="231F20"/>
          <w:spacing w:val="-5"/>
          <w:sz w:val="22"/>
          <w:szCs w:val="22"/>
        </w:rPr>
        <w:t xml:space="preserve"> </w:t>
      </w:r>
      <w:r>
        <w:rPr>
          <w:rFonts w:ascii="Book Antiqua" w:eastAsia="Book Antiqua" w:hAnsi="Book Antiqua" w:cs="Book Antiqua"/>
          <w:color w:val="231F20"/>
          <w:sz w:val="22"/>
          <w:szCs w:val="22"/>
        </w:rPr>
        <w:t>Tit.</w:t>
      </w:r>
      <w:r>
        <w:rPr>
          <w:rFonts w:ascii="Book Antiqua" w:eastAsia="Book Antiqua" w:hAnsi="Book Antiqua" w:cs="Book Antiqua"/>
          <w:color w:val="231F20"/>
          <w:spacing w:val="-3"/>
          <w:sz w:val="22"/>
          <w:szCs w:val="22"/>
        </w:rPr>
        <w:t xml:space="preserve"> </w:t>
      </w:r>
      <w:r>
        <w:rPr>
          <w:rFonts w:ascii="Book Antiqua" w:eastAsia="Book Antiqua" w:hAnsi="Book Antiqua" w:cs="Book Antiqua"/>
          <w:color w:val="231F20"/>
          <w:sz w:val="22"/>
          <w:szCs w:val="22"/>
        </w:rPr>
        <w:t>14,</w:t>
      </w:r>
      <w:r>
        <w:rPr>
          <w:rFonts w:ascii="Book Antiqua" w:eastAsia="Book Antiqua" w:hAnsi="Book Antiqua" w:cs="Book Antiqua"/>
          <w:color w:val="231F20"/>
          <w:spacing w:val="-4"/>
          <w:sz w:val="22"/>
          <w:szCs w:val="22"/>
        </w:rPr>
        <w:t xml:space="preserve"> </w:t>
      </w:r>
      <w:r>
        <w:rPr>
          <w:rFonts w:ascii="Book Antiqua" w:eastAsia="Book Antiqua" w:hAnsi="Book Antiqua" w:cs="Book Antiqua"/>
          <w:color w:val="231F20"/>
          <w:sz w:val="22"/>
          <w:szCs w:val="22"/>
        </w:rPr>
        <w:t>Div.</w:t>
      </w:r>
      <w:r>
        <w:rPr>
          <w:rFonts w:ascii="Book Antiqua" w:eastAsia="Book Antiqua" w:hAnsi="Book Antiqua" w:cs="Book Antiqua"/>
          <w:color w:val="231F20"/>
          <w:spacing w:val="-4"/>
          <w:sz w:val="22"/>
          <w:szCs w:val="22"/>
        </w:rPr>
        <w:t xml:space="preserve"> </w:t>
      </w:r>
      <w:r>
        <w:rPr>
          <w:rFonts w:ascii="Book Antiqua" w:eastAsia="Book Antiqua" w:hAnsi="Book Antiqua" w:cs="Book Antiqua"/>
          <w:color w:val="231F20"/>
          <w:sz w:val="22"/>
          <w:szCs w:val="22"/>
        </w:rPr>
        <w:t>6,</w:t>
      </w:r>
      <w:r>
        <w:rPr>
          <w:rFonts w:ascii="Book Antiqua" w:eastAsia="Book Antiqua" w:hAnsi="Book Antiqua" w:cs="Book Antiqua"/>
          <w:color w:val="231F20"/>
          <w:spacing w:val="-2"/>
          <w:sz w:val="22"/>
          <w:szCs w:val="22"/>
        </w:rPr>
        <w:t xml:space="preserve"> </w:t>
      </w:r>
      <w:r>
        <w:rPr>
          <w:rFonts w:ascii="Book Antiqua" w:eastAsia="Book Antiqua" w:hAnsi="Book Antiqua" w:cs="Book Antiqua"/>
          <w:color w:val="231F20"/>
          <w:sz w:val="22"/>
          <w:szCs w:val="22"/>
        </w:rPr>
        <w:t>Ch.3)</w:t>
      </w:r>
      <w:r>
        <w:rPr>
          <w:rFonts w:ascii="Book Antiqua" w:eastAsia="Book Antiqua" w:hAnsi="Book Antiqua" w:cs="Book Antiqua"/>
          <w:color w:val="231F20"/>
          <w:spacing w:val="-6"/>
          <w:sz w:val="22"/>
          <w:szCs w:val="22"/>
        </w:rPr>
        <w:t xml:space="preserve"> </w:t>
      </w:r>
      <w:r>
        <w:rPr>
          <w:rFonts w:ascii="Book Antiqua" w:eastAsia="Book Antiqua" w:hAnsi="Book Antiqua" w:cs="Book Antiqua"/>
          <w:color w:val="231F20"/>
          <w:sz w:val="22"/>
          <w:szCs w:val="22"/>
        </w:rPr>
        <w:t>§</w:t>
      </w:r>
      <w:r>
        <w:rPr>
          <w:rFonts w:ascii="Book Antiqua" w:eastAsia="Book Antiqua" w:hAnsi="Book Antiqua" w:cs="Book Antiqua"/>
          <w:color w:val="231F20"/>
          <w:spacing w:val="-1"/>
          <w:sz w:val="22"/>
          <w:szCs w:val="22"/>
        </w:rPr>
        <w:t xml:space="preserve"> </w:t>
      </w:r>
      <w:r>
        <w:rPr>
          <w:rFonts w:ascii="Book Antiqua" w:eastAsia="Book Antiqua" w:hAnsi="Book Antiqua" w:cs="Book Antiqua"/>
          <w:color w:val="231F20"/>
          <w:sz w:val="22"/>
          <w:szCs w:val="22"/>
        </w:rPr>
        <w:t>15367.</w:t>
      </w:r>
    </w:p>
  </w:footnote>
  <w:footnote w:id="6">
    <w:p w:rsidR="00877C53" w:rsidRPr="00D44872" w:rsidRDefault="00877C53" w:rsidP="00D44872">
      <w:pPr>
        <w:pStyle w:val="FootnoteText"/>
        <w:spacing w:after="120"/>
        <w:rPr>
          <w:sz w:val="22"/>
          <w:szCs w:val="22"/>
        </w:rPr>
      </w:pPr>
      <w:r>
        <w:rPr>
          <w:rStyle w:val="FootnoteReference"/>
        </w:rPr>
        <w:footnoteRef/>
      </w:r>
      <w:r>
        <w:t xml:space="preserve"> </w:t>
      </w:r>
      <w:r w:rsidR="00D44872">
        <w:t xml:space="preserve"> </w:t>
      </w:r>
      <w:r w:rsidRPr="00D44872">
        <w:rPr>
          <w:sz w:val="22"/>
          <w:szCs w:val="22"/>
        </w:rPr>
        <w:t>Final IS/MND, Section 5.4 at 5.4-1 to 5.4-42.</w:t>
      </w:r>
    </w:p>
  </w:footnote>
  <w:footnote w:id="7">
    <w:p w:rsidR="00877C53" w:rsidRPr="00D44872" w:rsidRDefault="00877C53" w:rsidP="00D44872">
      <w:pPr>
        <w:pStyle w:val="FootnoteText"/>
        <w:spacing w:after="120"/>
        <w:rPr>
          <w:sz w:val="22"/>
          <w:szCs w:val="22"/>
        </w:rPr>
      </w:pPr>
      <w:r w:rsidRPr="00D44872">
        <w:rPr>
          <w:rStyle w:val="FootnoteReference"/>
          <w:sz w:val="22"/>
          <w:szCs w:val="22"/>
        </w:rPr>
        <w:footnoteRef/>
      </w:r>
      <w:r w:rsidRPr="00D44872">
        <w:rPr>
          <w:sz w:val="22"/>
          <w:szCs w:val="22"/>
        </w:rPr>
        <w:t xml:space="preserve"> </w:t>
      </w:r>
      <w:r w:rsidR="00D44872">
        <w:rPr>
          <w:sz w:val="22"/>
          <w:szCs w:val="22"/>
        </w:rPr>
        <w:t xml:space="preserve"> </w:t>
      </w:r>
      <w:r w:rsidRPr="00D44872">
        <w:rPr>
          <w:i/>
          <w:sz w:val="22"/>
          <w:szCs w:val="22"/>
        </w:rPr>
        <w:t>Ibid</w:t>
      </w:r>
      <w:r w:rsidRPr="00D44872">
        <w:rPr>
          <w:sz w:val="22"/>
          <w:szCs w:val="22"/>
        </w:rPr>
        <w:t xml:space="preserve">. </w:t>
      </w:r>
      <w:r w:rsidR="00816632" w:rsidRPr="00D44872">
        <w:rPr>
          <w:sz w:val="22"/>
          <w:szCs w:val="22"/>
        </w:rPr>
        <w:t>Section 5.12 at 5.12-1 to 5.12-17.</w:t>
      </w:r>
    </w:p>
  </w:footnote>
  <w:footnote w:id="8">
    <w:p w:rsidR="005016A2" w:rsidRPr="00D44872" w:rsidRDefault="005016A2" w:rsidP="00D44872">
      <w:pPr>
        <w:pStyle w:val="FootnoteText"/>
        <w:spacing w:after="120"/>
        <w:rPr>
          <w:sz w:val="22"/>
          <w:szCs w:val="22"/>
        </w:rPr>
      </w:pPr>
      <w:r w:rsidRPr="00D44872">
        <w:rPr>
          <w:rStyle w:val="FootnoteReference"/>
          <w:sz w:val="22"/>
          <w:szCs w:val="22"/>
        </w:rPr>
        <w:footnoteRef/>
      </w:r>
      <w:r w:rsidRPr="00D44872">
        <w:rPr>
          <w:sz w:val="22"/>
          <w:szCs w:val="22"/>
        </w:rPr>
        <w:t xml:space="preserve"> </w:t>
      </w:r>
      <w:r w:rsidR="00D44872">
        <w:rPr>
          <w:sz w:val="22"/>
          <w:szCs w:val="22"/>
        </w:rPr>
        <w:t xml:space="preserve"> </w:t>
      </w:r>
      <w:r w:rsidRPr="00D44872">
        <w:rPr>
          <w:i/>
          <w:sz w:val="22"/>
          <w:szCs w:val="22"/>
        </w:rPr>
        <w:t>Ibid</w:t>
      </w:r>
      <w:r w:rsidRPr="00D44872">
        <w:rPr>
          <w:sz w:val="22"/>
          <w:szCs w:val="22"/>
        </w:rPr>
        <w:t>. Section 5.16 at 5.16-1 to 5.12-18.</w:t>
      </w:r>
    </w:p>
  </w:footnote>
  <w:footnote w:id="9">
    <w:p w:rsidR="005016A2" w:rsidRPr="00D44872" w:rsidRDefault="005016A2" w:rsidP="00D44872">
      <w:pPr>
        <w:pStyle w:val="FootnoteText"/>
        <w:spacing w:after="120"/>
        <w:rPr>
          <w:sz w:val="22"/>
          <w:szCs w:val="22"/>
        </w:rPr>
      </w:pPr>
      <w:r w:rsidRPr="00D44872">
        <w:rPr>
          <w:rStyle w:val="FootnoteReference"/>
          <w:sz w:val="22"/>
          <w:szCs w:val="22"/>
        </w:rPr>
        <w:footnoteRef/>
      </w:r>
      <w:r w:rsidRPr="00D44872">
        <w:rPr>
          <w:sz w:val="22"/>
          <w:szCs w:val="22"/>
        </w:rPr>
        <w:t xml:space="preserve"> </w:t>
      </w:r>
      <w:r w:rsidR="00D44872">
        <w:rPr>
          <w:sz w:val="22"/>
          <w:szCs w:val="22"/>
        </w:rPr>
        <w:t xml:space="preserve"> </w:t>
      </w:r>
      <w:r w:rsidRPr="00D44872">
        <w:rPr>
          <w:i/>
          <w:sz w:val="22"/>
          <w:szCs w:val="22"/>
        </w:rPr>
        <w:t>Ibid</w:t>
      </w:r>
      <w:r w:rsidRPr="00D44872">
        <w:rPr>
          <w:sz w:val="22"/>
          <w:szCs w:val="22"/>
        </w:rPr>
        <w:t>. Section 6 at 6-1 to 6-</w:t>
      </w:r>
      <w:r w:rsidR="00E73D06" w:rsidRPr="00D44872">
        <w:rPr>
          <w:sz w:val="22"/>
          <w:szCs w:val="22"/>
        </w:rPr>
        <w:t>22</w:t>
      </w:r>
      <w:r w:rsidRPr="00D44872">
        <w:rPr>
          <w:sz w:val="22"/>
          <w:szCs w:val="22"/>
        </w:rPr>
        <w:t>.</w:t>
      </w:r>
    </w:p>
  </w:footnote>
  <w:footnote w:id="10">
    <w:p w:rsidR="001A2B03" w:rsidRPr="001632CF" w:rsidRDefault="001A2B03" w:rsidP="001632CF">
      <w:pPr>
        <w:pStyle w:val="FootnoteText"/>
        <w:spacing w:after="120"/>
        <w:rPr>
          <w:sz w:val="22"/>
          <w:szCs w:val="22"/>
        </w:rPr>
      </w:pPr>
      <w:r>
        <w:rPr>
          <w:rStyle w:val="FootnoteReference"/>
        </w:rPr>
        <w:footnoteRef/>
      </w:r>
      <w:r>
        <w:t xml:space="preserve">  </w:t>
      </w:r>
      <w:r w:rsidRPr="001632CF">
        <w:rPr>
          <w:rFonts w:ascii="Book Antiqua" w:eastAsia="Book Antiqua" w:hAnsi="Book Antiqua" w:cs="Book Antiqua"/>
          <w:color w:val="231F20"/>
          <w:w w:val="99"/>
          <w:sz w:val="22"/>
          <w:szCs w:val="22"/>
        </w:rPr>
        <w:t>D.</w:t>
      </w:r>
      <w:r w:rsidRPr="001632CF">
        <w:rPr>
          <w:rFonts w:ascii="Book Antiqua" w:eastAsia="Book Antiqua" w:hAnsi="Book Antiqua" w:cs="Book Antiqua"/>
          <w:color w:val="231F20"/>
          <w:sz w:val="22"/>
          <w:szCs w:val="22"/>
        </w:rPr>
        <w:t>06-01-042</w:t>
      </w:r>
      <w:r w:rsidRPr="001632CF">
        <w:rPr>
          <w:rFonts w:ascii="Book Antiqua" w:eastAsia="Book Antiqua" w:hAnsi="Book Antiqua" w:cs="Book Antiqua"/>
          <w:color w:val="231F20"/>
          <w:spacing w:val="-9"/>
          <w:sz w:val="22"/>
          <w:szCs w:val="22"/>
        </w:rPr>
        <w:t xml:space="preserve"> </w:t>
      </w:r>
      <w:r w:rsidRPr="001632CF">
        <w:rPr>
          <w:rFonts w:ascii="Book Antiqua" w:eastAsia="Book Antiqua" w:hAnsi="Book Antiqua" w:cs="Book Antiqua"/>
          <w:color w:val="231F20"/>
          <w:sz w:val="22"/>
          <w:szCs w:val="22"/>
        </w:rPr>
        <w:t>defines</w:t>
      </w:r>
      <w:r w:rsidRPr="001632CF">
        <w:rPr>
          <w:rFonts w:ascii="Book Antiqua" w:eastAsia="Book Antiqua" w:hAnsi="Book Antiqua" w:cs="Book Antiqua"/>
          <w:color w:val="231F20"/>
          <w:spacing w:val="-8"/>
          <w:sz w:val="22"/>
          <w:szCs w:val="22"/>
        </w:rPr>
        <w:t xml:space="preserve"> </w:t>
      </w:r>
      <w:r w:rsidRPr="001632CF">
        <w:rPr>
          <w:rFonts w:ascii="Book Antiqua" w:eastAsia="Book Antiqua" w:hAnsi="Book Antiqua" w:cs="Book Antiqua"/>
          <w:color w:val="231F20"/>
          <w:sz w:val="22"/>
          <w:szCs w:val="22"/>
        </w:rPr>
        <w:t>“low-cost”</w:t>
      </w:r>
      <w:r w:rsidRPr="001632CF">
        <w:rPr>
          <w:rFonts w:ascii="Book Antiqua" w:eastAsia="Book Antiqua" w:hAnsi="Book Antiqua" w:cs="Book Antiqua"/>
          <w:color w:val="231F20"/>
          <w:spacing w:val="-10"/>
          <w:sz w:val="22"/>
          <w:szCs w:val="22"/>
        </w:rPr>
        <w:t xml:space="preserve"> </w:t>
      </w:r>
      <w:r w:rsidRPr="001632CF">
        <w:rPr>
          <w:rFonts w:ascii="Book Antiqua" w:eastAsia="Book Antiqua" w:hAnsi="Book Antiqua" w:cs="Book Antiqua"/>
          <w:color w:val="231F20"/>
          <w:sz w:val="22"/>
          <w:szCs w:val="22"/>
        </w:rPr>
        <w:t>measures</w:t>
      </w:r>
      <w:r w:rsidRPr="001632CF">
        <w:rPr>
          <w:rFonts w:ascii="Book Antiqua" w:eastAsia="Book Antiqua" w:hAnsi="Book Antiqua" w:cs="Book Antiqua"/>
          <w:color w:val="231F20"/>
          <w:spacing w:val="-9"/>
          <w:sz w:val="22"/>
          <w:szCs w:val="22"/>
        </w:rPr>
        <w:t xml:space="preserve"> </w:t>
      </w:r>
      <w:r w:rsidRPr="001632CF">
        <w:rPr>
          <w:rFonts w:ascii="Book Antiqua" w:eastAsia="Book Antiqua" w:hAnsi="Book Antiqua" w:cs="Book Antiqua"/>
          <w:color w:val="231F20"/>
          <w:sz w:val="22"/>
          <w:szCs w:val="22"/>
        </w:rPr>
        <w:t>to</w:t>
      </w:r>
      <w:r w:rsidRPr="001632CF">
        <w:rPr>
          <w:rFonts w:ascii="Book Antiqua" w:eastAsia="Book Antiqua" w:hAnsi="Book Antiqua" w:cs="Book Antiqua"/>
          <w:color w:val="231F20"/>
          <w:spacing w:val="-2"/>
          <w:sz w:val="22"/>
          <w:szCs w:val="22"/>
        </w:rPr>
        <w:t xml:space="preserve"> </w:t>
      </w:r>
      <w:r w:rsidRPr="001632CF">
        <w:rPr>
          <w:rFonts w:ascii="Book Antiqua" w:eastAsia="Book Antiqua" w:hAnsi="Book Antiqua" w:cs="Book Antiqua"/>
          <w:color w:val="231F20"/>
          <w:sz w:val="22"/>
          <w:szCs w:val="22"/>
        </w:rPr>
        <w:t>mitigate</w:t>
      </w:r>
      <w:r w:rsidRPr="001632CF">
        <w:rPr>
          <w:rFonts w:ascii="Book Antiqua" w:eastAsia="Book Antiqua" w:hAnsi="Book Antiqua" w:cs="Book Antiqua"/>
          <w:color w:val="231F20"/>
          <w:spacing w:val="-8"/>
          <w:sz w:val="22"/>
          <w:szCs w:val="22"/>
        </w:rPr>
        <w:t xml:space="preserve"> </w:t>
      </w:r>
      <w:r w:rsidRPr="001632CF">
        <w:rPr>
          <w:rFonts w:ascii="Book Antiqua" w:eastAsia="Book Antiqua" w:hAnsi="Book Antiqua" w:cs="Book Antiqua"/>
          <w:color w:val="231F20"/>
          <w:sz w:val="22"/>
          <w:szCs w:val="22"/>
        </w:rPr>
        <w:t>EMF</w:t>
      </w:r>
      <w:r w:rsidRPr="001632CF">
        <w:rPr>
          <w:rFonts w:ascii="Book Antiqua" w:eastAsia="Book Antiqua" w:hAnsi="Book Antiqua" w:cs="Book Antiqua"/>
          <w:color w:val="231F20"/>
          <w:spacing w:val="-5"/>
          <w:sz w:val="22"/>
          <w:szCs w:val="22"/>
        </w:rPr>
        <w:t xml:space="preserve"> </w:t>
      </w:r>
      <w:r w:rsidRPr="001632CF">
        <w:rPr>
          <w:rFonts w:ascii="Book Antiqua" w:eastAsia="Book Antiqua" w:hAnsi="Book Antiqua" w:cs="Book Antiqua"/>
          <w:color w:val="231F20"/>
          <w:sz w:val="22"/>
          <w:szCs w:val="22"/>
        </w:rPr>
        <w:t>exposure</w:t>
      </w:r>
      <w:r w:rsidRPr="001632CF">
        <w:rPr>
          <w:rFonts w:ascii="Book Antiqua" w:eastAsia="Book Antiqua" w:hAnsi="Book Antiqua" w:cs="Book Antiqua"/>
          <w:color w:val="231F20"/>
          <w:spacing w:val="-9"/>
          <w:sz w:val="22"/>
          <w:szCs w:val="22"/>
        </w:rPr>
        <w:t xml:space="preserve"> </w:t>
      </w:r>
      <w:r w:rsidRPr="001632CF">
        <w:rPr>
          <w:rFonts w:ascii="Book Antiqua" w:eastAsia="Book Antiqua" w:hAnsi="Book Antiqua" w:cs="Book Antiqua"/>
          <w:color w:val="231F20"/>
          <w:sz w:val="22"/>
          <w:szCs w:val="22"/>
        </w:rPr>
        <w:t>for</w:t>
      </w:r>
      <w:r w:rsidRPr="001632CF">
        <w:rPr>
          <w:rFonts w:ascii="Book Antiqua" w:eastAsia="Book Antiqua" w:hAnsi="Book Antiqua" w:cs="Book Antiqua"/>
          <w:color w:val="231F20"/>
          <w:spacing w:val="-3"/>
          <w:sz w:val="22"/>
          <w:szCs w:val="22"/>
        </w:rPr>
        <w:t xml:space="preserve"> </w:t>
      </w:r>
      <w:r w:rsidRPr="001632CF">
        <w:rPr>
          <w:rFonts w:ascii="Book Antiqua" w:eastAsia="Book Antiqua" w:hAnsi="Book Antiqua" w:cs="Book Antiqua"/>
          <w:color w:val="231F20"/>
          <w:spacing w:val="2"/>
          <w:sz w:val="22"/>
          <w:szCs w:val="22"/>
        </w:rPr>
        <w:t>n</w:t>
      </w:r>
      <w:r w:rsidRPr="001632CF">
        <w:rPr>
          <w:rFonts w:ascii="Book Antiqua" w:eastAsia="Book Antiqua" w:hAnsi="Book Antiqua" w:cs="Book Antiqua"/>
          <w:color w:val="231F20"/>
          <w:sz w:val="22"/>
          <w:szCs w:val="22"/>
        </w:rPr>
        <w:t>ew</w:t>
      </w:r>
      <w:r w:rsidRPr="001632CF">
        <w:rPr>
          <w:rFonts w:ascii="Book Antiqua" w:eastAsia="Book Antiqua" w:hAnsi="Book Antiqua" w:cs="Book Antiqua"/>
          <w:color w:val="231F20"/>
          <w:spacing w:val="-4"/>
          <w:sz w:val="22"/>
          <w:szCs w:val="22"/>
        </w:rPr>
        <w:t xml:space="preserve"> </w:t>
      </w:r>
      <w:r w:rsidRPr="001632CF">
        <w:rPr>
          <w:rFonts w:ascii="Book Antiqua" w:eastAsia="Book Antiqua" w:hAnsi="Book Antiqua" w:cs="Book Antiqua"/>
          <w:color w:val="231F20"/>
          <w:sz w:val="22"/>
          <w:szCs w:val="22"/>
        </w:rPr>
        <w:t>utility transmissi</w:t>
      </w:r>
      <w:r w:rsidRPr="001632CF">
        <w:rPr>
          <w:rFonts w:ascii="Book Antiqua" w:eastAsia="Book Antiqua" w:hAnsi="Book Antiqua" w:cs="Book Antiqua"/>
          <w:color w:val="231F20"/>
          <w:spacing w:val="-1"/>
          <w:sz w:val="22"/>
          <w:szCs w:val="22"/>
        </w:rPr>
        <w:t>o</w:t>
      </w:r>
      <w:r w:rsidRPr="001632CF">
        <w:rPr>
          <w:rFonts w:ascii="Book Antiqua" w:eastAsia="Book Antiqua" w:hAnsi="Book Antiqua" w:cs="Book Antiqua"/>
          <w:color w:val="231F20"/>
          <w:sz w:val="22"/>
          <w:szCs w:val="22"/>
        </w:rPr>
        <w:t>n</w:t>
      </w:r>
      <w:r w:rsidRPr="001632CF">
        <w:rPr>
          <w:rFonts w:ascii="Book Antiqua" w:eastAsia="Book Antiqua" w:hAnsi="Book Antiqua" w:cs="Book Antiqua"/>
          <w:color w:val="231F20"/>
          <w:spacing w:val="-11"/>
          <w:sz w:val="22"/>
          <w:szCs w:val="22"/>
        </w:rPr>
        <w:t xml:space="preserve"> </w:t>
      </w:r>
      <w:r w:rsidRPr="001632CF">
        <w:rPr>
          <w:rFonts w:ascii="Book Antiqua" w:eastAsia="Book Antiqua" w:hAnsi="Book Antiqua" w:cs="Book Antiqua"/>
          <w:color w:val="231F20"/>
          <w:sz w:val="22"/>
          <w:szCs w:val="22"/>
        </w:rPr>
        <w:t>and</w:t>
      </w:r>
      <w:r w:rsidRPr="001632CF">
        <w:rPr>
          <w:rFonts w:ascii="Book Antiqua" w:eastAsia="Book Antiqua" w:hAnsi="Book Antiqua" w:cs="Book Antiqua"/>
          <w:color w:val="231F20"/>
          <w:spacing w:val="-5"/>
          <w:sz w:val="22"/>
          <w:szCs w:val="22"/>
        </w:rPr>
        <w:t xml:space="preserve"> </w:t>
      </w:r>
      <w:r w:rsidRPr="001632CF">
        <w:rPr>
          <w:rFonts w:ascii="Book Antiqua" w:eastAsia="Book Antiqua" w:hAnsi="Book Antiqua" w:cs="Book Antiqua"/>
          <w:color w:val="231F20"/>
          <w:sz w:val="22"/>
          <w:szCs w:val="22"/>
        </w:rPr>
        <w:t>substation</w:t>
      </w:r>
      <w:r w:rsidRPr="001632CF">
        <w:rPr>
          <w:rFonts w:ascii="Book Antiqua" w:eastAsia="Book Antiqua" w:hAnsi="Book Antiqua" w:cs="Book Antiqua"/>
          <w:color w:val="231F20"/>
          <w:spacing w:val="-10"/>
          <w:sz w:val="22"/>
          <w:szCs w:val="22"/>
        </w:rPr>
        <w:t xml:space="preserve"> </w:t>
      </w:r>
      <w:r w:rsidRPr="001632CF">
        <w:rPr>
          <w:rFonts w:ascii="Book Antiqua" w:eastAsia="Book Antiqua" w:hAnsi="Book Antiqua" w:cs="Book Antiqua"/>
          <w:color w:val="231F20"/>
          <w:sz w:val="22"/>
          <w:szCs w:val="22"/>
        </w:rPr>
        <w:t>projects.</w:t>
      </w:r>
    </w:p>
  </w:footnote>
  <w:footnote w:id="11">
    <w:p w:rsidR="00E73D06" w:rsidRPr="001632CF" w:rsidRDefault="00E73D06" w:rsidP="001632CF">
      <w:pPr>
        <w:pStyle w:val="FootnoteText"/>
        <w:spacing w:after="120"/>
        <w:rPr>
          <w:sz w:val="22"/>
          <w:szCs w:val="22"/>
        </w:rPr>
      </w:pPr>
      <w:r w:rsidRPr="001632CF">
        <w:rPr>
          <w:rStyle w:val="FootnoteReference"/>
          <w:sz w:val="22"/>
          <w:szCs w:val="22"/>
        </w:rPr>
        <w:footnoteRef/>
      </w:r>
      <w:r w:rsidRPr="001632CF">
        <w:rPr>
          <w:sz w:val="22"/>
          <w:szCs w:val="22"/>
        </w:rPr>
        <w:t xml:space="preserve"> </w:t>
      </w:r>
      <w:r w:rsidR="001632CF">
        <w:rPr>
          <w:sz w:val="22"/>
          <w:szCs w:val="22"/>
        </w:rPr>
        <w:t xml:space="preserve"> </w:t>
      </w:r>
      <w:r w:rsidRPr="001632CF">
        <w:rPr>
          <w:sz w:val="22"/>
          <w:szCs w:val="22"/>
        </w:rPr>
        <w:t>Final IS/MND, Section 4.17.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B0" w:rsidRDefault="003C69B0" w:rsidP="003C69B0">
    <w:pPr>
      <w:pStyle w:val="Header"/>
      <w:rPr>
        <w:i/>
      </w:rPr>
    </w:pPr>
  </w:p>
  <w:p w:rsidR="00EC35A3" w:rsidRDefault="00EC35A3" w:rsidP="003C69B0">
    <w:pPr>
      <w:pStyle w:val="Header"/>
    </w:pPr>
  </w:p>
  <w:p w:rsidR="00EC35A3" w:rsidRDefault="00EC35A3" w:rsidP="00296DAD">
    <w:pPr>
      <w:pStyle w:val="standard"/>
      <w:spacing w:line="240"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DA" w:rsidRPr="00F92933" w:rsidRDefault="003F3ADA" w:rsidP="003F3ADA">
    <w:pPr>
      <w:pStyle w:val="Header"/>
      <w:tabs>
        <w:tab w:val="clear" w:pos="8640"/>
      </w:tabs>
      <w:ind w:right="-360"/>
      <w:rPr>
        <w:rStyle w:val="PageNumber"/>
        <w:b/>
        <w:noProof/>
        <w:szCs w:val="26"/>
      </w:rPr>
    </w:pPr>
    <w:r>
      <w:t>A.17-12-</w:t>
    </w:r>
    <w:proofErr w:type="gramStart"/>
    <w:r>
      <w:t>010  ALJ</w:t>
    </w:r>
    <w:proofErr w:type="gramEnd"/>
    <w:r>
      <w:t>/MFM/</w:t>
    </w:r>
    <w:proofErr w:type="spellStart"/>
    <w:r>
      <w:t>avs</w:t>
    </w:r>
    <w:proofErr w:type="spellEnd"/>
    <w:r>
      <w:tab/>
    </w:r>
    <w:r>
      <w:tab/>
    </w:r>
    <w:r>
      <w:tab/>
    </w:r>
    <w:r>
      <w:tab/>
    </w:r>
  </w:p>
  <w:p w:rsidR="00F92933" w:rsidRDefault="00F92933" w:rsidP="00D36D8D">
    <w:pPr>
      <w:pStyle w:val="Header"/>
    </w:pPr>
  </w:p>
  <w:p w:rsidR="00F92933" w:rsidRPr="00F92933" w:rsidRDefault="00F92933" w:rsidP="00D36D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55B" w:rsidRPr="00F92933" w:rsidRDefault="00BD155B" w:rsidP="00BD155B">
    <w:pPr>
      <w:pStyle w:val="Header"/>
      <w:tabs>
        <w:tab w:val="clear" w:pos="8640"/>
      </w:tabs>
      <w:ind w:right="-360"/>
      <w:rPr>
        <w:rStyle w:val="PageNumber"/>
        <w:b/>
        <w:noProof/>
        <w:szCs w:val="26"/>
      </w:rPr>
    </w:pPr>
    <w:r>
      <w:t>A.1</w:t>
    </w:r>
    <w:r w:rsidR="00A42794">
      <w:t>7</w:t>
    </w:r>
    <w:r>
      <w:t>-12-</w:t>
    </w:r>
    <w:proofErr w:type="gramStart"/>
    <w:r>
      <w:t>0</w:t>
    </w:r>
    <w:r w:rsidR="00A42794">
      <w:t>10</w:t>
    </w:r>
    <w:r>
      <w:t xml:space="preserve">  ALJ</w:t>
    </w:r>
    <w:proofErr w:type="gramEnd"/>
    <w:r>
      <w:t>/MFM/</w:t>
    </w:r>
    <w:proofErr w:type="spellStart"/>
    <w:r>
      <w:t>avs</w:t>
    </w:r>
    <w:proofErr w:type="spellEnd"/>
    <w:r>
      <w:tab/>
    </w:r>
    <w:r>
      <w:tab/>
    </w:r>
    <w:r>
      <w:tab/>
    </w:r>
    <w:r>
      <w:tab/>
    </w:r>
  </w:p>
  <w:p w:rsidR="00BD155B" w:rsidRDefault="00BD155B" w:rsidP="00BD155B">
    <w:pPr>
      <w:pStyle w:val="Header"/>
    </w:pPr>
  </w:p>
  <w:p w:rsidR="00D36D8D" w:rsidRDefault="00D36D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DA" w:rsidRPr="00F92933" w:rsidRDefault="003F3ADA" w:rsidP="003F3ADA">
    <w:pPr>
      <w:pStyle w:val="Header"/>
      <w:tabs>
        <w:tab w:val="clear" w:pos="8640"/>
      </w:tabs>
      <w:ind w:right="-360"/>
      <w:rPr>
        <w:rStyle w:val="PageNumber"/>
        <w:b/>
        <w:noProof/>
        <w:szCs w:val="26"/>
      </w:rPr>
    </w:pPr>
    <w:r>
      <w:t>A.17-12-</w:t>
    </w:r>
    <w:proofErr w:type="gramStart"/>
    <w:r>
      <w:t>010  ALJ</w:t>
    </w:r>
    <w:proofErr w:type="gramEnd"/>
    <w:r>
      <w:t>/MFM/</w:t>
    </w:r>
    <w:proofErr w:type="spellStart"/>
    <w:r>
      <w:t>avs</w:t>
    </w:r>
    <w:proofErr w:type="spellEnd"/>
    <w:r>
      <w:tab/>
    </w:r>
    <w:r>
      <w:tab/>
    </w:r>
    <w:r>
      <w:tab/>
    </w:r>
    <w:r>
      <w:tab/>
    </w:r>
  </w:p>
  <w:p w:rsidR="00BB20DF" w:rsidRDefault="00BB20DF">
    <w:pPr>
      <w:pStyle w:val="Header"/>
    </w:pPr>
  </w:p>
  <w:p w:rsidR="00922A5B" w:rsidRDefault="00922A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ADA" w:rsidRPr="00F92933" w:rsidRDefault="003F3ADA" w:rsidP="003F3ADA">
    <w:pPr>
      <w:pStyle w:val="Header"/>
      <w:tabs>
        <w:tab w:val="clear" w:pos="8640"/>
      </w:tabs>
      <w:ind w:right="-360"/>
      <w:rPr>
        <w:rStyle w:val="PageNumber"/>
        <w:b/>
        <w:noProof/>
        <w:szCs w:val="26"/>
      </w:rPr>
    </w:pPr>
    <w:r>
      <w:t>A.17-12-</w:t>
    </w:r>
    <w:proofErr w:type="gramStart"/>
    <w:r>
      <w:t>010  ALJ</w:t>
    </w:r>
    <w:proofErr w:type="gramEnd"/>
    <w:r>
      <w:t>/MFM/</w:t>
    </w:r>
    <w:proofErr w:type="spellStart"/>
    <w:r>
      <w:t>avs</w:t>
    </w:r>
    <w:proofErr w:type="spellEnd"/>
    <w:r>
      <w:tab/>
    </w:r>
    <w:r>
      <w:tab/>
    </w:r>
    <w:r>
      <w:tab/>
    </w:r>
    <w:r>
      <w:tab/>
    </w:r>
  </w:p>
  <w:p w:rsidR="00742400" w:rsidRDefault="00742400" w:rsidP="00D36D8D">
    <w:pPr>
      <w:pStyle w:val="Header"/>
    </w:pPr>
  </w:p>
  <w:p w:rsidR="00742400" w:rsidRPr="00F92933" w:rsidRDefault="00742400" w:rsidP="00D36D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B6" w:rsidRPr="000D1F62" w:rsidRDefault="00265868" w:rsidP="00D827D7">
    <w:pPr>
      <w:pStyle w:val="Header"/>
      <w:spacing w:line="216" w:lineRule="auto"/>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6F19"/>
    <w:multiLevelType w:val="hybridMultilevel"/>
    <w:tmpl w:val="01068834"/>
    <w:lvl w:ilvl="0" w:tplc="C11AAA0E">
      <w:start w:val="1"/>
      <w:numFmt w:val="decimal"/>
      <w:pStyle w:val="num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C609B6"/>
    <w:multiLevelType w:val="hybridMultilevel"/>
    <w:tmpl w:val="9ABA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381E"/>
    <w:multiLevelType w:val="singleLevel"/>
    <w:tmpl w:val="2FB6A734"/>
    <w:lvl w:ilvl="0">
      <w:start w:val="1"/>
      <w:numFmt w:val="decimal"/>
      <w:lvlText w:val="%1."/>
      <w:legacy w:legacy="1" w:legacySpace="144" w:legacyIndent="0"/>
      <w:lvlJc w:val="left"/>
    </w:lvl>
  </w:abstractNum>
  <w:abstractNum w:abstractNumId="3" w15:restartNumberingAfterBreak="0">
    <w:nsid w:val="2DD46003"/>
    <w:multiLevelType w:val="singleLevel"/>
    <w:tmpl w:val="2FB6A734"/>
    <w:lvl w:ilvl="0">
      <w:start w:val="1"/>
      <w:numFmt w:val="decimal"/>
      <w:lvlText w:val="%1."/>
      <w:legacy w:legacy="1" w:legacySpace="144" w:legacyIndent="0"/>
      <w:lvlJc w:val="left"/>
    </w:lvl>
  </w:abstractNum>
  <w:abstractNum w:abstractNumId="4" w15:restartNumberingAfterBreak="0">
    <w:nsid w:val="34734BF2"/>
    <w:multiLevelType w:val="hybridMultilevel"/>
    <w:tmpl w:val="C254857E"/>
    <w:lvl w:ilvl="0" w:tplc="04090001">
      <w:start w:val="1"/>
      <w:numFmt w:val="bullet"/>
      <w:lvlText w:val=""/>
      <w:lvlJc w:val="left"/>
      <w:pPr>
        <w:ind w:left="1210" w:hanging="390"/>
      </w:pPr>
      <w:rPr>
        <w:rFonts w:ascii="Symbol" w:hAnsi="Symbol" w:hint="default"/>
        <w:color w:val="231F20"/>
      </w:rPr>
    </w:lvl>
    <w:lvl w:ilvl="1" w:tplc="52BA1116">
      <w:numFmt w:val="bullet"/>
      <w:lvlText w:val=""/>
      <w:lvlJc w:val="left"/>
      <w:pPr>
        <w:ind w:left="1900" w:hanging="360"/>
      </w:pPr>
      <w:rPr>
        <w:rFonts w:ascii="Wingdings" w:eastAsia="PMingLiU" w:hAnsi="Wingdings" w:cs="PMingLiU" w:hint="default"/>
        <w:color w:val="231F20"/>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 w15:restartNumberingAfterBreak="0">
    <w:nsid w:val="4F413794"/>
    <w:multiLevelType w:val="hybridMultilevel"/>
    <w:tmpl w:val="B880AF9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69331E07"/>
    <w:multiLevelType w:val="hybridMultilevel"/>
    <w:tmpl w:val="2F2E46BE"/>
    <w:lvl w:ilvl="0" w:tplc="682E39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A67B2"/>
    <w:multiLevelType w:val="hybridMultilevel"/>
    <w:tmpl w:val="A838E6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C30FD"/>
    <w:multiLevelType w:val="singleLevel"/>
    <w:tmpl w:val="2FB6A734"/>
    <w:lvl w:ilvl="0">
      <w:start w:val="1"/>
      <w:numFmt w:val="decimal"/>
      <w:lvlText w:val="%1."/>
      <w:legacy w:legacy="1" w:legacySpace="144" w:legacyIndent="0"/>
      <w:lvlJc w:val="left"/>
    </w:lvl>
  </w:abstractNum>
  <w:num w:numId="1">
    <w:abstractNumId w:val="3"/>
  </w:num>
  <w:num w:numId="2">
    <w:abstractNumId w:val="2"/>
  </w:num>
  <w:num w:numId="3">
    <w:abstractNumId w:val="8"/>
  </w:num>
  <w:num w:numId="4">
    <w:abstractNumId w:val="5"/>
  </w:num>
  <w:num w:numId="5">
    <w:abstractNumId w:val="4"/>
  </w:num>
  <w:num w:numId="6">
    <w:abstractNumId w:val="0"/>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607E"/>
    <w:rsid w:val="000003A9"/>
    <w:rsid w:val="00036988"/>
    <w:rsid w:val="00046810"/>
    <w:rsid w:val="00051E9C"/>
    <w:rsid w:val="000828BD"/>
    <w:rsid w:val="000934CE"/>
    <w:rsid w:val="000A5D31"/>
    <w:rsid w:val="000C02B4"/>
    <w:rsid w:val="000C266D"/>
    <w:rsid w:val="000E4D06"/>
    <w:rsid w:val="00134443"/>
    <w:rsid w:val="001351E8"/>
    <w:rsid w:val="001632CF"/>
    <w:rsid w:val="001658D4"/>
    <w:rsid w:val="001A2B03"/>
    <w:rsid w:val="001B64CA"/>
    <w:rsid w:val="001C4B18"/>
    <w:rsid w:val="001C7560"/>
    <w:rsid w:val="00201A65"/>
    <w:rsid w:val="002153B4"/>
    <w:rsid w:val="00236880"/>
    <w:rsid w:val="0024607E"/>
    <w:rsid w:val="00247333"/>
    <w:rsid w:val="00257C72"/>
    <w:rsid w:val="00263268"/>
    <w:rsid w:val="00265868"/>
    <w:rsid w:val="002946F3"/>
    <w:rsid w:val="002C1B16"/>
    <w:rsid w:val="002C26D5"/>
    <w:rsid w:val="002C6286"/>
    <w:rsid w:val="002E489B"/>
    <w:rsid w:val="002F43A7"/>
    <w:rsid w:val="00314006"/>
    <w:rsid w:val="003C14BE"/>
    <w:rsid w:val="003C69B0"/>
    <w:rsid w:val="003F3ADA"/>
    <w:rsid w:val="004028DF"/>
    <w:rsid w:val="00422E23"/>
    <w:rsid w:val="004262D9"/>
    <w:rsid w:val="00452C4C"/>
    <w:rsid w:val="0046034C"/>
    <w:rsid w:val="00481841"/>
    <w:rsid w:val="00486E88"/>
    <w:rsid w:val="005016A2"/>
    <w:rsid w:val="00515F74"/>
    <w:rsid w:val="00550A50"/>
    <w:rsid w:val="0055147D"/>
    <w:rsid w:val="005776EF"/>
    <w:rsid w:val="00596FAE"/>
    <w:rsid w:val="005C104B"/>
    <w:rsid w:val="00605D58"/>
    <w:rsid w:val="00645037"/>
    <w:rsid w:val="006711A3"/>
    <w:rsid w:val="00677CD4"/>
    <w:rsid w:val="006C2C2D"/>
    <w:rsid w:val="006C3CAD"/>
    <w:rsid w:val="00701AB0"/>
    <w:rsid w:val="00742400"/>
    <w:rsid w:val="00744C80"/>
    <w:rsid w:val="00786D4F"/>
    <w:rsid w:val="007B1A5C"/>
    <w:rsid w:val="007C0FBC"/>
    <w:rsid w:val="007C3DB0"/>
    <w:rsid w:val="007E3FD6"/>
    <w:rsid w:val="0080422D"/>
    <w:rsid w:val="00813A67"/>
    <w:rsid w:val="00816632"/>
    <w:rsid w:val="00844E1A"/>
    <w:rsid w:val="00855EE7"/>
    <w:rsid w:val="008629B5"/>
    <w:rsid w:val="00877C53"/>
    <w:rsid w:val="00882D3E"/>
    <w:rsid w:val="00884208"/>
    <w:rsid w:val="00890FE5"/>
    <w:rsid w:val="00895298"/>
    <w:rsid w:val="008A1B68"/>
    <w:rsid w:val="008C1BE5"/>
    <w:rsid w:val="008C2784"/>
    <w:rsid w:val="008C39C6"/>
    <w:rsid w:val="009038D2"/>
    <w:rsid w:val="00922A5B"/>
    <w:rsid w:val="009D246B"/>
    <w:rsid w:val="009D6C69"/>
    <w:rsid w:val="009F3D44"/>
    <w:rsid w:val="009F6428"/>
    <w:rsid w:val="00A1049B"/>
    <w:rsid w:val="00A21A07"/>
    <w:rsid w:val="00A25235"/>
    <w:rsid w:val="00A33933"/>
    <w:rsid w:val="00A42794"/>
    <w:rsid w:val="00A61FD7"/>
    <w:rsid w:val="00A74DEE"/>
    <w:rsid w:val="00B37AA7"/>
    <w:rsid w:val="00B55E6D"/>
    <w:rsid w:val="00B6598B"/>
    <w:rsid w:val="00B80F6A"/>
    <w:rsid w:val="00B822A0"/>
    <w:rsid w:val="00BB20DF"/>
    <w:rsid w:val="00BD155B"/>
    <w:rsid w:val="00BE228C"/>
    <w:rsid w:val="00C55A75"/>
    <w:rsid w:val="00C60A54"/>
    <w:rsid w:val="00C97EFE"/>
    <w:rsid w:val="00CE2A7B"/>
    <w:rsid w:val="00CE4CB7"/>
    <w:rsid w:val="00CF230E"/>
    <w:rsid w:val="00D12AE9"/>
    <w:rsid w:val="00D33D40"/>
    <w:rsid w:val="00D36D8D"/>
    <w:rsid w:val="00D44872"/>
    <w:rsid w:val="00D656A2"/>
    <w:rsid w:val="00DA2F14"/>
    <w:rsid w:val="00E17BEA"/>
    <w:rsid w:val="00E73D06"/>
    <w:rsid w:val="00EC35A3"/>
    <w:rsid w:val="00ED7872"/>
    <w:rsid w:val="00EE15C3"/>
    <w:rsid w:val="00EF1E37"/>
    <w:rsid w:val="00F00891"/>
    <w:rsid w:val="00F01F42"/>
    <w:rsid w:val="00F25AF0"/>
    <w:rsid w:val="00F92933"/>
    <w:rsid w:val="00FC1741"/>
    <w:rsid w:val="00FF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E0E15A-3EB2-40F6-BC1C-FCBC28FE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rsid w:val="00036988"/>
    <w:pPr>
      <w:spacing w:after="120"/>
      <w:ind w:left="360" w:hanging="36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link w:val="Heading3Char"/>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pPr>
    <w:rPr>
      <w:sz w:val="24"/>
    </w:rPr>
  </w:style>
  <w:style w:type="character" w:styleId="FootnoteReference">
    <w:name w:val="footnote reference"/>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rsid w:val="003C14BE"/>
    <w:pPr>
      <w:numPr>
        <w:numId w:val="6"/>
      </w:numPr>
      <w:tabs>
        <w:tab w:val="left" w:pos="-720"/>
      </w:tabs>
      <w:suppressAutoHyphens/>
      <w:spacing w:line="360" w:lineRule="auto"/>
      <w:ind w:left="0" w:firstLine="360"/>
    </w:pPr>
    <w:rPr>
      <w:rFonts w:eastAsia="Book Antiqua"/>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qFormat/>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rsid w:val="00D36D8D"/>
    <w:rPr>
      <w:rFonts w:ascii="Palatino" w:hAnsi="Palatino"/>
      <w:sz w:val="26"/>
    </w:rPr>
  </w:style>
  <w:style w:type="character" w:customStyle="1" w:styleId="Heading3Char">
    <w:name w:val="Heading 3 Char"/>
    <w:link w:val="Heading3"/>
    <w:uiPriority w:val="9"/>
    <w:rsid w:val="00EC35A3"/>
    <w:rPr>
      <w:rFonts w:ascii="Helvetica" w:hAnsi="Helvetica"/>
      <w:b/>
      <w:sz w:val="26"/>
    </w:rPr>
  </w:style>
  <w:style w:type="character" w:customStyle="1" w:styleId="FooterChar">
    <w:name w:val="Footer Char"/>
    <w:link w:val="Footer"/>
    <w:uiPriority w:val="99"/>
    <w:rsid w:val="00EC35A3"/>
    <w:rPr>
      <w:rFonts w:ascii="Palatino" w:hAnsi="Palatino"/>
      <w:sz w:val="26"/>
    </w:rPr>
  </w:style>
  <w:style w:type="paragraph" w:styleId="BalloonText">
    <w:name w:val="Balloon Text"/>
    <w:basedOn w:val="Normal"/>
    <w:link w:val="BalloonTextChar"/>
    <w:uiPriority w:val="99"/>
    <w:unhideWhenUsed/>
    <w:rsid w:val="00744C80"/>
    <w:rPr>
      <w:rFonts w:ascii="Segoe UI" w:hAnsi="Segoe UI" w:cs="Segoe UI"/>
      <w:sz w:val="18"/>
      <w:szCs w:val="18"/>
    </w:rPr>
  </w:style>
  <w:style w:type="character" w:customStyle="1" w:styleId="BalloonTextChar">
    <w:name w:val="Balloon Text Char"/>
    <w:link w:val="BalloonText"/>
    <w:uiPriority w:val="99"/>
    <w:rsid w:val="00744C80"/>
    <w:rPr>
      <w:rFonts w:ascii="Segoe UI" w:hAnsi="Segoe UI" w:cs="Segoe UI"/>
      <w:sz w:val="18"/>
      <w:szCs w:val="18"/>
    </w:rPr>
  </w:style>
  <w:style w:type="paragraph" w:styleId="BodyText">
    <w:name w:val="Body Text"/>
    <w:basedOn w:val="Normal"/>
    <w:link w:val="BodyTextChar"/>
    <w:semiHidden/>
    <w:unhideWhenUsed/>
    <w:rsid w:val="00B6598B"/>
    <w:pPr>
      <w:spacing w:after="120"/>
    </w:pPr>
  </w:style>
  <w:style w:type="character" w:customStyle="1" w:styleId="BodyTextChar">
    <w:name w:val="Body Text Char"/>
    <w:link w:val="BodyText"/>
    <w:semiHidden/>
    <w:rsid w:val="00B6598B"/>
    <w:rPr>
      <w:rFonts w:ascii="Palatino" w:hAnsi="Palatino"/>
      <w:sz w:val="26"/>
    </w:rPr>
  </w:style>
  <w:style w:type="paragraph" w:customStyle="1" w:styleId="TableText">
    <w:name w:val="Table Text"/>
    <w:aliases w:val="ttx,tx"/>
    <w:uiPriority w:val="99"/>
    <w:rsid w:val="00B6598B"/>
    <w:pPr>
      <w:spacing w:line="216" w:lineRule="auto"/>
    </w:pPr>
    <w:rPr>
      <w:rFonts w:ascii="Arial Narrow" w:hAnsi="Arial Narrow"/>
    </w:rPr>
  </w:style>
  <w:style w:type="paragraph" w:customStyle="1" w:styleId="MM">
    <w:name w:val="MM"/>
    <w:basedOn w:val="BodyText"/>
    <w:rsid w:val="00B6598B"/>
    <w:pPr>
      <w:spacing w:before="160" w:after="0"/>
      <w:ind w:left="1440" w:hanging="1440"/>
      <w:jc w:val="both"/>
    </w:pPr>
    <w:rPr>
      <w:rFonts w:ascii="Calibri" w:hAnsi="Calibri"/>
      <w:sz w:val="22"/>
    </w:rPr>
  </w:style>
  <w:style w:type="paragraph" w:styleId="Title">
    <w:name w:val="Title"/>
    <w:basedOn w:val="Normal"/>
    <w:next w:val="Normal"/>
    <w:link w:val="TitleChar"/>
    <w:qFormat/>
    <w:rsid w:val="00B6598B"/>
    <w:pPr>
      <w:spacing w:before="240" w:after="60"/>
      <w:jc w:val="center"/>
    </w:pPr>
    <w:rPr>
      <w:rFonts w:ascii="Calibri" w:hAnsi="Calibri"/>
      <w:b/>
      <w:bCs/>
      <w:kern w:val="28"/>
      <w:sz w:val="32"/>
      <w:szCs w:val="32"/>
    </w:rPr>
  </w:style>
  <w:style w:type="character" w:customStyle="1" w:styleId="TitleChar">
    <w:name w:val="Title Char"/>
    <w:link w:val="Title"/>
    <w:rsid w:val="00B6598B"/>
    <w:rPr>
      <w:rFonts w:ascii="Calibri" w:hAnsi="Calibri"/>
      <w:b/>
      <w:bCs/>
      <w:kern w:val="28"/>
      <w:sz w:val="32"/>
      <w:szCs w:val="32"/>
    </w:rPr>
  </w:style>
  <w:style w:type="paragraph" w:styleId="ListParagraph">
    <w:name w:val="List Paragraph"/>
    <w:basedOn w:val="Normal"/>
    <w:uiPriority w:val="1"/>
    <w:qFormat/>
    <w:rsid w:val="00B6598B"/>
    <w:pPr>
      <w:spacing w:after="200" w:line="276" w:lineRule="auto"/>
      <w:ind w:left="720"/>
      <w:contextualSpacing/>
    </w:pPr>
    <w:rPr>
      <w:rFonts w:ascii="Calibri" w:eastAsia="Calibri" w:hAnsi="Calibri"/>
      <w:sz w:val="22"/>
      <w:szCs w:val="22"/>
    </w:rPr>
  </w:style>
  <w:style w:type="character" w:styleId="Hyperlink">
    <w:name w:val="Hyperlink"/>
    <w:unhideWhenUsed/>
    <w:rsid w:val="00B6598B"/>
    <w:rPr>
      <w:color w:val="0563C1"/>
      <w:u w:val="single"/>
    </w:rPr>
  </w:style>
  <w:style w:type="paragraph" w:customStyle="1" w:styleId="ANormal">
    <w:name w:val="A Normal"/>
    <w:qFormat/>
    <w:rsid w:val="00B6598B"/>
    <w:pPr>
      <w:spacing w:after="240"/>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88568">
      <w:bodyDiv w:val="1"/>
      <w:marLeft w:val="0"/>
      <w:marRight w:val="0"/>
      <w:marTop w:val="0"/>
      <w:marBottom w:val="0"/>
      <w:divBdr>
        <w:top w:val="none" w:sz="0" w:space="0" w:color="auto"/>
        <w:left w:val="none" w:sz="0" w:space="0" w:color="auto"/>
        <w:bottom w:val="none" w:sz="0" w:space="0" w:color="auto"/>
        <w:right w:val="none" w:sz="0" w:space="0" w:color="auto"/>
      </w:divBdr>
    </w:div>
    <w:div w:id="147672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csifuentes@openspace.or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s\AppData\Local\Microsoft\Windows\Temporary%20Internet%20Files\Content.IE5\11MZOXLT\Agenda%20Dec.%20(Simple_Short%20Version%20-%20No%20Mail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FF352-EE81-4640-9AC4-887B8EA8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Dec. (Simple_Short Version - No Mailing).dotx</Template>
  <TotalTime>3</TotalTime>
  <Pages>19</Pages>
  <Words>4951</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Decision 			</vt:lpstr>
    </vt:vector>
  </TitlesOfParts>
  <Company>California Public Utilities Commission (CPUC)</Company>
  <LinksUpToDate>false</LinksUpToDate>
  <CharactersWithSpaces>33112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dc:title>
  <dc:subject/>
  <dc:creator>Swansen, Antonina</dc:creator>
  <cp:keywords/>
  <dc:description/>
  <cp:lastModifiedBy>Swansen, Antonina</cp:lastModifiedBy>
  <cp:revision>5</cp:revision>
  <cp:lastPrinted>2008-04-01T23:35:00Z</cp:lastPrinted>
  <dcterms:created xsi:type="dcterms:W3CDTF">2019-04-04T21:35:00Z</dcterms:created>
  <dcterms:modified xsi:type="dcterms:W3CDTF">2019-04-04T23:48:00Z</dcterms:modified>
</cp:coreProperties>
</file>