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2CC81" w14:textId="13BB22A1" w:rsidR="00E12034" w:rsidRDefault="00E12034" w:rsidP="00965EAE">
      <w:pPr>
        <w:pStyle w:val="ALJBodyText"/>
        <w:tabs>
          <w:tab w:val="right" w:pos="9360"/>
        </w:tabs>
        <w:spacing w:line="240" w:lineRule="auto"/>
        <w:ind w:firstLine="0"/>
        <w:rPr>
          <w:b/>
        </w:rPr>
      </w:pPr>
      <w:bookmarkStart w:id="0" w:name="_GoBack"/>
      <w:bookmarkEnd w:id="0"/>
      <w:r>
        <w:t>ALJ/</w:t>
      </w:r>
      <w:r w:rsidR="00872584">
        <w:t>HSY</w:t>
      </w:r>
      <w:r>
        <w:t>/ilz</w:t>
      </w:r>
      <w:r w:rsidR="00965EAE">
        <w:rPr>
          <w:rFonts w:ascii="Helvetica" w:hAnsi="Helvetica" w:cs="Helvetica"/>
          <w:b/>
          <w:sz w:val="32"/>
          <w:szCs w:val="32"/>
        </w:rPr>
        <w:tab/>
      </w:r>
      <w:r w:rsidR="00DA0CDC">
        <w:rPr>
          <w:b/>
        </w:rPr>
        <w:t>Date of Issuance:  7/1</w:t>
      </w:r>
      <w:r w:rsidR="00E82B2A">
        <w:rPr>
          <w:b/>
        </w:rPr>
        <w:t>6</w:t>
      </w:r>
      <w:r w:rsidR="00DA0CDC">
        <w:rPr>
          <w:b/>
        </w:rPr>
        <w:t>/2019</w:t>
      </w:r>
    </w:p>
    <w:p w14:paraId="0AEC57BE" w14:textId="77777777" w:rsidR="00E12034" w:rsidRPr="00DA0CDC" w:rsidRDefault="00E12034" w:rsidP="00DA0CDC">
      <w:pPr>
        <w:rPr>
          <w:bCs/>
        </w:rPr>
      </w:pPr>
    </w:p>
    <w:p w14:paraId="27EED690" w14:textId="1B998658" w:rsidR="00E12034" w:rsidRPr="00DA0CDC" w:rsidRDefault="00E12034" w:rsidP="00E12034">
      <w:pPr>
        <w:rPr>
          <w:bCs/>
        </w:rPr>
      </w:pPr>
      <w:r>
        <w:t>Decision</w:t>
      </w:r>
      <w:r w:rsidR="006221E8">
        <w:rPr>
          <w:b/>
        </w:rPr>
        <w:t xml:space="preserve"> </w:t>
      </w:r>
      <w:r w:rsidR="00DA0CDC">
        <w:rPr>
          <w:bCs/>
        </w:rPr>
        <w:t>19-07-0</w:t>
      </w:r>
      <w:r w:rsidR="00965EAE">
        <w:rPr>
          <w:bCs/>
        </w:rPr>
        <w:t>08</w:t>
      </w:r>
      <w:r w:rsidR="00DA0CDC">
        <w:rPr>
          <w:bCs/>
        </w:rPr>
        <w:t xml:space="preserve">  July 1</w:t>
      </w:r>
      <w:r w:rsidR="00965EAE">
        <w:rPr>
          <w:bCs/>
        </w:rPr>
        <w:t>1</w:t>
      </w:r>
      <w:r w:rsidR="00DA0CDC">
        <w:rPr>
          <w:bCs/>
        </w:rPr>
        <w:t>, 2019</w:t>
      </w:r>
    </w:p>
    <w:p w14:paraId="10AA112E" w14:textId="77777777" w:rsidR="00E12034" w:rsidRDefault="00E12034" w:rsidP="00E12034"/>
    <w:p w14:paraId="6761D465" w14:textId="77777777" w:rsidR="00E12034" w:rsidRPr="000F7E30" w:rsidRDefault="00E12034" w:rsidP="00E12034">
      <w:pPr>
        <w:keepNext/>
        <w:jc w:val="center"/>
        <w:rPr>
          <w:rFonts w:ascii="Helvetica" w:hAnsi="Helvetica" w:cs="Helvetica"/>
          <w:b/>
          <w:bCs/>
          <w:spacing w:val="-8"/>
          <w:szCs w:val="26"/>
        </w:rPr>
      </w:pPr>
      <w:r w:rsidRPr="000F7E30">
        <w:rPr>
          <w:rFonts w:ascii="Helvetica" w:hAnsi="Helvetica" w:cs="Helvetica"/>
          <w:b/>
          <w:bCs/>
          <w:spacing w:val="-8"/>
          <w:szCs w:val="26"/>
        </w:rPr>
        <w:t>BEFORE THE PUBLIC UTILITIES COMMISSION OF THE STATE OF CALIFORNIA</w:t>
      </w:r>
    </w:p>
    <w:tbl>
      <w:tblPr>
        <w:tblStyle w:val="TableGrid"/>
        <w:tblW w:w="0" w:type="auto"/>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4500"/>
        <w:gridCol w:w="4860"/>
      </w:tblGrid>
      <w:tr w:rsidR="00E12034" w14:paraId="4E3D49BC" w14:textId="77777777" w:rsidTr="00872584">
        <w:tc>
          <w:tcPr>
            <w:tcW w:w="4500" w:type="dxa"/>
            <w:tcBorders>
              <w:bottom w:val="single" w:sz="4" w:space="0" w:color="auto"/>
              <w:right w:val="single" w:sz="4" w:space="0" w:color="auto"/>
            </w:tcBorders>
          </w:tcPr>
          <w:p w14:paraId="2B5DACF6" w14:textId="77777777" w:rsidR="00872584" w:rsidRDefault="00872584" w:rsidP="00124BD3">
            <w:pPr>
              <w:pStyle w:val="ALJBodyText"/>
              <w:spacing w:line="240" w:lineRule="auto"/>
              <w:ind w:firstLine="0"/>
            </w:pPr>
          </w:p>
          <w:p w14:paraId="239087AC" w14:textId="77777777" w:rsidR="006221E8" w:rsidRDefault="00872584" w:rsidP="00124BD3">
            <w:pPr>
              <w:pStyle w:val="ALJBodyText"/>
              <w:spacing w:line="240" w:lineRule="auto"/>
              <w:ind w:firstLine="0"/>
            </w:pPr>
            <w:r w:rsidRPr="00872584">
              <w:t xml:space="preserve">In The Matter of the Application of SAN DIEGO GAS &amp; ELECTRIC COMPANY (U902E) for a Certificate of Public Convenience and Necessity for the Sycamore- Penasquitos 230 Kilovolt Transmission Line Project. </w:t>
            </w:r>
          </w:p>
          <w:p w14:paraId="21372EB4" w14:textId="31870326" w:rsidR="00872584" w:rsidRDefault="00872584" w:rsidP="00124BD3">
            <w:pPr>
              <w:pStyle w:val="ALJBodyText"/>
              <w:spacing w:line="240" w:lineRule="auto"/>
              <w:ind w:firstLine="0"/>
            </w:pPr>
          </w:p>
        </w:tc>
        <w:tc>
          <w:tcPr>
            <w:tcW w:w="4860" w:type="dxa"/>
            <w:tcBorders>
              <w:left w:val="single" w:sz="4" w:space="0" w:color="auto"/>
              <w:bottom w:val="nil"/>
            </w:tcBorders>
          </w:tcPr>
          <w:p w14:paraId="5D0762CA" w14:textId="77777777" w:rsidR="00E12034" w:rsidRDefault="00E12034" w:rsidP="00210CAD">
            <w:pPr>
              <w:pStyle w:val="ALJBodyText"/>
              <w:spacing w:line="240" w:lineRule="auto"/>
              <w:ind w:firstLine="0"/>
              <w:jc w:val="center"/>
            </w:pPr>
          </w:p>
          <w:p w14:paraId="7F65D072" w14:textId="1385C83E" w:rsidR="00E12034" w:rsidRDefault="00E12034" w:rsidP="00210CAD">
            <w:pPr>
              <w:pStyle w:val="ALJBodyText"/>
              <w:spacing w:line="240" w:lineRule="auto"/>
              <w:ind w:firstLine="0"/>
              <w:jc w:val="center"/>
            </w:pPr>
          </w:p>
          <w:p w14:paraId="7F8575B9" w14:textId="77777777" w:rsidR="006221E8" w:rsidRDefault="006221E8" w:rsidP="00210CAD">
            <w:pPr>
              <w:pStyle w:val="ALJBodyText"/>
              <w:spacing w:line="240" w:lineRule="auto"/>
              <w:ind w:firstLine="0"/>
              <w:jc w:val="center"/>
            </w:pPr>
          </w:p>
          <w:p w14:paraId="5159C3C6" w14:textId="615C61E1" w:rsidR="00210CAD" w:rsidRDefault="00E12034" w:rsidP="00124BD3">
            <w:pPr>
              <w:pStyle w:val="ALJBodyText"/>
              <w:spacing w:line="240" w:lineRule="auto"/>
              <w:ind w:firstLine="0"/>
              <w:jc w:val="center"/>
            </w:pPr>
            <w:r w:rsidRPr="00EA40C2">
              <w:t>Application 1</w:t>
            </w:r>
            <w:r w:rsidR="00872584">
              <w:t>4</w:t>
            </w:r>
            <w:r w:rsidRPr="00EA40C2">
              <w:t>-0</w:t>
            </w:r>
            <w:r w:rsidR="00872584">
              <w:t>4</w:t>
            </w:r>
            <w:r w:rsidRPr="00EA40C2">
              <w:t>-0</w:t>
            </w:r>
            <w:r w:rsidR="00872584">
              <w:t>11</w:t>
            </w:r>
          </w:p>
          <w:p w14:paraId="3023EC40" w14:textId="6D2B2239" w:rsidR="00872584" w:rsidRDefault="00872584" w:rsidP="00124BD3">
            <w:pPr>
              <w:pStyle w:val="ALJBodyText"/>
              <w:spacing w:line="240" w:lineRule="auto"/>
              <w:ind w:firstLine="0"/>
              <w:jc w:val="center"/>
            </w:pPr>
          </w:p>
          <w:p w14:paraId="2ACCCFC8" w14:textId="0E4BF4DD" w:rsidR="00872584" w:rsidRDefault="00872584" w:rsidP="00124BD3">
            <w:pPr>
              <w:pStyle w:val="ALJBodyText"/>
              <w:spacing w:line="240" w:lineRule="auto"/>
              <w:ind w:firstLine="0"/>
              <w:jc w:val="center"/>
            </w:pPr>
          </w:p>
          <w:p w14:paraId="12FD8786" w14:textId="77777777" w:rsidR="00872584" w:rsidRDefault="00872584" w:rsidP="00124BD3">
            <w:pPr>
              <w:pStyle w:val="ALJBodyText"/>
              <w:spacing w:line="240" w:lineRule="auto"/>
              <w:ind w:firstLine="0"/>
              <w:jc w:val="center"/>
            </w:pPr>
          </w:p>
          <w:p w14:paraId="7FFAA949" w14:textId="6FD4CA17" w:rsidR="00210CAD" w:rsidRDefault="00210CAD" w:rsidP="00124BD3">
            <w:pPr>
              <w:pStyle w:val="ALJBodyText"/>
              <w:spacing w:line="240" w:lineRule="auto"/>
              <w:ind w:firstLine="0"/>
              <w:jc w:val="center"/>
            </w:pPr>
          </w:p>
        </w:tc>
      </w:tr>
    </w:tbl>
    <w:p w14:paraId="3457EE26" w14:textId="77777777" w:rsidR="00C475BB" w:rsidRDefault="00337222" w:rsidP="00C475BB">
      <w:pPr>
        <w:pStyle w:val="ALJTitle"/>
        <w:spacing w:before="280" w:after="200"/>
      </w:pPr>
      <w:bookmarkStart w:id="1" w:name="_Hlk10099701"/>
      <w:bookmarkStart w:id="2" w:name="_Toc10532228"/>
      <w:r w:rsidRPr="00337222">
        <w:t>DECISION AUTHORIZING MINOR MODIFICATION OF</w:t>
      </w:r>
      <w:r>
        <w:t xml:space="preserve"> </w:t>
      </w:r>
      <w:r w:rsidRPr="00337222">
        <w:t>THE SYCAMORE-</w:t>
      </w:r>
      <w:r>
        <w:t> </w:t>
      </w:r>
      <w:r w:rsidRPr="00337222">
        <w:t>PEÑASQUITOS TRANSMISSION LINE PROJECT</w:t>
      </w:r>
      <w:bookmarkStart w:id="3" w:name="_Toc2523435"/>
      <w:bookmarkStart w:id="4" w:name="_Toc10532229"/>
      <w:bookmarkEnd w:id="1"/>
      <w:bookmarkEnd w:id="2"/>
    </w:p>
    <w:p w14:paraId="0C54424A" w14:textId="654F7567" w:rsidR="00337222" w:rsidRPr="00337222" w:rsidRDefault="00E83810" w:rsidP="00C475BB">
      <w:pPr>
        <w:pStyle w:val="ALJHeadingNo"/>
      </w:pPr>
      <w:r w:rsidRPr="000F7E30">
        <w:t>Summary</w:t>
      </w:r>
      <w:bookmarkEnd w:id="3"/>
      <w:bookmarkEnd w:id="4"/>
    </w:p>
    <w:p w14:paraId="567AB990" w14:textId="14CA3C2B" w:rsidR="00337222" w:rsidRPr="00D828CA" w:rsidRDefault="00337222" w:rsidP="00D828CA">
      <w:pPr>
        <w:pStyle w:val="ALJBodyText"/>
      </w:pPr>
      <w:r w:rsidRPr="00337222">
        <w:t>This decision authorizes a minor modification to the Sycamore-</w:t>
      </w:r>
      <w:r>
        <w:t> </w:t>
      </w:r>
      <w:r w:rsidRPr="00337222">
        <w:t>Peñasquitos 230 Kilovolt</w:t>
      </w:r>
      <w:r>
        <w:t xml:space="preserve"> (kV)</w:t>
      </w:r>
      <w:r w:rsidRPr="00337222">
        <w:t xml:space="preserve"> Transmission Line Project</w:t>
      </w:r>
      <w:r w:rsidR="00C475BB">
        <w:t xml:space="preserve"> (Project)</w:t>
      </w:r>
      <w:r w:rsidRPr="00337222">
        <w:t xml:space="preserve"> to allow the re</w:t>
      </w:r>
      <w:r>
        <w:noBreakHyphen/>
      </w:r>
      <w:r w:rsidRPr="00337222">
        <w:t>tensioning and sagging of two miles of existing 230</w:t>
      </w:r>
      <w:r>
        <w:noBreakHyphen/>
      </w:r>
      <w:r w:rsidRPr="00337222">
        <w:t xml:space="preserve">kV transmission line, south of the </w:t>
      </w:r>
      <w:r w:rsidR="00C475BB">
        <w:t>Project’s</w:t>
      </w:r>
      <w:r w:rsidRPr="00337222">
        <w:t xml:space="preserve"> boundary.  The proceeding is closed.</w:t>
      </w:r>
    </w:p>
    <w:p w14:paraId="74CC7563" w14:textId="65859108" w:rsidR="00337222" w:rsidRPr="00337222" w:rsidRDefault="00337222" w:rsidP="00337222">
      <w:pPr>
        <w:pStyle w:val="ALJHeading1"/>
        <w:spacing w:before="0"/>
        <w:ind w:right="3600"/>
        <w:rPr>
          <w:rFonts w:ascii="Helvetica" w:hAnsi="Helvetica" w:cs="Helvetica"/>
        </w:rPr>
      </w:pPr>
      <w:bookmarkStart w:id="5" w:name="_Toc2517038"/>
      <w:bookmarkStart w:id="6" w:name="_Toc2523436"/>
      <w:bookmarkStart w:id="7" w:name="_Toc10532230"/>
      <w:r>
        <w:rPr>
          <w:rFonts w:ascii="Helvetica" w:hAnsi="Helvetica" w:cs="Helvetica"/>
        </w:rPr>
        <w:t xml:space="preserve">Procedural </w:t>
      </w:r>
      <w:r w:rsidR="00542B86" w:rsidRPr="000F7E30">
        <w:rPr>
          <w:rFonts w:ascii="Helvetica" w:hAnsi="Helvetica" w:cs="Helvetica"/>
        </w:rPr>
        <w:t>Background</w:t>
      </w:r>
      <w:bookmarkEnd w:id="5"/>
      <w:bookmarkEnd w:id="6"/>
      <w:bookmarkEnd w:id="7"/>
    </w:p>
    <w:p w14:paraId="278808D4" w14:textId="42F0A294" w:rsidR="00337222" w:rsidRDefault="00337222" w:rsidP="00337222">
      <w:pPr>
        <w:pStyle w:val="ALJBodyText"/>
      </w:pPr>
      <w:r>
        <w:t>Decision (D.) 16-10-005 granted San Diego Gas &amp; Electric Company (SDG&amp;E) a certificate of public convenience and necessity to construct the Sycamore-Peñasquitos 230 Kilovolt (kV) Transmission Line Project (Project)</w:t>
      </w:r>
      <w:r w:rsidR="0028221F">
        <w:t>.</w:t>
      </w:r>
      <w:r>
        <w:t xml:space="preserve">  The project will install a new 230</w:t>
      </w:r>
      <w:r>
        <w:noBreakHyphen/>
        <w:t>kV transmission line and consolidate two</w:t>
      </w:r>
      <w:r w:rsidR="00C475BB">
        <w:t> </w:t>
      </w:r>
      <w:r>
        <w:t>existing 69</w:t>
      </w:r>
      <w:r>
        <w:noBreakHyphen/>
        <w:t>kV power lines onto new double-circuit steel structures that will replace existing, predominantly wood structures between the existing Sycamore Canyon and Peñasquitos Substations.</w:t>
      </w:r>
    </w:p>
    <w:p w14:paraId="28C76391" w14:textId="0AF0B6A6" w:rsidR="00337222" w:rsidRDefault="00337222" w:rsidP="00337222">
      <w:pPr>
        <w:pStyle w:val="ALJBodyText"/>
      </w:pPr>
      <w:r>
        <w:t>SDG&amp;E’s final engineering of the Project subsequent to the issuance of D.16-10-005 indicates the need for re-tensioning and sagging approximately two miles of the existing 230</w:t>
      </w:r>
      <w:r>
        <w:noBreakHyphen/>
        <w:t xml:space="preserve">kV transmission line south of the approved Project </w:t>
      </w:r>
      <w:r>
        <w:lastRenderedPageBreak/>
        <w:t>boundary.  SDG&amp;E therefore petitions to modify D.16-10-005 to allow this project modification.</w:t>
      </w:r>
    </w:p>
    <w:p w14:paraId="04436E26" w14:textId="46469D59" w:rsidR="00337222" w:rsidRDefault="00337222" w:rsidP="00337222">
      <w:pPr>
        <w:pStyle w:val="ALJBodyText"/>
      </w:pPr>
      <w:r>
        <w:t>The Commission has studied the proposed modification and finds that it will not result in any new significant environmental impacts or increase the severity of environmental impacts previously identified in the Environmental Impact Report</w:t>
      </w:r>
      <w:r w:rsidR="0071512F">
        <w:t xml:space="preserve"> (EIR)</w:t>
      </w:r>
      <w:r>
        <w:t>.  Accordingly, pursuant to California Environmental Quality Act Guideline Section 15164, we prepared a second addendum to the EIR setting forth the substantial evidence for this determination, which is attached to this order.</w:t>
      </w:r>
      <w:r w:rsidR="0071512F">
        <w:t xml:space="preserve">  (Attachments 1 and 2.)  </w:t>
      </w:r>
    </w:p>
    <w:p w14:paraId="7A11D4B2" w14:textId="4BB5F9DB" w:rsidR="00337222" w:rsidRPr="00337222" w:rsidRDefault="00337222" w:rsidP="00337222">
      <w:pPr>
        <w:pStyle w:val="ALJBodyText"/>
      </w:pPr>
      <w:r>
        <w:t>As the proposed modification is indicated by the final engineering of the approved Project and as it will not result in any new significant environmental impacts or increase the severity of previously identified environmental impacts, we authorize the project modification.</w:t>
      </w:r>
    </w:p>
    <w:p w14:paraId="3BC62AB0" w14:textId="5337DFFC" w:rsidR="00337222" w:rsidRPr="00337222" w:rsidRDefault="00337222" w:rsidP="00337222">
      <w:pPr>
        <w:pStyle w:val="ALJHeading1"/>
        <w:spacing w:before="0"/>
        <w:ind w:right="3600"/>
        <w:rPr>
          <w:rFonts w:ascii="Helvetica" w:hAnsi="Helvetica" w:cs="Helvetica"/>
        </w:rPr>
      </w:pPr>
      <w:bookmarkStart w:id="8" w:name="_Toc10532231"/>
      <w:r>
        <w:rPr>
          <w:rFonts w:ascii="Helvetica" w:hAnsi="Helvetica" w:cs="Helvetica"/>
        </w:rPr>
        <w:t>Waiver of Comments</w:t>
      </w:r>
      <w:bookmarkEnd w:id="8"/>
    </w:p>
    <w:p w14:paraId="4451359B" w14:textId="4A0F21CE" w:rsidR="00337222" w:rsidRPr="00337222" w:rsidRDefault="00337222" w:rsidP="00337222">
      <w:pPr>
        <w:pStyle w:val="ALJBodyText"/>
      </w:pPr>
      <w:r w:rsidRPr="00337222">
        <w:t>This is an uncontested matter in which the decision grants the relief requested.  Accordingly, pursuant to Section 311(g)(2) of the Public Utilities Code and Rule 14.6(c)(2) of the Commission’s Rules of Practice and Procedure, the otherwise applicable 30</w:t>
      </w:r>
      <w:r>
        <w:noBreakHyphen/>
      </w:r>
      <w:r w:rsidRPr="00337222">
        <w:t>day period for public review and comment is waived.</w:t>
      </w:r>
    </w:p>
    <w:p w14:paraId="08B45CD2" w14:textId="31B54D61" w:rsidR="00337222" w:rsidRPr="00337222" w:rsidRDefault="00337222" w:rsidP="00337222">
      <w:pPr>
        <w:pStyle w:val="ALJHeading1"/>
        <w:spacing w:before="0"/>
        <w:ind w:right="3600"/>
        <w:rPr>
          <w:rFonts w:ascii="Helvetica" w:hAnsi="Helvetica" w:cs="Helvetica"/>
        </w:rPr>
      </w:pPr>
      <w:bookmarkStart w:id="9" w:name="_Toc10532232"/>
      <w:r>
        <w:rPr>
          <w:rFonts w:ascii="Helvetica" w:hAnsi="Helvetica" w:cs="Helvetica"/>
        </w:rPr>
        <w:t>Assignment of Proceeding</w:t>
      </w:r>
      <w:bookmarkEnd w:id="9"/>
    </w:p>
    <w:p w14:paraId="653FD20B" w14:textId="11C19886" w:rsidR="00337222" w:rsidRPr="00F2778B" w:rsidRDefault="00337222" w:rsidP="00F2778B">
      <w:pPr>
        <w:pStyle w:val="ALJBodyText"/>
      </w:pPr>
      <w:r w:rsidRPr="00337222">
        <w:t>President Michael</w:t>
      </w:r>
      <w:r>
        <w:t> </w:t>
      </w:r>
      <w:r w:rsidRPr="00337222">
        <w:t>Picker is the assigned Commissioner and Hallie</w:t>
      </w:r>
      <w:r>
        <w:t> </w:t>
      </w:r>
      <w:r w:rsidRPr="00337222">
        <w:t xml:space="preserve">Yacknin is the assigned </w:t>
      </w:r>
      <w:r>
        <w:t>Administrative Law Judge</w:t>
      </w:r>
      <w:r w:rsidRPr="00337222">
        <w:t xml:space="preserve"> in this proceeding.</w:t>
      </w:r>
    </w:p>
    <w:p w14:paraId="2F74A89E" w14:textId="77777777" w:rsidR="003871CE" w:rsidRPr="000F7E30" w:rsidRDefault="003871CE" w:rsidP="006716B2">
      <w:pPr>
        <w:pStyle w:val="ALJHeadingNo"/>
        <w:spacing w:before="0"/>
        <w:rPr>
          <w:rFonts w:ascii="Helvetica" w:hAnsi="Helvetica" w:cs="Helvetica"/>
        </w:rPr>
      </w:pPr>
      <w:bookmarkStart w:id="10" w:name="_Toc2523443"/>
      <w:bookmarkStart w:id="11" w:name="_Toc10532233"/>
      <w:r w:rsidRPr="000F7E30">
        <w:rPr>
          <w:rFonts w:ascii="Helvetica" w:hAnsi="Helvetica" w:cs="Helvetica"/>
        </w:rPr>
        <w:t>Findings of Fact</w:t>
      </w:r>
      <w:bookmarkEnd w:id="10"/>
      <w:bookmarkEnd w:id="11"/>
    </w:p>
    <w:p w14:paraId="2740DD18" w14:textId="03C60B77" w:rsidR="00805CCC" w:rsidRPr="00805CCC" w:rsidRDefault="00337222" w:rsidP="00805CCC">
      <w:pPr>
        <w:pStyle w:val="FindingofFAct"/>
        <w:tabs>
          <w:tab w:val="left" w:pos="720"/>
        </w:tabs>
        <w:ind w:left="0" w:firstLine="360"/>
      </w:pPr>
      <w:r w:rsidRPr="00337222">
        <w:t>Final engineering of the approved Project indicates the need for re</w:t>
      </w:r>
      <w:r>
        <w:noBreakHyphen/>
      </w:r>
      <w:r w:rsidRPr="00337222">
        <w:t>tensioning and sagging approximately two</w:t>
      </w:r>
      <w:r>
        <w:t> </w:t>
      </w:r>
      <w:r w:rsidRPr="00337222">
        <w:t>miles of the existing 230</w:t>
      </w:r>
      <w:r>
        <w:noBreakHyphen/>
      </w:r>
      <w:r w:rsidRPr="00337222">
        <w:t>kV</w:t>
      </w:r>
      <w:r w:rsidR="00C475BB">
        <w:t> </w:t>
      </w:r>
      <w:r w:rsidRPr="00337222">
        <w:t>transmission line south of the approved Project boundary.</w:t>
      </w:r>
      <w:r>
        <w:t xml:space="preserve">  </w:t>
      </w:r>
    </w:p>
    <w:p w14:paraId="72B3BFFC" w14:textId="611DFB9F" w:rsidR="00805CCC" w:rsidRPr="00805CCC" w:rsidRDefault="00C475BB" w:rsidP="00805CCC">
      <w:pPr>
        <w:pStyle w:val="FindingofFAct"/>
        <w:tabs>
          <w:tab w:val="left" w:pos="720"/>
        </w:tabs>
        <w:ind w:left="0" w:firstLine="360"/>
      </w:pPr>
      <w:r w:rsidRPr="00C475BB">
        <w:lastRenderedPageBreak/>
        <w:t>The proposed re</w:t>
      </w:r>
      <w:r>
        <w:noBreakHyphen/>
      </w:r>
      <w:r w:rsidRPr="00C475BB">
        <w:t>tensioning and sagging activity will not result in any new significant environmental impacts or increase the severity of previously identified environmental impacts.</w:t>
      </w:r>
    </w:p>
    <w:p w14:paraId="12B3A79E" w14:textId="77777777" w:rsidR="00392143" w:rsidRPr="000F7E30" w:rsidRDefault="003871CE" w:rsidP="003C50CA">
      <w:pPr>
        <w:pStyle w:val="ALJHeadingNo"/>
        <w:keepLines/>
        <w:spacing w:before="0"/>
        <w:rPr>
          <w:rFonts w:ascii="Helvetica" w:hAnsi="Helvetica" w:cs="Helvetica"/>
        </w:rPr>
      </w:pPr>
      <w:bookmarkStart w:id="12" w:name="_Toc2523444"/>
      <w:bookmarkStart w:id="13" w:name="_Toc10532234"/>
      <w:r w:rsidRPr="000F7E30">
        <w:rPr>
          <w:rFonts w:ascii="Helvetica" w:hAnsi="Helvetica" w:cs="Helvetica"/>
        </w:rPr>
        <w:t>Conclusions of Law</w:t>
      </w:r>
      <w:bookmarkEnd w:id="12"/>
      <w:bookmarkEnd w:id="13"/>
    </w:p>
    <w:p w14:paraId="33E1F31D" w14:textId="60D9CC40" w:rsidR="007359ED" w:rsidRDefault="00C475BB" w:rsidP="007359ED">
      <w:pPr>
        <w:pStyle w:val="FindingofFAct"/>
        <w:numPr>
          <w:ilvl w:val="0"/>
          <w:numId w:val="7"/>
        </w:numPr>
        <w:tabs>
          <w:tab w:val="left" w:pos="720"/>
        </w:tabs>
        <w:ind w:left="0" w:firstLine="360"/>
      </w:pPr>
      <w:r w:rsidRPr="00C475BB">
        <w:t>The Project should be modified to allow the re</w:t>
      </w:r>
      <w:r>
        <w:noBreakHyphen/>
      </w:r>
      <w:r w:rsidRPr="00C475BB">
        <w:t>tensioning and sagging of two</w:t>
      </w:r>
      <w:r>
        <w:t> </w:t>
      </w:r>
      <w:r w:rsidRPr="00C475BB">
        <w:t>miles of the existing 230</w:t>
      </w:r>
      <w:r>
        <w:noBreakHyphen/>
      </w:r>
      <w:r w:rsidRPr="00C475BB">
        <w:t>kV transmission line, south of the Project’s boundary.</w:t>
      </w:r>
    </w:p>
    <w:p w14:paraId="77C7A1C6" w14:textId="16C609E6" w:rsidR="00C475BB" w:rsidRDefault="00C475BB" w:rsidP="007359ED">
      <w:pPr>
        <w:pStyle w:val="FindingofFAct"/>
        <w:numPr>
          <w:ilvl w:val="0"/>
          <w:numId w:val="7"/>
        </w:numPr>
        <w:tabs>
          <w:tab w:val="left" w:pos="720"/>
        </w:tabs>
        <w:ind w:left="0" w:firstLine="360"/>
      </w:pPr>
      <w:r w:rsidRPr="00C475BB">
        <w:t>This proceeding should be closed.</w:t>
      </w:r>
    </w:p>
    <w:p w14:paraId="46768B9B" w14:textId="461EC861" w:rsidR="00C475BB" w:rsidRPr="007359ED" w:rsidRDefault="00C475BB" w:rsidP="00965EAE">
      <w:pPr>
        <w:pStyle w:val="FindingofFAct"/>
        <w:numPr>
          <w:ilvl w:val="0"/>
          <w:numId w:val="7"/>
        </w:numPr>
        <w:tabs>
          <w:tab w:val="left" w:pos="720"/>
        </w:tabs>
        <w:spacing w:after="240"/>
        <w:ind w:left="0" w:firstLine="360"/>
      </w:pPr>
      <w:r w:rsidRPr="00C475BB">
        <w:t>This order should be effective immediately.</w:t>
      </w:r>
    </w:p>
    <w:p w14:paraId="2F985140" w14:textId="14C4483B" w:rsidR="003871CE" w:rsidRPr="00EA40C2" w:rsidRDefault="00542B86" w:rsidP="007359ED">
      <w:pPr>
        <w:pStyle w:val="ALJHeadingNo"/>
        <w:keepLines/>
        <w:spacing w:before="0"/>
        <w:jc w:val="center"/>
      </w:pPr>
      <w:bookmarkStart w:id="14" w:name="_Toc10532235"/>
      <w:r w:rsidRPr="00EA40C2">
        <w:t>O</w:t>
      </w:r>
      <w:r w:rsidR="00124BD3">
        <w:t xml:space="preserve"> </w:t>
      </w:r>
      <w:r w:rsidRPr="00EA40C2">
        <w:t>R</w:t>
      </w:r>
      <w:r w:rsidR="00124BD3">
        <w:t xml:space="preserve"> </w:t>
      </w:r>
      <w:r w:rsidRPr="00EA40C2">
        <w:t>D</w:t>
      </w:r>
      <w:r w:rsidR="00124BD3">
        <w:t xml:space="preserve"> </w:t>
      </w:r>
      <w:r w:rsidRPr="00EA40C2">
        <w:t>E</w:t>
      </w:r>
      <w:r w:rsidR="00124BD3">
        <w:t xml:space="preserve"> </w:t>
      </w:r>
      <w:r w:rsidRPr="00EA40C2">
        <w:t>R</w:t>
      </w:r>
      <w:bookmarkEnd w:id="14"/>
    </w:p>
    <w:p w14:paraId="0171C6CA" w14:textId="77777777" w:rsidR="00B26DB6" w:rsidRDefault="00B26DB6" w:rsidP="007359ED">
      <w:pPr>
        <w:pStyle w:val="ALJBodyText"/>
        <w:keepNext/>
        <w:keepLines/>
      </w:pPr>
      <w:r w:rsidRPr="00B26DB6">
        <w:rPr>
          <w:b/>
        </w:rPr>
        <w:t>IT IS ORDERED</w:t>
      </w:r>
      <w:r>
        <w:t xml:space="preserve"> that:</w:t>
      </w:r>
    </w:p>
    <w:p w14:paraId="0C7CFC2F" w14:textId="28D39D9D" w:rsidR="007359ED" w:rsidRDefault="00C475BB" w:rsidP="007359ED">
      <w:pPr>
        <w:pStyle w:val="FindingofFAct"/>
        <w:numPr>
          <w:ilvl w:val="0"/>
          <w:numId w:val="8"/>
        </w:numPr>
        <w:tabs>
          <w:tab w:val="left" w:pos="720"/>
        </w:tabs>
        <w:ind w:left="0" w:firstLine="360"/>
        <w:rPr>
          <w:szCs w:val="26"/>
        </w:rPr>
      </w:pPr>
      <w:r w:rsidRPr="00C475BB">
        <w:rPr>
          <w:szCs w:val="26"/>
        </w:rPr>
        <w:t>San Diego Gas &amp; Electric Company is authorized to undertake the re</w:t>
      </w:r>
      <w:r>
        <w:rPr>
          <w:szCs w:val="26"/>
        </w:rPr>
        <w:noBreakHyphen/>
      </w:r>
      <w:r w:rsidRPr="00C475BB">
        <w:rPr>
          <w:szCs w:val="26"/>
        </w:rPr>
        <w:t>tensioning and sagging of two</w:t>
      </w:r>
      <w:r>
        <w:rPr>
          <w:szCs w:val="26"/>
        </w:rPr>
        <w:t> </w:t>
      </w:r>
      <w:r w:rsidRPr="00C475BB">
        <w:rPr>
          <w:szCs w:val="26"/>
        </w:rPr>
        <w:t>miles of the existing 230</w:t>
      </w:r>
      <w:r>
        <w:rPr>
          <w:szCs w:val="26"/>
        </w:rPr>
        <w:t> Kilovolt (kV)</w:t>
      </w:r>
      <w:r w:rsidRPr="00C475BB">
        <w:rPr>
          <w:szCs w:val="26"/>
        </w:rPr>
        <w:t xml:space="preserve"> transmission line, south of the Sycamore</w:t>
      </w:r>
      <w:r>
        <w:rPr>
          <w:szCs w:val="26"/>
        </w:rPr>
        <w:noBreakHyphen/>
        <w:t> </w:t>
      </w:r>
      <w:r w:rsidRPr="00C475BB">
        <w:rPr>
          <w:szCs w:val="26"/>
        </w:rPr>
        <w:t>Peñasquitos 230</w:t>
      </w:r>
      <w:r>
        <w:rPr>
          <w:szCs w:val="26"/>
        </w:rPr>
        <w:noBreakHyphen/>
        <w:t>kV</w:t>
      </w:r>
      <w:r w:rsidRPr="00C475BB">
        <w:rPr>
          <w:szCs w:val="26"/>
        </w:rPr>
        <w:t xml:space="preserve"> Transmission Line Project’s boundary.</w:t>
      </w:r>
    </w:p>
    <w:p w14:paraId="147ABC4B" w14:textId="77777777" w:rsidR="006A270B" w:rsidRDefault="00E7771A" w:rsidP="006A270B">
      <w:pPr>
        <w:pStyle w:val="FindingofFAct"/>
        <w:numPr>
          <w:ilvl w:val="0"/>
          <w:numId w:val="8"/>
        </w:numPr>
        <w:tabs>
          <w:tab w:val="left" w:pos="720"/>
        </w:tabs>
        <w:ind w:left="0" w:firstLine="360"/>
        <w:rPr>
          <w:szCs w:val="26"/>
        </w:rPr>
      </w:pPr>
      <w:r>
        <w:rPr>
          <w:szCs w:val="26"/>
        </w:rPr>
        <w:t>Application 14-04-011 is closed.</w:t>
      </w:r>
    </w:p>
    <w:p w14:paraId="171EA84B" w14:textId="7D0719EE" w:rsidR="00E7771A" w:rsidRPr="006A270B" w:rsidRDefault="00E7771A" w:rsidP="006A270B">
      <w:pPr>
        <w:pStyle w:val="FindingofFAct"/>
        <w:numPr>
          <w:ilvl w:val="0"/>
          <w:numId w:val="0"/>
        </w:numPr>
        <w:tabs>
          <w:tab w:val="left" w:pos="720"/>
        </w:tabs>
        <w:ind w:left="360" w:firstLine="360"/>
        <w:rPr>
          <w:szCs w:val="26"/>
        </w:rPr>
      </w:pPr>
      <w:r w:rsidRPr="006A270B">
        <w:rPr>
          <w:szCs w:val="26"/>
        </w:rPr>
        <w:t>This order is effective immediately.</w:t>
      </w:r>
    </w:p>
    <w:p w14:paraId="7586F62F" w14:textId="1454B38B" w:rsidR="00E7771A" w:rsidRDefault="00542B86" w:rsidP="00E7771A">
      <w:pPr>
        <w:pStyle w:val="FindingofFAct"/>
        <w:numPr>
          <w:ilvl w:val="0"/>
          <w:numId w:val="0"/>
        </w:numPr>
        <w:ind w:left="360" w:firstLine="360"/>
      </w:pPr>
      <w:r w:rsidRPr="002D46C4">
        <w:t xml:space="preserve">Dated </w:t>
      </w:r>
      <w:r w:rsidR="00DA0CDC">
        <w:t>July 10, 2019,</w:t>
      </w:r>
      <w:r w:rsidRPr="002D46C4">
        <w:t xml:space="preserve"> at </w:t>
      </w:r>
      <w:r w:rsidR="00BF2851">
        <w:t>San Francisco</w:t>
      </w:r>
      <w:r w:rsidRPr="002D46C4">
        <w:t>, California.</w:t>
      </w:r>
    </w:p>
    <w:p w14:paraId="1275B35F" w14:textId="77777777" w:rsidR="00965EAE" w:rsidRDefault="00965EAE" w:rsidP="00273436">
      <w:pPr>
        <w:pStyle w:val="standard"/>
        <w:keepNext/>
        <w:keepLines/>
        <w:rPr>
          <w:szCs w:val="26"/>
        </w:rPr>
      </w:pPr>
    </w:p>
    <w:p w14:paraId="0805FD98" w14:textId="77777777" w:rsidR="00965EAE" w:rsidRDefault="00965EAE" w:rsidP="00273436">
      <w:pPr>
        <w:pStyle w:val="standard"/>
        <w:keepNext/>
        <w:keepLines/>
        <w:rPr>
          <w:szCs w:val="26"/>
        </w:rPr>
      </w:pPr>
    </w:p>
    <w:tbl>
      <w:tblPr>
        <w:tblW w:w="0" w:type="auto"/>
        <w:tblLook w:val="04A0" w:firstRow="1" w:lastRow="0" w:firstColumn="1" w:lastColumn="0" w:noHBand="0" w:noVBand="1"/>
      </w:tblPr>
      <w:tblGrid>
        <w:gridCol w:w="5148"/>
        <w:gridCol w:w="270"/>
        <w:gridCol w:w="4158"/>
      </w:tblGrid>
      <w:tr w:rsidR="00965EAE" w:rsidRPr="00273436" w14:paraId="641625CD" w14:textId="77777777" w:rsidTr="001B4CE1">
        <w:tc>
          <w:tcPr>
            <w:tcW w:w="5148" w:type="dxa"/>
            <w:shd w:val="clear" w:color="auto" w:fill="auto"/>
          </w:tcPr>
          <w:p w14:paraId="486F02E7" w14:textId="77777777" w:rsidR="00965EAE" w:rsidRPr="00273436" w:rsidRDefault="00965EAE" w:rsidP="00810A13">
            <w:pPr>
              <w:autoSpaceDE w:val="0"/>
              <w:autoSpaceDN w:val="0"/>
              <w:adjustRightInd w:val="0"/>
              <w:ind w:left="4320"/>
              <w:jc w:val="both"/>
              <w:rPr>
                <w:rFonts w:cs="Palatino"/>
                <w:szCs w:val="26"/>
              </w:rPr>
            </w:pPr>
          </w:p>
        </w:tc>
        <w:tc>
          <w:tcPr>
            <w:tcW w:w="270" w:type="dxa"/>
            <w:shd w:val="clear" w:color="auto" w:fill="auto"/>
          </w:tcPr>
          <w:p w14:paraId="65CF2504" w14:textId="77777777" w:rsidR="00965EAE" w:rsidRPr="00273436" w:rsidRDefault="00965EAE" w:rsidP="001B4CE1">
            <w:pPr>
              <w:keepNext/>
              <w:keepLines/>
              <w:rPr>
                <w:rFonts w:cs="Palatino"/>
                <w:szCs w:val="26"/>
              </w:rPr>
            </w:pPr>
          </w:p>
        </w:tc>
        <w:tc>
          <w:tcPr>
            <w:tcW w:w="4158" w:type="dxa"/>
            <w:shd w:val="clear" w:color="auto" w:fill="auto"/>
          </w:tcPr>
          <w:p w14:paraId="7DF1F759" w14:textId="77777777" w:rsidR="00965EAE" w:rsidRPr="00273436" w:rsidRDefault="00965EAE" w:rsidP="001B4CE1">
            <w:pPr>
              <w:keepNext/>
              <w:keepLines/>
              <w:ind w:left="72"/>
              <w:rPr>
                <w:rFonts w:cs="Courier New"/>
                <w:szCs w:val="26"/>
              </w:rPr>
            </w:pPr>
            <w:r w:rsidRPr="00273436">
              <w:rPr>
                <w:rFonts w:cs="Courier New"/>
                <w:szCs w:val="26"/>
              </w:rPr>
              <w:t>MARTHA GUZMAN ACEVES</w:t>
            </w:r>
          </w:p>
          <w:p w14:paraId="46AB0F83" w14:textId="77777777" w:rsidR="00965EAE" w:rsidRPr="00273436" w:rsidRDefault="00965EAE" w:rsidP="001B4CE1">
            <w:pPr>
              <w:keepNext/>
              <w:keepLines/>
              <w:ind w:left="72"/>
              <w:rPr>
                <w:rFonts w:cs="Courier New"/>
                <w:szCs w:val="26"/>
              </w:rPr>
            </w:pPr>
            <w:r w:rsidRPr="00273436">
              <w:rPr>
                <w:rFonts w:cs="Courier New"/>
                <w:szCs w:val="26"/>
              </w:rPr>
              <w:t>CLIFFORD RECHTSCHAFFEN</w:t>
            </w:r>
          </w:p>
          <w:p w14:paraId="2B7EE9EF" w14:textId="77777777" w:rsidR="00965EAE" w:rsidRPr="00273436" w:rsidRDefault="00965EAE" w:rsidP="001B4CE1">
            <w:pPr>
              <w:keepNext/>
              <w:keepLines/>
              <w:ind w:left="72"/>
              <w:rPr>
                <w:rFonts w:cs="Courier New"/>
                <w:szCs w:val="26"/>
              </w:rPr>
            </w:pPr>
            <w:r w:rsidRPr="00273436">
              <w:rPr>
                <w:rFonts w:cs="Courier New"/>
                <w:szCs w:val="26"/>
              </w:rPr>
              <w:t>GENEVIEVE SHIROMA</w:t>
            </w:r>
          </w:p>
          <w:p w14:paraId="3EE14B65" w14:textId="77777777" w:rsidR="00965EAE" w:rsidRPr="00273436" w:rsidRDefault="00965EAE" w:rsidP="001B4CE1">
            <w:pPr>
              <w:keepNext/>
              <w:keepLines/>
              <w:ind w:left="72"/>
            </w:pPr>
            <w:r w:rsidRPr="00273436">
              <w:t xml:space="preserve">            </w:t>
            </w:r>
            <w:r w:rsidRPr="00273436">
              <w:rPr>
                <w:sz w:val="22"/>
              </w:rPr>
              <w:t xml:space="preserve"> </w:t>
            </w:r>
            <w:r w:rsidRPr="00273436">
              <w:t xml:space="preserve">              </w:t>
            </w:r>
            <w:r w:rsidRPr="00273436">
              <w:rPr>
                <w:sz w:val="32"/>
              </w:rPr>
              <w:t xml:space="preserve"> </w:t>
            </w:r>
            <w:r w:rsidRPr="00273436">
              <w:rPr>
                <w:sz w:val="24"/>
              </w:rPr>
              <w:t xml:space="preserve"> </w:t>
            </w:r>
            <w:r w:rsidRPr="00273436">
              <w:t>Commissioners</w:t>
            </w:r>
          </w:p>
        </w:tc>
      </w:tr>
      <w:tr w:rsidR="00965EAE" w:rsidRPr="00273436" w14:paraId="3B3AA7B9" w14:textId="77777777" w:rsidTr="001B4CE1">
        <w:tc>
          <w:tcPr>
            <w:tcW w:w="5148" w:type="dxa"/>
            <w:shd w:val="clear" w:color="auto" w:fill="auto"/>
          </w:tcPr>
          <w:p w14:paraId="40B50795" w14:textId="31D44BAE" w:rsidR="00965EAE" w:rsidRPr="00273436" w:rsidRDefault="00965EAE" w:rsidP="001B4CE1">
            <w:pPr>
              <w:keepNext/>
              <w:keepLines/>
              <w:rPr>
                <w:rFonts w:cs="Palatino"/>
                <w:szCs w:val="26"/>
              </w:rPr>
            </w:pPr>
            <w:r>
              <w:rPr>
                <w:rFonts w:cs="Palatino"/>
                <w:szCs w:val="26"/>
              </w:rPr>
              <w:t>President Picker and Commissioner Randolph, being necessarily absent, did not participate.</w:t>
            </w:r>
          </w:p>
        </w:tc>
        <w:tc>
          <w:tcPr>
            <w:tcW w:w="270" w:type="dxa"/>
            <w:shd w:val="clear" w:color="auto" w:fill="auto"/>
          </w:tcPr>
          <w:p w14:paraId="7BF0BE5C" w14:textId="77777777" w:rsidR="00965EAE" w:rsidRPr="00273436" w:rsidRDefault="00965EAE" w:rsidP="001B4CE1">
            <w:pPr>
              <w:keepNext/>
              <w:keepLines/>
              <w:rPr>
                <w:rFonts w:cs="Palatino"/>
                <w:szCs w:val="26"/>
              </w:rPr>
            </w:pPr>
          </w:p>
        </w:tc>
        <w:tc>
          <w:tcPr>
            <w:tcW w:w="4158" w:type="dxa"/>
            <w:shd w:val="clear" w:color="auto" w:fill="auto"/>
          </w:tcPr>
          <w:p w14:paraId="5DC3CA74" w14:textId="77777777" w:rsidR="00965EAE" w:rsidRPr="00273436" w:rsidRDefault="00965EAE" w:rsidP="001B4CE1">
            <w:pPr>
              <w:keepNext/>
              <w:keepLines/>
              <w:ind w:left="72"/>
              <w:rPr>
                <w:rFonts w:cs="Palatino"/>
                <w:szCs w:val="26"/>
              </w:rPr>
            </w:pPr>
          </w:p>
        </w:tc>
      </w:tr>
    </w:tbl>
    <w:p w14:paraId="187A942B" w14:textId="77777777" w:rsidR="006F7EA3" w:rsidRDefault="006F7EA3" w:rsidP="00273436">
      <w:pPr>
        <w:pStyle w:val="standard"/>
        <w:rPr>
          <w:sz w:val="10"/>
          <w:szCs w:val="26"/>
        </w:rPr>
      </w:pPr>
      <w:r>
        <w:rPr>
          <w:sz w:val="10"/>
          <w:szCs w:val="26"/>
        </w:rPr>
        <w:t xml:space="preserve">Attachment 1: </w:t>
      </w:r>
    </w:p>
    <w:p w14:paraId="545FB4F7" w14:textId="583D78A9" w:rsidR="006F7EA3" w:rsidRDefault="006F7EA3" w:rsidP="006F7EA3">
      <w:pPr>
        <w:pStyle w:val="standard"/>
        <w:spacing w:after="480"/>
        <w:rPr>
          <w:sz w:val="10"/>
          <w:szCs w:val="26"/>
        </w:rPr>
      </w:pPr>
      <w:hyperlink r:id="rId9" w:history="1">
        <w:r w:rsidRPr="006F7EA3">
          <w:rPr>
            <w:rStyle w:val="Hyperlink"/>
            <w:rFonts w:ascii="Book Antiqua" w:eastAsiaTheme="minorHAnsi" w:hAnsi="Book Antiqua"/>
          </w:rPr>
          <w:t>D1907008 Attachment 1.pdf</w:t>
        </w:r>
      </w:hyperlink>
    </w:p>
    <w:p w14:paraId="54A71737" w14:textId="77777777" w:rsidR="006F7EA3" w:rsidRDefault="006F7EA3" w:rsidP="006F7EA3">
      <w:pPr>
        <w:pStyle w:val="standard"/>
        <w:spacing w:after="480"/>
        <w:rPr>
          <w:sz w:val="10"/>
          <w:szCs w:val="26"/>
        </w:rPr>
      </w:pPr>
      <w:r>
        <w:rPr>
          <w:sz w:val="10"/>
          <w:szCs w:val="26"/>
        </w:rPr>
        <w:t xml:space="preserve">Attachment 2: </w:t>
      </w:r>
    </w:p>
    <w:p w14:paraId="5F0AE957" w14:textId="4C4F1AE3" w:rsidR="006F7EA3" w:rsidRDefault="006F7EA3" w:rsidP="006F7EA3">
      <w:pPr>
        <w:pStyle w:val="standard"/>
        <w:spacing w:after="480"/>
        <w:rPr>
          <w:sz w:val="10"/>
          <w:szCs w:val="26"/>
        </w:rPr>
      </w:pPr>
      <w:hyperlink r:id="rId10" w:history="1">
        <w:r w:rsidRPr="006F7EA3">
          <w:rPr>
            <w:rStyle w:val="Hyperlink"/>
            <w:rFonts w:ascii="Book Antiqua" w:eastAsiaTheme="minorHAnsi" w:hAnsi="Book Antiqua"/>
          </w:rPr>
          <w:t>D1907008 Attachment 2.pdf</w:t>
        </w:r>
      </w:hyperlink>
    </w:p>
    <w:p w14:paraId="11C754CD" w14:textId="77777777" w:rsidR="006F7EA3" w:rsidRPr="006F7EA3" w:rsidRDefault="006F7EA3" w:rsidP="006F7EA3">
      <w:pPr>
        <w:pStyle w:val="standard"/>
        <w:spacing w:after="480"/>
        <w:rPr>
          <w:sz w:val="10"/>
          <w:szCs w:val="26"/>
        </w:rPr>
      </w:pPr>
    </w:p>
    <w:sectPr w:rsidR="006F7EA3" w:rsidRPr="006F7EA3" w:rsidSect="00795EE3">
      <w:headerReference w:type="default" r:id="rId11"/>
      <w:foot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1BA67" w14:textId="77777777" w:rsidR="006B5907" w:rsidRDefault="006B5907" w:rsidP="008F5856">
      <w:r>
        <w:separator/>
      </w:r>
    </w:p>
  </w:endnote>
  <w:endnote w:type="continuationSeparator" w:id="0">
    <w:p w14:paraId="109BD8F1" w14:textId="77777777" w:rsidR="006B5907" w:rsidRDefault="006B5907" w:rsidP="008F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DF018" w14:textId="6E50AD9B" w:rsidR="002F2D13" w:rsidRDefault="006F7EA3">
    <w:pPr>
      <w:pStyle w:val="Footer"/>
      <w:jc w:val="center"/>
    </w:pPr>
    <w:sdt>
      <w:sdtPr>
        <w:id w:val="534231151"/>
        <w:docPartObj>
          <w:docPartGallery w:val="Page Numbers (Bottom of Page)"/>
          <w:docPartUnique/>
        </w:docPartObj>
      </w:sdtPr>
      <w:sdtEndPr>
        <w:rPr>
          <w:noProof/>
        </w:rPr>
      </w:sdtEndPr>
      <w:sdtContent>
        <w:r w:rsidR="002F2D13">
          <w:t xml:space="preserve">- </w:t>
        </w:r>
        <w:r w:rsidR="002F2D13">
          <w:fldChar w:fldCharType="begin"/>
        </w:r>
        <w:r w:rsidR="002F2D13">
          <w:instrText xml:space="preserve"> PAGE   \* MERGEFORMAT </w:instrText>
        </w:r>
        <w:r w:rsidR="002F2D13">
          <w:fldChar w:fldCharType="separate"/>
        </w:r>
        <w:r>
          <w:rPr>
            <w:noProof/>
          </w:rPr>
          <w:t>2</w:t>
        </w:r>
        <w:r w:rsidR="002F2D13">
          <w:rPr>
            <w:noProof/>
          </w:rPr>
          <w:fldChar w:fldCharType="end"/>
        </w:r>
      </w:sdtContent>
    </w:sdt>
    <w:r w:rsidR="002F2D13">
      <w:rPr>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686575"/>
      <w:docPartObj>
        <w:docPartGallery w:val="Page Numbers (Bottom of Page)"/>
        <w:docPartUnique/>
      </w:docPartObj>
    </w:sdtPr>
    <w:sdtEndPr>
      <w:rPr>
        <w:noProof/>
      </w:rPr>
    </w:sdtEndPr>
    <w:sdtContent>
      <w:p w14:paraId="56A7EAE6" w14:textId="33B590D8" w:rsidR="00F858A4" w:rsidRDefault="006F7EA3" w:rsidP="00965EAE">
        <w:pPr>
          <w:pStyle w:val="Footer"/>
        </w:pPr>
        <w:sdt>
          <w:sdtPr>
            <w:id w:val="-431744426"/>
            <w:docPartObj>
              <w:docPartGallery w:val="Page Numbers (Bottom of Page)"/>
              <w:docPartUnique/>
            </w:docPartObj>
          </w:sdtPr>
          <w:sdtEndPr>
            <w:rPr>
              <w:noProof/>
            </w:rPr>
          </w:sdtEndPr>
          <w:sdtContent>
            <w:r w:rsidR="00965EAE">
              <w:rPr>
                <w:rFonts w:ascii="Tahoma" w:hAnsi="Tahoma" w:cs="Tahoma"/>
                <w:sz w:val="17"/>
                <w:szCs w:val="17"/>
              </w:rPr>
              <w:t>309729485</w:t>
            </w:r>
            <w:r w:rsidR="00F858A4">
              <w:tab/>
              <w:t xml:space="preserve"> - </w:t>
            </w:r>
            <w:r w:rsidR="00F858A4">
              <w:fldChar w:fldCharType="begin"/>
            </w:r>
            <w:r w:rsidR="00F858A4">
              <w:instrText xml:space="preserve"> PAGE   \* MERGEFORMAT </w:instrText>
            </w:r>
            <w:r w:rsidR="00F858A4">
              <w:fldChar w:fldCharType="separate"/>
            </w:r>
            <w:r>
              <w:rPr>
                <w:noProof/>
              </w:rPr>
              <w:t>1</w:t>
            </w:r>
            <w:r w:rsidR="00F858A4">
              <w:rPr>
                <w:noProof/>
              </w:rPr>
              <w:fldChar w:fldCharType="end"/>
            </w:r>
            <w:r w:rsidR="00F858A4">
              <w:rPr>
                <w:noProof/>
              </w:rPr>
              <w:t xml:space="preserve"> -</w:t>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A74E4" w14:textId="77777777" w:rsidR="006B5907" w:rsidRDefault="006B5907" w:rsidP="008F5856">
      <w:r>
        <w:separator/>
      </w:r>
    </w:p>
  </w:footnote>
  <w:footnote w:type="continuationSeparator" w:id="0">
    <w:p w14:paraId="62B06581" w14:textId="77777777" w:rsidR="006B5907" w:rsidRDefault="006B5907" w:rsidP="008F5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37327" w14:textId="7D47FA64" w:rsidR="008C78A9" w:rsidRDefault="008C78A9">
    <w:pPr>
      <w:pStyle w:val="Header"/>
    </w:pPr>
    <w:r>
      <w:t>A.14-04-011  ALJ/HSY/ilz</w:t>
    </w:r>
  </w:p>
  <w:p w14:paraId="48AE223E" w14:textId="5B6482B5" w:rsidR="008C78A9" w:rsidRDefault="008C78A9">
    <w:pPr>
      <w:pStyle w:val="Header"/>
    </w:pPr>
  </w:p>
  <w:p w14:paraId="39F73FF5" w14:textId="77777777" w:rsidR="008C78A9" w:rsidRDefault="008C78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7EBAF" w14:textId="024986A6" w:rsidR="00F858A4" w:rsidRDefault="00F858A4" w:rsidP="00536DFB">
    <w:pPr>
      <w:pStyle w:val="Header"/>
    </w:pPr>
  </w:p>
  <w:p w14:paraId="59BF3B43" w14:textId="77777777" w:rsidR="00F858A4" w:rsidRPr="00536DFB" w:rsidRDefault="00F858A4" w:rsidP="00536D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D3837"/>
    <w:multiLevelType w:val="multilevel"/>
    <w:tmpl w:val="A5F6531E"/>
    <w:lvl w:ilvl="0">
      <w:start w:val="1"/>
      <w:numFmt w:val="decimal"/>
      <w:suff w:val="space"/>
      <w:lvlText w:val="%1."/>
      <w:lvlJc w:val="left"/>
      <w:pPr>
        <w:ind w:left="0" w:firstLine="0"/>
      </w:pPr>
      <w:rPr>
        <w:rFonts w:hint="default"/>
      </w:rPr>
    </w:lvl>
    <w:lvl w:ilvl="1">
      <w:start w:val="1"/>
      <w:numFmt w:val="lowerLetter"/>
      <w:lvlText w:val="%2."/>
      <w:lvlJc w:val="left"/>
      <w:pPr>
        <w:ind w:left="72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20551D2E"/>
    <w:multiLevelType w:val="hybridMultilevel"/>
    <w:tmpl w:val="356CD38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23010D01"/>
    <w:multiLevelType w:val="hybridMultilevel"/>
    <w:tmpl w:val="2BDAB852"/>
    <w:lvl w:ilvl="0" w:tplc="93F80C28">
      <w:start w:val="1"/>
      <w:numFmt w:val="decimal"/>
      <w:pStyle w:val="conclusionoflaw"/>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DD46003"/>
    <w:multiLevelType w:val="singleLevel"/>
    <w:tmpl w:val="2FB6A734"/>
    <w:lvl w:ilvl="0">
      <w:start w:val="1"/>
      <w:numFmt w:val="decimal"/>
      <w:pStyle w:val="bullet1"/>
      <w:lvlText w:val="%1."/>
      <w:legacy w:legacy="1" w:legacySpace="144" w:legacyIndent="0"/>
      <w:lvlJc w:val="left"/>
    </w:lvl>
  </w:abstractNum>
  <w:abstractNum w:abstractNumId="4">
    <w:nsid w:val="32604A56"/>
    <w:multiLevelType w:val="hybridMultilevel"/>
    <w:tmpl w:val="5FE082EE"/>
    <w:lvl w:ilvl="0" w:tplc="4628B9D4">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640612A"/>
    <w:multiLevelType w:val="hybridMultilevel"/>
    <w:tmpl w:val="F8242C50"/>
    <w:lvl w:ilvl="0" w:tplc="5DE0CA64">
      <w:start w:val="1"/>
      <w:numFmt w:val="decimal"/>
      <w:pStyle w:val="ALJOP"/>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22C4BE8"/>
    <w:multiLevelType w:val="hybridMultilevel"/>
    <w:tmpl w:val="7922A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713CD"/>
    <w:multiLevelType w:val="hybridMultilevel"/>
    <w:tmpl w:val="BAA86DD8"/>
    <w:lvl w:ilvl="0" w:tplc="E6644334">
      <w:start w:val="1"/>
      <w:numFmt w:val="decimal"/>
      <w:pStyle w:val="ALJ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AB83F26"/>
    <w:multiLevelType w:val="hybridMultilevel"/>
    <w:tmpl w:val="38FA2ECC"/>
    <w:lvl w:ilvl="0" w:tplc="86AE2958">
      <w:start w:val="1"/>
      <w:numFmt w:val="bullet"/>
      <w:pStyle w:val="bullets"/>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9">
    <w:nsid w:val="51AD23B5"/>
    <w:multiLevelType w:val="multilevel"/>
    <w:tmpl w:val="AE6009A0"/>
    <w:lvl w:ilvl="0">
      <w:start w:val="1"/>
      <w:numFmt w:val="decimal"/>
      <w:pStyle w:val="ALJHeading1"/>
      <w:lvlText w:val="%1."/>
      <w:lvlJc w:val="left"/>
      <w:pPr>
        <w:ind w:left="360" w:hanging="360"/>
      </w:pPr>
    </w:lvl>
    <w:lvl w:ilvl="1">
      <w:start w:val="1"/>
      <w:numFmt w:val="decimal"/>
      <w:pStyle w:val="ALJHeading2"/>
      <w:lvlText w:val="%1.%2."/>
      <w:lvlJc w:val="left"/>
      <w:pPr>
        <w:ind w:left="792" w:hanging="432"/>
      </w:pPr>
    </w:lvl>
    <w:lvl w:ilvl="2">
      <w:start w:val="1"/>
      <w:numFmt w:val="decimal"/>
      <w:pStyle w:val="ALJ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D0A355B"/>
    <w:multiLevelType w:val="hybridMultilevel"/>
    <w:tmpl w:val="91AE493A"/>
    <w:lvl w:ilvl="0" w:tplc="94A88440">
      <w:start w:val="1"/>
      <w:numFmt w:val="decimal"/>
      <w:pStyle w:val="FindingofFAc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0"/>
  </w:num>
  <w:num w:numId="3">
    <w:abstractNumId w:val="2"/>
  </w:num>
  <w:num w:numId="4">
    <w:abstractNumId w:val="5"/>
  </w:num>
  <w:num w:numId="5">
    <w:abstractNumId w:val="7"/>
  </w:num>
  <w:num w:numId="6">
    <w:abstractNumId w:val="4"/>
  </w:num>
  <w:num w:numId="7">
    <w:abstractNumId w:val="10"/>
    <w:lvlOverride w:ilvl="0">
      <w:startOverride w:val="1"/>
    </w:lvlOverride>
  </w:num>
  <w:num w:numId="8">
    <w:abstractNumId w:val="10"/>
    <w:lvlOverride w:ilvl="0">
      <w:startOverride w:val="1"/>
    </w:lvlOverride>
  </w:num>
  <w:num w:numId="9">
    <w:abstractNumId w:val="1"/>
  </w:num>
  <w:num w:numId="10">
    <w:abstractNumId w:val="6"/>
  </w:num>
  <w:num w:numId="11">
    <w:abstractNumId w:val="3"/>
  </w:num>
  <w:num w:numId="12">
    <w:abstractNumId w:val="8"/>
  </w:num>
  <w:num w:numId="13">
    <w:abstractNumId w:val="0"/>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0C2"/>
    <w:rsid w:val="000058F8"/>
    <w:rsid w:val="00022EA6"/>
    <w:rsid w:val="00034F6D"/>
    <w:rsid w:val="00042AED"/>
    <w:rsid w:val="00054293"/>
    <w:rsid w:val="00055D4E"/>
    <w:rsid w:val="00071DBB"/>
    <w:rsid w:val="00091CDF"/>
    <w:rsid w:val="000B1617"/>
    <w:rsid w:val="000D0861"/>
    <w:rsid w:val="000D1E67"/>
    <w:rsid w:val="000D7CA5"/>
    <w:rsid w:val="000E407E"/>
    <w:rsid w:val="000F7E30"/>
    <w:rsid w:val="001008A9"/>
    <w:rsid w:val="001174A4"/>
    <w:rsid w:val="00124BD3"/>
    <w:rsid w:val="001413F8"/>
    <w:rsid w:val="00145822"/>
    <w:rsid w:val="00155873"/>
    <w:rsid w:val="00163DDD"/>
    <w:rsid w:val="00195B74"/>
    <w:rsid w:val="001A7B9B"/>
    <w:rsid w:val="001F7A8C"/>
    <w:rsid w:val="00210CAD"/>
    <w:rsid w:val="00220CD5"/>
    <w:rsid w:val="00264DBE"/>
    <w:rsid w:val="0028221F"/>
    <w:rsid w:val="002B5E99"/>
    <w:rsid w:val="002D5841"/>
    <w:rsid w:val="002D5C21"/>
    <w:rsid w:val="002E0E4A"/>
    <w:rsid w:val="002F10A9"/>
    <w:rsid w:val="002F2D13"/>
    <w:rsid w:val="00301EF6"/>
    <w:rsid w:val="00313C12"/>
    <w:rsid w:val="00321B66"/>
    <w:rsid w:val="0033529D"/>
    <w:rsid w:val="00337222"/>
    <w:rsid w:val="00372F92"/>
    <w:rsid w:val="00376596"/>
    <w:rsid w:val="003871CE"/>
    <w:rsid w:val="00392143"/>
    <w:rsid w:val="003A0BE9"/>
    <w:rsid w:val="003A6BD7"/>
    <w:rsid w:val="003A709B"/>
    <w:rsid w:val="003B4B32"/>
    <w:rsid w:val="003C45D1"/>
    <w:rsid w:val="003C50CA"/>
    <w:rsid w:val="003F1CEA"/>
    <w:rsid w:val="003F1D42"/>
    <w:rsid w:val="00400FFD"/>
    <w:rsid w:val="0040652A"/>
    <w:rsid w:val="00417350"/>
    <w:rsid w:val="004236AF"/>
    <w:rsid w:val="00424DD2"/>
    <w:rsid w:val="00485C0F"/>
    <w:rsid w:val="004A31AF"/>
    <w:rsid w:val="004A390C"/>
    <w:rsid w:val="004C0B6C"/>
    <w:rsid w:val="004D1104"/>
    <w:rsid w:val="004D64A6"/>
    <w:rsid w:val="004F1C1A"/>
    <w:rsid w:val="004F1FA7"/>
    <w:rsid w:val="0050742F"/>
    <w:rsid w:val="00536DFB"/>
    <w:rsid w:val="00542B86"/>
    <w:rsid w:val="00547B2D"/>
    <w:rsid w:val="005653B5"/>
    <w:rsid w:val="00587D41"/>
    <w:rsid w:val="005914A5"/>
    <w:rsid w:val="005E4E30"/>
    <w:rsid w:val="005E71E3"/>
    <w:rsid w:val="0060098A"/>
    <w:rsid w:val="00615254"/>
    <w:rsid w:val="00615FB8"/>
    <w:rsid w:val="00616A99"/>
    <w:rsid w:val="006221E8"/>
    <w:rsid w:val="00623B30"/>
    <w:rsid w:val="006458FE"/>
    <w:rsid w:val="006461E4"/>
    <w:rsid w:val="006549E5"/>
    <w:rsid w:val="0065602D"/>
    <w:rsid w:val="006716B2"/>
    <w:rsid w:val="00690C3F"/>
    <w:rsid w:val="00694D58"/>
    <w:rsid w:val="006A270B"/>
    <w:rsid w:val="006B5907"/>
    <w:rsid w:val="006D3B7B"/>
    <w:rsid w:val="006D66DF"/>
    <w:rsid w:val="006E6770"/>
    <w:rsid w:val="006F7EA3"/>
    <w:rsid w:val="00703ADE"/>
    <w:rsid w:val="007137D0"/>
    <w:rsid w:val="0071512F"/>
    <w:rsid w:val="0072513E"/>
    <w:rsid w:val="0073244F"/>
    <w:rsid w:val="007336E0"/>
    <w:rsid w:val="007359ED"/>
    <w:rsid w:val="00746C1F"/>
    <w:rsid w:val="00747448"/>
    <w:rsid w:val="007611EE"/>
    <w:rsid w:val="00763606"/>
    <w:rsid w:val="00764913"/>
    <w:rsid w:val="0078728A"/>
    <w:rsid w:val="0079076C"/>
    <w:rsid w:val="00795EE3"/>
    <w:rsid w:val="007B77C2"/>
    <w:rsid w:val="007F4274"/>
    <w:rsid w:val="00805CCC"/>
    <w:rsid w:val="00831AB9"/>
    <w:rsid w:val="008400C9"/>
    <w:rsid w:val="00847499"/>
    <w:rsid w:val="00862B16"/>
    <w:rsid w:val="00863779"/>
    <w:rsid w:val="00867D4F"/>
    <w:rsid w:val="008722EB"/>
    <w:rsid w:val="00872584"/>
    <w:rsid w:val="00882228"/>
    <w:rsid w:val="00890FAA"/>
    <w:rsid w:val="00892A4F"/>
    <w:rsid w:val="008960D3"/>
    <w:rsid w:val="008B2F22"/>
    <w:rsid w:val="008C78A9"/>
    <w:rsid w:val="008C7936"/>
    <w:rsid w:val="008D5C30"/>
    <w:rsid w:val="008E1825"/>
    <w:rsid w:val="008F5856"/>
    <w:rsid w:val="009041A7"/>
    <w:rsid w:val="0094786D"/>
    <w:rsid w:val="009521D1"/>
    <w:rsid w:val="00955A7C"/>
    <w:rsid w:val="00965EAE"/>
    <w:rsid w:val="00981973"/>
    <w:rsid w:val="009879BB"/>
    <w:rsid w:val="009944A7"/>
    <w:rsid w:val="00997698"/>
    <w:rsid w:val="00997EA9"/>
    <w:rsid w:val="009A4897"/>
    <w:rsid w:val="009B0FBC"/>
    <w:rsid w:val="009B79B1"/>
    <w:rsid w:val="00A03712"/>
    <w:rsid w:val="00A06DDA"/>
    <w:rsid w:val="00A113F3"/>
    <w:rsid w:val="00A14072"/>
    <w:rsid w:val="00A169E3"/>
    <w:rsid w:val="00A32E76"/>
    <w:rsid w:val="00A414B1"/>
    <w:rsid w:val="00A52D64"/>
    <w:rsid w:val="00A648BA"/>
    <w:rsid w:val="00A84272"/>
    <w:rsid w:val="00A8506A"/>
    <w:rsid w:val="00A9239A"/>
    <w:rsid w:val="00AA5102"/>
    <w:rsid w:val="00AC1FC4"/>
    <w:rsid w:val="00AC26AB"/>
    <w:rsid w:val="00AC7623"/>
    <w:rsid w:val="00AD0874"/>
    <w:rsid w:val="00AD1183"/>
    <w:rsid w:val="00B06BAA"/>
    <w:rsid w:val="00B10853"/>
    <w:rsid w:val="00B21C16"/>
    <w:rsid w:val="00B26DB6"/>
    <w:rsid w:val="00B32AE1"/>
    <w:rsid w:val="00B33A23"/>
    <w:rsid w:val="00B7261A"/>
    <w:rsid w:val="00B81BF3"/>
    <w:rsid w:val="00BA2B25"/>
    <w:rsid w:val="00BA6DF7"/>
    <w:rsid w:val="00BB7FD6"/>
    <w:rsid w:val="00BC5418"/>
    <w:rsid w:val="00BC79F1"/>
    <w:rsid w:val="00BC7A98"/>
    <w:rsid w:val="00BE1AE3"/>
    <w:rsid w:val="00BF2851"/>
    <w:rsid w:val="00C0080E"/>
    <w:rsid w:val="00C05663"/>
    <w:rsid w:val="00C1174F"/>
    <w:rsid w:val="00C1391E"/>
    <w:rsid w:val="00C273C0"/>
    <w:rsid w:val="00C43634"/>
    <w:rsid w:val="00C475BB"/>
    <w:rsid w:val="00C50B51"/>
    <w:rsid w:val="00C82023"/>
    <w:rsid w:val="00C83D31"/>
    <w:rsid w:val="00CA6A83"/>
    <w:rsid w:val="00CB080D"/>
    <w:rsid w:val="00CC20BF"/>
    <w:rsid w:val="00CD18CD"/>
    <w:rsid w:val="00CF4C7E"/>
    <w:rsid w:val="00D06C1D"/>
    <w:rsid w:val="00D30F67"/>
    <w:rsid w:val="00D341FB"/>
    <w:rsid w:val="00D4208D"/>
    <w:rsid w:val="00D46E01"/>
    <w:rsid w:val="00D55A59"/>
    <w:rsid w:val="00D61087"/>
    <w:rsid w:val="00D648ED"/>
    <w:rsid w:val="00D65F08"/>
    <w:rsid w:val="00D76063"/>
    <w:rsid w:val="00D828CA"/>
    <w:rsid w:val="00D860EE"/>
    <w:rsid w:val="00DA0CDC"/>
    <w:rsid w:val="00DA46FF"/>
    <w:rsid w:val="00DC69EA"/>
    <w:rsid w:val="00DD2655"/>
    <w:rsid w:val="00E12034"/>
    <w:rsid w:val="00E16F5C"/>
    <w:rsid w:val="00E23F32"/>
    <w:rsid w:val="00E25554"/>
    <w:rsid w:val="00E368A2"/>
    <w:rsid w:val="00E558FB"/>
    <w:rsid w:val="00E7322C"/>
    <w:rsid w:val="00E7771A"/>
    <w:rsid w:val="00E82B2A"/>
    <w:rsid w:val="00E83810"/>
    <w:rsid w:val="00E94049"/>
    <w:rsid w:val="00EA40C2"/>
    <w:rsid w:val="00EA7D79"/>
    <w:rsid w:val="00EE7AFC"/>
    <w:rsid w:val="00EF058F"/>
    <w:rsid w:val="00F05ACC"/>
    <w:rsid w:val="00F26077"/>
    <w:rsid w:val="00F2778B"/>
    <w:rsid w:val="00F370F0"/>
    <w:rsid w:val="00F451A0"/>
    <w:rsid w:val="00F53746"/>
    <w:rsid w:val="00F67413"/>
    <w:rsid w:val="00F71860"/>
    <w:rsid w:val="00F808A7"/>
    <w:rsid w:val="00F83FC2"/>
    <w:rsid w:val="00F858A4"/>
    <w:rsid w:val="00FC1943"/>
    <w:rsid w:val="00FC5887"/>
    <w:rsid w:val="00FD4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80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E1AE3"/>
    <w:rPr>
      <w:rFonts w:ascii="Book Antiqua" w:hAnsi="Book Antiqua"/>
      <w:sz w:val="26"/>
    </w:rPr>
  </w:style>
  <w:style w:type="paragraph" w:styleId="Heading1">
    <w:name w:val="heading 1"/>
    <w:basedOn w:val="Normal"/>
    <w:next w:val="Normal"/>
    <w:link w:val="Heading1Char"/>
    <w:qFormat/>
    <w:rsid w:val="00E25554"/>
    <w:pPr>
      <w:keepNext/>
      <w:spacing w:before="120" w:after="120"/>
      <w:outlineLvl w:val="0"/>
    </w:pPr>
    <w:rPr>
      <w:rFonts w:ascii="Helvetica" w:eastAsia="Times New Roman" w:hAnsi="Helvetica"/>
      <w:b/>
      <w:kern w:val="28"/>
      <w:szCs w:val="26"/>
    </w:rPr>
  </w:style>
  <w:style w:type="paragraph" w:styleId="Heading2">
    <w:name w:val="heading 2"/>
    <w:basedOn w:val="Normal"/>
    <w:next w:val="Normal"/>
    <w:link w:val="Heading2Char"/>
    <w:qFormat/>
    <w:rsid w:val="00091CDF"/>
    <w:pPr>
      <w:keepNext/>
      <w:spacing w:before="120" w:after="120"/>
      <w:outlineLvl w:val="1"/>
    </w:pPr>
    <w:rPr>
      <w:rFonts w:ascii="Arial" w:eastAsia="Times New Roman" w:hAnsi="Arial"/>
      <w:b/>
      <w:szCs w:val="26"/>
    </w:rPr>
  </w:style>
  <w:style w:type="paragraph" w:styleId="Heading3">
    <w:name w:val="heading 3"/>
    <w:basedOn w:val="Normal"/>
    <w:next w:val="Normal"/>
    <w:link w:val="Heading3Char"/>
    <w:qFormat/>
    <w:rsid w:val="00E25554"/>
    <w:pPr>
      <w:keepNext/>
      <w:tabs>
        <w:tab w:val="left" w:pos="1620"/>
      </w:tabs>
      <w:spacing w:before="120" w:after="120"/>
      <w:outlineLvl w:val="2"/>
    </w:pPr>
    <w:rPr>
      <w:rFonts w:ascii="Helvetica" w:eastAsia="Times New Roman" w:hAnsi="Helvetica"/>
      <w:b/>
      <w:szCs w:val="26"/>
    </w:rPr>
  </w:style>
  <w:style w:type="paragraph" w:styleId="Heading4">
    <w:name w:val="heading 4"/>
    <w:basedOn w:val="Normal"/>
    <w:next w:val="Normal"/>
    <w:link w:val="Heading4Char"/>
    <w:qFormat/>
    <w:rsid w:val="00E25554"/>
    <w:pPr>
      <w:keepNext/>
      <w:tabs>
        <w:tab w:val="left" w:pos="1800"/>
      </w:tabs>
      <w:spacing w:before="120" w:after="120"/>
      <w:outlineLvl w:val="3"/>
    </w:pPr>
    <w:rPr>
      <w:rFonts w:ascii="Helvetica" w:eastAsia="Times New Roman" w:hAnsi="Helvetica"/>
      <w:b/>
      <w:szCs w:val="26"/>
    </w:rPr>
  </w:style>
  <w:style w:type="paragraph" w:styleId="Heading5">
    <w:name w:val="heading 5"/>
    <w:basedOn w:val="Normal"/>
    <w:next w:val="Normal"/>
    <w:link w:val="Heading5Char"/>
    <w:qFormat/>
    <w:rsid w:val="00E25554"/>
    <w:pPr>
      <w:tabs>
        <w:tab w:val="left" w:pos="1980"/>
      </w:tabs>
      <w:spacing w:before="120" w:after="120"/>
      <w:outlineLvl w:val="4"/>
    </w:pPr>
    <w:rPr>
      <w:rFonts w:ascii="Helvetica" w:eastAsia="Times New Roman" w:hAnsi="Helvetica"/>
      <w:b/>
      <w:szCs w:val="26"/>
    </w:rPr>
  </w:style>
  <w:style w:type="paragraph" w:styleId="Heading6">
    <w:name w:val="heading 6"/>
    <w:basedOn w:val="Normal"/>
    <w:next w:val="Normal"/>
    <w:link w:val="Heading6Char"/>
    <w:qFormat/>
    <w:rsid w:val="00E25554"/>
    <w:pPr>
      <w:tabs>
        <w:tab w:val="left" w:pos="2250"/>
      </w:tabs>
      <w:spacing w:before="120" w:after="120"/>
      <w:outlineLvl w:val="5"/>
    </w:pPr>
    <w:rPr>
      <w:rFonts w:ascii="Helvetica" w:eastAsia="Times New Roman" w:hAnsi="Helvetica" w:cs="Arial"/>
      <w:b/>
      <w:bCs/>
      <w:szCs w:val="26"/>
    </w:rPr>
  </w:style>
  <w:style w:type="paragraph" w:styleId="Heading7">
    <w:name w:val="heading 7"/>
    <w:basedOn w:val="Normal"/>
    <w:next w:val="Normal"/>
    <w:link w:val="Heading7Char"/>
    <w:qFormat/>
    <w:rsid w:val="00E25554"/>
    <w:pPr>
      <w:tabs>
        <w:tab w:val="left" w:pos="2520"/>
      </w:tabs>
      <w:spacing w:before="120" w:after="120"/>
      <w:outlineLvl w:val="6"/>
    </w:pPr>
    <w:rPr>
      <w:rFonts w:ascii="Helvetica" w:eastAsia="Times New Roman" w:hAnsi="Helvetica"/>
      <w:b/>
    </w:rPr>
  </w:style>
  <w:style w:type="paragraph" w:styleId="Heading9">
    <w:name w:val="heading 9"/>
    <w:basedOn w:val="Normal"/>
    <w:next w:val="Normal"/>
    <w:link w:val="Heading9Char"/>
    <w:autoRedefine/>
    <w:qFormat/>
    <w:rsid w:val="00E25554"/>
    <w:pPr>
      <w:tabs>
        <w:tab w:val="left" w:pos="2880"/>
      </w:tabs>
      <w:spacing w:before="120" w:after="120"/>
      <w:outlineLvl w:val="8"/>
    </w:pPr>
    <w:rPr>
      <w:rFonts w:ascii="Helvetica" w:eastAsia="Times New Roman"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JBodyText">
    <w:name w:val="ALJ Body Text"/>
    <w:basedOn w:val="Normal"/>
    <w:link w:val="ALJBodyTextChar"/>
    <w:qFormat/>
    <w:rsid w:val="008B2F22"/>
    <w:pPr>
      <w:spacing w:line="360" w:lineRule="auto"/>
      <w:ind w:firstLine="720"/>
    </w:pPr>
  </w:style>
  <w:style w:type="paragraph" w:customStyle="1" w:styleId="ALJHeading1">
    <w:name w:val="ALJ Heading 1"/>
    <w:basedOn w:val="ALJBodyText"/>
    <w:next w:val="ALJBodyText"/>
    <w:link w:val="ALJHeading1Char"/>
    <w:qFormat/>
    <w:rsid w:val="003871CE"/>
    <w:pPr>
      <w:keepNext/>
      <w:numPr>
        <w:numId w:val="1"/>
      </w:numPr>
      <w:spacing w:before="120" w:after="120" w:line="240" w:lineRule="auto"/>
      <w:ind w:right="720"/>
    </w:pPr>
    <w:rPr>
      <w:rFonts w:ascii="Arial" w:hAnsi="Arial" w:cs="Arial"/>
      <w:b/>
    </w:rPr>
  </w:style>
  <w:style w:type="character" w:customStyle="1" w:styleId="ALJBodyTextChar">
    <w:name w:val="ALJ Body Text Char"/>
    <w:basedOn w:val="DefaultParagraphFont"/>
    <w:link w:val="ALJBodyText"/>
    <w:rsid w:val="008B2F22"/>
    <w:rPr>
      <w:rFonts w:ascii="Book Antiqua" w:hAnsi="Book Antiqua"/>
      <w:sz w:val="26"/>
    </w:rPr>
  </w:style>
  <w:style w:type="paragraph" w:customStyle="1" w:styleId="ALJHeading2">
    <w:name w:val="ALJ Heading 2"/>
    <w:basedOn w:val="ALJBodyText"/>
    <w:next w:val="ALJBodyText"/>
    <w:link w:val="ALJHeading2Char"/>
    <w:qFormat/>
    <w:rsid w:val="003871CE"/>
    <w:pPr>
      <w:keepNext/>
      <w:numPr>
        <w:ilvl w:val="1"/>
        <w:numId w:val="1"/>
      </w:numPr>
      <w:tabs>
        <w:tab w:val="left" w:pos="1080"/>
      </w:tabs>
      <w:spacing w:before="120" w:after="120" w:line="240" w:lineRule="auto"/>
    </w:pPr>
    <w:rPr>
      <w:rFonts w:ascii="Arial" w:hAnsi="Arial" w:cs="Arial"/>
      <w:b/>
    </w:rPr>
  </w:style>
  <w:style w:type="character" w:customStyle="1" w:styleId="ALJHeading1Char">
    <w:name w:val="ALJ Heading 1 Char"/>
    <w:basedOn w:val="ALJBodyTextChar"/>
    <w:link w:val="ALJHeading1"/>
    <w:rsid w:val="003871CE"/>
    <w:rPr>
      <w:rFonts w:ascii="Arial" w:hAnsi="Arial" w:cs="Arial"/>
      <w:b/>
      <w:sz w:val="26"/>
    </w:rPr>
  </w:style>
  <w:style w:type="paragraph" w:customStyle="1" w:styleId="ALJHeading3">
    <w:name w:val="ALJ Heading 3"/>
    <w:basedOn w:val="ALJBodyText"/>
    <w:next w:val="ALJBodyText"/>
    <w:link w:val="ALJHeading3Char"/>
    <w:qFormat/>
    <w:rsid w:val="003871CE"/>
    <w:pPr>
      <w:keepNext/>
      <w:numPr>
        <w:ilvl w:val="2"/>
        <w:numId w:val="1"/>
      </w:numPr>
      <w:spacing w:before="120" w:after="120" w:line="240" w:lineRule="auto"/>
    </w:pPr>
    <w:rPr>
      <w:rFonts w:ascii="Arial" w:hAnsi="Arial" w:cs="Arial"/>
      <w:b/>
    </w:rPr>
  </w:style>
  <w:style w:type="character" w:customStyle="1" w:styleId="ALJHeading2Char">
    <w:name w:val="ALJ Heading 2 Char"/>
    <w:basedOn w:val="ALJBodyTextChar"/>
    <w:link w:val="ALJHeading2"/>
    <w:rsid w:val="003871CE"/>
    <w:rPr>
      <w:rFonts w:ascii="Arial" w:hAnsi="Arial" w:cs="Arial"/>
      <w:b/>
      <w:sz w:val="26"/>
    </w:rPr>
  </w:style>
  <w:style w:type="paragraph" w:styleId="TOC2">
    <w:name w:val="toc 2"/>
    <w:basedOn w:val="Normal"/>
    <w:next w:val="Normal"/>
    <w:autoRedefine/>
    <w:uiPriority w:val="39"/>
    <w:unhideWhenUsed/>
    <w:rsid w:val="00124BD3"/>
    <w:pPr>
      <w:tabs>
        <w:tab w:val="left" w:pos="1320"/>
        <w:tab w:val="right" w:leader="dot" w:pos="9350"/>
      </w:tabs>
      <w:spacing w:after="100"/>
      <w:ind w:left="900" w:hanging="540"/>
    </w:pPr>
  </w:style>
  <w:style w:type="character" w:customStyle="1" w:styleId="ALJHeading3Char">
    <w:name w:val="ALJ Heading 3 Char"/>
    <w:basedOn w:val="ALJBodyTextChar"/>
    <w:link w:val="ALJHeading3"/>
    <w:rsid w:val="003871CE"/>
    <w:rPr>
      <w:rFonts w:ascii="Arial" w:hAnsi="Arial" w:cs="Arial"/>
      <w:b/>
      <w:sz w:val="26"/>
    </w:rPr>
  </w:style>
  <w:style w:type="paragraph" w:styleId="TOC1">
    <w:name w:val="toc 1"/>
    <w:basedOn w:val="Normal"/>
    <w:next w:val="Normal"/>
    <w:autoRedefine/>
    <w:uiPriority w:val="39"/>
    <w:unhideWhenUsed/>
    <w:rsid w:val="00124BD3"/>
    <w:pPr>
      <w:tabs>
        <w:tab w:val="left" w:pos="360"/>
        <w:tab w:val="left" w:pos="1170"/>
        <w:tab w:val="right" w:leader="dot" w:pos="9350"/>
      </w:tabs>
      <w:spacing w:after="100"/>
    </w:pPr>
  </w:style>
  <w:style w:type="paragraph" w:styleId="TOC3">
    <w:name w:val="toc 3"/>
    <w:basedOn w:val="Normal"/>
    <w:next w:val="Normal"/>
    <w:autoRedefine/>
    <w:uiPriority w:val="39"/>
    <w:unhideWhenUsed/>
    <w:rsid w:val="00124BD3"/>
    <w:pPr>
      <w:tabs>
        <w:tab w:val="left" w:pos="900"/>
        <w:tab w:val="left" w:pos="1080"/>
        <w:tab w:val="left" w:pos="1620"/>
        <w:tab w:val="left" w:pos="1710"/>
        <w:tab w:val="right" w:leader="dot" w:pos="9350"/>
      </w:tabs>
      <w:spacing w:after="100"/>
      <w:ind w:left="520" w:firstLine="380"/>
    </w:pPr>
  </w:style>
  <w:style w:type="character" w:styleId="Hyperlink">
    <w:name w:val="Hyperlink"/>
    <w:basedOn w:val="DefaultParagraphFont"/>
    <w:uiPriority w:val="99"/>
    <w:unhideWhenUsed/>
    <w:rsid w:val="003B4B32"/>
    <w:rPr>
      <w:color w:val="0563C1" w:themeColor="hyperlink"/>
      <w:u w:val="single"/>
    </w:rPr>
  </w:style>
  <w:style w:type="character" w:customStyle="1" w:styleId="Heading1Char">
    <w:name w:val="Heading 1 Char"/>
    <w:basedOn w:val="DefaultParagraphFont"/>
    <w:link w:val="Heading1"/>
    <w:rsid w:val="00E25554"/>
    <w:rPr>
      <w:rFonts w:ascii="Helvetica" w:eastAsia="Times New Roman" w:hAnsi="Helvetica"/>
      <w:b/>
      <w:kern w:val="28"/>
      <w:sz w:val="26"/>
      <w:szCs w:val="26"/>
    </w:rPr>
  </w:style>
  <w:style w:type="character" w:customStyle="1" w:styleId="Heading2Char">
    <w:name w:val="Heading 2 Char"/>
    <w:basedOn w:val="DefaultParagraphFont"/>
    <w:link w:val="Heading2"/>
    <w:rsid w:val="00091CDF"/>
    <w:rPr>
      <w:rFonts w:ascii="Arial" w:eastAsia="Times New Roman" w:hAnsi="Arial"/>
      <w:b/>
      <w:sz w:val="26"/>
      <w:szCs w:val="26"/>
    </w:rPr>
  </w:style>
  <w:style w:type="character" w:customStyle="1" w:styleId="Heading3Char">
    <w:name w:val="Heading 3 Char"/>
    <w:basedOn w:val="DefaultParagraphFont"/>
    <w:link w:val="Heading3"/>
    <w:rsid w:val="00E25554"/>
    <w:rPr>
      <w:rFonts w:ascii="Helvetica" w:eastAsia="Times New Roman" w:hAnsi="Helvetica"/>
      <w:b/>
      <w:sz w:val="26"/>
      <w:szCs w:val="26"/>
    </w:rPr>
  </w:style>
  <w:style w:type="character" w:customStyle="1" w:styleId="Heading4Char">
    <w:name w:val="Heading 4 Char"/>
    <w:basedOn w:val="DefaultParagraphFont"/>
    <w:link w:val="Heading4"/>
    <w:rsid w:val="00E25554"/>
    <w:rPr>
      <w:rFonts w:ascii="Helvetica" w:eastAsia="Times New Roman" w:hAnsi="Helvetica"/>
      <w:b/>
      <w:sz w:val="26"/>
      <w:szCs w:val="26"/>
    </w:rPr>
  </w:style>
  <w:style w:type="character" w:customStyle="1" w:styleId="Heading5Char">
    <w:name w:val="Heading 5 Char"/>
    <w:basedOn w:val="DefaultParagraphFont"/>
    <w:link w:val="Heading5"/>
    <w:rsid w:val="00E25554"/>
    <w:rPr>
      <w:rFonts w:ascii="Helvetica" w:eastAsia="Times New Roman" w:hAnsi="Helvetica"/>
      <w:b/>
      <w:sz w:val="26"/>
      <w:szCs w:val="26"/>
    </w:rPr>
  </w:style>
  <w:style w:type="character" w:customStyle="1" w:styleId="Heading6Char">
    <w:name w:val="Heading 6 Char"/>
    <w:basedOn w:val="DefaultParagraphFont"/>
    <w:link w:val="Heading6"/>
    <w:rsid w:val="00E25554"/>
    <w:rPr>
      <w:rFonts w:ascii="Helvetica" w:eastAsia="Times New Roman" w:hAnsi="Helvetica" w:cs="Arial"/>
      <w:b/>
      <w:bCs/>
      <w:sz w:val="26"/>
      <w:szCs w:val="26"/>
    </w:rPr>
  </w:style>
  <w:style w:type="character" w:customStyle="1" w:styleId="Heading7Char">
    <w:name w:val="Heading 7 Char"/>
    <w:basedOn w:val="DefaultParagraphFont"/>
    <w:link w:val="Heading7"/>
    <w:rsid w:val="00E25554"/>
    <w:rPr>
      <w:rFonts w:ascii="Helvetica" w:eastAsia="Times New Roman" w:hAnsi="Helvetica"/>
      <w:b/>
      <w:sz w:val="26"/>
    </w:rPr>
  </w:style>
  <w:style w:type="character" w:customStyle="1" w:styleId="Heading9Char">
    <w:name w:val="Heading 9 Char"/>
    <w:basedOn w:val="DefaultParagraphFont"/>
    <w:link w:val="Heading9"/>
    <w:rsid w:val="00E25554"/>
    <w:rPr>
      <w:rFonts w:ascii="Helvetica" w:eastAsia="Times New Roman" w:hAnsi="Helvetica"/>
      <w:b/>
      <w:sz w:val="26"/>
      <w:szCs w:val="24"/>
    </w:rPr>
  </w:style>
  <w:style w:type="table" w:styleId="TableGrid">
    <w:name w:val="Table Grid"/>
    <w:basedOn w:val="TableNormal"/>
    <w:uiPriority w:val="39"/>
    <w:rsid w:val="00E25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JHeadingNo">
    <w:name w:val="ALJ Heading No #"/>
    <w:basedOn w:val="ALJBodyText"/>
    <w:next w:val="ALJBodyText"/>
    <w:link w:val="ALJHeadingNoChar"/>
    <w:qFormat/>
    <w:rsid w:val="003871CE"/>
    <w:pPr>
      <w:keepNext/>
      <w:spacing w:before="120" w:after="120" w:line="240" w:lineRule="auto"/>
      <w:ind w:firstLine="0"/>
    </w:pPr>
    <w:rPr>
      <w:rFonts w:ascii="Arial" w:hAnsi="Arial" w:cs="Arial"/>
      <w:b/>
    </w:rPr>
  </w:style>
  <w:style w:type="paragraph" w:styleId="Header">
    <w:name w:val="header"/>
    <w:basedOn w:val="Normal"/>
    <w:link w:val="HeaderChar"/>
    <w:unhideWhenUsed/>
    <w:rsid w:val="008F5856"/>
    <w:pPr>
      <w:tabs>
        <w:tab w:val="center" w:pos="4680"/>
        <w:tab w:val="right" w:pos="9360"/>
      </w:tabs>
    </w:pPr>
  </w:style>
  <w:style w:type="character" w:customStyle="1" w:styleId="ALJHeadingNoChar">
    <w:name w:val="ALJ Heading No # Char"/>
    <w:basedOn w:val="ALJBodyTextChar"/>
    <w:link w:val="ALJHeadingNo"/>
    <w:rsid w:val="003871CE"/>
    <w:rPr>
      <w:rFonts w:ascii="Arial" w:hAnsi="Arial" w:cs="Arial"/>
      <w:b/>
      <w:sz w:val="26"/>
    </w:rPr>
  </w:style>
  <w:style w:type="character" w:customStyle="1" w:styleId="HeaderChar">
    <w:name w:val="Header Char"/>
    <w:basedOn w:val="DefaultParagraphFont"/>
    <w:link w:val="Header"/>
    <w:rsid w:val="008F5856"/>
    <w:rPr>
      <w:rFonts w:ascii="Book Antiqua" w:hAnsi="Book Antiqua"/>
      <w:sz w:val="26"/>
    </w:rPr>
  </w:style>
  <w:style w:type="paragraph" w:styleId="Footer">
    <w:name w:val="footer"/>
    <w:basedOn w:val="Normal"/>
    <w:link w:val="FooterChar"/>
    <w:uiPriority w:val="99"/>
    <w:unhideWhenUsed/>
    <w:rsid w:val="008F5856"/>
    <w:pPr>
      <w:tabs>
        <w:tab w:val="center" w:pos="4680"/>
        <w:tab w:val="right" w:pos="9360"/>
      </w:tabs>
    </w:pPr>
  </w:style>
  <w:style w:type="character" w:customStyle="1" w:styleId="FooterChar">
    <w:name w:val="Footer Char"/>
    <w:basedOn w:val="DefaultParagraphFont"/>
    <w:link w:val="Footer"/>
    <w:uiPriority w:val="99"/>
    <w:rsid w:val="008F5856"/>
    <w:rPr>
      <w:rFonts w:ascii="Book Antiqua" w:hAnsi="Book Antiqua"/>
      <w:sz w:val="26"/>
    </w:rPr>
  </w:style>
  <w:style w:type="paragraph" w:customStyle="1" w:styleId="contentservernumber">
    <w:name w:val="content server number"/>
    <w:basedOn w:val="Footer"/>
    <w:link w:val="contentservernumberChar"/>
    <w:rsid w:val="00C43634"/>
    <w:rPr>
      <w:rFonts w:ascii="Arial" w:hAnsi="Arial" w:cs="Arial"/>
      <w:sz w:val="16"/>
      <w:szCs w:val="16"/>
    </w:rPr>
  </w:style>
  <w:style w:type="paragraph" w:styleId="FootnoteText">
    <w:name w:val="footnote text"/>
    <w:aliases w:val="Footnote Text Char1,Footnote Text Char Char,Footnote Text Char1 Char,Footnote Text Char Char Char,Char Char,Footnote Text Char2 Char,Footnote Text Char2 Char Char Char Char,Footnote Text Char1 Char1 Char1 Char Char Char,Char"/>
    <w:basedOn w:val="Normal"/>
    <w:link w:val="FootnoteTextChar"/>
    <w:uiPriority w:val="99"/>
    <w:unhideWhenUsed/>
    <w:qFormat/>
    <w:rsid w:val="00D06C1D"/>
    <w:pPr>
      <w:spacing w:after="120"/>
    </w:pPr>
    <w:rPr>
      <w:sz w:val="24"/>
    </w:rPr>
  </w:style>
  <w:style w:type="character" w:customStyle="1" w:styleId="contentservernumberChar">
    <w:name w:val="content server number Char"/>
    <w:basedOn w:val="FooterChar"/>
    <w:link w:val="contentservernumber"/>
    <w:rsid w:val="00C43634"/>
    <w:rPr>
      <w:rFonts w:ascii="Arial" w:hAnsi="Arial" w:cs="Arial"/>
      <w:sz w:val="16"/>
      <w:szCs w:val="16"/>
    </w:rPr>
  </w:style>
  <w:style w:type="character" w:customStyle="1" w:styleId="FootnoteTextChar">
    <w:name w:val="Footnote Text Char"/>
    <w:aliases w:val="Footnote Text Char1 Char1,Footnote Text Char Char Char1,Footnote Text Char1 Char Char,Footnote Text Char Char Char Char,Char Char Char,Footnote Text Char2 Char Char,Footnote Text Char2 Char Char Char Char Char,Char Char1"/>
    <w:basedOn w:val="DefaultParagraphFont"/>
    <w:link w:val="FootnoteText"/>
    <w:uiPriority w:val="99"/>
    <w:rsid w:val="00D06C1D"/>
    <w:rPr>
      <w:rFonts w:ascii="Book Antiqua" w:hAnsi="Book Antiqua"/>
      <w:sz w:val="24"/>
    </w:rPr>
  </w:style>
  <w:style w:type="character" w:styleId="FootnoteReference">
    <w:name w:val="footnote reference"/>
    <w:aliases w:val="o,fr,Style 3,o1,o2,o3,o4,o5,o6,o11,o21,o7,o + Times New Roman"/>
    <w:basedOn w:val="DefaultParagraphFont"/>
    <w:uiPriority w:val="99"/>
    <w:unhideWhenUsed/>
    <w:rsid w:val="00C43634"/>
    <w:rPr>
      <w:vertAlign w:val="superscript"/>
    </w:rPr>
  </w:style>
  <w:style w:type="paragraph" w:customStyle="1" w:styleId="ALJFootnote">
    <w:name w:val="ALJ Footnote"/>
    <w:basedOn w:val="FootnoteText"/>
    <w:link w:val="ALJFootnoteChar"/>
    <w:qFormat/>
    <w:rsid w:val="00C43634"/>
    <w:rPr>
      <w:szCs w:val="24"/>
    </w:rPr>
  </w:style>
  <w:style w:type="paragraph" w:customStyle="1" w:styleId="ALJTitle">
    <w:name w:val="ALJ Title"/>
    <w:basedOn w:val="ALJBodyText"/>
    <w:next w:val="ALJBodyText"/>
    <w:link w:val="ALJTitleChar"/>
    <w:qFormat/>
    <w:rsid w:val="00BC79F1"/>
    <w:pPr>
      <w:spacing w:after="240" w:line="240" w:lineRule="auto"/>
      <w:ind w:firstLine="0"/>
      <w:jc w:val="center"/>
    </w:pPr>
    <w:rPr>
      <w:rFonts w:ascii="Arial" w:hAnsi="Arial" w:cs="Arial"/>
      <w:b/>
    </w:rPr>
  </w:style>
  <w:style w:type="character" w:customStyle="1" w:styleId="ALJFootnoteChar">
    <w:name w:val="ALJ Footnote Char"/>
    <w:basedOn w:val="FootnoteTextChar"/>
    <w:link w:val="ALJFootnote"/>
    <w:rsid w:val="00C43634"/>
    <w:rPr>
      <w:rFonts w:ascii="Book Antiqua" w:hAnsi="Book Antiqua"/>
      <w:sz w:val="24"/>
      <w:szCs w:val="24"/>
    </w:rPr>
  </w:style>
  <w:style w:type="paragraph" w:customStyle="1" w:styleId="FindingofFAct">
    <w:name w:val="Finding of FAct"/>
    <w:basedOn w:val="ALJBodyText"/>
    <w:link w:val="FindingofFActChar"/>
    <w:qFormat/>
    <w:rsid w:val="003871CE"/>
    <w:pPr>
      <w:numPr>
        <w:numId w:val="2"/>
      </w:numPr>
    </w:pPr>
  </w:style>
  <w:style w:type="character" w:customStyle="1" w:styleId="ALJTitleChar">
    <w:name w:val="ALJ Title Char"/>
    <w:basedOn w:val="ALJBodyTextChar"/>
    <w:link w:val="ALJTitle"/>
    <w:rsid w:val="00BC79F1"/>
    <w:rPr>
      <w:rFonts w:ascii="Arial" w:hAnsi="Arial" w:cs="Arial"/>
      <w:b/>
      <w:sz w:val="26"/>
    </w:rPr>
  </w:style>
  <w:style w:type="paragraph" w:customStyle="1" w:styleId="conclusionoflaw">
    <w:name w:val="conclusion of law"/>
    <w:basedOn w:val="ALJBodyText"/>
    <w:link w:val="conclusionoflawChar"/>
    <w:qFormat/>
    <w:rsid w:val="003871CE"/>
    <w:pPr>
      <w:numPr>
        <w:numId w:val="3"/>
      </w:numPr>
      <w:ind w:left="0" w:firstLine="720"/>
    </w:pPr>
  </w:style>
  <w:style w:type="character" w:customStyle="1" w:styleId="FindingofFActChar">
    <w:name w:val="Finding of FAct Char"/>
    <w:basedOn w:val="ALJBodyTextChar"/>
    <w:link w:val="FindingofFAct"/>
    <w:rsid w:val="003871CE"/>
    <w:rPr>
      <w:rFonts w:ascii="Book Antiqua" w:hAnsi="Book Antiqua"/>
      <w:sz w:val="26"/>
    </w:rPr>
  </w:style>
  <w:style w:type="paragraph" w:customStyle="1" w:styleId="ALJHeading4">
    <w:name w:val="ALJ Heading 4"/>
    <w:basedOn w:val="ALJHeading3"/>
    <w:next w:val="ALJBodyText"/>
    <w:link w:val="ALJHeading4Char"/>
    <w:qFormat/>
    <w:rsid w:val="003871CE"/>
    <w:pPr>
      <w:numPr>
        <w:ilvl w:val="0"/>
        <w:numId w:val="5"/>
      </w:numPr>
    </w:pPr>
  </w:style>
  <w:style w:type="character" w:customStyle="1" w:styleId="conclusionoflawChar">
    <w:name w:val="conclusion of law Char"/>
    <w:basedOn w:val="ALJBodyTextChar"/>
    <w:link w:val="conclusionoflaw"/>
    <w:rsid w:val="003871CE"/>
    <w:rPr>
      <w:rFonts w:ascii="Book Antiqua" w:hAnsi="Book Antiqua"/>
      <w:sz w:val="26"/>
    </w:rPr>
  </w:style>
  <w:style w:type="paragraph" w:styleId="ListParagraph">
    <w:name w:val="List Paragraph"/>
    <w:basedOn w:val="Normal"/>
    <w:uiPriority w:val="34"/>
    <w:qFormat/>
    <w:rsid w:val="004A31AF"/>
    <w:pPr>
      <w:numPr>
        <w:numId w:val="6"/>
      </w:numPr>
      <w:spacing w:after="240"/>
    </w:pPr>
  </w:style>
  <w:style w:type="character" w:customStyle="1" w:styleId="ALJHeading4Char">
    <w:name w:val="ALJ Heading 4 Char"/>
    <w:basedOn w:val="ALJBodyTextChar"/>
    <w:link w:val="ALJHeading4"/>
    <w:rsid w:val="004A31AF"/>
    <w:rPr>
      <w:rFonts w:ascii="Arial" w:hAnsi="Arial" w:cs="Arial"/>
      <w:b/>
      <w:sz w:val="26"/>
    </w:rPr>
  </w:style>
  <w:style w:type="paragraph" w:customStyle="1" w:styleId="tabletext">
    <w:name w:val="table text"/>
    <w:basedOn w:val="ALJBodyText"/>
    <w:link w:val="tabletextChar"/>
    <w:qFormat/>
    <w:rsid w:val="004A31AF"/>
    <w:pPr>
      <w:spacing w:after="120" w:line="240" w:lineRule="auto"/>
      <w:ind w:firstLine="0"/>
    </w:pPr>
  </w:style>
  <w:style w:type="paragraph" w:customStyle="1" w:styleId="TableColumnHeading">
    <w:name w:val="Table Column Heading"/>
    <w:basedOn w:val="ALJBodyText"/>
    <w:link w:val="TableColumnHeadingChar"/>
    <w:qFormat/>
    <w:rsid w:val="004A31AF"/>
    <w:pPr>
      <w:ind w:firstLine="0"/>
      <w:jc w:val="center"/>
    </w:pPr>
    <w:rPr>
      <w:rFonts w:ascii="Arial" w:hAnsi="Arial" w:cs="Arial"/>
      <w:b/>
    </w:rPr>
  </w:style>
  <w:style w:type="character" w:customStyle="1" w:styleId="tabletextChar">
    <w:name w:val="table text Char"/>
    <w:basedOn w:val="ALJBodyTextChar"/>
    <w:link w:val="tabletext"/>
    <w:rsid w:val="004A31AF"/>
    <w:rPr>
      <w:rFonts w:ascii="Book Antiqua" w:hAnsi="Book Antiqua"/>
      <w:sz w:val="26"/>
    </w:rPr>
  </w:style>
  <w:style w:type="paragraph" w:customStyle="1" w:styleId="ALJOP">
    <w:name w:val="ALJ OP"/>
    <w:basedOn w:val="ALJBodyText"/>
    <w:link w:val="ALJOPChar"/>
    <w:qFormat/>
    <w:rsid w:val="00E83810"/>
    <w:pPr>
      <w:numPr>
        <w:numId w:val="4"/>
      </w:numPr>
      <w:ind w:left="0" w:firstLine="720"/>
    </w:pPr>
  </w:style>
  <w:style w:type="character" w:customStyle="1" w:styleId="TableColumnHeadingChar">
    <w:name w:val="Table Column Heading Char"/>
    <w:basedOn w:val="ALJBodyTextChar"/>
    <w:link w:val="TableColumnHeading"/>
    <w:rsid w:val="004A31AF"/>
    <w:rPr>
      <w:rFonts w:ascii="Arial" w:hAnsi="Arial" w:cs="Arial"/>
      <w:b/>
      <w:sz w:val="26"/>
    </w:rPr>
  </w:style>
  <w:style w:type="paragraph" w:customStyle="1" w:styleId="ALJBlockQuote">
    <w:name w:val="ALJ Block Quote"/>
    <w:basedOn w:val="ALJBodyText"/>
    <w:next w:val="ALJBodyText"/>
    <w:link w:val="ALJBlockQuoteChar"/>
    <w:qFormat/>
    <w:rsid w:val="00542B86"/>
    <w:pPr>
      <w:spacing w:before="120" w:after="120" w:line="240" w:lineRule="auto"/>
      <w:ind w:left="1440" w:right="1440" w:firstLine="0"/>
    </w:pPr>
  </w:style>
  <w:style w:type="character" w:customStyle="1" w:styleId="ALJOPChar">
    <w:name w:val="ALJ OP Char"/>
    <w:basedOn w:val="ALJBodyTextChar"/>
    <w:link w:val="ALJOP"/>
    <w:rsid w:val="00E83810"/>
    <w:rPr>
      <w:rFonts w:ascii="Book Antiqua" w:hAnsi="Book Antiqua"/>
      <w:sz w:val="26"/>
    </w:rPr>
  </w:style>
  <w:style w:type="paragraph" w:customStyle="1" w:styleId="standard">
    <w:name w:val="standard"/>
    <w:basedOn w:val="Normal"/>
    <w:link w:val="standardChar"/>
    <w:rsid w:val="00542B86"/>
    <w:pPr>
      <w:spacing w:line="360" w:lineRule="auto"/>
      <w:ind w:firstLine="720"/>
    </w:pPr>
    <w:rPr>
      <w:rFonts w:ascii="Palatino" w:eastAsia="Times New Roman" w:hAnsi="Palatino"/>
    </w:rPr>
  </w:style>
  <w:style w:type="character" w:customStyle="1" w:styleId="ALJBlockQuoteChar">
    <w:name w:val="ALJ Block Quote Char"/>
    <w:basedOn w:val="ALJBodyTextChar"/>
    <w:link w:val="ALJBlockQuote"/>
    <w:rsid w:val="00542B86"/>
    <w:rPr>
      <w:rFonts w:ascii="Book Antiqua" w:hAnsi="Book Antiqua"/>
      <w:sz w:val="26"/>
    </w:rPr>
  </w:style>
  <w:style w:type="character" w:customStyle="1" w:styleId="standardChar">
    <w:name w:val="standard Char"/>
    <w:link w:val="standard"/>
    <w:rsid w:val="00542B86"/>
    <w:rPr>
      <w:rFonts w:ascii="Palatino" w:eastAsia="Times New Roman" w:hAnsi="Palatino"/>
      <w:sz w:val="26"/>
    </w:rPr>
  </w:style>
  <w:style w:type="character" w:styleId="CommentReference">
    <w:name w:val="annotation reference"/>
    <w:basedOn w:val="DefaultParagraphFont"/>
    <w:uiPriority w:val="99"/>
    <w:semiHidden/>
    <w:unhideWhenUsed/>
    <w:rsid w:val="00091CDF"/>
    <w:rPr>
      <w:sz w:val="16"/>
      <w:szCs w:val="16"/>
    </w:rPr>
  </w:style>
  <w:style w:type="paragraph" w:styleId="CommentText">
    <w:name w:val="annotation text"/>
    <w:basedOn w:val="Normal"/>
    <w:link w:val="CommentTextChar"/>
    <w:semiHidden/>
    <w:unhideWhenUsed/>
    <w:rsid w:val="00091CDF"/>
    <w:rPr>
      <w:sz w:val="20"/>
    </w:rPr>
  </w:style>
  <w:style w:type="character" w:customStyle="1" w:styleId="CommentTextChar">
    <w:name w:val="Comment Text Char"/>
    <w:basedOn w:val="DefaultParagraphFont"/>
    <w:link w:val="CommentText"/>
    <w:semiHidden/>
    <w:rsid w:val="00091CDF"/>
    <w:rPr>
      <w:rFonts w:ascii="Book Antiqua" w:hAnsi="Book Antiqua"/>
    </w:rPr>
  </w:style>
  <w:style w:type="paragraph" w:styleId="CommentSubject">
    <w:name w:val="annotation subject"/>
    <w:basedOn w:val="CommentText"/>
    <w:next w:val="CommentText"/>
    <w:link w:val="CommentSubjectChar"/>
    <w:uiPriority w:val="99"/>
    <w:semiHidden/>
    <w:unhideWhenUsed/>
    <w:rsid w:val="00091CDF"/>
    <w:rPr>
      <w:b/>
      <w:bCs/>
    </w:rPr>
  </w:style>
  <w:style w:type="character" w:customStyle="1" w:styleId="CommentSubjectChar">
    <w:name w:val="Comment Subject Char"/>
    <w:basedOn w:val="CommentTextChar"/>
    <w:link w:val="CommentSubject"/>
    <w:uiPriority w:val="99"/>
    <w:semiHidden/>
    <w:rsid w:val="00091CDF"/>
    <w:rPr>
      <w:rFonts w:ascii="Book Antiqua" w:hAnsi="Book Antiqua"/>
      <w:b/>
      <w:bCs/>
    </w:rPr>
  </w:style>
  <w:style w:type="paragraph" w:styleId="BalloonText">
    <w:name w:val="Balloon Text"/>
    <w:basedOn w:val="Normal"/>
    <w:link w:val="BalloonTextChar"/>
    <w:uiPriority w:val="99"/>
    <w:semiHidden/>
    <w:unhideWhenUsed/>
    <w:rsid w:val="00091C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DF"/>
    <w:rPr>
      <w:rFonts w:ascii="Segoe UI" w:hAnsi="Segoe UI" w:cs="Segoe UI"/>
      <w:sz w:val="18"/>
      <w:szCs w:val="18"/>
    </w:rPr>
  </w:style>
  <w:style w:type="paragraph" w:customStyle="1" w:styleId="num1">
    <w:name w:val="num1"/>
    <w:basedOn w:val="Normal"/>
    <w:link w:val="num1Char"/>
    <w:rsid w:val="00EA40C2"/>
    <w:pPr>
      <w:tabs>
        <w:tab w:val="left" w:pos="-720"/>
      </w:tabs>
      <w:suppressAutoHyphens/>
      <w:spacing w:line="360" w:lineRule="auto"/>
      <w:ind w:firstLine="360"/>
    </w:pPr>
    <w:rPr>
      <w:rFonts w:ascii="Palatino" w:eastAsia="Times New Roman" w:hAnsi="Palatino"/>
    </w:rPr>
  </w:style>
  <w:style w:type="paragraph" w:customStyle="1" w:styleId="mainex">
    <w:name w:val="mainex"/>
    <w:basedOn w:val="Normal"/>
    <w:rsid w:val="00EA40C2"/>
    <w:pPr>
      <w:jc w:val="center"/>
    </w:pPr>
    <w:rPr>
      <w:rFonts w:ascii="Helvetica" w:eastAsia="Times New Roman" w:hAnsi="Helvetica"/>
      <w:b/>
      <w:spacing w:val="120"/>
    </w:rPr>
  </w:style>
  <w:style w:type="paragraph" w:styleId="Revision">
    <w:name w:val="Revision"/>
    <w:hidden/>
    <w:uiPriority w:val="99"/>
    <w:semiHidden/>
    <w:rsid w:val="00A648BA"/>
    <w:rPr>
      <w:rFonts w:ascii="Book Antiqua" w:hAnsi="Book Antiqua"/>
      <w:sz w:val="26"/>
    </w:rPr>
  </w:style>
  <w:style w:type="character" w:customStyle="1" w:styleId="num1Char">
    <w:name w:val="num1 Char"/>
    <w:link w:val="num1"/>
    <w:rsid w:val="00FC5887"/>
    <w:rPr>
      <w:rFonts w:ascii="Palatino" w:eastAsia="Times New Roman" w:hAnsi="Palatino"/>
      <w:sz w:val="26"/>
    </w:rPr>
  </w:style>
  <w:style w:type="character" w:customStyle="1" w:styleId="UnresolvedMention1">
    <w:name w:val="Unresolved Mention1"/>
    <w:basedOn w:val="DefaultParagraphFont"/>
    <w:uiPriority w:val="99"/>
    <w:semiHidden/>
    <w:unhideWhenUsed/>
    <w:rsid w:val="00FC5887"/>
    <w:rPr>
      <w:color w:val="605E5C"/>
      <w:shd w:val="clear" w:color="auto" w:fill="E1DFDD"/>
    </w:rPr>
  </w:style>
  <w:style w:type="paragraph" w:customStyle="1" w:styleId="num2">
    <w:name w:val="num2"/>
    <w:basedOn w:val="num1"/>
    <w:rsid w:val="00FC5887"/>
    <w:pPr>
      <w:ind w:firstLine="270"/>
    </w:pPr>
  </w:style>
  <w:style w:type="paragraph" w:customStyle="1" w:styleId="bullets">
    <w:name w:val="bullets"/>
    <w:basedOn w:val="standard"/>
    <w:rsid w:val="00FC5887"/>
    <w:pPr>
      <w:numPr>
        <w:numId w:val="12"/>
      </w:numPr>
      <w:spacing w:after="120" w:line="240" w:lineRule="auto"/>
    </w:pPr>
    <w:rPr>
      <w:bCs/>
    </w:rPr>
  </w:style>
  <w:style w:type="paragraph" w:customStyle="1" w:styleId="bullet1">
    <w:name w:val="bullet1"/>
    <w:basedOn w:val="bullets"/>
    <w:rsid w:val="00FC5887"/>
    <w:pPr>
      <w:numPr>
        <w:numId w:val="11"/>
      </w:numPr>
    </w:pPr>
  </w:style>
  <w:style w:type="paragraph" w:customStyle="1" w:styleId="main">
    <w:name w:val="main"/>
    <w:basedOn w:val="Normal"/>
    <w:rsid w:val="00337222"/>
    <w:pPr>
      <w:jc w:val="center"/>
    </w:pPr>
    <w:rPr>
      <w:rFonts w:ascii="Helvetica" w:eastAsia="Times New Roman" w:hAnsi="Helvetica"/>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E1AE3"/>
    <w:rPr>
      <w:rFonts w:ascii="Book Antiqua" w:hAnsi="Book Antiqua"/>
      <w:sz w:val="26"/>
    </w:rPr>
  </w:style>
  <w:style w:type="paragraph" w:styleId="Heading1">
    <w:name w:val="heading 1"/>
    <w:basedOn w:val="Normal"/>
    <w:next w:val="Normal"/>
    <w:link w:val="Heading1Char"/>
    <w:qFormat/>
    <w:rsid w:val="00E25554"/>
    <w:pPr>
      <w:keepNext/>
      <w:spacing w:before="120" w:after="120"/>
      <w:outlineLvl w:val="0"/>
    </w:pPr>
    <w:rPr>
      <w:rFonts w:ascii="Helvetica" w:eastAsia="Times New Roman" w:hAnsi="Helvetica"/>
      <w:b/>
      <w:kern w:val="28"/>
      <w:szCs w:val="26"/>
    </w:rPr>
  </w:style>
  <w:style w:type="paragraph" w:styleId="Heading2">
    <w:name w:val="heading 2"/>
    <w:basedOn w:val="Normal"/>
    <w:next w:val="Normal"/>
    <w:link w:val="Heading2Char"/>
    <w:qFormat/>
    <w:rsid w:val="00091CDF"/>
    <w:pPr>
      <w:keepNext/>
      <w:spacing w:before="120" w:after="120"/>
      <w:outlineLvl w:val="1"/>
    </w:pPr>
    <w:rPr>
      <w:rFonts w:ascii="Arial" w:eastAsia="Times New Roman" w:hAnsi="Arial"/>
      <w:b/>
      <w:szCs w:val="26"/>
    </w:rPr>
  </w:style>
  <w:style w:type="paragraph" w:styleId="Heading3">
    <w:name w:val="heading 3"/>
    <w:basedOn w:val="Normal"/>
    <w:next w:val="Normal"/>
    <w:link w:val="Heading3Char"/>
    <w:qFormat/>
    <w:rsid w:val="00E25554"/>
    <w:pPr>
      <w:keepNext/>
      <w:tabs>
        <w:tab w:val="left" w:pos="1620"/>
      </w:tabs>
      <w:spacing w:before="120" w:after="120"/>
      <w:outlineLvl w:val="2"/>
    </w:pPr>
    <w:rPr>
      <w:rFonts w:ascii="Helvetica" w:eastAsia="Times New Roman" w:hAnsi="Helvetica"/>
      <w:b/>
      <w:szCs w:val="26"/>
    </w:rPr>
  </w:style>
  <w:style w:type="paragraph" w:styleId="Heading4">
    <w:name w:val="heading 4"/>
    <w:basedOn w:val="Normal"/>
    <w:next w:val="Normal"/>
    <w:link w:val="Heading4Char"/>
    <w:qFormat/>
    <w:rsid w:val="00E25554"/>
    <w:pPr>
      <w:keepNext/>
      <w:tabs>
        <w:tab w:val="left" w:pos="1800"/>
      </w:tabs>
      <w:spacing w:before="120" w:after="120"/>
      <w:outlineLvl w:val="3"/>
    </w:pPr>
    <w:rPr>
      <w:rFonts w:ascii="Helvetica" w:eastAsia="Times New Roman" w:hAnsi="Helvetica"/>
      <w:b/>
      <w:szCs w:val="26"/>
    </w:rPr>
  </w:style>
  <w:style w:type="paragraph" w:styleId="Heading5">
    <w:name w:val="heading 5"/>
    <w:basedOn w:val="Normal"/>
    <w:next w:val="Normal"/>
    <w:link w:val="Heading5Char"/>
    <w:qFormat/>
    <w:rsid w:val="00E25554"/>
    <w:pPr>
      <w:tabs>
        <w:tab w:val="left" w:pos="1980"/>
      </w:tabs>
      <w:spacing w:before="120" w:after="120"/>
      <w:outlineLvl w:val="4"/>
    </w:pPr>
    <w:rPr>
      <w:rFonts w:ascii="Helvetica" w:eastAsia="Times New Roman" w:hAnsi="Helvetica"/>
      <w:b/>
      <w:szCs w:val="26"/>
    </w:rPr>
  </w:style>
  <w:style w:type="paragraph" w:styleId="Heading6">
    <w:name w:val="heading 6"/>
    <w:basedOn w:val="Normal"/>
    <w:next w:val="Normal"/>
    <w:link w:val="Heading6Char"/>
    <w:qFormat/>
    <w:rsid w:val="00E25554"/>
    <w:pPr>
      <w:tabs>
        <w:tab w:val="left" w:pos="2250"/>
      </w:tabs>
      <w:spacing w:before="120" w:after="120"/>
      <w:outlineLvl w:val="5"/>
    </w:pPr>
    <w:rPr>
      <w:rFonts w:ascii="Helvetica" w:eastAsia="Times New Roman" w:hAnsi="Helvetica" w:cs="Arial"/>
      <w:b/>
      <w:bCs/>
      <w:szCs w:val="26"/>
    </w:rPr>
  </w:style>
  <w:style w:type="paragraph" w:styleId="Heading7">
    <w:name w:val="heading 7"/>
    <w:basedOn w:val="Normal"/>
    <w:next w:val="Normal"/>
    <w:link w:val="Heading7Char"/>
    <w:qFormat/>
    <w:rsid w:val="00E25554"/>
    <w:pPr>
      <w:tabs>
        <w:tab w:val="left" w:pos="2520"/>
      </w:tabs>
      <w:spacing w:before="120" w:after="120"/>
      <w:outlineLvl w:val="6"/>
    </w:pPr>
    <w:rPr>
      <w:rFonts w:ascii="Helvetica" w:eastAsia="Times New Roman" w:hAnsi="Helvetica"/>
      <w:b/>
    </w:rPr>
  </w:style>
  <w:style w:type="paragraph" w:styleId="Heading9">
    <w:name w:val="heading 9"/>
    <w:basedOn w:val="Normal"/>
    <w:next w:val="Normal"/>
    <w:link w:val="Heading9Char"/>
    <w:autoRedefine/>
    <w:qFormat/>
    <w:rsid w:val="00E25554"/>
    <w:pPr>
      <w:tabs>
        <w:tab w:val="left" w:pos="2880"/>
      </w:tabs>
      <w:spacing w:before="120" w:after="120"/>
      <w:outlineLvl w:val="8"/>
    </w:pPr>
    <w:rPr>
      <w:rFonts w:ascii="Helvetica" w:eastAsia="Times New Roman" w:hAnsi="Helvetic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JBodyText">
    <w:name w:val="ALJ Body Text"/>
    <w:basedOn w:val="Normal"/>
    <w:link w:val="ALJBodyTextChar"/>
    <w:qFormat/>
    <w:rsid w:val="008B2F22"/>
    <w:pPr>
      <w:spacing w:line="360" w:lineRule="auto"/>
      <w:ind w:firstLine="720"/>
    </w:pPr>
  </w:style>
  <w:style w:type="paragraph" w:customStyle="1" w:styleId="ALJHeading1">
    <w:name w:val="ALJ Heading 1"/>
    <w:basedOn w:val="ALJBodyText"/>
    <w:next w:val="ALJBodyText"/>
    <w:link w:val="ALJHeading1Char"/>
    <w:qFormat/>
    <w:rsid w:val="003871CE"/>
    <w:pPr>
      <w:keepNext/>
      <w:numPr>
        <w:numId w:val="1"/>
      </w:numPr>
      <w:spacing w:before="120" w:after="120" w:line="240" w:lineRule="auto"/>
      <w:ind w:right="720"/>
    </w:pPr>
    <w:rPr>
      <w:rFonts w:ascii="Arial" w:hAnsi="Arial" w:cs="Arial"/>
      <w:b/>
    </w:rPr>
  </w:style>
  <w:style w:type="character" w:customStyle="1" w:styleId="ALJBodyTextChar">
    <w:name w:val="ALJ Body Text Char"/>
    <w:basedOn w:val="DefaultParagraphFont"/>
    <w:link w:val="ALJBodyText"/>
    <w:rsid w:val="008B2F22"/>
    <w:rPr>
      <w:rFonts w:ascii="Book Antiqua" w:hAnsi="Book Antiqua"/>
      <w:sz w:val="26"/>
    </w:rPr>
  </w:style>
  <w:style w:type="paragraph" w:customStyle="1" w:styleId="ALJHeading2">
    <w:name w:val="ALJ Heading 2"/>
    <w:basedOn w:val="ALJBodyText"/>
    <w:next w:val="ALJBodyText"/>
    <w:link w:val="ALJHeading2Char"/>
    <w:qFormat/>
    <w:rsid w:val="003871CE"/>
    <w:pPr>
      <w:keepNext/>
      <w:numPr>
        <w:ilvl w:val="1"/>
        <w:numId w:val="1"/>
      </w:numPr>
      <w:tabs>
        <w:tab w:val="left" w:pos="1080"/>
      </w:tabs>
      <w:spacing w:before="120" w:after="120" w:line="240" w:lineRule="auto"/>
    </w:pPr>
    <w:rPr>
      <w:rFonts w:ascii="Arial" w:hAnsi="Arial" w:cs="Arial"/>
      <w:b/>
    </w:rPr>
  </w:style>
  <w:style w:type="character" w:customStyle="1" w:styleId="ALJHeading1Char">
    <w:name w:val="ALJ Heading 1 Char"/>
    <w:basedOn w:val="ALJBodyTextChar"/>
    <w:link w:val="ALJHeading1"/>
    <w:rsid w:val="003871CE"/>
    <w:rPr>
      <w:rFonts w:ascii="Arial" w:hAnsi="Arial" w:cs="Arial"/>
      <w:b/>
      <w:sz w:val="26"/>
    </w:rPr>
  </w:style>
  <w:style w:type="paragraph" w:customStyle="1" w:styleId="ALJHeading3">
    <w:name w:val="ALJ Heading 3"/>
    <w:basedOn w:val="ALJBodyText"/>
    <w:next w:val="ALJBodyText"/>
    <w:link w:val="ALJHeading3Char"/>
    <w:qFormat/>
    <w:rsid w:val="003871CE"/>
    <w:pPr>
      <w:keepNext/>
      <w:numPr>
        <w:ilvl w:val="2"/>
        <w:numId w:val="1"/>
      </w:numPr>
      <w:spacing w:before="120" w:after="120" w:line="240" w:lineRule="auto"/>
    </w:pPr>
    <w:rPr>
      <w:rFonts w:ascii="Arial" w:hAnsi="Arial" w:cs="Arial"/>
      <w:b/>
    </w:rPr>
  </w:style>
  <w:style w:type="character" w:customStyle="1" w:styleId="ALJHeading2Char">
    <w:name w:val="ALJ Heading 2 Char"/>
    <w:basedOn w:val="ALJBodyTextChar"/>
    <w:link w:val="ALJHeading2"/>
    <w:rsid w:val="003871CE"/>
    <w:rPr>
      <w:rFonts w:ascii="Arial" w:hAnsi="Arial" w:cs="Arial"/>
      <w:b/>
      <w:sz w:val="26"/>
    </w:rPr>
  </w:style>
  <w:style w:type="paragraph" w:styleId="TOC2">
    <w:name w:val="toc 2"/>
    <w:basedOn w:val="Normal"/>
    <w:next w:val="Normal"/>
    <w:autoRedefine/>
    <w:uiPriority w:val="39"/>
    <w:unhideWhenUsed/>
    <w:rsid w:val="00124BD3"/>
    <w:pPr>
      <w:tabs>
        <w:tab w:val="left" w:pos="1320"/>
        <w:tab w:val="right" w:leader="dot" w:pos="9350"/>
      </w:tabs>
      <w:spacing w:after="100"/>
      <w:ind w:left="900" w:hanging="540"/>
    </w:pPr>
  </w:style>
  <w:style w:type="character" w:customStyle="1" w:styleId="ALJHeading3Char">
    <w:name w:val="ALJ Heading 3 Char"/>
    <w:basedOn w:val="ALJBodyTextChar"/>
    <w:link w:val="ALJHeading3"/>
    <w:rsid w:val="003871CE"/>
    <w:rPr>
      <w:rFonts w:ascii="Arial" w:hAnsi="Arial" w:cs="Arial"/>
      <w:b/>
      <w:sz w:val="26"/>
    </w:rPr>
  </w:style>
  <w:style w:type="paragraph" w:styleId="TOC1">
    <w:name w:val="toc 1"/>
    <w:basedOn w:val="Normal"/>
    <w:next w:val="Normal"/>
    <w:autoRedefine/>
    <w:uiPriority w:val="39"/>
    <w:unhideWhenUsed/>
    <w:rsid w:val="00124BD3"/>
    <w:pPr>
      <w:tabs>
        <w:tab w:val="left" w:pos="360"/>
        <w:tab w:val="left" w:pos="1170"/>
        <w:tab w:val="right" w:leader="dot" w:pos="9350"/>
      </w:tabs>
      <w:spacing w:after="100"/>
    </w:pPr>
  </w:style>
  <w:style w:type="paragraph" w:styleId="TOC3">
    <w:name w:val="toc 3"/>
    <w:basedOn w:val="Normal"/>
    <w:next w:val="Normal"/>
    <w:autoRedefine/>
    <w:uiPriority w:val="39"/>
    <w:unhideWhenUsed/>
    <w:rsid w:val="00124BD3"/>
    <w:pPr>
      <w:tabs>
        <w:tab w:val="left" w:pos="900"/>
        <w:tab w:val="left" w:pos="1080"/>
        <w:tab w:val="left" w:pos="1620"/>
        <w:tab w:val="left" w:pos="1710"/>
        <w:tab w:val="right" w:leader="dot" w:pos="9350"/>
      </w:tabs>
      <w:spacing w:after="100"/>
      <w:ind w:left="520" w:firstLine="380"/>
    </w:pPr>
  </w:style>
  <w:style w:type="character" w:styleId="Hyperlink">
    <w:name w:val="Hyperlink"/>
    <w:basedOn w:val="DefaultParagraphFont"/>
    <w:uiPriority w:val="99"/>
    <w:unhideWhenUsed/>
    <w:rsid w:val="003B4B32"/>
    <w:rPr>
      <w:color w:val="0563C1" w:themeColor="hyperlink"/>
      <w:u w:val="single"/>
    </w:rPr>
  </w:style>
  <w:style w:type="character" w:customStyle="1" w:styleId="Heading1Char">
    <w:name w:val="Heading 1 Char"/>
    <w:basedOn w:val="DefaultParagraphFont"/>
    <w:link w:val="Heading1"/>
    <w:rsid w:val="00E25554"/>
    <w:rPr>
      <w:rFonts w:ascii="Helvetica" w:eastAsia="Times New Roman" w:hAnsi="Helvetica"/>
      <w:b/>
      <w:kern w:val="28"/>
      <w:sz w:val="26"/>
      <w:szCs w:val="26"/>
    </w:rPr>
  </w:style>
  <w:style w:type="character" w:customStyle="1" w:styleId="Heading2Char">
    <w:name w:val="Heading 2 Char"/>
    <w:basedOn w:val="DefaultParagraphFont"/>
    <w:link w:val="Heading2"/>
    <w:rsid w:val="00091CDF"/>
    <w:rPr>
      <w:rFonts w:ascii="Arial" w:eastAsia="Times New Roman" w:hAnsi="Arial"/>
      <w:b/>
      <w:sz w:val="26"/>
      <w:szCs w:val="26"/>
    </w:rPr>
  </w:style>
  <w:style w:type="character" w:customStyle="1" w:styleId="Heading3Char">
    <w:name w:val="Heading 3 Char"/>
    <w:basedOn w:val="DefaultParagraphFont"/>
    <w:link w:val="Heading3"/>
    <w:rsid w:val="00E25554"/>
    <w:rPr>
      <w:rFonts w:ascii="Helvetica" w:eastAsia="Times New Roman" w:hAnsi="Helvetica"/>
      <w:b/>
      <w:sz w:val="26"/>
      <w:szCs w:val="26"/>
    </w:rPr>
  </w:style>
  <w:style w:type="character" w:customStyle="1" w:styleId="Heading4Char">
    <w:name w:val="Heading 4 Char"/>
    <w:basedOn w:val="DefaultParagraphFont"/>
    <w:link w:val="Heading4"/>
    <w:rsid w:val="00E25554"/>
    <w:rPr>
      <w:rFonts w:ascii="Helvetica" w:eastAsia="Times New Roman" w:hAnsi="Helvetica"/>
      <w:b/>
      <w:sz w:val="26"/>
      <w:szCs w:val="26"/>
    </w:rPr>
  </w:style>
  <w:style w:type="character" w:customStyle="1" w:styleId="Heading5Char">
    <w:name w:val="Heading 5 Char"/>
    <w:basedOn w:val="DefaultParagraphFont"/>
    <w:link w:val="Heading5"/>
    <w:rsid w:val="00E25554"/>
    <w:rPr>
      <w:rFonts w:ascii="Helvetica" w:eastAsia="Times New Roman" w:hAnsi="Helvetica"/>
      <w:b/>
      <w:sz w:val="26"/>
      <w:szCs w:val="26"/>
    </w:rPr>
  </w:style>
  <w:style w:type="character" w:customStyle="1" w:styleId="Heading6Char">
    <w:name w:val="Heading 6 Char"/>
    <w:basedOn w:val="DefaultParagraphFont"/>
    <w:link w:val="Heading6"/>
    <w:rsid w:val="00E25554"/>
    <w:rPr>
      <w:rFonts w:ascii="Helvetica" w:eastAsia="Times New Roman" w:hAnsi="Helvetica" w:cs="Arial"/>
      <w:b/>
      <w:bCs/>
      <w:sz w:val="26"/>
      <w:szCs w:val="26"/>
    </w:rPr>
  </w:style>
  <w:style w:type="character" w:customStyle="1" w:styleId="Heading7Char">
    <w:name w:val="Heading 7 Char"/>
    <w:basedOn w:val="DefaultParagraphFont"/>
    <w:link w:val="Heading7"/>
    <w:rsid w:val="00E25554"/>
    <w:rPr>
      <w:rFonts w:ascii="Helvetica" w:eastAsia="Times New Roman" w:hAnsi="Helvetica"/>
      <w:b/>
      <w:sz w:val="26"/>
    </w:rPr>
  </w:style>
  <w:style w:type="character" w:customStyle="1" w:styleId="Heading9Char">
    <w:name w:val="Heading 9 Char"/>
    <w:basedOn w:val="DefaultParagraphFont"/>
    <w:link w:val="Heading9"/>
    <w:rsid w:val="00E25554"/>
    <w:rPr>
      <w:rFonts w:ascii="Helvetica" w:eastAsia="Times New Roman" w:hAnsi="Helvetica"/>
      <w:b/>
      <w:sz w:val="26"/>
      <w:szCs w:val="24"/>
    </w:rPr>
  </w:style>
  <w:style w:type="table" w:styleId="TableGrid">
    <w:name w:val="Table Grid"/>
    <w:basedOn w:val="TableNormal"/>
    <w:uiPriority w:val="39"/>
    <w:rsid w:val="00E25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JHeadingNo">
    <w:name w:val="ALJ Heading No #"/>
    <w:basedOn w:val="ALJBodyText"/>
    <w:next w:val="ALJBodyText"/>
    <w:link w:val="ALJHeadingNoChar"/>
    <w:qFormat/>
    <w:rsid w:val="003871CE"/>
    <w:pPr>
      <w:keepNext/>
      <w:spacing w:before="120" w:after="120" w:line="240" w:lineRule="auto"/>
      <w:ind w:firstLine="0"/>
    </w:pPr>
    <w:rPr>
      <w:rFonts w:ascii="Arial" w:hAnsi="Arial" w:cs="Arial"/>
      <w:b/>
    </w:rPr>
  </w:style>
  <w:style w:type="paragraph" w:styleId="Header">
    <w:name w:val="header"/>
    <w:basedOn w:val="Normal"/>
    <w:link w:val="HeaderChar"/>
    <w:unhideWhenUsed/>
    <w:rsid w:val="008F5856"/>
    <w:pPr>
      <w:tabs>
        <w:tab w:val="center" w:pos="4680"/>
        <w:tab w:val="right" w:pos="9360"/>
      </w:tabs>
    </w:pPr>
  </w:style>
  <w:style w:type="character" w:customStyle="1" w:styleId="ALJHeadingNoChar">
    <w:name w:val="ALJ Heading No # Char"/>
    <w:basedOn w:val="ALJBodyTextChar"/>
    <w:link w:val="ALJHeadingNo"/>
    <w:rsid w:val="003871CE"/>
    <w:rPr>
      <w:rFonts w:ascii="Arial" w:hAnsi="Arial" w:cs="Arial"/>
      <w:b/>
      <w:sz w:val="26"/>
    </w:rPr>
  </w:style>
  <w:style w:type="character" w:customStyle="1" w:styleId="HeaderChar">
    <w:name w:val="Header Char"/>
    <w:basedOn w:val="DefaultParagraphFont"/>
    <w:link w:val="Header"/>
    <w:rsid w:val="008F5856"/>
    <w:rPr>
      <w:rFonts w:ascii="Book Antiqua" w:hAnsi="Book Antiqua"/>
      <w:sz w:val="26"/>
    </w:rPr>
  </w:style>
  <w:style w:type="paragraph" w:styleId="Footer">
    <w:name w:val="footer"/>
    <w:basedOn w:val="Normal"/>
    <w:link w:val="FooterChar"/>
    <w:uiPriority w:val="99"/>
    <w:unhideWhenUsed/>
    <w:rsid w:val="008F5856"/>
    <w:pPr>
      <w:tabs>
        <w:tab w:val="center" w:pos="4680"/>
        <w:tab w:val="right" w:pos="9360"/>
      </w:tabs>
    </w:pPr>
  </w:style>
  <w:style w:type="character" w:customStyle="1" w:styleId="FooterChar">
    <w:name w:val="Footer Char"/>
    <w:basedOn w:val="DefaultParagraphFont"/>
    <w:link w:val="Footer"/>
    <w:uiPriority w:val="99"/>
    <w:rsid w:val="008F5856"/>
    <w:rPr>
      <w:rFonts w:ascii="Book Antiqua" w:hAnsi="Book Antiqua"/>
      <w:sz w:val="26"/>
    </w:rPr>
  </w:style>
  <w:style w:type="paragraph" w:customStyle="1" w:styleId="contentservernumber">
    <w:name w:val="content server number"/>
    <w:basedOn w:val="Footer"/>
    <w:link w:val="contentservernumberChar"/>
    <w:rsid w:val="00C43634"/>
    <w:rPr>
      <w:rFonts w:ascii="Arial" w:hAnsi="Arial" w:cs="Arial"/>
      <w:sz w:val="16"/>
      <w:szCs w:val="16"/>
    </w:rPr>
  </w:style>
  <w:style w:type="paragraph" w:styleId="FootnoteText">
    <w:name w:val="footnote text"/>
    <w:aliases w:val="Footnote Text Char1,Footnote Text Char Char,Footnote Text Char1 Char,Footnote Text Char Char Char,Char Char,Footnote Text Char2 Char,Footnote Text Char2 Char Char Char Char,Footnote Text Char1 Char1 Char1 Char Char Char,Char"/>
    <w:basedOn w:val="Normal"/>
    <w:link w:val="FootnoteTextChar"/>
    <w:uiPriority w:val="99"/>
    <w:unhideWhenUsed/>
    <w:qFormat/>
    <w:rsid w:val="00D06C1D"/>
    <w:pPr>
      <w:spacing w:after="120"/>
    </w:pPr>
    <w:rPr>
      <w:sz w:val="24"/>
    </w:rPr>
  </w:style>
  <w:style w:type="character" w:customStyle="1" w:styleId="contentservernumberChar">
    <w:name w:val="content server number Char"/>
    <w:basedOn w:val="FooterChar"/>
    <w:link w:val="contentservernumber"/>
    <w:rsid w:val="00C43634"/>
    <w:rPr>
      <w:rFonts w:ascii="Arial" w:hAnsi="Arial" w:cs="Arial"/>
      <w:sz w:val="16"/>
      <w:szCs w:val="16"/>
    </w:rPr>
  </w:style>
  <w:style w:type="character" w:customStyle="1" w:styleId="FootnoteTextChar">
    <w:name w:val="Footnote Text Char"/>
    <w:aliases w:val="Footnote Text Char1 Char1,Footnote Text Char Char Char1,Footnote Text Char1 Char Char,Footnote Text Char Char Char Char,Char Char Char,Footnote Text Char2 Char Char,Footnote Text Char2 Char Char Char Char Char,Char Char1"/>
    <w:basedOn w:val="DefaultParagraphFont"/>
    <w:link w:val="FootnoteText"/>
    <w:uiPriority w:val="99"/>
    <w:rsid w:val="00D06C1D"/>
    <w:rPr>
      <w:rFonts w:ascii="Book Antiqua" w:hAnsi="Book Antiqua"/>
      <w:sz w:val="24"/>
    </w:rPr>
  </w:style>
  <w:style w:type="character" w:styleId="FootnoteReference">
    <w:name w:val="footnote reference"/>
    <w:aliases w:val="o,fr,Style 3,o1,o2,o3,o4,o5,o6,o11,o21,o7,o + Times New Roman"/>
    <w:basedOn w:val="DefaultParagraphFont"/>
    <w:uiPriority w:val="99"/>
    <w:unhideWhenUsed/>
    <w:rsid w:val="00C43634"/>
    <w:rPr>
      <w:vertAlign w:val="superscript"/>
    </w:rPr>
  </w:style>
  <w:style w:type="paragraph" w:customStyle="1" w:styleId="ALJFootnote">
    <w:name w:val="ALJ Footnote"/>
    <w:basedOn w:val="FootnoteText"/>
    <w:link w:val="ALJFootnoteChar"/>
    <w:qFormat/>
    <w:rsid w:val="00C43634"/>
    <w:rPr>
      <w:szCs w:val="24"/>
    </w:rPr>
  </w:style>
  <w:style w:type="paragraph" w:customStyle="1" w:styleId="ALJTitle">
    <w:name w:val="ALJ Title"/>
    <w:basedOn w:val="ALJBodyText"/>
    <w:next w:val="ALJBodyText"/>
    <w:link w:val="ALJTitleChar"/>
    <w:qFormat/>
    <w:rsid w:val="00BC79F1"/>
    <w:pPr>
      <w:spacing w:after="240" w:line="240" w:lineRule="auto"/>
      <w:ind w:firstLine="0"/>
      <w:jc w:val="center"/>
    </w:pPr>
    <w:rPr>
      <w:rFonts w:ascii="Arial" w:hAnsi="Arial" w:cs="Arial"/>
      <w:b/>
    </w:rPr>
  </w:style>
  <w:style w:type="character" w:customStyle="1" w:styleId="ALJFootnoteChar">
    <w:name w:val="ALJ Footnote Char"/>
    <w:basedOn w:val="FootnoteTextChar"/>
    <w:link w:val="ALJFootnote"/>
    <w:rsid w:val="00C43634"/>
    <w:rPr>
      <w:rFonts w:ascii="Book Antiqua" w:hAnsi="Book Antiqua"/>
      <w:sz w:val="24"/>
      <w:szCs w:val="24"/>
    </w:rPr>
  </w:style>
  <w:style w:type="paragraph" w:customStyle="1" w:styleId="FindingofFAct">
    <w:name w:val="Finding of FAct"/>
    <w:basedOn w:val="ALJBodyText"/>
    <w:link w:val="FindingofFActChar"/>
    <w:qFormat/>
    <w:rsid w:val="003871CE"/>
    <w:pPr>
      <w:numPr>
        <w:numId w:val="2"/>
      </w:numPr>
    </w:pPr>
  </w:style>
  <w:style w:type="character" w:customStyle="1" w:styleId="ALJTitleChar">
    <w:name w:val="ALJ Title Char"/>
    <w:basedOn w:val="ALJBodyTextChar"/>
    <w:link w:val="ALJTitle"/>
    <w:rsid w:val="00BC79F1"/>
    <w:rPr>
      <w:rFonts w:ascii="Arial" w:hAnsi="Arial" w:cs="Arial"/>
      <w:b/>
      <w:sz w:val="26"/>
    </w:rPr>
  </w:style>
  <w:style w:type="paragraph" w:customStyle="1" w:styleId="conclusionoflaw">
    <w:name w:val="conclusion of law"/>
    <w:basedOn w:val="ALJBodyText"/>
    <w:link w:val="conclusionoflawChar"/>
    <w:qFormat/>
    <w:rsid w:val="003871CE"/>
    <w:pPr>
      <w:numPr>
        <w:numId w:val="3"/>
      </w:numPr>
      <w:ind w:left="0" w:firstLine="720"/>
    </w:pPr>
  </w:style>
  <w:style w:type="character" w:customStyle="1" w:styleId="FindingofFActChar">
    <w:name w:val="Finding of FAct Char"/>
    <w:basedOn w:val="ALJBodyTextChar"/>
    <w:link w:val="FindingofFAct"/>
    <w:rsid w:val="003871CE"/>
    <w:rPr>
      <w:rFonts w:ascii="Book Antiqua" w:hAnsi="Book Antiqua"/>
      <w:sz w:val="26"/>
    </w:rPr>
  </w:style>
  <w:style w:type="paragraph" w:customStyle="1" w:styleId="ALJHeading4">
    <w:name w:val="ALJ Heading 4"/>
    <w:basedOn w:val="ALJHeading3"/>
    <w:next w:val="ALJBodyText"/>
    <w:link w:val="ALJHeading4Char"/>
    <w:qFormat/>
    <w:rsid w:val="003871CE"/>
    <w:pPr>
      <w:numPr>
        <w:ilvl w:val="0"/>
        <w:numId w:val="5"/>
      </w:numPr>
    </w:pPr>
  </w:style>
  <w:style w:type="character" w:customStyle="1" w:styleId="conclusionoflawChar">
    <w:name w:val="conclusion of law Char"/>
    <w:basedOn w:val="ALJBodyTextChar"/>
    <w:link w:val="conclusionoflaw"/>
    <w:rsid w:val="003871CE"/>
    <w:rPr>
      <w:rFonts w:ascii="Book Antiqua" w:hAnsi="Book Antiqua"/>
      <w:sz w:val="26"/>
    </w:rPr>
  </w:style>
  <w:style w:type="paragraph" w:styleId="ListParagraph">
    <w:name w:val="List Paragraph"/>
    <w:basedOn w:val="Normal"/>
    <w:uiPriority w:val="34"/>
    <w:qFormat/>
    <w:rsid w:val="004A31AF"/>
    <w:pPr>
      <w:numPr>
        <w:numId w:val="6"/>
      </w:numPr>
      <w:spacing w:after="240"/>
    </w:pPr>
  </w:style>
  <w:style w:type="character" w:customStyle="1" w:styleId="ALJHeading4Char">
    <w:name w:val="ALJ Heading 4 Char"/>
    <w:basedOn w:val="ALJBodyTextChar"/>
    <w:link w:val="ALJHeading4"/>
    <w:rsid w:val="004A31AF"/>
    <w:rPr>
      <w:rFonts w:ascii="Arial" w:hAnsi="Arial" w:cs="Arial"/>
      <w:b/>
      <w:sz w:val="26"/>
    </w:rPr>
  </w:style>
  <w:style w:type="paragraph" w:customStyle="1" w:styleId="tabletext">
    <w:name w:val="table text"/>
    <w:basedOn w:val="ALJBodyText"/>
    <w:link w:val="tabletextChar"/>
    <w:qFormat/>
    <w:rsid w:val="004A31AF"/>
    <w:pPr>
      <w:spacing w:after="120" w:line="240" w:lineRule="auto"/>
      <w:ind w:firstLine="0"/>
    </w:pPr>
  </w:style>
  <w:style w:type="paragraph" w:customStyle="1" w:styleId="TableColumnHeading">
    <w:name w:val="Table Column Heading"/>
    <w:basedOn w:val="ALJBodyText"/>
    <w:link w:val="TableColumnHeadingChar"/>
    <w:qFormat/>
    <w:rsid w:val="004A31AF"/>
    <w:pPr>
      <w:ind w:firstLine="0"/>
      <w:jc w:val="center"/>
    </w:pPr>
    <w:rPr>
      <w:rFonts w:ascii="Arial" w:hAnsi="Arial" w:cs="Arial"/>
      <w:b/>
    </w:rPr>
  </w:style>
  <w:style w:type="character" w:customStyle="1" w:styleId="tabletextChar">
    <w:name w:val="table text Char"/>
    <w:basedOn w:val="ALJBodyTextChar"/>
    <w:link w:val="tabletext"/>
    <w:rsid w:val="004A31AF"/>
    <w:rPr>
      <w:rFonts w:ascii="Book Antiqua" w:hAnsi="Book Antiqua"/>
      <w:sz w:val="26"/>
    </w:rPr>
  </w:style>
  <w:style w:type="paragraph" w:customStyle="1" w:styleId="ALJOP">
    <w:name w:val="ALJ OP"/>
    <w:basedOn w:val="ALJBodyText"/>
    <w:link w:val="ALJOPChar"/>
    <w:qFormat/>
    <w:rsid w:val="00E83810"/>
    <w:pPr>
      <w:numPr>
        <w:numId w:val="4"/>
      </w:numPr>
      <w:ind w:left="0" w:firstLine="720"/>
    </w:pPr>
  </w:style>
  <w:style w:type="character" w:customStyle="1" w:styleId="TableColumnHeadingChar">
    <w:name w:val="Table Column Heading Char"/>
    <w:basedOn w:val="ALJBodyTextChar"/>
    <w:link w:val="TableColumnHeading"/>
    <w:rsid w:val="004A31AF"/>
    <w:rPr>
      <w:rFonts w:ascii="Arial" w:hAnsi="Arial" w:cs="Arial"/>
      <w:b/>
      <w:sz w:val="26"/>
    </w:rPr>
  </w:style>
  <w:style w:type="paragraph" w:customStyle="1" w:styleId="ALJBlockQuote">
    <w:name w:val="ALJ Block Quote"/>
    <w:basedOn w:val="ALJBodyText"/>
    <w:next w:val="ALJBodyText"/>
    <w:link w:val="ALJBlockQuoteChar"/>
    <w:qFormat/>
    <w:rsid w:val="00542B86"/>
    <w:pPr>
      <w:spacing w:before="120" w:after="120" w:line="240" w:lineRule="auto"/>
      <w:ind w:left="1440" w:right="1440" w:firstLine="0"/>
    </w:pPr>
  </w:style>
  <w:style w:type="character" w:customStyle="1" w:styleId="ALJOPChar">
    <w:name w:val="ALJ OP Char"/>
    <w:basedOn w:val="ALJBodyTextChar"/>
    <w:link w:val="ALJOP"/>
    <w:rsid w:val="00E83810"/>
    <w:rPr>
      <w:rFonts w:ascii="Book Antiqua" w:hAnsi="Book Antiqua"/>
      <w:sz w:val="26"/>
    </w:rPr>
  </w:style>
  <w:style w:type="paragraph" w:customStyle="1" w:styleId="standard">
    <w:name w:val="standard"/>
    <w:basedOn w:val="Normal"/>
    <w:link w:val="standardChar"/>
    <w:rsid w:val="00542B86"/>
    <w:pPr>
      <w:spacing w:line="360" w:lineRule="auto"/>
      <w:ind w:firstLine="720"/>
    </w:pPr>
    <w:rPr>
      <w:rFonts w:ascii="Palatino" w:eastAsia="Times New Roman" w:hAnsi="Palatino"/>
    </w:rPr>
  </w:style>
  <w:style w:type="character" w:customStyle="1" w:styleId="ALJBlockQuoteChar">
    <w:name w:val="ALJ Block Quote Char"/>
    <w:basedOn w:val="ALJBodyTextChar"/>
    <w:link w:val="ALJBlockQuote"/>
    <w:rsid w:val="00542B86"/>
    <w:rPr>
      <w:rFonts w:ascii="Book Antiqua" w:hAnsi="Book Antiqua"/>
      <w:sz w:val="26"/>
    </w:rPr>
  </w:style>
  <w:style w:type="character" w:customStyle="1" w:styleId="standardChar">
    <w:name w:val="standard Char"/>
    <w:link w:val="standard"/>
    <w:rsid w:val="00542B86"/>
    <w:rPr>
      <w:rFonts w:ascii="Palatino" w:eastAsia="Times New Roman" w:hAnsi="Palatino"/>
      <w:sz w:val="26"/>
    </w:rPr>
  </w:style>
  <w:style w:type="character" w:styleId="CommentReference">
    <w:name w:val="annotation reference"/>
    <w:basedOn w:val="DefaultParagraphFont"/>
    <w:uiPriority w:val="99"/>
    <w:semiHidden/>
    <w:unhideWhenUsed/>
    <w:rsid w:val="00091CDF"/>
    <w:rPr>
      <w:sz w:val="16"/>
      <w:szCs w:val="16"/>
    </w:rPr>
  </w:style>
  <w:style w:type="paragraph" w:styleId="CommentText">
    <w:name w:val="annotation text"/>
    <w:basedOn w:val="Normal"/>
    <w:link w:val="CommentTextChar"/>
    <w:semiHidden/>
    <w:unhideWhenUsed/>
    <w:rsid w:val="00091CDF"/>
    <w:rPr>
      <w:sz w:val="20"/>
    </w:rPr>
  </w:style>
  <w:style w:type="character" w:customStyle="1" w:styleId="CommentTextChar">
    <w:name w:val="Comment Text Char"/>
    <w:basedOn w:val="DefaultParagraphFont"/>
    <w:link w:val="CommentText"/>
    <w:semiHidden/>
    <w:rsid w:val="00091CDF"/>
    <w:rPr>
      <w:rFonts w:ascii="Book Antiqua" w:hAnsi="Book Antiqua"/>
    </w:rPr>
  </w:style>
  <w:style w:type="paragraph" w:styleId="CommentSubject">
    <w:name w:val="annotation subject"/>
    <w:basedOn w:val="CommentText"/>
    <w:next w:val="CommentText"/>
    <w:link w:val="CommentSubjectChar"/>
    <w:uiPriority w:val="99"/>
    <w:semiHidden/>
    <w:unhideWhenUsed/>
    <w:rsid w:val="00091CDF"/>
    <w:rPr>
      <w:b/>
      <w:bCs/>
    </w:rPr>
  </w:style>
  <w:style w:type="character" w:customStyle="1" w:styleId="CommentSubjectChar">
    <w:name w:val="Comment Subject Char"/>
    <w:basedOn w:val="CommentTextChar"/>
    <w:link w:val="CommentSubject"/>
    <w:uiPriority w:val="99"/>
    <w:semiHidden/>
    <w:rsid w:val="00091CDF"/>
    <w:rPr>
      <w:rFonts w:ascii="Book Antiqua" w:hAnsi="Book Antiqua"/>
      <w:b/>
      <w:bCs/>
    </w:rPr>
  </w:style>
  <w:style w:type="paragraph" w:styleId="BalloonText">
    <w:name w:val="Balloon Text"/>
    <w:basedOn w:val="Normal"/>
    <w:link w:val="BalloonTextChar"/>
    <w:uiPriority w:val="99"/>
    <w:semiHidden/>
    <w:unhideWhenUsed/>
    <w:rsid w:val="00091C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DF"/>
    <w:rPr>
      <w:rFonts w:ascii="Segoe UI" w:hAnsi="Segoe UI" w:cs="Segoe UI"/>
      <w:sz w:val="18"/>
      <w:szCs w:val="18"/>
    </w:rPr>
  </w:style>
  <w:style w:type="paragraph" w:customStyle="1" w:styleId="num1">
    <w:name w:val="num1"/>
    <w:basedOn w:val="Normal"/>
    <w:link w:val="num1Char"/>
    <w:rsid w:val="00EA40C2"/>
    <w:pPr>
      <w:tabs>
        <w:tab w:val="left" w:pos="-720"/>
      </w:tabs>
      <w:suppressAutoHyphens/>
      <w:spacing w:line="360" w:lineRule="auto"/>
      <w:ind w:firstLine="360"/>
    </w:pPr>
    <w:rPr>
      <w:rFonts w:ascii="Palatino" w:eastAsia="Times New Roman" w:hAnsi="Palatino"/>
    </w:rPr>
  </w:style>
  <w:style w:type="paragraph" w:customStyle="1" w:styleId="mainex">
    <w:name w:val="mainex"/>
    <w:basedOn w:val="Normal"/>
    <w:rsid w:val="00EA40C2"/>
    <w:pPr>
      <w:jc w:val="center"/>
    </w:pPr>
    <w:rPr>
      <w:rFonts w:ascii="Helvetica" w:eastAsia="Times New Roman" w:hAnsi="Helvetica"/>
      <w:b/>
      <w:spacing w:val="120"/>
    </w:rPr>
  </w:style>
  <w:style w:type="paragraph" w:styleId="Revision">
    <w:name w:val="Revision"/>
    <w:hidden/>
    <w:uiPriority w:val="99"/>
    <w:semiHidden/>
    <w:rsid w:val="00A648BA"/>
    <w:rPr>
      <w:rFonts w:ascii="Book Antiqua" w:hAnsi="Book Antiqua"/>
      <w:sz w:val="26"/>
    </w:rPr>
  </w:style>
  <w:style w:type="character" w:customStyle="1" w:styleId="num1Char">
    <w:name w:val="num1 Char"/>
    <w:link w:val="num1"/>
    <w:rsid w:val="00FC5887"/>
    <w:rPr>
      <w:rFonts w:ascii="Palatino" w:eastAsia="Times New Roman" w:hAnsi="Palatino"/>
      <w:sz w:val="26"/>
    </w:rPr>
  </w:style>
  <w:style w:type="character" w:customStyle="1" w:styleId="UnresolvedMention1">
    <w:name w:val="Unresolved Mention1"/>
    <w:basedOn w:val="DefaultParagraphFont"/>
    <w:uiPriority w:val="99"/>
    <w:semiHidden/>
    <w:unhideWhenUsed/>
    <w:rsid w:val="00FC5887"/>
    <w:rPr>
      <w:color w:val="605E5C"/>
      <w:shd w:val="clear" w:color="auto" w:fill="E1DFDD"/>
    </w:rPr>
  </w:style>
  <w:style w:type="paragraph" w:customStyle="1" w:styleId="num2">
    <w:name w:val="num2"/>
    <w:basedOn w:val="num1"/>
    <w:rsid w:val="00FC5887"/>
    <w:pPr>
      <w:ind w:firstLine="270"/>
    </w:pPr>
  </w:style>
  <w:style w:type="paragraph" w:customStyle="1" w:styleId="bullets">
    <w:name w:val="bullets"/>
    <w:basedOn w:val="standard"/>
    <w:rsid w:val="00FC5887"/>
    <w:pPr>
      <w:numPr>
        <w:numId w:val="12"/>
      </w:numPr>
      <w:spacing w:after="120" w:line="240" w:lineRule="auto"/>
    </w:pPr>
    <w:rPr>
      <w:bCs/>
    </w:rPr>
  </w:style>
  <w:style w:type="paragraph" w:customStyle="1" w:styleId="bullet1">
    <w:name w:val="bullet1"/>
    <w:basedOn w:val="bullets"/>
    <w:rsid w:val="00FC5887"/>
    <w:pPr>
      <w:numPr>
        <w:numId w:val="11"/>
      </w:numPr>
    </w:pPr>
  </w:style>
  <w:style w:type="paragraph" w:customStyle="1" w:styleId="main">
    <w:name w:val="main"/>
    <w:basedOn w:val="Normal"/>
    <w:rsid w:val="00337222"/>
    <w:pPr>
      <w:jc w:val="center"/>
    </w:pPr>
    <w:rPr>
      <w:rFonts w:ascii="Helvetica" w:eastAsia="Times New Roman" w:hAnsi="Helvetic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05958">
      <w:bodyDiv w:val="1"/>
      <w:marLeft w:val="0"/>
      <w:marRight w:val="0"/>
      <w:marTop w:val="0"/>
      <w:marBottom w:val="0"/>
      <w:divBdr>
        <w:top w:val="none" w:sz="0" w:space="0" w:color="auto"/>
        <w:left w:val="none" w:sz="0" w:space="0" w:color="auto"/>
        <w:bottom w:val="none" w:sz="0" w:space="0" w:color="auto"/>
        <w:right w:val="none" w:sz="0" w:space="0" w:color="auto"/>
      </w:divBdr>
    </w:div>
    <w:div w:id="1018194695">
      <w:bodyDiv w:val="1"/>
      <w:marLeft w:val="0"/>
      <w:marRight w:val="0"/>
      <w:marTop w:val="0"/>
      <w:marBottom w:val="0"/>
      <w:divBdr>
        <w:top w:val="none" w:sz="0" w:space="0" w:color="auto"/>
        <w:left w:val="none" w:sz="0" w:space="0" w:color="auto"/>
        <w:bottom w:val="none" w:sz="0" w:space="0" w:color="auto"/>
        <w:right w:val="none" w:sz="0" w:space="0" w:color="auto"/>
      </w:divBdr>
    </w:div>
    <w:div w:id="1338851511">
      <w:bodyDiv w:val="1"/>
      <w:marLeft w:val="0"/>
      <w:marRight w:val="0"/>
      <w:marTop w:val="0"/>
      <w:marBottom w:val="0"/>
      <w:divBdr>
        <w:top w:val="none" w:sz="0" w:space="0" w:color="auto"/>
        <w:left w:val="none" w:sz="0" w:space="0" w:color="auto"/>
        <w:bottom w:val="none" w:sz="0" w:space="0" w:color="auto"/>
        <w:right w:val="none" w:sz="0" w:space="0" w:color="auto"/>
      </w:divBdr>
    </w:div>
    <w:div w:id="208984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ocs.cpuc.ca.gov/PublishedDocs/Published/G000/M309/K752/309752611.pdf" TargetMode="External"/><Relationship Id="rId4" Type="http://schemas.microsoft.com/office/2007/relationships/stylesWithEffects" Target="stylesWithEffects.xml"/><Relationship Id="rId9" Type="http://schemas.openxmlformats.org/officeDocument/2006/relationships/hyperlink" Target="http://docs.cpuc.ca.gov/PublishedDocs/Published/G000/M309/K729/309729490.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089F4-9C64-47C0-8F48-A1C80DF69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2019-06-05T17:13:00Z</cp:lastPrinted>
  <dcterms:created xsi:type="dcterms:W3CDTF">2019-07-16T08:46:00Z</dcterms:created>
  <dcterms:modified xsi:type="dcterms:W3CDTF">2019-07-16T16:02:00Z</dcterms:modified>
</cp:coreProperties>
</file>