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5739" w:rsidR="005B02A3" w:rsidP="005B02A3" w:rsidRDefault="005B02A3" w14:paraId="0A7EB8B1" w14:textId="77777777">
      <w:pPr>
        <w:widowControl w:val="0"/>
        <w:ind w:right="630"/>
        <w:contextualSpacing/>
        <w:jc w:val="center"/>
        <w:rPr>
          <w:rFonts w:ascii="Palatino Linotype" w:hAnsi="Palatino Linotype"/>
          <w:b/>
        </w:rPr>
      </w:pPr>
      <w:bookmarkStart w:name="_GoBack" w:id="0"/>
      <w:bookmarkEnd w:id="0"/>
      <w:r w:rsidRPr="002C5739">
        <w:rPr>
          <w:rFonts w:ascii="Palatino Linotype" w:hAnsi="Palatino Linotype"/>
          <w:b/>
        </w:rPr>
        <w:t>PUBLIC UTILITIES COMMISSION OF THE STATE OF CALIFORNIA</w:t>
      </w:r>
    </w:p>
    <w:p w:rsidRPr="002C5739" w:rsidR="005B02A3" w:rsidP="005B02A3" w:rsidRDefault="005B02A3" w14:paraId="3A8010E1" w14:textId="77777777">
      <w:pPr>
        <w:pStyle w:val="xl28"/>
        <w:widowControl w:val="0"/>
        <w:spacing w:before="0" w:beforeAutospacing="0" w:after="0" w:afterAutospacing="0"/>
        <w:contextualSpacing/>
        <w:rPr>
          <w:rFonts w:ascii="Palatino Linotype" w:hAnsi="Palatino Linotype" w:eastAsia="Times New Roman" w:cs="Times New Roman"/>
          <w:bCs w:val="0"/>
        </w:rPr>
      </w:pPr>
    </w:p>
    <w:tbl>
      <w:tblPr>
        <w:tblW w:w="0" w:type="auto"/>
        <w:tblInd w:w="198" w:type="dxa"/>
        <w:tblLayout w:type="fixed"/>
        <w:tblLook w:val="0000" w:firstRow="0" w:lastRow="0" w:firstColumn="0" w:lastColumn="0" w:noHBand="0" w:noVBand="0"/>
      </w:tblPr>
      <w:tblGrid>
        <w:gridCol w:w="5760"/>
        <w:gridCol w:w="3150"/>
      </w:tblGrid>
      <w:tr w:rsidRPr="00CD04A5" w:rsidR="005B02A3" w:rsidTr="00CD7D04" w14:paraId="5C024A0D" w14:textId="77777777">
        <w:tc>
          <w:tcPr>
            <w:tcW w:w="5760" w:type="dxa"/>
          </w:tcPr>
          <w:p w:rsidRPr="00877891" w:rsidR="005B02A3" w:rsidP="005B02A3" w:rsidRDefault="005B02A3" w14:paraId="5E145284" w14:textId="77777777">
            <w:pPr>
              <w:widowControl w:val="0"/>
              <w:spacing w:after="0"/>
              <w:contextualSpacing/>
              <w:rPr>
                <w:rFonts w:ascii="Palatino Linotype" w:hAnsi="Palatino Linotype"/>
                <w:b/>
              </w:rPr>
            </w:pPr>
            <w:r w:rsidRPr="00877891">
              <w:rPr>
                <w:rFonts w:ascii="Palatino Linotype" w:hAnsi="Palatino Linotype"/>
                <w:b/>
              </w:rPr>
              <w:t>Communications Division</w:t>
            </w:r>
          </w:p>
        </w:tc>
        <w:tc>
          <w:tcPr>
            <w:tcW w:w="3150" w:type="dxa"/>
          </w:tcPr>
          <w:p w:rsidRPr="00CD04A5" w:rsidR="005B02A3" w:rsidP="005B02A3" w:rsidRDefault="005B02A3" w14:paraId="4CAE766E" w14:textId="5B97E877">
            <w:pPr>
              <w:pStyle w:val="xl24"/>
              <w:widowControl w:val="0"/>
              <w:spacing w:before="0" w:beforeAutospacing="0" w:after="0" w:afterAutospacing="0"/>
              <w:contextualSpacing/>
              <w:rPr>
                <w:rFonts w:ascii="Palatino Linotype" w:hAnsi="Palatino Linotype" w:eastAsia="Times New Roman" w:cs="Times New Roman"/>
                <w:bCs w:val="0"/>
              </w:rPr>
            </w:pPr>
            <w:r w:rsidRPr="00CD04A5">
              <w:rPr>
                <w:rFonts w:ascii="Palatino Linotype" w:hAnsi="Palatino Linotype" w:eastAsia="Times New Roman" w:cs="Times New Roman"/>
                <w:bCs w:val="0"/>
              </w:rPr>
              <w:t xml:space="preserve">RESOLUTION </w:t>
            </w:r>
            <w:r w:rsidRPr="00EF3B1E" w:rsidR="00CD04A5">
              <w:rPr>
                <w:rFonts w:ascii="Palatino Linotype" w:hAnsi="Palatino Linotype"/>
                <w:bCs w:val="0"/>
              </w:rPr>
              <w:t>T-17663</w:t>
            </w:r>
            <w:r w:rsidRPr="00CD04A5" w:rsidR="00953CA5">
              <w:rPr>
                <w:rFonts w:ascii="Palatino Linotype" w:hAnsi="Palatino Linotype" w:eastAsia="Times New Roman" w:cs="Times New Roman"/>
                <w:bCs w:val="0"/>
              </w:rPr>
              <w:t xml:space="preserve"> </w:t>
            </w:r>
            <w:r w:rsidRPr="00CD04A5">
              <w:rPr>
                <w:rFonts w:ascii="Palatino Linotype" w:hAnsi="Palatino Linotype" w:eastAsia="Times New Roman" w:cs="Times New Roman"/>
                <w:bCs w:val="0"/>
              </w:rPr>
              <w:t xml:space="preserve"> </w:t>
            </w:r>
          </w:p>
        </w:tc>
      </w:tr>
      <w:tr w:rsidRPr="003F1340" w:rsidR="005B02A3" w:rsidTr="00CD7D04" w14:paraId="7C3072D3" w14:textId="77777777">
        <w:tc>
          <w:tcPr>
            <w:tcW w:w="5760" w:type="dxa"/>
          </w:tcPr>
          <w:p w:rsidRPr="00877891" w:rsidR="005B02A3" w:rsidP="00CD7D04" w:rsidRDefault="005B02A3" w14:paraId="5EDFCABC" w14:textId="77777777">
            <w:pPr>
              <w:widowControl w:val="0"/>
              <w:contextualSpacing/>
              <w:rPr>
                <w:rFonts w:ascii="Palatino Linotype" w:hAnsi="Palatino Linotype"/>
                <w:b/>
              </w:rPr>
            </w:pPr>
            <w:r w:rsidRPr="00877891">
              <w:rPr>
                <w:rFonts w:ascii="Palatino Linotype" w:hAnsi="Palatino Linotype"/>
                <w:b/>
              </w:rPr>
              <w:t>Broadband, Video and Market Branch</w:t>
            </w:r>
          </w:p>
        </w:tc>
        <w:tc>
          <w:tcPr>
            <w:tcW w:w="3150" w:type="dxa"/>
          </w:tcPr>
          <w:p w:rsidRPr="003F1340" w:rsidR="005B02A3" w:rsidP="00CD7D04" w:rsidRDefault="00AC6D7D" w14:paraId="4A716B5C" w14:textId="7D7FB54F">
            <w:pPr>
              <w:widowControl w:val="0"/>
              <w:contextualSpacing/>
              <w:jc w:val="right"/>
              <w:rPr>
                <w:rFonts w:ascii="Palatino Linotype" w:hAnsi="Palatino Linotype"/>
                <w:b/>
              </w:rPr>
            </w:pPr>
            <w:r w:rsidRPr="003F1340">
              <w:rPr>
                <w:rFonts w:ascii="Palatino Linotype" w:hAnsi="Palatino Linotype"/>
                <w:b/>
              </w:rPr>
              <w:t>September 12</w:t>
            </w:r>
            <w:r w:rsidRPr="003F1340" w:rsidR="00CB24BD">
              <w:rPr>
                <w:rFonts w:ascii="Palatino Linotype" w:hAnsi="Palatino Linotype"/>
                <w:b/>
              </w:rPr>
              <w:t>, 2019</w:t>
            </w:r>
          </w:p>
        </w:tc>
      </w:tr>
    </w:tbl>
    <w:p w:rsidRPr="00877891" w:rsidR="005B02A3" w:rsidP="005B02A3" w:rsidRDefault="005B02A3" w14:paraId="69B1F0A7" w14:textId="77777777">
      <w:pPr>
        <w:widowControl w:val="0"/>
        <w:contextualSpacing/>
        <w:rPr>
          <w:rFonts w:ascii="Palatino Linotype" w:hAnsi="Palatino Linotype"/>
        </w:rPr>
      </w:pPr>
    </w:p>
    <w:p w:rsidRPr="00877891" w:rsidR="00622FDD" w:rsidP="005B02A3" w:rsidRDefault="005B02A3" w14:paraId="5F40FEAB" w14:textId="2C0CB543">
      <w:pPr>
        <w:widowControl w:val="0"/>
        <w:ind w:right="990"/>
        <w:contextualSpacing/>
        <w:jc w:val="center"/>
        <w:rPr>
          <w:rFonts w:ascii="Palatino Linotype" w:hAnsi="Palatino Linotype"/>
        </w:rPr>
      </w:pPr>
      <w:r w:rsidRPr="00877891">
        <w:rPr>
          <w:rFonts w:ascii="Palatino Linotype" w:hAnsi="Palatino Linotype"/>
          <w:b/>
          <w:u w:val="single"/>
        </w:rPr>
        <w:t>RESOLUTION</w:t>
      </w:r>
    </w:p>
    <w:p w:rsidRPr="00877891" w:rsidR="0072583B" w:rsidP="00943E0E" w:rsidRDefault="0072583B" w14:paraId="02B49525" w14:textId="77777777">
      <w:pPr>
        <w:widowControl w:val="0"/>
        <w:ind w:right="990"/>
        <w:contextualSpacing/>
        <w:jc w:val="center"/>
      </w:pPr>
    </w:p>
    <w:p w:rsidRPr="005B02A3" w:rsidR="0072583B" w:rsidP="00256B56" w:rsidRDefault="0072583B" w14:paraId="64CA4E62" w14:textId="4D16450E">
      <w:pPr>
        <w:spacing w:after="180"/>
        <w:ind w:left="450" w:right="266"/>
        <w:rPr>
          <w:rFonts w:ascii="Palatino Linotype" w:hAnsi="Palatino Linotype"/>
          <w:b/>
          <w:bCs/>
        </w:rPr>
      </w:pPr>
      <w:r w:rsidRPr="00877891">
        <w:rPr>
          <w:rFonts w:ascii="Palatino Linotype" w:hAnsi="Palatino Linotype"/>
          <w:b/>
          <w:bCs/>
        </w:rPr>
        <w:t xml:space="preserve">Resolution </w:t>
      </w:r>
      <w:r w:rsidR="00CD04A5">
        <w:rPr>
          <w:rFonts w:ascii="Palatino Linotype" w:hAnsi="Palatino Linotype"/>
          <w:b/>
          <w:bCs/>
        </w:rPr>
        <w:t>T-17663</w:t>
      </w:r>
      <w:r w:rsidRPr="00877891" w:rsidR="00BC2978">
        <w:rPr>
          <w:rFonts w:ascii="Palatino Linotype" w:hAnsi="Palatino Linotype"/>
          <w:b/>
          <w:bCs/>
        </w:rPr>
        <w:t>:</w:t>
      </w:r>
      <w:r w:rsidRPr="00877891" w:rsidR="00C7609F">
        <w:rPr>
          <w:rFonts w:ascii="Palatino Linotype" w:hAnsi="Palatino Linotype"/>
          <w:b/>
          <w:bCs/>
        </w:rPr>
        <w:t xml:space="preserve"> </w:t>
      </w:r>
      <w:r w:rsidR="007864A0">
        <w:rPr>
          <w:rFonts w:ascii="Palatino Linotype" w:hAnsi="Palatino Linotype"/>
          <w:b/>
          <w:bCs/>
        </w:rPr>
        <w:t>Approv</w:t>
      </w:r>
      <w:r w:rsidR="00E862C5">
        <w:rPr>
          <w:rFonts w:ascii="Palatino Linotype" w:hAnsi="Palatino Linotype"/>
          <w:b/>
          <w:bCs/>
        </w:rPr>
        <w:t>es</w:t>
      </w:r>
      <w:r w:rsidR="007864A0">
        <w:rPr>
          <w:rFonts w:ascii="Palatino Linotype" w:hAnsi="Palatino Linotype"/>
          <w:b/>
          <w:bCs/>
        </w:rPr>
        <w:t xml:space="preserve"> </w:t>
      </w:r>
      <w:r w:rsidRPr="003F1340" w:rsidR="00B45325">
        <w:rPr>
          <w:rFonts w:ascii="Palatino Linotype" w:hAnsi="Palatino Linotype"/>
          <w:b/>
          <w:bCs/>
        </w:rPr>
        <w:t>$2,652,750</w:t>
      </w:r>
      <w:r w:rsidR="00B45325">
        <w:rPr>
          <w:rFonts w:ascii="Palatino Linotype" w:hAnsi="Palatino Linotype"/>
          <w:b/>
          <w:bCs/>
        </w:rPr>
        <w:t xml:space="preserve"> from </w:t>
      </w:r>
      <w:r w:rsidRPr="00DC1708" w:rsidR="00B45325">
        <w:rPr>
          <w:rFonts w:ascii="Palatino Linotype" w:hAnsi="Palatino Linotype"/>
          <w:b/>
          <w:bCs/>
        </w:rPr>
        <w:t>the</w:t>
      </w:r>
      <w:r w:rsidRPr="005B02A3" w:rsidR="00B45325">
        <w:rPr>
          <w:rFonts w:ascii="Palatino Linotype" w:hAnsi="Palatino Linotype"/>
          <w:b/>
        </w:rPr>
        <w:t xml:space="preserve"> California Advanced Services Fund </w:t>
      </w:r>
      <w:r w:rsidR="00B45325">
        <w:rPr>
          <w:rFonts w:ascii="Palatino Linotype" w:hAnsi="Palatino Linotype"/>
          <w:b/>
        </w:rPr>
        <w:t>for</w:t>
      </w:r>
      <w:r w:rsidRPr="005B02A3" w:rsidR="00B45325">
        <w:rPr>
          <w:rFonts w:ascii="Palatino Linotype" w:hAnsi="Palatino Linotype"/>
          <w:b/>
        </w:rPr>
        <w:t xml:space="preserve"> </w:t>
      </w:r>
      <w:r w:rsidRPr="00877891">
        <w:rPr>
          <w:rFonts w:ascii="Palatino Linotype" w:hAnsi="Palatino Linotype"/>
          <w:b/>
          <w:bCs/>
        </w:rPr>
        <w:t xml:space="preserve">the </w:t>
      </w:r>
      <w:r w:rsidRPr="00877891" w:rsidR="00274702">
        <w:rPr>
          <w:rFonts w:ascii="Palatino Linotype" w:hAnsi="Palatino Linotype"/>
          <w:b/>
          <w:bCs/>
        </w:rPr>
        <w:t>Broadband Adoption</w:t>
      </w:r>
      <w:r w:rsidRPr="005B02A3" w:rsidR="00274702">
        <w:rPr>
          <w:rFonts w:ascii="Palatino Linotype" w:hAnsi="Palatino Linotype"/>
          <w:b/>
          <w:bCs/>
        </w:rPr>
        <w:t xml:space="preserve"> </w:t>
      </w:r>
      <w:r w:rsidRPr="005B02A3" w:rsidR="00D320D2">
        <w:rPr>
          <w:rFonts w:ascii="Palatino Linotype" w:hAnsi="Palatino Linotype"/>
          <w:b/>
          <w:bCs/>
        </w:rPr>
        <w:t>g</w:t>
      </w:r>
      <w:r w:rsidRPr="005B02A3">
        <w:rPr>
          <w:rFonts w:ascii="Palatino Linotype" w:hAnsi="Palatino Linotype"/>
          <w:b/>
          <w:bCs/>
        </w:rPr>
        <w:t xml:space="preserve">rant </w:t>
      </w:r>
      <w:r w:rsidRPr="005B02A3" w:rsidR="00D320D2">
        <w:rPr>
          <w:rFonts w:ascii="Palatino Linotype" w:hAnsi="Palatino Linotype"/>
          <w:b/>
          <w:bCs/>
        </w:rPr>
        <w:t>a</w:t>
      </w:r>
      <w:r w:rsidRPr="005B02A3">
        <w:rPr>
          <w:rFonts w:ascii="Palatino Linotype" w:hAnsi="Palatino Linotype"/>
          <w:b/>
          <w:bCs/>
        </w:rPr>
        <w:t>pplication</w:t>
      </w:r>
      <w:r w:rsidRPr="005B02A3" w:rsidR="004C4AA1">
        <w:rPr>
          <w:rFonts w:ascii="Palatino Linotype" w:hAnsi="Palatino Linotype"/>
          <w:b/>
          <w:bCs/>
        </w:rPr>
        <w:t>s</w:t>
      </w:r>
      <w:r w:rsidRPr="005B02A3">
        <w:rPr>
          <w:rFonts w:ascii="Palatino Linotype" w:hAnsi="Palatino Linotype"/>
          <w:b/>
          <w:bCs/>
        </w:rPr>
        <w:t xml:space="preserve"> </w:t>
      </w:r>
      <w:r w:rsidR="00B45325">
        <w:rPr>
          <w:rFonts w:ascii="Palatino Linotype" w:hAnsi="Palatino Linotype"/>
          <w:b/>
          <w:bCs/>
        </w:rPr>
        <w:t>of th</w:t>
      </w:r>
      <w:r w:rsidRPr="005B02A3" w:rsidR="00EA72F5">
        <w:rPr>
          <w:rFonts w:ascii="Palatino Linotype" w:hAnsi="Palatino Linotype"/>
          <w:b/>
          <w:bCs/>
        </w:rPr>
        <w:t xml:space="preserve">e </w:t>
      </w:r>
      <w:r w:rsidRPr="00DC1708" w:rsidR="00DC1708">
        <w:rPr>
          <w:rFonts w:ascii="Palatino Linotype" w:hAnsi="Palatino Linotype"/>
          <w:b/>
          <w:bCs/>
        </w:rPr>
        <w:t>Office of Community and Economic Development at Fresno State in collaboration with the California State University Fresno Foundation</w:t>
      </w:r>
      <w:r w:rsidR="00DC1708">
        <w:rPr>
          <w:rFonts w:ascii="Palatino Linotype" w:hAnsi="Palatino Linotype"/>
          <w:b/>
          <w:bCs/>
        </w:rPr>
        <w:t xml:space="preserve">, </w:t>
      </w:r>
      <w:r w:rsidRPr="00DC1708" w:rsidR="00D5330E">
        <w:rPr>
          <w:rFonts w:ascii="Palatino Linotype" w:hAnsi="Palatino Linotype"/>
          <w:b/>
          <w:bCs/>
        </w:rPr>
        <w:t>human-I-T</w:t>
      </w:r>
      <w:r w:rsidRPr="005B02A3" w:rsidR="004C4AA1">
        <w:rPr>
          <w:rFonts w:ascii="Palatino Linotype" w:hAnsi="Palatino Linotype"/>
          <w:b/>
          <w:bCs/>
        </w:rPr>
        <w:t xml:space="preserve">, </w:t>
      </w:r>
      <w:r w:rsidR="00DC1708">
        <w:rPr>
          <w:rFonts w:ascii="Palatino Linotype" w:hAnsi="Palatino Linotype"/>
          <w:b/>
          <w:bCs/>
        </w:rPr>
        <w:t xml:space="preserve">and </w:t>
      </w:r>
      <w:r w:rsidRPr="00DC1708" w:rsidR="004C4AA1">
        <w:rPr>
          <w:rFonts w:ascii="Palatino Linotype" w:hAnsi="Palatino Linotype"/>
          <w:b/>
          <w:bCs/>
        </w:rPr>
        <w:t>United Way</w:t>
      </w:r>
      <w:r w:rsidRPr="00DC1708" w:rsidR="00EC6A31">
        <w:rPr>
          <w:rFonts w:ascii="Palatino Linotype" w:hAnsi="Palatino Linotype"/>
          <w:b/>
          <w:bCs/>
        </w:rPr>
        <w:t>s</w:t>
      </w:r>
      <w:r w:rsidRPr="00DC1708" w:rsidR="004C4AA1">
        <w:rPr>
          <w:rFonts w:ascii="Palatino Linotype" w:hAnsi="Palatino Linotype"/>
          <w:b/>
          <w:bCs/>
        </w:rPr>
        <w:t xml:space="preserve"> of </w:t>
      </w:r>
      <w:r w:rsidRPr="00DC1708" w:rsidR="00B45325">
        <w:rPr>
          <w:rFonts w:ascii="Palatino Linotype" w:hAnsi="Palatino Linotype"/>
          <w:b/>
          <w:bCs/>
        </w:rPr>
        <w:t>California</w:t>
      </w:r>
      <w:r w:rsidRPr="003F1340" w:rsidR="00462FF5">
        <w:rPr>
          <w:rFonts w:ascii="Palatino Linotype" w:hAnsi="Palatino Linotype"/>
          <w:b/>
          <w:bCs/>
        </w:rPr>
        <w:t>.</w:t>
      </w:r>
    </w:p>
    <w:p w:rsidRPr="005B02A3" w:rsidR="0072583B" w:rsidP="00C8726B" w:rsidRDefault="0072583B" w14:paraId="402DEA4F" w14:textId="77777777">
      <w:pPr>
        <w:pBdr>
          <w:bottom w:val="single" w:color="auto" w:sz="12" w:space="1"/>
        </w:pBdr>
        <w:spacing w:after="180"/>
        <w:ind w:left="446" w:right="634"/>
        <w:rPr>
          <w:rFonts w:ascii="Palatino Linotype" w:hAnsi="Palatino Linotype"/>
          <w:b/>
        </w:rPr>
      </w:pPr>
    </w:p>
    <w:p w:rsidRPr="002E6B92" w:rsidR="0072583B" w:rsidP="002E6B92" w:rsidRDefault="0072583B" w14:paraId="3C82A7F9" w14:textId="77777777">
      <w:pPr>
        <w:pStyle w:val="Heading1"/>
        <w:numPr>
          <w:ilvl w:val="0"/>
          <w:numId w:val="15"/>
        </w:numPr>
        <w:autoSpaceDE/>
        <w:autoSpaceDN/>
        <w:spacing w:before="240" w:after="0"/>
        <w:rPr>
          <w:rFonts w:ascii="Palatino Linotype" w:hAnsi="Palatino Linotype" w:cs="Times New Roman"/>
          <w:color w:val="000000" w:themeColor="text1"/>
          <w:sz w:val="24"/>
          <w:szCs w:val="24"/>
        </w:rPr>
      </w:pPr>
      <w:bookmarkStart w:name="_Toc444857024" w:id="1"/>
      <w:bookmarkStart w:name="_Toc523387671" w:id="2"/>
      <w:r w:rsidRPr="002E6B92">
        <w:rPr>
          <w:rFonts w:ascii="Palatino Linotype" w:hAnsi="Palatino Linotype" w:cs="Times New Roman"/>
          <w:color w:val="000000" w:themeColor="text1"/>
          <w:sz w:val="24"/>
          <w:szCs w:val="24"/>
        </w:rPr>
        <w:t>Summary</w:t>
      </w:r>
      <w:bookmarkEnd w:id="1"/>
      <w:bookmarkEnd w:id="2"/>
    </w:p>
    <w:p w:rsidR="001B14F3" w:rsidP="002250B2" w:rsidRDefault="004908E2" w14:paraId="2D41FEEF" w14:textId="34A30473">
      <w:pPr>
        <w:adjustRightInd w:val="0"/>
        <w:spacing w:before="240" w:after="0"/>
        <w:rPr>
          <w:rFonts w:ascii="Palatino Linotype" w:hAnsi="Palatino Linotype"/>
          <w:color w:val="000000" w:themeColor="text1"/>
        </w:rPr>
      </w:pPr>
      <w:r w:rsidRPr="005B02A3">
        <w:rPr>
          <w:rFonts w:ascii="Palatino Linotype" w:hAnsi="Palatino Linotype"/>
          <w:color w:val="000000" w:themeColor="text1"/>
        </w:rPr>
        <w:t xml:space="preserve">This Resolution approves </w:t>
      </w:r>
      <w:r w:rsidRPr="003F1340" w:rsidR="0091273E">
        <w:rPr>
          <w:rFonts w:ascii="Palatino Linotype" w:hAnsi="Palatino Linotype"/>
        </w:rPr>
        <w:t>$2,652,750</w:t>
      </w:r>
      <w:r w:rsidRPr="003F1340" w:rsidR="0091273E">
        <w:rPr>
          <w:rFonts w:ascii="Palatino Linotype" w:hAnsi="Palatino Linotype" w:eastAsia="Times New Roman"/>
          <w:lang w:val="en-US" w:eastAsia="en-US"/>
        </w:rPr>
        <w:t xml:space="preserve"> </w:t>
      </w:r>
      <w:r w:rsidR="0091273E">
        <w:rPr>
          <w:rFonts w:ascii="Palatino Linotype" w:hAnsi="Palatino Linotype" w:eastAsia="Times New Roman"/>
          <w:lang w:val="en-US" w:eastAsia="en-US"/>
        </w:rPr>
        <w:t xml:space="preserve">in </w:t>
      </w:r>
      <w:r w:rsidRPr="005B02A3">
        <w:rPr>
          <w:rFonts w:ascii="Palatino Linotype" w:hAnsi="Palatino Linotype"/>
          <w:color w:val="000000" w:themeColor="text1"/>
        </w:rPr>
        <w:t xml:space="preserve">grant funding </w:t>
      </w:r>
      <w:r w:rsidRPr="003F1340">
        <w:rPr>
          <w:rFonts w:ascii="Palatino Linotype" w:hAnsi="Palatino Linotype"/>
          <w:color w:val="000000" w:themeColor="text1"/>
        </w:rPr>
        <w:t>from the California Advanced Services Fund (CASF) Broadband Adoption</w:t>
      </w:r>
      <w:r w:rsidRPr="003F1340" w:rsidR="00EA72F5">
        <w:rPr>
          <w:rFonts w:ascii="Palatino Linotype" w:hAnsi="Palatino Linotype"/>
          <w:color w:val="000000" w:themeColor="text1"/>
        </w:rPr>
        <w:t xml:space="preserve"> </w:t>
      </w:r>
      <w:r w:rsidRPr="003F1340">
        <w:rPr>
          <w:rFonts w:ascii="Palatino Linotype" w:hAnsi="Palatino Linotype"/>
          <w:color w:val="000000" w:themeColor="text1"/>
        </w:rPr>
        <w:t>Account (</w:t>
      </w:r>
      <w:r w:rsidRPr="003F1340" w:rsidR="00EA72F5">
        <w:rPr>
          <w:rFonts w:ascii="Palatino Linotype" w:hAnsi="Palatino Linotype"/>
          <w:color w:val="000000" w:themeColor="text1"/>
        </w:rPr>
        <w:t>Adoption</w:t>
      </w:r>
      <w:r w:rsidRPr="005B02A3" w:rsidR="00D622A7">
        <w:rPr>
          <w:rFonts w:ascii="Palatino Linotype" w:hAnsi="Palatino Linotype"/>
          <w:color w:val="000000" w:themeColor="text1"/>
        </w:rPr>
        <w:t xml:space="preserve"> Account</w:t>
      </w:r>
      <w:r w:rsidRPr="005B02A3">
        <w:rPr>
          <w:rFonts w:ascii="Palatino Linotype" w:hAnsi="Palatino Linotype"/>
          <w:color w:val="000000" w:themeColor="text1"/>
        </w:rPr>
        <w:t xml:space="preserve">) </w:t>
      </w:r>
      <w:r w:rsidRPr="005B02A3" w:rsidR="00D320D2">
        <w:rPr>
          <w:rFonts w:ascii="Palatino Linotype" w:hAnsi="Palatino Linotype"/>
          <w:color w:val="000000" w:themeColor="text1"/>
        </w:rPr>
        <w:t>for the</w:t>
      </w:r>
      <w:r w:rsidRPr="005B02A3">
        <w:rPr>
          <w:rFonts w:ascii="Palatino Linotype" w:hAnsi="Palatino Linotype"/>
          <w:color w:val="000000" w:themeColor="text1"/>
        </w:rPr>
        <w:t xml:space="preserve"> applications </w:t>
      </w:r>
      <w:r w:rsidRPr="005B02A3" w:rsidR="00D320D2">
        <w:rPr>
          <w:rFonts w:ascii="Palatino Linotype" w:hAnsi="Palatino Linotype"/>
          <w:color w:val="000000" w:themeColor="text1"/>
        </w:rPr>
        <w:t>of the</w:t>
      </w:r>
      <w:r w:rsidRPr="005B02A3">
        <w:rPr>
          <w:rFonts w:ascii="Palatino Linotype" w:hAnsi="Palatino Linotype"/>
          <w:color w:val="000000" w:themeColor="text1"/>
        </w:rPr>
        <w:t xml:space="preserve"> </w:t>
      </w:r>
      <w:r w:rsidRPr="00076960" w:rsidR="00076960">
        <w:rPr>
          <w:rFonts w:ascii="Palatino Linotype" w:hAnsi="Palatino Linotype"/>
          <w:color w:val="000000" w:themeColor="text1"/>
        </w:rPr>
        <w:t>Office of Community and Economic Development at Fresno State in collaboration with the California State University</w:t>
      </w:r>
      <w:r w:rsidR="00C45093">
        <w:rPr>
          <w:rFonts w:ascii="Palatino Linotype" w:hAnsi="Palatino Linotype"/>
          <w:color w:val="000000" w:themeColor="text1"/>
        </w:rPr>
        <w:t xml:space="preserve">, </w:t>
      </w:r>
      <w:r w:rsidRPr="00076960" w:rsidR="00076960">
        <w:rPr>
          <w:rFonts w:ascii="Palatino Linotype" w:hAnsi="Palatino Linotype"/>
          <w:color w:val="000000" w:themeColor="text1"/>
        </w:rPr>
        <w:t>Fresno Foundation</w:t>
      </w:r>
      <w:r w:rsidR="00C45093">
        <w:rPr>
          <w:rFonts w:ascii="Palatino Linotype" w:hAnsi="Palatino Linotype"/>
          <w:color w:val="000000" w:themeColor="text1"/>
        </w:rPr>
        <w:t xml:space="preserve"> (“</w:t>
      </w:r>
      <w:r w:rsidRPr="006029E0" w:rsidR="00C45093">
        <w:rPr>
          <w:rFonts w:ascii="Palatino Linotype" w:hAnsi="Palatino Linotype" w:eastAsia="Arial Unicode MS"/>
          <w:szCs w:val="20"/>
        </w:rPr>
        <w:t>Fresno State Call Center – Central California Region</w:t>
      </w:r>
      <w:r w:rsidR="00C45093">
        <w:rPr>
          <w:rFonts w:ascii="Palatino Linotype" w:hAnsi="Palatino Linotype" w:eastAsia="Arial Unicode MS"/>
          <w:szCs w:val="20"/>
        </w:rPr>
        <w:t>” broadband access project)</w:t>
      </w:r>
      <w:r w:rsidRPr="00076960" w:rsidR="00C45093">
        <w:rPr>
          <w:rFonts w:ascii="Palatino Linotype" w:hAnsi="Palatino Linotype"/>
          <w:color w:val="000000" w:themeColor="text1"/>
        </w:rPr>
        <w:t>,</w:t>
      </w:r>
      <w:r w:rsidR="008030E0">
        <w:rPr>
          <w:rFonts w:ascii="Palatino Linotype" w:hAnsi="Palatino Linotype"/>
        </w:rPr>
        <w:t xml:space="preserve"> human-I-T</w:t>
      </w:r>
      <w:r w:rsidR="00C45093">
        <w:rPr>
          <w:rFonts w:ascii="Palatino Linotype" w:hAnsi="Palatino Linotype"/>
        </w:rPr>
        <w:t xml:space="preserve"> (“</w:t>
      </w:r>
      <w:r w:rsidRPr="000F397C" w:rsidR="00C45093">
        <w:rPr>
          <w:rFonts w:ascii="Palatino Linotype" w:hAnsi="Palatino Linotype"/>
        </w:rPr>
        <w:t>human-I-T Connect</w:t>
      </w:r>
      <w:r w:rsidR="00C45093">
        <w:rPr>
          <w:rFonts w:ascii="Palatino Linotype" w:hAnsi="Palatino Linotype"/>
        </w:rPr>
        <w:t xml:space="preserve">” </w:t>
      </w:r>
      <w:r w:rsidRPr="003F1340" w:rsidR="00C45093">
        <w:rPr>
          <w:rFonts w:ascii="Palatino Linotype" w:hAnsi="Palatino Linotype"/>
        </w:rPr>
        <w:t>broadband access project)</w:t>
      </w:r>
      <w:r w:rsidRPr="003F1340" w:rsidR="008030E0">
        <w:rPr>
          <w:rFonts w:ascii="Palatino Linotype" w:hAnsi="Palatino Linotype"/>
          <w:bCs/>
        </w:rPr>
        <w:t xml:space="preserve">, and </w:t>
      </w:r>
      <w:r w:rsidRPr="003F1340" w:rsidR="008030E0">
        <w:rPr>
          <w:rFonts w:ascii="Palatino Linotype" w:hAnsi="Palatino Linotype"/>
        </w:rPr>
        <w:t>United Ways of</w:t>
      </w:r>
      <w:r w:rsidRPr="003F1340" w:rsidR="00DA54FC">
        <w:rPr>
          <w:rFonts w:ascii="Palatino Linotype" w:hAnsi="Palatino Linotype"/>
        </w:rPr>
        <w:t xml:space="preserve"> California</w:t>
      </w:r>
      <w:r w:rsidRPr="003F1340" w:rsidR="00C45093">
        <w:rPr>
          <w:rFonts w:ascii="Palatino Linotype" w:hAnsi="Palatino Linotype"/>
        </w:rPr>
        <w:t xml:space="preserve"> (“Connecting California to Affordable High-Speed Internet” broadband access project)</w:t>
      </w:r>
      <w:r w:rsidRPr="003F1340" w:rsidR="008030E0">
        <w:rPr>
          <w:rFonts w:ascii="Palatino Linotype" w:hAnsi="Palatino Linotype"/>
        </w:rPr>
        <w:t xml:space="preserve">.  </w:t>
      </w:r>
      <w:r w:rsidRPr="003F1340" w:rsidR="000F7929">
        <w:rPr>
          <w:rFonts w:ascii="Palatino Linotype" w:hAnsi="Palatino Linotype"/>
          <w:color w:val="000000" w:themeColor="text1"/>
        </w:rPr>
        <w:t>Collectively</w:t>
      </w:r>
      <w:r w:rsidRPr="003F1340" w:rsidR="00EF28E0">
        <w:rPr>
          <w:rFonts w:ascii="Palatino Linotype" w:hAnsi="Palatino Linotype"/>
          <w:color w:val="000000" w:themeColor="text1"/>
        </w:rPr>
        <w:t>,</w:t>
      </w:r>
      <w:r w:rsidRPr="003F1340" w:rsidR="000F7929">
        <w:rPr>
          <w:rFonts w:ascii="Palatino Linotype" w:hAnsi="Palatino Linotype"/>
          <w:color w:val="000000" w:themeColor="text1"/>
        </w:rPr>
        <w:t xml:space="preserve"> t</w:t>
      </w:r>
      <w:r w:rsidRPr="003F1340" w:rsidR="00D320D2">
        <w:rPr>
          <w:rFonts w:ascii="Palatino Linotype" w:hAnsi="Palatino Linotype"/>
          <w:color w:val="000000" w:themeColor="text1"/>
        </w:rPr>
        <w:t xml:space="preserve">hese projects will </w:t>
      </w:r>
      <w:r w:rsidRPr="003F1340" w:rsidR="001318B1">
        <w:rPr>
          <w:rFonts w:ascii="Palatino Linotype" w:hAnsi="Palatino Linotype"/>
          <w:color w:val="000000" w:themeColor="text1"/>
        </w:rPr>
        <w:t>enroll</w:t>
      </w:r>
      <w:r w:rsidRPr="003F1340" w:rsidR="004A0A9A">
        <w:rPr>
          <w:rFonts w:ascii="Palatino Linotype" w:hAnsi="Palatino Linotype"/>
          <w:color w:val="000000" w:themeColor="text1"/>
        </w:rPr>
        <w:t xml:space="preserve"> </w:t>
      </w:r>
      <w:r w:rsidRPr="003F1340" w:rsidR="00DA00E1">
        <w:rPr>
          <w:rFonts w:ascii="Palatino Linotype" w:hAnsi="Palatino Linotype"/>
          <w:color w:val="000000" w:themeColor="text1"/>
        </w:rPr>
        <w:t>13</w:t>
      </w:r>
      <w:r w:rsidRPr="003F1340" w:rsidR="0035192D">
        <w:rPr>
          <w:rFonts w:ascii="Palatino Linotype" w:hAnsi="Palatino Linotype"/>
          <w:color w:val="000000" w:themeColor="text1"/>
        </w:rPr>
        <w:t>,70</w:t>
      </w:r>
      <w:r w:rsidRPr="003F1340" w:rsidR="00462FF5">
        <w:rPr>
          <w:rFonts w:ascii="Palatino Linotype" w:hAnsi="Palatino Linotype"/>
          <w:color w:val="000000" w:themeColor="text1"/>
        </w:rPr>
        <w:t>2</w:t>
      </w:r>
      <w:r w:rsidRPr="003F1340" w:rsidR="004A0A9A">
        <w:rPr>
          <w:rFonts w:ascii="Palatino Linotype" w:hAnsi="Palatino Linotype"/>
          <w:color w:val="000000" w:themeColor="text1"/>
        </w:rPr>
        <w:t xml:space="preserve"> households</w:t>
      </w:r>
      <w:r w:rsidRPr="005B02A3" w:rsidR="004A0A9A">
        <w:rPr>
          <w:rFonts w:ascii="Palatino Linotype" w:hAnsi="Palatino Linotype"/>
          <w:color w:val="000000" w:themeColor="text1"/>
        </w:rPr>
        <w:t xml:space="preserve"> to </w:t>
      </w:r>
      <w:r w:rsidRPr="005B02A3" w:rsidR="00863160">
        <w:rPr>
          <w:rFonts w:ascii="Palatino Linotype" w:hAnsi="Palatino Linotype"/>
          <w:color w:val="000000" w:themeColor="text1"/>
        </w:rPr>
        <w:t>wireline</w:t>
      </w:r>
      <w:r w:rsidR="009950DA">
        <w:rPr>
          <w:rFonts w:ascii="Palatino Linotype" w:hAnsi="Palatino Linotype"/>
          <w:color w:val="000000" w:themeColor="text1"/>
        </w:rPr>
        <w:t xml:space="preserve">, </w:t>
      </w:r>
      <w:r w:rsidR="00DA00E1">
        <w:rPr>
          <w:rFonts w:ascii="Palatino Linotype" w:hAnsi="Palatino Linotype"/>
          <w:color w:val="000000" w:themeColor="text1"/>
        </w:rPr>
        <w:t xml:space="preserve">or </w:t>
      </w:r>
      <w:r w:rsidRPr="005B02A3" w:rsidR="00863160">
        <w:rPr>
          <w:rFonts w:ascii="Palatino Linotype" w:hAnsi="Palatino Linotype"/>
          <w:color w:val="000000" w:themeColor="text1"/>
        </w:rPr>
        <w:t>fixed-wireless</w:t>
      </w:r>
      <w:r w:rsidR="009950DA">
        <w:rPr>
          <w:rFonts w:ascii="Palatino Linotype" w:hAnsi="Palatino Linotype"/>
          <w:color w:val="000000" w:themeColor="text1"/>
        </w:rPr>
        <w:t xml:space="preserve"> </w:t>
      </w:r>
      <w:r w:rsidRPr="005B02A3" w:rsidR="004A0A9A">
        <w:rPr>
          <w:rFonts w:ascii="Palatino Linotype" w:hAnsi="Palatino Linotype"/>
          <w:color w:val="000000" w:themeColor="text1"/>
        </w:rPr>
        <w:t>broadband</w:t>
      </w:r>
      <w:r w:rsidR="00FA3237">
        <w:rPr>
          <w:rFonts w:ascii="Palatino Linotype" w:hAnsi="Palatino Linotype"/>
          <w:color w:val="000000" w:themeColor="text1"/>
        </w:rPr>
        <w:t xml:space="preserve"> </w:t>
      </w:r>
      <w:r w:rsidR="00566007">
        <w:rPr>
          <w:rFonts w:ascii="Palatino Linotype" w:hAnsi="Palatino Linotype"/>
          <w:color w:val="000000" w:themeColor="text1"/>
        </w:rPr>
        <w:t xml:space="preserve">internet </w:t>
      </w:r>
      <w:r w:rsidRPr="005B02A3" w:rsidR="001318B1">
        <w:rPr>
          <w:rFonts w:ascii="Palatino Linotype" w:hAnsi="Palatino Linotype"/>
          <w:color w:val="000000" w:themeColor="text1"/>
        </w:rPr>
        <w:t>services</w:t>
      </w:r>
      <w:r w:rsidRPr="005B02A3" w:rsidR="00D320D2">
        <w:rPr>
          <w:rFonts w:ascii="Palatino Linotype" w:hAnsi="Palatino Linotype"/>
          <w:color w:val="000000" w:themeColor="text1"/>
        </w:rPr>
        <w:t>.</w:t>
      </w:r>
      <w:r w:rsidR="001B14F3">
        <w:rPr>
          <w:rFonts w:ascii="Palatino Linotype" w:hAnsi="Palatino Linotype"/>
          <w:color w:val="000000" w:themeColor="text1"/>
        </w:rPr>
        <w:t xml:space="preserve">     </w:t>
      </w:r>
    </w:p>
    <w:p w:rsidRPr="002E6B92" w:rsidR="000620B1" w:rsidP="002250B2" w:rsidRDefault="000620B1" w14:paraId="7C86F855" w14:textId="77777777">
      <w:pPr>
        <w:pStyle w:val="Heading1"/>
        <w:numPr>
          <w:ilvl w:val="0"/>
          <w:numId w:val="15"/>
        </w:numPr>
        <w:autoSpaceDE/>
        <w:autoSpaceDN/>
        <w:spacing w:before="240" w:after="0"/>
        <w:rPr>
          <w:rFonts w:ascii="Palatino Linotype" w:hAnsi="Palatino Linotype" w:cs="Times New Roman"/>
          <w:color w:val="000000" w:themeColor="text1"/>
          <w:sz w:val="24"/>
          <w:szCs w:val="24"/>
        </w:rPr>
      </w:pPr>
      <w:bookmarkStart w:name="_Toc444857025" w:id="3"/>
      <w:bookmarkStart w:name="_Toc523387672" w:id="4"/>
      <w:r w:rsidRPr="002E6B92">
        <w:rPr>
          <w:rFonts w:ascii="Palatino Linotype" w:hAnsi="Palatino Linotype" w:cs="Times New Roman"/>
          <w:color w:val="000000" w:themeColor="text1"/>
          <w:sz w:val="24"/>
          <w:szCs w:val="24"/>
        </w:rPr>
        <w:t>Background</w:t>
      </w:r>
    </w:p>
    <w:p w:rsidR="008F5C4D" w:rsidP="002250B2" w:rsidRDefault="00D622A7" w14:paraId="5101082D" w14:textId="6CEE8A97">
      <w:pPr>
        <w:spacing w:before="240" w:after="0"/>
        <w:rPr>
          <w:rFonts w:ascii="Palatino Linotype" w:hAnsi="Palatino Linotype"/>
          <w:color w:val="000000" w:themeColor="text1"/>
        </w:rPr>
      </w:pPr>
      <w:r w:rsidRPr="005B02A3">
        <w:rPr>
          <w:rFonts w:ascii="Palatino Linotype" w:hAnsi="Palatino Linotype"/>
          <w:color w:val="000000" w:themeColor="text1"/>
        </w:rPr>
        <w:t xml:space="preserve">On October 15, 2017, Governor </w:t>
      </w:r>
      <w:r w:rsidRPr="005B02A3" w:rsidR="002C5270">
        <w:rPr>
          <w:rFonts w:ascii="Palatino Linotype" w:hAnsi="Palatino Linotype"/>
          <w:color w:val="000000" w:themeColor="text1"/>
        </w:rPr>
        <w:t xml:space="preserve">Brown </w:t>
      </w:r>
      <w:r w:rsidRPr="005B02A3">
        <w:rPr>
          <w:rFonts w:ascii="Palatino Linotype" w:hAnsi="Palatino Linotype"/>
          <w:color w:val="000000" w:themeColor="text1"/>
        </w:rPr>
        <w:t xml:space="preserve">signed Assembly Bill (AB) 1665 (Garcia) into law. </w:t>
      </w:r>
      <w:r w:rsidRPr="005B02A3" w:rsidR="00EE1393">
        <w:rPr>
          <w:rFonts w:ascii="Palatino Linotype" w:hAnsi="Palatino Linotype"/>
          <w:color w:val="000000" w:themeColor="text1"/>
        </w:rPr>
        <w:t xml:space="preserve"> </w:t>
      </w:r>
      <w:r w:rsidRPr="005B02A3">
        <w:rPr>
          <w:rFonts w:ascii="Palatino Linotype" w:hAnsi="Palatino Linotype"/>
          <w:color w:val="000000" w:themeColor="text1"/>
        </w:rPr>
        <w:t>This legislation amended the statutes governing the CASF program, Public Utilities Code, §§ 281, 912.2, and 914.7</w:t>
      </w:r>
      <w:r w:rsidRPr="005B02A3" w:rsidR="006362C8">
        <w:rPr>
          <w:rFonts w:ascii="Palatino Linotype" w:hAnsi="Palatino Linotype"/>
          <w:color w:val="000000" w:themeColor="text1"/>
        </w:rPr>
        <w:t xml:space="preserve">, and added </w:t>
      </w:r>
      <w:r w:rsidRPr="005B02A3">
        <w:rPr>
          <w:rFonts w:ascii="Palatino Linotype" w:hAnsi="Palatino Linotype"/>
          <w:color w:val="000000" w:themeColor="text1"/>
        </w:rPr>
        <w:t>the Broadband Adoption Account</w:t>
      </w:r>
      <w:r w:rsidR="006331EF">
        <w:rPr>
          <w:rFonts w:ascii="Palatino Linotype" w:hAnsi="Palatino Linotype"/>
          <w:color w:val="000000" w:themeColor="text1"/>
        </w:rPr>
        <w:t>,</w:t>
      </w:r>
      <w:r w:rsidRPr="005B02A3">
        <w:rPr>
          <w:rFonts w:ascii="Palatino Linotype" w:hAnsi="Palatino Linotype"/>
          <w:color w:val="000000" w:themeColor="text1"/>
        </w:rPr>
        <w:t xml:space="preserve"> which provides grants to increase publicly available or after school broadband access and digital inclusion. </w:t>
      </w:r>
      <w:r w:rsidRPr="005B02A3" w:rsidR="007C7397">
        <w:rPr>
          <w:rFonts w:ascii="Palatino Linotype" w:hAnsi="Palatino Linotype"/>
          <w:color w:val="000000" w:themeColor="text1"/>
        </w:rPr>
        <w:t xml:space="preserve"> </w:t>
      </w:r>
      <w:r w:rsidRPr="005B02A3">
        <w:rPr>
          <w:rFonts w:ascii="Palatino Linotype" w:hAnsi="Palatino Linotype"/>
          <w:color w:val="000000" w:themeColor="text1"/>
        </w:rPr>
        <w:t xml:space="preserve">Eligible applicants </w:t>
      </w:r>
      <w:r w:rsidR="00D6653D">
        <w:rPr>
          <w:rFonts w:ascii="Palatino Linotype" w:hAnsi="Palatino Linotype"/>
          <w:color w:val="000000" w:themeColor="text1"/>
        </w:rPr>
        <w:t>include</w:t>
      </w:r>
      <w:r w:rsidRPr="005B02A3" w:rsidR="007C7397">
        <w:rPr>
          <w:rFonts w:ascii="Palatino Linotype" w:hAnsi="Palatino Linotype"/>
          <w:color w:val="000000" w:themeColor="text1"/>
        </w:rPr>
        <w:t xml:space="preserve"> </w:t>
      </w:r>
      <w:r w:rsidRPr="005B02A3">
        <w:rPr>
          <w:rFonts w:ascii="Palatino Linotype" w:hAnsi="Palatino Linotype"/>
          <w:color w:val="000000" w:themeColor="text1"/>
        </w:rPr>
        <w:t xml:space="preserve">local governments, senior centers, schools, public libraries, non-profit organizations, and community-based organizations with programs to increase </w:t>
      </w:r>
      <w:r w:rsidRPr="005B02A3" w:rsidR="00DA00E1">
        <w:rPr>
          <w:rFonts w:ascii="Palatino Linotype" w:hAnsi="Palatino Linotype"/>
          <w:color w:val="000000" w:themeColor="text1"/>
        </w:rPr>
        <w:t>publicly available</w:t>
      </w:r>
      <w:r w:rsidRPr="005B02A3">
        <w:rPr>
          <w:rFonts w:ascii="Palatino Linotype" w:hAnsi="Palatino Linotype"/>
          <w:color w:val="000000" w:themeColor="text1"/>
        </w:rPr>
        <w:t xml:space="preserve"> or after-school broadband access and digital inclusion.</w:t>
      </w:r>
      <w:r w:rsidR="00752004">
        <w:rPr>
          <w:rFonts w:ascii="Palatino Linotype" w:hAnsi="Palatino Linotype"/>
          <w:color w:val="000000" w:themeColor="text1"/>
        </w:rPr>
        <w:t xml:space="preserve">  </w:t>
      </w:r>
    </w:p>
    <w:p w:rsidRPr="008F5C4D" w:rsidR="00D320D2" w:rsidP="002250B2" w:rsidRDefault="00752004" w14:paraId="60F1C87E" w14:textId="012EE0BE">
      <w:pPr>
        <w:spacing w:before="240" w:after="0"/>
        <w:rPr>
          <w:rFonts w:ascii="Palatino Linotype" w:hAnsi="Palatino Linotype"/>
          <w:color w:val="000000" w:themeColor="text1"/>
        </w:rPr>
      </w:pPr>
      <w:r>
        <w:rPr>
          <w:rFonts w:ascii="Palatino Linotype" w:hAnsi="Palatino Linotype"/>
          <w:color w:val="000000" w:themeColor="text1"/>
        </w:rPr>
        <w:t>Projects eligible for grant funding include</w:t>
      </w:r>
      <w:r w:rsidR="008F5C4D">
        <w:rPr>
          <w:rFonts w:ascii="Palatino Linotype" w:hAnsi="Palatino Linotype"/>
          <w:color w:val="000000" w:themeColor="text1"/>
        </w:rPr>
        <w:t xml:space="preserve"> digital literacy projects and broadband access projects. </w:t>
      </w:r>
      <w:r w:rsidRPr="008F5C4D" w:rsidR="008F5C4D">
        <w:rPr>
          <w:rFonts w:ascii="Palatino Linotype" w:hAnsi="Palatino Linotype"/>
          <w:color w:val="000000" w:themeColor="text1"/>
        </w:rPr>
        <w:t xml:space="preserve">Digital </w:t>
      </w:r>
      <w:r w:rsidR="003337D4">
        <w:rPr>
          <w:rFonts w:ascii="Palatino Linotype" w:hAnsi="Palatino Linotype"/>
          <w:color w:val="000000" w:themeColor="text1"/>
        </w:rPr>
        <w:t xml:space="preserve">literacy </w:t>
      </w:r>
      <w:r w:rsidRPr="008F5C4D" w:rsidR="008F5C4D">
        <w:rPr>
          <w:rFonts w:ascii="Palatino Linotype" w:hAnsi="Palatino Linotype"/>
          <w:color w:val="000000" w:themeColor="text1"/>
        </w:rPr>
        <w:t xml:space="preserve">projects include digital literacy training programs and public education to communities with limited broadband </w:t>
      </w:r>
      <w:r w:rsidR="00D719FE">
        <w:rPr>
          <w:rFonts w:ascii="Palatino Linotype" w:hAnsi="Palatino Linotype"/>
          <w:color w:val="000000" w:themeColor="text1"/>
        </w:rPr>
        <w:t xml:space="preserve">internet </w:t>
      </w:r>
      <w:r w:rsidRPr="008F5C4D" w:rsidR="008F5C4D">
        <w:rPr>
          <w:rFonts w:ascii="Palatino Linotype" w:hAnsi="Palatino Linotype"/>
          <w:color w:val="000000" w:themeColor="text1"/>
        </w:rPr>
        <w:t>adoption.</w:t>
      </w:r>
      <w:r w:rsidR="003337D4">
        <w:rPr>
          <w:rFonts w:ascii="Palatino Linotype" w:hAnsi="Palatino Linotype"/>
          <w:color w:val="000000" w:themeColor="text1"/>
        </w:rPr>
        <w:t xml:space="preserve">  B</w:t>
      </w:r>
      <w:r w:rsidRPr="003337D4" w:rsidR="008F5C4D">
        <w:rPr>
          <w:rFonts w:ascii="Palatino Linotype" w:hAnsi="Palatino Linotype"/>
          <w:color w:val="000000" w:themeColor="text1"/>
        </w:rPr>
        <w:t xml:space="preserve">roadband </w:t>
      </w:r>
      <w:r w:rsidR="003337D4">
        <w:rPr>
          <w:rFonts w:ascii="Palatino Linotype" w:hAnsi="Palatino Linotype"/>
          <w:color w:val="000000" w:themeColor="text1"/>
        </w:rPr>
        <w:t>a</w:t>
      </w:r>
      <w:r w:rsidRPr="003337D4" w:rsidR="008F5C4D">
        <w:rPr>
          <w:rFonts w:ascii="Palatino Linotype" w:hAnsi="Palatino Linotype"/>
          <w:color w:val="000000" w:themeColor="text1"/>
        </w:rPr>
        <w:t xml:space="preserve">ccess </w:t>
      </w:r>
      <w:r w:rsidR="003337D4">
        <w:rPr>
          <w:rFonts w:ascii="Palatino Linotype" w:hAnsi="Palatino Linotype"/>
          <w:color w:val="000000" w:themeColor="text1"/>
        </w:rPr>
        <w:t>p</w:t>
      </w:r>
      <w:r w:rsidRPr="003337D4" w:rsidR="008F5C4D">
        <w:rPr>
          <w:rFonts w:ascii="Palatino Linotype" w:hAnsi="Palatino Linotype"/>
          <w:color w:val="000000" w:themeColor="text1"/>
        </w:rPr>
        <w:t>rojects</w:t>
      </w:r>
      <w:r w:rsidR="003337D4">
        <w:rPr>
          <w:rFonts w:ascii="Palatino Linotype" w:hAnsi="Palatino Linotype"/>
          <w:color w:val="000000" w:themeColor="text1"/>
        </w:rPr>
        <w:t xml:space="preserve"> include those that offer free </w:t>
      </w:r>
      <w:r w:rsidRPr="008F5C4D" w:rsidR="008F5C4D">
        <w:rPr>
          <w:rFonts w:ascii="Palatino Linotype" w:hAnsi="Palatino Linotype"/>
          <w:color w:val="000000" w:themeColor="text1"/>
        </w:rPr>
        <w:t xml:space="preserve">broadband </w:t>
      </w:r>
      <w:r w:rsidR="00FA740B">
        <w:rPr>
          <w:rFonts w:ascii="Palatino Linotype" w:hAnsi="Palatino Linotype"/>
          <w:color w:val="000000" w:themeColor="text1"/>
        </w:rPr>
        <w:t xml:space="preserve">internet </w:t>
      </w:r>
      <w:r w:rsidRPr="008F5C4D" w:rsidR="008F5C4D">
        <w:rPr>
          <w:rFonts w:ascii="Palatino Linotype" w:hAnsi="Palatino Linotype"/>
          <w:color w:val="000000" w:themeColor="text1"/>
        </w:rPr>
        <w:t xml:space="preserve">access in community training rooms or other public spaces. </w:t>
      </w:r>
      <w:r w:rsidR="00911323">
        <w:rPr>
          <w:rFonts w:ascii="Palatino Linotype" w:hAnsi="Palatino Linotype"/>
          <w:color w:val="000000" w:themeColor="text1"/>
        </w:rPr>
        <w:t xml:space="preserve"> </w:t>
      </w:r>
      <w:r w:rsidRPr="008F5C4D" w:rsidR="008F5C4D">
        <w:rPr>
          <w:rFonts w:ascii="Palatino Linotype" w:hAnsi="Palatino Linotype"/>
          <w:color w:val="000000" w:themeColor="text1"/>
        </w:rPr>
        <w:t xml:space="preserve">It can also include </w:t>
      </w:r>
      <w:r w:rsidR="003337D4">
        <w:rPr>
          <w:rFonts w:ascii="Palatino Linotype" w:hAnsi="Palatino Linotype"/>
          <w:color w:val="000000" w:themeColor="text1"/>
        </w:rPr>
        <w:t>projects that perform</w:t>
      </w:r>
      <w:r w:rsidRPr="008F5C4D" w:rsidR="008F5C4D">
        <w:rPr>
          <w:rFonts w:ascii="Palatino Linotype" w:hAnsi="Palatino Linotype"/>
          <w:color w:val="000000" w:themeColor="text1"/>
        </w:rPr>
        <w:t xml:space="preserve"> community </w:t>
      </w:r>
      <w:r w:rsidRPr="008F5C4D" w:rsidR="008F5C4D">
        <w:rPr>
          <w:rFonts w:ascii="Palatino Linotype" w:hAnsi="Palatino Linotype"/>
          <w:color w:val="000000" w:themeColor="text1"/>
        </w:rPr>
        <w:lastRenderedPageBreak/>
        <w:t>outreach</w:t>
      </w:r>
      <w:r w:rsidR="003337D4">
        <w:rPr>
          <w:rFonts w:ascii="Palatino Linotype" w:hAnsi="Palatino Linotype"/>
          <w:color w:val="000000" w:themeColor="text1"/>
        </w:rPr>
        <w:t xml:space="preserve"> and education on</w:t>
      </w:r>
      <w:r w:rsidRPr="008F5C4D" w:rsidR="008F5C4D">
        <w:rPr>
          <w:rFonts w:ascii="Palatino Linotype" w:hAnsi="Palatino Linotype"/>
          <w:color w:val="000000" w:themeColor="text1"/>
        </w:rPr>
        <w:t xml:space="preserve"> </w:t>
      </w:r>
      <w:r w:rsidR="00F74EA9">
        <w:rPr>
          <w:rFonts w:ascii="Palatino Linotype" w:hAnsi="Palatino Linotype"/>
          <w:color w:val="000000" w:themeColor="text1"/>
        </w:rPr>
        <w:t>i</w:t>
      </w:r>
      <w:r w:rsidRPr="008F5C4D" w:rsidR="008F5C4D">
        <w:rPr>
          <w:rFonts w:ascii="Palatino Linotype" w:hAnsi="Palatino Linotype"/>
          <w:color w:val="000000" w:themeColor="text1"/>
        </w:rPr>
        <w:t xml:space="preserve">nternet </w:t>
      </w:r>
      <w:r w:rsidR="00F74EA9">
        <w:rPr>
          <w:rFonts w:ascii="Palatino Linotype" w:hAnsi="Palatino Linotype"/>
          <w:color w:val="000000" w:themeColor="text1"/>
        </w:rPr>
        <w:t xml:space="preserve">service </w:t>
      </w:r>
      <w:r w:rsidRPr="008F5C4D" w:rsidR="008F5C4D">
        <w:rPr>
          <w:rFonts w:ascii="Palatino Linotype" w:hAnsi="Palatino Linotype"/>
          <w:color w:val="000000" w:themeColor="text1"/>
        </w:rPr>
        <w:t xml:space="preserve">plans </w:t>
      </w:r>
      <w:r w:rsidR="002254B8">
        <w:rPr>
          <w:rFonts w:ascii="Palatino Linotype" w:hAnsi="Palatino Linotype"/>
          <w:color w:val="000000" w:themeColor="text1"/>
        </w:rPr>
        <w:t>to</w:t>
      </w:r>
      <w:r w:rsidRPr="008F5C4D" w:rsidR="008F5C4D">
        <w:rPr>
          <w:rFonts w:ascii="Palatino Linotype" w:hAnsi="Palatino Linotype"/>
          <w:color w:val="000000" w:themeColor="text1"/>
        </w:rPr>
        <w:t xml:space="preserve"> the community, and call centers that increase broadband access and adoption</w:t>
      </w:r>
      <w:r w:rsidR="002254B8">
        <w:rPr>
          <w:rFonts w:ascii="Palatino Linotype" w:hAnsi="Palatino Linotype"/>
          <w:color w:val="000000" w:themeColor="text1"/>
        </w:rPr>
        <w:t xml:space="preserve"> to the </w:t>
      </w:r>
      <w:r w:rsidR="006813BF">
        <w:rPr>
          <w:rFonts w:ascii="Palatino Linotype" w:hAnsi="Palatino Linotype"/>
          <w:color w:val="000000" w:themeColor="text1"/>
        </w:rPr>
        <w:t>internet</w:t>
      </w:r>
      <w:r w:rsidRPr="008F5C4D" w:rsidR="008F5C4D">
        <w:rPr>
          <w:rFonts w:ascii="Palatino Linotype" w:hAnsi="Palatino Linotype"/>
          <w:color w:val="000000" w:themeColor="text1"/>
        </w:rPr>
        <w:t>. </w:t>
      </w:r>
      <w:r w:rsidRPr="008F5C4D" w:rsidR="00D622A7">
        <w:rPr>
          <w:rFonts w:ascii="Palatino Linotype" w:hAnsi="Palatino Linotype"/>
          <w:color w:val="000000" w:themeColor="text1"/>
        </w:rPr>
        <w:t xml:space="preserve"> </w:t>
      </w:r>
    </w:p>
    <w:p w:rsidR="005C33F8" w:rsidP="002250B2" w:rsidRDefault="00D320D2" w14:paraId="4D65B552" w14:textId="59F6B059">
      <w:pPr>
        <w:spacing w:before="240" w:after="0"/>
        <w:rPr>
          <w:rFonts w:ascii="Palatino Linotype" w:hAnsi="Palatino Linotype"/>
          <w:color w:val="000000" w:themeColor="text1"/>
        </w:rPr>
      </w:pPr>
      <w:r w:rsidRPr="005B02A3">
        <w:rPr>
          <w:rFonts w:ascii="Palatino Linotype" w:hAnsi="Palatino Linotype"/>
          <w:color w:val="000000" w:themeColor="text1"/>
        </w:rPr>
        <w:t xml:space="preserve">On June 21, 2018, </w:t>
      </w:r>
      <w:r w:rsidRPr="005B02A3" w:rsidR="00D622A7">
        <w:rPr>
          <w:rFonts w:ascii="Palatino Linotype" w:hAnsi="Palatino Linotype"/>
          <w:color w:val="000000" w:themeColor="text1"/>
        </w:rPr>
        <w:t>the Commission issued Decision (D). 18-06-032</w:t>
      </w:r>
      <w:r w:rsidR="006610A1">
        <w:rPr>
          <w:rFonts w:ascii="Palatino Linotype" w:hAnsi="Palatino Linotype"/>
          <w:color w:val="000000" w:themeColor="text1"/>
        </w:rPr>
        <w:t xml:space="preserve"> </w:t>
      </w:r>
      <w:r w:rsidRPr="005B02A3" w:rsidR="006610A1">
        <w:rPr>
          <w:rFonts w:ascii="Palatino Linotype" w:hAnsi="Palatino Linotype"/>
          <w:color w:val="000000" w:themeColor="text1"/>
        </w:rPr>
        <w:t>which implemented provisions of AB 1665 and adopted rules and guidelines for the Adoption Account</w:t>
      </w:r>
      <w:r w:rsidR="006610A1">
        <w:rPr>
          <w:rFonts w:ascii="Palatino Linotype" w:hAnsi="Palatino Linotype"/>
          <w:color w:val="000000" w:themeColor="text1"/>
        </w:rPr>
        <w:t>.</w:t>
      </w:r>
      <w:r w:rsidRPr="005B02A3" w:rsidR="002C5270">
        <w:rPr>
          <w:rStyle w:val="FootnoteReference"/>
          <w:rFonts w:ascii="Palatino Linotype" w:hAnsi="Palatino Linotype"/>
          <w:color w:val="000000" w:themeColor="text1"/>
        </w:rPr>
        <w:footnoteReference w:id="1"/>
      </w:r>
      <w:r w:rsidR="00E862C5">
        <w:rPr>
          <w:rFonts w:ascii="Palatino Linotype" w:hAnsi="Palatino Linotype"/>
          <w:color w:val="000000" w:themeColor="text1"/>
        </w:rPr>
        <w:t xml:space="preserve">  </w:t>
      </w:r>
      <w:r w:rsidRPr="00CD7803" w:rsidR="00E862C5">
        <w:rPr>
          <w:rFonts w:ascii="Palatino Linotype" w:hAnsi="Palatino Linotype"/>
          <w:color w:val="000000" w:themeColor="text1"/>
        </w:rPr>
        <w:t xml:space="preserve">On February 21, 2019, </w:t>
      </w:r>
      <w:r w:rsidRPr="005B02A3" w:rsidR="00E862C5">
        <w:rPr>
          <w:rFonts w:ascii="Palatino Linotype" w:hAnsi="Palatino Linotype"/>
          <w:color w:val="000000" w:themeColor="text1"/>
        </w:rPr>
        <w:t>the Commission issued</w:t>
      </w:r>
      <w:r w:rsidRPr="00CD7803" w:rsidR="00E862C5">
        <w:rPr>
          <w:rFonts w:ascii="Palatino Linotype" w:hAnsi="Palatino Linotype"/>
          <w:color w:val="000000" w:themeColor="text1"/>
        </w:rPr>
        <w:t xml:space="preserve"> </w:t>
      </w:r>
      <w:r w:rsidR="00E862C5">
        <w:rPr>
          <w:rFonts w:ascii="Palatino Linotype" w:hAnsi="Palatino Linotype"/>
          <w:color w:val="000000" w:themeColor="text1"/>
        </w:rPr>
        <w:t>D</w:t>
      </w:r>
      <w:r w:rsidRPr="00CD7803" w:rsidR="00E862C5">
        <w:rPr>
          <w:rFonts w:ascii="Palatino Linotype" w:hAnsi="Palatino Linotype"/>
          <w:color w:val="000000" w:themeColor="text1"/>
        </w:rPr>
        <w:t>.19-02-008 modif</w:t>
      </w:r>
      <w:r w:rsidR="00E862C5">
        <w:rPr>
          <w:rFonts w:ascii="Palatino Linotype" w:hAnsi="Palatino Linotype"/>
          <w:color w:val="000000" w:themeColor="text1"/>
        </w:rPr>
        <w:t>ying and clarifying the</w:t>
      </w:r>
      <w:r w:rsidR="006B7299">
        <w:rPr>
          <w:rFonts w:ascii="Palatino Linotype" w:hAnsi="Palatino Linotype"/>
          <w:color w:val="000000" w:themeColor="text1"/>
        </w:rPr>
        <w:t>se</w:t>
      </w:r>
      <w:r w:rsidR="00E862C5">
        <w:rPr>
          <w:rFonts w:ascii="Palatino Linotype" w:hAnsi="Palatino Linotype"/>
          <w:color w:val="000000" w:themeColor="text1"/>
        </w:rPr>
        <w:t xml:space="preserve"> </w:t>
      </w:r>
      <w:r w:rsidRPr="005B02A3" w:rsidR="00E862C5">
        <w:rPr>
          <w:rFonts w:ascii="Palatino Linotype" w:hAnsi="Palatino Linotype"/>
          <w:color w:val="000000" w:themeColor="text1"/>
        </w:rPr>
        <w:t>rules and guidelines</w:t>
      </w:r>
      <w:r w:rsidRPr="00CD7803" w:rsidR="00E862C5">
        <w:rPr>
          <w:rFonts w:ascii="Palatino Linotype" w:hAnsi="Palatino Linotype"/>
          <w:color w:val="000000" w:themeColor="text1"/>
        </w:rPr>
        <w:t xml:space="preserve">. </w:t>
      </w:r>
      <w:r w:rsidR="00E862C5">
        <w:rPr>
          <w:rFonts w:ascii="Palatino Linotype" w:hAnsi="Palatino Linotype"/>
          <w:color w:val="000000" w:themeColor="text1"/>
        </w:rPr>
        <w:t xml:space="preserve"> </w:t>
      </w:r>
      <w:r w:rsidR="00152440">
        <w:rPr>
          <w:rFonts w:ascii="Palatino Linotype" w:hAnsi="Palatino Linotype"/>
          <w:color w:val="000000" w:themeColor="text1"/>
        </w:rPr>
        <w:t xml:space="preserve">These guidelines </w:t>
      </w:r>
      <w:r w:rsidR="002F1B56">
        <w:rPr>
          <w:rFonts w:ascii="Palatino Linotype" w:hAnsi="Palatino Linotype"/>
          <w:color w:val="000000" w:themeColor="text1"/>
        </w:rPr>
        <w:t>describe the</w:t>
      </w:r>
      <w:r w:rsidR="00152440">
        <w:rPr>
          <w:rFonts w:ascii="Palatino Linotype" w:hAnsi="Palatino Linotype"/>
          <w:color w:val="000000" w:themeColor="text1"/>
        </w:rPr>
        <w:t xml:space="preserve"> </w:t>
      </w:r>
      <w:r w:rsidRPr="005B02A3" w:rsidR="001F3A6A">
        <w:rPr>
          <w:rFonts w:ascii="Palatino Linotype" w:hAnsi="Palatino Linotype"/>
          <w:color w:val="000000" w:themeColor="text1"/>
        </w:rPr>
        <w:t xml:space="preserve">eligibility and application requirements, types of activities and costs to be funded by CASF, </w:t>
      </w:r>
      <w:r w:rsidR="00B34282">
        <w:rPr>
          <w:rFonts w:ascii="Palatino Linotype" w:hAnsi="Palatino Linotype"/>
          <w:color w:val="000000" w:themeColor="text1"/>
        </w:rPr>
        <w:t xml:space="preserve">and </w:t>
      </w:r>
      <w:r w:rsidRPr="005B02A3" w:rsidR="001F3A6A">
        <w:rPr>
          <w:rFonts w:ascii="Palatino Linotype" w:hAnsi="Palatino Linotype"/>
          <w:color w:val="000000" w:themeColor="text1"/>
        </w:rPr>
        <w:t xml:space="preserve">criteria for </w:t>
      </w:r>
      <w:r w:rsidR="00474CE1">
        <w:rPr>
          <w:rFonts w:ascii="Palatino Linotype" w:hAnsi="Palatino Linotype"/>
          <w:color w:val="000000" w:themeColor="text1"/>
        </w:rPr>
        <w:t xml:space="preserve">staff level </w:t>
      </w:r>
      <w:r w:rsidRPr="005B02A3" w:rsidR="001F3A6A">
        <w:rPr>
          <w:rFonts w:ascii="Palatino Linotype" w:hAnsi="Palatino Linotype"/>
          <w:color w:val="000000" w:themeColor="text1"/>
        </w:rPr>
        <w:t>expedited review</w:t>
      </w:r>
      <w:r w:rsidR="00AD07E5">
        <w:rPr>
          <w:rFonts w:ascii="Palatino Linotype" w:hAnsi="Palatino Linotype"/>
          <w:color w:val="000000" w:themeColor="text1"/>
        </w:rPr>
        <w:t xml:space="preserve"> and approval</w:t>
      </w:r>
      <w:r w:rsidRPr="005B02A3" w:rsidR="001F3A6A">
        <w:rPr>
          <w:rFonts w:ascii="Palatino Linotype" w:hAnsi="Palatino Linotype"/>
          <w:color w:val="000000" w:themeColor="text1"/>
        </w:rPr>
        <w:t>.</w:t>
      </w:r>
      <w:r w:rsidR="00313BB8">
        <w:rPr>
          <w:rFonts w:ascii="Palatino Linotype" w:hAnsi="Palatino Linotype"/>
          <w:color w:val="000000" w:themeColor="text1"/>
        </w:rPr>
        <w:t xml:space="preserve">  Thirteen criteria must be met in order to qualify for staff level expedited review</w:t>
      </w:r>
      <w:r w:rsidR="00AE5728">
        <w:rPr>
          <w:rFonts w:ascii="Palatino Linotype" w:hAnsi="Palatino Linotype"/>
          <w:color w:val="000000" w:themeColor="text1"/>
        </w:rPr>
        <w:t>, one of which</w:t>
      </w:r>
      <w:r w:rsidR="00313BB8">
        <w:rPr>
          <w:rFonts w:ascii="Palatino Linotype" w:hAnsi="Palatino Linotype"/>
          <w:color w:val="000000" w:themeColor="text1"/>
        </w:rPr>
        <w:t xml:space="preserve"> include</w:t>
      </w:r>
      <w:r w:rsidR="00AE5728">
        <w:rPr>
          <w:rFonts w:ascii="Palatino Linotype" w:hAnsi="Palatino Linotype"/>
          <w:color w:val="000000" w:themeColor="text1"/>
        </w:rPr>
        <w:t>s</w:t>
      </w:r>
      <w:r w:rsidR="00313BB8">
        <w:rPr>
          <w:rFonts w:ascii="Palatino Linotype" w:hAnsi="Palatino Linotype"/>
          <w:color w:val="000000" w:themeColor="text1"/>
        </w:rPr>
        <w:t xml:space="preserve"> a grant request of less than $100,000.  </w:t>
      </w:r>
      <w:r w:rsidR="003E6D97">
        <w:rPr>
          <w:rFonts w:ascii="Palatino Linotype" w:hAnsi="Palatino Linotype"/>
          <w:color w:val="000000" w:themeColor="text1"/>
        </w:rPr>
        <w:t xml:space="preserve">Please see Attachment 1 for the </w:t>
      </w:r>
      <w:r w:rsidR="00574943">
        <w:rPr>
          <w:rFonts w:ascii="Palatino Linotype" w:hAnsi="Palatino Linotype"/>
          <w:color w:val="000000" w:themeColor="text1"/>
        </w:rPr>
        <w:t xml:space="preserve">full list of </w:t>
      </w:r>
      <w:r w:rsidR="003E6D97">
        <w:rPr>
          <w:rFonts w:ascii="Palatino Linotype" w:hAnsi="Palatino Linotype"/>
          <w:color w:val="000000" w:themeColor="text1"/>
        </w:rPr>
        <w:t xml:space="preserve">expedited review criteria. </w:t>
      </w:r>
    </w:p>
    <w:p w:rsidR="00D36458" w:rsidP="002250B2" w:rsidRDefault="005D1D80" w14:paraId="5CF69BD2" w14:textId="40D005F1">
      <w:pPr>
        <w:spacing w:before="240" w:after="0"/>
        <w:rPr>
          <w:rFonts w:ascii="Palatino Linotype" w:hAnsi="Palatino Linotype"/>
          <w:bCs/>
          <w:color w:val="000000" w:themeColor="text1"/>
        </w:rPr>
      </w:pPr>
      <w:r>
        <w:rPr>
          <w:rFonts w:ascii="Palatino Linotype" w:hAnsi="Palatino Linotype"/>
        </w:rPr>
        <w:t xml:space="preserve">On </w:t>
      </w:r>
      <w:r w:rsidR="00D36458">
        <w:rPr>
          <w:rFonts w:ascii="Palatino Linotype" w:hAnsi="Palatino Linotype"/>
        </w:rPr>
        <w:t xml:space="preserve">March 1, 2019 </w:t>
      </w:r>
      <w:r w:rsidR="00581827">
        <w:rPr>
          <w:rFonts w:ascii="Palatino Linotype" w:hAnsi="Palatino Linotype"/>
        </w:rPr>
        <w:t xml:space="preserve">the </w:t>
      </w:r>
      <w:r w:rsidRPr="00076960" w:rsidR="00581827">
        <w:rPr>
          <w:rFonts w:ascii="Palatino Linotype" w:hAnsi="Palatino Linotype"/>
          <w:color w:val="000000" w:themeColor="text1"/>
        </w:rPr>
        <w:t>Office of Community and Economic Development at Fresno State</w:t>
      </w:r>
      <w:r w:rsidR="00BB3DCE">
        <w:rPr>
          <w:rFonts w:ascii="Palatino Linotype" w:hAnsi="Palatino Linotype"/>
          <w:color w:val="000000" w:themeColor="text1"/>
        </w:rPr>
        <w:t xml:space="preserve"> (OCED)</w:t>
      </w:r>
      <w:r w:rsidRPr="00076960" w:rsidR="00581827">
        <w:rPr>
          <w:rFonts w:ascii="Palatino Linotype" w:hAnsi="Palatino Linotype"/>
          <w:color w:val="000000" w:themeColor="text1"/>
        </w:rPr>
        <w:t xml:space="preserve"> in collaboration with the California State University, Fresno Foundation</w:t>
      </w:r>
      <w:r w:rsidR="00BB3DCE">
        <w:rPr>
          <w:rFonts w:ascii="Palatino Linotype" w:hAnsi="Palatino Linotype"/>
          <w:color w:val="000000" w:themeColor="text1"/>
        </w:rPr>
        <w:t xml:space="preserve"> (Fresno </w:t>
      </w:r>
      <w:r w:rsidR="00AC6D7D">
        <w:rPr>
          <w:rFonts w:ascii="Palatino Linotype" w:hAnsi="Palatino Linotype"/>
          <w:color w:val="000000" w:themeColor="text1"/>
        </w:rPr>
        <w:t>Foundation</w:t>
      </w:r>
      <w:r w:rsidR="00BB3DCE">
        <w:rPr>
          <w:rFonts w:ascii="Palatino Linotype" w:hAnsi="Palatino Linotype"/>
          <w:color w:val="000000" w:themeColor="text1"/>
        </w:rPr>
        <w:t>)</w:t>
      </w:r>
      <w:r w:rsidR="00D121C4">
        <w:rPr>
          <w:rFonts w:ascii="Palatino Linotype" w:hAnsi="Palatino Linotype"/>
        </w:rPr>
        <w:t xml:space="preserve"> </w:t>
      </w:r>
      <w:r w:rsidR="00D36458">
        <w:rPr>
          <w:rFonts w:ascii="Palatino Linotype" w:hAnsi="Palatino Linotype"/>
        </w:rPr>
        <w:t>submitted</w:t>
      </w:r>
      <w:r w:rsidR="00A26F93">
        <w:rPr>
          <w:rFonts w:ascii="Palatino Linotype" w:hAnsi="Palatino Linotype"/>
        </w:rPr>
        <w:t xml:space="preserve"> a</w:t>
      </w:r>
      <w:r w:rsidR="00764A0F">
        <w:rPr>
          <w:rFonts w:ascii="Palatino Linotype" w:hAnsi="Palatino Linotype"/>
        </w:rPr>
        <w:t xml:space="preserve"> joint</w:t>
      </w:r>
      <w:r w:rsidR="00D36458">
        <w:rPr>
          <w:rFonts w:ascii="Palatino Linotype" w:hAnsi="Palatino Linotype"/>
        </w:rPr>
        <w:t xml:space="preserve"> </w:t>
      </w:r>
      <w:r w:rsidRPr="005B02A3" w:rsidR="00D36458">
        <w:rPr>
          <w:rFonts w:ascii="Palatino Linotype" w:hAnsi="Palatino Linotype"/>
        </w:rPr>
        <w:t>application for CASF funding</w:t>
      </w:r>
      <w:r w:rsidR="003E6D97">
        <w:rPr>
          <w:rFonts w:ascii="Palatino Linotype" w:hAnsi="Palatino Linotype"/>
        </w:rPr>
        <w:t xml:space="preserve"> for the</w:t>
      </w:r>
      <w:r w:rsidR="00574943">
        <w:rPr>
          <w:rFonts w:ascii="Palatino Linotype" w:hAnsi="Palatino Linotype"/>
        </w:rPr>
        <w:t>ir</w:t>
      </w:r>
      <w:r w:rsidR="003E6D97">
        <w:rPr>
          <w:rFonts w:ascii="Palatino Linotype" w:hAnsi="Palatino Linotype"/>
        </w:rPr>
        <w:t xml:space="preserve"> </w:t>
      </w:r>
      <w:r w:rsidRPr="006029E0" w:rsidR="003E6D97">
        <w:rPr>
          <w:rFonts w:ascii="Palatino Linotype" w:hAnsi="Palatino Linotype" w:eastAsia="Arial Unicode MS"/>
          <w:szCs w:val="20"/>
        </w:rPr>
        <w:t>“Fresno State Call Center – Central California Region”</w:t>
      </w:r>
      <w:r w:rsidR="003E6D97">
        <w:rPr>
          <w:rFonts w:ascii="Palatino Linotype" w:hAnsi="Palatino Linotype" w:eastAsia="Arial Unicode MS"/>
          <w:szCs w:val="20"/>
        </w:rPr>
        <w:t xml:space="preserve"> project</w:t>
      </w:r>
      <w:r w:rsidR="00D36458">
        <w:rPr>
          <w:rFonts w:ascii="Palatino Linotype" w:hAnsi="Palatino Linotype"/>
        </w:rPr>
        <w:t xml:space="preserve">.  </w:t>
      </w:r>
      <w:r w:rsidRPr="00630C23" w:rsidR="00D36458">
        <w:rPr>
          <w:rFonts w:ascii="Palatino Linotype" w:hAnsi="Palatino Linotype"/>
          <w:bCs/>
          <w:color w:val="000000" w:themeColor="text1"/>
        </w:rPr>
        <w:t xml:space="preserve">  </w:t>
      </w:r>
    </w:p>
    <w:p w:rsidR="005C33F8" w:rsidP="002250B2" w:rsidRDefault="00D36458" w14:paraId="2DDF5436" w14:textId="45C9C727">
      <w:pPr>
        <w:pStyle w:val="Default"/>
        <w:spacing w:before="240"/>
        <w:rPr>
          <w:rFonts w:ascii="Palatino Linotype" w:hAnsi="Palatino Linotype"/>
          <w:bCs/>
          <w:color w:val="000000" w:themeColor="text1"/>
        </w:rPr>
      </w:pPr>
      <w:r w:rsidRPr="004B36B3">
        <w:rPr>
          <w:rFonts w:ascii="Palatino Linotype" w:hAnsi="Palatino Linotype"/>
        </w:rPr>
        <w:t xml:space="preserve">The </w:t>
      </w:r>
      <w:r w:rsidRPr="004B36B3" w:rsidR="000A5B45">
        <w:rPr>
          <w:rFonts w:ascii="Palatino Linotype" w:hAnsi="Palatino Linotype"/>
        </w:rPr>
        <w:t>applications</w:t>
      </w:r>
      <w:r w:rsidRPr="004B36B3">
        <w:rPr>
          <w:rFonts w:ascii="Palatino Linotype" w:hAnsi="Palatino Linotype"/>
        </w:rPr>
        <w:t xml:space="preserve"> for </w:t>
      </w:r>
      <w:r w:rsidRPr="005B02A3" w:rsidR="005E2235">
        <w:rPr>
          <w:rFonts w:ascii="Palatino Linotype" w:hAnsi="Palatino Linotype"/>
        </w:rPr>
        <w:t xml:space="preserve">human-I-T </w:t>
      </w:r>
      <w:r w:rsidR="005D1D80">
        <w:rPr>
          <w:rFonts w:ascii="Palatino Linotype" w:hAnsi="Palatino Linotype"/>
        </w:rPr>
        <w:t xml:space="preserve">and </w:t>
      </w:r>
      <w:r w:rsidRPr="005B02A3" w:rsidR="005E2235">
        <w:rPr>
          <w:rFonts w:ascii="Palatino Linotype" w:hAnsi="Palatino Linotype"/>
        </w:rPr>
        <w:t>United Way</w:t>
      </w:r>
      <w:r w:rsidR="005E2235">
        <w:rPr>
          <w:rFonts w:ascii="Palatino Linotype" w:hAnsi="Palatino Linotype"/>
        </w:rPr>
        <w:t>s</w:t>
      </w:r>
      <w:r w:rsidRPr="005B02A3" w:rsidR="005E2235">
        <w:rPr>
          <w:rFonts w:ascii="Palatino Linotype" w:hAnsi="Palatino Linotype"/>
        </w:rPr>
        <w:t xml:space="preserve"> of California</w:t>
      </w:r>
      <w:r w:rsidR="0023389C">
        <w:rPr>
          <w:rFonts w:ascii="Palatino Linotype" w:hAnsi="Palatino Linotype"/>
        </w:rPr>
        <w:t xml:space="preserve"> </w:t>
      </w:r>
      <w:r w:rsidR="00BB3DCE">
        <w:rPr>
          <w:rFonts w:ascii="Palatino Linotype" w:hAnsi="Palatino Linotype"/>
        </w:rPr>
        <w:t xml:space="preserve">(UWCA) </w:t>
      </w:r>
      <w:r>
        <w:rPr>
          <w:rFonts w:ascii="Palatino Linotype" w:hAnsi="Palatino Linotype"/>
        </w:rPr>
        <w:t>were originally considered in Resolution T-17650</w:t>
      </w:r>
      <w:r w:rsidR="00F60F84">
        <w:rPr>
          <w:rFonts w:ascii="Palatino Linotype" w:hAnsi="Palatino Linotype"/>
        </w:rPr>
        <w:t xml:space="preserve">.  </w:t>
      </w:r>
      <w:r w:rsidRPr="005B02A3">
        <w:rPr>
          <w:rFonts w:ascii="Palatino Linotype" w:hAnsi="Palatino Linotype"/>
        </w:rPr>
        <w:t>human-I-T</w:t>
      </w:r>
      <w:r>
        <w:rPr>
          <w:rFonts w:ascii="Palatino Linotype" w:hAnsi="Palatino Linotype"/>
        </w:rPr>
        <w:t xml:space="preserve">’s application </w:t>
      </w:r>
      <w:r w:rsidR="00741DBD">
        <w:rPr>
          <w:rFonts w:ascii="Palatino Linotype" w:hAnsi="Palatino Linotype"/>
        </w:rPr>
        <w:t xml:space="preserve">for their </w:t>
      </w:r>
      <w:r w:rsidRPr="000F397C" w:rsidR="00741DBD">
        <w:rPr>
          <w:rFonts w:ascii="Palatino Linotype" w:hAnsi="Palatino Linotype"/>
        </w:rPr>
        <w:t xml:space="preserve">“human-I-T Connect” project </w:t>
      </w:r>
      <w:r w:rsidR="00F60F84">
        <w:rPr>
          <w:rFonts w:ascii="Palatino Linotype" w:hAnsi="Palatino Linotype"/>
        </w:rPr>
        <w:t>was</w:t>
      </w:r>
      <w:r>
        <w:rPr>
          <w:rFonts w:ascii="Palatino Linotype" w:hAnsi="Palatino Linotype"/>
        </w:rPr>
        <w:t xml:space="preserve"> deferred</w:t>
      </w:r>
      <w:r w:rsidR="00AD07E5">
        <w:rPr>
          <w:rFonts w:ascii="Palatino Linotype" w:hAnsi="Palatino Linotype"/>
        </w:rPr>
        <w:t xml:space="preserve"> to allow the applicant to clarify and resubmit their request.</w:t>
      </w:r>
      <w:r w:rsidR="004B36B3">
        <w:rPr>
          <w:rStyle w:val="FootnoteReference"/>
          <w:rFonts w:ascii="Palatino Linotype" w:hAnsi="Palatino Linotype"/>
        </w:rPr>
        <w:footnoteReference w:id="2"/>
      </w:r>
      <w:r w:rsidR="00F60F84">
        <w:rPr>
          <w:rFonts w:ascii="Palatino Linotype" w:hAnsi="Palatino Linotype"/>
        </w:rPr>
        <w:t xml:space="preserve">  </w:t>
      </w:r>
      <w:r w:rsidR="00214F44">
        <w:rPr>
          <w:rFonts w:ascii="Palatino Linotype" w:hAnsi="Palatino Linotype"/>
        </w:rPr>
        <w:t>UWCA</w:t>
      </w:r>
      <w:r w:rsidRPr="004B36B3" w:rsidR="00D121C4">
        <w:rPr>
          <w:rFonts w:ascii="Palatino Linotype" w:hAnsi="Palatino Linotype"/>
        </w:rPr>
        <w:t xml:space="preserve">’s </w:t>
      </w:r>
      <w:r w:rsidRPr="004B36B3">
        <w:rPr>
          <w:rFonts w:ascii="Palatino Linotype" w:hAnsi="Palatino Linotype"/>
        </w:rPr>
        <w:t xml:space="preserve">application </w:t>
      </w:r>
      <w:r w:rsidR="00741DBD">
        <w:rPr>
          <w:rFonts w:ascii="Palatino Linotype" w:hAnsi="Palatino Linotype"/>
        </w:rPr>
        <w:t xml:space="preserve">for their </w:t>
      </w:r>
      <w:r w:rsidRPr="005B02A3" w:rsidR="00741DBD">
        <w:rPr>
          <w:rFonts w:ascii="Palatino Linotype" w:hAnsi="Palatino Linotype"/>
        </w:rPr>
        <w:t xml:space="preserve">“Connecting California to Affordable High-Speed Internet” project </w:t>
      </w:r>
      <w:r w:rsidR="00F60F84">
        <w:rPr>
          <w:rFonts w:ascii="Palatino Linotype" w:hAnsi="Palatino Linotype"/>
        </w:rPr>
        <w:t>was</w:t>
      </w:r>
      <w:r w:rsidR="008A4923">
        <w:rPr>
          <w:rFonts w:ascii="Palatino Linotype" w:hAnsi="Palatino Linotype"/>
        </w:rPr>
        <w:t xml:space="preserve"> </w:t>
      </w:r>
      <w:r w:rsidR="00214F44">
        <w:rPr>
          <w:rFonts w:ascii="Palatino Linotype" w:hAnsi="Palatino Linotype"/>
        </w:rPr>
        <w:t>a</w:t>
      </w:r>
      <w:r w:rsidRPr="004B36B3">
        <w:rPr>
          <w:rFonts w:ascii="Palatino Linotype" w:hAnsi="Palatino Linotype"/>
        </w:rPr>
        <w:t>pproved</w:t>
      </w:r>
      <w:r w:rsidR="00214F44">
        <w:rPr>
          <w:rFonts w:ascii="Palatino Linotype" w:hAnsi="Palatino Linotype"/>
        </w:rPr>
        <w:t xml:space="preserve">.  </w:t>
      </w:r>
      <w:r w:rsidR="00741DBD">
        <w:rPr>
          <w:rFonts w:ascii="Palatino Linotype" w:hAnsi="Palatino Linotype"/>
        </w:rPr>
        <w:t>However,</w:t>
      </w:r>
      <w:r w:rsidR="003E6D97">
        <w:rPr>
          <w:rFonts w:ascii="Palatino Linotype" w:hAnsi="Palatino Linotype"/>
        </w:rPr>
        <w:t xml:space="preserve"> </w:t>
      </w:r>
      <w:r w:rsidRPr="00214F44" w:rsidR="00214F44">
        <w:rPr>
          <w:rFonts w:ascii="Palatino Linotype" w:hAnsi="Palatino Linotype"/>
        </w:rPr>
        <w:t xml:space="preserve">UWCA </w:t>
      </w:r>
      <w:r w:rsidR="003E6D97">
        <w:rPr>
          <w:rFonts w:ascii="Palatino Linotype" w:hAnsi="Palatino Linotype"/>
        </w:rPr>
        <w:t xml:space="preserve">declined the grant because it </w:t>
      </w:r>
      <w:r w:rsidR="00214F44">
        <w:rPr>
          <w:rFonts w:ascii="Palatino Linotype" w:hAnsi="Palatino Linotype"/>
        </w:rPr>
        <w:t>did</w:t>
      </w:r>
      <w:r w:rsidRPr="00214F44" w:rsidR="00214F44">
        <w:rPr>
          <w:rFonts w:ascii="Palatino Linotype" w:hAnsi="Palatino Linotype"/>
        </w:rPr>
        <w:t xml:space="preserve"> not believe that it </w:t>
      </w:r>
      <w:r w:rsidR="00214F44">
        <w:rPr>
          <w:rFonts w:ascii="Palatino Linotype" w:hAnsi="Palatino Linotype"/>
        </w:rPr>
        <w:t>could</w:t>
      </w:r>
      <w:r w:rsidRPr="00214F44" w:rsidR="00214F44">
        <w:rPr>
          <w:rFonts w:ascii="Palatino Linotype" w:hAnsi="Palatino Linotype"/>
        </w:rPr>
        <w:t xml:space="preserve"> achieve the goals as outlined in their application </w:t>
      </w:r>
      <w:r w:rsidRPr="00214F44" w:rsidR="00C602AD">
        <w:rPr>
          <w:rFonts w:ascii="Palatino Linotype" w:hAnsi="Palatino Linotype"/>
        </w:rPr>
        <w:t>and</w:t>
      </w:r>
      <w:r w:rsidR="00214F44">
        <w:rPr>
          <w:rFonts w:ascii="Palatino Linotype" w:hAnsi="Palatino Linotype"/>
        </w:rPr>
        <w:t xml:space="preserve"> chose </w:t>
      </w:r>
      <w:r w:rsidR="00046165">
        <w:rPr>
          <w:rFonts w:ascii="Palatino Linotype" w:hAnsi="Palatino Linotype"/>
        </w:rPr>
        <w:t xml:space="preserve">to </w:t>
      </w:r>
      <w:r w:rsidRPr="00214F44" w:rsidR="00214F44">
        <w:rPr>
          <w:rFonts w:ascii="Palatino Linotype" w:hAnsi="Palatino Linotype"/>
        </w:rPr>
        <w:t>submit a</w:t>
      </w:r>
      <w:r w:rsidR="00214F44">
        <w:rPr>
          <w:rFonts w:ascii="Palatino Linotype" w:hAnsi="Palatino Linotype"/>
        </w:rPr>
        <w:t xml:space="preserve"> new</w:t>
      </w:r>
      <w:r w:rsidRPr="00214F44" w:rsidR="00214F44">
        <w:rPr>
          <w:rFonts w:ascii="Palatino Linotype" w:hAnsi="Palatino Linotype"/>
        </w:rPr>
        <w:t xml:space="preserve"> application</w:t>
      </w:r>
      <w:r w:rsidR="000C5BCE">
        <w:rPr>
          <w:rFonts w:ascii="Palatino Linotype" w:hAnsi="Palatino Linotype"/>
        </w:rPr>
        <w:t>.</w:t>
      </w:r>
      <w:r w:rsidR="00214F44">
        <w:rPr>
          <w:rStyle w:val="FootnoteReference"/>
          <w:rFonts w:ascii="Palatino Linotype" w:hAnsi="Palatino Linotype"/>
        </w:rPr>
        <w:footnoteReference w:id="3"/>
      </w:r>
      <w:r w:rsidR="00C602AD">
        <w:rPr>
          <w:rFonts w:ascii="Palatino Linotype" w:hAnsi="Palatino Linotype"/>
        </w:rPr>
        <w:t xml:space="preserve">  </w:t>
      </w:r>
      <w:r w:rsidR="00EF129E">
        <w:rPr>
          <w:rFonts w:ascii="Palatino Linotype" w:hAnsi="Palatino Linotype"/>
        </w:rPr>
        <w:t>h</w:t>
      </w:r>
      <w:r w:rsidR="00C602AD">
        <w:rPr>
          <w:rFonts w:ascii="Palatino Linotype" w:hAnsi="Palatino Linotype"/>
        </w:rPr>
        <w:t xml:space="preserve">uman-I-T and UWCA </w:t>
      </w:r>
      <w:r>
        <w:rPr>
          <w:rFonts w:ascii="Palatino Linotype" w:hAnsi="Palatino Linotype"/>
        </w:rPr>
        <w:t>resubmitted their applications for consideration on</w:t>
      </w:r>
      <w:r w:rsidR="00243E60">
        <w:rPr>
          <w:rFonts w:ascii="Palatino Linotype" w:hAnsi="Palatino Linotype"/>
        </w:rPr>
        <w:t xml:space="preserve"> April 12, 2019</w:t>
      </w:r>
      <w:r w:rsidR="000327D5">
        <w:rPr>
          <w:rFonts w:ascii="Palatino Linotype" w:hAnsi="Palatino Linotype"/>
        </w:rPr>
        <w:t xml:space="preserve"> </w:t>
      </w:r>
      <w:r w:rsidRPr="000327D5" w:rsidR="000327D5">
        <w:rPr>
          <w:rFonts w:ascii="Palatino Linotype" w:hAnsi="Palatino Linotype"/>
        </w:rPr>
        <w:t>and May 17, 2019</w:t>
      </w:r>
      <w:r w:rsidR="00710FB9">
        <w:rPr>
          <w:rFonts w:ascii="Palatino Linotype" w:hAnsi="Palatino Linotype"/>
        </w:rPr>
        <w:t>,</w:t>
      </w:r>
      <w:r w:rsidRPr="000327D5">
        <w:rPr>
          <w:rFonts w:ascii="Palatino Linotype" w:hAnsi="Palatino Linotype"/>
        </w:rPr>
        <w:t xml:space="preserve"> respectively.</w:t>
      </w:r>
      <w:r>
        <w:rPr>
          <w:rFonts w:ascii="Palatino Linotype" w:hAnsi="Palatino Linotype"/>
        </w:rPr>
        <w:t xml:space="preserve">  </w:t>
      </w:r>
      <w:r>
        <w:rPr>
          <w:rFonts w:ascii="Palatino Linotype" w:hAnsi="Palatino Linotype"/>
          <w:bCs/>
          <w:color w:val="000000" w:themeColor="text1"/>
        </w:rPr>
        <w:t xml:space="preserve"> </w:t>
      </w:r>
    </w:p>
    <w:p w:rsidR="00BE6C69" w:rsidP="002250B2" w:rsidRDefault="005C33F8" w14:paraId="79CBB7A5" w14:textId="455E22E1">
      <w:pPr>
        <w:pStyle w:val="Default"/>
        <w:spacing w:before="240"/>
        <w:rPr>
          <w:rFonts w:ascii="Palatino Linotype" w:hAnsi="Palatino Linotype"/>
          <w:color w:val="000000" w:themeColor="text1"/>
        </w:rPr>
      </w:pPr>
      <w:r>
        <w:rPr>
          <w:rFonts w:ascii="Palatino Linotype" w:hAnsi="Palatino Linotype"/>
          <w:color w:val="000000" w:themeColor="text1"/>
        </w:rPr>
        <w:t xml:space="preserve">Because </w:t>
      </w:r>
      <w:r w:rsidR="000F48EA">
        <w:rPr>
          <w:rFonts w:ascii="Palatino Linotype" w:hAnsi="Palatino Linotype"/>
          <w:color w:val="000000" w:themeColor="text1"/>
        </w:rPr>
        <w:t>OCED and Fresno Foundation, human-I-T and UWCA</w:t>
      </w:r>
      <w:r>
        <w:rPr>
          <w:rFonts w:ascii="Palatino Linotype" w:hAnsi="Palatino Linotype"/>
          <w:color w:val="000000" w:themeColor="text1"/>
        </w:rPr>
        <w:t xml:space="preserve"> are requesting </w:t>
      </w:r>
      <w:r w:rsidRPr="00313BB8">
        <w:rPr>
          <w:rFonts w:ascii="Palatino Linotype" w:hAnsi="Palatino Linotype"/>
          <w:color w:val="000000" w:themeColor="text1"/>
        </w:rPr>
        <w:t>grant</w:t>
      </w:r>
      <w:r w:rsidR="00D13389">
        <w:rPr>
          <w:rFonts w:ascii="Palatino Linotype" w:hAnsi="Palatino Linotype"/>
          <w:color w:val="000000" w:themeColor="text1"/>
        </w:rPr>
        <w:t>s</w:t>
      </w:r>
      <w:r w:rsidRPr="00313BB8">
        <w:rPr>
          <w:rFonts w:ascii="Palatino Linotype" w:hAnsi="Palatino Linotype"/>
          <w:color w:val="000000" w:themeColor="text1"/>
        </w:rPr>
        <w:t xml:space="preserve"> greater than $100,000</w:t>
      </w:r>
      <w:r w:rsidR="00932C65">
        <w:rPr>
          <w:rFonts w:ascii="Palatino Linotype" w:hAnsi="Palatino Linotype"/>
          <w:color w:val="000000" w:themeColor="text1"/>
        </w:rPr>
        <w:t xml:space="preserve"> each</w:t>
      </w:r>
      <w:r>
        <w:rPr>
          <w:rFonts w:ascii="Palatino Linotype" w:hAnsi="Palatino Linotype"/>
          <w:color w:val="000000" w:themeColor="text1"/>
        </w:rPr>
        <w:t>, the</w:t>
      </w:r>
      <w:r w:rsidR="00EE6E32">
        <w:rPr>
          <w:rFonts w:ascii="Palatino Linotype" w:hAnsi="Palatino Linotype"/>
          <w:color w:val="000000" w:themeColor="text1"/>
        </w:rPr>
        <w:t xml:space="preserve">ir applications </w:t>
      </w:r>
      <w:r>
        <w:rPr>
          <w:rFonts w:ascii="Palatino Linotype" w:hAnsi="Palatino Linotype"/>
          <w:color w:val="000000" w:themeColor="text1"/>
        </w:rPr>
        <w:t>d</w:t>
      </w:r>
      <w:r w:rsidRPr="00313BB8">
        <w:rPr>
          <w:rFonts w:ascii="Palatino Linotype" w:hAnsi="Palatino Linotype"/>
          <w:color w:val="000000" w:themeColor="text1"/>
        </w:rPr>
        <w:t>o not qualify for expedited review</w:t>
      </w:r>
      <w:r>
        <w:rPr>
          <w:rFonts w:ascii="Palatino Linotype" w:hAnsi="Palatino Linotype"/>
          <w:color w:val="000000" w:themeColor="text1"/>
        </w:rPr>
        <w:t>,</w:t>
      </w:r>
      <w:r w:rsidRPr="00313BB8">
        <w:rPr>
          <w:rFonts w:ascii="Palatino Linotype" w:hAnsi="Palatino Linotype"/>
          <w:color w:val="000000" w:themeColor="text1"/>
        </w:rPr>
        <w:t xml:space="preserve"> and </w:t>
      </w:r>
      <w:r>
        <w:rPr>
          <w:rFonts w:ascii="Palatino Linotype" w:hAnsi="Palatino Linotype"/>
          <w:color w:val="000000" w:themeColor="text1"/>
        </w:rPr>
        <w:t>therefore</w:t>
      </w:r>
      <w:r w:rsidRPr="00313BB8">
        <w:rPr>
          <w:rFonts w:ascii="Palatino Linotype" w:hAnsi="Palatino Linotype"/>
          <w:color w:val="000000" w:themeColor="text1"/>
        </w:rPr>
        <w:t xml:space="preserve"> must go through the traditional Commission Resolution approval process</w:t>
      </w:r>
      <w:r>
        <w:rPr>
          <w:rFonts w:ascii="Palatino Linotype" w:hAnsi="Palatino Linotype"/>
          <w:i/>
          <w:color w:val="000000" w:themeColor="text1"/>
        </w:rPr>
        <w:t>.</w:t>
      </w:r>
      <w:r w:rsidRPr="005B02A3">
        <w:rPr>
          <w:rStyle w:val="FootnoteReference"/>
          <w:rFonts w:ascii="Palatino Linotype" w:hAnsi="Palatino Linotype"/>
          <w:color w:val="000000" w:themeColor="text1"/>
        </w:rPr>
        <w:footnoteReference w:id="4"/>
      </w:r>
      <w:r w:rsidRPr="005B02A3">
        <w:rPr>
          <w:rFonts w:ascii="Palatino Linotype" w:hAnsi="Palatino Linotype"/>
          <w:color w:val="000000" w:themeColor="text1"/>
        </w:rPr>
        <w:t xml:space="preserve"> </w:t>
      </w:r>
    </w:p>
    <w:p w:rsidR="00BE6C69" w:rsidRDefault="00BE6C69" w14:paraId="476CFCD0" w14:textId="77777777">
      <w:pPr>
        <w:autoSpaceDE/>
        <w:autoSpaceDN/>
        <w:spacing w:after="0"/>
        <w:rPr>
          <w:rFonts w:ascii="Palatino Linotype" w:hAnsi="Palatino Linotype" w:eastAsia="Times New Roman"/>
          <w:color w:val="000000" w:themeColor="text1"/>
          <w:lang w:val="en-US" w:eastAsia="en-US"/>
        </w:rPr>
      </w:pPr>
      <w:r>
        <w:rPr>
          <w:rFonts w:ascii="Palatino Linotype" w:hAnsi="Palatino Linotype"/>
          <w:color w:val="000000" w:themeColor="text1"/>
        </w:rPr>
        <w:br w:type="page"/>
      </w:r>
    </w:p>
    <w:bookmarkEnd w:id="3"/>
    <w:bookmarkEnd w:id="4"/>
    <w:p w:rsidRPr="002E6B92" w:rsidR="005E790F" w:rsidP="002250B2" w:rsidRDefault="009A764F" w14:paraId="1EB802E5" w14:textId="2AB19D1A">
      <w:pPr>
        <w:pStyle w:val="Heading1"/>
        <w:numPr>
          <w:ilvl w:val="0"/>
          <w:numId w:val="15"/>
        </w:numPr>
        <w:autoSpaceDE/>
        <w:autoSpaceDN/>
        <w:spacing w:before="240" w:after="0"/>
        <w:rPr>
          <w:rFonts w:ascii="Palatino Linotype" w:hAnsi="Palatino Linotype" w:cs="Times New Roman"/>
          <w:color w:val="000000" w:themeColor="text1"/>
          <w:sz w:val="24"/>
          <w:szCs w:val="24"/>
        </w:rPr>
      </w:pPr>
      <w:r w:rsidRPr="002E6B92">
        <w:rPr>
          <w:rFonts w:ascii="Palatino Linotype" w:hAnsi="Palatino Linotype" w:cs="Times New Roman"/>
          <w:color w:val="000000" w:themeColor="text1"/>
          <w:sz w:val="24"/>
          <w:szCs w:val="24"/>
        </w:rPr>
        <w:lastRenderedPageBreak/>
        <w:t xml:space="preserve">Project Description and </w:t>
      </w:r>
      <w:r w:rsidRPr="002E6B92" w:rsidR="00405417">
        <w:rPr>
          <w:rFonts w:ascii="Palatino Linotype" w:hAnsi="Palatino Linotype" w:cs="Times New Roman"/>
          <w:color w:val="000000" w:themeColor="text1"/>
          <w:sz w:val="24"/>
          <w:szCs w:val="24"/>
        </w:rPr>
        <w:t xml:space="preserve">Grant </w:t>
      </w:r>
      <w:r w:rsidRPr="002E6B92" w:rsidR="005E790F">
        <w:rPr>
          <w:rFonts w:ascii="Palatino Linotype" w:hAnsi="Palatino Linotype" w:cs="Times New Roman"/>
          <w:color w:val="000000" w:themeColor="text1"/>
          <w:sz w:val="24"/>
          <w:szCs w:val="24"/>
        </w:rPr>
        <w:t>Request</w:t>
      </w:r>
    </w:p>
    <w:p w:rsidRPr="005B02A3" w:rsidR="00855A5E" w:rsidP="002250B2" w:rsidRDefault="00F5311B" w14:paraId="6099E41E" w14:textId="7DB726DE">
      <w:pPr>
        <w:pStyle w:val="ListParagraph"/>
        <w:numPr>
          <w:ilvl w:val="0"/>
          <w:numId w:val="20"/>
        </w:numPr>
        <w:autoSpaceDE/>
        <w:autoSpaceDN/>
        <w:spacing w:before="240" w:after="0"/>
        <w:rPr>
          <w:rFonts w:ascii="Palatino Linotype" w:hAnsi="Palatino Linotype"/>
          <w:i/>
          <w:color w:val="000000" w:themeColor="text1"/>
        </w:rPr>
      </w:pPr>
      <w:r w:rsidRPr="00F5311B">
        <w:rPr>
          <w:rFonts w:ascii="Palatino Linotype" w:hAnsi="Palatino Linotype"/>
          <w:i/>
          <w:color w:val="000000" w:themeColor="text1"/>
        </w:rPr>
        <w:t>OCED and Fresno Foundation</w:t>
      </w:r>
      <w:r>
        <w:rPr>
          <w:rFonts w:ascii="Palatino Linotype" w:hAnsi="Palatino Linotype"/>
          <w:i/>
          <w:color w:val="000000" w:themeColor="text1"/>
        </w:rPr>
        <w:t xml:space="preserve"> </w:t>
      </w:r>
    </w:p>
    <w:p w:rsidRPr="00E07048" w:rsidR="00E07048" w:rsidP="002250B2" w:rsidRDefault="00D121C4" w14:paraId="0F37561B" w14:textId="0E641542">
      <w:pPr>
        <w:pStyle w:val="NormalWeb"/>
        <w:shd w:val="clear" w:color="auto" w:fill="FFFFFF"/>
        <w:spacing w:before="240" w:beforeAutospacing="0" w:after="0" w:afterAutospacing="0"/>
        <w:rPr>
          <w:rFonts w:ascii="Palatino Linotype" w:hAnsi="Palatino Linotype" w:eastAsia="Arial Unicode MS"/>
          <w:szCs w:val="20"/>
        </w:rPr>
      </w:pPr>
      <w:r>
        <w:rPr>
          <w:rFonts w:ascii="Palatino Linotype" w:hAnsi="Palatino Linotype" w:eastAsia="Arial Unicode MS"/>
          <w:szCs w:val="20"/>
        </w:rPr>
        <w:t>OCED</w:t>
      </w:r>
      <w:r w:rsidRPr="00E07048" w:rsidR="00C54B5F">
        <w:rPr>
          <w:rFonts w:ascii="Palatino Linotype" w:hAnsi="Palatino Linotype" w:eastAsia="Arial Unicode MS"/>
          <w:szCs w:val="20"/>
        </w:rPr>
        <w:t xml:space="preserve"> </w:t>
      </w:r>
      <w:r w:rsidR="006331EF">
        <w:rPr>
          <w:rFonts w:ascii="Palatino Linotype" w:hAnsi="Palatino Linotype" w:eastAsia="Arial Unicode MS"/>
          <w:szCs w:val="20"/>
        </w:rPr>
        <w:t>is partnering with</w:t>
      </w:r>
      <w:r w:rsidRPr="00E07048" w:rsidR="00C54B5F">
        <w:rPr>
          <w:rFonts w:ascii="Palatino Linotype" w:hAnsi="Palatino Linotype" w:eastAsia="Arial Unicode MS"/>
          <w:szCs w:val="20"/>
        </w:rPr>
        <w:t xml:space="preserve"> </w:t>
      </w:r>
      <w:r>
        <w:rPr>
          <w:rFonts w:ascii="Palatino Linotype" w:hAnsi="Palatino Linotype" w:eastAsia="Arial Unicode MS"/>
          <w:szCs w:val="20"/>
        </w:rPr>
        <w:t xml:space="preserve">Fresno </w:t>
      </w:r>
      <w:r w:rsidR="00157E50">
        <w:rPr>
          <w:rFonts w:ascii="Palatino Linotype" w:hAnsi="Palatino Linotype" w:eastAsia="Arial Unicode MS"/>
          <w:szCs w:val="20"/>
        </w:rPr>
        <w:t>Foundation</w:t>
      </w:r>
      <w:r w:rsidRPr="00E07048" w:rsidR="00E07048">
        <w:rPr>
          <w:rFonts w:ascii="Palatino Linotype" w:hAnsi="Palatino Linotype" w:eastAsia="Arial Unicode MS"/>
          <w:szCs w:val="20"/>
        </w:rPr>
        <w:t xml:space="preserve">, </w:t>
      </w:r>
      <w:r w:rsidR="006331EF">
        <w:rPr>
          <w:rFonts w:ascii="Palatino Linotype" w:hAnsi="Palatino Linotype" w:eastAsia="Arial Unicode MS"/>
          <w:szCs w:val="20"/>
        </w:rPr>
        <w:t xml:space="preserve">which </w:t>
      </w:r>
      <w:r w:rsidRPr="00E07048" w:rsidR="00E07048">
        <w:rPr>
          <w:rFonts w:ascii="Palatino Linotype" w:hAnsi="Palatino Linotype" w:eastAsia="Arial Unicode MS"/>
          <w:szCs w:val="20"/>
        </w:rPr>
        <w:t>is a 501(c)(3), non-profit</w:t>
      </w:r>
      <w:r w:rsidR="00243E60">
        <w:rPr>
          <w:rFonts w:ascii="Palatino Linotype" w:hAnsi="Palatino Linotype" w:eastAsia="Arial Unicode MS"/>
          <w:szCs w:val="20"/>
        </w:rPr>
        <w:t xml:space="preserve"> organization</w:t>
      </w:r>
      <w:r w:rsidRPr="00E07048" w:rsidR="00E07048">
        <w:rPr>
          <w:rFonts w:ascii="Palatino Linotype" w:hAnsi="Palatino Linotype" w:eastAsia="Arial Unicode MS"/>
          <w:szCs w:val="20"/>
        </w:rPr>
        <w:t xml:space="preserve">, located in Fresno, CA.  </w:t>
      </w:r>
      <w:r w:rsidR="00D33752">
        <w:rPr>
          <w:rFonts w:ascii="Palatino Linotype" w:hAnsi="Palatino Linotype" w:eastAsia="Arial Unicode MS"/>
          <w:szCs w:val="20"/>
        </w:rPr>
        <w:t>OCED</w:t>
      </w:r>
      <w:r w:rsidRPr="00E07048" w:rsidR="00E07048">
        <w:rPr>
          <w:rFonts w:ascii="Palatino Linotype" w:hAnsi="Palatino Linotype" w:eastAsia="Arial Unicode MS"/>
          <w:szCs w:val="20"/>
        </w:rPr>
        <w:t> </w:t>
      </w:r>
      <w:r w:rsidR="004E43CD">
        <w:rPr>
          <w:rFonts w:ascii="Palatino Linotype" w:hAnsi="Palatino Linotype" w:eastAsia="Arial Unicode MS"/>
          <w:szCs w:val="20"/>
        </w:rPr>
        <w:t xml:space="preserve">and Fresno Foundation </w:t>
      </w:r>
      <w:r w:rsidR="008759C0">
        <w:rPr>
          <w:rFonts w:ascii="Palatino Linotype" w:hAnsi="Palatino Linotype" w:eastAsia="Arial Unicode MS"/>
          <w:szCs w:val="20"/>
        </w:rPr>
        <w:t>are</w:t>
      </w:r>
      <w:r w:rsidR="004E43CD">
        <w:rPr>
          <w:rFonts w:ascii="Palatino Linotype" w:hAnsi="Palatino Linotype" w:eastAsia="Arial Unicode MS"/>
          <w:szCs w:val="20"/>
        </w:rPr>
        <w:t xml:space="preserve"> requesting </w:t>
      </w:r>
      <w:r w:rsidRPr="00496AB5" w:rsidR="004E43CD">
        <w:rPr>
          <w:rFonts w:ascii="Palatino Linotype" w:hAnsi="Palatino Linotype"/>
        </w:rPr>
        <w:t>$625,000</w:t>
      </w:r>
      <w:r w:rsidR="004E43CD">
        <w:rPr>
          <w:rFonts w:ascii="Palatino Linotype" w:hAnsi="Palatino Linotype"/>
        </w:rPr>
        <w:t xml:space="preserve"> to expand their existing </w:t>
      </w:r>
      <w:r w:rsidRPr="006029E0" w:rsidR="006029E0">
        <w:rPr>
          <w:rFonts w:ascii="Palatino Linotype" w:hAnsi="Palatino Linotype" w:eastAsia="Arial Unicode MS"/>
          <w:szCs w:val="20"/>
        </w:rPr>
        <w:t>“Fresno State Call Center – Central California Region”</w:t>
      </w:r>
      <w:r w:rsidR="009853AF">
        <w:rPr>
          <w:rFonts w:ascii="Palatino Linotype" w:hAnsi="Palatino Linotype" w:eastAsia="Arial Unicode MS"/>
          <w:szCs w:val="20"/>
        </w:rPr>
        <w:t xml:space="preserve"> </w:t>
      </w:r>
      <w:r w:rsidR="004E43CD">
        <w:rPr>
          <w:rFonts w:ascii="Palatino Linotype" w:hAnsi="Palatino Linotype" w:eastAsia="Arial Unicode MS"/>
          <w:szCs w:val="20"/>
        </w:rPr>
        <w:t>project</w:t>
      </w:r>
      <w:r w:rsidR="00EB028A">
        <w:rPr>
          <w:rFonts w:ascii="Palatino Linotype" w:hAnsi="Palatino Linotype" w:eastAsia="Arial Unicode MS"/>
          <w:szCs w:val="20"/>
        </w:rPr>
        <w:t xml:space="preserve"> to enroll </w:t>
      </w:r>
      <w:r w:rsidRPr="00496AB5" w:rsidR="00EB028A">
        <w:rPr>
          <w:rFonts w:ascii="Palatino Linotype" w:hAnsi="Palatino Linotype" w:eastAsia="Arial Unicode MS"/>
          <w:szCs w:val="20"/>
        </w:rPr>
        <w:t xml:space="preserve">2,500 </w:t>
      </w:r>
      <w:r w:rsidR="00EB028A">
        <w:rPr>
          <w:rFonts w:ascii="Palatino Linotype" w:hAnsi="Palatino Linotype" w:eastAsia="Arial Unicode MS"/>
          <w:szCs w:val="20"/>
        </w:rPr>
        <w:t xml:space="preserve">households </w:t>
      </w:r>
      <w:r w:rsidR="00527119">
        <w:rPr>
          <w:rFonts w:ascii="Palatino Linotype" w:hAnsi="Palatino Linotype" w:eastAsia="Arial Unicode MS"/>
          <w:szCs w:val="20"/>
        </w:rPr>
        <w:t>o</w:t>
      </w:r>
      <w:r w:rsidR="00EB028A">
        <w:rPr>
          <w:rFonts w:ascii="Palatino Linotype" w:hAnsi="Palatino Linotype" w:eastAsia="Arial Unicode MS"/>
          <w:szCs w:val="20"/>
        </w:rPr>
        <w:t xml:space="preserve">nto </w:t>
      </w:r>
      <w:r w:rsidRPr="00496AB5" w:rsidR="00EB028A">
        <w:rPr>
          <w:rFonts w:ascii="Palatino Linotype" w:hAnsi="Palatino Linotype" w:eastAsia="Arial Unicode MS"/>
          <w:szCs w:val="20"/>
        </w:rPr>
        <w:t>low</w:t>
      </w:r>
      <w:r w:rsidRPr="00907453" w:rsidR="00EB028A">
        <w:rPr>
          <w:rFonts w:ascii="Palatino Linotype" w:hAnsi="Palatino Linotype" w:eastAsia="Arial Unicode MS"/>
          <w:szCs w:val="20"/>
        </w:rPr>
        <w:t xml:space="preserve">‐cost internet </w:t>
      </w:r>
      <w:r w:rsidR="004277A7">
        <w:rPr>
          <w:rFonts w:ascii="Palatino Linotype" w:hAnsi="Palatino Linotype" w:eastAsia="Arial Unicode MS"/>
          <w:szCs w:val="20"/>
        </w:rPr>
        <w:t>plans</w:t>
      </w:r>
      <w:r w:rsidR="00EB028A">
        <w:rPr>
          <w:rFonts w:ascii="Palatino Linotype" w:hAnsi="Palatino Linotype" w:eastAsia="Arial Unicode MS"/>
          <w:szCs w:val="20"/>
        </w:rPr>
        <w:t xml:space="preserve"> in </w:t>
      </w:r>
      <w:r w:rsidRPr="00907453" w:rsidR="00EB028A">
        <w:rPr>
          <w:rFonts w:ascii="Palatino Linotype" w:hAnsi="Palatino Linotype" w:eastAsia="Arial Unicode MS"/>
          <w:szCs w:val="20"/>
        </w:rPr>
        <w:t xml:space="preserve">unserved and underserved communities </w:t>
      </w:r>
      <w:r w:rsidRPr="00907453" w:rsidR="00EB028A">
        <w:rPr>
          <w:rFonts w:ascii="Palatino Linotype" w:hAnsi="Palatino Linotype"/>
        </w:rPr>
        <w:t xml:space="preserve">over </w:t>
      </w:r>
      <w:r w:rsidR="00EB028A">
        <w:rPr>
          <w:rFonts w:ascii="Palatino Linotype" w:hAnsi="Palatino Linotype"/>
        </w:rPr>
        <w:t>the next two</w:t>
      </w:r>
      <w:r w:rsidRPr="00907453" w:rsidR="00EB028A">
        <w:rPr>
          <w:rFonts w:ascii="Palatino Linotype" w:hAnsi="Palatino Linotype"/>
        </w:rPr>
        <w:t xml:space="preserve"> years</w:t>
      </w:r>
      <w:r w:rsidR="009853AF">
        <w:rPr>
          <w:rFonts w:ascii="Palatino Linotype" w:hAnsi="Palatino Linotype" w:eastAsia="Arial Unicode MS"/>
          <w:szCs w:val="20"/>
        </w:rPr>
        <w:t xml:space="preserve">.  </w:t>
      </w:r>
      <w:r w:rsidR="00E07048">
        <w:rPr>
          <w:rFonts w:ascii="Palatino Linotype" w:hAnsi="Palatino Linotype" w:eastAsia="Arial Unicode MS"/>
          <w:szCs w:val="20"/>
        </w:rPr>
        <w:t xml:space="preserve">  </w:t>
      </w:r>
    </w:p>
    <w:p w:rsidRPr="002B4172" w:rsidR="00F5311B" w:rsidP="002250B2" w:rsidRDefault="00CB2721" w14:paraId="51942A71" w14:textId="39759C15">
      <w:pPr>
        <w:adjustRightInd w:val="0"/>
        <w:spacing w:before="240" w:after="0"/>
        <w:rPr>
          <w:rFonts w:ascii="Palatino Linotype" w:hAnsi="Palatino Linotype" w:eastAsia="Arial Unicode MS"/>
          <w:szCs w:val="20"/>
          <w:lang w:val="en-US" w:eastAsia="en-US"/>
        </w:rPr>
      </w:pPr>
      <w:r>
        <w:rPr>
          <w:rFonts w:ascii="Palatino Linotype" w:hAnsi="Palatino Linotype" w:eastAsia="Arial Unicode MS"/>
          <w:szCs w:val="20"/>
        </w:rPr>
        <w:t xml:space="preserve">The </w:t>
      </w:r>
      <w:r w:rsidR="00F5311B">
        <w:rPr>
          <w:rFonts w:ascii="Palatino Linotype" w:hAnsi="Palatino Linotype"/>
        </w:rPr>
        <w:t xml:space="preserve">“Fresno State Call Center” </w:t>
      </w:r>
      <w:r w:rsidRPr="005B02A3" w:rsidR="00F5311B">
        <w:rPr>
          <w:rFonts w:ascii="Palatino Linotype" w:hAnsi="Palatino Linotype"/>
        </w:rPr>
        <w:t xml:space="preserve">project </w:t>
      </w:r>
      <w:r w:rsidR="004277A7">
        <w:rPr>
          <w:rFonts w:ascii="Palatino Linotype" w:hAnsi="Palatino Linotype"/>
        </w:rPr>
        <w:t xml:space="preserve">will </w:t>
      </w:r>
      <w:r w:rsidRPr="003A08EB" w:rsidR="00F5311B">
        <w:rPr>
          <w:rFonts w:ascii="Palatino Linotype" w:hAnsi="Palatino Linotype" w:eastAsia="Arial Unicode MS"/>
          <w:szCs w:val="20"/>
          <w:lang w:val="en-US" w:eastAsia="en-US"/>
        </w:rPr>
        <w:t xml:space="preserve">market </w:t>
      </w:r>
      <w:r w:rsidRPr="003A08EB" w:rsidR="00F5311B">
        <w:rPr>
          <w:rFonts w:ascii="Palatino Linotype" w:hAnsi="Palatino Linotype"/>
        </w:rPr>
        <w:t>l</w:t>
      </w:r>
      <w:r w:rsidRPr="003A08EB" w:rsidR="00F5311B">
        <w:rPr>
          <w:rFonts w:ascii="Palatino Linotype" w:hAnsi="Palatino Linotype" w:eastAsia="Arial Unicode MS"/>
          <w:szCs w:val="20"/>
          <w:lang w:val="en-US" w:eastAsia="en-US"/>
        </w:rPr>
        <w:t>ow cost internet</w:t>
      </w:r>
      <w:r w:rsidRPr="003A08EB" w:rsidR="00F5311B">
        <w:rPr>
          <w:rFonts w:ascii="Palatino Linotype" w:hAnsi="Palatino Linotype"/>
        </w:rPr>
        <w:t xml:space="preserve"> </w:t>
      </w:r>
      <w:r w:rsidR="00102CF3">
        <w:rPr>
          <w:rFonts w:ascii="Palatino Linotype" w:hAnsi="Palatino Linotype"/>
        </w:rPr>
        <w:t xml:space="preserve">plan </w:t>
      </w:r>
      <w:r w:rsidRPr="003A08EB" w:rsidR="00F5311B">
        <w:rPr>
          <w:rFonts w:ascii="Palatino Linotype" w:hAnsi="Palatino Linotype" w:eastAsia="Arial Unicode MS"/>
          <w:szCs w:val="20"/>
          <w:lang w:val="en-US" w:eastAsia="en-US"/>
        </w:rPr>
        <w:t xml:space="preserve">options </w:t>
      </w:r>
      <w:r w:rsidR="00F5311B">
        <w:rPr>
          <w:rFonts w:ascii="Palatino Linotype" w:hAnsi="Palatino Linotype" w:eastAsia="Arial Unicode MS"/>
          <w:szCs w:val="20"/>
          <w:lang w:val="en-US" w:eastAsia="en-US"/>
        </w:rPr>
        <w:t>to</w:t>
      </w:r>
      <w:r w:rsidRPr="003A08EB" w:rsidR="00F5311B">
        <w:rPr>
          <w:rFonts w:ascii="Palatino Linotype" w:hAnsi="Palatino Linotype" w:eastAsia="Arial Unicode MS"/>
          <w:szCs w:val="20"/>
          <w:lang w:val="en-US" w:eastAsia="en-US"/>
        </w:rPr>
        <w:t xml:space="preserve"> </w:t>
      </w:r>
      <w:r w:rsidR="001D2601">
        <w:rPr>
          <w:rFonts w:ascii="Palatino Linotype" w:hAnsi="Palatino Linotype" w:eastAsia="Arial Unicode MS"/>
          <w:szCs w:val="20"/>
          <w:lang w:val="en-US" w:eastAsia="en-US"/>
        </w:rPr>
        <w:t xml:space="preserve">low income </w:t>
      </w:r>
      <w:r w:rsidRPr="003A08EB" w:rsidR="00F5311B">
        <w:rPr>
          <w:rFonts w:ascii="Palatino Linotype" w:hAnsi="Palatino Linotype" w:eastAsia="Arial Unicode MS"/>
          <w:szCs w:val="20"/>
          <w:lang w:val="en-US" w:eastAsia="en-US"/>
        </w:rPr>
        <w:t xml:space="preserve">communities across the </w:t>
      </w:r>
      <w:r w:rsidR="00F5311B">
        <w:rPr>
          <w:rFonts w:ascii="Palatino Linotype" w:hAnsi="Palatino Linotype" w:eastAsia="Arial Unicode MS"/>
          <w:szCs w:val="20"/>
          <w:lang w:val="en-US" w:eastAsia="en-US"/>
        </w:rPr>
        <w:t>fifteen</w:t>
      </w:r>
      <w:r w:rsidRPr="00496AB5" w:rsidR="00F5311B">
        <w:rPr>
          <w:rFonts w:ascii="Palatino Linotype" w:hAnsi="Palatino Linotype" w:eastAsia="Arial Unicode MS"/>
          <w:szCs w:val="20"/>
          <w:lang w:val="en-US" w:eastAsia="en-US"/>
        </w:rPr>
        <w:t xml:space="preserve"> </w:t>
      </w:r>
      <w:r w:rsidRPr="003A08EB" w:rsidR="00F5311B">
        <w:rPr>
          <w:rFonts w:ascii="Palatino Linotype" w:hAnsi="Palatino Linotype" w:eastAsia="Arial Unicode MS"/>
          <w:szCs w:val="20"/>
          <w:lang w:val="en-US" w:eastAsia="en-US"/>
        </w:rPr>
        <w:t>county Central California region</w:t>
      </w:r>
      <w:r w:rsidR="00F5311B">
        <w:rPr>
          <w:rStyle w:val="FootnoteReference"/>
          <w:rFonts w:ascii="Palatino Linotype" w:hAnsi="Palatino Linotype" w:eastAsia="Arial Unicode MS"/>
          <w:szCs w:val="20"/>
          <w:lang w:val="en-US" w:eastAsia="en-US"/>
        </w:rPr>
        <w:footnoteReference w:id="5"/>
      </w:r>
      <w:r w:rsidR="007E1590">
        <w:rPr>
          <w:rFonts w:ascii="Palatino Linotype" w:hAnsi="Palatino Linotype" w:eastAsia="Arial Unicode MS"/>
          <w:szCs w:val="20"/>
          <w:lang w:val="en-US" w:eastAsia="en-US"/>
        </w:rPr>
        <w:t xml:space="preserve"> and </w:t>
      </w:r>
      <w:r w:rsidR="007E4FC6">
        <w:rPr>
          <w:rFonts w:ascii="Palatino Linotype" w:hAnsi="Palatino Linotype" w:eastAsia="Arial Unicode MS"/>
          <w:szCs w:val="20"/>
          <w:lang w:val="en-US" w:eastAsia="en-US"/>
        </w:rPr>
        <w:t xml:space="preserve">will </w:t>
      </w:r>
      <w:r w:rsidR="007E1590">
        <w:rPr>
          <w:rFonts w:ascii="Palatino Linotype" w:hAnsi="Palatino Linotype" w:eastAsia="Arial Unicode MS"/>
          <w:szCs w:val="20"/>
          <w:lang w:val="en-US" w:eastAsia="en-US"/>
        </w:rPr>
        <w:t xml:space="preserve">assist eligible customers in the enrollment process.  </w:t>
      </w:r>
      <w:r w:rsidRPr="003A08EB" w:rsidR="00F5311B">
        <w:rPr>
          <w:rFonts w:ascii="Palatino Linotype" w:hAnsi="Palatino Linotype"/>
        </w:rPr>
        <w:t>Grant</w:t>
      </w:r>
      <w:r w:rsidRPr="003A08EB" w:rsidR="00F5311B">
        <w:rPr>
          <w:rFonts w:ascii="Palatino Linotype" w:hAnsi="Palatino Linotype" w:eastAsia="Arial Unicode MS"/>
          <w:szCs w:val="20"/>
          <w:lang w:val="en-US" w:eastAsia="en-US"/>
        </w:rPr>
        <w:t xml:space="preserve"> funds </w:t>
      </w:r>
      <w:r w:rsidR="000A3473">
        <w:rPr>
          <w:rFonts w:ascii="Palatino Linotype" w:hAnsi="Palatino Linotype"/>
        </w:rPr>
        <w:t>will</w:t>
      </w:r>
      <w:r w:rsidRPr="003A08EB" w:rsidR="00F5311B">
        <w:rPr>
          <w:rFonts w:ascii="Palatino Linotype" w:hAnsi="Palatino Linotype"/>
        </w:rPr>
        <w:t xml:space="preserve"> </w:t>
      </w:r>
      <w:r w:rsidRPr="003A08EB" w:rsidR="00F5311B">
        <w:rPr>
          <w:rFonts w:ascii="Palatino Linotype" w:hAnsi="Palatino Linotype" w:eastAsia="Arial Unicode MS"/>
          <w:szCs w:val="20"/>
          <w:lang w:val="en-US" w:eastAsia="en-US"/>
        </w:rPr>
        <w:t xml:space="preserve">be utilized to </w:t>
      </w:r>
      <w:r w:rsidR="00F5311B">
        <w:rPr>
          <w:rFonts w:ascii="Palatino Linotype" w:hAnsi="Palatino Linotype" w:eastAsia="Arial Unicode MS"/>
          <w:szCs w:val="20"/>
          <w:lang w:val="en-US" w:eastAsia="en-US"/>
        </w:rPr>
        <w:t>increase</w:t>
      </w:r>
      <w:r w:rsidRPr="003A08EB" w:rsidR="00F5311B">
        <w:rPr>
          <w:rFonts w:ascii="Palatino Linotype" w:hAnsi="Palatino Linotype" w:eastAsia="Arial Unicode MS"/>
          <w:szCs w:val="20"/>
          <w:lang w:val="en-US" w:eastAsia="en-US"/>
        </w:rPr>
        <w:t xml:space="preserve"> the </w:t>
      </w:r>
      <w:r w:rsidR="008759C0">
        <w:rPr>
          <w:rFonts w:ascii="Palatino Linotype" w:hAnsi="Palatino Linotype" w:eastAsia="Arial Unicode MS"/>
          <w:szCs w:val="20"/>
          <w:lang w:val="en-US" w:eastAsia="en-US"/>
        </w:rPr>
        <w:t xml:space="preserve">call center </w:t>
      </w:r>
      <w:r w:rsidRPr="003A08EB" w:rsidR="00F5311B">
        <w:rPr>
          <w:rFonts w:ascii="Palatino Linotype" w:hAnsi="Palatino Linotype" w:eastAsia="Arial Unicode MS"/>
          <w:szCs w:val="20"/>
          <w:lang w:val="en-US" w:eastAsia="en-US"/>
        </w:rPr>
        <w:t>hours of operation</w:t>
      </w:r>
      <w:r w:rsidRPr="003A08EB" w:rsidR="00F5311B">
        <w:rPr>
          <w:rFonts w:ascii="Palatino Linotype" w:hAnsi="Palatino Linotype"/>
        </w:rPr>
        <w:t xml:space="preserve">, hire additional staff </w:t>
      </w:r>
      <w:r w:rsidRPr="00496AB5" w:rsidR="00F5311B">
        <w:rPr>
          <w:rFonts w:ascii="Palatino Linotype" w:hAnsi="Palatino Linotype"/>
        </w:rPr>
        <w:t xml:space="preserve">to open the center </w:t>
      </w:r>
      <w:r w:rsidR="00F5311B">
        <w:rPr>
          <w:rFonts w:ascii="Palatino Linotype" w:hAnsi="Palatino Linotype"/>
        </w:rPr>
        <w:t xml:space="preserve">for </w:t>
      </w:r>
      <w:r w:rsidRPr="00496AB5" w:rsidR="00F5311B">
        <w:rPr>
          <w:rFonts w:ascii="Palatino Linotype" w:hAnsi="Palatino Linotype" w:eastAsia="Arial Unicode MS"/>
          <w:szCs w:val="20"/>
          <w:lang w:val="en-US" w:eastAsia="en-US"/>
        </w:rPr>
        <w:t>5 days a week</w:t>
      </w:r>
      <w:r w:rsidRPr="00496AB5" w:rsidR="00F5311B">
        <w:rPr>
          <w:rFonts w:ascii="Palatino Linotype" w:hAnsi="Palatino Linotype"/>
        </w:rPr>
        <w:t xml:space="preserve">, and </w:t>
      </w:r>
      <w:r w:rsidR="002E6B92">
        <w:rPr>
          <w:rFonts w:ascii="Palatino Linotype" w:hAnsi="Palatino Linotype"/>
        </w:rPr>
        <w:t>expand</w:t>
      </w:r>
      <w:r w:rsidRPr="00496AB5" w:rsidR="00F5311B">
        <w:rPr>
          <w:rFonts w:ascii="Palatino Linotype" w:hAnsi="Palatino Linotype" w:eastAsia="Arial Unicode MS"/>
          <w:szCs w:val="20"/>
          <w:lang w:val="en-US" w:eastAsia="en-US"/>
        </w:rPr>
        <w:t xml:space="preserve"> </w:t>
      </w:r>
      <w:r w:rsidRPr="00496AB5" w:rsidR="00F5311B">
        <w:rPr>
          <w:rFonts w:ascii="Palatino Linotype" w:hAnsi="Palatino Linotype"/>
        </w:rPr>
        <w:t xml:space="preserve">services </w:t>
      </w:r>
      <w:r w:rsidRPr="00496AB5" w:rsidR="00F5311B">
        <w:rPr>
          <w:rFonts w:ascii="Palatino Linotype" w:hAnsi="Palatino Linotype" w:eastAsia="Arial Unicode MS"/>
          <w:szCs w:val="20"/>
          <w:lang w:val="en-US" w:eastAsia="en-US"/>
        </w:rPr>
        <w:t xml:space="preserve">from </w:t>
      </w:r>
      <w:r w:rsidR="00F5311B">
        <w:rPr>
          <w:rFonts w:ascii="Palatino Linotype" w:hAnsi="Palatino Linotype" w:eastAsia="Arial Unicode MS"/>
          <w:szCs w:val="20"/>
          <w:lang w:val="en-US" w:eastAsia="en-US"/>
        </w:rPr>
        <w:t>eight</w:t>
      </w:r>
      <w:r w:rsidRPr="00496AB5" w:rsidR="00F5311B">
        <w:rPr>
          <w:rFonts w:ascii="Palatino Linotype" w:hAnsi="Palatino Linotype" w:eastAsia="Arial Unicode MS"/>
          <w:szCs w:val="20"/>
          <w:lang w:val="en-US" w:eastAsia="en-US"/>
        </w:rPr>
        <w:t xml:space="preserve"> </w:t>
      </w:r>
      <w:r w:rsidR="002E6B92">
        <w:rPr>
          <w:rFonts w:ascii="Palatino Linotype" w:hAnsi="Palatino Linotype" w:eastAsia="Arial Unicode MS"/>
          <w:szCs w:val="20"/>
          <w:lang w:val="en-US" w:eastAsia="en-US"/>
        </w:rPr>
        <w:t>counties</w:t>
      </w:r>
      <w:r w:rsidRPr="00496AB5" w:rsidR="00F5311B">
        <w:rPr>
          <w:rFonts w:ascii="Palatino Linotype" w:hAnsi="Palatino Linotype"/>
        </w:rPr>
        <w:t xml:space="preserve"> to </w:t>
      </w:r>
      <w:r w:rsidR="00F5311B">
        <w:rPr>
          <w:rFonts w:ascii="Palatino Linotype" w:hAnsi="Palatino Linotype" w:eastAsia="Arial Unicode MS"/>
          <w:szCs w:val="20"/>
          <w:lang w:val="en-US" w:eastAsia="en-US"/>
        </w:rPr>
        <w:t>fifteen</w:t>
      </w:r>
      <w:r w:rsidRPr="00496AB5" w:rsidR="00F5311B">
        <w:rPr>
          <w:rFonts w:ascii="Palatino Linotype" w:hAnsi="Palatino Linotype" w:eastAsia="Arial Unicode MS"/>
          <w:szCs w:val="20"/>
          <w:lang w:val="en-US" w:eastAsia="en-US"/>
        </w:rPr>
        <w:t xml:space="preserve"> </w:t>
      </w:r>
      <w:r w:rsidR="002E6B92">
        <w:rPr>
          <w:rFonts w:ascii="Palatino Linotype" w:hAnsi="Palatino Linotype" w:eastAsia="Arial Unicode MS"/>
          <w:szCs w:val="20"/>
          <w:lang w:val="en-US" w:eastAsia="en-US"/>
        </w:rPr>
        <w:t>counties</w:t>
      </w:r>
      <w:r w:rsidR="004277A7">
        <w:rPr>
          <w:rFonts w:ascii="Palatino Linotype" w:hAnsi="Palatino Linotype"/>
        </w:rPr>
        <w:t xml:space="preserve"> </w:t>
      </w:r>
      <w:r w:rsidRPr="002B4172" w:rsidR="004277A7">
        <w:rPr>
          <w:rFonts w:ascii="Palatino Linotype" w:hAnsi="Palatino Linotype" w:eastAsia="Arial Unicode MS"/>
          <w:szCs w:val="20"/>
          <w:lang w:val="en-US" w:eastAsia="en-US"/>
        </w:rPr>
        <w:t xml:space="preserve">with a goal to </w:t>
      </w:r>
      <w:r w:rsidRPr="002B4172" w:rsidR="002F5715">
        <w:rPr>
          <w:rFonts w:ascii="Palatino Linotype" w:hAnsi="Palatino Linotype" w:eastAsia="Arial Unicode MS"/>
          <w:szCs w:val="20"/>
          <w:lang w:val="en-US" w:eastAsia="en-US"/>
        </w:rPr>
        <w:t>enroll</w:t>
      </w:r>
      <w:r w:rsidRPr="002B4172" w:rsidR="00F5311B">
        <w:rPr>
          <w:rFonts w:ascii="Palatino Linotype" w:hAnsi="Palatino Linotype" w:eastAsia="Arial Unicode MS"/>
          <w:szCs w:val="20"/>
          <w:lang w:val="en-US" w:eastAsia="en-US"/>
        </w:rPr>
        <w:t xml:space="preserve"> </w:t>
      </w:r>
      <w:r w:rsidRPr="00496AB5" w:rsidR="00F5311B">
        <w:rPr>
          <w:rFonts w:ascii="Palatino Linotype" w:hAnsi="Palatino Linotype" w:eastAsia="Arial Unicode MS"/>
          <w:szCs w:val="20"/>
          <w:lang w:val="en-US" w:eastAsia="en-US"/>
        </w:rPr>
        <w:t xml:space="preserve">2,500 </w:t>
      </w:r>
      <w:r w:rsidR="002F5715">
        <w:rPr>
          <w:rFonts w:ascii="Palatino Linotype" w:hAnsi="Palatino Linotype" w:eastAsia="Arial Unicode MS"/>
          <w:szCs w:val="20"/>
          <w:lang w:val="en-US" w:eastAsia="en-US"/>
        </w:rPr>
        <w:t xml:space="preserve">households into </w:t>
      </w:r>
      <w:r w:rsidRPr="00496AB5" w:rsidR="00F5311B">
        <w:rPr>
          <w:rFonts w:ascii="Palatino Linotype" w:hAnsi="Palatino Linotype" w:eastAsia="Arial Unicode MS"/>
          <w:szCs w:val="20"/>
          <w:lang w:val="en-US" w:eastAsia="en-US"/>
        </w:rPr>
        <w:t>low</w:t>
      </w:r>
      <w:r w:rsidRPr="00907453" w:rsidR="00F5311B">
        <w:rPr>
          <w:rFonts w:ascii="Palatino Linotype" w:hAnsi="Palatino Linotype" w:eastAsia="Arial Unicode MS"/>
          <w:szCs w:val="20"/>
          <w:lang w:val="en-US" w:eastAsia="en-US"/>
        </w:rPr>
        <w:t xml:space="preserve">‐cost internet </w:t>
      </w:r>
      <w:r w:rsidR="004277A7">
        <w:rPr>
          <w:rFonts w:ascii="Palatino Linotype" w:hAnsi="Palatino Linotype" w:eastAsia="Arial Unicode MS"/>
          <w:szCs w:val="20"/>
          <w:lang w:val="en-US" w:eastAsia="en-US"/>
        </w:rPr>
        <w:t>plans</w:t>
      </w:r>
      <w:r w:rsidR="002F5715">
        <w:rPr>
          <w:rFonts w:ascii="Palatino Linotype" w:hAnsi="Palatino Linotype" w:eastAsia="Arial Unicode MS"/>
          <w:szCs w:val="20"/>
          <w:lang w:val="en-US" w:eastAsia="en-US"/>
        </w:rPr>
        <w:t xml:space="preserve"> </w:t>
      </w:r>
      <w:r w:rsidRPr="002B4172" w:rsidR="00F5311B">
        <w:rPr>
          <w:rFonts w:ascii="Palatino Linotype" w:hAnsi="Palatino Linotype" w:eastAsia="Arial Unicode MS"/>
          <w:szCs w:val="20"/>
          <w:lang w:val="en-US" w:eastAsia="en-US"/>
        </w:rPr>
        <w:t xml:space="preserve">over </w:t>
      </w:r>
      <w:r w:rsidRPr="002B4172" w:rsidR="002F5715">
        <w:rPr>
          <w:rFonts w:ascii="Palatino Linotype" w:hAnsi="Palatino Linotype" w:eastAsia="Arial Unicode MS"/>
          <w:szCs w:val="20"/>
          <w:lang w:val="en-US" w:eastAsia="en-US"/>
        </w:rPr>
        <w:t xml:space="preserve">the next </w:t>
      </w:r>
      <w:r w:rsidRPr="002B4172" w:rsidR="00F5311B">
        <w:rPr>
          <w:rFonts w:ascii="Palatino Linotype" w:hAnsi="Palatino Linotype" w:eastAsia="Arial Unicode MS"/>
          <w:szCs w:val="20"/>
          <w:lang w:val="en-US" w:eastAsia="en-US"/>
        </w:rPr>
        <w:t xml:space="preserve">two years.  </w:t>
      </w:r>
      <w:r w:rsidRPr="002B4172" w:rsidR="001D2601">
        <w:rPr>
          <w:rFonts w:ascii="Palatino Linotype" w:hAnsi="Palatino Linotype" w:eastAsia="Arial Unicode MS"/>
          <w:szCs w:val="20"/>
          <w:lang w:val="en-US" w:eastAsia="en-US"/>
        </w:rPr>
        <w:t xml:space="preserve">The center will </w:t>
      </w:r>
      <w:r w:rsidR="00E93000">
        <w:rPr>
          <w:rFonts w:ascii="Palatino Linotype" w:hAnsi="Palatino Linotype" w:eastAsia="Arial Unicode MS"/>
          <w:szCs w:val="20"/>
          <w:lang w:val="en-US" w:eastAsia="en-US"/>
        </w:rPr>
        <w:t xml:space="preserve">also </w:t>
      </w:r>
      <w:r w:rsidRPr="002B4172" w:rsidR="001D2601">
        <w:rPr>
          <w:rFonts w:ascii="Palatino Linotype" w:hAnsi="Palatino Linotype" w:eastAsia="Arial Unicode MS"/>
          <w:szCs w:val="20"/>
          <w:lang w:val="en-US" w:eastAsia="en-US"/>
        </w:rPr>
        <w:t xml:space="preserve">offer </w:t>
      </w:r>
      <w:r w:rsidRPr="002B4172" w:rsidR="00F5311B">
        <w:rPr>
          <w:rFonts w:ascii="Palatino Linotype" w:hAnsi="Palatino Linotype" w:eastAsia="Arial Unicode MS"/>
          <w:szCs w:val="20"/>
          <w:lang w:val="en-US" w:eastAsia="en-US"/>
        </w:rPr>
        <w:t xml:space="preserve">bilingual </w:t>
      </w:r>
      <w:r w:rsidRPr="002B4172" w:rsidR="001D2601">
        <w:rPr>
          <w:rFonts w:ascii="Palatino Linotype" w:hAnsi="Palatino Linotype" w:eastAsia="Arial Unicode MS"/>
          <w:szCs w:val="20"/>
          <w:lang w:val="en-US" w:eastAsia="en-US"/>
        </w:rPr>
        <w:t xml:space="preserve">services, </w:t>
      </w:r>
      <w:r w:rsidRPr="002B4172">
        <w:rPr>
          <w:rFonts w:ascii="Palatino Linotype" w:hAnsi="Palatino Linotype" w:eastAsia="Arial Unicode MS"/>
          <w:szCs w:val="20"/>
          <w:lang w:val="en-US" w:eastAsia="en-US"/>
        </w:rPr>
        <w:t>provid</w:t>
      </w:r>
      <w:r w:rsidRPr="002B4172" w:rsidR="001D2601">
        <w:rPr>
          <w:rFonts w:ascii="Palatino Linotype" w:hAnsi="Palatino Linotype" w:eastAsia="Arial Unicode MS"/>
          <w:szCs w:val="20"/>
          <w:lang w:val="en-US" w:eastAsia="en-US"/>
        </w:rPr>
        <w:t>e</w:t>
      </w:r>
      <w:r w:rsidRPr="002B4172">
        <w:rPr>
          <w:rFonts w:ascii="Palatino Linotype" w:hAnsi="Palatino Linotype" w:eastAsia="Arial Unicode MS"/>
          <w:szCs w:val="20"/>
          <w:lang w:val="en-US" w:eastAsia="en-US"/>
        </w:rPr>
        <w:t xml:space="preserve"> </w:t>
      </w:r>
      <w:r w:rsidRPr="002B4172" w:rsidR="00F5311B">
        <w:rPr>
          <w:rFonts w:ascii="Palatino Linotype" w:hAnsi="Palatino Linotype" w:eastAsia="Arial Unicode MS"/>
          <w:szCs w:val="20"/>
          <w:lang w:val="en-US" w:eastAsia="en-US"/>
        </w:rPr>
        <w:t xml:space="preserve">guidance and technical assistance </w:t>
      </w:r>
      <w:r w:rsidRPr="002B4172" w:rsidR="00102CF3">
        <w:rPr>
          <w:rFonts w:ascii="Palatino Linotype" w:hAnsi="Palatino Linotype" w:eastAsia="Arial Unicode MS"/>
          <w:szCs w:val="20"/>
          <w:lang w:val="en-US" w:eastAsia="en-US"/>
        </w:rPr>
        <w:t>to</w:t>
      </w:r>
      <w:r w:rsidRPr="002B4172" w:rsidR="00F5311B">
        <w:rPr>
          <w:rFonts w:ascii="Palatino Linotype" w:hAnsi="Palatino Linotype" w:eastAsia="Arial Unicode MS"/>
          <w:szCs w:val="20"/>
          <w:lang w:val="en-US" w:eastAsia="en-US"/>
        </w:rPr>
        <w:t xml:space="preserve"> the customer, </w:t>
      </w:r>
      <w:r w:rsidRPr="002B4172" w:rsidR="00102CF3">
        <w:rPr>
          <w:rFonts w:ascii="Palatino Linotype" w:hAnsi="Palatino Linotype" w:eastAsia="Arial Unicode MS"/>
          <w:szCs w:val="20"/>
          <w:lang w:val="en-US" w:eastAsia="en-US"/>
        </w:rPr>
        <w:t>an</w:t>
      </w:r>
      <w:r w:rsidR="006A423A">
        <w:rPr>
          <w:rFonts w:ascii="Palatino Linotype" w:hAnsi="Palatino Linotype" w:eastAsia="Arial Unicode MS"/>
          <w:szCs w:val="20"/>
          <w:lang w:val="en-US" w:eastAsia="en-US"/>
        </w:rPr>
        <w:t>d</w:t>
      </w:r>
      <w:r w:rsidRPr="002B4172" w:rsidR="00102CF3">
        <w:rPr>
          <w:rFonts w:ascii="Palatino Linotype" w:hAnsi="Palatino Linotype" w:eastAsia="Arial Unicode MS"/>
          <w:szCs w:val="20"/>
          <w:lang w:val="en-US" w:eastAsia="en-US"/>
        </w:rPr>
        <w:t xml:space="preserve"> </w:t>
      </w:r>
      <w:r w:rsidR="007E1590">
        <w:rPr>
          <w:rFonts w:ascii="Palatino Linotype" w:hAnsi="Palatino Linotype" w:eastAsia="Arial Unicode MS"/>
          <w:szCs w:val="20"/>
          <w:lang w:val="en-US" w:eastAsia="en-US"/>
        </w:rPr>
        <w:t>conduct outreach</w:t>
      </w:r>
      <w:r w:rsidRPr="002B4172" w:rsidR="00F5311B">
        <w:rPr>
          <w:rFonts w:ascii="Palatino Linotype" w:hAnsi="Palatino Linotype" w:eastAsia="Arial Unicode MS"/>
          <w:szCs w:val="20"/>
          <w:lang w:val="en-US" w:eastAsia="en-US"/>
        </w:rPr>
        <w:t xml:space="preserve"> to promote the importance and availability of affordable </w:t>
      </w:r>
      <w:r w:rsidR="002B4172">
        <w:rPr>
          <w:rFonts w:ascii="Palatino Linotype" w:hAnsi="Palatino Linotype" w:eastAsia="Arial Unicode MS"/>
          <w:szCs w:val="20"/>
          <w:lang w:val="en-US" w:eastAsia="en-US"/>
        </w:rPr>
        <w:t xml:space="preserve">internet options </w:t>
      </w:r>
      <w:r w:rsidRPr="002B4172" w:rsidR="002B4172">
        <w:rPr>
          <w:rFonts w:ascii="Palatino Linotype" w:hAnsi="Palatino Linotype" w:eastAsia="Arial Unicode MS"/>
          <w:szCs w:val="20"/>
          <w:lang w:val="en-US" w:eastAsia="en-US"/>
        </w:rPr>
        <w:t>in English, Spanish, Hmong and Punjabi</w:t>
      </w:r>
      <w:r w:rsidRPr="002B4172" w:rsidR="00102CF3">
        <w:rPr>
          <w:rFonts w:ascii="Palatino Linotype" w:hAnsi="Palatino Linotype" w:eastAsia="Arial Unicode MS"/>
          <w:szCs w:val="20"/>
          <w:lang w:val="en-US" w:eastAsia="en-US"/>
        </w:rPr>
        <w:t>.</w:t>
      </w:r>
      <w:r w:rsidRPr="002B4172" w:rsidR="00F5311B">
        <w:rPr>
          <w:rFonts w:ascii="Palatino Linotype" w:hAnsi="Palatino Linotype" w:eastAsia="Arial Unicode MS"/>
          <w:szCs w:val="20"/>
          <w:lang w:val="en-US" w:eastAsia="en-US"/>
        </w:rPr>
        <w:t xml:space="preserve">   </w:t>
      </w:r>
    </w:p>
    <w:p w:rsidRPr="005B02A3" w:rsidR="00F5311B" w:rsidP="002250B2" w:rsidRDefault="00F5311B" w14:paraId="54F02CC2" w14:textId="314AE2D8">
      <w:pPr>
        <w:pStyle w:val="ListParagraph"/>
        <w:numPr>
          <w:ilvl w:val="0"/>
          <w:numId w:val="20"/>
        </w:numPr>
        <w:autoSpaceDE/>
        <w:autoSpaceDN/>
        <w:spacing w:before="240" w:after="0"/>
        <w:rPr>
          <w:rFonts w:ascii="Palatino Linotype" w:hAnsi="Palatino Linotype"/>
          <w:i/>
          <w:color w:val="000000" w:themeColor="text1"/>
        </w:rPr>
      </w:pPr>
      <w:r>
        <w:rPr>
          <w:rFonts w:ascii="Palatino Linotype" w:hAnsi="Palatino Linotype"/>
          <w:i/>
          <w:color w:val="000000" w:themeColor="text1"/>
        </w:rPr>
        <w:t>Human-I-T</w:t>
      </w:r>
    </w:p>
    <w:p w:rsidRPr="005B02A3" w:rsidR="009C115D" w:rsidP="002250B2" w:rsidRDefault="009C115D" w14:paraId="229D1EF7" w14:textId="27860FBD">
      <w:pPr>
        <w:pStyle w:val="xl41"/>
        <w:keepNext/>
        <w:overflowPunct/>
        <w:autoSpaceDE/>
        <w:autoSpaceDN/>
        <w:adjustRightInd/>
        <w:spacing w:before="240" w:after="0"/>
        <w:ind w:right="630"/>
        <w:textAlignment w:val="auto"/>
        <w:rPr>
          <w:rFonts w:ascii="Palatino Linotype" w:hAnsi="Palatino Linotype"/>
        </w:rPr>
      </w:pPr>
      <w:r w:rsidRPr="005B02A3">
        <w:rPr>
          <w:rFonts w:ascii="Palatino Linotype" w:hAnsi="Palatino Linotype"/>
        </w:rPr>
        <w:t>human-I-T is a 501(c)</w:t>
      </w:r>
      <w:r w:rsidRPr="005B02A3" w:rsidR="007B2132">
        <w:rPr>
          <w:rFonts w:ascii="Palatino Linotype" w:hAnsi="Palatino Linotype"/>
        </w:rPr>
        <w:t>(</w:t>
      </w:r>
      <w:r w:rsidRPr="005B02A3">
        <w:rPr>
          <w:rFonts w:ascii="Palatino Linotype" w:hAnsi="Palatino Linotype"/>
        </w:rPr>
        <w:t>3</w:t>
      </w:r>
      <w:r w:rsidRPr="005B02A3" w:rsidR="007B2132">
        <w:rPr>
          <w:rFonts w:ascii="Palatino Linotype" w:hAnsi="Palatino Linotype"/>
        </w:rPr>
        <w:t>)</w:t>
      </w:r>
      <w:r w:rsidRPr="005B02A3">
        <w:rPr>
          <w:rFonts w:ascii="Palatino Linotype" w:hAnsi="Palatino Linotype"/>
        </w:rPr>
        <w:t xml:space="preserve"> non-profit </w:t>
      </w:r>
      <w:r w:rsidRPr="005B02A3" w:rsidR="007B2132">
        <w:rPr>
          <w:rFonts w:ascii="Palatino Linotype" w:hAnsi="Palatino Linotype"/>
        </w:rPr>
        <w:t xml:space="preserve">organization </w:t>
      </w:r>
      <w:r w:rsidRPr="005B02A3">
        <w:rPr>
          <w:rFonts w:ascii="Palatino Linotype" w:hAnsi="Palatino Linotype"/>
        </w:rPr>
        <w:t xml:space="preserve">based in Los Angeles, California. </w:t>
      </w:r>
      <w:r w:rsidRPr="005B02A3" w:rsidR="00EF28E0">
        <w:rPr>
          <w:rFonts w:ascii="Palatino Linotype" w:hAnsi="Palatino Linotype"/>
        </w:rPr>
        <w:t xml:space="preserve"> </w:t>
      </w:r>
      <w:r w:rsidRPr="005B02A3">
        <w:rPr>
          <w:rFonts w:ascii="Palatino Linotype" w:hAnsi="Palatino Linotype"/>
        </w:rPr>
        <w:t>Its core mission is to bridge the digital divide by connecting low-income individuals and non-profits to technology, the internet, and digital training.</w:t>
      </w:r>
      <w:r w:rsidR="00C509F8">
        <w:rPr>
          <w:rFonts w:ascii="Palatino Linotype" w:hAnsi="Palatino Linotype"/>
        </w:rPr>
        <w:t xml:space="preserve">  </w:t>
      </w:r>
      <w:r w:rsidR="002A6F53">
        <w:rPr>
          <w:rFonts w:ascii="Palatino Linotype" w:hAnsi="Palatino Linotype"/>
        </w:rPr>
        <w:t>h</w:t>
      </w:r>
      <w:r w:rsidR="00C509F8">
        <w:rPr>
          <w:rFonts w:ascii="Palatino Linotype" w:hAnsi="Palatino Linotype"/>
        </w:rPr>
        <w:t xml:space="preserve">uman-I-T is requesting </w:t>
      </w:r>
      <w:r w:rsidRPr="00945792" w:rsidR="00C509F8">
        <w:rPr>
          <w:rFonts w:ascii="Palatino Linotype" w:hAnsi="Palatino Linotype"/>
        </w:rPr>
        <w:t xml:space="preserve">$750,535 </w:t>
      </w:r>
      <w:r w:rsidR="001D3451">
        <w:rPr>
          <w:rFonts w:ascii="Palatino Linotype" w:hAnsi="Palatino Linotype"/>
        </w:rPr>
        <w:t>to expand</w:t>
      </w:r>
      <w:r w:rsidR="00C509F8">
        <w:rPr>
          <w:rFonts w:ascii="Palatino Linotype" w:hAnsi="Palatino Linotype"/>
        </w:rPr>
        <w:t xml:space="preserve"> </w:t>
      </w:r>
      <w:r w:rsidR="002A6F53">
        <w:rPr>
          <w:rFonts w:ascii="Palatino Linotype" w:hAnsi="Palatino Linotype"/>
        </w:rPr>
        <w:t>its</w:t>
      </w:r>
      <w:r w:rsidR="001D3451">
        <w:rPr>
          <w:rFonts w:ascii="Palatino Linotype" w:hAnsi="Palatino Linotype"/>
        </w:rPr>
        <w:t xml:space="preserve"> existing </w:t>
      </w:r>
      <w:r w:rsidRPr="000F397C" w:rsidR="00C509F8">
        <w:rPr>
          <w:rFonts w:ascii="Palatino Linotype" w:hAnsi="Palatino Linotype"/>
        </w:rPr>
        <w:t xml:space="preserve">“human-I-T Connect” project </w:t>
      </w:r>
      <w:r w:rsidR="00C509F8">
        <w:rPr>
          <w:rFonts w:ascii="Palatino Linotype" w:hAnsi="Palatino Linotype"/>
        </w:rPr>
        <w:t xml:space="preserve">with the goal </w:t>
      </w:r>
      <w:r w:rsidR="002A6F53">
        <w:rPr>
          <w:rFonts w:ascii="Palatino Linotype" w:hAnsi="Palatino Linotype"/>
        </w:rPr>
        <w:t>of</w:t>
      </w:r>
      <w:r w:rsidR="00C509F8">
        <w:rPr>
          <w:rFonts w:ascii="Palatino Linotype" w:hAnsi="Palatino Linotype"/>
        </w:rPr>
        <w:t xml:space="preserve"> enroll</w:t>
      </w:r>
      <w:r w:rsidR="002A6F53">
        <w:rPr>
          <w:rFonts w:ascii="Palatino Linotype" w:hAnsi="Palatino Linotype"/>
        </w:rPr>
        <w:t>ing</w:t>
      </w:r>
      <w:r w:rsidR="00C509F8">
        <w:rPr>
          <w:rFonts w:ascii="Palatino Linotype" w:hAnsi="Palatino Linotype"/>
        </w:rPr>
        <w:t xml:space="preserve"> </w:t>
      </w:r>
      <w:r w:rsidRPr="00945792" w:rsidR="00C509F8">
        <w:rPr>
          <w:rFonts w:ascii="Palatino Linotype" w:hAnsi="Palatino Linotype"/>
        </w:rPr>
        <w:t>3,947 low income households</w:t>
      </w:r>
      <w:r w:rsidRPr="00945792" w:rsidR="00C509F8">
        <w:rPr>
          <w:rStyle w:val="FootnoteReference"/>
          <w:rFonts w:ascii="Palatino Linotype" w:hAnsi="Palatino Linotype"/>
        </w:rPr>
        <w:footnoteReference w:id="6"/>
      </w:r>
      <w:r w:rsidRPr="00945792" w:rsidR="00C509F8">
        <w:rPr>
          <w:rFonts w:ascii="Palatino Linotype" w:hAnsi="Palatino Linotype"/>
        </w:rPr>
        <w:t xml:space="preserve"> </w:t>
      </w:r>
      <w:r w:rsidR="00527119">
        <w:rPr>
          <w:rFonts w:ascii="Palatino Linotype" w:hAnsi="Palatino Linotype"/>
        </w:rPr>
        <w:t>o</w:t>
      </w:r>
      <w:r w:rsidR="00C509F8">
        <w:rPr>
          <w:rFonts w:ascii="Palatino Linotype" w:hAnsi="Palatino Linotype"/>
        </w:rPr>
        <w:t xml:space="preserve">nto </w:t>
      </w:r>
      <w:r w:rsidRPr="00496AB5" w:rsidR="00C509F8">
        <w:rPr>
          <w:rFonts w:ascii="Palatino Linotype" w:hAnsi="Palatino Linotype"/>
        </w:rPr>
        <w:t>low</w:t>
      </w:r>
      <w:r w:rsidRPr="00907453" w:rsidR="00C509F8">
        <w:rPr>
          <w:rFonts w:ascii="Palatino Linotype" w:hAnsi="Palatino Linotype"/>
        </w:rPr>
        <w:t xml:space="preserve">‐cost internet </w:t>
      </w:r>
      <w:r w:rsidR="00C509F8">
        <w:rPr>
          <w:rFonts w:ascii="Palatino Linotype" w:hAnsi="Palatino Linotype"/>
        </w:rPr>
        <w:t xml:space="preserve">plans </w:t>
      </w:r>
      <w:r w:rsidRPr="00907453" w:rsidR="00C509F8">
        <w:rPr>
          <w:rFonts w:ascii="Palatino Linotype" w:hAnsi="Palatino Linotype"/>
        </w:rPr>
        <w:t xml:space="preserve">over </w:t>
      </w:r>
      <w:r w:rsidR="00C509F8">
        <w:rPr>
          <w:rFonts w:ascii="Palatino Linotype" w:hAnsi="Palatino Linotype"/>
        </w:rPr>
        <w:t>the next two</w:t>
      </w:r>
      <w:r w:rsidRPr="00907453" w:rsidR="00C509F8">
        <w:rPr>
          <w:rFonts w:ascii="Palatino Linotype" w:hAnsi="Palatino Linotype"/>
        </w:rPr>
        <w:t xml:space="preserve"> years</w:t>
      </w:r>
      <w:r w:rsidRPr="00945792" w:rsidR="00C509F8">
        <w:rPr>
          <w:rFonts w:ascii="Palatino Linotype" w:hAnsi="Palatino Linotype"/>
        </w:rPr>
        <w:t>.</w:t>
      </w:r>
      <w:r w:rsidRPr="005B02A3" w:rsidR="00E70A28">
        <w:rPr>
          <w:rFonts w:ascii="Palatino Linotype" w:hAnsi="Palatino Linotype"/>
        </w:rPr>
        <w:t xml:space="preserve"> </w:t>
      </w:r>
      <w:r w:rsidRPr="005B02A3">
        <w:rPr>
          <w:rFonts w:ascii="Palatino Linotype" w:hAnsi="Palatino Linotype"/>
        </w:rPr>
        <w:t xml:space="preserve">  </w:t>
      </w:r>
    </w:p>
    <w:p w:rsidR="00F5311B" w:rsidP="002250B2" w:rsidRDefault="001D3451" w14:paraId="482E7165" w14:textId="09633522">
      <w:pPr>
        <w:pStyle w:val="Default"/>
        <w:spacing w:before="240"/>
        <w:rPr>
          <w:rFonts w:ascii="Palatino Linotype" w:hAnsi="Palatino Linotype"/>
        </w:rPr>
      </w:pPr>
      <w:r>
        <w:rPr>
          <w:rFonts w:ascii="Palatino Linotype" w:hAnsi="Palatino Linotype"/>
        </w:rPr>
        <w:t>The</w:t>
      </w:r>
      <w:r w:rsidRPr="000F397C" w:rsidR="00F5311B">
        <w:rPr>
          <w:rFonts w:ascii="Palatino Linotype" w:hAnsi="Palatino Linotype"/>
        </w:rPr>
        <w:t xml:space="preserve"> “human-I-T Connect” project </w:t>
      </w:r>
      <w:r>
        <w:rPr>
          <w:rFonts w:ascii="Palatino Linotype" w:hAnsi="Palatino Linotype"/>
        </w:rPr>
        <w:t xml:space="preserve">will </w:t>
      </w:r>
      <w:r w:rsidRPr="000F397C" w:rsidR="00F5311B">
        <w:rPr>
          <w:rFonts w:ascii="Palatino Linotype" w:hAnsi="Palatino Linotype"/>
        </w:rPr>
        <w:t xml:space="preserve">educate </w:t>
      </w:r>
      <w:r w:rsidR="00772B6E">
        <w:rPr>
          <w:rFonts w:ascii="Palatino Linotype" w:hAnsi="Palatino Linotype"/>
        </w:rPr>
        <w:t xml:space="preserve">customers about the availability of </w:t>
      </w:r>
      <w:r w:rsidRPr="000F397C" w:rsidR="00772B6E">
        <w:rPr>
          <w:rFonts w:ascii="Palatino Linotype" w:hAnsi="Palatino Linotype"/>
        </w:rPr>
        <w:t xml:space="preserve">affordable </w:t>
      </w:r>
      <w:r w:rsidR="00772B6E">
        <w:rPr>
          <w:rFonts w:ascii="Palatino Linotype" w:hAnsi="Palatino Linotype"/>
        </w:rPr>
        <w:t>internet</w:t>
      </w:r>
      <w:r w:rsidRPr="000F397C" w:rsidR="00772B6E">
        <w:rPr>
          <w:rFonts w:ascii="Palatino Linotype" w:hAnsi="Palatino Linotype"/>
        </w:rPr>
        <w:t xml:space="preserve"> service</w:t>
      </w:r>
      <w:r w:rsidR="00772B6E">
        <w:rPr>
          <w:rFonts w:ascii="Palatino Linotype" w:hAnsi="Palatino Linotype"/>
        </w:rPr>
        <w:t xml:space="preserve"> plans </w:t>
      </w:r>
      <w:r w:rsidRPr="000F397C" w:rsidR="00F5311B">
        <w:rPr>
          <w:rFonts w:ascii="Palatino Linotype" w:hAnsi="Palatino Linotype"/>
        </w:rPr>
        <w:t xml:space="preserve">and enroll </w:t>
      </w:r>
      <w:r w:rsidR="00772B6E">
        <w:rPr>
          <w:rFonts w:ascii="Palatino Linotype" w:hAnsi="Palatino Linotype"/>
        </w:rPr>
        <w:t xml:space="preserve">low income </w:t>
      </w:r>
      <w:r w:rsidRPr="000F397C" w:rsidR="00F5311B">
        <w:rPr>
          <w:rFonts w:ascii="Palatino Linotype" w:hAnsi="Palatino Linotype"/>
        </w:rPr>
        <w:t xml:space="preserve">households </w:t>
      </w:r>
      <w:r w:rsidR="00772B6E">
        <w:rPr>
          <w:rFonts w:ascii="Palatino Linotype" w:hAnsi="Palatino Linotype"/>
        </w:rPr>
        <w:t>onto these plans</w:t>
      </w:r>
      <w:r w:rsidRPr="000F397C" w:rsidR="00F5311B">
        <w:rPr>
          <w:rFonts w:ascii="Palatino Linotype" w:hAnsi="Palatino Linotype"/>
        </w:rPr>
        <w:t xml:space="preserve">. </w:t>
      </w:r>
      <w:r w:rsidR="00F5311B">
        <w:rPr>
          <w:rFonts w:ascii="Palatino Linotype" w:hAnsi="Palatino Linotype"/>
        </w:rPr>
        <w:t xml:space="preserve"> </w:t>
      </w:r>
      <w:r w:rsidRPr="000F397C" w:rsidR="00F5311B">
        <w:rPr>
          <w:rFonts w:ascii="Palatino Linotype" w:hAnsi="Palatino Linotype"/>
        </w:rPr>
        <w:t>Since the program</w:t>
      </w:r>
      <w:r w:rsidRPr="000F397C" w:rsidR="00F5311B">
        <w:rPr>
          <w:rFonts w:hint="cs" w:ascii="Palatino Linotype" w:hAnsi="Palatino Linotype"/>
        </w:rPr>
        <w:t>’</w:t>
      </w:r>
      <w:r w:rsidRPr="000F397C" w:rsidR="00F5311B">
        <w:rPr>
          <w:rFonts w:ascii="Palatino Linotype" w:hAnsi="Palatino Linotype"/>
        </w:rPr>
        <w:t xml:space="preserve">s inception in 2016, human-I-T has </w:t>
      </w:r>
      <w:r w:rsidR="00772B6E">
        <w:rPr>
          <w:rFonts w:ascii="Palatino Linotype" w:hAnsi="Palatino Linotype"/>
        </w:rPr>
        <w:t>enrolled</w:t>
      </w:r>
      <w:r w:rsidRPr="000F397C" w:rsidR="00F5311B">
        <w:rPr>
          <w:rFonts w:ascii="Palatino Linotype" w:hAnsi="Palatino Linotype"/>
        </w:rPr>
        <w:t xml:space="preserve"> over 4,500 households throughout the state of California.  </w:t>
      </w:r>
      <w:r w:rsidR="000F7408">
        <w:rPr>
          <w:rFonts w:ascii="Palatino Linotype" w:hAnsi="Palatino Linotype"/>
        </w:rPr>
        <w:t>The CASF Adoption</w:t>
      </w:r>
      <w:r w:rsidRPr="000F397C" w:rsidR="00F5311B">
        <w:rPr>
          <w:rFonts w:ascii="Palatino Linotype" w:hAnsi="Palatino Linotype"/>
        </w:rPr>
        <w:t xml:space="preserve"> grant </w:t>
      </w:r>
      <w:r w:rsidR="002A6F53">
        <w:rPr>
          <w:rFonts w:ascii="Palatino Linotype" w:hAnsi="Palatino Linotype"/>
        </w:rPr>
        <w:t>will</w:t>
      </w:r>
      <w:r w:rsidRPr="000F397C" w:rsidR="00F5311B">
        <w:rPr>
          <w:rFonts w:ascii="Palatino Linotype" w:hAnsi="Palatino Linotype"/>
        </w:rPr>
        <w:t xml:space="preserve"> allow human-I-T to expand the </w:t>
      </w:r>
      <w:r w:rsidRPr="005774A5" w:rsidR="00F5311B">
        <w:rPr>
          <w:rFonts w:ascii="Palatino Linotype" w:hAnsi="Palatino Linotype"/>
        </w:rPr>
        <w:t xml:space="preserve">program to enroll an additional 3,947 households over the next two years.  </w:t>
      </w:r>
      <w:r w:rsidRPr="005774A5" w:rsidR="00551016">
        <w:rPr>
          <w:rFonts w:ascii="Palatino Linotype" w:hAnsi="Palatino Linotype"/>
        </w:rPr>
        <w:t xml:space="preserve">Grant funds </w:t>
      </w:r>
      <w:r w:rsidR="002A6F53">
        <w:rPr>
          <w:rFonts w:ascii="Palatino Linotype" w:hAnsi="Palatino Linotype"/>
        </w:rPr>
        <w:t>will</w:t>
      </w:r>
      <w:r w:rsidRPr="005774A5" w:rsidR="00551016">
        <w:rPr>
          <w:rFonts w:ascii="Palatino Linotype" w:hAnsi="Palatino Linotype"/>
        </w:rPr>
        <w:t xml:space="preserve"> be utilized to s</w:t>
      </w:r>
      <w:r w:rsidRPr="005774A5" w:rsidR="00F5311B">
        <w:rPr>
          <w:rFonts w:ascii="Palatino Linotype" w:hAnsi="Palatino Linotype"/>
        </w:rPr>
        <w:t xml:space="preserve">pread awareness about the existence of affordable </w:t>
      </w:r>
      <w:r w:rsidRPr="005774A5" w:rsidR="00F5311B">
        <w:rPr>
          <w:rFonts w:ascii="Palatino Linotype" w:hAnsi="Palatino Linotype"/>
        </w:rPr>
        <w:lastRenderedPageBreak/>
        <w:t>broadband offers</w:t>
      </w:r>
      <w:r w:rsidRPr="005774A5" w:rsidR="005774A5">
        <w:rPr>
          <w:rFonts w:ascii="Palatino Linotype" w:hAnsi="Palatino Linotype"/>
        </w:rPr>
        <w:t xml:space="preserve">, </w:t>
      </w:r>
      <w:r w:rsidRPr="005774A5" w:rsidR="00551016">
        <w:rPr>
          <w:rFonts w:ascii="Palatino Linotype" w:hAnsi="Palatino Linotype"/>
        </w:rPr>
        <w:t xml:space="preserve">increase </w:t>
      </w:r>
      <w:r w:rsidRPr="005774A5" w:rsidR="00F5311B">
        <w:rPr>
          <w:rFonts w:ascii="Palatino Linotype" w:hAnsi="Palatino Linotype"/>
        </w:rPr>
        <w:t xml:space="preserve">marketing and outreach </w:t>
      </w:r>
      <w:r w:rsidRPr="005774A5" w:rsidR="00551016">
        <w:rPr>
          <w:rFonts w:ascii="Palatino Linotype" w:hAnsi="Palatino Linotype"/>
        </w:rPr>
        <w:t xml:space="preserve">efforts (via </w:t>
      </w:r>
      <w:r w:rsidRPr="005774A5" w:rsidR="00F5311B">
        <w:rPr>
          <w:rFonts w:ascii="Palatino Linotype" w:hAnsi="Palatino Linotype"/>
        </w:rPr>
        <w:t>in-person, online, community referrals, and partnerships)</w:t>
      </w:r>
      <w:r w:rsidRPr="005774A5" w:rsidR="005774A5">
        <w:rPr>
          <w:rFonts w:ascii="Palatino Linotype" w:hAnsi="Palatino Linotype"/>
        </w:rPr>
        <w:t xml:space="preserve">, and </w:t>
      </w:r>
      <w:r w:rsidR="002A6F53">
        <w:rPr>
          <w:rFonts w:ascii="Palatino Linotype" w:hAnsi="Palatino Linotype"/>
        </w:rPr>
        <w:t>fund</w:t>
      </w:r>
      <w:r w:rsidRPr="005774A5" w:rsidR="00F5311B">
        <w:rPr>
          <w:rFonts w:ascii="Palatino Linotype" w:hAnsi="Palatino Linotype"/>
        </w:rPr>
        <w:t xml:space="preserve"> printed and online advertising initiatives</w:t>
      </w:r>
      <w:r w:rsidR="005774A5">
        <w:rPr>
          <w:rFonts w:ascii="Palatino Linotype" w:hAnsi="Palatino Linotype"/>
        </w:rPr>
        <w:t xml:space="preserve"> t</w:t>
      </w:r>
      <w:r w:rsidRPr="005774A5" w:rsidR="00F5311B">
        <w:rPr>
          <w:rFonts w:ascii="Palatino Linotype" w:hAnsi="Palatino Linotype"/>
        </w:rPr>
        <w:t>o promote the program.</w:t>
      </w:r>
      <w:r w:rsidR="000E2F2F">
        <w:rPr>
          <w:rFonts w:ascii="Palatino Linotype" w:hAnsi="Palatino Linotype"/>
        </w:rPr>
        <w:t xml:space="preserve">  The grant </w:t>
      </w:r>
      <w:r w:rsidR="002A6F53">
        <w:rPr>
          <w:rFonts w:ascii="Palatino Linotype" w:hAnsi="Palatino Linotype"/>
        </w:rPr>
        <w:t>will</w:t>
      </w:r>
      <w:r w:rsidR="000E2F2F">
        <w:rPr>
          <w:rFonts w:ascii="Palatino Linotype" w:hAnsi="Palatino Linotype"/>
        </w:rPr>
        <w:t xml:space="preserve"> also help fund the enrollment work which includes customer follow up, </w:t>
      </w:r>
      <w:r w:rsidR="00AF499C">
        <w:rPr>
          <w:rFonts w:ascii="Palatino Linotype" w:hAnsi="Palatino Linotype"/>
        </w:rPr>
        <w:t xml:space="preserve">customer </w:t>
      </w:r>
      <w:r w:rsidRPr="00E8073D" w:rsidR="00141244">
        <w:rPr>
          <w:rFonts w:ascii="Palatino Linotype" w:hAnsi="Palatino Linotype"/>
        </w:rPr>
        <w:t>qualif</w:t>
      </w:r>
      <w:r w:rsidR="00141244">
        <w:rPr>
          <w:rFonts w:ascii="Palatino Linotype" w:hAnsi="Palatino Linotype"/>
        </w:rPr>
        <w:t xml:space="preserve">ication </w:t>
      </w:r>
      <w:r w:rsidR="000E2F2F">
        <w:rPr>
          <w:rFonts w:ascii="Palatino Linotype" w:hAnsi="Palatino Linotype"/>
        </w:rPr>
        <w:t>(</w:t>
      </w:r>
      <w:r w:rsidRPr="00E8073D" w:rsidR="00F5311B">
        <w:rPr>
          <w:rFonts w:ascii="Palatino Linotype" w:hAnsi="Palatino Linotype"/>
        </w:rPr>
        <w:t>establishing proof of low-income status</w:t>
      </w:r>
      <w:r w:rsidR="000E2F2F">
        <w:rPr>
          <w:rFonts w:ascii="Palatino Linotype" w:hAnsi="Palatino Linotype"/>
        </w:rPr>
        <w:t xml:space="preserve"> and</w:t>
      </w:r>
      <w:r w:rsidRPr="00E8073D" w:rsidR="00F5311B">
        <w:rPr>
          <w:rFonts w:ascii="Palatino Linotype" w:hAnsi="Palatino Linotype"/>
        </w:rPr>
        <w:t xml:space="preserve"> comparison of internet service options available to the </w:t>
      </w:r>
      <w:r w:rsidR="000142A5">
        <w:rPr>
          <w:rFonts w:ascii="Palatino Linotype" w:hAnsi="Palatino Linotype"/>
        </w:rPr>
        <w:t>customer</w:t>
      </w:r>
      <w:r w:rsidRPr="00E8073D" w:rsidR="00F5311B">
        <w:rPr>
          <w:rFonts w:ascii="Palatino Linotype" w:hAnsi="Palatino Linotype"/>
        </w:rPr>
        <w:t xml:space="preserve"> based on their income and territory</w:t>
      </w:r>
      <w:r w:rsidR="000E2F2F">
        <w:rPr>
          <w:rFonts w:ascii="Palatino Linotype" w:hAnsi="Palatino Linotype"/>
        </w:rPr>
        <w:t>)</w:t>
      </w:r>
      <w:r w:rsidRPr="00E8073D" w:rsidR="00F5311B">
        <w:rPr>
          <w:rFonts w:ascii="Palatino Linotype" w:hAnsi="Palatino Linotype"/>
        </w:rPr>
        <w:t xml:space="preserve">, </w:t>
      </w:r>
      <w:r w:rsidR="00F5311B">
        <w:rPr>
          <w:rFonts w:ascii="Palatino Linotype" w:hAnsi="Palatino Linotype"/>
        </w:rPr>
        <w:t>and assistance with the a</w:t>
      </w:r>
      <w:r w:rsidRPr="00E8073D" w:rsidR="00F5311B">
        <w:rPr>
          <w:rFonts w:ascii="Palatino Linotype" w:hAnsi="Palatino Linotype"/>
        </w:rPr>
        <w:t>pplication process.</w:t>
      </w:r>
    </w:p>
    <w:p w:rsidRPr="005B02A3" w:rsidR="00F5311B" w:rsidP="002250B2" w:rsidRDefault="00F5311B" w14:paraId="4BA4F0AF" w14:textId="17457790">
      <w:pPr>
        <w:pStyle w:val="ListParagraph"/>
        <w:numPr>
          <w:ilvl w:val="0"/>
          <w:numId w:val="20"/>
        </w:numPr>
        <w:autoSpaceDE/>
        <w:autoSpaceDN/>
        <w:spacing w:before="240" w:after="0"/>
        <w:rPr>
          <w:rFonts w:ascii="Palatino Linotype" w:hAnsi="Palatino Linotype"/>
          <w:i/>
          <w:color w:val="000000" w:themeColor="text1"/>
        </w:rPr>
      </w:pPr>
      <w:r>
        <w:rPr>
          <w:rFonts w:ascii="Palatino Linotype" w:hAnsi="Palatino Linotype"/>
          <w:i/>
          <w:color w:val="000000" w:themeColor="text1"/>
        </w:rPr>
        <w:t>UWCA</w:t>
      </w:r>
    </w:p>
    <w:p w:rsidRPr="005B02A3" w:rsidR="009C115D" w:rsidP="002250B2" w:rsidRDefault="00D121C4" w14:paraId="00B99FAF" w14:textId="0B3376F8">
      <w:pPr>
        <w:pStyle w:val="Default"/>
        <w:spacing w:before="240"/>
        <w:rPr>
          <w:rFonts w:ascii="Palatino Linotype" w:hAnsi="Palatino Linotype"/>
        </w:rPr>
      </w:pPr>
      <w:r>
        <w:rPr>
          <w:rFonts w:ascii="Palatino Linotype" w:hAnsi="Palatino Linotype"/>
        </w:rPr>
        <w:t xml:space="preserve">UWCA </w:t>
      </w:r>
      <w:r w:rsidRPr="005B02A3" w:rsidR="009C115D">
        <w:rPr>
          <w:rFonts w:ascii="Palatino Linotype" w:hAnsi="Palatino Linotype"/>
        </w:rPr>
        <w:t>is a 501(c)(3) non</w:t>
      </w:r>
      <w:r w:rsidRPr="005B02A3" w:rsidR="000474BD">
        <w:rPr>
          <w:rFonts w:ascii="Palatino Linotype" w:hAnsi="Palatino Linotype"/>
        </w:rPr>
        <w:t>-</w:t>
      </w:r>
      <w:r w:rsidRPr="005B02A3" w:rsidR="009C115D">
        <w:rPr>
          <w:rFonts w:ascii="Palatino Linotype" w:hAnsi="Palatino Linotype"/>
        </w:rPr>
        <w:t>profit association of United Way</w:t>
      </w:r>
      <w:r w:rsidR="009F7C20">
        <w:rPr>
          <w:rFonts w:ascii="Palatino Linotype" w:hAnsi="Palatino Linotype"/>
        </w:rPr>
        <w:t>s</w:t>
      </w:r>
      <w:r w:rsidRPr="005B02A3" w:rsidR="009C115D">
        <w:rPr>
          <w:rFonts w:ascii="Palatino Linotype" w:hAnsi="Palatino Linotype"/>
        </w:rPr>
        <w:t xml:space="preserve"> organizations and community-based organizations throughout the state of California. </w:t>
      </w:r>
      <w:r w:rsidRPr="005B02A3" w:rsidR="00650196">
        <w:rPr>
          <w:rFonts w:ascii="Palatino Linotype" w:hAnsi="Palatino Linotype"/>
        </w:rPr>
        <w:t xml:space="preserve"> </w:t>
      </w:r>
      <w:r w:rsidRPr="005B02A3" w:rsidR="009C115D">
        <w:rPr>
          <w:rFonts w:ascii="Palatino Linotype" w:hAnsi="Palatino Linotype"/>
        </w:rPr>
        <w:t>Its mission is to improve the health, education and financial results for low-income children and families by enhancing and coordinating the advocacy and community impact work of California’s United Ways.</w:t>
      </w:r>
      <w:r w:rsidR="00527119">
        <w:rPr>
          <w:rFonts w:ascii="Palatino Linotype" w:hAnsi="Palatino Linotype"/>
        </w:rPr>
        <w:t xml:space="preserve">  UWCA is requesting </w:t>
      </w:r>
      <w:r w:rsidRPr="00E76A11" w:rsidR="00527119">
        <w:rPr>
          <w:rFonts w:ascii="Palatino Linotype" w:hAnsi="Palatino Linotype"/>
        </w:rPr>
        <w:t>$1,451,000</w:t>
      </w:r>
      <w:r w:rsidR="00527119">
        <w:rPr>
          <w:rFonts w:ascii="Palatino Linotype" w:hAnsi="Palatino Linotype"/>
        </w:rPr>
        <w:t xml:space="preserve"> </w:t>
      </w:r>
      <w:r w:rsidR="00B41230">
        <w:rPr>
          <w:rFonts w:ascii="Palatino Linotype" w:hAnsi="Palatino Linotype"/>
        </w:rPr>
        <w:t xml:space="preserve">for its </w:t>
      </w:r>
      <w:r w:rsidRPr="005B02A3" w:rsidR="00B41230">
        <w:rPr>
          <w:rFonts w:ascii="Palatino Linotype" w:hAnsi="Palatino Linotype"/>
        </w:rPr>
        <w:t xml:space="preserve">“Connecting California to Affordable High-Speed Internet” project </w:t>
      </w:r>
      <w:r w:rsidR="00F558CC">
        <w:rPr>
          <w:rFonts w:ascii="Palatino Linotype" w:hAnsi="Palatino Linotype"/>
        </w:rPr>
        <w:t>with the goal of</w:t>
      </w:r>
      <w:r w:rsidR="00527119">
        <w:rPr>
          <w:rFonts w:ascii="Palatino Linotype" w:hAnsi="Palatino Linotype"/>
        </w:rPr>
        <w:t xml:space="preserve"> enroll</w:t>
      </w:r>
      <w:r w:rsidR="00F558CC">
        <w:rPr>
          <w:rFonts w:ascii="Palatino Linotype" w:hAnsi="Palatino Linotype"/>
        </w:rPr>
        <w:t>ing</w:t>
      </w:r>
      <w:r w:rsidR="00527119">
        <w:rPr>
          <w:rFonts w:ascii="Palatino Linotype" w:hAnsi="Palatino Linotype"/>
        </w:rPr>
        <w:t xml:space="preserve"> 7,255</w:t>
      </w:r>
      <w:r w:rsidRPr="005B02A3" w:rsidR="00527119">
        <w:rPr>
          <w:rFonts w:ascii="Palatino Linotype" w:hAnsi="Palatino Linotype"/>
        </w:rPr>
        <w:t xml:space="preserve"> </w:t>
      </w:r>
      <w:r w:rsidR="00B41230">
        <w:rPr>
          <w:rFonts w:ascii="Palatino Linotype" w:hAnsi="Palatino Linotype"/>
        </w:rPr>
        <w:t xml:space="preserve">low income </w:t>
      </w:r>
      <w:r w:rsidRPr="005B02A3" w:rsidR="00527119">
        <w:rPr>
          <w:rFonts w:ascii="Palatino Linotype" w:hAnsi="Palatino Linotype"/>
        </w:rPr>
        <w:t xml:space="preserve">households </w:t>
      </w:r>
      <w:r w:rsidR="00527119">
        <w:rPr>
          <w:rFonts w:ascii="Palatino Linotype" w:hAnsi="Palatino Linotype"/>
        </w:rPr>
        <w:t>onto internet</w:t>
      </w:r>
      <w:r w:rsidRPr="000F397C" w:rsidR="00527119">
        <w:rPr>
          <w:rFonts w:ascii="Palatino Linotype" w:hAnsi="Palatino Linotype"/>
        </w:rPr>
        <w:t xml:space="preserve"> </w:t>
      </w:r>
      <w:r w:rsidR="00527119">
        <w:rPr>
          <w:rFonts w:ascii="Palatino Linotype" w:hAnsi="Palatino Linotype"/>
        </w:rPr>
        <w:t>plan</w:t>
      </w:r>
      <w:r w:rsidR="00A970E6">
        <w:rPr>
          <w:rFonts w:ascii="Palatino Linotype" w:hAnsi="Palatino Linotype"/>
        </w:rPr>
        <w:t>s</w:t>
      </w:r>
      <w:r w:rsidR="00527119">
        <w:rPr>
          <w:rFonts w:ascii="Palatino Linotype" w:hAnsi="Palatino Linotype"/>
        </w:rPr>
        <w:t xml:space="preserve"> throughout the state of California</w:t>
      </w:r>
      <w:r w:rsidRPr="00E76A11" w:rsidR="00527119">
        <w:rPr>
          <w:rFonts w:ascii="Palatino Linotype" w:hAnsi="Palatino Linotype"/>
        </w:rPr>
        <w:t>.</w:t>
      </w:r>
      <w:r w:rsidR="006C102E">
        <w:rPr>
          <w:rStyle w:val="FootnoteReference"/>
          <w:rFonts w:ascii="Palatino Linotype" w:hAnsi="Palatino Linotype"/>
        </w:rPr>
        <w:footnoteReference w:id="7"/>
      </w:r>
      <w:r w:rsidRPr="005B02A3" w:rsidR="00527119">
        <w:rPr>
          <w:rFonts w:ascii="Palatino Linotype" w:hAnsi="Palatino Linotype"/>
        </w:rPr>
        <w:t xml:space="preserve">  </w:t>
      </w:r>
      <w:r w:rsidRPr="005B02A3" w:rsidR="009C115D">
        <w:rPr>
          <w:rFonts w:ascii="Palatino Linotype" w:hAnsi="Palatino Linotype"/>
        </w:rPr>
        <w:t xml:space="preserve"> </w:t>
      </w:r>
      <w:r w:rsidRPr="005B02A3" w:rsidR="00650196">
        <w:rPr>
          <w:rFonts w:ascii="Palatino Linotype" w:hAnsi="Palatino Linotype"/>
        </w:rPr>
        <w:t xml:space="preserve"> </w:t>
      </w:r>
      <w:r w:rsidRPr="005B02A3" w:rsidR="00EB151C">
        <w:rPr>
          <w:rFonts w:ascii="Palatino Linotype" w:hAnsi="Palatino Linotype"/>
        </w:rPr>
        <w:t xml:space="preserve"> </w:t>
      </w:r>
    </w:p>
    <w:p w:rsidR="000142A5" w:rsidP="002250B2" w:rsidRDefault="004A050C" w14:paraId="3E55147F" w14:textId="503A84C1">
      <w:pPr>
        <w:pStyle w:val="xl41"/>
        <w:keepNext/>
        <w:autoSpaceDE/>
        <w:autoSpaceDN/>
        <w:spacing w:before="240" w:after="0"/>
        <w:ind w:right="634"/>
        <w:rPr>
          <w:rFonts w:ascii="Palatino Linotype" w:hAnsi="Palatino Linotype"/>
        </w:rPr>
      </w:pPr>
      <w:r w:rsidRPr="005B02A3">
        <w:rPr>
          <w:rFonts w:ascii="Palatino Linotype" w:hAnsi="Palatino Linotype"/>
        </w:rPr>
        <w:t xml:space="preserve">UWCA’s </w:t>
      </w:r>
      <w:r w:rsidRPr="005B02A3" w:rsidR="0058723E">
        <w:rPr>
          <w:rFonts w:ascii="Palatino Linotype" w:hAnsi="Palatino Linotype"/>
        </w:rPr>
        <w:t xml:space="preserve">“Connecting California to Affordable High-Speed Internet” </w:t>
      </w:r>
      <w:r w:rsidRPr="005B02A3" w:rsidR="005E0307">
        <w:rPr>
          <w:rFonts w:ascii="Palatino Linotype" w:hAnsi="Palatino Linotype"/>
        </w:rPr>
        <w:t xml:space="preserve">project </w:t>
      </w:r>
      <w:r w:rsidRPr="005B02A3">
        <w:rPr>
          <w:rFonts w:ascii="Palatino Linotype" w:hAnsi="Palatino Linotype"/>
        </w:rPr>
        <w:t>will lead a network of 31 local United Way organizations</w:t>
      </w:r>
      <w:r w:rsidR="00700673">
        <w:rPr>
          <w:rFonts w:ascii="Palatino Linotype" w:hAnsi="Palatino Linotype"/>
        </w:rPr>
        <w:t xml:space="preserve"> </w:t>
      </w:r>
      <w:r w:rsidR="006235F8">
        <w:rPr>
          <w:rFonts w:ascii="Palatino Linotype" w:hAnsi="Palatino Linotype"/>
        </w:rPr>
        <w:t xml:space="preserve">to market </w:t>
      </w:r>
      <w:r w:rsidR="008416E1">
        <w:rPr>
          <w:rFonts w:ascii="Palatino Linotype" w:hAnsi="Palatino Linotype"/>
        </w:rPr>
        <w:t xml:space="preserve">low cost internet plan options to low income communities </w:t>
      </w:r>
      <w:r w:rsidR="00F60F33">
        <w:rPr>
          <w:rFonts w:ascii="Palatino Linotype" w:hAnsi="Palatino Linotype"/>
        </w:rPr>
        <w:t xml:space="preserve">and </w:t>
      </w:r>
      <w:r w:rsidR="008416E1">
        <w:rPr>
          <w:rFonts w:ascii="Palatino Linotype" w:hAnsi="Palatino Linotype"/>
        </w:rPr>
        <w:t xml:space="preserve">assist with the </w:t>
      </w:r>
      <w:r w:rsidR="00F60F33">
        <w:rPr>
          <w:rFonts w:ascii="Palatino Linotype" w:hAnsi="Palatino Linotype"/>
        </w:rPr>
        <w:t>enroll</w:t>
      </w:r>
      <w:r w:rsidR="008416E1">
        <w:rPr>
          <w:rFonts w:ascii="Palatino Linotype" w:hAnsi="Palatino Linotype"/>
        </w:rPr>
        <w:t>ment process</w:t>
      </w:r>
      <w:r w:rsidRPr="005B02A3">
        <w:rPr>
          <w:rFonts w:ascii="Palatino Linotype" w:hAnsi="Palatino Linotype"/>
        </w:rPr>
        <w:t xml:space="preserve">. </w:t>
      </w:r>
      <w:r w:rsidRPr="005B02A3" w:rsidR="00B95928">
        <w:rPr>
          <w:rFonts w:ascii="Palatino Linotype" w:hAnsi="Palatino Linotype"/>
        </w:rPr>
        <w:t xml:space="preserve"> </w:t>
      </w:r>
      <w:r w:rsidR="005C1450">
        <w:rPr>
          <w:rFonts w:ascii="Palatino Linotype" w:hAnsi="Palatino Linotype"/>
        </w:rPr>
        <w:t xml:space="preserve">Grant funds will be utilized to </w:t>
      </w:r>
      <w:r w:rsidRPr="00CB1FD1" w:rsidR="00CB1FD1">
        <w:rPr>
          <w:rFonts w:ascii="Palatino Linotype" w:hAnsi="Palatino Linotype"/>
        </w:rPr>
        <w:t>coordinat</w:t>
      </w:r>
      <w:r w:rsidR="005C1450">
        <w:rPr>
          <w:rFonts w:ascii="Palatino Linotype" w:hAnsi="Palatino Linotype"/>
        </w:rPr>
        <w:t>e</w:t>
      </w:r>
      <w:r w:rsidRPr="00CB1FD1" w:rsidR="00CB1FD1">
        <w:rPr>
          <w:rFonts w:ascii="Palatino Linotype" w:hAnsi="Palatino Linotype"/>
        </w:rPr>
        <w:t xml:space="preserve"> a statewide outreach campaign to refer qualifying individuals to </w:t>
      </w:r>
      <w:r w:rsidR="007F2BF9">
        <w:rPr>
          <w:rFonts w:ascii="Palatino Linotype" w:hAnsi="Palatino Linotype"/>
        </w:rPr>
        <w:t xml:space="preserve">UWCA’s </w:t>
      </w:r>
      <w:r w:rsidRPr="00CB1FD1" w:rsidR="00CB1FD1">
        <w:rPr>
          <w:rFonts w:ascii="Palatino Linotype" w:hAnsi="Palatino Linotype"/>
        </w:rPr>
        <w:t>enrollment and verification system</w:t>
      </w:r>
      <w:r w:rsidR="008D061F">
        <w:rPr>
          <w:rFonts w:ascii="Palatino Linotype" w:hAnsi="Palatino Linotype"/>
        </w:rPr>
        <w:t xml:space="preserve">.  </w:t>
      </w:r>
      <w:r w:rsidR="00531061">
        <w:rPr>
          <w:rFonts w:ascii="Palatino Linotype" w:hAnsi="Palatino Linotype"/>
        </w:rPr>
        <w:t>E</w:t>
      </w:r>
      <w:r w:rsidR="00CB1FD1">
        <w:rPr>
          <w:rFonts w:ascii="Palatino Linotype" w:hAnsi="Palatino Linotype"/>
        </w:rPr>
        <w:t xml:space="preserve">fforts </w:t>
      </w:r>
      <w:r w:rsidR="008D061F">
        <w:rPr>
          <w:rFonts w:ascii="Palatino Linotype" w:hAnsi="Palatino Linotype"/>
        </w:rPr>
        <w:t xml:space="preserve">will </w:t>
      </w:r>
      <w:r w:rsidR="005C1450">
        <w:rPr>
          <w:rFonts w:ascii="Palatino Linotype" w:hAnsi="Palatino Linotype"/>
        </w:rPr>
        <w:t xml:space="preserve">also </w:t>
      </w:r>
      <w:r w:rsidR="008D061F">
        <w:rPr>
          <w:rFonts w:ascii="Palatino Linotype" w:hAnsi="Palatino Linotype"/>
        </w:rPr>
        <w:t xml:space="preserve">include </w:t>
      </w:r>
      <w:r w:rsidR="00074E34">
        <w:rPr>
          <w:rFonts w:ascii="Palatino Linotype" w:hAnsi="Palatino Linotype"/>
        </w:rPr>
        <w:t>distribut</w:t>
      </w:r>
      <w:r w:rsidR="008D061F">
        <w:rPr>
          <w:rFonts w:ascii="Palatino Linotype" w:hAnsi="Palatino Linotype"/>
        </w:rPr>
        <w:t>ing</w:t>
      </w:r>
      <w:r w:rsidR="00074E34">
        <w:rPr>
          <w:rFonts w:ascii="Palatino Linotype" w:hAnsi="Palatino Linotype"/>
        </w:rPr>
        <w:t xml:space="preserve"> </w:t>
      </w:r>
      <w:r w:rsidRPr="00CB1FD1" w:rsidR="00CB1FD1">
        <w:rPr>
          <w:rFonts w:ascii="Palatino Linotype" w:hAnsi="Palatino Linotype"/>
        </w:rPr>
        <w:t>collateral materials, social media posts, targeted ads on Google and social media.</w:t>
      </w:r>
      <w:r w:rsidR="00074E34">
        <w:rPr>
          <w:rFonts w:ascii="Palatino Linotype" w:hAnsi="Palatino Linotype"/>
        </w:rPr>
        <w:t xml:space="preserve">  </w:t>
      </w:r>
      <w:r w:rsidR="00F60F33">
        <w:rPr>
          <w:rFonts w:ascii="Palatino Linotype" w:hAnsi="Palatino Linotype"/>
        </w:rPr>
        <w:t>The grant will also fund enrollment work which includes qualifying households, providing education on the</w:t>
      </w:r>
      <w:r w:rsidRPr="00E8073D" w:rsidR="00F60F33">
        <w:rPr>
          <w:rFonts w:ascii="Palatino Linotype" w:hAnsi="Palatino Linotype"/>
        </w:rPr>
        <w:t xml:space="preserve"> internet service options available based on </w:t>
      </w:r>
      <w:r w:rsidR="00F60F33">
        <w:rPr>
          <w:rFonts w:ascii="Palatino Linotype" w:hAnsi="Palatino Linotype"/>
        </w:rPr>
        <w:t>the customer’s</w:t>
      </w:r>
      <w:r w:rsidRPr="00E8073D" w:rsidR="00F60F33">
        <w:rPr>
          <w:rFonts w:ascii="Palatino Linotype" w:hAnsi="Palatino Linotype"/>
        </w:rPr>
        <w:t xml:space="preserve"> income and territory, </w:t>
      </w:r>
      <w:r w:rsidR="00F60F33">
        <w:rPr>
          <w:rFonts w:ascii="Palatino Linotype" w:hAnsi="Palatino Linotype"/>
        </w:rPr>
        <w:t>and assistance with the a</w:t>
      </w:r>
      <w:r w:rsidRPr="00E8073D" w:rsidR="00F60F33">
        <w:rPr>
          <w:rFonts w:ascii="Palatino Linotype" w:hAnsi="Palatino Linotype"/>
        </w:rPr>
        <w:t>pplication process</w:t>
      </w:r>
      <w:r w:rsidR="00F60F33">
        <w:rPr>
          <w:rFonts w:ascii="Palatino Linotype" w:hAnsi="Palatino Linotype"/>
        </w:rPr>
        <w:t xml:space="preserve"> itself.  L</w:t>
      </w:r>
      <w:r w:rsidR="00F51460">
        <w:rPr>
          <w:rFonts w:ascii="Palatino Linotype" w:hAnsi="Palatino Linotype"/>
        </w:rPr>
        <w:t xml:space="preserve">ocal </w:t>
      </w:r>
      <w:r w:rsidRPr="00F51460" w:rsidR="00F51460">
        <w:rPr>
          <w:rFonts w:ascii="Palatino Linotype" w:hAnsi="Palatino Linotype"/>
        </w:rPr>
        <w:t xml:space="preserve">United Ways partners </w:t>
      </w:r>
      <w:r w:rsidR="00F51460">
        <w:rPr>
          <w:rFonts w:ascii="Palatino Linotype" w:hAnsi="Palatino Linotype"/>
        </w:rPr>
        <w:t xml:space="preserve">will </w:t>
      </w:r>
      <w:r w:rsidR="005C1450">
        <w:rPr>
          <w:rFonts w:ascii="Palatino Linotype" w:hAnsi="Palatino Linotype"/>
        </w:rPr>
        <w:t xml:space="preserve">be subcontracted through this project to </w:t>
      </w:r>
      <w:r w:rsidRPr="00F51460" w:rsidR="00F51460">
        <w:rPr>
          <w:rFonts w:ascii="Palatino Linotype" w:hAnsi="Palatino Linotype"/>
        </w:rPr>
        <w:t xml:space="preserve">provide </w:t>
      </w:r>
      <w:r w:rsidR="00F60F33">
        <w:rPr>
          <w:rFonts w:ascii="Palatino Linotype" w:hAnsi="Palatino Linotype"/>
        </w:rPr>
        <w:t xml:space="preserve">enrollment </w:t>
      </w:r>
      <w:r w:rsidRPr="00F51460" w:rsidR="00F51460">
        <w:rPr>
          <w:rFonts w:ascii="Palatino Linotype" w:hAnsi="Palatino Linotype"/>
        </w:rPr>
        <w:t xml:space="preserve">services in over a dozen languages, and their 2-1-1 Centers </w:t>
      </w:r>
      <w:r w:rsidR="008D061F">
        <w:rPr>
          <w:rFonts w:ascii="Palatino Linotype" w:hAnsi="Palatino Linotype"/>
        </w:rPr>
        <w:t xml:space="preserve">will </w:t>
      </w:r>
      <w:r w:rsidRPr="00F51460" w:rsidR="00F51460">
        <w:rPr>
          <w:rFonts w:ascii="Palatino Linotype" w:hAnsi="Palatino Linotype"/>
        </w:rPr>
        <w:t xml:space="preserve">provide translation assistance in </w:t>
      </w:r>
      <w:r w:rsidR="008D061F">
        <w:rPr>
          <w:rFonts w:ascii="Palatino Linotype" w:hAnsi="Palatino Linotype"/>
        </w:rPr>
        <w:t xml:space="preserve">over one </w:t>
      </w:r>
      <w:r w:rsidR="005C1450">
        <w:rPr>
          <w:rFonts w:ascii="Palatino Linotype" w:hAnsi="Palatino Linotype"/>
        </w:rPr>
        <w:t>hundred</w:t>
      </w:r>
      <w:r w:rsidRPr="00F51460" w:rsidR="00F51460">
        <w:rPr>
          <w:rFonts w:ascii="Palatino Linotype" w:hAnsi="Palatino Linotype"/>
        </w:rPr>
        <w:t xml:space="preserve"> languages</w:t>
      </w:r>
      <w:r w:rsidR="00F51460">
        <w:rPr>
          <w:rFonts w:ascii="Palatino Linotype" w:hAnsi="Palatino Linotype"/>
        </w:rPr>
        <w:t>.</w:t>
      </w:r>
    </w:p>
    <w:p w:rsidRPr="002E6B92" w:rsidR="0072583B" w:rsidP="002250B2" w:rsidRDefault="007D6677" w14:paraId="1E94BFFA" w14:textId="58101A49">
      <w:pPr>
        <w:pStyle w:val="Heading1"/>
        <w:numPr>
          <w:ilvl w:val="0"/>
          <w:numId w:val="15"/>
        </w:numPr>
        <w:autoSpaceDE/>
        <w:autoSpaceDN/>
        <w:spacing w:before="240" w:after="0"/>
        <w:rPr>
          <w:rFonts w:ascii="Palatino Linotype" w:hAnsi="Palatino Linotype" w:cs="Times New Roman"/>
          <w:color w:val="000000" w:themeColor="text1"/>
          <w:sz w:val="24"/>
          <w:szCs w:val="24"/>
        </w:rPr>
      </w:pPr>
      <w:bookmarkStart w:name="_Hlk536783253" w:id="5"/>
      <w:r w:rsidRPr="002E6B92">
        <w:rPr>
          <w:rFonts w:ascii="Palatino Linotype" w:hAnsi="Palatino Linotype" w:cs="Times New Roman"/>
          <w:color w:val="000000" w:themeColor="text1"/>
          <w:sz w:val="24"/>
          <w:szCs w:val="24"/>
        </w:rPr>
        <w:t xml:space="preserve">Project Review </w:t>
      </w:r>
    </w:p>
    <w:bookmarkEnd w:id="5"/>
    <w:p w:rsidR="00F41EF6" w:rsidP="002250B2" w:rsidRDefault="00F41EF6" w14:paraId="2A91A49D" w14:textId="500CD9BE">
      <w:pPr>
        <w:adjustRightInd w:val="0"/>
        <w:spacing w:before="240" w:after="0"/>
        <w:rPr>
          <w:rFonts w:ascii="Palatino Linotype" w:hAnsi="Palatino Linotype"/>
          <w:sz w:val="23"/>
          <w:szCs w:val="23"/>
        </w:rPr>
      </w:pPr>
      <w:r>
        <w:rPr>
          <w:rFonts w:ascii="Palatino Linotype" w:hAnsi="Palatino Linotype"/>
          <w:sz w:val="23"/>
          <w:szCs w:val="23"/>
        </w:rPr>
        <w:t xml:space="preserve">CD </w:t>
      </w:r>
      <w:r w:rsidRPr="00F654F6">
        <w:rPr>
          <w:rFonts w:ascii="Palatino Linotype" w:hAnsi="Palatino Linotype"/>
          <w:sz w:val="23"/>
          <w:szCs w:val="23"/>
        </w:rPr>
        <w:t xml:space="preserve">Staff evaluated the applications based the requirements specified in D.19-02-008.  </w:t>
      </w:r>
      <w:r>
        <w:rPr>
          <w:rFonts w:ascii="Palatino Linotype" w:hAnsi="Palatino Linotype"/>
          <w:sz w:val="23"/>
          <w:szCs w:val="23"/>
        </w:rPr>
        <w:t>This process included a review of the below</w:t>
      </w:r>
      <w:r w:rsidR="00970F03">
        <w:rPr>
          <w:rFonts w:ascii="Palatino Linotype" w:hAnsi="Palatino Linotype"/>
          <w:sz w:val="23"/>
          <w:szCs w:val="23"/>
        </w:rPr>
        <w:t>:</w:t>
      </w:r>
      <w:r>
        <w:rPr>
          <w:rFonts w:ascii="Palatino Linotype" w:hAnsi="Palatino Linotype"/>
          <w:sz w:val="23"/>
          <w:szCs w:val="23"/>
        </w:rPr>
        <w:t xml:space="preserve">  </w:t>
      </w:r>
    </w:p>
    <w:p w:rsidRPr="00F41EF6" w:rsidR="00F41EF6" w:rsidP="002250B2" w:rsidRDefault="00F41EF6" w14:paraId="591F31C5" w14:textId="77777777">
      <w:pPr>
        <w:pStyle w:val="ListParagraph"/>
        <w:numPr>
          <w:ilvl w:val="0"/>
          <w:numId w:val="24"/>
        </w:numPr>
        <w:autoSpaceDE/>
        <w:autoSpaceDN/>
        <w:spacing w:before="240" w:after="0"/>
        <w:rPr>
          <w:rFonts w:ascii="Palatino Linotype" w:hAnsi="Palatino Linotype"/>
          <w:color w:val="000000" w:themeColor="text1"/>
        </w:rPr>
      </w:pPr>
      <w:r w:rsidRPr="00F41EF6">
        <w:rPr>
          <w:rFonts w:ascii="Palatino Linotype" w:hAnsi="Palatino Linotype"/>
          <w:i/>
          <w:color w:val="000000" w:themeColor="text1"/>
        </w:rPr>
        <w:t>Completeness</w:t>
      </w:r>
    </w:p>
    <w:p w:rsidRPr="00F41EF6" w:rsidR="00F41EF6" w:rsidP="00036459" w:rsidRDefault="00F41EF6" w14:paraId="2966E5D4" w14:textId="4000367B">
      <w:pPr>
        <w:autoSpaceDE/>
        <w:autoSpaceDN/>
        <w:spacing w:before="240" w:after="0"/>
        <w:rPr>
          <w:rFonts w:ascii="Palatino Linotype" w:hAnsi="Palatino Linotype"/>
          <w:color w:val="000000" w:themeColor="text1"/>
        </w:rPr>
      </w:pPr>
      <w:r w:rsidRPr="00F41EF6">
        <w:rPr>
          <w:rFonts w:ascii="Palatino Linotype" w:hAnsi="Palatino Linotype"/>
          <w:iCs/>
          <w:color w:val="000000" w:themeColor="text1"/>
        </w:rPr>
        <w:t>Decision 19-02-008 Appendix 1 requires all applicants to submit a complete application package</w:t>
      </w:r>
      <w:r w:rsidRPr="00F41EF6">
        <w:rPr>
          <w:rFonts w:ascii="Palatino Linotype" w:hAnsi="Palatino Linotype"/>
          <w:color w:val="000000" w:themeColor="text1"/>
        </w:rPr>
        <w:t xml:space="preserve"> including, but not limited to a project description, work plan, performance </w:t>
      </w:r>
      <w:r w:rsidRPr="00F41EF6">
        <w:rPr>
          <w:rFonts w:ascii="Palatino Linotype" w:hAnsi="Palatino Linotype"/>
          <w:color w:val="000000" w:themeColor="text1"/>
        </w:rPr>
        <w:lastRenderedPageBreak/>
        <w:t>metrics, detailed budget, cover letter, curriculum (if applicable), and a notarized affidavit.  Staff reviewed each project’s application to ensure that all the required information was submitted.</w:t>
      </w:r>
      <w:r w:rsidR="00036459">
        <w:rPr>
          <w:rFonts w:ascii="Palatino Linotype" w:hAnsi="Palatino Linotype"/>
          <w:color w:val="000000" w:themeColor="text1"/>
        </w:rPr>
        <w:t xml:space="preserve">  The applications of </w:t>
      </w:r>
      <w:r w:rsidRPr="00150992" w:rsidR="00036459">
        <w:rPr>
          <w:rFonts w:ascii="Palatino Linotype" w:hAnsi="Palatino Linotype" w:eastAsia="Arial Unicode MS"/>
          <w:szCs w:val="20"/>
        </w:rPr>
        <w:t>OCED</w:t>
      </w:r>
      <w:r w:rsidRPr="00150992" w:rsidR="00036459">
        <w:rPr>
          <w:rFonts w:ascii="Palatino Linotype" w:hAnsi="Palatino Linotype"/>
        </w:rPr>
        <w:t xml:space="preserve"> and </w:t>
      </w:r>
      <w:r w:rsidR="00036459">
        <w:rPr>
          <w:rFonts w:ascii="Palatino Linotype" w:hAnsi="Palatino Linotype"/>
        </w:rPr>
        <w:t>Fresno</w:t>
      </w:r>
      <w:r w:rsidRPr="00150992" w:rsidR="00036459">
        <w:rPr>
          <w:rFonts w:ascii="Palatino Linotype" w:hAnsi="Palatino Linotype"/>
        </w:rPr>
        <w:t xml:space="preserve"> </w:t>
      </w:r>
      <w:r w:rsidR="00036459">
        <w:rPr>
          <w:rFonts w:ascii="Palatino Linotype" w:hAnsi="Palatino Linotype"/>
        </w:rPr>
        <w:t>Foundation</w:t>
      </w:r>
      <w:r w:rsidRPr="00150992" w:rsidR="00036459">
        <w:rPr>
          <w:rFonts w:ascii="Palatino Linotype" w:hAnsi="Palatino Linotype"/>
        </w:rPr>
        <w:t>, human-I-T, and UWCA</w:t>
      </w:r>
      <w:r w:rsidR="00036459">
        <w:rPr>
          <w:rFonts w:ascii="Palatino Linotype" w:hAnsi="Palatino Linotype"/>
        </w:rPr>
        <w:t xml:space="preserve"> were complete. </w:t>
      </w:r>
    </w:p>
    <w:p w:rsidRPr="00F41EF6" w:rsidR="00F41EF6" w:rsidP="002250B2" w:rsidRDefault="00F41EF6" w14:paraId="66CEF859" w14:textId="421BA286">
      <w:pPr>
        <w:pStyle w:val="ListParagraph"/>
        <w:numPr>
          <w:ilvl w:val="0"/>
          <w:numId w:val="24"/>
        </w:numPr>
        <w:autoSpaceDE/>
        <w:autoSpaceDN/>
        <w:spacing w:before="240" w:after="0"/>
        <w:rPr>
          <w:rFonts w:ascii="Palatino Linotype" w:hAnsi="Palatino Linotype"/>
          <w:i/>
          <w:color w:val="000000" w:themeColor="text1"/>
        </w:rPr>
      </w:pPr>
      <w:r w:rsidRPr="00F41EF6">
        <w:rPr>
          <w:rFonts w:ascii="Palatino Linotype" w:hAnsi="Palatino Linotype"/>
          <w:i/>
          <w:color w:val="000000" w:themeColor="text1"/>
        </w:rPr>
        <w:t xml:space="preserve">Expedited Review Criteria </w:t>
      </w:r>
    </w:p>
    <w:p w:rsidRPr="005B02A3" w:rsidR="00F41EF6" w:rsidP="00036459" w:rsidRDefault="00F41EF6" w14:paraId="6B8BBEC5" w14:textId="30E3B533">
      <w:pPr>
        <w:pStyle w:val="Default"/>
        <w:spacing w:before="240"/>
        <w:rPr>
          <w:rFonts w:ascii="Palatino Linotype" w:hAnsi="Palatino Linotype"/>
          <w:color w:val="000000" w:themeColor="text1"/>
        </w:rPr>
      </w:pPr>
      <w:r w:rsidRPr="005B02A3">
        <w:rPr>
          <w:rFonts w:ascii="Palatino Linotype" w:hAnsi="Palatino Linotype"/>
        </w:rPr>
        <w:t xml:space="preserve">Decision </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 xml:space="preserve">008 </w:t>
      </w:r>
      <w:r w:rsidRPr="005B02A3">
        <w:rPr>
          <w:rFonts w:ascii="Palatino Linotype" w:hAnsi="Palatino Linotype"/>
        </w:rPr>
        <w:t xml:space="preserve">Appendix 1 assigns to staff the task of approving applications that </w:t>
      </w:r>
      <w:r w:rsidRPr="005B02A3">
        <w:rPr>
          <w:rFonts w:ascii="Palatino Linotype" w:hAnsi="Palatino Linotype" w:eastAsia="MS Mincho"/>
        </w:rPr>
        <w:t>meet all the expedited review criteria</w:t>
      </w:r>
      <w:r>
        <w:rPr>
          <w:rFonts w:ascii="Palatino Linotype" w:hAnsi="Palatino Linotype" w:eastAsia="MS Mincho"/>
        </w:rPr>
        <w:t>.</w:t>
      </w:r>
      <w:r w:rsidRPr="005B02A3">
        <w:rPr>
          <w:rStyle w:val="FootnoteReference"/>
          <w:rFonts w:ascii="Palatino Linotype" w:hAnsi="Palatino Linotype" w:eastAsia="MS Mincho"/>
        </w:rPr>
        <w:footnoteReference w:id="8"/>
      </w:r>
      <w:r w:rsidRPr="005B02A3">
        <w:rPr>
          <w:rFonts w:ascii="Palatino Linotype" w:hAnsi="Palatino Linotype" w:eastAsia="MS Mincho"/>
        </w:rPr>
        <w:t xml:space="preserve">  </w:t>
      </w:r>
      <w:r w:rsidRPr="005B02A3">
        <w:rPr>
          <w:rFonts w:ascii="Palatino Linotype" w:hAnsi="Palatino Linotype"/>
          <w:color w:val="000000" w:themeColor="text1"/>
        </w:rPr>
        <w:t>Projects not meeting all the</w:t>
      </w:r>
      <w:r w:rsidRPr="005B02A3">
        <w:rPr>
          <w:rFonts w:ascii="Palatino Linotype" w:hAnsi="Palatino Linotype"/>
        </w:rPr>
        <w:t xml:space="preserve"> expedited review requirements </w:t>
      </w:r>
      <w:r>
        <w:rPr>
          <w:rFonts w:ascii="Palatino Linotype" w:hAnsi="Palatino Linotype"/>
        </w:rPr>
        <w:t>may</w:t>
      </w:r>
      <w:r w:rsidRPr="005B02A3">
        <w:rPr>
          <w:rFonts w:ascii="Palatino Linotype" w:hAnsi="Palatino Linotype"/>
        </w:rPr>
        <w:t xml:space="preserve"> still be considered through the Commission’s Resolution process.</w:t>
      </w:r>
      <w:r w:rsidRPr="005B02A3">
        <w:rPr>
          <w:rFonts w:ascii="Palatino Linotype" w:hAnsi="Palatino Linotype" w:eastAsia="MS Mincho"/>
        </w:rPr>
        <w:t xml:space="preserve">  </w:t>
      </w:r>
      <w:r w:rsidRPr="005B02A3">
        <w:rPr>
          <w:rFonts w:ascii="Palatino Linotype" w:hAnsi="Palatino Linotype"/>
          <w:color w:val="000000" w:themeColor="text1"/>
        </w:rPr>
        <w:t xml:space="preserve">Staff reviewed each project </w:t>
      </w:r>
      <w:r w:rsidRPr="005B02A3">
        <w:rPr>
          <w:rFonts w:ascii="Palatino Linotype" w:hAnsi="Palatino Linotype"/>
          <w:color w:val="000000" w:themeColor="text1"/>
        </w:rPr>
        <w:t>to see if it met all the expedited review criteria</w:t>
      </w:r>
      <w:r w:rsidRPr="005B02A3">
        <w:rPr>
          <w:rFonts w:ascii="Palatino Linotype" w:hAnsi="Palatino Linotype"/>
          <w:color w:val="000000" w:themeColor="text1"/>
        </w:rPr>
        <w:t xml:space="preserve">.  </w:t>
      </w:r>
      <w:r w:rsidRPr="005B02A3">
        <w:rPr>
          <w:rFonts w:ascii="Palatino Linotype" w:hAnsi="Palatino Linotype"/>
        </w:rPr>
        <w:t xml:space="preserve">(See Attachment 1 for </w:t>
      </w:r>
      <w:r w:rsidRPr="005B02A3">
        <w:rPr>
          <w:rFonts w:ascii="Palatino Linotype" w:hAnsi="Palatino Linotype" w:eastAsia="MS Mincho"/>
        </w:rPr>
        <w:t>expedited review criteria).</w:t>
      </w:r>
      <w:r w:rsidR="00036459">
        <w:rPr>
          <w:rFonts w:ascii="Palatino Linotype" w:hAnsi="Palatino Linotype" w:eastAsia="MS Mincho"/>
        </w:rPr>
        <w:t xml:space="preserve">  </w:t>
      </w:r>
      <w:r w:rsidRPr="00150992" w:rsidR="00036459">
        <w:rPr>
          <w:rFonts w:ascii="Palatino Linotype" w:hAnsi="Palatino Linotype" w:eastAsia="Arial Unicode MS"/>
          <w:szCs w:val="20"/>
        </w:rPr>
        <w:t>OCED</w:t>
      </w:r>
      <w:r w:rsidRPr="00150992" w:rsidR="00036459">
        <w:rPr>
          <w:rFonts w:ascii="Palatino Linotype" w:hAnsi="Palatino Linotype"/>
        </w:rPr>
        <w:t xml:space="preserve"> and </w:t>
      </w:r>
      <w:r w:rsidR="00036459">
        <w:rPr>
          <w:rFonts w:ascii="Palatino Linotype" w:hAnsi="Palatino Linotype"/>
        </w:rPr>
        <w:t>Fresno</w:t>
      </w:r>
      <w:r w:rsidRPr="00150992" w:rsidR="00036459">
        <w:rPr>
          <w:rFonts w:ascii="Palatino Linotype" w:hAnsi="Palatino Linotype"/>
        </w:rPr>
        <w:t xml:space="preserve"> </w:t>
      </w:r>
      <w:r w:rsidR="00036459">
        <w:rPr>
          <w:rFonts w:ascii="Palatino Linotype" w:hAnsi="Palatino Linotype"/>
        </w:rPr>
        <w:t>Foundation</w:t>
      </w:r>
      <w:r w:rsidRPr="00150992" w:rsidR="00036459">
        <w:rPr>
          <w:rFonts w:ascii="Palatino Linotype" w:hAnsi="Palatino Linotype"/>
        </w:rPr>
        <w:t>, human-I-T, and UWCA</w:t>
      </w:r>
      <w:r w:rsidR="00036459">
        <w:rPr>
          <w:rFonts w:ascii="Palatino Linotype" w:hAnsi="Palatino Linotype"/>
        </w:rPr>
        <w:t xml:space="preserve"> did not meet the expedited review criteria because each grant request exceeds $100,000. </w:t>
      </w:r>
      <w:r w:rsidRPr="00150992" w:rsidR="00036459">
        <w:rPr>
          <w:rFonts w:ascii="Palatino Linotype" w:hAnsi="Palatino Linotype"/>
        </w:rPr>
        <w:t xml:space="preserve"> </w:t>
      </w:r>
      <w:r w:rsidDel="00036459" w:rsidR="00036459">
        <w:rPr>
          <w:rStyle w:val="CommentReference"/>
          <w:rFonts w:eastAsia="MS Mincho"/>
          <w:color w:val="auto"/>
          <w:lang w:val="en-CA" w:eastAsia="ja-JP"/>
        </w:rPr>
        <w:t xml:space="preserve"> </w:t>
      </w:r>
    </w:p>
    <w:p w:rsidRPr="00F41EF6" w:rsidR="00F41EF6" w:rsidP="00BE6C69" w:rsidRDefault="00F41EF6" w14:paraId="1718D003" w14:textId="0778E044">
      <w:pPr>
        <w:pStyle w:val="Default"/>
        <w:numPr>
          <w:ilvl w:val="0"/>
          <w:numId w:val="24"/>
        </w:numPr>
        <w:spacing w:before="240"/>
        <w:rPr>
          <w:rFonts w:ascii="Palatino Linotype" w:hAnsi="Palatino Linotype"/>
          <w:i/>
          <w:lang w:eastAsia="zh-TW"/>
        </w:rPr>
      </w:pPr>
      <w:r w:rsidRPr="00F41EF6">
        <w:rPr>
          <w:rFonts w:ascii="Palatino Linotype" w:hAnsi="Palatino Linotype"/>
          <w:i/>
          <w:color w:val="000000" w:themeColor="text1"/>
        </w:rPr>
        <w:t>Preference Criteria</w:t>
      </w:r>
    </w:p>
    <w:p w:rsidRPr="005B02A3" w:rsidR="00F41EF6" w:rsidP="00036459" w:rsidRDefault="00F41EF6" w14:paraId="6B2273B7" w14:textId="7ABC94E3">
      <w:pPr>
        <w:pStyle w:val="Default"/>
        <w:spacing w:before="240"/>
        <w:rPr>
          <w:rFonts w:ascii="Palatino Linotype" w:hAnsi="Palatino Linotype"/>
          <w:lang w:eastAsia="zh-TW"/>
        </w:rPr>
      </w:pPr>
      <w:r w:rsidRPr="005B02A3">
        <w:rPr>
          <w:rFonts w:ascii="Palatino Linotype" w:hAnsi="Palatino Linotype"/>
        </w:rPr>
        <w:t>AB 1665 requires the Commission to give preference to programs in communities with demonstrated low broadband access, including low-income communities, senior communities, and communities facing socioeconomic barriers to broadband adoption</w:t>
      </w:r>
      <w:r w:rsidR="00970F03">
        <w:rPr>
          <w:rFonts w:ascii="Palatino Linotype" w:hAnsi="Palatino Linotype"/>
        </w:rPr>
        <w:t>.</w:t>
      </w:r>
      <w:r w:rsidRPr="005B02A3">
        <w:rPr>
          <w:rStyle w:val="FootnoteReference"/>
          <w:rFonts w:ascii="Palatino Linotype" w:hAnsi="Palatino Linotype"/>
        </w:rPr>
        <w:footnoteReference w:id="9"/>
      </w:r>
      <w:r w:rsidRPr="005B02A3">
        <w:rPr>
          <w:rFonts w:ascii="Palatino Linotype" w:hAnsi="Palatino Linotype"/>
        </w:rPr>
        <w:t xml:space="preserve">  Decision </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 xml:space="preserve">008 </w:t>
      </w:r>
      <w:r w:rsidRPr="005B02A3">
        <w:rPr>
          <w:rFonts w:ascii="Palatino Linotype" w:hAnsi="Palatino Linotype"/>
        </w:rPr>
        <w:t>also included a preference checklist to assist the Commission in the evaluation and prioritization of applications</w:t>
      </w:r>
      <w:r>
        <w:rPr>
          <w:rFonts w:ascii="Palatino Linotype" w:hAnsi="Palatino Linotype"/>
        </w:rPr>
        <w:t>.</w:t>
      </w:r>
      <w:r w:rsidRPr="005B02A3">
        <w:rPr>
          <w:rStyle w:val="FootnoteReference"/>
          <w:rFonts w:ascii="Palatino Linotype" w:hAnsi="Palatino Linotype"/>
        </w:rPr>
        <w:footnoteReference w:id="10"/>
      </w:r>
      <w:r w:rsidRPr="005B02A3">
        <w:rPr>
          <w:rFonts w:ascii="Palatino Linotype" w:hAnsi="Palatino Linotype"/>
          <w:sz w:val="26"/>
          <w:szCs w:val="26"/>
        </w:rPr>
        <w:t xml:space="preserve">  </w:t>
      </w:r>
      <w:r w:rsidRPr="005B02A3">
        <w:rPr>
          <w:rFonts w:ascii="Palatino Linotype" w:hAnsi="Palatino Linotype"/>
          <w:color w:val="000000" w:themeColor="text1"/>
        </w:rPr>
        <w:t xml:space="preserve">Staff reviewed each project to see how many of the preference criteria </w:t>
      </w:r>
      <w:r>
        <w:rPr>
          <w:rFonts w:ascii="Palatino Linotype" w:hAnsi="Palatino Linotype"/>
          <w:color w:val="000000" w:themeColor="text1"/>
        </w:rPr>
        <w:t>were</w:t>
      </w:r>
      <w:r w:rsidRPr="005B02A3">
        <w:rPr>
          <w:rFonts w:ascii="Palatino Linotype" w:hAnsi="Palatino Linotype"/>
          <w:color w:val="000000" w:themeColor="text1"/>
        </w:rPr>
        <w:t xml:space="preserve"> met and prioritized projects accordingly</w:t>
      </w:r>
      <w:r w:rsidRPr="005B02A3">
        <w:rPr>
          <w:rFonts w:ascii="Palatino Linotype" w:hAnsi="Palatino Linotype"/>
          <w:color w:val="000000" w:themeColor="text1"/>
        </w:rPr>
        <w:t>.</w:t>
      </w:r>
      <w:r w:rsidRPr="005B02A3">
        <w:rPr>
          <w:rFonts w:ascii="Palatino Linotype" w:hAnsi="Palatino Linotype"/>
        </w:rPr>
        <w:t xml:space="preserve">  </w:t>
      </w:r>
      <w:r w:rsidRPr="005B02A3">
        <w:rPr>
          <w:rFonts w:ascii="Palatino Linotype" w:hAnsi="Palatino Linotype"/>
        </w:rPr>
        <w:t xml:space="preserve">(See Attachment </w:t>
      </w:r>
      <w:r>
        <w:rPr>
          <w:rFonts w:ascii="Palatino Linotype" w:hAnsi="Palatino Linotype"/>
        </w:rPr>
        <w:t>2</w:t>
      </w:r>
      <w:r w:rsidRPr="005B02A3">
        <w:rPr>
          <w:rFonts w:ascii="Palatino Linotype" w:hAnsi="Palatino Linotype"/>
        </w:rPr>
        <w:t xml:space="preserve"> for preference </w:t>
      </w:r>
      <w:r>
        <w:rPr>
          <w:rFonts w:ascii="Palatino Linotype" w:hAnsi="Palatino Linotype" w:eastAsia="MS Mincho"/>
        </w:rPr>
        <w:t>checklist</w:t>
      </w:r>
      <w:r w:rsidRPr="005B02A3">
        <w:rPr>
          <w:rFonts w:ascii="Palatino Linotype" w:hAnsi="Palatino Linotype" w:eastAsia="MS Mincho"/>
        </w:rPr>
        <w:t>).</w:t>
      </w:r>
      <w:r w:rsidR="00036459">
        <w:rPr>
          <w:rFonts w:ascii="Palatino Linotype" w:hAnsi="Palatino Linotype" w:eastAsia="MS Mincho"/>
        </w:rPr>
        <w:t xml:space="preserve">  The applications of </w:t>
      </w:r>
      <w:r w:rsidRPr="00150992" w:rsidR="00036459">
        <w:rPr>
          <w:rFonts w:ascii="Palatino Linotype" w:hAnsi="Palatino Linotype" w:eastAsia="Arial Unicode MS"/>
          <w:szCs w:val="20"/>
        </w:rPr>
        <w:t>OCED</w:t>
      </w:r>
      <w:r w:rsidRPr="00150992" w:rsidR="00036459">
        <w:rPr>
          <w:rFonts w:ascii="Palatino Linotype" w:hAnsi="Palatino Linotype"/>
        </w:rPr>
        <w:t xml:space="preserve"> and </w:t>
      </w:r>
      <w:r w:rsidR="00036459">
        <w:rPr>
          <w:rFonts w:ascii="Palatino Linotype" w:hAnsi="Palatino Linotype"/>
        </w:rPr>
        <w:t>Fresno</w:t>
      </w:r>
      <w:r w:rsidRPr="00150992" w:rsidR="00036459">
        <w:rPr>
          <w:rFonts w:ascii="Palatino Linotype" w:hAnsi="Palatino Linotype"/>
        </w:rPr>
        <w:t xml:space="preserve"> </w:t>
      </w:r>
      <w:r w:rsidR="00036459">
        <w:rPr>
          <w:rFonts w:ascii="Palatino Linotype" w:hAnsi="Palatino Linotype"/>
        </w:rPr>
        <w:t>Foundation</w:t>
      </w:r>
      <w:r w:rsidRPr="00150992" w:rsidR="00036459">
        <w:rPr>
          <w:rFonts w:ascii="Palatino Linotype" w:hAnsi="Palatino Linotype"/>
        </w:rPr>
        <w:t>, human-I-T, and UWCA</w:t>
      </w:r>
      <w:r w:rsidR="00036459">
        <w:rPr>
          <w:rFonts w:ascii="Palatino Linotype" w:hAnsi="Palatino Linotype"/>
        </w:rPr>
        <w:t xml:space="preserve"> met most of the preference checklist criteria. </w:t>
      </w:r>
    </w:p>
    <w:p w:rsidRPr="002250B2" w:rsidR="00F41EF6" w:rsidP="00BE6C69" w:rsidRDefault="00F41EF6" w14:paraId="32EF50DC" w14:textId="0F965966">
      <w:pPr>
        <w:pStyle w:val="ListParagraph"/>
        <w:numPr>
          <w:ilvl w:val="0"/>
          <w:numId w:val="24"/>
        </w:numPr>
        <w:autoSpaceDE/>
        <w:autoSpaceDN/>
        <w:spacing w:before="240" w:after="0"/>
        <w:rPr>
          <w:rFonts w:ascii="Palatino Linotype" w:hAnsi="Palatino Linotype"/>
          <w:color w:val="000000" w:themeColor="text1"/>
        </w:rPr>
      </w:pPr>
      <w:r w:rsidRPr="002250B2">
        <w:rPr>
          <w:rFonts w:ascii="Palatino Linotype" w:hAnsi="Palatino Linotype"/>
          <w:i/>
          <w:lang w:eastAsia="zh-TW"/>
        </w:rPr>
        <w:t>Budget</w:t>
      </w:r>
    </w:p>
    <w:p w:rsidRPr="00F41EF6" w:rsidR="00F41EF6" w:rsidP="002250B2" w:rsidRDefault="00F41EF6" w14:paraId="23BE1FE7" w14:textId="11458440">
      <w:pPr>
        <w:autoSpaceDE/>
        <w:autoSpaceDN/>
        <w:spacing w:before="240" w:after="0"/>
        <w:rPr>
          <w:rFonts w:ascii="Palatino Linotype" w:hAnsi="Palatino Linotype"/>
          <w:color w:val="000000" w:themeColor="text1"/>
        </w:rPr>
      </w:pPr>
      <w:r w:rsidRPr="002250B2">
        <w:rPr>
          <w:rFonts w:ascii="Palatino Linotype" w:hAnsi="Palatino Linotype"/>
        </w:rPr>
        <w:t>Decision</w:t>
      </w:r>
      <w:r w:rsidRPr="00F41EF6">
        <w:rPr>
          <w:rFonts w:ascii="Palatino Linotype" w:hAnsi="Palatino Linotype"/>
        </w:rPr>
        <w:t xml:space="preserve"> 19-02-008 Appendix 1 states the </w:t>
      </w:r>
      <w:r w:rsidRPr="00F41EF6">
        <w:rPr>
          <w:rFonts w:ascii="Palatino Linotype" w:hAnsi="Palatino Linotype"/>
          <w:color w:val="000000"/>
          <w:lang w:val="en-US" w:eastAsia="en-US"/>
        </w:rPr>
        <w:t xml:space="preserve">Commission may fund </w:t>
      </w:r>
      <w:r w:rsidRPr="00F41EF6">
        <w:rPr>
          <w:rFonts w:ascii="Palatino Linotype" w:hAnsi="Palatino Linotype"/>
          <w:i/>
          <w:color w:val="000000"/>
          <w:lang w:val="en-US" w:eastAsia="en-US"/>
        </w:rPr>
        <w:t>up to</w:t>
      </w:r>
      <w:r w:rsidRPr="00F41EF6">
        <w:rPr>
          <w:rFonts w:ascii="Palatino Linotype" w:hAnsi="Palatino Linotype"/>
          <w:color w:val="000000"/>
          <w:lang w:val="en-US" w:eastAsia="en-US"/>
        </w:rPr>
        <w:t xml:space="preserve"> 85 percent of the program costs for each project including education and outreach efforts, travel, computing devices, printers, routers, staffing for instruction and technical support, desks, chairs, and the gathering, preparing, creating and distribution of digital literacy curriculum.</w:t>
      </w:r>
      <w:r w:rsidRPr="005B02A3">
        <w:rPr>
          <w:rStyle w:val="FootnoteReference"/>
          <w:rFonts w:ascii="Palatino Linotype" w:hAnsi="Palatino Linotype"/>
        </w:rPr>
        <w:footnoteReference w:id="11"/>
      </w:r>
      <w:r w:rsidRPr="00F41EF6">
        <w:rPr>
          <w:rFonts w:ascii="Palatino Linotype" w:hAnsi="Palatino Linotype"/>
        </w:rPr>
        <w:t xml:space="preserve">  Any remaining program costs shall be provided by non-CASF funds.  Staff reviewed each project’s budget as presented in the applications to ensure that no more than 85 percent of eligible program costs were included and adjusted the final budgets, removing any</w:t>
      </w:r>
      <w:r w:rsidRPr="00F41EF6">
        <w:rPr>
          <w:rFonts w:ascii="Palatino Linotype" w:hAnsi="Palatino Linotype"/>
          <w:color w:val="000000" w:themeColor="text1"/>
        </w:rPr>
        <w:t xml:space="preserve"> ineligible expenses including, but not limited to, reimbursement for rent, utilities, internet service, lodging, and snacks.  </w:t>
      </w:r>
    </w:p>
    <w:p w:rsidRPr="00970F03" w:rsidR="00F41EF6" w:rsidP="002250B2" w:rsidRDefault="00F41EF6" w14:paraId="7615AA60" w14:textId="74150E57">
      <w:pPr>
        <w:autoSpaceDE/>
        <w:autoSpaceDN/>
        <w:spacing w:before="240" w:after="0"/>
        <w:rPr>
          <w:rFonts w:ascii="Palatino Linotype" w:hAnsi="Palatino Linotype"/>
        </w:rPr>
      </w:pPr>
      <w:r w:rsidRPr="00970F03">
        <w:rPr>
          <w:rFonts w:ascii="Palatino Linotype" w:hAnsi="Palatino Linotype"/>
          <w:color w:val="000000" w:themeColor="text1"/>
        </w:rPr>
        <w:lastRenderedPageBreak/>
        <w:t xml:space="preserve">Staff further reviewed project cost by category based on the applicants’ proposed budgets, in addition to an evaluation of overall cost per participant.  </w:t>
      </w:r>
      <w:r w:rsidRPr="00970F03">
        <w:rPr>
          <w:rFonts w:ascii="Palatino Linotype" w:hAnsi="Palatino Linotype"/>
        </w:rPr>
        <w:t>Staff compared budget line items among projects and found large variations in expenses requested for similar items.  Staff evaluated the mean, median, minimum, and maximum request amount for each of the expense categories and determined a reasonable cost for expenses.  Staff also reviewed all expenses to ensure budgeted items were attributable to a required activity.</w:t>
      </w:r>
      <w:r w:rsidR="007519EB">
        <w:rPr>
          <w:rFonts w:ascii="Palatino Linotype" w:hAnsi="Palatino Linotype"/>
        </w:rPr>
        <w:t xml:space="preserve">  </w:t>
      </w:r>
      <w:r w:rsidRPr="00150992" w:rsidR="007519EB">
        <w:rPr>
          <w:rFonts w:ascii="Palatino Linotype" w:hAnsi="Palatino Linotype" w:eastAsia="Arial Unicode MS"/>
          <w:szCs w:val="20"/>
        </w:rPr>
        <w:t>OCED</w:t>
      </w:r>
      <w:r w:rsidRPr="00150992" w:rsidR="007519EB">
        <w:rPr>
          <w:rFonts w:ascii="Palatino Linotype" w:hAnsi="Palatino Linotype"/>
        </w:rPr>
        <w:t xml:space="preserve"> and </w:t>
      </w:r>
      <w:r w:rsidR="007519EB">
        <w:rPr>
          <w:rFonts w:ascii="Palatino Linotype" w:hAnsi="Palatino Linotype"/>
        </w:rPr>
        <w:t>Fresno</w:t>
      </w:r>
      <w:r w:rsidRPr="00150992" w:rsidR="007519EB">
        <w:rPr>
          <w:rFonts w:ascii="Palatino Linotype" w:hAnsi="Palatino Linotype"/>
        </w:rPr>
        <w:t xml:space="preserve"> </w:t>
      </w:r>
      <w:r w:rsidR="007519EB">
        <w:rPr>
          <w:rFonts w:ascii="Palatino Linotype" w:hAnsi="Palatino Linotype"/>
        </w:rPr>
        <w:t>Foundation</w:t>
      </w:r>
      <w:r w:rsidRPr="00150992" w:rsidR="007519EB">
        <w:rPr>
          <w:rFonts w:ascii="Palatino Linotype" w:hAnsi="Palatino Linotype"/>
        </w:rPr>
        <w:t>, human-I-T, and UWCA</w:t>
      </w:r>
      <w:r w:rsidR="007519EB">
        <w:rPr>
          <w:rFonts w:ascii="Palatino Linotype" w:hAnsi="Palatino Linotype"/>
        </w:rPr>
        <w:t xml:space="preserve">’s budgets were adjusted accordingly. </w:t>
      </w:r>
      <w:r w:rsidRPr="00970F03">
        <w:rPr>
          <w:rFonts w:ascii="Palatino Linotype" w:hAnsi="Palatino Linotype"/>
        </w:rPr>
        <w:t xml:space="preserve"> </w:t>
      </w:r>
    </w:p>
    <w:p w:rsidRPr="00970F03" w:rsidR="00970F03" w:rsidP="00BE6C69" w:rsidRDefault="00F41EF6" w14:paraId="75D17B53" w14:textId="15F062EB">
      <w:pPr>
        <w:pStyle w:val="ListParagraph"/>
        <w:numPr>
          <w:ilvl w:val="0"/>
          <w:numId w:val="24"/>
        </w:numPr>
        <w:autoSpaceDE/>
        <w:autoSpaceDN/>
        <w:spacing w:before="240" w:after="0"/>
        <w:rPr>
          <w:rFonts w:ascii="Palatino Linotype" w:hAnsi="Palatino Linotype"/>
        </w:rPr>
      </w:pPr>
      <w:r w:rsidRPr="00970F03">
        <w:rPr>
          <w:rFonts w:ascii="Palatino Linotype" w:hAnsi="Palatino Linotype"/>
          <w:i/>
          <w:lang w:eastAsia="zh-TW"/>
        </w:rPr>
        <w:t>Overall Quality</w:t>
      </w:r>
      <w:r w:rsidRPr="00970F03">
        <w:rPr>
          <w:rFonts w:ascii="Palatino Linotype" w:hAnsi="Palatino Linotype"/>
          <w:lang w:eastAsia="zh-TW"/>
        </w:rPr>
        <w:t xml:space="preserve">  </w:t>
      </w:r>
    </w:p>
    <w:p w:rsidRPr="00970F03" w:rsidR="00F41EF6" w:rsidP="002250B2" w:rsidRDefault="00F41EF6" w14:paraId="3836205C" w14:textId="2B3A4763">
      <w:pPr>
        <w:autoSpaceDE/>
        <w:autoSpaceDN/>
        <w:spacing w:before="240" w:after="0"/>
        <w:rPr>
          <w:rFonts w:ascii="Palatino Linotype" w:hAnsi="Palatino Linotype"/>
        </w:rPr>
      </w:pPr>
      <w:r w:rsidRPr="00970F03">
        <w:rPr>
          <w:rFonts w:ascii="Palatino Linotype" w:hAnsi="Palatino Linotype"/>
        </w:rPr>
        <w:t xml:space="preserve">All projects were reviewed based on how well they meet the requirements and goals set out in D.19-02-008 to increase publicly available or after-school broadband access and digital inclusion in communities with limited broadband adoption. </w:t>
      </w:r>
    </w:p>
    <w:p w:rsidRPr="002E6B92" w:rsidR="009E1259" w:rsidP="002250B2" w:rsidRDefault="009E1259" w14:paraId="3C2ADD84" w14:textId="2DB2EB27">
      <w:pPr>
        <w:pStyle w:val="Heading1"/>
        <w:numPr>
          <w:ilvl w:val="0"/>
          <w:numId w:val="15"/>
        </w:numPr>
        <w:autoSpaceDE/>
        <w:autoSpaceDN/>
        <w:spacing w:before="240" w:after="0"/>
        <w:rPr>
          <w:rFonts w:ascii="Palatino Linotype" w:hAnsi="Palatino Linotype" w:cs="Times New Roman"/>
          <w:color w:val="000000" w:themeColor="text1"/>
          <w:sz w:val="24"/>
          <w:szCs w:val="24"/>
        </w:rPr>
      </w:pPr>
      <w:r w:rsidRPr="002E6B92">
        <w:rPr>
          <w:rFonts w:ascii="Palatino Linotype" w:hAnsi="Palatino Linotype" w:cs="Times New Roman"/>
          <w:color w:val="000000" w:themeColor="text1"/>
          <w:sz w:val="24"/>
          <w:szCs w:val="24"/>
        </w:rPr>
        <w:t>Grant Award</w:t>
      </w:r>
    </w:p>
    <w:p w:rsidRPr="00577897" w:rsidR="00F65F72" w:rsidP="002250B2" w:rsidRDefault="00591FFD" w14:paraId="7A381CBF" w14:textId="6AACD229">
      <w:pPr>
        <w:spacing w:before="240" w:after="0"/>
        <w:rPr>
          <w:rFonts w:ascii="Palatino Linotype" w:hAnsi="Palatino Linotype"/>
          <w:color w:val="000000" w:themeColor="text1"/>
        </w:rPr>
      </w:pPr>
      <w:r w:rsidRPr="005B02A3">
        <w:rPr>
          <w:rFonts w:ascii="Palatino Linotype" w:hAnsi="Palatino Linotype"/>
          <w:color w:val="000000" w:themeColor="text1"/>
        </w:rPr>
        <w:t>Staff finds that these</w:t>
      </w:r>
      <w:r w:rsidRPr="005B02A3" w:rsidR="00A4742B">
        <w:rPr>
          <w:rFonts w:ascii="Palatino Linotype" w:hAnsi="Palatino Linotype"/>
          <w:color w:val="000000" w:themeColor="text1"/>
        </w:rPr>
        <w:t xml:space="preserve"> projects </w:t>
      </w:r>
      <w:r w:rsidRPr="005B02A3" w:rsidR="00A4742B">
        <w:rPr>
          <w:rFonts w:ascii="Palatino Linotype" w:hAnsi="Palatino Linotype"/>
        </w:rPr>
        <w:t xml:space="preserve">align with </w:t>
      </w:r>
      <w:r w:rsidR="00693EA7">
        <w:rPr>
          <w:rFonts w:ascii="Palatino Linotype" w:hAnsi="Palatino Linotype"/>
        </w:rPr>
        <w:t xml:space="preserve">the </w:t>
      </w:r>
      <w:r w:rsidRPr="005B02A3" w:rsidR="00A4742B">
        <w:rPr>
          <w:rFonts w:ascii="Palatino Linotype" w:hAnsi="Palatino Linotype"/>
        </w:rPr>
        <w:t xml:space="preserve">CASF goal </w:t>
      </w:r>
      <w:r w:rsidR="00693EA7">
        <w:rPr>
          <w:rFonts w:ascii="Palatino Linotype" w:hAnsi="Palatino Linotype"/>
        </w:rPr>
        <w:t>of</w:t>
      </w:r>
      <w:r w:rsidRPr="005B02A3" w:rsidR="00A4742B">
        <w:rPr>
          <w:rFonts w:ascii="Palatino Linotype" w:hAnsi="Palatino Linotype"/>
        </w:rPr>
        <w:t xml:space="preserve"> increas</w:t>
      </w:r>
      <w:r w:rsidR="00693EA7">
        <w:rPr>
          <w:rFonts w:ascii="Palatino Linotype" w:hAnsi="Palatino Linotype"/>
        </w:rPr>
        <w:t>ing</w:t>
      </w:r>
      <w:r w:rsidRPr="005B02A3" w:rsidR="00A4742B">
        <w:rPr>
          <w:rFonts w:ascii="Palatino Linotype" w:hAnsi="Palatino Linotype"/>
        </w:rPr>
        <w:t xml:space="preserve"> publicly available or after-school broadband </w:t>
      </w:r>
      <w:r w:rsidR="00CF7C62">
        <w:rPr>
          <w:rFonts w:ascii="Palatino Linotype" w:hAnsi="Palatino Linotype"/>
        </w:rPr>
        <w:t xml:space="preserve">internet </w:t>
      </w:r>
      <w:r w:rsidRPr="005B02A3" w:rsidR="00A4742B">
        <w:rPr>
          <w:rFonts w:ascii="Palatino Linotype" w:hAnsi="Palatino Linotype"/>
        </w:rPr>
        <w:t xml:space="preserve">access to serve communities with limited </w:t>
      </w:r>
      <w:r w:rsidRPr="00577897" w:rsidR="00A4742B">
        <w:rPr>
          <w:rFonts w:ascii="Palatino Linotype" w:hAnsi="Palatino Linotype"/>
        </w:rPr>
        <w:t xml:space="preserve">broadband </w:t>
      </w:r>
      <w:r w:rsidRPr="00577897" w:rsidR="00036C47">
        <w:rPr>
          <w:rFonts w:ascii="Palatino Linotype" w:hAnsi="Palatino Linotype"/>
        </w:rPr>
        <w:t>adoption</w:t>
      </w:r>
      <w:r w:rsidR="00693EA7">
        <w:rPr>
          <w:rFonts w:ascii="Palatino Linotype" w:hAnsi="Palatino Linotype"/>
        </w:rPr>
        <w:t xml:space="preserve">.  Staff </w:t>
      </w:r>
      <w:r w:rsidRPr="00577897">
        <w:rPr>
          <w:rFonts w:ascii="Palatino Linotype" w:hAnsi="Palatino Linotype"/>
        </w:rPr>
        <w:t xml:space="preserve">recommends approval </w:t>
      </w:r>
      <w:r w:rsidR="00693EA7">
        <w:rPr>
          <w:rFonts w:ascii="Palatino Linotype" w:hAnsi="Palatino Linotype"/>
        </w:rPr>
        <w:t>of</w:t>
      </w:r>
      <w:r w:rsidRPr="00577897">
        <w:rPr>
          <w:rFonts w:ascii="Palatino Linotype" w:hAnsi="Palatino Linotype"/>
        </w:rPr>
        <w:t xml:space="preserve"> these projects </w:t>
      </w:r>
      <w:r w:rsidR="00693EA7">
        <w:rPr>
          <w:rFonts w:ascii="Palatino Linotype" w:hAnsi="Palatino Linotype"/>
        </w:rPr>
        <w:t>with</w:t>
      </w:r>
      <w:r w:rsidRPr="00577897">
        <w:rPr>
          <w:rFonts w:ascii="Palatino Linotype" w:hAnsi="Palatino Linotype"/>
        </w:rPr>
        <w:t xml:space="preserve"> the following budget adjustments</w:t>
      </w:r>
      <w:r w:rsidR="00693EA7">
        <w:rPr>
          <w:rFonts w:ascii="Palatino Linotype" w:hAnsi="Palatino Linotype"/>
        </w:rPr>
        <w:t xml:space="preserve"> to the requested grant amount</w:t>
      </w:r>
      <w:r w:rsidRPr="00577897" w:rsidR="00711F67">
        <w:rPr>
          <w:rFonts w:ascii="Palatino Linotype" w:hAnsi="Palatino Linotype"/>
          <w:color w:val="000000" w:themeColor="text1"/>
        </w:rPr>
        <w:t xml:space="preserve">.  </w:t>
      </w:r>
    </w:p>
    <w:p w:rsidRPr="00EA2133" w:rsidR="0019594D" w:rsidP="002250B2" w:rsidRDefault="00163176" w14:paraId="3FD6AD13" w14:textId="2EF38653">
      <w:pPr>
        <w:pStyle w:val="ListParagraph"/>
        <w:numPr>
          <w:ilvl w:val="0"/>
          <w:numId w:val="21"/>
        </w:numPr>
        <w:autoSpaceDE/>
        <w:autoSpaceDN/>
        <w:spacing w:before="240" w:after="0"/>
        <w:rPr>
          <w:rFonts w:ascii="Palatino Linotype" w:hAnsi="Palatino Linotype"/>
          <w:i/>
          <w:color w:val="000000" w:themeColor="text1"/>
        </w:rPr>
      </w:pPr>
      <w:r w:rsidRPr="00EA2133">
        <w:rPr>
          <w:rFonts w:ascii="Palatino Linotype" w:hAnsi="Palatino Linotype"/>
          <w:i/>
          <w:color w:val="000000" w:themeColor="text1"/>
        </w:rPr>
        <w:t xml:space="preserve">OCED and </w:t>
      </w:r>
      <w:r w:rsidRPr="00EA2133" w:rsidR="000A2408">
        <w:rPr>
          <w:rFonts w:ascii="Palatino Linotype" w:hAnsi="Palatino Linotype"/>
          <w:i/>
          <w:color w:val="000000" w:themeColor="text1"/>
        </w:rPr>
        <w:t>Fresno</w:t>
      </w:r>
      <w:r w:rsidRPr="00EA2133">
        <w:rPr>
          <w:rFonts w:ascii="Palatino Linotype" w:hAnsi="Palatino Linotype"/>
          <w:i/>
          <w:color w:val="000000" w:themeColor="text1"/>
        </w:rPr>
        <w:t xml:space="preserve"> </w:t>
      </w:r>
      <w:r w:rsidRPr="00EA2133" w:rsidR="00415B5E">
        <w:rPr>
          <w:rFonts w:ascii="Palatino Linotype" w:hAnsi="Palatino Linotype"/>
          <w:i/>
          <w:color w:val="000000" w:themeColor="text1"/>
        </w:rPr>
        <w:t>Foundation</w:t>
      </w:r>
      <w:r w:rsidRPr="00EA2133" w:rsidR="000759FD">
        <w:rPr>
          <w:rFonts w:ascii="Palatino Linotype" w:hAnsi="Palatino Linotype"/>
          <w:i/>
          <w:color w:val="000000" w:themeColor="text1"/>
        </w:rPr>
        <w:t xml:space="preserve">: </w:t>
      </w:r>
      <w:r w:rsidRPr="00EA2133">
        <w:rPr>
          <w:rFonts w:ascii="Palatino Linotype" w:hAnsi="Palatino Linotype"/>
          <w:i/>
          <w:color w:val="000000" w:themeColor="text1"/>
        </w:rPr>
        <w:t>“Fresno State Call Center</w:t>
      </w:r>
      <w:r w:rsidR="00EA2133">
        <w:rPr>
          <w:rFonts w:ascii="Palatino Linotype" w:hAnsi="Palatino Linotype"/>
          <w:i/>
          <w:color w:val="000000" w:themeColor="text1"/>
        </w:rPr>
        <w:t>,</w:t>
      </w:r>
      <w:r w:rsidRPr="00EA2133">
        <w:rPr>
          <w:rFonts w:ascii="Palatino Linotype" w:hAnsi="Palatino Linotype"/>
          <w:i/>
          <w:color w:val="000000" w:themeColor="text1"/>
        </w:rPr>
        <w:t>”</w:t>
      </w:r>
      <w:r w:rsidR="00EA2133">
        <w:rPr>
          <w:rFonts w:ascii="Palatino Linotype" w:hAnsi="Palatino Linotype"/>
          <w:i/>
          <w:color w:val="000000" w:themeColor="text1"/>
        </w:rPr>
        <w:t xml:space="preserve"> Grant Award, $487,500</w:t>
      </w:r>
      <w:r w:rsidRPr="00EA2133" w:rsidR="00DF1115">
        <w:rPr>
          <w:rFonts w:ascii="Palatino Linotype" w:hAnsi="Palatino Linotype"/>
          <w:i/>
          <w:color w:val="000000" w:themeColor="text1"/>
        </w:rPr>
        <w:t xml:space="preserve"> </w:t>
      </w:r>
    </w:p>
    <w:p w:rsidRPr="001939F1" w:rsidR="00D00578" w:rsidP="002250B2" w:rsidRDefault="000759FD" w14:paraId="499FEB3B" w14:textId="1608915C">
      <w:pPr>
        <w:adjustRightInd w:val="0"/>
        <w:spacing w:before="240" w:after="0"/>
        <w:rPr>
          <w:rFonts w:ascii="Palatino Linotype" w:hAnsi="Palatino Linotype"/>
          <w:highlight w:val="yellow"/>
        </w:rPr>
      </w:pPr>
      <w:r w:rsidRPr="00577897">
        <w:rPr>
          <w:rFonts w:ascii="Palatino Linotype" w:hAnsi="Palatino Linotype" w:eastAsia="Arial Unicode MS"/>
          <w:szCs w:val="20"/>
        </w:rPr>
        <w:t>OCED</w:t>
      </w:r>
      <w:r w:rsidRPr="00577897">
        <w:rPr>
          <w:rFonts w:ascii="Palatino Linotype" w:hAnsi="Palatino Linotype"/>
        </w:rPr>
        <w:t xml:space="preserve"> and </w:t>
      </w:r>
      <w:r w:rsidR="000A2408">
        <w:rPr>
          <w:rFonts w:ascii="Palatino Linotype" w:hAnsi="Palatino Linotype"/>
        </w:rPr>
        <w:t>Fresno</w:t>
      </w:r>
      <w:r w:rsidRPr="00577897">
        <w:rPr>
          <w:rFonts w:ascii="Palatino Linotype" w:hAnsi="Palatino Linotype"/>
        </w:rPr>
        <w:t xml:space="preserve"> </w:t>
      </w:r>
      <w:r w:rsidR="00FF7B11">
        <w:rPr>
          <w:rFonts w:ascii="Palatino Linotype" w:hAnsi="Palatino Linotype"/>
        </w:rPr>
        <w:t>Foundation’s</w:t>
      </w:r>
      <w:r w:rsidR="000A2408">
        <w:rPr>
          <w:rFonts w:ascii="Palatino Linotype" w:hAnsi="Palatino Linotype"/>
        </w:rPr>
        <w:t xml:space="preserve"> </w:t>
      </w:r>
      <w:r w:rsidRPr="00577897">
        <w:rPr>
          <w:rFonts w:ascii="Palatino Linotype" w:hAnsi="Palatino Linotype"/>
        </w:rPr>
        <w:t xml:space="preserve">“Fresno State Call Center” broadband access </w:t>
      </w:r>
      <w:r w:rsidRPr="00577897" w:rsidR="00376CC6">
        <w:rPr>
          <w:rFonts w:ascii="Palatino Linotype" w:hAnsi="Palatino Linotype"/>
        </w:rPr>
        <w:t>project me</w:t>
      </w:r>
      <w:r w:rsidRPr="00577897" w:rsidR="00B36F5A">
        <w:rPr>
          <w:rFonts w:ascii="Palatino Linotype" w:hAnsi="Palatino Linotype"/>
        </w:rPr>
        <w:t>e</w:t>
      </w:r>
      <w:r w:rsidRPr="00577897" w:rsidR="00376CC6">
        <w:rPr>
          <w:rFonts w:ascii="Palatino Linotype" w:hAnsi="Palatino Linotype"/>
        </w:rPr>
        <w:t>t</w:t>
      </w:r>
      <w:r w:rsidRPr="00577897" w:rsidR="00B36F5A">
        <w:rPr>
          <w:rFonts w:ascii="Palatino Linotype" w:hAnsi="Palatino Linotype"/>
        </w:rPr>
        <w:t>s</w:t>
      </w:r>
      <w:r w:rsidRPr="00577897" w:rsidR="00376CC6">
        <w:rPr>
          <w:rFonts w:ascii="Palatino Linotype" w:hAnsi="Palatino Linotype"/>
        </w:rPr>
        <w:t xml:space="preserve"> </w:t>
      </w:r>
      <w:r w:rsidRPr="00577897" w:rsidR="00075CBD">
        <w:rPr>
          <w:rFonts w:ascii="Palatino Linotype" w:hAnsi="Palatino Linotype"/>
        </w:rPr>
        <w:t>the needs of the community by</w:t>
      </w:r>
      <w:r w:rsidRPr="00577897" w:rsidR="00D00578">
        <w:rPr>
          <w:rFonts w:ascii="Palatino Linotype" w:hAnsi="Palatino Linotype"/>
        </w:rPr>
        <w:t xml:space="preserve"> expanding its services</w:t>
      </w:r>
      <w:r w:rsidRPr="00E54858" w:rsidR="00D00578">
        <w:rPr>
          <w:rFonts w:ascii="Palatino Linotype" w:hAnsi="Palatino Linotype"/>
        </w:rPr>
        <w:t xml:space="preserve"> from 8 counties to 15 counties, offering bilingual call center services, and providing </w:t>
      </w:r>
      <w:r w:rsidR="00B21294">
        <w:rPr>
          <w:rFonts w:ascii="Palatino Linotype" w:hAnsi="Palatino Linotype"/>
        </w:rPr>
        <w:t>the right amount of</w:t>
      </w:r>
      <w:r w:rsidRPr="00E54858" w:rsidR="00D00578">
        <w:rPr>
          <w:rFonts w:ascii="Palatino Linotype" w:hAnsi="Palatino Linotype"/>
        </w:rPr>
        <w:t xml:space="preserve"> guidance and technical assistance to fully assist customers in the </w:t>
      </w:r>
      <w:r w:rsidR="00B21294">
        <w:rPr>
          <w:rFonts w:ascii="Palatino Linotype" w:hAnsi="Palatino Linotype"/>
        </w:rPr>
        <w:t>enrollment</w:t>
      </w:r>
      <w:r w:rsidRPr="00E54858" w:rsidR="00D00578">
        <w:rPr>
          <w:rFonts w:ascii="Palatino Linotype" w:hAnsi="Palatino Linotype"/>
        </w:rPr>
        <w:t xml:space="preserve"> process.  </w:t>
      </w:r>
      <w:r w:rsidR="00E85656">
        <w:rPr>
          <w:rFonts w:ascii="Palatino Linotype" w:hAnsi="Palatino Linotype"/>
        </w:rPr>
        <w:t xml:space="preserve">The project will serve a community that is low income and has an </w:t>
      </w:r>
      <w:r w:rsidR="002B6B33">
        <w:rPr>
          <w:rFonts w:ascii="Palatino Linotype" w:hAnsi="Palatino Linotype"/>
        </w:rPr>
        <w:t>adoption</w:t>
      </w:r>
      <w:r w:rsidR="00E85656">
        <w:rPr>
          <w:rFonts w:ascii="Palatino Linotype" w:hAnsi="Palatino Linotype"/>
        </w:rPr>
        <w:t xml:space="preserve"> rate below </w:t>
      </w:r>
      <w:r w:rsidR="00742187">
        <w:rPr>
          <w:rFonts w:ascii="Palatino Linotype" w:hAnsi="Palatino Linotype"/>
        </w:rPr>
        <w:t xml:space="preserve">that of </w:t>
      </w:r>
      <w:r w:rsidR="00E85656">
        <w:rPr>
          <w:rFonts w:ascii="Palatino Linotype" w:hAnsi="Palatino Linotype"/>
        </w:rPr>
        <w:t xml:space="preserve">the statewide average.  </w:t>
      </w:r>
      <w:r w:rsidRPr="00E54858" w:rsidR="00D00578">
        <w:rPr>
          <w:rFonts w:ascii="Palatino Linotype" w:hAnsi="Palatino Linotype"/>
        </w:rPr>
        <w:t>S</w:t>
      </w:r>
      <w:r w:rsidRPr="00E54858" w:rsidR="00584BA3">
        <w:rPr>
          <w:rFonts w:ascii="Palatino Linotype" w:hAnsi="Palatino Linotype"/>
        </w:rPr>
        <w:t>taff recommend</w:t>
      </w:r>
      <w:r w:rsidRPr="00E54858" w:rsidR="00D00578">
        <w:rPr>
          <w:rFonts w:ascii="Palatino Linotype" w:hAnsi="Palatino Linotype"/>
        </w:rPr>
        <w:t>s</w:t>
      </w:r>
      <w:r w:rsidRPr="00E54858" w:rsidR="00584BA3">
        <w:rPr>
          <w:rFonts w:ascii="Palatino Linotype" w:hAnsi="Palatino Linotype"/>
        </w:rPr>
        <w:t xml:space="preserve"> awarding CASF funding in the amount of $</w:t>
      </w:r>
      <w:r w:rsidRPr="00E54858" w:rsidR="00D00578">
        <w:rPr>
          <w:rFonts w:ascii="Palatino Linotype" w:hAnsi="Palatino Linotype"/>
        </w:rPr>
        <w:t>487,500</w:t>
      </w:r>
      <w:r w:rsidRPr="00E54858" w:rsidR="00584BA3">
        <w:rPr>
          <w:rFonts w:ascii="Palatino Linotype" w:hAnsi="Palatino Linotype"/>
        </w:rPr>
        <w:t xml:space="preserve"> </w:t>
      </w:r>
      <w:r w:rsidR="00742187">
        <w:rPr>
          <w:rFonts w:ascii="Palatino Linotype" w:hAnsi="Palatino Linotype"/>
        </w:rPr>
        <w:t xml:space="preserve">with a goal to enroll </w:t>
      </w:r>
      <w:r w:rsidRPr="00E54858" w:rsidR="00742187">
        <w:rPr>
          <w:rFonts w:ascii="Palatino Linotype" w:hAnsi="Palatino Linotype"/>
        </w:rPr>
        <w:t xml:space="preserve">2,500 households to broadband </w:t>
      </w:r>
      <w:r w:rsidR="00742187">
        <w:rPr>
          <w:rFonts w:ascii="Palatino Linotype" w:hAnsi="Palatino Linotype"/>
        </w:rPr>
        <w:t xml:space="preserve">internet </w:t>
      </w:r>
      <w:r w:rsidRPr="00E54858" w:rsidR="00742187">
        <w:rPr>
          <w:rFonts w:ascii="Palatino Linotype" w:hAnsi="Palatino Linotype"/>
        </w:rPr>
        <w:t xml:space="preserve">services over </w:t>
      </w:r>
      <w:r w:rsidR="00C74FDC">
        <w:rPr>
          <w:rFonts w:ascii="Palatino Linotype" w:hAnsi="Palatino Linotype"/>
        </w:rPr>
        <w:t>two</w:t>
      </w:r>
      <w:r w:rsidRPr="00E54858" w:rsidR="00742187">
        <w:rPr>
          <w:rFonts w:ascii="Palatino Linotype" w:hAnsi="Palatino Linotype"/>
        </w:rPr>
        <w:t xml:space="preserve"> years</w:t>
      </w:r>
      <w:r w:rsidR="00742187">
        <w:rPr>
          <w:rFonts w:ascii="Palatino Linotype" w:hAnsi="Palatino Linotype"/>
        </w:rPr>
        <w:t xml:space="preserve">, </w:t>
      </w:r>
      <w:r w:rsidR="00AC6456">
        <w:rPr>
          <w:rFonts w:ascii="Palatino Linotype" w:hAnsi="Palatino Linotype"/>
        </w:rPr>
        <w:t xml:space="preserve">resulting </w:t>
      </w:r>
      <w:r w:rsidRPr="00E54858" w:rsidR="00D00578">
        <w:rPr>
          <w:rFonts w:ascii="Palatino Linotype" w:hAnsi="Palatino Linotype"/>
        </w:rPr>
        <w:t xml:space="preserve">in a CASF </w:t>
      </w:r>
      <w:r w:rsidRPr="00B64247" w:rsidR="00D00578">
        <w:rPr>
          <w:rFonts w:ascii="Palatino Linotype" w:hAnsi="Palatino Linotype"/>
        </w:rPr>
        <w:t>investment of $195/subscription.</w:t>
      </w:r>
      <w:r w:rsidRPr="00B64247" w:rsidR="00AC6456">
        <w:rPr>
          <w:rFonts w:ascii="Palatino Linotype" w:hAnsi="Palatino Linotype"/>
        </w:rPr>
        <w:t xml:space="preserve"> </w:t>
      </w:r>
      <w:r w:rsidRPr="00B64247" w:rsidR="00D00578">
        <w:rPr>
          <w:rFonts w:ascii="Palatino Linotype" w:hAnsi="Palatino Linotype"/>
        </w:rPr>
        <w:t xml:space="preserve"> </w:t>
      </w:r>
      <w:r w:rsidRPr="00E54858" w:rsidR="00D00578">
        <w:rPr>
          <w:rFonts w:ascii="Palatino Linotype" w:hAnsi="Palatino Linotype"/>
        </w:rPr>
        <w:t xml:space="preserve"> </w:t>
      </w:r>
    </w:p>
    <w:p w:rsidRPr="00EA2133" w:rsidR="0019594D" w:rsidP="002250B2" w:rsidRDefault="0019594D" w14:paraId="7F5CE68D" w14:textId="4E95A3B6">
      <w:pPr>
        <w:pStyle w:val="ListParagraph"/>
        <w:numPr>
          <w:ilvl w:val="0"/>
          <w:numId w:val="21"/>
        </w:numPr>
        <w:autoSpaceDE/>
        <w:autoSpaceDN/>
        <w:spacing w:before="240" w:after="0"/>
        <w:rPr>
          <w:rFonts w:ascii="Palatino Linotype" w:hAnsi="Palatino Linotype"/>
          <w:i/>
          <w:color w:val="000000" w:themeColor="text1"/>
        </w:rPr>
      </w:pPr>
      <w:r w:rsidRPr="00EA2133">
        <w:rPr>
          <w:rFonts w:ascii="Palatino Linotype" w:hAnsi="Palatino Linotype"/>
          <w:i/>
          <w:color w:val="000000" w:themeColor="text1"/>
        </w:rPr>
        <w:t>human-I-T</w:t>
      </w:r>
      <w:r w:rsidRPr="00EA2133" w:rsidR="004850BB">
        <w:rPr>
          <w:rFonts w:ascii="Palatino Linotype" w:hAnsi="Palatino Linotype"/>
          <w:i/>
          <w:color w:val="000000" w:themeColor="text1"/>
        </w:rPr>
        <w:t xml:space="preserve">: </w:t>
      </w:r>
      <w:r w:rsidRPr="00EA2133" w:rsidR="00103600">
        <w:rPr>
          <w:rFonts w:ascii="Palatino Linotype" w:hAnsi="Palatino Linotype"/>
          <w:i/>
          <w:color w:val="000000" w:themeColor="text1"/>
        </w:rPr>
        <w:t>“human-I-T Connect</w:t>
      </w:r>
      <w:r w:rsidR="00EA2133">
        <w:rPr>
          <w:rFonts w:ascii="Palatino Linotype" w:hAnsi="Palatino Linotype"/>
          <w:i/>
          <w:color w:val="000000" w:themeColor="text1"/>
        </w:rPr>
        <w:t>,</w:t>
      </w:r>
      <w:r w:rsidRPr="00EA2133" w:rsidR="00103600">
        <w:rPr>
          <w:rFonts w:ascii="Palatino Linotype" w:hAnsi="Palatino Linotype"/>
          <w:i/>
          <w:color w:val="000000" w:themeColor="text1"/>
        </w:rPr>
        <w:t xml:space="preserve">” </w:t>
      </w:r>
      <w:r w:rsidR="00EA2133">
        <w:rPr>
          <w:rFonts w:ascii="Palatino Linotype" w:hAnsi="Palatino Linotype"/>
          <w:i/>
          <w:color w:val="000000" w:themeColor="text1"/>
        </w:rPr>
        <w:t>Grant Award, $750,525</w:t>
      </w:r>
    </w:p>
    <w:p w:rsidR="00FC59B6" w:rsidP="002250B2" w:rsidRDefault="003D3DAA" w14:paraId="6ACC17D0" w14:textId="6B5C61AF">
      <w:pPr>
        <w:adjustRightInd w:val="0"/>
        <w:spacing w:before="240" w:after="0"/>
        <w:rPr>
          <w:rFonts w:ascii="Palatino Linotype" w:hAnsi="Palatino Linotype"/>
        </w:rPr>
      </w:pPr>
      <w:r w:rsidRPr="00EE5C3C">
        <w:rPr>
          <w:rFonts w:ascii="Palatino Linotype" w:hAnsi="Palatino Linotype"/>
          <w:color w:val="000000" w:themeColor="text1"/>
        </w:rPr>
        <w:t xml:space="preserve">human-I-T’s </w:t>
      </w:r>
      <w:r w:rsidRPr="00EE5C3C" w:rsidR="00103600">
        <w:rPr>
          <w:rFonts w:ascii="Palatino Linotype" w:hAnsi="Palatino Linotype"/>
          <w:lang w:eastAsia="zh-TW"/>
        </w:rPr>
        <w:t>“</w:t>
      </w:r>
      <w:r w:rsidRPr="00EE5C3C" w:rsidR="00820200">
        <w:rPr>
          <w:rFonts w:ascii="Palatino Linotype" w:hAnsi="Palatino Linotype"/>
          <w:lang w:eastAsia="zh-TW"/>
        </w:rPr>
        <w:t>human-I-T Connect</w:t>
      </w:r>
      <w:r w:rsidRPr="00EE5C3C" w:rsidR="00103600">
        <w:rPr>
          <w:rFonts w:ascii="Palatino Linotype" w:hAnsi="Palatino Linotype"/>
          <w:lang w:eastAsia="zh-TW"/>
        </w:rPr>
        <w:t xml:space="preserve">” </w:t>
      </w:r>
      <w:r w:rsidRPr="00EE5C3C" w:rsidR="004850BB">
        <w:rPr>
          <w:rFonts w:ascii="Palatino Linotype" w:hAnsi="Palatino Linotype"/>
          <w:lang w:eastAsia="zh-TW"/>
        </w:rPr>
        <w:t>broadband access p</w:t>
      </w:r>
      <w:r w:rsidRPr="00EE5C3C" w:rsidR="00103600">
        <w:rPr>
          <w:rFonts w:ascii="Palatino Linotype" w:hAnsi="Palatino Linotype"/>
          <w:lang w:eastAsia="zh-TW"/>
        </w:rPr>
        <w:t>roject</w:t>
      </w:r>
      <w:r w:rsidRPr="00EE5C3C" w:rsidR="00E764BB">
        <w:rPr>
          <w:rFonts w:ascii="Palatino Linotype" w:hAnsi="Palatino Linotype"/>
          <w:lang w:eastAsia="zh-TW"/>
        </w:rPr>
        <w:t xml:space="preserve"> </w:t>
      </w:r>
      <w:r w:rsidRPr="00EE5C3C" w:rsidR="00103600">
        <w:rPr>
          <w:rFonts w:ascii="Palatino Linotype" w:hAnsi="Palatino Linotype"/>
          <w:lang w:eastAsia="zh-TW"/>
        </w:rPr>
        <w:t>meet</w:t>
      </w:r>
      <w:r w:rsidR="007A785E">
        <w:rPr>
          <w:rFonts w:ascii="Palatino Linotype" w:hAnsi="Palatino Linotype"/>
          <w:lang w:eastAsia="zh-TW"/>
        </w:rPr>
        <w:t xml:space="preserve">s </w:t>
      </w:r>
      <w:r w:rsidRPr="00EE5C3C" w:rsidR="004850BB">
        <w:rPr>
          <w:rFonts w:ascii="Palatino Linotype" w:hAnsi="Palatino Linotype"/>
        </w:rPr>
        <w:t>the needs of the communit</w:t>
      </w:r>
      <w:r w:rsidR="00C74FDC">
        <w:rPr>
          <w:rFonts w:ascii="Palatino Linotype" w:hAnsi="Palatino Linotype"/>
        </w:rPr>
        <w:t>y</w:t>
      </w:r>
      <w:r w:rsidRPr="00EE5C3C" w:rsidR="004850BB">
        <w:rPr>
          <w:rFonts w:ascii="Palatino Linotype" w:hAnsi="Palatino Linotype"/>
        </w:rPr>
        <w:t xml:space="preserve"> by connecting the poor and underserved communities of Los Angeles, Commerce and Long Beach to affordable broadband </w:t>
      </w:r>
      <w:r w:rsidR="00C74FDC">
        <w:rPr>
          <w:rFonts w:ascii="Palatino Linotype" w:hAnsi="Palatino Linotype"/>
        </w:rPr>
        <w:t xml:space="preserve">internet </w:t>
      </w:r>
      <w:r w:rsidRPr="00EE5C3C" w:rsidR="004850BB">
        <w:rPr>
          <w:rFonts w:ascii="Palatino Linotype" w:hAnsi="Palatino Linotype"/>
        </w:rPr>
        <w:t xml:space="preserve">services while also providing the necessary digital literacy training.  </w:t>
      </w:r>
      <w:r w:rsidR="00C74FDC">
        <w:rPr>
          <w:rFonts w:ascii="Palatino Linotype" w:hAnsi="Palatino Linotype"/>
        </w:rPr>
        <w:t xml:space="preserve">The project will serve a community that is low income and has an adoption rate below that of the statewide average.  </w:t>
      </w:r>
      <w:r w:rsidRPr="00E54858" w:rsidR="00A12159">
        <w:rPr>
          <w:rFonts w:ascii="Palatino Linotype" w:hAnsi="Palatino Linotype"/>
        </w:rPr>
        <w:t xml:space="preserve">Staff recommends </w:t>
      </w:r>
      <w:r w:rsidRPr="00E54858" w:rsidR="00C74FDC">
        <w:rPr>
          <w:rFonts w:ascii="Palatino Linotype" w:hAnsi="Palatino Linotype"/>
        </w:rPr>
        <w:t xml:space="preserve">awarding CASF funding in the amount of </w:t>
      </w:r>
      <w:r w:rsidRPr="00E54858" w:rsidR="00A12159">
        <w:rPr>
          <w:rFonts w:ascii="Palatino Linotype" w:hAnsi="Palatino Linotype"/>
        </w:rPr>
        <w:t>$</w:t>
      </w:r>
      <w:r w:rsidR="00A12159">
        <w:rPr>
          <w:rFonts w:ascii="Palatino Linotype" w:hAnsi="Palatino Linotype"/>
        </w:rPr>
        <w:t>750,525</w:t>
      </w:r>
      <w:r w:rsidRPr="00E54858" w:rsidR="00A12159">
        <w:rPr>
          <w:rFonts w:ascii="Palatino Linotype" w:hAnsi="Palatino Linotype"/>
        </w:rPr>
        <w:t xml:space="preserve"> </w:t>
      </w:r>
      <w:r w:rsidR="00C74FDC">
        <w:rPr>
          <w:rFonts w:ascii="Palatino Linotype" w:hAnsi="Palatino Linotype"/>
        </w:rPr>
        <w:t>with a goal to enroll 3,947</w:t>
      </w:r>
      <w:r w:rsidRPr="00E54858" w:rsidR="00C74FDC">
        <w:rPr>
          <w:rFonts w:ascii="Palatino Linotype" w:hAnsi="Palatino Linotype"/>
        </w:rPr>
        <w:t xml:space="preserve"> households to broadband </w:t>
      </w:r>
      <w:r w:rsidR="00C74FDC">
        <w:rPr>
          <w:rFonts w:ascii="Palatino Linotype" w:hAnsi="Palatino Linotype"/>
        </w:rPr>
        <w:t xml:space="preserve">internet </w:t>
      </w:r>
      <w:r w:rsidRPr="00E54858" w:rsidR="00C74FDC">
        <w:rPr>
          <w:rFonts w:ascii="Palatino Linotype" w:hAnsi="Palatino Linotype"/>
        </w:rPr>
        <w:t xml:space="preserve">services </w:t>
      </w:r>
      <w:r w:rsidR="00C74FDC">
        <w:rPr>
          <w:rFonts w:ascii="Palatino Linotype" w:hAnsi="Palatino Linotype"/>
        </w:rPr>
        <w:t>over two</w:t>
      </w:r>
      <w:r w:rsidRPr="00E54858" w:rsidR="00C74FDC">
        <w:rPr>
          <w:rFonts w:ascii="Palatino Linotype" w:hAnsi="Palatino Linotype"/>
        </w:rPr>
        <w:t xml:space="preserve"> years</w:t>
      </w:r>
      <w:r w:rsidR="00C74FDC">
        <w:rPr>
          <w:rFonts w:ascii="Palatino Linotype" w:hAnsi="Palatino Linotype"/>
        </w:rPr>
        <w:t xml:space="preserve">, </w:t>
      </w:r>
      <w:r w:rsidR="00A12159">
        <w:rPr>
          <w:rFonts w:ascii="Palatino Linotype" w:hAnsi="Palatino Linotype"/>
        </w:rPr>
        <w:t xml:space="preserve">resulting </w:t>
      </w:r>
      <w:r w:rsidRPr="00E54858" w:rsidR="00A12159">
        <w:rPr>
          <w:rFonts w:ascii="Palatino Linotype" w:hAnsi="Palatino Linotype"/>
        </w:rPr>
        <w:t>in a CASF investment of $19</w:t>
      </w:r>
      <w:r w:rsidR="00A12159">
        <w:rPr>
          <w:rFonts w:ascii="Palatino Linotype" w:hAnsi="Palatino Linotype"/>
        </w:rPr>
        <w:t>0</w:t>
      </w:r>
      <w:r w:rsidRPr="00E54858" w:rsidR="00A12159">
        <w:rPr>
          <w:rFonts w:ascii="Palatino Linotype" w:hAnsi="Palatino Linotype"/>
        </w:rPr>
        <w:t>/subscription.</w:t>
      </w:r>
      <w:r w:rsidR="00A12159">
        <w:rPr>
          <w:rFonts w:ascii="Palatino Linotype" w:hAnsi="Palatino Linotype"/>
        </w:rPr>
        <w:t xml:space="preserve"> </w:t>
      </w:r>
      <w:r w:rsidRPr="00E54858" w:rsidR="00A12159">
        <w:rPr>
          <w:rFonts w:ascii="Palatino Linotype" w:hAnsi="Palatino Linotype"/>
        </w:rPr>
        <w:t xml:space="preserve"> </w:t>
      </w:r>
    </w:p>
    <w:p w:rsidRPr="00EA2133" w:rsidR="00B37F15" w:rsidP="002250B2" w:rsidRDefault="00B37F15" w14:paraId="0A6AFB61" w14:textId="03CCC07E">
      <w:pPr>
        <w:pStyle w:val="ListParagraph"/>
        <w:numPr>
          <w:ilvl w:val="0"/>
          <w:numId w:val="21"/>
        </w:numPr>
        <w:autoSpaceDE/>
        <w:autoSpaceDN/>
        <w:spacing w:before="240" w:after="0"/>
        <w:rPr>
          <w:rFonts w:ascii="Palatino Linotype" w:hAnsi="Palatino Linotype"/>
          <w:i/>
          <w:color w:val="000000" w:themeColor="text1"/>
        </w:rPr>
      </w:pPr>
      <w:r w:rsidRPr="00EA2133">
        <w:rPr>
          <w:rFonts w:ascii="Palatino Linotype" w:hAnsi="Palatino Linotype"/>
          <w:i/>
          <w:color w:val="000000" w:themeColor="text1"/>
        </w:rPr>
        <w:lastRenderedPageBreak/>
        <w:t>UWCA</w:t>
      </w:r>
      <w:r w:rsidRPr="00EA2133" w:rsidR="005F7B92">
        <w:rPr>
          <w:rFonts w:ascii="Palatino Linotype" w:hAnsi="Palatino Linotype"/>
          <w:i/>
          <w:color w:val="000000" w:themeColor="text1"/>
        </w:rPr>
        <w:t xml:space="preserve">: </w:t>
      </w:r>
      <w:r w:rsidRPr="00EA2133">
        <w:rPr>
          <w:rFonts w:ascii="Palatino Linotype" w:hAnsi="Palatino Linotype"/>
          <w:i/>
          <w:color w:val="000000" w:themeColor="text1"/>
        </w:rPr>
        <w:t>“Connecting Californians to Affordable, High-Speed Internet</w:t>
      </w:r>
      <w:r w:rsidR="00EA2133">
        <w:rPr>
          <w:rFonts w:ascii="Palatino Linotype" w:hAnsi="Palatino Linotype"/>
          <w:i/>
          <w:color w:val="000000" w:themeColor="text1"/>
        </w:rPr>
        <w:t>,</w:t>
      </w:r>
      <w:r w:rsidRPr="00EA2133">
        <w:rPr>
          <w:rFonts w:ascii="Palatino Linotype" w:hAnsi="Palatino Linotype"/>
          <w:i/>
          <w:color w:val="000000" w:themeColor="text1"/>
        </w:rPr>
        <w:t>”</w:t>
      </w:r>
      <w:r w:rsidRPr="00EA2133" w:rsidR="00EA2133">
        <w:rPr>
          <w:rFonts w:ascii="Palatino Linotype" w:hAnsi="Palatino Linotype"/>
          <w:i/>
          <w:color w:val="000000" w:themeColor="text1"/>
        </w:rPr>
        <w:t xml:space="preserve"> </w:t>
      </w:r>
      <w:r w:rsidR="00EA2133">
        <w:rPr>
          <w:rFonts w:ascii="Palatino Linotype" w:hAnsi="Palatino Linotype"/>
          <w:i/>
          <w:color w:val="000000" w:themeColor="text1"/>
        </w:rPr>
        <w:t>Grant Award, $1,414,725</w:t>
      </w:r>
    </w:p>
    <w:p w:rsidR="00E8292C" w:rsidP="002250B2" w:rsidRDefault="00B37F15" w14:paraId="6CB4DCF9" w14:textId="0B09DFB3">
      <w:pPr>
        <w:adjustRightInd w:val="0"/>
        <w:spacing w:before="240" w:after="0"/>
        <w:rPr>
          <w:rFonts w:ascii="Palatino Linotype" w:hAnsi="Palatino Linotype"/>
        </w:rPr>
      </w:pPr>
      <w:r w:rsidRPr="005F7B92">
        <w:rPr>
          <w:rFonts w:ascii="Palatino Linotype" w:hAnsi="Palatino Linotype"/>
          <w:lang w:eastAsia="zh-TW"/>
        </w:rPr>
        <w:t xml:space="preserve">UWCA’s “Connecting Californians to Affordable, High-Speed Internet” broadband access project meets the needs of low-income families and households across the state by helping them find and </w:t>
      </w:r>
      <w:r w:rsidR="00793A65">
        <w:rPr>
          <w:rFonts w:ascii="Palatino Linotype" w:hAnsi="Palatino Linotype"/>
          <w:lang w:eastAsia="zh-TW"/>
        </w:rPr>
        <w:t>enroll in</w:t>
      </w:r>
      <w:r w:rsidRPr="005F7B92">
        <w:rPr>
          <w:rFonts w:ascii="Palatino Linotype" w:hAnsi="Palatino Linotype"/>
          <w:lang w:eastAsia="zh-TW"/>
        </w:rPr>
        <w:t xml:space="preserve"> affordable broadband </w:t>
      </w:r>
      <w:r w:rsidR="00793A65">
        <w:rPr>
          <w:rFonts w:ascii="Palatino Linotype" w:hAnsi="Palatino Linotype"/>
          <w:lang w:eastAsia="zh-TW"/>
        </w:rPr>
        <w:t xml:space="preserve">internet </w:t>
      </w:r>
      <w:r w:rsidRPr="005F7B92">
        <w:rPr>
          <w:rFonts w:ascii="Palatino Linotype" w:hAnsi="Palatino Linotype"/>
          <w:lang w:eastAsia="zh-TW"/>
        </w:rPr>
        <w:t xml:space="preserve">services. </w:t>
      </w:r>
      <w:r w:rsidRPr="005F7B92" w:rsidR="00712D72">
        <w:rPr>
          <w:rFonts w:ascii="Palatino Linotype" w:hAnsi="Palatino Linotype"/>
          <w:lang w:eastAsia="zh-TW"/>
        </w:rPr>
        <w:t xml:space="preserve"> </w:t>
      </w:r>
      <w:r w:rsidR="00793A65">
        <w:rPr>
          <w:rFonts w:ascii="Palatino Linotype" w:hAnsi="Palatino Linotype"/>
        </w:rPr>
        <w:t xml:space="preserve">The project will </w:t>
      </w:r>
      <w:r w:rsidR="009F4BA7">
        <w:rPr>
          <w:rFonts w:ascii="Palatino Linotype" w:hAnsi="Palatino Linotype"/>
        </w:rPr>
        <w:t>serve communities</w:t>
      </w:r>
      <w:r w:rsidR="00793A65">
        <w:rPr>
          <w:rFonts w:ascii="Palatino Linotype" w:hAnsi="Palatino Linotype"/>
        </w:rPr>
        <w:t xml:space="preserve"> that are low income and have an adoption rate below that of the statewide average.  </w:t>
      </w:r>
      <w:r w:rsidRPr="005F7B92" w:rsidR="005F7B92">
        <w:rPr>
          <w:rFonts w:ascii="Palatino Linotype" w:hAnsi="Palatino Linotype"/>
        </w:rPr>
        <w:t>Staff</w:t>
      </w:r>
      <w:r w:rsidRPr="00E54858" w:rsidR="005F7B92">
        <w:rPr>
          <w:rFonts w:ascii="Palatino Linotype" w:hAnsi="Palatino Linotype"/>
        </w:rPr>
        <w:t xml:space="preserve"> recommends awarding CASF funding in the amount of $</w:t>
      </w:r>
      <w:r w:rsidR="005F7B92">
        <w:rPr>
          <w:rFonts w:ascii="Palatino Linotype" w:hAnsi="Palatino Linotype"/>
        </w:rPr>
        <w:t>1,414,725</w:t>
      </w:r>
      <w:r w:rsidRPr="00E54858" w:rsidR="005F7B92">
        <w:rPr>
          <w:rFonts w:ascii="Palatino Linotype" w:hAnsi="Palatino Linotype"/>
        </w:rPr>
        <w:t xml:space="preserve"> </w:t>
      </w:r>
      <w:r w:rsidR="00793A65">
        <w:rPr>
          <w:rFonts w:ascii="Palatino Linotype" w:hAnsi="Palatino Linotype"/>
        </w:rPr>
        <w:t xml:space="preserve">with a goal to enroll </w:t>
      </w:r>
      <w:r w:rsidRPr="005F7B92" w:rsidR="00793A65">
        <w:rPr>
          <w:rFonts w:ascii="Palatino Linotype" w:hAnsi="Palatino Linotype"/>
          <w:lang w:eastAsia="zh-TW"/>
        </w:rPr>
        <w:t xml:space="preserve">7,255 households </w:t>
      </w:r>
      <w:r w:rsidRPr="005F7B92" w:rsidR="00793A65">
        <w:rPr>
          <w:rFonts w:ascii="Palatino Linotype" w:hAnsi="Palatino Linotype"/>
          <w:color w:val="000000" w:themeColor="text1"/>
        </w:rPr>
        <w:t xml:space="preserve">to broadband </w:t>
      </w:r>
      <w:r w:rsidR="00793A65">
        <w:rPr>
          <w:rFonts w:ascii="Palatino Linotype" w:hAnsi="Palatino Linotype"/>
          <w:color w:val="000000" w:themeColor="text1"/>
        </w:rPr>
        <w:t xml:space="preserve">internet </w:t>
      </w:r>
      <w:r w:rsidRPr="005F7B92" w:rsidR="00793A65">
        <w:rPr>
          <w:rFonts w:ascii="Palatino Linotype" w:hAnsi="Palatino Linotype"/>
          <w:color w:val="000000" w:themeColor="text1"/>
        </w:rPr>
        <w:t>services over two years</w:t>
      </w:r>
      <w:r w:rsidR="005F7B92">
        <w:rPr>
          <w:rFonts w:ascii="Palatino Linotype" w:hAnsi="Palatino Linotype"/>
        </w:rPr>
        <w:t xml:space="preserve">, resulting </w:t>
      </w:r>
      <w:r w:rsidRPr="00E54858" w:rsidR="005F7B92">
        <w:rPr>
          <w:rFonts w:ascii="Palatino Linotype" w:hAnsi="Palatino Linotype"/>
        </w:rPr>
        <w:t xml:space="preserve">in a </w:t>
      </w:r>
      <w:r w:rsidRPr="00204728" w:rsidR="005F7B92">
        <w:rPr>
          <w:rFonts w:ascii="Palatino Linotype" w:hAnsi="Palatino Linotype"/>
        </w:rPr>
        <w:t xml:space="preserve">CASF investment of $195/subscription.  </w:t>
      </w:r>
    </w:p>
    <w:p w:rsidRPr="002E6B92" w:rsidR="0072583B" w:rsidP="002250B2" w:rsidRDefault="0072583B" w14:paraId="10A470E1" w14:textId="77777777">
      <w:pPr>
        <w:pStyle w:val="Heading1"/>
        <w:numPr>
          <w:ilvl w:val="0"/>
          <w:numId w:val="15"/>
        </w:numPr>
        <w:autoSpaceDE/>
        <w:autoSpaceDN/>
        <w:spacing w:before="240" w:after="0"/>
        <w:rPr>
          <w:rFonts w:ascii="Palatino Linotype" w:hAnsi="Palatino Linotype" w:cs="Times New Roman"/>
          <w:color w:val="000000" w:themeColor="text1"/>
          <w:sz w:val="24"/>
          <w:szCs w:val="24"/>
        </w:rPr>
      </w:pPr>
      <w:bookmarkStart w:name="_Toc444857032" w:id="12"/>
      <w:bookmarkStart w:name="_Toc523387679" w:id="13"/>
      <w:r w:rsidRPr="002E6B92">
        <w:rPr>
          <w:rFonts w:ascii="Palatino Linotype" w:hAnsi="Palatino Linotype" w:cs="Times New Roman"/>
          <w:color w:val="000000" w:themeColor="text1"/>
          <w:sz w:val="24"/>
          <w:szCs w:val="24"/>
        </w:rPr>
        <w:t>Compliance Requirements</w:t>
      </w:r>
      <w:bookmarkEnd w:id="12"/>
      <w:bookmarkEnd w:id="13"/>
    </w:p>
    <w:p w:rsidRPr="005B02A3" w:rsidR="0072583B" w:rsidP="002250B2" w:rsidRDefault="00127D3F" w14:paraId="0F8B16DF" w14:textId="70E62A6D">
      <w:pPr>
        <w:pStyle w:val="Default"/>
        <w:spacing w:before="240"/>
        <w:rPr>
          <w:rFonts w:ascii="Palatino Linotype" w:hAnsi="Palatino Linotype"/>
        </w:rPr>
      </w:pPr>
      <w:r w:rsidRPr="005B02A3">
        <w:rPr>
          <w:rFonts w:ascii="Palatino Linotype" w:hAnsi="Palatino Linotype"/>
        </w:rPr>
        <w:t xml:space="preserve">All </w:t>
      </w:r>
      <w:r w:rsidRPr="005B02A3" w:rsidR="006A4B27">
        <w:rPr>
          <w:rFonts w:ascii="Palatino Linotype" w:hAnsi="Palatino Linotype"/>
        </w:rPr>
        <w:t>grantees</w:t>
      </w:r>
      <w:r w:rsidRPr="005B02A3">
        <w:rPr>
          <w:rFonts w:ascii="Palatino Linotype" w:hAnsi="Palatino Linotype"/>
        </w:rPr>
        <w:t xml:space="preserve"> are </w:t>
      </w:r>
      <w:r w:rsidRPr="005B02A3" w:rsidR="0072583B">
        <w:rPr>
          <w:rFonts w:ascii="Palatino Linotype" w:hAnsi="Palatino Linotype"/>
        </w:rPr>
        <w:t xml:space="preserve">required to comply with all guidelines, requirements, and conditions associated with the grant of CASF funds as specified in </w:t>
      </w:r>
      <w:r w:rsidR="00EE5C3C">
        <w:rPr>
          <w:rFonts w:ascii="Palatino Linotype" w:hAnsi="Palatino Linotype"/>
        </w:rPr>
        <w:t>D.19</w:t>
      </w:r>
      <w:r w:rsidRPr="005B02A3" w:rsidR="00EE5C3C">
        <w:rPr>
          <w:rFonts w:ascii="Palatino Linotype" w:hAnsi="Palatino Linotype"/>
        </w:rPr>
        <w:t>-</w:t>
      </w:r>
      <w:r w:rsidR="00EE5C3C">
        <w:rPr>
          <w:rFonts w:ascii="Palatino Linotype" w:hAnsi="Palatino Linotype"/>
        </w:rPr>
        <w:t>02</w:t>
      </w:r>
      <w:r w:rsidRPr="005B02A3" w:rsidR="00EE5C3C">
        <w:rPr>
          <w:rFonts w:ascii="Palatino Linotype" w:hAnsi="Palatino Linotype"/>
        </w:rPr>
        <w:t>-</w:t>
      </w:r>
      <w:r w:rsidR="00EE5C3C">
        <w:rPr>
          <w:rFonts w:ascii="Palatino Linotype" w:hAnsi="Palatino Linotype"/>
        </w:rPr>
        <w:t>008</w:t>
      </w:r>
      <w:r w:rsidRPr="005B02A3" w:rsidR="0072583B">
        <w:rPr>
          <w:rFonts w:ascii="Palatino Linotype" w:hAnsi="Palatino Linotype"/>
        </w:rPr>
        <w:t xml:space="preserve">.  Such compliance </w:t>
      </w:r>
      <w:r w:rsidRPr="005B02A3" w:rsidR="00EE5C3C">
        <w:rPr>
          <w:rFonts w:ascii="Palatino Linotype" w:hAnsi="Palatino Linotype"/>
        </w:rPr>
        <w:t>includes but</w:t>
      </w:r>
      <w:r w:rsidRPr="005B02A3" w:rsidR="0072583B">
        <w:rPr>
          <w:rFonts w:ascii="Palatino Linotype" w:hAnsi="Palatino Linotype"/>
        </w:rPr>
        <w:t xml:space="preserve"> is not limited to</w:t>
      </w:r>
      <w:r w:rsidR="00AC7C47">
        <w:rPr>
          <w:rFonts w:ascii="Palatino Linotype" w:hAnsi="Palatino Linotype"/>
        </w:rPr>
        <w:t xml:space="preserve"> </w:t>
      </w:r>
      <w:r w:rsidR="00BB4568">
        <w:rPr>
          <w:rFonts w:ascii="Palatino Linotype" w:hAnsi="Palatino Linotype"/>
        </w:rPr>
        <w:t xml:space="preserve">specific </w:t>
      </w:r>
      <w:r w:rsidR="00AC7C47">
        <w:rPr>
          <w:rFonts w:ascii="Palatino Linotype" w:hAnsi="Palatino Linotype"/>
        </w:rPr>
        <w:t xml:space="preserve">reporting requirements, expectations of </w:t>
      </w:r>
      <w:r w:rsidR="00BC49B0">
        <w:rPr>
          <w:rFonts w:ascii="Palatino Linotype" w:hAnsi="Palatino Linotype"/>
        </w:rPr>
        <w:t xml:space="preserve">project </w:t>
      </w:r>
      <w:r w:rsidR="00AC7C47">
        <w:rPr>
          <w:rFonts w:ascii="Palatino Linotype" w:hAnsi="Palatino Linotype"/>
        </w:rPr>
        <w:t xml:space="preserve">execution and performance, as well as terms for accepting the award.  </w:t>
      </w:r>
      <w:r w:rsidR="000E5F43">
        <w:rPr>
          <w:rFonts w:ascii="Palatino Linotype" w:hAnsi="Palatino Linotype"/>
        </w:rPr>
        <w:t>C</w:t>
      </w:r>
      <w:r w:rsidR="00AC7C47">
        <w:rPr>
          <w:rFonts w:ascii="Palatino Linotype" w:hAnsi="Palatino Linotype"/>
        </w:rPr>
        <w:t>ompliance requirement</w:t>
      </w:r>
      <w:r w:rsidR="00BB4568">
        <w:rPr>
          <w:rFonts w:ascii="Palatino Linotype" w:hAnsi="Palatino Linotype"/>
        </w:rPr>
        <w:t>s</w:t>
      </w:r>
      <w:r w:rsidR="00AC7C47">
        <w:rPr>
          <w:rFonts w:ascii="Palatino Linotype" w:hAnsi="Palatino Linotype"/>
        </w:rPr>
        <w:t xml:space="preserve"> </w:t>
      </w:r>
      <w:r w:rsidR="000E5F43">
        <w:rPr>
          <w:rFonts w:ascii="Palatino Linotype" w:hAnsi="Palatino Linotype"/>
        </w:rPr>
        <w:t xml:space="preserve">are detailed </w:t>
      </w:r>
      <w:r w:rsidR="00AC7C47">
        <w:rPr>
          <w:rFonts w:ascii="Palatino Linotype" w:hAnsi="Palatino Linotype"/>
        </w:rPr>
        <w:t xml:space="preserve">in Attachment </w:t>
      </w:r>
      <w:r w:rsidR="00CF70D7">
        <w:rPr>
          <w:rFonts w:ascii="Palatino Linotype" w:hAnsi="Palatino Linotype"/>
        </w:rPr>
        <w:t>3</w:t>
      </w:r>
      <w:r w:rsidR="00AC7C47">
        <w:rPr>
          <w:rFonts w:ascii="Palatino Linotype" w:hAnsi="Palatino Linotype"/>
        </w:rPr>
        <w:t xml:space="preserve">.  </w:t>
      </w:r>
      <w:r w:rsidRPr="005B02A3" w:rsidR="0072583B">
        <w:rPr>
          <w:rFonts w:ascii="Palatino Linotype" w:hAnsi="Palatino Linotype"/>
        </w:rPr>
        <w:t xml:space="preserve"> </w:t>
      </w:r>
    </w:p>
    <w:p w:rsidRPr="002E6B92" w:rsidR="00BC49B0" w:rsidP="002250B2" w:rsidRDefault="0072583B" w14:paraId="591AFBBC" w14:textId="11763AA1">
      <w:pPr>
        <w:pStyle w:val="Heading1"/>
        <w:numPr>
          <w:ilvl w:val="0"/>
          <w:numId w:val="15"/>
        </w:numPr>
        <w:autoSpaceDE/>
        <w:autoSpaceDN/>
        <w:spacing w:before="240" w:after="0"/>
        <w:rPr>
          <w:rFonts w:ascii="Palatino Linotype" w:hAnsi="Palatino Linotype" w:cs="Times New Roman"/>
          <w:color w:val="000000" w:themeColor="text1"/>
          <w:sz w:val="24"/>
          <w:szCs w:val="24"/>
        </w:rPr>
      </w:pPr>
      <w:bookmarkStart w:name="_Toc444857042" w:id="14"/>
      <w:bookmarkStart w:name="_Toc523387682" w:id="15"/>
      <w:r w:rsidRPr="002E6B92">
        <w:rPr>
          <w:rFonts w:ascii="Palatino Linotype" w:hAnsi="Palatino Linotype" w:cs="Times New Roman"/>
          <w:color w:val="000000" w:themeColor="text1"/>
          <w:sz w:val="24"/>
          <w:szCs w:val="24"/>
        </w:rPr>
        <w:t xml:space="preserve">Payments </w:t>
      </w:r>
      <w:bookmarkEnd w:id="14"/>
      <w:bookmarkEnd w:id="15"/>
      <w:r w:rsidRPr="002E6B92" w:rsidR="00BC49B0">
        <w:rPr>
          <w:rFonts w:ascii="Palatino Linotype" w:hAnsi="Palatino Linotype" w:cs="Times New Roman"/>
          <w:color w:val="000000" w:themeColor="text1"/>
          <w:sz w:val="24"/>
          <w:szCs w:val="24"/>
        </w:rPr>
        <w:t>and Audits</w:t>
      </w:r>
    </w:p>
    <w:p w:rsidRPr="00EF636A" w:rsidR="00EF636A" w:rsidP="00EF636A" w:rsidRDefault="00441124" w14:paraId="6FD949C3" w14:textId="7DEFC156">
      <w:pPr>
        <w:spacing w:before="240" w:after="0"/>
        <w:rPr>
          <w:rFonts w:ascii="Palatino Linotype" w:hAnsi="Palatino Linotype" w:eastAsia="SimSun"/>
          <w:lang w:eastAsia="zh-CN"/>
        </w:rPr>
      </w:pPr>
      <w:r w:rsidRPr="005B02A3">
        <w:rPr>
          <w:rFonts w:ascii="Palatino Linotype" w:hAnsi="Palatino Linotype" w:eastAsia="SimSun"/>
          <w:lang w:eastAsia="zh-CN"/>
        </w:rPr>
        <w:t xml:space="preserve">The Commission has the right to conduct any necessary audit, verification, and discovery during project implementation to ensure that CASF funds are spent in accordance with Commission requirements.  </w:t>
      </w: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w:t>
      </w:r>
      <w:r w:rsidRPr="005B02A3">
        <w:rPr>
          <w:rFonts w:ascii="Palatino Linotype" w:hAnsi="Palatino Linotype" w:eastAsia="SimSun"/>
          <w:lang w:eastAsia="zh-CN"/>
        </w:rPr>
        <w:t>invoices are subject to a financial audit by the Commission at any time within three years of completion of the project.  Grantees must certify that each report and payment request submitted is true and correct under penalty of perjury.</w:t>
      </w:r>
      <w:r>
        <w:rPr>
          <w:rFonts w:ascii="Palatino Linotype" w:hAnsi="Palatino Linotype" w:eastAsia="SimSun"/>
          <w:lang w:eastAsia="zh-CN"/>
        </w:rPr>
        <w:t xml:space="preserve">  </w:t>
      </w:r>
      <w:r w:rsidR="00580BB6">
        <w:rPr>
          <w:rFonts w:ascii="Palatino Linotype" w:hAnsi="Palatino Linotype" w:eastAsia="SimSun"/>
          <w:lang w:eastAsia="zh-CN"/>
        </w:rPr>
        <w:t>Payment submission and reimbursement processes are detailed in</w:t>
      </w:r>
      <w:r>
        <w:rPr>
          <w:rFonts w:ascii="Palatino Linotype" w:hAnsi="Palatino Linotype" w:eastAsia="SimSun"/>
          <w:lang w:eastAsia="zh-CN"/>
        </w:rPr>
        <w:t xml:space="preserve"> Attachment </w:t>
      </w:r>
      <w:r w:rsidR="000F0BA4">
        <w:rPr>
          <w:rFonts w:ascii="Palatino Linotype" w:hAnsi="Palatino Linotype" w:eastAsia="SimSun"/>
          <w:lang w:eastAsia="zh-CN"/>
        </w:rPr>
        <w:t>4</w:t>
      </w:r>
      <w:r>
        <w:rPr>
          <w:rFonts w:ascii="Palatino Linotype" w:hAnsi="Palatino Linotype" w:eastAsia="SimSun"/>
          <w:lang w:eastAsia="zh-CN"/>
        </w:rPr>
        <w:t xml:space="preserve">.  </w:t>
      </w:r>
    </w:p>
    <w:p w:rsidR="00EF636A" w:rsidP="002E6B92" w:rsidRDefault="00EF636A" w14:paraId="25B882D6" w14:textId="71D8F80D">
      <w:pPr>
        <w:pStyle w:val="Heading1"/>
        <w:numPr>
          <w:ilvl w:val="0"/>
          <w:numId w:val="15"/>
        </w:numPr>
        <w:autoSpaceDE/>
        <w:autoSpaceDN/>
        <w:spacing w:before="240" w:after="0"/>
        <w:rPr>
          <w:rFonts w:ascii="Palatino Linotype" w:hAnsi="Palatino Linotype" w:cs="Times New Roman"/>
          <w:color w:val="000000" w:themeColor="text1"/>
        </w:rPr>
      </w:pPr>
      <w:r w:rsidRPr="00EF636A">
        <w:rPr>
          <w:rFonts w:ascii="Palatino Linotype" w:hAnsi="Palatino Linotype" w:cs="Times New Roman"/>
          <w:color w:val="000000" w:themeColor="text1"/>
          <w:sz w:val="24"/>
          <w:szCs w:val="24"/>
        </w:rPr>
        <w:t>Comments</w:t>
      </w:r>
      <w:r>
        <w:rPr>
          <w:rFonts w:ascii="Palatino Linotype" w:hAnsi="Palatino Linotype" w:cs="Times New Roman"/>
          <w:color w:val="000000" w:themeColor="text1"/>
        </w:rPr>
        <w:t xml:space="preserve"> </w:t>
      </w:r>
    </w:p>
    <w:p w:rsidR="00EF636A" w:rsidP="00236492" w:rsidRDefault="00EF636A" w14:paraId="2BB0F5A6" w14:textId="5B99AF3F">
      <w:pPr>
        <w:spacing w:before="240" w:after="0"/>
        <w:ind w:right="-90"/>
        <w:rPr>
          <w:rFonts w:ascii="Palatino Linotype" w:hAnsi="Palatino Linotype"/>
        </w:rPr>
      </w:pPr>
      <w:r w:rsidRPr="005B02A3">
        <w:rPr>
          <w:rFonts w:ascii="Palatino Linotype" w:hAnsi="Palatino Linotype"/>
        </w:rPr>
        <w:t xml:space="preserve">In compliance with Public Utilities Code, §311(g), a notice letter was emailed </w:t>
      </w:r>
      <w:r w:rsidRPr="006D25D9">
        <w:rPr>
          <w:rFonts w:ascii="Palatino Linotype" w:hAnsi="Palatino Linotype"/>
        </w:rPr>
        <w:t xml:space="preserve">on </w:t>
      </w:r>
      <w:r>
        <w:rPr>
          <w:rFonts w:ascii="Palatino Linotype" w:hAnsi="Palatino Linotype"/>
        </w:rPr>
        <w:br/>
      </w:r>
      <w:r w:rsidR="00790356">
        <w:rPr>
          <w:rFonts w:ascii="Palatino Linotype" w:hAnsi="Palatino Linotype"/>
        </w:rPr>
        <w:t>August 8</w:t>
      </w:r>
      <w:r w:rsidRPr="006D25D9">
        <w:rPr>
          <w:rFonts w:ascii="Palatino Linotype" w:hAnsi="Palatino Linotype"/>
        </w:rPr>
        <w:t>, 2019</w:t>
      </w:r>
      <w:r w:rsidR="00790356">
        <w:rPr>
          <w:rFonts w:ascii="Palatino Linotype" w:hAnsi="Palatino Linotype"/>
        </w:rPr>
        <w:t>,</w:t>
      </w:r>
      <w:r w:rsidRPr="006D25D9">
        <w:rPr>
          <w:rFonts w:ascii="Palatino Linotype" w:hAnsi="Palatino Linotype"/>
        </w:rPr>
        <w:t xml:space="preserve"> </w:t>
      </w:r>
      <w:r w:rsidRPr="006D25D9">
        <w:rPr>
          <w:rFonts w:ascii="Palatino Linotype" w:hAnsi="Palatino Linotype"/>
        </w:rPr>
        <w:t>informing all parties on the CASF Distribution List of the availability of the</w:t>
      </w:r>
      <w:r w:rsidRPr="005B02A3">
        <w:rPr>
          <w:rFonts w:ascii="Palatino Linotype" w:hAnsi="Palatino Linotype"/>
        </w:rPr>
        <w:t xml:space="preserve"> Resolution at the Commission’s documents website at</w:t>
      </w:r>
      <w:r w:rsidR="007320C5">
        <w:rPr>
          <w:rFonts w:ascii="Palatino Linotype" w:hAnsi="Palatino Linotype"/>
        </w:rPr>
        <w:t xml:space="preserve"> </w:t>
      </w:r>
      <w:hyperlink w:history="1" r:id="rId11">
        <w:r w:rsidRPr="00F96F7B" w:rsidR="007320C5">
          <w:rPr>
            <w:rStyle w:val="Hyperlink"/>
            <w:rFonts w:ascii="Palatino Linotype" w:hAnsi="Palatino Linotype"/>
          </w:rPr>
          <w:t>http://www.cpuc.ca.gov/documents/</w:t>
        </w:r>
      </w:hyperlink>
      <w:r w:rsidRPr="005B02A3">
        <w:rPr>
          <w:rFonts w:ascii="Palatino Linotype" w:hAnsi="Palatino Linotype"/>
        </w:rPr>
        <w:t>.  This letter also informed parties that the final conformed Resolution adopted by the Commission will be posted and available at the same website.</w:t>
      </w:r>
      <w:r w:rsidR="00236492">
        <w:rPr>
          <w:rFonts w:ascii="Palatino Linotype" w:hAnsi="Palatino Linotype"/>
        </w:rPr>
        <w:t xml:space="preserve">  No comments were received.</w:t>
      </w:r>
    </w:p>
    <w:p w:rsidRPr="00EF636A" w:rsidR="007320C5" w:rsidP="007320C5" w:rsidRDefault="007320C5" w14:paraId="75AE9D83" w14:textId="77777777">
      <w:pPr>
        <w:spacing w:before="240" w:after="0"/>
      </w:pPr>
    </w:p>
    <w:p w:rsidRPr="002E6B92" w:rsidR="005E790F" w:rsidP="002E6B92" w:rsidRDefault="00B80FE6" w14:paraId="638982CE" w14:textId="50A359CA">
      <w:pPr>
        <w:pStyle w:val="Heading1"/>
        <w:numPr>
          <w:ilvl w:val="0"/>
          <w:numId w:val="15"/>
        </w:numPr>
        <w:autoSpaceDE/>
        <w:autoSpaceDN/>
        <w:spacing w:before="240" w:after="0"/>
        <w:rPr>
          <w:rFonts w:ascii="Palatino Linotype" w:hAnsi="Palatino Linotype" w:cs="Times New Roman"/>
          <w:color w:val="000000" w:themeColor="text1"/>
          <w:sz w:val="24"/>
          <w:szCs w:val="24"/>
        </w:rPr>
      </w:pPr>
      <w:r w:rsidRPr="002E6B92">
        <w:rPr>
          <w:rFonts w:ascii="Palatino Linotype" w:hAnsi="Palatino Linotype" w:cs="Times New Roman"/>
          <w:color w:val="000000" w:themeColor="text1"/>
          <w:sz w:val="24"/>
          <w:szCs w:val="24"/>
        </w:rPr>
        <w:lastRenderedPageBreak/>
        <w:t>F</w:t>
      </w:r>
      <w:r w:rsidR="002E6B92">
        <w:rPr>
          <w:rFonts w:ascii="Palatino Linotype" w:hAnsi="Palatino Linotype" w:cs="Times New Roman"/>
          <w:color w:val="000000" w:themeColor="text1"/>
          <w:sz w:val="24"/>
          <w:szCs w:val="24"/>
        </w:rPr>
        <w:t>indings</w:t>
      </w:r>
    </w:p>
    <w:p w:rsidRPr="004D1E2D" w:rsidR="00F22CE0" w:rsidP="002E6B92" w:rsidRDefault="008B761A" w14:paraId="2D6BFDFE" w14:textId="01052AB3">
      <w:pPr>
        <w:numPr>
          <w:ilvl w:val="1"/>
          <w:numId w:val="14"/>
        </w:numPr>
        <w:adjustRightInd w:val="0"/>
        <w:spacing w:before="240" w:after="180"/>
        <w:ind w:left="360"/>
        <w:rPr>
          <w:rFonts w:ascii="Palatino Linotype" w:hAnsi="Palatino Linotype" w:eastAsia="SimSun"/>
          <w:lang w:eastAsia="zh-CN"/>
        </w:rPr>
      </w:pPr>
      <w:r w:rsidRPr="004D1E2D">
        <w:rPr>
          <w:rFonts w:ascii="Palatino Linotype" w:hAnsi="Palatino Linotype" w:eastAsia="SimSun"/>
          <w:lang w:eastAsia="zh-CN"/>
        </w:rPr>
        <w:t>On March 1, 2019</w:t>
      </w:r>
      <w:r w:rsidRPr="004D1E2D" w:rsidR="00EF3247">
        <w:rPr>
          <w:rFonts w:ascii="Palatino Linotype" w:hAnsi="Palatino Linotype" w:eastAsia="SimSun"/>
          <w:lang w:eastAsia="zh-CN"/>
        </w:rPr>
        <w:t>,</w:t>
      </w:r>
      <w:r w:rsidRPr="004D1E2D">
        <w:rPr>
          <w:rFonts w:ascii="Palatino Linotype" w:hAnsi="Palatino Linotype" w:eastAsia="SimSun"/>
          <w:lang w:eastAsia="zh-CN"/>
        </w:rPr>
        <w:t xml:space="preserve"> the Office of Community and Economic Development at Fresno State in collaboration with the California State University, Fresno Foundation </w:t>
      </w:r>
      <w:r w:rsidRPr="004D1E2D" w:rsidR="00256B56">
        <w:rPr>
          <w:rFonts w:ascii="Palatino Linotype" w:hAnsi="Palatino Linotype" w:eastAsia="SimSun"/>
          <w:lang w:eastAsia="zh-CN"/>
        </w:rPr>
        <w:t>submitted a</w:t>
      </w:r>
      <w:r w:rsidRPr="004D1E2D" w:rsidR="00764A0F">
        <w:rPr>
          <w:rFonts w:ascii="Palatino Linotype" w:hAnsi="Palatino Linotype" w:eastAsia="SimSun"/>
          <w:lang w:eastAsia="zh-CN"/>
        </w:rPr>
        <w:t xml:space="preserve"> joint</w:t>
      </w:r>
      <w:r w:rsidRPr="004D1E2D" w:rsidR="00256B56">
        <w:rPr>
          <w:rFonts w:ascii="Palatino Linotype" w:hAnsi="Palatino Linotype" w:eastAsia="SimSun"/>
          <w:lang w:eastAsia="zh-CN"/>
        </w:rPr>
        <w:t xml:space="preserve"> application for its </w:t>
      </w:r>
      <w:r w:rsidRPr="004D1E2D">
        <w:rPr>
          <w:rFonts w:ascii="Palatino Linotype" w:hAnsi="Palatino Linotype" w:eastAsia="SimSun"/>
          <w:lang w:eastAsia="zh-CN"/>
        </w:rPr>
        <w:t>broadband access</w:t>
      </w:r>
      <w:r w:rsidRPr="004D1E2D" w:rsidR="00256B56">
        <w:rPr>
          <w:rFonts w:ascii="Palatino Linotype" w:hAnsi="Palatino Linotype" w:eastAsia="SimSun"/>
          <w:lang w:eastAsia="zh-CN"/>
        </w:rPr>
        <w:t xml:space="preserve"> project </w:t>
      </w:r>
      <w:r w:rsidRPr="004D1E2D" w:rsidR="00F22CE0">
        <w:rPr>
          <w:rFonts w:ascii="Palatino Linotype" w:hAnsi="Palatino Linotype" w:eastAsia="SimSun"/>
          <w:lang w:eastAsia="zh-CN"/>
        </w:rPr>
        <w:t>“</w:t>
      </w:r>
      <w:r w:rsidRPr="004D1E2D">
        <w:rPr>
          <w:rFonts w:ascii="Palatino Linotype" w:hAnsi="Palatino Linotype" w:eastAsia="SimSun"/>
          <w:lang w:eastAsia="zh-CN"/>
        </w:rPr>
        <w:t>Fresno State Call Center</w:t>
      </w:r>
      <w:r w:rsidRPr="004D1E2D" w:rsidR="00256B56">
        <w:rPr>
          <w:rFonts w:ascii="Palatino Linotype" w:hAnsi="Palatino Linotype" w:eastAsia="SimSun"/>
          <w:lang w:eastAsia="zh-CN"/>
        </w:rPr>
        <w:t xml:space="preserve">” to the CASF </w:t>
      </w:r>
      <w:r w:rsidRPr="004D1E2D" w:rsidR="00476F79">
        <w:rPr>
          <w:rFonts w:ascii="Palatino Linotype" w:hAnsi="Palatino Linotype" w:eastAsia="SimSun"/>
          <w:lang w:eastAsia="zh-CN"/>
        </w:rPr>
        <w:t>B</w:t>
      </w:r>
      <w:r w:rsidRPr="004D1E2D" w:rsidR="00256B56">
        <w:rPr>
          <w:rFonts w:ascii="Palatino Linotype" w:hAnsi="Palatino Linotype" w:eastAsia="SimSun"/>
          <w:lang w:eastAsia="zh-CN"/>
        </w:rPr>
        <w:t xml:space="preserve">roadband </w:t>
      </w:r>
      <w:r w:rsidRPr="004D1E2D" w:rsidR="00476F79">
        <w:rPr>
          <w:rFonts w:ascii="Palatino Linotype" w:hAnsi="Palatino Linotype" w:eastAsia="SimSun"/>
          <w:lang w:eastAsia="zh-CN"/>
        </w:rPr>
        <w:t>A</w:t>
      </w:r>
      <w:r w:rsidRPr="004D1E2D" w:rsidR="00256B56">
        <w:rPr>
          <w:rFonts w:ascii="Palatino Linotype" w:hAnsi="Palatino Linotype" w:eastAsia="SimSun"/>
          <w:lang w:eastAsia="zh-CN"/>
        </w:rPr>
        <w:t>doption</w:t>
      </w:r>
      <w:r w:rsidRPr="004D1E2D" w:rsidR="00476F79">
        <w:rPr>
          <w:rFonts w:ascii="Palatino Linotype" w:hAnsi="Palatino Linotype" w:eastAsia="SimSun"/>
          <w:lang w:eastAsia="zh-CN"/>
        </w:rPr>
        <w:t xml:space="preserve"> A</w:t>
      </w:r>
      <w:r w:rsidRPr="004D1E2D" w:rsidR="00256B56">
        <w:rPr>
          <w:rFonts w:ascii="Palatino Linotype" w:hAnsi="Palatino Linotype" w:eastAsia="SimSun"/>
          <w:lang w:eastAsia="zh-CN"/>
        </w:rPr>
        <w:t>ccount.</w:t>
      </w:r>
    </w:p>
    <w:p w:rsidRPr="004D1E2D" w:rsidR="00165EE8" w:rsidP="004D1E2D" w:rsidRDefault="00A71FC6" w14:paraId="7AFB25D9" w14:textId="3E43BEC3">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On March 14, 2019</w:t>
      </w:r>
      <w:r w:rsidRPr="004D1E2D" w:rsidR="00EF3247">
        <w:rPr>
          <w:rFonts w:ascii="Palatino Linotype" w:hAnsi="Palatino Linotype" w:eastAsia="SimSun"/>
          <w:lang w:eastAsia="zh-CN"/>
        </w:rPr>
        <w:t>,</w:t>
      </w:r>
      <w:r w:rsidRPr="004D1E2D">
        <w:rPr>
          <w:rFonts w:ascii="Palatino Linotype" w:hAnsi="Palatino Linotype" w:eastAsia="SimSun"/>
          <w:lang w:eastAsia="zh-CN"/>
        </w:rPr>
        <w:t xml:space="preserve"> Resolution T-17650 deferred action on human-I-T’s </w:t>
      </w:r>
      <w:r w:rsidRPr="004D1E2D" w:rsidR="000C00BE">
        <w:rPr>
          <w:rFonts w:ascii="Palatino Linotype" w:hAnsi="Palatino Linotype" w:eastAsia="SimSun"/>
          <w:lang w:eastAsia="zh-CN"/>
        </w:rPr>
        <w:t xml:space="preserve">“human-I-T Connect” broadband access project </w:t>
      </w:r>
      <w:r w:rsidRPr="004D1E2D" w:rsidR="00165EE8">
        <w:rPr>
          <w:rFonts w:ascii="Palatino Linotype" w:hAnsi="Palatino Linotype" w:eastAsia="SimSun"/>
          <w:lang w:eastAsia="zh-CN"/>
        </w:rPr>
        <w:t>and</w:t>
      </w:r>
      <w:r w:rsidRPr="004D1E2D">
        <w:rPr>
          <w:rFonts w:ascii="Palatino Linotype" w:hAnsi="Palatino Linotype" w:eastAsia="SimSun"/>
          <w:lang w:eastAsia="zh-CN"/>
        </w:rPr>
        <w:t xml:space="preserve"> provided the opportunity for human-I-T to </w:t>
      </w:r>
      <w:r w:rsidRPr="004D1E2D" w:rsidR="00165EE8">
        <w:rPr>
          <w:rFonts w:ascii="Palatino Linotype" w:hAnsi="Palatino Linotype" w:eastAsia="SimSun"/>
          <w:lang w:eastAsia="zh-CN"/>
        </w:rPr>
        <w:t xml:space="preserve">either </w:t>
      </w:r>
      <w:r w:rsidRPr="004D1E2D">
        <w:rPr>
          <w:rFonts w:ascii="Palatino Linotype" w:hAnsi="Palatino Linotype" w:eastAsia="SimSun"/>
          <w:lang w:eastAsia="zh-CN"/>
        </w:rPr>
        <w:t>provide further clarification or resubmit the</w:t>
      </w:r>
      <w:r w:rsidRPr="004D1E2D" w:rsidR="00165EE8">
        <w:rPr>
          <w:rFonts w:ascii="Palatino Linotype" w:hAnsi="Palatino Linotype" w:eastAsia="SimSun"/>
          <w:lang w:eastAsia="zh-CN"/>
        </w:rPr>
        <w:t>ir</w:t>
      </w:r>
      <w:r w:rsidRPr="004D1E2D">
        <w:rPr>
          <w:rFonts w:ascii="Palatino Linotype" w:hAnsi="Palatino Linotype" w:eastAsia="SimSun"/>
          <w:lang w:eastAsia="zh-CN"/>
        </w:rPr>
        <w:t xml:space="preserve"> application.  </w:t>
      </w:r>
    </w:p>
    <w:p w:rsidRPr="004D1E2D" w:rsidR="00165EE8" w:rsidP="004D1E2D" w:rsidRDefault="00165EE8" w14:paraId="112C6F0D" w14:textId="38FA722E">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 xml:space="preserve">On April 12, 2019, human-I-T resubmitted an application for its broadband access project “human-I-T connect” to the CASF Broadband Adoption Account.  </w:t>
      </w:r>
    </w:p>
    <w:p w:rsidRPr="004D1E2D" w:rsidR="000C00BE" w:rsidP="004D1E2D" w:rsidRDefault="000C00BE" w14:paraId="7E6CAC30" w14:textId="7C9843A9">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On March 14, 2019</w:t>
      </w:r>
      <w:r w:rsidRPr="004D1E2D" w:rsidR="00EF3247">
        <w:rPr>
          <w:rFonts w:ascii="Palatino Linotype" w:hAnsi="Palatino Linotype" w:eastAsia="SimSun"/>
          <w:lang w:eastAsia="zh-CN"/>
        </w:rPr>
        <w:t>,</w:t>
      </w:r>
      <w:r w:rsidRPr="004D1E2D">
        <w:rPr>
          <w:rFonts w:ascii="Palatino Linotype" w:hAnsi="Palatino Linotype" w:eastAsia="SimSun"/>
          <w:lang w:eastAsia="zh-CN"/>
        </w:rPr>
        <w:t xml:space="preserve"> Resolution T-17650 approved United Ways of California’s “Connecting California to Affordable High-Speed Internet” broadband access project.</w:t>
      </w:r>
      <w:r w:rsidRPr="004D1E2D" w:rsidR="00A71FC6">
        <w:rPr>
          <w:rFonts w:ascii="Palatino Linotype" w:hAnsi="Palatino Linotype" w:eastAsia="SimSun"/>
          <w:lang w:eastAsia="zh-CN"/>
        </w:rPr>
        <w:t xml:space="preserve"> </w:t>
      </w:r>
      <w:r w:rsidRPr="004D1E2D">
        <w:rPr>
          <w:rFonts w:ascii="Palatino Linotype" w:hAnsi="Palatino Linotype" w:eastAsia="SimSun"/>
          <w:lang w:eastAsia="zh-CN"/>
        </w:rPr>
        <w:t xml:space="preserve"> </w:t>
      </w:r>
      <w:r w:rsidRPr="004D1E2D" w:rsidR="00A71FC6">
        <w:rPr>
          <w:rFonts w:ascii="Palatino Linotype" w:hAnsi="Palatino Linotype" w:eastAsia="SimSun"/>
          <w:lang w:eastAsia="zh-CN"/>
        </w:rPr>
        <w:t xml:space="preserve">However, UWCA </w:t>
      </w:r>
      <w:r w:rsidRPr="004D1E2D" w:rsidR="00D31300">
        <w:rPr>
          <w:rFonts w:ascii="Palatino Linotype" w:hAnsi="Palatino Linotype" w:eastAsia="SimSun"/>
          <w:lang w:eastAsia="zh-CN"/>
        </w:rPr>
        <w:t xml:space="preserve">chose to decline the grant because it </w:t>
      </w:r>
      <w:r w:rsidRPr="004D1E2D" w:rsidR="00A71FC6">
        <w:rPr>
          <w:rFonts w:ascii="Palatino Linotype" w:hAnsi="Palatino Linotype" w:eastAsia="SimSun"/>
          <w:lang w:eastAsia="zh-CN"/>
        </w:rPr>
        <w:t xml:space="preserve">did not believe that it could achieve the goals as outlined in the application and </w:t>
      </w:r>
      <w:r w:rsidRPr="004D1E2D" w:rsidR="002A3149">
        <w:rPr>
          <w:rFonts w:ascii="Palatino Linotype" w:hAnsi="Palatino Linotype" w:eastAsia="SimSun"/>
          <w:lang w:eastAsia="zh-CN"/>
        </w:rPr>
        <w:t xml:space="preserve">chose </w:t>
      </w:r>
      <w:r w:rsidRPr="004D1E2D" w:rsidR="00A71FC6">
        <w:rPr>
          <w:rFonts w:ascii="Palatino Linotype" w:hAnsi="Palatino Linotype" w:eastAsia="SimSun"/>
          <w:lang w:eastAsia="zh-CN"/>
        </w:rPr>
        <w:t xml:space="preserve">to </w:t>
      </w:r>
      <w:r w:rsidRPr="004D1E2D" w:rsidR="002A3149">
        <w:rPr>
          <w:rFonts w:ascii="Palatino Linotype" w:hAnsi="Palatino Linotype" w:eastAsia="SimSun"/>
          <w:lang w:eastAsia="zh-CN"/>
        </w:rPr>
        <w:t>s</w:t>
      </w:r>
      <w:r w:rsidRPr="004D1E2D" w:rsidR="00A71FC6">
        <w:rPr>
          <w:rFonts w:ascii="Palatino Linotype" w:hAnsi="Palatino Linotype" w:eastAsia="SimSun"/>
          <w:lang w:eastAsia="zh-CN"/>
        </w:rPr>
        <w:t xml:space="preserve">ubmit a new application.  </w:t>
      </w:r>
    </w:p>
    <w:p w:rsidRPr="004D1E2D" w:rsidR="00A71FC6" w:rsidP="004D1E2D" w:rsidRDefault="000C00BE" w14:paraId="6D3EDFE4" w14:textId="61917CD6">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On May 17, 2019</w:t>
      </w:r>
      <w:r w:rsidRPr="004D1E2D" w:rsidR="00EF3247">
        <w:rPr>
          <w:rFonts w:ascii="Palatino Linotype" w:hAnsi="Palatino Linotype" w:eastAsia="SimSun"/>
          <w:lang w:eastAsia="zh-CN"/>
        </w:rPr>
        <w:t>,</w:t>
      </w:r>
      <w:r w:rsidRPr="004D1E2D">
        <w:rPr>
          <w:rFonts w:ascii="Palatino Linotype" w:hAnsi="Palatino Linotype" w:eastAsia="SimSun"/>
          <w:lang w:eastAsia="zh-CN"/>
        </w:rPr>
        <w:t xml:space="preserve"> United Ways of California </w:t>
      </w:r>
      <w:r w:rsidRPr="004D1E2D" w:rsidR="00A71FC6">
        <w:rPr>
          <w:rFonts w:ascii="Palatino Linotype" w:hAnsi="Palatino Linotype" w:eastAsia="SimSun"/>
          <w:lang w:eastAsia="zh-CN"/>
        </w:rPr>
        <w:t xml:space="preserve">resubmitted </w:t>
      </w:r>
      <w:r w:rsidRPr="004D1E2D">
        <w:rPr>
          <w:rFonts w:ascii="Palatino Linotype" w:hAnsi="Palatino Linotype" w:eastAsia="SimSun"/>
          <w:lang w:eastAsia="zh-CN"/>
        </w:rPr>
        <w:t>an</w:t>
      </w:r>
      <w:r w:rsidRPr="004D1E2D" w:rsidR="00A71FC6">
        <w:rPr>
          <w:rFonts w:ascii="Palatino Linotype" w:hAnsi="Palatino Linotype" w:eastAsia="SimSun"/>
          <w:lang w:eastAsia="zh-CN"/>
        </w:rPr>
        <w:t xml:space="preserve"> application </w:t>
      </w:r>
      <w:r w:rsidRPr="004D1E2D">
        <w:rPr>
          <w:rFonts w:ascii="Palatino Linotype" w:hAnsi="Palatino Linotype" w:eastAsia="SimSun"/>
          <w:lang w:eastAsia="zh-CN"/>
        </w:rPr>
        <w:t>for its broadband access project “Connecting California to Affordable High-Speed Internet” to the CASF Broadband Adoption Account.</w:t>
      </w:r>
    </w:p>
    <w:p w:rsidRPr="004D1E2D" w:rsidR="00410AD2" w:rsidP="004D1E2D" w:rsidRDefault="00F005C3" w14:paraId="31E75097" w14:textId="77777777">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 xml:space="preserve">These </w:t>
      </w:r>
      <w:r w:rsidRPr="004D1E2D" w:rsidR="00410AD2">
        <w:rPr>
          <w:rFonts w:ascii="Palatino Linotype" w:hAnsi="Palatino Linotype" w:eastAsia="SimSun"/>
          <w:lang w:eastAsia="zh-CN"/>
        </w:rPr>
        <w:t>applications do not meet the expedite</w:t>
      </w:r>
      <w:r w:rsidRPr="004D1E2D" w:rsidR="00392987">
        <w:rPr>
          <w:rFonts w:ascii="Palatino Linotype" w:hAnsi="Palatino Linotype" w:eastAsia="SimSun"/>
          <w:lang w:eastAsia="zh-CN"/>
        </w:rPr>
        <w:t>d</w:t>
      </w:r>
      <w:r w:rsidRPr="004D1E2D" w:rsidR="00410AD2">
        <w:rPr>
          <w:rFonts w:ascii="Palatino Linotype" w:hAnsi="Palatino Linotype" w:eastAsia="SimSun"/>
          <w:lang w:eastAsia="zh-CN"/>
        </w:rPr>
        <w:t xml:space="preserve"> review criteria because </w:t>
      </w:r>
      <w:r w:rsidRPr="004D1E2D">
        <w:rPr>
          <w:rFonts w:ascii="Palatino Linotype" w:hAnsi="Palatino Linotype" w:eastAsia="SimSun"/>
          <w:lang w:eastAsia="zh-CN"/>
        </w:rPr>
        <w:t>each</w:t>
      </w:r>
      <w:r w:rsidRPr="004D1E2D" w:rsidR="00410AD2">
        <w:rPr>
          <w:rFonts w:ascii="Palatino Linotype" w:hAnsi="Palatino Linotype" w:eastAsia="SimSun"/>
          <w:lang w:eastAsia="zh-CN"/>
        </w:rPr>
        <w:t xml:space="preserve"> grant request exceeds $100,000</w:t>
      </w:r>
      <w:r w:rsidRPr="004D1E2D" w:rsidR="00392987">
        <w:rPr>
          <w:rFonts w:ascii="Palatino Linotype" w:hAnsi="Palatino Linotype" w:eastAsia="SimSun"/>
          <w:lang w:eastAsia="zh-CN"/>
        </w:rPr>
        <w:t>.</w:t>
      </w:r>
    </w:p>
    <w:p w:rsidRPr="004D1E2D" w:rsidR="00A6504E" w:rsidP="004D1E2D" w:rsidRDefault="00410AD2" w14:paraId="35A425BC" w14:textId="013DC9D7">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 xml:space="preserve">Based on its review, </w:t>
      </w:r>
      <w:r w:rsidRPr="004D1E2D" w:rsidR="001671DF">
        <w:rPr>
          <w:rFonts w:ascii="Palatino Linotype" w:hAnsi="Palatino Linotype" w:eastAsia="SimSun"/>
          <w:lang w:eastAsia="zh-CN"/>
        </w:rPr>
        <w:t>staff</w:t>
      </w:r>
      <w:r w:rsidRPr="004D1E2D">
        <w:rPr>
          <w:rFonts w:ascii="Palatino Linotype" w:hAnsi="Palatino Linotype" w:eastAsia="SimSun"/>
          <w:lang w:eastAsia="zh-CN"/>
        </w:rPr>
        <w:t xml:space="preserve"> has determined that </w:t>
      </w:r>
      <w:r w:rsidRPr="004D1E2D" w:rsidR="00980F24">
        <w:rPr>
          <w:rFonts w:ascii="Palatino Linotype" w:hAnsi="Palatino Linotype" w:eastAsia="SimSun"/>
          <w:lang w:eastAsia="zh-CN"/>
        </w:rPr>
        <w:t xml:space="preserve">these </w:t>
      </w:r>
      <w:r w:rsidRPr="004D1E2D">
        <w:rPr>
          <w:rFonts w:ascii="Palatino Linotype" w:hAnsi="Palatino Linotype" w:eastAsia="SimSun"/>
          <w:lang w:eastAsia="zh-CN"/>
        </w:rPr>
        <w:t>projects meet the eligibility requirements</w:t>
      </w:r>
      <w:r w:rsidRPr="004D1E2D" w:rsidR="00392987">
        <w:rPr>
          <w:rFonts w:ascii="Palatino Linotype" w:hAnsi="Palatino Linotype" w:eastAsia="SimSun"/>
          <w:lang w:eastAsia="zh-CN"/>
        </w:rPr>
        <w:t xml:space="preserve"> and align with CASF’s goal to increase publicly available or after-school broadband </w:t>
      </w:r>
      <w:r w:rsidRPr="004D1E2D" w:rsidR="00326C1B">
        <w:rPr>
          <w:rFonts w:ascii="Palatino Linotype" w:hAnsi="Palatino Linotype" w:eastAsia="SimSun"/>
          <w:lang w:eastAsia="zh-CN"/>
        </w:rPr>
        <w:t xml:space="preserve">internet </w:t>
      </w:r>
      <w:r w:rsidRPr="004D1E2D" w:rsidR="00392987">
        <w:rPr>
          <w:rFonts w:ascii="Palatino Linotype" w:hAnsi="Palatino Linotype" w:eastAsia="SimSun"/>
          <w:lang w:eastAsia="zh-CN"/>
        </w:rPr>
        <w:t>access to serve communities with limited broadband adoption</w:t>
      </w:r>
      <w:r w:rsidRPr="004D1E2D" w:rsidR="0037648C">
        <w:rPr>
          <w:rFonts w:ascii="Palatino Linotype" w:hAnsi="Palatino Linotype" w:eastAsia="SimSun"/>
          <w:lang w:eastAsia="zh-CN"/>
        </w:rPr>
        <w:t xml:space="preserve"> and therefore recommends Commission approval of CASF funding for </w:t>
      </w:r>
      <w:r w:rsidRPr="004D1E2D" w:rsidR="002E054B">
        <w:rPr>
          <w:rFonts w:ascii="Palatino Linotype" w:hAnsi="Palatino Linotype" w:eastAsia="SimSun"/>
          <w:lang w:eastAsia="zh-CN"/>
        </w:rPr>
        <w:t xml:space="preserve">the </w:t>
      </w:r>
      <w:r w:rsidRPr="004D1E2D" w:rsidR="00A61DCB">
        <w:rPr>
          <w:rFonts w:ascii="Palatino Linotype" w:hAnsi="Palatino Linotype" w:eastAsia="SimSun"/>
          <w:lang w:eastAsia="zh-CN"/>
        </w:rPr>
        <w:t xml:space="preserve">OCED and Fresno </w:t>
      </w:r>
      <w:r w:rsidRPr="004D1E2D" w:rsidR="00326C1B">
        <w:rPr>
          <w:rFonts w:ascii="Palatino Linotype" w:hAnsi="Palatino Linotype" w:eastAsia="SimSun"/>
          <w:lang w:eastAsia="zh-CN"/>
        </w:rPr>
        <w:t>Foundation</w:t>
      </w:r>
      <w:r w:rsidRPr="004D1E2D" w:rsidR="00A61DCB">
        <w:rPr>
          <w:rFonts w:ascii="Palatino Linotype" w:hAnsi="Palatino Linotype" w:eastAsia="SimSun"/>
          <w:lang w:eastAsia="zh-CN"/>
        </w:rPr>
        <w:t xml:space="preserve">, human-I-T, and UWCA </w:t>
      </w:r>
      <w:r w:rsidRPr="004D1E2D" w:rsidR="002E054B">
        <w:rPr>
          <w:rFonts w:ascii="Palatino Linotype" w:hAnsi="Palatino Linotype" w:eastAsia="SimSun"/>
          <w:lang w:eastAsia="zh-CN"/>
        </w:rPr>
        <w:t>projects</w:t>
      </w:r>
      <w:r w:rsidRPr="004D1E2D" w:rsidR="00392987">
        <w:rPr>
          <w:rFonts w:ascii="Palatino Linotype" w:hAnsi="Palatino Linotype" w:eastAsia="SimSun"/>
          <w:lang w:eastAsia="zh-CN"/>
        </w:rPr>
        <w:t>.</w:t>
      </w:r>
    </w:p>
    <w:p w:rsidR="006D7DC7" w:rsidP="004D1E2D" w:rsidRDefault="00B609DB" w14:paraId="50D447C8" w14:textId="31E4F268">
      <w:pPr>
        <w:numPr>
          <w:ilvl w:val="1"/>
          <w:numId w:val="14"/>
        </w:numPr>
        <w:adjustRightInd w:val="0"/>
        <w:spacing w:after="180"/>
        <w:ind w:left="360"/>
        <w:rPr>
          <w:rFonts w:ascii="Palatino Linotype" w:hAnsi="Palatino Linotype" w:eastAsia="SimSun"/>
          <w:lang w:eastAsia="zh-CN"/>
        </w:rPr>
      </w:pPr>
      <w:r w:rsidRPr="004D1E2D">
        <w:rPr>
          <w:rFonts w:ascii="Palatino Linotype" w:hAnsi="Palatino Linotype" w:eastAsia="SimSun"/>
          <w:lang w:eastAsia="zh-CN"/>
        </w:rPr>
        <w:t xml:space="preserve">Some expenses submitted in the budget </w:t>
      </w:r>
      <w:r w:rsidRPr="004D1E2D" w:rsidR="001E5FFF">
        <w:rPr>
          <w:rFonts w:ascii="Palatino Linotype" w:hAnsi="Palatino Linotype" w:eastAsia="SimSun"/>
          <w:lang w:eastAsia="zh-CN"/>
        </w:rPr>
        <w:t>may not have been</w:t>
      </w:r>
      <w:r w:rsidRPr="004D1E2D">
        <w:rPr>
          <w:rFonts w:ascii="Palatino Linotype" w:hAnsi="Palatino Linotype" w:eastAsia="SimSun"/>
          <w:lang w:eastAsia="zh-CN"/>
        </w:rPr>
        <w:t xml:space="preserve"> reasonable and staff reduced the budget </w:t>
      </w:r>
      <w:r w:rsidRPr="004D1E2D" w:rsidR="006D7DC7">
        <w:rPr>
          <w:rFonts w:ascii="Palatino Linotype" w:hAnsi="Palatino Linotype" w:eastAsia="SimSun"/>
          <w:lang w:eastAsia="zh-CN"/>
        </w:rPr>
        <w:t xml:space="preserve">expenses </w:t>
      </w:r>
      <w:r w:rsidRPr="004D1E2D">
        <w:rPr>
          <w:rFonts w:ascii="Palatino Linotype" w:hAnsi="Palatino Linotype" w:eastAsia="SimSun"/>
          <w:lang w:eastAsia="zh-CN"/>
        </w:rPr>
        <w:t>accordingly</w:t>
      </w:r>
      <w:r w:rsidRPr="004D1E2D" w:rsidR="00DC51E6">
        <w:rPr>
          <w:rFonts w:ascii="Palatino Linotype" w:hAnsi="Palatino Linotype" w:eastAsia="SimSun"/>
          <w:lang w:eastAsia="zh-CN"/>
        </w:rPr>
        <w:t xml:space="preserve"> based on </w:t>
      </w:r>
      <w:r w:rsidRPr="004D1E2D" w:rsidR="001E5FFF">
        <w:rPr>
          <w:rFonts w:ascii="Palatino Linotype" w:hAnsi="Palatino Linotype" w:eastAsia="SimSun"/>
          <w:lang w:eastAsia="zh-CN"/>
        </w:rPr>
        <w:t xml:space="preserve">a </w:t>
      </w:r>
      <w:r w:rsidRPr="004D1E2D" w:rsidR="00DC51E6">
        <w:rPr>
          <w:rFonts w:ascii="Palatino Linotype" w:hAnsi="Palatino Linotype" w:eastAsia="SimSun"/>
          <w:lang w:eastAsia="zh-CN"/>
        </w:rPr>
        <w:t>reasonableness review described in Section IV</w:t>
      </w:r>
      <w:r w:rsidRPr="004D1E2D">
        <w:rPr>
          <w:rFonts w:ascii="Palatino Linotype" w:hAnsi="Palatino Linotype" w:eastAsia="SimSun"/>
          <w:lang w:eastAsia="zh-CN"/>
        </w:rPr>
        <w:t xml:space="preserve">.  </w:t>
      </w:r>
    </w:p>
    <w:p w:rsidRPr="004D1E2D" w:rsidR="00236492" w:rsidP="004D1E2D" w:rsidRDefault="00236492" w14:paraId="3734568D" w14:textId="64367DE7">
      <w:pPr>
        <w:numPr>
          <w:ilvl w:val="1"/>
          <w:numId w:val="14"/>
        </w:numPr>
        <w:adjustRightInd w:val="0"/>
        <w:spacing w:after="180"/>
        <w:ind w:left="360"/>
        <w:rPr>
          <w:rFonts w:ascii="Palatino Linotype" w:hAnsi="Palatino Linotype" w:eastAsia="SimSun"/>
          <w:lang w:eastAsia="zh-CN"/>
        </w:rPr>
      </w:pPr>
      <w:r>
        <w:rPr>
          <w:rFonts w:ascii="Palatino Linotype" w:hAnsi="Palatino Linotype" w:eastAsia="SimSun"/>
          <w:lang w:eastAsia="zh-CN"/>
        </w:rPr>
        <w:t>The Commission published the Draft Resolution on August 8, 2019 and no comments were received.</w:t>
      </w:r>
    </w:p>
    <w:p w:rsidRPr="00236492" w:rsidR="00236492" w:rsidRDefault="00236492" w14:paraId="7AD2AF53" w14:textId="1988E2EF">
      <w:pPr>
        <w:autoSpaceDE/>
        <w:autoSpaceDN/>
        <w:spacing w:after="0"/>
        <w:rPr>
          <w:rFonts w:ascii="Palatino Linotype" w:hAnsi="Palatino Linotype"/>
          <w:color w:val="000000" w:themeColor="text1"/>
        </w:rPr>
      </w:pPr>
      <w:r w:rsidRPr="00236492">
        <w:rPr>
          <w:rFonts w:ascii="Palatino Linotype" w:hAnsi="Palatino Linotype"/>
          <w:color w:val="000000" w:themeColor="text1"/>
        </w:rPr>
        <w:br w:type="page"/>
      </w:r>
    </w:p>
    <w:p w:rsidRPr="006E01BC" w:rsidR="006D7DC7" w:rsidP="00A6504E" w:rsidRDefault="006D7DC7" w14:paraId="3376A066" w14:textId="77777777">
      <w:pPr>
        <w:pStyle w:val="ListParagraph"/>
        <w:rPr>
          <w:rFonts w:ascii="Palatino Linotype" w:hAnsi="Palatino Linotype"/>
          <w:color w:val="000000" w:themeColor="text1"/>
          <w:highlight w:val="yellow"/>
        </w:rPr>
      </w:pPr>
    </w:p>
    <w:p w:rsidRPr="002E6B92" w:rsidR="0072583B" w:rsidP="00256B56" w:rsidRDefault="0072583B" w14:paraId="08F0BD55" w14:textId="77777777">
      <w:pPr>
        <w:keepNext/>
        <w:keepLines/>
        <w:tabs>
          <w:tab w:val="left" w:pos="360"/>
          <w:tab w:val="left" w:pos="9540"/>
        </w:tabs>
        <w:spacing w:after="180"/>
        <w:ind w:left="-86" w:right="630"/>
        <w:rPr>
          <w:rFonts w:ascii="Palatino Linotype" w:hAnsi="Palatino Linotype"/>
        </w:rPr>
      </w:pPr>
      <w:r w:rsidRPr="002E6B92">
        <w:rPr>
          <w:rFonts w:ascii="Palatino Linotype" w:hAnsi="Palatino Linotype"/>
          <w:b/>
        </w:rPr>
        <w:t xml:space="preserve">THEREFORE, IT IS ORDERED </w:t>
      </w:r>
      <w:r w:rsidRPr="002E6B92" w:rsidR="00C6079C">
        <w:rPr>
          <w:rFonts w:ascii="Palatino Linotype" w:hAnsi="Palatino Linotype"/>
          <w:b/>
        </w:rPr>
        <w:t>THAT</w:t>
      </w:r>
      <w:r w:rsidRPr="002E6B92">
        <w:rPr>
          <w:rFonts w:ascii="Palatino Linotype" w:hAnsi="Palatino Linotype"/>
          <w:b/>
        </w:rPr>
        <w:t>:</w:t>
      </w:r>
    </w:p>
    <w:p w:rsidRPr="003F1340" w:rsidR="006E30CE" w:rsidP="006B2EE0" w:rsidRDefault="0072583B" w14:paraId="169C1383" w14:textId="77777777">
      <w:pPr>
        <w:numPr>
          <w:ilvl w:val="0"/>
          <w:numId w:val="27"/>
        </w:numPr>
        <w:adjustRightInd w:val="0"/>
        <w:spacing w:after="180"/>
        <w:rPr>
          <w:rFonts w:ascii="Palatino Linotype" w:hAnsi="Palatino Linotype" w:eastAsia="SimSun"/>
          <w:lang w:eastAsia="zh-CN"/>
        </w:rPr>
      </w:pPr>
      <w:r w:rsidRPr="003F1340">
        <w:rPr>
          <w:rFonts w:ascii="Palatino Linotype" w:hAnsi="Palatino Linotype" w:eastAsia="SimSun"/>
          <w:lang w:eastAsia="zh-CN"/>
        </w:rPr>
        <w:t>The Commission shall award</w:t>
      </w:r>
      <w:r w:rsidRPr="003F1340" w:rsidR="006E30CE">
        <w:rPr>
          <w:rFonts w:ascii="Palatino Linotype" w:hAnsi="Palatino Linotype" w:eastAsia="SimSun"/>
          <w:lang w:eastAsia="zh-CN"/>
        </w:rPr>
        <w:t>:</w:t>
      </w:r>
    </w:p>
    <w:p w:rsidR="007320C5" w:rsidP="006B2EE0" w:rsidRDefault="005B1FE5" w14:paraId="7CA553D1" w14:textId="3D1EB572">
      <w:pPr>
        <w:pStyle w:val="ListParagraph"/>
        <w:numPr>
          <w:ilvl w:val="0"/>
          <w:numId w:val="22"/>
        </w:numPr>
        <w:rPr>
          <w:rFonts w:ascii="Palatino Linotype" w:hAnsi="Palatino Linotype"/>
          <w:color w:val="000000" w:themeColor="text1"/>
        </w:rPr>
      </w:pPr>
      <w:r w:rsidRPr="003F1340">
        <w:rPr>
          <w:rFonts w:ascii="Palatino Linotype" w:hAnsi="Palatino Linotype"/>
          <w:color w:val="000000" w:themeColor="text1"/>
        </w:rPr>
        <w:t>$</w:t>
      </w:r>
      <w:r w:rsidRPr="003F1340" w:rsidR="00F61A88">
        <w:rPr>
          <w:rFonts w:ascii="Palatino Linotype" w:hAnsi="Palatino Linotype"/>
          <w:color w:val="000000" w:themeColor="text1"/>
        </w:rPr>
        <w:t>487,500</w:t>
      </w:r>
      <w:r w:rsidRPr="003F1340">
        <w:rPr>
          <w:rFonts w:ascii="Palatino Linotype" w:hAnsi="Palatino Linotype"/>
          <w:color w:val="000000" w:themeColor="text1"/>
        </w:rPr>
        <w:t xml:space="preserve"> to </w:t>
      </w:r>
      <w:r w:rsidRPr="003F1340" w:rsidR="00F61A88">
        <w:rPr>
          <w:rFonts w:ascii="Palatino Linotype" w:hAnsi="Palatino Linotype"/>
          <w:color w:val="000000" w:themeColor="text1"/>
        </w:rPr>
        <w:t>the Office of Community and Economic Development at Fresno State in collaboration with the California State University, Fresno Foundation</w:t>
      </w:r>
      <w:r w:rsidRPr="003F1340" w:rsidR="005210E3">
        <w:rPr>
          <w:rFonts w:ascii="Palatino Linotype" w:hAnsi="Palatino Linotype"/>
          <w:color w:val="000000" w:themeColor="text1"/>
        </w:rPr>
        <w:t xml:space="preserve"> for the </w:t>
      </w:r>
      <w:r w:rsidRPr="003F1340" w:rsidR="00F61A88">
        <w:rPr>
          <w:rFonts w:ascii="Palatino Linotype" w:hAnsi="Palatino Linotype"/>
        </w:rPr>
        <w:t xml:space="preserve">“Fresno State Call Center” broadband access </w:t>
      </w:r>
      <w:r w:rsidRPr="003F1340">
        <w:rPr>
          <w:rFonts w:ascii="Palatino Linotype" w:hAnsi="Palatino Linotype"/>
          <w:color w:val="000000" w:themeColor="text1"/>
        </w:rPr>
        <w:t>projec</w:t>
      </w:r>
      <w:r w:rsidRPr="003F1340" w:rsidR="00F9259A">
        <w:rPr>
          <w:rFonts w:ascii="Palatino Linotype" w:hAnsi="Palatino Linotype"/>
          <w:color w:val="000000" w:themeColor="text1"/>
        </w:rPr>
        <w:t>t;</w:t>
      </w:r>
    </w:p>
    <w:p w:rsidR="007320C5" w:rsidP="007320C5" w:rsidRDefault="007320C5" w14:paraId="5E239AAC" w14:textId="77777777">
      <w:pPr>
        <w:pStyle w:val="ListParagraph"/>
        <w:ind w:left="1080"/>
        <w:rPr>
          <w:rFonts w:ascii="Palatino Linotype" w:hAnsi="Palatino Linotype"/>
          <w:color w:val="000000" w:themeColor="text1"/>
        </w:rPr>
      </w:pPr>
    </w:p>
    <w:p w:rsidRPr="003F1340" w:rsidR="00F61A88" w:rsidP="006B2EE0" w:rsidRDefault="00F61A88" w14:paraId="1495E6F4" w14:textId="29FD9EBD">
      <w:pPr>
        <w:pStyle w:val="ListParagraph"/>
        <w:numPr>
          <w:ilvl w:val="0"/>
          <w:numId w:val="22"/>
        </w:numPr>
        <w:rPr>
          <w:rFonts w:ascii="Palatino Linotype" w:hAnsi="Palatino Linotype"/>
          <w:color w:val="000000" w:themeColor="text1"/>
        </w:rPr>
      </w:pPr>
      <w:r w:rsidRPr="003F1340">
        <w:rPr>
          <w:rFonts w:ascii="Palatino Linotype" w:hAnsi="Palatino Linotype"/>
          <w:color w:val="000000" w:themeColor="text1"/>
        </w:rPr>
        <w:t xml:space="preserve">$750,525 to </w:t>
      </w:r>
      <w:r w:rsidRPr="003F1340" w:rsidR="0061005E">
        <w:rPr>
          <w:rFonts w:ascii="Palatino Linotype" w:hAnsi="Palatino Linotype"/>
          <w:color w:val="000000" w:themeColor="text1"/>
        </w:rPr>
        <w:t xml:space="preserve">human-I-T’s </w:t>
      </w:r>
      <w:r w:rsidRPr="003F1340" w:rsidR="0061005E">
        <w:rPr>
          <w:rFonts w:ascii="Palatino Linotype" w:hAnsi="Palatino Linotype"/>
          <w:lang w:eastAsia="zh-TW"/>
        </w:rPr>
        <w:t>“human-I-T Connect” broadband access project</w:t>
      </w:r>
      <w:r w:rsidRPr="003F1340" w:rsidR="00F9259A">
        <w:rPr>
          <w:rFonts w:ascii="Palatino Linotype" w:hAnsi="Palatino Linotype"/>
          <w:lang w:eastAsia="zh-TW"/>
        </w:rPr>
        <w:t>; and</w:t>
      </w:r>
    </w:p>
    <w:p w:rsidRPr="003F1340" w:rsidR="00BB4B72" w:rsidP="006B2EE0" w:rsidRDefault="0061005E" w14:paraId="24792950" w14:textId="627D41BA">
      <w:pPr>
        <w:pStyle w:val="ListParagraph"/>
        <w:numPr>
          <w:ilvl w:val="0"/>
          <w:numId w:val="22"/>
        </w:numPr>
        <w:rPr>
          <w:rFonts w:ascii="Palatino Linotype" w:hAnsi="Palatino Linotype"/>
          <w:color w:val="000000" w:themeColor="text1"/>
        </w:rPr>
      </w:pPr>
      <w:r w:rsidRPr="003F1340">
        <w:rPr>
          <w:rFonts w:ascii="Palatino Linotype" w:hAnsi="Palatino Linotype"/>
          <w:color w:val="000000" w:themeColor="text1"/>
        </w:rPr>
        <w:t xml:space="preserve">$1,414,725 to </w:t>
      </w:r>
      <w:r w:rsidRPr="003F1340" w:rsidR="00BB4B72">
        <w:rPr>
          <w:rFonts w:ascii="Palatino Linotype" w:hAnsi="Palatino Linotype"/>
          <w:color w:val="000000" w:themeColor="text1"/>
        </w:rPr>
        <w:t>United Way</w:t>
      </w:r>
      <w:r w:rsidRPr="003F1340" w:rsidR="00613972">
        <w:rPr>
          <w:rFonts w:ascii="Palatino Linotype" w:hAnsi="Palatino Linotype"/>
          <w:color w:val="000000" w:themeColor="text1"/>
        </w:rPr>
        <w:t>s</w:t>
      </w:r>
      <w:r w:rsidRPr="003F1340" w:rsidR="00BB4B72">
        <w:rPr>
          <w:rFonts w:ascii="Palatino Linotype" w:hAnsi="Palatino Linotype"/>
          <w:color w:val="000000" w:themeColor="text1"/>
        </w:rPr>
        <w:t xml:space="preserve"> of California </w:t>
      </w:r>
      <w:r w:rsidRPr="003F1340">
        <w:rPr>
          <w:rFonts w:ascii="Palatino Linotype" w:hAnsi="Palatino Linotype"/>
          <w:color w:val="000000" w:themeColor="text1"/>
        </w:rPr>
        <w:t>“Connecting Californians to Affordable, High-Speed Internet”</w:t>
      </w:r>
      <w:r w:rsidRPr="003F1340" w:rsidR="00BB4B72">
        <w:rPr>
          <w:rFonts w:ascii="Palatino Linotype" w:hAnsi="Palatino Linotype"/>
          <w:color w:val="000000" w:themeColor="text1"/>
        </w:rPr>
        <w:t xml:space="preserve"> broadband access project</w:t>
      </w:r>
      <w:r w:rsidRPr="003F1340">
        <w:rPr>
          <w:rFonts w:ascii="Palatino Linotype" w:hAnsi="Palatino Linotype"/>
          <w:color w:val="000000" w:themeColor="text1"/>
        </w:rPr>
        <w:t>.</w:t>
      </w:r>
    </w:p>
    <w:p w:rsidRPr="003F1340" w:rsidR="00476F79" w:rsidP="006B2EE0" w:rsidRDefault="00A86D38" w14:paraId="784C62E8" w14:textId="76FA16EA">
      <w:pPr>
        <w:numPr>
          <w:ilvl w:val="0"/>
          <w:numId w:val="27"/>
        </w:numPr>
        <w:adjustRightInd w:val="0"/>
        <w:spacing w:after="180"/>
        <w:rPr>
          <w:rFonts w:ascii="Palatino Linotype" w:hAnsi="Palatino Linotype" w:eastAsia="SimSun"/>
          <w:lang w:eastAsia="zh-CN"/>
        </w:rPr>
      </w:pPr>
      <w:r w:rsidRPr="003F1340">
        <w:rPr>
          <w:rFonts w:ascii="Palatino Linotype" w:hAnsi="Palatino Linotype" w:eastAsia="SimSun"/>
          <w:lang w:eastAsia="zh-CN"/>
        </w:rPr>
        <w:t>A total of</w:t>
      </w:r>
      <w:r w:rsidRPr="003F1340" w:rsidR="005B1FE5">
        <w:rPr>
          <w:rFonts w:ascii="Palatino Linotype" w:hAnsi="Palatino Linotype" w:eastAsia="SimSun"/>
          <w:lang w:eastAsia="zh-CN"/>
        </w:rPr>
        <w:t xml:space="preserve"> </w:t>
      </w:r>
      <w:r w:rsidRPr="003F1340" w:rsidR="0072583B">
        <w:rPr>
          <w:rFonts w:ascii="Palatino Linotype" w:hAnsi="Palatino Linotype" w:eastAsia="SimSun"/>
          <w:lang w:eastAsia="zh-CN"/>
        </w:rPr>
        <w:t>$</w:t>
      </w:r>
      <w:r w:rsidRPr="003F1340" w:rsidR="009F0E63">
        <w:rPr>
          <w:rFonts w:ascii="Palatino Linotype" w:hAnsi="Palatino Linotype" w:eastAsia="SimSun"/>
          <w:lang w:eastAsia="zh-CN"/>
        </w:rPr>
        <w:t>2,652</w:t>
      </w:r>
      <w:r w:rsidRPr="003F1340" w:rsidR="0061005E">
        <w:rPr>
          <w:rFonts w:ascii="Palatino Linotype" w:hAnsi="Palatino Linotype" w:eastAsia="SimSun"/>
          <w:lang w:eastAsia="zh-CN"/>
        </w:rPr>
        <w:t>,</w:t>
      </w:r>
      <w:r w:rsidRPr="003F1340" w:rsidR="009F0E63">
        <w:rPr>
          <w:rFonts w:ascii="Palatino Linotype" w:hAnsi="Palatino Linotype" w:eastAsia="SimSun"/>
          <w:lang w:eastAsia="zh-CN"/>
        </w:rPr>
        <w:t>750</w:t>
      </w:r>
      <w:r w:rsidRPr="003F1340" w:rsidR="00D12478">
        <w:rPr>
          <w:rFonts w:ascii="Palatino Linotype" w:hAnsi="Palatino Linotype" w:eastAsia="SimSun"/>
          <w:lang w:eastAsia="zh-CN"/>
        </w:rPr>
        <w:t xml:space="preserve"> </w:t>
      </w:r>
      <w:r w:rsidRPr="003F1340" w:rsidR="005B1FE5">
        <w:rPr>
          <w:rFonts w:ascii="Palatino Linotype" w:hAnsi="Palatino Linotype" w:eastAsia="SimSun"/>
          <w:lang w:eastAsia="zh-CN"/>
        </w:rPr>
        <w:t>for these</w:t>
      </w:r>
      <w:r w:rsidRPr="003F1340" w:rsidR="0072583B">
        <w:rPr>
          <w:rFonts w:ascii="Palatino Linotype" w:hAnsi="Palatino Linotype" w:eastAsia="SimSun"/>
          <w:lang w:eastAsia="zh-CN"/>
        </w:rPr>
        <w:t xml:space="preserve"> project</w:t>
      </w:r>
      <w:r w:rsidRPr="003F1340" w:rsidR="005B1FE5">
        <w:rPr>
          <w:rFonts w:ascii="Palatino Linotype" w:hAnsi="Palatino Linotype" w:eastAsia="SimSun"/>
          <w:lang w:eastAsia="zh-CN"/>
        </w:rPr>
        <w:t>s</w:t>
      </w:r>
      <w:r w:rsidRPr="003F1340" w:rsidR="0072583B">
        <w:rPr>
          <w:rFonts w:ascii="Palatino Linotype" w:hAnsi="Palatino Linotype" w:eastAsia="SimSun"/>
          <w:lang w:eastAsia="zh-CN"/>
        </w:rPr>
        <w:t xml:space="preserve"> </w:t>
      </w:r>
      <w:r w:rsidRPr="003F1340" w:rsidR="002D2380">
        <w:rPr>
          <w:rFonts w:ascii="Palatino Linotype" w:hAnsi="Palatino Linotype" w:eastAsia="SimSun"/>
          <w:lang w:eastAsia="zh-CN"/>
        </w:rPr>
        <w:t xml:space="preserve">shall </w:t>
      </w:r>
      <w:r w:rsidRPr="003F1340" w:rsidR="0072583B">
        <w:rPr>
          <w:rFonts w:ascii="Palatino Linotype" w:hAnsi="Palatino Linotype" w:eastAsia="SimSun"/>
          <w:lang w:eastAsia="zh-CN"/>
        </w:rPr>
        <w:t xml:space="preserve">be paid out of the CASF </w:t>
      </w:r>
      <w:r w:rsidRPr="003F1340" w:rsidR="002D2380">
        <w:rPr>
          <w:rFonts w:ascii="Palatino Linotype" w:hAnsi="Palatino Linotype" w:eastAsia="SimSun"/>
          <w:lang w:eastAsia="zh-CN"/>
        </w:rPr>
        <w:t>Broadband Adoption</w:t>
      </w:r>
      <w:r w:rsidRPr="003F1340" w:rsidR="0072583B">
        <w:rPr>
          <w:rFonts w:ascii="Palatino Linotype" w:hAnsi="Palatino Linotype" w:eastAsia="SimSun"/>
          <w:lang w:eastAsia="zh-CN"/>
        </w:rPr>
        <w:t xml:space="preserve"> Account in accordance with the guidelines adopted in </w:t>
      </w:r>
      <w:r w:rsidRPr="003F1340" w:rsidR="009F4020">
        <w:rPr>
          <w:rFonts w:ascii="Palatino Linotype" w:hAnsi="Palatino Linotype" w:eastAsia="SimSun"/>
          <w:lang w:eastAsia="zh-CN"/>
        </w:rPr>
        <w:t>D.</w:t>
      </w:r>
      <w:r w:rsidRPr="003F1340" w:rsidR="0061005E">
        <w:rPr>
          <w:rFonts w:ascii="Palatino Linotype" w:hAnsi="Palatino Linotype"/>
        </w:rPr>
        <w:t>19-02-008</w:t>
      </w:r>
      <w:r w:rsidRPr="003F1340" w:rsidR="0072583B">
        <w:rPr>
          <w:rFonts w:ascii="Palatino Linotype" w:hAnsi="Palatino Linotype" w:eastAsia="SimSun"/>
          <w:lang w:eastAsia="zh-CN"/>
        </w:rPr>
        <w:t>.</w:t>
      </w:r>
      <w:r w:rsidRPr="003F1340" w:rsidR="00F71923">
        <w:rPr>
          <w:rFonts w:ascii="Palatino Linotype" w:hAnsi="Palatino Linotype" w:eastAsia="SimSun"/>
          <w:lang w:eastAsia="zh-CN"/>
        </w:rPr>
        <w:t xml:space="preserve">  </w:t>
      </w:r>
    </w:p>
    <w:p w:rsidRPr="009F4020" w:rsidR="00BD2725" w:rsidP="006B2EE0" w:rsidRDefault="005761DA" w14:paraId="2937C55B" w14:textId="7C29445B">
      <w:pPr>
        <w:numPr>
          <w:ilvl w:val="0"/>
          <w:numId w:val="27"/>
        </w:numPr>
        <w:adjustRightInd w:val="0"/>
        <w:spacing w:after="180"/>
        <w:rPr>
          <w:rFonts w:ascii="Palatino Linotype" w:hAnsi="Palatino Linotype" w:eastAsia="SimSun"/>
          <w:lang w:eastAsia="zh-CN"/>
        </w:rPr>
      </w:pPr>
      <w:r w:rsidRPr="009F4020">
        <w:rPr>
          <w:rFonts w:ascii="Palatino Linotype" w:hAnsi="Palatino Linotype" w:eastAsia="SimSun"/>
          <w:lang w:eastAsia="zh-CN"/>
        </w:rPr>
        <w:t xml:space="preserve">Grantees must </w:t>
      </w:r>
      <w:r w:rsidRPr="009F4020" w:rsidR="007F42D6">
        <w:rPr>
          <w:rFonts w:ascii="Palatino Linotype" w:hAnsi="Palatino Linotype" w:eastAsia="SimSun"/>
          <w:lang w:eastAsia="zh-CN"/>
        </w:rPr>
        <w:t>complete and execute</w:t>
      </w:r>
      <w:r w:rsidRPr="009F4020">
        <w:rPr>
          <w:rFonts w:ascii="Palatino Linotype" w:hAnsi="Palatino Linotype" w:eastAsia="SimSun"/>
          <w:lang w:eastAsia="zh-CN"/>
        </w:rPr>
        <w:t xml:space="preserve"> the</w:t>
      </w:r>
      <w:r w:rsidRPr="009F4020" w:rsidR="007F42D6">
        <w:rPr>
          <w:rFonts w:ascii="Palatino Linotype" w:hAnsi="Palatino Linotype" w:eastAsia="SimSun"/>
          <w:lang w:eastAsia="zh-CN"/>
        </w:rPr>
        <w:t xml:space="preserve"> consent form </w:t>
      </w:r>
      <w:r w:rsidR="00006540">
        <w:rPr>
          <w:rFonts w:ascii="Palatino Linotype" w:hAnsi="Palatino Linotype" w:eastAsia="SimSun"/>
          <w:lang w:eastAsia="zh-CN"/>
        </w:rPr>
        <w:t xml:space="preserve">(to be sent to the Grantee after this Resolution is adopted) </w:t>
      </w:r>
      <w:r w:rsidR="00EF3247">
        <w:rPr>
          <w:rFonts w:ascii="Palatino Linotype" w:hAnsi="Palatino Linotype" w:eastAsia="SimSun"/>
          <w:lang w:eastAsia="zh-CN"/>
        </w:rPr>
        <w:t>agreeing to the conditions set forth in this Resolution</w:t>
      </w:r>
      <w:r w:rsidRPr="009F4020" w:rsidR="00EF3247">
        <w:rPr>
          <w:rFonts w:ascii="Palatino Linotype" w:hAnsi="Palatino Linotype" w:eastAsia="SimSun"/>
          <w:lang w:eastAsia="zh-CN"/>
        </w:rPr>
        <w:t xml:space="preserve"> </w:t>
      </w:r>
      <w:r w:rsidRPr="009F4020">
        <w:rPr>
          <w:rFonts w:ascii="Palatino Linotype" w:hAnsi="Palatino Linotype" w:eastAsia="SimSun"/>
          <w:lang w:eastAsia="zh-CN"/>
        </w:rPr>
        <w:t xml:space="preserve">and </w:t>
      </w:r>
      <w:r w:rsidRPr="009F4020" w:rsidR="007F42D6">
        <w:rPr>
          <w:rFonts w:ascii="Palatino Linotype" w:hAnsi="Palatino Linotype" w:eastAsia="SimSun"/>
          <w:lang w:eastAsia="zh-CN"/>
        </w:rPr>
        <w:t>email</w:t>
      </w:r>
      <w:r w:rsidR="00F9259A">
        <w:rPr>
          <w:rFonts w:ascii="Palatino Linotype" w:hAnsi="Palatino Linotype" w:eastAsia="SimSun"/>
          <w:lang w:eastAsia="zh-CN"/>
        </w:rPr>
        <w:t xml:space="preserve"> it</w:t>
      </w:r>
      <w:r w:rsidRPr="009F4020" w:rsidR="00004353">
        <w:rPr>
          <w:rFonts w:ascii="Palatino Linotype" w:hAnsi="Palatino Linotype" w:eastAsia="SimSun"/>
          <w:lang w:eastAsia="zh-CN"/>
        </w:rPr>
        <w:t xml:space="preserve"> </w:t>
      </w:r>
      <w:r w:rsidRPr="009F4020" w:rsidR="007F42D6">
        <w:rPr>
          <w:rFonts w:ascii="Palatino Linotype" w:hAnsi="Palatino Linotype" w:eastAsia="SimSun"/>
          <w:lang w:eastAsia="zh-CN"/>
        </w:rPr>
        <w:t xml:space="preserve">to </w:t>
      </w:r>
      <w:hyperlink w:history="1" r:id="rId12">
        <w:r w:rsidRPr="009F4020" w:rsidR="00F71923">
          <w:rPr>
            <w:rFonts w:eastAsia="SimSun"/>
            <w:lang w:eastAsia="zh-CN"/>
          </w:rPr>
          <w:t>CASF_Adoption@cpuc.ca.gov</w:t>
        </w:r>
      </w:hyperlink>
      <w:r w:rsidRPr="009F4020" w:rsidR="007F42D6">
        <w:rPr>
          <w:rFonts w:ascii="Palatino Linotype" w:hAnsi="Palatino Linotype" w:eastAsia="SimSun"/>
          <w:lang w:eastAsia="zh-CN"/>
        </w:rPr>
        <w:t xml:space="preserve"> within 30 calendar days from the date of the adoption of this Resolution.  </w:t>
      </w:r>
      <w:r w:rsidRPr="009F4020" w:rsidR="00C44459">
        <w:rPr>
          <w:rFonts w:ascii="Palatino Linotype" w:hAnsi="Palatino Linotype" w:eastAsia="SimSun"/>
          <w:lang w:eastAsia="zh-CN"/>
        </w:rPr>
        <w:t>F</w:t>
      </w:r>
      <w:r w:rsidRPr="009F4020" w:rsidR="00004353">
        <w:rPr>
          <w:rFonts w:ascii="Palatino Linotype" w:hAnsi="Palatino Linotype" w:eastAsia="SimSun"/>
          <w:lang w:eastAsia="zh-CN"/>
        </w:rPr>
        <w:t xml:space="preserve">ailure to submit the consent form within 30 calendar days from the </w:t>
      </w:r>
      <w:r w:rsidRPr="009F4020" w:rsidR="00C44459">
        <w:rPr>
          <w:rFonts w:ascii="Palatino Linotype" w:hAnsi="Palatino Linotype" w:eastAsia="SimSun"/>
          <w:lang w:eastAsia="zh-CN"/>
        </w:rPr>
        <w:t xml:space="preserve">adoption </w:t>
      </w:r>
      <w:r w:rsidRPr="009F4020" w:rsidR="00004353">
        <w:rPr>
          <w:rFonts w:ascii="Palatino Linotype" w:hAnsi="Palatino Linotype" w:eastAsia="SimSun"/>
          <w:lang w:eastAsia="zh-CN"/>
        </w:rPr>
        <w:t>date of this Resolution</w:t>
      </w:r>
      <w:r w:rsidRPr="009F4020" w:rsidR="00CA6D03">
        <w:rPr>
          <w:rFonts w:ascii="Palatino Linotype" w:hAnsi="Palatino Linotype" w:eastAsia="SimSun"/>
          <w:lang w:eastAsia="zh-CN"/>
        </w:rPr>
        <w:t xml:space="preserve"> </w:t>
      </w:r>
      <w:r w:rsidRPr="009F4020" w:rsidR="00004353">
        <w:rPr>
          <w:rFonts w:ascii="Palatino Linotype" w:hAnsi="Palatino Linotype" w:eastAsia="SimSun"/>
          <w:lang w:eastAsia="zh-CN"/>
        </w:rPr>
        <w:t>will deem the grant null and void.</w:t>
      </w:r>
    </w:p>
    <w:p w:rsidRPr="009F4020" w:rsidR="0072583B" w:rsidP="006B2EE0" w:rsidRDefault="0072583B" w14:paraId="2988B782" w14:textId="02DE1AD8">
      <w:pPr>
        <w:numPr>
          <w:ilvl w:val="0"/>
          <w:numId w:val="27"/>
        </w:numPr>
        <w:adjustRightInd w:val="0"/>
        <w:spacing w:after="180"/>
        <w:rPr>
          <w:rFonts w:ascii="Palatino Linotype" w:hAnsi="Palatino Linotype" w:eastAsia="SimSun"/>
          <w:lang w:eastAsia="zh-CN"/>
        </w:rPr>
      </w:pPr>
      <w:r w:rsidRPr="009F4020">
        <w:rPr>
          <w:rFonts w:ascii="Palatino Linotype" w:hAnsi="Palatino Linotype" w:eastAsia="SimSun"/>
          <w:lang w:eastAsia="zh-CN"/>
        </w:rPr>
        <w:t xml:space="preserve">Payments to the CASF </w:t>
      </w:r>
      <w:r w:rsidR="0058039B">
        <w:rPr>
          <w:rFonts w:ascii="Palatino Linotype" w:hAnsi="Palatino Linotype" w:eastAsia="SimSun"/>
          <w:lang w:eastAsia="zh-CN"/>
        </w:rPr>
        <w:t>grantee</w:t>
      </w:r>
      <w:r w:rsidRPr="009F4020">
        <w:rPr>
          <w:rFonts w:ascii="Palatino Linotype" w:hAnsi="Palatino Linotype" w:eastAsia="SimSun"/>
          <w:lang w:eastAsia="zh-CN"/>
        </w:rPr>
        <w:t xml:space="preserve"> shall be in accordance with Appendix 1 of </w:t>
      </w:r>
      <w:r w:rsidRPr="009F4020" w:rsidR="009F4020">
        <w:rPr>
          <w:rFonts w:ascii="Palatino Linotype" w:hAnsi="Palatino Linotype" w:eastAsia="SimSun"/>
          <w:lang w:eastAsia="zh-CN"/>
        </w:rPr>
        <w:t>D.</w:t>
      </w:r>
      <w:r w:rsidRPr="009F4020" w:rsidR="009F4020">
        <w:rPr>
          <w:rFonts w:ascii="Palatino Linotype" w:hAnsi="Palatino Linotype"/>
        </w:rPr>
        <w:t>19-02-008</w:t>
      </w:r>
      <w:r w:rsidRPr="009F4020" w:rsidR="009F4020">
        <w:rPr>
          <w:rFonts w:ascii="Palatino Linotype" w:hAnsi="Palatino Linotype" w:eastAsia="SimSun"/>
          <w:lang w:eastAsia="zh-CN"/>
        </w:rPr>
        <w:t xml:space="preserve"> </w:t>
      </w:r>
      <w:r w:rsidRPr="009F4020" w:rsidR="00796061">
        <w:rPr>
          <w:rFonts w:ascii="Palatino Linotype" w:hAnsi="Palatino Linotype" w:eastAsia="SimSun"/>
          <w:lang w:eastAsia="zh-CN"/>
        </w:rPr>
        <w:t>and in</w:t>
      </w:r>
      <w:r w:rsidRPr="009F4020" w:rsidR="00BD2725">
        <w:rPr>
          <w:rFonts w:ascii="Palatino Linotype" w:hAnsi="Palatino Linotype" w:eastAsia="SimSun"/>
          <w:lang w:eastAsia="zh-CN"/>
        </w:rPr>
        <w:t xml:space="preserve"> </w:t>
      </w:r>
      <w:r w:rsidRPr="009F4020" w:rsidR="00796061">
        <w:rPr>
          <w:rFonts w:ascii="Palatino Linotype" w:hAnsi="Palatino Linotype" w:eastAsia="SimSun"/>
          <w:lang w:eastAsia="zh-CN"/>
        </w:rPr>
        <w:t xml:space="preserve">accordance with the process defined in </w:t>
      </w:r>
      <w:r w:rsidR="0058039B">
        <w:rPr>
          <w:rFonts w:ascii="Palatino Linotype" w:hAnsi="Palatino Linotype" w:eastAsia="SimSun"/>
          <w:lang w:eastAsia="zh-CN"/>
        </w:rPr>
        <w:t xml:space="preserve">Attachment </w:t>
      </w:r>
      <w:r w:rsidR="00CF70D7">
        <w:rPr>
          <w:rFonts w:ascii="Palatino Linotype" w:hAnsi="Palatino Linotype" w:eastAsia="SimSun"/>
          <w:lang w:eastAsia="zh-CN"/>
        </w:rPr>
        <w:t>4</w:t>
      </w:r>
      <w:r w:rsidRPr="009F4020" w:rsidR="0058039B">
        <w:rPr>
          <w:rFonts w:ascii="Palatino Linotype" w:hAnsi="Palatino Linotype" w:eastAsia="SimSun"/>
          <w:lang w:eastAsia="zh-CN"/>
        </w:rPr>
        <w:t xml:space="preserve"> of this Resolution</w:t>
      </w:r>
      <w:r w:rsidR="0058039B">
        <w:rPr>
          <w:rFonts w:ascii="Palatino Linotype" w:hAnsi="Palatino Linotype" w:eastAsia="SimSun"/>
          <w:lang w:eastAsia="zh-CN"/>
        </w:rPr>
        <w:t>,</w:t>
      </w:r>
      <w:r w:rsidRPr="009F4020" w:rsidR="0058039B">
        <w:rPr>
          <w:rFonts w:ascii="Palatino Linotype" w:hAnsi="Palatino Linotype" w:eastAsia="SimSun"/>
          <w:lang w:eastAsia="zh-CN"/>
        </w:rPr>
        <w:t xml:space="preserve"> </w:t>
      </w:r>
      <w:r w:rsidRPr="009F4020" w:rsidR="00796061">
        <w:rPr>
          <w:rFonts w:ascii="Palatino Linotype" w:hAnsi="Palatino Linotype" w:eastAsia="SimSun"/>
          <w:lang w:eastAsia="zh-CN"/>
        </w:rPr>
        <w:t>“Payments to CASF Reci</w:t>
      </w:r>
      <w:r w:rsidRPr="009F4020" w:rsidR="0037648C">
        <w:rPr>
          <w:rFonts w:ascii="Palatino Linotype" w:hAnsi="Palatino Linotype" w:eastAsia="SimSun"/>
          <w:lang w:eastAsia="zh-CN"/>
        </w:rPr>
        <w:t>pients</w:t>
      </w:r>
      <w:r w:rsidR="0058039B">
        <w:rPr>
          <w:rFonts w:ascii="Palatino Linotype" w:hAnsi="Palatino Linotype" w:eastAsia="SimSun"/>
          <w:lang w:eastAsia="zh-CN"/>
        </w:rPr>
        <w:t>.</w:t>
      </w:r>
      <w:r w:rsidRPr="009F4020" w:rsidR="0037648C">
        <w:rPr>
          <w:rFonts w:ascii="Palatino Linotype" w:hAnsi="Palatino Linotype" w:eastAsia="SimSun"/>
          <w:lang w:eastAsia="zh-CN"/>
        </w:rPr>
        <w:t>”</w:t>
      </w:r>
      <w:r w:rsidRPr="009F4020" w:rsidR="00796061">
        <w:rPr>
          <w:rFonts w:ascii="Palatino Linotype" w:hAnsi="Palatino Linotype" w:eastAsia="SimSun"/>
          <w:lang w:eastAsia="zh-CN"/>
        </w:rPr>
        <w:t xml:space="preserve"> </w:t>
      </w:r>
    </w:p>
    <w:p w:rsidRPr="00BB65E4" w:rsidR="0072583B" w:rsidP="006B2EE0" w:rsidRDefault="00A61DCB" w14:paraId="7CF4B490" w14:textId="47B246AC">
      <w:pPr>
        <w:numPr>
          <w:ilvl w:val="0"/>
          <w:numId w:val="27"/>
        </w:numPr>
        <w:adjustRightInd w:val="0"/>
        <w:spacing w:after="180"/>
        <w:rPr>
          <w:rFonts w:ascii="Palatino Linotype" w:hAnsi="Palatino Linotype" w:eastAsia="SimSun"/>
          <w:lang w:eastAsia="zh-CN"/>
        </w:rPr>
      </w:pP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sidR="00036D05">
        <w:rPr>
          <w:rFonts w:ascii="Palatino Linotype" w:hAnsi="Palatino Linotype"/>
        </w:rPr>
        <w:t>Foundation</w:t>
      </w:r>
      <w:r w:rsidRPr="00150992">
        <w:rPr>
          <w:rFonts w:ascii="Palatino Linotype" w:hAnsi="Palatino Linotype"/>
        </w:rPr>
        <w:t xml:space="preserve">, human-I-T, and UWCA </w:t>
      </w:r>
      <w:r w:rsidRPr="00BB65E4" w:rsidR="00F005C3">
        <w:rPr>
          <w:rFonts w:ascii="Palatino Linotype" w:hAnsi="Palatino Linotype" w:eastAsia="SimSun"/>
          <w:lang w:eastAsia="zh-CN"/>
        </w:rPr>
        <w:t>agree</w:t>
      </w:r>
      <w:r w:rsidRPr="00BB65E4" w:rsidR="00796061">
        <w:rPr>
          <w:rFonts w:ascii="Palatino Linotype" w:hAnsi="Palatino Linotype" w:eastAsia="SimSun"/>
          <w:lang w:eastAsia="zh-CN"/>
        </w:rPr>
        <w:t xml:space="preserve"> to comply with </w:t>
      </w:r>
      <w:r w:rsidRPr="00BB65E4" w:rsidR="0072583B">
        <w:rPr>
          <w:rFonts w:ascii="Palatino Linotype" w:hAnsi="Palatino Linotype" w:eastAsia="SimSun"/>
          <w:lang w:eastAsia="zh-CN"/>
        </w:rPr>
        <w:t>all guidelines, requirements and conditions associated with CASF award</w:t>
      </w:r>
      <w:r w:rsidR="005210E3">
        <w:rPr>
          <w:rFonts w:ascii="Palatino Linotype" w:hAnsi="Palatino Linotype" w:eastAsia="SimSun"/>
          <w:lang w:eastAsia="zh-CN"/>
        </w:rPr>
        <w:t>s</w:t>
      </w:r>
      <w:r w:rsidRPr="00BB65E4" w:rsidR="0072583B">
        <w:rPr>
          <w:rFonts w:ascii="Palatino Linotype" w:hAnsi="Palatino Linotype" w:eastAsia="SimSun"/>
          <w:lang w:eastAsia="zh-CN"/>
        </w:rPr>
        <w:t xml:space="preserve"> as specified in </w:t>
      </w:r>
      <w:r w:rsidRPr="00BB65E4" w:rsidR="00BB65E4">
        <w:rPr>
          <w:rFonts w:ascii="Palatino Linotype" w:hAnsi="Palatino Linotype" w:eastAsia="SimSun"/>
          <w:lang w:eastAsia="zh-CN"/>
        </w:rPr>
        <w:t>D.</w:t>
      </w:r>
      <w:r w:rsidRPr="00BB65E4" w:rsidR="00BB65E4">
        <w:rPr>
          <w:rFonts w:ascii="Palatino Linotype" w:hAnsi="Palatino Linotype"/>
        </w:rPr>
        <w:t>19-02-008</w:t>
      </w:r>
      <w:r w:rsidRPr="00BB65E4" w:rsidR="00BB65E4">
        <w:rPr>
          <w:rFonts w:ascii="Palatino Linotype" w:hAnsi="Palatino Linotype" w:eastAsia="SimSun"/>
          <w:lang w:eastAsia="zh-CN"/>
        </w:rPr>
        <w:t xml:space="preserve"> </w:t>
      </w:r>
      <w:r w:rsidRPr="00BB65E4" w:rsidR="00796061">
        <w:rPr>
          <w:rFonts w:ascii="Palatino Linotype" w:hAnsi="Palatino Linotype" w:eastAsia="SimSun"/>
          <w:lang w:eastAsia="zh-CN"/>
        </w:rPr>
        <w:t xml:space="preserve">and this Resolution. </w:t>
      </w:r>
      <w:r w:rsidRPr="00BB65E4" w:rsidR="0072583B">
        <w:rPr>
          <w:rFonts w:ascii="Palatino Linotype" w:hAnsi="Palatino Linotype" w:eastAsia="SimSun"/>
          <w:lang w:eastAsia="zh-CN"/>
        </w:rPr>
        <w:t xml:space="preserve"> </w:t>
      </w:r>
    </w:p>
    <w:p w:rsidRPr="00BB65E4" w:rsidR="00796061" w:rsidP="006B2EE0" w:rsidRDefault="00F005C3" w14:paraId="52BFFD4F" w14:textId="525F753A">
      <w:pPr>
        <w:numPr>
          <w:ilvl w:val="0"/>
          <w:numId w:val="27"/>
        </w:numPr>
        <w:adjustRightInd w:val="0"/>
        <w:spacing w:after="180"/>
        <w:rPr>
          <w:rFonts w:ascii="Palatino Linotype" w:hAnsi="Palatino Linotype" w:eastAsia="SimSun"/>
          <w:lang w:eastAsia="zh-CN"/>
        </w:rPr>
      </w:pPr>
      <w:r w:rsidRPr="00BB65E4">
        <w:rPr>
          <w:rFonts w:ascii="Palatino Linotype" w:hAnsi="Palatino Linotype" w:eastAsia="SimSun"/>
          <w:lang w:eastAsia="zh-CN"/>
        </w:rPr>
        <w:t xml:space="preserve">By receiving a CASF grant, </w:t>
      </w:r>
      <w:r w:rsidRPr="00150992" w:rsidR="00A61DCB">
        <w:rPr>
          <w:rFonts w:ascii="Palatino Linotype" w:hAnsi="Palatino Linotype" w:eastAsia="Arial Unicode MS"/>
          <w:szCs w:val="20"/>
        </w:rPr>
        <w:t>OCED</w:t>
      </w:r>
      <w:r w:rsidRPr="00150992" w:rsidR="00A61DCB">
        <w:rPr>
          <w:rFonts w:ascii="Palatino Linotype" w:hAnsi="Palatino Linotype"/>
        </w:rPr>
        <w:t xml:space="preserve"> and </w:t>
      </w:r>
      <w:r w:rsidR="00A61DCB">
        <w:rPr>
          <w:rFonts w:ascii="Palatino Linotype" w:hAnsi="Palatino Linotype"/>
        </w:rPr>
        <w:t>Fresno</w:t>
      </w:r>
      <w:r w:rsidRPr="00150992" w:rsidR="00A61DCB">
        <w:rPr>
          <w:rFonts w:ascii="Palatino Linotype" w:hAnsi="Palatino Linotype"/>
        </w:rPr>
        <w:t xml:space="preserve"> </w:t>
      </w:r>
      <w:r w:rsidR="00036D05">
        <w:rPr>
          <w:rFonts w:ascii="Palatino Linotype" w:hAnsi="Palatino Linotype"/>
        </w:rPr>
        <w:t>Foundation</w:t>
      </w:r>
      <w:r w:rsidRPr="00150992" w:rsidR="00A61DCB">
        <w:rPr>
          <w:rFonts w:ascii="Palatino Linotype" w:hAnsi="Palatino Linotype"/>
        </w:rPr>
        <w:t xml:space="preserve">, human-I-T, and UWCA </w:t>
      </w:r>
      <w:r w:rsidRPr="00BB65E4">
        <w:rPr>
          <w:rFonts w:ascii="Palatino Linotype" w:hAnsi="Palatino Linotype" w:eastAsia="SimSun"/>
          <w:lang w:eastAsia="zh-CN"/>
        </w:rPr>
        <w:t>agree</w:t>
      </w:r>
      <w:r w:rsidRPr="00BB65E4" w:rsidR="00796061">
        <w:rPr>
          <w:rFonts w:ascii="Palatino Linotype" w:hAnsi="Palatino Linotype" w:eastAsia="SimSun"/>
          <w:lang w:eastAsia="zh-CN"/>
        </w:rPr>
        <w:t xml:space="preserve"> to comply with the terms, conditions and requirements of the grant and thus submits to the jurisdiction of the </w:t>
      </w:r>
      <w:r w:rsidRPr="00BB65E4">
        <w:rPr>
          <w:rFonts w:ascii="Palatino Linotype" w:hAnsi="Palatino Linotype" w:eastAsia="SimSun"/>
          <w:lang w:eastAsia="zh-CN"/>
        </w:rPr>
        <w:t xml:space="preserve">Commission </w:t>
      </w:r>
      <w:proofErr w:type="gramStart"/>
      <w:r w:rsidRPr="00BB65E4">
        <w:rPr>
          <w:rFonts w:ascii="Palatino Linotype" w:hAnsi="Palatino Linotype" w:eastAsia="SimSun"/>
          <w:lang w:eastAsia="zh-CN"/>
        </w:rPr>
        <w:t>with regard to</w:t>
      </w:r>
      <w:proofErr w:type="gramEnd"/>
      <w:r w:rsidRPr="00BB65E4">
        <w:rPr>
          <w:rFonts w:ascii="Palatino Linotype" w:hAnsi="Palatino Linotype" w:eastAsia="SimSun"/>
          <w:lang w:eastAsia="zh-CN"/>
        </w:rPr>
        <w:t xml:space="preserve"> disbursement and administration of the grant.</w:t>
      </w:r>
    </w:p>
    <w:p w:rsidRPr="00BB65E4" w:rsidR="00A6504E" w:rsidP="006B2EE0" w:rsidRDefault="005210E3" w14:paraId="70079453" w14:textId="13664C53">
      <w:pPr>
        <w:numPr>
          <w:ilvl w:val="0"/>
          <w:numId w:val="27"/>
        </w:numPr>
        <w:adjustRightInd w:val="0"/>
        <w:spacing w:after="180"/>
        <w:rPr>
          <w:rFonts w:ascii="Palatino Linotype" w:hAnsi="Palatino Linotype" w:eastAsia="SimSun"/>
          <w:lang w:eastAsia="zh-CN"/>
        </w:rPr>
      </w:pPr>
      <w:bookmarkStart w:name="_Hlk536793981" w:id="17"/>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w:t>
      </w:r>
      <w:r w:rsidRPr="00BB65E4">
        <w:rPr>
          <w:rFonts w:ascii="Palatino Linotype" w:hAnsi="Palatino Linotype" w:eastAsia="SimSun"/>
          <w:lang w:eastAsia="zh-CN"/>
        </w:rPr>
        <w:t xml:space="preserve">must complete all work and achieve all performance metrics identified in </w:t>
      </w:r>
      <w:r>
        <w:rPr>
          <w:rFonts w:ascii="Palatino Linotype" w:hAnsi="Palatino Linotype" w:eastAsia="SimSun"/>
          <w:lang w:eastAsia="zh-CN"/>
        </w:rPr>
        <w:t>Attachment</w:t>
      </w:r>
      <w:r w:rsidRPr="00BB65E4">
        <w:rPr>
          <w:rFonts w:ascii="Palatino Linotype" w:hAnsi="Palatino Linotype" w:eastAsia="SimSun"/>
          <w:lang w:eastAsia="zh-CN"/>
        </w:rPr>
        <w:t xml:space="preserve"> </w:t>
      </w:r>
      <w:r w:rsidR="00D35756">
        <w:rPr>
          <w:rFonts w:ascii="Palatino Linotype" w:hAnsi="Palatino Linotype" w:eastAsia="SimSun"/>
          <w:lang w:eastAsia="zh-CN"/>
        </w:rPr>
        <w:t>3</w:t>
      </w:r>
      <w:r w:rsidRPr="00BB65E4">
        <w:rPr>
          <w:rFonts w:ascii="Palatino Linotype" w:hAnsi="Palatino Linotype" w:eastAsia="SimSun"/>
          <w:lang w:eastAsia="zh-CN"/>
        </w:rPr>
        <w:t xml:space="preserve"> </w:t>
      </w:r>
      <w:r>
        <w:rPr>
          <w:rFonts w:ascii="Palatino Linotype" w:hAnsi="Palatino Linotype" w:eastAsia="SimSun"/>
          <w:lang w:eastAsia="zh-CN"/>
        </w:rPr>
        <w:t xml:space="preserve">of this Resolution </w:t>
      </w:r>
      <w:r w:rsidRPr="00BB65E4">
        <w:rPr>
          <w:rFonts w:ascii="Palatino Linotype" w:hAnsi="Palatino Linotype" w:eastAsia="SimSun"/>
          <w:lang w:eastAsia="zh-CN"/>
        </w:rPr>
        <w:t xml:space="preserve">and </w:t>
      </w:r>
      <w:r>
        <w:rPr>
          <w:rFonts w:ascii="Palatino Linotype" w:hAnsi="Palatino Linotype" w:eastAsia="SimSun"/>
          <w:lang w:eastAsia="zh-CN"/>
        </w:rPr>
        <w:t xml:space="preserve">in </w:t>
      </w:r>
      <w:r w:rsidRPr="00BB65E4">
        <w:rPr>
          <w:rFonts w:ascii="Palatino Linotype" w:hAnsi="Palatino Linotype" w:eastAsia="SimSun"/>
          <w:lang w:eastAsia="zh-CN"/>
        </w:rPr>
        <w:t xml:space="preserve">their workplans </w:t>
      </w:r>
      <w:r>
        <w:rPr>
          <w:rFonts w:ascii="Palatino Linotype" w:hAnsi="Palatino Linotype" w:eastAsia="SimSun"/>
          <w:lang w:eastAsia="zh-CN"/>
        </w:rPr>
        <w:t>filed with their applications</w:t>
      </w:r>
      <w:r w:rsidRPr="00BB65E4" w:rsidR="00F005C3">
        <w:rPr>
          <w:rFonts w:ascii="Palatino Linotype" w:hAnsi="Palatino Linotype" w:eastAsia="SimSun"/>
          <w:lang w:eastAsia="zh-CN"/>
        </w:rPr>
        <w:t xml:space="preserve">. </w:t>
      </w:r>
      <w:bookmarkEnd w:id="17"/>
    </w:p>
    <w:p w:rsidR="00A6504E" w:rsidP="006B2EE0" w:rsidRDefault="00F005C3" w14:paraId="11CEABA6" w14:textId="55C3A421">
      <w:pPr>
        <w:numPr>
          <w:ilvl w:val="0"/>
          <w:numId w:val="27"/>
        </w:numPr>
        <w:adjustRightInd w:val="0"/>
        <w:spacing w:after="180"/>
        <w:rPr>
          <w:rFonts w:ascii="Palatino Linotype" w:hAnsi="Palatino Linotype" w:eastAsia="SimSun"/>
          <w:lang w:eastAsia="zh-CN"/>
        </w:rPr>
      </w:pPr>
      <w:r w:rsidRPr="00BB65E4">
        <w:rPr>
          <w:rFonts w:ascii="Palatino Linotype" w:hAnsi="Palatino Linotype" w:eastAsia="SimSun"/>
          <w:lang w:eastAsia="zh-CN"/>
        </w:rPr>
        <w:t xml:space="preserve">If </w:t>
      </w:r>
      <w:r w:rsidRPr="00150992" w:rsidR="00A61DCB">
        <w:rPr>
          <w:rFonts w:ascii="Palatino Linotype" w:hAnsi="Palatino Linotype" w:eastAsia="Arial Unicode MS"/>
          <w:szCs w:val="20"/>
        </w:rPr>
        <w:t>OCED</w:t>
      </w:r>
      <w:r w:rsidRPr="00150992" w:rsidR="00A61DCB">
        <w:rPr>
          <w:rFonts w:ascii="Palatino Linotype" w:hAnsi="Palatino Linotype"/>
        </w:rPr>
        <w:t xml:space="preserve"> and </w:t>
      </w:r>
      <w:r w:rsidR="00A61DCB">
        <w:rPr>
          <w:rFonts w:ascii="Palatino Linotype" w:hAnsi="Palatino Linotype"/>
        </w:rPr>
        <w:t>Fresno</w:t>
      </w:r>
      <w:r w:rsidRPr="00150992" w:rsidR="00A61DCB">
        <w:rPr>
          <w:rFonts w:ascii="Palatino Linotype" w:hAnsi="Palatino Linotype"/>
        </w:rPr>
        <w:t xml:space="preserve"> </w:t>
      </w:r>
      <w:r w:rsidR="00036D05">
        <w:rPr>
          <w:rFonts w:ascii="Palatino Linotype" w:hAnsi="Palatino Linotype"/>
        </w:rPr>
        <w:t>Foundation</w:t>
      </w:r>
      <w:r w:rsidRPr="00150992" w:rsidR="00A61DCB">
        <w:rPr>
          <w:rFonts w:ascii="Palatino Linotype" w:hAnsi="Palatino Linotype"/>
        </w:rPr>
        <w:t xml:space="preserve">, human-I-T, and UWCA </w:t>
      </w:r>
      <w:r w:rsidRPr="00BB65E4">
        <w:rPr>
          <w:rFonts w:ascii="Palatino Linotype" w:hAnsi="Palatino Linotype" w:eastAsia="SimSun"/>
          <w:lang w:eastAsia="zh-CN"/>
        </w:rPr>
        <w:t>fail to complete the project</w:t>
      </w:r>
      <w:r w:rsidRPr="00BB65E4" w:rsidR="009C3ACF">
        <w:rPr>
          <w:rFonts w:ascii="Palatino Linotype" w:hAnsi="Palatino Linotype" w:eastAsia="SimSun"/>
          <w:lang w:eastAsia="zh-CN"/>
        </w:rPr>
        <w:t>s</w:t>
      </w:r>
      <w:r w:rsidRPr="00BB65E4">
        <w:rPr>
          <w:rFonts w:ascii="Palatino Linotype" w:hAnsi="Palatino Linotype" w:eastAsia="SimSun"/>
          <w:lang w:eastAsia="zh-CN"/>
        </w:rPr>
        <w:t xml:space="preserve"> in accordance with the terms outlined in D.</w:t>
      </w:r>
      <w:r w:rsidRPr="00BB65E4" w:rsidR="00BB65E4">
        <w:rPr>
          <w:rFonts w:ascii="Palatino Linotype" w:hAnsi="Palatino Linotype"/>
        </w:rPr>
        <w:t>19-02-008</w:t>
      </w:r>
      <w:r w:rsidRPr="00BB65E4" w:rsidR="00BB65E4">
        <w:rPr>
          <w:rFonts w:ascii="Palatino Linotype" w:hAnsi="Palatino Linotype" w:eastAsia="SimSun"/>
          <w:lang w:eastAsia="zh-CN"/>
        </w:rPr>
        <w:t xml:space="preserve"> </w:t>
      </w:r>
      <w:r w:rsidRPr="00BB65E4">
        <w:rPr>
          <w:rFonts w:ascii="Palatino Linotype" w:hAnsi="Palatino Linotype" w:eastAsia="SimSun"/>
          <w:lang w:eastAsia="zh-CN"/>
        </w:rPr>
        <w:t xml:space="preserve">and this Resolution, they must </w:t>
      </w:r>
      <w:r w:rsidRPr="00DA73D0">
        <w:rPr>
          <w:rFonts w:ascii="Palatino Linotype" w:hAnsi="Palatino Linotype" w:eastAsia="SimSun"/>
          <w:lang w:eastAsia="zh-CN"/>
        </w:rPr>
        <w:t>reimburse some or all the CASF funds they have received.</w:t>
      </w:r>
      <w:r w:rsidRPr="00DA73D0" w:rsidR="00A6504E">
        <w:rPr>
          <w:rFonts w:ascii="Palatino Linotype" w:hAnsi="Palatino Linotype" w:eastAsia="SimSun"/>
          <w:lang w:eastAsia="zh-CN"/>
        </w:rPr>
        <w:t xml:space="preserve"> </w:t>
      </w:r>
    </w:p>
    <w:p w:rsidRPr="00DC2F59" w:rsidR="00DA73D0" w:rsidP="006B2EE0" w:rsidRDefault="00DC2F59" w14:paraId="067D024E" w14:textId="4F47F3B0">
      <w:pPr>
        <w:numPr>
          <w:ilvl w:val="0"/>
          <w:numId w:val="27"/>
        </w:numPr>
        <w:adjustRightInd w:val="0"/>
        <w:spacing w:after="180"/>
        <w:rPr>
          <w:rFonts w:ascii="Palatino Linotype" w:hAnsi="Palatino Linotype" w:eastAsia="SimSun"/>
          <w:lang w:eastAsia="zh-CN"/>
        </w:rPr>
      </w:pPr>
      <w:r>
        <w:rPr>
          <w:rFonts w:ascii="Palatino Linotype" w:hAnsi="Palatino Linotype" w:eastAsia="SimSun"/>
          <w:lang w:eastAsia="zh-CN"/>
        </w:rPr>
        <w:lastRenderedPageBreak/>
        <w:t xml:space="preserve"> </w:t>
      </w:r>
      <w:r w:rsidRPr="00DC2F59" w:rsidR="00A61DCB">
        <w:rPr>
          <w:rFonts w:ascii="Palatino Linotype" w:hAnsi="Palatino Linotype" w:eastAsia="Arial Unicode MS"/>
          <w:szCs w:val="20"/>
        </w:rPr>
        <w:t>OCED</w:t>
      </w:r>
      <w:r w:rsidRPr="00DC2F59" w:rsidR="00A61DCB">
        <w:rPr>
          <w:rFonts w:ascii="Palatino Linotype" w:hAnsi="Palatino Linotype"/>
        </w:rPr>
        <w:t xml:space="preserve"> and Fresno </w:t>
      </w:r>
      <w:r w:rsidRPr="00DC2F59" w:rsidR="00036D05">
        <w:rPr>
          <w:rFonts w:ascii="Palatino Linotype" w:hAnsi="Palatino Linotype"/>
        </w:rPr>
        <w:t>Foundation</w:t>
      </w:r>
      <w:r w:rsidRPr="00DC2F59" w:rsidR="00A61DCB">
        <w:rPr>
          <w:rFonts w:ascii="Palatino Linotype" w:hAnsi="Palatino Linotype"/>
        </w:rPr>
        <w:t xml:space="preserve">, human-I-T, and UWCA </w:t>
      </w:r>
      <w:r w:rsidRPr="00DC2F59" w:rsidR="009C3ACF">
        <w:rPr>
          <w:rFonts w:ascii="Palatino Linotype" w:hAnsi="Palatino Linotype" w:eastAsia="SimSun"/>
          <w:lang w:eastAsia="zh-CN"/>
        </w:rPr>
        <w:t>shall submit final requests for payment no later than three months after completion of the project</w:t>
      </w:r>
      <w:r w:rsidR="001D0650">
        <w:rPr>
          <w:rFonts w:ascii="Palatino Linotype" w:hAnsi="Palatino Linotype" w:eastAsia="SimSun"/>
          <w:lang w:eastAsia="zh-CN"/>
        </w:rPr>
        <w:t>s</w:t>
      </w:r>
      <w:r w:rsidRPr="00DC2F59" w:rsidR="00F005C3">
        <w:rPr>
          <w:rFonts w:ascii="Palatino Linotype" w:hAnsi="Palatino Linotype" w:eastAsia="SimSun"/>
          <w:lang w:eastAsia="zh-CN"/>
        </w:rPr>
        <w:t>.</w:t>
      </w:r>
      <w:r w:rsidRPr="00DA73D0" w:rsidR="005210E3">
        <w:t xml:space="preserve">  </w:t>
      </w:r>
    </w:p>
    <w:p w:rsidRPr="00DA73D0" w:rsidR="00DA73D0" w:rsidP="00DA73D0" w:rsidRDefault="00DA73D0" w14:paraId="706C1C7A" w14:textId="77777777">
      <w:pPr>
        <w:keepNext/>
        <w:keepLines/>
        <w:tabs>
          <w:tab w:val="left" w:pos="360"/>
        </w:tabs>
        <w:adjustRightInd w:val="0"/>
        <w:spacing w:after="180"/>
        <w:ind w:left="360" w:right="630"/>
        <w:rPr>
          <w:highlight w:val="yellow"/>
        </w:rPr>
      </w:pPr>
    </w:p>
    <w:p w:rsidR="0072583B" w:rsidP="00DA73D0" w:rsidRDefault="0072583B" w14:paraId="36A29AED" w14:textId="54ADBDA5">
      <w:pPr>
        <w:keepNext/>
        <w:keepLines/>
        <w:tabs>
          <w:tab w:val="left" w:pos="360"/>
        </w:tabs>
        <w:adjustRightInd w:val="0"/>
        <w:spacing w:after="180"/>
        <w:ind w:right="630"/>
        <w:rPr>
          <w:rFonts w:ascii="Palatino Linotype" w:hAnsi="Palatino Linotype"/>
        </w:rPr>
      </w:pPr>
      <w:r w:rsidRPr="00DC2F59">
        <w:rPr>
          <w:rFonts w:ascii="Palatino Linotype" w:hAnsi="Palatino Linotype"/>
        </w:rPr>
        <w:t>This Resolution is effective</w:t>
      </w:r>
      <w:r w:rsidRPr="00DC2F59" w:rsidR="00DC2F59">
        <w:rPr>
          <w:rFonts w:ascii="Palatino Linotype" w:hAnsi="Palatino Linotype"/>
        </w:rPr>
        <w:t xml:space="preserve"> today.</w:t>
      </w:r>
    </w:p>
    <w:p w:rsidRPr="005B02A3" w:rsidR="0072583B" w:rsidP="00256B56" w:rsidRDefault="00DC2F59" w14:paraId="0090101B" w14:textId="242A27FC">
      <w:pPr>
        <w:keepNext/>
        <w:keepLines/>
        <w:spacing w:after="180"/>
        <w:rPr>
          <w:rFonts w:ascii="Palatino Linotype" w:hAnsi="Palatino Linotype"/>
        </w:rPr>
      </w:pPr>
      <w:r>
        <w:rPr>
          <w:rFonts w:ascii="Palatino Linotype" w:hAnsi="Palatino Linotype"/>
        </w:rPr>
        <w:t xml:space="preserve">I hereby certify that this Resolution was adopted by the California Public Utilities Commission at </w:t>
      </w:r>
      <w:r w:rsidR="00F221B5">
        <w:rPr>
          <w:rFonts w:ascii="Palatino Linotype" w:hAnsi="Palatino Linotype"/>
        </w:rPr>
        <w:t>its</w:t>
      </w:r>
      <w:r>
        <w:rPr>
          <w:rFonts w:ascii="Palatino Linotype" w:hAnsi="Palatino Linotype"/>
        </w:rPr>
        <w:t xml:space="preserve"> regular meeting on </w:t>
      </w:r>
      <w:r w:rsidR="00EB36DA">
        <w:rPr>
          <w:rFonts w:ascii="Palatino Linotype" w:hAnsi="Palatino Linotype"/>
        </w:rPr>
        <w:t>September 12, 2019</w:t>
      </w:r>
      <w:r>
        <w:rPr>
          <w:rFonts w:ascii="Palatino Linotype" w:hAnsi="Palatino Linotype"/>
        </w:rPr>
        <w:t>. The following Commissioners approved it:</w:t>
      </w:r>
    </w:p>
    <w:p w:rsidRPr="005B02A3" w:rsidR="0072583B" w:rsidP="00256B56" w:rsidRDefault="00DC2F59" w14:paraId="31C67ECD" w14:textId="7A620475">
      <w:pPr>
        <w:keepNext/>
        <w:keepLines/>
        <w:spacing w:after="180"/>
        <w:rPr>
          <w:rFonts w:ascii="Palatino Linotype" w:hAnsi="Palatino Linotype"/>
        </w:rPr>
      </w:pPr>
      <w:r>
        <w:rPr>
          <w:rFonts w:ascii="Palatino Linotype" w:hAnsi="Palatino Linotype"/>
        </w:rPr>
        <w:t xml:space="preserve"> </w:t>
      </w:r>
    </w:p>
    <w:p w:rsidRPr="005B02A3" w:rsidR="0072583B" w:rsidP="00256B56" w:rsidRDefault="0072583B" w14:paraId="26FB51A5" w14:textId="77777777">
      <w:pPr>
        <w:keepNext/>
        <w:keepLines/>
        <w:spacing w:after="180"/>
        <w:rPr>
          <w:rFonts w:ascii="Palatino Linotype" w:hAnsi="Palatino Linotype"/>
        </w:rPr>
      </w:pPr>
    </w:p>
    <w:tbl>
      <w:tblPr>
        <w:tblW w:w="0" w:type="auto"/>
        <w:tblInd w:w="4788" w:type="dxa"/>
        <w:tblLayout w:type="fixed"/>
        <w:tblLook w:val="0000" w:firstRow="0" w:lastRow="0" w:firstColumn="0" w:lastColumn="0" w:noHBand="0" w:noVBand="0"/>
      </w:tblPr>
      <w:tblGrid>
        <w:gridCol w:w="3644"/>
      </w:tblGrid>
      <w:tr w:rsidRPr="005B02A3" w:rsidR="0072583B" w:rsidTr="000F073A" w14:paraId="204E5F91" w14:textId="77777777">
        <w:trPr>
          <w:trHeight w:val="238"/>
        </w:trPr>
        <w:tc>
          <w:tcPr>
            <w:tcW w:w="3644" w:type="dxa"/>
            <w:tcBorders>
              <w:bottom w:val="single" w:color="auto" w:sz="6" w:space="0"/>
            </w:tcBorders>
          </w:tcPr>
          <w:p w:rsidRPr="005B02A3" w:rsidR="0072583B" w:rsidP="00256B56" w:rsidRDefault="000A1579" w14:paraId="1277FDC0" w14:textId="288CEA72">
            <w:pPr>
              <w:keepNext/>
              <w:keepLines/>
              <w:spacing w:after="180"/>
              <w:ind w:right="-648"/>
              <w:rPr>
                <w:rFonts w:ascii="Palatino Linotype" w:hAnsi="Palatino Linotype"/>
              </w:rPr>
            </w:pPr>
            <w:r w:rsidRPr="005B02A3">
              <w:rPr>
                <w:rFonts w:ascii="Palatino Linotype" w:hAnsi="Palatino Linotype"/>
              </w:rPr>
              <w:t xml:space="preserve">   </w:t>
            </w:r>
            <w:r w:rsidR="000F073A">
              <w:rPr>
                <w:rFonts w:ascii="Palatino Linotype" w:hAnsi="Palatino Linotype"/>
              </w:rPr>
              <w:t xml:space="preserve">  /s/ ALICE STEBBINS</w:t>
            </w:r>
          </w:p>
        </w:tc>
      </w:tr>
      <w:tr w:rsidRPr="005B02A3" w:rsidR="0072583B" w:rsidTr="000F073A" w14:paraId="2D2B5793" w14:textId="77777777">
        <w:trPr>
          <w:trHeight w:val="301"/>
        </w:trPr>
        <w:tc>
          <w:tcPr>
            <w:tcW w:w="3644" w:type="dxa"/>
          </w:tcPr>
          <w:p w:rsidRPr="005B02A3" w:rsidR="0072583B" w:rsidP="00C958E4" w:rsidRDefault="00C958E4" w14:paraId="79B51154" w14:textId="77777777">
            <w:pPr>
              <w:pStyle w:val="Heading6"/>
              <w:keepLines/>
              <w:spacing w:after="0"/>
              <w:jc w:val="center"/>
              <w:rPr>
                <w:rFonts w:ascii="Palatino Linotype" w:hAnsi="Palatino Linotype" w:cs="Times New Roman"/>
              </w:rPr>
            </w:pPr>
            <w:r>
              <w:rPr>
                <w:rFonts w:ascii="Palatino Linotype" w:hAnsi="Palatino Linotype" w:cs="Times New Roman"/>
              </w:rPr>
              <w:t>Alice Stebbins</w:t>
            </w:r>
          </w:p>
          <w:p w:rsidRPr="005B02A3" w:rsidR="0072583B" w:rsidP="00C958E4" w:rsidRDefault="0072583B" w14:paraId="3266CF4C" w14:textId="77777777">
            <w:pPr>
              <w:pStyle w:val="Heading6"/>
              <w:keepLines/>
              <w:spacing w:after="0"/>
              <w:jc w:val="center"/>
              <w:rPr>
                <w:rFonts w:ascii="Palatino Linotype" w:hAnsi="Palatino Linotype" w:cs="Times New Roman"/>
              </w:rPr>
            </w:pPr>
            <w:r w:rsidRPr="005B02A3">
              <w:rPr>
                <w:rFonts w:ascii="Palatino Linotype" w:hAnsi="Palatino Linotype" w:cs="Times New Roman"/>
              </w:rPr>
              <w:t>Executive Director</w:t>
            </w:r>
          </w:p>
        </w:tc>
      </w:tr>
    </w:tbl>
    <w:p w:rsidR="0072583B" w:rsidP="00256B56" w:rsidRDefault="0072583B" w14:paraId="72CB6862" w14:textId="77777777">
      <w:pPr>
        <w:keepNext/>
        <w:keepLines/>
        <w:spacing w:after="180"/>
        <w:jc w:val="right"/>
      </w:pPr>
    </w:p>
    <w:tbl>
      <w:tblPr>
        <w:tblpPr w:leftFromText="180" w:rightFromText="180" w:vertAnchor="page" w:horzAnchor="margin" w:tblpXSpec="right" w:tblpY="7831"/>
        <w:tblW w:w="3781" w:type="dxa"/>
        <w:tblLook w:val="04A0" w:firstRow="1" w:lastRow="0" w:firstColumn="1" w:lastColumn="0" w:noHBand="0" w:noVBand="1"/>
      </w:tblPr>
      <w:tblGrid>
        <w:gridCol w:w="3781"/>
      </w:tblGrid>
      <w:tr w:rsidRPr="00B46060" w:rsidR="00B46060" w:rsidTr="00B46060" w14:paraId="092CB45B" w14:textId="77777777">
        <w:tc>
          <w:tcPr>
            <w:tcW w:w="3781" w:type="dxa"/>
            <w:shd w:val="clear" w:color="auto" w:fill="auto"/>
          </w:tcPr>
          <w:p w:rsidRPr="00B46060" w:rsidR="00B46060" w:rsidP="00B46060" w:rsidRDefault="00B46060" w14:paraId="7F6963F5" w14:textId="77777777">
            <w:pPr>
              <w:tabs>
                <w:tab w:val="left" w:pos="240"/>
                <w:tab w:val="left" w:pos="720"/>
                <w:tab w:val="right" w:pos="10080"/>
              </w:tabs>
              <w:autoSpaceDE/>
              <w:autoSpaceDN/>
              <w:spacing w:after="0"/>
              <w:rPr>
                <w:rFonts w:ascii="Palatino Linotype" w:hAnsi="Palatino Linotype" w:eastAsia="Calibri"/>
                <w:color w:val="000000"/>
                <w:lang w:val="en-US" w:eastAsia="en-US"/>
              </w:rPr>
            </w:pPr>
            <w:r w:rsidRPr="00B46060">
              <w:rPr>
                <w:rFonts w:ascii="Palatino Linotype" w:hAnsi="Palatino Linotype" w:eastAsia="Calibri"/>
                <w:lang w:val="en-US" w:eastAsia="en-US"/>
              </w:rPr>
              <w:t>MARYBEL BATJER</w:t>
            </w:r>
          </w:p>
        </w:tc>
      </w:tr>
      <w:tr w:rsidRPr="00B46060" w:rsidR="00B46060" w:rsidTr="00B46060" w14:paraId="5BA24064" w14:textId="77777777">
        <w:tc>
          <w:tcPr>
            <w:tcW w:w="3781" w:type="dxa"/>
            <w:shd w:val="clear" w:color="auto" w:fill="auto"/>
          </w:tcPr>
          <w:p w:rsidRPr="00B46060" w:rsidR="00B46060" w:rsidP="00B46060" w:rsidRDefault="00B46060" w14:paraId="130FAE66" w14:textId="77777777">
            <w:pPr>
              <w:tabs>
                <w:tab w:val="left" w:pos="240"/>
                <w:tab w:val="left" w:pos="720"/>
                <w:tab w:val="right" w:pos="10080"/>
              </w:tabs>
              <w:autoSpaceDE/>
              <w:autoSpaceDN/>
              <w:spacing w:after="0"/>
              <w:ind w:right="1785"/>
              <w:jc w:val="right"/>
              <w:rPr>
                <w:rFonts w:ascii="Palatino Linotype" w:hAnsi="Palatino Linotype" w:eastAsia="Calibri"/>
                <w:color w:val="000000"/>
                <w:lang w:val="en-US" w:eastAsia="en-US"/>
              </w:rPr>
            </w:pPr>
            <w:r w:rsidRPr="00B46060">
              <w:rPr>
                <w:rFonts w:ascii="Palatino Linotype" w:hAnsi="Palatino Linotype" w:eastAsia="Calibri"/>
                <w:lang w:val="en-US" w:eastAsia="en-US"/>
              </w:rPr>
              <w:t>President</w:t>
            </w:r>
          </w:p>
        </w:tc>
      </w:tr>
      <w:tr w:rsidRPr="00B46060" w:rsidR="00B46060" w:rsidTr="00B46060" w14:paraId="13D7276E" w14:textId="77777777">
        <w:tc>
          <w:tcPr>
            <w:tcW w:w="3781" w:type="dxa"/>
            <w:shd w:val="clear" w:color="auto" w:fill="auto"/>
          </w:tcPr>
          <w:p w:rsidRPr="00B46060" w:rsidR="00B46060" w:rsidP="00B46060" w:rsidRDefault="00B46060" w14:paraId="7A8D2526" w14:textId="77777777">
            <w:pPr>
              <w:tabs>
                <w:tab w:val="left" w:pos="240"/>
                <w:tab w:val="left" w:pos="720"/>
                <w:tab w:val="right" w:pos="10080"/>
              </w:tabs>
              <w:autoSpaceDE/>
              <w:autoSpaceDN/>
              <w:spacing w:after="0"/>
              <w:rPr>
                <w:rFonts w:ascii="Palatino Linotype" w:hAnsi="Palatino Linotype" w:eastAsia="Calibri"/>
                <w:color w:val="000000"/>
                <w:lang w:val="en-US" w:eastAsia="en-US"/>
              </w:rPr>
            </w:pPr>
            <w:r w:rsidRPr="00B46060">
              <w:rPr>
                <w:rFonts w:ascii="Palatino Linotype" w:hAnsi="Palatino Linotype" w:eastAsia="Calibri"/>
                <w:lang w:val="en-US" w:eastAsia="en-US"/>
              </w:rPr>
              <w:t>LIANE M. RANDOLPH</w:t>
            </w:r>
          </w:p>
        </w:tc>
      </w:tr>
      <w:tr w:rsidRPr="00B46060" w:rsidR="00B46060" w:rsidTr="00B46060" w14:paraId="5155AABC" w14:textId="77777777">
        <w:tc>
          <w:tcPr>
            <w:tcW w:w="3781" w:type="dxa"/>
            <w:shd w:val="clear" w:color="auto" w:fill="auto"/>
          </w:tcPr>
          <w:p w:rsidRPr="00B46060" w:rsidR="00B46060" w:rsidP="00B46060" w:rsidRDefault="00B46060" w14:paraId="40106DEB" w14:textId="77777777">
            <w:pPr>
              <w:tabs>
                <w:tab w:val="left" w:pos="240"/>
                <w:tab w:val="left" w:pos="720"/>
                <w:tab w:val="right" w:pos="10080"/>
              </w:tabs>
              <w:autoSpaceDE/>
              <w:autoSpaceDN/>
              <w:spacing w:after="0"/>
              <w:rPr>
                <w:rFonts w:ascii="Palatino Linotype" w:hAnsi="Palatino Linotype" w:eastAsia="Calibri"/>
                <w:color w:val="000000"/>
                <w:lang w:val="en-US" w:eastAsia="en-US"/>
              </w:rPr>
            </w:pPr>
            <w:r w:rsidRPr="00B46060">
              <w:rPr>
                <w:rFonts w:ascii="Palatino Linotype" w:hAnsi="Palatino Linotype" w:eastAsia="Calibri"/>
                <w:lang w:val="en-US" w:eastAsia="en-US"/>
              </w:rPr>
              <w:t>MARTHA GUZMAN ACEVES</w:t>
            </w:r>
          </w:p>
        </w:tc>
      </w:tr>
      <w:tr w:rsidRPr="00B46060" w:rsidR="00B46060" w:rsidTr="00B46060" w14:paraId="436BF013" w14:textId="77777777">
        <w:tc>
          <w:tcPr>
            <w:tcW w:w="3781" w:type="dxa"/>
            <w:shd w:val="clear" w:color="auto" w:fill="auto"/>
          </w:tcPr>
          <w:p w:rsidRPr="00B46060" w:rsidR="00B46060" w:rsidP="00B46060" w:rsidRDefault="00B46060" w14:paraId="5E83CA62" w14:textId="77777777">
            <w:pPr>
              <w:tabs>
                <w:tab w:val="left" w:pos="240"/>
                <w:tab w:val="left" w:pos="720"/>
                <w:tab w:val="right" w:pos="10080"/>
              </w:tabs>
              <w:autoSpaceDE/>
              <w:autoSpaceDN/>
              <w:spacing w:after="0"/>
              <w:rPr>
                <w:rFonts w:ascii="Palatino Linotype" w:hAnsi="Palatino Linotype" w:eastAsia="Calibri"/>
                <w:lang w:val="en-US" w:eastAsia="en-US"/>
              </w:rPr>
            </w:pPr>
            <w:r w:rsidRPr="00B46060">
              <w:rPr>
                <w:rFonts w:ascii="Palatino Linotype" w:hAnsi="Palatino Linotype" w:eastAsia="Calibri"/>
                <w:lang w:val="en-US" w:eastAsia="en-US"/>
              </w:rPr>
              <w:t>CLIFFORD RECHTSCHAFFEN</w:t>
            </w:r>
          </w:p>
          <w:p w:rsidRPr="00B46060" w:rsidR="00B46060" w:rsidP="00B46060" w:rsidRDefault="00B46060" w14:paraId="00F7F483" w14:textId="77777777">
            <w:pPr>
              <w:tabs>
                <w:tab w:val="left" w:pos="240"/>
                <w:tab w:val="left" w:pos="720"/>
                <w:tab w:val="right" w:pos="10080"/>
              </w:tabs>
              <w:autoSpaceDE/>
              <w:autoSpaceDN/>
              <w:spacing w:after="0"/>
              <w:rPr>
                <w:rFonts w:ascii="Palatino Linotype" w:hAnsi="Palatino Linotype" w:eastAsia="Calibri"/>
                <w:color w:val="000000"/>
                <w:lang w:val="en-US" w:eastAsia="en-US"/>
              </w:rPr>
            </w:pPr>
            <w:r w:rsidRPr="00B46060">
              <w:rPr>
                <w:rFonts w:ascii="Palatino Linotype" w:hAnsi="Palatino Linotype" w:eastAsia="Calibri"/>
                <w:lang w:val="en-US" w:eastAsia="en-US"/>
              </w:rPr>
              <w:t>GENEVIEVE SHIROMA</w:t>
            </w:r>
          </w:p>
        </w:tc>
      </w:tr>
      <w:tr w:rsidRPr="00B46060" w:rsidR="00B46060" w:rsidTr="00B46060" w14:paraId="742A10CE" w14:textId="77777777">
        <w:tc>
          <w:tcPr>
            <w:tcW w:w="3781" w:type="dxa"/>
            <w:shd w:val="clear" w:color="auto" w:fill="auto"/>
          </w:tcPr>
          <w:p w:rsidRPr="00B46060" w:rsidR="00B46060" w:rsidP="00B46060" w:rsidRDefault="00B46060" w14:paraId="1EE5E25F" w14:textId="77777777">
            <w:pPr>
              <w:tabs>
                <w:tab w:val="right" w:pos="10080"/>
              </w:tabs>
              <w:autoSpaceDE/>
              <w:autoSpaceDN/>
              <w:spacing w:after="0"/>
              <w:ind w:right="1155"/>
              <w:jc w:val="right"/>
              <w:rPr>
                <w:rFonts w:ascii="Palatino Linotype" w:hAnsi="Palatino Linotype" w:eastAsia="Calibri"/>
                <w:color w:val="000000"/>
                <w:lang w:val="en-US" w:eastAsia="en-US"/>
              </w:rPr>
            </w:pPr>
            <w:r w:rsidRPr="00B46060">
              <w:rPr>
                <w:rFonts w:ascii="Palatino Linotype" w:hAnsi="Palatino Linotype" w:eastAsia="Calibri"/>
                <w:lang w:val="en-US" w:eastAsia="en-US"/>
              </w:rPr>
              <w:t>Commissioners</w:t>
            </w:r>
          </w:p>
        </w:tc>
      </w:tr>
    </w:tbl>
    <w:p w:rsidR="00C958E4" w:rsidRDefault="00A323F7" w14:paraId="00706A79" w14:textId="77777777">
      <w:pPr>
        <w:autoSpaceDE/>
        <w:autoSpaceDN/>
        <w:spacing w:after="0"/>
        <w:sectPr w:rsidR="00C958E4" w:rsidSect="005B02A3">
          <w:headerReference w:type="default" r:id="rId13"/>
          <w:footerReference w:type="default" r:id="rId14"/>
          <w:headerReference w:type="first" r:id="rId15"/>
          <w:footerReference w:type="first" r:id="rId16"/>
          <w:type w:val="continuous"/>
          <w:pgSz w:w="12240" w:h="15840"/>
          <w:pgMar w:top="1530" w:right="1170" w:bottom="900" w:left="1350" w:header="432" w:footer="432" w:gutter="0"/>
          <w:pgNumType w:start="1"/>
          <w:cols w:space="709"/>
          <w:titlePg/>
          <w:docGrid w:linePitch="326"/>
        </w:sectPr>
      </w:pPr>
      <w:r>
        <w:br w:type="page"/>
      </w:r>
    </w:p>
    <w:p w:rsidR="00A323F7" w:rsidRDefault="00A323F7" w14:paraId="73B1429A" w14:textId="77777777">
      <w:pPr>
        <w:autoSpaceDE/>
        <w:autoSpaceDN/>
        <w:spacing w:after="0"/>
      </w:pPr>
    </w:p>
    <w:p w:rsidRPr="00754EC4" w:rsidR="00A323F7" w:rsidP="006D6DFB" w:rsidRDefault="006D6DFB" w14:paraId="7254F2F2" w14:textId="77777777">
      <w:pPr>
        <w:keepNext/>
        <w:keepLines/>
        <w:spacing w:after="180"/>
        <w:jc w:val="center"/>
        <w:rPr>
          <w:rFonts w:ascii="Palatino Linotype" w:hAnsi="Palatino Linotype"/>
          <w:b/>
        </w:rPr>
      </w:pPr>
      <w:r w:rsidRPr="00754EC4">
        <w:rPr>
          <w:rFonts w:ascii="Palatino Linotype" w:hAnsi="Palatino Linotype"/>
          <w:b/>
        </w:rPr>
        <w:t>ATTACHMENT 1</w:t>
      </w:r>
    </w:p>
    <w:p w:rsidRPr="00754EC4" w:rsidR="006D6DFB" w:rsidP="00E740FD" w:rsidRDefault="00E740FD" w14:paraId="3FF933F6" w14:textId="77777777">
      <w:pPr>
        <w:autoSpaceDE/>
        <w:autoSpaceDN/>
        <w:spacing w:after="0"/>
        <w:jc w:val="center"/>
        <w:rPr>
          <w:rFonts w:ascii="Palatino Linotype" w:hAnsi="Palatino Linotype"/>
          <w:b/>
        </w:rPr>
      </w:pPr>
      <w:r w:rsidRPr="00754EC4">
        <w:rPr>
          <w:rFonts w:ascii="Palatino Linotype" w:hAnsi="Palatino Linotype"/>
          <w:b/>
        </w:rPr>
        <w:t>Expedited Review Criteria</w:t>
      </w:r>
    </w:p>
    <w:p w:rsidRPr="00754EC4" w:rsidR="00E740FD" w:rsidP="00E740FD" w:rsidRDefault="00E740FD" w14:paraId="564B3C8F" w14:textId="77777777">
      <w:pPr>
        <w:adjustRightInd w:val="0"/>
        <w:spacing w:after="0"/>
        <w:rPr>
          <w:rFonts w:ascii="Palatino Linotype" w:hAnsi="Palatino Linotype"/>
        </w:rPr>
      </w:pPr>
    </w:p>
    <w:p w:rsidRPr="00657978" w:rsidR="00E740FD" w:rsidP="00E740FD" w:rsidRDefault="00E740FD" w14:paraId="1F5F0BC6" w14:textId="77777777">
      <w:pPr>
        <w:adjustRightInd w:val="0"/>
        <w:spacing w:after="0"/>
        <w:rPr>
          <w:rFonts w:ascii="Palatino Linotype" w:hAnsi="Palatino Linotype"/>
          <w:sz w:val="23"/>
          <w:szCs w:val="23"/>
        </w:rPr>
      </w:pPr>
      <w:r w:rsidRPr="00657978">
        <w:rPr>
          <w:rFonts w:ascii="Palatino Linotype" w:hAnsi="Palatino Linotype"/>
          <w:sz w:val="23"/>
          <w:szCs w:val="23"/>
        </w:rPr>
        <w:t xml:space="preserve">The Commission assigns to staff the task of approving applications that meet </w:t>
      </w:r>
      <w:r w:rsidRPr="00657978" w:rsidR="00C91681">
        <w:rPr>
          <w:rFonts w:ascii="Palatino Linotype" w:hAnsi="Palatino Linotype"/>
          <w:sz w:val="23"/>
          <w:szCs w:val="23"/>
        </w:rPr>
        <w:t>all</w:t>
      </w:r>
      <w:r w:rsidRPr="00657978">
        <w:rPr>
          <w:rFonts w:ascii="Palatino Linotype" w:hAnsi="Palatino Linotype"/>
          <w:sz w:val="23"/>
          <w:szCs w:val="23"/>
        </w:rPr>
        <w:t xml:space="preserve"> the following expedited review criteria: </w:t>
      </w:r>
    </w:p>
    <w:p w:rsidRPr="00657978" w:rsidR="00C91681" w:rsidP="004E6691" w:rsidRDefault="00C91681" w14:paraId="1C536BE5" w14:textId="77777777">
      <w:pPr>
        <w:adjustRightInd w:val="0"/>
        <w:spacing w:after="0"/>
        <w:rPr>
          <w:rFonts w:ascii="Palatino Linotype" w:hAnsi="Palatino Linotype"/>
          <w:sz w:val="23"/>
          <w:szCs w:val="23"/>
        </w:rPr>
      </w:pPr>
    </w:p>
    <w:p w:rsidRPr="00657978" w:rsidR="00E740FD" w:rsidP="006B2EE0" w:rsidRDefault="00E740FD" w14:paraId="475EF62D"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is proposing to serve a low-income population; </w:t>
      </w:r>
    </w:p>
    <w:p w:rsidRPr="00657978" w:rsidR="00E740FD" w:rsidP="006B2EE0" w:rsidRDefault="00E740FD" w14:paraId="2116E8DA"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is a local government, senior center, school, public library, </w:t>
      </w:r>
      <w:r w:rsidRPr="00657978" w:rsidR="008A6A58">
        <w:rPr>
          <w:rFonts w:ascii="Palatino Linotype" w:hAnsi="Palatino Linotype"/>
          <w:sz w:val="23"/>
          <w:szCs w:val="23"/>
        </w:rPr>
        <w:t>non-profit</w:t>
      </w:r>
      <w:r w:rsidRPr="00657978">
        <w:rPr>
          <w:rFonts w:ascii="Palatino Linotype" w:hAnsi="Palatino Linotype"/>
          <w:sz w:val="23"/>
          <w:szCs w:val="23"/>
        </w:rPr>
        <w:t xml:space="preserve"> organization, or community-based organization with programs to increase publicly available or after-school broadband access and digital inclusion, such as digital literacy training programs; </w:t>
      </w:r>
    </w:p>
    <w:p w:rsidRPr="00657978" w:rsidR="00E740FD" w:rsidP="006B2EE0" w:rsidRDefault="00E740FD" w14:paraId="06EFB822"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requests a grant of $100,000 or less; </w:t>
      </w:r>
    </w:p>
    <w:p w:rsidRPr="00657978" w:rsidR="00E740FD" w:rsidP="006B2EE0" w:rsidRDefault="00E740FD" w14:paraId="3577A806"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agrees to perform education and outreach to educate the community of available broadband Internet services; </w:t>
      </w:r>
    </w:p>
    <w:p w:rsidRPr="00657978" w:rsidR="00E740FD" w:rsidP="006B2EE0" w:rsidRDefault="00E740FD" w14:paraId="4A75C672"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Applicant’s requested reimbursement for computing devices for community training rooms or other public space, is no more than $750 per device, with a maximum of 15 devices per location; </w:t>
      </w:r>
    </w:p>
    <w:p w:rsidRPr="00657978" w:rsidR="00E740FD" w:rsidP="006B2EE0" w:rsidRDefault="00E740FD" w14:paraId="234ADC35"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Project provides device technical support responses within 24 hours. </w:t>
      </w:r>
    </w:p>
    <w:p w:rsidRPr="00657978" w:rsidR="00E740FD" w:rsidP="006B2EE0" w:rsidRDefault="00E740FD" w14:paraId="09EE9A19"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Device technical support (not network), either by phone or in person, will be able to respond within 24 hours. Refurbished devices will have at least a six-month warranty. New devices will have at least a 30-day warranty. </w:t>
      </w:r>
    </w:p>
    <w:p w:rsidRPr="00657978" w:rsidR="00E740FD" w:rsidP="006B2EE0" w:rsidRDefault="00E740FD" w14:paraId="219A7771"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has identified a designated space for digital literacy training or broadband access; </w:t>
      </w:r>
    </w:p>
    <w:p w:rsidRPr="00657978" w:rsidR="00E740FD" w:rsidP="006B2EE0" w:rsidRDefault="00E740FD" w14:paraId="3DE4F308" w14:textId="77777777">
      <w:pPr>
        <w:pStyle w:val="ListParagraph"/>
        <w:numPr>
          <w:ilvl w:val="0"/>
          <w:numId w:val="17"/>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Applicants must be ready to provide classes within six months of being selected for a CASF grant and must submit a work plan with major milestones showing how they propose to meet this deadline; and </w:t>
      </w:r>
    </w:p>
    <w:p w:rsidRPr="00657978" w:rsidR="00E740FD" w:rsidP="006B2EE0" w:rsidRDefault="00E740FD" w14:paraId="134C509A" w14:textId="77777777">
      <w:pPr>
        <w:pStyle w:val="ListParagraph"/>
        <w:numPr>
          <w:ilvl w:val="0"/>
          <w:numId w:val="17"/>
        </w:numPr>
        <w:adjustRightInd w:val="0"/>
        <w:spacing w:after="0"/>
        <w:rPr>
          <w:rFonts w:ascii="Palatino Linotype" w:hAnsi="Palatino Linotype"/>
          <w:sz w:val="23"/>
          <w:szCs w:val="23"/>
        </w:rPr>
      </w:pPr>
      <w:r w:rsidRPr="00657978">
        <w:rPr>
          <w:rFonts w:ascii="Palatino Linotype" w:hAnsi="Palatino Linotype"/>
          <w:sz w:val="23"/>
          <w:szCs w:val="23"/>
        </w:rPr>
        <w:t xml:space="preserve">Applicants must complete the adoption project within 24 months from the ramp up period, or earlier if work plan milestones/deliverables have been accomplished. </w:t>
      </w:r>
    </w:p>
    <w:p w:rsidRPr="00657978" w:rsidR="00E740FD" w:rsidP="00E740FD" w:rsidRDefault="00E740FD" w14:paraId="71BCDD7D" w14:textId="77777777">
      <w:pPr>
        <w:adjustRightInd w:val="0"/>
        <w:spacing w:after="0"/>
        <w:rPr>
          <w:rFonts w:ascii="Palatino Linotype" w:hAnsi="Palatino Linotype"/>
          <w:sz w:val="23"/>
          <w:szCs w:val="23"/>
        </w:rPr>
      </w:pPr>
    </w:p>
    <w:p w:rsidRPr="00657978" w:rsidR="00E740FD" w:rsidP="00E740FD" w:rsidRDefault="00E740FD" w14:paraId="7589F16E" w14:textId="77777777">
      <w:pPr>
        <w:adjustRightInd w:val="0"/>
        <w:spacing w:after="0"/>
        <w:rPr>
          <w:rFonts w:ascii="Palatino Linotype" w:hAnsi="Palatino Linotype"/>
          <w:sz w:val="23"/>
          <w:szCs w:val="23"/>
        </w:rPr>
      </w:pPr>
      <w:r w:rsidRPr="00657978">
        <w:rPr>
          <w:rFonts w:ascii="Palatino Linotype" w:hAnsi="Palatino Linotype"/>
          <w:sz w:val="23"/>
          <w:szCs w:val="23"/>
        </w:rPr>
        <w:t xml:space="preserve">Additional Criteria for Digital Literacy Projects only </w:t>
      </w:r>
    </w:p>
    <w:p w:rsidRPr="00657978" w:rsidR="00E740FD" w:rsidP="006B2EE0" w:rsidRDefault="00E740FD" w14:paraId="47FFEDE4" w14:textId="77777777">
      <w:pPr>
        <w:pStyle w:val="ListParagraph"/>
        <w:numPr>
          <w:ilvl w:val="0"/>
          <w:numId w:val="28"/>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or partner organization possesses at least one-year experience in digital literacy training or has previously carried out at least one digital literacy project; </w:t>
      </w:r>
    </w:p>
    <w:p w:rsidRPr="00657978" w:rsidR="00247972" w:rsidP="006B2EE0" w:rsidRDefault="00E740FD" w14:paraId="40561114" w14:textId="77777777">
      <w:pPr>
        <w:pStyle w:val="ListParagraph"/>
        <w:numPr>
          <w:ilvl w:val="0"/>
          <w:numId w:val="28"/>
        </w:numPr>
        <w:adjustRightInd w:val="0"/>
        <w:spacing w:after="50"/>
        <w:rPr>
          <w:rFonts w:ascii="Palatino Linotype" w:hAnsi="Palatino Linotype"/>
          <w:sz w:val="23"/>
          <w:szCs w:val="23"/>
        </w:rPr>
      </w:pPr>
      <w:r w:rsidRPr="00657978">
        <w:rPr>
          <w:rFonts w:ascii="Palatino Linotype" w:hAnsi="Palatino Linotype"/>
          <w:sz w:val="23"/>
          <w:szCs w:val="23"/>
        </w:rPr>
        <w:t xml:space="preserve">Applicant must provide at least eight hours of digital literacy training to each participant, through digital literacy classes, one on one tutoring or self-paced instruction; and </w:t>
      </w:r>
    </w:p>
    <w:p w:rsidRPr="00657978" w:rsidR="00E740FD" w:rsidP="006B2EE0" w:rsidRDefault="00E740FD" w14:paraId="40DA1085" w14:textId="77777777">
      <w:pPr>
        <w:pStyle w:val="ListParagraph"/>
        <w:numPr>
          <w:ilvl w:val="0"/>
          <w:numId w:val="28"/>
        </w:numPr>
        <w:adjustRightInd w:val="0"/>
        <w:spacing w:after="50"/>
        <w:rPr>
          <w:rFonts w:ascii="Palatino Linotype" w:hAnsi="Palatino Linotype"/>
          <w:sz w:val="23"/>
          <w:szCs w:val="23"/>
        </w:rPr>
      </w:pPr>
      <w:r w:rsidRPr="00657978">
        <w:rPr>
          <w:rFonts w:ascii="Palatino Linotype" w:hAnsi="Palatino Linotype"/>
          <w:sz w:val="23"/>
          <w:szCs w:val="23"/>
        </w:rPr>
        <w:t>Applicant’s requested reimbursement for take-home computing devices is no more than $150 per device, limited to one computing device per eligible household, and no more than $10,000 per application/project location.</w:t>
      </w:r>
    </w:p>
    <w:p w:rsidR="00E740FD" w:rsidRDefault="00E740FD" w14:paraId="08B89982" w14:textId="77777777">
      <w:pPr>
        <w:autoSpaceDE/>
        <w:autoSpaceDN/>
        <w:spacing w:after="0"/>
      </w:pPr>
      <w:r>
        <w:br w:type="page"/>
      </w:r>
    </w:p>
    <w:p w:rsidRPr="00754EC4" w:rsidR="006D6DFB" w:rsidP="006D6DFB" w:rsidRDefault="006D6DFB" w14:paraId="2CE5C5E0" w14:textId="77777777">
      <w:pPr>
        <w:keepNext/>
        <w:keepLines/>
        <w:spacing w:after="180"/>
        <w:jc w:val="center"/>
        <w:rPr>
          <w:rFonts w:ascii="Palatino Linotype" w:hAnsi="Palatino Linotype"/>
          <w:b/>
        </w:rPr>
      </w:pPr>
      <w:r w:rsidRPr="00754EC4">
        <w:rPr>
          <w:rFonts w:ascii="Palatino Linotype" w:hAnsi="Palatino Linotype"/>
          <w:b/>
        </w:rPr>
        <w:lastRenderedPageBreak/>
        <w:t>ATTACHMENT 2</w:t>
      </w:r>
    </w:p>
    <w:p w:rsidRPr="00754EC4" w:rsidR="00D42B44" w:rsidP="00D42B44" w:rsidRDefault="00D42B44" w14:paraId="05E4FE51" w14:textId="77777777">
      <w:pPr>
        <w:adjustRightInd w:val="0"/>
        <w:spacing w:after="0"/>
        <w:jc w:val="center"/>
        <w:rPr>
          <w:rFonts w:ascii="Palatino Linotype" w:hAnsi="Palatino Linotype"/>
          <w:b/>
          <w:bCs/>
          <w:color w:val="000000"/>
          <w:lang w:val="en-US" w:eastAsia="en-US"/>
        </w:rPr>
      </w:pPr>
      <w:r w:rsidRPr="00754EC4">
        <w:rPr>
          <w:rFonts w:ascii="Palatino Linotype" w:hAnsi="Palatino Linotype"/>
          <w:b/>
          <w:bCs/>
          <w:color w:val="000000"/>
          <w:lang w:val="en-US" w:eastAsia="en-US"/>
        </w:rPr>
        <w:t>Preference Checklist</w:t>
      </w:r>
    </w:p>
    <w:p w:rsidRPr="00754EC4" w:rsidR="0014202B" w:rsidP="00D42B44" w:rsidRDefault="0014202B" w14:paraId="3CFD1808" w14:textId="77777777">
      <w:pPr>
        <w:adjustRightInd w:val="0"/>
        <w:spacing w:after="0"/>
        <w:jc w:val="center"/>
        <w:rPr>
          <w:rFonts w:ascii="Palatino Linotype" w:hAnsi="Palatino Linotype"/>
          <w:color w:val="000000"/>
          <w:lang w:val="en-US" w:eastAsia="en-US"/>
        </w:rPr>
      </w:pPr>
    </w:p>
    <w:p w:rsidRPr="00754EC4" w:rsidR="000A50C4" w:rsidP="006B2EE0" w:rsidRDefault="00D42B44" w14:paraId="548FC3FF" w14:textId="77777777">
      <w:pPr>
        <w:pStyle w:val="ListParagraph"/>
        <w:numPr>
          <w:ilvl w:val="0"/>
          <w:numId w:val="18"/>
        </w:numPr>
        <w:adjustRightInd w:val="0"/>
        <w:spacing w:after="0"/>
        <w:ind w:left="36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low-income communit</w:t>
      </w:r>
      <w:r w:rsidRPr="00754EC4" w:rsidR="0014202B">
        <w:rPr>
          <w:rFonts w:ascii="Palatino Linotype" w:hAnsi="Palatino Linotype"/>
          <w:bCs/>
          <w:color w:val="000000"/>
          <w:lang w:val="en-US" w:eastAsia="en-US"/>
        </w:rPr>
        <w:t xml:space="preserve">y </w:t>
      </w:r>
      <w:r w:rsidRPr="00754EC4" w:rsidR="00C91681">
        <w:rPr>
          <w:rFonts w:ascii="Palatino Linotype" w:hAnsi="Palatino Linotype"/>
          <w:bCs/>
          <w:color w:val="000000"/>
          <w:lang w:val="en-US" w:eastAsia="en-US"/>
        </w:rPr>
        <w:t>(</w:t>
      </w:r>
      <w:r w:rsidRPr="00754EC4" w:rsidR="0014202B">
        <w:rPr>
          <w:rFonts w:ascii="Palatino Linotype" w:hAnsi="Palatino Linotype"/>
          <w:bCs/>
          <w:color w:val="000000"/>
          <w:lang w:val="en-US" w:eastAsia="en-US"/>
        </w:rPr>
        <w:t xml:space="preserve">where the </w:t>
      </w:r>
      <w:r w:rsidRPr="00754EC4">
        <w:rPr>
          <w:rFonts w:ascii="Palatino Linotype" w:hAnsi="Palatino Linotype"/>
          <w:color w:val="000000"/>
          <w:lang w:val="en-US" w:eastAsia="en-US"/>
        </w:rPr>
        <w:t xml:space="preserve">community </w:t>
      </w:r>
      <w:r w:rsidRPr="00754EC4" w:rsidR="0014202B">
        <w:rPr>
          <w:rFonts w:ascii="Palatino Linotype" w:hAnsi="Palatino Linotype"/>
          <w:color w:val="000000"/>
          <w:lang w:val="en-US" w:eastAsia="en-US"/>
        </w:rPr>
        <w:t>has</w:t>
      </w:r>
      <w:r w:rsidRPr="00754EC4">
        <w:rPr>
          <w:rFonts w:ascii="Palatino Linotype" w:hAnsi="Palatino Linotype"/>
          <w:color w:val="000000"/>
          <w:lang w:val="en-US" w:eastAsia="en-US"/>
        </w:rPr>
        <w:t xml:space="preserve"> a median household income at or below the CARE income limits for a household of four</w:t>
      </w:r>
      <w:r w:rsidRPr="00754EC4" w:rsidR="00C91681">
        <w:rPr>
          <w:rFonts w:ascii="Palatino Linotype" w:hAnsi="Palatino Linotype"/>
          <w:color w:val="000000"/>
          <w:lang w:val="en-US" w:eastAsia="en-US"/>
        </w:rPr>
        <w:t>)</w:t>
      </w:r>
      <w:r w:rsidRPr="00754EC4" w:rsidR="0014202B">
        <w:rPr>
          <w:rFonts w:ascii="Palatino Linotype" w:hAnsi="Palatino Linotype"/>
          <w:color w:val="000000"/>
          <w:lang w:val="en-US" w:eastAsia="en-US"/>
        </w:rPr>
        <w:t>.</w:t>
      </w:r>
    </w:p>
    <w:p w:rsidRPr="00754EC4" w:rsidR="000A50C4" w:rsidP="00AC0F25" w:rsidRDefault="000A50C4" w14:paraId="2A5EE65A" w14:textId="77777777">
      <w:pPr>
        <w:pStyle w:val="ListParagraph"/>
        <w:ind w:left="360"/>
        <w:rPr>
          <w:rFonts w:ascii="Palatino Linotype" w:hAnsi="Palatino Linotype"/>
          <w:color w:val="000000"/>
          <w:lang w:val="en-US" w:eastAsia="en-US"/>
        </w:rPr>
      </w:pPr>
    </w:p>
    <w:p w:rsidRPr="00754EC4" w:rsidR="00D42B44" w:rsidP="006B2EE0" w:rsidRDefault="00D42B44" w14:paraId="15B7E6EF" w14:textId="77777777">
      <w:pPr>
        <w:pStyle w:val="ListParagraph"/>
        <w:numPr>
          <w:ilvl w:val="0"/>
          <w:numId w:val="18"/>
        </w:numPr>
        <w:adjustRightInd w:val="0"/>
        <w:spacing w:after="0"/>
        <w:ind w:left="36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community with a high percentage of residents with limited English proficiency</w:t>
      </w:r>
      <w:r w:rsidRPr="00754EC4" w:rsidR="0014202B">
        <w:rPr>
          <w:rFonts w:ascii="Palatino Linotype" w:hAnsi="Palatino Linotype"/>
          <w:bCs/>
          <w:color w:val="000000"/>
          <w:lang w:val="en-US" w:eastAsia="en-US"/>
        </w:rPr>
        <w:t xml:space="preserve"> </w:t>
      </w:r>
      <w:r w:rsidRPr="00754EC4" w:rsidR="00C91681">
        <w:rPr>
          <w:rFonts w:ascii="Palatino Linotype" w:hAnsi="Palatino Linotype"/>
          <w:bCs/>
          <w:color w:val="000000"/>
          <w:lang w:val="en-US" w:eastAsia="en-US"/>
        </w:rPr>
        <w:t>(</w:t>
      </w:r>
      <w:r w:rsidRPr="00754EC4" w:rsidR="0014202B">
        <w:rPr>
          <w:rFonts w:ascii="Palatino Linotype" w:hAnsi="Palatino Linotype"/>
          <w:bCs/>
          <w:color w:val="000000"/>
          <w:lang w:val="en-US" w:eastAsia="en-US"/>
        </w:rPr>
        <w:t>where m</w:t>
      </w:r>
      <w:r w:rsidRPr="00754EC4">
        <w:rPr>
          <w:rFonts w:ascii="Palatino Linotype" w:hAnsi="Palatino Linotype"/>
          <w:color w:val="000000"/>
          <w:lang w:val="en-US" w:eastAsia="en-US"/>
        </w:rPr>
        <w:t>ore than 50</w:t>
      </w:r>
      <w:r w:rsidRPr="00754EC4" w:rsidR="00DC7780">
        <w:rPr>
          <w:rFonts w:ascii="Palatino Linotype" w:hAnsi="Palatino Linotype"/>
          <w:color w:val="000000"/>
          <w:lang w:val="en-US" w:eastAsia="en-US"/>
        </w:rPr>
        <w:t xml:space="preserve"> </w:t>
      </w:r>
      <w:r w:rsidRPr="00754EC4" w:rsidR="009B4C34">
        <w:rPr>
          <w:rFonts w:ascii="Palatino Linotype" w:hAnsi="Palatino Linotype"/>
          <w:color w:val="000000"/>
          <w:lang w:val="en-US" w:eastAsia="en-US"/>
        </w:rPr>
        <w:t>percent of</w:t>
      </w:r>
      <w:r w:rsidRPr="00754EC4">
        <w:rPr>
          <w:rFonts w:ascii="Palatino Linotype" w:hAnsi="Palatino Linotype"/>
          <w:color w:val="000000"/>
          <w:lang w:val="en-US" w:eastAsia="en-US"/>
        </w:rPr>
        <w:t xml:space="preserve"> residents have limited English proficiency</w:t>
      </w:r>
      <w:r w:rsidRPr="00754EC4" w:rsidR="00C91681">
        <w:rPr>
          <w:rFonts w:ascii="Palatino Linotype" w:hAnsi="Palatino Linotype"/>
          <w:color w:val="000000"/>
          <w:lang w:val="en-US" w:eastAsia="en-US"/>
        </w:rPr>
        <w:t>)</w:t>
      </w:r>
      <w:r w:rsidRPr="00754EC4" w:rsidR="0014202B">
        <w:rPr>
          <w:rFonts w:ascii="Palatino Linotype" w:hAnsi="Palatino Linotype"/>
          <w:color w:val="000000"/>
          <w:lang w:val="en-US" w:eastAsia="en-US"/>
        </w:rPr>
        <w:t>.</w:t>
      </w:r>
    </w:p>
    <w:p w:rsidRPr="00754EC4" w:rsidR="0014202B" w:rsidP="00AC0F25" w:rsidRDefault="0014202B" w14:paraId="4B23294D" w14:textId="77777777">
      <w:pPr>
        <w:pStyle w:val="ListParagraph"/>
        <w:ind w:left="360"/>
        <w:rPr>
          <w:rFonts w:ascii="Palatino Linotype" w:hAnsi="Palatino Linotype"/>
          <w:color w:val="000000"/>
          <w:lang w:val="en-US" w:eastAsia="en-US"/>
        </w:rPr>
      </w:pPr>
    </w:p>
    <w:p w:rsidRPr="00754EC4" w:rsidR="00D42B44" w:rsidP="006B2EE0" w:rsidRDefault="00D42B44" w14:paraId="1EF45DF2" w14:textId="77777777">
      <w:pPr>
        <w:pStyle w:val="ListParagraph"/>
        <w:numPr>
          <w:ilvl w:val="0"/>
          <w:numId w:val="18"/>
        </w:numPr>
        <w:adjustRightInd w:val="0"/>
        <w:spacing w:after="0"/>
        <w:ind w:left="36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community with a high percentage of residents with limited educational attainmen</w:t>
      </w:r>
      <w:r w:rsidRPr="00754EC4" w:rsidR="0014202B">
        <w:rPr>
          <w:rFonts w:ascii="Palatino Linotype" w:hAnsi="Palatino Linotype"/>
          <w:bCs/>
          <w:color w:val="000000"/>
          <w:lang w:val="en-US" w:eastAsia="en-US"/>
        </w:rPr>
        <w:t xml:space="preserve">t </w:t>
      </w:r>
      <w:r w:rsidRPr="00754EC4" w:rsidR="00C91681">
        <w:rPr>
          <w:rFonts w:ascii="Palatino Linotype" w:hAnsi="Palatino Linotype"/>
          <w:bCs/>
          <w:color w:val="000000"/>
          <w:lang w:val="en-US" w:eastAsia="en-US"/>
        </w:rPr>
        <w:t>(</w:t>
      </w:r>
      <w:r w:rsidRPr="00754EC4" w:rsidR="0014202B">
        <w:rPr>
          <w:rFonts w:ascii="Palatino Linotype" w:hAnsi="Palatino Linotype"/>
          <w:bCs/>
          <w:color w:val="000000"/>
          <w:lang w:val="en-US" w:eastAsia="en-US"/>
        </w:rPr>
        <w:t>where m</w:t>
      </w:r>
      <w:r w:rsidRPr="00754EC4">
        <w:rPr>
          <w:rFonts w:ascii="Palatino Linotype" w:hAnsi="Palatino Linotype"/>
          <w:color w:val="000000"/>
          <w:lang w:val="en-US" w:eastAsia="en-US"/>
        </w:rPr>
        <w:t>ore than 50</w:t>
      </w:r>
      <w:r w:rsidRPr="00754EC4" w:rsidR="00DC7780">
        <w:rPr>
          <w:rFonts w:ascii="Palatino Linotype" w:hAnsi="Palatino Linotype"/>
          <w:color w:val="000000"/>
          <w:lang w:val="en-US" w:eastAsia="en-US"/>
        </w:rPr>
        <w:t xml:space="preserve"> percent </w:t>
      </w:r>
      <w:r w:rsidRPr="00754EC4">
        <w:rPr>
          <w:rFonts w:ascii="Palatino Linotype" w:hAnsi="Palatino Linotype"/>
          <w:color w:val="000000"/>
          <w:lang w:val="en-US" w:eastAsia="en-US"/>
        </w:rPr>
        <w:t>of residents have only a high school diploma or less</w:t>
      </w:r>
      <w:r w:rsidRPr="00754EC4" w:rsidR="00C91681">
        <w:rPr>
          <w:rFonts w:ascii="Palatino Linotype" w:hAnsi="Palatino Linotype"/>
          <w:color w:val="000000"/>
          <w:lang w:val="en-US" w:eastAsia="en-US"/>
        </w:rPr>
        <w:t>)</w:t>
      </w:r>
      <w:r w:rsidRPr="00754EC4">
        <w:rPr>
          <w:rFonts w:ascii="Palatino Linotype" w:hAnsi="Palatino Linotype"/>
          <w:color w:val="000000"/>
          <w:lang w:val="en-US" w:eastAsia="en-US"/>
        </w:rPr>
        <w:t xml:space="preserve">. </w:t>
      </w:r>
    </w:p>
    <w:p w:rsidRPr="00754EC4" w:rsidR="0014202B" w:rsidP="00AC0F25" w:rsidRDefault="0014202B" w14:paraId="1FC4C0C4" w14:textId="77777777">
      <w:pPr>
        <w:pStyle w:val="ListParagraph"/>
        <w:adjustRightInd w:val="0"/>
        <w:spacing w:after="0"/>
        <w:ind w:left="360"/>
        <w:rPr>
          <w:rFonts w:ascii="Palatino Linotype" w:hAnsi="Palatino Linotype"/>
          <w:color w:val="000000"/>
          <w:lang w:val="en-US" w:eastAsia="en-US"/>
        </w:rPr>
      </w:pPr>
    </w:p>
    <w:p w:rsidRPr="00754EC4" w:rsidR="00D42B44" w:rsidP="006B2EE0" w:rsidRDefault="00D42B44" w14:paraId="5A23ED5A" w14:textId="77777777">
      <w:pPr>
        <w:pStyle w:val="ListParagraph"/>
        <w:numPr>
          <w:ilvl w:val="0"/>
          <w:numId w:val="18"/>
        </w:numPr>
        <w:adjustRightInd w:val="0"/>
        <w:spacing w:after="0"/>
        <w:ind w:left="360"/>
        <w:rPr>
          <w:rFonts w:ascii="Palatino Linotype" w:hAnsi="Palatino Linotype"/>
          <w:color w:val="000000"/>
          <w:lang w:val="en-US" w:eastAsia="en-US"/>
        </w:rPr>
      </w:pPr>
      <w:r w:rsidRPr="00754EC4">
        <w:rPr>
          <w:rFonts w:ascii="Palatino Linotype" w:hAnsi="Palatino Linotype"/>
          <w:bCs/>
          <w:color w:val="000000"/>
          <w:lang w:val="en-US" w:eastAsia="en-US"/>
        </w:rPr>
        <w:t>Project is serving a rural community</w:t>
      </w:r>
      <w:r w:rsidRPr="00754EC4" w:rsidR="0014202B">
        <w:rPr>
          <w:rFonts w:ascii="Palatino Linotype" w:hAnsi="Palatino Linotype"/>
          <w:bCs/>
          <w:color w:val="000000"/>
          <w:lang w:val="en-US" w:eastAsia="en-US"/>
        </w:rPr>
        <w:t xml:space="preserve">.  A </w:t>
      </w:r>
      <w:r w:rsidRPr="00754EC4">
        <w:rPr>
          <w:rFonts w:ascii="Palatino Linotype" w:hAnsi="Palatino Linotype"/>
          <w:color w:val="000000"/>
          <w:lang w:val="en-US" w:eastAsia="en-US"/>
        </w:rPr>
        <w:t xml:space="preserve">project is located in a "rural" area if it meets one of the following criteria: </w:t>
      </w:r>
    </w:p>
    <w:p w:rsidRPr="00754EC4" w:rsidR="00D42B44" w:rsidP="006B2EE0" w:rsidRDefault="00D42B44" w14:paraId="2F5580D8" w14:textId="77777777">
      <w:pPr>
        <w:pStyle w:val="ListParagraph"/>
        <w:numPr>
          <w:ilvl w:val="1"/>
          <w:numId w:val="19"/>
        </w:numPr>
        <w:adjustRightInd w:val="0"/>
        <w:spacing w:after="0"/>
        <w:ind w:left="108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area that is eligible for federal program under the United States Department of Agriculture (USDA) Section 515 program; </w:t>
      </w:r>
    </w:p>
    <w:p w:rsidRPr="00754EC4" w:rsidR="00D42B44" w:rsidP="006B2EE0" w:rsidRDefault="00D42B44" w14:paraId="7E3CAE90" w14:textId="77777777">
      <w:pPr>
        <w:pStyle w:val="ListParagraph"/>
        <w:numPr>
          <w:ilvl w:val="1"/>
          <w:numId w:val="19"/>
        </w:numPr>
        <w:adjustRightInd w:val="0"/>
        <w:spacing w:after="0"/>
        <w:ind w:left="108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 city with a population of 40,000 or less or in a non-urbanized area; or </w:t>
      </w:r>
    </w:p>
    <w:p w:rsidRPr="00754EC4" w:rsidR="00D42B44" w:rsidP="006B2EE0" w:rsidRDefault="00D42B44" w14:paraId="7901D12E" w14:textId="77777777">
      <w:pPr>
        <w:pStyle w:val="ListParagraph"/>
        <w:numPr>
          <w:ilvl w:val="1"/>
          <w:numId w:val="19"/>
        </w:numPr>
        <w:adjustRightInd w:val="0"/>
        <w:spacing w:after="0"/>
        <w:ind w:left="1080"/>
        <w:rPr>
          <w:rFonts w:ascii="Palatino Linotype" w:hAnsi="Palatino Linotype"/>
          <w:color w:val="000000"/>
          <w:lang w:val="en-US" w:eastAsia="en-US"/>
        </w:rPr>
      </w:pPr>
      <w:r w:rsidRPr="00754EC4">
        <w:rPr>
          <w:rFonts w:ascii="Palatino Linotype" w:hAnsi="Palatino Linotype"/>
          <w:color w:val="000000"/>
          <w:lang w:val="en-US" w:eastAsia="en-US"/>
        </w:rPr>
        <w:t xml:space="preserve">It is in an unincorporated area of a county and is not in an urbanized area. </w:t>
      </w:r>
    </w:p>
    <w:p w:rsidRPr="00754EC4" w:rsidR="0014202B" w:rsidP="00AC0F25" w:rsidRDefault="0014202B" w14:paraId="55C2D01D" w14:textId="77777777">
      <w:pPr>
        <w:pStyle w:val="ListParagraph"/>
        <w:adjustRightInd w:val="0"/>
        <w:spacing w:after="79"/>
        <w:ind w:left="360"/>
        <w:rPr>
          <w:rFonts w:ascii="Palatino Linotype" w:hAnsi="Palatino Linotype"/>
          <w:color w:val="000000"/>
          <w:lang w:val="en-US" w:eastAsia="en-US"/>
        </w:rPr>
      </w:pPr>
    </w:p>
    <w:p w:rsidRPr="00754EC4" w:rsidR="0014202B" w:rsidP="006B2EE0" w:rsidRDefault="00D42B44" w14:paraId="2DB6D2DC" w14:textId="77777777">
      <w:pPr>
        <w:pStyle w:val="ListParagraph"/>
        <w:numPr>
          <w:ilvl w:val="0"/>
          <w:numId w:val="18"/>
        </w:numPr>
        <w:adjustRightInd w:val="0"/>
        <w:spacing w:after="79"/>
        <w:ind w:left="360"/>
        <w:rPr>
          <w:rFonts w:ascii="Palatino Linotype" w:hAnsi="Palatino Linotype"/>
          <w:color w:val="000000"/>
          <w:lang w:val="en-US" w:eastAsia="en-US"/>
        </w:rPr>
      </w:pPr>
      <w:r w:rsidRPr="00754EC4">
        <w:rPr>
          <w:rFonts w:ascii="Palatino Linotype" w:hAnsi="Palatino Linotype"/>
          <w:bCs/>
          <w:color w:val="000000"/>
          <w:lang w:val="en-US" w:eastAsia="en-US"/>
        </w:rPr>
        <w:t>Project has community support, endorsements and/or partnerships.</w:t>
      </w:r>
    </w:p>
    <w:p w:rsidRPr="00754EC4" w:rsidR="00D42B44" w:rsidP="00AC0F25" w:rsidRDefault="00D42B44" w14:paraId="59C41218" w14:textId="77777777">
      <w:pPr>
        <w:adjustRightInd w:val="0"/>
        <w:spacing w:after="79"/>
        <w:rPr>
          <w:rFonts w:ascii="Palatino Linotype" w:hAnsi="Palatino Linotype"/>
          <w:color w:val="000000"/>
          <w:lang w:val="en-US" w:eastAsia="en-US"/>
        </w:rPr>
      </w:pPr>
      <w:r w:rsidRPr="00754EC4">
        <w:rPr>
          <w:rFonts w:ascii="Palatino Linotype" w:hAnsi="Palatino Linotype"/>
          <w:bCs/>
          <w:color w:val="000000"/>
          <w:lang w:val="en-US" w:eastAsia="en-US"/>
        </w:rPr>
        <w:t xml:space="preserve"> </w:t>
      </w:r>
    </w:p>
    <w:p w:rsidRPr="00754EC4" w:rsidR="00D42B44" w:rsidP="006B2EE0" w:rsidRDefault="00D42B44" w14:paraId="51F70A32" w14:textId="77777777">
      <w:pPr>
        <w:pStyle w:val="ListParagraph"/>
        <w:numPr>
          <w:ilvl w:val="0"/>
          <w:numId w:val="18"/>
        </w:numPr>
        <w:adjustRightInd w:val="0"/>
        <w:spacing w:after="79"/>
        <w:ind w:left="360"/>
        <w:rPr>
          <w:rFonts w:ascii="Palatino Linotype" w:hAnsi="Palatino Linotype"/>
          <w:color w:val="000000"/>
          <w:lang w:val="en-US" w:eastAsia="en-US"/>
        </w:rPr>
      </w:pPr>
      <w:r w:rsidRPr="00754EC4">
        <w:rPr>
          <w:rFonts w:ascii="Palatino Linotype" w:hAnsi="Palatino Linotype"/>
          <w:bCs/>
          <w:color w:val="000000"/>
          <w:lang w:val="en-US" w:eastAsia="en-US"/>
        </w:rPr>
        <w:t xml:space="preserve">Project is serving a community with some other demonstrated disadvantage which affects broadband adoption, documented by applicant. </w:t>
      </w:r>
    </w:p>
    <w:p w:rsidRPr="00754EC4" w:rsidR="0014202B" w:rsidP="00AC0F25" w:rsidRDefault="0014202B" w14:paraId="0D4EF416" w14:textId="77777777">
      <w:pPr>
        <w:pStyle w:val="ListParagraph"/>
        <w:adjustRightInd w:val="0"/>
        <w:spacing w:after="0"/>
        <w:ind w:left="360"/>
        <w:rPr>
          <w:rFonts w:ascii="Palatino Linotype" w:hAnsi="Palatino Linotype"/>
          <w:color w:val="000000"/>
          <w:lang w:val="en-US" w:eastAsia="en-US"/>
        </w:rPr>
      </w:pPr>
    </w:p>
    <w:p w:rsidRPr="00754EC4" w:rsidR="00D42B44" w:rsidP="006B2EE0" w:rsidRDefault="00D42B44" w14:paraId="28F6B441" w14:textId="77777777">
      <w:pPr>
        <w:pStyle w:val="ListParagraph"/>
        <w:numPr>
          <w:ilvl w:val="0"/>
          <w:numId w:val="18"/>
        </w:numPr>
        <w:adjustRightInd w:val="0"/>
        <w:spacing w:after="0"/>
        <w:ind w:left="360"/>
        <w:rPr>
          <w:rFonts w:ascii="Palatino Linotype" w:hAnsi="Palatino Linotype"/>
          <w:color w:val="000000"/>
          <w:lang w:val="en-US" w:eastAsia="en-US"/>
        </w:rPr>
      </w:pPr>
      <w:r w:rsidRPr="00754EC4">
        <w:rPr>
          <w:rFonts w:ascii="Palatino Linotype" w:hAnsi="Palatino Linotype"/>
          <w:bCs/>
          <w:color w:val="000000"/>
          <w:lang w:val="en-US" w:eastAsia="en-US"/>
        </w:rPr>
        <w:t xml:space="preserve">Project considers coordination with other public purpose programs and funding sources. </w:t>
      </w:r>
    </w:p>
    <w:p w:rsidRPr="00754EC4" w:rsidR="00D42B44" w:rsidP="00AC0F25" w:rsidRDefault="00D42B44" w14:paraId="1B6DE74D" w14:textId="77777777">
      <w:pPr>
        <w:keepNext/>
        <w:keepLines/>
        <w:spacing w:after="180"/>
        <w:jc w:val="center"/>
        <w:rPr>
          <w:rFonts w:ascii="Palatino Linotype" w:hAnsi="Palatino Linotype"/>
        </w:rPr>
      </w:pPr>
    </w:p>
    <w:p w:rsidRPr="00754EC4" w:rsidR="006D6DFB" w:rsidP="006D6DFB" w:rsidRDefault="006D6DFB" w14:paraId="624F2599" w14:textId="77777777">
      <w:pPr>
        <w:keepNext/>
        <w:keepLines/>
        <w:spacing w:after="180"/>
        <w:jc w:val="center"/>
        <w:rPr>
          <w:rFonts w:ascii="Palatino Linotype" w:hAnsi="Palatino Linotype"/>
        </w:rPr>
      </w:pPr>
    </w:p>
    <w:p w:rsidRPr="00754EC4" w:rsidR="006D6DFB" w:rsidRDefault="006D6DFB" w14:paraId="11625A5E" w14:textId="77777777">
      <w:pPr>
        <w:autoSpaceDE/>
        <w:autoSpaceDN/>
        <w:spacing w:after="0"/>
        <w:rPr>
          <w:rFonts w:ascii="Palatino Linotype" w:hAnsi="Palatino Linotype"/>
        </w:rPr>
      </w:pPr>
      <w:r w:rsidRPr="00754EC4">
        <w:rPr>
          <w:rFonts w:ascii="Palatino Linotype" w:hAnsi="Palatino Linotype"/>
        </w:rPr>
        <w:br w:type="page"/>
      </w:r>
    </w:p>
    <w:p w:rsidRPr="00754EC4" w:rsidR="00225B15" w:rsidP="00225B15" w:rsidRDefault="00225B15" w14:paraId="6CCEBAEC" w14:textId="44CDB332">
      <w:pPr>
        <w:keepNext/>
        <w:keepLines/>
        <w:spacing w:after="180"/>
        <w:jc w:val="center"/>
        <w:rPr>
          <w:rFonts w:ascii="Palatino Linotype" w:hAnsi="Palatino Linotype"/>
          <w:b/>
        </w:rPr>
      </w:pPr>
      <w:r w:rsidRPr="00754EC4">
        <w:rPr>
          <w:rFonts w:ascii="Palatino Linotype" w:hAnsi="Palatino Linotype"/>
          <w:b/>
        </w:rPr>
        <w:lastRenderedPageBreak/>
        <w:t xml:space="preserve">ATTACHMENT </w:t>
      </w:r>
      <w:r>
        <w:rPr>
          <w:rFonts w:ascii="Palatino Linotype" w:hAnsi="Palatino Linotype"/>
          <w:b/>
        </w:rPr>
        <w:t>3</w:t>
      </w:r>
    </w:p>
    <w:p w:rsidRPr="00754EC4" w:rsidR="00F37A56" w:rsidP="00F37A56" w:rsidRDefault="00F37A56" w14:paraId="76B90B10" w14:textId="06A20482">
      <w:pPr>
        <w:autoSpaceDE/>
        <w:autoSpaceDN/>
        <w:spacing w:after="0"/>
        <w:jc w:val="center"/>
        <w:rPr>
          <w:rFonts w:ascii="Palatino Linotype" w:hAnsi="Palatino Linotype"/>
          <w:b/>
        </w:rPr>
      </w:pPr>
      <w:r>
        <w:rPr>
          <w:rFonts w:ascii="Palatino Linotype" w:hAnsi="Palatino Linotype"/>
          <w:b/>
        </w:rPr>
        <w:t>Compliance Requirement</w:t>
      </w:r>
      <w:r w:rsidRPr="00754EC4">
        <w:rPr>
          <w:rFonts w:ascii="Palatino Linotype" w:hAnsi="Palatino Linotype"/>
          <w:b/>
        </w:rPr>
        <w:t>s</w:t>
      </w:r>
    </w:p>
    <w:p w:rsidRPr="00754EC4" w:rsidR="00F37A56" w:rsidP="00F37A56" w:rsidRDefault="00F37A56" w14:paraId="33EA6DDB" w14:textId="77777777">
      <w:pPr>
        <w:adjustRightInd w:val="0"/>
        <w:spacing w:after="0"/>
        <w:rPr>
          <w:rFonts w:ascii="Palatino Linotype" w:hAnsi="Palatino Linotype"/>
        </w:rPr>
      </w:pPr>
    </w:p>
    <w:p w:rsidRPr="005B02A3" w:rsidR="00F37A56" w:rsidP="00F37A56" w:rsidRDefault="00F37A56" w14:paraId="3E0CC502" w14:textId="04A0EAF0">
      <w:pPr>
        <w:pStyle w:val="Default"/>
        <w:spacing w:after="240"/>
        <w:rPr>
          <w:rFonts w:ascii="Palatino Linotype" w:hAnsi="Palatino Linotype"/>
        </w:rPr>
      </w:pPr>
      <w:r w:rsidRPr="005B02A3">
        <w:rPr>
          <w:rFonts w:ascii="Palatino Linotype" w:hAnsi="Palatino Linotype"/>
        </w:rPr>
        <w:t xml:space="preserve">All grantees are required to comply with all guidelines, requirements, and conditions associated with the grant of CASF funds as specified in </w:t>
      </w:r>
      <w:r>
        <w:rPr>
          <w:rFonts w:ascii="Palatino Linotype" w:hAnsi="Palatino Linotype"/>
        </w:rPr>
        <w:t>D.19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008</w:t>
      </w:r>
      <w:r w:rsidRPr="005B02A3">
        <w:rPr>
          <w:rFonts w:ascii="Palatino Linotype" w:hAnsi="Palatino Linotype"/>
        </w:rPr>
        <w:t>.  Such compliance includes but is not limited to</w:t>
      </w:r>
      <w:r>
        <w:rPr>
          <w:rFonts w:ascii="Palatino Linotype" w:hAnsi="Palatino Linotype"/>
        </w:rPr>
        <w:t xml:space="preserve">:  </w:t>
      </w:r>
      <w:r w:rsidRPr="005B02A3">
        <w:rPr>
          <w:rFonts w:ascii="Palatino Linotype" w:hAnsi="Palatino Linotype"/>
        </w:rPr>
        <w:t xml:space="preserve"> </w:t>
      </w:r>
    </w:p>
    <w:p w:rsidRPr="009640AE" w:rsidR="00F37A56" w:rsidP="006B2EE0" w:rsidRDefault="00F37A56" w14:paraId="0AEEA343" w14:textId="77777777">
      <w:pPr>
        <w:pStyle w:val="ListParagraph"/>
        <w:numPr>
          <w:ilvl w:val="0"/>
          <w:numId w:val="25"/>
        </w:numPr>
        <w:autoSpaceDE/>
        <w:autoSpaceDN/>
        <w:rPr>
          <w:rFonts w:ascii="Palatino Linotype" w:hAnsi="Palatino Linotype"/>
          <w:i/>
          <w:color w:val="000000" w:themeColor="text1"/>
        </w:rPr>
      </w:pPr>
      <w:r w:rsidRPr="009640AE">
        <w:rPr>
          <w:rFonts w:ascii="Palatino Linotype" w:hAnsi="Palatino Linotype"/>
          <w:i/>
          <w:color w:val="000000" w:themeColor="text1"/>
        </w:rPr>
        <w:t>Reporting Requirements</w:t>
      </w:r>
    </w:p>
    <w:p w:rsidRPr="005B02A3" w:rsidR="00F37A56" w:rsidP="00F37A56" w:rsidRDefault="00F37A56" w14:paraId="7FFA0A64" w14:textId="5302B3C5">
      <w:pPr>
        <w:rPr>
          <w:rFonts w:ascii="Palatino Linotype" w:hAnsi="Palatino Linotype"/>
          <w:lang w:val="en-US" w:eastAsia="en-US"/>
        </w:rPr>
      </w:pPr>
      <w:r w:rsidRPr="005B02A3">
        <w:rPr>
          <w:rFonts w:ascii="Palatino Linotype" w:hAnsi="Palatino Linotype"/>
          <w:lang w:val="en-US" w:eastAsia="en-US"/>
        </w:rPr>
        <w:t xml:space="preserve">The grant award is contingent upon fulfilling reporting requirements during and after project completion as specified in </w:t>
      </w:r>
      <w:r w:rsidRPr="005B02A3">
        <w:rPr>
          <w:rFonts w:ascii="Palatino Linotype" w:hAnsi="Palatino Linotype"/>
        </w:rPr>
        <w:t>D</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008</w:t>
      </w:r>
      <w:r w:rsidRPr="005B02A3">
        <w:rPr>
          <w:rFonts w:ascii="Palatino Linotype" w:hAnsi="Palatino Linotype"/>
          <w:lang w:val="en-US" w:eastAsia="en-US"/>
        </w:rPr>
        <w:t xml:space="preserve">, Appendix 1.  </w:t>
      </w:r>
    </w:p>
    <w:p w:rsidRPr="005B02A3" w:rsidR="00F37A56" w:rsidP="00F37A56" w:rsidRDefault="00F37A56" w14:paraId="366DA25A" w14:textId="77777777">
      <w:pPr>
        <w:adjustRightInd w:val="0"/>
        <w:rPr>
          <w:rFonts w:ascii="Palatino Linotype" w:hAnsi="Palatino Linotype"/>
          <w:lang w:val="en-US" w:eastAsia="en-US"/>
        </w:rPr>
      </w:pPr>
      <w:r w:rsidRPr="005B02A3">
        <w:rPr>
          <w:rFonts w:ascii="Palatino Linotype" w:hAnsi="Palatino Linotype"/>
          <w:lang w:val="en-US" w:eastAsia="en-US"/>
        </w:rPr>
        <w:t xml:space="preserve">A template for all necessary reports is provided in the CASF Adoption Program </w:t>
      </w:r>
      <w:hyperlink w:history="1" r:id="rId17">
        <w:r w:rsidRPr="005B02A3">
          <w:rPr>
            <w:rStyle w:val="Hyperlink"/>
            <w:rFonts w:ascii="Palatino Linotype" w:hAnsi="Palatino Linotype"/>
            <w:lang w:val="en-US" w:eastAsia="en-US"/>
          </w:rPr>
          <w:t>Administrative Manual</w:t>
        </w:r>
      </w:hyperlink>
      <w:r w:rsidRPr="005B02A3">
        <w:rPr>
          <w:rFonts w:ascii="Palatino Linotype" w:hAnsi="Palatino Linotype"/>
          <w:lang w:val="en-US" w:eastAsia="en-US"/>
        </w:rPr>
        <w:t xml:space="preserve"> which is posted on the Commission’s CASF website, along with the </w:t>
      </w:r>
      <w:hyperlink w:history="1" r:id="rId18">
        <w:r w:rsidRPr="005B02A3">
          <w:rPr>
            <w:rStyle w:val="Hyperlink"/>
            <w:rFonts w:ascii="Palatino Linotype" w:hAnsi="Palatino Linotype"/>
            <w:lang w:val="en-US" w:eastAsia="en-US"/>
          </w:rPr>
          <w:t>Adoption Account Instructions</w:t>
        </w:r>
      </w:hyperlink>
      <w:r w:rsidRPr="005B02A3">
        <w:rPr>
          <w:rFonts w:ascii="Palatino Linotype" w:hAnsi="Palatino Linotype"/>
          <w:lang w:val="en-US" w:eastAsia="en-US"/>
        </w:rPr>
        <w:t xml:space="preserve"> and </w:t>
      </w:r>
      <w:hyperlink w:history="1" r:id="rId19">
        <w:r w:rsidRPr="005B02A3">
          <w:rPr>
            <w:rStyle w:val="Hyperlink"/>
            <w:rFonts w:ascii="Palatino Linotype" w:hAnsi="Palatino Linotype"/>
            <w:lang w:val="en-US" w:eastAsia="en-US"/>
          </w:rPr>
          <w:t>Application forms</w:t>
        </w:r>
      </w:hyperlink>
      <w:r w:rsidRPr="005B02A3">
        <w:rPr>
          <w:rFonts w:ascii="Palatino Linotype" w:hAnsi="Palatino Linotype"/>
          <w:lang w:val="en-US" w:eastAsia="en-US"/>
        </w:rPr>
        <w:t xml:space="preserve">.  Up to three reports will be required throughout the course of the project: </w:t>
      </w:r>
    </w:p>
    <w:p w:rsidRPr="005B02A3" w:rsidR="00F37A56" w:rsidP="006B2EE0" w:rsidRDefault="00F37A56" w14:paraId="26FA32A2" w14:textId="77777777">
      <w:pPr>
        <w:pStyle w:val="ListParagraph"/>
        <w:numPr>
          <w:ilvl w:val="0"/>
          <w:numId w:val="23"/>
        </w:numPr>
        <w:rPr>
          <w:rFonts w:ascii="Palatino Linotype" w:hAnsi="Palatino Linotype"/>
          <w:color w:val="000000" w:themeColor="text1"/>
        </w:rPr>
      </w:pPr>
      <w:r w:rsidRPr="005B02A3">
        <w:rPr>
          <w:rFonts w:ascii="Palatino Linotype" w:hAnsi="Palatino Linotype"/>
          <w:color w:val="000000" w:themeColor="text1"/>
        </w:rPr>
        <w:t xml:space="preserve">Ramp-up period report  </w:t>
      </w:r>
    </w:p>
    <w:p w:rsidRPr="005B02A3" w:rsidR="00F37A56" w:rsidP="00F37A56" w:rsidRDefault="00F37A56" w14:paraId="677545D1" w14:textId="77777777">
      <w:pPr>
        <w:rPr>
          <w:rFonts w:ascii="Palatino Linotype" w:hAnsi="Palatino Linotype"/>
          <w:color w:val="000000" w:themeColor="text1"/>
        </w:rPr>
      </w:pPr>
      <w:r w:rsidRPr="005B02A3">
        <w:rPr>
          <w:rFonts w:ascii="Palatino Linotype" w:hAnsi="Palatino Linotype"/>
          <w:color w:val="000000" w:themeColor="text1"/>
        </w:rPr>
        <w:t xml:space="preserve">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 </w:t>
      </w:r>
    </w:p>
    <w:p w:rsidRPr="005B02A3" w:rsidR="00F37A56" w:rsidP="006B2EE0" w:rsidRDefault="00F37A56" w14:paraId="19046262" w14:textId="77777777">
      <w:pPr>
        <w:pStyle w:val="ListParagraph"/>
        <w:numPr>
          <w:ilvl w:val="0"/>
          <w:numId w:val="23"/>
        </w:numPr>
        <w:rPr>
          <w:rFonts w:ascii="Palatino Linotype" w:hAnsi="Palatino Linotype"/>
          <w:color w:val="000000" w:themeColor="text1"/>
        </w:rPr>
      </w:pPr>
      <w:r w:rsidRPr="005B02A3">
        <w:rPr>
          <w:rFonts w:ascii="Palatino Linotype" w:hAnsi="Palatino Linotype"/>
          <w:color w:val="000000" w:themeColor="text1"/>
        </w:rPr>
        <w:t>Year 1 Progress Report</w:t>
      </w:r>
    </w:p>
    <w:p w:rsidRPr="005B02A3" w:rsidR="00F37A56" w:rsidP="00F37A56" w:rsidRDefault="00F37A56" w14:paraId="583EFBF4" w14:textId="77777777">
      <w:pPr>
        <w:rPr>
          <w:rFonts w:ascii="Palatino Linotype" w:hAnsi="Palatino Linotype"/>
          <w:color w:val="000000" w:themeColor="text1"/>
        </w:rPr>
      </w:pPr>
      <w:r w:rsidRPr="005B02A3">
        <w:rPr>
          <w:rFonts w:ascii="Palatino Linotype" w:hAnsi="Palatino Linotype"/>
          <w:color w:val="000000" w:themeColor="text1"/>
        </w:rPr>
        <w:t xml:space="preserve">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 </w:t>
      </w:r>
    </w:p>
    <w:p w:rsidRPr="005B02A3" w:rsidR="00F37A56" w:rsidP="006B2EE0" w:rsidRDefault="00F37A56" w14:paraId="03549BE2" w14:textId="77777777">
      <w:pPr>
        <w:pStyle w:val="ListParagraph"/>
        <w:numPr>
          <w:ilvl w:val="0"/>
          <w:numId w:val="23"/>
        </w:numPr>
        <w:rPr>
          <w:rFonts w:ascii="Palatino Linotype" w:hAnsi="Palatino Linotype"/>
          <w:color w:val="000000" w:themeColor="text1"/>
        </w:rPr>
      </w:pPr>
      <w:r w:rsidRPr="005B02A3">
        <w:rPr>
          <w:rFonts w:ascii="Palatino Linotype" w:hAnsi="Palatino Linotype"/>
          <w:color w:val="000000" w:themeColor="text1"/>
        </w:rPr>
        <w:t>Year 2 Completion Report</w:t>
      </w:r>
    </w:p>
    <w:p w:rsidR="002E6B92" w:rsidP="00F37A56" w:rsidRDefault="00F37A56" w14:paraId="0812B929" w14:textId="77777777">
      <w:pPr>
        <w:rPr>
          <w:rFonts w:ascii="Palatino Linotype" w:hAnsi="Palatino Linotype"/>
          <w:color w:val="000000" w:themeColor="text1"/>
        </w:rPr>
      </w:pPr>
      <w:r w:rsidRPr="005B02A3">
        <w:rPr>
          <w:rFonts w:ascii="Palatino Linotype" w:hAnsi="Palatino Linotype"/>
          <w:color w:val="000000" w:themeColor="text1"/>
        </w:rPr>
        <w:t>The Year 2 completion report is required at the end of the 24-month period, or after the work plan milestones/deliverables have been accomplished if earlier than the 24-month period.  This report must be submitted by no later than 3 months after completion of the project.  In this report, recipients will report on the completion of the overall project, milestones met per the work plan, as well as request payment for final and remaining relevant expenses.</w:t>
      </w:r>
    </w:p>
    <w:p w:rsidRPr="005B02A3" w:rsidR="00F37A56" w:rsidP="00F37A56" w:rsidRDefault="00F37A56" w14:paraId="5FECD137" w14:textId="2152FF24">
      <w:pPr>
        <w:rPr>
          <w:rFonts w:ascii="Palatino Linotype" w:hAnsi="Palatino Linotype"/>
          <w:color w:val="000000" w:themeColor="text1"/>
        </w:rPr>
      </w:pPr>
      <w:r w:rsidRPr="005B02A3">
        <w:rPr>
          <w:rFonts w:ascii="Palatino Linotype" w:hAnsi="Palatino Linotype"/>
          <w:color w:val="000000" w:themeColor="text1"/>
        </w:rPr>
        <w:t xml:space="preserve"> </w:t>
      </w:r>
    </w:p>
    <w:p w:rsidRPr="005B02A3" w:rsidR="00F37A56" w:rsidP="006B2EE0" w:rsidRDefault="00F37A56" w14:paraId="1B2319F4" w14:textId="77777777">
      <w:pPr>
        <w:pStyle w:val="ListParagraph"/>
        <w:numPr>
          <w:ilvl w:val="0"/>
          <w:numId w:val="25"/>
        </w:numPr>
        <w:autoSpaceDE/>
        <w:autoSpaceDN/>
        <w:rPr>
          <w:rFonts w:ascii="Palatino Linotype" w:hAnsi="Palatino Linotype"/>
          <w:i/>
          <w:color w:val="000000" w:themeColor="text1"/>
        </w:rPr>
      </w:pPr>
      <w:r w:rsidRPr="005B02A3">
        <w:rPr>
          <w:rFonts w:ascii="Palatino Linotype" w:hAnsi="Palatino Linotype"/>
          <w:i/>
          <w:color w:val="000000" w:themeColor="text1"/>
        </w:rPr>
        <w:lastRenderedPageBreak/>
        <w:t>Execution and Performance</w:t>
      </w:r>
    </w:p>
    <w:p w:rsidRPr="00150992" w:rsidR="00F37A56" w:rsidP="00F37A56" w:rsidRDefault="00F37A56" w14:paraId="2CA7707F" w14:textId="77777777">
      <w:pPr>
        <w:rPr>
          <w:rFonts w:ascii="Palatino Linotype" w:hAnsi="Palatino Linotype" w:eastAsia="SimSun"/>
          <w:lang w:eastAsia="zh-CN"/>
        </w:rPr>
      </w:pP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w:t>
      </w:r>
      <w:r w:rsidRPr="00150992">
        <w:rPr>
          <w:rFonts w:ascii="Palatino Linotype" w:hAnsi="Palatino Linotype" w:eastAsia="SimSun"/>
          <w:lang w:eastAsia="zh-CN"/>
        </w:rPr>
        <w:t xml:space="preserve">must start the project within six months after the grant approval (after the ramp up time) and complete the project within a 24-month time frame or earlier.  The Commission may withhold or terminate grant payments if the grantee does not comply with any of the requirements set forth in its application and compliance with CASF rules.  In the event the grantee fails to complete the project in accordance with the terms of approval granted by the Commission, the grantee will be required to reimburse some or all the CASF funds it has received.  </w:t>
      </w:r>
    </w:p>
    <w:p w:rsidRPr="00150992" w:rsidR="00F37A56" w:rsidP="00F37A56" w:rsidRDefault="00F37A56" w14:paraId="2E937D39" w14:textId="77777777">
      <w:pPr>
        <w:rPr>
          <w:rFonts w:ascii="Palatino Linotype" w:hAnsi="Palatino Linotype" w:eastAsia="SimSun"/>
          <w:lang w:eastAsia="zh-CN"/>
        </w:rPr>
      </w:pP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w:t>
      </w:r>
      <w:r w:rsidRPr="00150992">
        <w:rPr>
          <w:rFonts w:ascii="Palatino Linotype" w:hAnsi="Palatino Linotype" w:eastAsia="SimSun"/>
          <w:lang w:eastAsia="zh-CN"/>
        </w:rPr>
        <w:t xml:space="preserve">must complete all performance metrics under the award on or before the termination date of the award.  </w:t>
      </w:r>
    </w:p>
    <w:p w:rsidRPr="00150992" w:rsidR="00F37A56" w:rsidP="00F37A56" w:rsidRDefault="00F37A56" w14:paraId="6B37B950" w14:textId="77777777">
      <w:pPr>
        <w:rPr>
          <w:rFonts w:ascii="Palatino Linotype" w:hAnsi="Palatino Linotype" w:eastAsia="SimSun"/>
          <w:lang w:eastAsia="zh-CN"/>
        </w:rPr>
      </w:pP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w:t>
      </w:r>
      <w:r w:rsidRPr="00150992">
        <w:rPr>
          <w:rFonts w:ascii="Palatino Linotype" w:hAnsi="Palatino Linotype" w:eastAsia="SimSun"/>
          <w:lang w:eastAsia="zh-CN"/>
        </w:rPr>
        <w:t xml:space="preserve">must maintain files, invoices and other related documentation for three years after final payment.  </w:t>
      </w:r>
      <w:r w:rsidRPr="00150992">
        <w:rPr>
          <w:rFonts w:ascii="Palatino Linotype" w:hAnsi="Palatino Linotype" w:eastAsia="Arial Unicode MS"/>
          <w:szCs w:val="20"/>
        </w:rPr>
        <w:t>OCED</w:t>
      </w:r>
      <w:r w:rsidRPr="00150992">
        <w:rPr>
          <w:rFonts w:ascii="Palatino Linotype" w:hAnsi="Palatino Linotype"/>
        </w:rPr>
        <w:t xml:space="preserve"> and </w:t>
      </w:r>
      <w:r>
        <w:rPr>
          <w:rFonts w:ascii="Palatino Linotype" w:hAnsi="Palatino Linotype"/>
        </w:rPr>
        <w:t>Fresno</w:t>
      </w:r>
      <w:r w:rsidRPr="00150992">
        <w:rPr>
          <w:rFonts w:ascii="Palatino Linotype" w:hAnsi="Palatino Linotype"/>
        </w:rPr>
        <w:t xml:space="preserve"> </w:t>
      </w:r>
      <w:r>
        <w:rPr>
          <w:rFonts w:ascii="Palatino Linotype" w:hAnsi="Palatino Linotype"/>
        </w:rPr>
        <w:t>Foundation</w:t>
      </w:r>
      <w:r w:rsidRPr="00150992">
        <w:rPr>
          <w:rFonts w:ascii="Palatino Linotype" w:hAnsi="Palatino Linotype"/>
        </w:rPr>
        <w:t xml:space="preserve">, human-I-T, and UWCA shall </w:t>
      </w:r>
      <w:r w:rsidRPr="00150992">
        <w:rPr>
          <w:rFonts w:ascii="Palatino Linotype" w:hAnsi="Palatino Linotype" w:eastAsia="SimSun"/>
          <w:lang w:eastAsia="zh-CN"/>
        </w:rPr>
        <w:t xml:space="preserve">make these records available to the Commission upon request and agree that these records are subject to audit and review by the Commission at any time within three years after the Grantee incurred the expense being audited. </w:t>
      </w:r>
    </w:p>
    <w:p w:rsidR="00F37A56" w:rsidP="00F37A56" w:rsidRDefault="00F37A56" w14:paraId="53CD2873" w14:textId="77777777">
      <w:pPr>
        <w:rPr>
          <w:rFonts w:ascii="Palatino Linotype" w:hAnsi="Palatino Linotype" w:eastAsia="SimSun"/>
          <w:lang w:eastAsia="zh-CN"/>
        </w:rPr>
      </w:pPr>
      <w:r w:rsidRPr="00150992">
        <w:rPr>
          <w:rFonts w:ascii="Palatino Linotype" w:hAnsi="Palatino Linotype" w:eastAsia="SimSun"/>
          <w:lang w:eastAsia="zh-CN"/>
        </w:rPr>
        <w:t>Material changes in the entries shown in the application, such as discontinuing operation or bankruptcy, or change of name (</w:t>
      </w:r>
      <w:r>
        <w:rPr>
          <w:rFonts w:ascii="Palatino Linotype" w:hAnsi="Palatino Linotype" w:eastAsia="SimSun"/>
          <w:lang w:eastAsia="zh-CN"/>
        </w:rPr>
        <w:t xml:space="preserve">including </w:t>
      </w:r>
      <w:r w:rsidRPr="00150992">
        <w:rPr>
          <w:rFonts w:ascii="Palatino Linotype" w:hAnsi="Palatino Linotype" w:eastAsia="SimSun"/>
          <w:lang w:eastAsia="zh-CN"/>
        </w:rPr>
        <w:t>DBA), change of address, telephone, fax number or E-mail address must be reported immediately by a letter to the Commission Director of the Communications Division, 505 Van Ness Avenue, San Francisco, CA 94102.</w:t>
      </w:r>
      <w:r w:rsidRPr="005B02A3">
        <w:rPr>
          <w:rFonts w:ascii="Palatino Linotype" w:hAnsi="Palatino Linotype" w:eastAsia="SimSun"/>
          <w:lang w:eastAsia="zh-CN"/>
        </w:rPr>
        <w:t xml:space="preserve"> </w:t>
      </w:r>
    </w:p>
    <w:p w:rsidRPr="00F22896" w:rsidR="00F37A56" w:rsidP="006B2EE0" w:rsidRDefault="00F37A56" w14:paraId="00959D52" w14:textId="77777777">
      <w:pPr>
        <w:pStyle w:val="ListParagraph"/>
        <w:numPr>
          <w:ilvl w:val="0"/>
          <w:numId w:val="25"/>
        </w:numPr>
        <w:autoSpaceDE/>
        <w:autoSpaceDN/>
        <w:rPr>
          <w:rFonts w:ascii="Palatino Linotype" w:hAnsi="Palatino Linotype"/>
          <w:i/>
          <w:color w:val="000000" w:themeColor="text1"/>
        </w:rPr>
      </w:pPr>
      <w:r w:rsidRPr="00F22896">
        <w:rPr>
          <w:rFonts w:ascii="Palatino Linotype" w:hAnsi="Palatino Linotype"/>
          <w:i/>
          <w:color w:val="000000" w:themeColor="text1"/>
        </w:rPr>
        <w:t>Award Acceptance</w:t>
      </w:r>
    </w:p>
    <w:p w:rsidR="00F37A56" w:rsidP="00F37A56" w:rsidRDefault="00F37A56" w14:paraId="06C10897" w14:textId="77777777">
      <w:pPr>
        <w:pStyle w:val="ListParagraph"/>
        <w:adjustRightInd w:val="0"/>
        <w:ind w:left="0"/>
        <w:rPr>
          <w:rFonts w:ascii="Palatino Linotype" w:hAnsi="Palatino Linotype"/>
        </w:rPr>
      </w:pPr>
    </w:p>
    <w:p w:rsidR="00F37A56" w:rsidP="00F37A56" w:rsidRDefault="00F37A56" w14:paraId="36734C5E" w14:textId="77777777">
      <w:pPr>
        <w:pStyle w:val="ListParagraph"/>
        <w:adjustRightInd w:val="0"/>
        <w:ind w:left="0"/>
        <w:rPr>
          <w:rFonts w:ascii="Palatino Linotype" w:hAnsi="Palatino Linotype"/>
        </w:rPr>
      </w:pPr>
      <w:r w:rsidRPr="00E87590">
        <w:rPr>
          <w:rFonts w:ascii="Palatino Linotype" w:hAnsi="Palatino Linotype"/>
        </w:rPr>
        <w:t xml:space="preserve">Upon adoption of this Resolution, the Grantees will receive an award acceptance letter and consent form requiring agreement to the terms set herein.  A completed and executed consent form shall be emailed to </w:t>
      </w:r>
      <w:hyperlink w:history="1" r:id="rId20">
        <w:r w:rsidRPr="00E87590">
          <w:rPr>
            <w:rFonts w:ascii="Palatino Linotype" w:hAnsi="Palatino Linotype"/>
          </w:rPr>
          <w:t>CASF_Adoption@cpuc.ca.gov</w:t>
        </w:r>
      </w:hyperlink>
      <w:r w:rsidRPr="00E87590">
        <w:rPr>
          <w:rFonts w:ascii="Palatino Linotype" w:hAnsi="Palatino Linotype"/>
        </w:rPr>
        <w:t xml:space="preserve"> within 30 calendar days from the date of the adoption of this Resolution.  </w:t>
      </w:r>
      <w:r>
        <w:rPr>
          <w:rFonts w:ascii="Palatino Linotype" w:hAnsi="Palatino Linotype"/>
        </w:rPr>
        <w:t xml:space="preserve">Failure to submit the consent form </w:t>
      </w:r>
      <w:r w:rsidRPr="00E87590">
        <w:rPr>
          <w:rFonts w:ascii="Palatino Linotype" w:hAnsi="Palatino Linotype"/>
        </w:rPr>
        <w:t>within 30 calendar days from the date of this Resolution</w:t>
      </w:r>
      <w:r>
        <w:rPr>
          <w:rFonts w:ascii="Palatino Linotype" w:hAnsi="Palatino Linotype"/>
        </w:rPr>
        <w:t>’s adoption will deem the grant null and void.</w:t>
      </w:r>
    </w:p>
    <w:p w:rsidR="00F37A56" w:rsidRDefault="00F37A56" w14:paraId="17BEF165" w14:textId="77777777">
      <w:pPr>
        <w:autoSpaceDE/>
        <w:autoSpaceDN/>
        <w:spacing w:after="0"/>
        <w:rPr>
          <w:rFonts w:ascii="Palatino Linotype" w:hAnsi="Palatino Linotype"/>
          <w:b/>
        </w:rPr>
      </w:pPr>
      <w:r>
        <w:rPr>
          <w:rFonts w:ascii="Palatino Linotype" w:hAnsi="Palatino Linotype"/>
          <w:b/>
        </w:rPr>
        <w:br w:type="page"/>
      </w:r>
    </w:p>
    <w:p w:rsidRPr="00754EC4" w:rsidR="00674EDC" w:rsidP="00674EDC" w:rsidRDefault="00674EDC" w14:paraId="5FDE1106" w14:textId="1503E7C8">
      <w:pPr>
        <w:keepNext/>
        <w:keepLines/>
        <w:spacing w:after="180"/>
        <w:jc w:val="center"/>
        <w:rPr>
          <w:rFonts w:ascii="Palatino Linotype" w:hAnsi="Palatino Linotype"/>
          <w:b/>
        </w:rPr>
      </w:pPr>
      <w:r w:rsidRPr="00754EC4">
        <w:rPr>
          <w:rFonts w:ascii="Palatino Linotype" w:hAnsi="Palatino Linotype"/>
          <w:b/>
        </w:rPr>
        <w:lastRenderedPageBreak/>
        <w:t xml:space="preserve">ATTACHMENT </w:t>
      </w:r>
      <w:r w:rsidR="000F0BA4">
        <w:rPr>
          <w:rFonts w:ascii="Palatino Linotype" w:hAnsi="Palatino Linotype"/>
          <w:b/>
        </w:rPr>
        <w:t>4</w:t>
      </w:r>
    </w:p>
    <w:p w:rsidRPr="00754EC4" w:rsidR="00674EDC" w:rsidP="00674EDC" w:rsidRDefault="00674EDC" w14:paraId="653FFD20" w14:textId="30B950E0">
      <w:pPr>
        <w:keepNext/>
        <w:keepLines/>
        <w:spacing w:after="180"/>
        <w:jc w:val="center"/>
        <w:rPr>
          <w:rFonts w:ascii="Palatino Linotype" w:hAnsi="Palatino Linotype"/>
          <w:b/>
        </w:rPr>
      </w:pPr>
      <w:r>
        <w:rPr>
          <w:rFonts w:ascii="Palatino Linotype" w:hAnsi="Palatino Linotype"/>
          <w:b/>
        </w:rPr>
        <w:t>Payment and Audit Process</w:t>
      </w:r>
    </w:p>
    <w:p w:rsidRPr="00674EDC" w:rsidR="00674EDC" w:rsidP="00674EDC" w:rsidRDefault="000E6BFA" w14:paraId="0A3A4599" w14:textId="555A7F82">
      <w:pPr>
        <w:autoSpaceDE/>
        <w:autoSpaceDN/>
        <w:spacing w:after="0"/>
        <w:rPr>
          <w:rFonts w:ascii="Palatino Linotype" w:hAnsi="Palatino Linotype"/>
          <w:b/>
          <w:bCs/>
        </w:rPr>
      </w:pPr>
      <w:bookmarkStart w:name="_Toc523387683" w:id="18"/>
      <w:r w:rsidRPr="005B02A3">
        <w:rPr>
          <w:rFonts w:ascii="Palatino Linotype" w:hAnsi="Palatino Linotype"/>
        </w:rPr>
        <w:t xml:space="preserve">All grantees are required to comply with </w:t>
      </w:r>
      <w:r>
        <w:rPr>
          <w:rFonts w:ascii="Palatino Linotype" w:hAnsi="Palatino Linotype"/>
        </w:rPr>
        <w:t xml:space="preserve">the following payment process: </w:t>
      </w:r>
      <w:bookmarkEnd w:id="18"/>
    </w:p>
    <w:p w:rsidRPr="00674EDC" w:rsidR="00674EDC" w:rsidP="00674EDC" w:rsidRDefault="00674EDC" w14:paraId="788CA76A" w14:textId="77777777">
      <w:pPr>
        <w:pStyle w:val="ListParagraph"/>
        <w:autoSpaceDE/>
        <w:autoSpaceDN/>
        <w:spacing w:after="0"/>
        <w:rPr>
          <w:rFonts w:ascii="Palatino Linotype" w:hAnsi="Palatino Linotype"/>
          <w:i/>
          <w:color w:val="000000" w:themeColor="text1"/>
        </w:rPr>
      </w:pPr>
    </w:p>
    <w:p w:rsidRPr="00476FD2" w:rsidR="00674EDC" w:rsidP="006B2EE0" w:rsidRDefault="00674EDC" w14:paraId="46FF8D7C"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Grantees may submit payment requests at 3 points throughout the project period. Payment requests will accompany the 3 reports required above (Ramp Up Period, Year 1, Year 2). </w:t>
      </w:r>
    </w:p>
    <w:p w:rsidRPr="00476FD2" w:rsidR="00674EDC" w:rsidP="006B2EE0" w:rsidRDefault="00674EDC" w14:paraId="54E3B12D"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The relevant project report must be submitted </w:t>
      </w:r>
      <w:proofErr w:type="gramStart"/>
      <w:r w:rsidRPr="00476FD2">
        <w:rPr>
          <w:rFonts w:ascii="Palatino Linotype" w:hAnsi="Palatino Linotype"/>
          <w:iCs/>
          <w:color w:val="000000" w:themeColor="text1"/>
        </w:rPr>
        <w:t>in order for</w:t>
      </w:r>
      <w:proofErr w:type="gramEnd"/>
      <w:r w:rsidRPr="00476FD2">
        <w:rPr>
          <w:rFonts w:ascii="Palatino Linotype" w:hAnsi="Palatino Linotype"/>
          <w:iCs/>
          <w:color w:val="000000" w:themeColor="text1"/>
        </w:rPr>
        <w:t xml:space="preserve"> a payment request to be granted. </w:t>
      </w:r>
    </w:p>
    <w:p w:rsidRPr="00476FD2" w:rsidR="00674EDC" w:rsidP="006B2EE0" w:rsidRDefault="00674EDC" w14:paraId="3E10F11A"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Payment request for the ramp-up period may not exceed 25% of grant amount. </w:t>
      </w:r>
    </w:p>
    <w:p w:rsidRPr="00476FD2" w:rsidR="00674EDC" w:rsidP="006B2EE0" w:rsidRDefault="00674EDC" w14:paraId="2AFE3F8C"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All payments requests require documentation of outcomes of “milestone” in the reports. </w:t>
      </w:r>
    </w:p>
    <w:p w:rsidRPr="00476FD2" w:rsidR="00674EDC" w:rsidP="006B2EE0" w:rsidRDefault="00674EDC" w14:paraId="76D8B42C"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Grantees shall submit final requests for payment no later than 3 months after completion of the project. </w:t>
      </w:r>
    </w:p>
    <w:p w:rsidRPr="00476FD2" w:rsidR="00674EDC" w:rsidP="006B2EE0" w:rsidRDefault="00674EDC" w14:paraId="728505C6"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Payment will be based upon receipt and approval of invoices and other supporting documents showing the expenditures incurred for the project are in accordance with their application. </w:t>
      </w:r>
    </w:p>
    <w:p w:rsidRPr="00476FD2" w:rsidR="00674EDC" w:rsidP="006B2EE0" w:rsidRDefault="00674EDC" w14:paraId="743B7EA1"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Grantees must notify the Commission as soon as they become aware that they may not be able to meet project deadlines. </w:t>
      </w:r>
    </w:p>
    <w:p w:rsidRPr="00476FD2" w:rsidR="00674EDC" w:rsidP="006B2EE0" w:rsidRDefault="00674EDC" w14:paraId="2975D083"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Payment will be made in accordance with, and within the time specified in California Government Code § 927 et seq. </w:t>
      </w:r>
    </w:p>
    <w:p w:rsidRPr="00476FD2" w:rsidR="00674EDC" w:rsidP="006B2EE0" w:rsidRDefault="00674EDC" w14:paraId="27CD0C54"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The Commission has the right to conduct any necessary audit, verification, and discovery during project implementation to ensure that CASF funds are spent in accordance with the terms of approval granted by the Commission. </w:t>
      </w:r>
    </w:p>
    <w:p w:rsidRPr="00476FD2" w:rsidR="00674EDC" w:rsidP="006B2EE0" w:rsidRDefault="00674EDC" w14:paraId="005ECB16" w14:textId="77777777">
      <w:pPr>
        <w:pStyle w:val="ListParagraph"/>
        <w:numPr>
          <w:ilvl w:val="0"/>
          <w:numId w:val="26"/>
        </w:numPr>
        <w:autoSpaceDE/>
        <w:autoSpaceDN/>
        <w:rPr>
          <w:rFonts w:ascii="Palatino Linotype" w:hAnsi="Palatino Linotype"/>
          <w:iCs/>
          <w:color w:val="000000" w:themeColor="text1"/>
        </w:rPr>
      </w:pPr>
      <w:r w:rsidRPr="00476FD2">
        <w:rPr>
          <w:rFonts w:ascii="Palatino Linotype" w:hAnsi="Palatino Linotype"/>
          <w:iCs/>
          <w:color w:val="000000" w:themeColor="text1"/>
        </w:rPr>
        <w:t xml:space="preserve">The recipient’s invoices will be subject to audit by the Commission at any time within three years of final payment. </w:t>
      </w:r>
    </w:p>
    <w:p w:rsidRPr="00674EDC" w:rsidR="00674EDC" w:rsidP="00674EDC" w:rsidRDefault="00674EDC" w14:paraId="4FA1B2EE" w14:textId="77777777">
      <w:pPr>
        <w:pStyle w:val="ListParagraph"/>
        <w:adjustRightInd w:val="0"/>
        <w:spacing w:after="180"/>
        <w:rPr>
          <w:rFonts w:ascii="Palatino Linotype" w:hAnsi="Palatino Linotype" w:eastAsia="SimSun"/>
          <w:iCs/>
          <w:lang w:eastAsia="zh-CN"/>
        </w:rPr>
      </w:pPr>
    </w:p>
    <w:p w:rsidRPr="005B02A3" w:rsidR="00674EDC" w:rsidP="00674EDC" w:rsidRDefault="00674EDC" w14:paraId="629E0C51" w14:textId="74E35F33">
      <w:pPr>
        <w:autoSpaceDE/>
        <w:autoSpaceDN/>
        <w:rPr>
          <w:rFonts w:ascii="Palatino Linotype" w:hAnsi="Palatino Linotype" w:eastAsia="SimSun"/>
          <w:lang w:eastAsia="zh-CN"/>
        </w:rPr>
      </w:pPr>
      <w:bookmarkStart w:name="_Toc523387684" w:id="19"/>
      <w:r w:rsidRPr="00674EDC">
        <w:rPr>
          <w:rFonts w:ascii="Palatino Linotype" w:hAnsi="Palatino Linotype"/>
          <w:b/>
          <w:bCs/>
          <w:iCs/>
          <w:color w:val="000000" w:themeColor="text1"/>
        </w:rPr>
        <w:t>Audits</w:t>
      </w:r>
      <w:bookmarkEnd w:id="19"/>
      <w:r>
        <w:rPr>
          <w:rFonts w:ascii="Palatino Linotype" w:hAnsi="Palatino Linotype"/>
          <w:b/>
          <w:bCs/>
          <w:iCs/>
          <w:color w:val="000000" w:themeColor="text1"/>
        </w:rPr>
        <w:t xml:space="preserve">:  </w:t>
      </w:r>
      <w:r w:rsidRPr="005B02A3">
        <w:rPr>
          <w:rFonts w:ascii="Palatino Linotype" w:hAnsi="Palatino Linotype" w:eastAsia="SimSun"/>
          <w:lang w:eastAsia="zh-CN"/>
        </w:rPr>
        <w:t xml:space="preserve">The Commission has the right to conduct any necessary audit, verification, and discovery during project implementation to ensure that CASF funds are spent in accordance with Commission requirements.  </w:t>
      </w:r>
      <w:r w:rsidR="001864AB">
        <w:rPr>
          <w:rFonts w:ascii="Palatino Linotype" w:hAnsi="Palatino Linotype" w:eastAsia="Arial Unicode MS"/>
          <w:szCs w:val="20"/>
        </w:rPr>
        <w:t xml:space="preserve">Grantee </w:t>
      </w:r>
      <w:r w:rsidRPr="005B02A3">
        <w:rPr>
          <w:rFonts w:ascii="Palatino Linotype" w:hAnsi="Palatino Linotype" w:eastAsia="SimSun"/>
          <w:lang w:eastAsia="zh-CN"/>
        </w:rPr>
        <w:t>invoices are subject to a financial audit by the Commission at any time within three years of completion of the project.  Grantees must certify that each report and payment request submitted is true and correct under penalty of perjury.</w:t>
      </w:r>
    </w:p>
    <w:p w:rsidR="00674EDC" w:rsidP="00674EDC" w:rsidRDefault="00674EDC" w14:paraId="644B5BE3" w14:textId="77777777">
      <w:pPr>
        <w:rPr>
          <w:rFonts w:ascii="Palatino Linotype" w:hAnsi="Palatino Linotype" w:eastAsia="SimSun"/>
          <w:i/>
          <w:lang w:eastAsia="zh-CN"/>
        </w:rPr>
      </w:pPr>
      <w:r w:rsidRPr="005B02A3">
        <w:rPr>
          <w:rFonts w:ascii="Palatino Linotype" w:hAnsi="Palatino Linotype" w:eastAsia="SimSun"/>
          <w:lang w:eastAsia="zh-CN"/>
        </w:rPr>
        <w:t xml:space="preserve">All required reports and payment requests, including invoices and other supporting documents should be submitted via email to: </w:t>
      </w:r>
      <w:hyperlink w:history="1" r:id="rId21">
        <w:r w:rsidRPr="005B02A3">
          <w:rPr>
            <w:rStyle w:val="Hyperlink"/>
            <w:rFonts w:ascii="Palatino Linotype" w:hAnsi="Palatino Linotype" w:eastAsia="SimSun"/>
            <w:i/>
            <w:lang w:eastAsia="zh-CN"/>
          </w:rPr>
          <w:t>CASF_Adoption@cpuc.ca.gov</w:t>
        </w:r>
      </w:hyperlink>
      <w:r w:rsidRPr="005B02A3">
        <w:rPr>
          <w:rFonts w:ascii="Palatino Linotype" w:hAnsi="Palatino Linotype" w:eastAsia="SimSun"/>
          <w:i/>
          <w:lang w:eastAsia="zh-CN"/>
        </w:rPr>
        <w:t>.</w:t>
      </w:r>
    </w:p>
    <w:p w:rsidRPr="00754EC4" w:rsidR="006D6DFB" w:rsidP="006D6DFB" w:rsidRDefault="006D6DFB" w14:paraId="05317E53" w14:textId="0DDA754E">
      <w:pPr>
        <w:keepNext/>
        <w:keepLines/>
        <w:spacing w:after="180"/>
        <w:jc w:val="center"/>
        <w:rPr>
          <w:rFonts w:ascii="Palatino Linotype" w:hAnsi="Palatino Linotype"/>
          <w:b/>
        </w:rPr>
      </w:pPr>
      <w:r w:rsidRPr="00754EC4">
        <w:rPr>
          <w:rFonts w:ascii="Palatino Linotype" w:hAnsi="Palatino Linotype"/>
          <w:b/>
        </w:rPr>
        <w:lastRenderedPageBreak/>
        <w:t xml:space="preserve">ATTACHMENT </w:t>
      </w:r>
      <w:r w:rsidR="000F0BA4">
        <w:rPr>
          <w:rFonts w:ascii="Palatino Linotype" w:hAnsi="Palatino Linotype"/>
          <w:b/>
        </w:rPr>
        <w:t>5</w:t>
      </w:r>
    </w:p>
    <w:p w:rsidRPr="00754EC4" w:rsidR="006D6DFB" w:rsidP="006D6DFB" w:rsidRDefault="002878F2" w14:paraId="56C7F624" w14:textId="77777777">
      <w:pPr>
        <w:keepNext/>
        <w:keepLines/>
        <w:spacing w:after="180"/>
        <w:jc w:val="center"/>
        <w:rPr>
          <w:rFonts w:ascii="Palatino Linotype" w:hAnsi="Palatino Linotype"/>
          <w:b/>
        </w:rPr>
      </w:pPr>
      <w:r w:rsidRPr="00754EC4">
        <w:rPr>
          <w:rFonts w:ascii="Palatino Linotype" w:hAnsi="Palatino Linotype"/>
          <w:b/>
        </w:rPr>
        <w:t xml:space="preserve">Approved Project Budgets and </w:t>
      </w:r>
      <w:r w:rsidRPr="00754EC4" w:rsidR="000102F7">
        <w:rPr>
          <w:rFonts w:ascii="Palatino Linotype" w:hAnsi="Palatino Linotype"/>
          <w:b/>
        </w:rPr>
        <w:t>Performance Metrics</w:t>
      </w:r>
    </w:p>
    <w:p w:rsidRPr="00F910A0" w:rsidR="00657F26" w:rsidP="006B2EE0" w:rsidRDefault="00D530B2" w14:paraId="503AA190" w14:textId="255B73B9">
      <w:pPr>
        <w:pStyle w:val="ListParagraph"/>
        <w:keepNext/>
        <w:keepLines/>
        <w:numPr>
          <w:ilvl w:val="0"/>
          <w:numId w:val="16"/>
        </w:numPr>
        <w:spacing w:after="180"/>
        <w:rPr>
          <w:rFonts w:ascii="Palatino Linotype" w:hAnsi="Palatino Linotype"/>
        </w:rPr>
      </w:pPr>
      <w:r w:rsidRPr="00F910A0">
        <w:rPr>
          <w:rFonts w:ascii="Palatino Linotype" w:hAnsi="Palatino Linotype" w:eastAsia="Arial Unicode MS"/>
          <w:szCs w:val="20"/>
        </w:rPr>
        <w:t>The Office of Community and Economic Development at Fresno State (OCED</w:t>
      </w:r>
      <w:r w:rsidR="00007BCB">
        <w:rPr>
          <w:rFonts w:ascii="Palatino Linotype" w:hAnsi="Palatino Linotype" w:eastAsia="Arial Unicode MS"/>
          <w:szCs w:val="20"/>
        </w:rPr>
        <w:t>)</w:t>
      </w:r>
      <w:r w:rsidRPr="00F910A0">
        <w:rPr>
          <w:rFonts w:ascii="Palatino Linotype" w:hAnsi="Palatino Linotype" w:eastAsia="Arial Unicode MS"/>
          <w:szCs w:val="20"/>
        </w:rPr>
        <w:t xml:space="preserve"> and the California State University, Fresno Foundation (Fresno </w:t>
      </w:r>
      <w:r w:rsidR="002A6CFC">
        <w:rPr>
          <w:rFonts w:ascii="Palatino Linotype" w:hAnsi="Palatino Linotype" w:eastAsia="Arial Unicode MS"/>
          <w:szCs w:val="20"/>
        </w:rPr>
        <w:t>Foundation</w:t>
      </w:r>
      <w:r w:rsidRPr="00F910A0">
        <w:rPr>
          <w:rFonts w:ascii="Palatino Linotype" w:hAnsi="Palatino Linotype" w:eastAsia="Arial Unicode MS"/>
          <w:szCs w:val="20"/>
        </w:rPr>
        <w:t>)</w:t>
      </w:r>
      <w:r w:rsidR="00007BCB">
        <w:rPr>
          <w:rFonts w:ascii="Palatino Linotype" w:hAnsi="Palatino Linotype" w:eastAsia="Arial Unicode MS"/>
          <w:szCs w:val="20"/>
        </w:rPr>
        <w:t>.</w:t>
      </w:r>
    </w:p>
    <w:p w:rsidR="00F910A0" w:rsidP="00657F26" w:rsidRDefault="00F910A0" w14:paraId="532C5B63" w14:textId="4F0F9379">
      <w:pPr>
        <w:pStyle w:val="ListParagraph"/>
        <w:keepNext/>
        <w:keepLines/>
        <w:spacing w:after="180"/>
        <w:rPr>
          <w:rFonts w:ascii="Palatino Linotype" w:hAnsi="Palatino Linotype"/>
        </w:rPr>
      </w:pPr>
      <w:r w:rsidRPr="00F910A0">
        <w:rPr>
          <w:rFonts w:ascii="Palatino Linotype" w:hAnsi="Palatino Linotype"/>
        </w:rPr>
        <w:t xml:space="preserve">4910 N Chestnut Avenue, MS OF123, Fresno CA 93726 </w:t>
      </w:r>
    </w:p>
    <w:p w:rsidRPr="00754EC4" w:rsidR="006D6DFB" w:rsidP="00657F26" w:rsidRDefault="002878F2" w14:paraId="7454ED06" w14:textId="1697A89D">
      <w:pPr>
        <w:pStyle w:val="ListParagraph"/>
        <w:keepNext/>
        <w:keepLines/>
        <w:spacing w:after="180"/>
        <w:rPr>
          <w:rFonts w:ascii="Palatino Linotype" w:hAnsi="Palatino Linotype"/>
        </w:rPr>
      </w:pPr>
      <w:r w:rsidRPr="00754EC4">
        <w:rPr>
          <w:rFonts w:ascii="Palatino Linotype" w:hAnsi="Palatino Linotype"/>
        </w:rPr>
        <w:t xml:space="preserve"> </w:t>
      </w:r>
    </w:p>
    <w:tbl>
      <w:tblPr>
        <w:tblW w:w="9640" w:type="dxa"/>
        <w:jc w:val="center"/>
        <w:tblLook w:val="04A0" w:firstRow="1" w:lastRow="0" w:firstColumn="1" w:lastColumn="0" w:noHBand="0" w:noVBand="1"/>
      </w:tblPr>
      <w:tblGrid>
        <w:gridCol w:w="7270"/>
        <w:gridCol w:w="2370"/>
      </w:tblGrid>
      <w:tr w:rsidRPr="00754EC4" w:rsidR="002878F2" w:rsidTr="00754EC4" w14:paraId="581650D6" w14:textId="77777777">
        <w:trPr>
          <w:trHeight w:val="320"/>
          <w:jc w:val="center"/>
        </w:trPr>
        <w:tc>
          <w:tcPr>
            <w:tcW w:w="96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2878F2" w:rsidP="00A97AE7" w:rsidRDefault="00F910A0" w14:paraId="7915E59A" w14:textId="7D64BE19">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 xml:space="preserve">OCED and Fresno </w:t>
            </w:r>
            <w:r w:rsidR="002A6CFC">
              <w:rPr>
                <w:rFonts w:ascii="Palatino Linotype" w:hAnsi="Palatino Linotype" w:eastAsia="Times New Roman"/>
                <w:b/>
                <w:bCs/>
                <w:color w:val="000000"/>
              </w:rPr>
              <w:t>Foundation</w:t>
            </w:r>
          </w:p>
        </w:tc>
      </w:tr>
      <w:tr w:rsidRPr="00754EC4" w:rsidR="002878F2" w:rsidTr="00754EC4" w14:paraId="2BBB8F04"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2878F2" w:rsidP="008A14EB" w:rsidRDefault="002878F2" w14:paraId="6B280060"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Category</w:t>
            </w:r>
          </w:p>
        </w:tc>
        <w:tc>
          <w:tcPr>
            <w:tcW w:w="2370" w:type="dxa"/>
            <w:tcBorders>
              <w:top w:val="nil"/>
              <w:left w:val="nil"/>
              <w:bottom w:val="single" w:color="auto" w:sz="8" w:space="0"/>
              <w:right w:val="single" w:color="auto" w:sz="8" w:space="0"/>
            </w:tcBorders>
            <w:shd w:val="clear" w:color="auto" w:fill="auto"/>
            <w:vAlign w:val="center"/>
            <w:hideMark/>
          </w:tcPr>
          <w:p w:rsidRPr="00754EC4" w:rsidR="002878F2" w:rsidP="008A14EB" w:rsidRDefault="002878F2" w14:paraId="78A34C85"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Grant Amount</w:t>
            </w:r>
          </w:p>
        </w:tc>
      </w:tr>
      <w:tr w:rsidRPr="00754EC4" w:rsidR="002878F2" w:rsidTr="00754EC4" w14:paraId="50D70E41"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2878F2" w:rsidP="008A14EB" w:rsidRDefault="002878F2" w14:paraId="556A5A4D"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In-Classroom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2878F2" w:rsidP="008A14EB" w:rsidRDefault="00F910A0" w14:paraId="6C17319C" w14:textId="03BAC704">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2878F2" w:rsidTr="00754EC4" w14:paraId="5452554C"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2878F2" w:rsidP="008A14EB" w:rsidRDefault="002878F2" w14:paraId="654AB2B2"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Take Home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2878F2" w:rsidP="008A14EB" w:rsidRDefault="00F910A0" w14:paraId="7DB643C2" w14:textId="1959D73D">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2878F2" w:rsidTr="00754EC4" w14:paraId="71AE5339"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2878F2" w:rsidP="008A14EB" w:rsidRDefault="006005A7" w14:paraId="5CB50A35" w14:textId="32DC16F9">
            <w:pPr>
              <w:spacing w:after="0"/>
              <w:rPr>
                <w:rFonts w:ascii="Palatino Linotype" w:hAnsi="Palatino Linotype" w:eastAsia="Times New Roman"/>
                <w:i/>
                <w:iCs/>
                <w:color w:val="000000"/>
              </w:rPr>
            </w:pPr>
            <w:r>
              <w:rPr>
                <w:rFonts w:ascii="Palatino Linotype" w:hAnsi="Palatino Linotype" w:eastAsia="Times New Roman"/>
                <w:i/>
                <w:iCs/>
                <w:color w:val="000000"/>
              </w:rPr>
              <w:t xml:space="preserve">General Program </w:t>
            </w:r>
            <w:r w:rsidR="00D34983">
              <w:rPr>
                <w:rFonts w:ascii="Palatino Linotype" w:hAnsi="Palatino Linotype" w:eastAsia="Times New Roman"/>
                <w:i/>
                <w:iCs/>
                <w:color w:val="000000"/>
              </w:rPr>
              <w:t>Implementation</w:t>
            </w:r>
          </w:p>
        </w:tc>
        <w:tc>
          <w:tcPr>
            <w:tcW w:w="2370" w:type="dxa"/>
            <w:tcBorders>
              <w:top w:val="nil"/>
              <w:left w:val="nil"/>
              <w:bottom w:val="single" w:color="auto" w:sz="8" w:space="0"/>
              <w:right w:val="single" w:color="auto" w:sz="8" w:space="0"/>
            </w:tcBorders>
            <w:shd w:val="clear" w:color="auto" w:fill="auto"/>
            <w:vAlign w:val="center"/>
          </w:tcPr>
          <w:p w:rsidRPr="00754EC4" w:rsidR="002878F2" w:rsidP="008A14EB" w:rsidRDefault="00F910A0" w14:paraId="28557676" w14:textId="3C51D872">
            <w:pPr>
              <w:spacing w:after="0"/>
              <w:jc w:val="right"/>
              <w:rPr>
                <w:rFonts w:ascii="Palatino Linotype" w:hAnsi="Palatino Linotype" w:eastAsia="Times New Roman"/>
                <w:color w:val="000000"/>
              </w:rPr>
            </w:pPr>
            <w:r>
              <w:rPr>
                <w:rFonts w:ascii="Palatino Linotype" w:hAnsi="Palatino Linotype" w:eastAsia="Times New Roman"/>
                <w:color w:val="000000"/>
              </w:rPr>
              <w:t>$487,500</w:t>
            </w:r>
          </w:p>
        </w:tc>
      </w:tr>
      <w:tr w:rsidRPr="00A073D7" w:rsidR="002878F2" w:rsidTr="00754EC4" w14:paraId="1885F029"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A073D7" w:rsidR="002878F2" w:rsidP="008A14EB" w:rsidRDefault="002878F2" w14:paraId="47BBA10D" w14:textId="77777777">
            <w:pPr>
              <w:spacing w:after="0"/>
              <w:rPr>
                <w:rFonts w:ascii="Palatino Linotype" w:hAnsi="Palatino Linotype" w:eastAsia="Times New Roman"/>
                <w:b/>
                <w:bCs/>
                <w:i/>
                <w:iCs/>
                <w:color w:val="000000"/>
              </w:rPr>
            </w:pPr>
            <w:r w:rsidRPr="00A073D7">
              <w:rPr>
                <w:rFonts w:ascii="Palatino Linotype" w:hAnsi="Palatino Linotype" w:eastAsia="Times New Roman"/>
                <w:b/>
                <w:bCs/>
                <w:i/>
                <w:iCs/>
                <w:color w:val="000000"/>
              </w:rPr>
              <w:t>Total</w:t>
            </w:r>
          </w:p>
        </w:tc>
        <w:tc>
          <w:tcPr>
            <w:tcW w:w="2370" w:type="dxa"/>
            <w:tcBorders>
              <w:top w:val="nil"/>
              <w:left w:val="nil"/>
              <w:bottom w:val="single" w:color="auto" w:sz="8" w:space="0"/>
              <w:right w:val="single" w:color="auto" w:sz="8" w:space="0"/>
            </w:tcBorders>
            <w:shd w:val="clear" w:color="auto" w:fill="auto"/>
            <w:vAlign w:val="center"/>
          </w:tcPr>
          <w:p w:rsidRPr="00A073D7" w:rsidR="002878F2" w:rsidP="008A14EB" w:rsidRDefault="00F910A0" w14:paraId="041E4692" w14:textId="498024DD">
            <w:pPr>
              <w:spacing w:after="0"/>
              <w:jc w:val="right"/>
              <w:rPr>
                <w:rFonts w:ascii="Palatino Linotype" w:hAnsi="Palatino Linotype" w:eastAsia="Times New Roman"/>
                <w:b/>
                <w:bCs/>
                <w:color w:val="000000"/>
              </w:rPr>
            </w:pPr>
            <w:r w:rsidRPr="00A073D7">
              <w:rPr>
                <w:rFonts w:ascii="Palatino Linotype" w:hAnsi="Palatino Linotype" w:eastAsia="Times New Roman"/>
                <w:b/>
                <w:bCs/>
                <w:color w:val="000000"/>
              </w:rPr>
              <w:t>$487,500</w:t>
            </w:r>
          </w:p>
        </w:tc>
      </w:tr>
    </w:tbl>
    <w:p w:rsidRPr="00754EC4" w:rsidR="002133AE" w:rsidP="002878F2" w:rsidRDefault="002133AE" w14:paraId="655B134F" w14:textId="77777777">
      <w:pPr>
        <w:pStyle w:val="xl41"/>
        <w:keepNext/>
        <w:autoSpaceDE/>
        <w:autoSpaceDN/>
        <w:spacing w:after="180"/>
        <w:ind w:right="630"/>
        <w:rPr>
          <w:rFonts w:ascii="Palatino Linotype" w:hAnsi="Palatino Linotype"/>
          <w:szCs w:val="24"/>
        </w:rPr>
      </w:pPr>
    </w:p>
    <w:tbl>
      <w:tblPr>
        <w:tblW w:w="9587" w:type="dxa"/>
        <w:jc w:val="center"/>
        <w:tblLook w:val="04A0" w:firstRow="1" w:lastRow="0" w:firstColumn="1" w:lastColumn="0" w:noHBand="0" w:noVBand="1"/>
      </w:tblPr>
      <w:tblGrid>
        <w:gridCol w:w="7212"/>
        <w:gridCol w:w="2375"/>
      </w:tblGrid>
      <w:tr w:rsidRPr="00754EC4" w:rsidR="002878F2" w:rsidTr="00D55F51" w14:paraId="2B515B23" w14:textId="77777777">
        <w:trPr>
          <w:trHeight w:val="320"/>
          <w:jc w:val="center"/>
        </w:trPr>
        <w:tc>
          <w:tcPr>
            <w:tcW w:w="9587"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2878F2" w:rsidP="008A14EB" w:rsidRDefault="00F910A0" w14:paraId="1D85A681" w14:textId="2F976C01">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 xml:space="preserve">OCED and Fresno </w:t>
            </w:r>
            <w:r w:rsidR="002A6CFC">
              <w:rPr>
                <w:rFonts w:ascii="Palatino Linotype" w:hAnsi="Palatino Linotype" w:eastAsia="Times New Roman"/>
                <w:b/>
                <w:bCs/>
                <w:color w:val="000000"/>
              </w:rPr>
              <w:t>Foundation</w:t>
            </w:r>
          </w:p>
        </w:tc>
      </w:tr>
      <w:tr w:rsidRPr="00754EC4" w:rsidR="002878F2" w:rsidTr="00D55F51" w14:paraId="4B00F05A"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2878F2" w:rsidP="000102F7" w:rsidRDefault="000102F7" w14:paraId="6B221100" w14:textId="4B0A988A">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Performance</w:t>
            </w:r>
            <w:r w:rsidR="00A073D7">
              <w:rPr>
                <w:rFonts w:ascii="Palatino Linotype" w:hAnsi="Palatino Linotype" w:eastAsia="Times New Roman"/>
                <w:b/>
                <w:bCs/>
                <w:color w:val="000000"/>
              </w:rPr>
              <w:t xml:space="preserve"> &amp; Goals</w:t>
            </w:r>
          </w:p>
        </w:tc>
        <w:tc>
          <w:tcPr>
            <w:tcW w:w="2375" w:type="dxa"/>
            <w:tcBorders>
              <w:top w:val="nil"/>
              <w:left w:val="nil"/>
              <w:bottom w:val="single" w:color="auto" w:sz="8" w:space="0"/>
              <w:right w:val="single" w:color="auto" w:sz="8" w:space="0"/>
            </w:tcBorders>
            <w:shd w:val="clear" w:color="auto" w:fill="auto"/>
            <w:vAlign w:val="center"/>
            <w:hideMark/>
          </w:tcPr>
          <w:p w:rsidRPr="00754EC4" w:rsidR="002878F2" w:rsidP="008A14EB" w:rsidRDefault="002878F2" w14:paraId="14F30B30"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Metric</w:t>
            </w:r>
          </w:p>
        </w:tc>
      </w:tr>
      <w:tr w:rsidRPr="00754EC4" w:rsidR="006005A7" w:rsidTr="001B6DB2" w14:paraId="6D250005"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6005A7" w:rsidP="006005A7" w:rsidRDefault="006005A7" w14:paraId="66500DDC"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Grantee will perform the following education and outreach to educate the community of available broadband internet services</w:t>
            </w:r>
          </w:p>
        </w:tc>
        <w:tc>
          <w:tcPr>
            <w:tcW w:w="2375" w:type="dxa"/>
            <w:tcBorders>
              <w:top w:val="nil"/>
              <w:left w:val="nil"/>
              <w:bottom w:val="single" w:color="auto" w:sz="8" w:space="0"/>
              <w:right w:val="single" w:color="auto" w:sz="8" w:space="0"/>
            </w:tcBorders>
            <w:shd w:val="clear" w:color="auto" w:fill="auto"/>
            <w:hideMark/>
          </w:tcPr>
          <w:p w:rsidRPr="00A073D7" w:rsidR="006005A7" w:rsidP="006005A7" w:rsidRDefault="00A073D7" w14:paraId="2830A48A" w14:textId="7995540A">
            <w:pPr>
              <w:spacing w:after="0"/>
              <w:jc w:val="right"/>
              <w:rPr>
                <w:rFonts w:ascii="Palatino Linotype" w:hAnsi="Palatino Linotype" w:eastAsia="Times New Roman"/>
                <w:i/>
                <w:iCs/>
                <w:color w:val="000000"/>
              </w:rPr>
            </w:pPr>
            <w:r>
              <w:rPr>
                <w:rFonts w:ascii="Palatino Linotype" w:hAnsi="Palatino Linotype" w:eastAsia="Times New Roman"/>
                <w:i/>
                <w:iCs/>
                <w:color w:val="000000"/>
              </w:rPr>
              <w:t xml:space="preserve">Activities as stated </w:t>
            </w:r>
            <w:r w:rsidRPr="00A073D7">
              <w:rPr>
                <w:rFonts w:ascii="Palatino Linotype" w:hAnsi="Palatino Linotype" w:eastAsia="Times New Roman"/>
                <w:i/>
                <w:iCs/>
                <w:color w:val="000000"/>
              </w:rPr>
              <w:t>per Application</w:t>
            </w:r>
          </w:p>
        </w:tc>
      </w:tr>
      <w:tr w:rsidRPr="00754EC4" w:rsidR="00C62BC1" w:rsidTr="00D55F51" w14:paraId="6BCC8A9F"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C62BC1" w:rsidP="00C62BC1" w:rsidRDefault="00C62BC1" w14:paraId="61CE53B3" w14:textId="2E4D6F69">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Grantee shall </w:t>
            </w:r>
            <w:r w:rsidR="005B0BF1">
              <w:rPr>
                <w:rFonts w:ascii="Palatino Linotype" w:hAnsi="Palatino Linotype" w:eastAsia="Times New Roman"/>
                <w:i/>
                <w:iCs/>
                <w:color w:val="000000"/>
              </w:rPr>
              <w:t>enroll</w:t>
            </w:r>
            <w:r w:rsidRPr="00754EC4">
              <w:rPr>
                <w:rFonts w:ascii="Palatino Linotype" w:hAnsi="Palatino Linotype" w:eastAsia="Times New Roman"/>
                <w:i/>
                <w:iCs/>
                <w:color w:val="000000"/>
              </w:rPr>
              <w:t xml:space="preserve"> the following number of households to broadband internet services</w:t>
            </w:r>
          </w:p>
        </w:tc>
        <w:tc>
          <w:tcPr>
            <w:tcW w:w="2375" w:type="dxa"/>
            <w:tcBorders>
              <w:top w:val="nil"/>
              <w:left w:val="nil"/>
              <w:bottom w:val="single" w:color="auto" w:sz="8" w:space="0"/>
              <w:right w:val="single" w:color="auto" w:sz="8" w:space="0"/>
            </w:tcBorders>
            <w:shd w:val="clear" w:color="auto" w:fill="auto"/>
            <w:vAlign w:val="center"/>
          </w:tcPr>
          <w:p w:rsidRPr="00754EC4" w:rsidR="00C62BC1" w:rsidP="00C62BC1" w:rsidRDefault="00F910A0" w14:paraId="436DF13D" w14:textId="3DBCFF37">
            <w:pPr>
              <w:spacing w:after="0"/>
              <w:jc w:val="right"/>
              <w:rPr>
                <w:rFonts w:ascii="Palatino Linotype" w:hAnsi="Palatino Linotype" w:eastAsia="Times New Roman"/>
                <w:i/>
                <w:iCs/>
                <w:color w:val="000000"/>
              </w:rPr>
            </w:pPr>
            <w:r>
              <w:rPr>
                <w:rFonts w:ascii="Palatino Linotype" w:hAnsi="Palatino Linotype" w:eastAsia="Times New Roman"/>
                <w:b/>
                <w:bCs/>
                <w:color w:val="000000"/>
              </w:rPr>
              <w:t>2,500</w:t>
            </w:r>
          </w:p>
        </w:tc>
      </w:tr>
    </w:tbl>
    <w:p w:rsidR="00D530B2" w:rsidP="00D530B2" w:rsidRDefault="00D530B2" w14:paraId="081FDE53" w14:textId="77777777">
      <w:pPr>
        <w:keepNext/>
        <w:keepLines/>
        <w:spacing w:after="180"/>
        <w:jc w:val="center"/>
        <w:rPr>
          <w:rFonts w:ascii="Palatino Linotype" w:hAnsi="Palatino Linotype"/>
          <w:b/>
        </w:rPr>
      </w:pPr>
    </w:p>
    <w:p w:rsidR="00D530B2" w:rsidRDefault="00D530B2" w14:paraId="384178B6" w14:textId="77777777">
      <w:pPr>
        <w:autoSpaceDE/>
        <w:autoSpaceDN/>
        <w:spacing w:after="0"/>
        <w:rPr>
          <w:rFonts w:ascii="Palatino Linotype" w:hAnsi="Palatino Linotype"/>
          <w:b/>
        </w:rPr>
      </w:pPr>
      <w:r>
        <w:rPr>
          <w:rFonts w:ascii="Palatino Linotype" w:hAnsi="Palatino Linotype"/>
          <w:b/>
        </w:rPr>
        <w:br w:type="page"/>
      </w:r>
    </w:p>
    <w:p w:rsidRPr="00754EC4" w:rsidR="00D530B2" w:rsidP="00D530B2" w:rsidRDefault="00D530B2" w14:paraId="0777EAB2" w14:textId="07A35A17">
      <w:pPr>
        <w:keepNext/>
        <w:keepLines/>
        <w:spacing w:after="180"/>
        <w:jc w:val="center"/>
        <w:rPr>
          <w:rFonts w:ascii="Palatino Linotype" w:hAnsi="Palatino Linotype"/>
          <w:b/>
        </w:rPr>
      </w:pPr>
      <w:r w:rsidRPr="00754EC4">
        <w:rPr>
          <w:rFonts w:ascii="Palatino Linotype" w:hAnsi="Palatino Linotype"/>
          <w:b/>
        </w:rPr>
        <w:lastRenderedPageBreak/>
        <w:t xml:space="preserve">ATTACHMENT </w:t>
      </w:r>
      <w:r w:rsidR="000F0BA4">
        <w:rPr>
          <w:rFonts w:ascii="Palatino Linotype" w:hAnsi="Palatino Linotype"/>
          <w:b/>
        </w:rPr>
        <w:t>5</w:t>
      </w:r>
    </w:p>
    <w:p w:rsidRPr="00754EC4" w:rsidR="00D530B2" w:rsidP="00D530B2" w:rsidRDefault="00D530B2" w14:paraId="1E735A33" w14:textId="2F8A659B">
      <w:pPr>
        <w:keepNext/>
        <w:keepLines/>
        <w:spacing w:after="180"/>
        <w:jc w:val="center"/>
        <w:rPr>
          <w:rFonts w:ascii="Palatino Linotype" w:hAnsi="Palatino Linotype"/>
          <w:b/>
        </w:rPr>
      </w:pPr>
      <w:r w:rsidRPr="00754EC4">
        <w:rPr>
          <w:rFonts w:ascii="Palatino Linotype" w:hAnsi="Palatino Linotype"/>
          <w:b/>
        </w:rPr>
        <w:t>Approved Project Budgets and Performance Metrics</w:t>
      </w:r>
      <w:r>
        <w:rPr>
          <w:rFonts w:ascii="Palatino Linotype" w:hAnsi="Palatino Linotype"/>
          <w:b/>
        </w:rPr>
        <w:t xml:space="preserve"> (cont.)</w:t>
      </w:r>
    </w:p>
    <w:p w:rsidRPr="00754EC4" w:rsidR="002133AE" w:rsidP="002878F2" w:rsidRDefault="002133AE" w14:paraId="20EEF152" w14:textId="77777777">
      <w:pPr>
        <w:spacing w:after="180"/>
        <w:rPr>
          <w:rFonts w:ascii="Palatino Linotype" w:hAnsi="Palatino Linotype" w:eastAsia="Arial Unicode MS"/>
          <w:b/>
          <w:lang w:val="en-US" w:eastAsia="en-US"/>
        </w:rPr>
      </w:pPr>
    </w:p>
    <w:p w:rsidRPr="00754EC4" w:rsidR="00D530B2" w:rsidP="006B2EE0" w:rsidRDefault="00764A0F" w14:paraId="2001FD3D" w14:textId="0B61D2C0">
      <w:pPr>
        <w:pStyle w:val="ListParagraph"/>
        <w:keepNext/>
        <w:keepLines/>
        <w:numPr>
          <w:ilvl w:val="0"/>
          <w:numId w:val="16"/>
        </w:numPr>
        <w:spacing w:after="180"/>
        <w:rPr>
          <w:rFonts w:ascii="Palatino Linotype" w:hAnsi="Palatino Linotype"/>
        </w:rPr>
      </w:pPr>
      <w:r>
        <w:rPr>
          <w:rFonts w:ascii="Palatino Linotype" w:hAnsi="Palatino Linotype" w:eastAsia="Arial Unicode MS"/>
          <w:szCs w:val="20"/>
        </w:rPr>
        <w:t>h</w:t>
      </w:r>
      <w:r w:rsidR="00B43F3B">
        <w:rPr>
          <w:rFonts w:ascii="Palatino Linotype" w:hAnsi="Palatino Linotype" w:eastAsia="Arial Unicode MS"/>
          <w:szCs w:val="20"/>
        </w:rPr>
        <w:t>uman-I-T</w:t>
      </w:r>
    </w:p>
    <w:p w:rsidRPr="00754EC4" w:rsidR="00D530B2" w:rsidP="00D530B2" w:rsidRDefault="00B43F3B" w14:paraId="075CD000" w14:textId="613FA1D8">
      <w:pPr>
        <w:pStyle w:val="ListParagraph"/>
        <w:keepNext/>
        <w:keepLines/>
        <w:spacing w:after="180"/>
        <w:rPr>
          <w:rFonts w:ascii="Palatino Linotype" w:hAnsi="Palatino Linotype"/>
        </w:rPr>
      </w:pPr>
      <w:r w:rsidRPr="00B43F3B">
        <w:rPr>
          <w:rFonts w:ascii="Palatino Linotype" w:hAnsi="Palatino Linotype"/>
        </w:rPr>
        <w:t>130 Pine Avenue #200</w:t>
      </w:r>
      <w:r>
        <w:rPr>
          <w:rFonts w:ascii="Palatino Linotype" w:hAnsi="Palatino Linotype"/>
        </w:rPr>
        <w:t xml:space="preserve">, Los Angeles, CA </w:t>
      </w:r>
      <w:r w:rsidRPr="00B43F3B">
        <w:rPr>
          <w:rFonts w:ascii="Palatino Linotype" w:hAnsi="Palatino Linotype"/>
        </w:rPr>
        <w:t>90802</w:t>
      </w:r>
    </w:p>
    <w:tbl>
      <w:tblPr>
        <w:tblW w:w="9640" w:type="dxa"/>
        <w:jc w:val="center"/>
        <w:tblLook w:val="04A0" w:firstRow="1" w:lastRow="0" w:firstColumn="1" w:lastColumn="0" w:noHBand="0" w:noVBand="1"/>
      </w:tblPr>
      <w:tblGrid>
        <w:gridCol w:w="7270"/>
        <w:gridCol w:w="2370"/>
      </w:tblGrid>
      <w:tr w:rsidRPr="00754EC4" w:rsidR="00D530B2" w:rsidTr="001B6DB2" w14:paraId="4EDFEF71" w14:textId="77777777">
        <w:trPr>
          <w:trHeight w:val="320"/>
          <w:jc w:val="center"/>
        </w:trPr>
        <w:tc>
          <w:tcPr>
            <w:tcW w:w="96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D530B2" w:rsidP="001B6DB2" w:rsidRDefault="00764A0F" w14:paraId="0EA44461" w14:textId="26905D8E">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h</w:t>
            </w:r>
            <w:r w:rsidR="00B43F3B">
              <w:rPr>
                <w:rFonts w:ascii="Palatino Linotype" w:hAnsi="Palatino Linotype" w:eastAsia="Times New Roman"/>
                <w:b/>
                <w:bCs/>
                <w:color w:val="000000"/>
              </w:rPr>
              <w:t>uman-I-T</w:t>
            </w:r>
          </w:p>
        </w:tc>
      </w:tr>
      <w:tr w:rsidRPr="00754EC4" w:rsidR="00D530B2" w:rsidTr="001B6DB2" w14:paraId="175F93BB"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7FF19059"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Category</w:t>
            </w:r>
          </w:p>
        </w:tc>
        <w:tc>
          <w:tcPr>
            <w:tcW w:w="2370" w:type="dxa"/>
            <w:tcBorders>
              <w:top w:val="nil"/>
              <w:left w:val="nil"/>
              <w:bottom w:val="single" w:color="auto" w:sz="8" w:space="0"/>
              <w:right w:val="single" w:color="auto" w:sz="8" w:space="0"/>
            </w:tcBorders>
            <w:shd w:val="clear" w:color="auto" w:fill="auto"/>
            <w:vAlign w:val="center"/>
            <w:hideMark/>
          </w:tcPr>
          <w:p w:rsidRPr="00754EC4" w:rsidR="00D530B2" w:rsidP="001B6DB2" w:rsidRDefault="00D530B2" w14:paraId="713B9F6A"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Grant Amount</w:t>
            </w:r>
          </w:p>
        </w:tc>
      </w:tr>
      <w:tr w:rsidRPr="00754EC4" w:rsidR="00D530B2" w:rsidTr="001B6DB2" w14:paraId="783EE161"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48B327E7"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In-Classroom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79606D" w14:paraId="1C0EA0E3" w14:textId="47337E48">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D530B2" w:rsidTr="001B6DB2" w14:paraId="2F4E34DB"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1F5939EE"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Take Home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79606D" w14:paraId="3D102452" w14:textId="60754411">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D530B2" w:rsidTr="001B6DB2" w14:paraId="49D5823E"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664E91F1" w14:textId="77777777">
            <w:pPr>
              <w:spacing w:after="0"/>
              <w:rPr>
                <w:rFonts w:ascii="Palatino Linotype" w:hAnsi="Palatino Linotype" w:eastAsia="Times New Roman"/>
                <w:i/>
                <w:iCs/>
                <w:color w:val="000000"/>
              </w:rPr>
            </w:pPr>
            <w:r>
              <w:rPr>
                <w:rFonts w:ascii="Palatino Linotype" w:hAnsi="Palatino Linotype" w:eastAsia="Times New Roman"/>
                <w:i/>
                <w:iCs/>
                <w:color w:val="000000"/>
              </w:rPr>
              <w:t>General Program Implementation</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79606D" w14:paraId="6F41C954" w14:textId="493461E5">
            <w:pPr>
              <w:spacing w:after="0"/>
              <w:jc w:val="right"/>
              <w:rPr>
                <w:rFonts w:ascii="Palatino Linotype" w:hAnsi="Palatino Linotype" w:eastAsia="Times New Roman"/>
                <w:color w:val="000000"/>
              </w:rPr>
            </w:pPr>
            <w:r>
              <w:rPr>
                <w:rFonts w:ascii="Palatino Linotype" w:hAnsi="Palatino Linotype" w:eastAsia="Times New Roman"/>
                <w:color w:val="000000"/>
              </w:rPr>
              <w:t>$750,525</w:t>
            </w:r>
          </w:p>
        </w:tc>
      </w:tr>
      <w:tr w:rsidRPr="00754EC4" w:rsidR="00D530B2" w:rsidTr="001B6DB2" w14:paraId="2E94EB25"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1EF25F90" w14:textId="77777777">
            <w:pPr>
              <w:spacing w:after="0"/>
              <w:rPr>
                <w:rFonts w:ascii="Palatino Linotype" w:hAnsi="Palatino Linotype" w:eastAsia="Times New Roman"/>
                <w:b/>
                <w:bCs/>
                <w:i/>
                <w:iCs/>
                <w:color w:val="000000"/>
              </w:rPr>
            </w:pPr>
            <w:r w:rsidRPr="00754EC4">
              <w:rPr>
                <w:rFonts w:ascii="Palatino Linotype" w:hAnsi="Palatino Linotype" w:eastAsia="Times New Roman"/>
                <w:b/>
                <w:bCs/>
                <w:i/>
                <w:iCs/>
                <w:color w:val="000000"/>
              </w:rPr>
              <w:t>Total</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B5697F" w14:paraId="5348E563" w14:textId="6D46EA91">
            <w:pPr>
              <w:spacing w:after="0"/>
              <w:jc w:val="right"/>
              <w:rPr>
                <w:rFonts w:ascii="Palatino Linotype" w:hAnsi="Palatino Linotype" w:eastAsia="Times New Roman"/>
                <w:color w:val="000000"/>
              </w:rPr>
            </w:pPr>
            <w:r>
              <w:rPr>
                <w:rFonts w:ascii="Palatino Linotype" w:hAnsi="Palatino Linotype" w:eastAsia="Times New Roman"/>
                <w:color w:val="000000"/>
              </w:rPr>
              <w:t>$750,525</w:t>
            </w:r>
          </w:p>
        </w:tc>
      </w:tr>
    </w:tbl>
    <w:p w:rsidRPr="00754EC4" w:rsidR="00D530B2" w:rsidP="00D530B2" w:rsidRDefault="00D530B2" w14:paraId="220DBEAA" w14:textId="77777777">
      <w:pPr>
        <w:pStyle w:val="xl41"/>
        <w:keepNext/>
        <w:autoSpaceDE/>
        <w:autoSpaceDN/>
        <w:spacing w:after="180"/>
        <w:ind w:right="630"/>
        <w:rPr>
          <w:rFonts w:ascii="Palatino Linotype" w:hAnsi="Palatino Linotype"/>
          <w:szCs w:val="24"/>
        </w:rPr>
      </w:pPr>
    </w:p>
    <w:tbl>
      <w:tblPr>
        <w:tblW w:w="9587" w:type="dxa"/>
        <w:jc w:val="center"/>
        <w:tblLook w:val="04A0" w:firstRow="1" w:lastRow="0" w:firstColumn="1" w:lastColumn="0" w:noHBand="0" w:noVBand="1"/>
      </w:tblPr>
      <w:tblGrid>
        <w:gridCol w:w="7212"/>
        <w:gridCol w:w="2375"/>
      </w:tblGrid>
      <w:tr w:rsidRPr="00754EC4" w:rsidR="00A56C6D" w:rsidTr="001B6DB2" w14:paraId="47A3CB9B" w14:textId="77777777">
        <w:trPr>
          <w:trHeight w:val="320"/>
          <w:jc w:val="center"/>
        </w:trPr>
        <w:tc>
          <w:tcPr>
            <w:tcW w:w="9587"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A56C6D" w:rsidP="00A56C6D" w:rsidRDefault="00764A0F" w14:paraId="04583988" w14:textId="42DED223">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h</w:t>
            </w:r>
            <w:r w:rsidR="00A56C6D">
              <w:rPr>
                <w:rFonts w:ascii="Palatino Linotype" w:hAnsi="Palatino Linotype" w:eastAsia="Times New Roman"/>
                <w:b/>
                <w:bCs/>
                <w:color w:val="000000"/>
              </w:rPr>
              <w:t>uman-I-T</w:t>
            </w:r>
          </w:p>
        </w:tc>
      </w:tr>
      <w:tr w:rsidRPr="00754EC4" w:rsidR="00234DA0" w:rsidTr="001B6DB2" w14:paraId="7B39F1AD"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234DA0" w:rsidP="00234DA0" w:rsidRDefault="00234DA0" w14:paraId="71C6D1CC" w14:textId="36393719">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Performance</w:t>
            </w:r>
            <w:r>
              <w:rPr>
                <w:rFonts w:ascii="Palatino Linotype" w:hAnsi="Palatino Linotype" w:eastAsia="Times New Roman"/>
                <w:b/>
                <w:bCs/>
                <w:color w:val="000000"/>
              </w:rPr>
              <w:t xml:space="preserve"> &amp; Goals</w:t>
            </w:r>
          </w:p>
        </w:tc>
        <w:tc>
          <w:tcPr>
            <w:tcW w:w="2375" w:type="dxa"/>
            <w:tcBorders>
              <w:top w:val="nil"/>
              <w:left w:val="nil"/>
              <w:bottom w:val="single" w:color="auto" w:sz="8" w:space="0"/>
              <w:right w:val="single" w:color="auto" w:sz="8" w:space="0"/>
            </w:tcBorders>
            <w:shd w:val="clear" w:color="auto" w:fill="auto"/>
            <w:vAlign w:val="center"/>
            <w:hideMark/>
          </w:tcPr>
          <w:p w:rsidRPr="00754EC4" w:rsidR="00234DA0" w:rsidP="00234DA0" w:rsidRDefault="00234DA0" w14:paraId="736B6CCD" w14:textId="3C9FC0D3">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Metric</w:t>
            </w:r>
          </w:p>
        </w:tc>
      </w:tr>
      <w:tr w:rsidRPr="00754EC4" w:rsidR="00234DA0" w:rsidTr="001B6DB2" w14:paraId="3669ECB5"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234DA0" w:rsidP="00234DA0" w:rsidRDefault="00234DA0" w14:paraId="78F967C4" w14:textId="5F8CBCB3">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Grantee will perform the following education and outreach to educate the community of available broadband internet services</w:t>
            </w:r>
          </w:p>
        </w:tc>
        <w:tc>
          <w:tcPr>
            <w:tcW w:w="2375" w:type="dxa"/>
            <w:tcBorders>
              <w:top w:val="nil"/>
              <w:left w:val="nil"/>
              <w:bottom w:val="single" w:color="auto" w:sz="8" w:space="0"/>
              <w:right w:val="single" w:color="auto" w:sz="8" w:space="0"/>
            </w:tcBorders>
            <w:shd w:val="clear" w:color="auto" w:fill="auto"/>
            <w:hideMark/>
          </w:tcPr>
          <w:p w:rsidRPr="00754EC4" w:rsidR="00234DA0" w:rsidP="00234DA0" w:rsidRDefault="00234DA0" w14:paraId="130EB607" w14:textId="10AF7D2E">
            <w:pPr>
              <w:spacing w:after="0"/>
              <w:jc w:val="right"/>
              <w:rPr>
                <w:rFonts w:ascii="Palatino Linotype" w:hAnsi="Palatino Linotype" w:eastAsia="Times New Roman"/>
                <w:i/>
                <w:iCs/>
                <w:color w:val="000000"/>
              </w:rPr>
            </w:pPr>
            <w:r>
              <w:rPr>
                <w:rFonts w:ascii="Palatino Linotype" w:hAnsi="Palatino Linotype" w:eastAsia="Times New Roman"/>
                <w:i/>
                <w:iCs/>
                <w:color w:val="000000"/>
              </w:rPr>
              <w:t xml:space="preserve">Activities as stated </w:t>
            </w:r>
            <w:r w:rsidRPr="00A073D7">
              <w:rPr>
                <w:rFonts w:ascii="Palatino Linotype" w:hAnsi="Palatino Linotype" w:eastAsia="Times New Roman"/>
                <w:i/>
                <w:iCs/>
                <w:color w:val="000000"/>
              </w:rPr>
              <w:t>per Application</w:t>
            </w:r>
          </w:p>
        </w:tc>
      </w:tr>
      <w:tr w:rsidRPr="00754EC4" w:rsidR="00234DA0" w:rsidTr="001B6DB2" w14:paraId="5C3EE170"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234DA0" w:rsidP="00234DA0" w:rsidRDefault="005B0BF1" w14:paraId="18AA9E25" w14:textId="6ABDCFEE">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Grantee shall </w:t>
            </w:r>
            <w:r>
              <w:rPr>
                <w:rFonts w:ascii="Palatino Linotype" w:hAnsi="Palatino Linotype" w:eastAsia="Times New Roman"/>
                <w:i/>
                <w:iCs/>
                <w:color w:val="000000"/>
              </w:rPr>
              <w:t>enroll</w:t>
            </w:r>
            <w:r w:rsidRPr="00754EC4">
              <w:rPr>
                <w:rFonts w:ascii="Palatino Linotype" w:hAnsi="Palatino Linotype" w:eastAsia="Times New Roman"/>
                <w:i/>
                <w:iCs/>
                <w:color w:val="000000"/>
              </w:rPr>
              <w:t xml:space="preserve"> the following number of households to broadband internet services</w:t>
            </w:r>
          </w:p>
        </w:tc>
        <w:tc>
          <w:tcPr>
            <w:tcW w:w="2375" w:type="dxa"/>
            <w:tcBorders>
              <w:top w:val="nil"/>
              <w:left w:val="nil"/>
              <w:bottom w:val="single" w:color="auto" w:sz="8" w:space="0"/>
              <w:right w:val="single" w:color="auto" w:sz="8" w:space="0"/>
            </w:tcBorders>
            <w:shd w:val="clear" w:color="auto" w:fill="auto"/>
            <w:vAlign w:val="center"/>
            <w:hideMark/>
          </w:tcPr>
          <w:p w:rsidRPr="00754EC4" w:rsidR="00234DA0" w:rsidP="00234DA0" w:rsidRDefault="00234DA0" w14:paraId="6481A25E" w14:textId="31D30C8D">
            <w:pPr>
              <w:spacing w:after="0"/>
              <w:jc w:val="right"/>
              <w:rPr>
                <w:rFonts w:ascii="Palatino Linotype" w:hAnsi="Palatino Linotype" w:eastAsia="Times New Roman"/>
                <w:i/>
                <w:iCs/>
                <w:color w:val="000000"/>
              </w:rPr>
            </w:pPr>
            <w:r>
              <w:rPr>
                <w:rFonts w:ascii="Palatino Linotype" w:hAnsi="Palatino Linotype" w:eastAsia="Times New Roman"/>
                <w:b/>
                <w:bCs/>
                <w:color w:val="000000"/>
              </w:rPr>
              <w:t>3,947</w:t>
            </w:r>
          </w:p>
        </w:tc>
      </w:tr>
    </w:tbl>
    <w:p w:rsidR="00D530B2" w:rsidP="00D530B2" w:rsidRDefault="00D530B2" w14:paraId="417AE2B4" w14:textId="179BFE66">
      <w:pPr>
        <w:spacing w:after="180"/>
        <w:rPr>
          <w:rFonts w:ascii="Palatino Linotype" w:hAnsi="Palatino Linotype" w:eastAsia="Arial Unicode MS"/>
          <w:b/>
          <w:lang w:val="en-US" w:eastAsia="en-US"/>
        </w:rPr>
      </w:pPr>
    </w:p>
    <w:p w:rsidR="00D530B2" w:rsidRDefault="00D530B2" w14:paraId="1AA37259" w14:textId="77777777">
      <w:pPr>
        <w:autoSpaceDE/>
        <w:autoSpaceDN/>
        <w:spacing w:after="0"/>
        <w:rPr>
          <w:rFonts w:ascii="Palatino Linotype" w:hAnsi="Palatino Linotype"/>
          <w:b/>
        </w:rPr>
      </w:pPr>
      <w:r>
        <w:rPr>
          <w:rFonts w:ascii="Palatino Linotype" w:hAnsi="Palatino Linotype"/>
          <w:b/>
        </w:rPr>
        <w:br w:type="page"/>
      </w:r>
    </w:p>
    <w:p w:rsidRPr="00754EC4" w:rsidR="00D530B2" w:rsidP="00D530B2" w:rsidRDefault="00D530B2" w14:paraId="07C813B5" w14:textId="12DA47F6">
      <w:pPr>
        <w:keepNext/>
        <w:keepLines/>
        <w:spacing w:after="180"/>
        <w:jc w:val="center"/>
        <w:rPr>
          <w:rFonts w:ascii="Palatino Linotype" w:hAnsi="Palatino Linotype"/>
          <w:b/>
        </w:rPr>
      </w:pPr>
      <w:r w:rsidRPr="00754EC4">
        <w:rPr>
          <w:rFonts w:ascii="Palatino Linotype" w:hAnsi="Palatino Linotype"/>
          <w:b/>
        </w:rPr>
        <w:lastRenderedPageBreak/>
        <w:t xml:space="preserve">ATTACHMENT </w:t>
      </w:r>
      <w:r w:rsidR="000F0BA4">
        <w:rPr>
          <w:rFonts w:ascii="Palatino Linotype" w:hAnsi="Palatino Linotype"/>
          <w:b/>
        </w:rPr>
        <w:t>5</w:t>
      </w:r>
    </w:p>
    <w:p w:rsidRPr="00754EC4" w:rsidR="00D530B2" w:rsidP="00D530B2" w:rsidRDefault="00D530B2" w14:paraId="21A8B789" w14:textId="77777777">
      <w:pPr>
        <w:keepNext/>
        <w:keepLines/>
        <w:spacing w:after="180"/>
        <w:jc w:val="center"/>
        <w:rPr>
          <w:rFonts w:ascii="Palatino Linotype" w:hAnsi="Palatino Linotype"/>
          <w:b/>
        </w:rPr>
      </w:pPr>
      <w:r w:rsidRPr="00754EC4">
        <w:rPr>
          <w:rFonts w:ascii="Palatino Linotype" w:hAnsi="Palatino Linotype"/>
          <w:b/>
        </w:rPr>
        <w:t>Approved Project Budgets and Performance Metrics</w:t>
      </w:r>
      <w:r>
        <w:rPr>
          <w:rFonts w:ascii="Palatino Linotype" w:hAnsi="Palatino Linotype"/>
          <w:b/>
        </w:rPr>
        <w:t xml:space="preserve"> (cont.)</w:t>
      </w:r>
    </w:p>
    <w:p w:rsidRPr="00754EC4" w:rsidR="00D530B2" w:rsidP="00D530B2" w:rsidRDefault="00D530B2" w14:paraId="567B4A3F" w14:textId="77777777">
      <w:pPr>
        <w:spacing w:after="180"/>
        <w:rPr>
          <w:rFonts w:ascii="Palatino Linotype" w:hAnsi="Palatino Linotype" w:eastAsia="Arial Unicode MS"/>
          <w:b/>
          <w:lang w:val="en-US" w:eastAsia="en-US"/>
        </w:rPr>
      </w:pPr>
    </w:p>
    <w:p w:rsidRPr="00754EC4" w:rsidR="00D530B2" w:rsidP="006B2EE0" w:rsidRDefault="00596719" w14:paraId="61866F10" w14:textId="6EDE0A36">
      <w:pPr>
        <w:pStyle w:val="ListParagraph"/>
        <w:keepNext/>
        <w:keepLines/>
        <w:numPr>
          <w:ilvl w:val="0"/>
          <w:numId w:val="16"/>
        </w:numPr>
        <w:spacing w:after="180"/>
        <w:rPr>
          <w:rFonts w:ascii="Palatino Linotype" w:hAnsi="Palatino Linotype"/>
        </w:rPr>
      </w:pPr>
      <w:r>
        <w:rPr>
          <w:rFonts w:ascii="Palatino Linotype" w:hAnsi="Palatino Linotype" w:eastAsia="Arial Unicode MS"/>
          <w:szCs w:val="20"/>
        </w:rPr>
        <w:t>United Ways of California</w:t>
      </w:r>
    </w:p>
    <w:p w:rsidRPr="00754EC4" w:rsidR="00D530B2" w:rsidP="00D530B2" w:rsidRDefault="00596719" w14:paraId="7D5F938C" w14:textId="246A071E">
      <w:pPr>
        <w:pStyle w:val="ListParagraph"/>
        <w:keepNext/>
        <w:keepLines/>
        <w:spacing w:after="180"/>
        <w:rPr>
          <w:rFonts w:ascii="Palatino Linotype" w:hAnsi="Palatino Linotype"/>
        </w:rPr>
      </w:pPr>
      <w:r>
        <w:rPr>
          <w:rFonts w:ascii="Palatino Linotype" w:hAnsi="Palatino Linotype"/>
        </w:rPr>
        <w:t>1107 Fair Oaks Ave #12, South Pasadena, CA 91030</w:t>
      </w:r>
    </w:p>
    <w:tbl>
      <w:tblPr>
        <w:tblW w:w="9640" w:type="dxa"/>
        <w:jc w:val="center"/>
        <w:tblLook w:val="04A0" w:firstRow="1" w:lastRow="0" w:firstColumn="1" w:lastColumn="0" w:noHBand="0" w:noVBand="1"/>
      </w:tblPr>
      <w:tblGrid>
        <w:gridCol w:w="7270"/>
        <w:gridCol w:w="2370"/>
      </w:tblGrid>
      <w:tr w:rsidRPr="00754EC4" w:rsidR="00D530B2" w:rsidTr="001B6DB2" w14:paraId="2E09F3D6" w14:textId="77777777">
        <w:trPr>
          <w:trHeight w:val="320"/>
          <w:jc w:val="center"/>
        </w:trPr>
        <w:tc>
          <w:tcPr>
            <w:tcW w:w="9640"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D530B2" w:rsidP="001B6DB2" w:rsidRDefault="00A56C6D" w14:paraId="56AC60C9" w14:textId="6932C33F">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United Ways of California</w:t>
            </w:r>
          </w:p>
        </w:tc>
      </w:tr>
      <w:tr w:rsidRPr="00754EC4" w:rsidR="00D530B2" w:rsidTr="001B6DB2" w14:paraId="1E6F20E5"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4EDC1309"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Category</w:t>
            </w:r>
          </w:p>
        </w:tc>
        <w:tc>
          <w:tcPr>
            <w:tcW w:w="2370" w:type="dxa"/>
            <w:tcBorders>
              <w:top w:val="nil"/>
              <w:left w:val="nil"/>
              <w:bottom w:val="single" w:color="auto" w:sz="8" w:space="0"/>
              <w:right w:val="single" w:color="auto" w:sz="8" w:space="0"/>
            </w:tcBorders>
            <w:shd w:val="clear" w:color="auto" w:fill="auto"/>
            <w:vAlign w:val="center"/>
            <w:hideMark/>
          </w:tcPr>
          <w:p w:rsidRPr="00754EC4" w:rsidR="00D530B2" w:rsidP="001B6DB2" w:rsidRDefault="00D530B2" w14:paraId="6BD3263F" w14:textId="7777777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Grant Amount</w:t>
            </w:r>
          </w:p>
        </w:tc>
      </w:tr>
      <w:tr w:rsidRPr="00754EC4" w:rsidR="00D530B2" w:rsidTr="001B6DB2" w14:paraId="3A762D56"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284DBB26"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In-Classroom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596719" w14:paraId="49115EFF" w14:textId="15C376F4">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D530B2" w:rsidTr="001B6DB2" w14:paraId="613B633E"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62B607C5" w14:textId="77777777">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Take Home Computing Devices </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596719" w14:paraId="7C54EE00" w14:textId="3D92E8D1">
            <w:pPr>
              <w:spacing w:after="0"/>
              <w:jc w:val="right"/>
              <w:rPr>
                <w:rFonts w:ascii="Palatino Linotype" w:hAnsi="Palatino Linotype" w:eastAsia="Times New Roman"/>
                <w:color w:val="000000"/>
              </w:rPr>
            </w:pPr>
            <w:r>
              <w:rPr>
                <w:rFonts w:ascii="Palatino Linotype" w:hAnsi="Palatino Linotype" w:eastAsia="Times New Roman"/>
                <w:color w:val="000000"/>
              </w:rPr>
              <w:t>$0</w:t>
            </w:r>
          </w:p>
        </w:tc>
      </w:tr>
      <w:tr w:rsidRPr="00754EC4" w:rsidR="00D530B2" w:rsidTr="001B6DB2" w14:paraId="27ACBB19"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3E5B3B6F" w14:textId="77777777">
            <w:pPr>
              <w:spacing w:after="0"/>
              <w:rPr>
                <w:rFonts w:ascii="Palatino Linotype" w:hAnsi="Palatino Linotype" w:eastAsia="Times New Roman"/>
                <w:i/>
                <w:iCs/>
                <w:color w:val="000000"/>
              </w:rPr>
            </w:pPr>
            <w:r>
              <w:rPr>
                <w:rFonts w:ascii="Palatino Linotype" w:hAnsi="Palatino Linotype" w:eastAsia="Times New Roman"/>
                <w:i/>
                <w:iCs/>
                <w:color w:val="000000"/>
              </w:rPr>
              <w:t>General Program Implementation</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596719" w14:paraId="4D03D91B" w14:textId="31095D0F">
            <w:pPr>
              <w:spacing w:after="0"/>
              <w:jc w:val="right"/>
              <w:rPr>
                <w:rFonts w:ascii="Palatino Linotype" w:hAnsi="Palatino Linotype" w:eastAsia="Times New Roman"/>
                <w:color w:val="000000"/>
              </w:rPr>
            </w:pPr>
            <w:r>
              <w:rPr>
                <w:rFonts w:ascii="Palatino Linotype" w:hAnsi="Palatino Linotype" w:eastAsia="Times New Roman"/>
                <w:color w:val="000000"/>
              </w:rPr>
              <w:t>$1,414,725</w:t>
            </w:r>
          </w:p>
        </w:tc>
      </w:tr>
      <w:tr w:rsidRPr="00754EC4" w:rsidR="00D530B2" w:rsidTr="001B6DB2" w14:paraId="40FA720F" w14:textId="77777777">
        <w:trPr>
          <w:trHeight w:val="40"/>
          <w:jc w:val="center"/>
        </w:trPr>
        <w:tc>
          <w:tcPr>
            <w:tcW w:w="7270" w:type="dxa"/>
            <w:tcBorders>
              <w:top w:val="nil"/>
              <w:left w:val="single" w:color="auto" w:sz="8" w:space="0"/>
              <w:bottom w:val="single" w:color="auto" w:sz="8" w:space="0"/>
              <w:right w:val="single" w:color="auto" w:sz="8" w:space="0"/>
            </w:tcBorders>
            <w:shd w:val="clear" w:color="auto" w:fill="auto"/>
            <w:vAlign w:val="center"/>
            <w:hideMark/>
          </w:tcPr>
          <w:p w:rsidRPr="00754EC4" w:rsidR="00D530B2" w:rsidP="001B6DB2" w:rsidRDefault="00D530B2" w14:paraId="28928334" w14:textId="77777777">
            <w:pPr>
              <w:spacing w:after="0"/>
              <w:rPr>
                <w:rFonts w:ascii="Palatino Linotype" w:hAnsi="Palatino Linotype" w:eastAsia="Times New Roman"/>
                <w:b/>
                <w:bCs/>
                <w:i/>
                <w:iCs/>
                <w:color w:val="000000"/>
              </w:rPr>
            </w:pPr>
            <w:r w:rsidRPr="00754EC4">
              <w:rPr>
                <w:rFonts w:ascii="Palatino Linotype" w:hAnsi="Palatino Linotype" w:eastAsia="Times New Roman"/>
                <w:b/>
                <w:bCs/>
                <w:i/>
                <w:iCs/>
                <w:color w:val="000000"/>
              </w:rPr>
              <w:t>Total</w:t>
            </w:r>
          </w:p>
        </w:tc>
        <w:tc>
          <w:tcPr>
            <w:tcW w:w="2370" w:type="dxa"/>
            <w:tcBorders>
              <w:top w:val="nil"/>
              <w:left w:val="nil"/>
              <w:bottom w:val="single" w:color="auto" w:sz="8" w:space="0"/>
              <w:right w:val="single" w:color="auto" w:sz="8" w:space="0"/>
            </w:tcBorders>
            <w:shd w:val="clear" w:color="auto" w:fill="auto"/>
            <w:vAlign w:val="center"/>
          </w:tcPr>
          <w:p w:rsidRPr="00754EC4" w:rsidR="00D530B2" w:rsidP="001B6DB2" w:rsidRDefault="00596719" w14:paraId="17C0228E" w14:textId="7B021A67">
            <w:pPr>
              <w:spacing w:after="0"/>
              <w:jc w:val="right"/>
              <w:rPr>
                <w:rFonts w:ascii="Palatino Linotype" w:hAnsi="Palatino Linotype" w:eastAsia="Times New Roman"/>
                <w:color w:val="000000"/>
              </w:rPr>
            </w:pPr>
            <w:r>
              <w:rPr>
                <w:rFonts w:ascii="Palatino Linotype" w:hAnsi="Palatino Linotype" w:eastAsia="Times New Roman"/>
                <w:color w:val="000000"/>
              </w:rPr>
              <w:t>$1,414,725</w:t>
            </w:r>
          </w:p>
        </w:tc>
      </w:tr>
    </w:tbl>
    <w:p w:rsidRPr="00754EC4" w:rsidR="00D530B2" w:rsidP="00D530B2" w:rsidRDefault="00D530B2" w14:paraId="62F6866F" w14:textId="77777777">
      <w:pPr>
        <w:pStyle w:val="xl41"/>
        <w:keepNext/>
        <w:autoSpaceDE/>
        <w:autoSpaceDN/>
        <w:spacing w:after="180"/>
        <w:ind w:right="630"/>
        <w:rPr>
          <w:rFonts w:ascii="Palatino Linotype" w:hAnsi="Palatino Linotype"/>
          <w:szCs w:val="24"/>
        </w:rPr>
      </w:pPr>
    </w:p>
    <w:tbl>
      <w:tblPr>
        <w:tblW w:w="9587" w:type="dxa"/>
        <w:jc w:val="center"/>
        <w:tblLook w:val="04A0" w:firstRow="1" w:lastRow="0" w:firstColumn="1" w:lastColumn="0" w:noHBand="0" w:noVBand="1"/>
      </w:tblPr>
      <w:tblGrid>
        <w:gridCol w:w="7212"/>
        <w:gridCol w:w="2375"/>
      </w:tblGrid>
      <w:tr w:rsidRPr="00754EC4" w:rsidR="00D530B2" w:rsidTr="001B6DB2" w14:paraId="0612A363" w14:textId="77777777">
        <w:trPr>
          <w:trHeight w:val="320"/>
          <w:jc w:val="center"/>
        </w:trPr>
        <w:tc>
          <w:tcPr>
            <w:tcW w:w="9587"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754EC4" w:rsidR="00D530B2" w:rsidP="001B6DB2" w:rsidRDefault="00A56C6D" w14:paraId="26903A20" w14:textId="0525EEAC">
            <w:pPr>
              <w:spacing w:after="0"/>
              <w:jc w:val="center"/>
              <w:rPr>
                <w:rFonts w:ascii="Palatino Linotype" w:hAnsi="Palatino Linotype" w:eastAsia="Times New Roman"/>
                <w:b/>
                <w:bCs/>
                <w:color w:val="000000"/>
              </w:rPr>
            </w:pPr>
            <w:r>
              <w:rPr>
                <w:rFonts w:ascii="Palatino Linotype" w:hAnsi="Palatino Linotype" w:eastAsia="Times New Roman"/>
                <w:b/>
                <w:bCs/>
                <w:color w:val="000000"/>
              </w:rPr>
              <w:t>United Ways of California</w:t>
            </w:r>
          </w:p>
        </w:tc>
      </w:tr>
      <w:tr w:rsidRPr="00754EC4" w:rsidR="00596719" w:rsidTr="001B6DB2" w14:paraId="6B10D295"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596719" w:rsidP="00596719" w:rsidRDefault="00596719" w14:paraId="1412C491" w14:textId="78D63DB7">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Performance</w:t>
            </w:r>
            <w:r>
              <w:rPr>
                <w:rFonts w:ascii="Palatino Linotype" w:hAnsi="Palatino Linotype" w:eastAsia="Times New Roman"/>
                <w:b/>
                <w:bCs/>
                <w:color w:val="000000"/>
              </w:rPr>
              <w:t xml:space="preserve"> &amp; Goals</w:t>
            </w:r>
          </w:p>
        </w:tc>
        <w:tc>
          <w:tcPr>
            <w:tcW w:w="2375" w:type="dxa"/>
            <w:tcBorders>
              <w:top w:val="nil"/>
              <w:left w:val="nil"/>
              <w:bottom w:val="single" w:color="auto" w:sz="8" w:space="0"/>
              <w:right w:val="single" w:color="auto" w:sz="8" w:space="0"/>
            </w:tcBorders>
            <w:shd w:val="clear" w:color="auto" w:fill="auto"/>
            <w:vAlign w:val="center"/>
            <w:hideMark/>
          </w:tcPr>
          <w:p w:rsidRPr="00754EC4" w:rsidR="00596719" w:rsidP="00596719" w:rsidRDefault="00596719" w14:paraId="2F0B999C" w14:textId="04AD7F64">
            <w:pPr>
              <w:spacing w:after="0"/>
              <w:jc w:val="center"/>
              <w:rPr>
                <w:rFonts w:ascii="Palatino Linotype" w:hAnsi="Palatino Linotype" w:eastAsia="Times New Roman"/>
                <w:b/>
                <w:bCs/>
                <w:color w:val="000000"/>
              </w:rPr>
            </w:pPr>
            <w:r w:rsidRPr="00754EC4">
              <w:rPr>
                <w:rFonts w:ascii="Palatino Linotype" w:hAnsi="Palatino Linotype" w:eastAsia="Times New Roman"/>
                <w:b/>
                <w:bCs/>
                <w:color w:val="000000"/>
              </w:rPr>
              <w:t>Metric</w:t>
            </w:r>
          </w:p>
        </w:tc>
      </w:tr>
      <w:tr w:rsidRPr="00754EC4" w:rsidR="00596719" w:rsidTr="001B6DB2" w14:paraId="43D4596B"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596719" w:rsidP="00596719" w:rsidRDefault="00596719" w14:paraId="7F6B80F5" w14:textId="15974A58">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Grantee will perform the following education and outreach to educate the community of available broadband internet services</w:t>
            </w:r>
          </w:p>
        </w:tc>
        <w:tc>
          <w:tcPr>
            <w:tcW w:w="2375" w:type="dxa"/>
            <w:tcBorders>
              <w:top w:val="nil"/>
              <w:left w:val="nil"/>
              <w:bottom w:val="single" w:color="auto" w:sz="8" w:space="0"/>
              <w:right w:val="single" w:color="auto" w:sz="8" w:space="0"/>
            </w:tcBorders>
            <w:shd w:val="clear" w:color="auto" w:fill="auto"/>
            <w:hideMark/>
          </w:tcPr>
          <w:p w:rsidRPr="00754EC4" w:rsidR="00596719" w:rsidP="00596719" w:rsidRDefault="00596719" w14:paraId="5A3F2752" w14:textId="29DB72F9">
            <w:pPr>
              <w:spacing w:after="0"/>
              <w:jc w:val="right"/>
              <w:rPr>
                <w:rFonts w:ascii="Palatino Linotype" w:hAnsi="Palatino Linotype" w:eastAsia="Times New Roman"/>
                <w:i/>
                <w:iCs/>
                <w:color w:val="000000"/>
              </w:rPr>
            </w:pPr>
            <w:r>
              <w:rPr>
                <w:rFonts w:ascii="Palatino Linotype" w:hAnsi="Palatino Linotype" w:eastAsia="Times New Roman"/>
                <w:i/>
                <w:iCs/>
                <w:color w:val="000000"/>
              </w:rPr>
              <w:t xml:space="preserve">Activities as stated </w:t>
            </w:r>
            <w:r w:rsidRPr="00A073D7">
              <w:rPr>
                <w:rFonts w:ascii="Palatino Linotype" w:hAnsi="Palatino Linotype" w:eastAsia="Times New Roman"/>
                <w:i/>
                <w:iCs/>
                <w:color w:val="000000"/>
              </w:rPr>
              <w:t>per Application</w:t>
            </w:r>
          </w:p>
        </w:tc>
      </w:tr>
      <w:tr w:rsidRPr="00754EC4" w:rsidR="00596719" w:rsidTr="001B6DB2" w14:paraId="3C60A9F2" w14:textId="77777777">
        <w:trPr>
          <w:trHeight w:val="40"/>
          <w:jc w:val="center"/>
        </w:trPr>
        <w:tc>
          <w:tcPr>
            <w:tcW w:w="7212" w:type="dxa"/>
            <w:tcBorders>
              <w:top w:val="nil"/>
              <w:left w:val="single" w:color="auto" w:sz="8" w:space="0"/>
              <w:bottom w:val="single" w:color="auto" w:sz="8" w:space="0"/>
              <w:right w:val="single" w:color="auto" w:sz="8" w:space="0"/>
            </w:tcBorders>
            <w:shd w:val="clear" w:color="auto" w:fill="auto"/>
            <w:vAlign w:val="center"/>
            <w:hideMark/>
          </w:tcPr>
          <w:p w:rsidRPr="00754EC4" w:rsidR="00596719" w:rsidP="00596719" w:rsidRDefault="005B0BF1" w14:paraId="4477358A" w14:textId="13A8F9F0">
            <w:pPr>
              <w:spacing w:after="0"/>
              <w:rPr>
                <w:rFonts w:ascii="Palatino Linotype" w:hAnsi="Palatino Linotype" w:eastAsia="Times New Roman"/>
                <w:i/>
                <w:iCs/>
                <w:color w:val="000000"/>
              </w:rPr>
            </w:pPr>
            <w:r w:rsidRPr="00754EC4">
              <w:rPr>
                <w:rFonts w:ascii="Palatino Linotype" w:hAnsi="Palatino Linotype" w:eastAsia="Times New Roman"/>
                <w:i/>
                <w:iCs/>
                <w:color w:val="000000"/>
              </w:rPr>
              <w:t xml:space="preserve">Grantee shall </w:t>
            </w:r>
            <w:r>
              <w:rPr>
                <w:rFonts w:ascii="Palatino Linotype" w:hAnsi="Palatino Linotype" w:eastAsia="Times New Roman"/>
                <w:i/>
                <w:iCs/>
                <w:color w:val="000000"/>
              </w:rPr>
              <w:t>enroll</w:t>
            </w:r>
            <w:r w:rsidRPr="00754EC4">
              <w:rPr>
                <w:rFonts w:ascii="Palatino Linotype" w:hAnsi="Palatino Linotype" w:eastAsia="Times New Roman"/>
                <w:i/>
                <w:iCs/>
                <w:color w:val="000000"/>
              </w:rPr>
              <w:t xml:space="preserve"> the following number of households to broadband internet services</w:t>
            </w:r>
          </w:p>
        </w:tc>
        <w:tc>
          <w:tcPr>
            <w:tcW w:w="2375" w:type="dxa"/>
            <w:tcBorders>
              <w:top w:val="nil"/>
              <w:left w:val="nil"/>
              <w:bottom w:val="single" w:color="auto" w:sz="8" w:space="0"/>
              <w:right w:val="single" w:color="auto" w:sz="8" w:space="0"/>
            </w:tcBorders>
            <w:shd w:val="clear" w:color="auto" w:fill="auto"/>
            <w:vAlign w:val="center"/>
            <w:hideMark/>
          </w:tcPr>
          <w:p w:rsidRPr="00754EC4" w:rsidR="00596719" w:rsidP="00596719" w:rsidRDefault="00E94E74" w14:paraId="2C4DB68A" w14:textId="64944A3E">
            <w:pPr>
              <w:spacing w:after="0"/>
              <w:jc w:val="right"/>
              <w:rPr>
                <w:rFonts w:ascii="Palatino Linotype" w:hAnsi="Palatino Linotype" w:eastAsia="Times New Roman"/>
                <w:i/>
                <w:iCs/>
                <w:color w:val="000000"/>
              </w:rPr>
            </w:pPr>
            <w:r>
              <w:rPr>
                <w:rFonts w:ascii="Palatino Linotype" w:hAnsi="Palatino Linotype" w:eastAsia="Times New Roman"/>
                <w:b/>
                <w:bCs/>
                <w:color w:val="000000"/>
              </w:rPr>
              <w:t>7</w:t>
            </w:r>
            <w:r w:rsidR="00596719">
              <w:rPr>
                <w:rFonts w:ascii="Palatino Linotype" w:hAnsi="Palatino Linotype" w:eastAsia="Times New Roman"/>
                <w:b/>
                <w:bCs/>
                <w:color w:val="000000"/>
              </w:rPr>
              <w:t>,</w:t>
            </w:r>
            <w:r>
              <w:rPr>
                <w:rFonts w:ascii="Palatino Linotype" w:hAnsi="Palatino Linotype" w:eastAsia="Times New Roman"/>
                <w:b/>
                <w:bCs/>
                <w:color w:val="000000"/>
              </w:rPr>
              <w:t>255</w:t>
            </w:r>
          </w:p>
        </w:tc>
      </w:tr>
    </w:tbl>
    <w:p w:rsidR="00D530B2" w:rsidP="00D530B2" w:rsidRDefault="00D530B2" w14:paraId="39C655C0" w14:textId="6C6E84B0">
      <w:pPr>
        <w:spacing w:after="180"/>
        <w:rPr>
          <w:rFonts w:ascii="Palatino Linotype" w:hAnsi="Palatino Linotype" w:eastAsia="Arial Unicode MS"/>
          <w:b/>
          <w:lang w:val="en-US" w:eastAsia="en-US"/>
        </w:rPr>
      </w:pPr>
    </w:p>
    <w:p w:rsidR="00A56C6D" w:rsidP="00A56C6D" w:rsidRDefault="00A56C6D" w14:paraId="736266D6" w14:textId="77777777">
      <w:pPr>
        <w:autoSpaceDE/>
        <w:autoSpaceDN/>
        <w:spacing w:after="0"/>
        <w:jc w:val="center"/>
        <w:rPr>
          <w:rFonts w:ascii="Palatino Linotype" w:hAnsi="Palatino Linotype"/>
          <w:b/>
        </w:rPr>
      </w:pPr>
    </w:p>
    <w:p w:rsidR="00A56C6D" w:rsidP="00A56C6D" w:rsidRDefault="00A56C6D" w14:paraId="7EB565FA" w14:textId="77777777">
      <w:pPr>
        <w:autoSpaceDE/>
        <w:autoSpaceDN/>
        <w:spacing w:after="0"/>
        <w:jc w:val="center"/>
        <w:rPr>
          <w:rFonts w:ascii="Palatino Linotype" w:hAnsi="Palatino Linotype"/>
          <w:b/>
        </w:rPr>
      </w:pPr>
    </w:p>
    <w:p w:rsidR="00A56C6D" w:rsidP="00A56C6D" w:rsidRDefault="00A56C6D" w14:paraId="3B46F44E" w14:textId="77777777">
      <w:pPr>
        <w:autoSpaceDE/>
        <w:autoSpaceDN/>
        <w:spacing w:after="0"/>
        <w:jc w:val="center"/>
        <w:rPr>
          <w:rFonts w:ascii="Palatino Linotype" w:hAnsi="Palatino Linotype"/>
          <w:b/>
        </w:rPr>
      </w:pPr>
    </w:p>
    <w:p w:rsidR="00A56C6D" w:rsidP="00A56C6D" w:rsidRDefault="00A56C6D" w14:paraId="119257AB" w14:textId="77777777">
      <w:pPr>
        <w:autoSpaceDE/>
        <w:autoSpaceDN/>
        <w:spacing w:after="0"/>
        <w:jc w:val="center"/>
        <w:rPr>
          <w:rFonts w:ascii="Palatino Linotype" w:hAnsi="Palatino Linotype"/>
          <w:b/>
        </w:rPr>
      </w:pPr>
    </w:p>
    <w:p w:rsidR="00A56C6D" w:rsidP="00A56C6D" w:rsidRDefault="00A56C6D" w14:paraId="67E210FC" w14:textId="77777777">
      <w:pPr>
        <w:autoSpaceDE/>
        <w:autoSpaceDN/>
        <w:spacing w:after="0"/>
        <w:jc w:val="center"/>
        <w:rPr>
          <w:rFonts w:ascii="Palatino Linotype" w:hAnsi="Palatino Linotype"/>
          <w:b/>
        </w:rPr>
      </w:pPr>
    </w:p>
    <w:p w:rsidR="00A56C6D" w:rsidP="00A56C6D" w:rsidRDefault="00A56C6D" w14:paraId="68A7C347" w14:textId="77777777">
      <w:pPr>
        <w:autoSpaceDE/>
        <w:autoSpaceDN/>
        <w:spacing w:after="0"/>
        <w:jc w:val="center"/>
        <w:rPr>
          <w:rFonts w:ascii="Palatino Linotype" w:hAnsi="Palatino Linotype"/>
        </w:rPr>
      </w:pPr>
    </w:p>
    <w:p w:rsidR="00A56C6D" w:rsidP="00A56C6D" w:rsidRDefault="00A56C6D" w14:paraId="7662D48F" w14:textId="77777777">
      <w:pPr>
        <w:autoSpaceDE/>
        <w:autoSpaceDN/>
        <w:spacing w:after="0"/>
        <w:jc w:val="center"/>
        <w:rPr>
          <w:rFonts w:ascii="Palatino Linotype" w:hAnsi="Palatino Linotype"/>
        </w:rPr>
      </w:pPr>
    </w:p>
    <w:p w:rsidR="00A56C6D" w:rsidP="00A56C6D" w:rsidRDefault="00A56C6D" w14:paraId="27D74192" w14:textId="77777777">
      <w:pPr>
        <w:autoSpaceDE/>
        <w:autoSpaceDN/>
        <w:spacing w:after="0"/>
        <w:jc w:val="center"/>
        <w:rPr>
          <w:rFonts w:ascii="Palatino Linotype" w:hAnsi="Palatino Linotype"/>
        </w:rPr>
      </w:pPr>
    </w:p>
    <w:p w:rsidR="00A56C6D" w:rsidP="00A56C6D" w:rsidRDefault="00A56C6D" w14:paraId="4E47DCDA" w14:textId="77777777">
      <w:pPr>
        <w:autoSpaceDE/>
        <w:autoSpaceDN/>
        <w:spacing w:after="0"/>
        <w:jc w:val="center"/>
        <w:rPr>
          <w:rFonts w:ascii="Palatino Linotype" w:hAnsi="Palatino Linotype"/>
        </w:rPr>
      </w:pPr>
    </w:p>
    <w:p w:rsidR="00A56C6D" w:rsidP="00A56C6D" w:rsidRDefault="00A56C6D" w14:paraId="57C5D8EC" w14:textId="77777777">
      <w:pPr>
        <w:autoSpaceDE/>
        <w:autoSpaceDN/>
        <w:spacing w:after="0"/>
        <w:jc w:val="center"/>
        <w:rPr>
          <w:rFonts w:ascii="Palatino Linotype" w:hAnsi="Palatino Linotype"/>
        </w:rPr>
      </w:pPr>
    </w:p>
    <w:p w:rsidR="00A56C6D" w:rsidP="00A56C6D" w:rsidRDefault="00A56C6D" w14:paraId="4A68207E" w14:textId="77777777">
      <w:pPr>
        <w:autoSpaceDE/>
        <w:autoSpaceDN/>
        <w:spacing w:after="0"/>
        <w:jc w:val="center"/>
        <w:rPr>
          <w:rFonts w:ascii="Palatino Linotype" w:hAnsi="Palatino Linotype"/>
        </w:rPr>
      </w:pPr>
    </w:p>
    <w:p w:rsidR="00A56C6D" w:rsidP="00A56C6D" w:rsidRDefault="00A56C6D" w14:paraId="559515CD" w14:textId="77777777">
      <w:pPr>
        <w:autoSpaceDE/>
        <w:autoSpaceDN/>
        <w:spacing w:after="0"/>
        <w:jc w:val="center"/>
        <w:rPr>
          <w:rFonts w:ascii="Palatino Linotype" w:hAnsi="Palatino Linotype"/>
        </w:rPr>
      </w:pPr>
    </w:p>
    <w:p w:rsidRPr="00A56C6D" w:rsidR="00C958E4" w:rsidP="00A56C6D" w:rsidRDefault="00C958E4" w14:paraId="2F822919" w14:textId="17B35373">
      <w:pPr>
        <w:autoSpaceDE/>
        <w:autoSpaceDN/>
        <w:spacing w:after="0"/>
        <w:jc w:val="center"/>
        <w:rPr>
          <w:rFonts w:ascii="Palatino Linotype" w:hAnsi="Palatino Linotype"/>
          <w:b/>
        </w:rPr>
      </w:pPr>
      <w:r w:rsidRPr="00754EC4">
        <w:rPr>
          <w:rFonts w:ascii="Palatino Linotype" w:hAnsi="Palatino Linotype"/>
        </w:rPr>
        <w:t>End</w:t>
      </w:r>
    </w:p>
    <w:sectPr w:rsidRPr="00A56C6D" w:rsidR="00C958E4" w:rsidSect="00C958E4">
      <w:headerReference w:type="default" r:id="rId22"/>
      <w:headerReference w:type="first" r:id="rId23"/>
      <w:footerReference w:type="first" r:id="rId24"/>
      <w:pgSz w:w="12240" w:h="15840"/>
      <w:pgMar w:top="1350" w:right="1170" w:bottom="900" w:left="1350" w:header="432" w:footer="432"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CC4835" w16cid:durableId="20ED9F3B"/>
  <w16cid:commentId w16cid:paraId="6859B498" w16cid:durableId="20ED9E95"/>
  <w16cid:commentId w16cid:paraId="3153E18F" w16cid:durableId="20F686BF"/>
  <w16cid:commentId w16cid:paraId="3157A88C" w16cid:durableId="20ED9FBA"/>
  <w16cid:commentId w16cid:paraId="69479E48" w16cid:durableId="20F686C3"/>
  <w16cid:commentId w16cid:paraId="033985AB" w16cid:durableId="20ED9F76"/>
  <w16cid:commentId w16cid:paraId="4A9F80E1" w16cid:durableId="202CC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65302" w14:textId="77777777" w:rsidR="00947918" w:rsidRDefault="00947918">
      <w:r>
        <w:separator/>
      </w:r>
    </w:p>
  </w:endnote>
  <w:endnote w:type="continuationSeparator" w:id="0">
    <w:p w14:paraId="4819DE8D" w14:textId="77777777" w:rsidR="00947918" w:rsidRDefault="0094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Book Antiqua"/>
    <w:charset w:val="00"/>
    <w:family w:val="auto"/>
    <w:pitch w:val="variable"/>
    <w:sig w:usb0="20000A87" w:usb1="08000000" w:usb2="00000008" w:usb3="00000000" w:csb0="00000105"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85753"/>
      <w:docPartObj>
        <w:docPartGallery w:val="Page Numbers (Bottom of Page)"/>
        <w:docPartUnique/>
      </w:docPartObj>
    </w:sdtPr>
    <w:sdtEndPr>
      <w:rPr>
        <w:noProof/>
      </w:rPr>
    </w:sdtEndPr>
    <w:sdtContent>
      <w:p w14:paraId="5A1B58B0" w14:textId="5580B3F1" w:rsidR="001B6DB2" w:rsidRDefault="001B6DB2">
        <w:pPr>
          <w:pStyle w:val="Footer"/>
          <w:jc w:val="center"/>
        </w:pPr>
        <w:r>
          <w:fldChar w:fldCharType="begin"/>
        </w:r>
        <w:r>
          <w:instrText xml:space="preserve"> PAGE   \* MERGEFORMAT </w:instrText>
        </w:r>
        <w:r>
          <w:fldChar w:fldCharType="separate"/>
        </w:r>
        <w:r w:rsidR="006740DE">
          <w:rPr>
            <w:noProof/>
          </w:rPr>
          <w:t>5</w:t>
        </w:r>
        <w:r>
          <w:rPr>
            <w:noProof/>
          </w:rPr>
          <w:fldChar w:fldCharType="end"/>
        </w:r>
      </w:p>
    </w:sdtContent>
  </w:sdt>
  <w:p w14:paraId="66263A9E" w14:textId="77777777" w:rsidR="001B6DB2" w:rsidRDefault="001B6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60A8" w14:textId="47403799" w:rsidR="001B6DB2" w:rsidRPr="00D360F2" w:rsidRDefault="00D360F2" w:rsidP="00D360F2">
    <w:pPr>
      <w:pStyle w:val="Footer"/>
    </w:pPr>
    <w:r>
      <w:rPr>
        <w:rFonts w:ascii="Tahoma" w:hAnsi="Tahoma" w:cs="Tahoma"/>
        <w:sz w:val="17"/>
        <w:szCs w:val="17"/>
      </w:rPr>
      <w:t>313828780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038465"/>
      <w:docPartObj>
        <w:docPartGallery w:val="Page Numbers (Bottom of Page)"/>
        <w:docPartUnique/>
      </w:docPartObj>
    </w:sdtPr>
    <w:sdtEndPr>
      <w:rPr>
        <w:noProof/>
      </w:rPr>
    </w:sdtEndPr>
    <w:sdtContent>
      <w:p w14:paraId="1990DE9D" w14:textId="3998254C" w:rsidR="001B6DB2" w:rsidRDefault="001B6DB2">
        <w:pPr>
          <w:pStyle w:val="Footer"/>
          <w:jc w:val="center"/>
        </w:pPr>
        <w:r>
          <w:fldChar w:fldCharType="begin"/>
        </w:r>
        <w:r>
          <w:instrText xml:space="preserve"> PAGE   \* MERGEFORMAT </w:instrText>
        </w:r>
        <w:r>
          <w:fldChar w:fldCharType="separate"/>
        </w:r>
        <w:r w:rsidR="006740DE">
          <w:rPr>
            <w:noProof/>
          </w:rPr>
          <w:t>1</w:t>
        </w:r>
        <w:r>
          <w:rPr>
            <w:noProof/>
          </w:rPr>
          <w:fldChar w:fldCharType="end"/>
        </w:r>
      </w:p>
    </w:sdtContent>
  </w:sdt>
  <w:p w14:paraId="65B8F74A" w14:textId="77777777" w:rsidR="001B6DB2" w:rsidRPr="00C958E4" w:rsidRDefault="001B6DB2" w:rsidP="00C958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7687" w14:textId="77777777" w:rsidR="00947918" w:rsidRDefault="00947918">
      <w:r>
        <w:separator/>
      </w:r>
    </w:p>
  </w:footnote>
  <w:footnote w:type="continuationSeparator" w:id="0">
    <w:p w14:paraId="5C826B37" w14:textId="77777777" w:rsidR="00947918" w:rsidRDefault="00947918">
      <w:r>
        <w:continuationSeparator/>
      </w:r>
    </w:p>
  </w:footnote>
  <w:footnote w:id="1">
    <w:p w14:paraId="5CC833CC" w14:textId="77777777" w:rsidR="001B6DB2" w:rsidRPr="009B4C34" w:rsidRDefault="001B6DB2" w:rsidP="002250B2">
      <w:pPr>
        <w:pStyle w:val="FootnoteText"/>
        <w:spacing w:after="120"/>
        <w:ind w:left="0" w:firstLine="0"/>
        <w:rPr>
          <w:lang w:val="en-US"/>
        </w:rPr>
      </w:pPr>
      <w:r>
        <w:rPr>
          <w:rStyle w:val="FootnoteReference"/>
        </w:rPr>
        <w:footnoteRef/>
      </w:r>
      <w:r>
        <w:t xml:space="preserve"> </w:t>
      </w:r>
      <w:r>
        <w:rPr>
          <w:lang w:val="en-US"/>
        </w:rPr>
        <w:t>Decision Implementing the California Advanced Services Fund Broadband Adoption, Public Housing and Loan Accounts [D.18-06-032] (2018), Appendix 1.</w:t>
      </w:r>
    </w:p>
  </w:footnote>
  <w:footnote w:id="2">
    <w:p w14:paraId="78EB4B51" w14:textId="5F56AEA7" w:rsidR="001B6DB2" w:rsidRPr="004B36B3" w:rsidRDefault="001B6DB2" w:rsidP="00911323">
      <w:pPr>
        <w:pStyle w:val="FootnoteText"/>
        <w:spacing w:after="120"/>
        <w:ind w:left="0" w:firstLine="0"/>
        <w:rPr>
          <w:lang w:val="en-US"/>
        </w:rPr>
      </w:pPr>
      <w:r>
        <w:rPr>
          <w:rStyle w:val="FootnoteReference"/>
        </w:rPr>
        <w:footnoteRef/>
      </w:r>
      <w:r>
        <w:t xml:space="preserve"> </w:t>
      </w:r>
      <w:r w:rsidRPr="00191DC6">
        <w:t xml:space="preserve">human-I-T was </w:t>
      </w:r>
      <w:r>
        <w:t>provided with</w:t>
      </w:r>
      <w:r w:rsidRPr="00191DC6">
        <w:t xml:space="preserve"> 30 days to </w:t>
      </w:r>
      <w:r>
        <w:t xml:space="preserve">either </w:t>
      </w:r>
      <w:r w:rsidRPr="00191DC6">
        <w:t>modify</w:t>
      </w:r>
      <w:r>
        <w:t xml:space="preserve"> and c</w:t>
      </w:r>
      <w:r w:rsidRPr="00191DC6">
        <w:t>larify</w:t>
      </w:r>
      <w:r>
        <w:t xml:space="preserve"> its project goals or to resubmit a new</w:t>
      </w:r>
      <w:r w:rsidRPr="00191DC6">
        <w:t xml:space="preserve"> application for broadband</w:t>
      </w:r>
      <w:r>
        <w:t xml:space="preserve"> </w:t>
      </w:r>
      <w:r w:rsidRPr="00191DC6">
        <w:t xml:space="preserve">access </w:t>
      </w:r>
      <w:r>
        <w:t>by July 1, 2019.  (</w:t>
      </w:r>
      <w:r w:rsidRPr="00C80A5A">
        <w:rPr>
          <w:i/>
          <w:iCs/>
        </w:rPr>
        <w:t>See</w:t>
      </w:r>
      <w:r>
        <w:t xml:space="preserve"> Res. T-17650, Order 10, p. 19.)</w:t>
      </w:r>
    </w:p>
  </w:footnote>
  <w:footnote w:id="3">
    <w:p w14:paraId="38778651" w14:textId="5CA3AF0C" w:rsidR="001B6DB2" w:rsidRPr="00214F44" w:rsidRDefault="001B6DB2" w:rsidP="002250B2">
      <w:pPr>
        <w:pStyle w:val="FootnoteText"/>
        <w:spacing w:after="120"/>
        <w:ind w:left="288"/>
        <w:rPr>
          <w:lang w:val="en-US"/>
        </w:rPr>
      </w:pPr>
      <w:r>
        <w:rPr>
          <w:rStyle w:val="FootnoteReference"/>
        </w:rPr>
        <w:footnoteRef/>
      </w:r>
      <w:r>
        <w:t xml:space="preserve"> </w:t>
      </w:r>
      <w:r w:rsidRPr="00C80A5A">
        <w:rPr>
          <w:i/>
          <w:iCs/>
        </w:rPr>
        <w:t>See</w:t>
      </w:r>
      <w:r>
        <w:t xml:space="preserve"> Res. T-17650 pp 13</w:t>
      </w:r>
    </w:p>
  </w:footnote>
  <w:footnote w:id="4">
    <w:p w14:paraId="17512B2E" w14:textId="77777777" w:rsidR="001B6DB2" w:rsidRPr="000474BD" w:rsidRDefault="001B6DB2" w:rsidP="002250B2">
      <w:pPr>
        <w:pStyle w:val="FootnoteText"/>
        <w:spacing w:after="120"/>
        <w:ind w:left="288"/>
        <w:rPr>
          <w:lang w:val="en-US"/>
        </w:rPr>
      </w:pPr>
      <w:r>
        <w:rPr>
          <w:rStyle w:val="FootnoteReference"/>
        </w:rPr>
        <w:footnoteRef/>
      </w:r>
      <w:r>
        <w:t xml:space="preserve"> </w:t>
      </w:r>
      <w:r>
        <w:rPr>
          <w:lang w:val="en-US"/>
        </w:rPr>
        <w:t>D.</w:t>
      </w:r>
      <w:r w:rsidRPr="00D622A7">
        <w:rPr>
          <w:color w:val="000000" w:themeColor="text1"/>
        </w:rPr>
        <w:t>18-06-032</w:t>
      </w:r>
      <w:r>
        <w:rPr>
          <w:color w:val="000000" w:themeColor="text1"/>
        </w:rPr>
        <w:t>,</w:t>
      </w:r>
      <w:r w:rsidRPr="00D622A7">
        <w:rPr>
          <w:color w:val="000000" w:themeColor="text1"/>
        </w:rPr>
        <w:t xml:space="preserve"> </w:t>
      </w:r>
      <w:r>
        <w:rPr>
          <w:lang w:val="en-US"/>
        </w:rPr>
        <w:t xml:space="preserve">Appendix 1, p. 11. </w:t>
      </w:r>
    </w:p>
  </w:footnote>
  <w:footnote w:id="5">
    <w:p w14:paraId="3C2D00B3" w14:textId="77777777" w:rsidR="001B6DB2" w:rsidRPr="00F72970" w:rsidRDefault="001B6DB2" w:rsidP="002250B2">
      <w:pPr>
        <w:pStyle w:val="FootnoteText"/>
        <w:spacing w:after="120"/>
        <w:ind w:left="0" w:firstLine="0"/>
        <w:rPr>
          <w:lang w:val="en-US"/>
        </w:rPr>
      </w:pPr>
      <w:r>
        <w:rPr>
          <w:rStyle w:val="FootnoteReference"/>
        </w:rPr>
        <w:footnoteRef/>
      </w:r>
      <w:r>
        <w:t xml:space="preserve"> </w:t>
      </w:r>
      <w:r w:rsidRPr="00496AB5">
        <w:rPr>
          <w:rFonts w:ascii="Palatino Linotype" w:eastAsia="Arial Unicode MS" w:hAnsi="Palatino Linotype"/>
          <w:szCs w:val="20"/>
          <w:lang w:val="en-US" w:eastAsia="en-US"/>
        </w:rPr>
        <w:t xml:space="preserve">For this project, </w:t>
      </w:r>
      <w:r>
        <w:rPr>
          <w:rFonts w:ascii="Palatino Linotype" w:eastAsia="Arial Unicode MS" w:hAnsi="Palatino Linotype"/>
          <w:szCs w:val="20"/>
          <w:lang w:val="en-US" w:eastAsia="en-US"/>
        </w:rPr>
        <w:t xml:space="preserve">the </w:t>
      </w:r>
      <w:r w:rsidRPr="00496AB5">
        <w:rPr>
          <w:rFonts w:ascii="Palatino Linotype" w:eastAsia="Arial Unicode MS" w:hAnsi="Palatino Linotype"/>
          <w:szCs w:val="20"/>
          <w:lang w:val="en-US" w:eastAsia="en-US"/>
        </w:rPr>
        <w:t>Central California Region is defined by the</w:t>
      </w:r>
      <w:r w:rsidRPr="00496AB5">
        <w:rPr>
          <w:rFonts w:ascii="Palatino Linotype" w:hAnsi="Palatino Linotype"/>
        </w:rPr>
        <w:t xml:space="preserve"> </w:t>
      </w:r>
      <w:r w:rsidRPr="00496AB5">
        <w:rPr>
          <w:rFonts w:ascii="Palatino Linotype" w:eastAsia="Arial Unicode MS" w:hAnsi="Palatino Linotype"/>
          <w:szCs w:val="20"/>
          <w:lang w:val="en-US" w:eastAsia="en-US"/>
        </w:rPr>
        <w:t>following counties: Monterey, San Benito, San Luis</w:t>
      </w:r>
      <w:r>
        <w:rPr>
          <w:rFonts w:ascii="Palatino Linotype" w:eastAsia="Arial Unicode MS" w:hAnsi="Palatino Linotype"/>
          <w:szCs w:val="20"/>
          <w:lang w:val="en-US" w:eastAsia="en-US"/>
        </w:rPr>
        <w:t xml:space="preserve"> </w:t>
      </w:r>
      <w:r w:rsidRPr="00496AB5">
        <w:rPr>
          <w:rFonts w:ascii="Palatino Linotype" w:eastAsia="Arial Unicode MS" w:hAnsi="Palatino Linotype"/>
          <w:szCs w:val="20"/>
          <w:lang w:val="en-US" w:eastAsia="en-US"/>
        </w:rPr>
        <w:t>Obispo, Kern, Kings, Tulare, Inyo, Fresno, Madera,</w:t>
      </w:r>
      <w:r w:rsidRPr="00496AB5">
        <w:rPr>
          <w:rFonts w:ascii="Palatino Linotype" w:hAnsi="Palatino Linotype"/>
        </w:rPr>
        <w:t xml:space="preserve"> </w:t>
      </w:r>
      <w:r w:rsidRPr="00496AB5">
        <w:rPr>
          <w:rFonts w:ascii="Palatino Linotype" w:eastAsia="Arial Unicode MS" w:hAnsi="Palatino Linotype"/>
          <w:szCs w:val="20"/>
          <w:lang w:val="en-US" w:eastAsia="en-US"/>
        </w:rPr>
        <w:t>Merced, Mono, Mariposa, Tuolumne, Stanislaus, and San Joaquin.</w:t>
      </w:r>
      <w:r>
        <w:rPr>
          <w:rFonts w:ascii="Palatino Linotype" w:eastAsia="Arial Unicode MS" w:hAnsi="Palatino Linotype"/>
          <w:szCs w:val="20"/>
          <w:lang w:val="en-US" w:eastAsia="en-US"/>
        </w:rPr>
        <w:t xml:space="preserve"> </w:t>
      </w:r>
    </w:p>
  </w:footnote>
  <w:footnote w:id="6">
    <w:p w14:paraId="4FC50DF6" w14:textId="77777777" w:rsidR="001B6DB2" w:rsidRPr="008507F2" w:rsidRDefault="001B6DB2" w:rsidP="002250B2">
      <w:pPr>
        <w:pStyle w:val="FootnoteText"/>
        <w:spacing w:after="120"/>
        <w:ind w:left="0" w:firstLine="0"/>
        <w:rPr>
          <w:lang w:val="en-US"/>
        </w:rPr>
      </w:pPr>
      <w:r w:rsidRPr="008507F2">
        <w:rPr>
          <w:rStyle w:val="FootnoteReference"/>
        </w:rPr>
        <w:footnoteRef/>
      </w:r>
      <w:r w:rsidRPr="008507F2">
        <w:t xml:space="preserve"> </w:t>
      </w:r>
      <w:r w:rsidRPr="008507F2">
        <w:rPr>
          <w:rFonts w:ascii="Palatino Linotype" w:hAnsi="Palatino Linotype"/>
        </w:rPr>
        <w:t xml:space="preserve">One hundred percent of the people </w:t>
      </w:r>
      <w:r>
        <w:rPr>
          <w:rFonts w:ascii="Palatino Linotype" w:hAnsi="Palatino Linotype"/>
        </w:rPr>
        <w:t>s</w:t>
      </w:r>
      <w:r w:rsidRPr="008507F2">
        <w:rPr>
          <w:rFonts w:ascii="Palatino Linotype" w:hAnsi="Palatino Linotype"/>
        </w:rPr>
        <w:t>erve</w:t>
      </w:r>
      <w:r>
        <w:rPr>
          <w:rFonts w:ascii="Palatino Linotype" w:hAnsi="Palatino Linotype"/>
        </w:rPr>
        <w:t>d</w:t>
      </w:r>
      <w:r w:rsidRPr="008507F2">
        <w:rPr>
          <w:rFonts w:ascii="Palatino Linotype" w:hAnsi="Palatino Linotype"/>
        </w:rPr>
        <w:t xml:space="preserve"> through human-I-T Connect are low-income. </w:t>
      </w:r>
      <w:r>
        <w:rPr>
          <w:rFonts w:ascii="Palatino Linotype" w:hAnsi="Palatino Linotype"/>
        </w:rPr>
        <w:t>H</w:t>
      </w:r>
      <w:r w:rsidRPr="008507F2">
        <w:rPr>
          <w:rFonts w:ascii="Palatino Linotype" w:hAnsi="Palatino Linotype"/>
        </w:rPr>
        <w:t xml:space="preserve">ousehold income and enrollment in specific government assistance programs (e.g. the Supplemental Nutrition Assistance Program, Supplemental Security Income, and Medicare) </w:t>
      </w:r>
      <w:r>
        <w:rPr>
          <w:rFonts w:ascii="Palatino Linotype" w:hAnsi="Palatino Linotype"/>
        </w:rPr>
        <w:t xml:space="preserve">are used </w:t>
      </w:r>
      <w:r w:rsidRPr="008507F2">
        <w:rPr>
          <w:rFonts w:ascii="Palatino Linotype" w:hAnsi="Palatino Linotype"/>
        </w:rPr>
        <w:t xml:space="preserve">as indicators of low-income status. Individuals that make 250% of the federal poverty level threshold qualify for </w:t>
      </w:r>
      <w:r>
        <w:rPr>
          <w:rFonts w:ascii="Palatino Linotype" w:hAnsi="Palatino Linotype"/>
        </w:rPr>
        <w:t>program participation.</w:t>
      </w:r>
    </w:p>
  </w:footnote>
  <w:footnote w:id="7">
    <w:p w14:paraId="205B0AD5" w14:textId="216E3371" w:rsidR="001B6DB2" w:rsidRPr="006C102E" w:rsidRDefault="001B6DB2" w:rsidP="002250B2">
      <w:pPr>
        <w:pStyle w:val="FootnoteText"/>
        <w:spacing w:after="120"/>
        <w:ind w:left="0" w:firstLine="0"/>
        <w:rPr>
          <w:lang w:val="en-US"/>
        </w:rPr>
      </w:pPr>
      <w:r>
        <w:rPr>
          <w:rStyle w:val="FootnoteReference"/>
        </w:rPr>
        <w:footnoteRef/>
      </w:r>
      <w:r>
        <w:t xml:space="preserve"> </w:t>
      </w:r>
      <w:r>
        <w:rPr>
          <w:lang w:val="en-US"/>
        </w:rPr>
        <w:t>Counties served will include Madera County, Kern County, Monterey County, Orange County, Inland Empire, Northern Santa Barbara County, Tulare County, Corona-Norco, Yuba-Sutter-Colusa, Bay Area counties, and Greater Los Angeles.</w:t>
      </w:r>
    </w:p>
  </w:footnote>
  <w:footnote w:id="8">
    <w:p w14:paraId="5C4F5E77" w14:textId="77777777" w:rsidR="001B6DB2" w:rsidRPr="00F02D0F" w:rsidRDefault="001B6DB2" w:rsidP="002250B2">
      <w:pPr>
        <w:pStyle w:val="FootnoteText"/>
        <w:spacing w:after="120"/>
        <w:ind w:left="288" w:firstLine="0"/>
        <w:rPr>
          <w:lang w:val="en-US"/>
        </w:rPr>
      </w:pPr>
      <w:r>
        <w:rPr>
          <w:rStyle w:val="FootnoteReference"/>
        </w:rPr>
        <w:footnoteRef/>
      </w:r>
      <w:r>
        <w:t xml:space="preserve"> </w:t>
      </w:r>
      <w:r>
        <w:rPr>
          <w:lang w:val="en-US"/>
        </w:rPr>
        <w:t>D.</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 xml:space="preserve">008 </w:t>
      </w:r>
      <w:r>
        <w:rPr>
          <w:lang w:val="en-US"/>
        </w:rPr>
        <w:t xml:space="preserve">Appendix 1, pp. 9-11.  </w:t>
      </w:r>
    </w:p>
  </w:footnote>
  <w:footnote w:id="9">
    <w:p w14:paraId="6BE7D837" w14:textId="77777777" w:rsidR="001B6DB2" w:rsidRPr="0006662E" w:rsidRDefault="001B6DB2" w:rsidP="002250B2">
      <w:pPr>
        <w:pStyle w:val="FootnoteText"/>
        <w:spacing w:after="120"/>
        <w:ind w:left="288" w:firstLine="0"/>
        <w:rPr>
          <w:lang w:val="en-US"/>
        </w:rPr>
      </w:pPr>
      <w:r>
        <w:rPr>
          <w:rStyle w:val="FootnoteReference"/>
        </w:rPr>
        <w:footnoteRef/>
      </w:r>
      <w:r>
        <w:t xml:space="preserve"> See Pub. Util. Code, § 281 (j)(5).</w:t>
      </w:r>
    </w:p>
  </w:footnote>
  <w:footnote w:id="10">
    <w:p w14:paraId="385E9FC8" w14:textId="77777777" w:rsidR="001B6DB2" w:rsidRPr="002257C5" w:rsidRDefault="001B6DB2" w:rsidP="002250B2">
      <w:pPr>
        <w:pStyle w:val="FootnoteText"/>
        <w:spacing w:after="120"/>
        <w:ind w:left="288" w:firstLine="0"/>
        <w:rPr>
          <w:lang w:val="en-US"/>
        </w:rPr>
      </w:pPr>
      <w:r>
        <w:rPr>
          <w:rStyle w:val="FootnoteReference"/>
        </w:rPr>
        <w:footnoteRef/>
      </w:r>
      <w:r>
        <w:t xml:space="preserve"> </w:t>
      </w:r>
      <w:r>
        <w:rPr>
          <w:lang w:val="en-US"/>
        </w:rPr>
        <w:t>D.</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008</w:t>
      </w:r>
      <w:r>
        <w:rPr>
          <w:lang w:val="en-US"/>
        </w:rPr>
        <w:t>, Appendix 1, Attachment 1.</w:t>
      </w:r>
    </w:p>
  </w:footnote>
  <w:footnote w:id="11">
    <w:p w14:paraId="2124816B" w14:textId="77777777" w:rsidR="001B6DB2" w:rsidRPr="002257C5" w:rsidRDefault="001B6DB2" w:rsidP="002250B2">
      <w:pPr>
        <w:pStyle w:val="FootnoteText"/>
        <w:spacing w:after="120"/>
        <w:ind w:left="288" w:firstLine="0"/>
        <w:rPr>
          <w:lang w:val="en-US"/>
        </w:rPr>
      </w:pPr>
      <w:r>
        <w:rPr>
          <w:rStyle w:val="FootnoteReference"/>
        </w:rPr>
        <w:footnoteRef/>
      </w:r>
      <w:r>
        <w:t xml:space="preserve"> </w:t>
      </w:r>
      <w:r w:rsidRPr="00F27551">
        <w:rPr>
          <w:i/>
          <w:iCs/>
        </w:rPr>
        <w:t>See</w:t>
      </w:r>
      <w:r>
        <w:t xml:space="preserve"> </w:t>
      </w:r>
      <w:r>
        <w:rPr>
          <w:lang w:val="en-US"/>
        </w:rPr>
        <w:t>D.</w:t>
      </w:r>
      <w:r>
        <w:rPr>
          <w:rFonts w:ascii="Palatino Linotype" w:hAnsi="Palatino Linotype"/>
        </w:rPr>
        <w:t>19</w:t>
      </w:r>
      <w:r w:rsidRPr="005B02A3">
        <w:rPr>
          <w:rFonts w:ascii="Palatino Linotype" w:hAnsi="Palatino Linotype"/>
        </w:rPr>
        <w:t>-</w:t>
      </w:r>
      <w:r>
        <w:rPr>
          <w:rFonts w:ascii="Palatino Linotype" w:hAnsi="Palatino Linotype"/>
        </w:rPr>
        <w:t>02</w:t>
      </w:r>
      <w:r w:rsidRPr="005B02A3">
        <w:rPr>
          <w:rFonts w:ascii="Palatino Linotype" w:hAnsi="Palatino Linotype"/>
        </w:rPr>
        <w:t>-</w:t>
      </w:r>
      <w:r>
        <w:rPr>
          <w:rFonts w:ascii="Palatino Linotype" w:hAnsi="Palatino Linotype"/>
        </w:rPr>
        <w:t>008</w:t>
      </w:r>
      <w:r>
        <w:rPr>
          <w:lang w:val="en-US"/>
        </w:rPr>
        <w:t>, Appendix 1, 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2796" w14:textId="77777777" w:rsidR="001B6DB2" w:rsidRDefault="001B6DB2" w:rsidP="005B02A3">
    <w:pPr>
      <w:pStyle w:val="Header"/>
      <w:tabs>
        <w:tab w:val="left" w:pos="90"/>
        <w:tab w:val="center" w:pos="4410"/>
        <w:tab w:val="right" w:pos="9450"/>
      </w:tabs>
      <w:rPr>
        <w:rFonts w:ascii="Palatino Linotype" w:hAnsi="Palatino Linotype"/>
        <w:sz w:val="24"/>
        <w:szCs w:val="24"/>
      </w:rPr>
    </w:pPr>
  </w:p>
  <w:p w14:paraId="10526CFA" w14:textId="08315ACB" w:rsidR="001B6DB2" w:rsidRPr="00560526" w:rsidRDefault="001B6DB2" w:rsidP="005B02A3">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Pr>
        <w:rFonts w:ascii="Palatino Linotype" w:hAnsi="Palatino Linotype"/>
        <w:sz w:val="24"/>
        <w:szCs w:val="24"/>
      </w:rPr>
      <w:t xml:space="preserve">17663                    </w:t>
    </w:r>
  </w:p>
  <w:p w14:paraId="452B713C" w14:textId="220304ED" w:rsidR="001B6DB2" w:rsidRPr="00560526" w:rsidRDefault="001B6DB2" w:rsidP="005B02A3">
    <w:pPr>
      <w:pStyle w:val="Header"/>
      <w:rPr>
        <w:rFonts w:ascii="Palatino Linotype" w:hAnsi="Palatino Linotype"/>
        <w:sz w:val="24"/>
        <w:szCs w:val="24"/>
      </w:rPr>
    </w:pPr>
    <w:r w:rsidRPr="00560526">
      <w:rPr>
        <w:rFonts w:ascii="Palatino Linotype" w:hAnsi="Palatino Linotype"/>
        <w:sz w:val="24"/>
        <w:szCs w:val="24"/>
      </w:rPr>
      <w:t>CD/</w:t>
    </w:r>
    <w:r>
      <w:rPr>
        <w:rFonts w:ascii="Palatino Linotype" w:hAnsi="Palatino Linotype"/>
        <w:sz w:val="24"/>
        <w:szCs w:val="24"/>
      </w:rPr>
      <w:t>PYC</w:t>
    </w:r>
    <w:r w:rsidRPr="00560526">
      <w:rPr>
        <w:rFonts w:ascii="Palatino Linotype" w:hAnsi="Palatino Linotype"/>
        <w:sz w:val="24"/>
        <w:szCs w:val="24"/>
      </w:rPr>
      <w:tab/>
    </w:r>
    <w:r>
      <w:rPr>
        <w:rFonts w:ascii="Palatino Linotype" w:hAnsi="Palatino Linotype"/>
        <w:sz w:val="24"/>
        <w:szCs w:val="24"/>
      </w:rPr>
      <w:t xml:space="preserve">                                                                                                                     </w:t>
    </w:r>
  </w:p>
  <w:p w14:paraId="2EA3F067" w14:textId="77777777" w:rsidR="001B6DB2" w:rsidRDefault="001B6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5C39" w14:textId="77777777" w:rsidR="001B6DB2" w:rsidRDefault="001B6DB2" w:rsidP="005B02A3">
    <w:pPr>
      <w:pStyle w:val="Header"/>
      <w:tabs>
        <w:tab w:val="left" w:pos="90"/>
        <w:tab w:val="center" w:pos="4410"/>
        <w:tab w:val="right" w:pos="9450"/>
      </w:tabs>
      <w:rPr>
        <w:rFonts w:ascii="Palatino Linotype" w:hAnsi="Palatino Linotype"/>
        <w:sz w:val="24"/>
        <w:szCs w:val="24"/>
      </w:rPr>
    </w:pPr>
  </w:p>
  <w:p w14:paraId="5E8A8C62" w14:textId="3D640DCA" w:rsidR="001B6DB2" w:rsidRDefault="001B6DB2" w:rsidP="005B02A3">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w:t>
    </w:r>
    <w:r>
      <w:rPr>
        <w:rFonts w:ascii="Palatino Linotype" w:hAnsi="Palatino Linotype"/>
        <w:sz w:val="24"/>
        <w:szCs w:val="24"/>
      </w:rPr>
      <w:t xml:space="preserve"> T-1766</w:t>
    </w:r>
    <w:r w:rsidR="00845C83">
      <w:rPr>
        <w:rFonts w:ascii="Palatino Linotype" w:hAnsi="Palatino Linotype"/>
        <w:sz w:val="24"/>
        <w:szCs w:val="24"/>
      </w:rPr>
      <w:t>3</w:t>
    </w:r>
    <w:r w:rsidR="00845C83">
      <w:rPr>
        <w:rFonts w:ascii="Palatino Linotype" w:hAnsi="Palatino Linotype"/>
        <w:sz w:val="24"/>
        <w:szCs w:val="24"/>
      </w:rPr>
      <w:tab/>
    </w:r>
    <w:r w:rsidR="00845C83">
      <w:rPr>
        <w:rFonts w:ascii="Palatino Linotype" w:hAnsi="Palatino Linotype"/>
        <w:sz w:val="24"/>
        <w:szCs w:val="24"/>
      </w:rPr>
      <w:tab/>
    </w:r>
    <w:r w:rsidR="00EB36DA">
      <w:rPr>
        <w:rFonts w:ascii="Palatino Linotype" w:hAnsi="Palatino Linotype"/>
        <w:sz w:val="24"/>
        <w:szCs w:val="24"/>
      </w:rPr>
      <w:t>Date of Issuance: September 17, 2019</w:t>
    </w:r>
  </w:p>
  <w:p w14:paraId="360D48B5" w14:textId="6ADEB4D2" w:rsidR="001B6DB2" w:rsidRPr="00560526" w:rsidRDefault="001B6DB2" w:rsidP="00236492">
    <w:pPr>
      <w:pStyle w:val="Header"/>
      <w:tabs>
        <w:tab w:val="left" w:pos="90"/>
        <w:tab w:val="center" w:pos="4410"/>
        <w:tab w:val="right" w:pos="7650"/>
      </w:tabs>
      <w:rPr>
        <w:rFonts w:ascii="Palatino Linotype" w:hAnsi="Palatino Linotype"/>
        <w:sz w:val="24"/>
        <w:szCs w:val="24"/>
      </w:rPr>
    </w:pPr>
    <w:r>
      <w:rPr>
        <w:rFonts w:ascii="Palatino Linotype" w:hAnsi="Palatino Linotype"/>
        <w:sz w:val="24"/>
        <w:szCs w:val="24"/>
      </w:rPr>
      <w:t>CD/PYC</w:t>
    </w:r>
    <w:r>
      <w:rPr>
        <w:rFonts w:ascii="Palatino Linotype" w:hAnsi="Palatino Linotype"/>
        <w:sz w:val="24"/>
        <w:szCs w:val="24"/>
      </w:rPr>
      <w:tab/>
    </w:r>
    <w:r w:rsidR="00236492">
      <w:rPr>
        <w:rFonts w:ascii="Palatino Linotype" w:hAnsi="Palatino Linotype"/>
        <w:sz w:val="24"/>
        <w:szCs w:val="24"/>
      </w:rPr>
      <w:tab/>
    </w:r>
    <w:r w:rsidRPr="00560526">
      <w:rPr>
        <w:rFonts w:ascii="Palatino Linotype" w:hAnsi="Palatino Linotype"/>
        <w:sz w:val="24"/>
        <w:szCs w:val="24"/>
      </w:rPr>
      <w:tab/>
    </w:r>
    <w:r>
      <w:rPr>
        <w:rFonts w:ascii="Palatino Linotype" w:hAnsi="Palatino Linotype"/>
        <w:sz w:val="24"/>
        <w:szCs w:val="24"/>
      </w:rPr>
      <w:t xml:space="preserve">                                                                                                                     </w:t>
    </w:r>
  </w:p>
  <w:p w14:paraId="36AB0532" w14:textId="77777777" w:rsidR="001B6DB2" w:rsidRDefault="001B6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5A03" w14:textId="77777777" w:rsidR="00C57D24" w:rsidRDefault="00C57D24" w:rsidP="00A56C6D">
    <w:pPr>
      <w:pStyle w:val="Header"/>
      <w:tabs>
        <w:tab w:val="left" w:pos="90"/>
        <w:tab w:val="center" w:pos="4410"/>
        <w:tab w:val="right" w:pos="9450"/>
      </w:tabs>
      <w:rPr>
        <w:rFonts w:ascii="Palatino Linotype" w:hAnsi="Palatino Linotype"/>
        <w:sz w:val="24"/>
        <w:szCs w:val="24"/>
      </w:rPr>
    </w:pPr>
  </w:p>
  <w:p w14:paraId="05D8DFED" w14:textId="036E9CC4" w:rsidR="001B6DB2" w:rsidRPr="00560526" w:rsidRDefault="001B6DB2" w:rsidP="00A56C6D">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Pr>
        <w:rFonts w:ascii="Palatino Linotype" w:hAnsi="Palatino Linotype"/>
        <w:sz w:val="24"/>
        <w:szCs w:val="24"/>
      </w:rPr>
      <w:t xml:space="preserve">17663                    </w:t>
    </w:r>
  </w:p>
  <w:p w14:paraId="6460A12E" w14:textId="5BC93C5C" w:rsidR="001B6DB2" w:rsidRPr="00560526" w:rsidRDefault="001B6DB2" w:rsidP="00A2202D">
    <w:pPr>
      <w:pStyle w:val="Header"/>
      <w:rPr>
        <w:rFonts w:ascii="Palatino Linotype" w:hAnsi="Palatino Linotype"/>
        <w:sz w:val="24"/>
        <w:szCs w:val="24"/>
      </w:rPr>
    </w:pPr>
    <w:r w:rsidRPr="00560526">
      <w:rPr>
        <w:rFonts w:ascii="Palatino Linotype" w:hAnsi="Palatino Linotype"/>
        <w:sz w:val="24"/>
        <w:szCs w:val="24"/>
      </w:rPr>
      <w:t>CD/</w:t>
    </w:r>
    <w:r>
      <w:rPr>
        <w:rFonts w:ascii="Palatino Linotype" w:hAnsi="Palatino Linotype"/>
        <w:sz w:val="24"/>
        <w:szCs w:val="24"/>
      </w:rPr>
      <w:t>PYC</w:t>
    </w:r>
    <w:r w:rsidRPr="00560526">
      <w:rPr>
        <w:rFonts w:ascii="Palatino Linotype" w:hAnsi="Palatino Linotype"/>
        <w:sz w:val="24"/>
        <w:szCs w:val="24"/>
      </w:rPr>
      <w:tab/>
    </w:r>
    <w:r>
      <w:rPr>
        <w:rFonts w:ascii="Palatino Linotype" w:hAnsi="Palatino Linotype"/>
        <w:sz w:val="24"/>
        <w:szCs w:val="24"/>
      </w:rPr>
      <w:t xml:space="preserve">                                                                                                                                                                                                                                          </w:t>
    </w:r>
  </w:p>
  <w:p w14:paraId="6A14558C" w14:textId="77777777" w:rsidR="001B6DB2" w:rsidRDefault="001B6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EFA4" w14:textId="77777777" w:rsidR="001B6DB2" w:rsidRDefault="001B6DB2" w:rsidP="005B02A3">
    <w:pPr>
      <w:pStyle w:val="Header"/>
      <w:tabs>
        <w:tab w:val="left" w:pos="90"/>
        <w:tab w:val="center" w:pos="4410"/>
        <w:tab w:val="right" w:pos="9450"/>
      </w:tabs>
      <w:rPr>
        <w:rFonts w:ascii="Palatino Linotype" w:hAnsi="Palatino Linotype"/>
        <w:sz w:val="24"/>
        <w:szCs w:val="24"/>
      </w:rPr>
    </w:pPr>
  </w:p>
  <w:p w14:paraId="614731E9" w14:textId="00D9D5F8" w:rsidR="001B6DB2" w:rsidRPr="00560526" w:rsidRDefault="001B6DB2" w:rsidP="00A56C6D">
    <w:pPr>
      <w:pStyle w:val="Header"/>
      <w:tabs>
        <w:tab w:val="left" w:pos="90"/>
        <w:tab w:val="center" w:pos="4410"/>
        <w:tab w:val="right" w:pos="9450"/>
      </w:tabs>
      <w:rPr>
        <w:rFonts w:ascii="Palatino Linotype" w:hAnsi="Palatino Linotype"/>
        <w:sz w:val="24"/>
        <w:szCs w:val="24"/>
      </w:rPr>
    </w:pPr>
    <w:r w:rsidRPr="00560526">
      <w:rPr>
        <w:rFonts w:ascii="Palatino Linotype" w:hAnsi="Palatino Linotype"/>
        <w:sz w:val="24"/>
        <w:szCs w:val="24"/>
      </w:rPr>
      <w:t>Resolution T-</w:t>
    </w:r>
    <w:r>
      <w:rPr>
        <w:rFonts w:ascii="Palatino Linotype" w:hAnsi="Palatino Linotype"/>
        <w:sz w:val="24"/>
        <w:szCs w:val="24"/>
      </w:rPr>
      <w:t xml:space="preserve">17663                    </w:t>
    </w:r>
  </w:p>
  <w:p w14:paraId="4AF294DA" w14:textId="12DA85C1" w:rsidR="001B6DB2" w:rsidRPr="00A56C6D" w:rsidRDefault="001B6DB2" w:rsidP="00A56C6D">
    <w:pPr>
      <w:pStyle w:val="Header"/>
      <w:rPr>
        <w:rFonts w:ascii="Palatino Linotype" w:hAnsi="Palatino Linotype"/>
        <w:sz w:val="24"/>
        <w:szCs w:val="24"/>
      </w:rPr>
    </w:pPr>
    <w:r w:rsidRPr="00560526">
      <w:rPr>
        <w:rFonts w:ascii="Palatino Linotype" w:hAnsi="Palatino Linotype"/>
        <w:sz w:val="24"/>
        <w:szCs w:val="24"/>
      </w:rPr>
      <w:t>CD/</w:t>
    </w:r>
    <w:r>
      <w:rPr>
        <w:rFonts w:ascii="Palatino Linotype" w:hAnsi="Palatino Linotype"/>
        <w:sz w:val="24"/>
        <w:szCs w:val="24"/>
      </w:rPr>
      <w:t>PYC</w:t>
    </w:r>
    <w:r w:rsidRPr="00560526">
      <w:rPr>
        <w:rFonts w:ascii="Palatino Linotype" w:hAnsi="Palatino Linotype"/>
        <w:sz w:val="24"/>
        <w:szCs w:val="24"/>
      </w:rPr>
      <w:tab/>
    </w:r>
    <w:r>
      <w:rPr>
        <w:rFonts w:ascii="Palatino Linotype" w:hAnsi="Palatino Linotype"/>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multilevel"/>
    <w:tmpl w:val="5A00074E"/>
    <w:lvl w:ilvl="0">
      <w:start w:val="1"/>
      <w:numFmt w:val="decimal"/>
      <w:pStyle w:val="ref"/>
      <w:lvlText w:val="%1."/>
      <w:lvlJc w:val="left"/>
      <w:pPr>
        <w:tabs>
          <w:tab w:val="num" w:pos="1080"/>
        </w:tabs>
        <w:ind w:left="1080" w:hanging="108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E818DE"/>
    <w:multiLevelType w:val="hybridMultilevel"/>
    <w:tmpl w:val="2320F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C3173"/>
    <w:multiLevelType w:val="hybridMultilevel"/>
    <w:tmpl w:val="C868B724"/>
    <w:lvl w:ilvl="0" w:tplc="9160B4AA">
      <w:start w:val="1"/>
      <w:numFmt w:val="decimal"/>
      <w:pStyle w:val="biblio"/>
      <w:lvlText w:val="%1."/>
      <w:lvlJc w:val="left"/>
      <w:pPr>
        <w:tabs>
          <w:tab w:val="num" w:pos="720"/>
        </w:tabs>
        <w:ind w:left="720" w:hanging="360"/>
      </w:pPr>
      <w:rPr>
        <w:rFonts w:ascii="Palatino" w:hAnsi="Palatino" w:hint="default"/>
        <w:b w:val="0"/>
        <w:i w:val="0"/>
        <w:sz w:val="22"/>
      </w:rPr>
    </w:lvl>
    <w:lvl w:ilvl="1" w:tplc="902C6DD8" w:tentative="1">
      <w:start w:val="1"/>
      <w:numFmt w:val="lowerLetter"/>
      <w:lvlText w:val="%2."/>
      <w:lvlJc w:val="left"/>
      <w:pPr>
        <w:tabs>
          <w:tab w:val="num" w:pos="1440"/>
        </w:tabs>
        <w:ind w:left="1440" w:hanging="360"/>
      </w:pPr>
    </w:lvl>
    <w:lvl w:ilvl="2" w:tplc="7CAC5700" w:tentative="1">
      <w:start w:val="1"/>
      <w:numFmt w:val="lowerRoman"/>
      <w:lvlText w:val="%3."/>
      <w:lvlJc w:val="right"/>
      <w:pPr>
        <w:tabs>
          <w:tab w:val="num" w:pos="2160"/>
        </w:tabs>
        <w:ind w:left="2160" w:hanging="180"/>
      </w:pPr>
    </w:lvl>
    <w:lvl w:ilvl="3" w:tplc="290ABCD8" w:tentative="1">
      <w:start w:val="1"/>
      <w:numFmt w:val="decimal"/>
      <w:lvlText w:val="%4."/>
      <w:lvlJc w:val="left"/>
      <w:pPr>
        <w:tabs>
          <w:tab w:val="num" w:pos="2880"/>
        </w:tabs>
        <w:ind w:left="2880" w:hanging="360"/>
      </w:pPr>
    </w:lvl>
    <w:lvl w:ilvl="4" w:tplc="1D58360A" w:tentative="1">
      <w:start w:val="1"/>
      <w:numFmt w:val="lowerLetter"/>
      <w:lvlText w:val="%5."/>
      <w:lvlJc w:val="left"/>
      <w:pPr>
        <w:tabs>
          <w:tab w:val="num" w:pos="3600"/>
        </w:tabs>
        <w:ind w:left="3600" w:hanging="360"/>
      </w:pPr>
    </w:lvl>
    <w:lvl w:ilvl="5" w:tplc="A05A251A" w:tentative="1">
      <w:start w:val="1"/>
      <w:numFmt w:val="lowerRoman"/>
      <w:lvlText w:val="%6."/>
      <w:lvlJc w:val="right"/>
      <w:pPr>
        <w:tabs>
          <w:tab w:val="num" w:pos="4320"/>
        </w:tabs>
        <w:ind w:left="4320" w:hanging="180"/>
      </w:pPr>
    </w:lvl>
    <w:lvl w:ilvl="6" w:tplc="99FE1AA4" w:tentative="1">
      <w:start w:val="1"/>
      <w:numFmt w:val="decimal"/>
      <w:lvlText w:val="%7."/>
      <w:lvlJc w:val="left"/>
      <w:pPr>
        <w:tabs>
          <w:tab w:val="num" w:pos="5040"/>
        </w:tabs>
        <w:ind w:left="5040" w:hanging="360"/>
      </w:pPr>
    </w:lvl>
    <w:lvl w:ilvl="7" w:tplc="755826CA" w:tentative="1">
      <w:start w:val="1"/>
      <w:numFmt w:val="lowerLetter"/>
      <w:lvlText w:val="%8."/>
      <w:lvlJc w:val="left"/>
      <w:pPr>
        <w:tabs>
          <w:tab w:val="num" w:pos="5760"/>
        </w:tabs>
        <w:ind w:left="5760" w:hanging="360"/>
      </w:pPr>
    </w:lvl>
    <w:lvl w:ilvl="8" w:tplc="64F2266A" w:tentative="1">
      <w:start w:val="1"/>
      <w:numFmt w:val="lowerRoman"/>
      <w:lvlText w:val="%9."/>
      <w:lvlJc w:val="right"/>
      <w:pPr>
        <w:tabs>
          <w:tab w:val="num" w:pos="6480"/>
        </w:tabs>
        <w:ind w:left="6480" w:hanging="180"/>
      </w:pPr>
    </w:lvl>
  </w:abstractNum>
  <w:abstractNum w:abstractNumId="3" w15:restartNumberingAfterBreak="0">
    <w:nsid w:val="100D799C"/>
    <w:multiLevelType w:val="hybridMultilevel"/>
    <w:tmpl w:val="36BE977A"/>
    <w:lvl w:ilvl="0" w:tplc="C27247FE">
      <w:start w:val="3"/>
      <w:numFmt w:val="upperRoman"/>
      <w:suff w:val="space"/>
      <w:lvlText w:val="%1."/>
      <w:lvlJc w:val="left"/>
      <w:pPr>
        <w:ind w:left="720" w:hanging="360"/>
      </w:pPr>
      <w:rPr>
        <w:rFonts w:ascii="Palatino Linotype" w:hAnsi="Palatino Linotype" w:hint="default"/>
        <w:b/>
        <w:bCs/>
        <w:i w:val="0"/>
        <w:iCs w:val="0"/>
        <w:sz w:val="24"/>
        <w:szCs w:val="28"/>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D002C"/>
    <w:multiLevelType w:val="hybridMultilevel"/>
    <w:tmpl w:val="0BC85CC8"/>
    <w:lvl w:ilvl="0" w:tplc="90DCAC00">
      <w:start w:val="1"/>
      <w:numFmt w:val="decimal"/>
      <w:pStyle w:val="sfrestartsteps"/>
      <w:lvlText w:val="Step %1"/>
      <w:lvlJc w:val="left"/>
      <w:pPr>
        <w:tabs>
          <w:tab w:val="num" w:pos="893"/>
        </w:tabs>
        <w:ind w:left="893" w:hanging="893"/>
      </w:pPr>
      <w:rPr>
        <w:rFonts w:hint="default"/>
        <w:b/>
        <w:i w:val="0"/>
        <w:sz w:val="22"/>
      </w:rPr>
    </w:lvl>
    <w:lvl w:ilvl="1" w:tplc="04090003">
      <w:start w:val="1"/>
      <w:numFmt w:val="lowerLetter"/>
      <w:lvlText w:val="%2."/>
      <w:lvlJc w:val="left"/>
      <w:pPr>
        <w:tabs>
          <w:tab w:val="num" w:pos="540"/>
        </w:tabs>
        <w:ind w:left="540" w:hanging="360"/>
      </w:pPr>
    </w:lvl>
    <w:lvl w:ilvl="2" w:tplc="04090005">
      <w:start w:val="1"/>
      <w:numFmt w:val="lowerRoman"/>
      <w:lvlText w:val="%3."/>
      <w:lvlJc w:val="right"/>
      <w:pPr>
        <w:tabs>
          <w:tab w:val="num" w:pos="1260"/>
        </w:tabs>
        <w:ind w:left="1260" w:hanging="180"/>
      </w:pPr>
    </w:lvl>
    <w:lvl w:ilvl="3" w:tplc="04090001">
      <w:start w:val="1"/>
      <w:numFmt w:val="decimal"/>
      <w:lvlText w:val="%4."/>
      <w:lvlJc w:val="left"/>
      <w:pPr>
        <w:tabs>
          <w:tab w:val="num" w:pos="1980"/>
        </w:tabs>
        <w:ind w:left="1980" w:hanging="360"/>
      </w:pPr>
    </w:lvl>
    <w:lvl w:ilvl="4" w:tplc="04090003">
      <w:start w:val="1"/>
      <w:numFmt w:val="lowerLetter"/>
      <w:lvlText w:val="%5."/>
      <w:lvlJc w:val="left"/>
      <w:pPr>
        <w:tabs>
          <w:tab w:val="num" w:pos="2700"/>
        </w:tabs>
        <w:ind w:left="2700" w:hanging="360"/>
      </w:pPr>
    </w:lvl>
    <w:lvl w:ilvl="5" w:tplc="04090005">
      <w:start w:val="1"/>
      <w:numFmt w:val="lowerRoman"/>
      <w:lvlText w:val="%6."/>
      <w:lvlJc w:val="right"/>
      <w:pPr>
        <w:tabs>
          <w:tab w:val="num" w:pos="3420"/>
        </w:tabs>
        <w:ind w:left="3420" w:hanging="180"/>
      </w:pPr>
    </w:lvl>
    <w:lvl w:ilvl="6" w:tplc="04090001" w:tentative="1">
      <w:start w:val="1"/>
      <w:numFmt w:val="decimal"/>
      <w:lvlText w:val="%7."/>
      <w:lvlJc w:val="left"/>
      <w:pPr>
        <w:tabs>
          <w:tab w:val="num" w:pos="4140"/>
        </w:tabs>
        <w:ind w:left="4140" w:hanging="360"/>
      </w:pPr>
    </w:lvl>
    <w:lvl w:ilvl="7" w:tplc="04090003" w:tentative="1">
      <w:start w:val="1"/>
      <w:numFmt w:val="lowerLetter"/>
      <w:lvlText w:val="%8."/>
      <w:lvlJc w:val="left"/>
      <w:pPr>
        <w:tabs>
          <w:tab w:val="num" w:pos="4860"/>
        </w:tabs>
        <w:ind w:left="4860" w:hanging="360"/>
      </w:pPr>
    </w:lvl>
    <w:lvl w:ilvl="8" w:tplc="04090005" w:tentative="1">
      <w:start w:val="1"/>
      <w:numFmt w:val="lowerRoman"/>
      <w:lvlText w:val="%9."/>
      <w:lvlJc w:val="right"/>
      <w:pPr>
        <w:tabs>
          <w:tab w:val="num" w:pos="5580"/>
        </w:tabs>
        <w:ind w:left="5580" w:hanging="180"/>
      </w:pPr>
    </w:lvl>
  </w:abstractNum>
  <w:abstractNum w:abstractNumId="5" w15:restartNumberingAfterBreak="0">
    <w:nsid w:val="15865B61"/>
    <w:multiLevelType w:val="hybridMultilevel"/>
    <w:tmpl w:val="E1B44516"/>
    <w:lvl w:ilvl="0" w:tplc="654A5400">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9951F4B"/>
    <w:multiLevelType w:val="hybridMultilevel"/>
    <w:tmpl w:val="39749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B0F19"/>
    <w:multiLevelType w:val="singleLevel"/>
    <w:tmpl w:val="13AACDA2"/>
    <w:lvl w:ilvl="0">
      <w:start w:val="1"/>
      <w:numFmt w:val="decimal"/>
      <w:pStyle w:val="Heading4"/>
      <w:lvlText w:val="2.%1"/>
      <w:lvlJc w:val="left"/>
      <w:pPr>
        <w:tabs>
          <w:tab w:val="num" w:pos="720"/>
        </w:tabs>
        <w:ind w:left="720" w:hanging="720"/>
      </w:pPr>
      <w:rPr>
        <w:rFonts w:ascii="Arial" w:hAnsi="Arial" w:cs="Arial" w:hint="default"/>
        <w:b/>
        <w:bCs/>
        <w:i w:val="0"/>
        <w:iCs w:val="0"/>
        <w:sz w:val="28"/>
        <w:szCs w:val="28"/>
      </w:rPr>
    </w:lvl>
  </w:abstractNum>
  <w:abstractNum w:abstractNumId="8" w15:restartNumberingAfterBreak="0">
    <w:nsid w:val="22A1392D"/>
    <w:multiLevelType w:val="hybridMultilevel"/>
    <w:tmpl w:val="4F32C4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52C80"/>
    <w:multiLevelType w:val="singleLevel"/>
    <w:tmpl w:val="D16CD128"/>
    <w:lvl w:ilvl="0">
      <w:start w:val="1"/>
      <w:numFmt w:val="bullet"/>
      <w:pStyle w:val="Bullet4"/>
      <w:lvlText w:val=""/>
      <w:lvlJc w:val="left"/>
      <w:pPr>
        <w:tabs>
          <w:tab w:val="num" w:pos="360"/>
        </w:tabs>
        <w:ind w:left="360" w:hanging="360"/>
      </w:pPr>
      <w:rPr>
        <w:rFonts w:ascii="Wingdings" w:hAnsi="Wingdings" w:cs="Wingdings" w:hint="default"/>
        <w:sz w:val="16"/>
        <w:szCs w:val="16"/>
      </w:rPr>
    </w:lvl>
  </w:abstractNum>
  <w:abstractNum w:abstractNumId="10" w15:restartNumberingAfterBreak="0">
    <w:nsid w:val="2C353693"/>
    <w:multiLevelType w:val="hybridMultilevel"/>
    <w:tmpl w:val="493AA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02286"/>
    <w:multiLevelType w:val="singleLevel"/>
    <w:tmpl w:val="6BA40EBC"/>
    <w:lvl w:ilvl="0">
      <w:start w:val="1"/>
      <w:numFmt w:val="bullet"/>
      <w:pStyle w:val="Bullet"/>
      <w:lvlText w:val="−"/>
      <w:lvlJc w:val="left"/>
      <w:pPr>
        <w:tabs>
          <w:tab w:val="num" w:pos="720"/>
        </w:tabs>
        <w:ind w:left="360"/>
      </w:pPr>
      <w:rPr>
        <w:rFonts w:ascii="Times New Roman" w:hAnsi="Times New Roman" w:cs="Times New Roman" w:hint="default"/>
      </w:rPr>
    </w:lvl>
  </w:abstractNum>
  <w:abstractNum w:abstractNumId="12" w15:restartNumberingAfterBreak="0">
    <w:nsid w:val="30F72617"/>
    <w:multiLevelType w:val="singleLevel"/>
    <w:tmpl w:val="74823AEC"/>
    <w:lvl w:ilvl="0">
      <w:start w:val="1"/>
      <w:numFmt w:val="decimal"/>
      <w:pStyle w:val="List"/>
      <w:lvlText w:val="(%1)"/>
      <w:lvlJc w:val="left"/>
      <w:pPr>
        <w:tabs>
          <w:tab w:val="num" w:pos="0"/>
        </w:tabs>
        <w:ind w:left="0" w:firstLine="0"/>
      </w:pPr>
      <w:rPr>
        <w:rFonts w:hint="default"/>
      </w:rPr>
    </w:lvl>
  </w:abstractNum>
  <w:abstractNum w:abstractNumId="13" w15:restartNumberingAfterBreak="0">
    <w:nsid w:val="37836753"/>
    <w:multiLevelType w:val="hybridMultilevel"/>
    <w:tmpl w:val="123E21E6"/>
    <w:lvl w:ilvl="0" w:tplc="38CEABB6">
      <w:start w:val="1"/>
      <w:numFmt w:val="upperRoman"/>
      <w:suff w:val="space"/>
      <w:lvlText w:val="%1."/>
      <w:lvlJc w:val="left"/>
      <w:pPr>
        <w:ind w:left="720" w:hanging="360"/>
      </w:pPr>
      <w:rPr>
        <w:rFonts w:hint="default"/>
        <w:b/>
        <w:bCs/>
        <w:i w:val="0"/>
        <w:iCs w:val="0"/>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BE7537A"/>
    <w:multiLevelType w:val="hybridMultilevel"/>
    <w:tmpl w:val="898E9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124F5"/>
    <w:multiLevelType w:val="hybridMultilevel"/>
    <w:tmpl w:val="39749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854859"/>
    <w:multiLevelType w:val="hybridMultilevel"/>
    <w:tmpl w:val="76005A74"/>
    <w:lvl w:ilvl="0" w:tplc="C27247FE">
      <w:start w:val="3"/>
      <w:numFmt w:val="upperRoman"/>
      <w:suff w:val="space"/>
      <w:lvlText w:val="%1."/>
      <w:lvlJc w:val="left"/>
      <w:pPr>
        <w:ind w:left="1080" w:hanging="360"/>
      </w:pPr>
      <w:rPr>
        <w:rFonts w:ascii="Palatino Linotype" w:hAnsi="Palatino Linotype" w:hint="default"/>
        <w:b/>
        <w:bCs/>
        <w:i w:val="0"/>
        <w:iCs w:val="0"/>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BB5D69"/>
    <w:multiLevelType w:val="singleLevel"/>
    <w:tmpl w:val="4A96BC7E"/>
    <w:lvl w:ilvl="0">
      <w:start w:val="1"/>
      <w:numFmt w:val="upperLetter"/>
      <w:pStyle w:val="List4"/>
      <w:lvlText w:val="(%1)"/>
      <w:lvlJc w:val="left"/>
      <w:pPr>
        <w:tabs>
          <w:tab w:val="num" w:pos="2340"/>
        </w:tabs>
        <w:ind w:left="2340" w:hanging="720"/>
      </w:pPr>
      <w:rPr>
        <w:rFonts w:hint="default"/>
      </w:rPr>
    </w:lvl>
  </w:abstractNum>
  <w:abstractNum w:abstractNumId="18" w15:restartNumberingAfterBreak="0">
    <w:nsid w:val="44D72135"/>
    <w:multiLevelType w:val="singleLevel"/>
    <w:tmpl w:val="50F2E4A2"/>
    <w:lvl w:ilvl="0">
      <w:start w:val="1"/>
      <w:numFmt w:val="bullet"/>
      <w:pStyle w:val="Bullet3"/>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479B363B"/>
    <w:multiLevelType w:val="multilevel"/>
    <w:tmpl w:val="16F874B2"/>
    <w:lvl w:ilvl="0">
      <w:start w:val="1"/>
      <w:numFmt w:val="upperRoman"/>
      <w:pStyle w:val="Style1"/>
      <w:lvlText w:val="%1."/>
      <w:lvlJc w:val="left"/>
      <w:pPr>
        <w:tabs>
          <w:tab w:val="num" w:pos="1062"/>
        </w:tabs>
        <w:ind w:left="1062" w:hanging="432"/>
      </w:pPr>
      <w:rPr>
        <w:rFonts w:hint="default"/>
        <w:b/>
        <w:bCs/>
        <w:i w:val="0"/>
        <w:iCs w:val="0"/>
        <w:color w:val="365F91" w:themeColor="accent1" w:themeShade="BF"/>
        <w:sz w:val="36"/>
        <w:szCs w:val="36"/>
      </w:rPr>
    </w:lvl>
    <w:lvl w:ilvl="1">
      <w:start w:val="1"/>
      <w:numFmt w:val="decimal"/>
      <w:lvlText w:val="%1.%2"/>
      <w:lvlJc w:val="left"/>
      <w:pPr>
        <w:tabs>
          <w:tab w:val="num" w:pos="864"/>
        </w:tabs>
        <w:ind w:left="864" w:hanging="432"/>
      </w:pPr>
      <w:rPr>
        <w:rFonts w:ascii="Arial" w:hAnsi="Arial" w:cs="Arial" w:hint="default"/>
        <w:b/>
        <w:bCs/>
        <w:i w:val="0"/>
        <w:iCs w:val="0"/>
        <w:sz w:val="24"/>
        <w:szCs w:val="24"/>
      </w:rPr>
    </w:lvl>
    <w:lvl w:ilvl="2">
      <w:start w:val="1"/>
      <w:numFmt w:val="decimal"/>
      <w:lvlText w:val="%1.%2.%3"/>
      <w:lvlJc w:val="left"/>
      <w:pPr>
        <w:tabs>
          <w:tab w:val="num" w:pos="1584"/>
        </w:tabs>
        <w:ind w:left="1296" w:hanging="43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52EAB"/>
    <w:multiLevelType w:val="hybridMultilevel"/>
    <w:tmpl w:val="83BEA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5AA23D6F"/>
    <w:multiLevelType w:val="singleLevel"/>
    <w:tmpl w:val="64381756"/>
    <w:lvl w:ilvl="0">
      <w:start w:val="1"/>
      <w:numFmt w:val="bullet"/>
      <w:pStyle w:val="Cellbullet"/>
      <w:lvlText w:val=""/>
      <w:lvlJc w:val="left"/>
      <w:pPr>
        <w:tabs>
          <w:tab w:val="num" w:pos="360"/>
        </w:tabs>
        <w:ind w:left="360" w:hanging="360"/>
      </w:pPr>
      <w:rPr>
        <w:rFonts w:ascii="Symbol" w:hAnsi="Symbol" w:cs="Symbol" w:hint="default"/>
      </w:rPr>
    </w:lvl>
  </w:abstractNum>
  <w:abstractNum w:abstractNumId="23"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A213B"/>
    <w:multiLevelType w:val="singleLevel"/>
    <w:tmpl w:val="C344B102"/>
    <w:lvl w:ilvl="0">
      <w:start w:val="1"/>
      <w:numFmt w:val="bullet"/>
      <w:pStyle w:val="Bullet2"/>
      <w:lvlText w:val=""/>
      <w:lvlJc w:val="left"/>
      <w:pPr>
        <w:tabs>
          <w:tab w:val="num" w:pos="360"/>
        </w:tabs>
        <w:ind w:left="360" w:hanging="360"/>
      </w:pPr>
      <w:rPr>
        <w:rFonts w:ascii="Symbol" w:hAnsi="Symbol" w:cs="Symbol" w:hint="default"/>
      </w:rPr>
    </w:lvl>
  </w:abstractNum>
  <w:abstractNum w:abstractNumId="25" w15:restartNumberingAfterBreak="0">
    <w:nsid w:val="65720425"/>
    <w:multiLevelType w:val="hybridMultilevel"/>
    <w:tmpl w:val="5D8E71EE"/>
    <w:lvl w:ilvl="0" w:tplc="6152DC4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97E35"/>
    <w:multiLevelType w:val="hybridMultilevel"/>
    <w:tmpl w:val="0A4E8D1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C15ECE"/>
    <w:multiLevelType w:val="hybridMultilevel"/>
    <w:tmpl w:val="E3E6AA84"/>
    <w:lvl w:ilvl="0" w:tplc="228A8AF8">
      <w:start w:val="1"/>
      <w:numFmt w:val="upperRoman"/>
      <w:lvlText w:val="%1."/>
      <w:lvlJc w:val="left"/>
      <w:pPr>
        <w:ind w:left="1080" w:hanging="72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963B4"/>
    <w:multiLevelType w:val="singleLevel"/>
    <w:tmpl w:val="EAB6D010"/>
    <w:lvl w:ilvl="0">
      <w:start w:val="1"/>
      <w:numFmt w:val="upperLetter"/>
      <w:pStyle w:val="List3"/>
      <w:lvlText w:val="(%1)"/>
      <w:lvlJc w:val="left"/>
      <w:pPr>
        <w:tabs>
          <w:tab w:val="num" w:pos="720"/>
        </w:tabs>
        <w:ind w:left="720" w:hanging="720"/>
      </w:pPr>
    </w:lvl>
  </w:abstractNum>
  <w:abstractNum w:abstractNumId="29" w15:restartNumberingAfterBreak="0">
    <w:nsid w:val="74D60BC7"/>
    <w:multiLevelType w:val="hybridMultilevel"/>
    <w:tmpl w:val="D2B8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01E22"/>
    <w:multiLevelType w:val="hybridMultilevel"/>
    <w:tmpl w:val="83BEAE26"/>
    <w:lvl w:ilvl="0" w:tplc="8BE69D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18"/>
  </w:num>
  <w:num w:numId="4">
    <w:abstractNumId w:val="9"/>
  </w:num>
  <w:num w:numId="5">
    <w:abstractNumId w:val="22"/>
  </w:num>
  <w:num w:numId="6">
    <w:abstractNumId w:val="12"/>
  </w:num>
  <w:num w:numId="7">
    <w:abstractNumId w:val="17"/>
  </w:num>
  <w:num w:numId="8">
    <w:abstractNumId w:val="28"/>
  </w:num>
  <w:num w:numId="9">
    <w:abstractNumId w:val="0"/>
    <w:lvlOverride w:ilvl="0">
      <w:lvl w:ilvl="0">
        <w:start w:val="1"/>
        <w:numFmt w:val="decimal"/>
        <w:pStyle w:val="ref"/>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0">
    <w:abstractNumId w:val="19"/>
  </w:num>
  <w:num w:numId="11">
    <w:abstractNumId w:val="2"/>
  </w:num>
  <w:num w:numId="12">
    <w:abstractNumId w:val="7"/>
  </w:num>
  <w:num w:numId="13">
    <w:abstractNumId w:val="4"/>
  </w:num>
  <w:num w:numId="14">
    <w:abstractNumId w:val="27"/>
  </w:num>
  <w:num w:numId="15">
    <w:abstractNumId w:val="13"/>
  </w:num>
  <w:num w:numId="16">
    <w:abstractNumId w:val="29"/>
  </w:num>
  <w:num w:numId="17">
    <w:abstractNumId w:val="5"/>
  </w:num>
  <w:num w:numId="18">
    <w:abstractNumId w:val="23"/>
  </w:num>
  <w:num w:numId="19">
    <w:abstractNumId w:val="20"/>
  </w:num>
  <w:num w:numId="20">
    <w:abstractNumId w:val="1"/>
  </w:num>
  <w:num w:numId="21">
    <w:abstractNumId w:val="14"/>
  </w:num>
  <w:num w:numId="22">
    <w:abstractNumId w:val="26"/>
  </w:num>
  <w:num w:numId="23">
    <w:abstractNumId w:val="8"/>
  </w:num>
  <w:num w:numId="24">
    <w:abstractNumId w:val="30"/>
  </w:num>
  <w:num w:numId="25">
    <w:abstractNumId w:val="15"/>
  </w:num>
  <w:num w:numId="26">
    <w:abstractNumId w:val="6"/>
  </w:num>
  <w:num w:numId="27">
    <w:abstractNumId w:val="21"/>
  </w:num>
  <w:num w:numId="28">
    <w:abstractNumId w:val="25"/>
  </w:num>
  <w:num w:numId="29">
    <w:abstractNumId w:val="10"/>
  </w:num>
  <w:num w:numId="30">
    <w:abstractNumId w:val="3"/>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48"/>
    <w:rsid w:val="00000146"/>
    <w:rsid w:val="00001505"/>
    <w:rsid w:val="00001A75"/>
    <w:rsid w:val="00002DEE"/>
    <w:rsid w:val="00003704"/>
    <w:rsid w:val="00004353"/>
    <w:rsid w:val="000046CA"/>
    <w:rsid w:val="00004785"/>
    <w:rsid w:val="00005B16"/>
    <w:rsid w:val="00005F99"/>
    <w:rsid w:val="000061E7"/>
    <w:rsid w:val="0000620F"/>
    <w:rsid w:val="00006540"/>
    <w:rsid w:val="00007322"/>
    <w:rsid w:val="000073C9"/>
    <w:rsid w:val="00007463"/>
    <w:rsid w:val="00007A08"/>
    <w:rsid w:val="00007BCB"/>
    <w:rsid w:val="00007F4B"/>
    <w:rsid w:val="000102F7"/>
    <w:rsid w:val="0001075C"/>
    <w:rsid w:val="00010858"/>
    <w:rsid w:val="0001086C"/>
    <w:rsid w:val="0001099C"/>
    <w:rsid w:val="00010AC5"/>
    <w:rsid w:val="00011F5B"/>
    <w:rsid w:val="0001277B"/>
    <w:rsid w:val="00012A67"/>
    <w:rsid w:val="00012FA5"/>
    <w:rsid w:val="00013B11"/>
    <w:rsid w:val="00013BBC"/>
    <w:rsid w:val="00013C30"/>
    <w:rsid w:val="000142A5"/>
    <w:rsid w:val="0001451A"/>
    <w:rsid w:val="000147B0"/>
    <w:rsid w:val="000150E2"/>
    <w:rsid w:val="000157A5"/>
    <w:rsid w:val="0001597F"/>
    <w:rsid w:val="00015B49"/>
    <w:rsid w:val="000167B8"/>
    <w:rsid w:val="00017263"/>
    <w:rsid w:val="000176CA"/>
    <w:rsid w:val="00017D81"/>
    <w:rsid w:val="00020687"/>
    <w:rsid w:val="0002074F"/>
    <w:rsid w:val="000207C8"/>
    <w:rsid w:val="00021A38"/>
    <w:rsid w:val="00021D16"/>
    <w:rsid w:val="0002210E"/>
    <w:rsid w:val="0002259C"/>
    <w:rsid w:val="00022762"/>
    <w:rsid w:val="00023049"/>
    <w:rsid w:val="000235F5"/>
    <w:rsid w:val="000236E0"/>
    <w:rsid w:val="00023A10"/>
    <w:rsid w:val="00024132"/>
    <w:rsid w:val="00024163"/>
    <w:rsid w:val="0002447A"/>
    <w:rsid w:val="00024569"/>
    <w:rsid w:val="00024644"/>
    <w:rsid w:val="000247DC"/>
    <w:rsid w:val="000249F6"/>
    <w:rsid w:val="00024A1B"/>
    <w:rsid w:val="00025C81"/>
    <w:rsid w:val="00025EEC"/>
    <w:rsid w:val="000261CF"/>
    <w:rsid w:val="00026504"/>
    <w:rsid w:val="00026AA5"/>
    <w:rsid w:val="00027248"/>
    <w:rsid w:val="00030ECE"/>
    <w:rsid w:val="000315EB"/>
    <w:rsid w:val="00031792"/>
    <w:rsid w:val="000317DA"/>
    <w:rsid w:val="000327D5"/>
    <w:rsid w:val="0003296A"/>
    <w:rsid w:val="00032BAB"/>
    <w:rsid w:val="00032E4D"/>
    <w:rsid w:val="00033466"/>
    <w:rsid w:val="00033923"/>
    <w:rsid w:val="00034417"/>
    <w:rsid w:val="00034704"/>
    <w:rsid w:val="00036459"/>
    <w:rsid w:val="00036C47"/>
    <w:rsid w:val="00036D05"/>
    <w:rsid w:val="00036DAE"/>
    <w:rsid w:val="000370CF"/>
    <w:rsid w:val="00037531"/>
    <w:rsid w:val="00037DDB"/>
    <w:rsid w:val="00040467"/>
    <w:rsid w:val="0004111E"/>
    <w:rsid w:val="0004122E"/>
    <w:rsid w:val="00042F0E"/>
    <w:rsid w:val="00043E66"/>
    <w:rsid w:val="00044800"/>
    <w:rsid w:val="00046165"/>
    <w:rsid w:val="00046679"/>
    <w:rsid w:val="00047242"/>
    <w:rsid w:val="000474BD"/>
    <w:rsid w:val="00050583"/>
    <w:rsid w:val="00050956"/>
    <w:rsid w:val="00050AD6"/>
    <w:rsid w:val="000513BF"/>
    <w:rsid w:val="00051923"/>
    <w:rsid w:val="00051F88"/>
    <w:rsid w:val="00052940"/>
    <w:rsid w:val="00052E45"/>
    <w:rsid w:val="000530EE"/>
    <w:rsid w:val="0005340A"/>
    <w:rsid w:val="00053519"/>
    <w:rsid w:val="00053895"/>
    <w:rsid w:val="00054701"/>
    <w:rsid w:val="00054DE2"/>
    <w:rsid w:val="00054ECD"/>
    <w:rsid w:val="0005526D"/>
    <w:rsid w:val="000552C8"/>
    <w:rsid w:val="0005544F"/>
    <w:rsid w:val="00055CA1"/>
    <w:rsid w:val="00056706"/>
    <w:rsid w:val="000576A1"/>
    <w:rsid w:val="0006113D"/>
    <w:rsid w:val="00061735"/>
    <w:rsid w:val="00061879"/>
    <w:rsid w:val="000620B1"/>
    <w:rsid w:val="000628AE"/>
    <w:rsid w:val="000629F6"/>
    <w:rsid w:val="0006414D"/>
    <w:rsid w:val="00064677"/>
    <w:rsid w:val="00066113"/>
    <w:rsid w:val="000663F7"/>
    <w:rsid w:val="0006662E"/>
    <w:rsid w:val="00066BDB"/>
    <w:rsid w:val="00066CAE"/>
    <w:rsid w:val="00067811"/>
    <w:rsid w:val="000701F0"/>
    <w:rsid w:val="00071F4C"/>
    <w:rsid w:val="000723C0"/>
    <w:rsid w:val="000726C6"/>
    <w:rsid w:val="000728DC"/>
    <w:rsid w:val="000733AD"/>
    <w:rsid w:val="00073AC8"/>
    <w:rsid w:val="00074217"/>
    <w:rsid w:val="00074E34"/>
    <w:rsid w:val="00075230"/>
    <w:rsid w:val="000759FD"/>
    <w:rsid w:val="00075CBD"/>
    <w:rsid w:val="00076881"/>
    <w:rsid w:val="00076960"/>
    <w:rsid w:val="0008024E"/>
    <w:rsid w:val="00080B04"/>
    <w:rsid w:val="00081082"/>
    <w:rsid w:val="00081268"/>
    <w:rsid w:val="0008127A"/>
    <w:rsid w:val="000816ED"/>
    <w:rsid w:val="000817FC"/>
    <w:rsid w:val="00082C8B"/>
    <w:rsid w:val="00082CD4"/>
    <w:rsid w:val="000839DB"/>
    <w:rsid w:val="0008405A"/>
    <w:rsid w:val="00084764"/>
    <w:rsid w:val="00085300"/>
    <w:rsid w:val="00085FE0"/>
    <w:rsid w:val="0008655E"/>
    <w:rsid w:val="000902CC"/>
    <w:rsid w:val="00090568"/>
    <w:rsid w:val="0009211F"/>
    <w:rsid w:val="00092256"/>
    <w:rsid w:val="00092377"/>
    <w:rsid w:val="000925FE"/>
    <w:rsid w:val="00092D5B"/>
    <w:rsid w:val="000931EB"/>
    <w:rsid w:val="00093499"/>
    <w:rsid w:val="00093D34"/>
    <w:rsid w:val="00094262"/>
    <w:rsid w:val="000953FC"/>
    <w:rsid w:val="00095A2B"/>
    <w:rsid w:val="00095BB6"/>
    <w:rsid w:val="00096255"/>
    <w:rsid w:val="000962E1"/>
    <w:rsid w:val="0009696B"/>
    <w:rsid w:val="00096C1A"/>
    <w:rsid w:val="00097882"/>
    <w:rsid w:val="00097AC1"/>
    <w:rsid w:val="000A01F4"/>
    <w:rsid w:val="000A0705"/>
    <w:rsid w:val="000A086C"/>
    <w:rsid w:val="000A1579"/>
    <w:rsid w:val="000A2408"/>
    <w:rsid w:val="000A3221"/>
    <w:rsid w:val="000A3473"/>
    <w:rsid w:val="000A380F"/>
    <w:rsid w:val="000A38A4"/>
    <w:rsid w:val="000A3952"/>
    <w:rsid w:val="000A50C4"/>
    <w:rsid w:val="000A5B45"/>
    <w:rsid w:val="000A5DDD"/>
    <w:rsid w:val="000A6062"/>
    <w:rsid w:val="000A65BB"/>
    <w:rsid w:val="000A65CA"/>
    <w:rsid w:val="000A6F33"/>
    <w:rsid w:val="000A6F8B"/>
    <w:rsid w:val="000A741D"/>
    <w:rsid w:val="000A7C12"/>
    <w:rsid w:val="000B0A19"/>
    <w:rsid w:val="000B0FA5"/>
    <w:rsid w:val="000B1FCA"/>
    <w:rsid w:val="000B2156"/>
    <w:rsid w:val="000B2E24"/>
    <w:rsid w:val="000B4067"/>
    <w:rsid w:val="000B4B0D"/>
    <w:rsid w:val="000B56F7"/>
    <w:rsid w:val="000B58B0"/>
    <w:rsid w:val="000B5B21"/>
    <w:rsid w:val="000B5BC1"/>
    <w:rsid w:val="000B649F"/>
    <w:rsid w:val="000B7DA0"/>
    <w:rsid w:val="000C00BE"/>
    <w:rsid w:val="000C0696"/>
    <w:rsid w:val="000C0929"/>
    <w:rsid w:val="000C0B65"/>
    <w:rsid w:val="000C0E0E"/>
    <w:rsid w:val="000C0E49"/>
    <w:rsid w:val="000C133F"/>
    <w:rsid w:val="000C1502"/>
    <w:rsid w:val="000C1754"/>
    <w:rsid w:val="000C1AAE"/>
    <w:rsid w:val="000C1C15"/>
    <w:rsid w:val="000C21EF"/>
    <w:rsid w:val="000C3480"/>
    <w:rsid w:val="000C3725"/>
    <w:rsid w:val="000C3787"/>
    <w:rsid w:val="000C3C9A"/>
    <w:rsid w:val="000C4783"/>
    <w:rsid w:val="000C5BCE"/>
    <w:rsid w:val="000C6445"/>
    <w:rsid w:val="000C66E1"/>
    <w:rsid w:val="000C6773"/>
    <w:rsid w:val="000C72CF"/>
    <w:rsid w:val="000C76FB"/>
    <w:rsid w:val="000C7716"/>
    <w:rsid w:val="000C7947"/>
    <w:rsid w:val="000C7A45"/>
    <w:rsid w:val="000C7ACE"/>
    <w:rsid w:val="000D0176"/>
    <w:rsid w:val="000D0390"/>
    <w:rsid w:val="000D1161"/>
    <w:rsid w:val="000D1213"/>
    <w:rsid w:val="000D12CE"/>
    <w:rsid w:val="000D148F"/>
    <w:rsid w:val="000D1A7C"/>
    <w:rsid w:val="000D2824"/>
    <w:rsid w:val="000D320A"/>
    <w:rsid w:val="000D32DB"/>
    <w:rsid w:val="000D35AD"/>
    <w:rsid w:val="000D3F04"/>
    <w:rsid w:val="000D42DF"/>
    <w:rsid w:val="000D4799"/>
    <w:rsid w:val="000D4AE7"/>
    <w:rsid w:val="000D525A"/>
    <w:rsid w:val="000D5784"/>
    <w:rsid w:val="000D57BB"/>
    <w:rsid w:val="000D5EDA"/>
    <w:rsid w:val="000D6464"/>
    <w:rsid w:val="000D6770"/>
    <w:rsid w:val="000D6A1E"/>
    <w:rsid w:val="000D743F"/>
    <w:rsid w:val="000D78B8"/>
    <w:rsid w:val="000D7D45"/>
    <w:rsid w:val="000D7FBE"/>
    <w:rsid w:val="000E052E"/>
    <w:rsid w:val="000E06F2"/>
    <w:rsid w:val="000E0A2D"/>
    <w:rsid w:val="000E1335"/>
    <w:rsid w:val="000E1495"/>
    <w:rsid w:val="000E26E6"/>
    <w:rsid w:val="000E282B"/>
    <w:rsid w:val="000E2A96"/>
    <w:rsid w:val="000E2F2F"/>
    <w:rsid w:val="000E3050"/>
    <w:rsid w:val="000E37E8"/>
    <w:rsid w:val="000E40CD"/>
    <w:rsid w:val="000E42DB"/>
    <w:rsid w:val="000E4962"/>
    <w:rsid w:val="000E4BDB"/>
    <w:rsid w:val="000E5003"/>
    <w:rsid w:val="000E5623"/>
    <w:rsid w:val="000E5DEA"/>
    <w:rsid w:val="000E5F43"/>
    <w:rsid w:val="000E6A8A"/>
    <w:rsid w:val="000E6BFA"/>
    <w:rsid w:val="000E7497"/>
    <w:rsid w:val="000E7D32"/>
    <w:rsid w:val="000F073A"/>
    <w:rsid w:val="000F09A1"/>
    <w:rsid w:val="000F0BA4"/>
    <w:rsid w:val="000F0F81"/>
    <w:rsid w:val="000F1482"/>
    <w:rsid w:val="000F192B"/>
    <w:rsid w:val="000F1BDA"/>
    <w:rsid w:val="000F3341"/>
    <w:rsid w:val="000F397C"/>
    <w:rsid w:val="000F3DD4"/>
    <w:rsid w:val="000F445D"/>
    <w:rsid w:val="000F46D2"/>
    <w:rsid w:val="000F48EA"/>
    <w:rsid w:val="000F57BC"/>
    <w:rsid w:val="000F63C7"/>
    <w:rsid w:val="000F677D"/>
    <w:rsid w:val="000F68F2"/>
    <w:rsid w:val="000F6E9E"/>
    <w:rsid w:val="000F7408"/>
    <w:rsid w:val="000F7412"/>
    <w:rsid w:val="000F75D7"/>
    <w:rsid w:val="000F7712"/>
    <w:rsid w:val="000F77AB"/>
    <w:rsid w:val="000F7929"/>
    <w:rsid w:val="000F7BD7"/>
    <w:rsid w:val="000F7C67"/>
    <w:rsid w:val="0010001B"/>
    <w:rsid w:val="001001A2"/>
    <w:rsid w:val="00100830"/>
    <w:rsid w:val="00102109"/>
    <w:rsid w:val="0010216D"/>
    <w:rsid w:val="00102CF3"/>
    <w:rsid w:val="0010324D"/>
    <w:rsid w:val="001033CB"/>
    <w:rsid w:val="00103405"/>
    <w:rsid w:val="00103600"/>
    <w:rsid w:val="001039D0"/>
    <w:rsid w:val="001046BB"/>
    <w:rsid w:val="00104CAE"/>
    <w:rsid w:val="00105EEA"/>
    <w:rsid w:val="00110136"/>
    <w:rsid w:val="00110897"/>
    <w:rsid w:val="00110A7C"/>
    <w:rsid w:val="00110C5D"/>
    <w:rsid w:val="001110FA"/>
    <w:rsid w:val="00111D67"/>
    <w:rsid w:val="00111E85"/>
    <w:rsid w:val="00112252"/>
    <w:rsid w:val="0011227E"/>
    <w:rsid w:val="00113252"/>
    <w:rsid w:val="00113483"/>
    <w:rsid w:val="001134F9"/>
    <w:rsid w:val="00113554"/>
    <w:rsid w:val="0011355F"/>
    <w:rsid w:val="0011380A"/>
    <w:rsid w:val="00113A4C"/>
    <w:rsid w:val="00114EE2"/>
    <w:rsid w:val="001164A2"/>
    <w:rsid w:val="0011656B"/>
    <w:rsid w:val="00116599"/>
    <w:rsid w:val="00117733"/>
    <w:rsid w:val="00117F6D"/>
    <w:rsid w:val="001200CB"/>
    <w:rsid w:val="00120179"/>
    <w:rsid w:val="00120EB7"/>
    <w:rsid w:val="00120FBE"/>
    <w:rsid w:val="0012132F"/>
    <w:rsid w:val="0012165C"/>
    <w:rsid w:val="00122688"/>
    <w:rsid w:val="00122EEF"/>
    <w:rsid w:val="001234F7"/>
    <w:rsid w:val="001235D9"/>
    <w:rsid w:val="001238E8"/>
    <w:rsid w:val="00123A66"/>
    <w:rsid w:val="00123CB9"/>
    <w:rsid w:val="00124547"/>
    <w:rsid w:val="001247E2"/>
    <w:rsid w:val="001262C0"/>
    <w:rsid w:val="00126485"/>
    <w:rsid w:val="00126AD2"/>
    <w:rsid w:val="00126B7D"/>
    <w:rsid w:val="001271E7"/>
    <w:rsid w:val="001272E8"/>
    <w:rsid w:val="00127818"/>
    <w:rsid w:val="0012781E"/>
    <w:rsid w:val="00127D3F"/>
    <w:rsid w:val="00127DDE"/>
    <w:rsid w:val="00130106"/>
    <w:rsid w:val="00130147"/>
    <w:rsid w:val="00130761"/>
    <w:rsid w:val="001318B1"/>
    <w:rsid w:val="00131C72"/>
    <w:rsid w:val="00132180"/>
    <w:rsid w:val="001327AF"/>
    <w:rsid w:val="001331F9"/>
    <w:rsid w:val="00133277"/>
    <w:rsid w:val="0013366D"/>
    <w:rsid w:val="00133739"/>
    <w:rsid w:val="00133A54"/>
    <w:rsid w:val="00133AA2"/>
    <w:rsid w:val="00133FBB"/>
    <w:rsid w:val="00135930"/>
    <w:rsid w:val="00135EF2"/>
    <w:rsid w:val="0013735E"/>
    <w:rsid w:val="00137615"/>
    <w:rsid w:val="00137F60"/>
    <w:rsid w:val="00140B11"/>
    <w:rsid w:val="00140F8E"/>
    <w:rsid w:val="00141095"/>
    <w:rsid w:val="00141244"/>
    <w:rsid w:val="00141307"/>
    <w:rsid w:val="0014157D"/>
    <w:rsid w:val="00141B5B"/>
    <w:rsid w:val="0014202B"/>
    <w:rsid w:val="0014213C"/>
    <w:rsid w:val="0014247E"/>
    <w:rsid w:val="00142495"/>
    <w:rsid w:val="00142A97"/>
    <w:rsid w:val="001434A3"/>
    <w:rsid w:val="001443AB"/>
    <w:rsid w:val="001448A2"/>
    <w:rsid w:val="00144985"/>
    <w:rsid w:val="00145819"/>
    <w:rsid w:val="00146117"/>
    <w:rsid w:val="001478E2"/>
    <w:rsid w:val="001507DF"/>
    <w:rsid w:val="00150992"/>
    <w:rsid w:val="00152440"/>
    <w:rsid w:val="00152460"/>
    <w:rsid w:val="0015267E"/>
    <w:rsid w:val="001528B5"/>
    <w:rsid w:val="00152DB7"/>
    <w:rsid w:val="00153CE7"/>
    <w:rsid w:val="001544EF"/>
    <w:rsid w:val="00154A34"/>
    <w:rsid w:val="00154E31"/>
    <w:rsid w:val="001558B9"/>
    <w:rsid w:val="0015638D"/>
    <w:rsid w:val="001569BE"/>
    <w:rsid w:val="00157E50"/>
    <w:rsid w:val="00157E60"/>
    <w:rsid w:val="00160516"/>
    <w:rsid w:val="001605AF"/>
    <w:rsid w:val="001605FC"/>
    <w:rsid w:val="00160B11"/>
    <w:rsid w:val="00160CB0"/>
    <w:rsid w:val="0016282B"/>
    <w:rsid w:val="00163176"/>
    <w:rsid w:val="00163502"/>
    <w:rsid w:val="00163B23"/>
    <w:rsid w:val="001642AD"/>
    <w:rsid w:val="00164D94"/>
    <w:rsid w:val="0016505C"/>
    <w:rsid w:val="001657CC"/>
    <w:rsid w:val="00165EE8"/>
    <w:rsid w:val="00166021"/>
    <w:rsid w:val="001661E7"/>
    <w:rsid w:val="001666CA"/>
    <w:rsid w:val="00166D41"/>
    <w:rsid w:val="00166E6F"/>
    <w:rsid w:val="001671DF"/>
    <w:rsid w:val="00170135"/>
    <w:rsid w:val="001707DE"/>
    <w:rsid w:val="00171034"/>
    <w:rsid w:val="00171355"/>
    <w:rsid w:val="00171852"/>
    <w:rsid w:val="001719C1"/>
    <w:rsid w:val="00171AB8"/>
    <w:rsid w:val="00172167"/>
    <w:rsid w:val="00172CD6"/>
    <w:rsid w:val="001735F5"/>
    <w:rsid w:val="00173A7F"/>
    <w:rsid w:val="00173BAA"/>
    <w:rsid w:val="00173C90"/>
    <w:rsid w:val="00174222"/>
    <w:rsid w:val="00174621"/>
    <w:rsid w:val="001747A6"/>
    <w:rsid w:val="00175974"/>
    <w:rsid w:val="00175AE8"/>
    <w:rsid w:val="00175C73"/>
    <w:rsid w:val="00175D1C"/>
    <w:rsid w:val="001761F9"/>
    <w:rsid w:val="001768AA"/>
    <w:rsid w:val="0017712F"/>
    <w:rsid w:val="00177233"/>
    <w:rsid w:val="00177605"/>
    <w:rsid w:val="00177C4B"/>
    <w:rsid w:val="00177F5A"/>
    <w:rsid w:val="001803BB"/>
    <w:rsid w:val="00180E10"/>
    <w:rsid w:val="00181AE3"/>
    <w:rsid w:val="00181E70"/>
    <w:rsid w:val="001822B5"/>
    <w:rsid w:val="00182D5A"/>
    <w:rsid w:val="00182F14"/>
    <w:rsid w:val="001832B0"/>
    <w:rsid w:val="0018441F"/>
    <w:rsid w:val="001845FA"/>
    <w:rsid w:val="00184790"/>
    <w:rsid w:val="00185128"/>
    <w:rsid w:val="00185191"/>
    <w:rsid w:val="00185AB7"/>
    <w:rsid w:val="001864AB"/>
    <w:rsid w:val="00186537"/>
    <w:rsid w:val="001875DB"/>
    <w:rsid w:val="00187656"/>
    <w:rsid w:val="00187A25"/>
    <w:rsid w:val="00187A28"/>
    <w:rsid w:val="00187FB5"/>
    <w:rsid w:val="00190206"/>
    <w:rsid w:val="00190461"/>
    <w:rsid w:val="00190D65"/>
    <w:rsid w:val="001913EA"/>
    <w:rsid w:val="001939F1"/>
    <w:rsid w:val="00193E8C"/>
    <w:rsid w:val="00193FE8"/>
    <w:rsid w:val="001943EE"/>
    <w:rsid w:val="00194747"/>
    <w:rsid w:val="00194B77"/>
    <w:rsid w:val="00194BC6"/>
    <w:rsid w:val="00195531"/>
    <w:rsid w:val="0019594D"/>
    <w:rsid w:val="00196584"/>
    <w:rsid w:val="00197095"/>
    <w:rsid w:val="001970D2"/>
    <w:rsid w:val="00197345"/>
    <w:rsid w:val="00197613"/>
    <w:rsid w:val="001976FD"/>
    <w:rsid w:val="00197F6C"/>
    <w:rsid w:val="001A0FAA"/>
    <w:rsid w:val="001A132D"/>
    <w:rsid w:val="001A20EA"/>
    <w:rsid w:val="001A2B40"/>
    <w:rsid w:val="001A38BB"/>
    <w:rsid w:val="001A479D"/>
    <w:rsid w:val="001A5054"/>
    <w:rsid w:val="001A55ED"/>
    <w:rsid w:val="001A6687"/>
    <w:rsid w:val="001B02D6"/>
    <w:rsid w:val="001B054C"/>
    <w:rsid w:val="001B14F3"/>
    <w:rsid w:val="001B1BFD"/>
    <w:rsid w:val="001B2078"/>
    <w:rsid w:val="001B21C6"/>
    <w:rsid w:val="001B2459"/>
    <w:rsid w:val="001B260C"/>
    <w:rsid w:val="001B28CC"/>
    <w:rsid w:val="001B2929"/>
    <w:rsid w:val="001B2EE8"/>
    <w:rsid w:val="001B32C4"/>
    <w:rsid w:val="001B32FD"/>
    <w:rsid w:val="001B4B75"/>
    <w:rsid w:val="001B4E3B"/>
    <w:rsid w:val="001B519C"/>
    <w:rsid w:val="001B5543"/>
    <w:rsid w:val="001B68E7"/>
    <w:rsid w:val="001B6DB2"/>
    <w:rsid w:val="001B721F"/>
    <w:rsid w:val="001B746D"/>
    <w:rsid w:val="001B7BB5"/>
    <w:rsid w:val="001C05D5"/>
    <w:rsid w:val="001C0A45"/>
    <w:rsid w:val="001C0B31"/>
    <w:rsid w:val="001C0FDB"/>
    <w:rsid w:val="001C128C"/>
    <w:rsid w:val="001C1897"/>
    <w:rsid w:val="001C2345"/>
    <w:rsid w:val="001C26B8"/>
    <w:rsid w:val="001C29C0"/>
    <w:rsid w:val="001C2DE2"/>
    <w:rsid w:val="001C3060"/>
    <w:rsid w:val="001C31FF"/>
    <w:rsid w:val="001C38F4"/>
    <w:rsid w:val="001C3B2D"/>
    <w:rsid w:val="001C440A"/>
    <w:rsid w:val="001C46EB"/>
    <w:rsid w:val="001C4C5B"/>
    <w:rsid w:val="001C4CDC"/>
    <w:rsid w:val="001C4D9F"/>
    <w:rsid w:val="001C5502"/>
    <w:rsid w:val="001C64F3"/>
    <w:rsid w:val="001C688B"/>
    <w:rsid w:val="001C6922"/>
    <w:rsid w:val="001C7078"/>
    <w:rsid w:val="001D0231"/>
    <w:rsid w:val="001D0299"/>
    <w:rsid w:val="001D0650"/>
    <w:rsid w:val="001D0CF4"/>
    <w:rsid w:val="001D24C4"/>
    <w:rsid w:val="001D24F1"/>
    <w:rsid w:val="001D257C"/>
    <w:rsid w:val="001D2601"/>
    <w:rsid w:val="001D2E56"/>
    <w:rsid w:val="001D30A6"/>
    <w:rsid w:val="001D3451"/>
    <w:rsid w:val="001D3FFF"/>
    <w:rsid w:val="001D4B49"/>
    <w:rsid w:val="001D509B"/>
    <w:rsid w:val="001D5362"/>
    <w:rsid w:val="001D5551"/>
    <w:rsid w:val="001D5C30"/>
    <w:rsid w:val="001D5C8F"/>
    <w:rsid w:val="001D76B7"/>
    <w:rsid w:val="001E0321"/>
    <w:rsid w:val="001E067B"/>
    <w:rsid w:val="001E0D03"/>
    <w:rsid w:val="001E1183"/>
    <w:rsid w:val="001E1701"/>
    <w:rsid w:val="001E1947"/>
    <w:rsid w:val="001E1D24"/>
    <w:rsid w:val="001E1ED1"/>
    <w:rsid w:val="001E1FBE"/>
    <w:rsid w:val="001E280A"/>
    <w:rsid w:val="001E3559"/>
    <w:rsid w:val="001E4741"/>
    <w:rsid w:val="001E4BEF"/>
    <w:rsid w:val="001E587D"/>
    <w:rsid w:val="001E59EE"/>
    <w:rsid w:val="001E5FFF"/>
    <w:rsid w:val="001E6491"/>
    <w:rsid w:val="001E67BB"/>
    <w:rsid w:val="001E67FE"/>
    <w:rsid w:val="001E6BA0"/>
    <w:rsid w:val="001E6C04"/>
    <w:rsid w:val="001E7145"/>
    <w:rsid w:val="001E71A1"/>
    <w:rsid w:val="001E7666"/>
    <w:rsid w:val="001F0DF6"/>
    <w:rsid w:val="001F0FB5"/>
    <w:rsid w:val="001F3A6A"/>
    <w:rsid w:val="001F3BE0"/>
    <w:rsid w:val="001F3C3F"/>
    <w:rsid w:val="001F400F"/>
    <w:rsid w:val="001F47EE"/>
    <w:rsid w:val="001F4943"/>
    <w:rsid w:val="001F4D9F"/>
    <w:rsid w:val="001F557A"/>
    <w:rsid w:val="001F56DE"/>
    <w:rsid w:val="001F615C"/>
    <w:rsid w:val="001F73C3"/>
    <w:rsid w:val="001F7588"/>
    <w:rsid w:val="001F76E3"/>
    <w:rsid w:val="00201172"/>
    <w:rsid w:val="00201227"/>
    <w:rsid w:val="00201F84"/>
    <w:rsid w:val="002025A7"/>
    <w:rsid w:val="00204728"/>
    <w:rsid w:val="0020500C"/>
    <w:rsid w:val="00205D59"/>
    <w:rsid w:val="00206AE8"/>
    <w:rsid w:val="00207010"/>
    <w:rsid w:val="0020745D"/>
    <w:rsid w:val="00207D87"/>
    <w:rsid w:val="0021010B"/>
    <w:rsid w:val="00210526"/>
    <w:rsid w:val="002106A5"/>
    <w:rsid w:val="00210D42"/>
    <w:rsid w:val="00212137"/>
    <w:rsid w:val="0021247B"/>
    <w:rsid w:val="00212A87"/>
    <w:rsid w:val="00212C1A"/>
    <w:rsid w:val="00212D9B"/>
    <w:rsid w:val="00213171"/>
    <w:rsid w:val="0021339B"/>
    <w:rsid w:val="002133AE"/>
    <w:rsid w:val="00213510"/>
    <w:rsid w:val="00213A69"/>
    <w:rsid w:val="0021461D"/>
    <w:rsid w:val="00214C79"/>
    <w:rsid w:val="00214F44"/>
    <w:rsid w:val="002151F0"/>
    <w:rsid w:val="00215D2E"/>
    <w:rsid w:val="00215E73"/>
    <w:rsid w:val="00216738"/>
    <w:rsid w:val="00216A6B"/>
    <w:rsid w:val="00216F86"/>
    <w:rsid w:val="00217696"/>
    <w:rsid w:val="00217CC9"/>
    <w:rsid w:val="00217E1A"/>
    <w:rsid w:val="00220473"/>
    <w:rsid w:val="0022099E"/>
    <w:rsid w:val="00220C81"/>
    <w:rsid w:val="0022149C"/>
    <w:rsid w:val="002215F3"/>
    <w:rsid w:val="00222193"/>
    <w:rsid w:val="00222ED6"/>
    <w:rsid w:val="002231E6"/>
    <w:rsid w:val="00223228"/>
    <w:rsid w:val="0022483D"/>
    <w:rsid w:val="00224FD4"/>
    <w:rsid w:val="002250B2"/>
    <w:rsid w:val="002254B8"/>
    <w:rsid w:val="002257C5"/>
    <w:rsid w:val="00225B15"/>
    <w:rsid w:val="002265F3"/>
    <w:rsid w:val="0022707F"/>
    <w:rsid w:val="00227458"/>
    <w:rsid w:val="0022765A"/>
    <w:rsid w:val="00230B4C"/>
    <w:rsid w:val="00230CF5"/>
    <w:rsid w:val="002311A6"/>
    <w:rsid w:val="00231ABF"/>
    <w:rsid w:val="00231B66"/>
    <w:rsid w:val="002325B5"/>
    <w:rsid w:val="00232783"/>
    <w:rsid w:val="0023335A"/>
    <w:rsid w:val="0023389C"/>
    <w:rsid w:val="00233C84"/>
    <w:rsid w:val="002344B1"/>
    <w:rsid w:val="00234CEB"/>
    <w:rsid w:val="00234DA0"/>
    <w:rsid w:val="00235036"/>
    <w:rsid w:val="0023504F"/>
    <w:rsid w:val="002353EF"/>
    <w:rsid w:val="00235532"/>
    <w:rsid w:val="00235E5B"/>
    <w:rsid w:val="00236492"/>
    <w:rsid w:val="00236752"/>
    <w:rsid w:val="00237C5E"/>
    <w:rsid w:val="002405BA"/>
    <w:rsid w:val="0024062C"/>
    <w:rsid w:val="00240A31"/>
    <w:rsid w:val="00240B19"/>
    <w:rsid w:val="00241250"/>
    <w:rsid w:val="002417F5"/>
    <w:rsid w:val="00241A61"/>
    <w:rsid w:val="00241FFB"/>
    <w:rsid w:val="00242912"/>
    <w:rsid w:val="00243006"/>
    <w:rsid w:val="00243440"/>
    <w:rsid w:val="00243DB7"/>
    <w:rsid w:val="00243E60"/>
    <w:rsid w:val="002443CB"/>
    <w:rsid w:val="002444BB"/>
    <w:rsid w:val="002446D1"/>
    <w:rsid w:val="00244CB5"/>
    <w:rsid w:val="00244F3B"/>
    <w:rsid w:val="00245B4A"/>
    <w:rsid w:val="002466A8"/>
    <w:rsid w:val="00247631"/>
    <w:rsid w:val="00247750"/>
    <w:rsid w:val="00247972"/>
    <w:rsid w:val="00247C7D"/>
    <w:rsid w:val="00251672"/>
    <w:rsid w:val="00251B81"/>
    <w:rsid w:val="00252581"/>
    <w:rsid w:val="00252748"/>
    <w:rsid w:val="00252F72"/>
    <w:rsid w:val="00253325"/>
    <w:rsid w:val="00253677"/>
    <w:rsid w:val="00253700"/>
    <w:rsid w:val="00253854"/>
    <w:rsid w:val="00253D92"/>
    <w:rsid w:val="00253FBA"/>
    <w:rsid w:val="002542F5"/>
    <w:rsid w:val="00254629"/>
    <w:rsid w:val="002547B4"/>
    <w:rsid w:val="002562F2"/>
    <w:rsid w:val="00256B56"/>
    <w:rsid w:val="00256E77"/>
    <w:rsid w:val="00256F49"/>
    <w:rsid w:val="002576B7"/>
    <w:rsid w:val="00257E56"/>
    <w:rsid w:val="0026000F"/>
    <w:rsid w:val="0026008B"/>
    <w:rsid w:val="0026041B"/>
    <w:rsid w:val="00260788"/>
    <w:rsid w:val="0026080B"/>
    <w:rsid w:val="002614EF"/>
    <w:rsid w:val="002615CE"/>
    <w:rsid w:val="00261794"/>
    <w:rsid w:val="00261CE2"/>
    <w:rsid w:val="00262AF9"/>
    <w:rsid w:val="00262F93"/>
    <w:rsid w:val="00263A8E"/>
    <w:rsid w:val="002645E8"/>
    <w:rsid w:val="00264D6A"/>
    <w:rsid w:val="00265207"/>
    <w:rsid w:val="00265C7D"/>
    <w:rsid w:val="002663AA"/>
    <w:rsid w:val="002666D1"/>
    <w:rsid w:val="0026673B"/>
    <w:rsid w:val="00266935"/>
    <w:rsid w:val="0026776F"/>
    <w:rsid w:val="00267E31"/>
    <w:rsid w:val="002700A5"/>
    <w:rsid w:val="0027044D"/>
    <w:rsid w:val="00271ABA"/>
    <w:rsid w:val="00271E29"/>
    <w:rsid w:val="002722D7"/>
    <w:rsid w:val="00273B8C"/>
    <w:rsid w:val="00273EE8"/>
    <w:rsid w:val="00274681"/>
    <w:rsid w:val="00274702"/>
    <w:rsid w:val="00274D86"/>
    <w:rsid w:val="00274DF6"/>
    <w:rsid w:val="0027527F"/>
    <w:rsid w:val="00275297"/>
    <w:rsid w:val="0027536A"/>
    <w:rsid w:val="002758CB"/>
    <w:rsid w:val="00275CB7"/>
    <w:rsid w:val="00276869"/>
    <w:rsid w:val="00277CBC"/>
    <w:rsid w:val="002805E5"/>
    <w:rsid w:val="002807A0"/>
    <w:rsid w:val="00280E9A"/>
    <w:rsid w:val="00280FD1"/>
    <w:rsid w:val="002815F6"/>
    <w:rsid w:val="00281D82"/>
    <w:rsid w:val="00281E21"/>
    <w:rsid w:val="00282085"/>
    <w:rsid w:val="00282108"/>
    <w:rsid w:val="0028214A"/>
    <w:rsid w:val="002828E6"/>
    <w:rsid w:val="00282CEC"/>
    <w:rsid w:val="00283BBF"/>
    <w:rsid w:val="00284418"/>
    <w:rsid w:val="00284509"/>
    <w:rsid w:val="00284996"/>
    <w:rsid w:val="002849A8"/>
    <w:rsid w:val="00285749"/>
    <w:rsid w:val="00286362"/>
    <w:rsid w:val="002878F2"/>
    <w:rsid w:val="002879D8"/>
    <w:rsid w:val="00287C36"/>
    <w:rsid w:val="00287F1E"/>
    <w:rsid w:val="00287F3E"/>
    <w:rsid w:val="00290858"/>
    <w:rsid w:val="00291393"/>
    <w:rsid w:val="00292726"/>
    <w:rsid w:val="002927A1"/>
    <w:rsid w:val="00293447"/>
    <w:rsid w:val="002935DA"/>
    <w:rsid w:val="00293635"/>
    <w:rsid w:val="00293C55"/>
    <w:rsid w:val="0029457F"/>
    <w:rsid w:val="002949A3"/>
    <w:rsid w:val="00294CE9"/>
    <w:rsid w:val="00294F59"/>
    <w:rsid w:val="002953A6"/>
    <w:rsid w:val="002959D7"/>
    <w:rsid w:val="00295D50"/>
    <w:rsid w:val="00296BF6"/>
    <w:rsid w:val="00296E85"/>
    <w:rsid w:val="00297027"/>
    <w:rsid w:val="00297ADC"/>
    <w:rsid w:val="002A033F"/>
    <w:rsid w:val="002A043A"/>
    <w:rsid w:val="002A05AE"/>
    <w:rsid w:val="002A14FF"/>
    <w:rsid w:val="002A16DB"/>
    <w:rsid w:val="002A1FCB"/>
    <w:rsid w:val="002A212A"/>
    <w:rsid w:val="002A2B6F"/>
    <w:rsid w:val="002A2FAB"/>
    <w:rsid w:val="002A3149"/>
    <w:rsid w:val="002A36BE"/>
    <w:rsid w:val="002A3AD8"/>
    <w:rsid w:val="002A3B4F"/>
    <w:rsid w:val="002A3E2D"/>
    <w:rsid w:val="002A404C"/>
    <w:rsid w:val="002A58F3"/>
    <w:rsid w:val="002A66A6"/>
    <w:rsid w:val="002A6C7F"/>
    <w:rsid w:val="002A6CFC"/>
    <w:rsid w:val="002A6F53"/>
    <w:rsid w:val="002A70FD"/>
    <w:rsid w:val="002A7B04"/>
    <w:rsid w:val="002B052C"/>
    <w:rsid w:val="002B07CC"/>
    <w:rsid w:val="002B13F3"/>
    <w:rsid w:val="002B14EA"/>
    <w:rsid w:val="002B19A3"/>
    <w:rsid w:val="002B1AAA"/>
    <w:rsid w:val="002B1C70"/>
    <w:rsid w:val="002B3332"/>
    <w:rsid w:val="002B3520"/>
    <w:rsid w:val="002B361A"/>
    <w:rsid w:val="002B36A0"/>
    <w:rsid w:val="002B36DA"/>
    <w:rsid w:val="002B3BA3"/>
    <w:rsid w:val="002B4172"/>
    <w:rsid w:val="002B46C8"/>
    <w:rsid w:val="002B4CA7"/>
    <w:rsid w:val="002B5A98"/>
    <w:rsid w:val="002B62F6"/>
    <w:rsid w:val="002B6B33"/>
    <w:rsid w:val="002B6C27"/>
    <w:rsid w:val="002B6C4F"/>
    <w:rsid w:val="002B766E"/>
    <w:rsid w:val="002B77C0"/>
    <w:rsid w:val="002B7D85"/>
    <w:rsid w:val="002C116C"/>
    <w:rsid w:val="002C15E5"/>
    <w:rsid w:val="002C19D1"/>
    <w:rsid w:val="002C1B39"/>
    <w:rsid w:val="002C35DD"/>
    <w:rsid w:val="002C39E0"/>
    <w:rsid w:val="002C3C52"/>
    <w:rsid w:val="002C4553"/>
    <w:rsid w:val="002C47A7"/>
    <w:rsid w:val="002C49A0"/>
    <w:rsid w:val="002C5270"/>
    <w:rsid w:val="002C5F24"/>
    <w:rsid w:val="002C60A2"/>
    <w:rsid w:val="002C6A74"/>
    <w:rsid w:val="002C6C11"/>
    <w:rsid w:val="002C7047"/>
    <w:rsid w:val="002C71D6"/>
    <w:rsid w:val="002C7586"/>
    <w:rsid w:val="002C7E3D"/>
    <w:rsid w:val="002D0204"/>
    <w:rsid w:val="002D0483"/>
    <w:rsid w:val="002D0676"/>
    <w:rsid w:val="002D076E"/>
    <w:rsid w:val="002D0827"/>
    <w:rsid w:val="002D12CE"/>
    <w:rsid w:val="002D12EC"/>
    <w:rsid w:val="002D201F"/>
    <w:rsid w:val="002D2126"/>
    <w:rsid w:val="002D2380"/>
    <w:rsid w:val="002D2497"/>
    <w:rsid w:val="002D2F93"/>
    <w:rsid w:val="002D32EF"/>
    <w:rsid w:val="002D3377"/>
    <w:rsid w:val="002D4FF0"/>
    <w:rsid w:val="002D5345"/>
    <w:rsid w:val="002D5928"/>
    <w:rsid w:val="002D5A09"/>
    <w:rsid w:val="002D646B"/>
    <w:rsid w:val="002D6805"/>
    <w:rsid w:val="002D6A0E"/>
    <w:rsid w:val="002D6CC6"/>
    <w:rsid w:val="002D71B4"/>
    <w:rsid w:val="002D71C1"/>
    <w:rsid w:val="002D76F8"/>
    <w:rsid w:val="002D7D5A"/>
    <w:rsid w:val="002E0152"/>
    <w:rsid w:val="002E054B"/>
    <w:rsid w:val="002E12E0"/>
    <w:rsid w:val="002E130D"/>
    <w:rsid w:val="002E1431"/>
    <w:rsid w:val="002E14CD"/>
    <w:rsid w:val="002E169D"/>
    <w:rsid w:val="002E184D"/>
    <w:rsid w:val="002E2B6A"/>
    <w:rsid w:val="002E2F47"/>
    <w:rsid w:val="002E33CE"/>
    <w:rsid w:val="002E3A15"/>
    <w:rsid w:val="002E3C18"/>
    <w:rsid w:val="002E4209"/>
    <w:rsid w:val="002E4BD8"/>
    <w:rsid w:val="002E4DDA"/>
    <w:rsid w:val="002E56F2"/>
    <w:rsid w:val="002E5B99"/>
    <w:rsid w:val="002E6B92"/>
    <w:rsid w:val="002E6E4E"/>
    <w:rsid w:val="002E755F"/>
    <w:rsid w:val="002E785D"/>
    <w:rsid w:val="002F0381"/>
    <w:rsid w:val="002F04AD"/>
    <w:rsid w:val="002F0D53"/>
    <w:rsid w:val="002F0FFD"/>
    <w:rsid w:val="002F10CE"/>
    <w:rsid w:val="002F1314"/>
    <w:rsid w:val="002F1B56"/>
    <w:rsid w:val="002F1F28"/>
    <w:rsid w:val="002F245E"/>
    <w:rsid w:val="002F2778"/>
    <w:rsid w:val="002F28FD"/>
    <w:rsid w:val="002F2A8B"/>
    <w:rsid w:val="002F4E90"/>
    <w:rsid w:val="002F5715"/>
    <w:rsid w:val="002F6CE2"/>
    <w:rsid w:val="002F7A5B"/>
    <w:rsid w:val="002F7BEB"/>
    <w:rsid w:val="002F7F1C"/>
    <w:rsid w:val="00300D5F"/>
    <w:rsid w:val="003012D2"/>
    <w:rsid w:val="003013C1"/>
    <w:rsid w:val="0030180A"/>
    <w:rsid w:val="003020CE"/>
    <w:rsid w:val="0030219E"/>
    <w:rsid w:val="00302222"/>
    <w:rsid w:val="003024CF"/>
    <w:rsid w:val="003027E9"/>
    <w:rsid w:val="00303C0C"/>
    <w:rsid w:val="00303C53"/>
    <w:rsid w:val="00303C7F"/>
    <w:rsid w:val="00303E85"/>
    <w:rsid w:val="003047EE"/>
    <w:rsid w:val="00305092"/>
    <w:rsid w:val="0030543F"/>
    <w:rsid w:val="00305853"/>
    <w:rsid w:val="00305A80"/>
    <w:rsid w:val="00306358"/>
    <w:rsid w:val="00306435"/>
    <w:rsid w:val="003075F1"/>
    <w:rsid w:val="00307B81"/>
    <w:rsid w:val="00307E83"/>
    <w:rsid w:val="00310B66"/>
    <w:rsid w:val="00311901"/>
    <w:rsid w:val="00311CAD"/>
    <w:rsid w:val="00312C97"/>
    <w:rsid w:val="00312C9B"/>
    <w:rsid w:val="00312D50"/>
    <w:rsid w:val="00313851"/>
    <w:rsid w:val="00313A34"/>
    <w:rsid w:val="00313BB8"/>
    <w:rsid w:val="00313C30"/>
    <w:rsid w:val="00315518"/>
    <w:rsid w:val="00315755"/>
    <w:rsid w:val="00315B38"/>
    <w:rsid w:val="00315FAD"/>
    <w:rsid w:val="00316470"/>
    <w:rsid w:val="00316D64"/>
    <w:rsid w:val="00317415"/>
    <w:rsid w:val="00320615"/>
    <w:rsid w:val="003215B4"/>
    <w:rsid w:val="00321D9E"/>
    <w:rsid w:val="003220FF"/>
    <w:rsid w:val="00322A07"/>
    <w:rsid w:val="00322D6D"/>
    <w:rsid w:val="0032321E"/>
    <w:rsid w:val="00323A84"/>
    <w:rsid w:val="003249DC"/>
    <w:rsid w:val="003249E0"/>
    <w:rsid w:val="0032584E"/>
    <w:rsid w:val="00325EC5"/>
    <w:rsid w:val="00325EDB"/>
    <w:rsid w:val="003261FD"/>
    <w:rsid w:val="00326C1B"/>
    <w:rsid w:val="00326E02"/>
    <w:rsid w:val="003271AC"/>
    <w:rsid w:val="00327D1E"/>
    <w:rsid w:val="00330ECB"/>
    <w:rsid w:val="003315D8"/>
    <w:rsid w:val="00331DB4"/>
    <w:rsid w:val="00331F39"/>
    <w:rsid w:val="003327E3"/>
    <w:rsid w:val="00332EC8"/>
    <w:rsid w:val="003337D4"/>
    <w:rsid w:val="003338D3"/>
    <w:rsid w:val="00333AE9"/>
    <w:rsid w:val="0033427D"/>
    <w:rsid w:val="003343A3"/>
    <w:rsid w:val="00334F20"/>
    <w:rsid w:val="00335BCA"/>
    <w:rsid w:val="0033673C"/>
    <w:rsid w:val="00336EFF"/>
    <w:rsid w:val="00337EC1"/>
    <w:rsid w:val="00340A9F"/>
    <w:rsid w:val="003413A0"/>
    <w:rsid w:val="003413AA"/>
    <w:rsid w:val="0034143A"/>
    <w:rsid w:val="003416BC"/>
    <w:rsid w:val="00341B55"/>
    <w:rsid w:val="00342112"/>
    <w:rsid w:val="00342A5C"/>
    <w:rsid w:val="00342A6C"/>
    <w:rsid w:val="00343ECC"/>
    <w:rsid w:val="00344405"/>
    <w:rsid w:val="003447FC"/>
    <w:rsid w:val="00345175"/>
    <w:rsid w:val="00345CD9"/>
    <w:rsid w:val="003462E4"/>
    <w:rsid w:val="00346804"/>
    <w:rsid w:val="00346E98"/>
    <w:rsid w:val="00347CC0"/>
    <w:rsid w:val="00347CF9"/>
    <w:rsid w:val="00347D9D"/>
    <w:rsid w:val="00350FEC"/>
    <w:rsid w:val="00351350"/>
    <w:rsid w:val="0035184E"/>
    <w:rsid w:val="003518D9"/>
    <w:rsid w:val="0035192D"/>
    <w:rsid w:val="00351C4B"/>
    <w:rsid w:val="00351CD7"/>
    <w:rsid w:val="0035207B"/>
    <w:rsid w:val="00352A9D"/>
    <w:rsid w:val="003541FA"/>
    <w:rsid w:val="00354560"/>
    <w:rsid w:val="003545F3"/>
    <w:rsid w:val="00355041"/>
    <w:rsid w:val="003560B1"/>
    <w:rsid w:val="00356C04"/>
    <w:rsid w:val="0035728A"/>
    <w:rsid w:val="003574E1"/>
    <w:rsid w:val="00357802"/>
    <w:rsid w:val="003604C8"/>
    <w:rsid w:val="00360920"/>
    <w:rsid w:val="00360F61"/>
    <w:rsid w:val="0036122F"/>
    <w:rsid w:val="003619B6"/>
    <w:rsid w:val="00361B24"/>
    <w:rsid w:val="003622C0"/>
    <w:rsid w:val="00362F96"/>
    <w:rsid w:val="00363395"/>
    <w:rsid w:val="003633EB"/>
    <w:rsid w:val="00364A35"/>
    <w:rsid w:val="00364C04"/>
    <w:rsid w:val="0036777F"/>
    <w:rsid w:val="00370790"/>
    <w:rsid w:val="00370ADD"/>
    <w:rsid w:val="00370CA1"/>
    <w:rsid w:val="00371C51"/>
    <w:rsid w:val="00371CF8"/>
    <w:rsid w:val="003723E3"/>
    <w:rsid w:val="00372662"/>
    <w:rsid w:val="00372CF1"/>
    <w:rsid w:val="00373907"/>
    <w:rsid w:val="003746A4"/>
    <w:rsid w:val="0037483E"/>
    <w:rsid w:val="0037500A"/>
    <w:rsid w:val="003750D9"/>
    <w:rsid w:val="00375110"/>
    <w:rsid w:val="003754CA"/>
    <w:rsid w:val="0037569E"/>
    <w:rsid w:val="0037648C"/>
    <w:rsid w:val="003764D2"/>
    <w:rsid w:val="00376755"/>
    <w:rsid w:val="00376CC6"/>
    <w:rsid w:val="00376E36"/>
    <w:rsid w:val="00376E86"/>
    <w:rsid w:val="00377461"/>
    <w:rsid w:val="0037783F"/>
    <w:rsid w:val="00377D5F"/>
    <w:rsid w:val="00381777"/>
    <w:rsid w:val="00381A62"/>
    <w:rsid w:val="003823E4"/>
    <w:rsid w:val="0038302A"/>
    <w:rsid w:val="0038328E"/>
    <w:rsid w:val="0038344C"/>
    <w:rsid w:val="00383996"/>
    <w:rsid w:val="0038448F"/>
    <w:rsid w:val="003847E5"/>
    <w:rsid w:val="0038481E"/>
    <w:rsid w:val="00385199"/>
    <w:rsid w:val="003852FA"/>
    <w:rsid w:val="00385C04"/>
    <w:rsid w:val="00386409"/>
    <w:rsid w:val="003866BD"/>
    <w:rsid w:val="00386AAD"/>
    <w:rsid w:val="00387F48"/>
    <w:rsid w:val="0039076B"/>
    <w:rsid w:val="003908E3"/>
    <w:rsid w:val="00390ABB"/>
    <w:rsid w:val="00391605"/>
    <w:rsid w:val="00391620"/>
    <w:rsid w:val="00392987"/>
    <w:rsid w:val="003944E6"/>
    <w:rsid w:val="00394614"/>
    <w:rsid w:val="00394682"/>
    <w:rsid w:val="003967F0"/>
    <w:rsid w:val="003974D4"/>
    <w:rsid w:val="00397583"/>
    <w:rsid w:val="0039781E"/>
    <w:rsid w:val="00397DA8"/>
    <w:rsid w:val="00397E9E"/>
    <w:rsid w:val="003A01FA"/>
    <w:rsid w:val="003A0273"/>
    <w:rsid w:val="003A08EB"/>
    <w:rsid w:val="003A203C"/>
    <w:rsid w:val="003A257E"/>
    <w:rsid w:val="003A2826"/>
    <w:rsid w:val="003A2A0D"/>
    <w:rsid w:val="003A3087"/>
    <w:rsid w:val="003A3288"/>
    <w:rsid w:val="003A33F3"/>
    <w:rsid w:val="003A373A"/>
    <w:rsid w:val="003A3DD8"/>
    <w:rsid w:val="003A43EF"/>
    <w:rsid w:val="003A51C9"/>
    <w:rsid w:val="003A59BB"/>
    <w:rsid w:val="003A6F41"/>
    <w:rsid w:val="003A7239"/>
    <w:rsid w:val="003A73AE"/>
    <w:rsid w:val="003A7810"/>
    <w:rsid w:val="003A7BE9"/>
    <w:rsid w:val="003A7C9D"/>
    <w:rsid w:val="003B0182"/>
    <w:rsid w:val="003B0FEE"/>
    <w:rsid w:val="003B15E4"/>
    <w:rsid w:val="003B1888"/>
    <w:rsid w:val="003B23CF"/>
    <w:rsid w:val="003B3A2E"/>
    <w:rsid w:val="003B3FF3"/>
    <w:rsid w:val="003B4036"/>
    <w:rsid w:val="003B4B3A"/>
    <w:rsid w:val="003B522C"/>
    <w:rsid w:val="003B5361"/>
    <w:rsid w:val="003B5BD1"/>
    <w:rsid w:val="003B602F"/>
    <w:rsid w:val="003B69D9"/>
    <w:rsid w:val="003B7616"/>
    <w:rsid w:val="003C0559"/>
    <w:rsid w:val="003C121A"/>
    <w:rsid w:val="003C1518"/>
    <w:rsid w:val="003C1C2A"/>
    <w:rsid w:val="003C1ED8"/>
    <w:rsid w:val="003C2085"/>
    <w:rsid w:val="003C220E"/>
    <w:rsid w:val="003C265A"/>
    <w:rsid w:val="003C2B2E"/>
    <w:rsid w:val="003C2C3F"/>
    <w:rsid w:val="003C3AD8"/>
    <w:rsid w:val="003C3DD5"/>
    <w:rsid w:val="003C49B1"/>
    <w:rsid w:val="003C520D"/>
    <w:rsid w:val="003C631E"/>
    <w:rsid w:val="003C67BD"/>
    <w:rsid w:val="003C7075"/>
    <w:rsid w:val="003C7660"/>
    <w:rsid w:val="003C797B"/>
    <w:rsid w:val="003C79F5"/>
    <w:rsid w:val="003D0290"/>
    <w:rsid w:val="003D11D2"/>
    <w:rsid w:val="003D12FE"/>
    <w:rsid w:val="003D1A46"/>
    <w:rsid w:val="003D1A75"/>
    <w:rsid w:val="003D1E06"/>
    <w:rsid w:val="003D26A1"/>
    <w:rsid w:val="003D28D3"/>
    <w:rsid w:val="003D340E"/>
    <w:rsid w:val="003D3A8D"/>
    <w:rsid w:val="003D3DAA"/>
    <w:rsid w:val="003D402F"/>
    <w:rsid w:val="003D426B"/>
    <w:rsid w:val="003D4524"/>
    <w:rsid w:val="003D67C8"/>
    <w:rsid w:val="003D680E"/>
    <w:rsid w:val="003D69C2"/>
    <w:rsid w:val="003D702A"/>
    <w:rsid w:val="003D703C"/>
    <w:rsid w:val="003D70F3"/>
    <w:rsid w:val="003D7C2F"/>
    <w:rsid w:val="003D7CD9"/>
    <w:rsid w:val="003E0929"/>
    <w:rsid w:val="003E0B78"/>
    <w:rsid w:val="003E0E48"/>
    <w:rsid w:val="003E1351"/>
    <w:rsid w:val="003E21A5"/>
    <w:rsid w:val="003E233E"/>
    <w:rsid w:val="003E25E2"/>
    <w:rsid w:val="003E273C"/>
    <w:rsid w:val="003E2CF0"/>
    <w:rsid w:val="003E37E7"/>
    <w:rsid w:val="003E4072"/>
    <w:rsid w:val="003E504F"/>
    <w:rsid w:val="003E5312"/>
    <w:rsid w:val="003E570F"/>
    <w:rsid w:val="003E5A26"/>
    <w:rsid w:val="003E5D06"/>
    <w:rsid w:val="003E5EB3"/>
    <w:rsid w:val="003E6509"/>
    <w:rsid w:val="003E6956"/>
    <w:rsid w:val="003E6C5E"/>
    <w:rsid w:val="003E6D97"/>
    <w:rsid w:val="003E7504"/>
    <w:rsid w:val="003E7F69"/>
    <w:rsid w:val="003F00C1"/>
    <w:rsid w:val="003F025C"/>
    <w:rsid w:val="003F0D15"/>
    <w:rsid w:val="003F0ECD"/>
    <w:rsid w:val="003F1194"/>
    <w:rsid w:val="003F127A"/>
    <w:rsid w:val="003F1340"/>
    <w:rsid w:val="003F1702"/>
    <w:rsid w:val="003F191E"/>
    <w:rsid w:val="003F1944"/>
    <w:rsid w:val="003F2A93"/>
    <w:rsid w:val="003F3712"/>
    <w:rsid w:val="003F37E7"/>
    <w:rsid w:val="003F4303"/>
    <w:rsid w:val="003F4541"/>
    <w:rsid w:val="003F481D"/>
    <w:rsid w:val="003F486D"/>
    <w:rsid w:val="003F48BF"/>
    <w:rsid w:val="003F6257"/>
    <w:rsid w:val="003F6D23"/>
    <w:rsid w:val="003F75F8"/>
    <w:rsid w:val="003F78C3"/>
    <w:rsid w:val="003F7C8A"/>
    <w:rsid w:val="00400368"/>
    <w:rsid w:val="00400701"/>
    <w:rsid w:val="004009A3"/>
    <w:rsid w:val="00401521"/>
    <w:rsid w:val="0040180C"/>
    <w:rsid w:val="00402597"/>
    <w:rsid w:val="00403604"/>
    <w:rsid w:val="00405417"/>
    <w:rsid w:val="00405992"/>
    <w:rsid w:val="0040617F"/>
    <w:rsid w:val="004065F5"/>
    <w:rsid w:val="00406710"/>
    <w:rsid w:val="004074C4"/>
    <w:rsid w:val="00407571"/>
    <w:rsid w:val="004075E5"/>
    <w:rsid w:val="00410359"/>
    <w:rsid w:val="00410AD2"/>
    <w:rsid w:val="00410F15"/>
    <w:rsid w:val="0041183D"/>
    <w:rsid w:val="00413795"/>
    <w:rsid w:val="00413A5E"/>
    <w:rsid w:val="00414887"/>
    <w:rsid w:val="00414B49"/>
    <w:rsid w:val="00415977"/>
    <w:rsid w:val="00415B5E"/>
    <w:rsid w:val="00417005"/>
    <w:rsid w:val="00417692"/>
    <w:rsid w:val="00420650"/>
    <w:rsid w:val="00420BF9"/>
    <w:rsid w:val="00421C08"/>
    <w:rsid w:val="004222AC"/>
    <w:rsid w:val="00422421"/>
    <w:rsid w:val="00422433"/>
    <w:rsid w:val="00422878"/>
    <w:rsid w:val="00422921"/>
    <w:rsid w:val="004252FB"/>
    <w:rsid w:val="004254AF"/>
    <w:rsid w:val="00426EF2"/>
    <w:rsid w:val="00427274"/>
    <w:rsid w:val="004277A7"/>
    <w:rsid w:val="00430519"/>
    <w:rsid w:val="004309C3"/>
    <w:rsid w:val="00431020"/>
    <w:rsid w:val="004311C0"/>
    <w:rsid w:val="0043189A"/>
    <w:rsid w:val="00432360"/>
    <w:rsid w:val="00432619"/>
    <w:rsid w:val="00432842"/>
    <w:rsid w:val="00432940"/>
    <w:rsid w:val="00432C0F"/>
    <w:rsid w:val="0043307D"/>
    <w:rsid w:val="00433153"/>
    <w:rsid w:val="00433E4B"/>
    <w:rsid w:val="00434B06"/>
    <w:rsid w:val="00435A07"/>
    <w:rsid w:val="00435AB5"/>
    <w:rsid w:val="00435D87"/>
    <w:rsid w:val="004360ED"/>
    <w:rsid w:val="004369CB"/>
    <w:rsid w:val="00436DEB"/>
    <w:rsid w:val="00437327"/>
    <w:rsid w:val="00437953"/>
    <w:rsid w:val="00437A85"/>
    <w:rsid w:val="00437CE8"/>
    <w:rsid w:val="004403F4"/>
    <w:rsid w:val="0044081A"/>
    <w:rsid w:val="00440E20"/>
    <w:rsid w:val="00440F08"/>
    <w:rsid w:val="00440F32"/>
    <w:rsid w:val="00441124"/>
    <w:rsid w:val="004413F7"/>
    <w:rsid w:val="00441821"/>
    <w:rsid w:val="00441CB6"/>
    <w:rsid w:val="00441D95"/>
    <w:rsid w:val="004421AF"/>
    <w:rsid w:val="004424C0"/>
    <w:rsid w:val="00442F5B"/>
    <w:rsid w:val="00444D8A"/>
    <w:rsid w:val="00445503"/>
    <w:rsid w:val="00445F21"/>
    <w:rsid w:val="004460B8"/>
    <w:rsid w:val="00446F5E"/>
    <w:rsid w:val="00447619"/>
    <w:rsid w:val="00447776"/>
    <w:rsid w:val="0044795E"/>
    <w:rsid w:val="0045019C"/>
    <w:rsid w:val="00450C6F"/>
    <w:rsid w:val="004514CB"/>
    <w:rsid w:val="0045177C"/>
    <w:rsid w:val="00451782"/>
    <w:rsid w:val="00451C6D"/>
    <w:rsid w:val="00451DA5"/>
    <w:rsid w:val="00452FB8"/>
    <w:rsid w:val="004532C6"/>
    <w:rsid w:val="004532E8"/>
    <w:rsid w:val="00453881"/>
    <w:rsid w:val="00454406"/>
    <w:rsid w:val="004544C8"/>
    <w:rsid w:val="0045552B"/>
    <w:rsid w:val="004555EA"/>
    <w:rsid w:val="00456510"/>
    <w:rsid w:val="00456EB9"/>
    <w:rsid w:val="00456EE5"/>
    <w:rsid w:val="00456FD5"/>
    <w:rsid w:val="0045707E"/>
    <w:rsid w:val="0045750A"/>
    <w:rsid w:val="00457C31"/>
    <w:rsid w:val="00460089"/>
    <w:rsid w:val="004600D1"/>
    <w:rsid w:val="004601C8"/>
    <w:rsid w:val="004620F4"/>
    <w:rsid w:val="0046219C"/>
    <w:rsid w:val="0046263D"/>
    <w:rsid w:val="00462C22"/>
    <w:rsid w:val="00462CEB"/>
    <w:rsid w:val="00462FF5"/>
    <w:rsid w:val="0046319D"/>
    <w:rsid w:val="00463263"/>
    <w:rsid w:val="004635B9"/>
    <w:rsid w:val="0046444D"/>
    <w:rsid w:val="004649B5"/>
    <w:rsid w:val="00464B80"/>
    <w:rsid w:val="00464E3F"/>
    <w:rsid w:val="00465200"/>
    <w:rsid w:val="004657E3"/>
    <w:rsid w:val="00465860"/>
    <w:rsid w:val="00466002"/>
    <w:rsid w:val="004665DA"/>
    <w:rsid w:val="004674D6"/>
    <w:rsid w:val="00467E4B"/>
    <w:rsid w:val="00470FE3"/>
    <w:rsid w:val="00471479"/>
    <w:rsid w:val="00471A2B"/>
    <w:rsid w:val="0047285C"/>
    <w:rsid w:val="00472BB4"/>
    <w:rsid w:val="00473301"/>
    <w:rsid w:val="0047368B"/>
    <w:rsid w:val="004736E0"/>
    <w:rsid w:val="00473F9C"/>
    <w:rsid w:val="00473FED"/>
    <w:rsid w:val="004742F6"/>
    <w:rsid w:val="0047432E"/>
    <w:rsid w:val="00474CE1"/>
    <w:rsid w:val="004760CC"/>
    <w:rsid w:val="00476B26"/>
    <w:rsid w:val="00476B42"/>
    <w:rsid w:val="00476F1F"/>
    <w:rsid w:val="00476F79"/>
    <w:rsid w:val="00476FD2"/>
    <w:rsid w:val="004770F8"/>
    <w:rsid w:val="00480F6A"/>
    <w:rsid w:val="0048104C"/>
    <w:rsid w:val="004815DA"/>
    <w:rsid w:val="00481DFA"/>
    <w:rsid w:val="00482D9D"/>
    <w:rsid w:val="00483CF4"/>
    <w:rsid w:val="004847D1"/>
    <w:rsid w:val="004850BB"/>
    <w:rsid w:val="0048523C"/>
    <w:rsid w:val="0048530F"/>
    <w:rsid w:val="00485466"/>
    <w:rsid w:val="004862C6"/>
    <w:rsid w:val="00486498"/>
    <w:rsid w:val="004864D1"/>
    <w:rsid w:val="004901A7"/>
    <w:rsid w:val="00490322"/>
    <w:rsid w:val="004908E2"/>
    <w:rsid w:val="004908E8"/>
    <w:rsid w:val="00491518"/>
    <w:rsid w:val="00492182"/>
    <w:rsid w:val="004936F0"/>
    <w:rsid w:val="004937E9"/>
    <w:rsid w:val="004953BD"/>
    <w:rsid w:val="004953C3"/>
    <w:rsid w:val="00495563"/>
    <w:rsid w:val="00495900"/>
    <w:rsid w:val="00495F0A"/>
    <w:rsid w:val="00496523"/>
    <w:rsid w:val="0049667B"/>
    <w:rsid w:val="00496AB5"/>
    <w:rsid w:val="00496BFC"/>
    <w:rsid w:val="0049704D"/>
    <w:rsid w:val="00497262"/>
    <w:rsid w:val="0049741E"/>
    <w:rsid w:val="004A050C"/>
    <w:rsid w:val="004A0795"/>
    <w:rsid w:val="004A0A9A"/>
    <w:rsid w:val="004A10F1"/>
    <w:rsid w:val="004A1526"/>
    <w:rsid w:val="004A1655"/>
    <w:rsid w:val="004A215D"/>
    <w:rsid w:val="004A2185"/>
    <w:rsid w:val="004A23CB"/>
    <w:rsid w:val="004A28BC"/>
    <w:rsid w:val="004A32A7"/>
    <w:rsid w:val="004A37BF"/>
    <w:rsid w:val="004A4098"/>
    <w:rsid w:val="004A4826"/>
    <w:rsid w:val="004A4D24"/>
    <w:rsid w:val="004A54D0"/>
    <w:rsid w:val="004A5A6F"/>
    <w:rsid w:val="004A60C7"/>
    <w:rsid w:val="004A7015"/>
    <w:rsid w:val="004A74D8"/>
    <w:rsid w:val="004A785D"/>
    <w:rsid w:val="004A7EA6"/>
    <w:rsid w:val="004B05F6"/>
    <w:rsid w:val="004B19E5"/>
    <w:rsid w:val="004B1F91"/>
    <w:rsid w:val="004B240A"/>
    <w:rsid w:val="004B2878"/>
    <w:rsid w:val="004B2D00"/>
    <w:rsid w:val="004B36B3"/>
    <w:rsid w:val="004B3F7A"/>
    <w:rsid w:val="004B4143"/>
    <w:rsid w:val="004B4C5F"/>
    <w:rsid w:val="004B4CC8"/>
    <w:rsid w:val="004B5071"/>
    <w:rsid w:val="004B593A"/>
    <w:rsid w:val="004B594C"/>
    <w:rsid w:val="004B597B"/>
    <w:rsid w:val="004B5FC7"/>
    <w:rsid w:val="004B6234"/>
    <w:rsid w:val="004B6270"/>
    <w:rsid w:val="004B65DB"/>
    <w:rsid w:val="004C01EB"/>
    <w:rsid w:val="004C17A6"/>
    <w:rsid w:val="004C256B"/>
    <w:rsid w:val="004C2960"/>
    <w:rsid w:val="004C3292"/>
    <w:rsid w:val="004C32DE"/>
    <w:rsid w:val="004C3B07"/>
    <w:rsid w:val="004C3BA2"/>
    <w:rsid w:val="004C4007"/>
    <w:rsid w:val="004C4AA1"/>
    <w:rsid w:val="004C4E1F"/>
    <w:rsid w:val="004C4F00"/>
    <w:rsid w:val="004C51B8"/>
    <w:rsid w:val="004C5236"/>
    <w:rsid w:val="004C539B"/>
    <w:rsid w:val="004C60D3"/>
    <w:rsid w:val="004C63E7"/>
    <w:rsid w:val="004C6913"/>
    <w:rsid w:val="004C7443"/>
    <w:rsid w:val="004C7584"/>
    <w:rsid w:val="004C7952"/>
    <w:rsid w:val="004D0C8D"/>
    <w:rsid w:val="004D0D7A"/>
    <w:rsid w:val="004D1E2D"/>
    <w:rsid w:val="004D2149"/>
    <w:rsid w:val="004D3365"/>
    <w:rsid w:val="004D34BE"/>
    <w:rsid w:val="004D5036"/>
    <w:rsid w:val="004D531B"/>
    <w:rsid w:val="004D5381"/>
    <w:rsid w:val="004D5850"/>
    <w:rsid w:val="004D5A1F"/>
    <w:rsid w:val="004D5C7C"/>
    <w:rsid w:val="004D6161"/>
    <w:rsid w:val="004D774E"/>
    <w:rsid w:val="004E0DBD"/>
    <w:rsid w:val="004E2166"/>
    <w:rsid w:val="004E2A90"/>
    <w:rsid w:val="004E2D89"/>
    <w:rsid w:val="004E32D1"/>
    <w:rsid w:val="004E37DD"/>
    <w:rsid w:val="004E382F"/>
    <w:rsid w:val="004E409D"/>
    <w:rsid w:val="004E43CD"/>
    <w:rsid w:val="004E4881"/>
    <w:rsid w:val="004E4AE4"/>
    <w:rsid w:val="004E4B35"/>
    <w:rsid w:val="004E4D5E"/>
    <w:rsid w:val="004E4D97"/>
    <w:rsid w:val="004E61D9"/>
    <w:rsid w:val="004E6221"/>
    <w:rsid w:val="004E63FC"/>
    <w:rsid w:val="004E6519"/>
    <w:rsid w:val="004E6691"/>
    <w:rsid w:val="004E713A"/>
    <w:rsid w:val="004E7BC8"/>
    <w:rsid w:val="004E7BDF"/>
    <w:rsid w:val="004E7D09"/>
    <w:rsid w:val="004F1592"/>
    <w:rsid w:val="004F19F6"/>
    <w:rsid w:val="004F31F9"/>
    <w:rsid w:val="004F341F"/>
    <w:rsid w:val="004F34A8"/>
    <w:rsid w:val="004F3D5A"/>
    <w:rsid w:val="004F3DF1"/>
    <w:rsid w:val="004F4269"/>
    <w:rsid w:val="004F475D"/>
    <w:rsid w:val="004F4DDD"/>
    <w:rsid w:val="004F4E7A"/>
    <w:rsid w:val="004F4EC3"/>
    <w:rsid w:val="004F5171"/>
    <w:rsid w:val="004F5434"/>
    <w:rsid w:val="004F555D"/>
    <w:rsid w:val="004F5BC4"/>
    <w:rsid w:val="004F6AA4"/>
    <w:rsid w:val="004F6F86"/>
    <w:rsid w:val="004F71E0"/>
    <w:rsid w:val="005007CB"/>
    <w:rsid w:val="00500D32"/>
    <w:rsid w:val="0050241E"/>
    <w:rsid w:val="00503AF6"/>
    <w:rsid w:val="00503BB8"/>
    <w:rsid w:val="005048B1"/>
    <w:rsid w:val="00504A55"/>
    <w:rsid w:val="00504B7E"/>
    <w:rsid w:val="00504C64"/>
    <w:rsid w:val="00504E58"/>
    <w:rsid w:val="00504F9E"/>
    <w:rsid w:val="00505DC0"/>
    <w:rsid w:val="00506A50"/>
    <w:rsid w:val="00506BCE"/>
    <w:rsid w:val="00506DF8"/>
    <w:rsid w:val="00507948"/>
    <w:rsid w:val="005104E3"/>
    <w:rsid w:val="00511641"/>
    <w:rsid w:val="005125E4"/>
    <w:rsid w:val="005126F8"/>
    <w:rsid w:val="00512F45"/>
    <w:rsid w:val="0051307D"/>
    <w:rsid w:val="00513BD9"/>
    <w:rsid w:val="00514590"/>
    <w:rsid w:val="005145F3"/>
    <w:rsid w:val="00515E0D"/>
    <w:rsid w:val="00515F9A"/>
    <w:rsid w:val="00516A77"/>
    <w:rsid w:val="005171B1"/>
    <w:rsid w:val="00517F48"/>
    <w:rsid w:val="005204D9"/>
    <w:rsid w:val="005210E3"/>
    <w:rsid w:val="00521189"/>
    <w:rsid w:val="0052118E"/>
    <w:rsid w:val="0052167B"/>
    <w:rsid w:val="00521AF5"/>
    <w:rsid w:val="0052236C"/>
    <w:rsid w:val="00522802"/>
    <w:rsid w:val="00522856"/>
    <w:rsid w:val="0052406E"/>
    <w:rsid w:val="0052473C"/>
    <w:rsid w:val="00524B93"/>
    <w:rsid w:val="00524BE3"/>
    <w:rsid w:val="00524E37"/>
    <w:rsid w:val="00525310"/>
    <w:rsid w:val="0052590D"/>
    <w:rsid w:val="00526861"/>
    <w:rsid w:val="00527119"/>
    <w:rsid w:val="0052718D"/>
    <w:rsid w:val="00527267"/>
    <w:rsid w:val="005272C9"/>
    <w:rsid w:val="0052762E"/>
    <w:rsid w:val="00527ADC"/>
    <w:rsid w:val="0053000E"/>
    <w:rsid w:val="0053097D"/>
    <w:rsid w:val="00530DD8"/>
    <w:rsid w:val="00531061"/>
    <w:rsid w:val="005319FB"/>
    <w:rsid w:val="00531C95"/>
    <w:rsid w:val="00532533"/>
    <w:rsid w:val="00532549"/>
    <w:rsid w:val="0053344F"/>
    <w:rsid w:val="005348CC"/>
    <w:rsid w:val="005354DE"/>
    <w:rsid w:val="00535533"/>
    <w:rsid w:val="0053578C"/>
    <w:rsid w:val="00535FBB"/>
    <w:rsid w:val="0053673C"/>
    <w:rsid w:val="00536F1E"/>
    <w:rsid w:val="00537A28"/>
    <w:rsid w:val="00537C0B"/>
    <w:rsid w:val="00540991"/>
    <w:rsid w:val="00541626"/>
    <w:rsid w:val="0054166E"/>
    <w:rsid w:val="00541EC2"/>
    <w:rsid w:val="00542794"/>
    <w:rsid w:val="00542ACC"/>
    <w:rsid w:val="005432AA"/>
    <w:rsid w:val="00543310"/>
    <w:rsid w:val="0054375C"/>
    <w:rsid w:val="00543FD5"/>
    <w:rsid w:val="0054464B"/>
    <w:rsid w:val="00545078"/>
    <w:rsid w:val="005457C2"/>
    <w:rsid w:val="00545CB9"/>
    <w:rsid w:val="00545E63"/>
    <w:rsid w:val="0054666B"/>
    <w:rsid w:val="00546B3B"/>
    <w:rsid w:val="005475F9"/>
    <w:rsid w:val="005503A1"/>
    <w:rsid w:val="005507AD"/>
    <w:rsid w:val="00551016"/>
    <w:rsid w:val="00551158"/>
    <w:rsid w:val="00551834"/>
    <w:rsid w:val="00552B56"/>
    <w:rsid w:val="0055320B"/>
    <w:rsid w:val="005555CF"/>
    <w:rsid w:val="00555F15"/>
    <w:rsid w:val="00556333"/>
    <w:rsid w:val="0055718D"/>
    <w:rsid w:val="00557269"/>
    <w:rsid w:val="005606C0"/>
    <w:rsid w:val="0056085A"/>
    <w:rsid w:val="00560A90"/>
    <w:rsid w:val="00560D65"/>
    <w:rsid w:val="00561331"/>
    <w:rsid w:val="005614DC"/>
    <w:rsid w:val="005614EE"/>
    <w:rsid w:val="00562DEA"/>
    <w:rsid w:val="0056314A"/>
    <w:rsid w:val="0056341A"/>
    <w:rsid w:val="00563896"/>
    <w:rsid w:val="00563F0A"/>
    <w:rsid w:val="005642F0"/>
    <w:rsid w:val="00565070"/>
    <w:rsid w:val="00565192"/>
    <w:rsid w:val="00566007"/>
    <w:rsid w:val="00566009"/>
    <w:rsid w:val="005666F3"/>
    <w:rsid w:val="00566B3A"/>
    <w:rsid w:val="00566EAD"/>
    <w:rsid w:val="00567195"/>
    <w:rsid w:val="005700F5"/>
    <w:rsid w:val="0057090A"/>
    <w:rsid w:val="00571097"/>
    <w:rsid w:val="005724C1"/>
    <w:rsid w:val="0057267A"/>
    <w:rsid w:val="0057335A"/>
    <w:rsid w:val="00573D53"/>
    <w:rsid w:val="00574943"/>
    <w:rsid w:val="00574EED"/>
    <w:rsid w:val="00575073"/>
    <w:rsid w:val="005761DA"/>
    <w:rsid w:val="00576902"/>
    <w:rsid w:val="0057693A"/>
    <w:rsid w:val="005774A5"/>
    <w:rsid w:val="00577897"/>
    <w:rsid w:val="00577A22"/>
    <w:rsid w:val="00577A89"/>
    <w:rsid w:val="0058039B"/>
    <w:rsid w:val="00580800"/>
    <w:rsid w:val="00580BB6"/>
    <w:rsid w:val="005813E6"/>
    <w:rsid w:val="005814C0"/>
    <w:rsid w:val="00581827"/>
    <w:rsid w:val="005821B7"/>
    <w:rsid w:val="005829B7"/>
    <w:rsid w:val="00582A35"/>
    <w:rsid w:val="005830A0"/>
    <w:rsid w:val="00583611"/>
    <w:rsid w:val="00583797"/>
    <w:rsid w:val="005841E4"/>
    <w:rsid w:val="00584BA3"/>
    <w:rsid w:val="00584FF4"/>
    <w:rsid w:val="00585F69"/>
    <w:rsid w:val="0058644A"/>
    <w:rsid w:val="005866A3"/>
    <w:rsid w:val="0058723E"/>
    <w:rsid w:val="00587AF4"/>
    <w:rsid w:val="00587C30"/>
    <w:rsid w:val="005902D6"/>
    <w:rsid w:val="005904BF"/>
    <w:rsid w:val="00591CE1"/>
    <w:rsid w:val="00591DB7"/>
    <w:rsid w:val="00591DFA"/>
    <w:rsid w:val="00591FFD"/>
    <w:rsid w:val="00592042"/>
    <w:rsid w:val="00592625"/>
    <w:rsid w:val="00592E5F"/>
    <w:rsid w:val="0059326A"/>
    <w:rsid w:val="005935C8"/>
    <w:rsid w:val="005935F2"/>
    <w:rsid w:val="00594AFF"/>
    <w:rsid w:val="00594C68"/>
    <w:rsid w:val="00594E64"/>
    <w:rsid w:val="005959BB"/>
    <w:rsid w:val="00596719"/>
    <w:rsid w:val="00596A4F"/>
    <w:rsid w:val="005970BC"/>
    <w:rsid w:val="005971F6"/>
    <w:rsid w:val="00597C4D"/>
    <w:rsid w:val="00597F5E"/>
    <w:rsid w:val="005A0289"/>
    <w:rsid w:val="005A040C"/>
    <w:rsid w:val="005A0542"/>
    <w:rsid w:val="005A0F62"/>
    <w:rsid w:val="005A14D8"/>
    <w:rsid w:val="005A2262"/>
    <w:rsid w:val="005A25B7"/>
    <w:rsid w:val="005A37FB"/>
    <w:rsid w:val="005A3D40"/>
    <w:rsid w:val="005A3EAE"/>
    <w:rsid w:val="005A416B"/>
    <w:rsid w:val="005A563E"/>
    <w:rsid w:val="005A588F"/>
    <w:rsid w:val="005A5B2F"/>
    <w:rsid w:val="005A5C0B"/>
    <w:rsid w:val="005A5F05"/>
    <w:rsid w:val="005A6731"/>
    <w:rsid w:val="005A7303"/>
    <w:rsid w:val="005A77A7"/>
    <w:rsid w:val="005A7B38"/>
    <w:rsid w:val="005B02A3"/>
    <w:rsid w:val="005B0862"/>
    <w:rsid w:val="005B0ADE"/>
    <w:rsid w:val="005B0BF1"/>
    <w:rsid w:val="005B0E51"/>
    <w:rsid w:val="005B14C7"/>
    <w:rsid w:val="005B1FE5"/>
    <w:rsid w:val="005B406A"/>
    <w:rsid w:val="005B4704"/>
    <w:rsid w:val="005B4911"/>
    <w:rsid w:val="005B4D7C"/>
    <w:rsid w:val="005B5965"/>
    <w:rsid w:val="005B596B"/>
    <w:rsid w:val="005B6168"/>
    <w:rsid w:val="005B650E"/>
    <w:rsid w:val="005B7B87"/>
    <w:rsid w:val="005C0542"/>
    <w:rsid w:val="005C0C19"/>
    <w:rsid w:val="005C116C"/>
    <w:rsid w:val="005C1450"/>
    <w:rsid w:val="005C2185"/>
    <w:rsid w:val="005C2744"/>
    <w:rsid w:val="005C31C1"/>
    <w:rsid w:val="005C33F8"/>
    <w:rsid w:val="005C3585"/>
    <w:rsid w:val="005C3BD7"/>
    <w:rsid w:val="005C45A4"/>
    <w:rsid w:val="005C60C7"/>
    <w:rsid w:val="005C63D6"/>
    <w:rsid w:val="005C73DB"/>
    <w:rsid w:val="005C773F"/>
    <w:rsid w:val="005D11E7"/>
    <w:rsid w:val="005D121E"/>
    <w:rsid w:val="005D138E"/>
    <w:rsid w:val="005D1697"/>
    <w:rsid w:val="005D19E1"/>
    <w:rsid w:val="005D1D80"/>
    <w:rsid w:val="005D1E6F"/>
    <w:rsid w:val="005D312C"/>
    <w:rsid w:val="005D45AF"/>
    <w:rsid w:val="005D5B33"/>
    <w:rsid w:val="005D76CF"/>
    <w:rsid w:val="005D7C5D"/>
    <w:rsid w:val="005E02FC"/>
    <w:rsid w:val="005E0307"/>
    <w:rsid w:val="005E1081"/>
    <w:rsid w:val="005E1337"/>
    <w:rsid w:val="005E1864"/>
    <w:rsid w:val="005E1AC0"/>
    <w:rsid w:val="005E1BAB"/>
    <w:rsid w:val="005E2235"/>
    <w:rsid w:val="005E35A6"/>
    <w:rsid w:val="005E3F2C"/>
    <w:rsid w:val="005E40BF"/>
    <w:rsid w:val="005E4DA9"/>
    <w:rsid w:val="005E514A"/>
    <w:rsid w:val="005E6553"/>
    <w:rsid w:val="005E6565"/>
    <w:rsid w:val="005E6876"/>
    <w:rsid w:val="005E74EF"/>
    <w:rsid w:val="005E790F"/>
    <w:rsid w:val="005F06BE"/>
    <w:rsid w:val="005F0B12"/>
    <w:rsid w:val="005F0ECE"/>
    <w:rsid w:val="005F13FB"/>
    <w:rsid w:val="005F1C66"/>
    <w:rsid w:val="005F221C"/>
    <w:rsid w:val="005F23A2"/>
    <w:rsid w:val="005F2513"/>
    <w:rsid w:val="005F45F4"/>
    <w:rsid w:val="005F5569"/>
    <w:rsid w:val="005F5669"/>
    <w:rsid w:val="005F6792"/>
    <w:rsid w:val="005F6821"/>
    <w:rsid w:val="005F7B77"/>
    <w:rsid w:val="005F7B92"/>
    <w:rsid w:val="006001B2"/>
    <w:rsid w:val="006005A7"/>
    <w:rsid w:val="00600B53"/>
    <w:rsid w:val="00600E31"/>
    <w:rsid w:val="00601029"/>
    <w:rsid w:val="00601B3A"/>
    <w:rsid w:val="00601D87"/>
    <w:rsid w:val="00602644"/>
    <w:rsid w:val="006029E0"/>
    <w:rsid w:val="00602ACD"/>
    <w:rsid w:val="006032E0"/>
    <w:rsid w:val="00603376"/>
    <w:rsid w:val="00603845"/>
    <w:rsid w:val="00603E51"/>
    <w:rsid w:val="00603F5A"/>
    <w:rsid w:val="00603FFE"/>
    <w:rsid w:val="006044E6"/>
    <w:rsid w:val="00604CF7"/>
    <w:rsid w:val="006054DF"/>
    <w:rsid w:val="00605BF5"/>
    <w:rsid w:val="0060737B"/>
    <w:rsid w:val="00607448"/>
    <w:rsid w:val="00607FF4"/>
    <w:rsid w:val="0061005E"/>
    <w:rsid w:val="00610613"/>
    <w:rsid w:val="00611266"/>
    <w:rsid w:val="00611A8E"/>
    <w:rsid w:val="006120FA"/>
    <w:rsid w:val="00612224"/>
    <w:rsid w:val="006138FE"/>
    <w:rsid w:val="00613972"/>
    <w:rsid w:val="00613EB5"/>
    <w:rsid w:val="00614269"/>
    <w:rsid w:val="006142FE"/>
    <w:rsid w:val="0061497E"/>
    <w:rsid w:val="00614B9B"/>
    <w:rsid w:val="006159AE"/>
    <w:rsid w:val="00615B6A"/>
    <w:rsid w:val="00616825"/>
    <w:rsid w:val="0061733C"/>
    <w:rsid w:val="00617795"/>
    <w:rsid w:val="00617A38"/>
    <w:rsid w:val="00617CC6"/>
    <w:rsid w:val="0062069C"/>
    <w:rsid w:val="00621863"/>
    <w:rsid w:val="00621A98"/>
    <w:rsid w:val="00621D66"/>
    <w:rsid w:val="00621F9E"/>
    <w:rsid w:val="00621FC8"/>
    <w:rsid w:val="0062220D"/>
    <w:rsid w:val="00622FDD"/>
    <w:rsid w:val="006230B4"/>
    <w:rsid w:val="00623559"/>
    <w:rsid w:val="006235F8"/>
    <w:rsid w:val="0062469E"/>
    <w:rsid w:val="00624720"/>
    <w:rsid w:val="00624D96"/>
    <w:rsid w:val="006253A4"/>
    <w:rsid w:val="00625E8C"/>
    <w:rsid w:val="00627A3B"/>
    <w:rsid w:val="00627B31"/>
    <w:rsid w:val="00630055"/>
    <w:rsid w:val="006301BE"/>
    <w:rsid w:val="006302F7"/>
    <w:rsid w:val="00630C23"/>
    <w:rsid w:val="006310C8"/>
    <w:rsid w:val="00631BDC"/>
    <w:rsid w:val="00631DD8"/>
    <w:rsid w:val="0063223E"/>
    <w:rsid w:val="00632D8A"/>
    <w:rsid w:val="00633173"/>
    <w:rsid w:val="006331EF"/>
    <w:rsid w:val="0063415B"/>
    <w:rsid w:val="006342AB"/>
    <w:rsid w:val="0063505F"/>
    <w:rsid w:val="006353B6"/>
    <w:rsid w:val="00636121"/>
    <w:rsid w:val="006361B4"/>
    <w:rsid w:val="006362C8"/>
    <w:rsid w:val="0063695A"/>
    <w:rsid w:val="00636DCB"/>
    <w:rsid w:val="006375C2"/>
    <w:rsid w:val="006376C5"/>
    <w:rsid w:val="00637995"/>
    <w:rsid w:val="0064022B"/>
    <w:rsid w:val="006403AD"/>
    <w:rsid w:val="00640866"/>
    <w:rsid w:val="00641268"/>
    <w:rsid w:val="00642047"/>
    <w:rsid w:val="006421FF"/>
    <w:rsid w:val="006426FC"/>
    <w:rsid w:val="006430E2"/>
    <w:rsid w:val="006432D3"/>
    <w:rsid w:val="006437F1"/>
    <w:rsid w:val="00643D58"/>
    <w:rsid w:val="00644574"/>
    <w:rsid w:val="0064462B"/>
    <w:rsid w:val="00645B96"/>
    <w:rsid w:val="00647A55"/>
    <w:rsid w:val="00647BFD"/>
    <w:rsid w:val="00650130"/>
    <w:rsid w:val="00650196"/>
    <w:rsid w:val="00650390"/>
    <w:rsid w:val="006509D5"/>
    <w:rsid w:val="006509F7"/>
    <w:rsid w:val="00650DA9"/>
    <w:rsid w:val="00651240"/>
    <w:rsid w:val="0065141C"/>
    <w:rsid w:val="006514EB"/>
    <w:rsid w:val="006517AC"/>
    <w:rsid w:val="00651DE7"/>
    <w:rsid w:val="00651E47"/>
    <w:rsid w:val="00652309"/>
    <w:rsid w:val="00652684"/>
    <w:rsid w:val="006527FE"/>
    <w:rsid w:val="00652B0E"/>
    <w:rsid w:val="00652CFE"/>
    <w:rsid w:val="0065301A"/>
    <w:rsid w:val="006530A5"/>
    <w:rsid w:val="006537D0"/>
    <w:rsid w:val="00654350"/>
    <w:rsid w:val="00654934"/>
    <w:rsid w:val="00654C52"/>
    <w:rsid w:val="00654E77"/>
    <w:rsid w:val="00655D06"/>
    <w:rsid w:val="00655D16"/>
    <w:rsid w:val="00656687"/>
    <w:rsid w:val="00656908"/>
    <w:rsid w:val="006576DB"/>
    <w:rsid w:val="00657978"/>
    <w:rsid w:val="00657BAC"/>
    <w:rsid w:val="00657F26"/>
    <w:rsid w:val="006606CC"/>
    <w:rsid w:val="006610A1"/>
    <w:rsid w:val="00661AFB"/>
    <w:rsid w:val="00661C8F"/>
    <w:rsid w:val="00662242"/>
    <w:rsid w:val="006623B9"/>
    <w:rsid w:val="0066248F"/>
    <w:rsid w:val="006629E7"/>
    <w:rsid w:val="006632CB"/>
    <w:rsid w:val="006632FE"/>
    <w:rsid w:val="00663BD2"/>
    <w:rsid w:val="00663CB5"/>
    <w:rsid w:val="00663FE9"/>
    <w:rsid w:val="006652B4"/>
    <w:rsid w:val="00666011"/>
    <w:rsid w:val="006668B4"/>
    <w:rsid w:val="00666E07"/>
    <w:rsid w:val="0067027C"/>
    <w:rsid w:val="00671500"/>
    <w:rsid w:val="0067182A"/>
    <w:rsid w:val="0067191E"/>
    <w:rsid w:val="00671D6A"/>
    <w:rsid w:val="006722FE"/>
    <w:rsid w:val="006728D2"/>
    <w:rsid w:val="00672E62"/>
    <w:rsid w:val="006734E8"/>
    <w:rsid w:val="0067376D"/>
    <w:rsid w:val="00673EF1"/>
    <w:rsid w:val="00673F37"/>
    <w:rsid w:val="006740DE"/>
    <w:rsid w:val="006744D0"/>
    <w:rsid w:val="006747E4"/>
    <w:rsid w:val="00674E74"/>
    <w:rsid w:val="00674EDC"/>
    <w:rsid w:val="00675261"/>
    <w:rsid w:val="00675E26"/>
    <w:rsid w:val="00675F80"/>
    <w:rsid w:val="0067647D"/>
    <w:rsid w:val="00676BC2"/>
    <w:rsid w:val="0067728A"/>
    <w:rsid w:val="00677500"/>
    <w:rsid w:val="00681310"/>
    <w:rsid w:val="006813BF"/>
    <w:rsid w:val="00681D08"/>
    <w:rsid w:val="006826A3"/>
    <w:rsid w:val="0068272F"/>
    <w:rsid w:val="006829E2"/>
    <w:rsid w:val="00682A79"/>
    <w:rsid w:val="00682FC8"/>
    <w:rsid w:val="0068315F"/>
    <w:rsid w:val="00684479"/>
    <w:rsid w:val="00684683"/>
    <w:rsid w:val="006849A7"/>
    <w:rsid w:val="00685E7B"/>
    <w:rsid w:val="00686A67"/>
    <w:rsid w:val="00687398"/>
    <w:rsid w:val="0068776D"/>
    <w:rsid w:val="00687F61"/>
    <w:rsid w:val="006916EE"/>
    <w:rsid w:val="00691959"/>
    <w:rsid w:val="00692029"/>
    <w:rsid w:val="00692932"/>
    <w:rsid w:val="0069362E"/>
    <w:rsid w:val="00693961"/>
    <w:rsid w:val="00693EA7"/>
    <w:rsid w:val="0069465F"/>
    <w:rsid w:val="00695600"/>
    <w:rsid w:val="00695A7D"/>
    <w:rsid w:val="00695C1A"/>
    <w:rsid w:val="00695CE6"/>
    <w:rsid w:val="00696EB1"/>
    <w:rsid w:val="00696F88"/>
    <w:rsid w:val="006A006F"/>
    <w:rsid w:val="006A025F"/>
    <w:rsid w:val="006A0D9E"/>
    <w:rsid w:val="006A1127"/>
    <w:rsid w:val="006A1257"/>
    <w:rsid w:val="006A1402"/>
    <w:rsid w:val="006A225A"/>
    <w:rsid w:val="006A2C07"/>
    <w:rsid w:val="006A311C"/>
    <w:rsid w:val="006A340E"/>
    <w:rsid w:val="006A374A"/>
    <w:rsid w:val="006A37EF"/>
    <w:rsid w:val="006A423A"/>
    <w:rsid w:val="006A4AE9"/>
    <w:rsid w:val="006A4B27"/>
    <w:rsid w:val="006A4FDB"/>
    <w:rsid w:val="006A5756"/>
    <w:rsid w:val="006A5E05"/>
    <w:rsid w:val="006A62EB"/>
    <w:rsid w:val="006A6856"/>
    <w:rsid w:val="006A7366"/>
    <w:rsid w:val="006B101F"/>
    <w:rsid w:val="006B2EE0"/>
    <w:rsid w:val="006B3307"/>
    <w:rsid w:val="006B401B"/>
    <w:rsid w:val="006B4429"/>
    <w:rsid w:val="006B4B79"/>
    <w:rsid w:val="006B5438"/>
    <w:rsid w:val="006B5D3F"/>
    <w:rsid w:val="006B7299"/>
    <w:rsid w:val="006B7C9F"/>
    <w:rsid w:val="006C0A5F"/>
    <w:rsid w:val="006C102E"/>
    <w:rsid w:val="006C174C"/>
    <w:rsid w:val="006C3A45"/>
    <w:rsid w:val="006C41E3"/>
    <w:rsid w:val="006C4227"/>
    <w:rsid w:val="006C5328"/>
    <w:rsid w:val="006C55A9"/>
    <w:rsid w:val="006C648C"/>
    <w:rsid w:val="006C64FB"/>
    <w:rsid w:val="006C6998"/>
    <w:rsid w:val="006C6C85"/>
    <w:rsid w:val="006D02DD"/>
    <w:rsid w:val="006D0453"/>
    <w:rsid w:val="006D0622"/>
    <w:rsid w:val="006D0AA3"/>
    <w:rsid w:val="006D0B43"/>
    <w:rsid w:val="006D1407"/>
    <w:rsid w:val="006D1BD7"/>
    <w:rsid w:val="006D208C"/>
    <w:rsid w:val="006D256B"/>
    <w:rsid w:val="006D25D9"/>
    <w:rsid w:val="006D267C"/>
    <w:rsid w:val="006D2F32"/>
    <w:rsid w:val="006D2F95"/>
    <w:rsid w:val="006D375D"/>
    <w:rsid w:val="006D543F"/>
    <w:rsid w:val="006D5FBA"/>
    <w:rsid w:val="006D6303"/>
    <w:rsid w:val="006D6DFB"/>
    <w:rsid w:val="006D7232"/>
    <w:rsid w:val="006D748B"/>
    <w:rsid w:val="006D7D6E"/>
    <w:rsid w:val="006D7D95"/>
    <w:rsid w:val="006D7DC7"/>
    <w:rsid w:val="006E01BC"/>
    <w:rsid w:val="006E04EA"/>
    <w:rsid w:val="006E069B"/>
    <w:rsid w:val="006E0DD8"/>
    <w:rsid w:val="006E0FD0"/>
    <w:rsid w:val="006E162A"/>
    <w:rsid w:val="006E1A17"/>
    <w:rsid w:val="006E1BF8"/>
    <w:rsid w:val="006E201C"/>
    <w:rsid w:val="006E2937"/>
    <w:rsid w:val="006E2C96"/>
    <w:rsid w:val="006E2D92"/>
    <w:rsid w:val="006E30CE"/>
    <w:rsid w:val="006E3346"/>
    <w:rsid w:val="006E3B04"/>
    <w:rsid w:val="006E3E5B"/>
    <w:rsid w:val="006E4660"/>
    <w:rsid w:val="006E515C"/>
    <w:rsid w:val="006E5422"/>
    <w:rsid w:val="006E63F4"/>
    <w:rsid w:val="006E6452"/>
    <w:rsid w:val="006E6B89"/>
    <w:rsid w:val="006E752F"/>
    <w:rsid w:val="006E7A15"/>
    <w:rsid w:val="006F030C"/>
    <w:rsid w:val="006F07D1"/>
    <w:rsid w:val="006F0837"/>
    <w:rsid w:val="006F15D2"/>
    <w:rsid w:val="006F1645"/>
    <w:rsid w:val="006F1A12"/>
    <w:rsid w:val="006F2F0F"/>
    <w:rsid w:val="006F33FB"/>
    <w:rsid w:val="006F346F"/>
    <w:rsid w:val="006F4523"/>
    <w:rsid w:val="006F4AB5"/>
    <w:rsid w:val="006F5120"/>
    <w:rsid w:val="006F614D"/>
    <w:rsid w:val="006F6586"/>
    <w:rsid w:val="006F659C"/>
    <w:rsid w:val="006F68BB"/>
    <w:rsid w:val="006F68D7"/>
    <w:rsid w:val="006F76DC"/>
    <w:rsid w:val="0070032F"/>
    <w:rsid w:val="00700673"/>
    <w:rsid w:val="00700774"/>
    <w:rsid w:val="0070135C"/>
    <w:rsid w:val="00701CAA"/>
    <w:rsid w:val="00702837"/>
    <w:rsid w:val="0070292C"/>
    <w:rsid w:val="00702F10"/>
    <w:rsid w:val="00703035"/>
    <w:rsid w:val="00703542"/>
    <w:rsid w:val="00703782"/>
    <w:rsid w:val="00705152"/>
    <w:rsid w:val="00705C51"/>
    <w:rsid w:val="00705E08"/>
    <w:rsid w:val="007068B8"/>
    <w:rsid w:val="00706A86"/>
    <w:rsid w:val="00706CD8"/>
    <w:rsid w:val="0070742D"/>
    <w:rsid w:val="0070798E"/>
    <w:rsid w:val="00707CA4"/>
    <w:rsid w:val="007100D1"/>
    <w:rsid w:val="007104EC"/>
    <w:rsid w:val="007107DD"/>
    <w:rsid w:val="00710A74"/>
    <w:rsid w:val="00710FB9"/>
    <w:rsid w:val="0071157B"/>
    <w:rsid w:val="007119A2"/>
    <w:rsid w:val="00711B14"/>
    <w:rsid w:val="00711B72"/>
    <w:rsid w:val="00711D7D"/>
    <w:rsid w:val="00711E39"/>
    <w:rsid w:val="00711F67"/>
    <w:rsid w:val="007124ED"/>
    <w:rsid w:val="007128FC"/>
    <w:rsid w:val="00712D72"/>
    <w:rsid w:val="00713364"/>
    <w:rsid w:val="007134F6"/>
    <w:rsid w:val="00715958"/>
    <w:rsid w:val="0071627E"/>
    <w:rsid w:val="007168C7"/>
    <w:rsid w:val="00716D32"/>
    <w:rsid w:val="00716E2C"/>
    <w:rsid w:val="007175FE"/>
    <w:rsid w:val="0071778C"/>
    <w:rsid w:val="007205D7"/>
    <w:rsid w:val="00720E45"/>
    <w:rsid w:val="007214A6"/>
    <w:rsid w:val="007215BA"/>
    <w:rsid w:val="00721756"/>
    <w:rsid w:val="00721C0D"/>
    <w:rsid w:val="0072246D"/>
    <w:rsid w:val="007242EC"/>
    <w:rsid w:val="007246A6"/>
    <w:rsid w:val="007247CC"/>
    <w:rsid w:val="0072583B"/>
    <w:rsid w:val="00725984"/>
    <w:rsid w:val="00726227"/>
    <w:rsid w:val="00727FE3"/>
    <w:rsid w:val="00730C12"/>
    <w:rsid w:val="00730C92"/>
    <w:rsid w:val="007320C5"/>
    <w:rsid w:val="00732125"/>
    <w:rsid w:val="00732AF6"/>
    <w:rsid w:val="00733B8E"/>
    <w:rsid w:val="00733E3A"/>
    <w:rsid w:val="007348E0"/>
    <w:rsid w:val="00734FA8"/>
    <w:rsid w:val="007356F4"/>
    <w:rsid w:val="00735BD7"/>
    <w:rsid w:val="00735E89"/>
    <w:rsid w:val="00737696"/>
    <w:rsid w:val="007403A9"/>
    <w:rsid w:val="00740B0D"/>
    <w:rsid w:val="007419F1"/>
    <w:rsid w:val="00741DBD"/>
    <w:rsid w:val="00741EFC"/>
    <w:rsid w:val="00742187"/>
    <w:rsid w:val="00742461"/>
    <w:rsid w:val="00742664"/>
    <w:rsid w:val="00742D4D"/>
    <w:rsid w:val="00743010"/>
    <w:rsid w:val="00743C76"/>
    <w:rsid w:val="0074414F"/>
    <w:rsid w:val="0074452F"/>
    <w:rsid w:val="00744B34"/>
    <w:rsid w:val="0074502E"/>
    <w:rsid w:val="00745FDC"/>
    <w:rsid w:val="007460AB"/>
    <w:rsid w:val="0074615F"/>
    <w:rsid w:val="0074669D"/>
    <w:rsid w:val="00747185"/>
    <w:rsid w:val="00747208"/>
    <w:rsid w:val="007505E3"/>
    <w:rsid w:val="007510B6"/>
    <w:rsid w:val="007519EB"/>
    <w:rsid w:val="00751C18"/>
    <w:rsid w:val="00751CBA"/>
    <w:rsid w:val="00751F57"/>
    <w:rsid w:val="00752004"/>
    <w:rsid w:val="00752778"/>
    <w:rsid w:val="0075329E"/>
    <w:rsid w:val="00753337"/>
    <w:rsid w:val="007537D7"/>
    <w:rsid w:val="00754EC4"/>
    <w:rsid w:val="00754FEF"/>
    <w:rsid w:val="0075531E"/>
    <w:rsid w:val="0075598A"/>
    <w:rsid w:val="00756A4F"/>
    <w:rsid w:val="00756BC3"/>
    <w:rsid w:val="00756FB4"/>
    <w:rsid w:val="00760A85"/>
    <w:rsid w:val="007613A9"/>
    <w:rsid w:val="007615B2"/>
    <w:rsid w:val="0076171F"/>
    <w:rsid w:val="00762143"/>
    <w:rsid w:val="007623E9"/>
    <w:rsid w:val="0076399B"/>
    <w:rsid w:val="00763A1C"/>
    <w:rsid w:val="00763A2D"/>
    <w:rsid w:val="00763CEF"/>
    <w:rsid w:val="00763F4F"/>
    <w:rsid w:val="007642FE"/>
    <w:rsid w:val="00764A0F"/>
    <w:rsid w:val="00764EE7"/>
    <w:rsid w:val="00765623"/>
    <w:rsid w:val="007658A3"/>
    <w:rsid w:val="00765BC3"/>
    <w:rsid w:val="00765BCB"/>
    <w:rsid w:val="00765E6B"/>
    <w:rsid w:val="00766147"/>
    <w:rsid w:val="00766D80"/>
    <w:rsid w:val="00767289"/>
    <w:rsid w:val="0076784D"/>
    <w:rsid w:val="00767B8C"/>
    <w:rsid w:val="00767F60"/>
    <w:rsid w:val="00770693"/>
    <w:rsid w:val="00770759"/>
    <w:rsid w:val="0077086C"/>
    <w:rsid w:val="00770A51"/>
    <w:rsid w:val="00770BA1"/>
    <w:rsid w:val="00770BE0"/>
    <w:rsid w:val="00771123"/>
    <w:rsid w:val="00771AFC"/>
    <w:rsid w:val="00771D06"/>
    <w:rsid w:val="0077203D"/>
    <w:rsid w:val="007726B3"/>
    <w:rsid w:val="007728E2"/>
    <w:rsid w:val="00772B6E"/>
    <w:rsid w:val="00772DB3"/>
    <w:rsid w:val="00773007"/>
    <w:rsid w:val="00773665"/>
    <w:rsid w:val="007746EB"/>
    <w:rsid w:val="00774912"/>
    <w:rsid w:val="00774C31"/>
    <w:rsid w:val="00774C99"/>
    <w:rsid w:val="007752C3"/>
    <w:rsid w:val="00775619"/>
    <w:rsid w:val="00775990"/>
    <w:rsid w:val="00775BF9"/>
    <w:rsid w:val="007768C9"/>
    <w:rsid w:val="00776A2D"/>
    <w:rsid w:val="00776C75"/>
    <w:rsid w:val="0077743E"/>
    <w:rsid w:val="007801D4"/>
    <w:rsid w:val="00780D3A"/>
    <w:rsid w:val="00780F83"/>
    <w:rsid w:val="00781384"/>
    <w:rsid w:val="0078182A"/>
    <w:rsid w:val="007820AF"/>
    <w:rsid w:val="007823BD"/>
    <w:rsid w:val="0078251C"/>
    <w:rsid w:val="007837D6"/>
    <w:rsid w:val="0078444B"/>
    <w:rsid w:val="00784659"/>
    <w:rsid w:val="00784A1D"/>
    <w:rsid w:val="00784EA2"/>
    <w:rsid w:val="00785311"/>
    <w:rsid w:val="0078562C"/>
    <w:rsid w:val="00785EBD"/>
    <w:rsid w:val="007864A0"/>
    <w:rsid w:val="007867C1"/>
    <w:rsid w:val="00790048"/>
    <w:rsid w:val="00790208"/>
    <w:rsid w:val="007902A1"/>
    <w:rsid w:val="00790356"/>
    <w:rsid w:val="00790CF1"/>
    <w:rsid w:val="007916D3"/>
    <w:rsid w:val="00791892"/>
    <w:rsid w:val="00791C3D"/>
    <w:rsid w:val="00792668"/>
    <w:rsid w:val="007937FE"/>
    <w:rsid w:val="00793808"/>
    <w:rsid w:val="00793A65"/>
    <w:rsid w:val="00793B59"/>
    <w:rsid w:val="00793D8A"/>
    <w:rsid w:val="00794458"/>
    <w:rsid w:val="00795B93"/>
    <w:rsid w:val="00795CE1"/>
    <w:rsid w:val="00795E7D"/>
    <w:rsid w:val="00796061"/>
    <w:rsid w:val="0079606D"/>
    <w:rsid w:val="007961BA"/>
    <w:rsid w:val="00797A19"/>
    <w:rsid w:val="00797CDC"/>
    <w:rsid w:val="00797E34"/>
    <w:rsid w:val="007A0B89"/>
    <w:rsid w:val="007A0DA9"/>
    <w:rsid w:val="007A0FCD"/>
    <w:rsid w:val="007A1DE4"/>
    <w:rsid w:val="007A1E77"/>
    <w:rsid w:val="007A22CF"/>
    <w:rsid w:val="007A2451"/>
    <w:rsid w:val="007A249C"/>
    <w:rsid w:val="007A38D5"/>
    <w:rsid w:val="007A393C"/>
    <w:rsid w:val="007A4C86"/>
    <w:rsid w:val="007A5099"/>
    <w:rsid w:val="007A522A"/>
    <w:rsid w:val="007A542D"/>
    <w:rsid w:val="007A5A73"/>
    <w:rsid w:val="007A63BC"/>
    <w:rsid w:val="007A6D5D"/>
    <w:rsid w:val="007A74F9"/>
    <w:rsid w:val="007A7668"/>
    <w:rsid w:val="007A7798"/>
    <w:rsid w:val="007A785E"/>
    <w:rsid w:val="007B036E"/>
    <w:rsid w:val="007B0C3A"/>
    <w:rsid w:val="007B15B0"/>
    <w:rsid w:val="007B1818"/>
    <w:rsid w:val="007B191C"/>
    <w:rsid w:val="007B2132"/>
    <w:rsid w:val="007B22A3"/>
    <w:rsid w:val="007B244A"/>
    <w:rsid w:val="007B25E5"/>
    <w:rsid w:val="007B4C33"/>
    <w:rsid w:val="007B5381"/>
    <w:rsid w:val="007B5A51"/>
    <w:rsid w:val="007B6C00"/>
    <w:rsid w:val="007B740F"/>
    <w:rsid w:val="007B7545"/>
    <w:rsid w:val="007B77E4"/>
    <w:rsid w:val="007B7C54"/>
    <w:rsid w:val="007B7D5D"/>
    <w:rsid w:val="007C0202"/>
    <w:rsid w:val="007C08AE"/>
    <w:rsid w:val="007C1310"/>
    <w:rsid w:val="007C151B"/>
    <w:rsid w:val="007C1B74"/>
    <w:rsid w:val="007C1F27"/>
    <w:rsid w:val="007C2148"/>
    <w:rsid w:val="007C219D"/>
    <w:rsid w:val="007C2C63"/>
    <w:rsid w:val="007C35D9"/>
    <w:rsid w:val="007C3FF1"/>
    <w:rsid w:val="007C41E1"/>
    <w:rsid w:val="007C54AF"/>
    <w:rsid w:val="007C567D"/>
    <w:rsid w:val="007C622F"/>
    <w:rsid w:val="007C629D"/>
    <w:rsid w:val="007C65D0"/>
    <w:rsid w:val="007C7397"/>
    <w:rsid w:val="007C7601"/>
    <w:rsid w:val="007C78A2"/>
    <w:rsid w:val="007C7B48"/>
    <w:rsid w:val="007C7F4F"/>
    <w:rsid w:val="007D205F"/>
    <w:rsid w:val="007D2640"/>
    <w:rsid w:val="007D26A9"/>
    <w:rsid w:val="007D2825"/>
    <w:rsid w:val="007D3224"/>
    <w:rsid w:val="007D423F"/>
    <w:rsid w:val="007D474A"/>
    <w:rsid w:val="007D4C72"/>
    <w:rsid w:val="007D55F3"/>
    <w:rsid w:val="007D5805"/>
    <w:rsid w:val="007D5B61"/>
    <w:rsid w:val="007D6677"/>
    <w:rsid w:val="007E09C8"/>
    <w:rsid w:val="007E1467"/>
    <w:rsid w:val="007E1590"/>
    <w:rsid w:val="007E1BD4"/>
    <w:rsid w:val="007E2020"/>
    <w:rsid w:val="007E20B0"/>
    <w:rsid w:val="007E21AD"/>
    <w:rsid w:val="007E263B"/>
    <w:rsid w:val="007E2E47"/>
    <w:rsid w:val="007E32C3"/>
    <w:rsid w:val="007E3773"/>
    <w:rsid w:val="007E3F8F"/>
    <w:rsid w:val="007E3FCE"/>
    <w:rsid w:val="007E435E"/>
    <w:rsid w:val="007E48B4"/>
    <w:rsid w:val="007E4958"/>
    <w:rsid w:val="007E4FC6"/>
    <w:rsid w:val="007E55AB"/>
    <w:rsid w:val="007E5ABF"/>
    <w:rsid w:val="007E6AC1"/>
    <w:rsid w:val="007E7427"/>
    <w:rsid w:val="007E7710"/>
    <w:rsid w:val="007E7B12"/>
    <w:rsid w:val="007F05ED"/>
    <w:rsid w:val="007F2BF9"/>
    <w:rsid w:val="007F35B2"/>
    <w:rsid w:val="007F3805"/>
    <w:rsid w:val="007F3CEC"/>
    <w:rsid w:val="007F3FC6"/>
    <w:rsid w:val="007F40E8"/>
    <w:rsid w:val="007F42D6"/>
    <w:rsid w:val="007F42F2"/>
    <w:rsid w:val="007F640C"/>
    <w:rsid w:val="007F7030"/>
    <w:rsid w:val="007F7298"/>
    <w:rsid w:val="007F7CDD"/>
    <w:rsid w:val="007F7D7F"/>
    <w:rsid w:val="008022F5"/>
    <w:rsid w:val="008030E0"/>
    <w:rsid w:val="008034ED"/>
    <w:rsid w:val="00803B60"/>
    <w:rsid w:val="00803FF8"/>
    <w:rsid w:val="00804186"/>
    <w:rsid w:val="00804AC4"/>
    <w:rsid w:val="00805657"/>
    <w:rsid w:val="00805770"/>
    <w:rsid w:val="00805D76"/>
    <w:rsid w:val="00806CAB"/>
    <w:rsid w:val="0080706B"/>
    <w:rsid w:val="008074E3"/>
    <w:rsid w:val="008100F6"/>
    <w:rsid w:val="0081044B"/>
    <w:rsid w:val="008113E6"/>
    <w:rsid w:val="008121C9"/>
    <w:rsid w:val="00812760"/>
    <w:rsid w:val="008128D6"/>
    <w:rsid w:val="00812A5E"/>
    <w:rsid w:val="00812B2B"/>
    <w:rsid w:val="008130A5"/>
    <w:rsid w:val="008130FC"/>
    <w:rsid w:val="00813BDC"/>
    <w:rsid w:val="008142FD"/>
    <w:rsid w:val="00814878"/>
    <w:rsid w:val="00814C7A"/>
    <w:rsid w:val="00815F43"/>
    <w:rsid w:val="00816B95"/>
    <w:rsid w:val="00816D4E"/>
    <w:rsid w:val="00816DF0"/>
    <w:rsid w:val="0081769C"/>
    <w:rsid w:val="00817896"/>
    <w:rsid w:val="008179D2"/>
    <w:rsid w:val="00817E41"/>
    <w:rsid w:val="00820200"/>
    <w:rsid w:val="00820339"/>
    <w:rsid w:val="00820B53"/>
    <w:rsid w:val="0082130D"/>
    <w:rsid w:val="00821428"/>
    <w:rsid w:val="008214EF"/>
    <w:rsid w:val="00822109"/>
    <w:rsid w:val="00822AC2"/>
    <w:rsid w:val="008231CF"/>
    <w:rsid w:val="00824009"/>
    <w:rsid w:val="00825124"/>
    <w:rsid w:val="0082577F"/>
    <w:rsid w:val="008263A2"/>
    <w:rsid w:val="00826EB1"/>
    <w:rsid w:val="008277AE"/>
    <w:rsid w:val="00827B70"/>
    <w:rsid w:val="00827B8D"/>
    <w:rsid w:val="00830140"/>
    <w:rsid w:val="00830F69"/>
    <w:rsid w:val="00831038"/>
    <w:rsid w:val="00831A68"/>
    <w:rsid w:val="00831B3F"/>
    <w:rsid w:val="008326EE"/>
    <w:rsid w:val="00832739"/>
    <w:rsid w:val="00832824"/>
    <w:rsid w:val="008332F8"/>
    <w:rsid w:val="00833351"/>
    <w:rsid w:val="00834EFF"/>
    <w:rsid w:val="00836EF5"/>
    <w:rsid w:val="0083701E"/>
    <w:rsid w:val="008370AB"/>
    <w:rsid w:val="008372B6"/>
    <w:rsid w:val="008378A8"/>
    <w:rsid w:val="00837CB9"/>
    <w:rsid w:val="0084032B"/>
    <w:rsid w:val="00840A86"/>
    <w:rsid w:val="008416E1"/>
    <w:rsid w:val="00841A45"/>
    <w:rsid w:val="0084259F"/>
    <w:rsid w:val="008425E8"/>
    <w:rsid w:val="00842DEC"/>
    <w:rsid w:val="00842DEE"/>
    <w:rsid w:val="00843B8B"/>
    <w:rsid w:val="0084456D"/>
    <w:rsid w:val="00845C83"/>
    <w:rsid w:val="00845DAD"/>
    <w:rsid w:val="0084639D"/>
    <w:rsid w:val="008464A7"/>
    <w:rsid w:val="00846896"/>
    <w:rsid w:val="00846C9F"/>
    <w:rsid w:val="00847885"/>
    <w:rsid w:val="00847BE8"/>
    <w:rsid w:val="00847CDE"/>
    <w:rsid w:val="008507F2"/>
    <w:rsid w:val="0085082E"/>
    <w:rsid w:val="0085218F"/>
    <w:rsid w:val="0085228D"/>
    <w:rsid w:val="008532C5"/>
    <w:rsid w:val="00854F48"/>
    <w:rsid w:val="00855A5E"/>
    <w:rsid w:val="00855C3D"/>
    <w:rsid w:val="00855DCD"/>
    <w:rsid w:val="00855F13"/>
    <w:rsid w:val="008562A1"/>
    <w:rsid w:val="00856BC2"/>
    <w:rsid w:val="00856D72"/>
    <w:rsid w:val="00857142"/>
    <w:rsid w:val="00860C2C"/>
    <w:rsid w:val="00860EBA"/>
    <w:rsid w:val="00861983"/>
    <w:rsid w:val="00861C3F"/>
    <w:rsid w:val="00862293"/>
    <w:rsid w:val="008623EE"/>
    <w:rsid w:val="008624BB"/>
    <w:rsid w:val="008626DF"/>
    <w:rsid w:val="00862AF0"/>
    <w:rsid w:val="00863160"/>
    <w:rsid w:val="00863465"/>
    <w:rsid w:val="0086368C"/>
    <w:rsid w:val="00864C44"/>
    <w:rsid w:val="008650B6"/>
    <w:rsid w:val="00866193"/>
    <w:rsid w:val="00866572"/>
    <w:rsid w:val="008669C5"/>
    <w:rsid w:val="008670BE"/>
    <w:rsid w:val="008678F8"/>
    <w:rsid w:val="008701A4"/>
    <w:rsid w:val="00870203"/>
    <w:rsid w:val="008703E8"/>
    <w:rsid w:val="00872028"/>
    <w:rsid w:val="00872A3B"/>
    <w:rsid w:val="0087305E"/>
    <w:rsid w:val="00873E4F"/>
    <w:rsid w:val="00873F76"/>
    <w:rsid w:val="00873FD1"/>
    <w:rsid w:val="00874059"/>
    <w:rsid w:val="00874EB6"/>
    <w:rsid w:val="0087579B"/>
    <w:rsid w:val="008759C0"/>
    <w:rsid w:val="00875DE5"/>
    <w:rsid w:val="00876016"/>
    <w:rsid w:val="00876370"/>
    <w:rsid w:val="008764F1"/>
    <w:rsid w:val="0087685F"/>
    <w:rsid w:val="0087686A"/>
    <w:rsid w:val="00876EB7"/>
    <w:rsid w:val="0087703C"/>
    <w:rsid w:val="008771F3"/>
    <w:rsid w:val="00877230"/>
    <w:rsid w:val="00877891"/>
    <w:rsid w:val="00880466"/>
    <w:rsid w:val="00880615"/>
    <w:rsid w:val="008817E2"/>
    <w:rsid w:val="00881DDF"/>
    <w:rsid w:val="008831BC"/>
    <w:rsid w:val="0088365B"/>
    <w:rsid w:val="0088369B"/>
    <w:rsid w:val="00883A44"/>
    <w:rsid w:val="00883F9F"/>
    <w:rsid w:val="008841E1"/>
    <w:rsid w:val="0088488C"/>
    <w:rsid w:val="00884C47"/>
    <w:rsid w:val="00884F52"/>
    <w:rsid w:val="008851F3"/>
    <w:rsid w:val="008858FA"/>
    <w:rsid w:val="00886007"/>
    <w:rsid w:val="0088675B"/>
    <w:rsid w:val="00886966"/>
    <w:rsid w:val="00887B50"/>
    <w:rsid w:val="008900E0"/>
    <w:rsid w:val="00890575"/>
    <w:rsid w:val="00890AF1"/>
    <w:rsid w:val="00891468"/>
    <w:rsid w:val="008917AE"/>
    <w:rsid w:val="008926EA"/>
    <w:rsid w:val="0089276D"/>
    <w:rsid w:val="00892AA0"/>
    <w:rsid w:val="008938C2"/>
    <w:rsid w:val="00893F5C"/>
    <w:rsid w:val="00894789"/>
    <w:rsid w:val="008948A9"/>
    <w:rsid w:val="00895021"/>
    <w:rsid w:val="00895BB2"/>
    <w:rsid w:val="00896197"/>
    <w:rsid w:val="0089722E"/>
    <w:rsid w:val="008977EE"/>
    <w:rsid w:val="00897C20"/>
    <w:rsid w:val="008A0512"/>
    <w:rsid w:val="008A0BBE"/>
    <w:rsid w:val="008A14EB"/>
    <w:rsid w:val="008A17B3"/>
    <w:rsid w:val="008A17F5"/>
    <w:rsid w:val="008A1874"/>
    <w:rsid w:val="008A2C11"/>
    <w:rsid w:val="008A31B3"/>
    <w:rsid w:val="008A3820"/>
    <w:rsid w:val="008A436B"/>
    <w:rsid w:val="008A48A8"/>
    <w:rsid w:val="008A4923"/>
    <w:rsid w:val="008A6A58"/>
    <w:rsid w:val="008A75AF"/>
    <w:rsid w:val="008B23D0"/>
    <w:rsid w:val="008B29AC"/>
    <w:rsid w:val="008B2AC6"/>
    <w:rsid w:val="008B2B85"/>
    <w:rsid w:val="008B2CA6"/>
    <w:rsid w:val="008B2E53"/>
    <w:rsid w:val="008B303D"/>
    <w:rsid w:val="008B4137"/>
    <w:rsid w:val="008B4614"/>
    <w:rsid w:val="008B4B7E"/>
    <w:rsid w:val="008B522C"/>
    <w:rsid w:val="008B5B3C"/>
    <w:rsid w:val="008B5D34"/>
    <w:rsid w:val="008B60D1"/>
    <w:rsid w:val="008B63EA"/>
    <w:rsid w:val="008B6931"/>
    <w:rsid w:val="008B6A35"/>
    <w:rsid w:val="008B6BFA"/>
    <w:rsid w:val="008B6D93"/>
    <w:rsid w:val="008B710D"/>
    <w:rsid w:val="008B72F5"/>
    <w:rsid w:val="008B761A"/>
    <w:rsid w:val="008B78C4"/>
    <w:rsid w:val="008C0595"/>
    <w:rsid w:val="008C06D7"/>
    <w:rsid w:val="008C1084"/>
    <w:rsid w:val="008C12DF"/>
    <w:rsid w:val="008C12E3"/>
    <w:rsid w:val="008C1307"/>
    <w:rsid w:val="008C17E2"/>
    <w:rsid w:val="008C1AD8"/>
    <w:rsid w:val="008C2743"/>
    <w:rsid w:val="008C29E3"/>
    <w:rsid w:val="008C2B34"/>
    <w:rsid w:val="008C36E2"/>
    <w:rsid w:val="008C3773"/>
    <w:rsid w:val="008C400A"/>
    <w:rsid w:val="008C54DA"/>
    <w:rsid w:val="008C5675"/>
    <w:rsid w:val="008C6F27"/>
    <w:rsid w:val="008D061F"/>
    <w:rsid w:val="008D0706"/>
    <w:rsid w:val="008D0890"/>
    <w:rsid w:val="008D0AD6"/>
    <w:rsid w:val="008D0BDF"/>
    <w:rsid w:val="008D0BE1"/>
    <w:rsid w:val="008D0DD0"/>
    <w:rsid w:val="008D186D"/>
    <w:rsid w:val="008D1EAB"/>
    <w:rsid w:val="008D2113"/>
    <w:rsid w:val="008D2231"/>
    <w:rsid w:val="008D26DD"/>
    <w:rsid w:val="008D2986"/>
    <w:rsid w:val="008D306C"/>
    <w:rsid w:val="008D3425"/>
    <w:rsid w:val="008D365E"/>
    <w:rsid w:val="008D4950"/>
    <w:rsid w:val="008D4E57"/>
    <w:rsid w:val="008D5145"/>
    <w:rsid w:val="008D533A"/>
    <w:rsid w:val="008D5616"/>
    <w:rsid w:val="008D67EF"/>
    <w:rsid w:val="008D6EE9"/>
    <w:rsid w:val="008D70DE"/>
    <w:rsid w:val="008E01FD"/>
    <w:rsid w:val="008E06C6"/>
    <w:rsid w:val="008E0917"/>
    <w:rsid w:val="008E0F0B"/>
    <w:rsid w:val="008E170F"/>
    <w:rsid w:val="008E2BAD"/>
    <w:rsid w:val="008E370B"/>
    <w:rsid w:val="008E3DF0"/>
    <w:rsid w:val="008E4421"/>
    <w:rsid w:val="008E50B7"/>
    <w:rsid w:val="008E52E5"/>
    <w:rsid w:val="008E5559"/>
    <w:rsid w:val="008E5AA0"/>
    <w:rsid w:val="008E61AA"/>
    <w:rsid w:val="008E7C0E"/>
    <w:rsid w:val="008F078E"/>
    <w:rsid w:val="008F0B23"/>
    <w:rsid w:val="008F0BC8"/>
    <w:rsid w:val="008F1126"/>
    <w:rsid w:val="008F149D"/>
    <w:rsid w:val="008F16A2"/>
    <w:rsid w:val="008F1CDD"/>
    <w:rsid w:val="008F1E91"/>
    <w:rsid w:val="008F212D"/>
    <w:rsid w:val="008F34C8"/>
    <w:rsid w:val="008F36C7"/>
    <w:rsid w:val="008F39C3"/>
    <w:rsid w:val="008F4A15"/>
    <w:rsid w:val="008F4DA7"/>
    <w:rsid w:val="008F5C4D"/>
    <w:rsid w:val="008F5DCB"/>
    <w:rsid w:val="008F6788"/>
    <w:rsid w:val="008F720D"/>
    <w:rsid w:val="008F7A86"/>
    <w:rsid w:val="009006A7"/>
    <w:rsid w:val="00900DC2"/>
    <w:rsid w:val="00900F8B"/>
    <w:rsid w:val="0090127F"/>
    <w:rsid w:val="00901609"/>
    <w:rsid w:val="00901682"/>
    <w:rsid w:val="00901BD9"/>
    <w:rsid w:val="00901E47"/>
    <w:rsid w:val="00902039"/>
    <w:rsid w:val="00902579"/>
    <w:rsid w:val="00902A44"/>
    <w:rsid w:val="00902A85"/>
    <w:rsid w:val="00902F33"/>
    <w:rsid w:val="00903135"/>
    <w:rsid w:val="00903842"/>
    <w:rsid w:val="009039FD"/>
    <w:rsid w:val="00904322"/>
    <w:rsid w:val="009043DE"/>
    <w:rsid w:val="009045BB"/>
    <w:rsid w:val="0090494A"/>
    <w:rsid w:val="00904E3C"/>
    <w:rsid w:val="009053E6"/>
    <w:rsid w:val="009053EA"/>
    <w:rsid w:val="00905F0B"/>
    <w:rsid w:val="0090614A"/>
    <w:rsid w:val="00906B11"/>
    <w:rsid w:val="00906E55"/>
    <w:rsid w:val="00907181"/>
    <w:rsid w:val="00907453"/>
    <w:rsid w:val="00907616"/>
    <w:rsid w:val="009077C5"/>
    <w:rsid w:val="00910405"/>
    <w:rsid w:val="009109C1"/>
    <w:rsid w:val="00910FCC"/>
    <w:rsid w:val="00911323"/>
    <w:rsid w:val="009115CD"/>
    <w:rsid w:val="0091273E"/>
    <w:rsid w:val="00912F77"/>
    <w:rsid w:val="0091427E"/>
    <w:rsid w:val="00915E92"/>
    <w:rsid w:val="009162BD"/>
    <w:rsid w:val="009174F1"/>
    <w:rsid w:val="009179B1"/>
    <w:rsid w:val="00917A53"/>
    <w:rsid w:val="00917C5A"/>
    <w:rsid w:val="009201F2"/>
    <w:rsid w:val="00920A8F"/>
    <w:rsid w:val="0092129A"/>
    <w:rsid w:val="009212B9"/>
    <w:rsid w:val="009220BC"/>
    <w:rsid w:val="009221EA"/>
    <w:rsid w:val="0092294E"/>
    <w:rsid w:val="009245D5"/>
    <w:rsid w:val="00924F4A"/>
    <w:rsid w:val="0092591F"/>
    <w:rsid w:val="00925959"/>
    <w:rsid w:val="00926441"/>
    <w:rsid w:val="00926823"/>
    <w:rsid w:val="00926897"/>
    <w:rsid w:val="00926A07"/>
    <w:rsid w:val="00927871"/>
    <w:rsid w:val="0093042B"/>
    <w:rsid w:val="00930B79"/>
    <w:rsid w:val="00930B94"/>
    <w:rsid w:val="00930BCE"/>
    <w:rsid w:val="00930E2D"/>
    <w:rsid w:val="00931229"/>
    <w:rsid w:val="00932558"/>
    <w:rsid w:val="00932575"/>
    <w:rsid w:val="009326C9"/>
    <w:rsid w:val="00932C65"/>
    <w:rsid w:val="00932EC3"/>
    <w:rsid w:val="00933803"/>
    <w:rsid w:val="00933BCE"/>
    <w:rsid w:val="00933FEE"/>
    <w:rsid w:val="009346FA"/>
    <w:rsid w:val="009351A7"/>
    <w:rsid w:val="00935A1D"/>
    <w:rsid w:val="0093635F"/>
    <w:rsid w:val="00936614"/>
    <w:rsid w:val="00936C30"/>
    <w:rsid w:val="00936C4B"/>
    <w:rsid w:val="00936CCC"/>
    <w:rsid w:val="009372F4"/>
    <w:rsid w:val="009375B3"/>
    <w:rsid w:val="009401C7"/>
    <w:rsid w:val="0094058D"/>
    <w:rsid w:val="009407A2"/>
    <w:rsid w:val="00940F02"/>
    <w:rsid w:val="009410D0"/>
    <w:rsid w:val="00941372"/>
    <w:rsid w:val="00941516"/>
    <w:rsid w:val="00941941"/>
    <w:rsid w:val="009419D1"/>
    <w:rsid w:val="00941D1A"/>
    <w:rsid w:val="0094297E"/>
    <w:rsid w:val="009429DF"/>
    <w:rsid w:val="009432E4"/>
    <w:rsid w:val="00943812"/>
    <w:rsid w:val="00943E0E"/>
    <w:rsid w:val="0094489D"/>
    <w:rsid w:val="00944AC3"/>
    <w:rsid w:val="00944F9B"/>
    <w:rsid w:val="00945792"/>
    <w:rsid w:val="00945B3E"/>
    <w:rsid w:val="009468A0"/>
    <w:rsid w:val="00946E93"/>
    <w:rsid w:val="00946F33"/>
    <w:rsid w:val="009477C2"/>
    <w:rsid w:val="00947918"/>
    <w:rsid w:val="00947DA3"/>
    <w:rsid w:val="009507DE"/>
    <w:rsid w:val="009518D7"/>
    <w:rsid w:val="00952241"/>
    <w:rsid w:val="009527D5"/>
    <w:rsid w:val="00952D19"/>
    <w:rsid w:val="009530BC"/>
    <w:rsid w:val="00953CA5"/>
    <w:rsid w:val="00953E87"/>
    <w:rsid w:val="009543E2"/>
    <w:rsid w:val="00954DD8"/>
    <w:rsid w:val="00956A40"/>
    <w:rsid w:val="00956CBC"/>
    <w:rsid w:val="00957386"/>
    <w:rsid w:val="00957DB0"/>
    <w:rsid w:val="00960003"/>
    <w:rsid w:val="0096005D"/>
    <w:rsid w:val="00960B9A"/>
    <w:rsid w:val="009618D0"/>
    <w:rsid w:val="009620B7"/>
    <w:rsid w:val="00963160"/>
    <w:rsid w:val="00963694"/>
    <w:rsid w:val="00963746"/>
    <w:rsid w:val="00963FA6"/>
    <w:rsid w:val="009640AE"/>
    <w:rsid w:val="00965B90"/>
    <w:rsid w:val="00965DB7"/>
    <w:rsid w:val="00965F1B"/>
    <w:rsid w:val="0096604B"/>
    <w:rsid w:val="009675BA"/>
    <w:rsid w:val="00967AB9"/>
    <w:rsid w:val="009701CF"/>
    <w:rsid w:val="00970611"/>
    <w:rsid w:val="009708CE"/>
    <w:rsid w:val="00970F03"/>
    <w:rsid w:val="00970FC9"/>
    <w:rsid w:val="009710E7"/>
    <w:rsid w:val="009711A5"/>
    <w:rsid w:val="009718E0"/>
    <w:rsid w:val="00971DCE"/>
    <w:rsid w:val="00972868"/>
    <w:rsid w:val="0097364F"/>
    <w:rsid w:val="009738B2"/>
    <w:rsid w:val="0097396D"/>
    <w:rsid w:val="00973A67"/>
    <w:rsid w:val="009747CD"/>
    <w:rsid w:val="009756B4"/>
    <w:rsid w:val="00975A5F"/>
    <w:rsid w:val="00975E54"/>
    <w:rsid w:val="00975FFB"/>
    <w:rsid w:val="00977A11"/>
    <w:rsid w:val="00977D45"/>
    <w:rsid w:val="00977E71"/>
    <w:rsid w:val="00980C41"/>
    <w:rsid w:val="00980E92"/>
    <w:rsid w:val="00980F24"/>
    <w:rsid w:val="009812BD"/>
    <w:rsid w:val="009813DB"/>
    <w:rsid w:val="00981A04"/>
    <w:rsid w:val="0098219D"/>
    <w:rsid w:val="009822CF"/>
    <w:rsid w:val="00983334"/>
    <w:rsid w:val="00983B5C"/>
    <w:rsid w:val="00983DB5"/>
    <w:rsid w:val="00983E9D"/>
    <w:rsid w:val="009853AF"/>
    <w:rsid w:val="00986300"/>
    <w:rsid w:val="00986830"/>
    <w:rsid w:val="00986E0F"/>
    <w:rsid w:val="00987C19"/>
    <w:rsid w:val="00990B29"/>
    <w:rsid w:val="009910A3"/>
    <w:rsid w:val="00991119"/>
    <w:rsid w:val="009913A2"/>
    <w:rsid w:val="009914F3"/>
    <w:rsid w:val="0099256E"/>
    <w:rsid w:val="009929FF"/>
    <w:rsid w:val="009939FB"/>
    <w:rsid w:val="00993A7A"/>
    <w:rsid w:val="00994214"/>
    <w:rsid w:val="00994265"/>
    <w:rsid w:val="00994668"/>
    <w:rsid w:val="00994E53"/>
    <w:rsid w:val="009950DA"/>
    <w:rsid w:val="00995117"/>
    <w:rsid w:val="009957C3"/>
    <w:rsid w:val="00995AC5"/>
    <w:rsid w:val="009960FD"/>
    <w:rsid w:val="0099611F"/>
    <w:rsid w:val="009971C0"/>
    <w:rsid w:val="00997275"/>
    <w:rsid w:val="009978D3"/>
    <w:rsid w:val="009A01F0"/>
    <w:rsid w:val="009A0412"/>
    <w:rsid w:val="009A0E40"/>
    <w:rsid w:val="009A2407"/>
    <w:rsid w:val="009A36C7"/>
    <w:rsid w:val="009A3ABA"/>
    <w:rsid w:val="009A4D48"/>
    <w:rsid w:val="009A54A1"/>
    <w:rsid w:val="009A5549"/>
    <w:rsid w:val="009A59C4"/>
    <w:rsid w:val="009A618A"/>
    <w:rsid w:val="009A67FE"/>
    <w:rsid w:val="009A6CF6"/>
    <w:rsid w:val="009A71BA"/>
    <w:rsid w:val="009A764F"/>
    <w:rsid w:val="009A781E"/>
    <w:rsid w:val="009B03C0"/>
    <w:rsid w:val="009B1086"/>
    <w:rsid w:val="009B128E"/>
    <w:rsid w:val="009B15CF"/>
    <w:rsid w:val="009B15E0"/>
    <w:rsid w:val="009B18AB"/>
    <w:rsid w:val="009B24B7"/>
    <w:rsid w:val="009B2836"/>
    <w:rsid w:val="009B2837"/>
    <w:rsid w:val="009B3020"/>
    <w:rsid w:val="009B3785"/>
    <w:rsid w:val="009B3E05"/>
    <w:rsid w:val="009B4B4C"/>
    <w:rsid w:val="009B4C34"/>
    <w:rsid w:val="009B563D"/>
    <w:rsid w:val="009B5B3D"/>
    <w:rsid w:val="009B5D4B"/>
    <w:rsid w:val="009B65EA"/>
    <w:rsid w:val="009B7180"/>
    <w:rsid w:val="009B7847"/>
    <w:rsid w:val="009C01E2"/>
    <w:rsid w:val="009C0D73"/>
    <w:rsid w:val="009C0F2B"/>
    <w:rsid w:val="009C115D"/>
    <w:rsid w:val="009C23DD"/>
    <w:rsid w:val="009C339E"/>
    <w:rsid w:val="009C3ACF"/>
    <w:rsid w:val="009C5F97"/>
    <w:rsid w:val="009C726D"/>
    <w:rsid w:val="009D0649"/>
    <w:rsid w:val="009D0DC5"/>
    <w:rsid w:val="009D1223"/>
    <w:rsid w:val="009D12E3"/>
    <w:rsid w:val="009D1791"/>
    <w:rsid w:val="009D1C5F"/>
    <w:rsid w:val="009D1E3F"/>
    <w:rsid w:val="009D252F"/>
    <w:rsid w:val="009D4300"/>
    <w:rsid w:val="009D4590"/>
    <w:rsid w:val="009D4628"/>
    <w:rsid w:val="009D4951"/>
    <w:rsid w:val="009D4F78"/>
    <w:rsid w:val="009D5151"/>
    <w:rsid w:val="009D53C5"/>
    <w:rsid w:val="009D577D"/>
    <w:rsid w:val="009D5934"/>
    <w:rsid w:val="009D5C63"/>
    <w:rsid w:val="009D6755"/>
    <w:rsid w:val="009D6B47"/>
    <w:rsid w:val="009D7CE3"/>
    <w:rsid w:val="009D7E1C"/>
    <w:rsid w:val="009E0CA1"/>
    <w:rsid w:val="009E0D86"/>
    <w:rsid w:val="009E1259"/>
    <w:rsid w:val="009E1A06"/>
    <w:rsid w:val="009E416E"/>
    <w:rsid w:val="009E41D8"/>
    <w:rsid w:val="009E4B1B"/>
    <w:rsid w:val="009E51AC"/>
    <w:rsid w:val="009E544E"/>
    <w:rsid w:val="009E56FF"/>
    <w:rsid w:val="009E5A18"/>
    <w:rsid w:val="009E6809"/>
    <w:rsid w:val="009E6F3C"/>
    <w:rsid w:val="009E73A6"/>
    <w:rsid w:val="009E7E58"/>
    <w:rsid w:val="009F0556"/>
    <w:rsid w:val="009F0E63"/>
    <w:rsid w:val="009F0F25"/>
    <w:rsid w:val="009F1563"/>
    <w:rsid w:val="009F1918"/>
    <w:rsid w:val="009F1D83"/>
    <w:rsid w:val="009F30A7"/>
    <w:rsid w:val="009F3466"/>
    <w:rsid w:val="009F4020"/>
    <w:rsid w:val="009F4620"/>
    <w:rsid w:val="009F4A6E"/>
    <w:rsid w:val="009F4BA7"/>
    <w:rsid w:val="009F54F2"/>
    <w:rsid w:val="009F661C"/>
    <w:rsid w:val="009F6D96"/>
    <w:rsid w:val="009F73FC"/>
    <w:rsid w:val="009F7C20"/>
    <w:rsid w:val="009F7CDF"/>
    <w:rsid w:val="009F7D8E"/>
    <w:rsid w:val="009F7F74"/>
    <w:rsid w:val="00A00318"/>
    <w:rsid w:val="00A00A1B"/>
    <w:rsid w:val="00A00C92"/>
    <w:rsid w:val="00A010A1"/>
    <w:rsid w:val="00A02210"/>
    <w:rsid w:val="00A027D2"/>
    <w:rsid w:val="00A027EA"/>
    <w:rsid w:val="00A03F5F"/>
    <w:rsid w:val="00A04022"/>
    <w:rsid w:val="00A05466"/>
    <w:rsid w:val="00A054EB"/>
    <w:rsid w:val="00A05790"/>
    <w:rsid w:val="00A05F1D"/>
    <w:rsid w:val="00A06A74"/>
    <w:rsid w:val="00A06FBD"/>
    <w:rsid w:val="00A073D7"/>
    <w:rsid w:val="00A07673"/>
    <w:rsid w:val="00A07BF5"/>
    <w:rsid w:val="00A07D2E"/>
    <w:rsid w:val="00A102A4"/>
    <w:rsid w:val="00A1047E"/>
    <w:rsid w:val="00A107A2"/>
    <w:rsid w:val="00A10B6F"/>
    <w:rsid w:val="00A10FAC"/>
    <w:rsid w:val="00A1153B"/>
    <w:rsid w:val="00A11A26"/>
    <w:rsid w:val="00A12159"/>
    <w:rsid w:val="00A12330"/>
    <w:rsid w:val="00A1269F"/>
    <w:rsid w:val="00A12802"/>
    <w:rsid w:val="00A13A5E"/>
    <w:rsid w:val="00A13F60"/>
    <w:rsid w:val="00A15975"/>
    <w:rsid w:val="00A15C47"/>
    <w:rsid w:val="00A16A2C"/>
    <w:rsid w:val="00A16A32"/>
    <w:rsid w:val="00A17034"/>
    <w:rsid w:val="00A17BD2"/>
    <w:rsid w:val="00A20B28"/>
    <w:rsid w:val="00A20D76"/>
    <w:rsid w:val="00A2132C"/>
    <w:rsid w:val="00A2202D"/>
    <w:rsid w:val="00A2215D"/>
    <w:rsid w:val="00A22D43"/>
    <w:rsid w:val="00A23716"/>
    <w:rsid w:val="00A23764"/>
    <w:rsid w:val="00A238D1"/>
    <w:rsid w:val="00A23BF8"/>
    <w:rsid w:val="00A23C2F"/>
    <w:rsid w:val="00A2408E"/>
    <w:rsid w:val="00A24C0E"/>
    <w:rsid w:val="00A24D97"/>
    <w:rsid w:val="00A25290"/>
    <w:rsid w:val="00A259C3"/>
    <w:rsid w:val="00A25CC5"/>
    <w:rsid w:val="00A26F5E"/>
    <w:rsid w:val="00A26F93"/>
    <w:rsid w:val="00A27001"/>
    <w:rsid w:val="00A276A8"/>
    <w:rsid w:val="00A313BF"/>
    <w:rsid w:val="00A31620"/>
    <w:rsid w:val="00A31DBB"/>
    <w:rsid w:val="00A3222B"/>
    <w:rsid w:val="00A323F7"/>
    <w:rsid w:val="00A3286E"/>
    <w:rsid w:val="00A337F2"/>
    <w:rsid w:val="00A33C01"/>
    <w:rsid w:val="00A33F49"/>
    <w:rsid w:val="00A349D3"/>
    <w:rsid w:val="00A3545B"/>
    <w:rsid w:val="00A358DF"/>
    <w:rsid w:val="00A362DC"/>
    <w:rsid w:val="00A36759"/>
    <w:rsid w:val="00A36A79"/>
    <w:rsid w:val="00A3713B"/>
    <w:rsid w:val="00A37585"/>
    <w:rsid w:val="00A37AB5"/>
    <w:rsid w:val="00A37CD5"/>
    <w:rsid w:val="00A4157C"/>
    <w:rsid w:val="00A41EB6"/>
    <w:rsid w:val="00A41FF3"/>
    <w:rsid w:val="00A4358B"/>
    <w:rsid w:val="00A4371B"/>
    <w:rsid w:val="00A4374A"/>
    <w:rsid w:val="00A450E2"/>
    <w:rsid w:val="00A455C5"/>
    <w:rsid w:val="00A45DCD"/>
    <w:rsid w:val="00A46866"/>
    <w:rsid w:val="00A46AA9"/>
    <w:rsid w:val="00A46B72"/>
    <w:rsid w:val="00A47008"/>
    <w:rsid w:val="00A4742B"/>
    <w:rsid w:val="00A478FB"/>
    <w:rsid w:val="00A50878"/>
    <w:rsid w:val="00A508F3"/>
    <w:rsid w:val="00A50B0E"/>
    <w:rsid w:val="00A51149"/>
    <w:rsid w:val="00A51ABC"/>
    <w:rsid w:val="00A523F8"/>
    <w:rsid w:val="00A52736"/>
    <w:rsid w:val="00A52847"/>
    <w:rsid w:val="00A52D0A"/>
    <w:rsid w:val="00A54518"/>
    <w:rsid w:val="00A5499A"/>
    <w:rsid w:val="00A551EC"/>
    <w:rsid w:val="00A559B6"/>
    <w:rsid w:val="00A561CD"/>
    <w:rsid w:val="00A5665C"/>
    <w:rsid w:val="00A5682C"/>
    <w:rsid w:val="00A56A34"/>
    <w:rsid w:val="00A56C6D"/>
    <w:rsid w:val="00A57512"/>
    <w:rsid w:val="00A60165"/>
    <w:rsid w:val="00A60854"/>
    <w:rsid w:val="00A6099D"/>
    <w:rsid w:val="00A619F4"/>
    <w:rsid w:val="00A61B25"/>
    <w:rsid w:val="00A61DCB"/>
    <w:rsid w:val="00A62242"/>
    <w:rsid w:val="00A62888"/>
    <w:rsid w:val="00A6331C"/>
    <w:rsid w:val="00A63EBB"/>
    <w:rsid w:val="00A6403B"/>
    <w:rsid w:val="00A644AC"/>
    <w:rsid w:val="00A644BF"/>
    <w:rsid w:val="00A64913"/>
    <w:rsid w:val="00A64B88"/>
    <w:rsid w:val="00A64B91"/>
    <w:rsid w:val="00A64C6F"/>
    <w:rsid w:val="00A6504E"/>
    <w:rsid w:val="00A65164"/>
    <w:rsid w:val="00A65A58"/>
    <w:rsid w:val="00A65D6E"/>
    <w:rsid w:val="00A66749"/>
    <w:rsid w:val="00A66C19"/>
    <w:rsid w:val="00A66D85"/>
    <w:rsid w:val="00A66DBD"/>
    <w:rsid w:val="00A71667"/>
    <w:rsid w:val="00A71826"/>
    <w:rsid w:val="00A71AC1"/>
    <w:rsid w:val="00A71B2D"/>
    <w:rsid w:val="00A71FC6"/>
    <w:rsid w:val="00A7329C"/>
    <w:rsid w:val="00A74B5E"/>
    <w:rsid w:val="00A752B9"/>
    <w:rsid w:val="00A752DE"/>
    <w:rsid w:val="00A75529"/>
    <w:rsid w:val="00A758E9"/>
    <w:rsid w:val="00A759CD"/>
    <w:rsid w:val="00A75B7B"/>
    <w:rsid w:val="00A760AC"/>
    <w:rsid w:val="00A8000A"/>
    <w:rsid w:val="00A80A5E"/>
    <w:rsid w:val="00A814CC"/>
    <w:rsid w:val="00A81CFE"/>
    <w:rsid w:val="00A825A4"/>
    <w:rsid w:val="00A82D22"/>
    <w:rsid w:val="00A83242"/>
    <w:rsid w:val="00A837B4"/>
    <w:rsid w:val="00A847A4"/>
    <w:rsid w:val="00A85042"/>
    <w:rsid w:val="00A851A0"/>
    <w:rsid w:val="00A856EA"/>
    <w:rsid w:val="00A85EF7"/>
    <w:rsid w:val="00A86D38"/>
    <w:rsid w:val="00A873E6"/>
    <w:rsid w:val="00A878BA"/>
    <w:rsid w:val="00A87B3C"/>
    <w:rsid w:val="00A90778"/>
    <w:rsid w:val="00A9119E"/>
    <w:rsid w:val="00A920AF"/>
    <w:rsid w:val="00A931AB"/>
    <w:rsid w:val="00A9364A"/>
    <w:rsid w:val="00A93C53"/>
    <w:rsid w:val="00A946ED"/>
    <w:rsid w:val="00A9476C"/>
    <w:rsid w:val="00A95355"/>
    <w:rsid w:val="00A954DE"/>
    <w:rsid w:val="00A95823"/>
    <w:rsid w:val="00A95A74"/>
    <w:rsid w:val="00A967A7"/>
    <w:rsid w:val="00A96984"/>
    <w:rsid w:val="00A970CF"/>
    <w:rsid w:val="00A970E6"/>
    <w:rsid w:val="00A972E8"/>
    <w:rsid w:val="00A97AE7"/>
    <w:rsid w:val="00A97DFD"/>
    <w:rsid w:val="00A97E48"/>
    <w:rsid w:val="00AA068C"/>
    <w:rsid w:val="00AA0DFE"/>
    <w:rsid w:val="00AA1080"/>
    <w:rsid w:val="00AA11A5"/>
    <w:rsid w:val="00AA1D12"/>
    <w:rsid w:val="00AA1D52"/>
    <w:rsid w:val="00AA2547"/>
    <w:rsid w:val="00AA3095"/>
    <w:rsid w:val="00AA32A7"/>
    <w:rsid w:val="00AA49EC"/>
    <w:rsid w:val="00AA49EE"/>
    <w:rsid w:val="00AA4E57"/>
    <w:rsid w:val="00AA54D6"/>
    <w:rsid w:val="00AA5D18"/>
    <w:rsid w:val="00AA746E"/>
    <w:rsid w:val="00AA7537"/>
    <w:rsid w:val="00AA7660"/>
    <w:rsid w:val="00AA7A37"/>
    <w:rsid w:val="00AB020F"/>
    <w:rsid w:val="00AB0499"/>
    <w:rsid w:val="00AB0D5B"/>
    <w:rsid w:val="00AB1151"/>
    <w:rsid w:val="00AB1400"/>
    <w:rsid w:val="00AB1651"/>
    <w:rsid w:val="00AB1784"/>
    <w:rsid w:val="00AB17B4"/>
    <w:rsid w:val="00AB2AA1"/>
    <w:rsid w:val="00AB2CD5"/>
    <w:rsid w:val="00AB313F"/>
    <w:rsid w:val="00AB32E7"/>
    <w:rsid w:val="00AB3885"/>
    <w:rsid w:val="00AB4C46"/>
    <w:rsid w:val="00AB65AC"/>
    <w:rsid w:val="00AB677C"/>
    <w:rsid w:val="00AB731D"/>
    <w:rsid w:val="00AC001C"/>
    <w:rsid w:val="00AC0C30"/>
    <w:rsid w:val="00AC0F25"/>
    <w:rsid w:val="00AC1569"/>
    <w:rsid w:val="00AC1603"/>
    <w:rsid w:val="00AC18B3"/>
    <w:rsid w:val="00AC1F00"/>
    <w:rsid w:val="00AC3F90"/>
    <w:rsid w:val="00AC44CF"/>
    <w:rsid w:val="00AC4B23"/>
    <w:rsid w:val="00AC4FA7"/>
    <w:rsid w:val="00AC5672"/>
    <w:rsid w:val="00AC5B31"/>
    <w:rsid w:val="00AC5C55"/>
    <w:rsid w:val="00AC61F0"/>
    <w:rsid w:val="00AC6456"/>
    <w:rsid w:val="00AC647E"/>
    <w:rsid w:val="00AC6588"/>
    <w:rsid w:val="00AC6D7D"/>
    <w:rsid w:val="00AC7157"/>
    <w:rsid w:val="00AC742A"/>
    <w:rsid w:val="00AC75FB"/>
    <w:rsid w:val="00AC7C47"/>
    <w:rsid w:val="00AD07E5"/>
    <w:rsid w:val="00AD20FA"/>
    <w:rsid w:val="00AD278D"/>
    <w:rsid w:val="00AD28CB"/>
    <w:rsid w:val="00AD350F"/>
    <w:rsid w:val="00AD47D5"/>
    <w:rsid w:val="00AD4C76"/>
    <w:rsid w:val="00AD5025"/>
    <w:rsid w:val="00AD5E08"/>
    <w:rsid w:val="00AD5E74"/>
    <w:rsid w:val="00AD622F"/>
    <w:rsid w:val="00AD6AF0"/>
    <w:rsid w:val="00AD6B7F"/>
    <w:rsid w:val="00AD7447"/>
    <w:rsid w:val="00AD7941"/>
    <w:rsid w:val="00AD79FD"/>
    <w:rsid w:val="00AE011E"/>
    <w:rsid w:val="00AE028A"/>
    <w:rsid w:val="00AE041B"/>
    <w:rsid w:val="00AE0A56"/>
    <w:rsid w:val="00AE1074"/>
    <w:rsid w:val="00AE10B7"/>
    <w:rsid w:val="00AE12F6"/>
    <w:rsid w:val="00AE1ABA"/>
    <w:rsid w:val="00AE39D8"/>
    <w:rsid w:val="00AE438E"/>
    <w:rsid w:val="00AE44C2"/>
    <w:rsid w:val="00AE4A43"/>
    <w:rsid w:val="00AE544C"/>
    <w:rsid w:val="00AE5728"/>
    <w:rsid w:val="00AE5B94"/>
    <w:rsid w:val="00AE6F1B"/>
    <w:rsid w:val="00AE7600"/>
    <w:rsid w:val="00AE7DD9"/>
    <w:rsid w:val="00AE7F66"/>
    <w:rsid w:val="00AF0667"/>
    <w:rsid w:val="00AF0C24"/>
    <w:rsid w:val="00AF126C"/>
    <w:rsid w:val="00AF1C11"/>
    <w:rsid w:val="00AF2042"/>
    <w:rsid w:val="00AF24CF"/>
    <w:rsid w:val="00AF2CF8"/>
    <w:rsid w:val="00AF3038"/>
    <w:rsid w:val="00AF38BC"/>
    <w:rsid w:val="00AF38CE"/>
    <w:rsid w:val="00AF3F8B"/>
    <w:rsid w:val="00AF499C"/>
    <w:rsid w:val="00AF5344"/>
    <w:rsid w:val="00AF5F20"/>
    <w:rsid w:val="00AF6A25"/>
    <w:rsid w:val="00AF75F2"/>
    <w:rsid w:val="00AF7A72"/>
    <w:rsid w:val="00B00A41"/>
    <w:rsid w:val="00B01BEA"/>
    <w:rsid w:val="00B01E9D"/>
    <w:rsid w:val="00B01F3C"/>
    <w:rsid w:val="00B02209"/>
    <w:rsid w:val="00B037C0"/>
    <w:rsid w:val="00B03F78"/>
    <w:rsid w:val="00B05F6B"/>
    <w:rsid w:val="00B067D7"/>
    <w:rsid w:val="00B069FF"/>
    <w:rsid w:val="00B07716"/>
    <w:rsid w:val="00B07E5C"/>
    <w:rsid w:val="00B102D2"/>
    <w:rsid w:val="00B1035A"/>
    <w:rsid w:val="00B10801"/>
    <w:rsid w:val="00B114BD"/>
    <w:rsid w:val="00B11D88"/>
    <w:rsid w:val="00B12624"/>
    <w:rsid w:val="00B13CE7"/>
    <w:rsid w:val="00B14029"/>
    <w:rsid w:val="00B14112"/>
    <w:rsid w:val="00B14A9B"/>
    <w:rsid w:val="00B15A41"/>
    <w:rsid w:val="00B162AD"/>
    <w:rsid w:val="00B169B5"/>
    <w:rsid w:val="00B169BC"/>
    <w:rsid w:val="00B16DCB"/>
    <w:rsid w:val="00B16FCB"/>
    <w:rsid w:val="00B17D8F"/>
    <w:rsid w:val="00B17FB4"/>
    <w:rsid w:val="00B210E3"/>
    <w:rsid w:val="00B21294"/>
    <w:rsid w:val="00B213CF"/>
    <w:rsid w:val="00B22793"/>
    <w:rsid w:val="00B22EA6"/>
    <w:rsid w:val="00B23B7D"/>
    <w:rsid w:val="00B240D1"/>
    <w:rsid w:val="00B24221"/>
    <w:rsid w:val="00B24360"/>
    <w:rsid w:val="00B2507A"/>
    <w:rsid w:val="00B25B21"/>
    <w:rsid w:val="00B25DDA"/>
    <w:rsid w:val="00B25E29"/>
    <w:rsid w:val="00B26593"/>
    <w:rsid w:val="00B26AD9"/>
    <w:rsid w:val="00B26BD8"/>
    <w:rsid w:val="00B26C37"/>
    <w:rsid w:val="00B2732D"/>
    <w:rsid w:val="00B278B8"/>
    <w:rsid w:val="00B27F5E"/>
    <w:rsid w:val="00B304ED"/>
    <w:rsid w:val="00B30A51"/>
    <w:rsid w:val="00B30C1B"/>
    <w:rsid w:val="00B30FE7"/>
    <w:rsid w:val="00B316B9"/>
    <w:rsid w:val="00B31BD7"/>
    <w:rsid w:val="00B3254D"/>
    <w:rsid w:val="00B32E96"/>
    <w:rsid w:val="00B33831"/>
    <w:rsid w:val="00B3386B"/>
    <w:rsid w:val="00B33E67"/>
    <w:rsid w:val="00B34064"/>
    <w:rsid w:val="00B341EA"/>
    <w:rsid w:val="00B34246"/>
    <w:rsid w:val="00B34282"/>
    <w:rsid w:val="00B3442D"/>
    <w:rsid w:val="00B344EE"/>
    <w:rsid w:val="00B35E3E"/>
    <w:rsid w:val="00B3621B"/>
    <w:rsid w:val="00B362DF"/>
    <w:rsid w:val="00B36F5A"/>
    <w:rsid w:val="00B370EC"/>
    <w:rsid w:val="00B37F15"/>
    <w:rsid w:val="00B40243"/>
    <w:rsid w:val="00B40FCC"/>
    <w:rsid w:val="00B41172"/>
    <w:rsid w:val="00B41230"/>
    <w:rsid w:val="00B416AE"/>
    <w:rsid w:val="00B4188C"/>
    <w:rsid w:val="00B4347C"/>
    <w:rsid w:val="00B43584"/>
    <w:rsid w:val="00B43F3B"/>
    <w:rsid w:val="00B4438B"/>
    <w:rsid w:val="00B44683"/>
    <w:rsid w:val="00B44BF6"/>
    <w:rsid w:val="00B45325"/>
    <w:rsid w:val="00B453E5"/>
    <w:rsid w:val="00B46060"/>
    <w:rsid w:val="00B460E8"/>
    <w:rsid w:val="00B46121"/>
    <w:rsid w:val="00B46555"/>
    <w:rsid w:val="00B46C82"/>
    <w:rsid w:val="00B46CF2"/>
    <w:rsid w:val="00B46E75"/>
    <w:rsid w:val="00B47DBD"/>
    <w:rsid w:val="00B50D82"/>
    <w:rsid w:val="00B510B0"/>
    <w:rsid w:val="00B5125C"/>
    <w:rsid w:val="00B519A9"/>
    <w:rsid w:val="00B51D61"/>
    <w:rsid w:val="00B5254B"/>
    <w:rsid w:val="00B52F59"/>
    <w:rsid w:val="00B532BF"/>
    <w:rsid w:val="00B54383"/>
    <w:rsid w:val="00B54AA8"/>
    <w:rsid w:val="00B54BC2"/>
    <w:rsid w:val="00B54FB4"/>
    <w:rsid w:val="00B55003"/>
    <w:rsid w:val="00B558B7"/>
    <w:rsid w:val="00B55EE2"/>
    <w:rsid w:val="00B561F5"/>
    <w:rsid w:val="00B5688D"/>
    <w:rsid w:val="00B5697F"/>
    <w:rsid w:val="00B56DF5"/>
    <w:rsid w:val="00B609DB"/>
    <w:rsid w:val="00B61B94"/>
    <w:rsid w:val="00B6226A"/>
    <w:rsid w:val="00B62AF7"/>
    <w:rsid w:val="00B64157"/>
    <w:rsid w:val="00B64247"/>
    <w:rsid w:val="00B643A0"/>
    <w:rsid w:val="00B64E61"/>
    <w:rsid w:val="00B66730"/>
    <w:rsid w:val="00B66A7C"/>
    <w:rsid w:val="00B66B21"/>
    <w:rsid w:val="00B66F0C"/>
    <w:rsid w:val="00B675D7"/>
    <w:rsid w:val="00B679FB"/>
    <w:rsid w:val="00B7007E"/>
    <w:rsid w:val="00B70243"/>
    <w:rsid w:val="00B70603"/>
    <w:rsid w:val="00B715E0"/>
    <w:rsid w:val="00B71C44"/>
    <w:rsid w:val="00B71E10"/>
    <w:rsid w:val="00B737C2"/>
    <w:rsid w:val="00B739F7"/>
    <w:rsid w:val="00B7416E"/>
    <w:rsid w:val="00B746ED"/>
    <w:rsid w:val="00B754BE"/>
    <w:rsid w:val="00B76131"/>
    <w:rsid w:val="00B765CE"/>
    <w:rsid w:val="00B769DA"/>
    <w:rsid w:val="00B7728B"/>
    <w:rsid w:val="00B778F3"/>
    <w:rsid w:val="00B80FE6"/>
    <w:rsid w:val="00B81B33"/>
    <w:rsid w:val="00B821BC"/>
    <w:rsid w:val="00B824D0"/>
    <w:rsid w:val="00B85D35"/>
    <w:rsid w:val="00B8679C"/>
    <w:rsid w:val="00B86E06"/>
    <w:rsid w:val="00B86FD4"/>
    <w:rsid w:val="00B8740D"/>
    <w:rsid w:val="00B876F2"/>
    <w:rsid w:val="00B8777C"/>
    <w:rsid w:val="00B878BB"/>
    <w:rsid w:val="00B87BCE"/>
    <w:rsid w:val="00B87D4C"/>
    <w:rsid w:val="00B9215F"/>
    <w:rsid w:val="00B9296D"/>
    <w:rsid w:val="00B930ED"/>
    <w:rsid w:val="00B93142"/>
    <w:rsid w:val="00B94032"/>
    <w:rsid w:val="00B942A8"/>
    <w:rsid w:val="00B94A72"/>
    <w:rsid w:val="00B95928"/>
    <w:rsid w:val="00B95B02"/>
    <w:rsid w:val="00B95D3C"/>
    <w:rsid w:val="00B96118"/>
    <w:rsid w:val="00B97FE0"/>
    <w:rsid w:val="00BA0679"/>
    <w:rsid w:val="00BA08EB"/>
    <w:rsid w:val="00BA1E29"/>
    <w:rsid w:val="00BA1F54"/>
    <w:rsid w:val="00BA27F9"/>
    <w:rsid w:val="00BA2E30"/>
    <w:rsid w:val="00BA2F53"/>
    <w:rsid w:val="00BA337E"/>
    <w:rsid w:val="00BA37F5"/>
    <w:rsid w:val="00BA40C2"/>
    <w:rsid w:val="00BA4743"/>
    <w:rsid w:val="00BA4CEA"/>
    <w:rsid w:val="00BA4E91"/>
    <w:rsid w:val="00BA55BE"/>
    <w:rsid w:val="00BA587A"/>
    <w:rsid w:val="00BA63FF"/>
    <w:rsid w:val="00BA68A8"/>
    <w:rsid w:val="00BA6C6C"/>
    <w:rsid w:val="00BA6D6F"/>
    <w:rsid w:val="00BA79EC"/>
    <w:rsid w:val="00BB08D6"/>
    <w:rsid w:val="00BB0C5C"/>
    <w:rsid w:val="00BB0E6F"/>
    <w:rsid w:val="00BB0F3B"/>
    <w:rsid w:val="00BB11DD"/>
    <w:rsid w:val="00BB2FA5"/>
    <w:rsid w:val="00BB3101"/>
    <w:rsid w:val="00BB32AB"/>
    <w:rsid w:val="00BB3A1D"/>
    <w:rsid w:val="00BB3DCE"/>
    <w:rsid w:val="00BB4191"/>
    <w:rsid w:val="00BB4568"/>
    <w:rsid w:val="00BB464F"/>
    <w:rsid w:val="00BB47E0"/>
    <w:rsid w:val="00BB4B72"/>
    <w:rsid w:val="00BB5AA2"/>
    <w:rsid w:val="00BB65E4"/>
    <w:rsid w:val="00BB705D"/>
    <w:rsid w:val="00BB77CB"/>
    <w:rsid w:val="00BC05FC"/>
    <w:rsid w:val="00BC16ED"/>
    <w:rsid w:val="00BC1A48"/>
    <w:rsid w:val="00BC1DCF"/>
    <w:rsid w:val="00BC28F7"/>
    <w:rsid w:val="00BC2978"/>
    <w:rsid w:val="00BC3254"/>
    <w:rsid w:val="00BC3649"/>
    <w:rsid w:val="00BC3AD9"/>
    <w:rsid w:val="00BC455E"/>
    <w:rsid w:val="00BC47A1"/>
    <w:rsid w:val="00BC49B0"/>
    <w:rsid w:val="00BC4B4B"/>
    <w:rsid w:val="00BC4B7C"/>
    <w:rsid w:val="00BC4F26"/>
    <w:rsid w:val="00BC566B"/>
    <w:rsid w:val="00BC5C19"/>
    <w:rsid w:val="00BC75B8"/>
    <w:rsid w:val="00BD01AD"/>
    <w:rsid w:val="00BD0249"/>
    <w:rsid w:val="00BD0563"/>
    <w:rsid w:val="00BD073B"/>
    <w:rsid w:val="00BD0AC2"/>
    <w:rsid w:val="00BD1711"/>
    <w:rsid w:val="00BD2725"/>
    <w:rsid w:val="00BD293F"/>
    <w:rsid w:val="00BD37EF"/>
    <w:rsid w:val="00BD3812"/>
    <w:rsid w:val="00BD5F99"/>
    <w:rsid w:val="00BD620F"/>
    <w:rsid w:val="00BD78E7"/>
    <w:rsid w:val="00BD7DDD"/>
    <w:rsid w:val="00BD7E7F"/>
    <w:rsid w:val="00BD7FA3"/>
    <w:rsid w:val="00BE013E"/>
    <w:rsid w:val="00BE088B"/>
    <w:rsid w:val="00BE0D43"/>
    <w:rsid w:val="00BE1013"/>
    <w:rsid w:val="00BE18BA"/>
    <w:rsid w:val="00BE1B3F"/>
    <w:rsid w:val="00BE20D6"/>
    <w:rsid w:val="00BE21EC"/>
    <w:rsid w:val="00BE303C"/>
    <w:rsid w:val="00BE3A71"/>
    <w:rsid w:val="00BE4141"/>
    <w:rsid w:val="00BE5303"/>
    <w:rsid w:val="00BE5AA0"/>
    <w:rsid w:val="00BE5B23"/>
    <w:rsid w:val="00BE6C01"/>
    <w:rsid w:val="00BE6C69"/>
    <w:rsid w:val="00BE7047"/>
    <w:rsid w:val="00BE740D"/>
    <w:rsid w:val="00BE7E72"/>
    <w:rsid w:val="00BF0457"/>
    <w:rsid w:val="00BF1412"/>
    <w:rsid w:val="00BF21F0"/>
    <w:rsid w:val="00BF3E42"/>
    <w:rsid w:val="00BF45AF"/>
    <w:rsid w:val="00BF50B1"/>
    <w:rsid w:val="00BF5CB3"/>
    <w:rsid w:val="00BF5EF2"/>
    <w:rsid w:val="00BF6764"/>
    <w:rsid w:val="00BF6E28"/>
    <w:rsid w:val="00BF7E63"/>
    <w:rsid w:val="00C00A48"/>
    <w:rsid w:val="00C01E06"/>
    <w:rsid w:val="00C01E54"/>
    <w:rsid w:val="00C01EA7"/>
    <w:rsid w:val="00C02A9B"/>
    <w:rsid w:val="00C02CEF"/>
    <w:rsid w:val="00C0337B"/>
    <w:rsid w:val="00C03DF1"/>
    <w:rsid w:val="00C0446C"/>
    <w:rsid w:val="00C045BE"/>
    <w:rsid w:val="00C0526C"/>
    <w:rsid w:val="00C06005"/>
    <w:rsid w:val="00C0632F"/>
    <w:rsid w:val="00C068EC"/>
    <w:rsid w:val="00C07FA7"/>
    <w:rsid w:val="00C10005"/>
    <w:rsid w:val="00C11035"/>
    <w:rsid w:val="00C11E23"/>
    <w:rsid w:val="00C1263D"/>
    <w:rsid w:val="00C127F8"/>
    <w:rsid w:val="00C12D29"/>
    <w:rsid w:val="00C12DE2"/>
    <w:rsid w:val="00C13A04"/>
    <w:rsid w:val="00C1439D"/>
    <w:rsid w:val="00C1466B"/>
    <w:rsid w:val="00C16E81"/>
    <w:rsid w:val="00C177D1"/>
    <w:rsid w:val="00C20AD9"/>
    <w:rsid w:val="00C2121B"/>
    <w:rsid w:val="00C21CED"/>
    <w:rsid w:val="00C220E1"/>
    <w:rsid w:val="00C22187"/>
    <w:rsid w:val="00C2241D"/>
    <w:rsid w:val="00C239F8"/>
    <w:rsid w:val="00C2469D"/>
    <w:rsid w:val="00C24B1D"/>
    <w:rsid w:val="00C24F51"/>
    <w:rsid w:val="00C25283"/>
    <w:rsid w:val="00C2552C"/>
    <w:rsid w:val="00C265ED"/>
    <w:rsid w:val="00C26919"/>
    <w:rsid w:val="00C26BD6"/>
    <w:rsid w:val="00C26D6D"/>
    <w:rsid w:val="00C26DCF"/>
    <w:rsid w:val="00C27012"/>
    <w:rsid w:val="00C27457"/>
    <w:rsid w:val="00C27FFD"/>
    <w:rsid w:val="00C301C4"/>
    <w:rsid w:val="00C303B3"/>
    <w:rsid w:val="00C30BE1"/>
    <w:rsid w:val="00C30E05"/>
    <w:rsid w:val="00C3117C"/>
    <w:rsid w:val="00C31CFE"/>
    <w:rsid w:val="00C31D8B"/>
    <w:rsid w:val="00C31FE3"/>
    <w:rsid w:val="00C329D4"/>
    <w:rsid w:val="00C32A7D"/>
    <w:rsid w:val="00C32A8C"/>
    <w:rsid w:val="00C32E76"/>
    <w:rsid w:val="00C3349A"/>
    <w:rsid w:val="00C33687"/>
    <w:rsid w:val="00C33E90"/>
    <w:rsid w:val="00C33EF9"/>
    <w:rsid w:val="00C33F15"/>
    <w:rsid w:val="00C34F18"/>
    <w:rsid w:val="00C3567B"/>
    <w:rsid w:val="00C359FB"/>
    <w:rsid w:val="00C36256"/>
    <w:rsid w:val="00C369F9"/>
    <w:rsid w:val="00C36D0D"/>
    <w:rsid w:val="00C37077"/>
    <w:rsid w:val="00C3738B"/>
    <w:rsid w:val="00C402FB"/>
    <w:rsid w:val="00C4072C"/>
    <w:rsid w:val="00C4125C"/>
    <w:rsid w:val="00C4130B"/>
    <w:rsid w:val="00C41537"/>
    <w:rsid w:val="00C41F9F"/>
    <w:rsid w:val="00C441CA"/>
    <w:rsid w:val="00C44459"/>
    <w:rsid w:val="00C44783"/>
    <w:rsid w:val="00C45093"/>
    <w:rsid w:val="00C456DB"/>
    <w:rsid w:val="00C45E46"/>
    <w:rsid w:val="00C46BBE"/>
    <w:rsid w:val="00C46F49"/>
    <w:rsid w:val="00C47070"/>
    <w:rsid w:val="00C472D1"/>
    <w:rsid w:val="00C475A1"/>
    <w:rsid w:val="00C47EFE"/>
    <w:rsid w:val="00C50389"/>
    <w:rsid w:val="00C503CF"/>
    <w:rsid w:val="00C509F8"/>
    <w:rsid w:val="00C50CAF"/>
    <w:rsid w:val="00C50E51"/>
    <w:rsid w:val="00C52180"/>
    <w:rsid w:val="00C5219D"/>
    <w:rsid w:val="00C522BB"/>
    <w:rsid w:val="00C5295A"/>
    <w:rsid w:val="00C52A3F"/>
    <w:rsid w:val="00C52B93"/>
    <w:rsid w:val="00C52BEA"/>
    <w:rsid w:val="00C52D65"/>
    <w:rsid w:val="00C52EC9"/>
    <w:rsid w:val="00C53055"/>
    <w:rsid w:val="00C53417"/>
    <w:rsid w:val="00C541B2"/>
    <w:rsid w:val="00C5481B"/>
    <w:rsid w:val="00C54B18"/>
    <w:rsid w:val="00C54B5F"/>
    <w:rsid w:val="00C5595A"/>
    <w:rsid w:val="00C55B8F"/>
    <w:rsid w:val="00C567BE"/>
    <w:rsid w:val="00C5687A"/>
    <w:rsid w:val="00C56AC0"/>
    <w:rsid w:val="00C56E5F"/>
    <w:rsid w:val="00C5715A"/>
    <w:rsid w:val="00C57218"/>
    <w:rsid w:val="00C57323"/>
    <w:rsid w:val="00C579FB"/>
    <w:rsid w:val="00C57D24"/>
    <w:rsid w:val="00C602AD"/>
    <w:rsid w:val="00C606BD"/>
    <w:rsid w:val="00C6079C"/>
    <w:rsid w:val="00C607BC"/>
    <w:rsid w:val="00C60839"/>
    <w:rsid w:val="00C60A5A"/>
    <w:rsid w:val="00C60C55"/>
    <w:rsid w:val="00C614B6"/>
    <w:rsid w:val="00C62A11"/>
    <w:rsid w:val="00C62A9A"/>
    <w:rsid w:val="00C62BC1"/>
    <w:rsid w:val="00C631CD"/>
    <w:rsid w:val="00C6393B"/>
    <w:rsid w:val="00C64814"/>
    <w:rsid w:val="00C64A29"/>
    <w:rsid w:val="00C6514F"/>
    <w:rsid w:val="00C65E1A"/>
    <w:rsid w:val="00C65EF9"/>
    <w:rsid w:val="00C65FC7"/>
    <w:rsid w:val="00C6634D"/>
    <w:rsid w:val="00C667CD"/>
    <w:rsid w:val="00C671A6"/>
    <w:rsid w:val="00C67A39"/>
    <w:rsid w:val="00C67CE1"/>
    <w:rsid w:val="00C70021"/>
    <w:rsid w:val="00C70738"/>
    <w:rsid w:val="00C70BA8"/>
    <w:rsid w:val="00C71D99"/>
    <w:rsid w:val="00C721D5"/>
    <w:rsid w:val="00C7239A"/>
    <w:rsid w:val="00C72460"/>
    <w:rsid w:val="00C7255B"/>
    <w:rsid w:val="00C72EC8"/>
    <w:rsid w:val="00C72F3C"/>
    <w:rsid w:val="00C73075"/>
    <w:rsid w:val="00C731E5"/>
    <w:rsid w:val="00C738C2"/>
    <w:rsid w:val="00C739C1"/>
    <w:rsid w:val="00C73C82"/>
    <w:rsid w:val="00C73FA1"/>
    <w:rsid w:val="00C744F6"/>
    <w:rsid w:val="00C74FDC"/>
    <w:rsid w:val="00C7609F"/>
    <w:rsid w:val="00C76274"/>
    <w:rsid w:val="00C76FBB"/>
    <w:rsid w:val="00C7751D"/>
    <w:rsid w:val="00C80C6B"/>
    <w:rsid w:val="00C80D04"/>
    <w:rsid w:val="00C81065"/>
    <w:rsid w:val="00C81C1B"/>
    <w:rsid w:val="00C82799"/>
    <w:rsid w:val="00C82B22"/>
    <w:rsid w:val="00C82CB4"/>
    <w:rsid w:val="00C834BD"/>
    <w:rsid w:val="00C83B6A"/>
    <w:rsid w:val="00C84621"/>
    <w:rsid w:val="00C847B1"/>
    <w:rsid w:val="00C84B3D"/>
    <w:rsid w:val="00C851A2"/>
    <w:rsid w:val="00C858CE"/>
    <w:rsid w:val="00C85A9A"/>
    <w:rsid w:val="00C85C51"/>
    <w:rsid w:val="00C86CFC"/>
    <w:rsid w:val="00C8726B"/>
    <w:rsid w:val="00C873F6"/>
    <w:rsid w:val="00C87762"/>
    <w:rsid w:val="00C87C47"/>
    <w:rsid w:val="00C9026F"/>
    <w:rsid w:val="00C90708"/>
    <w:rsid w:val="00C908AE"/>
    <w:rsid w:val="00C90C14"/>
    <w:rsid w:val="00C91681"/>
    <w:rsid w:val="00C92074"/>
    <w:rsid w:val="00C93176"/>
    <w:rsid w:val="00C9388D"/>
    <w:rsid w:val="00C94408"/>
    <w:rsid w:val="00C953E7"/>
    <w:rsid w:val="00C95559"/>
    <w:rsid w:val="00C956C3"/>
    <w:rsid w:val="00C958E4"/>
    <w:rsid w:val="00C95B56"/>
    <w:rsid w:val="00C95C0D"/>
    <w:rsid w:val="00C95D83"/>
    <w:rsid w:val="00C96FB8"/>
    <w:rsid w:val="00C971B7"/>
    <w:rsid w:val="00C97D6F"/>
    <w:rsid w:val="00CA0694"/>
    <w:rsid w:val="00CA121F"/>
    <w:rsid w:val="00CA139F"/>
    <w:rsid w:val="00CA21BE"/>
    <w:rsid w:val="00CA2699"/>
    <w:rsid w:val="00CA3374"/>
    <w:rsid w:val="00CA343C"/>
    <w:rsid w:val="00CA3A04"/>
    <w:rsid w:val="00CA3E4F"/>
    <w:rsid w:val="00CA47B4"/>
    <w:rsid w:val="00CA4A1E"/>
    <w:rsid w:val="00CA4CA0"/>
    <w:rsid w:val="00CA4F32"/>
    <w:rsid w:val="00CA649F"/>
    <w:rsid w:val="00CA6CB9"/>
    <w:rsid w:val="00CA6D03"/>
    <w:rsid w:val="00CA716A"/>
    <w:rsid w:val="00CA779C"/>
    <w:rsid w:val="00CB058B"/>
    <w:rsid w:val="00CB05A0"/>
    <w:rsid w:val="00CB09C4"/>
    <w:rsid w:val="00CB148E"/>
    <w:rsid w:val="00CB1B90"/>
    <w:rsid w:val="00CB1FD1"/>
    <w:rsid w:val="00CB24BD"/>
    <w:rsid w:val="00CB2580"/>
    <w:rsid w:val="00CB2713"/>
    <w:rsid w:val="00CB2721"/>
    <w:rsid w:val="00CB3066"/>
    <w:rsid w:val="00CB306C"/>
    <w:rsid w:val="00CB336A"/>
    <w:rsid w:val="00CB4598"/>
    <w:rsid w:val="00CB4AD1"/>
    <w:rsid w:val="00CB4F94"/>
    <w:rsid w:val="00CB508A"/>
    <w:rsid w:val="00CB6659"/>
    <w:rsid w:val="00CB67A9"/>
    <w:rsid w:val="00CB765C"/>
    <w:rsid w:val="00CB7802"/>
    <w:rsid w:val="00CB7C79"/>
    <w:rsid w:val="00CC0392"/>
    <w:rsid w:val="00CC066D"/>
    <w:rsid w:val="00CC089B"/>
    <w:rsid w:val="00CC0C10"/>
    <w:rsid w:val="00CC1AB8"/>
    <w:rsid w:val="00CC2605"/>
    <w:rsid w:val="00CC3279"/>
    <w:rsid w:val="00CC35D5"/>
    <w:rsid w:val="00CC392E"/>
    <w:rsid w:val="00CC3F5F"/>
    <w:rsid w:val="00CC481A"/>
    <w:rsid w:val="00CC4DDD"/>
    <w:rsid w:val="00CC5DEC"/>
    <w:rsid w:val="00CC6212"/>
    <w:rsid w:val="00CC6841"/>
    <w:rsid w:val="00CC6A80"/>
    <w:rsid w:val="00CC6CE1"/>
    <w:rsid w:val="00CD04A5"/>
    <w:rsid w:val="00CD0F75"/>
    <w:rsid w:val="00CD1005"/>
    <w:rsid w:val="00CD2CF1"/>
    <w:rsid w:val="00CD328D"/>
    <w:rsid w:val="00CD382C"/>
    <w:rsid w:val="00CD4506"/>
    <w:rsid w:val="00CD45E1"/>
    <w:rsid w:val="00CD48E7"/>
    <w:rsid w:val="00CD4ED5"/>
    <w:rsid w:val="00CD5641"/>
    <w:rsid w:val="00CD56BF"/>
    <w:rsid w:val="00CD60B0"/>
    <w:rsid w:val="00CD6665"/>
    <w:rsid w:val="00CD70B4"/>
    <w:rsid w:val="00CD737F"/>
    <w:rsid w:val="00CD7803"/>
    <w:rsid w:val="00CD7D04"/>
    <w:rsid w:val="00CE0311"/>
    <w:rsid w:val="00CE0862"/>
    <w:rsid w:val="00CE0CB6"/>
    <w:rsid w:val="00CE1701"/>
    <w:rsid w:val="00CE1BDA"/>
    <w:rsid w:val="00CE22EE"/>
    <w:rsid w:val="00CE3CF4"/>
    <w:rsid w:val="00CE3E84"/>
    <w:rsid w:val="00CE44D3"/>
    <w:rsid w:val="00CE4B3C"/>
    <w:rsid w:val="00CE4BE2"/>
    <w:rsid w:val="00CE59FD"/>
    <w:rsid w:val="00CE5E33"/>
    <w:rsid w:val="00CE6258"/>
    <w:rsid w:val="00CE674F"/>
    <w:rsid w:val="00CE6D6B"/>
    <w:rsid w:val="00CE7364"/>
    <w:rsid w:val="00CF0A07"/>
    <w:rsid w:val="00CF0B24"/>
    <w:rsid w:val="00CF129A"/>
    <w:rsid w:val="00CF1BE9"/>
    <w:rsid w:val="00CF2932"/>
    <w:rsid w:val="00CF314B"/>
    <w:rsid w:val="00CF3C74"/>
    <w:rsid w:val="00CF4E2D"/>
    <w:rsid w:val="00CF5002"/>
    <w:rsid w:val="00CF5E60"/>
    <w:rsid w:val="00CF60B2"/>
    <w:rsid w:val="00CF70D7"/>
    <w:rsid w:val="00CF7C62"/>
    <w:rsid w:val="00D00578"/>
    <w:rsid w:val="00D00EA8"/>
    <w:rsid w:val="00D01396"/>
    <w:rsid w:val="00D0163B"/>
    <w:rsid w:val="00D01892"/>
    <w:rsid w:val="00D02C4A"/>
    <w:rsid w:val="00D03E3C"/>
    <w:rsid w:val="00D04FD8"/>
    <w:rsid w:val="00D05F75"/>
    <w:rsid w:val="00D0615E"/>
    <w:rsid w:val="00D06236"/>
    <w:rsid w:val="00D06C6C"/>
    <w:rsid w:val="00D07A11"/>
    <w:rsid w:val="00D10454"/>
    <w:rsid w:val="00D11904"/>
    <w:rsid w:val="00D11C8B"/>
    <w:rsid w:val="00D121C4"/>
    <w:rsid w:val="00D123B7"/>
    <w:rsid w:val="00D12478"/>
    <w:rsid w:val="00D12DFA"/>
    <w:rsid w:val="00D12EA8"/>
    <w:rsid w:val="00D13389"/>
    <w:rsid w:val="00D1338F"/>
    <w:rsid w:val="00D13447"/>
    <w:rsid w:val="00D13989"/>
    <w:rsid w:val="00D14D49"/>
    <w:rsid w:val="00D1569D"/>
    <w:rsid w:val="00D15B7F"/>
    <w:rsid w:val="00D15EBA"/>
    <w:rsid w:val="00D15FE6"/>
    <w:rsid w:val="00D16DAD"/>
    <w:rsid w:val="00D1766B"/>
    <w:rsid w:val="00D17921"/>
    <w:rsid w:val="00D20346"/>
    <w:rsid w:val="00D20534"/>
    <w:rsid w:val="00D20864"/>
    <w:rsid w:val="00D21518"/>
    <w:rsid w:val="00D2152A"/>
    <w:rsid w:val="00D22301"/>
    <w:rsid w:val="00D22CBF"/>
    <w:rsid w:val="00D230BA"/>
    <w:rsid w:val="00D2317F"/>
    <w:rsid w:val="00D23872"/>
    <w:rsid w:val="00D23FC0"/>
    <w:rsid w:val="00D252EF"/>
    <w:rsid w:val="00D2549A"/>
    <w:rsid w:val="00D25DD2"/>
    <w:rsid w:val="00D2620A"/>
    <w:rsid w:val="00D26571"/>
    <w:rsid w:val="00D26679"/>
    <w:rsid w:val="00D26C1F"/>
    <w:rsid w:val="00D277BC"/>
    <w:rsid w:val="00D30895"/>
    <w:rsid w:val="00D30897"/>
    <w:rsid w:val="00D3116E"/>
    <w:rsid w:val="00D3128C"/>
    <w:rsid w:val="00D31300"/>
    <w:rsid w:val="00D320D2"/>
    <w:rsid w:val="00D327EE"/>
    <w:rsid w:val="00D32E3A"/>
    <w:rsid w:val="00D33752"/>
    <w:rsid w:val="00D34983"/>
    <w:rsid w:val="00D34FF2"/>
    <w:rsid w:val="00D355C2"/>
    <w:rsid w:val="00D35756"/>
    <w:rsid w:val="00D35770"/>
    <w:rsid w:val="00D35925"/>
    <w:rsid w:val="00D35C56"/>
    <w:rsid w:val="00D36058"/>
    <w:rsid w:val="00D360F2"/>
    <w:rsid w:val="00D36458"/>
    <w:rsid w:val="00D3647E"/>
    <w:rsid w:val="00D36D14"/>
    <w:rsid w:val="00D4002F"/>
    <w:rsid w:val="00D40EE2"/>
    <w:rsid w:val="00D42511"/>
    <w:rsid w:val="00D42B44"/>
    <w:rsid w:val="00D433B2"/>
    <w:rsid w:val="00D439E8"/>
    <w:rsid w:val="00D43D07"/>
    <w:rsid w:val="00D4520B"/>
    <w:rsid w:val="00D453E6"/>
    <w:rsid w:val="00D45BF5"/>
    <w:rsid w:val="00D45EF3"/>
    <w:rsid w:val="00D46473"/>
    <w:rsid w:val="00D46A1D"/>
    <w:rsid w:val="00D46A8F"/>
    <w:rsid w:val="00D46C1D"/>
    <w:rsid w:val="00D473FD"/>
    <w:rsid w:val="00D4798E"/>
    <w:rsid w:val="00D47A36"/>
    <w:rsid w:val="00D5003D"/>
    <w:rsid w:val="00D50E8B"/>
    <w:rsid w:val="00D514F2"/>
    <w:rsid w:val="00D522B4"/>
    <w:rsid w:val="00D52460"/>
    <w:rsid w:val="00D5260A"/>
    <w:rsid w:val="00D52AF5"/>
    <w:rsid w:val="00D530B2"/>
    <w:rsid w:val="00D5330E"/>
    <w:rsid w:val="00D541CD"/>
    <w:rsid w:val="00D5425C"/>
    <w:rsid w:val="00D5444A"/>
    <w:rsid w:val="00D553FD"/>
    <w:rsid w:val="00D5579E"/>
    <w:rsid w:val="00D5597E"/>
    <w:rsid w:val="00D55D1F"/>
    <w:rsid w:val="00D55F51"/>
    <w:rsid w:val="00D56324"/>
    <w:rsid w:val="00D575E4"/>
    <w:rsid w:val="00D57729"/>
    <w:rsid w:val="00D577CA"/>
    <w:rsid w:val="00D6047F"/>
    <w:rsid w:val="00D60A27"/>
    <w:rsid w:val="00D61846"/>
    <w:rsid w:val="00D622A7"/>
    <w:rsid w:val="00D62314"/>
    <w:rsid w:val="00D62957"/>
    <w:rsid w:val="00D63056"/>
    <w:rsid w:val="00D6307C"/>
    <w:rsid w:val="00D63189"/>
    <w:rsid w:val="00D6371D"/>
    <w:rsid w:val="00D63C13"/>
    <w:rsid w:val="00D63C68"/>
    <w:rsid w:val="00D651AF"/>
    <w:rsid w:val="00D65E59"/>
    <w:rsid w:val="00D6630C"/>
    <w:rsid w:val="00D6653D"/>
    <w:rsid w:val="00D66C7D"/>
    <w:rsid w:val="00D6716F"/>
    <w:rsid w:val="00D6734B"/>
    <w:rsid w:val="00D67864"/>
    <w:rsid w:val="00D67867"/>
    <w:rsid w:val="00D67F90"/>
    <w:rsid w:val="00D7025D"/>
    <w:rsid w:val="00D70572"/>
    <w:rsid w:val="00D70573"/>
    <w:rsid w:val="00D719FE"/>
    <w:rsid w:val="00D71F2E"/>
    <w:rsid w:val="00D726EB"/>
    <w:rsid w:val="00D72A1F"/>
    <w:rsid w:val="00D72FDD"/>
    <w:rsid w:val="00D73D47"/>
    <w:rsid w:val="00D73F59"/>
    <w:rsid w:val="00D746F3"/>
    <w:rsid w:val="00D74D8F"/>
    <w:rsid w:val="00D7568D"/>
    <w:rsid w:val="00D75825"/>
    <w:rsid w:val="00D7642E"/>
    <w:rsid w:val="00D76C57"/>
    <w:rsid w:val="00D7716A"/>
    <w:rsid w:val="00D771AC"/>
    <w:rsid w:val="00D773E4"/>
    <w:rsid w:val="00D806E2"/>
    <w:rsid w:val="00D807DA"/>
    <w:rsid w:val="00D80C3B"/>
    <w:rsid w:val="00D80FF2"/>
    <w:rsid w:val="00D8161F"/>
    <w:rsid w:val="00D816D3"/>
    <w:rsid w:val="00D818AD"/>
    <w:rsid w:val="00D81C3A"/>
    <w:rsid w:val="00D831AF"/>
    <w:rsid w:val="00D83224"/>
    <w:rsid w:val="00D848F4"/>
    <w:rsid w:val="00D84A1F"/>
    <w:rsid w:val="00D85938"/>
    <w:rsid w:val="00D85C2C"/>
    <w:rsid w:val="00D85CF4"/>
    <w:rsid w:val="00D86266"/>
    <w:rsid w:val="00D86592"/>
    <w:rsid w:val="00D868EC"/>
    <w:rsid w:val="00D86A19"/>
    <w:rsid w:val="00D8702D"/>
    <w:rsid w:val="00D872A8"/>
    <w:rsid w:val="00D904AB"/>
    <w:rsid w:val="00D90905"/>
    <w:rsid w:val="00D90B4B"/>
    <w:rsid w:val="00D919AE"/>
    <w:rsid w:val="00D92F83"/>
    <w:rsid w:val="00D93268"/>
    <w:rsid w:val="00D93570"/>
    <w:rsid w:val="00D9360C"/>
    <w:rsid w:val="00D9368D"/>
    <w:rsid w:val="00D94AC8"/>
    <w:rsid w:val="00D95773"/>
    <w:rsid w:val="00D95876"/>
    <w:rsid w:val="00D95A08"/>
    <w:rsid w:val="00D96948"/>
    <w:rsid w:val="00D97159"/>
    <w:rsid w:val="00D97504"/>
    <w:rsid w:val="00DA00E1"/>
    <w:rsid w:val="00DA015C"/>
    <w:rsid w:val="00DA035B"/>
    <w:rsid w:val="00DA08B7"/>
    <w:rsid w:val="00DA0A9B"/>
    <w:rsid w:val="00DA19DC"/>
    <w:rsid w:val="00DA32DF"/>
    <w:rsid w:val="00DA34CA"/>
    <w:rsid w:val="00DA35DC"/>
    <w:rsid w:val="00DA3F9E"/>
    <w:rsid w:val="00DA45D4"/>
    <w:rsid w:val="00DA4A1B"/>
    <w:rsid w:val="00DA4F2C"/>
    <w:rsid w:val="00DA54FC"/>
    <w:rsid w:val="00DA5866"/>
    <w:rsid w:val="00DA5AEE"/>
    <w:rsid w:val="00DA5E04"/>
    <w:rsid w:val="00DA64F9"/>
    <w:rsid w:val="00DA66EA"/>
    <w:rsid w:val="00DA67A9"/>
    <w:rsid w:val="00DA6894"/>
    <w:rsid w:val="00DA712D"/>
    <w:rsid w:val="00DA73D0"/>
    <w:rsid w:val="00DA74E8"/>
    <w:rsid w:val="00DA76F4"/>
    <w:rsid w:val="00DA78E2"/>
    <w:rsid w:val="00DA7C76"/>
    <w:rsid w:val="00DA7F73"/>
    <w:rsid w:val="00DB02CD"/>
    <w:rsid w:val="00DB0465"/>
    <w:rsid w:val="00DB04D6"/>
    <w:rsid w:val="00DB0A13"/>
    <w:rsid w:val="00DB0C17"/>
    <w:rsid w:val="00DB11D8"/>
    <w:rsid w:val="00DB15AA"/>
    <w:rsid w:val="00DB177F"/>
    <w:rsid w:val="00DB188F"/>
    <w:rsid w:val="00DB2C9F"/>
    <w:rsid w:val="00DB3C4C"/>
    <w:rsid w:val="00DB4B36"/>
    <w:rsid w:val="00DB4B62"/>
    <w:rsid w:val="00DB5083"/>
    <w:rsid w:val="00DB528B"/>
    <w:rsid w:val="00DB5338"/>
    <w:rsid w:val="00DB5542"/>
    <w:rsid w:val="00DB596A"/>
    <w:rsid w:val="00DB5DB8"/>
    <w:rsid w:val="00DB5DD2"/>
    <w:rsid w:val="00DB618E"/>
    <w:rsid w:val="00DB6D3A"/>
    <w:rsid w:val="00DB7078"/>
    <w:rsid w:val="00DB7A20"/>
    <w:rsid w:val="00DB7AA8"/>
    <w:rsid w:val="00DB7F97"/>
    <w:rsid w:val="00DC02DD"/>
    <w:rsid w:val="00DC0907"/>
    <w:rsid w:val="00DC0B5E"/>
    <w:rsid w:val="00DC16AA"/>
    <w:rsid w:val="00DC1708"/>
    <w:rsid w:val="00DC2109"/>
    <w:rsid w:val="00DC2F59"/>
    <w:rsid w:val="00DC37FF"/>
    <w:rsid w:val="00DC38C1"/>
    <w:rsid w:val="00DC51E6"/>
    <w:rsid w:val="00DC59E8"/>
    <w:rsid w:val="00DC59F8"/>
    <w:rsid w:val="00DC5B60"/>
    <w:rsid w:val="00DC6099"/>
    <w:rsid w:val="00DC61B4"/>
    <w:rsid w:val="00DC61E0"/>
    <w:rsid w:val="00DC69A7"/>
    <w:rsid w:val="00DC6B1F"/>
    <w:rsid w:val="00DC70AF"/>
    <w:rsid w:val="00DC7191"/>
    <w:rsid w:val="00DC7780"/>
    <w:rsid w:val="00DD0CF6"/>
    <w:rsid w:val="00DD1DD3"/>
    <w:rsid w:val="00DD1FA0"/>
    <w:rsid w:val="00DD3151"/>
    <w:rsid w:val="00DD3EA5"/>
    <w:rsid w:val="00DD45C5"/>
    <w:rsid w:val="00DD52D2"/>
    <w:rsid w:val="00DD556B"/>
    <w:rsid w:val="00DD6664"/>
    <w:rsid w:val="00DD73E9"/>
    <w:rsid w:val="00DE0125"/>
    <w:rsid w:val="00DE0D33"/>
    <w:rsid w:val="00DE1259"/>
    <w:rsid w:val="00DE1323"/>
    <w:rsid w:val="00DE14ED"/>
    <w:rsid w:val="00DE18A6"/>
    <w:rsid w:val="00DE1BE0"/>
    <w:rsid w:val="00DE1F10"/>
    <w:rsid w:val="00DE3273"/>
    <w:rsid w:val="00DE3833"/>
    <w:rsid w:val="00DE3B4F"/>
    <w:rsid w:val="00DE49B1"/>
    <w:rsid w:val="00DE5048"/>
    <w:rsid w:val="00DE5969"/>
    <w:rsid w:val="00DE5D49"/>
    <w:rsid w:val="00DE6BBD"/>
    <w:rsid w:val="00DE6C44"/>
    <w:rsid w:val="00DE724B"/>
    <w:rsid w:val="00DE7749"/>
    <w:rsid w:val="00DE78BA"/>
    <w:rsid w:val="00DF0072"/>
    <w:rsid w:val="00DF0089"/>
    <w:rsid w:val="00DF0476"/>
    <w:rsid w:val="00DF04DC"/>
    <w:rsid w:val="00DF0CA7"/>
    <w:rsid w:val="00DF108E"/>
    <w:rsid w:val="00DF10E6"/>
    <w:rsid w:val="00DF1115"/>
    <w:rsid w:val="00DF12FB"/>
    <w:rsid w:val="00DF1519"/>
    <w:rsid w:val="00DF1961"/>
    <w:rsid w:val="00DF21FE"/>
    <w:rsid w:val="00DF2590"/>
    <w:rsid w:val="00DF3A4B"/>
    <w:rsid w:val="00DF4062"/>
    <w:rsid w:val="00DF4D52"/>
    <w:rsid w:val="00DF4EBE"/>
    <w:rsid w:val="00DF62C3"/>
    <w:rsid w:val="00DF678D"/>
    <w:rsid w:val="00DF68EB"/>
    <w:rsid w:val="00DF6D59"/>
    <w:rsid w:val="00DF70A4"/>
    <w:rsid w:val="00DF72DC"/>
    <w:rsid w:val="00DF790B"/>
    <w:rsid w:val="00DF7F5A"/>
    <w:rsid w:val="00E0012D"/>
    <w:rsid w:val="00E0081D"/>
    <w:rsid w:val="00E00F7F"/>
    <w:rsid w:val="00E01266"/>
    <w:rsid w:val="00E016BF"/>
    <w:rsid w:val="00E018E3"/>
    <w:rsid w:val="00E01DC4"/>
    <w:rsid w:val="00E022CD"/>
    <w:rsid w:val="00E0293E"/>
    <w:rsid w:val="00E02959"/>
    <w:rsid w:val="00E0339B"/>
    <w:rsid w:val="00E03BD6"/>
    <w:rsid w:val="00E04517"/>
    <w:rsid w:val="00E04636"/>
    <w:rsid w:val="00E04F03"/>
    <w:rsid w:val="00E05971"/>
    <w:rsid w:val="00E05A35"/>
    <w:rsid w:val="00E05A53"/>
    <w:rsid w:val="00E064D6"/>
    <w:rsid w:val="00E06743"/>
    <w:rsid w:val="00E06C64"/>
    <w:rsid w:val="00E06CDD"/>
    <w:rsid w:val="00E07048"/>
    <w:rsid w:val="00E072D5"/>
    <w:rsid w:val="00E073D1"/>
    <w:rsid w:val="00E07D43"/>
    <w:rsid w:val="00E07DA7"/>
    <w:rsid w:val="00E10463"/>
    <w:rsid w:val="00E105C5"/>
    <w:rsid w:val="00E11396"/>
    <w:rsid w:val="00E113C1"/>
    <w:rsid w:val="00E11914"/>
    <w:rsid w:val="00E11E73"/>
    <w:rsid w:val="00E12BCB"/>
    <w:rsid w:val="00E12E17"/>
    <w:rsid w:val="00E130CB"/>
    <w:rsid w:val="00E13BAA"/>
    <w:rsid w:val="00E13F40"/>
    <w:rsid w:val="00E1419E"/>
    <w:rsid w:val="00E14D86"/>
    <w:rsid w:val="00E14EA4"/>
    <w:rsid w:val="00E15E6F"/>
    <w:rsid w:val="00E17212"/>
    <w:rsid w:val="00E174A4"/>
    <w:rsid w:val="00E17AB0"/>
    <w:rsid w:val="00E200EA"/>
    <w:rsid w:val="00E20DED"/>
    <w:rsid w:val="00E21A68"/>
    <w:rsid w:val="00E23855"/>
    <w:rsid w:val="00E23ED0"/>
    <w:rsid w:val="00E24AF5"/>
    <w:rsid w:val="00E24DBE"/>
    <w:rsid w:val="00E25643"/>
    <w:rsid w:val="00E25812"/>
    <w:rsid w:val="00E25C6B"/>
    <w:rsid w:val="00E26C7F"/>
    <w:rsid w:val="00E27384"/>
    <w:rsid w:val="00E27F1C"/>
    <w:rsid w:val="00E320A5"/>
    <w:rsid w:val="00E32DBC"/>
    <w:rsid w:val="00E33135"/>
    <w:rsid w:val="00E33209"/>
    <w:rsid w:val="00E33391"/>
    <w:rsid w:val="00E338AF"/>
    <w:rsid w:val="00E33AC3"/>
    <w:rsid w:val="00E33BAF"/>
    <w:rsid w:val="00E33BF2"/>
    <w:rsid w:val="00E33E39"/>
    <w:rsid w:val="00E36801"/>
    <w:rsid w:val="00E3769B"/>
    <w:rsid w:val="00E37702"/>
    <w:rsid w:val="00E3781C"/>
    <w:rsid w:val="00E37DE8"/>
    <w:rsid w:val="00E402BD"/>
    <w:rsid w:val="00E4090E"/>
    <w:rsid w:val="00E40C39"/>
    <w:rsid w:val="00E41377"/>
    <w:rsid w:val="00E4159D"/>
    <w:rsid w:val="00E42122"/>
    <w:rsid w:val="00E425D5"/>
    <w:rsid w:val="00E428F4"/>
    <w:rsid w:val="00E42FE1"/>
    <w:rsid w:val="00E4381B"/>
    <w:rsid w:val="00E4389E"/>
    <w:rsid w:val="00E43B92"/>
    <w:rsid w:val="00E43FA8"/>
    <w:rsid w:val="00E4508A"/>
    <w:rsid w:val="00E45C24"/>
    <w:rsid w:val="00E4616B"/>
    <w:rsid w:val="00E463D8"/>
    <w:rsid w:val="00E46576"/>
    <w:rsid w:val="00E47EE4"/>
    <w:rsid w:val="00E50048"/>
    <w:rsid w:val="00E50081"/>
    <w:rsid w:val="00E5014C"/>
    <w:rsid w:val="00E50C71"/>
    <w:rsid w:val="00E50CD6"/>
    <w:rsid w:val="00E51EB5"/>
    <w:rsid w:val="00E52210"/>
    <w:rsid w:val="00E52427"/>
    <w:rsid w:val="00E52724"/>
    <w:rsid w:val="00E52F72"/>
    <w:rsid w:val="00E5362D"/>
    <w:rsid w:val="00E538A5"/>
    <w:rsid w:val="00E53C9C"/>
    <w:rsid w:val="00E5400A"/>
    <w:rsid w:val="00E54858"/>
    <w:rsid w:val="00E54AF2"/>
    <w:rsid w:val="00E5602C"/>
    <w:rsid w:val="00E567AF"/>
    <w:rsid w:val="00E56A4E"/>
    <w:rsid w:val="00E572C7"/>
    <w:rsid w:val="00E579D0"/>
    <w:rsid w:val="00E57E69"/>
    <w:rsid w:val="00E60210"/>
    <w:rsid w:val="00E60605"/>
    <w:rsid w:val="00E6075A"/>
    <w:rsid w:val="00E6089F"/>
    <w:rsid w:val="00E60939"/>
    <w:rsid w:val="00E61335"/>
    <w:rsid w:val="00E622A5"/>
    <w:rsid w:val="00E625E8"/>
    <w:rsid w:val="00E64340"/>
    <w:rsid w:val="00E6437E"/>
    <w:rsid w:val="00E652C2"/>
    <w:rsid w:val="00E655EB"/>
    <w:rsid w:val="00E65698"/>
    <w:rsid w:val="00E65C94"/>
    <w:rsid w:val="00E65F1A"/>
    <w:rsid w:val="00E6608C"/>
    <w:rsid w:val="00E662D7"/>
    <w:rsid w:val="00E66A09"/>
    <w:rsid w:val="00E66A9F"/>
    <w:rsid w:val="00E70296"/>
    <w:rsid w:val="00E70A28"/>
    <w:rsid w:val="00E711F3"/>
    <w:rsid w:val="00E72314"/>
    <w:rsid w:val="00E728D2"/>
    <w:rsid w:val="00E736F9"/>
    <w:rsid w:val="00E73955"/>
    <w:rsid w:val="00E740FD"/>
    <w:rsid w:val="00E74A3C"/>
    <w:rsid w:val="00E74BDE"/>
    <w:rsid w:val="00E74F79"/>
    <w:rsid w:val="00E75D5C"/>
    <w:rsid w:val="00E764BB"/>
    <w:rsid w:val="00E76A11"/>
    <w:rsid w:val="00E8073D"/>
    <w:rsid w:val="00E80D2F"/>
    <w:rsid w:val="00E8155B"/>
    <w:rsid w:val="00E81B24"/>
    <w:rsid w:val="00E81E2C"/>
    <w:rsid w:val="00E81EAF"/>
    <w:rsid w:val="00E8266C"/>
    <w:rsid w:val="00E8287F"/>
    <w:rsid w:val="00E8292C"/>
    <w:rsid w:val="00E8314F"/>
    <w:rsid w:val="00E835A1"/>
    <w:rsid w:val="00E83686"/>
    <w:rsid w:val="00E837FF"/>
    <w:rsid w:val="00E8396E"/>
    <w:rsid w:val="00E83AEF"/>
    <w:rsid w:val="00E84337"/>
    <w:rsid w:val="00E850BD"/>
    <w:rsid w:val="00E8524D"/>
    <w:rsid w:val="00E85656"/>
    <w:rsid w:val="00E859F7"/>
    <w:rsid w:val="00E85B10"/>
    <w:rsid w:val="00E862C5"/>
    <w:rsid w:val="00E86DDC"/>
    <w:rsid w:val="00E87590"/>
    <w:rsid w:val="00E90023"/>
    <w:rsid w:val="00E9012E"/>
    <w:rsid w:val="00E90162"/>
    <w:rsid w:val="00E90387"/>
    <w:rsid w:val="00E91691"/>
    <w:rsid w:val="00E92122"/>
    <w:rsid w:val="00E93000"/>
    <w:rsid w:val="00E934B4"/>
    <w:rsid w:val="00E93647"/>
    <w:rsid w:val="00E93CD8"/>
    <w:rsid w:val="00E93ED5"/>
    <w:rsid w:val="00E93F10"/>
    <w:rsid w:val="00E94E28"/>
    <w:rsid w:val="00E94E74"/>
    <w:rsid w:val="00E950D1"/>
    <w:rsid w:val="00E95210"/>
    <w:rsid w:val="00E95394"/>
    <w:rsid w:val="00E96224"/>
    <w:rsid w:val="00E9795E"/>
    <w:rsid w:val="00E97D16"/>
    <w:rsid w:val="00E97F58"/>
    <w:rsid w:val="00EA08BD"/>
    <w:rsid w:val="00EA08D9"/>
    <w:rsid w:val="00EA16EB"/>
    <w:rsid w:val="00EA2133"/>
    <w:rsid w:val="00EA22A3"/>
    <w:rsid w:val="00EA2361"/>
    <w:rsid w:val="00EA27C2"/>
    <w:rsid w:val="00EA283E"/>
    <w:rsid w:val="00EA332E"/>
    <w:rsid w:val="00EA3560"/>
    <w:rsid w:val="00EA4B2A"/>
    <w:rsid w:val="00EA548B"/>
    <w:rsid w:val="00EA55B5"/>
    <w:rsid w:val="00EA564B"/>
    <w:rsid w:val="00EA56E6"/>
    <w:rsid w:val="00EA5A28"/>
    <w:rsid w:val="00EA5AB9"/>
    <w:rsid w:val="00EA613B"/>
    <w:rsid w:val="00EA6400"/>
    <w:rsid w:val="00EA65A3"/>
    <w:rsid w:val="00EA6678"/>
    <w:rsid w:val="00EA72F5"/>
    <w:rsid w:val="00EA74EA"/>
    <w:rsid w:val="00EB028A"/>
    <w:rsid w:val="00EB09A6"/>
    <w:rsid w:val="00EB0BF9"/>
    <w:rsid w:val="00EB0D6E"/>
    <w:rsid w:val="00EB121A"/>
    <w:rsid w:val="00EB124B"/>
    <w:rsid w:val="00EB151C"/>
    <w:rsid w:val="00EB2411"/>
    <w:rsid w:val="00EB2766"/>
    <w:rsid w:val="00EB3290"/>
    <w:rsid w:val="00EB36DA"/>
    <w:rsid w:val="00EB3B5B"/>
    <w:rsid w:val="00EB3C09"/>
    <w:rsid w:val="00EB3E5C"/>
    <w:rsid w:val="00EB4201"/>
    <w:rsid w:val="00EB4260"/>
    <w:rsid w:val="00EB44F4"/>
    <w:rsid w:val="00EB5D02"/>
    <w:rsid w:val="00EB68DC"/>
    <w:rsid w:val="00EB6972"/>
    <w:rsid w:val="00EB6EBA"/>
    <w:rsid w:val="00EB7C46"/>
    <w:rsid w:val="00EC0215"/>
    <w:rsid w:val="00EC058D"/>
    <w:rsid w:val="00EC12D5"/>
    <w:rsid w:val="00EC223F"/>
    <w:rsid w:val="00EC254B"/>
    <w:rsid w:val="00EC34F2"/>
    <w:rsid w:val="00EC354A"/>
    <w:rsid w:val="00EC3AA9"/>
    <w:rsid w:val="00EC3EBB"/>
    <w:rsid w:val="00EC3EF6"/>
    <w:rsid w:val="00EC413A"/>
    <w:rsid w:val="00EC4393"/>
    <w:rsid w:val="00EC4597"/>
    <w:rsid w:val="00EC53C9"/>
    <w:rsid w:val="00EC5AA4"/>
    <w:rsid w:val="00EC5B2D"/>
    <w:rsid w:val="00EC656F"/>
    <w:rsid w:val="00EC6A31"/>
    <w:rsid w:val="00EC6D5B"/>
    <w:rsid w:val="00EC7AAE"/>
    <w:rsid w:val="00ED07B9"/>
    <w:rsid w:val="00ED0F8D"/>
    <w:rsid w:val="00ED1AF0"/>
    <w:rsid w:val="00ED2298"/>
    <w:rsid w:val="00ED2727"/>
    <w:rsid w:val="00ED27FA"/>
    <w:rsid w:val="00ED29BF"/>
    <w:rsid w:val="00ED42BC"/>
    <w:rsid w:val="00ED44B9"/>
    <w:rsid w:val="00ED4CD7"/>
    <w:rsid w:val="00ED4EAC"/>
    <w:rsid w:val="00ED50CE"/>
    <w:rsid w:val="00ED7451"/>
    <w:rsid w:val="00EE03B4"/>
    <w:rsid w:val="00EE0552"/>
    <w:rsid w:val="00EE05F7"/>
    <w:rsid w:val="00EE1393"/>
    <w:rsid w:val="00EE1E05"/>
    <w:rsid w:val="00EE22F7"/>
    <w:rsid w:val="00EE2DE5"/>
    <w:rsid w:val="00EE32B9"/>
    <w:rsid w:val="00EE3368"/>
    <w:rsid w:val="00EE33B5"/>
    <w:rsid w:val="00EE3D8C"/>
    <w:rsid w:val="00EE47D7"/>
    <w:rsid w:val="00EE49E0"/>
    <w:rsid w:val="00EE5424"/>
    <w:rsid w:val="00EE5787"/>
    <w:rsid w:val="00EE5AF5"/>
    <w:rsid w:val="00EE5C3C"/>
    <w:rsid w:val="00EE693C"/>
    <w:rsid w:val="00EE6B7C"/>
    <w:rsid w:val="00EE6BEC"/>
    <w:rsid w:val="00EE6E32"/>
    <w:rsid w:val="00EE7955"/>
    <w:rsid w:val="00EF04CC"/>
    <w:rsid w:val="00EF129E"/>
    <w:rsid w:val="00EF1D23"/>
    <w:rsid w:val="00EF2219"/>
    <w:rsid w:val="00EF281B"/>
    <w:rsid w:val="00EF28E0"/>
    <w:rsid w:val="00EF2BEE"/>
    <w:rsid w:val="00EF3247"/>
    <w:rsid w:val="00EF3B1E"/>
    <w:rsid w:val="00EF4493"/>
    <w:rsid w:val="00EF4956"/>
    <w:rsid w:val="00EF4B7A"/>
    <w:rsid w:val="00EF5691"/>
    <w:rsid w:val="00EF5C2D"/>
    <w:rsid w:val="00EF636A"/>
    <w:rsid w:val="00EF65C4"/>
    <w:rsid w:val="00EF7A7B"/>
    <w:rsid w:val="00EF7CEF"/>
    <w:rsid w:val="00EF7E31"/>
    <w:rsid w:val="00F005C3"/>
    <w:rsid w:val="00F0100C"/>
    <w:rsid w:val="00F014C1"/>
    <w:rsid w:val="00F018BA"/>
    <w:rsid w:val="00F01A57"/>
    <w:rsid w:val="00F029F0"/>
    <w:rsid w:val="00F02D0F"/>
    <w:rsid w:val="00F03AB6"/>
    <w:rsid w:val="00F03E5E"/>
    <w:rsid w:val="00F0421C"/>
    <w:rsid w:val="00F043E8"/>
    <w:rsid w:val="00F048DC"/>
    <w:rsid w:val="00F04CE8"/>
    <w:rsid w:val="00F04E1E"/>
    <w:rsid w:val="00F059F7"/>
    <w:rsid w:val="00F05B97"/>
    <w:rsid w:val="00F10455"/>
    <w:rsid w:val="00F10A1D"/>
    <w:rsid w:val="00F1121F"/>
    <w:rsid w:val="00F117AD"/>
    <w:rsid w:val="00F136FB"/>
    <w:rsid w:val="00F141DC"/>
    <w:rsid w:val="00F143B4"/>
    <w:rsid w:val="00F145EF"/>
    <w:rsid w:val="00F14BD6"/>
    <w:rsid w:val="00F16084"/>
    <w:rsid w:val="00F16119"/>
    <w:rsid w:val="00F221B5"/>
    <w:rsid w:val="00F22571"/>
    <w:rsid w:val="00F22896"/>
    <w:rsid w:val="00F2295F"/>
    <w:rsid w:val="00F22C6E"/>
    <w:rsid w:val="00F22CE0"/>
    <w:rsid w:val="00F24222"/>
    <w:rsid w:val="00F24E19"/>
    <w:rsid w:val="00F251AF"/>
    <w:rsid w:val="00F2525B"/>
    <w:rsid w:val="00F259DE"/>
    <w:rsid w:val="00F25E37"/>
    <w:rsid w:val="00F26760"/>
    <w:rsid w:val="00F26DEA"/>
    <w:rsid w:val="00F27A3C"/>
    <w:rsid w:val="00F27C9A"/>
    <w:rsid w:val="00F305DA"/>
    <w:rsid w:val="00F30635"/>
    <w:rsid w:val="00F30D96"/>
    <w:rsid w:val="00F31B2B"/>
    <w:rsid w:val="00F32A30"/>
    <w:rsid w:val="00F32A52"/>
    <w:rsid w:val="00F32F8A"/>
    <w:rsid w:val="00F33A40"/>
    <w:rsid w:val="00F33B3C"/>
    <w:rsid w:val="00F33F90"/>
    <w:rsid w:val="00F34156"/>
    <w:rsid w:val="00F348EE"/>
    <w:rsid w:val="00F34E43"/>
    <w:rsid w:val="00F3527F"/>
    <w:rsid w:val="00F35371"/>
    <w:rsid w:val="00F359AD"/>
    <w:rsid w:val="00F359CD"/>
    <w:rsid w:val="00F35F23"/>
    <w:rsid w:val="00F368D4"/>
    <w:rsid w:val="00F3750E"/>
    <w:rsid w:val="00F37A56"/>
    <w:rsid w:val="00F41DD3"/>
    <w:rsid w:val="00F41E92"/>
    <w:rsid w:val="00F41EF6"/>
    <w:rsid w:val="00F423A7"/>
    <w:rsid w:val="00F425FE"/>
    <w:rsid w:val="00F42A55"/>
    <w:rsid w:val="00F43FD9"/>
    <w:rsid w:val="00F446D6"/>
    <w:rsid w:val="00F4477A"/>
    <w:rsid w:val="00F44943"/>
    <w:rsid w:val="00F4504D"/>
    <w:rsid w:val="00F457CC"/>
    <w:rsid w:val="00F45E37"/>
    <w:rsid w:val="00F46C2B"/>
    <w:rsid w:val="00F473EC"/>
    <w:rsid w:val="00F504E8"/>
    <w:rsid w:val="00F50F20"/>
    <w:rsid w:val="00F51460"/>
    <w:rsid w:val="00F51913"/>
    <w:rsid w:val="00F51B49"/>
    <w:rsid w:val="00F523AD"/>
    <w:rsid w:val="00F5259B"/>
    <w:rsid w:val="00F526BA"/>
    <w:rsid w:val="00F52B6A"/>
    <w:rsid w:val="00F52C5F"/>
    <w:rsid w:val="00F5311B"/>
    <w:rsid w:val="00F53D30"/>
    <w:rsid w:val="00F544A9"/>
    <w:rsid w:val="00F5463B"/>
    <w:rsid w:val="00F552DE"/>
    <w:rsid w:val="00F55731"/>
    <w:rsid w:val="00F557D5"/>
    <w:rsid w:val="00F558CC"/>
    <w:rsid w:val="00F56320"/>
    <w:rsid w:val="00F57058"/>
    <w:rsid w:val="00F5783C"/>
    <w:rsid w:val="00F57926"/>
    <w:rsid w:val="00F57A18"/>
    <w:rsid w:val="00F60F33"/>
    <w:rsid w:val="00F60F84"/>
    <w:rsid w:val="00F61533"/>
    <w:rsid w:val="00F615C5"/>
    <w:rsid w:val="00F61A59"/>
    <w:rsid w:val="00F61A88"/>
    <w:rsid w:val="00F61BEA"/>
    <w:rsid w:val="00F61D09"/>
    <w:rsid w:val="00F62192"/>
    <w:rsid w:val="00F627DC"/>
    <w:rsid w:val="00F62958"/>
    <w:rsid w:val="00F62B0C"/>
    <w:rsid w:val="00F6334A"/>
    <w:rsid w:val="00F64AD1"/>
    <w:rsid w:val="00F654F6"/>
    <w:rsid w:val="00F65765"/>
    <w:rsid w:val="00F65F72"/>
    <w:rsid w:val="00F66443"/>
    <w:rsid w:val="00F664B6"/>
    <w:rsid w:val="00F66816"/>
    <w:rsid w:val="00F6698B"/>
    <w:rsid w:val="00F6713B"/>
    <w:rsid w:val="00F674DC"/>
    <w:rsid w:val="00F67DAC"/>
    <w:rsid w:val="00F67F0B"/>
    <w:rsid w:val="00F705B5"/>
    <w:rsid w:val="00F71923"/>
    <w:rsid w:val="00F71BFA"/>
    <w:rsid w:val="00F728DB"/>
    <w:rsid w:val="00F72970"/>
    <w:rsid w:val="00F72B00"/>
    <w:rsid w:val="00F7368E"/>
    <w:rsid w:val="00F737D4"/>
    <w:rsid w:val="00F73A85"/>
    <w:rsid w:val="00F740BC"/>
    <w:rsid w:val="00F74156"/>
    <w:rsid w:val="00F742D9"/>
    <w:rsid w:val="00F74EA9"/>
    <w:rsid w:val="00F751FB"/>
    <w:rsid w:val="00F75300"/>
    <w:rsid w:val="00F75517"/>
    <w:rsid w:val="00F76266"/>
    <w:rsid w:val="00F76B0A"/>
    <w:rsid w:val="00F76E37"/>
    <w:rsid w:val="00F771E9"/>
    <w:rsid w:val="00F7792A"/>
    <w:rsid w:val="00F77EA3"/>
    <w:rsid w:val="00F80616"/>
    <w:rsid w:val="00F80795"/>
    <w:rsid w:val="00F80BA3"/>
    <w:rsid w:val="00F80D18"/>
    <w:rsid w:val="00F80FE9"/>
    <w:rsid w:val="00F81633"/>
    <w:rsid w:val="00F823EF"/>
    <w:rsid w:val="00F82709"/>
    <w:rsid w:val="00F82E5E"/>
    <w:rsid w:val="00F830CD"/>
    <w:rsid w:val="00F836C9"/>
    <w:rsid w:val="00F83DEF"/>
    <w:rsid w:val="00F83ECA"/>
    <w:rsid w:val="00F8444A"/>
    <w:rsid w:val="00F84DAD"/>
    <w:rsid w:val="00F84FF4"/>
    <w:rsid w:val="00F851B8"/>
    <w:rsid w:val="00F856B2"/>
    <w:rsid w:val="00F862EE"/>
    <w:rsid w:val="00F86E0E"/>
    <w:rsid w:val="00F87D79"/>
    <w:rsid w:val="00F90DD6"/>
    <w:rsid w:val="00F910A0"/>
    <w:rsid w:val="00F910CE"/>
    <w:rsid w:val="00F921DC"/>
    <w:rsid w:val="00F9259A"/>
    <w:rsid w:val="00F93133"/>
    <w:rsid w:val="00F93EE5"/>
    <w:rsid w:val="00F9515E"/>
    <w:rsid w:val="00F954F6"/>
    <w:rsid w:val="00F9578B"/>
    <w:rsid w:val="00F95B10"/>
    <w:rsid w:val="00F95B77"/>
    <w:rsid w:val="00F960F9"/>
    <w:rsid w:val="00F976AA"/>
    <w:rsid w:val="00F977F4"/>
    <w:rsid w:val="00F97A7A"/>
    <w:rsid w:val="00FA0FCC"/>
    <w:rsid w:val="00FA12DE"/>
    <w:rsid w:val="00FA150D"/>
    <w:rsid w:val="00FA15EB"/>
    <w:rsid w:val="00FA2119"/>
    <w:rsid w:val="00FA263C"/>
    <w:rsid w:val="00FA26F1"/>
    <w:rsid w:val="00FA2881"/>
    <w:rsid w:val="00FA3237"/>
    <w:rsid w:val="00FA3249"/>
    <w:rsid w:val="00FA36E8"/>
    <w:rsid w:val="00FA40AF"/>
    <w:rsid w:val="00FA4605"/>
    <w:rsid w:val="00FA4F10"/>
    <w:rsid w:val="00FA5050"/>
    <w:rsid w:val="00FA519B"/>
    <w:rsid w:val="00FA5681"/>
    <w:rsid w:val="00FA5BE2"/>
    <w:rsid w:val="00FA5C1E"/>
    <w:rsid w:val="00FA6EDC"/>
    <w:rsid w:val="00FA740B"/>
    <w:rsid w:val="00FA7A5E"/>
    <w:rsid w:val="00FA7C76"/>
    <w:rsid w:val="00FB0006"/>
    <w:rsid w:val="00FB0CFC"/>
    <w:rsid w:val="00FB1250"/>
    <w:rsid w:val="00FB1CA0"/>
    <w:rsid w:val="00FB1EB6"/>
    <w:rsid w:val="00FB215D"/>
    <w:rsid w:val="00FB25E8"/>
    <w:rsid w:val="00FB2B11"/>
    <w:rsid w:val="00FB32FE"/>
    <w:rsid w:val="00FB3A3C"/>
    <w:rsid w:val="00FB423D"/>
    <w:rsid w:val="00FB4507"/>
    <w:rsid w:val="00FB4D46"/>
    <w:rsid w:val="00FB59F1"/>
    <w:rsid w:val="00FB5A8E"/>
    <w:rsid w:val="00FB5AB5"/>
    <w:rsid w:val="00FB5E76"/>
    <w:rsid w:val="00FB6EA3"/>
    <w:rsid w:val="00FB6EDF"/>
    <w:rsid w:val="00FB7675"/>
    <w:rsid w:val="00FB7F04"/>
    <w:rsid w:val="00FC0384"/>
    <w:rsid w:val="00FC0938"/>
    <w:rsid w:val="00FC10E5"/>
    <w:rsid w:val="00FC1422"/>
    <w:rsid w:val="00FC1BD0"/>
    <w:rsid w:val="00FC1D92"/>
    <w:rsid w:val="00FC25CA"/>
    <w:rsid w:val="00FC2C51"/>
    <w:rsid w:val="00FC2F98"/>
    <w:rsid w:val="00FC3295"/>
    <w:rsid w:val="00FC331B"/>
    <w:rsid w:val="00FC50A7"/>
    <w:rsid w:val="00FC59B6"/>
    <w:rsid w:val="00FC63A2"/>
    <w:rsid w:val="00FC6971"/>
    <w:rsid w:val="00FC6AF3"/>
    <w:rsid w:val="00FC718D"/>
    <w:rsid w:val="00FC7A1D"/>
    <w:rsid w:val="00FD049E"/>
    <w:rsid w:val="00FD088D"/>
    <w:rsid w:val="00FD0D17"/>
    <w:rsid w:val="00FD15E8"/>
    <w:rsid w:val="00FD16A0"/>
    <w:rsid w:val="00FD1784"/>
    <w:rsid w:val="00FD1CA6"/>
    <w:rsid w:val="00FD243B"/>
    <w:rsid w:val="00FD4259"/>
    <w:rsid w:val="00FD48AA"/>
    <w:rsid w:val="00FD49EC"/>
    <w:rsid w:val="00FD6F20"/>
    <w:rsid w:val="00FD7230"/>
    <w:rsid w:val="00FD7E5D"/>
    <w:rsid w:val="00FE01E8"/>
    <w:rsid w:val="00FE1306"/>
    <w:rsid w:val="00FE157B"/>
    <w:rsid w:val="00FE20A9"/>
    <w:rsid w:val="00FE2613"/>
    <w:rsid w:val="00FE367D"/>
    <w:rsid w:val="00FE5275"/>
    <w:rsid w:val="00FE55CD"/>
    <w:rsid w:val="00FE5691"/>
    <w:rsid w:val="00FE5901"/>
    <w:rsid w:val="00FE62D6"/>
    <w:rsid w:val="00FE6525"/>
    <w:rsid w:val="00FE7635"/>
    <w:rsid w:val="00FE7A3F"/>
    <w:rsid w:val="00FF0209"/>
    <w:rsid w:val="00FF022A"/>
    <w:rsid w:val="00FF059F"/>
    <w:rsid w:val="00FF0866"/>
    <w:rsid w:val="00FF0FBC"/>
    <w:rsid w:val="00FF1000"/>
    <w:rsid w:val="00FF1554"/>
    <w:rsid w:val="00FF2D4B"/>
    <w:rsid w:val="00FF2D62"/>
    <w:rsid w:val="00FF464C"/>
    <w:rsid w:val="00FF59C9"/>
    <w:rsid w:val="00FF6BBE"/>
    <w:rsid w:val="00FF71F8"/>
    <w:rsid w:val="00FF797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DDCA5"/>
  <w15:docId w15:val="{BD98D123-A443-4466-BC87-42ECD012E81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D7DC7"/>
    <w:pPr>
      <w:autoSpaceDE w:val="0"/>
      <w:autoSpaceDN w:val="0"/>
      <w:spacing w:after="240"/>
    </w:pPr>
    <w:rPr>
      <w:sz w:val="24"/>
      <w:szCs w:val="24"/>
      <w:lang w:val="en-CA" w:eastAsia="ja-JP"/>
    </w:rPr>
  </w:style>
  <w:style w:type="paragraph" w:styleId="Heading1">
    <w:name w:val="heading 1"/>
    <w:basedOn w:val="Normal"/>
    <w:next w:val="Normal"/>
    <w:link w:val="Heading1Char"/>
    <w:uiPriority w:val="9"/>
    <w:qFormat/>
    <w:rsid w:val="00427274"/>
    <w:pPr>
      <w:keepNext/>
      <w:outlineLvl w:val="0"/>
    </w:pPr>
    <w:rPr>
      <w:rFonts w:ascii="Arial" w:hAnsi="Arial" w:cs="Arial"/>
      <w:b/>
      <w:bCs/>
      <w:color w:val="548DD4" w:themeColor="text2" w:themeTint="99"/>
      <w:kern w:val="28"/>
      <w:sz w:val="28"/>
      <w:szCs w:val="28"/>
    </w:rPr>
  </w:style>
  <w:style w:type="paragraph" w:styleId="Heading2">
    <w:name w:val="heading 2"/>
    <w:basedOn w:val="Normal"/>
    <w:next w:val="Normal"/>
    <w:link w:val="Heading2Char"/>
    <w:uiPriority w:val="9"/>
    <w:qFormat/>
    <w:rsid w:val="00427274"/>
    <w:pPr>
      <w:keepNext/>
      <w:tabs>
        <w:tab w:val="num" w:pos="864"/>
      </w:tabs>
      <w:spacing w:before="180" w:after="180"/>
      <w:ind w:left="864" w:hanging="432"/>
      <w:outlineLvl w:val="1"/>
    </w:pPr>
    <w:rPr>
      <w:rFonts w:ascii="Arial" w:hAnsi="Arial" w:cs="Arial"/>
      <w:b/>
      <w:bCs/>
    </w:rPr>
  </w:style>
  <w:style w:type="paragraph" w:styleId="Heading3">
    <w:name w:val="heading 3"/>
    <w:basedOn w:val="Normal"/>
    <w:next w:val="Normal"/>
    <w:link w:val="Heading3Char"/>
    <w:uiPriority w:val="9"/>
    <w:qFormat/>
    <w:rsid w:val="00427274"/>
    <w:pPr>
      <w:keepNext/>
      <w:spacing w:before="160" w:after="120"/>
      <w:outlineLvl w:val="2"/>
    </w:pPr>
    <w:rPr>
      <w:b/>
      <w:bCs/>
      <w:i/>
      <w:iCs/>
    </w:rPr>
  </w:style>
  <w:style w:type="paragraph" w:styleId="Heading4">
    <w:name w:val="heading 4"/>
    <w:basedOn w:val="Normal"/>
    <w:next w:val="Normal"/>
    <w:link w:val="Heading4Char"/>
    <w:uiPriority w:val="9"/>
    <w:qFormat/>
    <w:rsid w:val="00427274"/>
    <w:pPr>
      <w:keepNext/>
      <w:numPr>
        <w:numId w:val="12"/>
      </w:numPr>
      <w:spacing w:after="280"/>
      <w:outlineLvl w:val="3"/>
    </w:pPr>
    <w:rPr>
      <w:rFonts w:ascii="Arial" w:hAnsi="Arial" w:cs="Arial"/>
      <w:b/>
      <w:bCs/>
      <w:sz w:val="28"/>
      <w:szCs w:val="28"/>
    </w:rPr>
  </w:style>
  <w:style w:type="paragraph" w:styleId="Heading5">
    <w:name w:val="heading 5"/>
    <w:basedOn w:val="Normal"/>
    <w:next w:val="Normal"/>
    <w:link w:val="Heading5Char"/>
    <w:uiPriority w:val="9"/>
    <w:qFormat/>
    <w:rsid w:val="00427274"/>
    <w:pPr>
      <w:keepNext/>
      <w:outlineLvl w:val="4"/>
    </w:pPr>
    <w:rPr>
      <w:b/>
      <w:bCs/>
      <w:sz w:val="26"/>
      <w:szCs w:val="26"/>
    </w:rPr>
  </w:style>
  <w:style w:type="paragraph" w:styleId="Heading6">
    <w:name w:val="heading 6"/>
    <w:basedOn w:val="Normal"/>
    <w:next w:val="Normal"/>
    <w:link w:val="Heading6Char"/>
    <w:qFormat/>
    <w:rsid w:val="00427274"/>
    <w:pPr>
      <w:keepNext/>
      <w:outlineLvl w:val="5"/>
    </w:pPr>
    <w:rPr>
      <w:rFonts w:ascii="Arial" w:hAnsi="Arial" w:cs="Arial"/>
    </w:rPr>
  </w:style>
  <w:style w:type="paragraph" w:styleId="Heading7">
    <w:name w:val="heading 7"/>
    <w:basedOn w:val="Normal"/>
    <w:next w:val="Normal"/>
    <w:link w:val="Heading7Char"/>
    <w:uiPriority w:val="9"/>
    <w:qFormat/>
    <w:rsid w:val="00427274"/>
    <w:pPr>
      <w:keepNext/>
      <w:outlineLvl w:val="6"/>
    </w:pPr>
    <w:rPr>
      <w:rFonts w:ascii="Arial Narrow" w:hAnsi="Arial Narrow" w:cs="Arial Narrow"/>
      <w:b/>
      <w:bCs/>
    </w:rPr>
  </w:style>
  <w:style w:type="paragraph" w:styleId="Heading8">
    <w:name w:val="heading 8"/>
    <w:basedOn w:val="Normal"/>
    <w:next w:val="Normal"/>
    <w:link w:val="Heading8Char"/>
    <w:uiPriority w:val="9"/>
    <w:qFormat/>
    <w:rsid w:val="00427274"/>
    <w:pPr>
      <w:keepNext/>
      <w:outlineLvl w:val="7"/>
    </w:pPr>
  </w:style>
  <w:style w:type="paragraph" w:styleId="Heading9">
    <w:name w:val="heading 9"/>
    <w:basedOn w:val="Normal"/>
    <w:next w:val="Normal"/>
    <w:link w:val="Heading9Char"/>
    <w:uiPriority w:val="9"/>
    <w:qFormat/>
    <w:rsid w:val="00427274"/>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D86A19"/>
    <w:pPr>
      <w:numPr>
        <w:numId w:val="1"/>
      </w:numPr>
      <w:tabs>
        <w:tab w:val="clear" w:pos="720"/>
      </w:tabs>
      <w:ind w:hanging="360"/>
    </w:pPr>
  </w:style>
  <w:style w:type="paragraph" w:customStyle="1" w:styleId="Bullet2">
    <w:name w:val="Bullet2"/>
    <w:basedOn w:val="Normal"/>
    <w:rsid w:val="00D86A19"/>
    <w:pPr>
      <w:numPr>
        <w:numId w:val="2"/>
      </w:numPr>
      <w:tabs>
        <w:tab w:val="clear" w:pos="360"/>
      </w:tabs>
      <w:ind w:left="720"/>
    </w:pPr>
  </w:style>
  <w:style w:type="paragraph" w:customStyle="1" w:styleId="Bullet3">
    <w:name w:val="Bullet3"/>
    <w:basedOn w:val="Normal"/>
    <w:rsid w:val="00D86A19"/>
    <w:pPr>
      <w:numPr>
        <w:numId w:val="3"/>
      </w:numPr>
      <w:tabs>
        <w:tab w:val="clear" w:pos="360"/>
      </w:tabs>
      <w:ind w:left="1080"/>
    </w:pPr>
  </w:style>
  <w:style w:type="paragraph" w:customStyle="1" w:styleId="Bullet4">
    <w:name w:val="Bullet4"/>
    <w:basedOn w:val="Normal"/>
    <w:rsid w:val="00D86A19"/>
    <w:pPr>
      <w:numPr>
        <w:numId w:val="4"/>
      </w:numPr>
      <w:tabs>
        <w:tab w:val="clear" w:pos="360"/>
      </w:tabs>
      <w:ind w:left="1440"/>
    </w:pPr>
  </w:style>
  <w:style w:type="paragraph" w:customStyle="1" w:styleId="DefinitionDfinition">
    <w:name w:val="DefinitionDéfinition"/>
    <w:basedOn w:val="Normal"/>
    <w:next w:val="Normal"/>
    <w:rsid w:val="004C3B07"/>
    <w:pPr>
      <w:tabs>
        <w:tab w:val="left" w:pos="900"/>
      </w:tabs>
    </w:pPr>
    <w:rPr>
      <w:rFonts w:ascii="Arial" w:hAnsi="Arial"/>
      <w:sz w:val="20"/>
      <w:lang w:val="fr-CA"/>
    </w:rPr>
  </w:style>
  <w:style w:type="paragraph" w:customStyle="1" w:styleId="Cell">
    <w:name w:val="Cell"/>
    <w:basedOn w:val="Normal"/>
    <w:rsid w:val="00D86A19"/>
    <w:pPr>
      <w:spacing w:before="60" w:after="60"/>
    </w:pPr>
    <w:rPr>
      <w:rFonts w:ascii="Arial" w:hAnsi="Arial" w:cs="Arial"/>
      <w:sz w:val="20"/>
      <w:szCs w:val="20"/>
    </w:rPr>
  </w:style>
  <w:style w:type="paragraph" w:customStyle="1" w:styleId="Cellbold">
    <w:name w:val="Cellbold"/>
    <w:basedOn w:val="Cell"/>
    <w:rsid w:val="00D86A19"/>
    <w:rPr>
      <w:b/>
      <w:bCs/>
    </w:rPr>
  </w:style>
  <w:style w:type="paragraph" w:customStyle="1" w:styleId="Cellbullet">
    <w:name w:val="Cellbullet"/>
    <w:basedOn w:val="Cell"/>
    <w:rsid w:val="00FF0FBC"/>
    <w:pPr>
      <w:numPr>
        <w:numId w:val="5"/>
      </w:numPr>
      <w:tabs>
        <w:tab w:val="clear" w:pos="360"/>
      </w:tabs>
    </w:pPr>
    <w:rPr>
      <w:rFonts w:cs="Times New Roman"/>
    </w:rPr>
  </w:style>
  <w:style w:type="character" w:styleId="EndnoteReference">
    <w:name w:val="endnote reference"/>
    <w:basedOn w:val="DefaultParagraphFont"/>
    <w:rsid w:val="00D86A19"/>
    <w:rPr>
      <w:vertAlign w:val="superscript"/>
    </w:rPr>
  </w:style>
  <w:style w:type="paragraph" w:styleId="EndnoteText">
    <w:name w:val="endnote text"/>
    <w:basedOn w:val="Normal"/>
    <w:rsid w:val="00D86A19"/>
    <w:pPr>
      <w:ind w:left="576" w:hanging="288"/>
    </w:pPr>
    <w:rPr>
      <w:sz w:val="18"/>
      <w:szCs w:val="18"/>
    </w:rPr>
  </w:style>
  <w:style w:type="paragraph" w:styleId="Footer">
    <w:name w:val="footer"/>
    <w:basedOn w:val="Normal"/>
    <w:link w:val="FooterChar"/>
    <w:uiPriority w:val="99"/>
    <w:rsid w:val="00D86A19"/>
    <w:pPr>
      <w:spacing w:after="0"/>
    </w:pPr>
    <w:rPr>
      <w:rFonts w:ascii="Arial" w:hAnsi="Arial" w:cs="Arial"/>
      <w:sz w:val="20"/>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basedOn w:val="DefaultParagraphFont"/>
    <w:uiPriority w:val="99"/>
    <w:rsid w:val="00D86A19"/>
    <w:rPr>
      <w:vertAlign w:val="superscript"/>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D86A19"/>
    <w:pPr>
      <w:ind w:left="576" w:hanging="288"/>
    </w:pPr>
    <w:rPr>
      <w:sz w:val="18"/>
      <w:szCs w:val="18"/>
    </w:rPr>
  </w:style>
  <w:style w:type="paragraph" w:styleId="Header">
    <w:name w:val="header"/>
    <w:basedOn w:val="Normal"/>
    <w:link w:val="HeaderChar"/>
    <w:rsid w:val="00D86A19"/>
    <w:pPr>
      <w:spacing w:after="0"/>
    </w:pPr>
    <w:rPr>
      <w:rFonts w:ascii="Arial" w:hAnsi="Arial" w:cs="Arial"/>
      <w:sz w:val="20"/>
      <w:szCs w:val="20"/>
    </w:rPr>
  </w:style>
  <w:style w:type="paragraph" w:styleId="List">
    <w:name w:val="List"/>
    <w:basedOn w:val="Normal"/>
    <w:rsid w:val="00FE20A9"/>
    <w:pPr>
      <w:numPr>
        <w:numId w:val="6"/>
      </w:numPr>
      <w:tabs>
        <w:tab w:val="clear" w:pos="0"/>
        <w:tab w:val="left" w:pos="1350"/>
      </w:tabs>
      <w:spacing w:after="0"/>
      <w:ind w:left="1350" w:hanging="450"/>
    </w:pPr>
    <w:rPr>
      <w:rFonts w:ascii="Palatino" w:hAnsi="Palatino"/>
      <w:sz w:val="22"/>
    </w:rPr>
  </w:style>
  <w:style w:type="paragraph" w:styleId="List2">
    <w:name w:val="List 2"/>
    <w:basedOn w:val="List"/>
    <w:rsid w:val="004C3B07"/>
    <w:pPr>
      <w:tabs>
        <w:tab w:val="clear" w:pos="1350"/>
        <w:tab w:val="left" w:pos="2070"/>
      </w:tabs>
      <w:ind w:left="2070"/>
    </w:pPr>
  </w:style>
  <w:style w:type="paragraph" w:styleId="List3">
    <w:name w:val="List 3"/>
    <w:basedOn w:val="Normal"/>
    <w:rsid w:val="00C11035"/>
    <w:pPr>
      <w:numPr>
        <w:numId w:val="8"/>
      </w:numPr>
      <w:tabs>
        <w:tab w:val="clear" w:pos="720"/>
        <w:tab w:val="left" w:pos="1350"/>
      </w:tabs>
      <w:spacing w:after="0"/>
      <w:ind w:left="1350" w:hanging="450"/>
    </w:pPr>
    <w:rPr>
      <w:rFonts w:ascii="Palatino" w:hAnsi="Palatino"/>
      <w:sz w:val="22"/>
    </w:rPr>
  </w:style>
  <w:style w:type="paragraph" w:customStyle="1" w:styleId="List4">
    <w:name w:val="List_4"/>
    <w:basedOn w:val="List2"/>
    <w:rsid w:val="00C95B56"/>
    <w:pPr>
      <w:numPr>
        <w:numId w:val="7"/>
      </w:numPr>
      <w:ind w:left="2347"/>
    </w:pPr>
  </w:style>
  <w:style w:type="paragraph" w:styleId="NormalIndent">
    <w:name w:val="Normal Indent"/>
    <w:basedOn w:val="Normal"/>
    <w:rsid w:val="00D86A19"/>
    <w:pPr>
      <w:ind w:left="864"/>
    </w:pPr>
  </w:style>
  <w:style w:type="paragraph" w:customStyle="1" w:styleId="NormalIndHalf">
    <w:name w:val="Normal IndHalf"/>
    <w:basedOn w:val="NormalIndent"/>
    <w:rsid w:val="00D86A19"/>
    <w:pPr>
      <w:spacing w:after="120"/>
    </w:pPr>
  </w:style>
  <w:style w:type="paragraph" w:customStyle="1" w:styleId="NormalIndZero">
    <w:name w:val="Normal IndZero"/>
    <w:basedOn w:val="NormalIndent"/>
    <w:rsid w:val="00D86A19"/>
    <w:pPr>
      <w:spacing w:after="0"/>
    </w:pPr>
  </w:style>
  <w:style w:type="paragraph" w:customStyle="1" w:styleId="NormalHalf">
    <w:name w:val="NormalHalf"/>
    <w:basedOn w:val="Normal"/>
    <w:rsid w:val="00D86A19"/>
    <w:pPr>
      <w:spacing w:after="120"/>
    </w:pPr>
  </w:style>
  <w:style w:type="paragraph" w:customStyle="1" w:styleId="NormalZero">
    <w:name w:val="NormalZero"/>
    <w:basedOn w:val="Normal"/>
    <w:rsid w:val="00D86A19"/>
    <w:pPr>
      <w:spacing w:after="0"/>
    </w:pPr>
  </w:style>
  <w:style w:type="paragraph" w:styleId="Title">
    <w:name w:val="Title"/>
    <w:basedOn w:val="Normal"/>
    <w:next w:val="Normal"/>
    <w:link w:val="TitleChar"/>
    <w:qFormat/>
    <w:rsid w:val="00427274"/>
    <w:pPr>
      <w:spacing w:after="360"/>
      <w:jc w:val="center"/>
    </w:pPr>
    <w:rPr>
      <w:rFonts w:ascii="Arial" w:hAnsi="Arial" w:cs="Arial"/>
      <w:b/>
      <w:bCs/>
      <w:color w:val="A4001D"/>
      <w:sz w:val="40"/>
      <w:szCs w:val="40"/>
    </w:rPr>
  </w:style>
  <w:style w:type="paragraph" w:customStyle="1" w:styleId="Title3">
    <w:name w:val="Title 3"/>
    <w:basedOn w:val="Heading3"/>
    <w:next w:val="Normal"/>
    <w:rsid w:val="00D86A19"/>
    <w:pPr>
      <w:outlineLvl w:val="9"/>
    </w:pPr>
  </w:style>
  <w:style w:type="paragraph" w:customStyle="1" w:styleId="Title5">
    <w:name w:val="Title 5"/>
    <w:basedOn w:val="Heading5"/>
    <w:next w:val="Normal"/>
    <w:rsid w:val="00D86A19"/>
    <w:pPr>
      <w:outlineLvl w:val="9"/>
    </w:pPr>
  </w:style>
  <w:style w:type="paragraph" w:customStyle="1" w:styleId="sfrestartsteps">
    <w:name w:val="sf_restart_steps"/>
    <w:basedOn w:val="Normal"/>
    <w:link w:val="sfrestartstepsChar"/>
    <w:rsid w:val="00765E6B"/>
    <w:pPr>
      <w:numPr>
        <w:numId w:val="13"/>
      </w:numPr>
      <w:adjustRightInd w:val="0"/>
      <w:snapToGrid w:val="0"/>
      <w:spacing w:after="120"/>
    </w:pPr>
    <w:rPr>
      <w:rFonts w:ascii="Palatino" w:hAnsi="Palatino" w:cs="Palatino"/>
      <w:bCs/>
      <w:color w:val="000000"/>
      <w:sz w:val="22"/>
    </w:rPr>
  </w:style>
  <w:style w:type="paragraph" w:customStyle="1" w:styleId="Title7">
    <w:name w:val="Title 7"/>
    <w:basedOn w:val="Heading7"/>
    <w:next w:val="Normal"/>
    <w:rsid w:val="00D86A19"/>
    <w:pPr>
      <w:outlineLvl w:val="9"/>
    </w:pPr>
  </w:style>
  <w:style w:type="paragraph" w:styleId="TOC1">
    <w:name w:val="toc 1"/>
    <w:basedOn w:val="Normal"/>
    <w:next w:val="Normal"/>
    <w:autoRedefine/>
    <w:uiPriority w:val="39"/>
    <w:rsid w:val="001046BB"/>
    <w:pPr>
      <w:tabs>
        <w:tab w:val="left" w:pos="450"/>
        <w:tab w:val="right" w:leader="dot" w:pos="9180"/>
      </w:tabs>
      <w:ind w:right="576"/>
      <w:jc w:val="both"/>
    </w:pPr>
    <w:rPr>
      <w:rFonts w:ascii="Arial" w:hAnsi="Arial" w:cs="Arial"/>
      <w:b/>
      <w:bCs/>
      <w:noProof/>
      <w:lang w:val="en-US"/>
    </w:rPr>
  </w:style>
  <w:style w:type="paragraph" w:styleId="TOC2">
    <w:name w:val="toc 2"/>
    <w:basedOn w:val="Normal"/>
    <w:next w:val="Normal"/>
    <w:autoRedefine/>
    <w:uiPriority w:val="39"/>
    <w:rsid w:val="001046BB"/>
    <w:pPr>
      <w:tabs>
        <w:tab w:val="left" w:pos="922"/>
        <w:tab w:val="right" w:leader="dot" w:pos="9360"/>
      </w:tabs>
      <w:spacing w:after="120"/>
      <w:ind w:left="461"/>
    </w:pPr>
    <w:rPr>
      <w:rFonts w:ascii="Arial" w:hAnsi="Arial" w:cs="Arial"/>
      <w:sz w:val="20"/>
      <w:szCs w:val="20"/>
    </w:rPr>
  </w:style>
  <w:style w:type="paragraph" w:styleId="TOC3">
    <w:name w:val="toc 3"/>
    <w:basedOn w:val="Normal"/>
    <w:next w:val="Normal"/>
    <w:autoRedefine/>
    <w:uiPriority w:val="39"/>
    <w:rsid w:val="00D3647E"/>
    <w:pPr>
      <w:tabs>
        <w:tab w:val="left" w:leader="dot" w:pos="1440"/>
        <w:tab w:val="right" w:leader="dot" w:pos="9360"/>
      </w:tabs>
      <w:spacing w:after="120"/>
      <w:ind w:left="922"/>
    </w:pPr>
    <w:rPr>
      <w:rFonts w:ascii="Arial" w:hAnsi="Arial" w:cs="Arial"/>
      <w:sz w:val="18"/>
      <w:szCs w:val="18"/>
    </w:rPr>
  </w:style>
  <w:style w:type="paragraph" w:styleId="TOC4">
    <w:name w:val="toc 4"/>
    <w:basedOn w:val="Normal"/>
    <w:next w:val="Normal"/>
    <w:autoRedefine/>
    <w:uiPriority w:val="39"/>
    <w:rsid w:val="00D86A19"/>
    <w:pPr>
      <w:tabs>
        <w:tab w:val="left" w:leader="dot" w:pos="1843"/>
        <w:tab w:val="right" w:leader="dot" w:pos="8640"/>
      </w:tabs>
      <w:spacing w:after="120"/>
      <w:ind w:left="1382" w:right="576"/>
    </w:pPr>
    <w:rPr>
      <w:sz w:val="20"/>
      <w:szCs w:val="20"/>
    </w:rPr>
  </w:style>
  <w:style w:type="paragraph" w:styleId="TOC5">
    <w:name w:val="toc 5"/>
    <w:basedOn w:val="Normal"/>
    <w:next w:val="Normal"/>
    <w:autoRedefine/>
    <w:uiPriority w:val="39"/>
    <w:rsid w:val="00D86A19"/>
    <w:pPr>
      <w:tabs>
        <w:tab w:val="left" w:leader="dot" w:pos="2304"/>
        <w:tab w:val="right" w:leader="dot" w:pos="8640"/>
      </w:tabs>
      <w:spacing w:after="120"/>
      <w:ind w:left="1843" w:right="576"/>
    </w:pPr>
    <w:rPr>
      <w:sz w:val="18"/>
      <w:szCs w:val="18"/>
    </w:rPr>
  </w:style>
  <w:style w:type="paragraph" w:styleId="TOC6">
    <w:name w:val="toc 6"/>
    <w:basedOn w:val="Normal"/>
    <w:next w:val="Normal"/>
    <w:autoRedefine/>
    <w:uiPriority w:val="39"/>
    <w:rsid w:val="00D86A19"/>
    <w:pPr>
      <w:tabs>
        <w:tab w:val="left" w:leader="dot" w:pos="2765"/>
        <w:tab w:val="right" w:leader="dot" w:pos="8640"/>
      </w:tabs>
      <w:spacing w:after="120"/>
      <w:ind w:left="2304" w:right="576"/>
    </w:pPr>
    <w:rPr>
      <w:sz w:val="18"/>
      <w:szCs w:val="18"/>
    </w:rPr>
  </w:style>
  <w:style w:type="paragraph" w:styleId="TOC7">
    <w:name w:val="toc 7"/>
    <w:basedOn w:val="Normal"/>
    <w:next w:val="Normal"/>
    <w:autoRedefine/>
    <w:uiPriority w:val="39"/>
    <w:rsid w:val="00D86A19"/>
    <w:pPr>
      <w:tabs>
        <w:tab w:val="left" w:leader="dot" w:pos="3226"/>
        <w:tab w:val="right" w:leader="dot" w:pos="8640"/>
      </w:tabs>
      <w:spacing w:after="120"/>
      <w:ind w:left="2765" w:right="576"/>
    </w:pPr>
    <w:rPr>
      <w:sz w:val="18"/>
      <w:szCs w:val="18"/>
    </w:rPr>
  </w:style>
  <w:style w:type="paragraph" w:styleId="TOC8">
    <w:name w:val="toc 8"/>
    <w:basedOn w:val="Normal"/>
    <w:next w:val="Normal"/>
    <w:autoRedefine/>
    <w:uiPriority w:val="39"/>
    <w:rsid w:val="00D86A19"/>
    <w:pPr>
      <w:tabs>
        <w:tab w:val="left" w:leader="dot" w:pos="3686"/>
        <w:tab w:val="right" w:leader="dot" w:pos="8640"/>
      </w:tabs>
      <w:spacing w:after="120"/>
      <w:ind w:left="3226" w:right="576"/>
    </w:pPr>
    <w:rPr>
      <w:sz w:val="18"/>
      <w:szCs w:val="18"/>
    </w:rPr>
  </w:style>
  <w:style w:type="paragraph" w:styleId="TOC9">
    <w:name w:val="toc 9"/>
    <w:basedOn w:val="Normal"/>
    <w:next w:val="Normal"/>
    <w:autoRedefine/>
    <w:uiPriority w:val="39"/>
    <w:rsid w:val="00D86A19"/>
    <w:pPr>
      <w:tabs>
        <w:tab w:val="left" w:leader="dot" w:pos="4147"/>
        <w:tab w:val="right" w:leader="dot" w:pos="8640"/>
      </w:tabs>
      <w:spacing w:after="120"/>
      <w:ind w:left="3686" w:right="576"/>
    </w:pPr>
    <w:rPr>
      <w:sz w:val="18"/>
      <w:szCs w:val="18"/>
    </w:rPr>
  </w:style>
  <w:style w:type="character" w:styleId="Hyperlink">
    <w:name w:val="Hyperlink"/>
    <w:basedOn w:val="DefaultParagraphFont"/>
    <w:rsid w:val="00D86A19"/>
    <w:rPr>
      <w:color w:val="0000FF"/>
      <w:u w:val="single"/>
    </w:rPr>
  </w:style>
  <w:style w:type="paragraph" w:customStyle="1" w:styleId="ref">
    <w:name w:val="ref"/>
    <w:basedOn w:val="Normal"/>
    <w:rsid w:val="00E50C71"/>
    <w:pPr>
      <w:widowControl w:val="0"/>
      <w:numPr>
        <w:numId w:val="9"/>
      </w:numPr>
      <w:spacing w:after="0"/>
      <w:ind w:left="540" w:hanging="540"/>
      <w:outlineLvl w:val="0"/>
    </w:pPr>
    <w:rPr>
      <w:rFonts w:ascii="Palatino Linotype" w:hAnsi="Palatino Linotype"/>
      <w:sz w:val="22"/>
      <w:lang w:val="en-US"/>
    </w:rPr>
  </w:style>
  <w:style w:type="paragraph" w:customStyle="1" w:styleId="Title1">
    <w:name w:val="Title 1"/>
    <w:basedOn w:val="Normal"/>
    <w:next w:val="Normal"/>
    <w:rsid w:val="00AC0C30"/>
    <w:pPr>
      <w:tabs>
        <w:tab w:val="left" w:pos="720"/>
      </w:tabs>
      <w:spacing w:after="320"/>
    </w:pPr>
    <w:rPr>
      <w:rFonts w:ascii="Arial" w:hAnsi="Arial" w:cs="Arial"/>
      <w:b/>
      <w:bCs/>
      <w:color w:val="A4001D"/>
      <w:sz w:val="32"/>
      <w:szCs w:val="32"/>
    </w:rPr>
  </w:style>
  <w:style w:type="character" w:customStyle="1" w:styleId="TransTermTermeTraduit">
    <w:name w:val="TransTermTermeTraduit"/>
    <w:basedOn w:val="DefaultParagraphFont"/>
    <w:rsid w:val="00D86A19"/>
    <w:rPr>
      <w:i/>
      <w:iCs/>
      <w:lang w:val="en-GB"/>
    </w:rPr>
  </w:style>
  <w:style w:type="paragraph" w:styleId="BodyText2">
    <w:name w:val="Body Text 2"/>
    <w:basedOn w:val="Normal"/>
    <w:rsid w:val="00F05B97"/>
    <w:pPr>
      <w:jc w:val="both"/>
    </w:pPr>
    <w:rPr>
      <w:rFonts w:ascii="Palatino Linotype" w:hAnsi="Palatino Linotype"/>
      <w:sz w:val="22"/>
    </w:rPr>
  </w:style>
  <w:style w:type="paragraph" w:customStyle="1" w:styleId="DocRevNum">
    <w:name w:val="Doc_Rev_Num"/>
    <w:basedOn w:val="Normal"/>
    <w:rsid w:val="003B69D9"/>
    <w:pPr>
      <w:jc w:val="right"/>
    </w:pPr>
    <w:rPr>
      <w:rFonts w:ascii="Palatino" w:hAnsi="Palatino"/>
      <w:b/>
      <w:sz w:val="28"/>
      <w:szCs w:val="28"/>
    </w:rPr>
  </w:style>
  <w:style w:type="paragraph" w:customStyle="1" w:styleId="TOC">
    <w:name w:val="TOC"/>
    <w:basedOn w:val="Normal"/>
    <w:rsid w:val="00AC0C30"/>
    <w:pPr>
      <w:spacing w:after="320"/>
    </w:pPr>
    <w:rPr>
      <w:rFonts w:ascii="Arial" w:hAnsi="Arial" w:cs="Arial"/>
      <w:b/>
      <w:bCs/>
      <w:color w:val="A4001D"/>
      <w:sz w:val="32"/>
      <w:szCs w:val="32"/>
    </w:rPr>
  </w:style>
  <w:style w:type="character" w:styleId="PageNumber">
    <w:name w:val="page number"/>
    <w:basedOn w:val="DefaultParagraphFont"/>
    <w:rsid w:val="00D86A19"/>
  </w:style>
  <w:style w:type="paragraph" w:customStyle="1" w:styleId="DocOwner">
    <w:name w:val="Doc_Owner"/>
    <w:basedOn w:val="Normal"/>
    <w:rsid w:val="00FD48AA"/>
    <w:pPr>
      <w:jc w:val="right"/>
    </w:pPr>
    <w:rPr>
      <w:rFonts w:ascii="Palatino" w:hAnsi="Palatino"/>
    </w:rPr>
  </w:style>
  <w:style w:type="paragraph" w:customStyle="1" w:styleId="DocNumber">
    <w:name w:val="Doc_Number"/>
    <w:basedOn w:val="Normal"/>
    <w:rsid w:val="00FD48AA"/>
    <w:pPr>
      <w:jc w:val="right"/>
    </w:pPr>
    <w:rPr>
      <w:rFonts w:ascii="Arial Narrow" w:hAnsi="Arial Narrow"/>
      <w:b/>
    </w:rPr>
  </w:style>
  <w:style w:type="paragraph" w:customStyle="1" w:styleId="BodyPara1">
    <w:name w:val="Body_Para_1"/>
    <w:basedOn w:val="Normal"/>
    <w:link w:val="BodyPara1Char"/>
    <w:rsid w:val="004532C6"/>
    <w:pPr>
      <w:ind w:left="900"/>
    </w:pPr>
    <w:rPr>
      <w:rFonts w:ascii="Palatino" w:hAnsi="Palatino"/>
      <w:sz w:val="22"/>
    </w:rPr>
  </w:style>
  <w:style w:type="character" w:customStyle="1" w:styleId="BodyPara1Char">
    <w:name w:val="Body_Para_1 Char"/>
    <w:basedOn w:val="DefaultParagraphFont"/>
    <w:link w:val="BodyPara1"/>
    <w:rsid w:val="0006414D"/>
    <w:rPr>
      <w:rFonts w:ascii="Palatino" w:eastAsia="MS Mincho" w:hAnsi="Palatino"/>
      <w:sz w:val="22"/>
      <w:szCs w:val="24"/>
      <w:lang w:val="en-CA" w:eastAsia="ja-JP" w:bidi="ar-SA"/>
    </w:rPr>
  </w:style>
  <w:style w:type="paragraph" w:customStyle="1" w:styleId="SampleText">
    <w:name w:val="Sample_Text"/>
    <w:basedOn w:val="BodyPara1"/>
    <w:rsid w:val="00D6716F"/>
    <w:rPr>
      <w:i/>
    </w:rPr>
  </w:style>
  <w:style w:type="paragraph" w:customStyle="1" w:styleId="NotePara1">
    <w:name w:val="Note_Para_1"/>
    <w:basedOn w:val="BodyPara1"/>
    <w:link w:val="NotePara1Char"/>
    <w:rsid w:val="00BD3812"/>
    <w:pPr>
      <w:ind w:left="1710" w:right="720"/>
      <w:jc w:val="both"/>
    </w:pPr>
    <w:rPr>
      <w:i/>
      <w:sz w:val="20"/>
      <w:lang w:val="en-GB"/>
    </w:rPr>
  </w:style>
  <w:style w:type="character" w:customStyle="1" w:styleId="NotePara1Char">
    <w:name w:val="Note_Para_1 Char"/>
    <w:basedOn w:val="BodyPara1Char"/>
    <w:link w:val="NotePara1"/>
    <w:rsid w:val="00BD3812"/>
    <w:rPr>
      <w:rFonts w:ascii="Palatino" w:eastAsia="MS Mincho" w:hAnsi="Palatino"/>
      <w:i/>
      <w:sz w:val="22"/>
      <w:szCs w:val="24"/>
      <w:lang w:val="en-GB" w:eastAsia="ja-JP" w:bidi="ar-SA"/>
    </w:rPr>
  </w:style>
  <w:style w:type="paragraph" w:customStyle="1" w:styleId="BodyPara2">
    <w:name w:val="Body_Para_2"/>
    <w:basedOn w:val="Normal"/>
    <w:rsid w:val="0000620F"/>
    <w:pPr>
      <w:ind w:left="1627"/>
    </w:pPr>
    <w:rPr>
      <w:rFonts w:ascii="Palatino" w:hAnsi="Palatino"/>
      <w:sz w:val="22"/>
      <w:lang w:val="en-GB"/>
    </w:rPr>
  </w:style>
  <w:style w:type="character" w:styleId="Emphasis">
    <w:name w:val="Emphasis"/>
    <w:basedOn w:val="DefaultParagraphFont"/>
    <w:qFormat/>
    <w:rsid w:val="00427274"/>
    <w:rPr>
      <w:i/>
      <w:iCs/>
    </w:rPr>
  </w:style>
  <w:style w:type="paragraph" w:customStyle="1" w:styleId="biblio">
    <w:name w:val="biblio"/>
    <w:basedOn w:val="BodyPara1"/>
    <w:rsid w:val="00D85CF4"/>
    <w:pPr>
      <w:numPr>
        <w:numId w:val="11"/>
      </w:numPr>
      <w:spacing w:after="180"/>
    </w:pPr>
  </w:style>
  <w:style w:type="paragraph" w:styleId="DocumentMap">
    <w:name w:val="Document Map"/>
    <w:basedOn w:val="Normal"/>
    <w:semiHidden/>
    <w:rsid w:val="00650DA9"/>
    <w:pPr>
      <w:shd w:val="clear" w:color="auto" w:fill="000080"/>
    </w:pPr>
    <w:rPr>
      <w:rFonts w:ascii="Tahoma" w:hAnsi="Tahoma" w:cs="Tahoma"/>
      <w:sz w:val="20"/>
      <w:szCs w:val="20"/>
    </w:rPr>
  </w:style>
  <w:style w:type="character" w:customStyle="1" w:styleId="TitleChar">
    <w:name w:val="Title Char"/>
    <w:basedOn w:val="DefaultParagraphFont"/>
    <w:link w:val="Title"/>
    <w:rsid w:val="00427274"/>
    <w:rPr>
      <w:rFonts w:ascii="Arial" w:hAnsi="Arial" w:cs="Arial"/>
      <w:b/>
      <w:bCs/>
      <w:color w:val="A4001D"/>
      <w:sz w:val="40"/>
      <w:szCs w:val="40"/>
      <w:lang w:val="en-CA" w:eastAsia="ja-JP"/>
    </w:rPr>
  </w:style>
  <w:style w:type="paragraph" w:styleId="BalloonText">
    <w:name w:val="Balloon Text"/>
    <w:basedOn w:val="Normal"/>
    <w:link w:val="BalloonTextChar"/>
    <w:rsid w:val="0014157D"/>
    <w:pPr>
      <w:spacing w:after="0"/>
    </w:pPr>
    <w:rPr>
      <w:rFonts w:ascii="Tahoma" w:hAnsi="Tahoma" w:cs="Tahoma"/>
      <w:sz w:val="16"/>
      <w:szCs w:val="16"/>
    </w:rPr>
  </w:style>
  <w:style w:type="character" w:customStyle="1" w:styleId="BalloonTextChar">
    <w:name w:val="Balloon Text Char"/>
    <w:basedOn w:val="DefaultParagraphFont"/>
    <w:link w:val="BalloonText"/>
    <w:rsid w:val="0014157D"/>
    <w:rPr>
      <w:rFonts w:ascii="Tahoma" w:hAnsi="Tahoma" w:cs="Tahoma"/>
      <w:sz w:val="16"/>
      <w:szCs w:val="16"/>
      <w:lang w:val="en-CA" w:eastAsia="ja-JP"/>
    </w:rPr>
  </w:style>
  <w:style w:type="paragraph" w:styleId="ListParagraph">
    <w:name w:val="List Paragraph"/>
    <w:basedOn w:val="Normal"/>
    <w:link w:val="ListParagraphChar"/>
    <w:uiPriority w:val="34"/>
    <w:qFormat/>
    <w:rsid w:val="00427274"/>
    <w:pPr>
      <w:ind w:left="720"/>
      <w:contextualSpacing/>
    </w:pPr>
  </w:style>
  <w:style w:type="character" w:styleId="FollowedHyperlink">
    <w:name w:val="FollowedHyperlink"/>
    <w:basedOn w:val="DefaultParagraphFont"/>
    <w:rsid w:val="004E63FC"/>
    <w:rPr>
      <w:color w:val="800080" w:themeColor="followedHyperlink"/>
      <w:u w:val="single"/>
    </w:rPr>
  </w:style>
  <w:style w:type="character" w:styleId="Strong">
    <w:name w:val="Strong"/>
    <w:uiPriority w:val="22"/>
    <w:qFormat/>
    <w:rsid w:val="00427274"/>
    <w:rPr>
      <w:b/>
      <w:bCs/>
    </w:rPr>
  </w:style>
  <w:style w:type="paragraph" w:customStyle="1" w:styleId="Default">
    <w:name w:val="Default"/>
    <w:rsid w:val="00AA0DFE"/>
    <w:pPr>
      <w:autoSpaceDE w:val="0"/>
      <w:autoSpaceDN w:val="0"/>
      <w:adjustRightInd w:val="0"/>
    </w:pPr>
    <w:rPr>
      <w:rFonts w:eastAsia="Times New Roman"/>
      <w:color w:val="000000"/>
      <w:sz w:val="24"/>
      <w:szCs w:val="24"/>
    </w:rPr>
  </w:style>
  <w:style w:type="character" w:customStyle="1" w:styleId="apple-style-span">
    <w:name w:val="apple-style-span"/>
    <w:basedOn w:val="DefaultParagraphFont"/>
    <w:rsid w:val="00AA0DFE"/>
  </w:style>
  <w:style w:type="paragraph" w:customStyle="1" w:styleId="Stepformat">
    <w:name w:val="Step_format"/>
    <w:basedOn w:val="sfrestartsteps"/>
    <w:link w:val="StepformatChar"/>
    <w:qFormat/>
    <w:rsid w:val="00427274"/>
    <w:pPr>
      <w:numPr>
        <w:numId w:val="0"/>
      </w:numPr>
      <w:tabs>
        <w:tab w:val="num" w:pos="893"/>
      </w:tabs>
      <w:ind w:left="893" w:hanging="893"/>
    </w:pPr>
  </w:style>
  <w:style w:type="character" w:customStyle="1" w:styleId="sfrestartstepsChar">
    <w:name w:val="sf_restart_steps Char"/>
    <w:basedOn w:val="DefaultParagraphFont"/>
    <w:link w:val="sfrestartsteps"/>
    <w:rsid w:val="00943812"/>
    <w:rPr>
      <w:rFonts w:ascii="Palatino" w:hAnsi="Palatino" w:cs="Palatino"/>
      <w:bCs/>
      <w:color w:val="000000"/>
      <w:sz w:val="22"/>
      <w:szCs w:val="24"/>
      <w:lang w:val="en-CA" w:eastAsia="ja-JP"/>
    </w:rPr>
  </w:style>
  <w:style w:type="character" w:customStyle="1" w:styleId="StepformatChar">
    <w:name w:val="Step_format Char"/>
    <w:basedOn w:val="sfrestartstepsChar"/>
    <w:link w:val="Stepformat"/>
    <w:rsid w:val="00427274"/>
    <w:rPr>
      <w:rFonts w:ascii="Palatino" w:hAnsi="Palatino" w:cs="Palatino"/>
      <w:bCs/>
      <w:color w:val="000000"/>
      <w:sz w:val="22"/>
      <w:szCs w:val="24"/>
      <w:lang w:val="en-CA" w:eastAsia="ja-JP"/>
    </w:rPr>
  </w:style>
  <w:style w:type="paragraph" w:customStyle="1" w:styleId="bulletoutline">
    <w:name w:val="bullet_outline"/>
    <w:basedOn w:val="ListParagraph"/>
    <w:link w:val="bulletoutlineChar"/>
    <w:qFormat/>
    <w:rsid w:val="00427274"/>
    <w:pPr>
      <w:ind w:left="1080" w:hanging="360"/>
    </w:pPr>
  </w:style>
  <w:style w:type="character" w:customStyle="1" w:styleId="ListParagraphChar">
    <w:name w:val="List Paragraph Char"/>
    <w:basedOn w:val="DefaultParagraphFont"/>
    <w:link w:val="ListParagraph"/>
    <w:uiPriority w:val="34"/>
    <w:rsid w:val="00427274"/>
    <w:rPr>
      <w:sz w:val="24"/>
      <w:szCs w:val="24"/>
      <w:lang w:val="en-CA" w:eastAsia="ja-JP"/>
    </w:rPr>
  </w:style>
  <w:style w:type="character" w:customStyle="1" w:styleId="bulletoutlineChar">
    <w:name w:val="bullet_outline Char"/>
    <w:basedOn w:val="ListParagraphChar"/>
    <w:link w:val="bulletoutline"/>
    <w:rsid w:val="00427274"/>
    <w:rPr>
      <w:sz w:val="24"/>
      <w:szCs w:val="24"/>
      <w:lang w:val="en-CA" w:eastAsia="ja-JP"/>
    </w:rPr>
  </w:style>
  <w:style w:type="paragraph" w:customStyle="1" w:styleId="Style2">
    <w:name w:val="Style_2"/>
    <w:basedOn w:val="sfrestartsteps"/>
    <w:link w:val="Style2Char"/>
    <w:qFormat/>
    <w:rsid w:val="00427274"/>
    <w:pPr>
      <w:numPr>
        <w:numId w:val="0"/>
      </w:numPr>
      <w:tabs>
        <w:tab w:val="num" w:pos="893"/>
      </w:tabs>
      <w:ind w:left="893" w:hanging="893"/>
    </w:pPr>
  </w:style>
  <w:style w:type="character" w:customStyle="1" w:styleId="Style2Char">
    <w:name w:val="Style_2 Char"/>
    <w:basedOn w:val="sfrestartstepsChar"/>
    <w:link w:val="Style2"/>
    <w:rsid w:val="00427274"/>
    <w:rPr>
      <w:rFonts w:ascii="Palatino" w:hAnsi="Palatino" w:cs="Palatino"/>
      <w:bCs/>
      <w:color w:val="000000"/>
      <w:sz w:val="22"/>
      <w:szCs w:val="24"/>
      <w:lang w:val="en-CA" w:eastAsia="ja-JP"/>
    </w:rPr>
  </w:style>
  <w:style w:type="paragraph" w:styleId="BodyText">
    <w:name w:val="Body Text"/>
    <w:basedOn w:val="Normal"/>
    <w:link w:val="BodyTextChar"/>
    <w:rsid w:val="00842DEC"/>
    <w:pPr>
      <w:spacing w:after="120"/>
    </w:pPr>
  </w:style>
  <w:style w:type="character" w:customStyle="1" w:styleId="BodyTextChar">
    <w:name w:val="Body Text Char"/>
    <w:basedOn w:val="DefaultParagraphFont"/>
    <w:link w:val="BodyText"/>
    <w:rsid w:val="00842DEC"/>
    <w:rPr>
      <w:sz w:val="24"/>
      <w:szCs w:val="24"/>
      <w:lang w:val="en-CA" w:eastAsia="ja-JP"/>
    </w:rPr>
  </w:style>
  <w:style w:type="paragraph" w:customStyle="1" w:styleId="indenetedlist">
    <w:name w:val="indeneted_list"/>
    <w:basedOn w:val="sfrestartsteps"/>
    <w:link w:val="indenetedlistChar"/>
    <w:qFormat/>
    <w:rsid w:val="00427274"/>
    <w:pPr>
      <w:numPr>
        <w:numId w:val="0"/>
      </w:numPr>
      <w:ind w:left="2160" w:hanging="180"/>
    </w:pPr>
  </w:style>
  <w:style w:type="character" w:customStyle="1" w:styleId="indenetedlistChar">
    <w:name w:val="indeneted_list Char"/>
    <w:basedOn w:val="sfrestartstepsChar"/>
    <w:link w:val="indenetedlist"/>
    <w:rsid w:val="00427274"/>
    <w:rPr>
      <w:rFonts w:ascii="Palatino" w:hAnsi="Palatino" w:cs="Palatino"/>
      <w:bCs/>
      <w:color w:val="000000"/>
      <w:sz w:val="22"/>
      <w:szCs w:val="24"/>
      <w:lang w:val="en-CA" w:eastAsia="ja-JP"/>
    </w:rPr>
  </w:style>
  <w:style w:type="character" w:customStyle="1" w:styleId="Heading2Char">
    <w:name w:val="Heading 2 Char"/>
    <w:basedOn w:val="DefaultParagraphFont"/>
    <w:link w:val="Heading2"/>
    <w:uiPriority w:val="9"/>
    <w:rsid w:val="00427274"/>
    <w:rPr>
      <w:rFonts w:ascii="Arial" w:hAnsi="Arial" w:cs="Arial"/>
      <w:b/>
      <w:bCs/>
      <w:sz w:val="24"/>
      <w:szCs w:val="24"/>
      <w:lang w:val="en-CA" w:eastAsia="ja-JP"/>
    </w:rPr>
  </w:style>
  <w:style w:type="paragraph" w:customStyle="1" w:styleId="sublisti">
    <w:name w:val="sublist_i"/>
    <w:basedOn w:val="sfrestartsteps"/>
    <w:link w:val="sublistiChar"/>
    <w:qFormat/>
    <w:rsid w:val="00427274"/>
    <w:pPr>
      <w:numPr>
        <w:numId w:val="0"/>
      </w:numPr>
      <w:tabs>
        <w:tab w:val="num" w:pos="2160"/>
      </w:tabs>
      <w:ind w:left="2160" w:hanging="180"/>
    </w:pPr>
  </w:style>
  <w:style w:type="paragraph" w:customStyle="1" w:styleId="StepstartatStep1">
    <w:name w:val="Step_startatStep1"/>
    <w:basedOn w:val="ListParagraph"/>
    <w:link w:val="StepstartatStep1Char"/>
    <w:qFormat/>
    <w:rsid w:val="00427274"/>
    <w:pPr>
      <w:tabs>
        <w:tab w:val="num" w:pos="1793"/>
      </w:tabs>
      <w:ind w:left="1793" w:hanging="893"/>
    </w:pPr>
    <w:rPr>
      <w:rFonts w:ascii="Palatino Linotype" w:hAnsi="Palatino Linotype"/>
      <w:bCs/>
      <w:color w:val="000000"/>
      <w:sz w:val="22"/>
    </w:rPr>
  </w:style>
  <w:style w:type="character" w:customStyle="1" w:styleId="sublistiChar">
    <w:name w:val="sublist_i Char"/>
    <w:basedOn w:val="sfrestartstepsChar"/>
    <w:link w:val="sublisti"/>
    <w:rsid w:val="00427274"/>
    <w:rPr>
      <w:rFonts w:ascii="Palatino" w:hAnsi="Palatino" w:cs="Palatino"/>
      <w:bCs/>
      <w:color w:val="000000"/>
      <w:sz w:val="22"/>
      <w:szCs w:val="24"/>
      <w:lang w:val="en-CA" w:eastAsia="ja-JP"/>
    </w:rPr>
  </w:style>
  <w:style w:type="paragraph" w:customStyle="1" w:styleId="subi">
    <w:name w:val="subi"/>
    <w:link w:val="subiChar"/>
    <w:autoRedefine/>
    <w:qFormat/>
    <w:rsid w:val="00427274"/>
    <w:pPr>
      <w:ind w:left="720" w:hanging="360"/>
    </w:pPr>
    <w:rPr>
      <w:rFonts w:ascii="Palatino" w:hAnsi="Palatino" w:cs="Palatino"/>
      <w:bCs/>
      <w:color w:val="000000"/>
      <w:sz w:val="22"/>
      <w:szCs w:val="24"/>
      <w:lang w:val="en-CA" w:eastAsia="ja-JP"/>
    </w:rPr>
  </w:style>
  <w:style w:type="character" w:customStyle="1" w:styleId="StepstartatStep1Char">
    <w:name w:val="Step_startatStep1 Char"/>
    <w:basedOn w:val="ListParagraphChar"/>
    <w:link w:val="StepstartatStep1"/>
    <w:rsid w:val="00427274"/>
    <w:rPr>
      <w:rFonts w:ascii="Palatino Linotype" w:hAnsi="Palatino Linotype"/>
      <w:bCs/>
      <w:color w:val="000000"/>
      <w:sz w:val="22"/>
      <w:szCs w:val="24"/>
      <w:lang w:val="en-CA" w:eastAsia="ja-JP"/>
    </w:rPr>
  </w:style>
  <w:style w:type="character" w:customStyle="1" w:styleId="subiChar">
    <w:name w:val="subi Char"/>
    <w:basedOn w:val="DefaultParagraphFont"/>
    <w:link w:val="subi"/>
    <w:rsid w:val="00427274"/>
    <w:rPr>
      <w:rFonts w:ascii="Palatino" w:hAnsi="Palatino" w:cs="Palatino"/>
      <w:bCs/>
      <w:color w:val="000000"/>
      <w:sz w:val="22"/>
      <w:szCs w:val="24"/>
      <w:lang w:val="en-CA" w:eastAsia="ja-JP"/>
    </w:rPr>
  </w:style>
  <w:style w:type="table" w:styleId="TableGrid">
    <w:name w:val="Table Grid"/>
    <w:basedOn w:val="TableNormal"/>
    <w:uiPriority w:val="59"/>
    <w:rsid w:val="006F33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727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lang w:val="en-US"/>
    </w:rPr>
  </w:style>
  <w:style w:type="character" w:customStyle="1" w:styleId="FooterChar">
    <w:name w:val="Footer Char"/>
    <w:basedOn w:val="DefaultParagraphFont"/>
    <w:link w:val="Footer"/>
    <w:uiPriority w:val="99"/>
    <w:rsid w:val="00FC2F98"/>
    <w:rPr>
      <w:rFonts w:ascii="Arial" w:hAnsi="Arial" w:cs="Arial"/>
      <w:lang w:val="en-CA" w:eastAsia="ja-JP"/>
    </w:rPr>
  </w:style>
  <w:style w:type="paragraph" w:customStyle="1" w:styleId="content">
    <w:name w:val="content"/>
    <w:basedOn w:val="Normal"/>
    <w:link w:val="contentChar"/>
    <w:rsid w:val="005E1BAB"/>
    <w:pPr>
      <w:autoSpaceDE/>
      <w:autoSpaceDN/>
      <w:spacing w:before="100" w:beforeAutospacing="1" w:after="100" w:afterAutospacing="1"/>
    </w:pPr>
    <w:rPr>
      <w:rFonts w:eastAsia="Times New Roman"/>
      <w:color w:val="000000"/>
      <w:sz w:val="19"/>
      <w:szCs w:val="19"/>
      <w:lang w:val="en-US" w:eastAsia="en-US"/>
    </w:rPr>
  </w:style>
  <w:style w:type="character" w:customStyle="1" w:styleId="contentChar">
    <w:name w:val="content Char"/>
    <w:link w:val="content"/>
    <w:rsid w:val="005E1BAB"/>
    <w:rPr>
      <w:rFonts w:eastAsia="Times New Roman"/>
      <w:color w:val="000000"/>
      <w:sz w:val="19"/>
      <w:szCs w:val="19"/>
    </w:rPr>
  </w:style>
  <w:style w:type="character" w:customStyle="1" w:styleId="FootnoteTextChar">
    <w:name w:val="Footnote Text Char"/>
    <w:aliases w:val="Footnote Text Char2 Char Char1,Footnote Text Char Char Char Char1,Footnote Text Char2 Char Char Char Char1,Footnote Text Char Char Char Char Char Char1,Footnote Text Char2 Char Char Char Char1 Char Char1,Footnote Text Char2 Char2"/>
    <w:link w:val="FootnoteText"/>
    <w:uiPriority w:val="99"/>
    <w:rsid w:val="005E1BAB"/>
    <w:rPr>
      <w:sz w:val="18"/>
      <w:szCs w:val="18"/>
      <w:lang w:val="en-CA" w:eastAsia="ja-JP"/>
    </w:rPr>
  </w:style>
  <w:style w:type="character" w:customStyle="1" w:styleId="apple-converted-space">
    <w:name w:val="apple-converted-space"/>
    <w:basedOn w:val="DefaultParagraphFont"/>
    <w:rsid w:val="00827B8D"/>
  </w:style>
  <w:style w:type="paragraph" w:customStyle="1" w:styleId="standard">
    <w:name w:val="standard"/>
    <w:basedOn w:val="Normal"/>
    <w:link w:val="standardChar"/>
    <w:rsid w:val="00052E45"/>
    <w:pPr>
      <w:autoSpaceDE/>
      <w:autoSpaceDN/>
      <w:spacing w:after="0" w:line="360" w:lineRule="auto"/>
      <w:ind w:firstLine="720"/>
    </w:pPr>
    <w:rPr>
      <w:rFonts w:ascii="Palatino" w:eastAsia="Times New Roman" w:hAnsi="Palatino"/>
      <w:sz w:val="26"/>
      <w:szCs w:val="20"/>
      <w:lang w:val="en-US" w:eastAsia="en-US"/>
    </w:rPr>
  </w:style>
  <w:style w:type="character" w:customStyle="1" w:styleId="standardChar">
    <w:name w:val="standard Char"/>
    <w:link w:val="standard"/>
    <w:rsid w:val="00052E45"/>
    <w:rPr>
      <w:rFonts w:ascii="Palatino" w:eastAsia="Times New Roman" w:hAnsi="Palatino"/>
      <w:sz w:val="26"/>
    </w:rPr>
  </w:style>
  <w:style w:type="character" w:customStyle="1" w:styleId="FootnoteTextChar1">
    <w:name w:val="Footnote Text Char1"/>
    <w:aliases w:val="Footnote Text Char2 Char Char,Footnote Text Char Char Char Char,Footnote Text Char2 Char Char Char Char,Footnote Text Char Char Char Char Char Char,Footnote Text Char2 Char Char Char Char1 Char Char,Footnote Text Char2 Char1,fn Char"/>
    <w:uiPriority w:val="99"/>
    <w:rsid w:val="00052E45"/>
  </w:style>
  <w:style w:type="paragraph" w:styleId="NormalWeb">
    <w:name w:val="Normal (Web)"/>
    <w:basedOn w:val="Normal"/>
    <w:uiPriority w:val="99"/>
    <w:unhideWhenUsed/>
    <w:rsid w:val="00D8702D"/>
    <w:pPr>
      <w:autoSpaceDE/>
      <w:autoSpaceDN/>
      <w:spacing w:before="100" w:beforeAutospacing="1" w:after="100" w:afterAutospacing="1"/>
    </w:pPr>
    <w:rPr>
      <w:rFonts w:eastAsia="Times New Roman"/>
      <w:lang w:val="en-US" w:eastAsia="en-US"/>
    </w:rPr>
  </w:style>
  <w:style w:type="table" w:customStyle="1" w:styleId="TableGrid1">
    <w:name w:val="Table Grid1"/>
    <w:basedOn w:val="TableNormal"/>
    <w:next w:val="TableGrid"/>
    <w:uiPriority w:val="59"/>
    <w:rsid w:val="00235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427274"/>
    <w:pPr>
      <w:numPr>
        <w:numId w:val="10"/>
      </w:numPr>
      <w:tabs>
        <w:tab w:val="clear" w:pos="1062"/>
      </w:tabs>
      <w:ind w:left="432"/>
    </w:pPr>
    <w:rPr>
      <w:rFonts w:asciiTheme="minorHAnsi" w:hAnsiTheme="minorHAnsi"/>
      <w:sz w:val="36"/>
      <w:szCs w:val="36"/>
    </w:rPr>
  </w:style>
  <w:style w:type="character" w:customStyle="1" w:styleId="tgc">
    <w:name w:val="_tgc"/>
    <w:basedOn w:val="DefaultParagraphFont"/>
    <w:rsid w:val="00337EC1"/>
  </w:style>
  <w:style w:type="character" w:customStyle="1" w:styleId="68">
    <w:name w:val="6/8"/>
    <w:rsid w:val="00DE0D33"/>
    <w:rPr>
      <w:rFonts w:ascii="Arial" w:hAnsi="Arial"/>
      <w:b/>
      <w:caps/>
      <w:color w:val="0000FF"/>
      <w:sz w:val="12"/>
      <w:u w:val="none"/>
      <w:vertAlign w:val="baseline"/>
    </w:rPr>
  </w:style>
  <w:style w:type="paragraph" w:customStyle="1" w:styleId="FIELD-24">
    <w:name w:val="FIELD-#/24"/>
    <w:basedOn w:val="Normal"/>
    <w:rsid w:val="004E4AE4"/>
    <w:pPr>
      <w:overflowPunct w:val="0"/>
      <w:adjustRightInd w:val="0"/>
      <w:spacing w:after="0" w:line="480" w:lineRule="exact"/>
      <w:textAlignment w:val="baseline"/>
    </w:pPr>
    <w:rPr>
      <w:rFonts w:ascii="Arial" w:eastAsia="Times New Roman" w:hAnsi="Arial"/>
      <w:b/>
      <w:color w:val="000000"/>
      <w:sz w:val="20"/>
      <w:szCs w:val="20"/>
      <w:lang w:val="en-US" w:eastAsia="en-US"/>
    </w:rPr>
  </w:style>
  <w:style w:type="paragraph" w:customStyle="1" w:styleId="FillIn">
    <w:name w:val="Fill In"/>
    <w:basedOn w:val="Normal"/>
    <w:rsid w:val="004E4AE4"/>
    <w:pPr>
      <w:overflowPunct w:val="0"/>
      <w:adjustRightInd w:val="0"/>
      <w:spacing w:after="0" w:line="240" w:lineRule="exact"/>
      <w:textAlignment w:val="baseline"/>
    </w:pPr>
    <w:rPr>
      <w:rFonts w:eastAsia="Times New Roman"/>
      <w:color w:val="000000"/>
      <w:sz w:val="20"/>
      <w:szCs w:val="20"/>
      <w:lang w:val="en-US" w:eastAsia="en-US"/>
    </w:rPr>
  </w:style>
  <w:style w:type="character" w:styleId="CommentReference">
    <w:name w:val="annotation reference"/>
    <w:basedOn w:val="DefaultParagraphFont"/>
    <w:uiPriority w:val="99"/>
    <w:unhideWhenUsed/>
    <w:rsid w:val="00D93268"/>
    <w:rPr>
      <w:sz w:val="16"/>
      <w:szCs w:val="16"/>
    </w:rPr>
  </w:style>
  <w:style w:type="paragraph" w:styleId="CommentText">
    <w:name w:val="annotation text"/>
    <w:basedOn w:val="Normal"/>
    <w:link w:val="CommentTextChar"/>
    <w:uiPriority w:val="99"/>
    <w:unhideWhenUsed/>
    <w:rsid w:val="00D93268"/>
    <w:rPr>
      <w:sz w:val="20"/>
      <w:szCs w:val="20"/>
    </w:rPr>
  </w:style>
  <w:style w:type="character" w:customStyle="1" w:styleId="CommentTextChar">
    <w:name w:val="Comment Text Char"/>
    <w:basedOn w:val="DefaultParagraphFont"/>
    <w:link w:val="CommentText"/>
    <w:uiPriority w:val="99"/>
    <w:rsid w:val="00D93268"/>
    <w:rPr>
      <w:lang w:val="en-CA" w:eastAsia="ja-JP"/>
    </w:rPr>
  </w:style>
  <w:style w:type="paragraph" w:styleId="CommentSubject">
    <w:name w:val="annotation subject"/>
    <w:basedOn w:val="CommentText"/>
    <w:next w:val="CommentText"/>
    <w:link w:val="CommentSubjectChar"/>
    <w:semiHidden/>
    <w:unhideWhenUsed/>
    <w:rsid w:val="00D93268"/>
    <w:rPr>
      <w:b/>
      <w:bCs/>
    </w:rPr>
  </w:style>
  <w:style w:type="character" w:customStyle="1" w:styleId="CommentSubjectChar">
    <w:name w:val="Comment Subject Char"/>
    <w:basedOn w:val="CommentTextChar"/>
    <w:link w:val="CommentSubject"/>
    <w:semiHidden/>
    <w:rsid w:val="00D93268"/>
    <w:rPr>
      <w:b/>
      <w:bCs/>
      <w:lang w:val="en-CA" w:eastAsia="ja-JP"/>
    </w:rPr>
  </w:style>
  <w:style w:type="character" w:customStyle="1" w:styleId="HeaderChar">
    <w:name w:val="Header Char"/>
    <w:basedOn w:val="DefaultParagraphFont"/>
    <w:link w:val="Header"/>
    <w:rsid w:val="008E2BAD"/>
    <w:rPr>
      <w:rFonts w:ascii="Arial" w:hAnsi="Arial" w:cs="Arial"/>
      <w:lang w:val="en-CA" w:eastAsia="ja-JP"/>
    </w:rPr>
  </w:style>
  <w:style w:type="paragraph" w:customStyle="1" w:styleId="xl41">
    <w:name w:val="xl41"/>
    <w:basedOn w:val="Normal"/>
    <w:rsid w:val="0072583B"/>
    <w:pPr>
      <w:overflowPunct w:val="0"/>
      <w:adjustRightInd w:val="0"/>
      <w:spacing w:before="100" w:after="100"/>
      <w:textAlignment w:val="baseline"/>
    </w:pPr>
    <w:rPr>
      <w:rFonts w:ascii="Arial Unicode MS" w:eastAsia="Arial Unicode MS"/>
      <w:szCs w:val="20"/>
      <w:lang w:val="en-US" w:eastAsia="en-US"/>
    </w:rPr>
  </w:style>
  <w:style w:type="paragraph" w:customStyle="1" w:styleId="xl24">
    <w:name w:val="xl24"/>
    <w:basedOn w:val="Normal"/>
    <w:rsid w:val="0072583B"/>
    <w:pPr>
      <w:autoSpaceDE/>
      <w:autoSpaceDN/>
      <w:spacing w:before="100" w:beforeAutospacing="1" w:after="100" w:afterAutospacing="1"/>
      <w:jc w:val="right"/>
    </w:pPr>
    <w:rPr>
      <w:rFonts w:ascii="Arial Unicode MS" w:eastAsia="Arial Unicode MS" w:hAnsi="Arial Unicode MS" w:cs="Arial Unicode MS"/>
      <w:b/>
      <w:bCs/>
      <w:lang w:val="en-US" w:eastAsia="en-US"/>
    </w:rPr>
  </w:style>
  <w:style w:type="paragraph" w:customStyle="1" w:styleId="xl28">
    <w:name w:val="xl28"/>
    <w:basedOn w:val="Normal"/>
    <w:rsid w:val="0072583B"/>
    <w:pPr>
      <w:autoSpaceDE/>
      <w:autoSpaceDN/>
      <w:spacing w:before="100" w:beforeAutospacing="1" w:after="100" w:afterAutospacing="1"/>
    </w:pPr>
    <w:rPr>
      <w:rFonts w:ascii="Arial" w:eastAsia="Arial Unicode MS" w:hAnsi="Arial" w:cs="Arial"/>
      <w:b/>
      <w:bCs/>
      <w:lang w:val="en-US" w:eastAsia="en-US"/>
    </w:rPr>
  </w:style>
  <w:style w:type="paragraph" w:styleId="BlockText">
    <w:name w:val="Block Text"/>
    <w:basedOn w:val="Normal"/>
    <w:rsid w:val="008D0706"/>
    <w:pPr>
      <w:autoSpaceDE/>
      <w:autoSpaceDN/>
      <w:spacing w:before="254" w:after="0" w:line="360" w:lineRule="auto"/>
      <w:ind w:left="720" w:right="648"/>
    </w:pPr>
    <w:rPr>
      <w:rFonts w:ascii="Arial" w:eastAsia="Times New Roman" w:hAnsi="Arial"/>
      <w:szCs w:val="20"/>
      <w:lang w:val="en-US" w:eastAsia="en-US"/>
    </w:rPr>
  </w:style>
  <w:style w:type="paragraph" w:styleId="Revision">
    <w:name w:val="Revision"/>
    <w:hidden/>
    <w:uiPriority w:val="99"/>
    <w:semiHidden/>
    <w:rsid w:val="004E7BC8"/>
    <w:rPr>
      <w:sz w:val="24"/>
      <w:szCs w:val="24"/>
      <w:lang w:val="en-CA" w:eastAsia="ja-JP"/>
    </w:rPr>
  </w:style>
  <w:style w:type="character" w:customStyle="1" w:styleId="UnresolvedMention1">
    <w:name w:val="Unresolved Mention1"/>
    <w:basedOn w:val="DefaultParagraphFont"/>
    <w:uiPriority w:val="99"/>
    <w:semiHidden/>
    <w:unhideWhenUsed/>
    <w:rsid w:val="004B6234"/>
    <w:rPr>
      <w:color w:val="605E5C"/>
      <w:shd w:val="clear" w:color="auto" w:fill="E1DFDD"/>
    </w:rPr>
  </w:style>
  <w:style w:type="character" w:customStyle="1" w:styleId="UnresolvedMention2">
    <w:name w:val="Unresolved Mention2"/>
    <w:basedOn w:val="DefaultParagraphFont"/>
    <w:uiPriority w:val="99"/>
    <w:semiHidden/>
    <w:unhideWhenUsed/>
    <w:rsid w:val="00D13989"/>
    <w:rPr>
      <w:color w:val="605E5C"/>
      <w:shd w:val="clear" w:color="auto" w:fill="E1DFDD"/>
    </w:rPr>
  </w:style>
  <w:style w:type="character" w:customStyle="1" w:styleId="Heading1Char">
    <w:name w:val="Heading 1 Char"/>
    <w:basedOn w:val="DefaultParagraphFont"/>
    <w:link w:val="Heading1"/>
    <w:uiPriority w:val="9"/>
    <w:rsid w:val="005E790F"/>
    <w:rPr>
      <w:rFonts w:ascii="Arial" w:hAnsi="Arial" w:cs="Arial"/>
      <w:b/>
      <w:bCs/>
      <w:color w:val="548DD4" w:themeColor="text2" w:themeTint="99"/>
      <w:kern w:val="28"/>
      <w:sz w:val="28"/>
      <w:szCs w:val="28"/>
      <w:lang w:val="en-CA" w:eastAsia="ja-JP"/>
    </w:rPr>
  </w:style>
  <w:style w:type="character" w:customStyle="1" w:styleId="UnresolvedMention3">
    <w:name w:val="Unresolved Mention3"/>
    <w:basedOn w:val="DefaultParagraphFont"/>
    <w:uiPriority w:val="99"/>
    <w:semiHidden/>
    <w:unhideWhenUsed/>
    <w:rsid w:val="00F71923"/>
    <w:rPr>
      <w:color w:val="605E5C"/>
      <w:shd w:val="clear" w:color="auto" w:fill="E1DFDD"/>
    </w:rPr>
  </w:style>
  <w:style w:type="character" w:customStyle="1" w:styleId="Heading3Char">
    <w:name w:val="Heading 3 Char"/>
    <w:basedOn w:val="DefaultParagraphFont"/>
    <w:link w:val="Heading3"/>
    <w:uiPriority w:val="9"/>
    <w:rsid w:val="00120FBE"/>
    <w:rPr>
      <w:b/>
      <w:bCs/>
      <w:i/>
      <w:iCs/>
      <w:sz w:val="24"/>
      <w:szCs w:val="24"/>
      <w:lang w:val="en-CA" w:eastAsia="ja-JP"/>
    </w:rPr>
  </w:style>
  <w:style w:type="character" w:customStyle="1" w:styleId="Heading4Char">
    <w:name w:val="Heading 4 Char"/>
    <w:basedOn w:val="DefaultParagraphFont"/>
    <w:link w:val="Heading4"/>
    <w:uiPriority w:val="9"/>
    <w:rsid w:val="00120FBE"/>
    <w:rPr>
      <w:rFonts w:ascii="Arial" w:hAnsi="Arial" w:cs="Arial"/>
      <w:b/>
      <w:bCs/>
      <w:sz w:val="28"/>
      <w:szCs w:val="28"/>
      <w:lang w:val="en-CA" w:eastAsia="ja-JP"/>
    </w:rPr>
  </w:style>
  <w:style w:type="character" w:customStyle="1" w:styleId="Heading5Char">
    <w:name w:val="Heading 5 Char"/>
    <w:basedOn w:val="DefaultParagraphFont"/>
    <w:link w:val="Heading5"/>
    <w:uiPriority w:val="9"/>
    <w:rsid w:val="00120FBE"/>
    <w:rPr>
      <w:b/>
      <w:bCs/>
      <w:sz w:val="26"/>
      <w:szCs w:val="26"/>
      <w:lang w:val="en-CA" w:eastAsia="ja-JP"/>
    </w:rPr>
  </w:style>
  <w:style w:type="character" w:customStyle="1" w:styleId="Heading6Char">
    <w:name w:val="Heading 6 Char"/>
    <w:basedOn w:val="DefaultParagraphFont"/>
    <w:link w:val="Heading6"/>
    <w:rsid w:val="00120FBE"/>
    <w:rPr>
      <w:rFonts w:ascii="Arial" w:hAnsi="Arial" w:cs="Arial"/>
      <w:sz w:val="24"/>
      <w:szCs w:val="24"/>
      <w:lang w:val="en-CA" w:eastAsia="ja-JP"/>
    </w:rPr>
  </w:style>
  <w:style w:type="character" w:customStyle="1" w:styleId="Heading7Char">
    <w:name w:val="Heading 7 Char"/>
    <w:basedOn w:val="DefaultParagraphFont"/>
    <w:link w:val="Heading7"/>
    <w:uiPriority w:val="9"/>
    <w:rsid w:val="00120FBE"/>
    <w:rPr>
      <w:rFonts w:ascii="Arial Narrow" w:hAnsi="Arial Narrow" w:cs="Arial Narrow"/>
      <w:b/>
      <w:bCs/>
      <w:sz w:val="24"/>
      <w:szCs w:val="24"/>
      <w:lang w:val="en-CA" w:eastAsia="ja-JP"/>
    </w:rPr>
  </w:style>
  <w:style w:type="character" w:customStyle="1" w:styleId="Heading8Char">
    <w:name w:val="Heading 8 Char"/>
    <w:basedOn w:val="DefaultParagraphFont"/>
    <w:link w:val="Heading8"/>
    <w:uiPriority w:val="9"/>
    <w:rsid w:val="00120FBE"/>
    <w:rPr>
      <w:sz w:val="24"/>
      <w:szCs w:val="24"/>
      <w:lang w:val="en-CA" w:eastAsia="ja-JP"/>
    </w:rPr>
  </w:style>
  <w:style w:type="character" w:customStyle="1" w:styleId="Heading9Char">
    <w:name w:val="Heading 9 Char"/>
    <w:basedOn w:val="DefaultParagraphFont"/>
    <w:link w:val="Heading9"/>
    <w:uiPriority w:val="9"/>
    <w:rsid w:val="00120FBE"/>
    <w:rPr>
      <w:i/>
      <w:iCs/>
      <w:sz w:val="24"/>
      <w:szCs w:val="24"/>
      <w:lang w:val="en-CA" w:eastAsia="ja-JP"/>
    </w:rPr>
  </w:style>
  <w:style w:type="character" w:styleId="UnresolvedMention">
    <w:name w:val="Unresolved Mention"/>
    <w:basedOn w:val="DefaultParagraphFont"/>
    <w:uiPriority w:val="99"/>
    <w:semiHidden/>
    <w:unhideWhenUsed/>
    <w:rsid w:val="00EF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946">
      <w:bodyDiv w:val="1"/>
      <w:marLeft w:val="0"/>
      <w:marRight w:val="0"/>
      <w:marTop w:val="0"/>
      <w:marBottom w:val="0"/>
      <w:divBdr>
        <w:top w:val="none" w:sz="0" w:space="0" w:color="auto"/>
        <w:left w:val="none" w:sz="0" w:space="0" w:color="auto"/>
        <w:bottom w:val="none" w:sz="0" w:space="0" w:color="auto"/>
        <w:right w:val="none" w:sz="0" w:space="0" w:color="auto"/>
      </w:divBdr>
    </w:div>
    <w:div w:id="71240651">
      <w:bodyDiv w:val="1"/>
      <w:marLeft w:val="0"/>
      <w:marRight w:val="0"/>
      <w:marTop w:val="0"/>
      <w:marBottom w:val="0"/>
      <w:divBdr>
        <w:top w:val="none" w:sz="0" w:space="0" w:color="auto"/>
        <w:left w:val="none" w:sz="0" w:space="0" w:color="auto"/>
        <w:bottom w:val="none" w:sz="0" w:space="0" w:color="auto"/>
        <w:right w:val="none" w:sz="0" w:space="0" w:color="auto"/>
      </w:divBdr>
    </w:div>
    <w:div w:id="92406792">
      <w:bodyDiv w:val="1"/>
      <w:marLeft w:val="0"/>
      <w:marRight w:val="0"/>
      <w:marTop w:val="0"/>
      <w:marBottom w:val="0"/>
      <w:divBdr>
        <w:top w:val="none" w:sz="0" w:space="0" w:color="auto"/>
        <w:left w:val="none" w:sz="0" w:space="0" w:color="auto"/>
        <w:bottom w:val="none" w:sz="0" w:space="0" w:color="auto"/>
        <w:right w:val="none" w:sz="0" w:space="0" w:color="auto"/>
      </w:divBdr>
    </w:div>
    <w:div w:id="151527246">
      <w:bodyDiv w:val="1"/>
      <w:marLeft w:val="0"/>
      <w:marRight w:val="0"/>
      <w:marTop w:val="0"/>
      <w:marBottom w:val="0"/>
      <w:divBdr>
        <w:top w:val="none" w:sz="0" w:space="0" w:color="auto"/>
        <w:left w:val="none" w:sz="0" w:space="0" w:color="auto"/>
        <w:bottom w:val="none" w:sz="0" w:space="0" w:color="auto"/>
        <w:right w:val="none" w:sz="0" w:space="0" w:color="auto"/>
      </w:divBdr>
    </w:div>
    <w:div w:id="170918086">
      <w:bodyDiv w:val="1"/>
      <w:marLeft w:val="0"/>
      <w:marRight w:val="0"/>
      <w:marTop w:val="0"/>
      <w:marBottom w:val="0"/>
      <w:divBdr>
        <w:top w:val="none" w:sz="0" w:space="0" w:color="auto"/>
        <w:left w:val="none" w:sz="0" w:space="0" w:color="auto"/>
        <w:bottom w:val="none" w:sz="0" w:space="0" w:color="auto"/>
        <w:right w:val="none" w:sz="0" w:space="0" w:color="auto"/>
      </w:divBdr>
    </w:div>
    <w:div w:id="175656867">
      <w:bodyDiv w:val="1"/>
      <w:marLeft w:val="0"/>
      <w:marRight w:val="0"/>
      <w:marTop w:val="0"/>
      <w:marBottom w:val="0"/>
      <w:divBdr>
        <w:top w:val="none" w:sz="0" w:space="0" w:color="auto"/>
        <w:left w:val="none" w:sz="0" w:space="0" w:color="auto"/>
        <w:bottom w:val="none" w:sz="0" w:space="0" w:color="auto"/>
        <w:right w:val="none" w:sz="0" w:space="0" w:color="auto"/>
      </w:divBdr>
    </w:div>
    <w:div w:id="192891095">
      <w:bodyDiv w:val="1"/>
      <w:marLeft w:val="0"/>
      <w:marRight w:val="0"/>
      <w:marTop w:val="0"/>
      <w:marBottom w:val="0"/>
      <w:divBdr>
        <w:top w:val="single" w:sz="12" w:space="0" w:color="767575"/>
        <w:left w:val="none" w:sz="0" w:space="0" w:color="auto"/>
        <w:bottom w:val="none" w:sz="0" w:space="0" w:color="auto"/>
        <w:right w:val="none" w:sz="0" w:space="0" w:color="auto"/>
      </w:divBdr>
      <w:divsChild>
        <w:div w:id="583882505">
          <w:marLeft w:val="0"/>
          <w:marRight w:val="0"/>
          <w:marTop w:val="0"/>
          <w:marBottom w:val="0"/>
          <w:divBdr>
            <w:top w:val="none" w:sz="0" w:space="0" w:color="auto"/>
            <w:left w:val="none" w:sz="0" w:space="0" w:color="auto"/>
            <w:bottom w:val="none" w:sz="0" w:space="0" w:color="auto"/>
            <w:right w:val="none" w:sz="0" w:space="0" w:color="auto"/>
          </w:divBdr>
          <w:divsChild>
            <w:div w:id="1237672274">
              <w:marLeft w:val="0"/>
              <w:marRight w:val="0"/>
              <w:marTop w:val="0"/>
              <w:marBottom w:val="0"/>
              <w:divBdr>
                <w:top w:val="none" w:sz="0" w:space="0" w:color="auto"/>
                <w:left w:val="none" w:sz="0" w:space="0" w:color="auto"/>
                <w:bottom w:val="none" w:sz="0" w:space="0" w:color="auto"/>
                <w:right w:val="none" w:sz="0" w:space="0" w:color="auto"/>
              </w:divBdr>
              <w:divsChild>
                <w:div w:id="1946041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96652083">
                      <w:marLeft w:val="0"/>
                      <w:marRight w:val="0"/>
                      <w:marTop w:val="0"/>
                      <w:marBottom w:val="0"/>
                      <w:divBdr>
                        <w:top w:val="none" w:sz="0" w:space="0" w:color="auto"/>
                        <w:left w:val="none" w:sz="0" w:space="0" w:color="auto"/>
                        <w:bottom w:val="none" w:sz="0" w:space="0" w:color="auto"/>
                        <w:right w:val="none" w:sz="0" w:space="0" w:color="auto"/>
                      </w:divBdr>
                      <w:divsChild>
                        <w:div w:id="1050613058">
                          <w:marLeft w:val="0"/>
                          <w:marRight w:val="0"/>
                          <w:marTop w:val="0"/>
                          <w:marBottom w:val="0"/>
                          <w:divBdr>
                            <w:top w:val="none" w:sz="0" w:space="0" w:color="auto"/>
                            <w:left w:val="none" w:sz="0" w:space="0" w:color="auto"/>
                            <w:bottom w:val="none" w:sz="0" w:space="0" w:color="auto"/>
                            <w:right w:val="none" w:sz="0" w:space="0" w:color="auto"/>
                          </w:divBdr>
                          <w:divsChild>
                            <w:div w:id="117140402">
                              <w:marLeft w:val="0"/>
                              <w:marRight w:val="0"/>
                              <w:marTop w:val="0"/>
                              <w:marBottom w:val="0"/>
                              <w:divBdr>
                                <w:top w:val="none" w:sz="0" w:space="0" w:color="auto"/>
                                <w:left w:val="none" w:sz="0" w:space="0" w:color="auto"/>
                                <w:bottom w:val="none" w:sz="0" w:space="0" w:color="auto"/>
                                <w:right w:val="none" w:sz="0" w:space="0" w:color="auto"/>
                              </w:divBdr>
                              <w:divsChild>
                                <w:div w:id="826627405">
                                  <w:marLeft w:val="0"/>
                                  <w:marRight w:val="0"/>
                                  <w:marTop w:val="0"/>
                                  <w:marBottom w:val="0"/>
                                  <w:divBdr>
                                    <w:top w:val="none" w:sz="0" w:space="0" w:color="auto"/>
                                    <w:left w:val="none" w:sz="0" w:space="0" w:color="auto"/>
                                    <w:bottom w:val="none" w:sz="0" w:space="0" w:color="auto"/>
                                    <w:right w:val="none" w:sz="0" w:space="0" w:color="auto"/>
                                  </w:divBdr>
                                  <w:divsChild>
                                    <w:div w:id="936056641">
                                      <w:marLeft w:val="0"/>
                                      <w:marRight w:val="0"/>
                                      <w:marTop w:val="0"/>
                                      <w:marBottom w:val="0"/>
                                      <w:divBdr>
                                        <w:top w:val="none" w:sz="0" w:space="0" w:color="auto"/>
                                        <w:left w:val="none" w:sz="0" w:space="0" w:color="auto"/>
                                        <w:bottom w:val="none" w:sz="0" w:space="0" w:color="auto"/>
                                        <w:right w:val="none" w:sz="0" w:space="0" w:color="auto"/>
                                      </w:divBdr>
                                      <w:divsChild>
                                        <w:div w:id="442843909">
                                          <w:marLeft w:val="0"/>
                                          <w:marRight w:val="0"/>
                                          <w:marTop w:val="0"/>
                                          <w:marBottom w:val="0"/>
                                          <w:divBdr>
                                            <w:top w:val="none" w:sz="0" w:space="0" w:color="auto"/>
                                            <w:left w:val="none" w:sz="0" w:space="0" w:color="auto"/>
                                            <w:bottom w:val="none" w:sz="0" w:space="0" w:color="auto"/>
                                            <w:right w:val="none" w:sz="0" w:space="0" w:color="auto"/>
                                          </w:divBdr>
                                          <w:divsChild>
                                            <w:div w:id="1194271515">
                                              <w:marLeft w:val="0"/>
                                              <w:marRight w:val="0"/>
                                              <w:marTop w:val="0"/>
                                              <w:marBottom w:val="240"/>
                                              <w:divBdr>
                                                <w:top w:val="none" w:sz="0" w:space="0" w:color="auto"/>
                                                <w:left w:val="none" w:sz="0" w:space="0" w:color="auto"/>
                                                <w:bottom w:val="none" w:sz="0" w:space="0" w:color="auto"/>
                                                <w:right w:val="none" w:sz="0" w:space="0" w:color="auto"/>
                                              </w:divBdr>
                                            </w:div>
                                            <w:div w:id="1721594520">
                                              <w:marLeft w:val="0"/>
                                              <w:marRight w:val="0"/>
                                              <w:marTop w:val="0"/>
                                              <w:marBottom w:val="240"/>
                                              <w:divBdr>
                                                <w:top w:val="none" w:sz="0" w:space="0" w:color="auto"/>
                                                <w:left w:val="none" w:sz="0" w:space="0" w:color="auto"/>
                                                <w:bottom w:val="none" w:sz="0" w:space="0" w:color="auto"/>
                                                <w:right w:val="none" w:sz="0" w:space="0" w:color="auto"/>
                                              </w:divBdr>
                                            </w:div>
                                            <w:div w:id="1546678549">
                                              <w:marLeft w:val="0"/>
                                              <w:marRight w:val="0"/>
                                              <w:marTop w:val="0"/>
                                              <w:marBottom w:val="240"/>
                                              <w:divBdr>
                                                <w:top w:val="none" w:sz="0" w:space="0" w:color="auto"/>
                                                <w:left w:val="none" w:sz="0" w:space="0" w:color="auto"/>
                                                <w:bottom w:val="none" w:sz="0" w:space="0" w:color="auto"/>
                                                <w:right w:val="none" w:sz="0" w:space="0" w:color="auto"/>
                                              </w:divBdr>
                                            </w:div>
                                            <w:div w:id="1390764714">
                                              <w:marLeft w:val="0"/>
                                              <w:marRight w:val="0"/>
                                              <w:marTop w:val="0"/>
                                              <w:marBottom w:val="240"/>
                                              <w:divBdr>
                                                <w:top w:val="none" w:sz="0" w:space="0" w:color="auto"/>
                                                <w:left w:val="none" w:sz="0" w:space="0" w:color="auto"/>
                                                <w:bottom w:val="none" w:sz="0" w:space="0" w:color="auto"/>
                                                <w:right w:val="none" w:sz="0" w:space="0" w:color="auto"/>
                                              </w:divBdr>
                                            </w:div>
                                            <w:div w:id="808136162">
                                              <w:marLeft w:val="0"/>
                                              <w:marRight w:val="0"/>
                                              <w:marTop w:val="0"/>
                                              <w:marBottom w:val="240"/>
                                              <w:divBdr>
                                                <w:top w:val="none" w:sz="0" w:space="0" w:color="auto"/>
                                                <w:left w:val="none" w:sz="0" w:space="0" w:color="auto"/>
                                                <w:bottom w:val="none" w:sz="0" w:space="0" w:color="auto"/>
                                                <w:right w:val="none" w:sz="0" w:space="0" w:color="auto"/>
                                              </w:divBdr>
                                            </w:div>
                                            <w:div w:id="1460294790">
                                              <w:marLeft w:val="0"/>
                                              <w:marRight w:val="0"/>
                                              <w:marTop w:val="0"/>
                                              <w:marBottom w:val="240"/>
                                              <w:divBdr>
                                                <w:top w:val="none" w:sz="0" w:space="0" w:color="auto"/>
                                                <w:left w:val="none" w:sz="0" w:space="0" w:color="auto"/>
                                                <w:bottom w:val="none" w:sz="0" w:space="0" w:color="auto"/>
                                                <w:right w:val="none" w:sz="0" w:space="0" w:color="auto"/>
                                              </w:divBdr>
                                            </w:div>
                                            <w:div w:id="951668475">
                                              <w:marLeft w:val="0"/>
                                              <w:marRight w:val="0"/>
                                              <w:marTop w:val="0"/>
                                              <w:marBottom w:val="240"/>
                                              <w:divBdr>
                                                <w:top w:val="none" w:sz="0" w:space="0" w:color="auto"/>
                                                <w:left w:val="none" w:sz="0" w:space="0" w:color="auto"/>
                                                <w:bottom w:val="none" w:sz="0" w:space="0" w:color="auto"/>
                                                <w:right w:val="none" w:sz="0" w:space="0" w:color="auto"/>
                                              </w:divBdr>
                                            </w:div>
                                            <w:div w:id="305479432">
                                              <w:marLeft w:val="0"/>
                                              <w:marRight w:val="0"/>
                                              <w:marTop w:val="0"/>
                                              <w:marBottom w:val="240"/>
                                              <w:divBdr>
                                                <w:top w:val="none" w:sz="0" w:space="0" w:color="auto"/>
                                                <w:left w:val="none" w:sz="0" w:space="0" w:color="auto"/>
                                                <w:bottom w:val="none" w:sz="0" w:space="0" w:color="auto"/>
                                                <w:right w:val="none" w:sz="0" w:space="0" w:color="auto"/>
                                              </w:divBdr>
                                            </w:div>
                                            <w:div w:id="865292416">
                                              <w:marLeft w:val="0"/>
                                              <w:marRight w:val="0"/>
                                              <w:marTop w:val="0"/>
                                              <w:marBottom w:val="240"/>
                                              <w:divBdr>
                                                <w:top w:val="none" w:sz="0" w:space="0" w:color="auto"/>
                                                <w:left w:val="none" w:sz="0" w:space="0" w:color="auto"/>
                                                <w:bottom w:val="none" w:sz="0" w:space="0" w:color="auto"/>
                                                <w:right w:val="none" w:sz="0" w:space="0" w:color="auto"/>
                                              </w:divBdr>
                                            </w:div>
                                            <w:div w:id="1382828387">
                                              <w:marLeft w:val="0"/>
                                              <w:marRight w:val="0"/>
                                              <w:marTop w:val="0"/>
                                              <w:marBottom w:val="240"/>
                                              <w:divBdr>
                                                <w:top w:val="none" w:sz="0" w:space="0" w:color="auto"/>
                                                <w:left w:val="none" w:sz="0" w:space="0" w:color="auto"/>
                                                <w:bottom w:val="none" w:sz="0" w:space="0" w:color="auto"/>
                                                <w:right w:val="none" w:sz="0" w:space="0" w:color="auto"/>
                                              </w:divBdr>
                                            </w:div>
                                            <w:div w:id="19280083">
                                              <w:marLeft w:val="0"/>
                                              <w:marRight w:val="0"/>
                                              <w:marTop w:val="0"/>
                                              <w:marBottom w:val="240"/>
                                              <w:divBdr>
                                                <w:top w:val="none" w:sz="0" w:space="0" w:color="auto"/>
                                                <w:left w:val="none" w:sz="0" w:space="0" w:color="auto"/>
                                                <w:bottom w:val="none" w:sz="0" w:space="0" w:color="auto"/>
                                                <w:right w:val="none" w:sz="0" w:space="0" w:color="auto"/>
                                              </w:divBdr>
                                            </w:div>
                                            <w:div w:id="756026162">
                                              <w:marLeft w:val="0"/>
                                              <w:marRight w:val="0"/>
                                              <w:marTop w:val="0"/>
                                              <w:marBottom w:val="240"/>
                                              <w:divBdr>
                                                <w:top w:val="none" w:sz="0" w:space="0" w:color="auto"/>
                                                <w:left w:val="none" w:sz="0" w:space="0" w:color="auto"/>
                                                <w:bottom w:val="none" w:sz="0" w:space="0" w:color="auto"/>
                                                <w:right w:val="none" w:sz="0" w:space="0" w:color="auto"/>
                                              </w:divBdr>
                                            </w:div>
                                            <w:div w:id="217937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51558">
      <w:bodyDiv w:val="1"/>
      <w:marLeft w:val="0"/>
      <w:marRight w:val="0"/>
      <w:marTop w:val="0"/>
      <w:marBottom w:val="0"/>
      <w:divBdr>
        <w:top w:val="none" w:sz="0" w:space="0" w:color="auto"/>
        <w:left w:val="none" w:sz="0" w:space="0" w:color="auto"/>
        <w:bottom w:val="none" w:sz="0" w:space="0" w:color="auto"/>
        <w:right w:val="none" w:sz="0" w:space="0" w:color="auto"/>
      </w:divBdr>
    </w:div>
    <w:div w:id="210967247">
      <w:bodyDiv w:val="1"/>
      <w:marLeft w:val="0"/>
      <w:marRight w:val="0"/>
      <w:marTop w:val="0"/>
      <w:marBottom w:val="0"/>
      <w:divBdr>
        <w:top w:val="none" w:sz="0" w:space="0" w:color="auto"/>
        <w:left w:val="none" w:sz="0" w:space="0" w:color="auto"/>
        <w:bottom w:val="none" w:sz="0" w:space="0" w:color="auto"/>
        <w:right w:val="none" w:sz="0" w:space="0" w:color="auto"/>
      </w:divBdr>
      <w:divsChild>
        <w:div w:id="1692603327">
          <w:marLeft w:val="0"/>
          <w:marRight w:val="0"/>
          <w:marTop w:val="100"/>
          <w:marBottom w:val="100"/>
          <w:divBdr>
            <w:top w:val="none" w:sz="0" w:space="0" w:color="auto"/>
            <w:left w:val="none" w:sz="0" w:space="0" w:color="auto"/>
            <w:bottom w:val="none" w:sz="0" w:space="0" w:color="auto"/>
            <w:right w:val="none" w:sz="0" w:space="0" w:color="auto"/>
          </w:divBdr>
          <w:divsChild>
            <w:div w:id="1884370557">
              <w:marLeft w:val="0"/>
              <w:marRight w:val="0"/>
              <w:marTop w:val="0"/>
              <w:marBottom w:val="0"/>
              <w:divBdr>
                <w:top w:val="none" w:sz="0" w:space="0" w:color="auto"/>
                <w:left w:val="none" w:sz="0" w:space="0" w:color="auto"/>
                <w:bottom w:val="none" w:sz="0" w:space="0" w:color="auto"/>
                <w:right w:val="none" w:sz="0" w:space="0" w:color="auto"/>
              </w:divBdr>
              <w:divsChild>
                <w:div w:id="1440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7884">
      <w:bodyDiv w:val="1"/>
      <w:marLeft w:val="0"/>
      <w:marRight w:val="0"/>
      <w:marTop w:val="0"/>
      <w:marBottom w:val="0"/>
      <w:divBdr>
        <w:top w:val="none" w:sz="0" w:space="0" w:color="auto"/>
        <w:left w:val="none" w:sz="0" w:space="0" w:color="auto"/>
        <w:bottom w:val="none" w:sz="0" w:space="0" w:color="auto"/>
        <w:right w:val="none" w:sz="0" w:space="0" w:color="auto"/>
      </w:divBdr>
    </w:div>
    <w:div w:id="242033366">
      <w:bodyDiv w:val="1"/>
      <w:marLeft w:val="0"/>
      <w:marRight w:val="0"/>
      <w:marTop w:val="0"/>
      <w:marBottom w:val="0"/>
      <w:divBdr>
        <w:top w:val="none" w:sz="0" w:space="0" w:color="auto"/>
        <w:left w:val="none" w:sz="0" w:space="0" w:color="auto"/>
        <w:bottom w:val="none" w:sz="0" w:space="0" w:color="auto"/>
        <w:right w:val="none" w:sz="0" w:space="0" w:color="auto"/>
      </w:divBdr>
    </w:div>
    <w:div w:id="245040521">
      <w:bodyDiv w:val="1"/>
      <w:marLeft w:val="0"/>
      <w:marRight w:val="0"/>
      <w:marTop w:val="0"/>
      <w:marBottom w:val="0"/>
      <w:divBdr>
        <w:top w:val="none" w:sz="0" w:space="0" w:color="auto"/>
        <w:left w:val="none" w:sz="0" w:space="0" w:color="auto"/>
        <w:bottom w:val="none" w:sz="0" w:space="0" w:color="auto"/>
        <w:right w:val="none" w:sz="0" w:space="0" w:color="auto"/>
      </w:divBdr>
    </w:div>
    <w:div w:id="250312158">
      <w:bodyDiv w:val="1"/>
      <w:marLeft w:val="0"/>
      <w:marRight w:val="0"/>
      <w:marTop w:val="0"/>
      <w:marBottom w:val="0"/>
      <w:divBdr>
        <w:top w:val="none" w:sz="0" w:space="0" w:color="auto"/>
        <w:left w:val="none" w:sz="0" w:space="0" w:color="auto"/>
        <w:bottom w:val="none" w:sz="0" w:space="0" w:color="auto"/>
        <w:right w:val="none" w:sz="0" w:space="0" w:color="auto"/>
      </w:divBdr>
    </w:div>
    <w:div w:id="287664890">
      <w:bodyDiv w:val="1"/>
      <w:marLeft w:val="0"/>
      <w:marRight w:val="0"/>
      <w:marTop w:val="0"/>
      <w:marBottom w:val="0"/>
      <w:divBdr>
        <w:top w:val="none" w:sz="0" w:space="0" w:color="auto"/>
        <w:left w:val="none" w:sz="0" w:space="0" w:color="auto"/>
        <w:bottom w:val="none" w:sz="0" w:space="0" w:color="auto"/>
        <w:right w:val="none" w:sz="0" w:space="0" w:color="auto"/>
      </w:divBdr>
    </w:div>
    <w:div w:id="335889316">
      <w:bodyDiv w:val="1"/>
      <w:marLeft w:val="0"/>
      <w:marRight w:val="0"/>
      <w:marTop w:val="0"/>
      <w:marBottom w:val="0"/>
      <w:divBdr>
        <w:top w:val="none" w:sz="0" w:space="0" w:color="auto"/>
        <w:left w:val="none" w:sz="0" w:space="0" w:color="auto"/>
        <w:bottom w:val="none" w:sz="0" w:space="0" w:color="auto"/>
        <w:right w:val="none" w:sz="0" w:space="0" w:color="auto"/>
      </w:divBdr>
    </w:div>
    <w:div w:id="349843421">
      <w:bodyDiv w:val="1"/>
      <w:marLeft w:val="0"/>
      <w:marRight w:val="0"/>
      <w:marTop w:val="0"/>
      <w:marBottom w:val="0"/>
      <w:divBdr>
        <w:top w:val="none" w:sz="0" w:space="0" w:color="auto"/>
        <w:left w:val="none" w:sz="0" w:space="0" w:color="auto"/>
        <w:bottom w:val="none" w:sz="0" w:space="0" w:color="auto"/>
        <w:right w:val="none" w:sz="0" w:space="0" w:color="auto"/>
      </w:divBdr>
    </w:div>
    <w:div w:id="408498953">
      <w:bodyDiv w:val="1"/>
      <w:marLeft w:val="0"/>
      <w:marRight w:val="0"/>
      <w:marTop w:val="0"/>
      <w:marBottom w:val="0"/>
      <w:divBdr>
        <w:top w:val="none" w:sz="0" w:space="0" w:color="auto"/>
        <w:left w:val="none" w:sz="0" w:space="0" w:color="auto"/>
        <w:bottom w:val="none" w:sz="0" w:space="0" w:color="auto"/>
        <w:right w:val="none" w:sz="0" w:space="0" w:color="auto"/>
      </w:divBdr>
    </w:div>
    <w:div w:id="410351729">
      <w:bodyDiv w:val="1"/>
      <w:marLeft w:val="0"/>
      <w:marRight w:val="0"/>
      <w:marTop w:val="0"/>
      <w:marBottom w:val="0"/>
      <w:divBdr>
        <w:top w:val="none" w:sz="0" w:space="0" w:color="auto"/>
        <w:left w:val="none" w:sz="0" w:space="0" w:color="auto"/>
        <w:bottom w:val="none" w:sz="0" w:space="0" w:color="auto"/>
        <w:right w:val="none" w:sz="0" w:space="0" w:color="auto"/>
      </w:divBdr>
    </w:div>
    <w:div w:id="435442470">
      <w:bodyDiv w:val="1"/>
      <w:marLeft w:val="0"/>
      <w:marRight w:val="0"/>
      <w:marTop w:val="0"/>
      <w:marBottom w:val="0"/>
      <w:divBdr>
        <w:top w:val="none" w:sz="0" w:space="0" w:color="auto"/>
        <w:left w:val="none" w:sz="0" w:space="0" w:color="auto"/>
        <w:bottom w:val="none" w:sz="0" w:space="0" w:color="auto"/>
        <w:right w:val="none" w:sz="0" w:space="0" w:color="auto"/>
      </w:divBdr>
    </w:div>
    <w:div w:id="437914230">
      <w:bodyDiv w:val="1"/>
      <w:marLeft w:val="0"/>
      <w:marRight w:val="0"/>
      <w:marTop w:val="0"/>
      <w:marBottom w:val="0"/>
      <w:divBdr>
        <w:top w:val="none" w:sz="0" w:space="0" w:color="auto"/>
        <w:left w:val="none" w:sz="0" w:space="0" w:color="auto"/>
        <w:bottom w:val="none" w:sz="0" w:space="0" w:color="auto"/>
        <w:right w:val="none" w:sz="0" w:space="0" w:color="auto"/>
      </w:divBdr>
    </w:div>
    <w:div w:id="444622616">
      <w:bodyDiv w:val="1"/>
      <w:marLeft w:val="0"/>
      <w:marRight w:val="0"/>
      <w:marTop w:val="0"/>
      <w:marBottom w:val="0"/>
      <w:divBdr>
        <w:top w:val="none" w:sz="0" w:space="0" w:color="auto"/>
        <w:left w:val="none" w:sz="0" w:space="0" w:color="auto"/>
        <w:bottom w:val="none" w:sz="0" w:space="0" w:color="auto"/>
        <w:right w:val="none" w:sz="0" w:space="0" w:color="auto"/>
      </w:divBdr>
    </w:div>
    <w:div w:id="465586951">
      <w:bodyDiv w:val="1"/>
      <w:marLeft w:val="0"/>
      <w:marRight w:val="0"/>
      <w:marTop w:val="0"/>
      <w:marBottom w:val="0"/>
      <w:divBdr>
        <w:top w:val="none" w:sz="0" w:space="0" w:color="auto"/>
        <w:left w:val="none" w:sz="0" w:space="0" w:color="auto"/>
        <w:bottom w:val="none" w:sz="0" w:space="0" w:color="auto"/>
        <w:right w:val="none" w:sz="0" w:space="0" w:color="auto"/>
      </w:divBdr>
    </w:div>
    <w:div w:id="469598013">
      <w:bodyDiv w:val="1"/>
      <w:marLeft w:val="0"/>
      <w:marRight w:val="0"/>
      <w:marTop w:val="0"/>
      <w:marBottom w:val="0"/>
      <w:divBdr>
        <w:top w:val="none" w:sz="0" w:space="0" w:color="auto"/>
        <w:left w:val="none" w:sz="0" w:space="0" w:color="auto"/>
        <w:bottom w:val="none" w:sz="0" w:space="0" w:color="auto"/>
        <w:right w:val="none" w:sz="0" w:space="0" w:color="auto"/>
      </w:divBdr>
    </w:div>
    <w:div w:id="473259630">
      <w:bodyDiv w:val="1"/>
      <w:marLeft w:val="0"/>
      <w:marRight w:val="0"/>
      <w:marTop w:val="0"/>
      <w:marBottom w:val="0"/>
      <w:divBdr>
        <w:top w:val="none" w:sz="0" w:space="0" w:color="auto"/>
        <w:left w:val="none" w:sz="0" w:space="0" w:color="auto"/>
        <w:bottom w:val="none" w:sz="0" w:space="0" w:color="auto"/>
        <w:right w:val="none" w:sz="0" w:space="0" w:color="auto"/>
      </w:divBdr>
    </w:div>
    <w:div w:id="501120566">
      <w:bodyDiv w:val="1"/>
      <w:marLeft w:val="0"/>
      <w:marRight w:val="0"/>
      <w:marTop w:val="0"/>
      <w:marBottom w:val="0"/>
      <w:divBdr>
        <w:top w:val="none" w:sz="0" w:space="0" w:color="auto"/>
        <w:left w:val="none" w:sz="0" w:space="0" w:color="auto"/>
        <w:bottom w:val="none" w:sz="0" w:space="0" w:color="auto"/>
        <w:right w:val="none" w:sz="0" w:space="0" w:color="auto"/>
      </w:divBdr>
    </w:div>
    <w:div w:id="586035420">
      <w:bodyDiv w:val="1"/>
      <w:marLeft w:val="0"/>
      <w:marRight w:val="0"/>
      <w:marTop w:val="0"/>
      <w:marBottom w:val="0"/>
      <w:divBdr>
        <w:top w:val="none" w:sz="0" w:space="0" w:color="auto"/>
        <w:left w:val="none" w:sz="0" w:space="0" w:color="auto"/>
        <w:bottom w:val="none" w:sz="0" w:space="0" w:color="auto"/>
        <w:right w:val="none" w:sz="0" w:space="0" w:color="auto"/>
      </w:divBdr>
    </w:div>
    <w:div w:id="586618576">
      <w:bodyDiv w:val="1"/>
      <w:marLeft w:val="0"/>
      <w:marRight w:val="0"/>
      <w:marTop w:val="0"/>
      <w:marBottom w:val="0"/>
      <w:divBdr>
        <w:top w:val="none" w:sz="0" w:space="0" w:color="auto"/>
        <w:left w:val="none" w:sz="0" w:space="0" w:color="auto"/>
        <w:bottom w:val="none" w:sz="0" w:space="0" w:color="auto"/>
        <w:right w:val="none" w:sz="0" w:space="0" w:color="auto"/>
      </w:divBdr>
    </w:div>
    <w:div w:id="586694243">
      <w:bodyDiv w:val="1"/>
      <w:marLeft w:val="0"/>
      <w:marRight w:val="0"/>
      <w:marTop w:val="0"/>
      <w:marBottom w:val="0"/>
      <w:divBdr>
        <w:top w:val="none" w:sz="0" w:space="0" w:color="auto"/>
        <w:left w:val="none" w:sz="0" w:space="0" w:color="auto"/>
        <w:bottom w:val="none" w:sz="0" w:space="0" w:color="auto"/>
        <w:right w:val="none" w:sz="0" w:space="0" w:color="auto"/>
      </w:divBdr>
    </w:div>
    <w:div w:id="612437946">
      <w:bodyDiv w:val="1"/>
      <w:marLeft w:val="0"/>
      <w:marRight w:val="0"/>
      <w:marTop w:val="0"/>
      <w:marBottom w:val="0"/>
      <w:divBdr>
        <w:top w:val="none" w:sz="0" w:space="0" w:color="auto"/>
        <w:left w:val="none" w:sz="0" w:space="0" w:color="auto"/>
        <w:bottom w:val="none" w:sz="0" w:space="0" w:color="auto"/>
        <w:right w:val="none" w:sz="0" w:space="0" w:color="auto"/>
      </w:divBdr>
    </w:div>
    <w:div w:id="633948885">
      <w:bodyDiv w:val="1"/>
      <w:marLeft w:val="0"/>
      <w:marRight w:val="0"/>
      <w:marTop w:val="0"/>
      <w:marBottom w:val="0"/>
      <w:divBdr>
        <w:top w:val="none" w:sz="0" w:space="0" w:color="auto"/>
        <w:left w:val="none" w:sz="0" w:space="0" w:color="auto"/>
        <w:bottom w:val="none" w:sz="0" w:space="0" w:color="auto"/>
        <w:right w:val="none" w:sz="0" w:space="0" w:color="auto"/>
      </w:divBdr>
    </w:div>
    <w:div w:id="637104682">
      <w:bodyDiv w:val="1"/>
      <w:marLeft w:val="0"/>
      <w:marRight w:val="0"/>
      <w:marTop w:val="0"/>
      <w:marBottom w:val="0"/>
      <w:divBdr>
        <w:top w:val="none" w:sz="0" w:space="0" w:color="auto"/>
        <w:left w:val="none" w:sz="0" w:space="0" w:color="auto"/>
        <w:bottom w:val="none" w:sz="0" w:space="0" w:color="auto"/>
        <w:right w:val="none" w:sz="0" w:space="0" w:color="auto"/>
      </w:divBdr>
    </w:div>
    <w:div w:id="645355342">
      <w:bodyDiv w:val="1"/>
      <w:marLeft w:val="0"/>
      <w:marRight w:val="0"/>
      <w:marTop w:val="0"/>
      <w:marBottom w:val="0"/>
      <w:divBdr>
        <w:top w:val="none" w:sz="0" w:space="0" w:color="auto"/>
        <w:left w:val="none" w:sz="0" w:space="0" w:color="auto"/>
        <w:bottom w:val="none" w:sz="0" w:space="0" w:color="auto"/>
        <w:right w:val="none" w:sz="0" w:space="0" w:color="auto"/>
      </w:divBdr>
    </w:div>
    <w:div w:id="675037043">
      <w:bodyDiv w:val="1"/>
      <w:marLeft w:val="0"/>
      <w:marRight w:val="0"/>
      <w:marTop w:val="0"/>
      <w:marBottom w:val="0"/>
      <w:divBdr>
        <w:top w:val="none" w:sz="0" w:space="0" w:color="auto"/>
        <w:left w:val="none" w:sz="0" w:space="0" w:color="auto"/>
        <w:bottom w:val="none" w:sz="0" w:space="0" w:color="auto"/>
        <w:right w:val="none" w:sz="0" w:space="0" w:color="auto"/>
      </w:divBdr>
    </w:div>
    <w:div w:id="704134983">
      <w:bodyDiv w:val="1"/>
      <w:marLeft w:val="0"/>
      <w:marRight w:val="0"/>
      <w:marTop w:val="0"/>
      <w:marBottom w:val="0"/>
      <w:divBdr>
        <w:top w:val="none" w:sz="0" w:space="0" w:color="auto"/>
        <w:left w:val="none" w:sz="0" w:space="0" w:color="auto"/>
        <w:bottom w:val="none" w:sz="0" w:space="0" w:color="auto"/>
        <w:right w:val="none" w:sz="0" w:space="0" w:color="auto"/>
      </w:divBdr>
    </w:div>
    <w:div w:id="705720093">
      <w:bodyDiv w:val="1"/>
      <w:marLeft w:val="0"/>
      <w:marRight w:val="0"/>
      <w:marTop w:val="0"/>
      <w:marBottom w:val="0"/>
      <w:divBdr>
        <w:top w:val="none" w:sz="0" w:space="0" w:color="auto"/>
        <w:left w:val="none" w:sz="0" w:space="0" w:color="auto"/>
        <w:bottom w:val="none" w:sz="0" w:space="0" w:color="auto"/>
        <w:right w:val="none" w:sz="0" w:space="0" w:color="auto"/>
      </w:divBdr>
    </w:div>
    <w:div w:id="714358253">
      <w:bodyDiv w:val="1"/>
      <w:marLeft w:val="0"/>
      <w:marRight w:val="0"/>
      <w:marTop w:val="0"/>
      <w:marBottom w:val="0"/>
      <w:divBdr>
        <w:top w:val="none" w:sz="0" w:space="0" w:color="auto"/>
        <w:left w:val="none" w:sz="0" w:space="0" w:color="auto"/>
        <w:bottom w:val="none" w:sz="0" w:space="0" w:color="auto"/>
        <w:right w:val="none" w:sz="0" w:space="0" w:color="auto"/>
      </w:divBdr>
    </w:div>
    <w:div w:id="726344126">
      <w:bodyDiv w:val="1"/>
      <w:marLeft w:val="0"/>
      <w:marRight w:val="0"/>
      <w:marTop w:val="0"/>
      <w:marBottom w:val="0"/>
      <w:divBdr>
        <w:top w:val="none" w:sz="0" w:space="0" w:color="auto"/>
        <w:left w:val="none" w:sz="0" w:space="0" w:color="auto"/>
        <w:bottom w:val="none" w:sz="0" w:space="0" w:color="auto"/>
        <w:right w:val="none" w:sz="0" w:space="0" w:color="auto"/>
      </w:divBdr>
    </w:div>
    <w:div w:id="764497157">
      <w:bodyDiv w:val="1"/>
      <w:marLeft w:val="0"/>
      <w:marRight w:val="0"/>
      <w:marTop w:val="0"/>
      <w:marBottom w:val="0"/>
      <w:divBdr>
        <w:top w:val="none" w:sz="0" w:space="0" w:color="auto"/>
        <w:left w:val="none" w:sz="0" w:space="0" w:color="auto"/>
        <w:bottom w:val="none" w:sz="0" w:space="0" w:color="auto"/>
        <w:right w:val="none" w:sz="0" w:space="0" w:color="auto"/>
      </w:divBdr>
    </w:div>
    <w:div w:id="774637575">
      <w:bodyDiv w:val="1"/>
      <w:marLeft w:val="0"/>
      <w:marRight w:val="0"/>
      <w:marTop w:val="0"/>
      <w:marBottom w:val="0"/>
      <w:divBdr>
        <w:top w:val="none" w:sz="0" w:space="0" w:color="auto"/>
        <w:left w:val="none" w:sz="0" w:space="0" w:color="auto"/>
        <w:bottom w:val="none" w:sz="0" w:space="0" w:color="auto"/>
        <w:right w:val="none" w:sz="0" w:space="0" w:color="auto"/>
      </w:divBdr>
    </w:div>
    <w:div w:id="806316448">
      <w:bodyDiv w:val="1"/>
      <w:marLeft w:val="0"/>
      <w:marRight w:val="0"/>
      <w:marTop w:val="0"/>
      <w:marBottom w:val="0"/>
      <w:divBdr>
        <w:top w:val="none" w:sz="0" w:space="0" w:color="auto"/>
        <w:left w:val="none" w:sz="0" w:space="0" w:color="auto"/>
        <w:bottom w:val="none" w:sz="0" w:space="0" w:color="auto"/>
        <w:right w:val="none" w:sz="0" w:space="0" w:color="auto"/>
      </w:divBdr>
    </w:div>
    <w:div w:id="806629557">
      <w:bodyDiv w:val="1"/>
      <w:marLeft w:val="0"/>
      <w:marRight w:val="0"/>
      <w:marTop w:val="0"/>
      <w:marBottom w:val="0"/>
      <w:divBdr>
        <w:top w:val="none" w:sz="0" w:space="0" w:color="auto"/>
        <w:left w:val="none" w:sz="0" w:space="0" w:color="auto"/>
        <w:bottom w:val="none" w:sz="0" w:space="0" w:color="auto"/>
        <w:right w:val="none" w:sz="0" w:space="0" w:color="auto"/>
      </w:divBdr>
    </w:div>
    <w:div w:id="882133444">
      <w:bodyDiv w:val="1"/>
      <w:marLeft w:val="0"/>
      <w:marRight w:val="0"/>
      <w:marTop w:val="0"/>
      <w:marBottom w:val="0"/>
      <w:divBdr>
        <w:top w:val="none" w:sz="0" w:space="0" w:color="auto"/>
        <w:left w:val="none" w:sz="0" w:space="0" w:color="auto"/>
        <w:bottom w:val="none" w:sz="0" w:space="0" w:color="auto"/>
        <w:right w:val="none" w:sz="0" w:space="0" w:color="auto"/>
      </w:divBdr>
    </w:div>
    <w:div w:id="914163797">
      <w:bodyDiv w:val="1"/>
      <w:marLeft w:val="0"/>
      <w:marRight w:val="0"/>
      <w:marTop w:val="0"/>
      <w:marBottom w:val="0"/>
      <w:divBdr>
        <w:top w:val="none" w:sz="0" w:space="0" w:color="auto"/>
        <w:left w:val="none" w:sz="0" w:space="0" w:color="auto"/>
        <w:bottom w:val="none" w:sz="0" w:space="0" w:color="auto"/>
        <w:right w:val="none" w:sz="0" w:space="0" w:color="auto"/>
      </w:divBdr>
    </w:div>
    <w:div w:id="937831019">
      <w:bodyDiv w:val="1"/>
      <w:marLeft w:val="0"/>
      <w:marRight w:val="0"/>
      <w:marTop w:val="0"/>
      <w:marBottom w:val="0"/>
      <w:divBdr>
        <w:top w:val="none" w:sz="0" w:space="0" w:color="auto"/>
        <w:left w:val="none" w:sz="0" w:space="0" w:color="auto"/>
        <w:bottom w:val="none" w:sz="0" w:space="0" w:color="auto"/>
        <w:right w:val="none" w:sz="0" w:space="0" w:color="auto"/>
      </w:divBdr>
    </w:div>
    <w:div w:id="940530689">
      <w:bodyDiv w:val="1"/>
      <w:marLeft w:val="0"/>
      <w:marRight w:val="0"/>
      <w:marTop w:val="0"/>
      <w:marBottom w:val="0"/>
      <w:divBdr>
        <w:top w:val="none" w:sz="0" w:space="0" w:color="auto"/>
        <w:left w:val="none" w:sz="0" w:space="0" w:color="auto"/>
        <w:bottom w:val="none" w:sz="0" w:space="0" w:color="auto"/>
        <w:right w:val="none" w:sz="0" w:space="0" w:color="auto"/>
      </w:divBdr>
    </w:div>
    <w:div w:id="942349122">
      <w:bodyDiv w:val="1"/>
      <w:marLeft w:val="0"/>
      <w:marRight w:val="0"/>
      <w:marTop w:val="0"/>
      <w:marBottom w:val="0"/>
      <w:divBdr>
        <w:top w:val="none" w:sz="0" w:space="0" w:color="auto"/>
        <w:left w:val="none" w:sz="0" w:space="0" w:color="auto"/>
        <w:bottom w:val="none" w:sz="0" w:space="0" w:color="auto"/>
        <w:right w:val="none" w:sz="0" w:space="0" w:color="auto"/>
      </w:divBdr>
      <w:divsChild>
        <w:div w:id="196235041">
          <w:marLeft w:val="0"/>
          <w:marRight w:val="0"/>
          <w:marTop w:val="0"/>
          <w:marBottom w:val="0"/>
          <w:divBdr>
            <w:top w:val="none" w:sz="0" w:space="0" w:color="auto"/>
            <w:left w:val="none" w:sz="0" w:space="0" w:color="auto"/>
            <w:bottom w:val="none" w:sz="0" w:space="0" w:color="auto"/>
            <w:right w:val="none" w:sz="0" w:space="0" w:color="auto"/>
          </w:divBdr>
          <w:divsChild>
            <w:div w:id="903106359">
              <w:marLeft w:val="0"/>
              <w:marRight w:val="0"/>
              <w:marTop w:val="0"/>
              <w:marBottom w:val="0"/>
              <w:divBdr>
                <w:top w:val="none" w:sz="0" w:space="0" w:color="auto"/>
                <w:left w:val="none" w:sz="0" w:space="0" w:color="auto"/>
                <w:bottom w:val="none" w:sz="0" w:space="0" w:color="auto"/>
                <w:right w:val="none" w:sz="0" w:space="0" w:color="auto"/>
              </w:divBdr>
              <w:divsChild>
                <w:div w:id="924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29592">
      <w:bodyDiv w:val="1"/>
      <w:marLeft w:val="0"/>
      <w:marRight w:val="0"/>
      <w:marTop w:val="0"/>
      <w:marBottom w:val="0"/>
      <w:divBdr>
        <w:top w:val="none" w:sz="0" w:space="0" w:color="auto"/>
        <w:left w:val="none" w:sz="0" w:space="0" w:color="auto"/>
        <w:bottom w:val="none" w:sz="0" w:space="0" w:color="auto"/>
        <w:right w:val="none" w:sz="0" w:space="0" w:color="auto"/>
      </w:divBdr>
    </w:div>
    <w:div w:id="1095368856">
      <w:bodyDiv w:val="1"/>
      <w:marLeft w:val="0"/>
      <w:marRight w:val="0"/>
      <w:marTop w:val="0"/>
      <w:marBottom w:val="0"/>
      <w:divBdr>
        <w:top w:val="none" w:sz="0" w:space="0" w:color="auto"/>
        <w:left w:val="none" w:sz="0" w:space="0" w:color="auto"/>
        <w:bottom w:val="none" w:sz="0" w:space="0" w:color="auto"/>
        <w:right w:val="none" w:sz="0" w:space="0" w:color="auto"/>
      </w:divBdr>
    </w:div>
    <w:div w:id="1113525019">
      <w:bodyDiv w:val="1"/>
      <w:marLeft w:val="0"/>
      <w:marRight w:val="0"/>
      <w:marTop w:val="0"/>
      <w:marBottom w:val="0"/>
      <w:divBdr>
        <w:top w:val="none" w:sz="0" w:space="0" w:color="auto"/>
        <w:left w:val="none" w:sz="0" w:space="0" w:color="auto"/>
        <w:bottom w:val="none" w:sz="0" w:space="0" w:color="auto"/>
        <w:right w:val="none" w:sz="0" w:space="0" w:color="auto"/>
      </w:divBdr>
    </w:div>
    <w:div w:id="1124346418">
      <w:bodyDiv w:val="1"/>
      <w:marLeft w:val="0"/>
      <w:marRight w:val="0"/>
      <w:marTop w:val="0"/>
      <w:marBottom w:val="0"/>
      <w:divBdr>
        <w:top w:val="single" w:sz="12" w:space="0" w:color="767575"/>
        <w:left w:val="none" w:sz="0" w:space="0" w:color="auto"/>
        <w:bottom w:val="none" w:sz="0" w:space="0" w:color="auto"/>
        <w:right w:val="none" w:sz="0" w:space="0" w:color="auto"/>
      </w:divBdr>
      <w:divsChild>
        <w:div w:id="783034059">
          <w:marLeft w:val="0"/>
          <w:marRight w:val="0"/>
          <w:marTop w:val="0"/>
          <w:marBottom w:val="0"/>
          <w:divBdr>
            <w:top w:val="none" w:sz="0" w:space="0" w:color="auto"/>
            <w:left w:val="none" w:sz="0" w:space="0" w:color="auto"/>
            <w:bottom w:val="none" w:sz="0" w:space="0" w:color="auto"/>
            <w:right w:val="none" w:sz="0" w:space="0" w:color="auto"/>
          </w:divBdr>
          <w:divsChild>
            <w:div w:id="1908879301">
              <w:marLeft w:val="0"/>
              <w:marRight w:val="0"/>
              <w:marTop w:val="0"/>
              <w:marBottom w:val="0"/>
              <w:divBdr>
                <w:top w:val="none" w:sz="0" w:space="0" w:color="auto"/>
                <w:left w:val="none" w:sz="0" w:space="0" w:color="auto"/>
                <w:bottom w:val="none" w:sz="0" w:space="0" w:color="auto"/>
                <w:right w:val="none" w:sz="0" w:space="0" w:color="auto"/>
              </w:divBdr>
              <w:divsChild>
                <w:div w:id="198314934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4537668">
                      <w:marLeft w:val="0"/>
                      <w:marRight w:val="0"/>
                      <w:marTop w:val="0"/>
                      <w:marBottom w:val="0"/>
                      <w:divBdr>
                        <w:top w:val="none" w:sz="0" w:space="0" w:color="auto"/>
                        <w:left w:val="none" w:sz="0" w:space="0" w:color="auto"/>
                        <w:bottom w:val="none" w:sz="0" w:space="0" w:color="auto"/>
                        <w:right w:val="none" w:sz="0" w:space="0" w:color="auto"/>
                      </w:divBdr>
                      <w:divsChild>
                        <w:div w:id="185752486">
                          <w:marLeft w:val="0"/>
                          <w:marRight w:val="0"/>
                          <w:marTop w:val="0"/>
                          <w:marBottom w:val="0"/>
                          <w:divBdr>
                            <w:top w:val="none" w:sz="0" w:space="0" w:color="auto"/>
                            <w:left w:val="none" w:sz="0" w:space="0" w:color="auto"/>
                            <w:bottom w:val="none" w:sz="0" w:space="0" w:color="auto"/>
                            <w:right w:val="none" w:sz="0" w:space="0" w:color="auto"/>
                          </w:divBdr>
                          <w:divsChild>
                            <w:div w:id="972976950">
                              <w:marLeft w:val="0"/>
                              <w:marRight w:val="0"/>
                              <w:marTop w:val="0"/>
                              <w:marBottom w:val="0"/>
                              <w:divBdr>
                                <w:top w:val="none" w:sz="0" w:space="0" w:color="auto"/>
                                <w:left w:val="none" w:sz="0" w:space="0" w:color="auto"/>
                                <w:bottom w:val="none" w:sz="0" w:space="0" w:color="auto"/>
                                <w:right w:val="none" w:sz="0" w:space="0" w:color="auto"/>
                              </w:divBdr>
                              <w:divsChild>
                                <w:div w:id="303972818">
                                  <w:marLeft w:val="0"/>
                                  <w:marRight w:val="0"/>
                                  <w:marTop w:val="0"/>
                                  <w:marBottom w:val="0"/>
                                  <w:divBdr>
                                    <w:top w:val="none" w:sz="0" w:space="0" w:color="auto"/>
                                    <w:left w:val="none" w:sz="0" w:space="0" w:color="auto"/>
                                    <w:bottom w:val="none" w:sz="0" w:space="0" w:color="auto"/>
                                    <w:right w:val="none" w:sz="0" w:space="0" w:color="auto"/>
                                  </w:divBdr>
                                  <w:divsChild>
                                    <w:div w:id="1732802739">
                                      <w:marLeft w:val="0"/>
                                      <w:marRight w:val="0"/>
                                      <w:marTop w:val="0"/>
                                      <w:marBottom w:val="0"/>
                                      <w:divBdr>
                                        <w:top w:val="none" w:sz="0" w:space="0" w:color="auto"/>
                                        <w:left w:val="none" w:sz="0" w:space="0" w:color="auto"/>
                                        <w:bottom w:val="none" w:sz="0" w:space="0" w:color="auto"/>
                                        <w:right w:val="none" w:sz="0" w:space="0" w:color="auto"/>
                                      </w:divBdr>
                                      <w:divsChild>
                                        <w:div w:id="2005164695">
                                          <w:marLeft w:val="0"/>
                                          <w:marRight w:val="0"/>
                                          <w:marTop w:val="0"/>
                                          <w:marBottom w:val="0"/>
                                          <w:divBdr>
                                            <w:top w:val="none" w:sz="0" w:space="0" w:color="auto"/>
                                            <w:left w:val="none" w:sz="0" w:space="0" w:color="auto"/>
                                            <w:bottom w:val="none" w:sz="0" w:space="0" w:color="auto"/>
                                            <w:right w:val="none" w:sz="0" w:space="0" w:color="auto"/>
                                          </w:divBdr>
                                          <w:divsChild>
                                            <w:div w:id="106198343">
                                              <w:marLeft w:val="0"/>
                                              <w:marRight w:val="0"/>
                                              <w:marTop w:val="0"/>
                                              <w:marBottom w:val="240"/>
                                              <w:divBdr>
                                                <w:top w:val="none" w:sz="0" w:space="0" w:color="auto"/>
                                                <w:left w:val="none" w:sz="0" w:space="0" w:color="auto"/>
                                                <w:bottom w:val="none" w:sz="0" w:space="0" w:color="auto"/>
                                                <w:right w:val="none" w:sz="0" w:space="0" w:color="auto"/>
                                              </w:divBdr>
                                            </w:div>
                                            <w:div w:id="1313294806">
                                              <w:marLeft w:val="0"/>
                                              <w:marRight w:val="0"/>
                                              <w:marTop w:val="0"/>
                                              <w:marBottom w:val="240"/>
                                              <w:divBdr>
                                                <w:top w:val="none" w:sz="0" w:space="0" w:color="auto"/>
                                                <w:left w:val="none" w:sz="0" w:space="0" w:color="auto"/>
                                                <w:bottom w:val="none" w:sz="0" w:space="0" w:color="auto"/>
                                                <w:right w:val="none" w:sz="0" w:space="0" w:color="auto"/>
                                              </w:divBdr>
                                            </w:div>
                                            <w:div w:id="707334021">
                                              <w:marLeft w:val="0"/>
                                              <w:marRight w:val="0"/>
                                              <w:marTop w:val="0"/>
                                              <w:marBottom w:val="240"/>
                                              <w:divBdr>
                                                <w:top w:val="none" w:sz="0" w:space="0" w:color="auto"/>
                                                <w:left w:val="none" w:sz="0" w:space="0" w:color="auto"/>
                                                <w:bottom w:val="none" w:sz="0" w:space="0" w:color="auto"/>
                                                <w:right w:val="none" w:sz="0" w:space="0" w:color="auto"/>
                                              </w:divBdr>
                                            </w:div>
                                            <w:div w:id="1746687505">
                                              <w:marLeft w:val="0"/>
                                              <w:marRight w:val="0"/>
                                              <w:marTop w:val="0"/>
                                              <w:marBottom w:val="240"/>
                                              <w:divBdr>
                                                <w:top w:val="none" w:sz="0" w:space="0" w:color="auto"/>
                                                <w:left w:val="none" w:sz="0" w:space="0" w:color="auto"/>
                                                <w:bottom w:val="none" w:sz="0" w:space="0" w:color="auto"/>
                                                <w:right w:val="none" w:sz="0" w:space="0" w:color="auto"/>
                                              </w:divBdr>
                                            </w:div>
                                            <w:div w:id="1912036454">
                                              <w:marLeft w:val="0"/>
                                              <w:marRight w:val="0"/>
                                              <w:marTop w:val="0"/>
                                              <w:marBottom w:val="240"/>
                                              <w:divBdr>
                                                <w:top w:val="none" w:sz="0" w:space="0" w:color="auto"/>
                                                <w:left w:val="none" w:sz="0" w:space="0" w:color="auto"/>
                                                <w:bottom w:val="none" w:sz="0" w:space="0" w:color="auto"/>
                                                <w:right w:val="none" w:sz="0" w:space="0" w:color="auto"/>
                                              </w:divBdr>
                                            </w:div>
                                            <w:div w:id="1556156953">
                                              <w:marLeft w:val="0"/>
                                              <w:marRight w:val="0"/>
                                              <w:marTop w:val="0"/>
                                              <w:marBottom w:val="240"/>
                                              <w:divBdr>
                                                <w:top w:val="none" w:sz="0" w:space="0" w:color="auto"/>
                                                <w:left w:val="none" w:sz="0" w:space="0" w:color="auto"/>
                                                <w:bottom w:val="none" w:sz="0" w:space="0" w:color="auto"/>
                                                <w:right w:val="none" w:sz="0" w:space="0" w:color="auto"/>
                                              </w:divBdr>
                                            </w:div>
                                            <w:div w:id="1324892870">
                                              <w:marLeft w:val="0"/>
                                              <w:marRight w:val="0"/>
                                              <w:marTop w:val="0"/>
                                              <w:marBottom w:val="240"/>
                                              <w:divBdr>
                                                <w:top w:val="none" w:sz="0" w:space="0" w:color="auto"/>
                                                <w:left w:val="none" w:sz="0" w:space="0" w:color="auto"/>
                                                <w:bottom w:val="none" w:sz="0" w:space="0" w:color="auto"/>
                                                <w:right w:val="none" w:sz="0" w:space="0" w:color="auto"/>
                                              </w:divBdr>
                                            </w:div>
                                            <w:div w:id="1104687716">
                                              <w:marLeft w:val="0"/>
                                              <w:marRight w:val="0"/>
                                              <w:marTop w:val="0"/>
                                              <w:marBottom w:val="240"/>
                                              <w:divBdr>
                                                <w:top w:val="none" w:sz="0" w:space="0" w:color="auto"/>
                                                <w:left w:val="none" w:sz="0" w:space="0" w:color="auto"/>
                                                <w:bottom w:val="none" w:sz="0" w:space="0" w:color="auto"/>
                                                <w:right w:val="none" w:sz="0" w:space="0" w:color="auto"/>
                                              </w:divBdr>
                                            </w:div>
                                            <w:div w:id="719745598">
                                              <w:marLeft w:val="0"/>
                                              <w:marRight w:val="0"/>
                                              <w:marTop w:val="0"/>
                                              <w:marBottom w:val="240"/>
                                              <w:divBdr>
                                                <w:top w:val="none" w:sz="0" w:space="0" w:color="auto"/>
                                                <w:left w:val="none" w:sz="0" w:space="0" w:color="auto"/>
                                                <w:bottom w:val="none" w:sz="0" w:space="0" w:color="auto"/>
                                                <w:right w:val="none" w:sz="0" w:space="0" w:color="auto"/>
                                              </w:divBdr>
                                            </w:div>
                                            <w:div w:id="1742021157">
                                              <w:marLeft w:val="0"/>
                                              <w:marRight w:val="0"/>
                                              <w:marTop w:val="0"/>
                                              <w:marBottom w:val="240"/>
                                              <w:divBdr>
                                                <w:top w:val="none" w:sz="0" w:space="0" w:color="auto"/>
                                                <w:left w:val="none" w:sz="0" w:space="0" w:color="auto"/>
                                                <w:bottom w:val="none" w:sz="0" w:space="0" w:color="auto"/>
                                                <w:right w:val="none" w:sz="0" w:space="0" w:color="auto"/>
                                              </w:divBdr>
                                            </w:div>
                                            <w:div w:id="2168399">
                                              <w:marLeft w:val="0"/>
                                              <w:marRight w:val="0"/>
                                              <w:marTop w:val="0"/>
                                              <w:marBottom w:val="240"/>
                                              <w:divBdr>
                                                <w:top w:val="none" w:sz="0" w:space="0" w:color="auto"/>
                                                <w:left w:val="none" w:sz="0" w:space="0" w:color="auto"/>
                                                <w:bottom w:val="none" w:sz="0" w:space="0" w:color="auto"/>
                                                <w:right w:val="none" w:sz="0" w:space="0" w:color="auto"/>
                                              </w:divBdr>
                                            </w:div>
                                            <w:div w:id="1770811107">
                                              <w:marLeft w:val="0"/>
                                              <w:marRight w:val="0"/>
                                              <w:marTop w:val="0"/>
                                              <w:marBottom w:val="240"/>
                                              <w:divBdr>
                                                <w:top w:val="none" w:sz="0" w:space="0" w:color="auto"/>
                                                <w:left w:val="none" w:sz="0" w:space="0" w:color="auto"/>
                                                <w:bottom w:val="none" w:sz="0" w:space="0" w:color="auto"/>
                                                <w:right w:val="none" w:sz="0" w:space="0" w:color="auto"/>
                                              </w:divBdr>
                                            </w:div>
                                            <w:div w:id="416366077">
                                              <w:marLeft w:val="0"/>
                                              <w:marRight w:val="0"/>
                                              <w:marTop w:val="0"/>
                                              <w:marBottom w:val="240"/>
                                              <w:divBdr>
                                                <w:top w:val="none" w:sz="0" w:space="0" w:color="auto"/>
                                                <w:left w:val="none" w:sz="0" w:space="0" w:color="auto"/>
                                                <w:bottom w:val="none" w:sz="0" w:space="0" w:color="auto"/>
                                                <w:right w:val="none" w:sz="0" w:space="0" w:color="auto"/>
                                              </w:divBdr>
                                            </w:div>
                                            <w:div w:id="463354264">
                                              <w:marLeft w:val="0"/>
                                              <w:marRight w:val="0"/>
                                              <w:marTop w:val="0"/>
                                              <w:marBottom w:val="240"/>
                                              <w:divBdr>
                                                <w:top w:val="none" w:sz="0" w:space="0" w:color="auto"/>
                                                <w:left w:val="none" w:sz="0" w:space="0" w:color="auto"/>
                                                <w:bottom w:val="none" w:sz="0" w:space="0" w:color="auto"/>
                                                <w:right w:val="none" w:sz="0" w:space="0" w:color="auto"/>
                                              </w:divBdr>
                                            </w:div>
                                            <w:div w:id="374738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11190">
      <w:bodyDiv w:val="1"/>
      <w:marLeft w:val="0"/>
      <w:marRight w:val="0"/>
      <w:marTop w:val="0"/>
      <w:marBottom w:val="0"/>
      <w:divBdr>
        <w:top w:val="none" w:sz="0" w:space="0" w:color="auto"/>
        <w:left w:val="none" w:sz="0" w:space="0" w:color="auto"/>
        <w:bottom w:val="none" w:sz="0" w:space="0" w:color="auto"/>
        <w:right w:val="none" w:sz="0" w:space="0" w:color="auto"/>
      </w:divBdr>
      <w:divsChild>
        <w:div w:id="1310983410">
          <w:marLeft w:val="0"/>
          <w:marRight w:val="0"/>
          <w:marTop w:val="0"/>
          <w:marBottom w:val="0"/>
          <w:divBdr>
            <w:top w:val="none" w:sz="0" w:space="0" w:color="auto"/>
            <w:left w:val="none" w:sz="0" w:space="0" w:color="auto"/>
            <w:bottom w:val="none" w:sz="0" w:space="0" w:color="auto"/>
            <w:right w:val="none" w:sz="0" w:space="0" w:color="auto"/>
          </w:divBdr>
          <w:divsChild>
            <w:div w:id="114063984">
              <w:marLeft w:val="0"/>
              <w:marRight w:val="0"/>
              <w:marTop w:val="0"/>
              <w:marBottom w:val="0"/>
              <w:divBdr>
                <w:top w:val="none" w:sz="0" w:space="0" w:color="auto"/>
                <w:left w:val="none" w:sz="0" w:space="0" w:color="auto"/>
                <w:bottom w:val="none" w:sz="0" w:space="0" w:color="auto"/>
                <w:right w:val="none" w:sz="0" w:space="0" w:color="auto"/>
              </w:divBdr>
              <w:divsChild>
                <w:div w:id="1654679509">
                  <w:marLeft w:val="0"/>
                  <w:marRight w:val="0"/>
                  <w:marTop w:val="0"/>
                  <w:marBottom w:val="0"/>
                  <w:divBdr>
                    <w:top w:val="none" w:sz="0" w:space="0" w:color="auto"/>
                    <w:left w:val="none" w:sz="0" w:space="0" w:color="auto"/>
                    <w:bottom w:val="none" w:sz="0" w:space="0" w:color="auto"/>
                    <w:right w:val="none" w:sz="0" w:space="0" w:color="auto"/>
                  </w:divBdr>
                  <w:divsChild>
                    <w:div w:id="1132744348">
                      <w:marLeft w:val="0"/>
                      <w:marRight w:val="0"/>
                      <w:marTop w:val="0"/>
                      <w:marBottom w:val="0"/>
                      <w:divBdr>
                        <w:top w:val="none" w:sz="0" w:space="0" w:color="auto"/>
                        <w:left w:val="none" w:sz="0" w:space="0" w:color="auto"/>
                        <w:bottom w:val="none" w:sz="0" w:space="0" w:color="auto"/>
                        <w:right w:val="none" w:sz="0" w:space="0" w:color="auto"/>
                      </w:divBdr>
                      <w:divsChild>
                        <w:div w:id="45957316">
                          <w:marLeft w:val="0"/>
                          <w:marRight w:val="0"/>
                          <w:marTop w:val="0"/>
                          <w:marBottom w:val="0"/>
                          <w:divBdr>
                            <w:top w:val="none" w:sz="0" w:space="0" w:color="auto"/>
                            <w:left w:val="none" w:sz="0" w:space="0" w:color="auto"/>
                            <w:bottom w:val="none" w:sz="0" w:space="0" w:color="auto"/>
                            <w:right w:val="none" w:sz="0" w:space="0" w:color="auto"/>
                          </w:divBdr>
                          <w:divsChild>
                            <w:div w:id="1931814895">
                              <w:marLeft w:val="0"/>
                              <w:marRight w:val="0"/>
                              <w:marTop w:val="0"/>
                              <w:marBottom w:val="0"/>
                              <w:divBdr>
                                <w:top w:val="none" w:sz="0" w:space="0" w:color="auto"/>
                                <w:left w:val="none" w:sz="0" w:space="0" w:color="auto"/>
                                <w:bottom w:val="none" w:sz="0" w:space="0" w:color="auto"/>
                                <w:right w:val="none" w:sz="0" w:space="0" w:color="auto"/>
                              </w:divBdr>
                              <w:divsChild>
                                <w:div w:id="1419984206">
                                  <w:marLeft w:val="0"/>
                                  <w:marRight w:val="0"/>
                                  <w:marTop w:val="0"/>
                                  <w:marBottom w:val="0"/>
                                  <w:divBdr>
                                    <w:top w:val="none" w:sz="0" w:space="0" w:color="auto"/>
                                    <w:left w:val="none" w:sz="0" w:space="0" w:color="auto"/>
                                    <w:bottom w:val="none" w:sz="0" w:space="0" w:color="auto"/>
                                    <w:right w:val="none" w:sz="0" w:space="0" w:color="auto"/>
                                  </w:divBdr>
                                  <w:divsChild>
                                    <w:div w:id="1599946522">
                                      <w:marLeft w:val="0"/>
                                      <w:marRight w:val="0"/>
                                      <w:marTop w:val="0"/>
                                      <w:marBottom w:val="0"/>
                                      <w:divBdr>
                                        <w:top w:val="none" w:sz="0" w:space="0" w:color="auto"/>
                                        <w:left w:val="none" w:sz="0" w:space="0" w:color="auto"/>
                                        <w:bottom w:val="none" w:sz="0" w:space="0" w:color="auto"/>
                                        <w:right w:val="none" w:sz="0" w:space="0" w:color="auto"/>
                                      </w:divBdr>
                                      <w:divsChild>
                                        <w:div w:id="648634864">
                                          <w:marLeft w:val="0"/>
                                          <w:marRight w:val="0"/>
                                          <w:marTop w:val="0"/>
                                          <w:marBottom w:val="0"/>
                                          <w:divBdr>
                                            <w:top w:val="none" w:sz="0" w:space="0" w:color="auto"/>
                                            <w:left w:val="none" w:sz="0" w:space="0" w:color="auto"/>
                                            <w:bottom w:val="none" w:sz="0" w:space="0" w:color="auto"/>
                                            <w:right w:val="none" w:sz="0" w:space="0" w:color="auto"/>
                                          </w:divBdr>
                                          <w:divsChild>
                                            <w:div w:id="116031401">
                                              <w:marLeft w:val="0"/>
                                              <w:marRight w:val="0"/>
                                              <w:marTop w:val="0"/>
                                              <w:marBottom w:val="0"/>
                                              <w:divBdr>
                                                <w:top w:val="none" w:sz="0" w:space="0" w:color="auto"/>
                                                <w:left w:val="none" w:sz="0" w:space="0" w:color="auto"/>
                                                <w:bottom w:val="none" w:sz="0" w:space="0" w:color="auto"/>
                                                <w:right w:val="none" w:sz="0" w:space="0" w:color="auto"/>
                                              </w:divBdr>
                                              <w:divsChild>
                                                <w:div w:id="62873633">
                                                  <w:marLeft w:val="0"/>
                                                  <w:marRight w:val="0"/>
                                                  <w:marTop w:val="0"/>
                                                  <w:marBottom w:val="0"/>
                                                  <w:divBdr>
                                                    <w:top w:val="none" w:sz="0" w:space="0" w:color="auto"/>
                                                    <w:left w:val="none" w:sz="0" w:space="0" w:color="auto"/>
                                                    <w:bottom w:val="none" w:sz="0" w:space="0" w:color="auto"/>
                                                    <w:right w:val="none" w:sz="0" w:space="0" w:color="auto"/>
                                                  </w:divBdr>
                                                  <w:divsChild>
                                                    <w:div w:id="49769169">
                                                      <w:marLeft w:val="0"/>
                                                      <w:marRight w:val="0"/>
                                                      <w:marTop w:val="0"/>
                                                      <w:marBottom w:val="0"/>
                                                      <w:divBdr>
                                                        <w:top w:val="none" w:sz="0" w:space="0" w:color="auto"/>
                                                        <w:left w:val="none" w:sz="0" w:space="0" w:color="auto"/>
                                                        <w:bottom w:val="none" w:sz="0" w:space="0" w:color="auto"/>
                                                        <w:right w:val="none" w:sz="0" w:space="0" w:color="auto"/>
                                                      </w:divBdr>
                                                      <w:divsChild>
                                                        <w:div w:id="2101829539">
                                                          <w:marLeft w:val="0"/>
                                                          <w:marRight w:val="0"/>
                                                          <w:marTop w:val="0"/>
                                                          <w:marBottom w:val="0"/>
                                                          <w:divBdr>
                                                            <w:top w:val="none" w:sz="0" w:space="0" w:color="auto"/>
                                                            <w:left w:val="none" w:sz="0" w:space="0" w:color="auto"/>
                                                            <w:bottom w:val="none" w:sz="0" w:space="0" w:color="auto"/>
                                                            <w:right w:val="none" w:sz="0" w:space="0" w:color="auto"/>
                                                          </w:divBdr>
                                                          <w:divsChild>
                                                            <w:div w:id="1742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91075">
      <w:bodyDiv w:val="1"/>
      <w:marLeft w:val="0"/>
      <w:marRight w:val="0"/>
      <w:marTop w:val="0"/>
      <w:marBottom w:val="0"/>
      <w:divBdr>
        <w:top w:val="none" w:sz="0" w:space="0" w:color="auto"/>
        <w:left w:val="none" w:sz="0" w:space="0" w:color="auto"/>
        <w:bottom w:val="none" w:sz="0" w:space="0" w:color="auto"/>
        <w:right w:val="none" w:sz="0" w:space="0" w:color="auto"/>
      </w:divBdr>
    </w:div>
    <w:div w:id="1166093352">
      <w:bodyDiv w:val="1"/>
      <w:marLeft w:val="0"/>
      <w:marRight w:val="0"/>
      <w:marTop w:val="0"/>
      <w:marBottom w:val="0"/>
      <w:divBdr>
        <w:top w:val="none" w:sz="0" w:space="0" w:color="auto"/>
        <w:left w:val="none" w:sz="0" w:space="0" w:color="auto"/>
        <w:bottom w:val="none" w:sz="0" w:space="0" w:color="auto"/>
        <w:right w:val="none" w:sz="0" w:space="0" w:color="auto"/>
      </w:divBdr>
    </w:div>
    <w:div w:id="1185246914">
      <w:bodyDiv w:val="1"/>
      <w:marLeft w:val="0"/>
      <w:marRight w:val="0"/>
      <w:marTop w:val="0"/>
      <w:marBottom w:val="0"/>
      <w:divBdr>
        <w:top w:val="none" w:sz="0" w:space="0" w:color="auto"/>
        <w:left w:val="none" w:sz="0" w:space="0" w:color="auto"/>
        <w:bottom w:val="none" w:sz="0" w:space="0" w:color="auto"/>
        <w:right w:val="none" w:sz="0" w:space="0" w:color="auto"/>
      </w:divBdr>
    </w:div>
    <w:div w:id="1186745880">
      <w:bodyDiv w:val="1"/>
      <w:marLeft w:val="0"/>
      <w:marRight w:val="0"/>
      <w:marTop w:val="0"/>
      <w:marBottom w:val="0"/>
      <w:divBdr>
        <w:top w:val="single" w:sz="12" w:space="0" w:color="767575"/>
        <w:left w:val="none" w:sz="0" w:space="0" w:color="auto"/>
        <w:bottom w:val="none" w:sz="0" w:space="0" w:color="auto"/>
        <w:right w:val="none" w:sz="0" w:space="0" w:color="auto"/>
      </w:divBdr>
      <w:divsChild>
        <w:div w:id="1591624540">
          <w:marLeft w:val="0"/>
          <w:marRight w:val="0"/>
          <w:marTop w:val="0"/>
          <w:marBottom w:val="0"/>
          <w:divBdr>
            <w:top w:val="none" w:sz="0" w:space="0" w:color="auto"/>
            <w:left w:val="none" w:sz="0" w:space="0" w:color="auto"/>
            <w:bottom w:val="none" w:sz="0" w:space="0" w:color="auto"/>
            <w:right w:val="none" w:sz="0" w:space="0" w:color="auto"/>
          </w:divBdr>
          <w:divsChild>
            <w:div w:id="2101753836">
              <w:marLeft w:val="0"/>
              <w:marRight w:val="0"/>
              <w:marTop w:val="0"/>
              <w:marBottom w:val="0"/>
              <w:divBdr>
                <w:top w:val="none" w:sz="0" w:space="0" w:color="auto"/>
                <w:left w:val="none" w:sz="0" w:space="0" w:color="auto"/>
                <w:bottom w:val="none" w:sz="0" w:space="0" w:color="auto"/>
                <w:right w:val="none" w:sz="0" w:space="0" w:color="auto"/>
              </w:divBdr>
              <w:divsChild>
                <w:div w:id="11025356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5615251">
                      <w:marLeft w:val="300"/>
                      <w:marRight w:val="0"/>
                      <w:marTop w:val="0"/>
                      <w:marBottom w:val="0"/>
                      <w:divBdr>
                        <w:top w:val="none" w:sz="0" w:space="0" w:color="auto"/>
                        <w:left w:val="none" w:sz="0" w:space="0" w:color="auto"/>
                        <w:bottom w:val="none" w:sz="0" w:space="0" w:color="auto"/>
                        <w:right w:val="none" w:sz="0" w:space="0" w:color="auto"/>
                      </w:divBdr>
                      <w:divsChild>
                        <w:div w:id="438649796">
                          <w:marLeft w:val="0"/>
                          <w:marRight w:val="0"/>
                          <w:marTop w:val="0"/>
                          <w:marBottom w:val="0"/>
                          <w:divBdr>
                            <w:top w:val="none" w:sz="0" w:space="0" w:color="auto"/>
                            <w:left w:val="none" w:sz="0" w:space="0" w:color="auto"/>
                            <w:bottom w:val="none" w:sz="0" w:space="0" w:color="auto"/>
                            <w:right w:val="none" w:sz="0" w:space="0" w:color="auto"/>
                          </w:divBdr>
                          <w:divsChild>
                            <w:div w:id="1056705080">
                              <w:marLeft w:val="0"/>
                              <w:marRight w:val="0"/>
                              <w:marTop w:val="0"/>
                              <w:marBottom w:val="0"/>
                              <w:divBdr>
                                <w:top w:val="none" w:sz="0" w:space="0" w:color="auto"/>
                                <w:left w:val="none" w:sz="0" w:space="0" w:color="auto"/>
                                <w:bottom w:val="none" w:sz="0" w:space="0" w:color="auto"/>
                                <w:right w:val="none" w:sz="0" w:space="0" w:color="auto"/>
                              </w:divBdr>
                              <w:divsChild>
                                <w:div w:id="363093707">
                                  <w:marLeft w:val="0"/>
                                  <w:marRight w:val="0"/>
                                  <w:marTop w:val="0"/>
                                  <w:marBottom w:val="0"/>
                                  <w:divBdr>
                                    <w:top w:val="none" w:sz="0" w:space="0" w:color="auto"/>
                                    <w:left w:val="none" w:sz="0" w:space="0" w:color="auto"/>
                                    <w:bottom w:val="none" w:sz="0" w:space="0" w:color="auto"/>
                                    <w:right w:val="none" w:sz="0" w:space="0" w:color="auto"/>
                                  </w:divBdr>
                                  <w:divsChild>
                                    <w:div w:id="647242988">
                                      <w:marLeft w:val="0"/>
                                      <w:marRight w:val="0"/>
                                      <w:marTop w:val="0"/>
                                      <w:marBottom w:val="0"/>
                                      <w:divBdr>
                                        <w:top w:val="none" w:sz="0" w:space="0" w:color="auto"/>
                                        <w:left w:val="none" w:sz="0" w:space="0" w:color="auto"/>
                                        <w:bottom w:val="none" w:sz="0" w:space="0" w:color="auto"/>
                                        <w:right w:val="none" w:sz="0" w:space="0" w:color="auto"/>
                                      </w:divBdr>
                                      <w:divsChild>
                                        <w:div w:id="20839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52198">
      <w:bodyDiv w:val="1"/>
      <w:marLeft w:val="0"/>
      <w:marRight w:val="0"/>
      <w:marTop w:val="0"/>
      <w:marBottom w:val="0"/>
      <w:divBdr>
        <w:top w:val="none" w:sz="0" w:space="0" w:color="auto"/>
        <w:left w:val="none" w:sz="0" w:space="0" w:color="auto"/>
        <w:bottom w:val="none" w:sz="0" w:space="0" w:color="auto"/>
        <w:right w:val="none" w:sz="0" w:space="0" w:color="auto"/>
      </w:divBdr>
    </w:div>
    <w:div w:id="1225531142">
      <w:bodyDiv w:val="1"/>
      <w:marLeft w:val="0"/>
      <w:marRight w:val="0"/>
      <w:marTop w:val="0"/>
      <w:marBottom w:val="0"/>
      <w:divBdr>
        <w:top w:val="none" w:sz="0" w:space="0" w:color="auto"/>
        <w:left w:val="none" w:sz="0" w:space="0" w:color="auto"/>
        <w:bottom w:val="none" w:sz="0" w:space="0" w:color="auto"/>
        <w:right w:val="none" w:sz="0" w:space="0" w:color="auto"/>
      </w:divBdr>
    </w:div>
    <w:div w:id="1227842737">
      <w:bodyDiv w:val="1"/>
      <w:marLeft w:val="0"/>
      <w:marRight w:val="0"/>
      <w:marTop w:val="0"/>
      <w:marBottom w:val="0"/>
      <w:divBdr>
        <w:top w:val="none" w:sz="0" w:space="0" w:color="auto"/>
        <w:left w:val="none" w:sz="0" w:space="0" w:color="auto"/>
        <w:bottom w:val="none" w:sz="0" w:space="0" w:color="auto"/>
        <w:right w:val="none" w:sz="0" w:space="0" w:color="auto"/>
      </w:divBdr>
    </w:div>
    <w:div w:id="1244337801">
      <w:bodyDiv w:val="1"/>
      <w:marLeft w:val="0"/>
      <w:marRight w:val="0"/>
      <w:marTop w:val="0"/>
      <w:marBottom w:val="0"/>
      <w:divBdr>
        <w:top w:val="none" w:sz="0" w:space="0" w:color="auto"/>
        <w:left w:val="none" w:sz="0" w:space="0" w:color="auto"/>
        <w:bottom w:val="none" w:sz="0" w:space="0" w:color="auto"/>
        <w:right w:val="none" w:sz="0" w:space="0" w:color="auto"/>
      </w:divBdr>
    </w:div>
    <w:div w:id="1246384047">
      <w:bodyDiv w:val="1"/>
      <w:marLeft w:val="0"/>
      <w:marRight w:val="0"/>
      <w:marTop w:val="0"/>
      <w:marBottom w:val="0"/>
      <w:divBdr>
        <w:top w:val="none" w:sz="0" w:space="0" w:color="auto"/>
        <w:left w:val="none" w:sz="0" w:space="0" w:color="auto"/>
        <w:bottom w:val="none" w:sz="0" w:space="0" w:color="auto"/>
        <w:right w:val="none" w:sz="0" w:space="0" w:color="auto"/>
      </w:divBdr>
    </w:div>
    <w:div w:id="1335567638">
      <w:bodyDiv w:val="1"/>
      <w:marLeft w:val="0"/>
      <w:marRight w:val="0"/>
      <w:marTop w:val="0"/>
      <w:marBottom w:val="0"/>
      <w:divBdr>
        <w:top w:val="none" w:sz="0" w:space="0" w:color="auto"/>
        <w:left w:val="none" w:sz="0" w:space="0" w:color="auto"/>
        <w:bottom w:val="none" w:sz="0" w:space="0" w:color="auto"/>
        <w:right w:val="none" w:sz="0" w:space="0" w:color="auto"/>
      </w:divBdr>
    </w:div>
    <w:div w:id="1447769857">
      <w:bodyDiv w:val="1"/>
      <w:marLeft w:val="0"/>
      <w:marRight w:val="0"/>
      <w:marTop w:val="0"/>
      <w:marBottom w:val="0"/>
      <w:divBdr>
        <w:top w:val="none" w:sz="0" w:space="0" w:color="auto"/>
        <w:left w:val="none" w:sz="0" w:space="0" w:color="auto"/>
        <w:bottom w:val="none" w:sz="0" w:space="0" w:color="auto"/>
        <w:right w:val="none" w:sz="0" w:space="0" w:color="auto"/>
      </w:divBdr>
    </w:div>
    <w:div w:id="1487819960">
      <w:bodyDiv w:val="1"/>
      <w:marLeft w:val="0"/>
      <w:marRight w:val="0"/>
      <w:marTop w:val="0"/>
      <w:marBottom w:val="0"/>
      <w:divBdr>
        <w:top w:val="none" w:sz="0" w:space="0" w:color="auto"/>
        <w:left w:val="none" w:sz="0" w:space="0" w:color="auto"/>
        <w:bottom w:val="none" w:sz="0" w:space="0" w:color="auto"/>
        <w:right w:val="none" w:sz="0" w:space="0" w:color="auto"/>
      </w:divBdr>
    </w:div>
    <w:div w:id="1497264935">
      <w:bodyDiv w:val="1"/>
      <w:marLeft w:val="0"/>
      <w:marRight w:val="0"/>
      <w:marTop w:val="0"/>
      <w:marBottom w:val="0"/>
      <w:divBdr>
        <w:top w:val="none" w:sz="0" w:space="0" w:color="auto"/>
        <w:left w:val="none" w:sz="0" w:space="0" w:color="auto"/>
        <w:bottom w:val="none" w:sz="0" w:space="0" w:color="auto"/>
        <w:right w:val="none" w:sz="0" w:space="0" w:color="auto"/>
      </w:divBdr>
    </w:div>
    <w:div w:id="1561597100">
      <w:bodyDiv w:val="1"/>
      <w:marLeft w:val="0"/>
      <w:marRight w:val="0"/>
      <w:marTop w:val="0"/>
      <w:marBottom w:val="0"/>
      <w:divBdr>
        <w:top w:val="none" w:sz="0" w:space="0" w:color="auto"/>
        <w:left w:val="none" w:sz="0" w:space="0" w:color="auto"/>
        <w:bottom w:val="none" w:sz="0" w:space="0" w:color="auto"/>
        <w:right w:val="none" w:sz="0" w:space="0" w:color="auto"/>
      </w:divBdr>
    </w:div>
    <w:div w:id="1563101376">
      <w:bodyDiv w:val="1"/>
      <w:marLeft w:val="0"/>
      <w:marRight w:val="0"/>
      <w:marTop w:val="0"/>
      <w:marBottom w:val="0"/>
      <w:divBdr>
        <w:top w:val="none" w:sz="0" w:space="0" w:color="auto"/>
        <w:left w:val="none" w:sz="0" w:space="0" w:color="auto"/>
        <w:bottom w:val="none" w:sz="0" w:space="0" w:color="auto"/>
        <w:right w:val="none" w:sz="0" w:space="0" w:color="auto"/>
      </w:divBdr>
    </w:div>
    <w:div w:id="1611626595">
      <w:bodyDiv w:val="1"/>
      <w:marLeft w:val="0"/>
      <w:marRight w:val="0"/>
      <w:marTop w:val="0"/>
      <w:marBottom w:val="0"/>
      <w:divBdr>
        <w:top w:val="none" w:sz="0" w:space="0" w:color="auto"/>
        <w:left w:val="none" w:sz="0" w:space="0" w:color="auto"/>
        <w:bottom w:val="none" w:sz="0" w:space="0" w:color="auto"/>
        <w:right w:val="none" w:sz="0" w:space="0" w:color="auto"/>
      </w:divBdr>
    </w:div>
    <w:div w:id="1613171389">
      <w:bodyDiv w:val="1"/>
      <w:marLeft w:val="0"/>
      <w:marRight w:val="0"/>
      <w:marTop w:val="0"/>
      <w:marBottom w:val="0"/>
      <w:divBdr>
        <w:top w:val="none" w:sz="0" w:space="0" w:color="auto"/>
        <w:left w:val="none" w:sz="0" w:space="0" w:color="auto"/>
        <w:bottom w:val="none" w:sz="0" w:space="0" w:color="auto"/>
        <w:right w:val="none" w:sz="0" w:space="0" w:color="auto"/>
      </w:divBdr>
    </w:div>
    <w:div w:id="1616522546">
      <w:bodyDiv w:val="1"/>
      <w:marLeft w:val="0"/>
      <w:marRight w:val="0"/>
      <w:marTop w:val="0"/>
      <w:marBottom w:val="0"/>
      <w:divBdr>
        <w:top w:val="none" w:sz="0" w:space="0" w:color="auto"/>
        <w:left w:val="none" w:sz="0" w:space="0" w:color="auto"/>
        <w:bottom w:val="none" w:sz="0" w:space="0" w:color="auto"/>
        <w:right w:val="none" w:sz="0" w:space="0" w:color="auto"/>
      </w:divBdr>
    </w:div>
    <w:div w:id="1650592614">
      <w:bodyDiv w:val="1"/>
      <w:marLeft w:val="0"/>
      <w:marRight w:val="0"/>
      <w:marTop w:val="0"/>
      <w:marBottom w:val="0"/>
      <w:divBdr>
        <w:top w:val="none" w:sz="0" w:space="0" w:color="auto"/>
        <w:left w:val="none" w:sz="0" w:space="0" w:color="auto"/>
        <w:bottom w:val="none" w:sz="0" w:space="0" w:color="auto"/>
        <w:right w:val="none" w:sz="0" w:space="0" w:color="auto"/>
      </w:divBdr>
    </w:div>
    <w:div w:id="1654672600">
      <w:bodyDiv w:val="1"/>
      <w:marLeft w:val="0"/>
      <w:marRight w:val="0"/>
      <w:marTop w:val="0"/>
      <w:marBottom w:val="0"/>
      <w:divBdr>
        <w:top w:val="none" w:sz="0" w:space="0" w:color="auto"/>
        <w:left w:val="none" w:sz="0" w:space="0" w:color="auto"/>
        <w:bottom w:val="none" w:sz="0" w:space="0" w:color="auto"/>
        <w:right w:val="none" w:sz="0" w:space="0" w:color="auto"/>
      </w:divBdr>
    </w:div>
    <w:div w:id="1658459172">
      <w:bodyDiv w:val="1"/>
      <w:marLeft w:val="0"/>
      <w:marRight w:val="0"/>
      <w:marTop w:val="0"/>
      <w:marBottom w:val="0"/>
      <w:divBdr>
        <w:top w:val="none" w:sz="0" w:space="0" w:color="auto"/>
        <w:left w:val="none" w:sz="0" w:space="0" w:color="auto"/>
        <w:bottom w:val="none" w:sz="0" w:space="0" w:color="auto"/>
        <w:right w:val="none" w:sz="0" w:space="0" w:color="auto"/>
      </w:divBdr>
    </w:div>
    <w:div w:id="1711610095">
      <w:bodyDiv w:val="1"/>
      <w:marLeft w:val="0"/>
      <w:marRight w:val="0"/>
      <w:marTop w:val="0"/>
      <w:marBottom w:val="0"/>
      <w:divBdr>
        <w:top w:val="none" w:sz="0" w:space="0" w:color="auto"/>
        <w:left w:val="none" w:sz="0" w:space="0" w:color="auto"/>
        <w:bottom w:val="none" w:sz="0" w:space="0" w:color="auto"/>
        <w:right w:val="none" w:sz="0" w:space="0" w:color="auto"/>
      </w:divBdr>
    </w:div>
    <w:div w:id="1712878625">
      <w:bodyDiv w:val="1"/>
      <w:marLeft w:val="0"/>
      <w:marRight w:val="0"/>
      <w:marTop w:val="0"/>
      <w:marBottom w:val="0"/>
      <w:divBdr>
        <w:top w:val="none" w:sz="0" w:space="0" w:color="auto"/>
        <w:left w:val="none" w:sz="0" w:space="0" w:color="auto"/>
        <w:bottom w:val="none" w:sz="0" w:space="0" w:color="auto"/>
        <w:right w:val="none" w:sz="0" w:space="0" w:color="auto"/>
      </w:divBdr>
    </w:div>
    <w:div w:id="1740782962">
      <w:bodyDiv w:val="1"/>
      <w:marLeft w:val="0"/>
      <w:marRight w:val="0"/>
      <w:marTop w:val="0"/>
      <w:marBottom w:val="0"/>
      <w:divBdr>
        <w:top w:val="none" w:sz="0" w:space="0" w:color="auto"/>
        <w:left w:val="none" w:sz="0" w:space="0" w:color="auto"/>
        <w:bottom w:val="none" w:sz="0" w:space="0" w:color="auto"/>
        <w:right w:val="none" w:sz="0" w:space="0" w:color="auto"/>
      </w:divBdr>
    </w:div>
    <w:div w:id="1764715618">
      <w:bodyDiv w:val="1"/>
      <w:marLeft w:val="0"/>
      <w:marRight w:val="0"/>
      <w:marTop w:val="0"/>
      <w:marBottom w:val="0"/>
      <w:divBdr>
        <w:top w:val="none" w:sz="0" w:space="0" w:color="auto"/>
        <w:left w:val="none" w:sz="0" w:space="0" w:color="auto"/>
        <w:bottom w:val="none" w:sz="0" w:space="0" w:color="auto"/>
        <w:right w:val="none" w:sz="0" w:space="0" w:color="auto"/>
      </w:divBdr>
    </w:div>
    <w:div w:id="1850758315">
      <w:bodyDiv w:val="1"/>
      <w:marLeft w:val="0"/>
      <w:marRight w:val="0"/>
      <w:marTop w:val="0"/>
      <w:marBottom w:val="0"/>
      <w:divBdr>
        <w:top w:val="none" w:sz="0" w:space="0" w:color="auto"/>
        <w:left w:val="none" w:sz="0" w:space="0" w:color="auto"/>
        <w:bottom w:val="none" w:sz="0" w:space="0" w:color="auto"/>
        <w:right w:val="none" w:sz="0" w:space="0" w:color="auto"/>
      </w:divBdr>
    </w:div>
    <w:div w:id="1899899405">
      <w:bodyDiv w:val="1"/>
      <w:marLeft w:val="0"/>
      <w:marRight w:val="0"/>
      <w:marTop w:val="0"/>
      <w:marBottom w:val="0"/>
      <w:divBdr>
        <w:top w:val="none" w:sz="0" w:space="0" w:color="auto"/>
        <w:left w:val="none" w:sz="0" w:space="0" w:color="auto"/>
        <w:bottom w:val="none" w:sz="0" w:space="0" w:color="auto"/>
        <w:right w:val="none" w:sz="0" w:space="0" w:color="auto"/>
      </w:divBdr>
    </w:div>
    <w:div w:id="1922636159">
      <w:bodyDiv w:val="1"/>
      <w:marLeft w:val="0"/>
      <w:marRight w:val="0"/>
      <w:marTop w:val="0"/>
      <w:marBottom w:val="0"/>
      <w:divBdr>
        <w:top w:val="none" w:sz="0" w:space="0" w:color="auto"/>
        <w:left w:val="none" w:sz="0" w:space="0" w:color="auto"/>
        <w:bottom w:val="none" w:sz="0" w:space="0" w:color="auto"/>
        <w:right w:val="none" w:sz="0" w:space="0" w:color="auto"/>
      </w:divBdr>
    </w:div>
    <w:div w:id="1929457064">
      <w:bodyDiv w:val="1"/>
      <w:marLeft w:val="0"/>
      <w:marRight w:val="0"/>
      <w:marTop w:val="0"/>
      <w:marBottom w:val="0"/>
      <w:divBdr>
        <w:top w:val="none" w:sz="0" w:space="0" w:color="auto"/>
        <w:left w:val="none" w:sz="0" w:space="0" w:color="auto"/>
        <w:bottom w:val="none" w:sz="0" w:space="0" w:color="auto"/>
        <w:right w:val="none" w:sz="0" w:space="0" w:color="auto"/>
      </w:divBdr>
    </w:div>
    <w:div w:id="1972132050">
      <w:bodyDiv w:val="1"/>
      <w:marLeft w:val="0"/>
      <w:marRight w:val="0"/>
      <w:marTop w:val="0"/>
      <w:marBottom w:val="0"/>
      <w:divBdr>
        <w:top w:val="none" w:sz="0" w:space="0" w:color="auto"/>
        <w:left w:val="none" w:sz="0" w:space="0" w:color="auto"/>
        <w:bottom w:val="none" w:sz="0" w:space="0" w:color="auto"/>
        <w:right w:val="none" w:sz="0" w:space="0" w:color="auto"/>
      </w:divBdr>
    </w:div>
    <w:div w:id="1990163126">
      <w:bodyDiv w:val="1"/>
      <w:marLeft w:val="0"/>
      <w:marRight w:val="0"/>
      <w:marTop w:val="0"/>
      <w:marBottom w:val="0"/>
      <w:divBdr>
        <w:top w:val="none" w:sz="0" w:space="0" w:color="auto"/>
        <w:left w:val="none" w:sz="0" w:space="0" w:color="auto"/>
        <w:bottom w:val="none" w:sz="0" w:space="0" w:color="auto"/>
        <w:right w:val="none" w:sz="0" w:space="0" w:color="auto"/>
      </w:divBdr>
    </w:div>
    <w:div w:id="1999461330">
      <w:bodyDiv w:val="1"/>
      <w:marLeft w:val="0"/>
      <w:marRight w:val="0"/>
      <w:marTop w:val="0"/>
      <w:marBottom w:val="0"/>
      <w:divBdr>
        <w:top w:val="none" w:sz="0" w:space="0" w:color="auto"/>
        <w:left w:val="none" w:sz="0" w:space="0" w:color="auto"/>
        <w:bottom w:val="none" w:sz="0" w:space="0" w:color="auto"/>
        <w:right w:val="none" w:sz="0" w:space="0" w:color="auto"/>
      </w:divBdr>
    </w:div>
    <w:div w:id="2006857690">
      <w:bodyDiv w:val="1"/>
      <w:marLeft w:val="0"/>
      <w:marRight w:val="0"/>
      <w:marTop w:val="0"/>
      <w:marBottom w:val="0"/>
      <w:divBdr>
        <w:top w:val="none" w:sz="0" w:space="0" w:color="auto"/>
        <w:left w:val="none" w:sz="0" w:space="0" w:color="auto"/>
        <w:bottom w:val="none" w:sz="0" w:space="0" w:color="auto"/>
        <w:right w:val="none" w:sz="0" w:space="0" w:color="auto"/>
      </w:divBdr>
    </w:div>
    <w:div w:id="2008049218">
      <w:bodyDiv w:val="1"/>
      <w:marLeft w:val="0"/>
      <w:marRight w:val="0"/>
      <w:marTop w:val="0"/>
      <w:marBottom w:val="0"/>
      <w:divBdr>
        <w:top w:val="none" w:sz="0" w:space="0" w:color="auto"/>
        <w:left w:val="none" w:sz="0" w:space="0" w:color="auto"/>
        <w:bottom w:val="none" w:sz="0" w:space="0" w:color="auto"/>
        <w:right w:val="none" w:sz="0" w:space="0" w:color="auto"/>
      </w:divBdr>
    </w:div>
    <w:div w:id="2076127364">
      <w:bodyDiv w:val="1"/>
      <w:marLeft w:val="0"/>
      <w:marRight w:val="0"/>
      <w:marTop w:val="0"/>
      <w:marBottom w:val="0"/>
      <w:divBdr>
        <w:top w:val="none" w:sz="0" w:space="0" w:color="auto"/>
        <w:left w:val="none" w:sz="0" w:space="0" w:color="auto"/>
        <w:bottom w:val="none" w:sz="0" w:space="0" w:color="auto"/>
        <w:right w:val="none" w:sz="0" w:space="0" w:color="auto"/>
      </w:divBdr>
    </w:div>
    <w:div w:id="2111588033">
      <w:bodyDiv w:val="1"/>
      <w:marLeft w:val="0"/>
      <w:marRight w:val="0"/>
      <w:marTop w:val="0"/>
      <w:marBottom w:val="0"/>
      <w:divBdr>
        <w:top w:val="none" w:sz="0" w:space="0" w:color="auto"/>
        <w:left w:val="none" w:sz="0" w:space="0" w:color="auto"/>
        <w:bottom w:val="none" w:sz="0" w:space="0" w:color="auto"/>
        <w:right w:val="none" w:sz="0" w:space="0" w:color="auto"/>
      </w:divBdr>
    </w:div>
    <w:div w:id="21138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ftp://ftp.cpuc.ca.gov/Telco/CASF/Adoption%20Account/Broadband%20Adoption%20Account_Application%20Instructions.pdf" TargetMode="External" Id="rId18" /><Relationship Type="http://schemas.openxmlformats.org/officeDocument/2006/relationships/styles" Target="styles.xml" Id="rId3" /><Relationship Type="http://schemas.openxmlformats.org/officeDocument/2006/relationships/hyperlink" Target="mailto:CASF_Adoption@cpuc.ca.gov" TargetMode="External" Id="rId21" /><Relationship Type="http://schemas.openxmlformats.org/officeDocument/2006/relationships/endnotes" Target="endnotes.xml" Id="rId7" /><Relationship Type="http://schemas.openxmlformats.org/officeDocument/2006/relationships/hyperlink" Target="mailto:CASF_Adoption@cpuc.ca.gov" TargetMode="External" Id="rId12" /><Relationship Type="http://schemas.openxmlformats.org/officeDocument/2006/relationships/hyperlink" Target="ftp://ftp.cpuc.ca.gov/Telco/CASF/Adoption%20Account/Broadband%20Adoption%20Account%20Administrative%20Manual.pdf" TargetMode="External"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hyperlink" Target="mailto:CASF_Adoption@cpuc.ca.gov"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puc.ca.gov/documents/" TargetMode="Externa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eader" Target="header4.xml" Id="rId23" /><Relationship Type="http://schemas.microsoft.com/office/2016/09/relationships/commentsIds" Target="commentsIds.xml" Id="rId10" /><Relationship Type="http://schemas.openxmlformats.org/officeDocument/2006/relationships/hyperlink" Target="ftp://ftp.cpuc.ca.gov/Telco/CASF/Adoption%20Account/Broadband%20Adoption%20Account%20Application%20Form.xlsx" TargetMode="External" Id="rId19"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eader" Target="header3.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FD57-D351-4B9A-B173-22CD19EDA22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4870</ap:Words>
  <ap:Characters>27762</ap:Characters>
  <ap:Application>Microsoft Office Word</ap:Application>
  <ap:DocSecurity>0</ap:DocSecurity>
  <ap:Lines>231</ap:Lines>
  <ap:Paragraphs>65</ap:Paragraphs>
  <ap:ScaleCrop>false</ap:ScaleCrop>
  <ap:HeadingPairs>
    <vt:vector baseType="variant" size="2">
      <vt:variant>
        <vt:lpstr>Title</vt:lpstr>
      </vt:variant>
      <vt:variant>
        <vt:i4>1</vt:i4>
      </vt:variant>
    </vt:vector>
  </ap:HeadingPairs>
  <ap:TitlesOfParts>
    <vt:vector baseType="lpstr" size="1">
      <vt:lpstr>Process/Procedure Template</vt:lpstr>
    </vt:vector>
  </ap:TitlesOfParts>
  <ap:Company/>
  <ap:LinksUpToDate>false</ap:LinksUpToDate>
  <ap:CharactersWithSpaces>32567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2019-09-17T17:25:00Z</cp:lastPrinted>
  <dcterms:created xsi:type="dcterms:W3CDTF">2019-09-17T11:15:14Z</dcterms:created>
  <dcterms:modified xsi:type="dcterms:W3CDTF">2019-09-17T11:15:14Z</dcterms:modified>
</cp:coreProperties>
</file>