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C2A" w:rsidRDefault="00C47C2A" w14:paraId="59ACD0C5" w14:textId="76747A45">
      <w:pPr>
        <w:pStyle w:val="Title"/>
      </w:pPr>
      <w:r>
        <w:t>PUBLIC UTILITIES COMMISSION OF THE STATE OF CALIFORNIA</w:t>
      </w:r>
    </w:p>
    <w:p w:rsidR="00445F5C" w:rsidRDefault="00445F5C" w14:paraId="6D839F13" w14:textId="439B2035">
      <w:pPr>
        <w:pStyle w:val="Title"/>
      </w:pPr>
      <w:r>
        <w:t>.+</w:t>
      </w:r>
    </w:p>
    <w:p w:rsidR="00445F5C" w:rsidRDefault="00445F5C" w14:paraId="312F72D0" w14:textId="04545C13">
      <w:pPr>
        <w:pStyle w:val="Title"/>
      </w:pPr>
    </w:p>
    <w:p w:rsidR="00445F5C" w:rsidRDefault="00445F5C" w14:paraId="335CF575" w14:textId="104157F5">
      <w:pPr>
        <w:pStyle w:val="Title"/>
      </w:pPr>
    </w:p>
    <w:p w:rsidR="00445F5C" w:rsidRDefault="00445F5C" w14:paraId="35D80C4D" w14:textId="77777777">
      <w:pPr>
        <w:pStyle w:val="Title"/>
      </w:pPr>
    </w:p>
    <w:p w:rsidR="00C47C2A" w:rsidRDefault="00C47C2A" w14:paraId="55D1FFBD" w14:textId="1D42BCC6">
      <w:pPr>
        <w:rPr>
          <w:rFonts w:ascii="Book Antiqua" w:hAnsi="Book Antiqua"/>
        </w:rPr>
      </w:pPr>
    </w:p>
    <w:p w:rsidRPr="009F212A" w:rsidR="002670D3" w:rsidRDefault="002670D3" w14:paraId="2450AF61" w14:textId="77777777">
      <w:pPr>
        <w:rPr>
          <w:rFonts w:ascii="Book Antiqua" w:hAnsi="Book Antiqua"/>
        </w:rPr>
      </w:pPr>
    </w:p>
    <w:p w:rsidRPr="009F212A" w:rsidR="00C47C2A" w:rsidRDefault="00C47C2A" w14:paraId="744CDE42" w14:textId="11D80137">
      <w:pPr>
        <w:rPr>
          <w:rFonts w:ascii="Book Antiqua" w:hAnsi="Book Antiqua"/>
        </w:rPr>
      </w:pPr>
      <w:r w:rsidRPr="009F212A">
        <w:rPr>
          <w:rFonts w:ascii="Book Antiqua" w:hAnsi="Book Antiqua"/>
        </w:rPr>
        <w:tab/>
      </w:r>
      <w:r w:rsidRPr="009F212A">
        <w:rPr>
          <w:rFonts w:ascii="Book Antiqua" w:hAnsi="Book Antiqua"/>
        </w:rPr>
        <w:tab/>
      </w:r>
      <w:r w:rsidRPr="009F212A">
        <w:rPr>
          <w:rFonts w:ascii="Book Antiqua" w:hAnsi="Book Antiqua"/>
        </w:rPr>
        <w:tab/>
      </w:r>
      <w:r w:rsidRPr="009F212A">
        <w:rPr>
          <w:rFonts w:ascii="Book Antiqua" w:hAnsi="Book Antiqua"/>
        </w:rPr>
        <w:tab/>
      </w:r>
      <w:r w:rsidRPr="009F212A">
        <w:rPr>
          <w:rFonts w:ascii="Book Antiqua" w:hAnsi="Book Antiqua"/>
        </w:rPr>
        <w:tab/>
        <w:t xml:space="preserve">Resolution </w:t>
      </w:r>
      <w:r w:rsidR="007E3466">
        <w:rPr>
          <w:rFonts w:ascii="Book Antiqua" w:hAnsi="Book Antiqua"/>
        </w:rPr>
        <w:t>WSD</w:t>
      </w:r>
      <w:r w:rsidRPr="007E3466" w:rsidR="007E3466">
        <w:rPr>
          <w:rFonts w:ascii="Book Antiqua" w:hAnsi="Book Antiqua"/>
        </w:rPr>
        <w:noBreakHyphen/>
      </w:r>
      <w:r w:rsidR="007E3466">
        <w:rPr>
          <w:rFonts w:ascii="Book Antiqua" w:hAnsi="Book Antiqua"/>
        </w:rPr>
        <w:t>001</w:t>
      </w:r>
    </w:p>
    <w:p w:rsidRPr="009F212A" w:rsidR="00C47C2A" w:rsidRDefault="00C47C2A" w14:paraId="43F779B2" w14:textId="1F304617">
      <w:pPr>
        <w:rPr>
          <w:rFonts w:ascii="Book Antiqua" w:hAnsi="Book Antiqua"/>
        </w:rPr>
      </w:pPr>
      <w:r w:rsidRPr="009F212A">
        <w:rPr>
          <w:rFonts w:ascii="Book Antiqua" w:hAnsi="Book Antiqua"/>
        </w:rPr>
        <w:tab/>
      </w:r>
      <w:r w:rsidRPr="009F212A">
        <w:rPr>
          <w:rFonts w:ascii="Book Antiqua" w:hAnsi="Book Antiqua"/>
        </w:rPr>
        <w:tab/>
      </w:r>
      <w:r w:rsidRPr="009F212A">
        <w:rPr>
          <w:rFonts w:ascii="Book Antiqua" w:hAnsi="Book Antiqua"/>
        </w:rPr>
        <w:tab/>
      </w:r>
      <w:r w:rsidRPr="009F212A">
        <w:rPr>
          <w:rFonts w:ascii="Book Antiqua" w:hAnsi="Book Antiqua"/>
        </w:rPr>
        <w:tab/>
      </w:r>
      <w:r w:rsidRPr="009F212A">
        <w:rPr>
          <w:rFonts w:ascii="Book Antiqua" w:hAnsi="Book Antiqua"/>
        </w:rPr>
        <w:tab/>
      </w:r>
      <w:r w:rsidR="001A74AA">
        <w:rPr>
          <w:rFonts w:ascii="Book Antiqua" w:hAnsi="Book Antiqua"/>
        </w:rPr>
        <w:t>Wildfire Safety</w:t>
      </w:r>
      <w:r w:rsidRPr="009F212A">
        <w:rPr>
          <w:rFonts w:ascii="Book Antiqua" w:hAnsi="Book Antiqua"/>
        </w:rPr>
        <w:t xml:space="preserve"> Division</w:t>
      </w:r>
    </w:p>
    <w:p w:rsidRPr="009F212A" w:rsidR="00C47C2A" w:rsidRDefault="00C47C2A" w14:paraId="080474EA" w14:textId="4A6D5DB2">
      <w:pPr>
        <w:rPr>
          <w:rFonts w:ascii="Book Antiqua" w:hAnsi="Book Antiqua"/>
        </w:rPr>
      </w:pPr>
      <w:r w:rsidRPr="009F212A">
        <w:rPr>
          <w:rFonts w:ascii="Book Antiqua" w:hAnsi="Book Antiqua"/>
        </w:rPr>
        <w:tab/>
      </w:r>
      <w:r w:rsidRPr="009F212A">
        <w:rPr>
          <w:rFonts w:ascii="Book Antiqua" w:hAnsi="Book Antiqua"/>
        </w:rPr>
        <w:tab/>
      </w:r>
      <w:r w:rsidRPr="009F212A">
        <w:rPr>
          <w:rFonts w:ascii="Book Antiqua" w:hAnsi="Book Antiqua"/>
        </w:rPr>
        <w:tab/>
      </w:r>
      <w:r w:rsidRPr="009F212A">
        <w:rPr>
          <w:rFonts w:ascii="Book Antiqua" w:hAnsi="Book Antiqua"/>
        </w:rPr>
        <w:tab/>
      </w:r>
      <w:r w:rsidRPr="009F212A">
        <w:rPr>
          <w:rFonts w:ascii="Book Antiqua" w:hAnsi="Book Antiqua"/>
        </w:rPr>
        <w:tab/>
      </w:r>
      <w:r w:rsidR="00AD73E3">
        <w:rPr>
          <w:rFonts w:ascii="Book Antiqua" w:hAnsi="Book Antiqua"/>
        </w:rPr>
        <w:t>January 16, 2020</w:t>
      </w:r>
    </w:p>
    <w:p w:rsidR="00C47C2A" w:rsidRDefault="00C47C2A" w14:paraId="32925BC8" w14:textId="4664EDFC">
      <w:pPr>
        <w:rPr>
          <w:rFonts w:ascii="Book Antiqua" w:hAnsi="Book Antiqua"/>
        </w:rPr>
      </w:pPr>
    </w:p>
    <w:p w:rsidRPr="009F212A" w:rsidR="002670D3" w:rsidRDefault="002670D3" w14:paraId="290ABCE8" w14:textId="77777777">
      <w:pPr>
        <w:rPr>
          <w:rFonts w:ascii="Book Antiqua" w:hAnsi="Book Antiqua"/>
        </w:rPr>
      </w:pPr>
    </w:p>
    <w:p w:rsidRPr="009F212A" w:rsidR="00C47C2A" w:rsidRDefault="00C47C2A" w14:paraId="33D7DB47" w14:textId="77777777">
      <w:pPr>
        <w:jc w:val="center"/>
        <w:rPr>
          <w:rFonts w:ascii="Book Antiqua" w:hAnsi="Book Antiqua"/>
          <w:b/>
          <w:u w:val="single"/>
        </w:rPr>
      </w:pPr>
      <w:r>
        <w:rPr>
          <w:rFonts w:ascii="Helvetica" w:hAnsi="Helvetica"/>
          <w:b/>
          <w:u w:val="single"/>
        </w:rPr>
        <w:t>R</w:t>
      </w:r>
      <w:r>
        <w:rPr>
          <w:rFonts w:ascii="Helvetica" w:hAnsi="Helvetica"/>
          <w:b/>
        </w:rPr>
        <w:t xml:space="preserve"> </w:t>
      </w:r>
      <w:r>
        <w:rPr>
          <w:rFonts w:ascii="Helvetica" w:hAnsi="Helvetica"/>
          <w:b/>
          <w:u w:val="single"/>
        </w:rPr>
        <w:t>E</w:t>
      </w:r>
      <w:r>
        <w:rPr>
          <w:rFonts w:ascii="Helvetica" w:hAnsi="Helvetica"/>
          <w:b/>
        </w:rPr>
        <w:t xml:space="preserve"> </w:t>
      </w:r>
      <w:r>
        <w:rPr>
          <w:rFonts w:ascii="Helvetica" w:hAnsi="Helvetica"/>
          <w:b/>
          <w:u w:val="single"/>
        </w:rPr>
        <w:t>S</w:t>
      </w:r>
      <w:r>
        <w:rPr>
          <w:rFonts w:ascii="Helvetica" w:hAnsi="Helvetica"/>
          <w:b/>
        </w:rPr>
        <w:t xml:space="preserve"> </w:t>
      </w:r>
      <w:r>
        <w:rPr>
          <w:rFonts w:ascii="Helvetica" w:hAnsi="Helvetica"/>
          <w:b/>
          <w:u w:val="single"/>
        </w:rPr>
        <w:t>O</w:t>
      </w:r>
      <w:r>
        <w:rPr>
          <w:rFonts w:ascii="Helvetica" w:hAnsi="Helvetica"/>
          <w:b/>
        </w:rPr>
        <w:t xml:space="preserve"> </w:t>
      </w:r>
      <w:r>
        <w:rPr>
          <w:rFonts w:ascii="Helvetica" w:hAnsi="Helvetica"/>
          <w:b/>
          <w:u w:val="single"/>
        </w:rPr>
        <w:t>L</w:t>
      </w:r>
      <w:r>
        <w:rPr>
          <w:rFonts w:ascii="Helvetica" w:hAnsi="Helvetica"/>
          <w:b/>
        </w:rPr>
        <w:t xml:space="preserve"> </w:t>
      </w:r>
      <w:r>
        <w:rPr>
          <w:rFonts w:ascii="Helvetica" w:hAnsi="Helvetica"/>
          <w:b/>
          <w:u w:val="single"/>
        </w:rPr>
        <w:t>U</w:t>
      </w:r>
      <w:r>
        <w:rPr>
          <w:rFonts w:ascii="Helvetica" w:hAnsi="Helvetica"/>
          <w:b/>
        </w:rPr>
        <w:t xml:space="preserve"> </w:t>
      </w:r>
      <w:r>
        <w:rPr>
          <w:rFonts w:ascii="Helvetica" w:hAnsi="Helvetica"/>
          <w:b/>
          <w:u w:val="single"/>
        </w:rPr>
        <w:t>T</w:t>
      </w:r>
      <w:r>
        <w:rPr>
          <w:rFonts w:ascii="Helvetica" w:hAnsi="Helvetica"/>
          <w:b/>
        </w:rPr>
        <w:t xml:space="preserve"> </w:t>
      </w:r>
      <w:r>
        <w:rPr>
          <w:rFonts w:ascii="Helvetica" w:hAnsi="Helvetica"/>
          <w:b/>
          <w:u w:val="single"/>
        </w:rPr>
        <w:t>I</w:t>
      </w:r>
      <w:r>
        <w:rPr>
          <w:rFonts w:ascii="Helvetica" w:hAnsi="Helvetica"/>
          <w:b/>
        </w:rPr>
        <w:t xml:space="preserve"> </w:t>
      </w:r>
      <w:r>
        <w:rPr>
          <w:rFonts w:ascii="Helvetica" w:hAnsi="Helvetica"/>
          <w:b/>
          <w:u w:val="single"/>
        </w:rPr>
        <w:t>O</w:t>
      </w:r>
      <w:r>
        <w:rPr>
          <w:rFonts w:ascii="Helvetica" w:hAnsi="Helvetica"/>
          <w:b/>
        </w:rPr>
        <w:t xml:space="preserve"> </w:t>
      </w:r>
      <w:r>
        <w:rPr>
          <w:rFonts w:ascii="Helvetica" w:hAnsi="Helvetica"/>
          <w:b/>
          <w:u w:val="single"/>
        </w:rPr>
        <w:t>N</w:t>
      </w:r>
    </w:p>
    <w:p w:rsidRPr="009F212A" w:rsidR="00C47C2A" w:rsidRDefault="00C47C2A" w14:paraId="7B04018A" w14:textId="77777777">
      <w:pPr>
        <w:jc w:val="center"/>
        <w:rPr>
          <w:rFonts w:ascii="Book Antiqua" w:hAnsi="Book Antiqua"/>
          <w:b/>
        </w:rPr>
      </w:pPr>
    </w:p>
    <w:p w:rsidRPr="009F212A" w:rsidR="00C47C2A" w:rsidRDefault="00C47C2A" w14:paraId="3F7EDA67" w14:textId="05FE703B">
      <w:pPr>
        <w:pStyle w:val="BlockText"/>
        <w:rPr>
          <w:rFonts w:ascii="Book Antiqua" w:hAnsi="Book Antiqua"/>
          <w:u w:val="single"/>
        </w:rPr>
      </w:pPr>
      <w:r w:rsidRPr="009F212A">
        <w:rPr>
          <w:rFonts w:ascii="Book Antiqua" w:hAnsi="Book Antiqua"/>
        </w:rPr>
        <w:t xml:space="preserve">RESOLUTION </w:t>
      </w:r>
      <w:r w:rsidR="007E3466">
        <w:rPr>
          <w:rFonts w:ascii="Book Antiqua" w:hAnsi="Book Antiqua"/>
        </w:rPr>
        <w:t>WSD</w:t>
      </w:r>
      <w:r w:rsidRPr="007E3466" w:rsidR="007E3466">
        <w:rPr>
          <w:rFonts w:ascii="Book Antiqua" w:hAnsi="Book Antiqua"/>
        </w:rPr>
        <w:noBreakHyphen/>
      </w:r>
      <w:r w:rsidR="007E3466">
        <w:rPr>
          <w:rFonts w:ascii="Book Antiqua" w:hAnsi="Book Antiqua"/>
        </w:rPr>
        <w:t xml:space="preserve">001 to Establish </w:t>
      </w:r>
      <w:r w:rsidR="001A74AA">
        <w:rPr>
          <w:rFonts w:ascii="Book Antiqua" w:hAnsi="Book Antiqua"/>
        </w:rPr>
        <w:t>Procedures for</w:t>
      </w:r>
      <w:r w:rsidR="007E3466">
        <w:rPr>
          <w:rFonts w:ascii="Book Antiqua" w:hAnsi="Book Antiqua"/>
        </w:rPr>
        <w:t xml:space="preserve"> the Wildfire Safety Division’s Review of 2020 Wildfire Mitigation Plans Pursuant to Public Utilities Code Sections 8386 and 8386.3</w:t>
      </w:r>
      <w:r w:rsidR="000A2A73">
        <w:rPr>
          <w:rFonts w:ascii="Book Antiqua" w:hAnsi="Book Antiqua"/>
        </w:rPr>
        <w:t>.</w:t>
      </w:r>
    </w:p>
    <w:p w:rsidRPr="00DA0B09" w:rsidR="00C47C2A" w:rsidRDefault="00C47C2A" w14:paraId="4C881E20" w14:textId="77777777">
      <w:pPr>
        <w:rPr>
          <w:rFonts w:ascii="Book Antiqua" w:hAnsi="Book Antiqua"/>
          <w:sz w:val="2"/>
          <w:szCs w:val="2"/>
        </w:rPr>
      </w:pPr>
    </w:p>
    <w:p w:rsidRPr="009F212A" w:rsidR="00C47C2A" w:rsidRDefault="00C47C2A" w14:paraId="1CF8913D" w14:textId="77777777">
      <w:pPr>
        <w:tabs>
          <w:tab w:val="right" w:pos="8550"/>
        </w:tabs>
        <w:ind w:left="720" w:right="720"/>
        <w:rPr>
          <w:rFonts w:ascii="Book Antiqua" w:hAnsi="Book Antiqua"/>
        </w:rPr>
      </w:pPr>
      <w:r w:rsidRPr="009F212A">
        <w:rPr>
          <w:rFonts w:ascii="Book Antiqua" w:hAnsi="Book Antiqua"/>
          <w:u w:val="single"/>
        </w:rPr>
        <w:tab/>
      </w:r>
    </w:p>
    <w:p w:rsidRPr="009F212A" w:rsidR="00C47C2A" w:rsidRDefault="00C47C2A" w14:paraId="06E88769" w14:textId="77777777">
      <w:pPr>
        <w:rPr>
          <w:rFonts w:ascii="Book Antiqua" w:hAnsi="Book Antiqua"/>
        </w:rPr>
      </w:pPr>
    </w:p>
    <w:p w:rsidRPr="009F212A" w:rsidR="00C47C2A" w:rsidRDefault="00C47C2A" w14:paraId="219F8E1B" w14:textId="77777777">
      <w:pPr>
        <w:rPr>
          <w:rFonts w:ascii="Book Antiqua" w:hAnsi="Book Antiqua"/>
          <w:b/>
          <w:u w:val="single"/>
        </w:rPr>
      </w:pPr>
      <w:r w:rsidRPr="009F212A">
        <w:rPr>
          <w:rFonts w:ascii="Book Antiqua" w:hAnsi="Book Antiqua"/>
          <w:b/>
          <w:u w:val="single"/>
        </w:rPr>
        <w:t>SUMMARY</w:t>
      </w:r>
    </w:p>
    <w:p w:rsidRPr="001A74AA" w:rsidR="00C47C2A" w:rsidRDefault="00C47C2A" w14:paraId="011B55D0" w14:textId="77777777">
      <w:pPr>
        <w:rPr>
          <w:rFonts w:ascii="Book Antiqua" w:hAnsi="Book Antiqua"/>
          <w:sz w:val="20"/>
          <w:szCs w:val="16"/>
        </w:rPr>
      </w:pPr>
    </w:p>
    <w:p w:rsidRPr="000A2A73" w:rsidR="00C47C2A" w:rsidRDefault="007208C8" w14:paraId="10B7C24A" w14:textId="2BBF2CFD">
      <w:pPr>
        <w:rPr>
          <w:rFonts w:ascii="Book Antiqua" w:hAnsi="Book Antiqua"/>
          <w:sz w:val="22"/>
          <w:szCs w:val="18"/>
        </w:rPr>
      </w:pPr>
      <w:r w:rsidRPr="000A2A73">
        <w:rPr>
          <w:rFonts w:ascii="Book Antiqua" w:hAnsi="Book Antiqua"/>
          <w:szCs w:val="24"/>
        </w:rPr>
        <w:t>Pursuant to Assembly Bill 1054 (Holden 2019) the Wildfire Safety Division (Division) is to review and approve or deny the Wildfire Mitigation Plans of electrical corporations.  This</w:t>
      </w:r>
      <w:r w:rsidRPr="000A2A73">
        <w:rPr>
          <w:rFonts w:ascii="Book Antiqua" w:hAnsi="Book Antiqua"/>
          <w:spacing w:val="-5"/>
          <w:szCs w:val="24"/>
        </w:rPr>
        <w:t xml:space="preserve"> r</w:t>
      </w:r>
      <w:r w:rsidRPr="000A2A73">
        <w:rPr>
          <w:rFonts w:ascii="Book Antiqua" w:hAnsi="Book Antiqua"/>
          <w:szCs w:val="24"/>
        </w:rPr>
        <w:t>eso</w:t>
      </w:r>
      <w:r w:rsidRPr="000A2A73">
        <w:rPr>
          <w:rFonts w:ascii="Book Antiqua" w:hAnsi="Book Antiqua"/>
          <w:spacing w:val="2"/>
          <w:szCs w:val="24"/>
        </w:rPr>
        <w:t>l</w:t>
      </w:r>
      <w:r w:rsidRPr="000A2A73">
        <w:rPr>
          <w:rFonts w:ascii="Book Antiqua" w:hAnsi="Book Antiqua"/>
          <w:szCs w:val="24"/>
        </w:rPr>
        <w:t>ution</w:t>
      </w:r>
      <w:r w:rsidRPr="000A2A73">
        <w:rPr>
          <w:rFonts w:ascii="Book Antiqua" w:hAnsi="Book Antiqua"/>
          <w:spacing w:val="-11"/>
          <w:szCs w:val="24"/>
        </w:rPr>
        <w:t xml:space="preserve"> </w:t>
      </w:r>
      <w:r w:rsidRPr="000A2A73">
        <w:rPr>
          <w:rFonts w:ascii="Book Antiqua" w:hAnsi="Book Antiqua"/>
          <w:spacing w:val="-2"/>
          <w:szCs w:val="24"/>
        </w:rPr>
        <w:t>establishes procedural rules for the Division’s review and disposition of the 2020 WMPs.</w:t>
      </w:r>
    </w:p>
    <w:p w:rsidRPr="001A74AA" w:rsidR="00C47C2A" w:rsidRDefault="00C47C2A" w14:paraId="74A54D6C" w14:textId="77777777">
      <w:pPr>
        <w:rPr>
          <w:rFonts w:ascii="Book Antiqua" w:hAnsi="Book Antiqua"/>
          <w:sz w:val="20"/>
          <w:szCs w:val="16"/>
        </w:rPr>
      </w:pPr>
    </w:p>
    <w:p w:rsidRPr="009F212A" w:rsidR="00C47C2A" w:rsidRDefault="00C47C2A" w14:paraId="04982AF3" w14:textId="77777777">
      <w:pPr>
        <w:rPr>
          <w:rFonts w:ascii="Book Antiqua" w:hAnsi="Book Antiqua"/>
          <w:b/>
          <w:u w:val="single"/>
        </w:rPr>
      </w:pPr>
      <w:r w:rsidRPr="009F212A">
        <w:rPr>
          <w:rFonts w:ascii="Book Antiqua" w:hAnsi="Book Antiqua"/>
          <w:b/>
          <w:u w:val="single"/>
        </w:rPr>
        <w:t>BACKGROUND</w:t>
      </w:r>
    </w:p>
    <w:p w:rsidRPr="001A74AA" w:rsidR="00C47C2A" w:rsidRDefault="00C47C2A" w14:paraId="5CB46E23" w14:textId="77777777">
      <w:pPr>
        <w:rPr>
          <w:rFonts w:ascii="Book Antiqua" w:hAnsi="Book Antiqua"/>
          <w:sz w:val="20"/>
          <w:szCs w:val="16"/>
        </w:rPr>
      </w:pPr>
    </w:p>
    <w:p w:rsidRPr="007208C8" w:rsidR="007208C8" w:rsidP="000A2A73" w:rsidRDefault="007208C8" w14:paraId="3E22EE17" w14:textId="6BA58551">
      <w:pPr>
        <w:rPr>
          <w:rFonts w:ascii="Book Antiqua" w:hAnsi="Book Antiqua"/>
          <w:sz w:val="26"/>
          <w:szCs w:val="26"/>
        </w:rPr>
      </w:pPr>
      <w:r w:rsidRPr="000A2A73">
        <w:rPr>
          <w:rFonts w:ascii="Book Antiqua" w:hAnsi="Book Antiqua"/>
          <w:szCs w:val="24"/>
        </w:rPr>
        <w:t>Public Utilities Code Section 8386(b)</w:t>
      </w:r>
      <w:r w:rsidRPr="003C324A">
        <w:rPr>
          <w:szCs w:val="24"/>
          <w:vertAlign w:val="superscript"/>
        </w:rPr>
        <w:footnoteReference w:id="1"/>
      </w:r>
      <w:r w:rsidRPr="000A2A73">
        <w:rPr>
          <w:rFonts w:ascii="Book Antiqua" w:hAnsi="Book Antiqua"/>
          <w:szCs w:val="24"/>
        </w:rPr>
        <w:t xml:space="preserve"> requires each electrical corporation to annually prepare and submit a </w:t>
      </w:r>
      <w:r w:rsidR="003C324A">
        <w:rPr>
          <w:rFonts w:ascii="Book Antiqua" w:hAnsi="Book Antiqua"/>
          <w:szCs w:val="24"/>
        </w:rPr>
        <w:t>Wildfire Mitigation Plan (</w:t>
      </w:r>
      <w:r w:rsidRPr="000A2A73">
        <w:rPr>
          <w:rFonts w:ascii="Book Antiqua" w:hAnsi="Book Antiqua"/>
          <w:szCs w:val="24"/>
        </w:rPr>
        <w:t>WMP</w:t>
      </w:r>
      <w:r w:rsidR="003C324A">
        <w:rPr>
          <w:rFonts w:ascii="Book Antiqua" w:hAnsi="Book Antiqua"/>
          <w:szCs w:val="24"/>
        </w:rPr>
        <w:t>)</w:t>
      </w:r>
      <w:r w:rsidRPr="000A2A73">
        <w:rPr>
          <w:rFonts w:ascii="Book Antiqua" w:hAnsi="Book Antiqua"/>
          <w:szCs w:val="24"/>
        </w:rPr>
        <w:t xml:space="preserve"> to the Division for review and approval and for the Division to establish a schedule for the annual submissions as follows:</w:t>
      </w:r>
      <w:r w:rsidRPr="007208C8">
        <w:rPr>
          <w:rFonts w:ascii="Book Antiqua" w:hAnsi="Book Antiqua"/>
          <w:sz w:val="26"/>
          <w:szCs w:val="26"/>
        </w:rPr>
        <w:t xml:space="preserve">  </w:t>
      </w:r>
    </w:p>
    <w:p w:rsidRPr="001A74AA" w:rsidR="007208C8" w:rsidP="007208C8" w:rsidRDefault="007208C8" w14:paraId="5D14AEA3" w14:textId="77777777">
      <w:pPr>
        <w:spacing w:before="13" w:line="260" w:lineRule="exact"/>
        <w:rPr>
          <w:rFonts w:ascii="Book Antiqua" w:hAnsi="Book Antiqua"/>
          <w:sz w:val="22"/>
          <w:szCs w:val="22"/>
        </w:rPr>
      </w:pPr>
    </w:p>
    <w:p w:rsidRPr="007208C8" w:rsidR="007208C8" w:rsidP="000A2A73" w:rsidRDefault="007208C8" w14:paraId="7D7C8B96" w14:textId="7879C971">
      <w:pPr>
        <w:ind w:left="720" w:right="720"/>
        <w:rPr>
          <w:rFonts w:ascii="Book Antiqua" w:hAnsi="Book Antiqua"/>
          <w:sz w:val="26"/>
          <w:szCs w:val="26"/>
        </w:rPr>
      </w:pPr>
      <w:r w:rsidRPr="000A2A73">
        <w:rPr>
          <w:rFonts w:ascii="Book Antiqua" w:hAnsi="Book Antiqua"/>
          <w:szCs w:val="24"/>
        </w:rPr>
        <w:t xml:space="preserve">Each electrical corporation shall annually prepare and submit a wildfire mitigation plan to the division for review and approval. </w:t>
      </w:r>
      <w:r w:rsidR="003C324A">
        <w:rPr>
          <w:rFonts w:ascii="Book Antiqua" w:hAnsi="Book Antiqua"/>
          <w:szCs w:val="24"/>
        </w:rPr>
        <w:t xml:space="preserve"> </w:t>
      </w:r>
      <w:r w:rsidRPr="000A2A73">
        <w:rPr>
          <w:rFonts w:ascii="Book Antiqua" w:hAnsi="Book Antiqua"/>
          <w:szCs w:val="24"/>
        </w:rPr>
        <w:t xml:space="preserve">In calendar year 2020, and thereafter, the plan shall cover at least a three-year period. </w:t>
      </w:r>
      <w:bookmarkStart w:name="_Hlk25147135" w:id="0"/>
      <w:r w:rsidR="003C324A">
        <w:rPr>
          <w:rFonts w:ascii="Book Antiqua" w:hAnsi="Book Antiqua"/>
          <w:szCs w:val="24"/>
        </w:rPr>
        <w:t xml:space="preserve"> </w:t>
      </w:r>
      <w:r w:rsidRPr="000A2A73">
        <w:rPr>
          <w:rFonts w:ascii="Book Antiqua" w:hAnsi="Book Antiqua"/>
          <w:szCs w:val="24"/>
        </w:rPr>
        <w:t xml:space="preserve">The division shall establish a schedule for the submission of subsequent comprehensive wildfire mitigation plans, which may allow for the staggering of compliance periods for each electrical corporation. </w:t>
      </w:r>
      <w:r w:rsidR="003C324A">
        <w:rPr>
          <w:rFonts w:ascii="Book Antiqua" w:hAnsi="Book Antiqua"/>
          <w:szCs w:val="24"/>
        </w:rPr>
        <w:t xml:space="preserve"> </w:t>
      </w:r>
      <w:r w:rsidRPr="000A2A73">
        <w:rPr>
          <w:rFonts w:ascii="Book Antiqua" w:hAnsi="Book Antiqua"/>
          <w:szCs w:val="24"/>
        </w:rPr>
        <w:t xml:space="preserve">In its discretion, the division may allow the annual submissions to be updates to the last approved comprehensive wildfire mitigation plan; provided, that </w:t>
      </w:r>
      <w:r w:rsidRPr="000A2A73">
        <w:rPr>
          <w:rFonts w:ascii="Book Antiqua" w:hAnsi="Book Antiqua"/>
          <w:szCs w:val="24"/>
        </w:rPr>
        <w:lastRenderedPageBreak/>
        <w:t>each electrical corporation shall submit a comprehensive wildfire mitigation plan at least once every three years</w:t>
      </w:r>
      <w:r w:rsidRPr="007208C8">
        <w:rPr>
          <w:rFonts w:ascii="Book Antiqua" w:hAnsi="Book Antiqua"/>
          <w:sz w:val="26"/>
          <w:szCs w:val="26"/>
        </w:rPr>
        <w:t>.</w:t>
      </w:r>
    </w:p>
    <w:bookmarkEnd w:id="0"/>
    <w:p w:rsidRPr="001A74AA" w:rsidR="007208C8" w:rsidP="007208C8" w:rsidRDefault="007208C8" w14:paraId="2E03FAAC" w14:textId="77777777">
      <w:pPr>
        <w:spacing w:before="13" w:line="260" w:lineRule="exact"/>
        <w:rPr>
          <w:rFonts w:ascii="Book Antiqua" w:hAnsi="Book Antiqua"/>
          <w:sz w:val="22"/>
          <w:szCs w:val="22"/>
        </w:rPr>
      </w:pPr>
    </w:p>
    <w:p w:rsidRPr="000A2A73" w:rsidR="007208C8" w:rsidP="000A2A73" w:rsidRDefault="007208C8" w14:paraId="69B451A7" w14:textId="1FDEAA6A">
      <w:pPr>
        <w:rPr>
          <w:rFonts w:ascii="Book Antiqua" w:hAnsi="Book Antiqua"/>
          <w:szCs w:val="24"/>
        </w:rPr>
      </w:pPr>
      <w:r w:rsidRPr="000A2A73">
        <w:rPr>
          <w:rFonts w:ascii="Book Antiqua" w:hAnsi="Book Antiqua"/>
          <w:szCs w:val="24"/>
        </w:rPr>
        <w:t>Section 8386(c) sets forth the mandatory contents of the WMPs and specifies that they shall also include any other information that the Division may require.  (Section</w:t>
      </w:r>
      <w:r w:rsidR="003C324A">
        <w:rPr>
          <w:rFonts w:ascii="Book Antiqua" w:hAnsi="Book Antiqua"/>
          <w:szCs w:val="24"/>
        </w:rPr>
        <w:t> </w:t>
      </w:r>
      <w:r w:rsidRPr="000A2A73">
        <w:rPr>
          <w:rFonts w:ascii="Book Antiqua" w:hAnsi="Book Antiqua"/>
          <w:szCs w:val="24"/>
        </w:rPr>
        <w:t>8386(c)(20).)</w:t>
      </w:r>
    </w:p>
    <w:p w:rsidRPr="001A74AA" w:rsidR="007208C8" w:rsidP="000A2A73" w:rsidRDefault="007208C8" w14:paraId="45AD6436" w14:textId="77777777">
      <w:pPr>
        <w:rPr>
          <w:rFonts w:ascii="Book Antiqua" w:hAnsi="Book Antiqua"/>
          <w:sz w:val="20"/>
        </w:rPr>
      </w:pPr>
    </w:p>
    <w:p w:rsidRPr="007208C8" w:rsidR="007208C8" w:rsidP="000A2A73" w:rsidRDefault="007208C8" w14:paraId="27EA3EB7" w14:textId="77777777">
      <w:pPr>
        <w:rPr>
          <w:rFonts w:ascii="Book Antiqua" w:hAnsi="Book Antiqua"/>
          <w:sz w:val="26"/>
          <w:szCs w:val="26"/>
        </w:rPr>
      </w:pPr>
      <w:r w:rsidRPr="000A2A73">
        <w:rPr>
          <w:rFonts w:ascii="Book Antiqua" w:hAnsi="Book Antiqua"/>
          <w:szCs w:val="24"/>
        </w:rPr>
        <w:t>Section 8386.3(a) requires the Division to approve or deny each WMP within three months of submittal and for the Commission to thereafter ratify the Division’s action as follows:</w:t>
      </w:r>
    </w:p>
    <w:p w:rsidRPr="001A74AA" w:rsidR="007208C8" w:rsidP="007208C8" w:rsidRDefault="007208C8" w14:paraId="6074B6D0" w14:textId="77777777">
      <w:pPr>
        <w:spacing w:before="13" w:line="260" w:lineRule="exact"/>
        <w:ind w:left="720"/>
        <w:rPr>
          <w:rFonts w:ascii="Book Antiqua" w:hAnsi="Book Antiqua"/>
          <w:sz w:val="22"/>
          <w:szCs w:val="22"/>
        </w:rPr>
      </w:pPr>
    </w:p>
    <w:p w:rsidRPr="007208C8" w:rsidR="007208C8" w:rsidP="00DA0B09" w:rsidRDefault="007208C8" w14:paraId="78963C93" w14:textId="1289C1BD">
      <w:pPr>
        <w:ind w:left="720" w:right="720"/>
        <w:rPr>
          <w:rFonts w:ascii="Book Antiqua" w:hAnsi="Book Antiqua"/>
          <w:sz w:val="26"/>
          <w:szCs w:val="26"/>
        </w:rPr>
      </w:pPr>
      <w:r w:rsidRPr="000A2A73">
        <w:rPr>
          <w:rFonts w:ascii="Book Antiqua" w:hAnsi="Book Antiqua"/>
          <w:szCs w:val="24"/>
        </w:rPr>
        <w:t xml:space="preserve">The Wildfire Safety Division shall approve or deny each wildfire mitigation plan and update submitted by an electrical corporation within three months of its submission, unless the division makes a written determination, including reasons supporting the determination, that the three-month deadline cannot be met. </w:t>
      </w:r>
      <w:r w:rsidR="003C324A">
        <w:rPr>
          <w:rFonts w:ascii="Book Antiqua" w:hAnsi="Book Antiqua"/>
          <w:szCs w:val="24"/>
        </w:rPr>
        <w:t xml:space="preserve"> </w:t>
      </w:r>
      <w:r w:rsidRPr="000A2A73">
        <w:rPr>
          <w:rFonts w:ascii="Book Antiqua" w:hAnsi="Book Antiqua"/>
          <w:szCs w:val="24"/>
        </w:rPr>
        <w:t xml:space="preserve">Each electrical corporation’s approved plan shall remain in effect until the division approves the electrical corporation’s subsequent plan. </w:t>
      </w:r>
      <w:r w:rsidR="003C324A">
        <w:rPr>
          <w:rFonts w:ascii="Book Antiqua" w:hAnsi="Book Antiqua"/>
          <w:szCs w:val="24"/>
        </w:rPr>
        <w:t xml:space="preserve"> </w:t>
      </w:r>
      <w:r w:rsidRPr="000A2A73">
        <w:rPr>
          <w:rFonts w:ascii="Book Antiqua" w:hAnsi="Book Antiqua"/>
          <w:szCs w:val="24"/>
        </w:rPr>
        <w:t xml:space="preserve">The division shall consult with the </w:t>
      </w:r>
      <w:bookmarkStart w:name="_Hlk25144605" w:id="1"/>
      <w:r w:rsidRPr="000A2A73">
        <w:rPr>
          <w:rFonts w:ascii="Book Antiqua" w:hAnsi="Book Antiqua"/>
          <w:szCs w:val="24"/>
        </w:rPr>
        <w:t xml:space="preserve">Department of Forestry and Fire Protection </w:t>
      </w:r>
      <w:bookmarkEnd w:id="1"/>
      <w:r w:rsidRPr="000A2A73">
        <w:rPr>
          <w:rFonts w:ascii="Book Antiqua" w:hAnsi="Book Antiqua"/>
          <w:szCs w:val="24"/>
        </w:rPr>
        <w:t>on the review of each wildfire mitigation plan and update.</w:t>
      </w:r>
      <w:r w:rsidR="003C324A">
        <w:rPr>
          <w:rFonts w:ascii="Book Antiqua" w:hAnsi="Book Antiqua"/>
          <w:szCs w:val="24"/>
        </w:rPr>
        <w:t xml:space="preserve"> </w:t>
      </w:r>
      <w:r w:rsidRPr="000A2A73">
        <w:rPr>
          <w:rFonts w:ascii="Book Antiqua" w:hAnsi="Book Antiqua"/>
          <w:szCs w:val="24"/>
        </w:rPr>
        <w:t xml:space="preserve"> In rendering its decision, the division shall consider comments submitted pursuant to subdivision (d) of Section 8386.</w:t>
      </w:r>
      <w:r w:rsidR="003C324A">
        <w:rPr>
          <w:rFonts w:ascii="Book Antiqua" w:hAnsi="Book Antiqua"/>
          <w:szCs w:val="24"/>
        </w:rPr>
        <w:t xml:space="preserve"> </w:t>
      </w:r>
      <w:r w:rsidRPr="000A2A73">
        <w:rPr>
          <w:rFonts w:ascii="Book Antiqua" w:hAnsi="Book Antiqua"/>
          <w:szCs w:val="24"/>
        </w:rPr>
        <w:t xml:space="preserve"> Before approval, the division may require modifications of the plan. </w:t>
      </w:r>
      <w:r w:rsidR="003C324A">
        <w:rPr>
          <w:rFonts w:ascii="Book Antiqua" w:hAnsi="Book Antiqua"/>
          <w:szCs w:val="24"/>
        </w:rPr>
        <w:t xml:space="preserve"> </w:t>
      </w:r>
      <w:r w:rsidRPr="000A2A73">
        <w:rPr>
          <w:rFonts w:ascii="Book Antiqua" w:hAnsi="Book Antiqua"/>
          <w:szCs w:val="24"/>
        </w:rPr>
        <w:t xml:space="preserve">After approval by the division, the commission shall ratify the action of the division. </w:t>
      </w:r>
      <w:r w:rsidRPr="007208C8">
        <w:rPr>
          <w:rFonts w:ascii="Book Antiqua" w:hAnsi="Book Antiqua"/>
          <w:sz w:val="26"/>
          <w:szCs w:val="26"/>
        </w:rPr>
        <w:t xml:space="preserve"> </w:t>
      </w:r>
    </w:p>
    <w:p w:rsidRPr="001A74AA" w:rsidR="007208C8" w:rsidP="007208C8" w:rsidRDefault="007208C8" w14:paraId="369ECCA3" w14:textId="77777777">
      <w:pPr>
        <w:spacing w:before="13" w:line="260" w:lineRule="exact"/>
        <w:rPr>
          <w:rFonts w:ascii="Book Antiqua" w:hAnsi="Book Antiqua"/>
          <w:sz w:val="22"/>
          <w:szCs w:val="22"/>
        </w:rPr>
      </w:pPr>
    </w:p>
    <w:p w:rsidRPr="007208C8" w:rsidR="007208C8" w:rsidP="000A2A73" w:rsidRDefault="007208C8" w14:paraId="051D5F29" w14:textId="77777777">
      <w:pPr>
        <w:rPr>
          <w:rFonts w:ascii="Book Antiqua" w:hAnsi="Book Antiqua"/>
          <w:sz w:val="26"/>
          <w:szCs w:val="26"/>
        </w:rPr>
      </w:pPr>
      <w:r w:rsidRPr="000A2A73">
        <w:rPr>
          <w:rFonts w:ascii="Book Antiqua" w:hAnsi="Book Antiqua"/>
          <w:szCs w:val="24"/>
        </w:rPr>
        <w:t>Section 8386(d) requires the Division to post the submittals on the Commission’s website and to accept public comment on them as follows:</w:t>
      </w:r>
    </w:p>
    <w:p w:rsidRPr="001A74AA" w:rsidR="007208C8" w:rsidP="007208C8" w:rsidRDefault="007208C8" w14:paraId="52D8687B" w14:textId="77777777">
      <w:pPr>
        <w:spacing w:before="13" w:line="260" w:lineRule="exact"/>
        <w:rPr>
          <w:rFonts w:ascii="Book Antiqua" w:hAnsi="Book Antiqua"/>
          <w:sz w:val="22"/>
          <w:szCs w:val="22"/>
        </w:rPr>
      </w:pPr>
    </w:p>
    <w:p w:rsidRPr="007208C8" w:rsidR="007208C8" w:rsidP="00DA0B09" w:rsidRDefault="007208C8" w14:paraId="532D268D" w14:textId="49DA2CF4">
      <w:pPr>
        <w:ind w:left="720" w:right="720"/>
        <w:rPr>
          <w:rFonts w:ascii="Book Antiqua" w:hAnsi="Book Antiqua"/>
          <w:sz w:val="26"/>
          <w:szCs w:val="26"/>
        </w:rPr>
      </w:pPr>
      <w:r w:rsidRPr="000A2A73">
        <w:rPr>
          <w:rFonts w:ascii="Book Antiqua" w:hAnsi="Book Antiqua"/>
          <w:szCs w:val="24"/>
        </w:rPr>
        <w:t xml:space="preserve">The Wildfire Safety Division shall post all wildfire mitigation plans and annual updates on the commission’s internet website for no less than two months before the Wildfire Safety Division’s decision regarding approval of the plan. </w:t>
      </w:r>
      <w:r w:rsidR="003C324A">
        <w:rPr>
          <w:rFonts w:ascii="Book Antiqua" w:hAnsi="Book Antiqua"/>
          <w:szCs w:val="24"/>
        </w:rPr>
        <w:t xml:space="preserve"> </w:t>
      </w:r>
      <w:r w:rsidRPr="000A2A73">
        <w:rPr>
          <w:rFonts w:ascii="Book Antiqua" w:hAnsi="Book Antiqua"/>
          <w:szCs w:val="24"/>
        </w:rPr>
        <w:t>The Wildfire Safety Division shall accept comments on each plan from the public, other local and state agencies, and interested parties, and verify that the plan complies with all applicable rules, regulations, and standards, as appropriate</w:t>
      </w:r>
      <w:r w:rsidRPr="007208C8">
        <w:rPr>
          <w:rFonts w:ascii="Book Antiqua" w:hAnsi="Book Antiqua"/>
          <w:sz w:val="26"/>
          <w:szCs w:val="26"/>
        </w:rPr>
        <w:t>.</w:t>
      </w:r>
    </w:p>
    <w:p w:rsidRPr="001A74AA" w:rsidR="007208C8" w:rsidP="007208C8" w:rsidRDefault="007208C8" w14:paraId="062CD055" w14:textId="77777777">
      <w:pPr>
        <w:spacing w:before="13" w:line="260" w:lineRule="exact"/>
        <w:ind w:left="720"/>
        <w:jc w:val="right"/>
        <w:rPr>
          <w:rFonts w:ascii="Book Antiqua" w:hAnsi="Book Antiqua"/>
          <w:sz w:val="22"/>
          <w:szCs w:val="22"/>
        </w:rPr>
      </w:pPr>
    </w:p>
    <w:p w:rsidRPr="009F212A" w:rsidR="00C47C2A" w:rsidP="007208C8" w:rsidRDefault="007208C8" w14:paraId="10F227F5" w14:textId="00410FF2">
      <w:pPr>
        <w:rPr>
          <w:rFonts w:ascii="Book Antiqua" w:hAnsi="Book Antiqua"/>
        </w:rPr>
      </w:pPr>
      <w:r w:rsidRPr="000A2A73">
        <w:rPr>
          <w:rFonts w:ascii="Book Antiqua" w:hAnsi="Book Antiqua"/>
          <w:szCs w:val="24"/>
        </w:rPr>
        <w:t>This resolution specifies the schedule for the electrical corporations’ submittal of their WMPs, how the electrical corporations shall submit and serve the WMPs, how the public shall submit and serve comments on the WMPs, and how the Division’s action on the WMPs shall be presented to the Commission for ratification</w:t>
      </w:r>
      <w:r w:rsidRPr="007208C8">
        <w:rPr>
          <w:rFonts w:ascii="Book Antiqua" w:hAnsi="Book Antiqua"/>
          <w:sz w:val="26"/>
          <w:szCs w:val="26"/>
        </w:rPr>
        <w:t>.</w:t>
      </w:r>
    </w:p>
    <w:p w:rsidR="00C47C2A" w:rsidRDefault="00C47C2A" w14:paraId="34F3A36B" w14:textId="1BFDDA63">
      <w:pPr>
        <w:rPr>
          <w:rFonts w:ascii="Book Antiqua" w:hAnsi="Book Antiqua"/>
          <w:sz w:val="20"/>
          <w:szCs w:val="16"/>
        </w:rPr>
      </w:pPr>
    </w:p>
    <w:p w:rsidRPr="001A74AA" w:rsidR="002670D3" w:rsidRDefault="002670D3" w14:paraId="74AFD417" w14:textId="77777777">
      <w:pPr>
        <w:rPr>
          <w:rFonts w:ascii="Book Antiqua" w:hAnsi="Book Antiqua"/>
          <w:sz w:val="20"/>
          <w:szCs w:val="16"/>
        </w:rPr>
      </w:pPr>
    </w:p>
    <w:p w:rsidR="007208C8" w:rsidP="007208C8" w:rsidRDefault="007208C8" w14:paraId="002A7374" w14:textId="47E969F7">
      <w:pPr>
        <w:keepNext/>
        <w:rPr>
          <w:rFonts w:ascii="Book Antiqua" w:hAnsi="Book Antiqua"/>
          <w:b/>
          <w:u w:val="single"/>
        </w:rPr>
      </w:pPr>
      <w:r>
        <w:rPr>
          <w:rFonts w:ascii="Book Antiqua" w:hAnsi="Book Antiqua"/>
          <w:b/>
          <w:u w:val="single"/>
        </w:rPr>
        <w:lastRenderedPageBreak/>
        <w:t>SUBMITTAL, SERVICE, AND PUBLICATION OF WMP</w:t>
      </w:r>
    </w:p>
    <w:p w:rsidRPr="001A74AA" w:rsidR="007208C8" w:rsidP="007208C8" w:rsidRDefault="007208C8" w14:paraId="6092F203" w14:textId="005B34C3">
      <w:pPr>
        <w:rPr>
          <w:rFonts w:ascii="Book Antiqua" w:hAnsi="Book Antiqua"/>
          <w:b/>
          <w:sz w:val="20"/>
          <w:szCs w:val="16"/>
          <w:u w:val="single"/>
        </w:rPr>
      </w:pPr>
    </w:p>
    <w:p w:rsidRPr="000A2A73" w:rsidR="007208C8" w:rsidP="000A2A73" w:rsidRDefault="007208C8" w14:paraId="6497802D" w14:textId="495CD449">
      <w:pPr>
        <w:rPr>
          <w:rFonts w:ascii="Book Antiqua" w:hAnsi="Book Antiqua"/>
          <w:szCs w:val="24"/>
        </w:rPr>
      </w:pPr>
      <w:r w:rsidRPr="000A2A73">
        <w:rPr>
          <w:rFonts w:ascii="Book Antiqua" w:hAnsi="Book Antiqua"/>
          <w:szCs w:val="24"/>
        </w:rPr>
        <w:t xml:space="preserve">The electrical corporations shall submit their 2020 WMPs to the Division by no later than February </w:t>
      </w:r>
      <w:r w:rsidR="00A535A9">
        <w:rPr>
          <w:rFonts w:ascii="Book Antiqua" w:hAnsi="Book Antiqua"/>
          <w:szCs w:val="24"/>
        </w:rPr>
        <w:t>7,</w:t>
      </w:r>
      <w:r w:rsidRPr="000A2A73">
        <w:rPr>
          <w:rFonts w:ascii="Book Antiqua" w:hAnsi="Book Antiqua"/>
          <w:szCs w:val="24"/>
        </w:rPr>
        <w:t xml:space="preserve"> 2020.  Submission shall be by e</w:t>
      </w:r>
      <w:r w:rsidRPr="002670D3" w:rsidR="002670D3">
        <w:rPr>
          <w:rFonts w:ascii="Book Antiqua" w:hAnsi="Book Antiqua"/>
          <w:szCs w:val="24"/>
        </w:rPr>
        <w:noBreakHyphen/>
      </w:r>
      <w:r w:rsidRPr="000A2A73">
        <w:rPr>
          <w:rFonts w:ascii="Book Antiqua" w:hAnsi="Book Antiqua"/>
          <w:szCs w:val="24"/>
        </w:rPr>
        <w:t xml:space="preserve">mail to the Director of the Division at </w:t>
      </w:r>
      <w:hyperlink w:history="1" r:id="rId8">
        <w:r w:rsidRPr="00AF3C12" w:rsidR="005E285C">
          <w:rPr>
            <w:rStyle w:val="Hyperlink"/>
            <w:szCs w:val="24"/>
          </w:rPr>
          <w:t>WildfireSafetyDivision@cpuc.ca.gov</w:t>
        </w:r>
      </w:hyperlink>
      <w:r w:rsidRPr="000A2A73">
        <w:rPr>
          <w:rFonts w:ascii="Book Antiqua" w:hAnsi="Book Antiqua"/>
          <w:szCs w:val="24"/>
        </w:rPr>
        <w:t xml:space="preserve">.  The electrical corporations shall concurrently serve the WMPs on the Department of Forestry and Fire Protection at </w:t>
      </w:r>
      <w:hyperlink w:history="1" r:id="rId9">
        <w:r w:rsidRPr="00AF3C12" w:rsidR="005E285C">
          <w:rPr>
            <w:rStyle w:val="Hyperlink"/>
            <w:szCs w:val="24"/>
          </w:rPr>
          <w:t>Mike.Wilson@fire.ca.gov</w:t>
        </w:r>
      </w:hyperlink>
      <w:r w:rsidR="00DA0B09">
        <w:rPr>
          <w:szCs w:val="24"/>
        </w:rPr>
        <w:t xml:space="preserve"> </w:t>
      </w:r>
      <w:r w:rsidRPr="000A2A73">
        <w:rPr>
          <w:rFonts w:ascii="Book Antiqua" w:hAnsi="Book Antiqua"/>
          <w:szCs w:val="24"/>
        </w:rPr>
        <w:t xml:space="preserve">and on the service list in Rulemaking (R.) 18-10-007 consistent with the procedures set forth in Rules 1.9 and 1.10 of the Rules of Practice and Procedure.  </w:t>
      </w:r>
    </w:p>
    <w:p w:rsidRPr="001A74AA" w:rsidR="007208C8" w:rsidP="000A2A73" w:rsidRDefault="007208C8" w14:paraId="231D2587" w14:textId="77777777">
      <w:pPr>
        <w:rPr>
          <w:rFonts w:ascii="Book Antiqua" w:hAnsi="Book Antiqua"/>
          <w:sz w:val="20"/>
        </w:rPr>
      </w:pPr>
    </w:p>
    <w:p w:rsidRPr="007208C8" w:rsidR="007208C8" w:rsidP="000A2A73" w:rsidRDefault="007208C8" w14:paraId="30356417" w14:textId="5DE79BA8">
      <w:pPr>
        <w:rPr>
          <w:rFonts w:ascii="Book Antiqua" w:hAnsi="Book Antiqua"/>
          <w:sz w:val="26"/>
          <w:szCs w:val="26"/>
        </w:rPr>
      </w:pPr>
      <w:r w:rsidRPr="000A2A73">
        <w:rPr>
          <w:rFonts w:ascii="Book Antiqua" w:hAnsi="Book Antiqua"/>
          <w:szCs w:val="24"/>
        </w:rPr>
        <w:t>The Division will publish all WMPs on its website, and schedule workshop(s) for presentation of and feedback on the WMP</w:t>
      </w:r>
      <w:r w:rsidR="00737B2B">
        <w:rPr>
          <w:rFonts w:ascii="Book Antiqua" w:hAnsi="Book Antiqua"/>
          <w:szCs w:val="24"/>
        </w:rPr>
        <w:t>s</w:t>
      </w:r>
      <w:r w:rsidRPr="000A2A73">
        <w:rPr>
          <w:rFonts w:ascii="Book Antiqua" w:hAnsi="Book Antiqua"/>
          <w:szCs w:val="24"/>
        </w:rPr>
        <w:t>.</w:t>
      </w:r>
    </w:p>
    <w:p w:rsidR="007208C8" w:rsidP="007208C8" w:rsidRDefault="007208C8" w14:paraId="4603BDE2" w14:textId="1868652D">
      <w:pPr>
        <w:rPr>
          <w:rFonts w:ascii="Book Antiqua" w:hAnsi="Book Antiqua"/>
          <w:b/>
          <w:u w:val="single"/>
        </w:rPr>
      </w:pPr>
    </w:p>
    <w:p w:rsidRPr="007208C8" w:rsidR="002670D3" w:rsidP="007208C8" w:rsidRDefault="002670D3" w14:paraId="77FE3BB2" w14:textId="77777777">
      <w:pPr>
        <w:rPr>
          <w:rFonts w:ascii="Book Antiqua" w:hAnsi="Book Antiqua"/>
          <w:b/>
          <w:u w:val="single"/>
        </w:rPr>
      </w:pPr>
    </w:p>
    <w:p w:rsidR="007208C8" w:rsidP="007208C8" w:rsidRDefault="007208C8" w14:paraId="6D66ECC2" w14:textId="1E466D1D">
      <w:pPr>
        <w:keepNext/>
        <w:rPr>
          <w:rFonts w:ascii="Book Antiqua" w:hAnsi="Book Antiqua"/>
          <w:b/>
          <w:u w:val="single"/>
        </w:rPr>
      </w:pPr>
      <w:r>
        <w:rPr>
          <w:rFonts w:ascii="Book Antiqua" w:hAnsi="Book Antiqua"/>
          <w:b/>
          <w:u w:val="single"/>
        </w:rPr>
        <w:t>SERVICE LIST FOR AND SERVICE OF COMMENTS</w:t>
      </w:r>
    </w:p>
    <w:p w:rsidRPr="001A74AA" w:rsidR="007208C8" w:rsidP="007208C8" w:rsidRDefault="007208C8" w14:paraId="0ED4B952" w14:textId="77777777">
      <w:pPr>
        <w:keepNext/>
        <w:rPr>
          <w:rFonts w:ascii="Book Antiqua" w:hAnsi="Book Antiqua"/>
          <w:b/>
          <w:sz w:val="20"/>
          <w:szCs w:val="16"/>
          <w:u w:val="single"/>
        </w:rPr>
      </w:pPr>
    </w:p>
    <w:p w:rsidR="007208C8" w:rsidP="000A2A73" w:rsidRDefault="007208C8" w14:paraId="38773825" w14:textId="5ECE8697">
      <w:pPr>
        <w:rPr>
          <w:rFonts w:ascii="Book Antiqua" w:hAnsi="Book Antiqua"/>
          <w:szCs w:val="24"/>
        </w:rPr>
      </w:pPr>
      <w:r w:rsidRPr="000A2A73">
        <w:rPr>
          <w:rFonts w:ascii="Book Antiqua" w:hAnsi="Book Antiqua"/>
          <w:szCs w:val="24"/>
        </w:rPr>
        <w:t xml:space="preserve">Any person may submit public comment on the WMPs by no later </w:t>
      </w:r>
      <w:r w:rsidRPr="00E822C4">
        <w:rPr>
          <w:rFonts w:ascii="Book Antiqua" w:hAnsi="Book Antiqua"/>
          <w:szCs w:val="24"/>
        </w:rPr>
        <w:t>than April 7, 2020,</w:t>
      </w:r>
      <w:r w:rsidRPr="000A2A73">
        <w:rPr>
          <w:rFonts w:ascii="Book Antiqua" w:hAnsi="Book Antiqua"/>
          <w:szCs w:val="24"/>
        </w:rPr>
        <w:t xml:space="preserve"> by serving them on the Director of the Division and the service list in R.18-10-007, consistent with the procedures set forth above for service of the WMPs. </w:t>
      </w:r>
    </w:p>
    <w:p w:rsidR="00E822C4" w:rsidP="000A2A73" w:rsidRDefault="00E822C4" w14:paraId="340E459E" w14:textId="2291946B">
      <w:pPr>
        <w:rPr>
          <w:rFonts w:ascii="Book Antiqua" w:hAnsi="Book Antiqua"/>
          <w:szCs w:val="24"/>
        </w:rPr>
      </w:pPr>
    </w:p>
    <w:p w:rsidRPr="000A2A73" w:rsidR="00E822C4" w:rsidP="000A2A73" w:rsidRDefault="00E822C4" w14:paraId="45F7946D" w14:textId="194B5E44">
      <w:pPr>
        <w:rPr>
          <w:rFonts w:ascii="Book Antiqua" w:hAnsi="Book Antiqua"/>
          <w:szCs w:val="24"/>
        </w:rPr>
      </w:pPr>
      <w:r>
        <w:rPr>
          <w:rFonts w:ascii="Book Antiqua" w:hAnsi="Book Antiqua"/>
          <w:szCs w:val="24"/>
        </w:rPr>
        <w:t>The electrical corporations must submit replies to public comments within seven</w:t>
      </w:r>
      <w:r w:rsidR="00F557C7">
        <w:rPr>
          <w:rFonts w:ascii="Book Antiqua" w:hAnsi="Book Antiqua"/>
          <w:szCs w:val="24"/>
        </w:rPr>
        <w:t xml:space="preserve"> (7)</w:t>
      </w:r>
      <w:r>
        <w:rPr>
          <w:rFonts w:ascii="Book Antiqua" w:hAnsi="Book Antiqua"/>
          <w:szCs w:val="24"/>
        </w:rPr>
        <w:t xml:space="preserve"> business days of submission by serving them on the Director of the Division and the service list in R.18-10-007 consistent with the procedures set forth above for service of the WMPs. </w:t>
      </w:r>
      <w:r w:rsidR="002670D3">
        <w:rPr>
          <w:rFonts w:ascii="Book Antiqua" w:hAnsi="Book Antiqua"/>
          <w:szCs w:val="24"/>
        </w:rPr>
        <w:t xml:space="preserve"> </w:t>
      </w:r>
      <w:r>
        <w:rPr>
          <w:rFonts w:ascii="Book Antiqua" w:hAnsi="Book Antiqua"/>
          <w:szCs w:val="24"/>
        </w:rPr>
        <w:t>Reply comments must address which recommendations from public comments, if any, the electrical corporations agree to incorporate into their 2020 WMPs and which recommendations, if any, the electrical corporations agree to incorporate or work towards in future plan years.</w:t>
      </w:r>
    </w:p>
    <w:p w:rsidRPr="001A74AA" w:rsidR="007208C8" w:rsidP="000A2A73" w:rsidRDefault="007208C8" w14:paraId="50B1C06D" w14:textId="77777777">
      <w:pPr>
        <w:rPr>
          <w:rFonts w:ascii="Book Antiqua" w:hAnsi="Book Antiqua"/>
          <w:sz w:val="20"/>
        </w:rPr>
      </w:pPr>
    </w:p>
    <w:p w:rsidRPr="007208C8" w:rsidR="007208C8" w:rsidP="007208C8" w:rsidRDefault="007208C8" w14:paraId="6693D0BC" w14:textId="791E68A3">
      <w:pPr>
        <w:rPr>
          <w:rFonts w:ascii="Book Antiqua" w:hAnsi="Book Antiqua"/>
          <w:sz w:val="26"/>
          <w:szCs w:val="26"/>
        </w:rPr>
      </w:pPr>
      <w:r w:rsidRPr="000A2A73">
        <w:rPr>
          <w:rFonts w:ascii="Book Antiqua" w:hAnsi="Book Antiqua"/>
          <w:szCs w:val="24"/>
        </w:rPr>
        <w:t xml:space="preserve">Persons who are not already on the service list in R.18-10-007 and wish to receive service of the WMPs and comments on the WMPs should contact the Process Office </w:t>
      </w:r>
      <w:r w:rsidR="001A74AA">
        <w:rPr>
          <w:rFonts w:ascii="Book Antiqua" w:hAnsi="Book Antiqua"/>
          <w:szCs w:val="24"/>
        </w:rPr>
        <w:t>(</w:t>
      </w:r>
      <w:hyperlink w:history="1" r:id="rId10">
        <w:r w:rsidRPr="00AF3C12" w:rsidR="001A74AA">
          <w:rPr>
            <w:rStyle w:val="Hyperlink"/>
            <w:rFonts w:ascii="Book Antiqua" w:hAnsi="Book Antiqua"/>
            <w:szCs w:val="24"/>
          </w:rPr>
          <w:t>ProcessOffice@cpuc.ca.gov</w:t>
        </w:r>
      </w:hyperlink>
      <w:r w:rsidR="001A74AA">
        <w:rPr>
          <w:rFonts w:ascii="Book Antiqua" w:hAnsi="Book Antiqua"/>
          <w:szCs w:val="24"/>
        </w:rPr>
        <w:t xml:space="preserve">) </w:t>
      </w:r>
      <w:r w:rsidRPr="000A2A73">
        <w:rPr>
          <w:rFonts w:ascii="Book Antiqua" w:hAnsi="Book Antiqua"/>
          <w:szCs w:val="24"/>
        </w:rPr>
        <w:t>to request addition to the service list as “Information Only.”</w:t>
      </w:r>
    </w:p>
    <w:p w:rsidR="007208C8" w:rsidP="007208C8" w:rsidRDefault="007208C8" w14:paraId="68A00ABB" w14:textId="2D1CF595">
      <w:pPr>
        <w:rPr>
          <w:rFonts w:ascii="Book Antiqua" w:hAnsi="Book Antiqua"/>
        </w:rPr>
      </w:pPr>
    </w:p>
    <w:p w:rsidRPr="009F212A" w:rsidR="002670D3" w:rsidP="007208C8" w:rsidRDefault="002670D3" w14:paraId="4B061112" w14:textId="77777777">
      <w:pPr>
        <w:rPr>
          <w:rFonts w:ascii="Book Antiqua" w:hAnsi="Book Antiqua"/>
        </w:rPr>
      </w:pPr>
    </w:p>
    <w:p w:rsidR="00C47C2A" w:rsidRDefault="007208C8" w14:paraId="01D1094E" w14:textId="376F6BBA">
      <w:pPr>
        <w:keepNext/>
        <w:rPr>
          <w:rFonts w:ascii="Book Antiqua" w:hAnsi="Book Antiqua"/>
          <w:b/>
          <w:u w:val="single"/>
        </w:rPr>
      </w:pPr>
      <w:r>
        <w:rPr>
          <w:rFonts w:ascii="Book Antiqua" w:hAnsi="Book Antiqua"/>
          <w:b/>
          <w:u w:val="single"/>
        </w:rPr>
        <w:t>PRESENTATION OF DIVISION DECISION FOR COMMISSION RATIFICATION</w:t>
      </w:r>
    </w:p>
    <w:p w:rsidRPr="001A74AA" w:rsidR="007208C8" w:rsidRDefault="007208C8" w14:paraId="488480BB" w14:textId="77777777">
      <w:pPr>
        <w:keepNext/>
        <w:rPr>
          <w:rFonts w:ascii="Book Antiqua" w:hAnsi="Book Antiqua"/>
          <w:b/>
          <w:sz w:val="20"/>
          <w:szCs w:val="16"/>
          <w:u w:val="single"/>
        </w:rPr>
      </w:pPr>
    </w:p>
    <w:p w:rsidRPr="000A2A73" w:rsidR="007208C8" w:rsidP="000A2A73" w:rsidRDefault="007208C8" w14:paraId="422D93C7" w14:textId="77777777">
      <w:pPr>
        <w:rPr>
          <w:rFonts w:ascii="Book Antiqua" w:hAnsi="Book Antiqua"/>
          <w:szCs w:val="24"/>
        </w:rPr>
      </w:pPr>
      <w:r w:rsidRPr="000A2A73">
        <w:rPr>
          <w:rFonts w:ascii="Book Antiqua" w:hAnsi="Book Antiqua"/>
          <w:szCs w:val="24"/>
        </w:rPr>
        <w:t>The Division shall present its decision regarding approval of the WMP to the Commission in a draft resolution which shall be served on the service list in R.18-10-007 and concurrently published on the Commission’s website.</w:t>
      </w:r>
    </w:p>
    <w:p w:rsidRPr="000A2A73" w:rsidR="007208C8" w:rsidP="000A2A73" w:rsidRDefault="007208C8" w14:paraId="698B09B0" w14:textId="77777777">
      <w:pPr>
        <w:rPr>
          <w:rFonts w:ascii="Book Antiqua" w:hAnsi="Book Antiqua"/>
          <w:szCs w:val="24"/>
        </w:rPr>
      </w:pPr>
    </w:p>
    <w:p w:rsidRPr="009F212A" w:rsidR="00C47C2A" w:rsidRDefault="007208C8" w14:paraId="098A84B9" w14:textId="0A300311">
      <w:pPr>
        <w:rPr>
          <w:rFonts w:ascii="Book Antiqua" w:hAnsi="Book Antiqua"/>
          <w:bCs/>
          <w:caps/>
          <w:szCs w:val="24"/>
        </w:rPr>
      </w:pPr>
      <w:r w:rsidRPr="000A2A73">
        <w:rPr>
          <w:rFonts w:ascii="Book Antiqua" w:hAnsi="Book Antiqua"/>
          <w:szCs w:val="24"/>
        </w:rPr>
        <w:t>The draft resolution is subject to public review and comment pursuant to Section</w:t>
      </w:r>
      <w:r w:rsidR="00DA0B09">
        <w:rPr>
          <w:rFonts w:ascii="Book Antiqua" w:hAnsi="Book Antiqua"/>
          <w:szCs w:val="24"/>
        </w:rPr>
        <w:t> </w:t>
      </w:r>
      <w:r w:rsidRPr="000A2A73">
        <w:rPr>
          <w:rFonts w:ascii="Book Antiqua" w:hAnsi="Book Antiqua"/>
          <w:szCs w:val="24"/>
        </w:rPr>
        <w:t xml:space="preserve">311(g)(1).  Any person may comment on the draft resolution </w:t>
      </w:r>
      <w:r w:rsidR="001A74AA">
        <w:rPr>
          <w:rFonts w:ascii="Book Antiqua" w:hAnsi="Book Antiqua"/>
          <w:szCs w:val="24"/>
        </w:rPr>
        <w:t xml:space="preserve">regarding WMP approvals </w:t>
      </w:r>
      <w:r w:rsidRPr="000A2A73">
        <w:rPr>
          <w:rFonts w:ascii="Book Antiqua" w:hAnsi="Book Antiqua"/>
          <w:szCs w:val="24"/>
        </w:rPr>
        <w:t xml:space="preserve">within 20 days of its publication on the Commission’s website by serving </w:t>
      </w:r>
      <w:r w:rsidRPr="000A2A73">
        <w:rPr>
          <w:rFonts w:ascii="Book Antiqua" w:hAnsi="Book Antiqua"/>
          <w:szCs w:val="24"/>
        </w:rPr>
        <w:lastRenderedPageBreak/>
        <w:t xml:space="preserve">comments on the Director of the Division </w:t>
      </w:r>
      <w:r w:rsidR="005B4BAB">
        <w:rPr>
          <w:rFonts w:ascii="Book Antiqua" w:hAnsi="Book Antiqua"/>
          <w:szCs w:val="24"/>
        </w:rPr>
        <w:t xml:space="preserve">at </w:t>
      </w:r>
      <w:hyperlink w:history="1" r:id="rId11">
        <w:r w:rsidRPr="00AF3C12" w:rsidR="00A535A9">
          <w:rPr>
            <w:rStyle w:val="Hyperlink"/>
            <w:rFonts w:ascii="Book Antiqua" w:hAnsi="Book Antiqua"/>
            <w:szCs w:val="24"/>
          </w:rPr>
          <w:t>WildfireSafetyDivision@cpuc.ca.gov</w:t>
        </w:r>
      </w:hyperlink>
      <w:r w:rsidR="00A535A9">
        <w:rPr>
          <w:rFonts w:ascii="Book Antiqua" w:hAnsi="Book Antiqua"/>
          <w:szCs w:val="24"/>
        </w:rPr>
        <w:t xml:space="preserve"> </w:t>
      </w:r>
      <w:r w:rsidRPr="000A2A73">
        <w:rPr>
          <w:rFonts w:ascii="Book Antiqua" w:hAnsi="Book Antiqua"/>
          <w:szCs w:val="24"/>
        </w:rPr>
        <w:t>and on the service list in R.18-10-007.</w:t>
      </w:r>
    </w:p>
    <w:p w:rsidRPr="009F212A" w:rsidR="00C47C2A" w:rsidRDefault="00C47C2A" w14:paraId="221266C1" w14:textId="77777777">
      <w:pPr>
        <w:rPr>
          <w:rFonts w:ascii="Book Antiqua" w:hAnsi="Book Antiqua"/>
          <w:bCs/>
          <w:caps/>
          <w:szCs w:val="24"/>
        </w:rPr>
      </w:pPr>
    </w:p>
    <w:p w:rsidR="002670D3" w:rsidP="00FA06F2" w:rsidRDefault="002670D3" w14:paraId="51A57B38" w14:textId="77777777">
      <w:pPr>
        <w:keepNext/>
        <w:keepLines/>
        <w:rPr>
          <w:rFonts w:ascii="Book Antiqua" w:hAnsi="Book Antiqua"/>
          <w:b/>
          <w:u w:val="single"/>
        </w:rPr>
      </w:pPr>
    </w:p>
    <w:p w:rsidRPr="009F212A" w:rsidR="00FA06F2" w:rsidP="00FA06F2" w:rsidRDefault="00FA06F2" w14:paraId="308E8BBF" w14:textId="42C9C55E">
      <w:pPr>
        <w:keepNext/>
        <w:keepLines/>
        <w:rPr>
          <w:rFonts w:ascii="Book Antiqua" w:hAnsi="Book Antiqua"/>
          <w:b/>
          <w:u w:val="single"/>
        </w:rPr>
      </w:pPr>
      <w:r>
        <w:rPr>
          <w:rFonts w:ascii="Book Antiqua" w:hAnsi="Book Antiqua"/>
          <w:b/>
          <w:u w:val="single"/>
        </w:rPr>
        <w:t>DISCOVERY</w:t>
      </w:r>
      <w:r w:rsidR="00776FB1">
        <w:rPr>
          <w:rFonts w:ascii="Book Antiqua" w:hAnsi="Book Antiqua"/>
          <w:b/>
          <w:u w:val="single"/>
        </w:rPr>
        <w:t xml:space="preserve"> AND DOCUMENT MAINTENANCE </w:t>
      </w:r>
    </w:p>
    <w:p w:rsidR="00FA06F2" w:rsidP="000A2A73" w:rsidRDefault="00FA06F2" w14:paraId="30AD6E98" w14:textId="6793DBDD">
      <w:pPr>
        <w:keepNext/>
        <w:keepLines/>
        <w:rPr>
          <w:rFonts w:ascii="Book Antiqua" w:hAnsi="Book Antiqua"/>
          <w:b/>
          <w:u w:val="single"/>
        </w:rPr>
      </w:pPr>
    </w:p>
    <w:p w:rsidR="00FA06F2" w:rsidP="000A2A73" w:rsidRDefault="000F2117" w14:paraId="2E669BB2" w14:textId="7B8FEFB7">
      <w:pPr>
        <w:keepNext/>
        <w:keepLines/>
        <w:rPr>
          <w:rFonts w:ascii="Book Antiqua" w:hAnsi="Book Antiqua"/>
          <w:bCs/>
        </w:rPr>
      </w:pPr>
      <w:r w:rsidRPr="00AD73E3">
        <w:rPr>
          <w:rFonts w:ascii="Book Antiqua" w:hAnsi="Book Antiqua"/>
          <w:bCs/>
        </w:rPr>
        <w:t xml:space="preserve">The following process shall be observed </w:t>
      </w:r>
      <w:r w:rsidRPr="00C1735A" w:rsidR="00C1735A">
        <w:rPr>
          <w:rFonts w:ascii="Book Antiqua" w:hAnsi="Book Antiqua"/>
          <w:bCs/>
        </w:rPr>
        <w:t>regarding</w:t>
      </w:r>
      <w:r w:rsidRPr="00AD73E3">
        <w:rPr>
          <w:rFonts w:ascii="Book Antiqua" w:hAnsi="Book Antiqua"/>
          <w:bCs/>
        </w:rPr>
        <w:t xml:space="preserve"> discovery and staff data requests:</w:t>
      </w:r>
    </w:p>
    <w:p w:rsidRPr="00AD73E3" w:rsidR="002670D3" w:rsidP="000A2A73" w:rsidRDefault="002670D3" w14:paraId="3777435C" w14:textId="77777777">
      <w:pPr>
        <w:keepNext/>
        <w:keepLines/>
        <w:rPr>
          <w:rFonts w:ascii="Book Antiqua" w:hAnsi="Book Antiqua"/>
          <w:bCs/>
        </w:rPr>
      </w:pPr>
    </w:p>
    <w:p w:rsidRPr="00AD73E3" w:rsidR="00776FB1" w:rsidP="002670D3" w:rsidRDefault="000F2117" w14:paraId="024ED5E7" w14:textId="209765B9">
      <w:pPr>
        <w:pStyle w:val="ListParagraph"/>
        <w:numPr>
          <w:ilvl w:val="0"/>
          <w:numId w:val="4"/>
        </w:numPr>
        <w:spacing w:after="160"/>
        <w:ind w:left="1080" w:right="720"/>
        <w:contextualSpacing w:val="0"/>
        <w:rPr>
          <w:rFonts w:ascii="Book Antiqua" w:hAnsi="Book Antiqua"/>
          <w:bCs/>
        </w:rPr>
      </w:pPr>
      <w:r w:rsidRPr="00AD73E3">
        <w:rPr>
          <w:rFonts w:ascii="Book Antiqua" w:hAnsi="Book Antiqua"/>
          <w:bCs/>
        </w:rPr>
        <w:t>Any discovery or data requests and responses shall be posted on the responding electric</w:t>
      </w:r>
      <w:r w:rsidR="000C07FD">
        <w:rPr>
          <w:rFonts w:ascii="Book Antiqua" w:hAnsi="Book Antiqua"/>
          <w:bCs/>
        </w:rPr>
        <w:t>al</w:t>
      </w:r>
      <w:r w:rsidRPr="00AD73E3">
        <w:rPr>
          <w:rFonts w:ascii="Book Antiqua" w:hAnsi="Book Antiqua"/>
          <w:bCs/>
        </w:rPr>
        <w:t xml:space="preserve"> corporation’s website in an easy to follow format that identifies what the discovery was about, what the responses were about, and links to any documents produced. </w:t>
      </w:r>
      <w:r w:rsidR="002670D3">
        <w:rPr>
          <w:rFonts w:ascii="Book Antiqua" w:hAnsi="Book Antiqua"/>
          <w:bCs/>
        </w:rPr>
        <w:t xml:space="preserve"> </w:t>
      </w:r>
      <w:r w:rsidRPr="00AD73E3">
        <w:rPr>
          <w:rFonts w:ascii="Book Antiqua" w:hAnsi="Book Antiqua"/>
          <w:bCs/>
        </w:rPr>
        <w:t>The electric</w:t>
      </w:r>
      <w:r w:rsidR="000C07FD">
        <w:rPr>
          <w:rFonts w:ascii="Book Antiqua" w:hAnsi="Book Antiqua"/>
          <w:bCs/>
        </w:rPr>
        <w:t>al</w:t>
      </w:r>
      <w:r w:rsidRPr="00AD73E3">
        <w:rPr>
          <w:rFonts w:ascii="Book Antiqua" w:hAnsi="Book Antiqua"/>
          <w:bCs/>
        </w:rPr>
        <w:t xml:space="preserve"> corporations shall update the website weekly, with an e</w:t>
      </w:r>
      <w:r w:rsidRPr="002670D3" w:rsidR="002670D3">
        <w:rPr>
          <w:rFonts w:ascii="Book Antiqua" w:hAnsi="Book Antiqua"/>
          <w:bCs/>
        </w:rPr>
        <w:noBreakHyphen/>
      </w:r>
      <w:r w:rsidRPr="00AD73E3">
        <w:rPr>
          <w:rFonts w:ascii="Book Antiqua" w:hAnsi="Book Antiqua"/>
          <w:bCs/>
        </w:rPr>
        <w:t>mail to the service list</w:t>
      </w:r>
      <w:r w:rsidRPr="00AD73E3" w:rsidR="00776FB1">
        <w:rPr>
          <w:rFonts w:ascii="Book Antiqua" w:hAnsi="Book Antiqua"/>
          <w:bCs/>
        </w:rPr>
        <w:t xml:space="preserve"> of R.18-10-007 with the relevant link and discussion of what is new on the website.</w:t>
      </w:r>
      <w:r w:rsidR="002670D3">
        <w:rPr>
          <w:rFonts w:ascii="Book Antiqua" w:hAnsi="Book Antiqua"/>
          <w:bCs/>
        </w:rPr>
        <w:t xml:space="preserve"> </w:t>
      </w:r>
      <w:r w:rsidRPr="00AD73E3" w:rsidR="00776FB1">
        <w:rPr>
          <w:rFonts w:ascii="Book Antiqua" w:hAnsi="Book Antiqua"/>
          <w:bCs/>
        </w:rPr>
        <w:t xml:space="preserve"> The website (or portion of webpage) shall be labeled “2020 Wildfire Mitigation Plan Discovery/Data requests” for each electrical corporation.</w:t>
      </w:r>
    </w:p>
    <w:p w:rsidR="00972195" w:rsidP="002670D3" w:rsidRDefault="000C07FD" w14:paraId="3759CD30" w14:textId="7562E29C">
      <w:pPr>
        <w:pStyle w:val="ListParagraph"/>
        <w:numPr>
          <w:ilvl w:val="0"/>
          <w:numId w:val="4"/>
        </w:numPr>
        <w:spacing w:after="160"/>
        <w:ind w:left="1080" w:right="720"/>
        <w:contextualSpacing w:val="0"/>
        <w:rPr>
          <w:rFonts w:ascii="Book Antiqua" w:hAnsi="Book Antiqua"/>
          <w:bCs/>
        </w:rPr>
      </w:pPr>
      <w:r>
        <w:rPr>
          <w:rFonts w:ascii="Book Antiqua" w:hAnsi="Book Antiqua"/>
          <w:bCs/>
        </w:rPr>
        <w:t xml:space="preserve">Electrical corporations must </w:t>
      </w:r>
      <w:r w:rsidR="00972195">
        <w:rPr>
          <w:rFonts w:ascii="Book Antiqua" w:hAnsi="Book Antiqua"/>
          <w:bCs/>
        </w:rPr>
        <w:t>copy</w:t>
      </w:r>
      <w:r>
        <w:rPr>
          <w:rFonts w:ascii="Book Antiqua" w:hAnsi="Book Antiqua"/>
          <w:bCs/>
        </w:rPr>
        <w:t xml:space="preserve"> any</w:t>
      </w:r>
      <w:r w:rsidRPr="00AD73E3" w:rsidR="00776FB1">
        <w:rPr>
          <w:rFonts w:ascii="Book Antiqua" w:hAnsi="Book Antiqua"/>
          <w:bCs/>
        </w:rPr>
        <w:t xml:space="preserve"> data requests</w:t>
      </w:r>
      <w:r w:rsidR="00972195">
        <w:rPr>
          <w:rFonts w:ascii="Book Antiqua" w:hAnsi="Book Antiqua"/>
          <w:bCs/>
        </w:rPr>
        <w:t xml:space="preserve"> received</w:t>
      </w:r>
      <w:r>
        <w:rPr>
          <w:rFonts w:ascii="Book Antiqua" w:hAnsi="Book Antiqua"/>
          <w:bCs/>
        </w:rPr>
        <w:t xml:space="preserve"> from</w:t>
      </w:r>
      <w:r w:rsidRPr="00AD73E3" w:rsidR="00776FB1">
        <w:rPr>
          <w:rFonts w:ascii="Book Antiqua" w:hAnsi="Book Antiqua"/>
          <w:bCs/>
        </w:rPr>
        <w:t xml:space="preserve"> or responses to Commission staff to the e</w:t>
      </w:r>
      <w:r w:rsidRPr="002670D3" w:rsidR="002670D3">
        <w:rPr>
          <w:rFonts w:ascii="Book Antiqua" w:hAnsi="Book Antiqua"/>
          <w:bCs/>
        </w:rPr>
        <w:noBreakHyphen/>
      </w:r>
      <w:r w:rsidRPr="00AD73E3" w:rsidR="00776FB1">
        <w:rPr>
          <w:rFonts w:ascii="Book Antiqua" w:hAnsi="Book Antiqua"/>
          <w:bCs/>
        </w:rPr>
        <w:t xml:space="preserve">mail address </w:t>
      </w:r>
      <w:hyperlink w:history="1" r:id="rId12">
        <w:r w:rsidRPr="00AD73E3" w:rsidR="00776FB1">
          <w:rPr>
            <w:rStyle w:val="Hyperlink"/>
            <w:rFonts w:ascii="Book Antiqua" w:hAnsi="Book Antiqua"/>
            <w:b/>
            <w:u w:val="none"/>
          </w:rPr>
          <w:t>wildfiresafetydivision@cpuc.ca.gov</w:t>
        </w:r>
      </w:hyperlink>
      <w:r w:rsidRPr="00AD73E3" w:rsidR="00776FB1">
        <w:rPr>
          <w:rFonts w:ascii="Book Antiqua" w:hAnsi="Book Antiqua"/>
          <w:bCs/>
        </w:rPr>
        <w:t>.</w:t>
      </w:r>
      <w:r w:rsidR="002670D3">
        <w:rPr>
          <w:rFonts w:ascii="Book Antiqua" w:hAnsi="Book Antiqua"/>
          <w:bCs/>
        </w:rPr>
        <w:t xml:space="preserve"> </w:t>
      </w:r>
      <w:r w:rsidRPr="00AD73E3" w:rsidR="00776FB1">
        <w:rPr>
          <w:rFonts w:ascii="Book Antiqua" w:hAnsi="Book Antiqua"/>
          <w:bCs/>
        </w:rPr>
        <w:t xml:space="preserve"> Requests from staff to the electrical corporations may also come from this address or from individual e</w:t>
      </w:r>
      <w:r w:rsidRPr="002670D3" w:rsidR="002670D3">
        <w:rPr>
          <w:rFonts w:ascii="Book Antiqua" w:hAnsi="Book Antiqua"/>
          <w:bCs/>
        </w:rPr>
        <w:noBreakHyphen/>
      </w:r>
      <w:r w:rsidRPr="00AD73E3" w:rsidR="00776FB1">
        <w:rPr>
          <w:rFonts w:ascii="Book Antiqua" w:hAnsi="Book Antiqua"/>
          <w:bCs/>
        </w:rPr>
        <w:t xml:space="preserve">mail addresses. </w:t>
      </w:r>
    </w:p>
    <w:p w:rsidRPr="00AD73E3" w:rsidR="00776FB1" w:rsidP="002670D3" w:rsidRDefault="00776FB1" w14:paraId="1C48ECD3" w14:textId="2362A052">
      <w:pPr>
        <w:pStyle w:val="ListParagraph"/>
        <w:numPr>
          <w:ilvl w:val="0"/>
          <w:numId w:val="4"/>
        </w:numPr>
        <w:spacing w:after="160"/>
        <w:ind w:left="1080" w:right="720"/>
        <w:contextualSpacing w:val="0"/>
        <w:rPr>
          <w:rFonts w:ascii="Book Antiqua" w:hAnsi="Book Antiqua"/>
          <w:bCs/>
        </w:rPr>
      </w:pPr>
      <w:r w:rsidRPr="00AD73E3">
        <w:rPr>
          <w:rFonts w:ascii="Book Antiqua" w:hAnsi="Book Antiqua"/>
          <w:bCs/>
        </w:rPr>
        <w:t xml:space="preserve">Each electrical corporation shall send to </w:t>
      </w:r>
      <w:r w:rsidRPr="00AD73E3" w:rsidR="00444EA5">
        <w:rPr>
          <w:rFonts w:ascii="Book Antiqua" w:hAnsi="Book Antiqua"/>
          <w:b/>
        </w:rPr>
        <w:t>wildfiresafetydivision@cpuc.ca.gov</w:t>
      </w:r>
      <w:r w:rsidRPr="00AD73E3">
        <w:rPr>
          <w:rFonts w:ascii="Book Antiqua" w:hAnsi="Book Antiqua"/>
          <w:b/>
        </w:rPr>
        <w:t xml:space="preserve"> </w:t>
      </w:r>
      <w:r w:rsidRPr="00AD73E3">
        <w:rPr>
          <w:rFonts w:ascii="Book Antiqua" w:hAnsi="Book Antiqua"/>
          <w:bCs/>
        </w:rPr>
        <w:t>the name of their single point of contact for all data request</w:t>
      </w:r>
      <w:r w:rsidR="00972195">
        <w:rPr>
          <w:rFonts w:ascii="Book Antiqua" w:hAnsi="Book Antiqua"/>
          <w:bCs/>
        </w:rPr>
        <w:t>s</w:t>
      </w:r>
      <w:r w:rsidRPr="00AD73E3">
        <w:rPr>
          <w:rFonts w:ascii="Book Antiqua" w:hAnsi="Book Antiqua"/>
          <w:bCs/>
        </w:rPr>
        <w:t xml:space="preserve"> and response matters for Commission staff use.</w:t>
      </w:r>
    </w:p>
    <w:p w:rsidRPr="00AD73E3" w:rsidR="00776FB1" w:rsidP="002670D3" w:rsidRDefault="000C07FD" w14:paraId="411D49DB" w14:textId="06C31FFD">
      <w:pPr>
        <w:pStyle w:val="ListParagraph"/>
        <w:numPr>
          <w:ilvl w:val="0"/>
          <w:numId w:val="4"/>
        </w:numPr>
        <w:spacing w:after="160"/>
        <w:ind w:left="1080" w:right="720"/>
        <w:contextualSpacing w:val="0"/>
        <w:rPr>
          <w:rFonts w:ascii="Book Antiqua" w:hAnsi="Book Antiqua"/>
          <w:bCs/>
        </w:rPr>
      </w:pPr>
      <w:r>
        <w:rPr>
          <w:rFonts w:ascii="Book Antiqua" w:hAnsi="Book Antiqua"/>
          <w:bCs/>
        </w:rPr>
        <w:t>Electrical corporations must respond to all data and discovery</w:t>
      </w:r>
      <w:r w:rsidRPr="00AD73E3" w:rsidR="00776FB1">
        <w:rPr>
          <w:rFonts w:ascii="Book Antiqua" w:hAnsi="Book Antiqua"/>
          <w:bCs/>
        </w:rPr>
        <w:t xml:space="preserve"> requests within 3 business days </w:t>
      </w:r>
      <w:r>
        <w:rPr>
          <w:rFonts w:ascii="Book Antiqua" w:hAnsi="Book Antiqua"/>
          <w:bCs/>
        </w:rPr>
        <w:t>of</w:t>
      </w:r>
      <w:r w:rsidRPr="00AD73E3" w:rsidR="00776FB1">
        <w:rPr>
          <w:rFonts w:ascii="Book Antiqua" w:hAnsi="Book Antiqua"/>
          <w:bCs/>
        </w:rPr>
        <w:t xml:space="preserve"> the request</w:t>
      </w:r>
      <w:r>
        <w:rPr>
          <w:rFonts w:ascii="Book Antiqua" w:hAnsi="Book Antiqua"/>
          <w:bCs/>
        </w:rPr>
        <w:t>.</w:t>
      </w:r>
      <w:r w:rsidR="002670D3">
        <w:rPr>
          <w:rFonts w:ascii="Book Antiqua" w:hAnsi="Book Antiqua"/>
          <w:bCs/>
        </w:rPr>
        <w:t xml:space="preserve"> </w:t>
      </w:r>
      <w:r w:rsidRPr="00AD73E3" w:rsidR="00776FB1">
        <w:rPr>
          <w:rFonts w:ascii="Book Antiqua" w:hAnsi="Book Antiqua"/>
          <w:bCs/>
        </w:rPr>
        <w:t xml:space="preserve"> </w:t>
      </w:r>
      <w:r>
        <w:rPr>
          <w:rFonts w:ascii="Book Antiqua" w:hAnsi="Book Antiqua"/>
          <w:bCs/>
        </w:rPr>
        <w:t>Both r</w:t>
      </w:r>
      <w:r w:rsidRPr="00AD73E3" w:rsidR="00776FB1">
        <w:rPr>
          <w:rFonts w:ascii="Book Antiqua" w:hAnsi="Book Antiqua"/>
          <w:bCs/>
        </w:rPr>
        <w:t>equests and responses shall be sent by e</w:t>
      </w:r>
      <w:r w:rsidRPr="002670D3" w:rsidR="002670D3">
        <w:rPr>
          <w:rFonts w:ascii="Book Antiqua" w:hAnsi="Book Antiqua"/>
          <w:bCs/>
        </w:rPr>
        <w:noBreakHyphen/>
      </w:r>
      <w:r w:rsidRPr="00AD73E3" w:rsidR="00776FB1">
        <w:rPr>
          <w:rFonts w:ascii="Book Antiqua" w:hAnsi="Book Antiqua"/>
          <w:bCs/>
        </w:rPr>
        <w:t xml:space="preserve">mail. </w:t>
      </w:r>
      <w:r w:rsidR="002670D3">
        <w:rPr>
          <w:rFonts w:ascii="Book Antiqua" w:hAnsi="Book Antiqua"/>
          <w:bCs/>
        </w:rPr>
        <w:t xml:space="preserve"> </w:t>
      </w:r>
      <w:r w:rsidRPr="00AD73E3" w:rsidR="00776FB1">
        <w:rPr>
          <w:rFonts w:ascii="Book Antiqua" w:hAnsi="Book Antiqua"/>
          <w:bCs/>
        </w:rPr>
        <w:t xml:space="preserve">Exceptions to the 3-business-day requirement will require a letter to the Division Director and a strong showing of the specific reason for the delay. </w:t>
      </w:r>
    </w:p>
    <w:p w:rsidRPr="00AD73E3" w:rsidR="00776FB1" w:rsidP="002670D3" w:rsidRDefault="00776FB1" w14:paraId="4AFEABCA" w14:textId="7F09B54C">
      <w:pPr>
        <w:pStyle w:val="ListParagraph"/>
        <w:numPr>
          <w:ilvl w:val="0"/>
          <w:numId w:val="4"/>
        </w:numPr>
        <w:spacing w:after="160"/>
        <w:ind w:left="1080" w:right="720"/>
        <w:contextualSpacing w:val="0"/>
        <w:rPr>
          <w:rFonts w:ascii="Book Antiqua" w:hAnsi="Book Antiqua"/>
          <w:bCs/>
        </w:rPr>
      </w:pPr>
      <w:r w:rsidRPr="00AD73E3">
        <w:rPr>
          <w:rFonts w:ascii="Book Antiqua" w:hAnsi="Book Antiqua"/>
          <w:bCs/>
        </w:rPr>
        <w:t>Parties conducting discovery must first analyze the significant data that will be submitted with 2020 WMPs along with the Supplemental Data Request.</w:t>
      </w:r>
      <w:r w:rsidRPr="00AD73E3">
        <w:rPr>
          <w:rStyle w:val="FootnoteReference"/>
          <w:rFonts w:ascii="Book Antiqua" w:hAnsi="Book Antiqua"/>
          <w:bCs/>
        </w:rPr>
        <w:footnoteReference w:id="2"/>
      </w:r>
      <w:r w:rsidR="00710E78">
        <w:rPr>
          <w:rFonts w:ascii="Book Antiqua" w:hAnsi="Book Antiqua"/>
          <w:bCs/>
        </w:rPr>
        <w:t xml:space="preserve"> </w:t>
      </w:r>
      <w:r w:rsidR="002670D3">
        <w:rPr>
          <w:rFonts w:ascii="Book Antiqua" w:hAnsi="Book Antiqua"/>
          <w:bCs/>
        </w:rPr>
        <w:t xml:space="preserve"> </w:t>
      </w:r>
      <w:r w:rsidR="00A723A5">
        <w:rPr>
          <w:rFonts w:ascii="Book Antiqua" w:hAnsi="Book Antiqua"/>
          <w:bCs/>
        </w:rPr>
        <w:t>Entities submitting data requests</w:t>
      </w:r>
      <w:r w:rsidR="00710E78">
        <w:rPr>
          <w:rFonts w:ascii="Book Antiqua" w:hAnsi="Book Antiqua"/>
          <w:bCs/>
        </w:rPr>
        <w:t xml:space="preserve"> </w:t>
      </w:r>
      <w:r w:rsidR="00444EA5">
        <w:rPr>
          <w:rFonts w:ascii="Book Antiqua" w:hAnsi="Book Antiqua"/>
          <w:bCs/>
        </w:rPr>
        <w:t>should</w:t>
      </w:r>
      <w:r w:rsidR="00710E78">
        <w:rPr>
          <w:rFonts w:ascii="Book Antiqua" w:hAnsi="Book Antiqua"/>
          <w:bCs/>
        </w:rPr>
        <w:t xml:space="preserve"> avoid submission</w:t>
      </w:r>
      <w:r w:rsidR="00A723A5">
        <w:rPr>
          <w:rFonts w:ascii="Book Antiqua" w:hAnsi="Book Antiqua"/>
          <w:bCs/>
        </w:rPr>
        <w:t>s</w:t>
      </w:r>
      <w:r w:rsidR="00711914">
        <w:rPr>
          <w:rFonts w:ascii="Book Antiqua" w:hAnsi="Book Antiqua"/>
          <w:bCs/>
        </w:rPr>
        <w:t xml:space="preserve"> </w:t>
      </w:r>
      <w:r w:rsidR="00710E78">
        <w:rPr>
          <w:rFonts w:ascii="Book Antiqua" w:hAnsi="Book Antiqua"/>
          <w:bCs/>
        </w:rPr>
        <w:t>where such information is contained in the electrical corporations’ WMP filings.</w:t>
      </w:r>
    </w:p>
    <w:p w:rsidRPr="00AD73E3" w:rsidR="000F2117" w:rsidP="00AD73E3" w:rsidRDefault="00776FB1" w14:paraId="5C13CF44" w14:textId="5180FA56">
      <w:pPr>
        <w:pStyle w:val="ListParagraph"/>
        <w:numPr>
          <w:ilvl w:val="0"/>
          <w:numId w:val="4"/>
        </w:numPr>
        <w:spacing w:after="160"/>
        <w:ind w:left="1080" w:right="720"/>
        <w:contextualSpacing w:val="0"/>
        <w:rPr>
          <w:rFonts w:ascii="Book Antiqua" w:hAnsi="Book Antiqua"/>
          <w:bCs/>
        </w:rPr>
      </w:pPr>
      <w:r w:rsidRPr="00AD73E3">
        <w:rPr>
          <w:rFonts w:ascii="Book Antiqua" w:hAnsi="Book Antiqua"/>
          <w:bCs/>
        </w:rPr>
        <w:lastRenderedPageBreak/>
        <w:t xml:space="preserve">All documents the electrical corporation references in its WMP plans shall be collected on the above website in an easy to follow format, with notice to the service list of the location of such documents. </w:t>
      </w:r>
      <w:r w:rsidR="002670D3">
        <w:rPr>
          <w:rFonts w:ascii="Book Antiqua" w:hAnsi="Book Antiqua"/>
          <w:bCs/>
        </w:rPr>
        <w:t xml:space="preserve"> </w:t>
      </w:r>
      <w:r w:rsidRPr="00AD73E3">
        <w:rPr>
          <w:rFonts w:ascii="Book Antiqua" w:hAnsi="Book Antiqua"/>
          <w:bCs/>
        </w:rPr>
        <w:t xml:space="preserve">This will be in addition to the posting of WMPs on the Commission’s website as required by </w:t>
      </w:r>
      <w:r w:rsidR="00781669">
        <w:rPr>
          <w:rFonts w:ascii="Book Antiqua" w:hAnsi="Book Antiqua"/>
          <w:bCs/>
        </w:rPr>
        <w:t xml:space="preserve">Pub. Util. Code § 8386(d). </w:t>
      </w:r>
    </w:p>
    <w:p w:rsidR="00FA06F2" w:rsidP="000A2A73" w:rsidRDefault="00FA06F2" w14:paraId="10FB0928" w14:textId="77777777">
      <w:pPr>
        <w:keepNext/>
        <w:keepLines/>
        <w:rPr>
          <w:rFonts w:ascii="Book Antiqua" w:hAnsi="Book Antiqua"/>
          <w:b/>
          <w:u w:val="single"/>
        </w:rPr>
      </w:pPr>
    </w:p>
    <w:p w:rsidR="00FA06F2" w:rsidP="000A2A73" w:rsidRDefault="00FA06F2" w14:paraId="1BF56774" w14:textId="77777777">
      <w:pPr>
        <w:keepNext/>
        <w:keepLines/>
        <w:rPr>
          <w:rFonts w:ascii="Book Antiqua" w:hAnsi="Book Antiqua"/>
          <w:b/>
          <w:u w:val="single"/>
        </w:rPr>
      </w:pPr>
    </w:p>
    <w:p w:rsidRPr="009F212A" w:rsidR="00C47C2A" w:rsidP="000A2A73" w:rsidRDefault="00C47C2A" w14:paraId="36FCC0C6" w14:textId="099B0AAE">
      <w:pPr>
        <w:keepNext/>
        <w:keepLines/>
        <w:rPr>
          <w:rFonts w:ascii="Book Antiqua" w:hAnsi="Book Antiqua"/>
          <w:b/>
          <w:u w:val="single"/>
        </w:rPr>
      </w:pPr>
      <w:r w:rsidRPr="009F212A">
        <w:rPr>
          <w:rFonts w:ascii="Book Antiqua" w:hAnsi="Book Antiqua"/>
          <w:b/>
          <w:u w:val="single"/>
        </w:rPr>
        <w:t>COMMENT</w:t>
      </w:r>
      <w:r w:rsidR="007208C8">
        <w:rPr>
          <w:rFonts w:ascii="Book Antiqua" w:hAnsi="Book Antiqua"/>
          <w:b/>
          <w:u w:val="single"/>
        </w:rPr>
        <w:t>S ON DRAFT RESOLUTION WSD</w:t>
      </w:r>
      <w:r w:rsidRPr="007208C8" w:rsidR="007208C8">
        <w:rPr>
          <w:rFonts w:ascii="Book Antiqua" w:hAnsi="Book Antiqua"/>
          <w:b/>
          <w:u w:val="single"/>
        </w:rPr>
        <w:noBreakHyphen/>
      </w:r>
      <w:r w:rsidR="007208C8">
        <w:rPr>
          <w:rFonts w:ascii="Book Antiqua" w:hAnsi="Book Antiqua"/>
          <w:b/>
          <w:u w:val="single"/>
        </w:rPr>
        <w:t>001</w:t>
      </w:r>
    </w:p>
    <w:p w:rsidRPr="001A74AA" w:rsidR="00C47C2A" w:rsidRDefault="00C47C2A" w14:paraId="197C2A6C" w14:textId="77777777">
      <w:pPr>
        <w:rPr>
          <w:rFonts w:ascii="Book Antiqua" w:hAnsi="Book Antiqua"/>
          <w:sz w:val="20"/>
          <w:szCs w:val="16"/>
        </w:rPr>
      </w:pPr>
    </w:p>
    <w:p w:rsidR="007208C8" w:rsidP="000A2A73" w:rsidRDefault="007208C8" w14:paraId="4B90C818" w14:textId="73653A10">
      <w:pPr>
        <w:rPr>
          <w:rFonts w:ascii="Book Antiqua" w:hAnsi="Book Antiqua"/>
          <w:szCs w:val="24"/>
        </w:rPr>
      </w:pPr>
      <w:r w:rsidRPr="000A2A73">
        <w:rPr>
          <w:rFonts w:ascii="Book Antiqua" w:hAnsi="Book Antiqua"/>
          <w:szCs w:val="24"/>
        </w:rPr>
        <w:t xml:space="preserve">Section 311(g)(1) requires that a draft resolution be subject to a public review and comment period of 30 days or more prior to a vote of the Commission on the resolution. </w:t>
      </w:r>
      <w:r w:rsidR="003C324A">
        <w:rPr>
          <w:rFonts w:ascii="Book Antiqua" w:hAnsi="Book Antiqua"/>
          <w:szCs w:val="24"/>
        </w:rPr>
        <w:t xml:space="preserve"> </w:t>
      </w:r>
      <w:r w:rsidRPr="000A2A73">
        <w:rPr>
          <w:rFonts w:ascii="Book Antiqua" w:hAnsi="Book Antiqua"/>
          <w:szCs w:val="24"/>
        </w:rPr>
        <w:t>A draft of today’s resolution was served on the service list in R.18-10-007 and published on the Commission’s website for public comment</w:t>
      </w:r>
      <w:r>
        <w:rPr>
          <w:rFonts w:ascii="Times New Roman" w:hAnsi="Times New Roman"/>
          <w:sz w:val="26"/>
          <w:szCs w:val="26"/>
        </w:rPr>
        <w:t>.</w:t>
      </w:r>
      <w:r w:rsidR="000C07FD">
        <w:rPr>
          <w:rFonts w:ascii="Times New Roman" w:hAnsi="Times New Roman"/>
          <w:sz w:val="26"/>
          <w:szCs w:val="26"/>
        </w:rPr>
        <w:t xml:space="preserve"> </w:t>
      </w:r>
      <w:r w:rsidR="002670D3">
        <w:rPr>
          <w:rFonts w:ascii="Times New Roman" w:hAnsi="Times New Roman"/>
          <w:sz w:val="26"/>
          <w:szCs w:val="26"/>
        </w:rPr>
        <w:t xml:space="preserve"> </w:t>
      </w:r>
      <w:r w:rsidR="00FA06F2">
        <w:rPr>
          <w:rFonts w:ascii="Book Antiqua" w:hAnsi="Book Antiqua"/>
          <w:szCs w:val="24"/>
        </w:rPr>
        <w:t>The following parties submitted comments on the draft resolution: California Environmental Justice Alliance (CEJA)</w:t>
      </w:r>
      <w:r w:rsidR="00B646B1">
        <w:rPr>
          <w:rFonts w:ascii="Book Antiqua" w:hAnsi="Book Antiqua"/>
          <w:szCs w:val="24"/>
        </w:rPr>
        <w:t>;</w:t>
      </w:r>
      <w:r w:rsidR="00FA06F2">
        <w:rPr>
          <w:rFonts w:ascii="Book Antiqua" w:hAnsi="Book Antiqua"/>
          <w:szCs w:val="24"/>
        </w:rPr>
        <w:t xml:space="preserve"> City and County of San Francisco (CCSF)</w:t>
      </w:r>
      <w:r w:rsidR="00B646B1">
        <w:rPr>
          <w:rFonts w:ascii="Book Antiqua" w:hAnsi="Book Antiqua"/>
          <w:szCs w:val="24"/>
        </w:rPr>
        <w:t>; Coalition of California Utility Employees (CUE); Energy Producers and Users Coalition (EPUC); Mussey Grade Road Alliance (MGRA); Protect Our Communities (POC); Public Advocates Offices (Cal Advocates); and The Utility Reform Network (TURN).</w:t>
      </w:r>
      <w:r w:rsidR="002670D3">
        <w:rPr>
          <w:rFonts w:ascii="Book Antiqua" w:hAnsi="Book Antiqua"/>
          <w:szCs w:val="24"/>
        </w:rPr>
        <w:t xml:space="preserve"> </w:t>
      </w:r>
      <w:r w:rsidR="00B646B1">
        <w:rPr>
          <w:rFonts w:ascii="Book Antiqua" w:hAnsi="Book Antiqua"/>
          <w:szCs w:val="24"/>
        </w:rPr>
        <w:t xml:space="preserve"> A brief summary of comments follows.</w:t>
      </w:r>
    </w:p>
    <w:p w:rsidR="00B646B1" w:rsidP="000A2A73" w:rsidRDefault="00B646B1" w14:paraId="13CBF0BC" w14:textId="11DF05BC">
      <w:pPr>
        <w:rPr>
          <w:rFonts w:ascii="Book Antiqua" w:hAnsi="Book Antiqua"/>
          <w:szCs w:val="24"/>
        </w:rPr>
      </w:pPr>
    </w:p>
    <w:p w:rsidR="00B646B1" w:rsidP="000A2A73" w:rsidRDefault="00B646B1" w14:paraId="33EBC1EF" w14:textId="1926EABA">
      <w:pPr>
        <w:rPr>
          <w:rFonts w:ascii="Book Antiqua" w:hAnsi="Book Antiqua"/>
          <w:szCs w:val="24"/>
        </w:rPr>
      </w:pPr>
      <w:r>
        <w:rPr>
          <w:rFonts w:ascii="Book Antiqua" w:hAnsi="Book Antiqua"/>
          <w:szCs w:val="24"/>
        </w:rPr>
        <w:t xml:space="preserve">CEJA recommends the Commission reject </w:t>
      </w:r>
      <w:r w:rsidR="009C1D03">
        <w:rPr>
          <w:rFonts w:ascii="Book Antiqua" w:hAnsi="Book Antiqua"/>
          <w:szCs w:val="24"/>
        </w:rPr>
        <w:t xml:space="preserve">the </w:t>
      </w:r>
      <w:r>
        <w:rPr>
          <w:rFonts w:ascii="Book Antiqua" w:hAnsi="Book Antiqua"/>
          <w:szCs w:val="24"/>
        </w:rPr>
        <w:t>draft resolution for the following reasons: 1</w:t>
      </w:r>
      <w:r w:rsidR="00053B7C">
        <w:rPr>
          <w:rFonts w:ascii="Book Antiqua" w:hAnsi="Book Antiqua"/>
          <w:szCs w:val="24"/>
        </w:rPr>
        <w:t>)</w:t>
      </w:r>
      <w:r>
        <w:rPr>
          <w:rFonts w:ascii="Book Antiqua" w:hAnsi="Book Antiqua"/>
          <w:szCs w:val="24"/>
        </w:rPr>
        <w:t xml:space="preserve"> WMPs are properly addressed within a rulemaking framework; 2</w:t>
      </w:r>
      <w:r w:rsidR="00053B7C">
        <w:rPr>
          <w:rFonts w:ascii="Book Antiqua" w:hAnsi="Book Antiqua"/>
          <w:szCs w:val="24"/>
        </w:rPr>
        <w:t>)</w:t>
      </w:r>
      <w:r>
        <w:rPr>
          <w:rFonts w:ascii="Book Antiqua" w:hAnsi="Book Antiqua"/>
          <w:szCs w:val="24"/>
        </w:rPr>
        <w:t xml:space="preserve"> the draft resolution does not provide sufficient time to review plans in 2020; 3</w:t>
      </w:r>
      <w:r w:rsidR="00053B7C">
        <w:rPr>
          <w:rFonts w:ascii="Book Antiqua" w:hAnsi="Book Antiqua"/>
          <w:szCs w:val="24"/>
        </w:rPr>
        <w:t>)</w:t>
      </w:r>
      <w:r>
        <w:rPr>
          <w:rFonts w:ascii="Book Antiqua" w:hAnsi="Book Antiqua"/>
          <w:szCs w:val="24"/>
        </w:rPr>
        <w:t xml:space="preserve"> the resolution does not address all outstanding issues in R.18-10-007 such as language requirements;</w:t>
      </w:r>
      <w:r w:rsidR="009C1D03">
        <w:rPr>
          <w:rFonts w:ascii="Book Antiqua" w:hAnsi="Book Antiqua"/>
          <w:szCs w:val="24"/>
        </w:rPr>
        <w:t xml:space="preserve"> and 4)</w:t>
      </w:r>
      <w:r w:rsidR="00610162">
        <w:rPr>
          <w:rFonts w:ascii="Book Antiqua" w:hAnsi="Book Antiqua"/>
          <w:szCs w:val="24"/>
        </w:rPr>
        <w:t xml:space="preserve"> </w:t>
      </w:r>
      <w:r>
        <w:rPr>
          <w:rFonts w:ascii="Book Antiqua" w:hAnsi="Book Antiqua"/>
          <w:szCs w:val="24"/>
        </w:rPr>
        <w:t xml:space="preserve">the resolution does not set forth a process for discovery, workshops or other mechanisms to build a record. </w:t>
      </w:r>
    </w:p>
    <w:p w:rsidR="00B646B1" w:rsidP="000A2A73" w:rsidRDefault="00B646B1" w14:paraId="213DAEB9" w14:textId="5664A2C2">
      <w:pPr>
        <w:rPr>
          <w:rFonts w:ascii="Book Antiqua" w:hAnsi="Book Antiqua"/>
          <w:szCs w:val="24"/>
        </w:rPr>
      </w:pPr>
    </w:p>
    <w:p w:rsidR="00027B4D" w:rsidP="000A2A73" w:rsidRDefault="00B646B1" w14:paraId="13D06137" w14:textId="731E7221">
      <w:pPr>
        <w:rPr>
          <w:rFonts w:ascii="Book Antiqua" w:hAnsi="Book Antiqua"/>
          <w:szCs w:val="24"/>
        </w:rPr>
      </w:pPr>
      <w:r>
        <w:rPr>
          <w:rFonts w:ascii="Book Antiqua" w:hAnsi="Book Antiqua"/>
          <w:szCs w:val="24"/>
        </w:rPr>
        <w:t xml:space="preserve">Similarly, CCSF asserts that the 2020 WMP review timeline is too expedited and there must be a process for discovery. </w:t>
      </w:r>
      <w:r w:rsidR="002670D3">
        <w:rPr>
          <w:rFonts w:ascii="Book Antiqua" w:hAnsi="Book Antiqua"/>
          <w:szCs w:val="24"/>
        </w:rPr>
        <w:t xml:space="preserve"> </w:t>
      </w:r>
      <w:r>
        <w:rPr>
          <w:rFonts w:ascii="Book Antiqua" w:hAnsi="Book Antiqua"/>
          <w:szCs w:val="24"/>
        </w:rPr>
        <w:t xml:space="preserve">CCSF further requests that the </w:t>
      </w:r>
      <w:r w:rsidR="00027B4D">
        <w:rPr>
          <w:rFonts w:ascii="Book Antiqua" w:hAnsi="Book Antiqua"/>
          <w:szCs w:val="24"/>
        </w:rPr>
        <w:t xml:space="preserve">Division post WMPs on the Commission’s website the day after submission and that the Commission issue a press release. </w:t>
      </w:r>
      <w:r w:rsidR="002670D3">
        <w:rPr>
          <w:rFonts w:ascii="Book Antiqua" w:hAnsi="Book Antiqua"/>
          <w:szCs w:val="24"/>
        </w:rPr>
        <w:t xml:space="preserve"> </w:t>
      </w:r>
      <w:r w:rsidR="00027B4D">
        <w:rPr>
          <w:rFonts w:ascii="Book Antiqua" w:hAnsi="Book Antiqua"/>
          <w:szCs w:val="24"/>
        </w:rPr>
        <w:t xml:space="preserve">In addition, CCSF requests that there be a process for reply comments and that interested stakeholders have an opportunity to provide comments on any substantive proposed modifications on WMPs required by the Division. </w:t>
      </w:r>
      <w:r w:rsidR="002670D3">
        <w:rPr>
          <w:rFonts w:ascii="Book Antiqua" w:hAnsi="Book Antiqua"/>
          <w:szCs w:val="24"/>
        </w:rPr>
        <w:t xml:space="preserve"> </w:t>
      </w:r>
      <w:r w:rsidR="00027B4D">
        <w:rPr>
          <w:rFonts w:ascii="Book Antiqua" w:hAnsi="Book Antiqua"/>
          <w:szCs w:val="24"/>
        </w:rPr>
        <w:t>Finally, CCSF requests that the final resolution include a workshop schedule.</w:t>
      </w:r>
    </w:p>
    <w:p w:rsidR="00027B4D" w:rsidP="000A2A73" w:rsidRDefault="00027B4D" w14:paraId="3ACDFC28" w14:textId="0B4F5769">
      <w:pPr>
        <w:rPr>
          <w:rFonts w:ascii="Book Antiqua" w:hAnsi="Book Antiqua"/>
          <w:szCs w:val="24"/>
        </w:rPr>
      </w:pPr>
    </w:p>
    <w:p w:rsidR="00027B4D" w:rsidP="000A2A73" w:rsidRDefault="00027B4D" w14:paraId="7DD9188E" w14:textId="0E7DA414">
      <w:pPr>
        <w:rPr>
          <w:rFonts w:ascii="Book Antiqua" w:hAnsi="Book Antiqua"/>
          <w:szCs w:val="24"/>
        </w:rPr>
      </w:pPr>
      <w:r>
        <w:rPr>
          <w:rFonts w:ascii="Book Antiqua" w:hAnsi="Book Antiqua"/>
          <w:szCs w:val="24"/>
        </w:rPr>
        <w:t xml:space="preserve">CUE requests that the final resolution include a date </w:t>
      </w:r>
      <w:r w:rsidR="009C1D03">
        <w:rPr>
          <w:rFonts w:ascii="Book Antiqua" w:hAnsi="Book Antiqua"/>
          <w:szCs w:val="24"/>
        </w:rPr>
        <w:t>f</w:t>
      </w:r>
      <w:r>
        <w:rPr>
          <w:rFonts w:ascii="Book Antiqua" w:hAnsi="Book Antiqua"/>
          <w:szCs w:val="24"/>
        </w:rPr>
        <w:t xml:space="preserve">or issuance of the 2020 draft resolution approving or denying WMPs and suggests that it be May 7, 2020.  EPUC </w:t>
      </w:r>
      <w:r w:rsidR="00737B2B">
        <w:rPr>
          <w:rFonts w:ascii="Book Antiqua" w:hAnsi="Book Antiqua"/>
          <w:szCs w:val="24"/>
        </w:rPr>
        <w:t>states that the 60-day review timeline prior to submission of comments should include workshops, shortened discovery timelines</w:t>
      </w:r>
      <w:r w:rsidR="00391701">
        <w:rPr>
          <w:rFonts w:ascii="Book Antiqua" w:hAnsi="Book Antiqua"/>
          <w:szCs w:val="24"/>
        </w:rPr>
        <w:t>,</w:t>
      </w:r>
      <w:r w:rsidR="00737B2B">
        <w:rPr>
          <w:rFonts w:ascii="Book Antiqua" w:hAnsi="Book Antiqua"/>
          <w:szCs w:val="24"/>
        </w:rPr>
        <w:t xml:space="preserve"> and an opportunity for evidentiary hearings. </w:t>
      </w:r>
      <w:r w:rsidR="002670D3">
        <w:rPr>
          <w:rFonts w:ascii="Book Antiqua" w:hAnsi="Book Antiqua"/>
          <w:szCs w:val="24"/>
        </w:rPr>
        <w:t xml:space="preserve"> </w:t>
      </w:r>
      <w:r w:rsidR="00737B2B">
        <w:rPr>
          <w:rFonts w:ascii="Book Antiqua" w:hAnsi="Book Antiqua"/>
          <w:szCs w:val="24"/>
        </w:rPr>
        <w:t xml:space="preserve">EPUC further recommends that the Division should, in its evaluation of WMPs, specifically evaluate and discuss rate impacts. </w:t>
      </w:r>
      <w:r w:rsidR="002670D3">
        <w:rPr>
          <w:rFonts w:ascii="Book Antiqua" w:hAnsi="Book Antiqua"/>
          <w:szCs w:val="24"/>
        </w:rPr>
        <w:t xml:space="preserve"> </w:t>
      </w:r>
      <w:r w:rsidR="00737B2B">
        <w:rPr>
          <w:rFonts w:ascii="Book Antiqua" w:hAnsi="Book Antiqua"/>
          <w:szCs w:val="24"/>
        </w:rPr>
        <w:t>EPUC asserts that AB 1054 creates a presumption o</w:t>
      </w:r>
      <w:r w:rsidR="009C1D03">
        <w:rPr>
          <w:rFonts w:ascii="Book Antiqua" w:hAnsi="Book Antiqua"/>
          <w:szCs w:val="24"/>
        </w:rPr>
        <w:t>f</w:t>
      </w:r>
      <w:r w:rsidR="00737B2B">
        <w:rPr>
          <w:rFonts w:ascii="Book Antiqua" w:hAnsi="Book Antiqua"/>
          <w:szCs w:val="24"/>
        </w:rPr>
        <w:t xml:space="preserve"> reasonableness </w:t>
      </w:r>
      <w:r w:rsidR="009C1D03">
        <w:rPr>
          <w:rFonts w:ascii="Book Antiqua" w:hAnsi="Book Antiqua"/>
          <w:szCs w:val="24"/>
        </w:rPr>
        <w:t>for</w:t>
      </w:r>
      <w:r w:rsidR="00737B2B">
        <w:rPr>
          <w:rFonts w:ascii="Book Antiqua" w:hAnsi="Book Antiqua"/>
          <w:szCs w:val="24"/>
        </w:rPr>
        <w:t xml:space="preserve"> programs approved in WMPs upon issuance of the safety certificate (</w:t>
      </w:r>
      <w:r w:rsidR="0095580C">
        <w:rPr>
          <w:rFonts w:ascii="Book Antiqua" w:hAnsi="Book Antiqua"/>
          <w:i/>
          <w:iCs/>
          <w:szCs w:val="24"/>
        </w:rPr>
        <w:t>s</w:t>
      </w:r>
      <w:r w:rsidRPr="00AD73E3" w:rsidR="00737B2B">
        <w:rPr>
          <w:rFonts w:ascii="Book Antiqua" w:hAnsi="Book Antiqua"/>
          <w:i/>
          <w:iCs/>
          <w:szCs w:val="24"/>
        </w:rPr>
        <w:t xml:space="preserve">ee </w:t>
      </w:r>
      <w:r w:rsidR="00737B2B">
        <w:rPr>
          <w:rFonts w:ascii="Book Antiqua" w:hAnsi="Book Antiqua"/>
          <w:szCs w:val="24"/>
        </w:rPr>
        <w:t>Pub. Util. Code § 8389(e).)</w:t>
      </w:r>
    </w:p>
    <w:p w:rsidR="00737B2B" w:rsidP="000A2A73" w:rsidRDefault="00737B2B" w14:paraId="48509B90" w14:textId="576CC9D0">
      <w:pPr>
        <w:rPr>
          <w:rFonts w:ascii="Book Antiqua" w:hAnsi="Book Antiqua"/>
          <w:szCs w:val="24"/>
        </w:rPr>
      </w:pPr>
    </w:p>
    <w:p w:rsidR="00737B2B" w:rsidP="000A2A73" w:rsidRDefault="00737B2B" w14:paraId="03871CFD" w14:textId="095914FF">
      <w:pPr>
        <w:rPr>
          <w:rFonts w:ascii="Book Antiqua" w:hAnsi="Book Antiqua"/>
          <w:szCs w:val="24"/>
        </w:rPr>
      </w:pPr>
      <w:r>
        <w:rPr>
          <w:rFonts w:ascii="Book Antiqua" w:hAnsi="Book Antiqua"/>
          <w:szCs w:val="24"/>
        </w:rPr>
        <w:t>MGRA, like other parties, recommends that the WMP review process include an opportunity to present evidence and challenge the contents of WMPs through submission of alternatives</w:t>
      </w:r>
      <w:r w:rsidR="00391701">
        <w:rPr>
          <w:rFonts w:ascii="Book Antiqua" w:hAnsi="Book Antiqua"/>
          <w:szCs w:val="24"/>
        </w:rPr>
        <w:t>,</w:t>
      </w:r>
      <w:r>
        <w:rPr>
          <w:rFonts w:ascii="Book Antiqua" w:hAnsi="Book Antiqua"/>
          <w:szCs w:val="24"/>
        </w:rPr>
        <w:t xml:space="preserve"> and</w:t>
      </w:r>
      <w:r w:rsidR="00391701">
        <w:rPr>
          <w:rFonts w:ascii="Book Antiqua" w:hAnsi="Book Antiqua"/>
          <w:szCs w:val="24"/>
        </w:rPr>
        <w:t xml:space="preserve"> MGRA</w:t>
      </w:r>
      <w:r>
        <w:rPr>
          <w:rFonts w:ascii="Book Antiqua" w:hAnsi="Book Antiqua"/>
          <w:szCs w:val="24"/>
        </w:rPr>
        <w:t xml:space="preserve"> requests </w:t>
      </w:r>
      <w:r w:rsidR="00C04F96">
        <w:rPr>
          <w:rFonts w:ascii="Book Antiqua" w:hAnsi="Book Antiqua"/>
          <w:szCs w:val="24"/>
        </w:rPr>
        <w:t>a discovery process</w:t>
      </w:r>
      <w:r>
        <w:rPr>
          <w:rFonts w:ascii="Book Antiqua" w:hAnsi="Book Antiqua"/>
          <w:szCs w:val="24"/>
        </w:rPr>
        <w:t>.</w:t>
      </w:r>
      <w:r w:rsidR="009B47C6">
        <w:rPr>
          <w:rFonts w:ascii="Book Antiqua" w:hAnsi="Book Antiqua"/>
          <w:szCs w:val="24"/>
        </w:rPr>
        <w:t xml:space="preserve"> </w:t>
      </w:r>
      <w:r w:rsidR="002670D3">
        <w:rPr>
          <w:rFonts w:ascii="Book Antiqua" w:hAnsi="Book Antiqua"/>
          <w:szCs w:val="24"/>
        </w:rPr>
        <w:t xml:space="preserve"> </w:t>
      </w:r>
      <w:r w:rsidR="009B47C6">
        <w:rPr>
          <w:rFonts w:ascii="Book Antiqua" w:hAnsi="Book Antiqua"/>
          <w:szCs w:val="24"/>
        </w:rPr>
        <w:t>MGRA further requests that the WMP process allow more time for review.</w:t>
      </w:r>
      <w:r>
        <w:rPr>
          <w:rFonts w:ascii="Book Antiqua" w:hAnsi="Book Antiqua"/>
          <w:szCs w:val="24"/>
        </w:rPr>
        <w:t xml:space="preserve"> </w:t>
      </w:r>
      <w:r w:rsidR="002670D3">
        <w:rPr>
          <w:rFonts w:ascii="Book Antiqua" w:hAnsi="Book Antiqua"/>
          <w:szCs w:val="24"/>
        </w:rPr>
        <w:t xml:space="preserve"> </w:t>
      </w:r>
      <w:r>
        <w:rPr>
          <w:rFonts w:ascii="Book Antiqua" w:hAnsi="Book Antiqua"/>
          <w:szCs w:val="24"/>
        </w:rPr>
        <w:t xml:space="preserve">MGRA asserts that the process proposed in the draft resolution contradicts Pub. Util. Code § 1757 and proposes a future process that includes a formal Commission proceeding </w:t>
      </w:r>
      <w:r w:rsidR="00610162">
        <w:rPr>
          <w:rFonts w:ascii="Book Antiqua" w:hAnsi="Book Antiqua"/>
          <w:szCs w:val="24"/>
        </w:rPr>
        <w:t>before</w:t>
      </w:r>
      <w:r>
        <w:rPr>
          <w:rFonts w:ascii="Book Antiqua" w:hAnsi="Book Antiqua"/>
          <w:szCs w:val="24"/>
        </w:rPr>
        <w:t xml:space="preserve"> submission of WMPs. </w:t>
      </w:r>
      <w:r w:rsidR="002670D3">
        <w:rPr>
          <w:rFonts w:ascii="Book Antiqua" w:hAnsi="Book Antiqua"/>
          <w:szCs w:val="24"/>
        </w:rPr>
        <w:t xml:space="preserve"> </w:t>
      </w:r>
      <w:r>
        <w:rPr>
          <w:rFonts w:ascii="Book Antiqua" w:hAnsi="Book Antiqua"/>
          <w:szCs w:val="24"/>
        </w:rPr>
        <w:t>MGRA is concerned that</w:t>
      </w:r>
      <w:r w:rsidR="00C04F96">
        <w:rPr>
          <w:rFonts w:ascii="Book Antiqua" w:hAnsi="Book Antiqua"/>
          <w:szCs w:val="24"/>
        </w:rPr>
        <w:t>,</w:t>
      </w:r>
      <w:r>
        <w:rPr>
          <w:rFonts w:ascii="Book Antiqua" w:hAnsi="Book Antiqua"/>
          <w:szCs w:val="24"/>
        </w:rPr>
        <w:t xml:space="preserve"> absent approval of costs through the WMP process, the </w:t>
      </w:r>
      <w:r w:rsidR="00E55C8F">
        <w:rPr>
          <w:rFonts w:ascii="Book Antiqua" w:hAnsi="Book Antiqua"/>
          <w:szCs w:val="24"/>
        </w:rPr>
        <w:t>electrical corporations</w:t>
      </w:r>
      <w:r>
        <w:rPr>
          <w:rFonts w:ascii="Book Antiqua" w:hAnsi="Book Antiqua"/>
          <w:szCs w:val="24"/>
        </w:rPr>
        <w:t xml:space="preserve"> assume substantial risk while awaiting approval</w:t>
      </w:r>
      <w:r w:rsidR="00391701">
        <w:rPr>
          <w:rFonts w:ascii="Book Antiqua" w:hAnsi="Book Antiqua"/>
          <w:szCs w:val="24"/>
        </w:rPr>
        <w:t xml:space="preserve"> of costs</w:t>
      </w:r>
      <w:r>
        <w:rPr>
          <w:rFonts w:ascii="Book Antiqua" w:hAnsi="Book Antiqua"/>
          <w:szCs w:val="24"/>
        </w:rPr>
        <w:t xml:space="preserve"> in their respective general rate cases</w:t>
      </w:r>
      <w:r w:rsidR="00C04F96">
        <w:rPr>
          <w:rFonts w:ascii="Book Antiqua" w:hAnsi="Book Antiqua"/>
          <w:szCs w:val="24"/>
        </w:rPr>
        <w:t xml:space="preserve">. </w:t>
      </w:r>
      <w:r w:rsidR="002670D3">
        <w:rPr>
          <w:rFonts w:ascii="Book Antiqua" w:hAnsi="Book Antiqua"/>
          <w:szCs w:val="24"/>
        </w:rPr>
        <w:t xml:space="preserve"> </w:t>
      </w:r>
      <w:r>
        <w:rPr>
          <w:rFonts w:ascii="Book Antiqua" w:hAnsi="Book Antiqua"/>
          <w:szCs w:val="24"/>
        </w:rPr>
        <w:t>MG</w:t>
      </w:r>
      <w:r w:rsidR="002670D3">
        <w:rPr>
          <w:rFonts w:ascii="Book Antiqua" w:hAnsi="Book Antiqua"/>
          <w:szCs w:val="24"/>
        </w:rPr>
        <w:t>R</w:t>
      </w:r>
      <w:r>
        <w:rPr>
          <w:rFonts w:ascii="Book Antiqua" w:hAnsi="Book Antiqua"/>
          <w:szCs w:val="24"/>
        </w:rPr>
        <w:t xml:space="preserve">A </w:t>
      </w:r>
      <w:r w:rsidR="00CB343A">
        <w:rPr>
          <w:rFonts w:ascii="Book Antiqua" w:hAnsi="Book Antiqua"/>
          <w:szCs w:val="24"/>
        </w:rPr>
        <w:t>is concerned</w:t>
      </w:r>
      <w:r>
        <w:rPr>
          <w:rFonts w:ascii="Book Antiqua" w:hAnsi="Book Antiqua"/>
          <w:szCs w:val="24"/>
        </w:rPr>
        <w:t xml:space="preserve"> that </w:t>
      </w:r>
      <w:r w:rsidR="00E55C8F">
        <w:rPr>
          <w:rFonts w:ascii="Book Antiqua" w:hAnsi="Book Antiqua"/>
          <w:szCs w:val="24"/>
        </w:rPr>
        <w:t>electrical corporations</w:t>
      </w:r>
      <w:r>
        <w:rPr>
          <w:rFonts w:ascii="Book Antiqua" w:hAnsi="Book Antiqua"/>
          <w:szCs w:val="24"/>
        </w:rPr>
        <w:t xml:space="preserve"> may curtail their actions until costs have been approved. </w:t>
      </w:r>
    </w:p>
    <w:p w:rsidR="009B47C6" w:rsidP="000A2A73" w:rsidRDefault="009B47C6" w14:paraId="34210B3E" w14:textId="72B91233">
      <w:pPr>
        <w:rPr>
          <w:rFonts w:ascii="Book Antiqua" w:hAnsi="Book Antiqua"/>
          <w:szCs w:val="24"/>
        </w:rPr>
      </w:pPr>
    </w:p>
    <w:p w:rsidR="009B47C6" w:rsidP="000A2A73" w:rsidRDefault="009B47C6" w14:paraId="40FC3613" w14:textId="39874185">
      <w:pPr>
        <w:rPr>
          <w:rFonts w:ascii="Book Antiqua" w:hAnsi="Book Antiqua"/>
          <w:szCs w:val="24"/>
        </w:rPr>
      </w:pPr>
      <w:r>
        <w:rPr>
          <w:rFonts w:ascii="Book Antiqua" w:hAnsi="Book Antiqua"/>
          <w:szCs w:val="24"/>
        </w:rPr>
        <w:t xml:space="preserve">POC, </w:t>
      </w:r>
      <w:r w:rsidR="00117D81">
        <w:rPr>
          <w:rFonts w:ascii="Book Antiqua" w:hAnsi="Book Antiqua"/>
          <w:szCs w:val="24"/>
        </w:rPr>
        <w:t>similarly to</w:t>
      </w:r>
      <w:r>
        <w:rPr>
          <w:rFonts w:ascii="Book Antiqua" w:hAnsi="Book Antiqua"/>
          <w:szCs w:val="24"/>
        </w:rPr>
        <w:t xml:space="preserve"> MGRA, asserts that use of the resolution process violates the Commission’s Rules of Practice and Procedure and is an inappropriate vehicle for evaluating WMPs. </w:t>
      </w:r>
      <w:r w:rsidR="0095580C">
        <w:rPr>
          <w:rFonts w:ascii="Book Antiqua" w:hAnsi="Book Antiqua"/>
          <w:szCs w:val="24"/>
        </w:rPr>
        <w:t xml:space="preserve"> </w:t>
      </w:r>
      <w:r>
        <w:rPr>
          <w:rFonts w:ascii="Book Antiqua" w:hAnsi="Book Antiqua"/>
          <w:szCs w:val="24"/>
        </w:rPr>
        <w:t>POC also request</w:t>
      </w:r>
      <w:r w:rsidR="008A0A05">
        <w:rPr>
          <w:rFonts w:ascii="Book Antiqua" w:hAnsi="Book Antiqua"/>
          <w:szCs w:val="24"/>
        </w:rPr>
        <w:t>s</w:t>
      </w:r>
      <w:r>
        <w:rPr>
          <w:rFonts w:ascii="Book Antiqua" w:hAnsi="Book Antiqua"/>
          <w:szCs w:val="24"/>
        </w:rPr>
        <w:t xml:space="preserve"> a more protracted review process for 2020, requests the Commission consider evidentiary hearings and the submission of WMP program alternatives to “test” the WMPs, and asserts that the Commission must adopt a process for verifying that the WMPs comply with all applicable rules, regulations and standards. </w:t>
      </w:r>
    </w:p>
    <w:p w:rsidR="009B47C6" w:rsidP="000A2A73" w:rsidRDefault="009B47C6" w14:paraId="5B25E1AD" w14:textId="574FA1F5">
      <w:pPr>
        <w:rPr>
          <w:rFonts w:ascii="Book Antiqua" w:hAnsi="Book Antiqua"/>
          <w:szCs w:val="24"/>
        </w:rPr>
      </w:pPr>
    </w:p>
    <w:p w:rsidR="009B47C6" w:rsidP="000A2A73" w:rsidRDefault="009B47C6" w14:paraId="2505145D" w14:textId="09C5AA05">
      <w:pPr>
        <w:rPr>
          <w:rFonts w:ascii="Book Antiqua" w:hAnsi="Book Antiqua"/>
          <w:szCs w:val="24"/>
        </w:rPr>
      </w:pPr>
      <w:r>
        <w:rPr>
          <w:rFonts w:ascii="Book Antiqua" w:hAnsi="Book Antiqua"/>
          <w:szCs w:val="24"/>
        </w:rPr>
        <w:t xml:space="preserve">Cal Advocates </w:t>
      </w:r>
      <w:r w:rsidR="00050B30">
        <w:rPr>
          <w:rFonts w:ascii="Book Antiqua" w:hAnsi="Book Antiqua"/>
          <w:szCs w:val="24"/>
        </w:rPr>
        <w:t xml:space="preserve">recommends that if the Division requires modification of WMPs, </w:t>
      </w:r>
      <w:r w:rsidR="00E55C8F">
        <w:rPr>
          <w:rFonts w:ascii="Book Antiqua" w:hAnsi="Book Antiqua"/>
          <w:szCs w:val="24"/>
        </w:rPr>
        <w:t>electrical corporations must</w:t>
      </w:r>
      <w:r w:rsidR="00050B30">
        <w:rPr>
          <w:rFonts w:ascii="Book Antiqua" w:hAnsi="Book Antiqua"/>
          <w:szCs w:val="24"/>
        </w:rPr>
        <w:t xml:space="preserve"> file a Tier 2 Advice Letter within 30 days showing the modifications. </w:t>
      </w:r>
      <w:r w:rsidR="0095580C">
        <w:rPr>
          <w:rFonts w:ascii="Book Antiqua" w:hAnsi="Book Antiqua"/>
          <w:szCs w:val="24"/>
        </w:rPr>
        <w:t xml:space="preserve"> </w:t>
      </w:r>
      <w:r w:rsidR="00050B30">
        <w:rPr>
          <w:rFonts w:ascii="Book Antiqua" w:hAnsi="Book Antiqua"/>
          <w:szCs w:val="24"/>
        </w:rPr>
        <w:t>Cal Advocates suggests that, following submission of comments on April</w:t>
      </w:r>
      <w:r w:rsidR="002670D3">
        <w:rPr>
          <w:rFonts w:ascii="Book Antiqua" w:hAnsi="Book Antiqua"/>
          <w:szCs w:val="24"/>
        </w:rPr>
        <w:t> </w:t>
      </w:r>
      <w:r w:rsidR="00050B30">
        <w:rPr>
          <w:rFonts w:ascii="Book Antiqua" w:hAnsi="Book Antiqua"/>
          <w:szCs w:val="24"/>
        </w:rPr>
        <w:t xml:space="preserve">7, 2020, the Division allow limited reply comments from the </w:t>
      </w:r>
      <w:r w:rsidR="00E55C8F">
        <w:rPr>
          <w:rFonts w:ascii="Book Antiqua" w:hAnsi="Book Antiqua"/>
          <w:szCs w:val="24"/>
        </w:rPr>
        <w:t>electrical corporation</w:t>
      </w:r>
      <w:r w:rsidR="00050B30">
        <w:rPr>
          <w:rFonts w:ascii="Book Antiqua" w:hAnsi="Book Antiqua"/>
          <w:szCs w:val="24"/>
        </w:rPr>
        <w:t xml:space="preserve">s to discuss </w:t>
      </w:r>
      <w:r w:rsidR="00E55C8F">
        <w:rPr>
          <w:rFonts w:ascii="Book Antiqua" w:hAnsi="Book Antiqua"/>
          <w:szCs w:val="24"/>
        </w:rPr>
        <w:t xml:space="preserve">which suggestions in comments the electrical corporations are willing to accept immediately and which they will work to incorporate in future WMPs. </w:t>
      </w:r>
      <w:r w:rsidR="0095580C">
        <w:rPr>
          <w:rFonts w:ascii="Book Antiqua" w:hAnsi="Book Antiqua"/>
          <w:szCs w:val="24"/>
        </w:rPr>
        <w:t xml:space="preserve"> </w:t>
      </w:r>
      <w:r w:rsidR="00E55C8F">
        <w:rPr>
          <w:rFonts w:ascii="Book Antiqua" w:hAnsi="Book Antiqua"/>
          <w:szCs w:val="24"/>
        </w:rPr>
        <w:t>Cal Advocates recommends that Division provide for a brief extension of the statutory timeline, as allowable per Pub. Util. Code §</w:t>
      </w:r>
      <w:r w:rsidR="00AD73E3">
        <w:rPr>
          <w:rFonts w:ascii="Book Antiqua" w:hAnsi="Book Antiqua"/>
          <w:szCs w:val="24"/>
        </w:rPr>
        <w:t xml:space="preserve"> </w:t>
      </w:r>
      <w:r w:rsidR="00E55C8F">
        <w:rPr>
          <w:rFonts w:ascii="Book Antiqua" w:hAnsi="Book Antiqua"/>
          <w:szCs w:val="24"/>
        </w:rPr>
        <w:t xml:space="preserve">8386.3(a) to allow for reply comments. </w:t>
      </w:r>
      <w:r w:rsidR="0095580C">
        <w:rPr>
          <w:rFonts w:ascii="Book Antiqua" w:hAnsi="Book Antiqua"/>
          <w:szCs w:val="24"/>
        </w:rPr>
        <w:t xml:space="preserve"> </w:t>
      </w:r>
      <w:r w:rsidR="00E55C8F">
        <w:rPr>
          <w:rFonts w:ascii="Book Antiqua" w:hAnsi="Book Antiqua"/>
          <w:szCs w:val="24"/>
        </w:rPr>
        <w:t xml:space="preserve">Finally, Cal Advocates, like others, requests a formal discovery process. </w:t>
      </w:r>
    </w:p>
    <w:p w:rsidR="00C06448" w:rsidP="000A2A73" w:rsidRDefault="00C06448" w14:paraId="5BD3493A" w14:textId="53AD269D">
      <w:pPr>
        <w:rPr>
          <w:rFonts w:ascii="Book Antiqua" w:hAnsi="Book Antiqua"/>
          <w:szCs w:val="24"/>
        </w:rPr>
      </w:pPr>
    </w:p>
    <w:p w:rsidR="00C06448" w:rsidP="000A2A73" w:rsidRDefault="00C06448" w14:paraId="34AF2822" w14:textId="2293301D">
      <w:pPr>
        <w:rPr>
          <w:rFonts w:ascii="Book Antiqua" w:hAnsi="Book Antiqua"/>
          <w:szCs w:val="24"/>
        </w:rPr>
      </w:pPr>
      <w:r>
        <w:rPr>
          <w:rFonts w:ascii="Book Antiqua" w:hAnsi="Book Antiqua"/>
          <w:szCs w:val="24"/>
        </w:rPr>
        <w:t xml:space="preserve">TURN recommends that the Commission require that WMPs and comments be filed in R.18-10-007 in order to create a formal record. </w:t>
      </w:r>
      <w:r w:rsidR="0095580C">
        <w:rPr>
          <w:rFonts w:ascii="Book Antiqua" w:hAnsi="Book Antiqua"/>
          <w:szCs w:val="24"/>
        </w:rPr>
        <w:t xml:space="preserve"> </w:t>
      </w:r>
      <w:r>
        <w:rPr>
          <w:rFonts w:ascii="Book Antiqua" w:hAnsi="Book Antiqua"/>
          <w:szCs w:val="24"/>
        </w:rPr>
        <w:t xml:space="preserve">Finally, TURN, like others, requests a formal expedited discovery process. </w:t>
      </w:r>
    </w:p>
    <w:p w:rsidR="006C70CD" w:rsidP="000A2A73" w:rsidRDefault="006C70CD" w14:paraId="1DF7CCA2" w14:textId="46722B3B">
      <w:pPr>
        <w:rPr>
          <w:rFonts w:ascii="Book Antiqua" w:hAnsi="Book Antiqua"/>
          <w:szCs w:val="24"/>
        </w:rPr>
      </w:pPr>
    </w:p>
    <w:p w:rsidR="006C70CD" w:rsidP="000A2A73" w:rsidRDefault="006C70CD" w14:paraId="24F1621C" w14:textId="289D6DFE">
      <w:pPr>
        <w:rPr>
          <w:rFonts w:ascii="Book Antiqua" w:hAnsi="Book Antiqua"/>
          <w:szCs w:val="24"/>
        </w:rPr>
      </w:pPr>
      <w:r>
        <w:rPr>
          <w:rFonts w:ascii="Book Antiqua" w:hAnsi="Book Antiqua"/>
          <w:szCs w:val="24"/>
        </w:rPr>
        <w:t>The Division makes the following changes</w:t>
      </w:r>
      <w:r w:rsidR="000F2117">
        <w:rPr>
          <w:rFonts w:ascii="Book Antiqua" w:hAnsi="Book Antiqua"/>
          <w:szCs w:val="24"/>
        </w:rPr>
        <w:t xml:space="preserve"> and offers the following responses</w:t>
      </w:r>
      <w:r>
        <w:rPr>
          <w:rFonts w:ascii="Book Antiqua" w:hAnsi="Book Antiqua"/>
          <w:szCs w:val="24"/>
        </w:rPr>
        <w:t xml:space="preserve">: </w:t>
      </w:r>
      <w:r w:rsidR="0095580C">
        <w:rPr>
          <w:rFonts w:ascii="Book Antiqua" w:hAnsi="Book Antiqua"/>
          <w:szCs w:val="24"/>
        </w:rPr>
        <w:t xml:space="preserve"> </w:t>
      </w:r>
      <w:r>
        <w:rPr>
          <w:rFonts w:ascii="Book Antiqua" w:hAnsi="Book Antiqua"/>
          <w:szCs w:val="24"/>
        </w:rPr>
        <w:t>1. The resolution adopts a discovery process for 2020 WMPs</w:t>
      </w:r>
      <w:r w:rsidR="000F2117">
        <w:rPr>
          <w:rFonts w:ascii="Book Antiqua" w:hAnsi="Book Antiqua"/>
          <w:szCs w:val="24"/>
        </w:rPr>
        <w:t xml:space="preserve"> as set forth herein</w:t>
      </w:r>
      <w:r>
        <w:rPr>
          <w:rFonts w:ascii="Book Antiqua" w:hAnsi="Book Antiqua"/>
          <w:szCs w:val="24"/>
        </w:rPr>
        <w:t>.</w:t>
      </w:r>
      <w:r w:rsidR="0095580C">
        <w:rPr>
          <w:rFonts w:ascii="Book Antiqua" w:hAnsi="Book Antiqua"/>
          <w:szCs w:val="24"/>
        </w:rPr>
        <w:t xml:space="preserve"> </w:t>
      </w:r>
      <w:r>
        <w:rPr>
          <w:rFonts w:ascii="Book Antiqua" w:hAnsi="Book Antiqua"/>
          <w:szCs w:val="24"/>
        </w:rPr>
        <w:t xml:space="preserve"> That process will remain in effect for future WMP years unless changed by the Division</w:t>
      </w:r>
      <w:r w:rsidR="000F2117">
        <w:rPr>
          <w:rFonts w:ascii="Book Antiqua" w:hAnsi="Book Antiqua"/>
          <w:szCs w:val="24"/>
        </w:rPr>
        <w:t xml:space="preserve">; </w:t>
      </w:r>
      <w:r>
        <w:rPr>
          <w:rFonts w:ascii="Book Antiqua" w:hAnsi="Book Antiqua"/>
          <w:szCs w:val="24"/>
        </w:rPr>
        <w:t>2. The Division will hold workshops to address 2020 WMPs.</w:t>
      </w:r>
      <w:r w:rsidR="0095580C">
        <w:rPr>
          <w:rFonts w:ascii="Book Antiqua" w:hAnsi="Book Antiqua"/>
          <w:szCs w:val="24"/>
        </w:rPr>
        <w:t xml:space="preserve"> </w:t>
      </w:r>
      <w:r>
        <w:rPr>
          <w:rFonts w:ascii="Book Antiqua" w:hAnsi="Book Antiqua"/>
          <w:szCs w:val="24"/>
        </w:rPr>
        <w:t xml:space="preserve"> Workshops will be noticed </w:t>
      </w:r>
      <w:r w:rsidR="000F2117">
        <w:rPr>
          <w:rFonts w:ascii="Book Antiqua" w:hAnsi="Book Antiqua"/>
          <w:szCs w:val="24"/>
        </w:rPr>
        <w:t>separately from this resolution; 3.</w:t>
      </w:r>
      <w:r w:rsidR="00AD73E3">
        <w:rPr>
          <w:rFonts w:ascii="Book Antiqua" w:hAnsi="Book Antiqua"/>
          <w:szCs w:val="24"/>
        </w:rPr>
        <w:t xml:space="preserve"> </w:t>
      </w:r>
      <w:r w:rsidR="00135B2C">
        <w:rPr>
          <w:rFonts w:ascii="Book Antiqua" w:hAnsi="Book Antiqua"/>
          <w:szCs w:val="24"/>
        </w:rPr>
        <w:t>The Division adopts a limited process for the submission of reply comments by the electric corporations; 4.</w:t>
      </w:r>
      <w:r w:rsidR="000F2117">
        <w:rPr>
          <w:rFonts w:ascii="Book Antiqua" w:hAnsi="Book Antiqua"/>
          <w:szCs w:val="24"/>
        </w:rPr>
        <w:t xml:space="preserve"> R.18-10-007 remains open to address outstanding issues not addressed in this resolution; </w:t>
      </w:r>
      <w:r w:rsidR="00E378CB">
        <w:rPr>
          <w:rFonts w:ascii="Book Antiqua" w:hAnsi="Book Antiqua"/>
          <w:szCs w:val="24"/>
        </w:rPr>
        <w:t>5</w:t>
      </w:r>
      <w:r w:rsidR="000F2117">
        <w:rPr>
          <w:rFonts w:ascii="Book Antiqua" w:hAnsi="Book Antiqua"/>
          <w:szCs w:val="24"/>
        </w:rPr>
        <w:t>. Nothing in Pub. Util. Code § 8386</w:t>
      </w:r>
      <w:r w:rsidR="00781669">
        <w:rPr>
          <w:rFonts w:ascii="Book Antiqua" w:hAnsi="Book Antiqua"/>
          <w:szCs w:val="24"/>
        </w:rPr>
        <w:t xml:space="preserve"> (b)</w:t>
      </w:r>
      <w:r w:rsidR="000F2117">
        <w:rPr>
          <w:rFonts w:ascii="Book Antiqua" w:hAnsi="Book Antiqua"/>
          <w:szCs w:val="24"/>
        </w:rPr>
        <w:t xml:space="preserve"> prohibits the Division </w:t>
      </w:r>
      <w:r w:rsidR="00781669">
        <w:rPr>
          <w:rFonts w:ascii="Book Antiqua" w:hAnsi="Book Antiqua"/>
          <w:szCs w:val="24"/>
        </w:rPr>
        <w:t>from requiring electric</w:t>
      </w:r>
      <w:r w:rsidR="00610162">
        <w:rPr>
          <w:rFonts w:ascii="Book Antiqua" w:hAnsi="Book Antiqua"/>
          <w:szCs w:val="24"/>
        </w:rPr>
        <w:t>al</w:t>
      </w:r>
      <w:r w:rsidR="00781669">
        <w:rPr>
          <w:rFonts w:ascii="Book Antiqua" w:hAnsi="Book Antiqua"/>
          <w:szCs w:val="24"/>
        </w:rPr>
        <w:t xml:space="preserve"> corporations to file </w:t>
      </w:r>
      <w:r w:rsidR="00781669">
        <w:rPr>
          <w:rFonts w:ascii="Book Antiqua" w:hAnsi="Book Antiqua"/>
          <w:szCs w:val="24"/>
        </w:rPr>
        <w:lastRenderedPageBreak/>
        <w:t>comprehensive WMPs in the years 2021 and 2022.</w:t>
      </w:r>
      <w:r w:rsidR="00781669">
        <w:rPr>
          <w:rStyle w:val="FootnoteReference"/>
          <w:rFonts w:ascii="Book Antiqua" w:hAnsi="Book Antiqua"/>
          <w:szCs w:val="24"/>
        </w:rPr>
        <w:footnoteReference w:id="3"/>
      </w:r>
      <w:r w:rsidR="00781669">
        <w:rPr>
          <w:rFonts w:ascii="Book Antiqua" w:hAnsi="Book Antiqua"/>
          <w:szCs w:val="24"/>
        </w:rPr>
        <w:t xml:space="preserve"> </w:t>
      </w:r>
      <w:r w:rsidR="009F7664">
        <w:rPr>
          <w:rFonts w:ascii="Book Antiqua" w:hAnsi="Book Antiqua"/>
          <w:szCs w:val="24"/>
        </w:rPr>
        <w:t xml:space="preserve"> </w:t>
      </w:r>
      <w:r w:rsidR="000F2117">
        <w:rPr>
          <w:rFonts w:ascii="Book Antiqua" w:hAnsi="Book Antiqua"/>
          <w:szCs w:val="24"/>
        </w:rPr>
        <w:t xml:space="preserve">All other proposed changes are denied. </w:t>
      </w:r>
    </w:p>
    <w:p w:rsidR="00E55C8F" w:rsidP="000A2A73" w:rsidRDefault="00E55C8F" w14:paraId="6C551582" w14:textId="17271FF4">
      <w:pPr>
        <w:rPr>
          <w:rFonts w:ascii="Book Antiqua" w:hAnsi="Book Antiqua"/>
          <w:szCs w:val="24"/>
        </w:rPr>
      </w:pPr>
    </w:p>
    <w:p w:rsidR="007208C8" w:rsidP="007208C8" w:rsidRDefault="007208C8" w14:paraId="4EF4E022" w14:textId="63E97EA0">
      <w:pPr>
        <w:rPr>
          <w:rFonts w:ascii="Book Antiqua" w:hAnsi="Book Antiqua"/>
          <w:b/>
          <w:bCs/>
        </w:rPr>
      </w:pPr>
      <w:r>
        <w:rPr>
          <w:rFonts w:ascii="Book Antiqua" w:hAnsi="Book Antiqua"/>
          <w:b/>
          <w:bCs/>
        </w:rPr>
        <w:t>IT IS SO RESOLVED.</w:t>
      </w:r>
    </w:p>
    <w:p w:rsidRPr="001A74AA" w:rsidR="007208C8" w:rsidP="007208C8" w:rsidRDefault="007208C8" w14:paraId="0FAB99AB" w14:textId="77777777">
      <w:pPr>
        <w:rPr>
          <w:rFonts w:ascii="Book Antiqua" w:hAnsi="Book Antiqua"/>
          <w:b/>
          <w:bCs/>
          <w:sz w:val="20"/>
          <w:szCs w:val="16"/>
        </w:rPr>
      </w:pPr>
    </w:p>
    <w:p w:rsidRPr="009F212A" w:rsidR="00C47C2A" w:rsidRDefault="00C47C2A" w14:paraId="24C9BB6B" w14:textId="77777777">
      <w:pPr>
        <w:rPr>
          <w:rFonts w:ascii="Book Antiqua" w:hAnsi="Book Antiqua"/>
        </w:rPr>
      </w:pPr>
      <w:r w:rsidRPr="000A2A73">
        <w:rPr>
          <w:rFonts w:ascii="Book Antiqua" w:hAnsi="Book Antiqua"/>
          <w:szCs w:val="24"/>
        </w:rPr>
        <w:t>This resolution is effective today</w:t>
      </w:r>
      <w:r w:rsidRPr="009F212A">
        <w:rPr>
          <w:rFonts w:ascii="Book Antiqua" w:hAnsi="Book Antiqua"/>
        </w:rPr>
        <w:t>.</w:t>
      </w:r>
    </w:p>
    <w:p w:rsidR="00C47C2A" w:rsidRDefault="00C47C2A" w14:paraId="6A27B144" w14:textId="6FEAEB83">
      <w:pPr>
        <w:rPr>
          <w:rFonts w:ascii="Book Antiqua" w:hAnsi="Book Antiqua"/>
          <w:szCs w:val="24"/>
        </w:rPr>
      </w:pPr>
    </w:p>
    <w:p w:rsidR="00166DBE" w:rsidRDefault="00166DBE" w14:paraId="2259E4EC" w14:textId="54DD4486">
      <w:pPr>
        <w:rPr>
          <w:rFonts w:ascii="Book Antiqua" w:hAnsi="Book Antiqua"/>
          <w:szCs w:val="24"/>
        </w:rPr>
      </w:pPr>
      <w:r>
        <w:rPr>
          <w:rFonts w:ascii="Book Antiqua" w:hAnsi="Book Antiqua"/>
          <w:szCs w:val="24"/>
        </w:rPr>
        <w:t>I certify that the foregoing resolution was duly introduced, passed and adopted at a converence of the Public Utilities Commission of the State of California held on January 16, 2020, the following Commissioners voting favorably thereon:</w:t>
      </w:r>
    </w:p>
    <w:p w:rsidR="00166DBE" w:rsidRDefault="00166DBE" w14:paraId="479AA358" w14:textId="12793892">
      <w:pPr>
        <w:rPr>
          <w:rFonts w:ascii="Book Antiqua" w:hAnsi="Book Antiqua"/>
          <w:szCs w:val="24"/>
        </w:rPr>
      </w:pPr>
    </w:p>
    <w:p w:rsidR="00166DBE" w:rsidRDefault="00166DBE" w14:paraId="4F7BE519" w14:textId="5F10C26D">
      <w:pPr>
        <w:rPr>
          <w:rFonts w:ascii="Book Antiqua" w:hAnsi="Book Antiqua"/>
          <w:szCs w:val="24"/>
        </w:rPr>
      </w:pPr>
    </w:p>
    <w:p w:rsidRPr="00DA0B09" w:rsidR="00166DBE" w:rsidRDefault="00166DBE" w14:paraId="20FFC157" w14:textId="77777777">
      <w:pPr>
        <w:rPr>
          <w:rFonts w:ascii="Book Antiqua" w:hAnsi="Book Antiqua"/>
          <w:szCs w:val="24"/>
        </w:rPr>
      </w:pPr>
    </w:p>
    <w:tbl>
      <w:tblPr>
        <w:tblW w:w="0" w:type="auto"/>
        <w:tblInd w:w="4428" w:type="dxa"/>
        <w:tblLayout w:type="fixed"/>
        <w:tblLook w:val="0000" w:firstRow="0" w:lastRow="0" w:firstColumn="0" w:lastColumn="0" w:noHBand="0" w:noVBand="0"/>
      </w:tblPr>
      <w:tblGrid>
        <w:gridCol w:w="3780"/>
      </w:tblGrid>
      <w:tr w:rsidRPr="007208C8" w:rsidR="00C47C2A" w14:paraId="2CF79802" w14:textId="77777777">
        <w:tc>
          <w:tcPr>
            <w:tcW w:w="3780" w:type="dxa"/>
            <w:tcBorders>
              <w:bottom w:val="single" w:color="auto" w:sz="6" w:space="0"/>
            </w:tcBorders>
          </w:tcPr>
          <w:p w:rsidR="00C47C2A" w:rsidRDefault="007C3A0E" w14:paraId="3BEA7782" w14:textId="4A164AA8">
            <w:pPr>
              <w:jc w:val="center"/>
            </w:pPr>
            <w:r>
              <w:t xml:space="preserve">/s/  ALICE STEBBINS </w:t>
            </w:r>
          </w:p>
        </w:tc>
      </w:tr>
      <w:tr w:rsidRPr="007208C8" w:rsidR="00C47C2A" w14:paraId="072C896E" w14:textId="77777777">
        <w:tc>
          <w:tcPr>
            <w:tcW w:w="3780" w:type="dxa"/>
          </w:tcPr>
          <w:p w:rsidRPr="009F212A" w:rsidR="00C47C2A" w:rsidRDefault="00216E8F" w14:paraId="318F6024" w14:textId="77777777">
            <w:pPr>
              <w:spacing w:before="120"/>
              <w:jc w:val="center"/>
              <w:rPr>
                <w:rFonts w:ascii="Book Antiqua" w:hAnsi="Book Antiqua"/>
              </w:rPr>
            </w:pPr>
            <w:r w:rsidRPr="009F212A">
              <w:rPr>
                <w:rFonts w:ascii="Book Antiqua" w:hAnsi="Book Antiqua"/>
              </w:rPr>
              <w:t>ALICE STEBBINS</w:t>
            </w:r>
          </w:p>
          <w:p w:rsidRPr="009F212A" w:rsidR="00C47C2A" w:rsidRDefault="00C47C2A" w14:paraId="64680FA1" w14:textId="77777777">
            <w:pPr>
              <w:jc w:val="center"/>
              <w:rPr>
                <w:rFonts w:ascii="Book Antiqua" w:hAnsi="Book Antiqua"/>
              </w:rPr>
            </w:pPr>
            <w:r w:rsidRPr="009F212A">
              <w:rPr>
                <w:rFonts w:ascii="Book Antiqua" w:hAnsi="Book Antiqua"/>
              </w:rPr>
              <w:t>Executive Director</w:t>
            </w:r>
          </w:p>
        </w:tc>
      </w:tr>
    </w:tbl>
    <w:p w:rsidR="009F7664" w:rsidRDefault="009F7664" w14:paraId="2C8C4885" w14:textId="1CC6D93B">
      <w:pPr>
        <w:pStyle w:val="standard"/>
        <w:spacing w:line="240" w:lineRule="auto"/>
        <w:rPr>
          <w:rFonts w:ascii="Book Antiqua" w:hAnsi="Book Antiqua"/>
          <w:sz w:val="12"/>
          <w:szCs w:val="8"/>
        </w:rPr>
      </w:pPr>
    </w:p>
    <w:p w:rsidR="009F7664" w:rsidRDefault="009F7664" w14:paraId="138867C8" w14:textId="730211BC">
      <w:pPr>
        <w:pStyle w:val="standard"/>
        <w:spacing w:line="240" w:lineRule="auto"/>
        <w:rPr>
          <w:rFonts w:ascii="Book Antiqua" w:hAnsi="Book Antiqua"/>
          <w:sz w:val="12"/>
          <w:szCs w:val="8"/>
        </w:rPr>
      </w:pPr>
    </w:p>
    <w:p w:rsidR="009F7664" w:rsidRDefault="009F7664" w14:paraId="316F4E56" w14:textId="161D0898">
      <w:pPr>
        <w:pStyle w:val="standard"/>
        <w:spacing w:line="240" w:lineRule="auto"/>
        <w:rPr>
          <w:rFonts w:ascii="Book Antiqua" w:hAnsi="Book Antiqua"/>
          <w:sz w:val="12"/>
          <w:szCs w:val="8"/>
        </w:rPr>
      </w:pPr>
    </w:p>
    <w:p w:rsidRPr="00B97820" w:rsidR="009F7664" w:rsidP="00B97820" w:rsidRDefault="009F7664" w14:paraId="04B80C7F" w14:textId="77777777">
      <w:pPr>
        <w:pStyle w:val="standard"/>
        <w:keepNext/>
        <w:keepLines/>
        <w:rPr>
          <w:szCs w:val="26"/>
        </w:rPr>
      </w:pPr>
    </w:p>
    <w:tbl>
      <w:tblPr>
        <w:tblW w:w="0" w:type="auto"/>
        <w:tblLook w:val="04A0" w:firstRow="1" w:lastRow="0" w:firstColumn="1" w:lastColumn="0" w:noHBand="0" w:noVBand="1"/>
      </w:tblPr>
      <w:tblGrid>
        <w:gridCol w:w="4990"/>
        <w:gridCol w:w="268"/>
        <w:gridCol w:w="4102"/>
      </w:tblGrid>
      <w:tr w:rsidRPr="00B97820" w:rsidR="009F7664" w:rsidTr="009F7664" w14:paraId="44A2E709" w14:textId="77777777">
        <w:tc>
          <w:tcPr>
            <w:tcW w:w="4990" w:type="dxa"/>
            <w:shd w:val="clear" w:color="auto" w:fill="auto"/>
          </w:tcPr>
          <w:p w:rsidRPr="00B97820" w:rsidR="009F7664" w:rsidP="00810A13" w:rsidRDefault="009F7664" w14:paraId="23C424BA" w14:textId="77777777">
            <w:pPr>
              <w:autoSpaceDE w:val="0"/>
              <w:autoSpaceDN w:val="0"/>
              <w:adjustRightInd w:val="0"/>
              <w:ind w:left="4320"/>
              <w:jc w:val="both"/>
              <w:rPr>
                <w:rFonts w:cs="Palatino"/>
                <w:szCs w:val="26"/>
              </w:rPr>
            </w:pPr>
          </w:p>
        </w:tc>
        <w:tc>
          <w:tcPr>
            <w:tcW w:w="268" w:type="dxa"/>
            <w:shd w:val="clear" w:color="auto" w:fill="auto"/>
          </w:tcPr>
          <w:p w:rsidRPr="00B97820" w:rsidR="009F7664" w:rsidP="001B4CE1" w:rsidRDefault="009F7664" w14:paraId="36C1BD13" w14:textId="77777777">
            <w:pPr>
              <w:keepNext/>
              <w:keepLines/>
              <w:rPr>
                <w:rFonts w:cs="Palatino"/>
                <w:szCs w:val="26"/>
              </w:rPr>
            </w:pPr>
          </w:p>
        </w:tc>
        <w:tc>
          <w:tcPr>
            <w:tcW w:w="4102" w:type="dxa"/>
            <w:shd w:val="clear" w:color="auto" w:fill="auto"/>
          </w:tcPr>
          <w:p w:rsidRPr="00B97820" w:rsidR="009F7664" w:rsidP="001B4CE1" w:rsidRDefault="009F7664" w14:paraId="417F6302" w14:textId="77777777">
            <w:pPr>
              <w:keepNext/>
              <w:keepLines/>
              <w:ind w:left="72"/>
              <w:rPr>
                <w:rFonts w:cs="Palatino"/>
                <w:szCs w:val="26"/>
              </w:rPr>
            </w:pPr>
            <w:r w:rsidRPr="00B97820">
              <w:rPr>
                <w:rFonts w:cs="Palatino"/>
                <w:szCs w:val="26"/>
              </w:rPr>
              <w:t>MARYBEL BATJER</w:t>
            </w:r>
          </w:p>
          <w:p w:rsidRPr="00B97820" w:rsidR="009F7664" w:rsidP="001B4CE1" w:rsidRDefault="009F7664" w14:paraId="4F062D26" w14:textId="77777777">
            <w:pPr>
              <w:keepNext/>
              <w:keepLines/>
              <w:ind w:left="72"/>
              <w:rPr>
                <w:rFonts w:cs="Palatino"/>
                <w:szCs w:val="26"/>
              </w:rPr>
            </w:pPr>
            <w:r w:rsidRPr="00B97820">
              <w:rPr>
                <w:rFonts w:cs="Palatino"/>
                <w:szCs w:val="26"/>
              </w:rPr>
              <w:t xml:space="preserve">   </w:t>
            </w:r>
            <w:r w:rsidRPr="00B97820">
              <w:rPr>
                <w:rFonts w:cs="Palatino"/>
                <w:sz w:val="20"/>
                <w:szCs w:val="26"/>
              </w:rPr>
              <w:t xml:space="preserve"> </w:t>
            </w:r>
            <w:r w:rsidRPr="00B97820">
              <w:rPr>
                <w:rFonts w:cs="Palatino"/>
                <w:szCs w:val="26"/>
              </w:rPr>
              <w:t xml:space="preserve"> </w:t>
            </w:r>
            <w:r w:rsidRPr="00B97820">
              <w:rPr>
                <w:rFonts w:cs="Palatino"/>
                <w:sz w:val="20"/>
                <w:szCs w:val="26"/>
              </w:rPr>
              <w:t xml:space="preserve"> </w:t>
            </w:r>
            <w:r w:rsidRPr="00B97820">
              <w:rPr>
                <w:rFonts w:cs="Palatino"/>
                <w:szCs w:val="26"/>
              </w:rPr>
              <w:t xml:space="preserve">        </w:t>
            </w:r>
            <w:r w:rsidRPr="00B97820">
              <w:rPr>
                <w:rFonts w:cs="Palatino"/>
                <w:sz w:val="20"/>
                <w:szCs w:val="26"/>
              </w:rPr>
              <w:t xml:space="preserve"> </w:t>
            </w:r>
            <w:r w:rsidRPr="00B97820">
              <w:rPr>
                <w:rFonts w:cs="Palatino"/>
                <w:szCs w:val="26"/>
              </w:rPr>
              <w:t xml:space="preserve">    President</w:t>
            </w:r>
          </w:p>
          <w:p w:rsidRPr="00B97820" w:rsidR="009F7664" w:rsidP="001B4CE1" w:rsidRDefault="009F7664" w14:paraId="3AFEFA73" w14:textId="77777777">
            <w:pPr>
              <w:keepNext/>
              <w:keepLines/>
              <w:ind w:left="72"/>
              <w:rPr>
                <w:rFonts w:cs="Courier New"/>
                <w:szCs w:val="26"/>
              </w:rPr>
            </w:pPr>
            <w:r w:rsidRPr="00B97820">
              <w:rPr>
                <w:rFonts w:cs="Courier New"/>
                <w:szCs w:val="26"/>
              </w:rPr>
              <w:t>LIANE M. RANDOLPH</w:t>
            </w:r>
          </w:p>
          <w:p w:rsidRPr="00B97820" w:rsidR="009F7664" w:rsidP="001B4CE1" w:rsidRDefault="009F7664" w14:paraId="62DAD9FA" w14:textId="77777777">
            <w:pPr>
              <w:keepNext/>
              <w:keepLines/>
              <w:ind w:left="72"/>
              <w:rPr>
                <w:rFonts w:cs="Courier New"/>
                <w:szCs w:val="26"/>
              </w:rPr>
            </w:pPr>
            <w:r w:rsidRPr="00B97820">
              <w:rPr>
                <w:rFonts w:cs="Courier New"/>
                <w:szCs w:val="26"/>
              </w:rPr>
              <w:t>MARTHA GUZMAN ACEVES</w:t>
            </w:r>
          </w:p>
          <w:p w:rsidRPr="00B97820" w:rsidR="009F7664" w:rsidP="001B4CE1" w:rsidRDefault="009F7664" w14:paraId="00E9419D" w14:textId="77777777">
            <w:pPr>
              <w:keepNext/>
              <w:keepLines/>
              <w:ind w:left="72"/>
              <w:rPr>
                <w:rFonts w:cs="Courier New"/>
                <w:szCs w:val="26"/>
              </w:rPr>
            </w:pPr>
            <w:r w:rsidRPr="00B97820">
              <w:rPr>
                <w:rFonts w:cs="Courier New"/>
                <w:szCs w:val="26"/>
              </w:rPr>
              <w:t>CLIFFORD RECHTSCHAFFEN</w:t>
            </w:r>
          </w:p>
          <w:p w:rsidRPr="00B97820" w:rsidR="009F7664" w:rsidP="001B4CE1" w:rsidRDefault="009F7664" w14:paraId="0F86C5D5" w14:textId="77777777">
            <w:pPr>
              <w:keepNext/>
              <w:keepLines/>
              <w:ind w:left="72"/>
              <w:rPr>
                <w:rFonts w:cs="Courier New"/>
                <w:szCs w:val="26"/>
              </w:rPr>
            </w:pPr>
            <w:r w:rsidRPr="00B97820">
              <w:rPr>
                <w:rFonts w:cs="Courier New"/>
                <w:szCs w:val="26"/>
              </w:rPr>
              <w:t>GENEVIEVE SHIROMA</w:t>
            </w:r>
          </w:p>
          <w:p w:rsidRPr="00B97820" w:rsidR="009F7664" w:rsidP="001B4CE1" w:rsidRDefault="009F7664" w14:paraId="40602CC9" w14:textId="77777777">
            <w:pPr>
              <w:keepNext/>
              <w:keepLines/>
              <w:ind w:left="72"/>
            </w:pPr>
            <w:r w:rsidRPr="00B97820">
              <w:t xml:space="preserve">            </w:t>
            </w:r>
            <w:r w:rsidRPr="00B97820">
              <w:rPr>
                <w:sz w:val="22"/>
              </w:rPr>
              <w:t xml:space="preserve"> </w:t>
            </w:r>
            <w:r w:rsidRPr="00B97820">
              <w:t xml:space="preserve">              </w:t>
            </w:r>
            <w:r w:rsidRPr="00B97820">
              <w:rPr>
                <w:sz w:val="32"/>
              </w:rPr>
              <w:t xml:space="preserve"> </w:t>
            </w:r>
            <w:r w:rsidRPr="00B97820">
              <w:t xml:space="preserve"> Commissioners</w:t>
            </w:r>
          </w:p>
        </w:tc>
      </w:tr>
    </w:tbl>
    <w:p w:rsidRPr="00B97820" w:rsidR="009F7664" w:rsidP="00B97820" w:rsidRDefault="009F7664" w14:paraId="2C3C83EA" w14:textId="77777777">
      <w:pPr>
        <w:pStyle w:val="standard"/>
        <w:rPr>
          <w:sz w:val="10"/>
          <w:szCs w:val="26"/>
        </w:rPr>
      </w:pPr>
      <w:r w:rsidRPr="00B97820">
        <w:rPr>
          <w:sz w:val="10"/>
          <w:szCs w:val="26"/>
        </w:rPr>
        <w:t xml:space="preserve"> </w:t>
      </w:r>
    </w:p>
    <w:p w:rsidR="00445F5C" w:rsidRDefault="00445F5C" w14:paraId="3B6E1C0A" w14:textId="0A3673DE">
      <w:pPr>
        <w:pStyle w:val="standard"/>
        <w:spacing w:line="240" w:lineRule="auto"/>
        <w:rPr>
          <w:rFonts w:ascii="Book Antiqua" w:hAnsi="Book Antiqua"/>
          <w:sz w:val="12"/>
          <w:szCs w:val="8"/>
        </w:rPr>
      </w:pPr>
      <w:bookmarkStart w:name="_GoBack" w:id="2"/>
      <w:bookmarkEnd w:id="2"/>
    </w:p>
    <w:p w:rsidRPr="000A2A73" w:rsidR="00445F5C" w:rsidRDefault="00445F5C" w14:paraId="6607C305" w14:textId="4931BF50">
      <w:pPr>
        <w:pStyle w:val="standard"/>
        <w:spacing w:line="240" w:lineRule="auto"/>
        <w:rPr>
          <w:rFonts w:ascii="Book Antiqua" w:hAnsi="Book Antiqua"/>
          <w:sz w:val="12"/>
          <w:szCs w:val="8"/>
        </w:rPr>
      </w:pPr>
      <w:r>
        <w:rPr>
          <w:rFonts w:ascii="Book Antiqua" w:hAnsi="Book Antiqua"/>
          <w:sz w:val="12"/>
          <w:szCs w:val="8"/>
        </w:rPr>
        <w:t>..</w:t>
      </w:r>
    </w:p>
    <w:sectPr w:rsidRPr="000A2A73" w:rsidR="00445F5C">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9D254" w14:textId="77777777" w:rsidR="009238BC" w:rsidRDefault="009238BC">
      <w:r>
        <w:separator/>
      </w:r>
    </w:p>
  </w:endnote>
  <w:endnote w:type="continuationSeparator" w:id="0">
    <w:p w14:paraId="6FBA59AA" w14:textId="77777777" w:rsidR="009238BC" w:rsidRDefault="0092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AE6CB" w14:textId="77777777" w:rsidR="00C47C2A" w:rsidRPr="009F212A" w:rsidRDefault="00C47C2A">
    <w:pPr>
      <w:pStyle w:val="Footer"/>
      <w:rPr>
        <w:rFonts w:ascii="Book Antiqua" w:hAnsi="Book Antiqua"/>
      </w:rPr>
    </w:pPr>
    <w:r w:rsidRPr="009F212A">
      <w:rPr>
        <w:rFonts w:ascii="Book Antiqua" w:hAnsi="Book Antiqua"/>
      </w:rPr>
      <w:tab/>
      <w:t xml:space="preserve">- </w:t>
    </w:r>
    <w:r w:rsidRPr="009F212A">
      <w:rPr>
        <w:rStyle w:val="PageNumber"/>
        <w:rFonts w:ascii="Book Antiqua" w:hAnsi="Book Antiqua"/>
      </w:rPr>
      <w:fldChar w:fldCharType="begin"/>
    </w:r>
    <w:r w:rsidRPr="009F212A">
      <w:rPr>
        <w:rStyle w:val="PageNumber"/>
        <w:rFonts w:ascii="Book Antiqua" w:hAnsi="Book Antiqua"/>
      </w:rPr>
      <w:instrText xml:space="preserve"> PAGE </w:instrText>
    </w:r>
    <w:r w:rsidRPr="009F212A">
      <w:rPr>
        <w:rStyle w:val="PageNumber"/>
        <w:rFonts w:ascii="Book Antiqua" w:hAnsi="Book Antiqua"/>
      </w:rPr>
      <w:fldChar w:fldCharType="separate"/>
    </w:r>
    <w:r w:rsidR="009F212A">
      <w:rPr>
        <w:rStyle w:val="PageNumber"/>
        <w:rFonts w:ascii="Book Antiqua" w:hAnsi="Book Antiqua"/>
        <w:noProof/>
      </w:rPr>
      <w:t>2</w:t>
    </w:r>
    <w:r w:rsidRPr="009F212A">
      <w:rPr>
        <w:rStyle w:val="PageNumber"/>
        <w:rFonts w:ascii="Book Antiqua" w:hAnsi="Book Antiqua"/>
      </w:rPr>
      <w:fldChar w:fldCharType="end"/>
    </w:r>
    <w:r w:rsidRPr="009F212A">
      <w:rPr>
        <w:rFonts w:ascii="Book Antiqua" w:hAnsi="Book Antiqu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0394" w14:textId="45F3EEAF" w:rsidR="00C47C2A" w:rsidRDefault="00AD73E3">
    <w:pPr>
      <w:pStyle w:val="Footer"/>
      <w:rPr>
        <w:rFonts w:ascii="Tahoma" w:hAnsi="Tahoma" w:cs="Tahoma"/>
        <w:szCs w:val="24"/>
      </w:rPr>
    </w:pPr>
    <w:r>
      <w:rPr>
        <w:rFonts w:ascii="Tahoma" w:hAnsi="Tahoma" w:cs="Tahoma"/>
        <w:sz w:val="17"/>
        <w:szCs w:val="17"/>
      </w:rPr>
      <w:t>324966978</w:t>
    </w:r>
    <w:r w:rsidR="0080090B" w:rsidRPr="00913DCC">
      <w:rPr>
        <w:rFonts w:ascii="Tahoma" w:hAnsi="Tahoma" w:cs="Tahoma"/>
        <w:sz w:val="16"/>
        <w:szCs w:val="16"/>
      </w:rPr>
      <w:tab/>
    </w:r>
    <w:r w:rsidR="0080090B" w:rsidRPr="00913DCC">
      <w:rPr>
        <w:rFonts w:ascii="Tahoma" w:hAnsi="Tahoma" w:cs="Tahoma"/>
        <w:szCs w:val="24"/>
      </w:rPr>
      <w:noBreakHyphen/>
      <w:t xml:space="preserve">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9DC49" w14:textId="77777777" w:rsidR="009238BC" w:rsidRDefault="009238BC">
      <w:r>
        <w:separator/>
      </w:r>
    </w:p>
  </w:footnote>
  <w:footnote w:type="continuationSeparator" w:id="0">
    <w:p w14:paraId="72404921" w14:textId="77777777" w:rsidR="009238BC" w:rsidRDefault="009238BC">
      <w:r>
        <w:continuationSeparator/>
      </w:r>
    </w:p>
  </w:footnote>
  <w:footnote w:id="1">
    <w:p w14:paraId="5B0D59D4" w14:textId="77777777" w:rsidR="007208C8" w:rsidRPr="007208C8" w:rsidRDefault="007208C8" w:rsidP="007208C8">
      <w:pPr>
        <w:pStyle w:val="FootnoteText"/>
        <w:rPr>
          <w:rFonts w:ascii="Book Antiqua" w:hAnsi="Book Antiqua"/>
        </w:rPr>
      </w:pPr>
      <w:r w:rsidRPr="007208C8">
        <w:rPr>
          <w:rStyle w:val="FootnoteReference"/>
          <w:rFonts w:ascii="Book Antiqua" w:hAnsi="Book Antiqua"/>
        </w:rPr>
        <w:footnoteRef/>
      </w:r>
      <w:r w:rsidRPr="007208C8">
        <w:rPr>
          <w:rFonts w:ascii="Book Antiqua" w:hAnsi="Book Antiqua"/>
        </w:rPr>
        <w:t xml:space="preserve"> All further references are to the Public Utilities Code unless otherwise noted.</w:t>
      </w:r>
    </w:p>
  </w:footnote>
  <w:footnote w:id="2">
    <w:p w14:paraId="77160C79" w14:textId="5C845901" w:rsidR="00776FB1" w:rsidRDefault="00776FB1">
      <w:pPr>
        <w:pStyle w:val="FootnoteText"/>
      </w:pPr>
      <w:r>
        <w:rPr>
          <w:rStyle w:val="FootnoteReference"/>
        </w:rPr>
        <w:footnoteRef/>
      </w:r>
      <w:r>
        <w:t xml:space="preserve"> </w:t>
      </w:r>
      <w:r w:rsidRPr="00AD73E3">
        <w:rPr>
          <w:i/>
          <w:iCs/>
        </w:rPr>
        <w:t>See</w:t>
      </w:r>
      <w:r w:rsidR="00781669" w:rsidRPr="00AD73E3">
        <w:rPr>
          <w:i/>
          <w:iCs/>
        </w:rPr>
        <w:t xml:space="preserve"> </w:t>
      </w:r>
      <w:r w:rsidR="00781669">
        <w:t xml:space="preserve">Administrative Law Judge’s Ruling on Wildfire Mitigation Plan Templates and Related Material and Allowing Comment, Attachment 6, December 16, 2019. </w:t>
      </w:r>
      <w:r>
        <w:t xml:space="preserve"> </w:t>
      </w:r>
    </w:p>
  </w:footnote>
  <w:footnote w:id="3">
    <w:p w14:paraId="6B13235F" w14:textId="0EF63D9D" w:rsidR="00781669" w:rsidRPr="007A3E8E" w:rsidRDefault="00781669">
      <w:pPr>
        <w:pStyle w:val="FootnoteText"/>
        <w:rPr>
          <w:sz w:val="22"/>
          <w:szCs w:val="18"/>
        </w:rPr>
      </w:pPr>
      <w:r w:rsidRPr="007A3E8E">
        <w:rPr>
          <w:rStyle w:val="FootnoteReference"/>
          <w:sz w:val="22"/>
          <w:szCs w:val="18"/>
        </w:rPr>
        <w:footnoteRef/>
      </w:r>
      <w:r w:rsidRPr="007A3E8E">
        <w:rPr>
          <w:sz w:val="22"/>
          <w:szCs w:val="18"/>
        </w:rPr>
        <w:t xml:space="preserve"> Pub. Util. Code § 8386 (b) reads, in relevant part, “</w:t>
      </w:r>
      <w:r w:rsidRPr="007A3E8E">
        <w:rPr>
          <w:i/>
          <w:iCs/>
          <w:sz w:val="22"/>
          <w:szCs w:val="18"/>
        </w:rPr>
        <w:t>In its discretion, the division may allow</w:t>
      </w:r>
      <w:r w:rsidRPr="007A3E8E">
        <w:rPr>
          <w:sz w:val="22"/>
          <w:szCs w:val="18"/>
        </w:rPr>
        <w:t xml:space="preserve"> the annual submissions to be updates to the last approved comprehensive wildfire mitigation plan; provided, that the electrical corporation shall submit a comprehensive wildfire mitigation plan at least once every three years.” </w:t>
      </w:r>
      <w:r w:rsidR="0095580C" w:rsidRPr="007A3E8E">
        <w:rPr>
          <w:sz w:val="22"/>
          <w:szCs w:val="18"/>
        </w:rPr>
        <w:t xml:space="preserve"> </w:t>
      </w:r>
      <w:r w:rsidRPr="007A3E8E">
        <w:rPr>
          <w:sz w:val="22"/>
          <w:szCs w:val="18"/>
        </w:rPr>
        <w:t>(Emphasis added).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F5BBE" w14:textId="1ABC6CD0" w:rsidR="00C47C2A" w:rsidRPr="009F212A" w:rsidRDefault="00C47C2A">
    <w:pPr>
      <w:pStyle w:val="Header"/>
      <w:rPr>
        <w:rFonts w:ascii="Book Antiqua" w:hAnsi="Book Antiqua"/>
        <w:b/>
        <w:szCs w:val="24"/>
      </w:rPr>
    </w:pPr>
    <w:r w:rsidRPr="009F212A">
      <w:rPr>
        <w:rFonts w:ascii="Book Antiqua" w:hAnsi="Book Antiqua"/>
      </w:rPr>
      <w:t xml:space="preserve">Resolution </w:t>
    </w:r>
    <w:r w:rsidR="003C324A">
      <w:rPr>
        <w:rFonts w:ascii="Book Antiqua" w:hAnsi="Book Antiqua"/>
      </w:rPr>
      <w:t>WSD</w:t>
    </w:r>
    <w:r w:rsidR="003C324A" w:rsidRPr="003C324A">
      <w:rPr>
        <w:rFonts w:ascii="Book Antiqua" w:hAnsi="Book Antiqua"/>
      </w:rPr>
      <w:noBreakHyphen/>
    </w:r>
    <w:r w:rsidR="003C324A">
      <w:rPr>
        <w:rFonts w:ascii="Book Antiqua" w:hAnsi="Book Antiqua"/>
      </w:rPr>
      <w:t>001</w:t>
    </w:r>
    <w:r w:rsidRPr="009F212A">
      <w:rPr>
        <w:rFonts w:ascii="Book Antiqua" w:hAnsi="Book Antiqua"/>
      </w:rPr>
      <w:t xml:space="preserve">  </w:t>
    </w:r>
    <w:r w:rsidR="00913DCC">
      <w:rPr>
        <w:rFonts w:ascii="Book Antiqua" w:hAnsi="Book Antiqua"/>
        <w:szCs w:val="24"/>
      </w:rPr>
      <w:t>WSD</w:t>
    </w:r>
    <w:r w:rsidRPr="009F212A">
      <w:rPr>
        <w:rFonts w:ascii="Book Antiqua" w:hAnsi="Book Antiqua"/>
        <w:szCs w:val="24"/>
      </w:rPr>
      <w:t>/</w:t>
    </w:r>
    <w:r w:rsidR="00913DCC">
      <w:rPr>
        <w:rFonts w:ascii="Book Antiqua" w:hAnsi="Book Antiqua"/>
        <w:szCs w:val="24"/>
      </w:rPr>
      <w:t>CTJ</w:t>
    </w:r>
    <w:r w:rsidR="003C324A">
      <w:rPr>
        <w:rFonts w:ascii="Book Antiqua" w:hAnsi="Book Antiqua"/>
        <w:szCs w:val="24"/>
      </w:rPr>
      <w:t>/jt2</w:t>
    </w:r>
  </w:p>
  <w:p w14:paraId="1B4F53C7" w14:textId="77777777" w:rsidR="00C47C2A" w:rsidRPr="009F212A" w:rsidRDefault="00C47C2A">
    <w:pPr>
      <w:pStyle w:val="Header"/>
      <w:rPr>
        <w:rFonts w:ascii="Book Antiqua" w:hAnsi="Book Antiqua"/>
      </w:rPr>
    </w:pPr>
  </w:p>
  <w:p w14:paraId="4D4DC545" w14:textId="77777777" w:rsidR="00C47C2A" w:rsidRPr="009F212A" w:rsidRDefault="00C47C2A">
    <w:pPr>
      <w:pStyle w:val="Header"/>
      <w:rPr>
        <w:rFonts w:ascii="Book Antiqua" w:hAnsi="Book Antiq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9D3E2" w14:textId="37374BF4" w:rsidR="00C47C2A" w:rsidRDefault="00913DCC" w:rsidP="00166DBE">
    <w:pPr>
      <w:pStyle w:val="Header"/>
      <w:tabs>
        <w:tab w:val="clear" w:pos="8640"/>
        <w:tab w:val="right" w:pos="9270"/>
      </w:tabs>
      <w:rPr>
        <w:rFonts w:ascii="Book Antiqua" w:hAnsi="Book Antiqua"/>
        <w:szCs w:val="24"/>
      </w:rPr>
    </w:pPr>
    <w:r>
      <w:rPr>
        <w:rFonts w:ascii="Book Antiqua" w:hAnsi="Book Antiqua"/>
        <w:szCs w:val="24"/>
      </w:rPr>
      <w:t>WSD</w:t>
    </w:r>
    <w:r w:rsidR="00C47C2A" w:rsidRPr="009F212A">
      <w:rPr>
        <w:rFonts w:ascii="Book Antiqua" w:hAnsi="Book Antiqua"/>
        <w:szCs w:val="24"/>
      </w:rPr>
      <w:t>/</w:t>
    </w:r>
    <w:r>
      <w:rPr>
        <w:rFonts w:ascii="Book Antiqua" w:hAnsi="Book Antiqua"/>
        <w:szCs w:val="24"/>
      </w:rPr>
      <w:t>CTJ</w:t>
    </w:r>
    <w:r w:rsidR="00C47C2A" w:rsidRPr="009F212A">
      <w:rPr>
        <w:rFonts w:ascii="Book Antiqua" w:hAnsi="Book Antiqua"/>
        <w:szCs w:val="24"/>
      </w:rPr>
      <w:t>/</w:t>
    </w:r>
    <w:r w:rsidR="007E3466">
      <w:rPr>
        <w:rFonts w:ascii="Book Antiqua" w:hAnsi="Book Antiqua"/>
        <w:szCs w:val="24"/>
      </w:rPr>
      <w:t>jt2</w:t>
    </w:r>
    <w:r w:rsidR="00AD73E3">
      <w:rPr>
        <w:rFonts w:ascii="Book Antiqua" w:hAnsi="Book Antiqua"/>
        <w:szCs w:val="24"/>
      </w:rPr>
      <w:tab/>
    </w:r>
    <w:r w:rsidR="00AD73E3">
      <w:rPr>
        <w:rFonts w:ascii="Book Antiqua" w:hAnsi="Book Antiqua"/>
        <w:szCs w:val="24"/>
      </w:rPr>
      <w:tab/>
    </w:r>
    <w:r w:rsidR="00445F5C" w:rsidRPr="00445F5C">
      <w:rPr>
        <w:rFonts w:ascii="Book Antiqua" w:hAnsi="Book Antiqua"/>
        <w:b/>
        <w:bCs/>
        <w:szCs w:val="24"/>
      </w:rPr>
      <w:t>Date of Issuance  1/24/2020</w:t>
    </w:r>
  </w:p>
  <w:p w14:paraId="3AF2FB79" w14:textId="77777777" w:rsidR="00166DBE" w:rsidRDefault="00166DBE" w:rsidP="00166DBE">
    <w:pPr>
      <w:pStyle w:val="Header"/>
      <w:tabs>
        <w:tab w:val="clear" w:pos="8640"/>
        <w:tab w:val="right" w:pos="9270"/>
      </w:tabs>
      <w:rPr>
        <w:rFonts w:ascii="Book Antiqua" w:hAnsi="Book Antiqua"/>
        <w:b/>
        <w:szCs w:val="24"/>
      </w:rPr>
    </w:pPr>
  </w:p>
  <w:p w14:paraId="080F75A4" w14:textId="77777777" w:rsidR="00AD73E3" w:rsidRPr="009F212A" w:rsidRDefault="00AD73E3">
    <w:pPr>
      <w:pStyle w:val="Header"/>
      <w:rPr>
        <w:rFonts w:ascii="Book Antiqua" w:hAnsi="Book Antiqua"/>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5759F"/>
    <w:multiLevelType w:val="hybridMultilevel"/>
    <w:tmpl w:val="8626D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E4F88"/>
    <w:multiLevelType w:val="hybridMultilevel"/>
    <w:tmpl w:val="92065E66"/>
    <w:lvl w:ilvl="0" w:tplc="E6AA93F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5C3FFC"/>
    <w:multiLevelType w:val="hybridMultilevel"/>
    <w:tmpl w:val="E360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945AE"/>
    <w:multiLevelType w:val="hybridMultilevel"/>
    <w:tmpl w:val="797CF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F9"/>
    <w:rsid w:val="00027B4D"/>
    <w:rsid w:val="0004354F"/>
    <w:rsid w:val="00050B30"/>
    <w:rsid w:val="00053B7C"/>
    <w:rsid w:val="0007164D"/>
    <w:rsid w:val="000A2A73"/>
    <w:rsid w:val="000C07FD"/>
    <w:rsid w:val="000F2117"/>
    <w:rsid w:val="00117D81"/>
    <w:rsid w:val="00135B2C"/>
    <w:rsid w:val="00166DBE"/>
    <w:rsid w:val="001A74AA"/>
    <w:rsid w:val="00216E8F"/>
    <w:rsid w:val="002670D3"/>
    <w:rsid w:val="003236C1"/>
    <w:rsid w:val="0032374A"/>
    <w:rsid w:val="0033766E"/>
    <w:rsid w:val="00373BED"/>
    <w:rsid w:val="00391701"/>
    <w:rsid w:val="003C324A"/>
    <w:rsid w:val="003E4704"/>
    <w:rsid w:val="003F78F0"/>
    <w:rsid w:val="00417717"/>
    <w:rsid w:val="00444EA5"/>
    <w:rsid w:val="00445F5C"/>
    <w:rsid w:val="004552C7"/>
    <w:rsid w:val="004628F9"/>
    <w:rsid w:val="00493337"/>
    <w:rsid w:val="004E7748"/>
    <w:rsid w:val="004F5D5D"/>
    <w:rsid w:val="00531513"/>
    <w:rsid w:val="00556751"/>
    <w:rsid w:val="00585EB6"/>
    <w:rsid w:val="005B4BAB"/>
    <w:rsid w:val="005E285C"/>
    <w:rsid w:val="00610162"/>
    <w:rsid w:val="00651A9A"/>
    <w:rsid w:val="006C70CD"/>
    <w:rsid w:val="006F3BD7"/>
    <w:rsid w:val="00710E78"/>
    <w:rsid w:val="00711914"/>
    <w:rsid w:val="007208C8"/>
    <w:rsid w:val="00737B2B"/>
    <w:rsid w:val="00765F2C"/>
    <w:rsid w:val="00776FB1"/>
    <w:rsid w:val="00781669"/>
    <w:rsid w:val="007A3E8E"/>
    <w:rsid w:val="007C3A0E"/>
    <w:rsid w:val="007C5EFB"/>
    <w:rsid w:val="007E3466"/>
    <w:rsid w:val="0080090B"/>
    <w:rsid w:val="008012D1"/>
    <w:rsid w:val="008658DB"/>
    <w:rsid w:val="00875950"/>
    <w:rsid w:val="008A0A05"/>
    <w:rsid w:val="008F62C4"/>
    <w:rsid w:val="00913DCC"/>
    <w:rsid w:val="009238BC"/>
    <w:rsid w:val="00923A59"/>
    <w:rsid w:val="0095580C"/>
    <w:rsid w:val="00972195"/>
    <w:rsid w:val="009B47C6"/>
    <w:rsid w:val="009C1D03"/>
    <w:rsid w:val="009F212A"/>
    <w:rsid w:val="009F7664"/>
    <w:rsid w:val="00A535A9"/>
    <w:rsid w:val="00A60D12"/>
    <w:rsid w:val="00A723A5"/>
    <w:rsid w:val="00AB6A5A"/>
    <w:rsid w:val="00AC2897"/>
    <w:rsid w:val="00AD73E3"/>
    <w:rsid w:val="00AF2D51"/>
    <w:rsid w:val="00AF63A1"/>
    <w:rsid w:val="00B0470F"/>
    <w:rsid w:val="00B15A28"/>
    <w:rsid w:val="00B646B1"/>
    <w:rsid w:val="00BC14E3"/>
    <w:rsid w:val="00C04F96"/>
    <w:rsid w:val="00C06448"/>
    <w:rsid w:val="00C1735A"/>
    <w:rsid w:val="00C47C2A"/>
    <w:rsid w:val="00CB343A"/>
    <w:rsid w:val="00D02E77"/>
    <w:rsid w:val="00D06F2D"/>
    <w:rsid w:val="00DA0B09"/>
    <w:rsid w:val="00E378CB"/>
    <w:rsid w:val="00E55C8F"/>
    <w:rsid w:val="00E822C4"/>
    <w:rsid w:val="00E954DF"/>
    <w:rsid w:val="00F2211E"/>
    <w:rsid w:val="00F557C7"/>
    <w:rsid w:val="00FA06F2"/>
    <w:rsid w:val="00FF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F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tandard">
    <w:name w:val="standard"/>
    <w:basedOn w:val="Normal"/>
    <w:link w:val="standardChar"/>
    <w:pPr>
      <w:spacing w:line="360" w:lineRule="auto"/>
      <w:ind w:firstLine="720"/>
    </w:pPr>
  </w:style>
  <w:style w:type="paragraph" w:styleId="Title">
    <w:name w:val="Title"/>
    <w:basedOn w:val="Normal"/>
    <w:qFormat/>
    <w:pPr>
      <w:jc w:val="center"/>
    </w:pPr>
    <w:rPr>
      <w:rFonts w:ascii="Helvetica" w:hAnsi="Helvetica"/>
      <w:b/>
    </w:rPr>
  </w:style>
  <w:style w:type="paragraph" w:styleId="BlockText">
    <w:name w:val="Block Text"/>
    <w:basedOn w:val="Normal"/>
    <w:pPr>
      <w:ind w:left="720" w:right="720"/>
    </w:pPr>
  </w:style>
  <w:style w:type="character" w:customStyle="1" w:styleId="standardChar">
    <w:name w:val="standard Char"/>
    <w:link w:val="standard"/>
    <w:rPr>
      <w:rFonts w:ascii="Palatino" w:hAnsi="Palatino"/>
      <w:sz w:val="24"/>
      <w:lang w:val="en-US" w:eastAsia="en-US" w:bidi="ar-SA"/>
    </w:rPr>
  </w:style>
  <w:style w:type="character" w:customStyle="1" w:styleId="FootnoteTextChar">
    <w:name w:val="Footnote Text Char"/>
    <w:basedOn w:val="DefaultParagraphFont"/>
    <w:link w:val="FootnoteText"/>
    <w:uiPriority w:val="99"/>
    <w:semiHidden/>
    <w:rsid w:val="007208C8"/>
    <w:rPr>
      <w:rFonts w:ascii="Palatino" w:hAnsi="Palatino"/>
      <w:sz w:val="24"/>
    </w:rPr>
  </w:style>
  <w:style w:type="character" w:styleId="Hyperlink">
    <w:name w:val="Hyperlink"/>
    <w:basedOn w:val="DefaultParagraphFont"/>
    <w:uiPriority w:val="99"/>
    <w:unhideWhenUsed/>
    <w:rsid w:val="007208C8"/>
    <w:rPr>
      <w:color w:val="0000FF" w:themeColor="hyperlink"/>
      <w:u w:val="single"/>
    </w:rPr>
  </w:style>
  <w:style w:type="character" w:styleId="UnresolvedMention">
    <w:name w:val="Unresolved Mention"/>
    <w:basedOn w:val="DefaultParagraphFont"/>
    <w:uiPriority w:val="99"/>
    <w:semiHidden/>
    <w:unhideWhenUsed/>
    <w:rsid w:val="005B4BAB"/>
    <w:rPr>
      <w:color w:val="605E5C"/>
      <w:shd w:val="clear" w:color="auto" w:fill="E1DFDD"/>
    </w:rPr>
  </w:style>
  <w:style w:type="character" w:styleId="FollowedHyperlink">
    <w:name w:val="FollowedHyperlink"/>
    <w:basedOn w:val="DefaultParagraphFont"/>
    <w:semiHidden/>
    <w:unhideWhenUsed/>
    <w:rsid w:val="001A74AA"/>
    <w:rPr>
      <w:color w:val="800080" w:themeColor="followedHyperlink"/>
      <w:u w:val="single"/>
    </w:rPr>
  </w:style>
  <w:style w:type="paragraph" w:styleId="BalloonText">
    <w:name w:val="Balloon Text"/>
    <w:basedOn w:val="Normal"/>
    <w:link w:val="BalloonTextChar"/>
    <w:rsid w:val="00FA06F2"/>
    <w:rPr>
      <w:rFonts w:ascii="Segoe UI" w:hAnsi="Segoe UI" w:cs="Segoe UI"/>
      <w:sz w:val="18"/>
      <w:szCs w:val="18"/>
    </w:rPr>
  </w:style>
  <w:style w:type="character" w:customStyle="1" w:styleId="BalloonTextChar">
    <w:name w:val="Balloon Text Char"/>
    <w:basedOn w:val="DefaultParagraphFont"/>
    <w:link w:val="BalloonText"/>
    <w:rsid w:val="00FA06F2"/>
    <w:rPr>
      <w:rFonts w:ascii="Segoe UI" w:hAnsi="Segoe UI" w:cs="Segoe UI"/>
      <w:sz w:val="18"/>
      <w:szCs w:val="18"/>
    </w:rPr>
  </w:style>
  <w:style w:type="character" w:styleId="CommentReference">
    <w:name w:val="annotation reference"/>
    <w:basedOn w:val="DefaultParagraphFont"/>
    <w:semiHidden/>
    <w:unhideWhenUsed/>
    <w:rsid w:val="006C70CD"/>
    <w:rPr>
      <w:sz w:val="16"/>
      <w:szCs w:val="16"/>
    </w:rPr>
  </w:style>
  <w:style w:type="paragraph" w:styleId="CommentText">
    <w:name w:val="annotation text"/>
    <w:basedOn w:val="Normal"/>
    <w:link w:val="CommentTextChar"/>
    <w:semiHidden/>
    <w:unhideWhenUsed/>
    <w:rsid w:val="006C70CD"/>
    <w:rPr>
      <w:sz w:val="20"/>
    </w:rPr>
  </w:style>
  <w:style w:type="character" w:customStyle="1" w:styleId="CommentTextChar">
    <w:name w:val="Comment Text Char"/>
    <w:basedOn w:val="DefaultParagraphFont"/>
    <w:link w:val="CommentText"/>
    <w:semiHidden/>
    <w:rsid w:val="006C70CD"/>
    <w:rPr>
      <w:rFonts w:ascii="Palatino" w:hAnsi="Palatino"/>
    </w:rPr>
  </w:style>
  <w:style w:type="paragraph" w:styleId="CommentSubject">
    <w:name w:val="annotation subject"/>
    <w:basedOn w:val="CommentText"/>
    <w:next w:val="CommentText"/>
    <w:link w:val="CommentSubjectChar"/>
    <w:semiHidden/>
    <w:unhideWhenUsed/>
    <w:rsid w:val="006C70CD"/>
    <w:rPr>
      <w:b/>
      <w:bCs/>
    </w:rPr>
  </w:style>
  <w:style w:type="character" w:customStyle="1" w:styleId="CommentSubjectChar">
    <w:name w:val="Comment Subject Char"/>
    <w:basedOn w:val="CommentTextChar"/>
    <w:link w:val="CommentSubject"/>
    <w:semiHidden/>
    <w:rsid w:val="006C70CD"/>
    <w:rPr>
      <w:rFonts w:ascii="Palatino" w:hAnsi="Palatino"/>
      <w:b/>
      <w:bCs/>
    </w:rPr>
  </w:style>
  <w:style w:type="paragraph" w:styleId="ListParagraph">
    <w:name w:val="List Paragraph"/>
    <w:basedOn w:val="Normal"/>
    <w:uiPriority w:val="34"/>
    <w:qFormat/>
    <w:rsid w:val="000F2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453157">
      <w:bodyDiv w:val="1"/>
      <w:marLeft w:val="0"/>
      <w:marRight w:val="0"/>
      <w:marTop w:val="0"/>
      <w:marBottom w:val="0"/>
      <w:divBdr>
        <w:top w:val="none" w:sz="0" w:space="0" w:color="auto"/>
        <w:left w:val="none" w:sz="0" w:space="0" w:color="auto"/>
        <w:bottom w:val="none" w:sz="0" w:space="0" w:color="auto"/>
        <w:right w:val="none" w:sz="0" w:space="0" w:color="auto"/>
      </w:divBdr>
      <w:divsChild>
        <w:div w:id="1219586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dfireSafetyDivision@cpuc.ca.go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ldfiresafetydivision@cpuc.c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dfireSafetyDivision@cpuc.c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ocessOffice@cpuc.ca.gov" TargetMode="External"/><Relationship Id="rId4" Type="http://schemas.openxmlformats.org/officeDocument/2006/relationships/settings" Target="settings.xml"/><Relationship Id="rId9" Type="http://schemas.openxmlformats.org/officeDocument/2006/relationships/hyperlink" Target="mailto:Mike.Wilson@fire.c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AEF95-F092-42EE-B692-FB89EED04894}">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7</ap:Pages>
  <ap:Words>2172</ap:Words>
  <ap:Characters>12385</ap:Characters>
  <ap:Application>Microsoft Office Word</ap:Application>
  <ap:DocSecurity>0</ap:DocSecurity>
  <ap:Lines>103</ap:Lines>
  <ap:Paragraphs>29</ap:Paragraphs>
  <ap:ScaleCrop>false</ap:ScaleCrop>
  <ap:HeadingPairs>
    <vt:vector baseType="variant" size="2">
      <vt:variant>
        <vt:lpstr>Title</vt:lpstr>
      </vt:variant>
      <vt:variant>
        <vt:i4>1</vt:i4>
      </vt:variant>
    </vt:vector>
  </ap:HeadingPairs>
  <ap:TitlesOfParts>
    <vt:vector baseType="lpstr" size="1">
      <vt:lpstr>_</vt:lpstr>
    </vt:vector>
  </ap:TitlesOfParts>
  <ap:LinksUpToDate>false</ap:LinksUpToDate>
  <ap:CharactersWithSpaces>14528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2008-07-18T20:41:00Z</cp:lastPrinted>
  <dcterms:created xsi:type="dcterms:W3CDTF">2020-01-24T10:38:55Z</dcterms:created>
  <dcterms:modified xsi:type="dcterms:W3CDTF">2020-01-24T10:38:55Z</dcterms:modified>
</cp:coreProperties>
</file>