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97E13" w:rsidR="006C0761" w:rsidP="004C4AEE" w:rsidRDefault="00DD10B4" w14:paraId="15491B3D" w14:textId="06BD3A2A">
      <w:pPr>
        <w:pStyle w:val="Title"/>
        <w:jc w:val="left"/>
        <w:rPr>
          <w:rFonts w:ascii="Palatino" w:hAnsi="Palatino"/>
          <w:b w:val="0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6C0761">
        <w:rPr>
          <w:rFonts w:ascii="Palatino" w:hAnsi="Palatino"/>
        </w:rPr>
        <w:br/>
      </w:r>
    </w:p>
    <w:p w:rsidRPr="00897E13" w:rsidR="004D3C75" w:rsidRDefault="004D3C75" w14:paraId="30A6ADD5" w14:textId="77777777">
      <w:pPr>
        <w:jc w:val="center"/>
        <w:rPr>
          <w:rFonts w:ascii="Palatino" w:hAnsi="Palatino"/>
          <w:b/>
          <w:sz w:val="24"/>
        </w:rPr>
      </w:pPr>
      <w:r w:rsidRPr="00897E13">
        <w:rPr>
          <w:rFonts w:ascii="Palatino" w:hAnsi="Palatino"/>
          <w:b/>
          <w:sz w:val="24"/>
        </w:rPr>
        <w:t>PUBLIC UTILITIES COMMISSION OF THE STATE OF CALIFORNIA</w:t>
      </w:r>
    </w:p>
    <w:p w:rsidRPr="00897E13" w:rsidR="004D3C75" w:rsidRDefault="004D3C75" w14:paraId="0567807A" w14:textId="77777777">
      <w:pPr>
        <w:jc w:val="center"/>
        <w:rPr>
          <w:rFonts w:ascii="Palatino" w:hAnsi="Palatino"/>
          <w:b/>
          <w:sz w:val="24"/>
        </w:rPr>
      </w:pPr>
    </w:p>
    <w:p w:rsidRPr="00897E13" w:rsidR="004D3C75" w:rsidRDefault="004D3C75" w14:paraId="6EB86F5B" w14:textId="77777777">
      <w:pPr>
        <w:rPr>
          <w:rFonts w:ascii="Palatino" w:hAnsi="Palatino"/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Pr="00897E13" w:rsidR="004D3C75" w14:paraId="162704EE" w14:textId="77777777">
        <w:tc>
          <w:tcPr>
            <w:tcW w:w="4788" w:type="dxa"/>
          </w:tcPr>
          <w:p w:rsidRPr="00897E13" w:rsidR="004D3C75" w:rsidRDefault="005479A8" w14:paraId="3494E840" w14:textId="77777777">
            <w:pPr>
              <w:rPr>
                <w:rFonts w:ascii="Palatino" w:hAnsi="Palatino"/>
                <w:b/>
                <w:sz w:val="24"/>
              </w:rPr>
            </w:pPr>
            <w:r w:rsidRPr="00897E13">
              <w:rPr>
                <w:rFonts w:ascii="Palatino" w:hAnsi="Palatino"/>
                <w:b/>
                <w:sz w:val="24"/>
              </w:rPr>
              <w:t>Communications</w:t>
            </w:r>
            <w:r w:rsidRPr="00897E13" w:rsidR="004D3C75">
              <w:rPr>
                <w:rFonts w:ascii="Palatino" w:hAnsi="Palatino"/>
                <w:b/>
                <w:sz w:val="24"/>
              </w:rPr>
              <w:t xml:space="preserve"> Division</w:t>
            </w:r>
          </w:p>
        </w:tc>
        <w:tc>
          <w:tcPr>
            <w:tcW w:w="4788" w:type="dxa"/>
          </w:tcPr>
          <w:p w:rsidRPr="00897E13" w:rsidR="004D3C75" w:rsidP="00372041" w:rsidRDefault="004D3C75" w14:paraId="4F9EB232" w14:textId="0EE509BD">
            <w:pPr>
              <w:jc w:val="right"/>
              <w:rPr>
                <w:rFonts w:ascii="Palatino" w:hAnsi="Palatino"/>
                <w:b/>
                <w:sz w:val="24"/>
              </w:rPr>
            </w:pPr>
            <w:r w:rsidRPr="00897E13">
              <w:rPr>
                <w:rFonts w:ascii="Palatino" w:hAnsi="Palatino"/>
                <w:b/>
                <w:sz w:val="24"/>
              </w:rPr>
              <w:t xml:space="preserve">RESOLUTION </w:t>
            </w:r>
            <w:r w:rsidRPr="00897E13" w:rsidR="005B436A">
              <w:rPr>
                <w:rFonts w:ascii="Palatino" w:hAnsi="Palatino"/>
                <w:b/>
                <w:sz w:val="24"/>
              </w:rPr>
              <w:t>T</w:t>
            </w:r>
            <w:r w:rsidR="00AB0372">
              <w:rPr>
                <w:rFonts w:ascii="Palatino" w:hAnsi="Palatino"/>
                <w:b/>
                <w:sz w:val="24"/>
              </w:rPr>
              <w:t>-17689</w:t>
            </w:r>
          </w:p>
        </w:tc>
      </w:tr>
      <w:tr w:rsidRPr="00897E13" w:rsidR="004D3C75" w14:paraId="71F44586" w14:textId="77777777">
        <w:tc>
          <w:tcPr>
            <w:tcW w:w="4788" w:type="dxa"/>
          </w:tcPr>
          <w:p w:rsidRPr="00897E13" w:rsidR="004D3C75" w:rsidRDefault="003B1DD0" w14:paraId="71F4CCFD" w14:textId="77777777">
            <w:pPr>
              <w:rPr>
                <w:rFonts w:ascii="Palatino" w:hAnsi="Palatino"/>
                <w:b/>
                <w:sz w:val="24"/>
              </w:rPr>
            </w:pPr>
            <w:r w:rsidRPr="00897E13">
              <w:rPr>
                <w:rFonts w:ascii="Palatino" w:hAnsi="Palatino"/>
                <w:b/>
                <w:sz w:val="24"/>
              </w:rPr>
              <w:t>Consumer Programs Branch</w:t>
            </w:r>
          </w:p>
        </w:tc>
        <w:tc>
          <w:tcPr>
            <w:tcW w:w="4788" w:type="dxa"/>
          </w:tcPr>
          <w:p w:rsidRPr="003F5D06" w:rsidR="004D3C75" w:rsidP="0097791A" w:rsidRDefault="00AB0372" w14:paraId="5768FE65" w14:textId="49AF3FDB">
            <w:pPr>
              <w:jc w:val="right"/>
              <w:rPr>
                <w:rFonts w:ascii="Palatino" w:hAnsi="Palatino"/>
                <w:b/>
                <w:sz w:val="24"/>
              </w:rPr>
            </w:pPr>
            <w:r>
              <w:rPr>
                <w:rFonts w:ascii="Palatino" w:hAnsi="Palatino"/>
                <w:b/>
                <w:sz w:val="24"/>
              </w:rPr>
              <w:t>March 12, 2020</w:t>
            </w:r>
            <w:r w:rsidRPr="003F5D06" w:rsidR="003F5D06">
              <w:rPr>
                <w:rFonts w:ascii="Palatino" w:hAnsi="Palatino"/>
                <w:b/>
                <w:sz w:val="24"/>
              </w:rPr>
              <w:t xml:space="preserve"> </w:t>
            </w:r>
          </w:p>
        </w:tc>
      </w:tr>
    </w:tbl>
    <w:p w:rsidRPr="00897E13" w:rsidR="004D3C75" w:rsidRDefault="004D3C75" w14:paraId="431C27E8" w14:textId="77777777">
      <w:pPr>
        <w:rPr>
          <w:rFonts w:ascii="Palatino" w:hAnsi="Palatino"/>
          <w:sz w:val="24"/>
        </w:rPr>
      </w:pPr>
    </w:p>
    <w:p w:rsidRPr="00897E13" w:rsidR="004D3C75" w:rsidRDefault="004D3C75" w14:paraId="2A33BD6F" w14:textId="77777777">
      <w:pPr>
        <w:rPr>
          <w:rFonts w:ascii="Palatino" w:hAnsi="Palatino"/>
          <w:sz w:val="24"/>
        </w:rPr>
      </w:pPr>
    </w:p>
    <w:p w:rsidRPr="00897E13" w:rsidR="004D3C75" w:rsidRDefault="004D3C75" w14:paraId="1DF7101C" w14:textId="77777777">
      <w:pPr>
        <w:jc w:val="center"/>
        <w:rPr>
          <w:rFonts w:ascii="Palatino" w:hAnsi="Palatino"/>
          <w:sz w:val="24"/>
        </w:rPr>
      </w:pPr>
      <w:r w:rsidRPr="00897E13">
        <w:rPr>
          <w:rFonts w:ascii="Palatino" w:hAnsi="Palatino"/>
          <w:b/>
          <w:sz w:val="24"/>
          <w:u w:val="single"/>
        </w:rPr>
        <w:t>R</w:t>
      </w:r>
      <w:r w:rsidRPr="00897E13">
        <w:rPr>
          <w:rFonts w:ascii="Palatino" w:hAnsi="Palatino"/>
          <w:sz w:val="24"/>
        </w:rPr>
        <w:t xml:space="preserve"> </w:t>
      </w:r>
      <w:r w:rsidRPr="00897E13">
        <w:rPr>
          <w:rFonts w:ascii="Palatino" w:hAnsi="Palatino"/>
          <w:b/>
          <w:sz w:val="24"/>
          <w:u w:val="single"/>
        </w:rPr>
        <w:t>E</w:t>
      </w:r>
      <w:r w:rsidRPr="00897E13">
        <w:rPr>
          <w:rFonts w:ascii="Palatino" w:hAnsi="Palatino"/>
          <w:sz w:val="24"/>
        </w:rPr>
        <w:t xml:space="preserve"> </w:t>
      </w:r>
      <w:r w:rsidRPr="00897E13">
        <w:rPr>
          <w:rFonts w:ascii="Palatino" w:hAnsi="Palatino"/>
          <w:b/>
          <w:sz w:val="24"/>
          <w:u w:val="single"/>
        </w:rPr>
        <w:t>S</w:t>
      </w:r>
      <w:r w:rsidRPr="00897E13">
        <w:rPr>
          <w:rFonts w:ascii="Palatino" w:hAnsi="Palatino"/>
          <w:sz w:val="24"/>
        </w:rPr>
        <w:t xml:space="preserve"> </w:t>
      </w:r>
      <w:r w:rsidRPr="00897E13">
        <w:rPr>
          <w:rFonts w:ascii="Palatino" w:hAnsi="Palatino"/>
          <w:b/>
          <w:sz w:val="24"/>
          <w:u w:val="single"/>
        </w:rPr>
        <w:t>O</w:t>
      </w:r>
      <w:r w:rsidRPr="00897E13">
        <w:rPr>
          <w:rFonts w:ascii="Palatino" w:hAnsi="Palatino"/>
          <w:sz w:val="24"/>
        </w:rPr>
        <w:t xml:space="preserve"> </w:t>
      </w:r>
      <w:r w:rsidRPr="00897E13">
        <w:rPr>
          <w:rFonts w:ascii="Palatino" w:hAnsi="Palatino"/>
          <w:b/>
          <w:sz w:val="24"/>
          <w:u w:val="single"/>
        </w:rPr>
        <w:t>L</w:t>
      </w:r>
      <w:r w:rsidRPr="00897E13">
        <w:rPr>
          <w:rFonts w:ascii="Palatino" w:hAnsi="Palatino"/>
          <w:sz w:val="24"/>
        </w:rPr>
        <w:t xml:space="preserve"> </w:t>
      </w:r>
      <w:r w:rsidRPr="00897E13">
        <w:rPr>
          <w:rFonts w:ascii="Palatino" w:hAnsi="Palatino"/>
          <w:b/>
          <w:sz w:val="24"/>
          <w:u w:val="single"/>
        </w:rPr>
        <w:t>U</w:t>
      </w:r>
      <w:r w:rsidRPr="00897E13">
        <w:rPr>
          <w:rFonts w:ascii="Palatino" w:hAnsi="Palatino"/>
          <w:sz w:val="24"/>
        </w:rPr>
        <w:t xml:space="preserve"> </w:t>
      </w:r>
      <w:r w:rsidRPr="00897E13">
        <w:rPr>
          <w:rFonts w:ascii="Palatino" w:hAnsi="Palatino"/>
          <w:b/>
          <w:sz w:val="24"/>
          <w:u w:val="single"/>
        </w:rPr>
        <w:t>T</w:t>
      </w:r>
      <w:r w:rsidRPr="00897E13">
        <w:rPr>
          <w:rFonts w:ascii="Palatino" w:hAnsi="Palatino"/>
          <w:sz w:val="24"/>
        </w:rPr>
        <w:t xml:space="preserve"> </w:t>
      </w:r>
      <w:r w:rsidRPr="00897E13">
        <w:rPr>
          <w:rFonts w:ascii="Palatino" w:hAnsi="Palatino"/>
          <w:b/>
          <w:sz w:val="24"/>
          <w:u w:val="single"/>
        </w:rPr>
        <w:t>I</w:t>
      </w:r>
      <w:r w:rsidRPr="00897E13">
        <w:rPr>
          <w:rFonts w:ascii="Palatino" w:hAnsi="Palatino"/>
          <w:sz w:val="24"/>
        </w:rPr>
        <w:t xml:space="preserve"> </w:t>
      </w:r>
      <w:r w:rsidRPr="00897E13">
        <w:rPr>
          <w:rFonts w:ascii="Palatino" w:hAnsi="Palatino"/>
          <w:b/>
          <w:sz w:val="24"/>
          <w:u w:val="single"/>
        </w:rPr>
        <w:t>O</w:t>
      </w:r>
      <w:r w:rsidRPr="00897E13">
        <w:rPr>
          <w:rFonts w:ascii="Palatino" w:hAnsi="Palatino"/>
          <w:sz w:val="24"/>
        </w:rPr>
        <w:t xml:space="preserve"> </w:t>
      </w:r>
      <w:r w:rsidRPr="00897E13">
        <w:rPr>
          <w:rFonts w:ascii="Palatino" w:hAnsi="Palatino"/>
          <w:b/>
          <w:sz w:val="24"/>
          <w:u w:val="single"/>
        </w:rPr>
        <w:t>N</w:t>
      </w:r>
    </w:p>
    <w:p w:rsidRPr="00897E13" w:rsidR="004D3C75" w:rsidRDefault="004D3C75" w14:paraId="2A31D246" w14:textId="77777777">
      <w:pPr>
        <w:rPr>
          <w:rFonts w:ascii="Palatino" w:hAnsi="Palatino"/>
          <w:sz w:val="24"/>
        </w:rPr>
      </w:pPr>
    </w:p>
    <w:p w:rsidRPr="00897E13" w:rsidR="004D3C75" w:rsidRDefault="004D3C75" w14:paraId="545C8193" w14:textId="77777777">
      <w:pPr>
        <w:rPr>
          <w:rFonts w:ascii="Palatino" w:hAnsi="Palatino"/>
          <w:sz w:val="24"/>
          <w:szCs w:val="24"/>
        </w:rPr>
      </w:pP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8010"/>
      </w:tblGrid>
      <w:tr w:rsidRPr="00897E13" w:rsidR="004D3C75" w14:paraId="6AC1254C" w14:textId="77777777">
        <w:trPr>
          <w:cantSplit/>
        </w:trPr>
        <w:tc>
          <w:tcPr>
            <w:tcW w:w="8010" w:type="dxa"/>
          </w:tcPr>
          <w:p w:rsidRPr="00897E13" w:rsidR="004D3C75" w:rsidP="00CB4595" w:rsidRDefault="004D3C75" w14:paraId="7BE3BC71" w14:textId="5F08B4FA">
            <w:pPr>
              <w:rPr>
                <w:rFonts w:ascii="Palatino Linotype" w:hAnsi="Palatino Linotype"/>
                <w:sz w:val="26"/>
                <w:szCs w:val="26"/>
              </w:rPr>
            </w:pPr>
            <w:r w:rsidRPr="00897E13">
              <w:rPr>
                <w:rFonts w:ascii="Palatino Linotype" w:hAnsi="Palatino Linotype"/>
                <w:sz w:val="26"/>
                <w:szCs w:val="26"/>
              </w:rPr>
              <w:t xml:space="preserve">Resolution </w:t>
            </w:r>
            <w:r w:rsidRPr="00897E13" w:rsidR="005B436A">
              <w:rPr>
                <w:rFonts w:ascii="Palatino Linotype" w:hAnsi="Palatino Linotype"/>
                <w:sz w:val="26"/>
                <w:szCs w:val="26"/>
              </w:rPr>
              <w:t>T-</w:t>
            </w:r>
            <w:r w:rsidR="007B4EA9">
              <w:rPr>
                <w:rFonts w:ascii="Palatino Linotype" w:hAnsi="Palatino Linotype"/>
                <w:sz w:val="26"/>
                <w:szCs w:val="26"/>
              </w:rPr>
              <w:t>17689</w:t>
            </w:r>
            <w:r w:rsidRPr="00897E13">
              <w:rPr>
                <w:rFonts w:ascii="Palatino Linotype" w:hAnsi="Palatino Linotype"/>
                <w:sz w:val="26"/>
                <w:szCs w:val="26"/>
              </w:rPr>
              <w:t xml:space="preserve">.  </w:t>
            </w:r>
            <w:r w:rsidR="007C1C85">
              <w:rPr>
                <w:rFonts w:ascii="Palatino Linotype" w:hAnsi="Palatino Linotype"/>
                <w:sz w:val="26"/>
                <w:szCs w:val="26"/>
              </w:rPr>
              <w:t>T</w:t>
            </w:r>
            <w:r w:rsidR="001A3D1B">
              <w:rPr>
                <w:rFonts w:ascii="Palatino Linotype" w:hAnsi="Palatino Linotype"/>
                <w:sz w:val="26"/>
                <w:szCs w:val="26"/>
              </w:rPr>
              <w:t>ransfer of Sonoma County’s 2-1-1 operation and grant of authority to United Way of the Wine Country to serve as the 2-1-1 service provider for Sonoma County.</w:t>
            </w:r>
          </w:p>
        </w:tc>
      </w:tr>
    </w:tbl>
    <w:p w:rsidRPr="00897E13" w:rsidR="004D3C75" w:rsidP="001732D8" w:rsidRDefault="004D3C75" w14:paraId="0EC0C455" w14:textId="77777777">
      <w:pPr>
        <w:pBdr>
          <w:bottom w:val="single" w:color="auto" w:sz="12" w:space="1"/>
        </w:pBdr>
        <w:ind w:left="720" w:right="720"/>
        <w:rPr>
          <w:rFonts w:ascii="Palatino Linotype" w:hAnsi="Palatino Linotype"/>
          <w:sz w:val="26"/>
          <w:szCs w:val="26"/>
        </w:rPr>
      </w:pPr>
    </w:p>
    <w:p w:rsidRPr="00897E13" w:rsidR="001732D8" w:rsidP="001732D8" w:rsidRDefault="001732D8" w14:paraId="14389DB0" w14:textId="77777777">
      <w:pPr>
        <w:ind w:left="720" w:right="720"/>
        <w:rPr>
          <w:rFonts w:ascii="Palatino Linotype" w:hAnsi="Palatino Linotype"/>
          <w:sz w:val="26"/>
          <w:szCs w:val="26"/>
        </w:rPr>
      </w:pPr>
    </w:p>
    <w:p w:rsidRPr="00897E13" w:rsidR="004D3C75" w:rsidRDefault="004D3C75" w14:paraId="5B06343D" w14:textId="77777777">
      <w:pPr>
        <w:rPr>
          <w:rFonts w:ascii="Palatino Linotype" w:hAnsi="Palatino Linotype"/>
          <w:sz w:val="26"/>
          <w:szCs w:val="26"/>
        </w:rPr>
      </w:pPr>
    </w:p>
    <w:p w:rsidRPr="006E7FD0" w:rsidR="004D3C75" w:rsidRDefault="006E7FD0" w14:paraId="180EF70F" w14:textId="77777777">
      <w:pPr>
        <w:pStyle w:val="Heading1"/>
        <w:rPr>
          <w:rFonts w:ascii="Palatino Linotype" w:hAnsi="Palatino Linotype"/>
          <w:sz w:val="24"/>
          <w:szCs w:val="24"/>
          <w:u w:val="single"/>
        </w:rPr>
      </w:pPr>
      <w:r w:rsidRPr="006E7FD0">
        <w:rPr>
          <w:rFonts w:ascii="Palatino Linotype" w:hAnsi="Palatino Linotype"/>
          <w:sz w:val="24"/>
          <w:szCs w:val="24"/>
          <w:u w:val="single"/>
        </w:rPr>
        <w:t>SUMMARY</w:t>
      </w:r>
    </w:p>
    <w:p w:rsidRPr="00252B71" w:rsidR="004D3C75" w:rsidRDefault="004D3C75" w14:paraId="1128A756" w14:textId="77777777">
      <w:pPr>
        <w:rPr>
          <w:rFonts w:ascii="Palatino Linotype" w:hAnsi="Palatino Linotype"/>
          <w:sz w:val="24"/>
          <w:szCs w:val="24"/>
        </w:rPr>
      </w:pPr>
    </w:p>
    <w:p w:rsidR="00AD1C04" w:rsidRDefault="00AD1C04" w14:paraId="7C53B307" w14:textId="0845FB0A">
      <w:p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This resolution approves </w:t>
      </w:r>
      <w:bookmarkStart w:name="_Hlk27744426" w:id="0"/>
      <w:r>
        <w:rPr>
          <w:rFonts w:ascii="Palatino Linotype" w:hAnsi="Palatino Linotype"/>
          <w:sz w:val="24"/>
          <w:szCs w:val="24"/>
        </w:rPr>
        <w:t>the transfer of the operation of Sonoma County’s 2-1-</w:t>
      </w:r>
      <w:r w:rsidR="00EA57D5">
        <w:rPr>
          <w:rFonts w:ascii="Palatino Linotype" w:hAnsi="Palatino Linotype"/>
          <w:sz w:val="24"/>
          <w:szCs w:val="24"/>
        </w:rPr>
        <w:t xml:space="preserve">1 </w:t>
      </w:r>
      <w:r>
        <w:rPr>
          <w:rFonts w:ascii="Palatino Linotype" w:hAnsi="Palatino Linotype"/>
          <w:sz w:val="24"/>
          <w:szCs w:val="24"/>
        </w:rPr>
        <w:t>service from the Volunteer Center of Sonoma County to the United Way of the Wine Country</w:t>
      </w:r>
      <w:bookmarkEnd w:id="0"/>
      <w:r>
        <w:rPr>
          <w:rFonts w:ascii="Palatino Linotype" w:hAnsi="Palatino Linotype"/>
          <w:sz w:val="24"/>
          <w:szCs w:val="24"/>
        </w:rPr>
        <w:t xml:space="preserve">, and grants the United Way of the Wine Country the authority to use the 2-1-1 abbreviated dialing code to provide information and referral services to Sonoma County.  </w:t>
      </w:r>
    </w:p>
    <w:p w:rsidRPr="00252B71" w:rsidR="004D3C75" w:rsidRDefault="004D3C75" w14:paraId="53CBAE94" w14:textId="77777777">
      <w:pPr>
        <w:rPr>
          <w:rFonts w:ascii="Palatino Linotype" w:hAnsi="Palatino Linotype"/>
          <w:sz w:val="24"/>
          <w:szCs w:val="24"/>
        </w:rPr>
      </w:pPr>
    </w:p>
    <w:p w:rsidRPr="00DF6EE7" w:rsidR="00E254B1" w:rsidP="00970239" w:rsidRDefault="00E254B1" w14:paraId="47F53763" w14:textId="77777777">
      <w:pPr>
        <w:pStyle w:val="Heading1"/>
        <w:rPr>
          <w:rFonts w:ascii="Palatino Linotype" w:hAnsi="Palatino Linotype"/>
          <w:sz w:val="24"/>
          <w:szCs w:val="24"/>
          <w:u w:val="single"/>
        </w:rPr>
      </w:pPr>
      <w:r w:rsidRPr="00DF6EE7">
        <w:rPr>
          <w:rFonts w:ascii="Palatino Linotype" w:hAnsi="Palatino Linotype"/>
          <w:sz w:val="24"/>
          <w:szCs w:val="24"/>
          <w:u w:val="single"/>
        </w:rPr>
        <w:t>BACKGROUND</w:t>
      </w:r>
    </w:p>
    <w:p w:rsidRPr="00DF6EE7" w:rsidR="00DF6EE7" w:rsidP="00DF6EE7" w:rsidRDefault="00DF6EE7" w14:paraId="255A9FB7" w14:textId="77777777"/>
    <w:p w:rsidR="00E254B1" w:rsidP="00E254B1" w:rsidRDefault="00E254B1" w14:paraId="20AE05A6" w14:textId="678B03DC">
      <w:p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  <w:szCs w:val="24"/>
        </w:rPr>
      </w:pPr>
      <w:r w:rsidRPr="00252B71">
        <w:rPr>
          <w:rFonts w:ascii="Palatino Linotype" w:hAnsi="Palatino Linotype"/>
          <w:sz w:val="24"/>
          <w:szCs w:val="24"/>
        </w:rPr>
        <w:t>2</w:t>
      </w:r>
      <w:r w:rsidRPr="00252B71">
        <w:rPr>
          <w:rFonts w:ascii="Palatino Linotype" w:hAnsi="Palatino Linotype"/>
          <w:sz w:val="24"/>
          <w:szCs w:val="24"/>
        </w:rPr>
        <w:noBreakHyphen/>
        <w:t>1</w:t>
      </w:r>
      <w:r w:rsidRPr="00252B71">
        <w:rPr>
          <w:rFonts w:ascii="Palatino Linotype" w:hAnsi="Palatino Linotype"/>
          <w:sz w:val="24"/>
          <w:szCs w:val="24"/>
        </w:rPr>
        <w:noBreakHyphen/>
        <w:t xml:space="preserve">1 is the </w:t>
      </w:r>
      <w:r w:rsidR="00970239">
        <w:rPr>
          <w:rFonts w:ascii="Palatino Linotype" w:hAnsi="Palatino Linotype"/>
          <w:sz w:val="24"/>
          <w:szCs w:val="24"/>
        </w:rPr>
        <w:t>telephone number</w:t>
      </w:r>
      <w:r w:rsidR="00E07DC0">
        <w:rPr>
          <w:rFonts w:ascii="Palatino Linotype" w:hAnsi="Palatino Linotype"/>
          <w:sz w:val="24"/>
          <w:szCs w:val="24"/>
        </w:rPr>
        <w:t xml:space="preserve"> </w:t>
      </w:r>
      <w:r w:rsidRPr="00252B71">
        <w:rPr>
          <w:rFonts w:ascii="Palatino Linotype" w:hAnsi="Palatino Linotype"/>
          <w:sz w:val="24"/>
          <w:szCs w:val="24"/>
        </w:rPr>
        <w:t xml:space="preserve">used to </w:t>
      </w:r>
      <w:r w:rsidR="00DB458B">
        <w:rPr>
          <w:rFonts w:ascii="Palatino Linotype" w:hAnsi="Palatino Linotype"/>
          <w:sz w:val="24"/>
          <w:szCs w:val="24"/>
        </w:rPr>
        <w:t>access</w:t>
      </w:r>
      <w:r w:rsidRPr="00252B71">
        <w:rPr>
          <w:rFonts w:ascii="Palatino Linotype" w:hAnsi="Palatino Linotype"/>
          <w:sz w:val="24"/>
          <w:szCs w:val="24"/>
        </w:rPr>
        <w:t xml:space="preserve"> non-emergency community </w:t>
      </w:r>
      <w:r w:rsidR="00E07DC0">
        <w:rPr>
          <w:rFonts w:ascii="Palatino Linotype" w:hAnsi="Palatino Linotype"/>
          <w:sz w:val="24"/>
          <w:szCs w:val="24"/>
        </w:rPr>
        <w:t>information and referral (</w:t>
      </w:r>
      <w:r w:rsidRPr="00252B71">
        <w:rPr>
          <w:rFonts w:ascii="Palatino Linotype" w:hAnsi="Palatino Linotype"/>
          <w:sz w:val="24"/>
          <w:szCs w:val="24"/>
        </w:rPr>
        <w:t>I&amp;R</w:t>
      </w:r>
      <w:r w:rsidR="00E07DC0">
        <w:rPr>
          <w:rFonts w:ascii="Palatino Linotype" w:hAnsi="Palatino Linotype"/>
          <w:sz w:val="24"/>
          <w:szCs w:val="24"/>
        </w:rPr>
        <w:t>)</w:t>
      </w:r>
      <w:r w:rsidRPr="00252B71">
        <w:rPr>
          <w:rFonts w:ascii="Palatino Linotype" w:hAnsi="Palatino Linotype"/>
          <w:sz w:val="24"/>
          <w:szCs w:val="24"/>
        </w:rPr>
        <w:t xml:space="preserve"> providers.</w:t>
      </w:r>
      <w:r>
        <w:rPr>
          <w:rFonts w:ascii="Palatino Linotype" w:hAnsi="Palatino Linotype"/>
          <w:sz w:val="24"/>
          <w:szCs w:val="24"/>
        </w:rPr>
        <w:t xml:space="preserve"> </w:t>
      </w:r>
      <w:bookmarkStart w:name="_Hlk534377229" w:id="1"/>
      <w:r w:rsidRPr="00252B71" w:rsidR="00D93EC4">
        <w:rPr>
          <w:rFonts w:ascii="Palatino Linotype" w:hAnsi="Palatino Linotype"/>
          <w:sz w:val="24"/>
          <w:szCs w:val="24"/>
        </w:rPr>
        <w:t>Upon dialing 2</w:t>
      </w:r>
      <w:r w:rsidRPr="00252B71" w:rsidR="00D93EC4">
        <w:rPr>
          <w:rFonts w:ascii="Palatino Linotype" w:hAnsi="Palatino Linotype"/>
          <w:sz w:val="24"/>
          <w:szCs w:val="24"/>
        </w:rPr>
        <w:noBreakHyphen/>
        <w:t>1</w:t>
      </w:r>
      <w:r w:rsidRPr="00252B71" w:rsidR="00D93EC4">
        <w:rPr>
          <w:rFonts w:ascii="Palatino Linotype" w:hAnsi="Palatino Linotype"/>
          <w:sz w:val="24"/>
          <w:szCs w:val="24"/>
        </w:rPr>
        <w:noBreakHyphen/>
        <w:t xml:space="preserve">1, a caller </w:t>
      </w:r>
      <w:r w:rsidR="00D93EC4">
        <w:rPr>
          <w:rFonts w:ascii="Palatino Linotype" w:hAnsi="Palatino Linotype"/>
          <w:sz w:val="24"/>
          <w:szCs w:val="24"/>
        </w:rPr>
        <w:t>in need is</w:t>
      </w:r>
      <w:r w:rsidRPr="00252B71" w:rsidR="00D93EC4">
        <w:rPr>
          <w:rFonts w:ascii="Palatino Linotype" w:hAnsi="Palatino Linotype"/>
          <w:sz w:val="24"/>
          <w:szCs w:val="24"/>
        </w:rPr>
        <w:t xml:space="preserve"> routed to a </w:t>
      </w:r>
      <w:r w:rsidR="00D93EC4">
        <w:rPr>
          <w:rFonts w:ascii="Palatino Linotype" w:hAnsi="Palatino Linotype"/>
          <w:sz w:val="24"/>
          <w:szCs w:val="24"/>
        </w:rPr>
        <w:t>call center</w:t>
      </w:r>
      <w:r w:rsidR="00BE4E1A">
        <w:rPr>
          <w:rFonts w:ascii="Palatino Linotype" w:hAnsi="Palatino Linotype"/>
          <w:sz w:val="24"/>
          <w:szCs w:val="24"/>
        </w:rPr>
        <w:t>,</w:t>
      </w:r>
      <w:r w:rsidR="00D93EC4">
        <w:rPr>
          <w:rFonts w:ascii="Palatino Linotype" w:hAnsi="Palatino Linotype"/>
          <w:sz w:val="24"/>
          <w:szCs w:val="24"/>
        </w:rPr>
        <w:t xml:space="preserve"> where a referral specialist</w:t>
      </w:r>
      <w:r w:rsidRPr="00252B71" w:rsidR="00D93EC4">
        <w:rPr>
          <w:rFonts w:ascii="Palatino Linotype" w:hAnsi="Palatino Linotype"/>
          <w:sz w:val="24"/>
          <w:szCs w:val="24"/>
        </w:rPr>
        <w:t xml:space="preserve"> </w:t>
      </w:r>
      <w:r w:rsidR="00D93EC4">
        <w:rPr>
          <w:rFonts w:ascii="Palatino Linotype" w:hAnsi="Palatino Linotype"/>
          <w:sz w:val="24"/>
          <w:szCs w:val="24"/>
        </w:rPr>
        <w:t>will refer or connect the caller to the appropriate</w:t>
      </w:r>
      <w:r w:rsidRPr="00252B71" w:rsidR="00D93EC4">
        <w:rPr>
          <w:rFonts w:ascii="Palatino Linotype" w:hAnsi="Palatino Linotype"/>
          <w:sz w:val="24"/>
          <w:szCs w:val="24"/>
        </w:rPr>
        <w:t xml:space="preserve"> agenc</w:t>
      </w:r>
      <w:r w:rsidR="00D93EC4">
        <w:rPr>
          <w:rFonts w:ascii="Palatino Linotype" w:hAnsi="Palatino Linotype"/>
          <w:sz w:val="24"/>
          <w:szCs w:val="24"/>
        </w:rPr>
        <w:t>ies</w:t>
      </w:r>
      <w:r w:rsidRPr="00252B71" w:rsidR="00D93EC4">
        <w:rPr>
          <w:rFonts w:ascii="Palatino Linotype" w:hAnsi="Palatino Linotype"/>
          <w:sz w:val="24"/>
          <w:szCs w:val="24"/>
        </w:rPr>
        <w:t xml:space="preserve"> that </w:t>
      </w:r>
      <w:r w:rsidR="00E3101B">
        <w:rPr>
          <w:rFonts w:ascii="Palatino Linotype" w:hAnsi="Palatino Linotype"/>
          <w:sz w:val="24"/>
          <w:szCs w:val="24"/>
        </w:rPr>
        <w:t>will</w:t>
      </w:r>
      <w:r w:rsidRPr="00252B71" w:rsidR="00D93EC4">
        <w:rPr>
          <w:rFonts w:ascii="Palatino Linotype" w:hAnsi="Palatino Linotype"/>
          <w:sz w:val="24"/>
          <w:szCs w:val="24"/>
        </w:rPr>
        <w:t xml:space="preserve"> provide </w:t>
      </w:r>
      <w:r w:rsidR="00D93EC4">
        <w:rPr>
          <w:rFonts w:ascii="Palatino Linotype" w:hAnsi="Palatino Linotype"/>
          <w:sz w:val="24"/>
          <w:szCs w:val="24"/>
        </w:rPr>
        <w:t>the needed</w:t>
      </w:r>
      <w:r w:rsidRPr="00252B71" w:rsidR="00D93EC4">
        <w:rPr>
          <w:rFonts w:ascii="Palatino Linotype" w:hAnsi="Palatino Linotype"/>
          <w:sz w:val="24"/>
          <w:szCs w:val="24"/>
        </w:rPr>
        <w:t xml:space="preserve"> social services</w:t>
      </w:r>
      <w:r w:rsidR="00D93EC4">
        <w:rPr>
          <w:rFonts w:ascii="Palatino Linotype" w:hAnsi="Palatino Linotype"/>
          <w:sz w:val="24"/>
          <w:szCs w:val="24"/>
        </w:rPr>
        <w:t>,</w:t>
      </w:r>
      <w:r w:rsidRPr="00252B71" w:rsidR="00D93EC4">
        <w:rPr>
          <w:rFonts w:ascii="Palatino Linotype" w:hAnsi="Palatino Linotype"/>
          <w:sz w:val="24"/>
          <w:szCs w:val="24"/>
        </w:rPr>
        <w:t xml:space="preserve"> such as housing assistance, programs to assist with utility bills, food assistance</w:t>
      </w:r>
      <w:r w:rsidR="00D93EC4">
        <w:rPr>
          <w:rFonts w:ascii="Palatino Linotype" w:hAnsi="Palatino Linotype"/>
          <w:sz w:val="24"/>
          <w:szCs w:val="24"/>
        </w:rPr>
        <w:t>, elderly or child care,</w:t>
      </w:r>
      <w:r w:rsidRPr="00252B71" w:rsidR="00D93EC4">
        <w:rPr>
          <w:rFonts w:ascii="Palatino Linotype" w:hAnsi="Palatino Linotype"/>
          <w:sz w:val="24"/>
          <w:szCs w:val="24"/>
        </w:rPr>
        <w:t xml:space="preserve"> and </w:t>
      </w:r>
      <w:r w:rsidR="00BB28C6">
        <w:rPr>
          <w:rFonts w:ascii="Palatino Linotype" w:hAnsi="Palatino Linotype"/>
          <w:sz w:val="24"/>
          <w:szCs w:val="24"/>
        </w:rPr>
        <w:t>much more</w:t>
      </w:r>
      <w:r w:rsidRPr="00252B71" w:rsidR="00D93EC4">
        <w:rPr>
          <w:rFonts w:ascii="Palatino Linotype" w:hAnsi="Palatino Linotype"/>
          <w:sz w:val="24"/>
          <w:szCs w:val="24"/>
        </w:rPr>
        <w:t xml:space="preserve"> </w:t>
      </w:r>
      <w:r w:rsidR="00D93EC4">
        <w:rPr>
          <w:rFonts w:ascii="Palatino Linotype" w:hAnsi="Palatino Linotype"/>
          <w:sz w:val="24"/>
          <w:szCs w:val="24"/>
        </w:rPr>
        <w:t>non-emergency</w:t>
      </w:r>
      <w:r w:rsidRPr="00252B71" w:rsidR="00D93EC4">
        <w:rPr>
          <w:rFonts w:ascii="Palatino Linotype" w:hAnsi="Palatino Linotype"/>
          <w:sz w:val="24"/>
          <w:szCs w:val="24"/>
        </w:rPr>
        <w:t xml:space="preserve"> </w:t>
      </w:r>
      <w:r w:rsidR="009B6E70">
        <w:rPr>
          <w:rFonts w:ascii="Palatino Linotype" w:hAnsi="Palatino Linotype"/>
          <w:sz w:val="24"/>
          <w:szCs w:val="24"/>
        </w:rPr>
        <w:t>information</w:t>
      </w:r>
      <w:r w:rsidRPr="00252B71" w:rsidR="00D93EC4">
        <w:rPr>
          <w:rFonts w:ascii="Palatino Linotype" w:hAnsi="Palatino Linotype"/>
          <w:sz w:val="24"/>
          <w:szCs w:val="24"/>
        </w:rPr>
        <w:t xml:space="preserve"> not currently </w:t>
      </w:r>
      <w:r w:rsidR="00BB28C6">
        <w:rPr>
          <w:rFonts w:ascii="Palatino Linotype" w:hAnsi="Palatino Linotype"/>
          <w:sz w:val="24"/>
          <w:szCs w:val="24"/>
        </w:rPr>
        <w:t>provided</w:t>
      </w:r>
      <w:r w:rsidRPr="00252B71" w:rsidR="00D93EC4">
        <w:rPr>
          <w:rFonts w:ascii="Palatino Linotype" w:hAnsi="Palatino Linotype"/>
          <w:sz w:val="24"/>
          <w:szCs w:val="24"/>
        </w:rPr>
        <w:t xml:space="preserve"> by either 9-1-1 or 3-1-1 services. </w:t>
      </w:r>
    </w:p>
    <w:bookmarkEnd w:id="1"/>
    <w:p w:rsidR="00383E3B" w:rsidP="00E254B1" w:rsidRDefault="00383E3B" w14:paraId="4F1B86CC" w14:textId="77777777">
      <w:p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  <w:szCs w:val="24"/>
        </w:rPr>
      </w:pPr>
    </w:p>
    <w:p w:rsidR="00383E3B" w:rsidP="00E254B1" w:rsidRDefault="00383E3B" w14:paraId="6E0F239D" w14:textId="77777777">
      <w:p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  <w:szCs w:val="24"/>
        </w:rPr>
      </w:pPr>
      <w:r w:rsidRPr="00383E3B">
        <w:rPr>
          <w:rFonts w:ascii="Palatino Linotype" w:hAnsi="Palatino Linotype"/>
          <w:sz w:val="24"/>
          <w:szCs w:val="24"/>
        </w:rPr>
        <w:t xml:space="preserve">On July 31, 2000, the Federal Communications Commission (FCC) issued its </w:t>
      </w:r>
      <w:r w:rsidRPr="00383E3B">
        <w:rPr>
          <w:rFonts w:ascii="Palatino Linotype" w:hAnsi="Palatino Linotype"/>
          <w:i/>
          <w:iCs/>
          <w:sz w:val="24"/>
          <w:szCs w:val="24"/>
        </w:rPr>
        <w:t>N11 Third Report and Order</w:t>
      </w:r>
      <w:r w:rsidRPr="00383E3B">
        <w:rPr>
          <w:rFonts w:ascii="Palatino Linotype" w:hAnsi="Palatino Linotype"/>
          <w:sz w:val="24"/>
          <w:szCs w:val="24"/>
        </w:rPr>
        <w:t xml:space="preserve"> assigning the 2</w:t>
      </w:r>
      <w:r w:rsidR="00366A36">
        <w:rPr>
          <w:rFonts w:ascii="Palatino Linotype" w:hAnsi="Palatino Linotype"/>
          <w:sz w:val="24"/>
          <w:szCs w:val="24"/>
        </w:rPr>
        <w:t>-</w:t>
      </w:r>
      <w:r w:rsidRPr="00383E3B">
        <w:rPr>
          <w:rFonts w:ascii="Palatino Linotype" w:hAnsi="Palatino Linotype"/>
          <w:sz w:val="24"/>
          <w:szCs w:val="24"/>
        </w:rPr>
        <w:t>1</w:t>
      </w:r>
      <w:r w:rsidR="00366A36">
        <w:rPr>
          <w:rFonts w:ascii="Palatino Linotype" w:hAnsi="Palatino Linotype"/>
          <w:sz w:val="24"/>
          <w:szCs w:val="24"/>
        </w:rPr>
        <w:t>-</w:t>
      </w:r>
      <w:r w:rsidRPr="00383E3B">
        <w:rPr>
          <w:rFonts w:ascii="Palatino Linotype" w:hAnsi="Palatino Linotype"/>
          <w:sz w:val="24"/>
          <w:szCs w:val="24"/>
        </w:rPr>
        <w:t xml:space="preserve">1 code as </w:t>
      </w:r>
      <w:r w:rsidR="00970239">
        <w:rPr>
          <w:rFonts w:ascii="Palatino Linotype" w:hAnsi="Palatino Linotype"/>
          <w:sz w:val="24"/>
          <w:szCs w:val="24"/>
        </w:rPr>
        <w:t xml:space="preserve">the </w:t>
      </w:r>
      <w:r w:rsidRPr="00252B71" w:rsidR="00970239">
        <w:rPr>
          <w:rFonts w:ascii="Palatino Linotype" w:hAnsi="Palatino Linotype"/>
          <w:sz w:val="24"/>
          <w:szCs w:val="24"/>
        </w:rPr>
        <w:t>national abbreviated dialing code</w:t>
      </w:r>
      <w:r w:rsidR="00970239">
        <w:rPr>
          <w:rFonts w:ascii="Palatino Linotype" w:hAnsi="Palatino Linotype"/>
          <w:sz w:val="24"/>
          <w:szCs w:val="24"/>
        </w:rPr>
        <w:t xml:space="preserve"> for information and referral services.</w:t>
      </w:r>
      <w:r w:rsidR="00970239">
        <w:rPr>
          <w:rStyle w:val="FootnoteReference"/>
          <w:rFonts w:ascii="Palatino Linotype" w:hAnsi="Palatino Linotype"/>
          <w:sz w:val="24"/>
          <w:szCs w:val="24"/>
        </w:rPr>
        <w:footnoteReference w:id="1"/>
      </w:r>
      <w:r w:rsidRPr="00252B71" w:rsidR="00970239">
        <w:rPr>
          <w:rFonts w:ascii="Palatino Linotype" w:hAnsi="Palatino Linotype"/>
          <w:sz w:val="24"/>
          <w:szCs w:val="24"/>
        </w:rPr>
        <w:t xml:space="preserve"> </w:t>
      </w:r>
      <w:r w:rsidR="00970239">
        <w:rPr>
          <w:rFonts w:ascii="Palatino Linotype" w:hAnsi="Palatino Linotype"/>
          <w:sz w:val="24"/>
          <w:szCs w:val="24"/>
        </w:rPr>
        <w:t xml:space="preserve">  The FCC noted that the assignment is in the public interest and recognized that the public need for social service could be met through the </w:t>
      </w:r>
      <w:r w:rsidR="00970239">
        <w:rPr>
          <w:rFonts w:ascii="Palatino Linotype" w:hAnsi="Palatino Linotype"/>
          <w:sz w:val="24"/>
          <w:szCs w:val="24"/>
        </w:rPr>
        <w:lastRenderedPageBreak/>
        <w:t>implementation of a 2-1-1 dialing program.</w:t>
      </w:r>
      <w:r>
        <w:rPr>
          <w:rFonts w:ascii="Palatino Linotype" w:hAnsi="Palatino Linotype"/>
          <w:sz w:val="24"/>
          <w:szCs w:val="24"/>
        </w:rPr>
        <w:t xml:space="preserve">  </w:t>
      </w:r>
      <w:r w:rsidRPr="00383E3B">
        <w:rPr>
          <w:rFonts w:ascii="Palatino Linotype" w:hAnsi="Palatino Linotype"/>
          <w:sz w:val="24"/>
          <w:szCs w:val="24"/>
        </w:rPr>
        <w:t xml:space="preserve">The FCC </w:t>
      </w:r>
      <w:r w:rsidR="00970239">
        <w:rPr>
          <w:rFonts w:ascii="Palatino Linotype" w:hAnsi="Palatino Linotype"/>
          <w:sz w:val="24"/>
          <w:szCs w:val="24"/>
        </w:rPr>
        <w:t>e</w:t>
      </w:r>
      <w:r w:rsidRPr="00383E3B">
        <w:rPr>
          <w:rFonts w:ascii="Palatino Linotype" w:hAnsi="Palatino Linotype"/>
          <w:sz w:val="24"/>
          <w:szCs w:val="24"/>
        </w:rPr>
        <w:t xml:space="preserve">ncouraged </w:t>
      </w:r>
      <w:r w:rsidR="00970239">
        <w:rPr>
          <w:rFonts w:ascii="Palatino Linotype" w:hAnsi="Palatino Linotype"/>
          <w:sz w:val="24"/>
          <w:szCs w:val="24"/>
        </w:rPr>
        <w:t>the s</w:t>
      </w:r>
      <w:r w:rsidRPr="00383E3B">
        <w:rPr>
          <w:rFonts w:ascii="Palatino Linotype" w:hAnsi="Palatino Linotype"/>
          <w:sz w:val="24"/>
          <w:szCs w:val="24"/>
        </w:rPr>
        <w:t>tates to implement 2</w:t>
      </w:r>
      <w:r w:rsidR="00EE2D1B">
        <w:rPr>
          <w:rFonts w:ascii="Palatino Linotype" w:hAnsi="Palatino Linotype"/>
          <w:sz w:val="24"/>
          <w:szCs w:val="24"/>
        </w:rPr>
        <w:t>-</w:t>
      </w:r>
      <w:r w:rsidRPr="00383E3B">
        <w:rPr>
          <w:rFonts w:ascii="Palatino Linotype" w:hAnsi="Palatino Linotype"/>
          <w:sz w:val="24"/>
          <w:szCs w:val="24"/>
        </w:rPr>
        <w:t>1</w:t>
      </w:r>
      <w:r w:rsidR="00EE2D1B">
        <w:rPr>
          <w:rFonts w:ascii="Palatino Linotype" w:hAnsi="Palatino Linotype"/>
          <w:sz w:val="24"/>
          <w:szCs w:val="24"/>
        </w:rPr>
        <w:t>-</w:t>
      </w:r>
      <w:r w:rsidRPr="00383E3B">
        <w:rPr>
          <w:rFonts w:ascii="Palatino Linotype" w:hAnsi="Palatino Linotype"/>
          <w:sz w:val="24"/>
          <w:szCs w:val="24"/>
        </w:rPr>
        <w:t>1 programs</w:t>
      </w:r>
      <w:r w:rsidR="00BD784C">
        <w:rPr>
          <w:rStyle w:val="FootnoteReference"/>
          <w:rFonts w:ascii="Palatino Linotype" w:hAnsi="Palatino Linotype"/>
          <w:sz w:val="24"/>
          <w:szCs w:val="24"/>
        </w:rPr>
        <w:footnoteReference w:id="2"/>
      </w:r>
      <w:r w:rsidR="00970239">
        <w:rPr>
          <w:rFonts w:ascii="Palatino Linotype" w:hAnsi="Palatino Linotype"/>
          <w:sz w:val="24"/>
          <w:szCs w:val="24"/>
        </w:rPr>
        <w:t xml:space="preserve"> and </w:t>
      </w:r>
      <w:r w:rsidRPr="00383E3B">
        <w:rPr>
          <w:rFonts w:ascii="Palatino Linotype" w:hAnsi="Palatino Linotype"/>
          <w:sz w:val="24"/>
          <w:szCs w:val="24"/>
        </w:rPr>
        <w:t xml:space="preserve">directed that "states will be allowed to continue to make local </w:t>
      </w:r>
      <w:r w:rsidR="00BD784C">
        <w:rPr>
          <w:rFonts w:ascii="Palatino Linotype" w:hAnsi="Palatino Linotype"/>
          <w:sz w:val="24"/>
          <w:szCs w:val="24"/>
        </w:rPr>
        <w:t xml:space="preserve">[N11] </w:t>
      </w:r>
      <w:r w:rsidRPr="00383E3B">
        <w:rPr>
          <w:rFonts w:ascii="Palatino Linotype" w:hAnsi="Palatino Linotype"/>
          <w:sz w:val="24"/>
          <w:szCs w:val="24"/>
        </w:rPr>
        <w:t xml:space="preserve">assignments that do not conflict with </w:t>
      </w:r>
      <w:r w:rsidR="00BD784C">
        <w:rPr>
          <w:rFonts w:ascii="Palatino Linotype" w:hAnsi="Palatino Linotype"/>
          <w:sz w:val="24"/>
          <w:szCs w:val="24"/>
        </w:rPr>
        <w:t>[FCC]</w:t>
      </w:r>
      <w:r w:rsidRPr="00383E3B">
        <w:rPr>
          <w:rFonts w:ascii="Palatino Linotype" w:hAnsi="Palatino Linotype"/>
          <w:sz w:val="24"/>
          <w:szCs w:val="24"/>
        </w:rPr>
        <w:t xml:space="preserve"> national assignments.</w:t>
      </w:r>
      <w:r w:rsidR="00EE2D1B">
        <w:rPr>
          <w:rFonts w:ascii="Palatino Linotype" w:hAnsi="Palatino Linotype"/>
          <w:sz w:val="24"/>
          <w:szCs w:val="24"/>
        </w:rPr>
        <w:t>”</w:t>
      </w:r>
      <w:r w:rsidR="00BD784C">
        <w:rPr>
          <w:rStyle w:val="FootnoteReference"/>
          <w:rFonts w:ascii="Palatino Linotype" w:hAnsi="Palatino Linotype"/>
          <w:sz w:val="24"/>
          <w:szCs w:val="24"/>
        </w:rPr>
        <w:footnoteReference w:id="3"/>
      </w:r>
      <w:bookmarkStart w:name="_GoBack" w:id="3"/>
      <w:bookmarkEnd w:id="3"/>
    </w:p>
    <w:p w:rsidR="00E254B1" w:rsidP="00E254B1" w:rsidRDefault="00E254B1" w14:paraId="55D62044" w14:textId="77777777">
      <w:p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  <w:szCs w:val="24"/>
        </w:rPr>
      </w:pPr>
    </w:p>
    <w:p w:rsidR="00E254B1" w:rsidP="00E254B1" w:rsidRDefault="00E254B1" w14:paraId="12A0AFA4" w14:textId="0738B56D">
      <w:p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  <w:szCs w:val="24"/>
        </w:rPr>
      </w:pPr>
      <w:r w:rsidRPr="00252B71">
        <w:rPr>
          <w:rFonts w:ascii="Palatino Linotype" w:hAnsi="Palatino Linotype"/>
          <w:sz w:val="24"/>
          <w:szCs w:val="24"/>
        </w:rPr>
        <w:t xml:space="preserve">On January 23, 2002, the </w:t>
      </w:r>
      <w:r w:rsidR="00E07DC0">
        <w:rPr>
          <w:rFonts w:ascii="Palatino Linotype" w:hAnsi="Palatino Linotype"/>
          <w:sz w:val="24"/>
          <w:szCs w:val="24"/>
        </w:rPr>
        <w:t>California Public Utilities Commission (CPUC or Commission)</w:t>
      </w:r>
      <w:r w:rsidRPr="00252B71">
        <w:rPr>
          <w:rFonts w:ascii="Palatino Linotype" w:hAnsi="Palatino Linotype"/>
          <w:sz w:val="24"/>
          <w:szCs w:val="24"/>
        </w:rPr>
        <w:t xml:space="preserve"> instituted Rulemaking (R.) 02-01-025 </w:t>
      </w:r>
      <w:r w:rsidR="00BE4E1A">
        <w:rPr>
          <w:rFonts w:ascii="Palatino Linotype" w:hAnsi="Palatino Linotype"/>
          <w:sz w:val="24"/>
          <w:szCs w:val="24"/>
        </w:rPr>
        <w:t>to implement</w:t>
      </w:r>
      <w:r w:rsidRPr="00252B71">
        <w:rPr>
          <w:rFonts w:ascii="Palatino Linotype" w:hAnsi="Palatino Linotype"/>
          <w:sz w:val="24"/>
          <w:szCs w:val="24"/>
        </w:rPr>
        <w:t xml:space="preserve"> 2</w:t>
      </w:r>
      <w:r w:rsidRPr="00252B71">
        <w:rPr>
          <w:rFonts w:ascii="Palatino Linotype" w:hAnsi="Palatino Linotype"/>
          <w:sz w:val="24"/>
          <w:szCs w:val="24"/>
        </w:rPr>
        <w:noBreakHyphen/>
        <w:t>1</w:t>
      </w:r>
      <w:r w:rsidRPr="00252B71">
        <w:rPr>
          <w:rFonts w:ascii="Palatino Linotype" w:hAnsi="Palatino Linotype"/>
          <w:sz w:val="24"/>
          <w:szCs w:val="24"/>
        </w:rPr>
        <w:noBreakHyphen/>
        <w:t xml:space="preserve">1 dialing </w:t>
      </w:r>
      <w:r>
        <w:rPr>
          <w:rFonts w:ascii="Palatino Linotype" w:hAnsi="Palatino Linotype"/>
          <w:sz w:val="24"/>
          <w:szCs w:val="24"/>
        </w:rPr>
        <w:t>i</w:t>
      </w:r>
      <w:r w:rsidRPr="00252B71">
        <w:rPr>
          <w:rFonts w:ascii="Palatino Linotype" w:hAnsi="Palatino Linotype"/>
          <w:sz w:val="24"/>
          <w:szCs w:val="24"/>
        </w:rPr>
        <w:t xml:space="preserve">n the State of California.  In Decision (D.) 03-02-029, the Commission adopted </w:t>
      </w:r>
      <w:r w:rsidR="00E07DC0">
        <w:rPr>
          <w:rFonts w:ascii="Palatino Linotype" w:hAnsi="Palatino Linotype"/>
          <w:sz w:val="24"/>
          <w:szCs w:val="24"/>
        </w:rPr>
        <w:t xml:space="preserve">the </w:t>
      </w:r>
      <w:r w:rsidRPr="00252B71">
        <w:rPr>
          <w:rFonts w:ascii="Palatino Linotype" w:hAnsi="Palatino Linotype"/>
          <w:sz w:val="24"/>
          <w:szCs w:val="24"/>
        </w:rPr>
        <w:t xml:space="preserve">regulatory policies and procedures </w:t>
      </w:r>
      <w:r w:rsidR="00E07DC0">
        <w:rPr>
          <w:rFonts w:ascii="Palatino Linotype" w:hAnsi="Palatino Linotype"/>
          <w:sz w:val="24"/>
          <w:szCs w:val="24"/>
        </w:rPr>
        <w:t xml:space="preserve">needed </w:t>
      </w:r>
      <w:r w:rsidRPr="00252B71">
        <w:rPr>
          <w:rFonts w:ascii="Palatino Linotype" w:hAnsi="Palatino Linotype"/>
          <w:sz w:val="24"/>
          <w:szCs w:val="24"/>
        </w:rPr>
        <w:t>to implement 2</w:t>
      </w:r>
      <w:r w:rsidRPr="00252B71">
        <w:rPr>
          <w:rFonts w:ascii="Palatino Linotype" w:hAnsi="Palatino Linotype"/>
          <w:sz w:val="24"/>
          <w:szCs w:val="24"/>
        </w:rPr>
        <w:noBreakHyphen/>
        <w:t>1</w:t>
      </w:r>
      <w:r w:rsidRPr="00252B71">
        <w:rPr>
          <w:rFonts w:ascii="Palatino Linotype" w:hAnsi="Palatino Linotype"/>
          <w:sz w:val="24"/>
          <w:szCs w:val="24"/>
        </w:rPr>
        <w:noBreakHyphen/>
        <w:t>1 dialing.</w:t>
      </w:r>
      <w:r w:rsidR="00E07DC0">
        <w:rPr>
          <w:rStyle w:val="FootnoteReference"/>
          <w:rFonts w:ascii="Palatino Linotype" w:hAnsi="Palatino Linotype"/>
          <w:sz w:val="24"/>
          <w:szCs w:val="24"/>
        </w:rPr>
        <w:footnoteReference w:id="4"/>
      </w:r>
      <w:r>
        <w:rPr>
          <w:rFonts w:ascii="Palatino Linotype" w:hAnsi="Palatino Linotype"/>
          <w:sz w:val="24"/>
          <w:szCs w:val="24"/>
        </w:rPr>
        <w:t xml:space="preserve">  </w:t>
      </w:r>
    </w:p>
    <w:p w:rsidR="008540A5" w:rsidP="00E254B1" w:rsidRDefault="008540A5" w14:paraId="2594BF23" w14:textId="584ACC1B">
      <w:p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  <w:szCs w:val="24"/>
        </w:rPr>
      </w:pPr>
    </w:p>
    <w:p w:rsidRPr="00252B71" w:rsidR="008540A5" w:rsidP="00E254B1" w:rsidRDefault="008540A5" w14:paraId="48851534" w14:textId="6C4757BB">
      <w:p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On September 4, 2008, </w:t>
      </w:r>
      <w:r w:rsidR="008F2077">
        <w:rPr>
          <w:rFonts w:ascii="Palatino Linotype" w:hAnsi="Palatino Linotype"/>
          <w:sz w:val="24"/>
          <w:szCs w:val="24"/>
        </w:rPr>
        <w:t>the Commission adopted Resolution T-17145, granting the Volunteer Center of Sonoma County (VCSC) the authority to use the 2-1-1 dialing code to provide information and referral (I&amp;R) services to Sonoma County.</w:t>
      </w:r>
      <w:r w:rsidR="00607382">
        <w:rPr>
          <w:rFonts w:ascii="Palatino Linotype" w:hAnsi="Palatino Linotype"/>
          <w:sz w:val="24"/>
          <w:szCs w:val="24"/>
        </w:rPr>
        <w:t xml:space="preserve">  VCSC introduced </w:t>
      </w:r>
      <w:r w:rsidR="00F95D77">
        <w:rPr>
          <w:rFonts w:ascii="Palatino Linotype" w:hAnsi="Palatino Linotype"/>
          <w:sz w:val="24"/>
          <w:szCs w:val="24"/>
        </w:rPr>
        <w:br/>
      </w:r>
      <w:r w:rsidR="00607382">
        <w:rPr>
          <w:rFonts w:ascii="Palatino Linotype" w:hAnsi="Palatino Linotype"/>
          <w:sz w:val="24"/>
          <w:szCs w:val="24"/>
        </w:rPr>
        <w:t>2-1-1 service in Sonoma County in February 2009.</w:t>
      </w:r>
    </w:p>
    <w:p w:rsidR="00AC2FB8" w:rsidP="006E7FD0" w:rsidRDefault="00AC2FB8" w14:paraId="2D63761B" w14:textId="77777777">
      <w:p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  <w:szCs w:val="24"/>
        </w:rPr>
      </w:pPr>
      <w:bookmarkStart w:name="_Hlk534982611" w:id="4"/>
    </w:p>
    <w:p w:rsidR="006E7FD0" w:rsidP="006E7FD0" w:rsidRDefault="006E7FD0" w14:paraId="5BB6AC45" w14:textId="348EF1BB">
      <w:pPr>
        <w:tabs>
          <w:tab w:val="left" w:pos="-1440"/>
          <w:tab w:val="left" w:pos="-720"/>
        </w:tabs>
        <w:suppressAutoHyphens/>
        <w:rPr>
          <w:rFonts w:ascii="Palatino Linotype" w:hAnsi="Palatino Linotype"/>
          <w:szCs w:val="24"/>
        </w:rPr>
      </w:pPr>
      <w:bookmarkStart w:name="_Hlk25592475" w:id="5"/>
      <w:r>
        <w:rPr>
          <w:rFonts w:ascii="Palatino Linotype" w:hAnsi="Palatino Linotype"/>
          <w:sz w:val="24"/>
          <w:szCs w:val="24"/>
        </w:rPr>
        <w:t>O</w:t>
      </w:r>
      <w:r w:rsidRPr="007B489B">
        <w:rPr>
          <w:rFonts w:ascii="Palatino Linotype" w:hAnsi="Palatino Linotype"/>
          <w:sz w:val="24"/>
          <w:szCs w:val="24"/>
        </w:rPr>
        <w:t xml:space="preserve">n </w:t>
      </w:r>
      <w:r w:rsidR="00372041">
        <w:rPr>
          <w:rFonts w:ascii="Palatino Linotype" w:hAnsi="Palatino Linotype"/>
          <w:sz w:val="24"/>
          <w:szCs w:val="24"/>
        </w:rPr>
        <w:t>October 3, 2019</w:t>
      </w:r>
      <w:r>
        <w:rPr>
          <w:rFonts w:ascii="Palatino Linotype" w:hAnsi="Palatino Linotype"/>
          <w:sz w:val="24"/>
          <w:szCs w:val="24"/>
        </w:rPr>
        <w:t>,</w:t>
      </w:r>
      <w:r w:rsidRPr="007B489B">
        <w:rPr>
          <w:rFonts w:ascii="Palatino Linotype" w:hAnsi="Palatino Linotype"/>
          <w:sz w:val="24"/>
          <w:szCs w:val="24"/>
        </w:rPr>
        <w:t xml:space="preserve"> </w:t>
      </w:r>
      <w:r w:rsidR="00AD1C04">
        <w:rPr>
          <w:rFonts w:ascii="Palatino Linotype" w:hAnsi="Palatino Linotype"/>
          <w:sz w:val="24"/>
          <w:szCs w:val="24"/>
        </w:rPr>
        <w:t>the United Way of the Wine Country (</w:t>
      </w:r>
      <w:r w:rsidR="00A9750D">
        <w:rPr>
          <w:rFonts w:ascii="Palatino Linotype" w:hAnsi="Palatino Linotype"/>
          <w:sz w:val="24"/>
          <w:szCs w:val="24"/>
        </w:rPr>
        <w:t>UWWC</w:t>
      </w:r>
      <w:r w:rsidR="00AD1C04">
        <w:rPr>
          <w:rFonts w:ascii="Palatino Linotype" w:hAnsi="Palatino Linotype"/>
          <w:sz w:val="24"/>
          <w:szCs w:val="24"/>
        </w:rPr>
        <w:t>)</w:t>
      </w:r>
      <w:r w:rsidRPr="007B489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sent</w:t>
      </w:r>
      <w:r w:rsidRPr="007B489B">
        <w:rPr>
          <w:rFonts w:ascii="Palatino Linotype" w:hAnsi="Palatino Linotype"/>
          <w:sz w:val="24"/>
          <w:szCs w:val="24"/>
        </w:rPr>
        <w:t xml:space="preserve"> a copy of its application </w:t>
      </w:r>
      <w:r>
        <w:rPr>
          <w:rFonts w:ascii="Palatino Linotype" w:hAnsi="Palatino Linotype"/>
          <w:sz w:val="24"/>
          <w:szCs w:val="24"/>
        </w:rPr>
        <w:t xml:space="preserve">via email </w:t>
      </w:r>
      <w:r w:rsidRPr="007B489B">
        <w:rPr>
          <w:rFonts w:ascii="Palatino Linotype" w:hAnsi="Palatino Linotype"/>
          <w:sz w:val="24"/>
          <w:szCs w:val="24"/>
        </w:rPr>
        <w:t>to SBC Communications, now AT&amp;T, as well as to the service list for R.02-01-025, which includes the appropriate incumbent local exchange carriers.</w:t>
      </w:r>
      <w:r w:rsidRPr="006E7FD0">
        <w:rPr>
          <w:rStyle w:val="FootnoteReference"/>
          <w:rFonts w:ascii="Palatino Linotype" w:hAnsi="Palatino Linotype"/>
          <w:szCs w:val="24"/>
        </w:rPr>
        <w:t xml:space="preserve"> </w:t>
      </w:r>
    </w:p>
    <w:bookmarkEnd w:id="5"/>
    <w:p w:rsidRPr="00252B71" w:rsidR="00F80062" w:rsidP="006E7FD0" w:rsidRDefault="00F80062" w14:paraId="4E0CBCFD" w14:textId="77777777">
      <w:p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  <w:szCs w:val="24"/>
        </w:rPr>
      </w:pPr>
    </w:p>
    <w:p w:rsidR="00F80062" w:rsidP="00F80062" w:rsidRDefault="00F80062" w14:paraId="2E093013" w14:textId="071896D2">
      <w:pPr>
        <w:keepNext/>
        <w:rPr>
          <w:rFonts w:ascii="Palatino Linotype" w:hAnsi="Palatino Linotype"/>
          <w:sz w:val="24"/>
          <w:szCs w:val="24"/>
        </w:rPr>
      </w:pPr>
      <w:bookmarkStart w:name="_Hlk25592448" w:id="6"/>
      <w:r w:rsidRPr="00AC2FB8">
        <w:rPr>
          <w:rFonts w:ascii="Palatino Linotype" w:hAnsi="Palatino Linotype"/>
          <w:sz w:val="24"/>
          <w:szCs w:val="24"/>
        </w:rPr>
        <w:t>On</w:t>
      </w:r>
      <w:r>
        <w:rPr>
          <w:rFonts w:ascii="Palatino Linotype" w:hAnsi="Palatino Linotype"/>
          <w:sz w:val="24"/>
          <w:szCs w:val="24"/>
        </w:rPr>
        <w:t xml:space="preserve"> October 4</w:t>
      </w:r>
      <w:r w:rsidRPr="00AC2FB8">
        <w:rPr>
          <w:rFonts w:ascii="Palatino Linotype" w:hAnsi="Palatino Linotype"/>
          <w:sz w:val="24"/>
          <w:szCs w:val="24"/>
        </w:rPr>
        <w:t xml:space="preserve">, </w:t>
      </w:r>
      <w:r w:rsidR="00BB28C6">
        <w:rPr>
          <w:rFonts w:ascii="Palatino Linotype" w:hAnsi="Palatino Linotype"/>
          <w:sz w:val="24"/>
          <w:szCs w:val="24"/>
        </w:rPr>
        <w:t xml:space="preserve">2019, </w:t>
      </w:r>
      <w:r w:rsidRPr="00AC2FB8">
        <w:rPr>
          <w:rFonts w:ascii="Palatino Linotype" w:hAnsi="Palatino Linotype"/>
          <w:sz w:val="24"/>
          <w:szCs w:val="24"/>
        </w:rPr>
        <w:t xml:space="preserve">the Commission’s Executive Director received </w:t>
      </w:r>
      <w:r>
        <w:rPr>
          <w:rFonts w:ascii="Palatino Linotype" w:hAnsi="Palatino Linotype"/>
          <w:sz w:val="24"/>
          <w:szCs w:val="24"/>
        </w:rPr>
        <w:t xml:space="preserve">via postal mail </w:t>
      </w:r>
      <w:r w:rsidRPr="00AC2FB8">
        <w:rPr>
          <w:rFonts w:ascii="Palatino Linotype" w:hAnsi="Palatino Linotype"/>
          <w:sz w:val="24"/>
          <w:szCs w:val="24"/>
        </w:rPr>
        <w:t>the application letter</w:t>
      </w:r>
      <w:r>
        <w:rPr>
          <w:rFonts w:ascii="Palatino Linotype" w:hAnsi="Palatino Linotype"/>
          <w:sz w:val="24"/>
          <w:szCs w:val="24"/>
        </w:rPr>
        <w:t xml:space="preserve"> (application)</w:t>
      </w:r>
      <w:r w:rsidRPr="00AC2FB8">
        <w:rPr>
          <w:rFonts w:ascii="Palatino Linotype" w:hAnsi="Palatino Linotype"/>
          <w:sz w:val="24"/>
          <w:szCs w:val="24"/>
          <w:vertAlign w:val="superscript"/>
        </w:rPr>
        <w:footnoteReference w:id="5"/>
      </w:r>
      <w:r w:rsidRPr="00AC2FB8">
        <w:rPr>
          <w:rFonts w:ascii="Palatino Linotype" w:hAnsi="Palatino Linotype"/>
          <w:sz w:val="24"/>
          <w:szCs w:val="24"/>
        </w:rPr>
        <w:t xml:space="preserve"> submitted by </w:t>
      </w:r>
      <w:r>
        <w:rPr>
          <w:rFonts w:ascii="Palatino Linotype" w:hAnsi="Palatino Linotype"/>
          <w:sz w:val="24"/>
          <w:szCs w:val="24"/>
        </w:rPr>
        <w:t>UWWC</w:t>
      </w:r>
      <w:r w:rsidRPr="00AC2FB8">
        <w:rPr>
          <w:rFonts w:ascii="Palatino Linotype" w:hAnsi="Palatino Linotype"/>
          <w:sz w:val="24"/>
          <w:szCs w:val="24"/>
        </w:rPr>
        <w:t>, requesting certification as the 2</w:t>
      </w:r>
      <w:r w:rsidRPr="00AC2FB8">
        <w:rPr>
          <w:rFonts w:ascii="Palatino Linotype" w:hAnsi="Palatino Linotype"/>
          <w:sz w:val="24"/>
          <w:szCs w:val="24"/>
        </w:rPr>
        <w:noBreakHyphen/>
        <w:t>1</w:t>
      </w:r>
      <w:r w:rsidRPr="00AC2FB8">
        <w:rPr>
          <w:rFonts w:ascii="Palatino Linotype" w:hAnsi="Palatino Linotype"/>
          <w:sz w:val="24"/>
          <w:szCs w:val="24"/>
        </w:rPr>
        <w:noBreakHyphen/>
        <w:t xml:space="preserve">1 service provider in </w:t>
      </w:r>
      <w:r>
        <w:rPr>
          <w:rFonts w:ascii="Palatino Linotype" w:hAnsi="Palatino Linotype"/>
          <w:sz w:val="24"/>
          <w:szCs w:val="24"/>
        </w:rPr>
        <w:t>Sonoma</w:t>
      </w:r>
      <w:r w:rsidRPr="00AC2FB8">
        <w:rPr>
          <w:rFonts w:ascii="Palatino Linotype" w:hAnsi="Palatino Linotype"/>
          <w:sz w:val="24"/>
          <w:szCs w:val="24"/>
        </w:rPr>
        <w:t xml:space="preserve"> County.</w:t>
      </w:r>
    </w:p>
    <w:p w:rsidR="00197B37" w:rsidP="00F80062" w:rsidRDefault="00197B37" w14:paraId="555E9F80" w14:textId="54C7E695">
      <w:pPr>
        <w:keepNext/>
        <w:rPr>
          <w:rFonts w:ascii="Palatino Linotype" w:hAnsi="Palatino Linotype"/>
          <w:sz w:val="24"/>
          <w:szCs w:val="24"/>
        </w:rPr>
      </w:pPr>
    </w:p>
    <w:p w:rsidRPr="00252B71" w:rsidR="005F6BA9" w:rsidP="00F80062" w:rsidRDefault="00197B37" w14:paraId="2F1B0FE2" w14:textId="755A7285">
      <w:pPr>
        <w:keepNext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On January 16, 2020, the Commission’s Executive Director</w:t>
      </w:r>
      <w:r w:rsidR="000F654B">
        <w:rPr>
          <w:rFonts w:ascii="Palatino Linotype" w:hAnsi="Palatino Linotype"/>
          <w:sz w:val="24"/>
          <w:szCs w:val="24"/>
        </w:rPr>
        <w:t xml:space="preserve"> received a letter from AT&amp;T,</w:t>
      </w:r>
      <w:r>
        <w:rPr>
          <w:rFonts w:ascii="Palatino Linotype" w:hAnsi="Palatino Linotype"/>
          <w:sz w:val="24"/>
          <w:szCs w:val="24"/>
        </w:rPr>
        <w:t xml:space="preserve"> requesting an extension of time until February 21, 2020 to file an advice letter for </w:t>
      </w:r>
      <w:r>
        <w:rPr>
          <w:rFonts w:ascii="Palatino Linotype" w:hAnsi="Palatino Linotype"/>
          <w:sz w:val="24"/>
          <w:szCs w:val="24"/>
        </w:rPr>
        <w:lastRenderedPageBreak/>
        <w:t>providing 2-1-1 switch translatio</w:t>
      </w:r>
      <w:r w:rsidR="00884020">
        <w:rPr>
          <w:rFonts w:ascii="Palatino Linotype" w:hAnsi="Palatino Linotype"/>
          <w:sz w:val="24"/>
          <w:szCs w:val="24"/>
        </w:rPr>
        <w:t>n services.</w:t>
      </w:r>
      <w:r w:rsidR="00884020">
        <w:rPr>
          <w:rStyle w:val="FootnoteReference"/>
          <w:rFonts w:ascii="Palatino Linotype" w:hAnsi="Palatino Linotype"/>
          <w:sz w:val="24"/>
          <w:szCs w:val="24"/>
        </w:rPr>
        <w:footnoteReference w:id="6"/>
      </w:r>
      <w:r w:rsidR="000F654B">
        <w:rPr>
          <w:rFonts w:ascii="Palatino Linotype" w:hAnsi="Palatino Linotype"/>
          <w:sz w:val="24"/>
          <w:szCs w:val="24"/>
        </w:rPr>
        <w:t xml:space="preserve">  On January 23, 2020, the Commission’s Executive Director granted AT&amp;T’s request for extension of time. </w:t>
      </w:r>
    </w:p>
    <w:bookmarkEnd w:id="6"/>
    <w:p w:rsidRPr="00252B71" w:rsidR="00BC5B2A" w:rsidRDefault="00BC5B2A" w14:paraId="09FBB154" w14:textId="77777777">
      <w:p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  <w:szCs w:val="24"/>
        </w:rPr>
      </w:pPr>
    </w:p>
    <w:p w:rsidR="00F7550D" w:rsidP="003653EC" w:rsidRDefault="004D3C75" w14:paraId="17CEAA53" w14:textId="5B11E9E3">
      <w:p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  <w:szCs w:val="24"/>
        </w:rPr>
      </w:pPr>
      <w:r w:rsidRPr="007B489B">
        <w:rPr>
          <w:rFonts w:ascii="Palatino Linotype" w:hAnsi="Palatino Linotype"/>
          <w:sz w:val="24"/>
          <w:szCs w:val="24"/>
        </w:rPr>
        <w:t xml:space="preserve">The </w:t>
      </w:r>
      <w:r w:rsidRPr="007B489B" w:rsidR="005479A8">
        <w:rPr>
          <w:rFonts w:ascii="Palatino Linotype" w:hAnsi="Palatino Linotype"/>
          <w:sz w:val="24"/>
          <w:szCs w:val="24"/>
        </w:rPr>
        <w:t xml:space="preserve">Communications </w:t>
      </w:r>
      <w:r w:rsidRPr="007B489B">
        <w:rPr>
          <w:rFonts w:ascii="Palatino Linotype" w:hAnsi="Palatino Linotype"/>
          <w:sz w:val="24"/>
          <w:szCs w:val="24"/>
        </w:rPr>
        <w:t xml:space="preserve">Division </w:t>
      </w:r>
      <w:r w:rsidR="003F5D06">
        <w:rPr>
          <w:rFonts w:ascii="Palatino Linotype" w:hAnsi="Palatino Linotype"/>
          <w:sz w:val="24"/>
          <w:szCs w:val="24"/>
        </w:rPr>
        <w:t xml:space="preserve">(CD or staff) </w:t>
      </w:r>
      <w:r w:rsidRPr="007B489B">
        <w:rPr>
          <w:rFonts w:ascii="Palatino Linotype" w:hAnsi="Palatino Linotype"/>
          <w:sz w:val="24"/>
          <w:szCs w:val="24"/>
        </w:rPr>
        <w:t xml:space="preserve">published notice </w:t>
      </w:r>
      <w:r w:rsidRPr="007B489B" w:rsidR="00E31A86">
        <w:rPr>
          <w:rFonts w:ascii="Palatino Linotype" w:hAnsi="Palatino Linotype"/>
          <w:sz w:val="24"/>
          <w:szCs w:val="24"/>
        </w:rPr>
        <w:t xml:space="preserve">of </w:t>
      </w:r>
      <w:r w:rsidR="00A9750D">
        <w:rPr>
          <w:rFonts w:ascii="Palatino Linotype" w:hAnsi="Palatino Linotype"/>
          <w:sz w:val="24"/>
          <w:szCs w:val="24"/>
        </w:rPr>
        <w:t>UWWC</w:t>
      </w:r>
      <w:r w:rsidRPr="007B489B" w:rsidR="00F55CD5">
        <w:rPr>
          <w:rFonts w:ascii="Palatino Linotype" w:hAnsi="Palatino Linotype"/>
          <w:sz w:val="24"/>
          <w:szCs w:val="24"/>
        </w:rPr>
        <w:t>’s</w:t>
      </w:r>
      <w:r w:rsidRPr="007B489B" w:rsidR="005677AB">
        <w:rPr>
          <w:rFonts w:ascii="Palatino Linotype" w:hAnsi="Palatino Linotype"/>
          <w:sz w:val="24"/>
          <w:szCs w:val="24"/>
        </w:rPr>
        <w:t xml:space="preserve"> </w:t>
      </w:r>
      <w:r w:rsidRPr="007B489B">
        <w:rPr>
          <w:rFonts w:ascii="Palatino Linotype" w:hAnsi="Palatino Linotype"/>
          <w:sz w:val="24"/>
          <w:szCs w:val="24"/>
        </w:rPr>
        <w:t xml:space="preserve">application in the Commission Daily Calendar </w:t>
      </w:r>
      <w:r w:rsidR="00635ED1">
        <w:rPr>
          <w:rFonts w:ascii="Palatino Linotype" w:hAnsi="Palatino Linotype"/>
          <w:sz w:val="24"/>
          <w:szCs w:val="24"/>
        </w:rPr>
        <w:t>from</w:t>
      </w:r>
      <w:r w:rsidRPr="007B489B" w:rsidR="00E31A86">
        <w:rPr>
          <w:rFonts w:ascii="Palatino Linotype" w:hAnsi="Palatino Linotype"/>
          <w:sz w:val="24"/>
          <w:szCs w:val="24"/>
        </w:rPr>
        <w:t xml:space="preserve"> </w:t>
      </w:r>
      <w:r w:rsidR="00CB4595">
        <w:rPr>
          <w:rFonts w:ascii="Palatino Linotype" w:hAnsi="Palatino Linotype"/>
          <w:sz w:val="24"/>
          <w:szCs w:val="24"/>
        </w:rPr>
        <w:t>October 4</w:t>
      </w:r>
      <w:r w:rsidRPr="007B489B" w:rsidR="00605D14">
        <w:rPr>
          <w:rFonts w:ascii="Palatino Linotype" w:hAnsi="Palatino Linotype"/>
          <w:sz w:val="24"/>
          <w:szCs w:val="24"/>
        </w:rPr>
        <w:t xml:space="preserve"> </w:t>
      </w:r>
      <w:r w:rsidRPr="007B489B" w:rsidR="00630541">
        <w:rPr>
          <w:rFonts w:ascii="Palatino Linotype" w:hAnsi="Palatino Linotype"/>
          <w:sz w:val="24"/>
          <w:szCs w:val="24"/>
        </w:rPr>
        <w:t xml:space="preserve">through </w:t>
      </w:r>
      <w:r w:rsidR="00CB4595">
        <w:rPr>
          <w:rFonts w:ascii="Palatino Linotype" w:hAnsi="Palatino Linotype"/>
          <w:sz w:val="24"/>
          <w:szCs w:val="24"/>
        </w:rPr>
        <w:t>October 10</w:t>
      </w:r>
      <w:r w:rsidRPr="007B489B" w:rsidR="00605D14">
        <w:rPr>
          <w:rFonts w:ascii="Palatino Linotype" w:hAnsi="Palatino Linotype"/>
          <w:sz w:val="24"/>
          <w:szCs w:val="24"/>
        </w:rPr>
        <w:t>,</w:t>
      </w:r>
      <w:r w:rsidRPr="007B489B" w:rsidR="00837C86">
        <w:rPr>
          <w:rFonts w:ascii="Palatino Linotype" w:hAnsi="Palatino Linotype"/>
          <w:sz w:val="24"/>
          <w:szCs w:val="24"/>
        </w:rPr>
        <w:t xml:space="preserve"> 201</w:t>
      </w:r>
      <w:r w:rsidR="00CB4595">
        <w:rPr>
          <w:rFonts w:ascii="Palatino Linotype" w:hAnsi="Palatino Linotype"/>
          <w:sz w:val="24"/>
          <w:szCs w:val="24"/>
        </w:rPr>
        <w:t>9</w:t>
      </w:r>
      <w:r w:rsidR="00226424">
        <w:rPr>
          <w:rFonts w:ascii="Palatino Linotype" w:hAnsi="Palatino Linotype"/>
          <w:sz w:val="24"/>
          <w:szCs w:val="24"/>
        </w:rPr>
        <w:t>.</w:t>
      </w:r>
      <w:r w:rsidR="00281A30">
        <w:rPr>
          <w:rFonts w:ascii="Palatino Linotype" w:hAnsi="Palatino Linotype"/>
          <w:sz w:val="24"/>
          <w:szCs w:val="24"/>
        </w:rPr>
        <w:t xml:space="preserve">  </w:t>
      </w:r>
      <w:r w:rsidR="00F66830">
        <w:rPr>
          <w:rFonts w:ascii="Palatino Linotype" w:hAnsi="Palatino Linotype"/>
          <w:sz w:val="24"/>
          <w:szCs w:val="24"/>
        </w:rPr>
        <w:t>The Commission received no comments in response to the notice</w:t>
      </w:r>
      <w:r w:rsidR="00281A30">
        <w:rPr>
          <w:rFonts w:ascii="Palatino Linotype" w:hAnsi="Palatino Linotype"/>
          <w:sz w:val="24"/>
          <w:szCs w:val="24"/>
        </w:rPr>
        <w:t>.</w:t>
      </w:r>
    </w:p>
    <w:p w:rsidR="00281A30" w:rsidP="003653EC" w:rsidRDefault="00281A30" w14:paraId="6E68FE94" w14:textId="77777777">
      <w:p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  <w:szCs w:val="24"/>
        </w:rPr>
      </w:pPr>
    </w:p>
    <w:bookmarkEnd w:id="4"/>
    <w:p w:rsidRPr="00DF6EE7" w:rsidR="004D3C75" w:rsidP="00122E8E" w:rsidRDefault="00004B2D" w14:paraId="0B99B324" w14:textId="77777777">
      <w:pPr>
        <w:pStyle w:val="Heading1"/>
        <w:rPr>
          <w:rFonts w:ascii="Palatino Linotype" w:hAnsi="Palatino Linotype"/>
          <w:sz w:val="24"/>
          <w:szCs w:val="24"/>
          <w:u w:val="single"/>
        </w:rPr>
      </w:pPr>
      <w:r w:rsidRPr="00DF6EE7">
        <w:rPr>
          <w:rFonts w:ascii="Palatino Linotype" w:hAnsi="Palatino Linotype"/>
          <w:sz w:val="24"/>
          <w:szCs w:val="24"/>
          <w:u w:val="single"/>
        </w:rPr>
        <w:t>DISCUSSION</w:t>
      </w:r>
    </w:p>
    <w:p w:rsidRPr="00AF05B3" w:rsidR="00AF05B3" w:rsidP="00AF05B3" w:rsidRDefault="00AF05B3" w14:paraId="227A1DE8" w14:textId="77777777"/>
    <w:p w:rsidRPr="00811554" w:rsidR="00811554" w:rsidP="00122E8E" w:rsidRDefault="00A9750D" w14:paraId="41DA1F1A" w14:textId="42521D5F">
      <w:pPr>
        <w:pStyle w:val="Heading2"/>
        <w:rPr>
          <w:rFonts w:ascii="Palatino Linotype" w:hAnsi="Palatino Linotype"/>
          <w:b/>
          <w:color w:val="auto"/>
          <w:sz w:val="24"/>
          <w:szCs w:val="24"/>
          <w:u w:val="single"/>
        </w:rPr>
      </w:pPr>
      <w:r>
        <w:rPr>
          <w:rFonts w:ascii="Palatino Linotype" w:hAnsi="Palatino Linotype"/>
          <w:b/>
          <w:color w:val="auto"/>
          <w:sz w:val="24"/>
          <w:szCs w:val="24"/>
          <w:u w:val="single"/>
        </w:rPr>
        <w:t>United Way of the Wine Country</w:t>
      </w:r>
      <w:r w:rsidRPr="00811554" w:rsidR="00811554">
        <w:rPr>
          <w:rFonts w:ascii="Palatino Linotype" w:hAnsi="Palatino Linotype"/>
          <w:b/>
          <w:color w:val="auto"/>
          <w:sz w:val="24"/>
          <w:szCs w:val="24"/>
          <w:u w:val="single"/>
        </w:rPr>
        <w:t>’s Application</w:t>
      </w:r>
    </w:p>
    <w:p w:rsidRPr="00811554" w:rsidR="00811554" w:rsidP="00811554" w:rsidRDefault="00811554" w14:paraId="67E80FC5" w14:textId="77777777"/>
    <w:p w:rsidR="00F66830" w:rsidP="00122E8E" w:rsidRDefault="00F66830" w14:paraId="4CB1E4EA" w14:textId="0784FFF0">
      <w:pPr>
        <w:pStyle w:val="Heading2"/>
        <w:rPr>
          <w:rFonts w:ascii="Palatino Linotype" w:hAnsi="Palatino Linotype"/>
          <w:color w:val="auto"/>
          <w:sz w:val="24"/>
          <w:szCs w:val="24"/>
        </w:rPr>
      </w:pPr>
      <w:r w:rsidRPr="00F66830">
        <w:rPr>
          <w:rFonts w:ascii="Palatino Linotype" w:hAnsi="Palatino Linotype"/>
          <w:color w:val="auto"/>
          <w:sz w:val="24"/>
          <w:szCs w:val="24"/>
        </w:rPr>
        <w:t>The app</w:t>
      </w:r>
      <w:r>
        <w:rPr>
          <w:rFonts w:ascii="Palatino Linotype" w:hAnsi="Palatino Linotype"/>
          <w:color w:val="auto"/>
          <w:sz w:val="24"/>
          <w:szCs w:val="24"/>
        </w:rPr>
        <w:t xml:space="preserve">lication </w:t>
      </w:r>
      <w:r w:rsidR="00C02B59">
        <w:rPr>
          <w:rFonts w:ascii="Palatino Linotype" w:hAnsi="Palatino Linotype"/>
          <w:color w:val="auto"/>
          <w:sz w:val="24"/>
          <w:szCs w:val="24"/>
        </w:rPr>
        <w:t xml:space="preserve">for 2-1-1 service is organized into four sections.  </w:t>
      </w:r>
      <w:r w:rsidR="00CB2D8F">
        <w:rPr>
          <w:rFonts w:ascii="Palatino Linotype" w:hAnsi="Palatino Linotype"/>
          <w:color w:val="auto"/>
          <w:sz w:val="24"/>
          <w:szCs w:val="24"/>
        </w:rPr>
        <w:t>UWWC</w:t>
      </w:r>
      <w:r w:rsidR="00C02B59">
        <w:rPr>
          <w:rFonts w:ascii="Palatino Linotype" w:hAnsi="Palatino Linotype"/>
          <w:color w:val="auto"/>
          <w:sz w:val="24"/>
          <w:szCs w:val="24"/>
        </w:rPr>
        <w:t xml:space="preserve"> provided </w:t>
      </w:r>
      <w:r w:rsidR="00CA15B0">
        <w:rPr>
          <w:rFonts w:ascii="Palatino Linotype" w:hAnsi="Palatino Linotype"/>
          <w:color w:val="auto"/>
          <w:sz w:val="24"/>
          <w:szCs w:val="24"/>
        </w:rPr>
        <w:t xml:space="preserve">information for each of the </w:t>
      </w:r>
      <w:r w:rsidR="00C02B59">
        <w:rPr>
          <w:rFonts w:ascii="Palatino Linotype" w:hAnsi="Palatino Linotype"/>
          <w:color w:val="auto"/>
          <w:sz w:val="24"/>
          <w:szCs w:val="24"/>
        </w:rPr>
        <w:t>four sections as discussed below.</w:t>
      </w:r>
    </w:p>
    <w:p w:rsidR="00C02B59" w:rsidP="00C02B59" w:rsidRDefault="00C02B59" w14:paraId="5FA7B182" w14:textId="77777777"/>
    <w:p w:rsidRPr="00B20A4B" w:rsidR="00C02B59" w:rsidP="00C02B59" w:rsidRDefault="00C02B59" w14:paraId="3F51B386" w14:textId="14527A7A">
      <w:pPr>
        <w:pStyle w:val="Heading2"/>
        <w:rPr>
          <w:rFonts w:ascii="Palatino Linotype" w:hAnsi="Palatino Linotype"/>
          <w:i/>
          <w:color w:val="auto"/>
          <w:sz w:val="24"/>
          <w:szCs w:val="24"/>
        </w:rPr>
      </w:pPr>
      <w:r w:rsidRPr="00B20A4B">
        <w:rPr>
          <w:rFonts w:ascii="Palatino Linotype" w:hAnsi="Palatino Linotype"/>
          <w:i/>
          <w:color w:val="auto"/>
          <w:sz w:val="24"/>
          <w:szCs w:val="24"/>
        </w:rPr>
        <w:t>Section 1</w:t>
      </w:r>
      <w:r w:rsidR="00CB2D8F">
        <w:rPr>
          <w:rFonts w:ascii="Palatino Linotype" w:hAnsi="Palatino Linotype"/>
          <w:i/>
          <w:color w:val="auto"/>
          <w:sz w:val="24"/>
          <w:szCs w:val="24"/>
        </w:rPr>
        <w:t xml:space="preserve">- </w:t>
      </w:r>
      <w:r w:rsidRPr="00B20A4B">
        <w:rPr>
          <w:rFonts w:ascii="Palatino Linotype" w:hAnsi="Palatino Linotype"/>
          <w:i/>
          <w:color w:val="auto"/>
          <w:sz w:val="24"/>
          <w:szCs w:val="24"/>
        </w:rPr>
        <w:t>Organizational Structure, Background and Experience</w:t>
      </w:r>
    </w:p>
    <w:p w:rsidRPr="00DF6EE7" w:rsidR="00DF6EE7" w:rsidP="00DF6EE7" w:rsidRDefault="00DF6EE7" w14:paraId="3C60F9B7" w14:textId="77777777"/>
    <w:p w:rsidR="00DE0EA1" w:rsidP="00816894" w:rsidRDefault="00880995" w14:paraId="0271FCA5" w14:textId="4C55AEA0">
      <w:pPr>
        <w:rPr>
          <w:rFonts w:ascii="Palatino Linotype" w:hAnsi="Palatino Linotype"/>
          <w:sz w:val="24"/>
          <w:szCs w:val="24"/>
        </w:rPr>
      </w:pPr>
      <w:r w:rsidRPr="00A253B3">
        <w:rPr>
          <w:rFonts w:ascii="Palatino Linotype" w:hAnsi="Palatino Linotype"/>
          <w:sz w:val="24"/>
          <w:szCs w:val="24"/>
        </w:rPr>
        <w:t xml:space="preserve">Sonoma County </w:t>
      </w:r>
      <w:proofErr w:type="gramStart"/>
      <w:r w:rsidRPr="00A253B3">
        <w:rPr>
          <w:rFonts w:ascii="Palatino Linotype" w:hAnsi="Palatino Linotype"/>
          <w:sz w:val="24"/>
          <w:szCs w:val="24"/>
        </w:rPr>
        <w:t>is located in</w:t>
      </w:r>
      <w:proofErr w:type="gramEnd"/>
      <w:r w:rsidRPr="00A253B3">
        <w:rPr>
          <w:rFonts w:ascii="Palatino Linotype" w:hAnsi="Palatino Linotype"/>
          <w:sz w:val="24"/>
          <w:szCs w:val="24"/>
        </w:rPr>
        <w:t xml:space="preserve"> California</w:t>
      </w:r>
      <w:r>
        <w:rPr>
          <w:rFonts w:ascii="Palatino Linotype" w:hAnsi="Palatino Linotype"/>
          <w:sz w:val="24"/>
          <w:szCs w:val="24"/>
        </w:rPr>
        <w:t>’s north coast in the San Francisco Bay Area, north of San Francisco</w:t>
      </w:r>
      <w:r w:rsidRPr="00A253B3">
        <w:rPr>
          <w:rFonts w:ascii="Palatino Linotype" w:hAnsi="Palatino Linotype"/>
          <w:sz w:val="24"/>
          <w:szCs w:val="24"/>
        </w:rPr>
        <w:t xml:space="preserve">.  </w:t>
      </w:r>
      <w:bookmarkStart w:name="_Hlk29808330" w:id="8"/>
      <w:bookmarkStart w:name="_Hlk25672400" w:id="9"/>
      <w:r w:rsidR="00BC5EAD">
        <w:rPr>
          <w:rFonts w:ascii="Palatino Linotype" w:hAnsi="Palatino Linotype"/>
          <w:sz w:val="24"/>
          <w:szCs w:val="24"/>
        </w:rPr>
        <w:t xml:space="preserve">Sonoma County currently has 2-1-1 service.  </w:t>
      </w:r>
      <w:bookmarkStart w:name="_Hlk27743754" w:id="10"/>
      <w:bookmarkStart w:name="_Hlk29808188" w:id="11"/>
      <w:bookmarkEnd w:id="8"/>
      <w:r w:rsidR="00BB28C6">
        <w:rPr>
          <w:rFonts w:ascii="Palatino Linotype" w:hAnsi="Palatino Linotype"/>
          <w:sz w:val="24"/>
          <w:szCs w:val="24"/>
        </w:rPr>
        <w:t xml:space="preserve">The current provider is VCSC.  </w:t>
      </w:r>
      <w:r w:rsidR="00E210BE">
        <w:rPr>
          <w:rFonts w:ascii="Palatino Linotype" w:hAnsi="Palatino Linotype"/>
          <w:sz w:val="24"/>
          <w:szCs w:val="24"/>
        </w:rPr>
        <w:t xml:space="preserve">Sonoma County’s 2-1-1 service </w:t>
      </w:r>
      <w:r w:rsidR="00F3640A">
        <w:rPr>
          <w:rFonts w:ascii="Palatino Linotype" w:hAnsi="Palatino Linotype"/>
          <w:sz w:val="24"/>
          <w:szCs w:val="24"/>
        </w:rPr>
        <w:t xml:space="preserve">(2-1-1 Sonoma) </w:t>
      </w:r>
      <w:r w:rsidR="00E210BE">
        <w:rPr>
          <w:rFonts w:ascii="Palatino Linotype" w:hAnsi="Palatino Linotype"/>
          <w:sz w:val="24"/>
          <w:szCs w:val="24"/>
        </w:rPr>
        <w:t>has</w:t>
      </w:r>
      <w:r w:rsidR="000D2483">
        <w:rPr>
          <w:rFonts w:ascii="Palatino Linotype" w:hAnsi="Palatino Linotype"/>
          <w:sz w:val="24"/>
          <w:szCs w:val="24"/>
        </w:rPr>
        <w:t xml:space="preserve"> not</w:t>
      </w:r>
      <w:r w:rsidR="00E210BE">
        <w:rPr>
          <w:rFonts w:ascii="Palatino Linotype" w:hAnsi="Palatino Linotype"/>
          <w:sz w:val="24"/>
          <w:szCs w:val="24"/>
        </w:rPr>
        <w:t xml:space="preserve"> had </w:t>
      </w:r>
      <w:r w:rsidR="000D2483">
        <w:rPr>
          <w:rFonts w:ascii="Palatino Linotype" w:hAnsi="Palatino Linotype"/>
          <w:sz w:val="24"/>
          <w:szCs w:val="24"/>
        </w:rPr>
        <w:t>any reported</w:t>
      </w:r>
      <w:r w:rsidR="00E210BE">
        <w:rPr>
          <w:rFonts w:ascii="Palatino Linotype" w:hAnsi="Palatino Linotype"/>
          <w:sz w:val="24"/>
          <w:szCs w:val="24"/>
        </w:rPr>
        <w:t xml:space="preserve"> issues since its inception; however, VCSC</w:t>
      </w:r>
      <w:r w:rsidR="00BB28C6">
        <w:rPr>
          <w:rFonts w:ascii="Palatino Linotype" w:hAnsi="Palatino Linotype"/>
          <w:sz w:val="24"/>
          <w:szCs w:val="24"/>
        </w:rPr>
        <w:t xml:space="preserve"> </w:t>
      </w:r>
      <w:r w:rsidR="00BF7942">
        <w:rPr>
          <w:rFonts w:ascii="Palatino Linotype" w:hAnsi="Palatino Linotype"/>
          <w:sz w:val="24"/>
          <w:szCs w:val="24"/>
        </w:rPr>
        <w:t xml:space="preserve">is </w:t>
      </w:r>
      <w:r w:rsidR="000D2483">
        <w:rPr>
          <w:rFonts w:ascii="Palatino Linotype" w:hAnsi="Palatino Linotype"/>
          <w:sz w:val="24"/>
          <w:szCs w:val="24"/>
        </w:rPr>
        <w:t>requesting to discontinue</w:t>
      </w:r>
      <w:r w:rsidR="00E210BE">
        <w:rPr>
          <w:rFonts w:ascii="Palatino Linotype" w:hAnsi="Palatino Linotype"/>
          <w:sz w:val="24"/>
          <w:szCs w:val="24"/>
        </w:rPr>
        <w:t xml:space="preserve"> its role as the</w:t>
      </w:r>
      <w:r w:rsidR="00BF7942">
        <w:rPr>
          <w:rFonts w:ascii="Palatino Linotype" w:hAnsi="Palatino Linotype"/>
          <w:sz w:val="24"/>
          <w:szCs w:val="24"/>
        </w:rPr>
        <w:t xml:space="preserve"> </w:t>
      </w:r>
      <w:r w:rsidR="00E210BE">
        <w:rPr>
          <w:rFonts w:ascii="Palatino Linotype" w:hAnsi="Palatino Linotype"/>
          <w:sz w:val="24"/>
          <w:szCs w:val="24"/>
        </w:rPr>
        <w:t>provider</w:t>
      </w:r>
      <w:r w:rsidR="00A847F9">
        <w:rPr>
          <w:rFonts w:ascii="Palatino Linotype" w:hAnsi="Palatino Linotype"/>
          <w:sz w:val="24"/>
          <w:szCs w:val="24"/>
        </w:rPr>
        <w:t xml:space="preserve">, and has </w:t>
      </w:r>
      <w:r w:rsidR="000D2483">
        <w:rPr>
          <w:rFonts w:ascii="Palatino Linotype" w:hAnsi="Palatino Linotype"/>
          <w:sz w:val="24"/>
          <w:szCs w:val="24"/>
        </w:rPr>
        <w:t>a provisional agreement with UWWC for it to assume its duties.</w:t>
      </w:r>
      <w:bookmarkEnd w:id="10"/>
      <w:r w:rsidR="000D2483">
        <w:rPr>
          <w:rFonts w:ascii="Palatino Linotype" w:hAnsi="Palatino Linotype"/>
          <w:sz w:val="24"/>
          <w:szCs w:val="24"/>
        </w:rPr>
        <w:t xml:space="preserve"> </w:t>
      </w:r>
      <w:bookmarkEnd w:id="11"/>
      <w:r w:rsidR="000D2483">
        <w:rPr>
          <w:rFonts w:ascii="Palatino Linotype" w:hAnsi="Palatino Linotype"/>
          <w:sz w:val="24"/>
          <w:szCs w:val="24"/>
        </w:rPr>
        <w:t xml:space="preserve"> </w:t>
      </w:r>
      <w:r w:rsidR="00E210BE">
        <w:rPr>
          <w:rFonts w:ascii="Palatino Linotype" w:hAnsi="Palatino Linotype"/>
          <w:sz w:val="24"/>
          <w:szCs w:val="24"/>
        </w:rPr>
        <w:t xml:space="preserve">VCSC informed CD in June 2019 of </w:t>
      </w:r>
      <w:r w:rsidR="00724DA0">
        <w:rPr>
          <w:rFonts w:ascii="Palatino Linotype" w:hAnsi="Palatino Linotype"/>
          <w:sz w:val="24"/>
          <w:szCs w:val="24"/>
        </w:rPr>
        <w:t xml:space="preserve">its desire to </w:t>
      </w:r>
      <w:r w:rsidR="00E210BE">
        <w:rPr>
          <w:rFonts w:ascii="Palatino Linotype" w:hAnsi="Palatino Linotype"/>
          <w:sz w:val="24"/>
          <w:szCs w:val="24"/>
        </w:rPr>
        <w:t xml:space="preserve">transfer </w:t>
      </w:r>
      <w:r w:rsidR="005978A5">
        <w:rPr>
          <w:rFonts w:ascii="Palatino Linotype" w:hAnsi="Palatino Linotype"/>
          <w:sz w:val="24"/>
          <w:szCs w:val="24"/>
        </w:rPr>
        <w:t xml:space="preserve">the </w:t>
      </w:r>
      <w:r w:rsidR="00E210BE">
        <w:rPr>
          <w:rFonts w:ascii="Palatino Linotype" w:hAnsi="Palatino Linotype"/>
          <w:sz w:val="24"/>
          <w:szCs w:val="24"/>
        </w:rPr>
        <w:t xml:space="preserve">2-1-1 </w:t>
      </w:r>
      <w:r w:rsidR="005978A5">
        <w:rPr>
          <w:rFonts w:ascii="Palatino Linotype" w:hAnsi="Palatino Linotype"/>
          <w:sz w:val="24"/>
          <w:szCs w:val="24"/>
        </w:rPr>
        <w:t xml:space="preserve">Sonoma </w:t>
      </w:r>
      <w:r w:rsidR="00E210BE">
        <w:rPr>
          <w:rFonts w:ascii="Palatino Linotype" w:hAnsi="Palatino Linotype"/>
          <w:sz w:val="24"/>
          <w:szCs w:val="24"/>
        </w:rPr>
        <w:t>operation to UWWC</w:t>
      </w:r>
      <w:r w:rsidR="00E613D0">
        <w:rPr>
          <w:rFonts w:ascii="Palatino Linotype" w:hAnsi="Palatino Linotype"/>
          <w:sz w:val="24"/>
          <w:szCs w:val="24"/>
        </w:rPr>
        <w:t xml:space="preserve">.  </w:t>
      </w:r>
      <w:r w:rsidR="00DE0EA1">
        <w:rPr>
          <w:rFonts w:ascii="Palatino Linotype" w:hAnsi="Palatino Linotype"/>
          <w:sz w:val="24"/>
          <w:szCs w:val="24"/>
        </w:rPr>
        <w:t xml:space="preserve">CD discussed the matter with VCSC and UWWC via conference calls, and directed UWWC to </w:t>
      </w:r>
      <w:proofErr w:type="gramStart"/>
      <w:r w:rsidR="00DE0EA1">
        <w:rPr>
          <w:rFonts w:ascii="Palatino Linotype" w:hAnsi="Palatino Linotype"/>
          <w:sz w:val="24"/>
          <w:szCs w:val="24"/>
        </w:rPr>
        <w:t>submit an application</w:t>
      </w:r>
      <w:proofErr w:type="gramEnd"/>
      <w:r w:rsidR="00DE0EA1">
        <w:rPr>
          <w:rFonts w:ascii="Palatino Linotype" w:hAnsi="Palatino Linotype"/>
          <w:sz w:val="24"/>
          <w:szCs w:val="24"/>
        </w:rPr>
        <w:t xml:space="preserve"> to request authority to serve as the 2-1-1 service provider for Sonoma County.</w:t>
      </w:r>
      <w:r w:rsidRPr="00DE0EA1" w:rsidR="00DE0EA1">
        <w:rPr>
          <w:rFonts w:ascii="Palatino Linotype" w:hAnsi="Palatino Linotype"/>
          <w:sz w:val="24"/>
          <w:szCs w:val="24"/>
        </w:rPr>
        <w:t xml:space="preserve"> </w:t>
      </w:r>
      <w:r w:rsidR="00EA57D5">
        <w:rPr>
          <w:rFonts w:ascii="Palatino Linotype" w:hAnsi="Palatino Linotype"/>
          <w:sz w:val="24"/>
          <w:szCs w:val="24"/>
        </w:rPr>
        <w:t xml:space="preserve"> </w:t>
      </w:r>
      <w:r w:rsidR="00DE0EA1">
        <w:rPr>
          <w:rFonts w:ascii="Palatino Linotype" w:hAnsi="Palatino Linotype"/>
          <w:sz w:val="24"/>
          <w:szCs w:val="24"/>
        </w:rPr>
        <w:t>UWWC submitted its application to the Commission in October 2019.</w:t>
      </w:r>
    </w:p>
    <w:p w:rsidR="00DE0EA1" w:rsidP="00816894" w:rsidRDefault="00DE0EA1" w14:paraId="1BD31688" w14:textId="77777777">
      <w:pPr>
        <w:rPr>
          <w:rFonts w:ascii="Palatino Linotype" w:hAnsi="Palatino Linotype"/>
          <w:sz w:val="24"/>
          <w:szCs w:val="24"/>
        </w:rPr>
      </w:pPr>
    </w:p>
    <w:p w:rsidR="00EC64A3" w:rsidP="00EC64A3" w:rsidRDefault="00EC64A3" w14:paraId="5852FB9B" w14:textId="3A62341C">
      <w:pPr>
        <w:rPr>
          <w:rFonts w:ascii="Palatino Linotype" w:hAnsi="Palatino Linotype"/>
          <w:sz w:val="24"/>
          <w:szCs w:val="24"/>
        </w:rPr>
      </w:pPr>
      <w:bookmarkStart w:name="_Hlk25672481" w:id="12"/>
      <w:bookmarkEnd w:id="9"/>
      <w:r>
        <w:rPr>
          <w:rFonts w:ascii="Palatino Linotype" w:hAnsi="Palatino Linotype"/>
          <w:sz w:val="24"/>
          <w:szCs w:val="24"/>
        </w:rPr>
        <w:t>UWWC is a 501(c)(3) tax exempt organization.  UWWC was incorporated in</w:t>
      </w:r>
      <w:r w:rsidR="00EA57D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1968</w:t>
      </w:r>
      <w:bookmarkEnd w:id="12"/>
      <w:r>
        <w:rPr>
          <w:rFonts w:ascii="Palatino Linotype" w:hAnsi="Palatino Linotype"/>
          <w:sz w:val="24"/>
          <w:szCs w:val="24"/>
        </w:rPr>
        <w:t xml:space="preserve"> as United Way of Sonoma County</w:t>
      </w:r>
      <w:r w:rsidR="000D248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and is now called UWWC.  UWWC </w:t>
      </w:r>
      <w:r w:rsidR="000D2483">
        <w:rPr>
          <w:rFonts w:ascii="Palatino Linotype" w:hAnsi="Palatino Linotype"/>
          <w:sz w:val="24"/>
          <w:szCs w:val="24"/>
        </w:rPr>
        <w:t xml:space="preserve">provides services to </w:t>
      </w:r>
      <w:r>
        <w:rPr>
          <w:rFonts w:ascii="Palatino Linotype" w:hAnsi="Palatino Linotype"/>
          <w:sz w:val="24"/>
          <w:szCs w:val="24"/>
        </w:rPr>
        <w:t>Sonoma, Mendocino, Lake, Humboldt and Del Norte Counties</w:t>
      </w:r>
      <w:r w:rsidRPr="000D2483" w:rsidR="000D2483">
        <w:rPr>
          <w:rFonts w:ascii="Palatino Linotype" w:hAnsi="Palatino Linotype"/>
          <w:sz w:val="24"/>
          <w:szCs w:val="24"/>
        </w:rPr>
        <w:t xml:space="preserve"> </w:t>
      </w:r>
      <w:r w:rsidR="000D2483">
        <w:rPr>
          <w:rFonts w:ascii="Palatino Linotype" w:hAnsi="Palatino Linotype"/>
          <w:sz w:val="24"/>
          <w:szCs w:val="24"/>
        </w:rPr>
        <w:t>in the areas of education, financial stability, health, and disaster relief</w:t>
      </w:r>
      <w:r>
        <w:rPr>
          <w:rFonts w:ascii="Palatino Linotype" w:hAnsi="Palatino Linotype"/>
          <w:sz w:val="24"/>
          <w:szCs w:val="24"/>
        </w:rPr>
        <w:t>, but will provide 2-1-1 service to Sonoma County</w:t>
      </w:r>
      <w:r w:rsidRPr="0019606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only.  </w:t>
      </w:r>
    </w:p>
    <w:p w:rsidR="00714785" w:rsidP="00EC64A3" w:rsidRDefault="00714785" w14:paraId="2532648E" w14:textId="7BED41D2">
      <w:pPr>
        <w:rPr>
          <w:rFonts w:ascii="Palatino Linotype" w:hAnsi="Palatino Linotype"/>
          <w:sz w:val="24"/>
          <w:szCs w:val="24"/>
        </w:rPr>
      </w:pPr>
    </w:p>
    <w:p w:rsidR="00714785" w:rsidP="00EC64A3" w:rsidRDefault="00714785" w14:paraId="5802FFB0" w14:textId="6DA244D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UWWC’s application is accompanied by supporting documentation, which includes an audited financial statement and a</w:t>
      </w:r>
      <w:r w:rsidRPr="00252B7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proposed three-year</w:t>
      </w:r>
      <w:r w:rsidRPr="00252B71">
        <w:rPr>
          <w:rFonts w:ascii="Palatino Linotype" w:hAnsi="Palatino Linotype"/>
          <w:sz w:val="24"/>
          <w:szCs w:val="24"/>
        </w:rPr>
        <w:t xml:space="preserve"> budget </w:t>
      </w:r>
      <w:r>
        <w:rPr>
          <w:rFonts w:ascii="Palatino Linotype" w:hAnsi="Palatino Linotype"/>
          <w:sz w:val="24"/>
          <w:szCs w:val="24"/>
        </w:rPr>
        <w:t xml:space="preserve">that demonstrate UWWC is a solvent entity with the appropriate budgetary planning to support </w:t>
      </w:r>
      <w:r w:rsidR="000D2483">
        <w:rPr>
          <w:rFonts w:ascii="Palatino Linotype" w:hAnsi="Palatino Linotype"/>
          <w:sz w:val="24"/>
          <w:szCs w:val="24"/>
        </w:rPr>
        <w:t xml:space="preserve">the expenses related to providing </w:t>
      </w:r>
      <w:r>
        <w:rPr>
          <w:rFonts w:ascii="Palatino Linotype" w:hAnsi="Palatino Linotype"/>
          <w:sz w:val="24"/>
          <w:szCs w:val="24"/>
        </w:rPr>
        <w:t>2-1-1</w:t>
      </w:r>
      <w:r w:rsidR="000D2483">
        <w:rPr>
          <w:rFonts w:ascii="Palatino Linotype" w:hAnsi="Palatino Linotype"/>
          <w:sz w:val="24"/>
          <w:szCs w:val="24"/>
        </w:rPr>
        <w:t xml:space="preserve"> service</w:t>
      </w:r>
      <w:r>
        <w:rPr>
          <w:rFonts w:ascii="Palatino Linotype" w:hAnsi="Palatino Linotype"/>
          <w:sz w:val="24"/>
          <w:szCs w:val="24"/>
        </w:rPr>
        <w:t xml:space="preserve">.  </w:t>
      </w:r>
      <w:bookmarkStart w:name="_Hlk534982786" w:id="13"/>
      <w:r>
        <w:rPr>
          <w:rFonts w:ascii="Palatino Linotype" w:hAnsi="Palatino Linotype"/>
          <w:sz w:val="24"/>
          <w:szCs w:val="24"/>
        </w:rPr>
        <w:t xml:space="preserve">The President and Chief Executive Officer of UWWC will oversee the implementation of 2-1-1 Sonoma, </w:t>
      </w:r>
      <w:bookmarkStart w:name="_Hlk27744046" w:id="14"/>
      <w:r>
        <w:rPr>
          <w:rFonts w:ascii="Palatino Linotype" w:hAnsi="Palatino Linotype"/>
          <w:sz w:val="24"/>
          <w:szCs w:val="24"/>
        </w:rPr>
        <w:t>and two UWWC staff member</w:t>
      </w:r>
      <w:r w:rsidR="00156B5C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 xml:space="preserve"> will serve as the 2-1-1 community liaisons.  </w:t>
      </w:r>
      <w:bookmarkEnd w:id="13"/>
      <w:bookmarkEnd w:id="14"/>
    </w:p>
    <w:p w:rsidR="00F96740" w:rsidP="005F4C0C" w:rsidRDefault="00F96740" w14:paraId="0A88ECD5" w14:textId="77777777">
      <w:pPr>
        <w:rPr>
          <w:rFonts w:ascii="Palatino Linotype" w:hAnsi="Palatino Linotype"/>
          <w:sz w:val="24"/>
          <w:szCs w:val="24"/>
        </w:rPr>
      </w:pPr>
    </w:p>
    <w:p w:rsidR="00F96740" w:rsidP="005F4C0C" w:rsidRDefault="00E93787" w14:paraId="226DF165" w14:textId="5AC5AB0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UWWC</w:t>
      </w:r>
      <w:r w:rsidR="005F4C0C">
        <w:rPr>
          <w:rFonts w:ascii="Palatino Linotype" w:hAnsi="Palatino Linotype"/>
          <w:sz w:val="24"/>
          <w:szCs w:val="24"/>
        </w:rPr>
        <w:t xml:space="preserve"> </w:t>
      </w:r>
      <w:r w:rsidR="00F96740">
        <w:rPr>
          <w:rFonts w:ascii="Palatino Linotype" w:hAnsi="Palatino Linotype"/>
          <w:sz w:val="24"/>
          <w:szCs w:val="24"/>
        </w:rPr>
        <w:t>has the organizational capacity and the kn</w:t>
      </w:r>
      <w:r w:rsidR="001170E4">
        <w:rPr>
          <w:rFonts w:ascii="Palatino Linotype" w:hAnsi="Palatino Linotype"/>
          <w:sz w:val="24"/>
          <w:szCs w:val="24"/>
        </w:rPr>
        <w:t xml:space="preserve">owledge to provide 2-1-1 service, and has strong ties to the community. </w:t>
      </w:r>
      <w:r w:rsidR="00ED251B">
        <w:rPr>
          <w:rFonts w:ascii="Palatino Linotype" w:hAnsi="Palatino Linotype"/>
          <w:sz w:val="24"/>
          <w:szCs w:val="24"/>
        </w:rPr>
        <w:t xml:space="preserve"> </w:t>
      </w:r>
      <w:r w:rsidR="00EC64A3">
        <w:rPr>
          <w:rFonts w:ascii="Palatino Linotype" w:hAnsi="Palatino Linotype"/>
          <w:sz w:val="24"/>
          <w:szCs w:val="24"/>
        </w:rPr>
        <w:t>UWWC has been involved in information and referral (I&amp;R) service since 1983 when VCSC</w:t>
      </w:r>
      <w:r w:rsidR="00D9516A">
        <w:rPr>
          <w:rFonts w:ascii="Palatino Linotype" w:hAnsi="Palatino Linotype"/>
          <w:sz w:val="24"/>
          <w:szCs w:val="24"/>
        </w:rPr>
        <w:t>,</w:t>
      </w:r>
      <w:r w:rsidR="00EC64A3">
        <w:rPr>
          <w:rFonts w:ascii="Palatino Linotype" w:hAnsi="Palatino Linotype"/>
          <w:sz w:val="24"/>
          <w:szCs w:val="24"/>
        </w:rPr>
        <w:t xml:space="preserve"> </w:t>
      </w:r>
      <w:r w:rsidR="00D9516A">
        <w:rPr>
          <w:rFonts w:ascii="Palatino Linotype" w:hAnsi="Palatino Linotype"/>
          <w:sz w:val="24"/>
          <w:szCs w:val="24"/>
        </w:rPr>
        <w:t xml:space="preserve">in conjunction with UWWC and the County of Sonoma Human Services Department, </w:t>
      </w:r>
      <w:r w:rsidR="00EC64A3">
        <w:rPr>
          <w:rFonts w:ascii="Palatino Linotype" w:hAnsi="Palatino Linotype"/>
          <w:sz w:val="24"/>
          <w:szCs w:val="24"/>
        </w:rPr>
        <w:t>started the Volunteer Center I&amp;R Service</w:t>
      </w:r>
      <w:r w:rsidR="00D9516A">
        <w:rPr>
          <w:rFonts w:ascii="Palatino Linotype" w:hAnsi="Palatino Linotype"/>
          <w:sz w:val="24"/>
          <w:szCs w:val="24"/>
        </w:rPr>
        <w:t xml:space="preserve"> that was </w:t>
      </w:r>
      <w:r w:rsidR="00EA57D5">
        <w:rPr>
          <w:rFonts w:ascii="Palatino Linotype" w:hAnsi="Palatino Linotype"/>
          <w:sz w:val="24"/>
          <w:szCs w:val="24"/>
        </w:rPr>
        <w:t xml:space="preserve">later </w:t>
      </w:r>
      <w:r w:rsidR="00D9516A">
        <w:rPr>
          <w:rFonts w:ascii="Palatino Linotype" w:hAnsi="Palatino Linotype"/>
          <w:sz w:val="24"/>
          <w:szCs w:val="24"/>
        </w:rPr>
        <w:t>transitioned to 2-1-1 Sonoma in February 20</w:t>
      </w:r>
      <w:r w:rsidR="00410E99">
        <w:rPr>
          <w:rFonts w:ascii="Palatino Linotype" w:hAnsi="Palatino Linotype"/>
          <w:sz w:val="24"/>
          <w:szCs w:val="24"/>
        </w:rPr>
        <w:t>0</w:t>
      </w:r>
      <w:r w:rsidR="00D9516A">
        <w:rPr>
          <w:rFonts w:ascii="Palatino Linotype" w:hAnsi="Palatino Linotype"/>
          <w:sz w:val="24"/>
          <w:szCs w:val="24"/>
        </w:rPr>
        <w:t>9.</w:t>
      </w:r>
      <w:r w:rsidR="00EC64A3">
        <w:rPr>
          <w:rFonts w:ascii="Palatino Linotype" w:hAnsi="Palatino Linotype"/>
          <w:sz w:val="24"/>
          <w:szCs w:val="24"/>
        </w:rPr>
        <w:t xml:space="preserve">  </w:t>
      </w:r>
      <w:r w:rsidR="00B162B0">
        <w:rPr>
          <w:rFonts w:ascii="Palatino Linotype" w:hAnsi="Palatino Linotype"/>
          <w:sz w:val="24"/>
          <w:szCs w:val="24"/>
        </w:rPr>
        <w:t xml:space="preserve">UWWC </w:t>
      </w:r>
      <w:r w:rsidR="00ED251B">
        <w:rPr>
          <w:rFonts w:ascii="Palatino Linotype" w:hAnsi="Palatino Linotype"/>
          <w:sz w:val="24"/>
          <w:szCs w:val="24"/>
        </w:rPr>
        <w:t xml:space="preserve">has been a funder </w:t>
      </w:r>
      <w:r>
        <w:rPr>
          <w:rFonts w:ascii="Palatino Linotype" w:hAnsi="Palatino Linotype"/>
          <w:sz w:val="24"/>
          <w:szCs w:val="24"/>
        </w:rPr>
        <w:t>of 2-1-1 Sonoma</w:t>
      </w:r>
      <w:r w:rsidRPr="00ED251B" w:rsidR="00ED251B">
        <w:rPr>
          <w:rFonts w:ascii="Palatino Linotype" w:hAnsi="Palatino Linotype"/>
          <w:sz w:val="24"/>
          <w:szCs w:val="24"/>
        </w:rPr>
        <w:t xml:space="preserve"> </w:t>
      </w:r>
      <w:r w:rsidR="00ED251B">
        <w:rPr>
          <w:rFonts w:ascii="Palatino Linotype" w:hAnsi="Palatino Linotype"/>
          <w:sz w:val="24"/>
          <w:szCs w:val="24"/>
        </w:rPr>
        <w:t>since its inception</w:t>
      </w:r>
      <w:r w:rsidR="009B29BB">
        <w:rPr>
          <w:rFonts w:ascii="Palatino Linotype" w:hAnsi="Palatino Linotype"/>
          <w:sz w:val="24"/>
          <w:szCs w:val="24"/>
        </w:rPr>
        <w:t>,</w:t>
      </w:r>
      <w:r w:rsidR="001170E4">
        <w:rPr>
          <w:rFonts w:ascii="Palatino Linotype" w:hAnsi="Palatino Linotype"/>
          <w:sz w:val="24"/>
          <w:szCs w:val="24"/>
        </w:rPr>
        <w:t xml:space="preserve"> </w:t>
      </w:r>
      <w:r w:rsidR="00296856">
        <w:rPr>
          <w:rFonts w:ascii="Palatino Linotype" w:hAnsi="Palatino Linotype"/>
          <w:sz w:val="24"/>
          <w:szCs w:val="24"/>
        </w:rPr>
        <w:t xml:space="preserve">and is a former </w:t>
      </w:r>
      <w:r w:rsidR="00410E99">
        <w:rPr>
          <w:rFonts w:ascii="Palatino Linotype" w:hAnsi="Palatino Linotype"/>
          <w:sz w:val="24"/>
          <w:szCs w:val="24"/>
        </w:rPr>
        <w:t xml:space="preserve">member of the </w:t>
      </w:r>
      <w:r w:rsidR="00296856">
        <w:rPr>
          <w:rFonts w:ascii="Palatino Linotype" w:hAnsi="Palatino Linotype"/>
          <w:sz w:val="24"/>
          <w:szCs w:val="24"/>
        </w:rPr>
        <w:t xml:space="preserve">2-1-1 </w:t>
      </w:r>
      <w:r w:rsidR="00B162B0">
        <w:rPr>
          <w:rFonts w:ascii="Palatino Linotype" w:hAnsi="Palatino Linotype"/>
          <w:sz w:val="24"/>
          <w:szCs w:val="24"/>
        </w:rPr>
        <w:t xml:space="preserve">statewide </w:t>
      </w:r>
      <w:r w:rsidR="00296856">
        <w:rPr>
          <w:rFonts w:ascii="Palatino Linotype" w:hAnsi="Palatino Linotype"/>
          <w:sz w:val="24"/>
          <w:szCs w:val="24"/>
        </w:rPr>
        <w:t>steering committee</w:t>
      </w:r>
      <w:r>
        <w:rPr>
          <w:rFonts w:ascii="Palatino Linotype" w:hAnsi="Palatino Linotype"/>
          <w:sz w:val="24"/>
          <w:szCs w:val="24"/>
        </w:rPr>
        <w:t xml:space="preserve">. </w:t>
      </w:r>
      <w:r w:rsidR="00DF6EE7">
        <w:rPr>
          <w:rFonts w:ascii="Palatino Linotype" w:hAnsi="Palatino Linotype"/>
          <w:sz w:val="24"/>
          <w:szCs w:val="24"/>
        </w:rPr>
        <w:t xml:space="preserve"> </w:t>
      </w:r>
      <w:r w:rsidR="00B162B0">
        <w:rPr>
          <w:rFonts w:ascii="Palatino Linotype" w:hAnsi="Palatino Linotype"/>
          <w:sz w:val="24"/>
          <w:szCs w:val="24"/>
        </w:rPr>
        <w:t>UWWC is also a member of the United Ways of California Operating Partnership</w:t>
      </w:r>
      <w:r w:rsidR="00D9516A">
        <w:rPr>
          <w:rFonts w:ascii="Palatino Linotype" w:hAnsi="Palatino Linotype"/>
          <w:sz w:val="24"/>
          <w:szCs w:val="24"/>
        </w:rPr>
        <w:t xml:space="preserve">, </w:t>
      </w:r>
      <w:r w:rsidR="00B162B0">
        <w:rPr>
          <w:rFonts w:ascii="Palatino Linotype" w:hAnsi="Palatino Linotype"/>
          <w:sz w:val="24"/>
          <w:szCs w:val="24"/>
        </w:rPr>
        <w:t>a statewide partnership of local United Ways</w:t>
      </w:r>
      <w:r w:rsidR="00410E99">
        <w:rPr>
          <w:rFonts w:ascii="Palatino Linotype" w:hAnsi="Palatino Linotype"/>
          <w:sz w:val="24"/>
          <w:szCs w:val="24"/>
        </w:rPr>
        <w:t>.  UWWC</w:t>
      </w:r>
      <w:r w:rsidR="00D9516A">
        <w:rPr>
          <w:rFonts w:ascii="Palatino Linotype" w:hAnsi="Palatino Linotype"/>
          <w:sz w:val="24"/>
          <w:szCs w:val="24"/>
        </w:rPr>
        <w:t xml:space="preserve"> s</w:t>
      </w:r>
      <w:r w:rsidR="00196065">
        <w:rPr>
          <w:rFonts w:ascii="Palatino Linotype" w:hAnsi="Palatino Linotype"/>
          <w:sz w:val="24"/>
          <w:szCs w:val="24"/>
        </w:rPr>
        <w:t>erves the community</w:t>
      </w:r>
      <w:r w:rsidR="00F96740">
        <w:rPr>
          <w:rFonts w:ascii="Palatino Linotype" w:hAnsi="Palatino Linotype"/>
          <w:sz w:val="24"/>
          <w:szCs w:val="24"/>
        </w:rPr>
        <w:t xml:space="preserve"> </w:t>
      </w:r>
      <w:r w:rsidR="001170E4">
        <w:rPr>
          <w:rFonts w:ascii="Palatino Linotype" w:hAnsi="Palatino Linotype"/>
          <w:sz w:val="24"/>
          <w:szCs w:val="24"/>
        </w:rPr>
        <w:t>through</w:t>
      </w:r>
      <w:r w:rsidR="00E702EF">
        <w:rPr>
          <w:rFonts w:ascii="Palatino Linotype" w:hAnsi="Palatino Linotype"/>
          <w:sz w:val="24"/>
          <w:szCs w:val="24"/>
        </w:rPr>
        <w:t xml:space="preserve"> </w:t>
      </w:r>
      <w:r w:rsidR="00196065">
        <w:rPr>
          <w:rFonts w:ascii="Palatino Linotype" w:hAnsi="Palatino Linotype"/>
          <w:sz w:val="24"/>
          <w:szCs w:val="24"/>
        </w:rPr>
        <w:t xml:space="preserve">many </w:t>
      </w:r>
      <w:r w:rsidR="00F13838">
        <w:rPr>
          <w:rFonts w:ascii="Palatino Linotype" w:hAnsi="Palatino Linotype"/>
          <w:sz w:val="24"/>
          <w:szCs w:val="24"/>
        </w:rPr>
        <w:t xml:space="preserve">services </w:t>
      </w:r>
      <w:r w:rsidR="001170E4">
        <w:rPr>
          <w:rFonts w:ascii="Palatino Linotype" w:hAnsi="Palatino Linotype"/>
          <w:sz w:val="24"/>
          <w:szCs w:val="24"/>
        </w:rPr>
        <w:t xml:space="preserve">and programs </w:t>
      </w:r>
      <w:r w:rsidR="00D9516A">
        <w:rPr>
          <w:rFonts w:ascii="Palatino Linotype" w:hAnsi="Palatino Linotype"/>
          <w:sz w:val="24"/>
          <w:szCs w:val="24"/>
        </w:rPr>
        <w:t>in</w:t>
      </w:r>
      <w:r w:rsidR="00F13838">
        <w:rPr>
          <w:rFonts w:ascii="Palatino Linotype" w:hAnsi="Palatino Linotype"/>
          <w:sz w:val="24"/>
          <w:szCs w:val="24"/>
        </w:rPr>
        <w:t xml:space="preserve"> education, financial </w:t>
      </w:r>
      <w:r w:rsidR="00DE0EA1">
        <w:rPr>
          <w:rFonts w:ascii="Palatino Linotype" w:hAnsi="Palatino Linotype"/>
          <w:sz w:val="24"/>
          <w:szCs w:val="24"/>
        </w:rPr>
        <w:t>assistance</w:t>
      </w:r>
      <w:r w:rsidR="00F96740">
        <w:rPr>
          <w:rFonts w:ascii="Palatino Linotype" w:hAnsi="Palatino Linotype"/>
          <w:sz w:val="24"/>
          <w:szCs w:val="24"/>
        </w:rPr>
        <w:t>, health,</w:t>
      </w:r>
      <w:r w:rsidR="00196065">
        <w:rPr>
          <w:rFonts w:ascii="Palatino Linotype" w:hAnsi="Palatino Linotype"/>
          <w:sz w:val="24"/>
          <w:szCs w:val="24"/>
        </w:rPr>
        <w:t xml:space="preserve"> and disaster relief. </w:t>
      </w:r>
      <w:r w:rsidR="00F96740">
        <w:rPr>
          <w:rFonts w:ascii="Palatino Linotype" w:hAnsi="Palatino Linotype"/>
          <w:sz w:val="24"/>
          <w:szCs w:val="24"/>
        </w:rPr>
        <w:t xml:space="preserve"> </w:t>
      </w:r>
    </w:p>
    <w:p w:rsidR="003F5D06" w:rsidP="005F4C0C" w:rsidRDefault="003F5D06" w14:paraId="4922ECA7" w14:textId="78CAA11D">
      <w:pPr>
        <w:rPr>
          <w:rFonts w:ascii="Palatino Linotype" w:hAnsi="Palatino Linotype"/>
          <w:sz w:val="24"/>
          <w:szCs w:val="24"/>
        </w:rPr>
      </w:pPr>
    </w:p>
    <w:p w:rsidR="00EE5984" w:rsidP="00EE5984" w:rsidRDefault="000A30A9" w14:paraId="5BDDA965" w14:textId="248C568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UWWC</w:t>
      </w:r>
      <w:r w:rsidR="00DF6EE7">
        <w:rPr>
          <w:rFonts w:ascii="Palatino Linotype" w:hAnsi="Palatino Linotype"/>
          <w:sz w:val="24"/>
          <w:szCs w:val="24"/>
        </w:rPr>
        <w:t xml:space="preserve"> has contracted with Interface Children and Family Service (Interface) for 2-1-1 call center and database management services.  Interface, located in Ventura County, has served as the 2-1-1 service provider for Ventur</w:t>
      </w:r>
      <w:r w:rsidR="009B6E70">
        <w:rPr>
          <w:rFonts w:ascii="Palatino Linotype" w:hAnsi="Palatino Linotype"/>
          <w:sz w:val="24"/>
          <w:szCs w:val="24"/>
        </w:rPr>
        <w:t>a</w:t>
      </w:r>
      <w:r w:rsidR="00DF6EE7">
        <w:rPr>
          <w:rFonts w:ascii="Palatino Linotype" w:hAnsi="Palatino Linotype"/>
          <w:sz w:val="24"/>
          <w:szCs w:val="24"/>
        </w:rPr>
        <w:t xml:space="preserve"> County since 2005, and currently supports </w:t>
      </w:r>
      <w:r w:rsidR="00093C6D">
        <w:rPr>
          <w:rFonts w:ascii="Palatino Linotype" w:hAnsi="Palatino Linotype"/>
          <w:sz w:val="24"/>
          <w:szCs w:val="24"/>
        </w:rPr>
        <w:t>eighteen</w:t>
      </w:r>
      <w:r w:rsidR="00DF6EE7">
        <w:rPr>
          <w:rFonts w:ascii="Palatino Linotype" w:hAnsi="Palatino Linotype"/>
          <w:sz w:val="24"/>
          <w:szCs w:val="24"/>
        </w:rPr>
        <w:t xml:space="preserve"> other California counties</w:t>
      </w:r>
      <w:r w:rsidR="00093C6D">
        <w:rPr>
          <w:rFonts w:ascii="Palatino Linotype" w:hAnsi="Palatino Linotype"/>
          <w:sz w:val="24"/>
          <w:szCs w:val="24"/>
        </w:rPr>
        <w:t xml:space="preserve"> and one Illinois county</w:t>
      </w:r>
      <w:r w:rsidR="00DF6EE7">
        <w:rPr>
          <w:rStyle w:val="FootnoteReference"/>
          <w:rFonts w:ascii="Palatino Linotype" w:hAnsi="Palatino Linotype"/>
          <w:sz w:val="24"/>
          <w:szCs w:val="24"/>
        </w:rPr>
        <w:footnoteReference w:id="7"/>
      </w:r>
      <w:r w:rsidR="00DF6EE7">
        <w:rPr>
          <w:rFonts w:ascii="Palatino Linotype" w:hAnsi="Palatino Linotype"/>
          <w:sz w:val="24"/>
          <w:szCs w:val="24"/>
        </w:rPr>
        <w:t xml:space="preserve"> via contracts in various </w:t>
      </w:r>
      <w:r w:rsidR="009B6E70">
        <w:rPr>
          <w:rFonts w:ascii="Palatino Linotype" w:hAnsi="Palatino Linotype"/>
          <w:sz w:val="24"/>
          <w:szCs w:val="24"/>
        </w:rPr>
        <w:t>aspects</w:t>
      </w:r>
      <w:r w:rsidR="00DF6EE7">
        <w:rPr>
          <w:rFonts w:ascii="Palatino Linotype" w:hAnsi="Palatino Linotype"/>
          <w:sz w:val="24"/>
          <w:szCs w:val="24"/>
        </w:rPr>
        <w:t xml:space="preserve"> of 2-1-1 service.</w:t>
      </w:r>
      <w:r w:rsidR="00EE5984">
        <w:rPr>
          <w:rFonts w:ascii="Palatino Linotype" w:hAnsi="Palatino Linotype"/>
          <w:sz w:val="24"/>
          <w:szCs w:val="24"/>
        </w:rPr>
        <w:t xml:space="preserve">  </w:t>
      </w:r>
      <w:r w:rsidR="00F3640A">
        <w:rPr>
          <w:rFonts w:ascii="Palatino Linotype" w:hAnsi="Palatino Linotype"/>
          <w:sz w:val="24"/>
          <w:szCs w:val="24"/>
        </w:rPr>
        <w:t xml:space="preserve">Interface was also </w:t>
      </w:r>
      <w:r w:rsidR="00637256">
        <w:rPr>
          <w:rFonts w:ascii="Palatino Linotype" w:hAnsi="Palatino Linotype"/>
          <w:sz w:val="24"/>
          <w:szCs w:val="24"/>
        </w:rPr>
        <w:t xml:space="preserve">granted the authority to serve as the disaster 2-1-1 service provider for twelve unserved California counties in Resolution </w:t>
      </w:r>
      <w:r w:rsidR="00F95D77">
        <w:rPr>
          <w:rFonts w:ascii="Palatino Linotype" w:hAnsi="Palatino Linotype"/>
          <w:sz w:val="24"/>
          <w:szCs w:val="24"/>
        </w:rPr>
        <w:br/>
      </w:r>
      <w:r w:rsidR="00637256">
        <w:rPr>
          <w:rFonts w:ascii="Palatino Linotype" w:hAnsi="Palatino Linotype"/>
          <w:sz w:val="24"/>
          <w:szCs w:val="24"/>
        </w:rPr>
        <w:t>T-17679 on November 7, 2019</w:t>
      </w:r>
      <w:r w:rsidR="00637256">
        <w:rPr>
          <w:rStyle w:val="FootnoteReference"/>
          <w:rFonts w:ascii="Palatino Linotype" w:hAnsi="Palatino Linotype"/>
          <w:sz w:val="24"/>
          <w:szCs w:val="24"/>
        </w:rPr>
        <w:footnoteReference w:id="8"/>
      </w:r>
      <w:r w:rsidR="00637256">
        <w:rPr>
          <w:rFonts w:ascii="Palatino Linotype" w:hAnsi="Palatino Linotype"/>
          <w:sz w:val="24"/>
          <w:szCs w:val="24"/>
        </w:rPr>
        <w:t xml:space="preserve">.  </w:t>
      </w:r>
      <w:r w:rsidR="00EE5984">
        <w:rPr>
          <w:rFonts w:ascii="Palatino Linotype" w:hAnsi="Palatino Linotype"/>
          <w:sz w:val="24"/>
          <w:szCs w:val="24"/>
        </w:rPr>
        <w:t>Interface provides a broad range of I&amp;R services</w:t>
      </w:r>
      <w:r w:rsidR="009B6E70">
        <w:rPr>
          <w:rFonts w:ascii="Palatino Linotype" w:hAnsi="Palatino Linotype"/>
          <w:sz w:val="24"/>
          <w:szCs w:val="24"/>
        </w:rPr>
        <w:t xml:space="preserve"> and systems </w:t>
      </w:r>
      <w:r w:rsidR="00EE5984">
        <w:rPr>
          <w:rFonts w:ascii="Palatino Linotype" w:hAnsi="Palatino Linotype"/>
          <w:sz w:val="24"/>
          <w:szCs w:val="24"/>
        </w:rPr>
        <w:t xml:space="preserve">such as the Ventura County Homeless Management System, a database </w:t>
      </w:r>
      <w:r w:rsidR="009B6E70">
        <w:rPr>
          <w:rFonts w:ascii="Palatino Linotype" w:hAnsi="Palatino Linotype"/>
          <w:sz w:val="24"/>
          <w:szCs w:val="24"/>
        </w:rPr>
        <w:t xml:space="preserve">used to assist with the allocation of services and resources for the </w:t>
      </w:r>
      <w:r w:rsidR="00EE5984">
        <w:rPr>
          <w:rFonts w:ascii="Palatino Linotype" w:hAnsi="Palatino Linotype"/>
          <w:sz w:val="24"/>
          <w:szCs w:val="24"/>
        </w:rPr>
        <w:t xml:space="preserve">homeless population.  </w:t>
      </w:r>
    </w:p>
    <w:p w:rsidR="00AC7F50" w:rsidP="00C809B9" w:rsidRDefault="00AC7F50" w14:paraId="61B862A7" w14:textId="77777777">
      <w:pPr>
        <w:rPr>
          <w:rFonts w:ascii="Palatino Linotype" w:hAnsi="Palatino Linotype"/>
          <w:sz w:val="24"/>
          <w:szCs w:val="24"/>
        </w:rPr>
      </w:pPr>
    </w:p>
    <w:p w:rsidRPr="00B20A4B" w:rsidR="008F4DB2" w:rsidP="00C809B9" w:rsidRDefault="008F4DB2" w14:paraId="79AD8E23" w14:textId="77777777">
      <w:pPr>
        <w:rPr>
          <w:rFonts w:ascii="Palatino Linotype" w:hAnsi="Palatino Linotype"/>
          <w:i/>
          <w:sz w:val="24"/>
          <w:szCs w:val="24"/>
        </w:rPr>
      </w:pPr>
      <w:r w:rsidRPr="00B20A4B">
        <w:rPr>
          <w:rFonts w:ascii="Palatino Linotype" w:hAnsi="Palatino Linotype"/>
          <w:i/>
          <w:sz w:val="24"/>
          <w:szCs w:val="24"/>
        </w:rPr>
        <w:t>Section 2 – Terms and Conditions of Service</w:t>
      </w:r>
    </w:p>
    <w:p w:rsidR="00EE5984" w:rsidP="00C809B9" w:rsidRDefault="00EE5984" w14:paraId="1232BD05" w14:textId="77777777">
      <w:pPr>
        <w:rPr>
          <w:rFonts w:ascii="Palatino Linotype" w:hAnsi="Palatino Linotype"/>
          <w:sz w:val="24"/>
          <w:szCs w:val="24"/>
        </w:rPr>
      </w:pPr>
    </w:p>
    <w:p w:rsidR="00106D5A" w:rsidP="00C809B9" w:rsidRDefault="00CB2D8F" w14:paraId="3F8A164C" w14:textId="1C93F89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UWWC</w:t>
      </w:r>
      <w:r w:rsidRPr="00252B71" w:rsidR="00C809B9">
        <w:rPr>
          <w:rFonts w:ascii="Palatino Linotype" w:hAnsi="Palatino Linotype"/>
          <w:sz w:val="24"/>
          <w:szCs w:val="24"/>
        </w:rPr>
        <w:t xml:space="preserve"> </w:t>
      </w:r>
      <w:r w:rsidR="00106D5A">
        <w:rPr>
          <w:rFonts w:ascii="Palatino Linotype" w:hAnsi="Palatino Linotype"/>
          <w:sz w:val="24"/>
          <w:szCs w:val="24"/>
        </w:rPr>
        <w:t>states</w:t>
      </w:r>
      <w:r w:rsidRPr="00252B71" w:rsidR="00C809B9">
        <w:rPr>
          <w:rFonts w:ascii="Palatino Linotype" w:hAnsi="Palatino Linotype"/>
          <w:sz w:val="24"/>
          <w:szCs w:val="24"/>
        </w:rPr>
        <w:t xml:space="preserve"> that it does not and will not </w:t>
      </w:r>
      <w:r w:rsidR="00600508">
        <w:rPr>
          <w:rFonts w:ascii="Palatino Linotype" w:hAnsi="Palatino Linotype"/>
          <w:sz w:val="24"/>
          <w:szCs w:val="24"/>
        </w:rPr>
        <w:t>accept</w:t>
      </w:r>
      <w:r w:rsidRPr="00252B71" w:rsidR="00C809B9">
        <w:rPr>
          <w:rFonts w:ascii="Palatino Linotype" w:hAnsi="Palatino Linotype"/>
          <w:sz w:val="24"/>
          <w:szCs w:val="24"/>
        </w:rPr>
        <w:t xml:space="preserve"> fees from </w:t>
      </w:r>
      <w:r w:rsidR="00043F96">
        <w:rPr>
          <w:rFonts w:ascii="Palatino Linotype" w:hAnsi="Palatino Linotype"/>
          <w:sz w:val="24"/>
          <w:szCs w:val="24"/>
        </w:rPr>
        <w:t xml:space="preserve">referred </w:t>
      </w:r>
      <w:r w:rsidRPr="00252B71" w:rsidR="00C809B9">
        <w:rPr>
          <w:rFonts w:ascii="Palatino Linotype" w:hAnsi="Palatino Linotype"/>
          <w:sz w:val="24"/>
          <w:szCs w:val="24"/>
        </w:rPr>
        <w:t xml:space="preserve">organizations </w:t>
      </w:r>
      <w:r w:rsidR="00043F96">
        <w:rPr>
          <w:rFonts w:ascii="Palatino Linotype" w:hAnsi="Palatino Linotype"/>
          <w:sz w:val="24"/>
          <w:szCs w:val="24"/>
        </w:rPr>
        <w:t xml:space="preserve">in return </w:t>
      </w:r>
      <w:r w:rsidRPr="00252B71" w:rsidR="00C809B9">
        <w:rPr>
          <w:rFonts w:ascii="Palatino Linotype" w:hAnsi="Palatino Linotype"/>
          <w:sz w:val="24"/>
          <w:szCs w:val="24"/>
        </w:rPr>
        <w:t>for referrals</w:t>
      </w:r>
      <w:r w:rsidR="00043F96">
        <w:rPr>
          <w:rFonts w:ascii="Palatino Linotype" w:hAnsi="Palatino Linotype"/>
          <w:sz w:val="24"/>
          <w:szCs w:val="24"/>
        </w:rPr>
        <w:t xml:space="preserve">, </w:t>
      </w:r>
      <w:r w:rsidR="00436F03">
        <w:rPr>
          <w:rFonts w:ascii="Palatino Linotype" w:hAnsi="Palatino Linotype"/>
          <w:sz w:val="24"/>
          <w:szCs w:val="24"/>
        </w:rPr>
        <w:t xml:space="preserve">and </w:t>
      </w:r>
      <w:r w:rsidR="00043F96">
        <w:rPr>
          <w:rFonts w:ascii="Palatino Linotype" w:hAnsi="Palatino Linotype"/>
          <w:sz w:val="24"/>
          <w:szCs w:val="24"/>
        </w:rPr>
        <w:t xml:space="preserve">that it will </w:t>
      </w:r>
      <w:r w:rsidRPr="00252B71" w:rsidR="00C809B9">
        <w:rPr>
          <w:rFonts w:ascii="Palatino Linotype" w:hAnsi="Palatino Linotype"/>
          <w:sz w:val="24"/>
          <w:szCs w:val="24"/>
        </w:rPr>
        <w:t>provide 2-1-1 service free of charge to callers</w:t>
      </w:r>
      <w:r w:rsidR="00600508">
        <w:rPr>
          <w:rFonts w:ascii="Palatino Linotype" w:hAnsi="Palatino Linotype"/>
          <w:sz w:val="24"/>
          <w:szCs w:val="24"/>
        </w:rPr>
        <w:t xml:space="preserve"> </w:t>
      </w:r>
      <w:r w:rsidR="00436F03">
        <w:rPr>
          <w:rFonts w:ascii="Palatino Linotype" w:hAnsi="Palatino Linotype"/>
          <w:sz w:val="24"/>
          <w:szCs w:val="24"/>
        </w:rPr>
        <w:t>with no</w:t>
      </w:r>
      <w:r w:rsidR="00600508">
        <w:rPr>
          <w:rFonts w:ascii="Palatino Linotype" w:hAnsi="Palatino Linotype"/>
          <w:sz w:val="24"/>
          <w:szCs w:val="24"/>
        </w:rPr>
        <w:t xml:space="preserve"> commercial interruptions</w:t>
      </w:r>
      <w:r w:rsidR="00436F03">
        <w:rPr>
          <w:rFonts w:ascii="Palatino Linotype" w:hAnsi="Palatino Linotype"/>
          <w:sz w:val="24"/>
          <w:szCs w:val="24"/>
        </w:rPr>
        <w:t xml:space="preserve">.  </w:t>
      </w:r>
      <w:r w:rsidR="00043F96">
        <w:rPr>
          <w:rFonts w:ascii="Palatino Linotype" w:hAnsi="Palatino Linotype"/>
          <w:sz w:val="24"/>
          <w:szCs w:val="24"/>
        </w:rPr>
        <w:t>Interface</w:t>
      </w:r>
      <w:r w:rsidR="00753AA4">
        <w:rPr>
          <w:rFonts w:ascii="Palatino Linotype" w:hAnsi="Palatino Linotype"/>
          <w:sz w:val="24"/>
          <w:szCs w:val="24"/>
        </w:rPr>
        <w:t xml:space="preserve"> </w:t>
      </w:r>
      <w:r w:rsidR="002A1864">
        <w:rPr>
          <w:rFonts w:ascii="Palatino Linotype" w:hAnsi="Palatino Linotype"/>
          <w:sz w:val="24"/>
          <w:szCs w:val="24"/>
        </w:rPr>
        <w:t xml:space="preserve">will answer each 2-1-1 call </w:t>
      </w:r>
      <w:r w:rsidR="009B6824">
        <w:rPr>
          <w:rFonts w:ascii="Palatino Linotype" w:hAnsi="Palatino Linotype"/>
          <w:sz w:val="24"/>
          <w:szCs w:val="24"/>
        </w:rPr>
        <w:t xml:space="preserve">by phone or by text </w:t>
      </w:r>
      <w:r w:rsidR="009B6824">
        <w:rPr>
          <w:rFonts w:ascii="Palatino Linotype" w:hAnsi="Palatino Linotype"/>
          <w:sz w:val="24"/>
          <w:szCs w:val="24"/>
        </w:rPr>
        <w:lastRenderedPageBreak/>
        <w:t xml:space="preserve">message </w:t>
      </w:r>
      <w:r w:rsidR="002A1864">
        <w:rPr>
          <w:rFonts w:ascii="Palatino Linotype" w:hAnsi="Palatino Linotype"/>
          <w:sz w:val="24"/>
          <w:szCs w:val="24"/>
        </w:rPr>
        <w:t xml:space="preserve">with live help </w:t>
      </w:r>
      <w:r w:rsidR="00665233">
        <w:rPr>
          <w:rFonts w:ascii="Palatino Linotype" w:hAnsi="Palatino Linotype"/>
          <w:sz w:val="24"/>
          <w:szCs w:val="24"/>
        </w:rPr>
        <w:t>2</w:t>
      </w:r>
      <w:r w:rsidR="00043F96">
        <w:rPr>
          <w:rFonts w:ascii="Palatino Linotype" w:hAnsi="Palatino Linotype"/>
          <w:sz w:val="24"/>
          <w:szCs w:val="24"/>
        </w:rPr>
        <w:t>4 hours a day, 7 days a week, regardless of language or disability</w:t>
      </w:r>
      <w:r w:rsidR="009B6E70">
        <w:rPr>
          <w:rFonts w:ascii="Palatino Linotype" w:hAnsi="Palatino Linotype"/>
          <w:sz w:val="24"/>
          <w:szCs w:val="24"/>
        </w:rPr>
        <w:t xml:space="preserve">.  </w:t>
      </w:r>
      <w:r w:rsidR="00F32F9A">
        <w:rPr>
          <w:rFonts w:ascii="Palatino Linotype" w:hAnsi="Palatino Linotype"/>
          <w:sz w:val="24"/>
          <w:szCs w:val="24"/>
        </w:rPr>
        <w:t xml:space="preserve">Interface will also provide referrals through the 2-1-1 Sonoma website.  </w:t>
      </w:r>
      <w:r w:rsidR="009B6E70">
        <w:rPr>
          <w:rFonts w:ascii="Palatino Linotype" w:hAnsi="Palatino Linotype"/>
          <w:sz w:val="24"/>
          <w:szCs w:val="24"/>
        </w:rPr>
        <w:t>Interface</w:t>
      </w:r>
      <w:r w:rsidR="00600508">
        <w:rPr>
          <w:rFonts w:ascii="Palatino Linotype" w:hAnsi="Palatino Linotype"/>
          <w:sz w:val="24"/>
          <w:szCs w:val="24"/>
        </w:rPr>
        <w:t xml:space="preserve"> </w:t>
      </w:r>
      <w:r w:rsidR="005C7A27">
        <w:rPr>
          <w:rFonts w:ascii="Palatino Linotype" w:hAnsi="Palatino Linotype"/>
          <w:sz w:val="24"/>
          <w:szCs w:val="24"/>
        </w:rPr>
        <w:t xml:space="preserve">is staffed with bilingual 2-1-1 personnel to assist </w:t>
      </w:r>
      <w:r w:rsidR="00600508">
        <w:rPr>
          <w:rFonts w:ascii="Palatino Linotype" w:hAnsi="Palatino Linotype"/>
          <w:sz w:val="24"/>
          <w:szCs w:val="24"/>
        </w:rPr>
        <w:t xml:space="preserve">non-English speaking </w:t>
      </w:r>
      <w:r w:rsidR="005C7A27">
        <w:rPr>
          <w:rFonts w:ascii="Palatino Linotype" w:hAnsi="Palatino Linotype"/>
          <w:sz w:val="24"/>
          <w:szCs w:val="24"/>
        </w:rPr>
        <w:t>c</w:t>
      </w:r>
      <w:r w:rsidR="00F61FFA">
        <w:rPr>
          <w:rFonts w:ascii="Palatino Linotype" w:hAnsi="Palatino Linotype"/>
          <w:sz w:val="24"/>
          <w:szCs w:val="24"/>
        </w:rPr>
        <w:t>allers</w:t>
      </w:r>
      <w:r w:rsidR="009B6E70">
        <w:rPr>
          <w:rFonts w:ascii="Palatino Linotype" w:hAnsi="Palatino Linotype"/>
          <w:sz w:val="24"/>
          <w:szCs w:val="24"/>
        </w:rPr>
        <w:t>.  T</w:t>
      </w:r>
      <w:r w:rsidR="00106D5A">
        <w:rPr>
          <w:rFonts w:ascii="Palatino Linotype" w:hAnsi="Palatino Linotype"/>
          <w:sz w:val="24"/>
          <w:szCs w:val="24"/>
        </w:rPr>
        <w:t>ranslation services</w:t>
      </w:r>
      <w:r w:rsidR="009B6E70">
        <w:rPr>
          <w:rFonts w:ascii="Palatino Linotype" w:hAnsi="Palatino Linotype"/>
          <w:sz w:val="24"/>
          <w:szCs w:val="24"/>
        </w:rPr>
        <w:t xml:space="preserve"> are</w:t>
      </w:r>
      <w:r w:rsidR="00600508">
        <w:rPr>
          <w:rFonts w:ascii="Palatino Linotype" w:hAnsi="Palatino Linotype"/>
          <w:sz w:val="24"/>
          <w:szCs w:val="24"/>
        </w:rPr>
        <w:t xml:space="preserve"> available </w:t>
      </w:r>
      <w:r w:rsidR="00106D5A">
        <w:rPr>
          <w:rFonts w:ascii="Palatino Linotype" w:hAnsi="Palatino Linotype"/>
          <w:sz w:val="24"/>
          <w:szCs w:val="24"/>
        </w:rPr>
        <w:t>to</w:t>
      </w:r>
      <w:r w:rsidRPr="00A730AB" w:rsidR="00A730AB">
        <w:rPr>
          <w:rFonts w:ascii="Palatino Linotype" w:hAnsi="Palatino Linotype"/>
          <w:sz w:val="24"/>
          <w:szCs w:val="24"/>
        </w:rPr>
        <w:t xml:space="preserve"> provide </w:t>
      </w:r>
      <w:r w:rsidR="009B6E70">
        <w:rPr>
          <w:rFonts w:ascii="Palatino Linotype" w:hAnsi="Palatino Linotype"/>
          <w:sz w:val="24"/>
          <w:szCs w:val="24"/>
        </w:rPr>
        <w:t>live phone translation</w:t>
      </w:r>
      <w:r w:rsidR="00A730AB">
        <w:rPr>
          <w:rFonts w:ascii="Palatino Linotype" w:hAnsi="Palatino Linotype"/>
          <w:sz w:val="24"/>
          <w:szCs w:val="24"/>
        </w:rPr>
        <w:t xml:space="preserve"> </w:t>
      </w:r>
      <w:r w:rsidR="00F61FFA">
        <w:rPr>
          <w:rFonts w:ascii="Palatino Linotype" w:hAnsi="Palatino Linotype"/>
          <w:sz w:val="24"/>
          <w:szCs w:val="24"/>
        </w:rPr>
        <w:t>in over 150 languages</w:t>
      </w:r>
      <w:r w:rsidR="009B6E70">
        <w:rPr>
          <w:rFonts w:ascii="Palatino Linotype" w:hAnsi="Palatino Linotype"/>
          <w:sz w:val="24"/>
          <w:szCs w:val="24"/>
        </w:rPr>
        <w:t xml:space="preserve">.  </w:t>
      </w:r>
      <w:r w:rsidR="00600508">
        <w:rPr>
          <w:rFonts w:ascii="Palatino Linotype" w:hAnsi="Palatino Linotype"/>
          <w:sz w:val="24"/>
          <w:szCs w:val="24"/>
        </w:rPr>
        <w:t xml:space="preserve">Interface uses the </w:t>
      </w:r>
      <w:r w:rsidR="00FD5F3A">
        <w:rPr>
          <w:rFonts w:ascii="Palatino Linotype" w:hAnsi="Palatino Linotype"/>
          <w:sz w:val="24"/>
          <w:szCs w:val="24"/>
        </w:rPr>
        <w:t xml:space="preserve">Internet Protocol Teletype </w:t>
      </w:r>
      <w:r w:rsidR="00831585">
        <w:rPr>
          <w:rFonts w:ascii="Palatino Linotype" w:hAnsi="Palatino Linotype"/>
          <w:sz w:val="24"/>
          <w:szCs w:val="24"/>
        </w:rPr>
        <w:t xml:space="preserve">(TTY) </w:t>
      </w:r>
      <w:r w:rsidR="00FD5F3A">
        <w:rPr>
          <w:rFonts w:ascii="Palatino Linotype" w:hAnsi="Palatino Linotype"/>
          <w:sz w:val="24"/>
          <w:szCs w:val="24"/>
        </w:rPr>
        <w:t xml:space="preserve">system to provide </w:t>
      </w:r>
      <w:r w:rsidR="00831585">
        <w:rPr>
          <w:rFonts w:ascii="Palatino Linotype" w:hAnsi="Palatino Linotype"/>
          <w:sz w:val="24"/>
          <w:szCs w:val="24"/>
        </w:rPr>
        <w:t>TTY</w:t>
      </w:r>
      <w:r w:rsidR="00FD5F3A">
        <w:rPr>
          <w:rFonts w:ascii="Palatino Linotype" w:hAnsi="Palatino Linotype"/>
          <w:sz w:val="24"/>
          <w:szCs w:val="24"/>
        </w:rPr>
        <w:t xml:space="preserve"> access</w:t>
      </w:r>
      <w:r w:rsidR="00831585">
        <w:rPr>
          <w:rFonts w:ascii="Palatino Linotype" w:hAnsi="Palatino Linotype"/>
          <w:sz w:val="24"/>
          <w:szCs w:val="24"/>
        </w:rPr>
        <w:t xml:space="preserve"> for deaf and disabled callers</w:t>
      </w:r>
      <w:r w:rsidR="009B6E70">
        <w:rPr>
          <w:rFonts w:ascii="Palatino Linotype" w:hAnsi="Palatino Linotype"/>
          <w:sz w:val="24"/>
          <w:szCs w:val="24"/>
        </w:rPr>
        <w:t>.</w:t>
      </w:r>
    </w:p>
    <w:p w:rsidR="00FD5F3A" w:rsidP="00C809B9" w:rsidRDefault="00FD5F3A" w14:paraId="2F864544" w14:textId="77777777">
      <w:pPr>
        <w:rPr>
          <w:rFonts w:ascii="Palatino Linotype" w:hAnsi="Palatino Linotype"/>
          <w:sz w:val="24"/>
          <w:szCs w:val="24"/>
        </w:rPr>
      </w:pPr>
    </w:p>
    <w:p w:rsidRPr="00B20A4B" w:rsidR="00C62F41" w:rsidP="00CB2D8F" w:rsidRDefault="00C62F41" w14:paraId="4D1C0B82" w14:textId="77777777">
      <w:pPr>
        <w:keepNext/>
        <w:rPr>
          <w:rFonts w:ascii="Palatino Linotype" w:hAnsi="Palatino Linotype"/>
          <w:i/>
          <w:sz w:val="24"/>
          <w:szCs w:val="24"/>
        </w:rPr>
      </w:pPr>
      <w:r w:rsidRPr="00B20A4B">
        <w:rPr>
          <w:rFonts w:ascii="Palatino Linotype" w:hAnsi="Palatino Linotype"/>
          <w:i/>
          <w:sz w:val="24"/>
          <w:szCs w:val="24"/>
        </w:rPr>
        <w:t xml:space="preserve">Section 3 </w:t>
      </w:r>
      <w:r w:rsidRPr="00B20A4B" w:rsidR="00EB5D91">
        <w:rPr>
          <w:rFonts w:ascii="Palatino Linotype" w:hAnsi="Palatino Linotype"/>
          <w:i/>
          <w:sz w:val="24"/>
          <w:szCs w:val="24"/>
        </w:rPr>
        <w:t>– Alliance of Information and Referral Services Standards</w:t>
      </w:r>
    </w:p>
    <w:p w:rsidR="00494FB2" w:rsidP="00A12BF9" w:rsidRDefault="00494FB2" w14:paraId="47F250D8" w14:textId="77777777">
      <w:pPr>
        <w:keepNext/>
        <w:rPr>
          <w:rFonts w:ascii="Palatino Linotype" w:hAnsi="Palatino Linotype"/>
          <w:sz w:val="24"/>
          <w:szCs w:val="24"/>
        </w:rPr>
      </w:pPr>
    </w:p>
    <w:p w:rsidR="00022B18" w:rsidP="00156B5C" w:rsidRDefault="003842A8" w14:paraId="36144769" w14:textId="711D4164">
      <w:pPr>
        <w:keepNext/>
        <w:rPr>
          <w:rFonts w:ascii="Palatino Linotype" w:hAnsi="Palatino Linotype"/>
          <w:sz w:val="24"/>
          <w:szCs w:val="24"/>
        </w:rPr>
      </w:pPr>
      <w:r w:rsidRPr="003842A8">
        <w:rPr>
          <w:rFonts w:ascii="Palatino Linotype" w:hAnsi="Palatino Linotype"/>
          <w:sz w:val="24"/>
          <w:szCs w:val="24"/>
        </w:rPr>
        <w:t>The Alliance of Information and Referral Services (AIRS)</w:t>
      </w:r>
      <w:r w:rsidR="00724DA0">
        <w:rPr>
          <w:rStyle w:val="FootnoteReference"/>
          <w:rFonts w:ascii="Palatino Linotype" w:hAnsi="Palatino Linotype"/>
          <w:sz w:val="24"/>
          <w:szCs w:val="24"/>
        </w:rPr>
        <w:footnoteReference w:id="9"/>
      </w:r>
      <w:r w:rsidRPr="003842A8">
        <w:rPr>
          <w:rFonts w:ascii="Palatino Linotype" w:hAnsi="Palatino Linotype"/>
          <w:sz w:val="24"/>
          <w:szCs w:val="24"/>
        </w:rPr>
        <w:t>, the national professional membership organization of information and referral service providers, has established standards for delivery of information and referral services.</w:t>
      </w:r>
      <w:r>
        <w:rPr>
          <w:rFonts w:ascii="Palatino Linotype" w:hAnsi="Palatino Linotype"/>
          <w:sz w:val="24"/>
          <w:szCs w:val="24"/>
        </w:rPr>
        <w:t xml:space="preserve">  </w:t>
      </w:r>
      <w:r w:rsidR="00F32F9A">
        <w:rPr>
          <w:rFonts w:ascii="Palatino Linotype" w:hAnsi="Palatino Linotype"/>
          <w:sz w:val="24"/>
          <w:szCs w:val="24"/>
        </w:rPr>
        <w:t>UWWC’s</w:t>
      </w:r>
      <w:r w:rsidRPr="00022B18" w:rsidR="00022B18">
        <w:rPr>
          <w:rFonts w:ascii="Palatino Linotype" w:hAnsi="Palatino Linotype"/>
          <w:sz w:val="24"/>
          <w:szCs w:val="24"/>
        </w:rPr>
        <w:t xml:space="preserve"> application describes </w:t>
      </w:r>
      <w:r w:rsidR="00022B18">
        <w:rPr>
          <w:rFonts w:ascii="Palatino Linotype" w:hAnsi="Palatino Linotype"/>
          <w:sz w:val="24"/>
          <w:szCs w:val="24"/>
        </w:rPr>
        <w:t xml:space="preserve">the following </w:t>
      </w:r>
      <w:r w:rsidR="00494FB2">
        <w:rPr>
          <w:rFonts w:ascii="Palatino Linotype" w:hAnsi="Palatino Linotype"/>
          <w:sz w:val="24"/>
          <w:szCs w:val="24"/>
        </w:rPr>
        <w:t xml:space="preserve">2-1-1 </w:t>
      </w:r>
      <w:r w:rsidRPr="00022B18" w:rsidR="00022B18">
        <w:rPr>
          <w:rFonts w:ascii="Palatino Linotype" w:hAnsi="Palatino Linotype"/>
          <w:sz w:val="24"/>
          <w:szCs w:val="24"/>
        </w:rPr>
        <w:t xml:space="preserve">policies that </w:t>
      </w:r>
      <w:r w:rsidR="00022B18">
        <w:rPr>
          <w:rFonts w:ascii="Palatino Linotype" w:hAnsi="Palatino Linotype"/>
          <w:sz w:val="24"/>
          <w:szCs w:val="24"/>
        </w:rPr>
        <w:t>conform to</w:t>
      </w:r>
      <w:r w:rsidRPr="00022B18" w:rsidR="00022B18">
        <w:rPr>
          <w:rFonts w:ascii="Palatino Linotype" w:hAnsi="Palatino Linotype"/>
          <w:sz w:val="24"/>
          <w:szCs w:val="24"/>
        </w:rPr>
        <w:t xml:space="preserve"> </w:t>
      </w:r>
      <w:r w:rsidR="00022B18">
        <w:rPr>
          <w:rFonts w:ascii="Palatino Linotype" w:hAnsi="Palatino Linotype"/>
          <w:sz w:val="24"/>
          <w:szCs w:val="24"/>
        </w:rPr>
        <w:t xml:space="preserve">the standards established by </w:t>
      </w:r>
      <w:r w:rsidRPr="0070005D" w:rsidR="00022B18">
        <w:rPr>
          <w:rFonts w:ascii="Palatino Linotype" w:hAnsi="Palatino Linotype"/>
          <w:sz w:val="24"/>
          <w:szCs w:val="24"/>
        </w:rPr>
        <w:t>AIRS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022B18">
        <w:rPr>
          <w:rFonts w:ascii="Palatino Linotype" w:hAnsi="Palatino Linotype"/>
          <w:sz w:val="24"/>
          <w:szCs w:val="24"/>
        </w:rPr>
        <w:t xml:space="preserve">for the delivery of I&amp;R </w:t>
      </w:r>
      <w:r w:rsidR="00494FB2">
        <w:rPr>
          <w:rFonts w:ascii="Palatino Linotype" w:hAnsi="Palatino Linotype"/>
          <w:sz w:val="24"/>
          <w:szCs w:val="24"/>
        </w:rPr>
        <w:t xml:space="preserve">and 2-1-1 </w:t>
      </w:r>
      <w:r w:rsidR="00022B18">
        <w:rPr>
          <w:rFonts w:ascii="Palatino Linotype" w:hAnsi="Palatino Linotype"/>
          <w:sz w:val="24"/>
          <w:szCs w:val="24"/>
        </w:rPr>
        <w:t>services</w:t>
      </w:r>
      <w:r w:rsidR="00BD784C">
        <w:rPr>
          <w:rFonts w:ascii="Palatino Linotype" w:hAnsi="Palatino Linotype"/>
          <w:sz w:val="24"/>
          <w:szCs w:val="24"/>
        </w:rPr>
        <w:t>:</w:t>
      </w:r>
      <w:r w:rsidR="006C51CA">
        <w:rPr>
          <w:rFonts w:ascii="Palatino Linotype" w:hAnsi="Palatino Linotype"/>
          <w:sz w:val="24"/>
          <w:szCs w:val="24"/>
        </w:rPr>
        <w:t xml:space="preserve"> </w:t>
      </w:r>
    </w:p>
    <w:p w:rsidR="0070005D" w:rsidP="00DE489B" w:rsidRDefault="0070005D" w14:paraId="430451EC" w14:textId="77777777">
      <w:pPr>
        <w:rPr>
          <w:rFonts w:ascii="Palatino Linotype" w:hAnsi="Palatino Linotype"/>
          <w:sz w:val="24"/>
          <w:szCs w:val="24"/>
        </w:rPr>
      </w:pPr>
    </w:p>
    <w:p w:rsidRPr="0070005D" w:rsidR="0070005D" w:rsidP="00426E64" w:rsidRDefault="0070005D" w14:paraId="17C7AF37" w14:textId="27B77422">
      <w:pPr>
        <w:numPr>
          <w:ilvl w:val="0"/>
          <w:numId w:val="17"/>
        </w:numPr>
        <w:spacing w:after="1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</w:t>
      </w:r>
      <w:r w:rsidRPr="0070005D">
        <w:rPr>
          <w:rFonts w:ascii="Palatino Linotype" w:hAnsi="Palatino Linotype"/>
          <w:sz w:val="24"/>
          <w:szCs w:val="24"/>
        </w:rPr>
        <w:t xml:space="preserve">aintain internal protocols ensuring callers are assessed and referred to the needed resources, including a threat assessment protocol directing I&amp;R staff to transfer callers in crisis directly to 9-1-1 or </w:t>
      </w:r>
      <w:r>
        <w:rPr>
          <w:rFonts w:ascii="Palatino Linotype" w:hAnsi="Palatino Linotype"/>
          <w:sz w:val="24"/>
          <w:szCs w:val="24"/>
        </w:rPr>
        <w:t xml:space="preserve">the </w:t>
      </w:r>
      <w:r w:rsidR="009B6824">
        <w:rPr>
          <w:rFonts w:ascii="Palatino Linotype" w:hAnsi="Palatino Linotype"/>
          <w:sz w:val="24"/>
          <w:szCs w:val="24"/>
        </w:rPr>
        <w:t>local crisis centers, and follow-up calls with at-risk callers to ensure their needs are met.</w:t>
      </w:r>
      <w:r w:rsidRPr="0070005D">
        <w:rPr>
          <w:rFonts w:ascii="Palatino Linotype" w:hAnsi="Palatino Linotype"/>
          <w:sz w:val="24"/>
          <w:szCs w:val="24"/>
        </w:rPr>
        <w:t xml:space="preserve"> </w:t>
      </w:r>
    </w:p>
    <w:p w:rsidRPr="0070005D" w:rsidR="0070005D" w:rsidP="00426E64" w:rsidRDefault="0070005D" w14:paraId="62999AB5" w14:textId="77777777">
      <w:pPr>
        <w:numPr>
          <w:ilvl w:val="0"/>
          <w:numId w:val="17"/>
        </w:numPr>
        <w:spacing w:after="120"/>
        <w:rPr>
          <w:rFonts w:ascii="Palatino Linotype" w:hAnsi="Palatino Linotype"/>
          <w:sz w:val="24"/>
          <w:szCs w:val="24"/>
        </w:rPr>
      </w:pPr>
      <w:r w:rsidRPr="0070005D">
        <w:rPr>
          <w:rFonts w:ascii="Palatino Linotype" w:hAnsi="Palatino Linotype"/>
          <w:sz w:val="24"/>
          <w:szCs w:val="24"/>
        </w:rPr>
        <w:t xml:space="preserve">Update resource database annually to ensure it is comprehensive, accurate and </w:t>
      </w:r>
      <w:proofErr w:type="gramStart"/>
      <w:r w:rsidRPr="0070005D">
        <w:rPr>
          <w:rFonts w:ascii="Palatino Linotype" w:hAnsi="Palatino Linotype"/>
          <w:sz w:val="24"/>
          <w:szCs w:val="24"/>
        </w:rPr>
        <w:t>up-to-date</w:t>
      </w:r>
      <w:proofErr w:type="gramEnd"/>
      <w:r w:rsidRPr="0070005D">
        <w:rPr>
          <w:rFonts w:ascii="Palatino Linotype" w:hAnsi="Palatino Linotype"/>
          <w:sz w:val="24"/>
          <w:szCs w:val="24"/>
        </w:rPr>
        <w:t xml:space="preserve"> with local, state and national services.</w:t>
      </w:r>
    </w:p>
    <w:p w:rsidR="0070005D" w:rsidP="00426E64" w:rsidRDefault="0070005D" w14:paraId="39D107C4" w14:textId="1613F12D">
      <w:pPr>
        <w:numPr>
          <w:ilvl w:val="0"/>
          <w:numId w:val="17"/>
        </w:numPr>
        <w:spacing w:after="120"/>
        <w:rPr>
          <w:rFonts w:ascii="Palatino Linotype" w:hAnsi="Palatino Linotype"/>
          <w:sz w:val="24"/>
          <w:szCs w:val="24"/>
        </w:rPr>
      </w:pPr>
      <w:r w:rsidRPr="0070005D">
        <w:rPr>
          <w:rFonts w:ascii="Palatino Linotype" w:hAnsi="Palatino Linotype"/>
          <w:sz w:val="24"/>
          <w:szCs w:val="24"/>
        </w:rPr>
        <w:t>Secure call center space with locked entrance, store client files in locked cabinets, password-protect computers, and restrict database access to I&amp;R personnel only to ensure client confidentiality.</w:t>
      </w:r>
    </w:p>
    <w:p w:rsidRPr="0070005D" w:rsidR="006F364F" w:rsidP="00426E64" w:rsidRDefault="006F364F" w14:paraId="0539327C" w14:textId="23069FD9">
      <w:pPr>
        <w:numPr>
          <w:ilvl w:val="0"/>
          <w:numId w:val="17"/>
        </w:numPr>
        <w:spacing w:after="1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Has clear resource database inclusion/exclusion </w:t>
      </w:r>
      <w:r w:rsidR="006232F0">
        <w:rPr>
          <w:rFonts w:ascii="Palatino Linotype" w:hAnsi="Palatino Linotype"/>
          <w:sz w:val="24"/>
          <w:szCs w:val="24"/>
        </w:rPr>
        <w:t>criteria, which are</w:t>
      </w:r>
      <w:r>
        <w:rPr>
          <w:rFonts w:ascii="Palatino Linotype" w:hAnsi="Palatino Linotype"/>
          <w:sz w:val="24"/>
          <w:szCs w:val="24"/>
        </w:rPr>
        <w:t xml:space="preserve"> publicly available on the 2-1-1 Sonoma website.</w:t>
      </w:r>
    </w:p>
    <w:p w:rsidR="0070005D" w:rsidP="00426E64" w:rsidRDefault="0070005D" w14:paraId="2323C744" w14:textId="77777777">
      <w:pPr>
        <w:numPr>
          <w:ilvl w:val="0"/>
          <w:numId w:val="17"/>
        </w:numPr>
        <w:spacing w:after="120"/>
        <w:rPr>
          <w:rFonts w:ascii="Palatino Linotype" w:hAnsi="Palatino Linotype"/>
          <w:sz w:val="24"/>
          <w:szCs w:val="24"/>
        </w:rPr>
      </w:pPr>
      <w:r w:rsidRPr="0070005D">
        <w:rPr>
          <w:rFonts w:ascii="Palatino Linotype" w:hAnsi="Palatino Linotype"/>
          <w:sz w:val="24"/>
          <w:szCs w:val="24"/>
        </w:rPr>
        <w:t>Collect data on 2-1-1 calls received, referrals made and/or lack of available referrals, aggregate data, and produce reports for internal analysis and community planning.</w:t>
      </w:r>
    </w:p>
    <w:p w:rsidRPr="0070005D" w:rsidR="00494FB2" w:rsidP="00426E64" w:rsidRDefault="00494FB2" w14:paraId="2EA0461C" w14:textId="77777777">
      <w:pPr>
        <w:numPr>
          <w:ilvl w:val="0"/>
          <w:numId w:val="17"/>
        </w:numPr>
        <w:spacing w:after="1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Maintain disaster plans </w:t>
      </w:r>
      <w:r w:rsidR="00345369">
        <w:rPr>
          <w:rFonts w:ascii="Palatino Linotype" w:hAnsi="Palatino Linotype"/>
          <w:sz w:val="24"/>
          <w:szCs w:val="24"/>
        </w:rPr>
        <w:t>and a pre-disaster resource database</w:t>
      </w:r>
      <w:r w:rsidR="00426E64">
        <w:rPr>
          <w:rFonts w:ascii="Palatino Linotype" w:hAnsi="Palatino Linotype"/>
          <w:sz w:val="24"/>
          <w:szCs w:val="24"/>
        </w:rPr>
        <w:t xml:space="preserve"> containing ongoing public safety services</w:t>
      </w:r>
      <w:r w:rsidR="00345369">
        <w:rPr>
          <w:rFonts w:ascii="Palatino Linotype" w:hAnsi="Palatino Linotype"/>
          <w:sz w:val="24"/>
          <w:szCs w:val="24"/>
        </w:rPr>
        <w:t>, and ensure 2-1-1 service is available during disasters.</w:t>
      </w:r>
    </w:p>
    <w:p w:rsidR="00002B16" w:rsidP="00002B16" w:rsidRDefault="0070005D" w14:paraId="55AE61CF" w14:textId="77777777">
      <w:pPr>
        <w:numPr>
          <w:ilvl w:val="0"/>
          <w:numId w:val="17"/>
        </w:numPr>
        <w:rPr>
          <w:rFonts w:ascii="Palatino Linotype" w:hAnsi="Palatino Linotype"/>
          <w:sz w:val="24"/>
          <w:szCs w:val="24"/>
        </w:rPr>
      </w:pPr>
      <w:r w:rsidRPr="0070005D">
        <w:rPr>
          <w:rFonts w:ascii="Palatino Linotype" w:hAnsi="Palatino Linotype"/>
          <w:sz w:val="24"/>
          <w:szCs w:val="24"/>
        </w:rPr>
        <w:t>Develop partnerships with other 2-1-1 and I&amp;R providers, train I&amp;R staff on all areas of I&amp;R and 2-1-1, and increase public awareness of 2-1-1.</w:t>
      </w:r>
    </w:p>
    <w:p w:rsidR="00002B16" w:rsidP="00002B16" w:rsidRDefault="00002B16" w14:paraId="1DEB2089" w14:textId="77777777">
      <w:pPr>
        <w:rPr>
          <w:rFonts w:ascii="Palatino Linotype" w:hAnsi="Palatino Linotype"/>
          <w:sz w:val="24"/>
          <w:szCs w:val="24"/>
        </w:rPr>
      </w:pPr>
    </w:p>
    <w:p w:rsidRPr="00002B16" w:rsidR="00002B16" w:rsidP="00002B16" w:rsidRDefault="00002B16" w14:paraId="604BF58B" w14:textId="36E088C2">
      <w:pPr>
        <w:keepNext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The</w:t>
      </w:r>
      <w:r w:rsidR="00A41CF8">
        <w:rPr>
          <w:rFonts w:ascii="Palatino Linotype" w:hAnsi="Palatino Linotype"/>
          <w:sz w:val="24"/>
          <w:szCs w:val="24"/>
        </w:rPr>
        <w:t>se</w:t>
      </w:r>
      <w:r>
        <w:rPr>
          <w:rFonts w:ascii="Palatino Linotype" w:hAnsi="Palatino Linotype"/>
          <w:sz w:val="24"/>
          <w:szCs w:val="24"/>
        </w:rPr>
        <w:t xml:space="preserve"> policies indicate that </w:t>
      </w:r>
      <w:bookmarkStart w:name="_Hlk534984007" w:id="15"/>
      <w:r w:rsidR="00C70BA1">
        <w:rPr>
          <w:rFonts w:ascii="Palatino Linotype" w:hAnsi="Palatino Linotype"/>
          <w:sz w:val="24"/>
          <w:szCs w:val="24"/>
        </w:rPr>
        <w:t>UWWC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9B6E70">
        <w:rPr>
          <w:rFonts w:ascii="Palatino Linotype" w:hAnsi="Palatino Linotype"/>
          <w:sz w:val="24"/>
          <w:szCs w:val="24"/>
        </w:rPr>
        <w:t>will</w:t>
      </w:r>
      <w:r>
        <w:rPr>
          <w:rFonts w:ascii="Palatino Linotype" w:hAnsi="Palatino Linotype"/>
          <w:sz w:val="24"/>
          <w:szCs w:val="24"/>
        </w:rPr>
        <w:t xml:space="preserve"> adhere to the AIRS standards for delivery of </w:t>
      </w:r>
      <w:r w:rsidR="00F95D77">
        <w:rPr>
          <w:rFonts w:ascii="Palatino Linotype" w:hAnsi="Palatino Linotype"/>
          <w:sz w:val="24"/>
          <w:szCs w:val="24"/>
        </w:rPr>
        <w:br/>
      </w:r>
      <w:r>
        <w:rPr>
          <w:rFonts w:ascii="Palatino Linotype" w:hAnsi="Palatino Linotype"/>
          <w:sz w:val="24"/>
          <w:szCs w:val="24"/>
        </w:rPr>
        <w:t>2-1-1 service.</w:t>
      </w:r>
      <w:bookmarkEnd w:id="15"/>
    </w:p>
    <w:p w:rsidRPr="00252B71" w:rsidR="00331897" w:rsidP="00C809B9" w:rsidRDefault="00331897" w14:paraId="5D17C42A" w14:textId="77777777">
      <w:pPr>
        <w:rPr>
          <w:rFonts w:ascii="Palatino Linotype" w:hAnsi="Palatino Linotype"/>
          <w:sz w:val="24"/>
          <w:szCs w:val="24"/>
        </w:rPr>
      </w:pPr>
    </w:p>
    <w:p w:rsidRPr="00B20A4B" w:rsidR="003B582A" w:rsidP="00B01AF4" w:rsidRDefault="003B582A" w14:paraId="73CD63F5" w14:textId="77777777">
      <w:pPr>
        <w:keepNext/>
        <w:rPr>
          <w:rFonts w:ascii="Palatino Linotype" w:hAnsi="Palatino Linotype"/>
          <w:i/>
          <w:sz w:val="24"/>
          <w:szCs w:val="24"/>
        </w:rPr>
      </w:pPr>
      <w:r w:rsidRPr="00B20A4B">
        <w:rPr>
          <w:rFonts w:ascii="Palatino Linotype" w:hAnsi="Palatino Linotype"/>
          <w:i/>
          <w:sz w:val="24"/>
          <w:szCs w:val="24"/>
        </w:rPr>
        <w:t>Section 4 – Documentation of Community Support</w:t>
      </w:r>
    </w:p>
    <w:p w:rsidR="001A17DF" w:rsidP="00093C6D" w:rsidRDefault="001A17DF" w14:paraId="2980B301" w14:textId="77777777">
      <w:pPr>
        <w:keepNext/>
        <w:rPr>
          <w:rFonts w:ascii="Palatino Linotype" w:hAnsi="Palatino Linotype"/>
          <w:sz w:val="24"/>
          <w:szCs w:val="24"/>
        </w:rPr>
      </w:pPr>
    </w:p>
    <w:p w:rsidR="00353CF4" w:rsidRDefault="009B6E70" w14:paraId="495FF0B9" w14:textId="5EEB3CC9">
      <w:pPr>
        <w:rPr>
          <w:rFonts w:ascii="Palatino Linotype" w:hAnsi="Palatino Linotype"/>
          <w:sz w:val="24"/>
          <w:szCs w:val="24"/>
        </w:rPr>
      </w:pPr>
      <w:bookmarkStart w:name="_Hlk25673416" w:id="16"/>
      <w:r>
        <w:rPr>
          <w:rFonts w:ascii="Palatino Linotype" w:hAnsi="Palatino Linotype"/>
          <w:sz w:val="24"/>
          <w:szCs w:val="24"/>
        </w:rPr>
        <w:t xml:space="preserve">On </w:t>
      </w:r>
      <w:r w:rsidR="00046EBF">
        <w:rPr>
          <w:rFonts w:ascii="Palatino Linotype" w:hAnsi="Palatino Linotype"/>
          <w:sz w:val="24"/>
          <w:szCs w:val="24"/>
        </w:rPr>
        <w:t>August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093C6D">
        <w:rPr>
          <w:rFonts w:ascii="Palatino Linotype" w:hAnsi="Palatino Linotype"/>
          <w:sz w:val="24"/>
          <w:szCs w:val="24"/>
        </w:rPr>
        <w:t>2</w:t>
      </w:r>
      <w:r>
        <w:rPr>
          <w:rFonts w:ascii="Palatino Linotype" w:hAnsi="Palatino Linotype"/>
          <w:sz w:val="24"/>
          <w:szCs w:val="24"/>
        </w:rPr>
        <w:t>, 201</w:t>
      </w:r>
      <w:r w:rsidR="00046EBF">
        <w:rPr>
          <w:rFonts w:ascii="Palatino Linotype" w:hAnsi="Palatino Linotype"/>
          <w:sz w:val="24"/>
          <w:szCs w:val="24"/>
        </w:rPr>
        <w:t>9</w:t>
      </w:r>
      <w:r>
        <w:rPr>
          <w:rFonts w:ascii="Palatino Linotype" w:hAnsi="Palatino Linotype"/>
          <w:sz w:val="24"/>
          <w:szCs w:val="24"/>
        </w:rPr>
        <w:t xml:space="preserve">, the County of </w:t>
      </w:r>
      <w:r w:rsidR="00372041">
        <w:rPr>
          <w:rFonts w:ascii="Palatino Linotype" w:hAnsi="Palatino Linotype"/>
          <w:sz w:val="24"/>
          <w:szCs w:val="24"/>
        </w:rPr>
        <w:t>Sonoma</w:t>
      </w:r>
      <w:r>
        <w:rPr>
          <w:rFonts w:ascii="Palatino Linotype" w:hAnsi="Palatino Linotype"/>
          <w:sz w:val="24"/>
          <w:szCs w:val="24"/>
        </w:rPr>
        <w:t xml:space="preserve"> Board of Supervisors </w:t>
      </w:r>
      <w:r w:rsidR="00046EBF">
        <w:rPr>
          <w:rFonts w:ascii="Palatino Linotype" w:hAnsi="Palatino Linotype"/>
          <w:sz w:val="24"/>
          <w:szCs w:val="24"/>
        </w:rPr>
        <w:t>endorsed UWWC as the provider of 2-1-1 Sonoma</w:t>
      </w:r>
      <w:r>
        <w:rPr>
          <w:rFonts w:ascii="Palatino Linotype" w:hAnsi="Palatino Linotype"/>
          <w:sz w:val="24"/>
          <w:szCs w:val="24"/>
        </w:rPr>
        <w:t xml:space="preserve"> and authorized </w:t>
      </w:r>
      <w:r w:rsidR="00DD487F">
        <w:rPr>
          <w:rFonts w:ascii="Palatino Linotype" w:hAnsi="Palatino Linotype"/>
          <w:sz w:val="24"/>
          <w:szCs w:val="24"/>
        </w:rPr>
        <w:t>funding for UWWC to provide 2-1-1 service</w:t>
      </w:r>
      <w:r w:rsidR="001F7986">
        <w:rPr>
          <w:rFonts w:ascii="Palatino Linotype" w:hAnsi="Palatino Linotype"/>
          <w:sz w:val="24"/>
          <w:szCs w:val="24"/>
        </w:rPr>
        <w:t xml:space="preserve"> for Sonoma County.</w:t>
      </w:r>
      <w:r w:rsidR="00DD487F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</w:t>
      </w:r>
      <w:bookmarkEnd w:id="16"/>
      <w:r w:rsidR="009645A9">
        <w:rPr>
          <w:rFonts w:ascii="Palatino Linotype" w:hAnsi="Palatino Linotype"/>
          <w:sz w:val="24"/>
          <w:szCs w:val="24"/>
        </w:rPr>
        <w:t xml:space="preserve">The County of Sonoma Human Services Department, </w:t>
      </w:r>
      <w:r>
        <w:rPr>
          <w:rFonts w:ascii="Palatino Linotype" w:hAnsi="Palatino Linotype"/>
          <w:sz w:val="24"/>
          <w:szCs w:val="24"/>
        </w:rPr>
        <w:t xml:space="preserve">on </w:t>
      </w:r>
      <w:r w:rsidR="00F95D77">
        <w:rPr>
          <w:rFonts w:ascii="Palatino Linotype" w:hAnsi="Palatino Linotype"/>
          <w:sz w:val="24"/>
          <w:szCs w:val="24"/>
        </w:rPr>
        <w:br/>
      </w:r>
      <w:r w:rsidR="009645A9">
        <w:rPr>
          <w:rFonts w:ascii="Palatino Linotype" w:hAnsi="Palatino Linotype"/>
          <w:sz w:val="24"/>
          <w:szCs w:val="24"/>
        </w:rPr>
        <w:t>August 6, 2019</w:t>
      </w:r>
      <w:r>
        <w:rPr>
          <w:rFonts w:ascii="Palatino Linotype" w:hAnsi="Palatino Linotype"/>
          <w:sz w:val="24"/>
          <w:szCs w:val="24"/>
        </w:rPr>
        <w:t xml:space="preserve">, and </w:t>
      </w:r>
      <w:r w:rsidR="009645A9">
        <w:rPr>
          <w:rFonts w:ascii="Palatino Linotype" w:hAnsi="Palatino Linotype"/>
          <w:sz w:val="24"/>
          <w:szCs w:val="24"/>
        </w:rPr>
        <w:t xml:space="preserve">the </w:t>
      </w:r>
      <w:r w:rsidR="009B29BB">
        <w:rPr>
          <w:rFonts w:ascii="Palatino Linotype" w:hAnsi="Palatino Linotype"/>
          <w:sz w:val="24"/>
          <w:szCs w:val="24"/>
        </w:rPr>
        <w:t xml:space="preserve">County of </w:t>
      </w:r>
      <w:r w:rsidR="009645A9">
        <w:rPr>
          <w:rFonts w:ascii="Palatino Linotype" w:hAnsi="Palatino Linotype"/>
          <w:sz w:val="24"/>
          <w:szCs w:val="24"/>
        </w:rPr>
        <w:t>Sonoma Office of Education</w:t>
      </w:r>
      <w:r>
        <w:rPr>
          <w:rFonts w:ascii="Palatino Linotype" w:hAnsi="Palatino Linotype"/>
          <w:sz w:val="24"/>
          <w:szCs w:val="24"/>
        </w:rPr>
        <w:t xml:space="preserve">, on </w:t>
      </w:r>
      <w:r w:rsidR="009645A9">
        <w:rPr>
          <w:rFonts w:ascii="Palatino Linotype" w:hAnsi="Palatino Linotype"/>
          <w:sz w:val="24"/>
          <w:szCs w:val="24"/>
        </w:rPr>
        <w:t>August 2, 2019</w:t>
      </w:r>
      <w:r>
        <w:rPr>
          <w:rFonts w:ascii="Palatino Linotype" w:hAnsi="Palatino Linotype"/>
          <w:sz w:val="24"/>
          <w:szCs w:val="24"/>
        </w:rPr>
        <w:t xml:space="preserve">, </w:t>
      </w:r>
      <w:r w:rsidR="009645A9">
        <w:rPr>
          <w:rFonts w:ascii="Palatino Linotype" w:hAnsi="Palatino Linotype"/>
          <w:sz w:val="24"/>
          <w:szCs w:val="24"/>
        </w:rPr>
        <w:t xml:space="preserve">also </w:t>
      </w:r>
      <w:r>
        <w:rPr>
          <w:rFonts w:ascii="Palatino Linotype" w:hAnsi="Palatino Linotype"/>
          <w:sz w:val="24"/>
          <w:szCs w:val="24"/>
        </w:rPr>
        <w:t xml:space="preserve">endorsed </w:t>
      </w:r>
      <w:r w:rsidR="009645A9">
        <w:rPr>
          <w:rFonts w:ascii="Palatino Linotype" w:hAnsi="Palatino Linotype"/>
          <w:sz w:val="24"/>
          <w:szCs w:val="24"/>
        </w:rPr>
        <w:t xml:space="preserve">UWWC as the </w:t>
      </w:r>
      <w:r>
        <w:rPr>
          <w:rFonts w:ascii="Palatino Linotype" w:hAnsi="Palatino Linotype"/>
          <w:sz w:val="24"/>
          <w:szCs w:val="24"/>
        </w:rPr>
        <w:t xml:space="preserve">provider </w:t>
      </w:r>
      <w:r w:rsidR="009645A9">
        <w:rPr>
          <w:rFonts w:ascii="Palatino Linotype" w:hAnsi="Palatino Linotype"/>
          <w:sz w:val="24"/>
          <w:szCs w:val="24"/>
        </w:rPr>
        <w:t>of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9645A9">
        <w:rPr>
          <w:rFonts w:ascii="Palatino Linotype" w:hAnsi="Palatino Linotype"/>
          <w:sz w:val="24"/>
          <w:szCs w:val="24"/>
        </w:rPr>
        <w:t xml:space="preserve">2-1-1 </w:t>
      </w:r>
      <w:r w:rsidR="00372041">
        <w:rPr>
          <w:rFonts w:ascii="Palatino Linotype" w:hAnsi="Palatino Linotype"/>
          <w:sz w:val="24"/>
          <w:szCs w:val="24"/>
        </w:rPr>
        <w:t>Sonoma</w:t>
      </w:r>
      <w:r>
        <w:rPr>
          <w:rFonts w:ascii="Palatino Linotype" w:hAnsi="Palatino Linotype"/>
          <w:sz w:val="24"/>
          <w:szCs w:val="24"/>
        </w:rPr>
        <w:t xml:space="preserve">.  </w:t>
      </w:r>
      <w:r w:rsidR="009645A9">
        <w:rPr>
          <w:rFonts w:ascii="Palatino Linotype" w:hAnsi="Palatino Linotype"/>
          <w:sz w:val="24"/>
          <w:szCs w:val="24"/>
        </w:rPr>
        <w:t>UWWC</w:t>
      </w:r>
      <w:r w:rsidRPr="00252B71" w:rsidR="009645A9">
        <w:rPr>
          <w:rFonts w:ascii="Palatino Linotype" w:hAnsi="Palatino Linotype"/>
          <w:sz w:val="24"/>
          <w:szCs w:val="24"/>
        </w:rPr>
        <w:t xml:space="preserve"> </w:t>
      </w:r>
      <w:r w:rsidR="009645A9">
        <w:rPr>
          <w:rFonts w:ascii="Palatino Linotype" w:hAnsi="Palatino Linotype"/>
          <w:sz w:val="24"/>
          <w:szCs w:val="24"/>
        </w:rPr>
        <w:t>received</w:t>
      </w:r>
      <w:r w:rsidRPr="00252B71" w:rsidR="009645A9">
        <w:rPr>
          <w:rFonts w:ascii="Palatino Linotype" w:hAnsi="Palatino Linotype"/>
          <w:sz w:val="24"/>
          <w:szCs w:val="24"/>
        </w:rPr>
        <w:t xml:space="preserve"> </w:t>
      </w:r>
      <w:r w:rsidR="009645A9">
        <w:rPr>
          <w:rFonts w:ascii="Palatino Linotype" w:hAnsi="Palatino Linotype"/>
          <w:sz w:val="24"/>
          <w:szCs w:val="24"/>
        </w:rPr>
        <w:t xml:space="preserve">a total of thirteen </w:t>
      </w:r>
      <w:r w:rsidRPr="00252B71" w:rsidR="009645A9">
        <w:rPr>
          <w:rFonts w:ascii="Palatino Linotype" w:hAnsi="Palatino Linotype"/>
          <w:sz w:val="24"/>
          <w:szCs w:val="24"/>
        </w:rPr>
        <w:t xml:space="preserve">endorsement </w:t>
      </w:r>
      <w:r w:rsidR="009645A9">
        <w:rPr>
          <w:rFonts w:ascii="Palatino Linotype" w:hAnsi="Palatino Linotype"/>
          <w:sz w:val="24"/>
          <w:szCs w:val="24"/>
        </w:rPr>
        <w:t xml:space="preserve">letters, ten </w:t>
      </w:r>
      <w:r w:rsidRPr="00252B71" w:rsidR="009645A9">
        <w:rPr>
          <w:rFonts w:ascii="Palatino Linotype" w:hAnsi="Palatino Linotype"/>
          <w:sz w:val="24"/>
          <w:szCs w:val="24"/>
        </w:rPr>
        <w:t xml:space="preserve">from </w:t>
      </w:r>
      <w:r w:rsidR="009645A9">
        <w:rPr>
          <w:rFonts w:ascii="Palatino Linotype" w:hAnsi="Palatino Linotype"/>
          <w:sz w:val="24"/>
          <w:szCs w:val="24"/>
        </w:rPr>
        <w:t xml:space="preserve">local </w:t>
      </w:r>
      <w:r w:rsidRPr="00252B71" w:rsidR="009645A9">
        <w:rPr>
          <w:rFonts w:ascii="Palatino Linotype" w:hAnsi="Palatino Linotype"/>
          <w:sz w:val="24"/>
          <w:szCs w:val="24"/>
        </w:rPr>
        <w:t xml:space="preserve">organizations in </w:t>
      </w:r>
      <w:r w:rsidR="009645A9">
        <w:rPr>
          <w:rFonts w:ascii="Palatino Linotype" w:hAnsi="Palatino Linotype"/>
          <w:sz w:val="24"/>
          <w:szCs w:val="24"/>
        </w:rPr>
        <w:t xml:space="preserve">the fields of </w:t>
      </w:r>
      <w:r w:rsidRPr="00252B71" w:rsidR="009645A9">
        <w:rPr>
          <w:rFonts w:ascii="Palatino Linotype" w:hAnsi="Palatino Linotype"/>
          <w:sz w:val="24"/>
          <w:szCs w:val="24"/>
        </w:rPr>
        <w:t>health and human servic</w:t>
      </w:r>
      <w:r w:rsidR="009645A9">
        <w:rPr>
          <w:rFonts w:ascii="Palatino Linotype" w:hAnsi="Palatino Linotype"/>
          <w:sz w:val="24"/>
          <w:szCs w:val="24"/>
        </w:rPr>
        <w:t xml:space="preserve">es, and three from the County of Sonoma </w:t>
      </w:r>
      <w:r w:rsidR="00156B5C">
        <w:rPr>
          <w:rFonts w:ascii="Palatino Linotype" w:hAnsi="Palatino Linotype"/>
          <w:sz w:val="24"/>
          <w:szCs w:val="24"/>
        </w:rPr>
        <w:t xml:space="preserve">Board of Supervisors, Human Services Department, and </w:t>
      </w:r>
      <w:r w:rsidR="007E73F0">
        <w:rPr>
          <w:rFonts w:ascii="Palatino Linotype" w:hAnsi="Palatino Linotype"/>
          <w:sz w:val="24"/>
          <w:szCs w:val="24"/>
        </w:rPr>
        <w:t>Office of Education</w:t>
      </w:r>
      <w:r w:rsidR="009645A9">
        <w:rPr>
          <w:rFonts w:ascii="Palatino Linotype" w:hAnsi="Palatino Linotype"/>
          <w:sz w:val="24"/>
          <w:szCs w:val="24"/>
        </w:rPr>
        <w:t xml:space="preserve">.  </w:t>
      </w:r>
      <w:r w:rsidRPr="00252B71" w:rsidR="00284DF3">
        <w:rPr>
          <w:rFonts w:ascii="Palatino Linotype" w:hAnsi="Palatino Linotype"/>
          <w:sz w:val="24"/>
          <w:szCs w:val="24"/>
        </w:rPr>
        <w:t xml:space="preserve">These endorsements </w:t>
      </w:r>
      <w:r w:rsidR="00511002">
        <w:rPr>
          <w:rFonts w:ascii="Palatino Linotype" w:hAnsi="Palatino Linotype"/>
          <w:sz w:val="24"/>
          <w:szCs w:val="24"/>
        </w:rPr>
        <w:t>indicate</w:t>
      </w:r>
      <w:r w:rsidRPr="00252B71" w:rsidR="00284DF3">
        <w:rPr>
          <w:rFonts w:ascii="Palatino Linotype" w:hAnsi="Palatino Linotype"/>
          <w:sz w:val="24"/>
          <w:szCs w:val="24"/>
        </w:rPr>
        <w:t xml:space="preserve"> support</w:t>
      </w:r>
      <w:r w:rsidR="001A17DF">
        <w:rPr>
          <w:rFonts w:ascii="Palatino Linotype" w:hAnsi="Palatino Linotype"/>
          <w:sz w:val="24"/>
          <w:szCs w:val="24"/>
        </w:rPr>
        <w:t xml:space="preserve"> </w:t>
      </w:r>
      <w:r w:rsidR="00511002">
        <w:rPr>
          <w:rFonts w:ascii="Palatino Linotype" w:hAnsi="Palatino Linotype"/>
          <w:sz w:val="24"/>
          <w:szCs w:val="24"/>
        </w:rPr>
        <w:t xml:space="preserve">from the community and local governments </w:t>
      </w:r>
      <w:r w:rsidR="001A17DF">
        <w:rPr>
          <w:rFonts w:ascii="Palatino Linotype" w:hAnsi="Palatino Linotype"/>
          <w:sz w:val="24"/>
          <w:szCs w:val="24"/>
        </w:rPr>
        <w:t xml:space="preserve">for </w:t>
      </w:r>
      <w:r w:rsidR="009645A9">
        <w:rPr>
          <w:rFonts w:ascii="Palatino Linotype" w:hAnsi="Palatino Linotype"/>
          <w:sz w:val="24"/>
          <w:szCs w:val="24"/>
        </w:rPr>
        <w:t>UWWC</w:t>
      </w:r>
      <w:r w:rsidR="001A17DF">
        <w:rPr>
          <w:rFonts w:ascii="Palatino Linotype" w:hAnsi="Palatino Linotype"/>
          <w:sz w:val="24"/>
          <w:szCs w:val="24"/>
        </w:rPr>
        <w:t xml:space="preserve"> as the local 2-1-1 </w:t>
      </w:r>
      <w:r w:rsidR="009B29BB">
        <w:rPr>
          <w:rFonts w:ascii="Palatino Linotype" w:hAnsi="Palatino Linotype"/>
          <w:sz w:val="24"/>
          <w:szCs w:val="24"/>
        </w:rPr>
        <w:t xml:space="preserve">service </w:t>
      </w:r>
      <w:r w:rsidR="001A17DF">
        <w:rPr>
          <w:rFonts w:ascii="Palatino Linotype" w:hAnsi="Palatino Linotype"/>
          <w:sz w:val="24"/>
          <w:szCs w:val="24"/>
        </w:rPr>
        <w:t>provider.</w:t>
      </w:r>
    </w:p>
    <w:p w:rsidR="003842A8" w:rsidRDefault="003842A8" w14:paraId="371A508A" w14:textId="77777777">
      <w:pPr>
        <w:rPr>
          <w:rFonts w:ascii="Palatino Linotype" w:hAnsi="Palatino Linotype"/>
          <w:sz w:val="24"/>
          <w:szCs w:val="24"/>
        </w:rPr>
      </w:pPr>
    </w:p>
    <w:p w:rsidRPr="003842A8" w:rsidR="00B20A4B" w:rsidP="003842A8" w:rsidRDefault="00B20A4B" w14:paraId="13C78D66" w14:textId="07908C36">
      <w:pPr>
        <w:keepNext/>
        <w:keepLines/>
        <w:spacing w:after="240"/>
        <w:rPr>
          <w:rFonts w:ascii="Palatino Linotype" w:hAnsi="Palatino Linotype"/>
          <w:b/>
          <w:sz w:val="24"/>
          <w:szCs w:val="24"/>
          <w:u w:val="single"/>
        </w:rPr>
      </w:pPr>
      <w:r w:rsidRPr="00494FB2">
        <w:rPr>
          <w:rFonts w:ascii="Palatino Linotype" w:hAnsi="Palatino Linotype"/>
          <w:b/>
          <w:sz w:val="24"/>
          <w:szCs w:val="24"/>
          <w:u w:val="single"/>
        </w:rPr>
        <w:t>Safety Considerations</w:t>
      </w:r>
    </w:p>
    <w:p w:rsidR="008F2077" w:rsidP="003842A8" w:rsidRDefault="008F2077" w14:paraId="14BCB5B0" w14:textId="4664369F">
      <w:pPr>
        <w:keepNext/>
        <w:keepLines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topography, climate and vegetation growth in Sonoma County create </w:t>
      </w:r>
      <w:r w:rsidRPr="00A253B3">
        <w:rPr>
          <w:rFonts w:ascii="Palatino Linotype" w:hAnsi="Palatino Linotype"/>
          <w:sz w:val="24"/>
          <w:szCs w:val="24"/>
        </w:rPr>
        <w:t>wildfire hazard</w:t>
      </w:r>
      <w:r>
        <w:rPr>
          <w:rFonts w:ascii="Palatino Linotype" w:hAnsi="Palatino Linotype"/>
          <w:sz w:val="24"/>
          <w:szCs w:val="24"/>
        </w:rPr>
        <w:t>s in many parts of the county</w:t>
      </w:r>
      <w:r w:rsidRPr="00A253B3">
        <w:rPr>
          <w:rFonts w:ascii="Palatino Linotype" w:hAnsi="Palatino Linotype"/>
          <w:sz w:val="24"/>
          <w:szCs w:val="24"/>
        </w:rPr>
        <w:t>.</w:t>
      </w:r>
      <w:r w:rsidRPr="00A253B3">
        <w:rPr>
          <w:rFonts w:ascii="Palatino Linotype" w:hAnsi="Palatino Linotype"/>
          <w:sz w:val="24"/>
          <w:szCs w:val="24"/>
          <w:vertAlign w:val="superscript"/>
        </w:rPr>
        <w:footnoteReference w:id="10"/>
      </w:r>
      <w:r w:rsidRPr="00A253B3">
        <w:rPr>
          <w:rFonts w:ascii="Palatino Linotype" w:hAnsi="Palatino Linotype"/>
          <w:sz w:val="24"/>
          <w:szCs w:val="24"/>
        </w:rPr>
        <w:t xml:space="preserve">  The California Department of Forestry and </w:t>
      </w:r>
      <w:r w:rsidRPr="00A253B3">
        <w:rPr>
          <w:rFonts w:ascii="Palatino Linotype" w:hAnsi="Palatino Linotype"/>
          <w:bCs/>
          <w:sz w:val="24"/>
          <w:szCs w:val="24"/>
        </w:rPr>
        <w:t>Fire</w:t>
      </w:r>
      <w:r w:rsidRPr="00A253B3">
        <w:rPr>
          <w:rFonts w:ascii="Palatino Linotype" w:hAnsi="Palatino Linotype"/>
          <w:sz w:val="24"/>
          <w:szCs w:val="24"/>
        </w:rPr>
        <w:t xml:space="preserve"> Protection’s fire hazard severity zones maps show large areas of Sonoma County are in high or very high fire hazard zones.</w:t>
      </w:r>
      <w:r w:rsidRPr="00A253B3">
        <w:rPr>
          <w:rFonts w:ascii="Palatino Linotype" w:hAnsi="Palatino Linotype"/>
          <w:sz w:val="24"/>
          <w:szCs w:val="24"/>
          <w:vertAlign w:val="superscript"/>
        </w:rPr>
        <w:footnoteReference w:id="11"/>
      </w:r>
      <w:r>
        <w:rPr>
          <w:rFonts w:ascii="Palatino Linotype" w:hAnsi="Palatino Linotype"/>
          <w:sz w:val="24"/>
          <w:szCs w:val="24"/>
        </w:rPr>
        <w:t xml:space="preserve">  </w:t>
      </w:r>
      <w:r w:rsidR="00724DA0">
        <w:rPr>
          <w:rFonts w:ascii="Palatino Linotype" w:hAnsi="Palatino Linotype"/>
          <w:sz w:val="24"/>
          <w:szCs w:val="24"/>
        </w:rPr>
        <w:t xml:space="preserve">In recent years, </w:t>
      </w:r>
      <w:r w:rsidR="00930345">
        <w:rPr>
          <w:rFonts w:ascii="Palatino Linotype" w:hAnsi="Palatino Linotype"/>
          <w:sz w:val="24"/>
          <w:szCs w:val="24"/>
        </w:rPr>
        <w:t xml:space="preserve">Sonoma County was </w:t>
      </w:r>
      <w:r w:rsidR="005118CC">
        <w:rPr>
          <w:rFonts w:ascii="Palatino Linotype" w:hAnsi="Palatino Linotype"/>
          <w:sz w:val="24"/>
          <w:szCs w:val="24"/>
        </w:rPr>
        <w:t>severely impacted</w:t>
      </w:r>
      <w:r w:rsidRPr="00930345" w:rsidR="00930345">
        <w:rPr>
          <w:rFonts w:ascii="Palatino Linotype" w:hAnsi="Palatino Linotype"/>
          <w:sz w:val="24"/>
          <w:szCs w:val="24"/>
        </w:rPr>
        <w:t xml:space="preserve"> </w:t>
      </w:r>
      <w:r w:rsidR="00930345">
        <w:rPr>
          <w:rFonts w:ascii="Palatino Linotype" w:hAnsi="Palatino Linotype"/>
          <w:sz w:val="24"/>
          <w:szCs w:val="24"/>
        </w:rPr>
        <w:t>by wildfires</w:t>
      </w:r>
      <w:r w:rsidR="001757D6">
        <w:rPr>
          <w:rFonts w:ascii="Palatino Linotype" w:hAnsi="Palatino Linotype"/>
          <w:sz w:val="24"/>
          <w:szCs w:val="24"/>
        </w:rPr>
        <w:t>.</w:t>
      </w:r>
    </w:p>
    <w:p w:rsidR="008F2077" w:rsidP="00B20A4B" w:rsidRDefault="008F2077" w14:paraId="6C55BC5F" w14:textId="77777777">
      <w:pPr>
        <w:rPr>
          <w:rFonts w:ascii="Palatino Linotype" w:hAnsi="Palatino Linotype"/>
          <w:sz w:val="24"/>
          <w:szCs w:val="24"/>
        </w:rPr>
      </w:pPr>
    </w:p>
    <w:p w:rsidR="00004AE6" w:rsidP="00B20A4B" w:rsidRDefault="001757D6" w14:paraId="698843D7" w14:textId="46ED269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To ensure disaster preparedness, </w:t>
      </w:r>
      <w:r w:rsidR="00E26574">
        <w:rPr>
          <w:rFonts w:ascii="Palatino Linotype" w:hAnsi="Palatino Linotype"/>
          <w:sz w:val="24"/>
          <w:szCs w:val="24"/>
        </w:rPr>
        <w:t xml:space="preserve">UWWC has developed an  Emergency Operations Plan </w:t>
      </w:r>
      <w:r w:rsidR="005B05BB">
        <w:rPr>
          <w:rFonts w:ascii="Palatino Linotype" w:hAnsi="Palatino Linotype"/>
          <w:sz w:val="24"/>
          <w:szCs w:val="24"/>
        </w:rPr>
        <w:t xml:space="preserve">(EOP) </w:t>
      </w:r>
      <w:r w:rsidR="00E26574">
        <w:rPr>
          <w:rFonts w:ascii="Palatino Linotype" w:hAnsi="Palatino Linotype"/>
          <w:sz w:val="24"/>
          <w:szCs w:val="24"/>
        </w:rPr>
        <w:t xml:space="preserve">that will guide the organization’s operations during </w:t>
      </w:r>
      <w:r w:rsidR="0006692E">
        <w:rPr>
          <w:rFonts w:ascii="Palatino Linotype" w:hAnsi="Palatino Linotype"/>
          <w:sz w:val="24"/>
          <w:szCs w:val="24"/>
        </w:rPr>
        <w:t>emergencies and disasters</w:t>
      </w:r>
      <w:r w:rsidR="00E26574">
        <w:rPr>
          <w:rFonts w:ascii="Palatino Linotype" w:hAnsi="Palatino Linotype"/>
          <w:sz w:val="24"/>
          <w:szCs w:val="24"/>
        </w:rPr>
        <w:t xml:space="preserve">.  </w:t>
      </w:r>
      <w:r w:rsidR="005B05BB">
        <w:rPr>
          <w:rFonts w:ascii="Palatino Linotype" w:hAnsi="Palatino Linotype"/>
          <w:sz w:val="24"/>
          <w:szCs w:val="24"/>
        </w:rPr>
        <w:t>As part of the EOP, t</w:t>
      </w:r>
      <w:r w:rsidR="00B20A4B">
        <w:rPr>
          <w:rFonts w:ascii="Palatino Linotype" w:hAnsi="Palatino Linotype"/>
          <w:sz w:val="24"/>
          <w:szCs w:val="24"/>
        </w:rPr>
        <w:t xml:space="preserve">he 2-1-1 </w:t>
      </w:r>
      <w:r w:rsidR="00D63B72">
        <w:rPr>
          <w:rFonts w:ascii="Palatino Linotype" w:hAnsi="Palatino Linotype"/>
          <w:sz w:val="24"/>
          <w:szCs w:val="24"/>
        </w:rPr>
        <w:t xml:space="preserve">Sonoma </w:t>
      </w:r>
      <w:r w:rsidR="00B20A4B">
        <w:rPr>
          <w:rFonts w:ascii="Palatino Linotype" w:hAnsi="Palatino Linotype"/>
          <w:sz w:val="24"/>
          <w:szCs w:val="24"/>
        </w:rPr>
        <w:t xml:space="preserve">service </w:t>
      </w:r>
      <w:r w:rsidR="00AC16FD">
        <w:rPr>
          <w:rFonts w:ascii="Palatino Linotype" w:hAnsi="Palatino Linotype"/>
          <w:sz w:val="24"/>
          <w:szCs w:val="24"/>
        </w:rPr>
        <w:t>has been</w:t>
      </w:r>
      <w:r w:rsidR="00D63B72">
        <w:rPr>
          <w:rFonts w:ascii="Palatino Linotype" w:hAnsi="Palatino Linotype"/>
          <w:sz w:val="24"/>
          <w:szCs w:val="24"/>
        </w:rPr>
        <w:t xml:space="preserve"> integrated i</w:t>
      </w:r>
      <w:r w:rsidR="00B20A4B">
        <w:rPr>
          <w:rFonts w:ascii="Palatino Linotype" w:hAnsi="Palatino Linotype"/>
          <w:sz w:val="24"/>
          <w:szCs w:val="24"/>
        </w:rPr>
        <w:t xml:space="preserve">nto </w:t>
      </w:r>
      <w:r w:rsidR="00372041">
        <w:rPr>
          <w:rFonts w:ascii="Palatino Linotype" w:hAnsi="Palatino Linotype"/>
          <w:sz w:val="24"/>
          <w:szCs w:val="24"/>
        </w:rPr>
        <w:t>Sonoma</w:t>
      </w:r>
      <w:r w:rsidR="00B20A4B">
        <w:rPr>
          <w:rFonts w:ascii="Palatino Linotype" w:hAnsi="Palatino Linotype"/>
          <w:sz w:val="24"/>
          <w:szCs w:val="24"/>
        </w:rPr>
        <w:t xml:space="preserve"> County’s emergency public information system to disseminat</w:t>
      </w:r>
      <w:r w:rsidR="00840E9E">
        <w:rPr>
          <w:rFonts w:ascii="Palatino Linotype" w:hAnsi="Palatino Linotype"/>
          <w:sz w:val="24"/>
          <w:szCs w:val="24"/>
        </w:rPr>
        <w:t>e</w:t>
      </w:r>
      <w:r w:rsidR="00B20A4B">
        <w:rPr>
          <w:rFonts w:ascii="Palatino Linotype" w:hAnsi="Palatino Linotype"/>
          <w:sz w:val="24"/>
          <w:szCs w:val="24"/>
        </w:rPr>
        <w:t xml:space="preserve"> </w:t>
      </w:r>
      <w:r w:rsidR="00B40C66">
        <w:rPr>
          <w:rFonts w:ascii="Palatino Linotype" w:hAnsi="Palatino Linotype"/>
          <w:sz w:val="24"/>
          <w:szCs w:val="24"/>
        </w:rPr>
        <w:t>public information</w:t>
      </w:r>
      <w:r w:rsidR="00B20A4B">
        <w:rPr>
          <w:rFonts w:ascii="Palatino Linotype" w:hAnsi="Palatino Linotype"/>
          <w:sz w:val="24"/>
          <w:szCs w:val="24"/>
        </w:rPr>
        <w:t xml:space="preserve"> during </w:t>
      </w:r>
      <w:r w:rsidR="0006692E">
        <w:rPr>
          <w:rFonts w:ascii="Palatino Linotype" w:hAnsi="Palatino Linotype"/>
          <w:sz w:val="24"/>
          <w:szCs w:val="24"/>
        </w:rPr>
        <w:t xml:space="preserve">a </w:t>
      </w:r>
      <w:r w:rsidR="00B20A4B">
        <w:rPr>
          <w:rFonts w:ascii="Palatino Linotype" w:hAnsi="Palatino Linotype"/>
          <w:sz w:val="24"/>
          <w:szCs w:val="24"/>
        </w:rPr>
        <w:t xml:space="preserve">disaster.  </w:t>
      </w:r>
      <w:r>
        <w:rPr>
          <w:rFonts w:ascii="Palatino Linotype" w:hAnsi="Palatino Linotype"/>
          <w:sz w:val="24"/>
          <w:szCs w:val="24"/>
        </w:rPr>
        <w:t xml:space="preserve">UWWC has established liaison with the County </w:t>
      </w:r>
      <w:r w:rsidR="00032A1D">
        <w:rPr>
          <w:rFonts w:ascii="Palatino Linotype" w:hAnsi="Palatino Linotype"/>
          <w:sz w:val="24"/>
          <w:szCs w:val="24"/>
        </w:rPr>
        <w:t xml:space="preserve">of Sonoma </w:t>
      </w:r>
      <w:r>
        <w:rPr>
          <w:rFonts w:ascii="Palatino Linotype" w:hAnsi="Palatino Linotype"/>
          <w:sz w:val="24"/>
          <w:szCs w:val="24"/>
        </w:rPr>
        <w:t>Emergency Operations Center, and will have representation at</w:t>
      </w:r>
      <w:r w:rsidR="005B05BB">
        <w:rPr>
          <w:rFonts w:ascii="Palatino Linotype" w:hAnsi="Palatino Linotype"/>
          <w:sz w:val="24"/>
          <w:szCs w:val="24"/>
        </w:rPr>
        <w:t xml:space="preserve"> </w:t>
      </w:r>
      <w:r w:rsidR="0006692E">
        <w:rPr>
          <w:rFonts w:ascii="Palatino Linotype" w:hAnsi="Palatino Linotype"/>
          <w:sz w:val="24"/>
          <w:szCs w:val="24"/>
        </w:rPr>
        <w:t xml:space="preserve">Emergency Operations </w:t>
      </w:r>
      <w:r w:rsidR="005B05BB">
        <w:rPr>
          <w:rFonts w:ascii="Palatino Linotype" w:hAnsi="Palatino Linotype"/>
          <w:sz w:val="24"/>
          <w:szCs w:val="24"/>
        </w:rPr>
        <w:t xml:space="preserve">Center to </w:t>
      </w:r>
      <w:r w:rsidR="00893E99">
        <w:rPr>
          <w:rFonts w:ascii="Palatino Linotype" w:hAnsi="Palatino Linotype"/>
          <w:sz w:val="24"/>
          <w:szCs w:val="24"/>
        </w:rPr>
        <w:t xml:space="preserve">coordinate directly with </w:t>
      </w:r>
      <w:r w:rsidR="00032A1D">
        <w:rPr>
          <w:rFonts w:ascii="Palatino Linotype" w:hAnsi="Palatino Linotype"/>
          <w:sz w:val="24"/>
          <w:szCs w:val="24"/>
        </w:rPr>
        <w:t xml:space="preserve">the </w:t>
      </w:r>
      <w:r w:rsidR="00893E99">
        <w:rPr>
          <w:rFonts w:ascii="Palatino Linotype" w:hAnsi="Palatino Linotype"/>
          <w:sz w:val="24"/>
          <w:szCs w:val="24"/>
        </w:rPr>
        <w:t xml:space="preserve">County </w:t>
      </w:r>
      <w:r w:rsidR="00032A1D">
        <w:rPr>
          <w:rFonts w:ascii="Palatino Linotype" w:hAnsi="Palatino Linotype"/>
          <w:sz w:val="24"/>
          <w:szCs w:val="24"/>
        </w:rPr>
        <w:t xml:space="preserve">of Sonoma </w:t>
      </w:r>
      <w:r w:rsidR="00893E99">
        <w:rPr>
          <w:rFonts w:ascii="Palatino Linotype" w:hAnsi="Palatino Linotype"/>
          <w:sz w:val="24"/>
          <w:szCs w:val="24"/>
        </w:rPr>
        <w:t xml:space="preserve">emergency </w:t>
      </w:r>
      <w:r w:rsidR="0006692E">
        <w:rPr>
          <w:rFonts w:ascii="Palatino Linotype" w:hAnsi="Palatino Linotype"/>
          <w:sz w:val="24"/>
          <w:szCs w:val="24"/>
        </w:rPr>
        <w:t xml:space="preserve">operations </w:t>
      </w:r>
      <w:r w:rsidR="00893E99">
        <w:rPr>
          <w:rFonts w:ascii="Palatino Linotype" w:hAnsi="Palatino Linotype"/>
          <w:sz w:val="24"/>
          <w:szCs w:val="24"/>
        </w:rPr>
        <w:t>personnel</w:t>
      </w:r>
      <w:r w:rsidR="007E73F0">
        <w:rPr>
          <w:rFonts w:ascii="Palatino Linotype" w:hAnsi="Palatino Linotype"/>
          <w:sz w:val="24"/>
          <w:szCs w:val="24"/>
        </w:rPr>
        <w:t>.</w:t>
      </w:r>
      <w:r w:rsidR="005B05BB">
        <w:rPr>
          <w:rFonts w:ascii="Palatino Linotype" w:hAnsi="Palatino Linotype"/>
          <w:sz w:val="24"/>
          <w:szCs w:val="24"/>
        </w:rPr>
        <w:t xml:space="preserve">  In the event of a disaster, UWWC </w:t>
      </w:r>
      <w:r w:rsidR="002E2624">
        <w:rPr>
          <w:rFonts w:ascii="Palatino Linotype" w:hAnsi="Palatino Linotype"/>
          <w:sz w:val="24"/>
          <w:szCs w:val="24"/>
        </w:rPr>
        <w:t xml:space="preserve">will work </w:t>
      </w:r>
      <w:r w:rsidR="00B20A4B">
        <w:rPr>
          <w:rFonts w:ascii="Palatino Linotype" w:hAnsi="Palatino Linotype"/>
          <w:sz w:val="24"/>
          <w:szCs w:val="24"/>
        </w:rPr>
        <w:t>with Interface to</w:t>
      </w:r>
      <w:r w:rsidRPr="00B860FF" w:rsidR="00B20A4B">
        <w:rPr>
          <w:rFonts w:ascii="Palatino Linotype" w:hAnsi="Palatino Linotype"/>
          <w:sz w:val="24"/>
          <w:szCs w:val="24"/>
        </w:rPr>
        <w:t xml:space="preserve"> </w:t>
      </w:r>
      <w:r w:rsidR="00B20A4B">
        <w:rPr>
          <w:rFonts w:ascii="Palatino Linotype" w:hAnsi="Palatino Linotype"/>
          <w:sz w:val="24"/>
          <w:szCs w:val="24"/>
        </w:rPr>
        <w:t>disseminate</w:t>
      </w:r>
      <w:r w:rsidRPr="00B860FF" w:rsidR="00B20A4B">
        <w:rPr>
          <w:rFonts w:ascii="Palatino Linotype" w:hAnsi="Palatino Linotype"/>
          <w:sz w:val="24"/>
          <w:szCs w:val="24"/>
        </w:rPr>
        <w:t xml:space="preserve"> </w:t>
      </w:r>
      <w:r w:rsidR="00B40C66">
        <w:rPr>
          <w:rFonts w:ascii="Palatino Linotype" w:hAnsi="Palatino Linotype"/>
          <w:sz w:val="24"/>
          <w:szCs w:val="24"/>
        </w:rPr>
        <w:t>critical</w:t>
      </w:r>
      <w:r w:rsidRPr="00B860FF" w:rsidR="00B20A4B">
        <w:rPr>
          <w:rFonts w:ascii="Palatino Linotype" w:hAnsi="Palatino Linotype"/>
          <w:sz w:val="24"/>
          <w:szCs w:val="24"/>
        </w:rPr>
        <w:t xml:space="preserve"> public </w:t>
      </w:r>
      <w:r w:rsidR="00B20A4B">
        <w:rPr>
          <w:rFonts w:ascii="Palatino Linotype" w:hAnsi="Palatino Linotype"/>
          <w:sz w:val="24"/>
          <w:szCs w:val="24"/>
        </w:rPr>
        <w:t>information</w:t>
      </w:r>
      <w:r w:rsidR="00B40C66">
        <w:rPr>
          <w:rFonts w:ascii="Palatino Linotype" w:hAnsi="Palatino Linotype"/>
          <w:sz w:val="24"/>
          <w:szCs w:val="24"/>
        </w:rPr>
        <w:t>, such as information on</w:t>
      </w:r>
      <w:r w:rsidR="00B20A4B">
        <w:rPr>
          <w:rFonts w:ascii="Palatino Linotype" w:hAnsi="Palatino Linotype"/>
          <w:sz w:val="24"/>
          <w:szCs w:val="24"/>
        </w:rPr>
        <w:t xml:space="preserve"> evacuations, s</w:t>
      </w:r>
      <w:r w:rsidRPr="00B860FF" w:rsidR="00B20A4B">
        <w:rPr>
          <w:rFonts w:ascii="Palatino Linotype" w:hAnsi="Palatino Linotype"/>
          <w:sz w:val="24"/>
          <w:szCs w:val="24"/>
        </w:rPr>
        <w:t>helters</w:t>
      </w:r>
      <w:r w:rsidR="00B20A4B">
        <w:rPr>
          <w:rFonts w:ascii="Palatino Linotype" w:hAnsi="Palatino Linotype"/>
          <w:sz w:val="24"/>
          <w:szCs w:val="24"/>
        </w:rPr>
        <w:t xml:space="preserve">, road closures, utility outages, </w:t>
      </w:r>
      <w:r w:rsidR="002A2F72">
        <w:rPr>
          <w:rFonts w:ascii="Palatino Linotype" w:hAnsi="Palatino Linotype"/>
          <w:sz w:val="24"/>
          <w:szCs w:val="24"/>
        </w:rPr>
        <w:t>and other disaster-related information</w:t>
      </w:r>
      <w:r w:rsidR="00840E9E">
        <w:rPr>
          <w:rFonts w:ascii="Palatino Linotype" w:hAnsi="Palatino Linotype"/>
          <w:sz w:val="24"/>
          <w:szCs w:val="24"/>
        </w:rPr>
        <w:t xml:space="preserve">.  </w:t>
      </w:r>
      <w:r w:rsidR="0075663C">
        <w:rPr>
          <w:rFonts w:ascii="Palatino Linotype" w:hAnsi="Palatino Linotype"/>
          <w:sz w:val="24"/>
          <w:szCs w:val="24"/>
        </w:rPr>
        <w:t xml:space="preserve">2-1-1 </w:t>
      </w:r>
      <w:r w:rsidR="00372041">
        <w:rPr>
          <w:rFonts w:ascii="Palatino Linotype" w:hAnsi="Palatino Linotype"/>
          <w:sz w:val="24"/>
          <w:szCs w:val="24"/>
        </w:rPr>
        <w:t>Sonoma</w:t>
      </w:r>
      <w:r w:rsidR="00B20A4B">
        <w:rPr>
          <w:rFonts w:ascii="Palatino Linotype" w:hAnsi="Palatino Linotype"/>
          <w:sz w:val="24"/>
          <w:szCs w:val="24"/>
        </w:rPr>
        <w:t xml:space="preserve"> will have </w:t>
      </w:r>
      <w:r w:rsidR="000228AE">
        <w:rPr>
          <w:rFonts w:ascii="Palatino Linotype" w:hAnsi="Palatino Linotype"/>
          <w:sz w:val="24"/>
          <w:szCs w:val="24"/>
        </w:rPr>
        <w:t>a</w:t>
      </w:r>
      <w:r w:rsidR="00B20A4B">
        <w:rPr>
          <w:rFonts w:ascii="Palatino Linotype" w:hAnsi="Palatino Linotype"/>
          <w:sz w:val="24"/>
          <w:szCs w:val="24"/>
        </w:rPr>
        <w:t xml:space="preserve"> </w:t>
      </w:r>
      <w:r w:rsidR="00BA7D24">
        <w:rPr>
          <w:rFonts w:ascii="Palatino Linotype" w:hAnsi="Palatino Linotype"/>
          <w:sz w:val="24"/>
          <w:szCs w:val="24"/>
        </w:rPr>
        <w:t>direct</w:t>
      </w:r>
      <w:r w:rsidR="00B20A4B">
        <w:rPr>
          <w:rFonts w:ascii="Palatino Linotype" w:hAnsi="Palatino Linotype"/>
          <w:sz w:val="24"/>
          <w:szCs w:val="24"/>
        </w:rPr>
        <w:t xml:space="preserve">, positive public safety impact on </w:t>
      </w:r>
      <w:r w:rsidR="00372041">
        <w:rPr>
          <w:rFonts w:ascii="Palatino Linotype" w:hAnsi="Palatino Linotype"/>
          <w:sz w:val="24"/>
          <w:szCs w:val="24"/>
        </w:rPr>
        <w:t>Sonoma</w:t>
      </w:r>
      <w:r w:rsidR="00B20A4B">
        <w:rPr>
          <w:rFonts w:ascii="Palatino Linotype" w:hAnsi="Palatino Linotype"/>
          <w:sz w:val="24"/>
          <w:szCs w:val="24"/>
        </w:rPr>
        <w:t xml:space="preserve"> County </w:t>
      </w:r>
      <w:r w:rsidR="00BD784C">
        <w:rPr>
          <w:rFonts w:ascii="Palatino Linotype" w:hAnsi="Palatino Linotype"/>
          <w:sz w:val="24"/>
          <w:szCs w:val="24"/>
        </w:rPr>
        <w:t xml:space="preserve">residents </w:t>
      </w:r>
      <w:r w:rsidR="00B20A4B">
        <w:rPr>
          <w:rFonts w:ascii="Palatino Linotype" w:hAnsi="Palatino Linotype"/>
          <w:sz w:val="24"/>
          <w:szCs w:val="24"/>
        </w:rPr>
        <w:t>during emergencies and disasters.</w:t>
      </w:r>
    </w:p>
    <w:p w:rsidR="00BD784C" w:rsidP="00B20A4B" w:rsidRDefault="00BD784C" w14:paraId="2B9F7B61" w14:textId="77777777">
      <w:pPr>
        <w:rPr>
          <w:rFonts w:ascii="Palatino Linotype" w:hAnsi="Palatino Linotype"/>
          <w:sz w:val="24"/>
          <w:szCs w:val="24"/>
        </w:rPr>
      </w:pPr>
    </w:p>
    <w:p w:rsidR="00004AE6" w:rsidP="00004AE6" w:rsidRDefault="00004AE6" w14:paraId="204CFDC6" w14:textId="77777777">
      <w:pPr>
        <w:keepNext/>
        <w:rPr>
          <w:rFonts w:ascii="Palatino Linotype" w:hAnsi="Palatino Linotype"/>
          <w:b/>
          <w:sz w:val="24"/>
          <w:szCs w:val="24"/>
          <w:u w:val="single"/>
        </w:rPr>
      </w:pPr>
      <w:r w:rsidRPr="00004AE6">
        <w:rPr>
          <w:rFonts w:ascii="Palatino Linotype" w:hAnsi="Palatino Linotype"/>
          <w:b/>
          <w:sz w:val="24"/>
          <w:szCs w:val="24"/>
          <w:u w:val="single"/>
        </w:rPr>
        <w:lastRenderedPageBreak/>
        <w:t xml:space="preserve">Implementation of </w:t>
      </w:r>
      <w:r>
        <w:rPr>
          <w:rFonts w:ascii="Palatino Linotype" w:hAnsi="Palatino Linotype"/>
          <w:b/>
          <w:sz w:val="24"/>
          <w:szCs w:val="24"/>
          <w:u w:val="single"/>
        </w:rPr>
        <w:t>2-1-1 Calling</w:t>
      </w:r>
    </w:p>
    <w:p w:rsidR="00004AE6" w:rsidP="00004AE6" w:rsidRDefault="00004AE6" w14:paraId="44B05DFC" w14:textId="77777777">
      <w:pPr>
        <w:keepNext/>
        <w:rPr>
          <w:rFonts w:ascii="Palatino Linotype" w:hAnsi="Palatino Linotype"/>
          <w:b/>
          <w:sz w:val="24"/>
          <w:szCs w:val="24"/>
          <w:u w:val="single"/>
        </w:rPr>
      </w:pPr>
    </w:p>
    <w:p w:rsidR="009609A6" w:rsidP="00FF7A80" w:rsidRDefault="009609A6" w14:paraId="3EFB1654" w14:textId="1825DEC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2-1-1 Sonoma switch translation services that VCSC has established with telecommunications carriers serving Sonoma County will continue unaffected </w:t>
      </w:r>
      <w:r w:rsidR="00AC16FD">
        <w:rPr>
          <w:rFonts w:ascii="Palatino Linotype" w:hAnsi="Palatino Linotype"/>
          <w:sz w:val="24"/>
          <w:szCs w:val="24"/>
        </w:rPr>
        <w:t>by</w:t>
      </w:r>
      <w:r>
        <w:rPr>
          <w:rFonts w:ascii="Palatino Linotype" w:hAnsi="Palatino Linotype"/>
          <w:sz w:val="24"/>
          <w:szCs w:val="24"/>
        </w:rPr>
        <w:t xml:space="preserve"> the </w:t>
      </w:r>
      <w:r w:rsidR="00AC16FD">
        <w:rPr>
          <w:rFonts w:ascii="Palatino Linotype" w:hAnsi="Palatino Linotype"/>
          <w:sz w:val="24"/>
          <w:szCs w:val="24"/>
        </w:rPr>
        <w:t xml:space="preserve">transition of the </w:t>
      </w:r>
      <w:r>
        <w:rPr>
          <w:rFonts w:ascii="Palatino Linotype" w:hAnsi="Palatino Linotype"/>
          <w:sz w:val="24"/>
          <w:szCs w:val="24"/>
        </w:rPr>
        <w:t xml:space="preserve">2-1-1 Sonoma operation from VCSC to UWWC.  </w:t>
      </w:r>
      <w:r w:rsidRPr="00FF7A80" w:rsidR="00FF7A80">
        <w:rPr>
          <w:rFonts w:ascii="Palatino Linotype" w:hAnsi="Palatino Linotype"/>
          <w:sz w:val="24"/>
          <w:szCs w:val="24"/>
        </w:rPr>
        <w:t>In accordance with Orderin</w:t>
      </w:r>
      <w:r w:rsidR="00FF7A80">
        <w:rPr>
          <w:rFonts w:ascii="Palatino Linotype" w:hAnsi="Palatino Linotype"/>
          <w:sz w:val="24"/>
          <w:szCs w:val="24"/>
        </w:rPr>
        <w:t>g Paragraph 5 of D. 03-02-029</w:t>
      </w:r>
      <w:r w:rsidR="00FF7A80">
        <w:rPr>
          <w:rStyle w:val="FootnoteReference"/>
          <w:rFonts w:ascii="Palatino Linotype" w:hAnsi="Palatino Linotype"/>
          <w:sz w:val="24"/>
          <w:szCs w:val="24"/>
        </w:rPr>
        <w:footnoteReference w:id="12"/>
      </w:r>
      <w:r w:rsidR="00FF7A80">
        <w:rPr>
          <w:rFonts w:ascii="Palatino Linotype" w:hAnsi="Palatino Linotype"/>
          <w:sz w:val="24"/>
          <w:szCs w:val="24"/>
        </w:rPr>
        <w:t xml:space="preserve">, </w:t>
      </w:r>
      <w:r w:rsidRPr="00FF7A80" w:rsidR="00FF7A80">
        <w:rPr>
          <w:rFonts w:ascii="Palatino Linotype" w:hAnsi="Palatino Linotype"/>
          <w:sz w:val="24"/>
          <w:szCs w:val="24"/>
        </w:rPr>
        <w:t xml:space="preserve">UWWC will provide a toll free 8YY number that competitive local exchange carriers may use to route 2-1-1 calls.  </w:t>
      </w:r>
      <w:r w:rsidR="00FF7A80">
        <w:rPr>
          <w:rFonts w:ascii="Palatino Linotype" w:hAnsi="Palatino Linotype"/>
          <w:sz w:val="24"/>
          <w:szCs w:val="24"/>
        </w:rPr>
        <w:t>To ensure a smooth transition</w:t>
      </w:r>
      <w:r w:rsidR="00AC16FD">
        <w:rPr>
          <w:rFonts w:ascii="Palatino Linotype" w:hAnsi="Palatino Linotype"/>
          <w:sz w:val="24"/>
          <w:szCs w:val="24"/>
        </w:rPr>
        <w:t>,</w:t>
      </w:r>
      <w:r w:rsidR="00FF7A8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UWWC will use the same </w:t>
      </w:r>
      <w:proofErr w:type="gramStart"/>
      <w:r>
        <w:rPr>
          <w:rFonts w:ascii="Palatino Linotype" w:hAnsi="Palatino Linotype"/>
          <w:sz w:val="24"/>
          <w:szCs w:val="24"/>
        </w:rPr>
        <w:t>toll free</w:t>
      </w:r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r w:rsidR="00956D90">
        <w:rPr>
          <w:rFonts w:ascii="Palatino Linotype" w:hAnsi="Palatino Linotype"/>
          <w:sz w:val="24"/>
          <w:szCs w:val="24"/>
        </w:rPr>
        <w:t xml:space="preserve">number previously used by VCSC for </w:t>
      </w:r>
      <w:r w:rsidR="00FF7A80">
        <w:rPr>
          <w:rFonts w:ascii="Palatino Linotype" w:hAnsi="Palatino Linotype"/>
          <w:sz w:val="24"/>
          <w:szCs w:val="24"/>
        </w:rPr>
        <w:t>toll free 2-1-1 call routing.  UWWC will also maintain the same local number that was used by VCSC for local 2-1-1 call</w:t>
      </w:r>
      <w:r w:rsidRPr="00AC16FD" w:rsidR="00AC16FD">
        <w:rPr>
          <w:rFonts w:ascii="Palatino Linotype" w:hAnsi="Palatino Linotype"/>
          <w:sz w:val="24"/>
          <w:szCs w:val="24"/>
        </w:rPr>
        <w:t xml:space="preserve"> </w:t>
      </w:r>
      <w:r w:rsidR="00AC16FD">
        <w:rPr>
          <w:rFonts w:ascii="Palatino Linotype" w:hAnsi="Palatino Linotype"/>
          <w:sz w:val="24"/>
          <w:szCs w:val="24"/>
        </w:rPr>
        <w:t>routing.</w:t>
      </w:r>
    </w:p>
    <w:p w:rsidR="005F2698" w:rsidP="00FF7A80" w:rsidRDefault="005F2698" w14:paraId="7FDFD8E5" w14:textId="5E27E5C2">
      <w:pPr>
        <w:rPr>
          <w:rFonts w:ascii="Palatino Linotype" w:hAnsi="Palatino Linotype"/>
          <w:sz w:val="24"/>
          <w:szCs w:val="24"/>
        </w:rPr>
      </w:pPr>
    </w:p>
    <w:p w:rsidR="005F2698" w:rsidP="00FF7A80" w:rsidRDefault="005F2698" w14:paraId="3BA61F90" w14:textId="319258F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On January 16, 2020, AT&amp;T submitted a letter to the Commission’s Executive Director</w:t>
      </w:r>
      <w:r w:rsidR="003D0D7F">
        <w:rPr>
          <w:rFonts w:ascii="Palatino Linotype" w:hAnsi="Palatino Linotype"/>
          <w:sz w:val="24"/>
          <w:szCs w:val="24"/>
        </w:rPr>
        <w:t xml:space="preserve">, requesting </w:t>
      </w:r>
      <w:r>
        <w:rPr>
          <w:rFonts w:ascii="Palatino Linotype" w:hAnsi="Palatino Linotype"/>
          <w:sz w:val="24"/>
          <w:szCs w:val="24"/>
        </w:rPr>
        <w:t xml:space="preserve">a 29-day extension </w:t>
      </w:r>
      <w:r w:rsidR="003D0D7F">
        <w:rPr>
          <w:rFonts w:ascii="Palatino Linotype" w:hAnsi="Palatino Linotype"/>
          <w:sz w:val="24"/>
          <w:szCs w:val="24"/>
        </w:rPr>
        <w:t xml:space="preserve">until February 21, 2020 to file </w:t>
      </w:r>
      <w:r>
        <w:rPr>
          <w:rFonts w:ascii="Palatino Linotype" w:hAnsi="Palatino Linotype"/>
          <w:sz w:val="24"/>
          <w:szCs w:val="24"/>
        </w:rPr>
        <w:t xml:space="preserve">an advice letter to provide </w:t>
      </w:r>
      <w:r w:rsidR="00901EF1">
        <w:rPr>
          <w:rFonts w:ascii="Palatino Linotype" w:hAnsi="Palatino Linotype"/>
          <w:sz w:val="24"/>
          <w:szCs w:val="24"/>
        </w:rPr>
        <w:br/>
      </w:r>
      <w:r>
        <w:rPr>
          <w:rFonts w:ascii="Palatino Linotype" w:hAnsi="Palatino Linotype"/>
          <w:sz w:val="24"/>
          <w:szCs w:val="24"/>
        </w:rPr>
        <w:t>2-1-1 services</w:t>
      </w:r>
      <w:r w:rsidR="003D0D7F">
        <w:rPr>
          <w:rFonts w:ascii="Palatino Linotype" w:hAnsi="Palatino Linotype"/>
          <w:sz w:val="24"/>
          <w:szCs w:val="24"/>
        </w:rPr>
        <w:t xml:space="preserve"> in Sonoma County, as required by D. 03-02-029</w:t>
      </w:r>
      <w:r>
        <w:rPr>
          <w:rFonts w:ascii="Palatino Linotype" w:hAnsi="Palatino Linotype"/>
          <w:sz w:val="24"/>
          <w:szCs w:val="24"/>
        </w:rPr>
        <w:t>.  On January 23, 2020, the Commission’s Executive Director granted AT&amp;T extension request.  The extension of time for AT&amp;T’s advice letter filing will result in a delay in 2-1-1 switch translation services being made available by AT&amp;T.</w:t>
      </w:r>
    </w:p>
    <w:p w:rsidR="00B20A4B" w:rsidP="00B20A4B" w:rsidRDefault="00B20A4B" w14:paraId="06814F0B" w14:textId="77777777">
      <w:pPr>
        <w:rPr>
          <w:rFonts w:ascii="Palatino Linotype" w:hAnsi="Palatino Linotype"/>
          <w:sz w:val="24"/>
          <w:szCs w:val="24"/>
        </w:rPr>
      </w:pPr>
    </w:p>
    <w:p w:rsidRPr="00F942BE" w:rsidR="004D3C75" w:rsidP="001024E0" w:rsidRDefault="001024E0" w14:paraId="29C22008" w14:textId="77777777">
      <w:pPr>
        <w:keepNext/>
        <w:spacing w:after="240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Staff </w:t>
      </w:r>
      <w:r w:rsidR="00840E9E">
        <w:rPr>
          <w:rFonts w:ascii="Palatino Linotype" w:hAnsi="Palatino Linotype"/>
          <w:b/>
          <w:sz w:val="24"/>
          <w:szCs w:val="24"/>
          <w:u w:val="single"/>
        </w:rPr>
        <w:t xml:space="preserve">Conclusions and </w:t>
      </w:r>
      <w:r>
        <w:rPr>
          <w:rFonts w:ascii="Palatino Linotype" w:hAnsi="Palatino Linotype"/>
          <w:b/>
          <w:sz w:val="24"/>
          <w:szCs w:val="24"/>
          <w:u w:val="single"/>
        </w:rPr>
        <w:t>Recommendations</w:t>
      </w:r>
    </w:p>
    <w:p w:rsidR="00B20A4B" w:rsidRDefault="001024E0" w14:paraId="17538DE1" w14:textId="566C146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CD</w:t>
      </w:r>
      <w:r w:rsidRPr="00F942BE" w:rsidR="00F942BE">
        <w:rPr>
          <w:rFonts w:ascii="Palatino Linotype" w:hAnsi="Palatino Linotype"/>
          <w:sz w:val="24"/>
          <w:szCs w:val="24"/>
        </w:rPr>
        <w:t xml:space="preserve"> concludes that </w:t>
      </w:r>
      <w:bookmarkStart w:name="_Hlk534985230" w:id="17"/>
      <w:r w:rsidR="0040675F">
        <w:rPr>
          <w:rFonts w:ascii="Palatino Linotype" w:hAnsi="Palatino Linotype"/>
          <w:sz w:val="24"/>
          <w:szCs w:val="24"/>
        </w:rPr>
        <w:t xml:space="preserve">UWWC has the qualifications and financial </w:t>
      </w:r>
      <w:r w:rsidR="007E73F0">
        <w:rPr>
          <w:rFonts w:ascii="Palatino Linotype" w:hAnsi="Palatino Linotype"/>
          <w:sz w:val="24"/>
          <w:szCs w:val="24"/>
        </w:rPr>
        <w:t>viability</w:t>
      </w:r>
      <w:r w:rsidR="0040675F">
        <w:rPr>
          <w:rFonts w:ascii="Palatino Linotype" w:hAnsi="Palatino Linotype"/>
          <w:sz w:val="24"/>
          <w:szCs w:val="24"/>
        </w:rPr>
        <w:t xml:space="preserve"> to serve as the </w:t>
      </w:r>
      <w:r w:rsidR="00901EF1">
        <w:rPr>
          <w:rFonts w:ascii="Palatino Linotype" w:hAnsi="Palatino Linotype"/>
          <w:sz w:val="24"/>
          <w:szCs w:val="24"/>
        </w:rPr>
        <w:br/>
      </w:r>
      <w:r w:rsidR="0040675F">
        <w:rPr>
          <w:rFonts w:ascii="Palatino Linotype" w:hAnsi="Palatino Linotype"/>
          <w:sz w:val="24"/>
          <w:szCs w:val="24"/>
        </w:rPr>
        <w:t xml:space="preserve">2-1-1 provider for Sonoma County, and </w:t>
      </w:r>
      <w:r w:rsidR="00C95923">
        <w:rPr>
          <w:rFonts w:ascii="Palatino Linotype" w:hAnsi="Palatino Linotype"/>
          <w:sz w:val="24"/>
          <w:szCs w:val="24"/>
        </w:rPr>
        <w:t>UWWC</w:t>
      </w:r>
      <w:r w:rsidR="00B20A4B">
        <w:rPr>
          <w:rFonts w:ascii="Palatino Linotype" w:hAnsi="Palatino Linotype"/>
          <w:sz w:val="24"/>
          <w:szCs w:val="24"/>
        </w:rPr>
        <w:t>’s application</w:t>
      </w:r>
      <w:r w:rsidRPr="00F942BE" w:rsidR="00F942BE">
        <w:rPr>
          <w:rFonts w:ascii="Palatino Linotype" w:hAnsi="Palatino Linotype"/>
          <w:sz w:val="24"/>
          <w:szCs w:val="24"/>
        </w:rPr>
        <w:t xml:space="preserve"> meets the requirements set forth in </w:t>
      </w:r>
      <w:r w:rsidR="00F942BE">
        <w:rPr>
          <w:rFonts w:ascii="Palatino Linotype" w:hAnsi="Palatino Linotype"/>
          <w:sz w:val="24"/>
          <w:szCs w:val="24"/>
        </w:rPr>
        <w:t>D.03-02-029</w:t>
      </w:r>
      <w:r w:rsidR="006A7A4F">
        <w:rPr>
          <w:rFonts w:ascii="Palatino Linotype" w:hAnsi="Palatino Linotype"/>
          <w:sz w:val="24"/>
          <w:szCs w:val="24"/>
        </w:rPr>
        <w:t>.</w:t>
      </w:r>
      <w:bookmarkEnd w:id="17"/>
      <w:r w:rsidR="006A7A4F">
        <w:rPr>
          <w:rFonts w:ascii="Palatino Linotype" w:hAnsi="Palatino Linotype"/>
          <w:sz w:val="24"/>
          <w:szCs w:val="24"/>
        </w:rPr>
        <w:t xml:space="preserve">  CD find</w:t>
      </w:r>
      <w:r w:rsidR="00840E9E">
        <w:rPr>
          <w:rFonts w:ascii="Palatino Linotype" w:hAnsi="Palatino Linotype"/>
          <w:sz w:val="24"/>
          <w:szCs w:val="24"/>
        </w:rPr>
        <w:t>s</w:t>
      </w:r>
      <w:r w:rsidR="006A7A4F">
        <w:rPr>
          <w:rFonts w:ascii="Palatino Linotype" w:hAnsi="Palatino Linotype"/>
          <w:sz w:val="24"/>
          <w:szCs w:val="24"/>
        </w:rPr>
        <w:t xml:space="preserve"> that granting the authority requested is in the public interest </w:t>
      </w:r>
      <w:r w:rsidR="00D13B96">
        <w:rPr>
          <w:rFonts w:ascii="Palatino Linotype" w:hAnsi="Palatino Linotype"/>
          <w:sz w:val="24"/>
          <w:szCs w:val="24"/>
        </w:rPr>
        <w:t xml:space="preserve">and </w:t>
      </w:r>
      <w:r w:rsidR="006A7A4F">
        <w:rPr>
          <w:rFonts w:ascii="Palatino Linotype" w:hAnsi="Palatino Linotype"/>
          <w:sz w:val="24"/>
          <w:szCs w:val="24"/>
        </w:rPr>
        <w:t xml:space="preserve">will promote the public safety of </w:t>
      </w:r>
      <w:r w:rsidR="00372041">
        <w:rPr>
          <w:rFonts w:ascii="Palatino Linotype" w:hAnsi="Palatino Linotype"/>
          <w:sz w:val="24"/>
          <w:szCs w:val="24"/>
        </w:rPr>
        <w:t>Sonoma</w:t>
      </w:r>
      <w:r w:rsidR="006A7A4F">
        <w:rPr>
          <w:rFonts w:ascii="Palatino Linotype" w:hAnsi="Palatino Linotype"/>
          <w:sz w:val="24"/>
          <w:szCs w:val="24"/>
        </w:rPr>
        <w:t xml:space="preserve"> County</w:t>
      </w:r>
      <w:r w:rsidR="0006692E">
        <w:rPr>
          <w:rFonts w:ascii="Palatino Linotype" w:hAnsi="Palatino Linotype"/>
          <w:sz w:val="24"/>
          <w:szCs w:val="24"/>
        </w:rPr>
        <w:t xml:space="preserve">.  </w:t>
      </w:r>
      <w:r w:rsidR="00B82514">
        <w:rPr>
          <w:rFonts w:ascii="Palatino Linotype" w:hAnsi="Palatino Linotype"/>
          <w:sz w:val="24"/>
          <w:szCs w:val="24"/>
        </w:rPr>
        <w:t xml:space="preserve">Additionally, </w:t>
      </w:r>
      <w:r w:rsidR="0006692E">
        <w:rPr>
          <w:rFonts w:ascii="Palatino Linotype" w:hAnsi="Palatino Linotype"/>
          <w:sz w:val="24"/>
          <w:szCs w:val="24"/>
        </w:rPr>
        <w:t>the grant of authority</w:t>
      </w:r>
      <w:r w:rsidR="006A7A4F">
        <w:rPr>
          <w:rFonts w:ascii="Palatino Linotype" w:hAnsi="Palatino Linotype"/>
          <w:sz w:val="24"/>
          <w:szCs w:val="24"/>
        </w:rPr>
        <w:t xml:space="preserve"> conforms to the FCC’s </w:t>
      </w:r>
      <w:r w:rsidRPr="00D02B73" w:rsidR="006A7A4F">
        <w:rPr>
          <w:rFonts w:ascii="Palatino Linotype" w:hAnsi="Palatino Linotype"/>
          <w:sz w:val="24"/>
          <w:szCs w:val="24"/>
        </w:rPr>
        <w:t xml:space="preserve">delegation of authority to the states to implement 2-1-1 </w:t>
      </w:r>
      <w:r w:rsidR="006A7A4F">
        <w:rPr>
          <w:rFonts w:ascii="Palatino Linotype" w:hAnsi="Palatino Linotype"/>
          <w:sz w:val="24"/>
          <w:szCs w:val="24"/>
        </w:rPr>
        <w:t>programs</w:t>
      </w:r>
      <w:r w:rsidR="00840E9E">
        <w:rPr>
          <w:rFonts w:ascii="Palatino Linotype" w:hAnsi="Palatino Linotype"/>
          <w:sz w:val="24"/>
          <w:szCs w:val="24"/>
        </w:rPr>
        <w:t>.</w:t>
      </w:r>
      <w:r w:rsidR="006A7A4F">
        <w:rPr>
          <w:rStyle w:val="FootnoteReference"/>
          <w:rFonts w:ascii="Palatino Linotype" w:hAnsi="Palatino Linotype"/>
          <w:sz w:val="24"/>
          <w:szCs w:val="24"/>
        </w:rPr>
        <w:footnoteReference w:id="13"/>
      </w:r>
      <w:r w:rsidR="006A7A4F">
        <w:rPr>
          <w:rFonts w:ascii="Palatino Linotype" w:hAnsi="Palatino Linotype"/>
          <w:sz w:val="24"/>
          <w:szCs w:val="24"/>
        </w:rPr>
        <w:t xml:space="preserve">  Therefore, CD </w:t>
      </w:r>
      <w:r w:rsidRPr="00F942BE" w:rsidR="00F942BE">
        <w:rPr>
          <w:rFonts w:ascii="Palatino Linotype" w:hAnsi="Palatino Linotype"/>
          <w:sz w:val="24"/>
          <w:szCs w:val="24"/>
        </w:rPr>
        <w:t xml:space="preserve">recommends that the Commission </w:t>
      </w:r>
      <w:r w:rsidR="006E1607">
        <w:rPr>
          <w:rFonts w:ascii="Palatino Linotype" w:hAnsi="Palatino Linotype"/>
          <w:sz w:val="24"/>
          <w:szCs w:val="24"/>
        </w:rPr>
        <w:t>grant</w:t>
      </w:r>
      <w:r w:rsidRPr="00F942BE" w:rsidR="00F942BE">
        <w:rPr>
          <w:rFonts w:ascii="Palatino Linotype" w:hAnsi="Palatino Linotype"/>
          <w:sz w:val="24"/>
          <w:szCs w:val="24"/>
        </w:rPr>
        <w:t xml:space="preserve"> </w:t>
      </w:r>
      <w:r w:rsidR="00C95923">
        <w:rPr>
          <w:rFonts w:ascii="Palatino Linotype" w:hAnsi="Palatino Linotype"/>
          <w:sz w:val="24"/>
          <w:szCs w:val="24"/>
        </w:rPr>
        <w:t>UWWC</w:t>
      </w:r>
      <w:r w:rsidR="008E7BCC">
        <w:rPr>
          <w:rFonts w:ascii="Palatino Linotype" w:hAnsi="Palatino Linotype"/>
          <w:sz w:val="24"/>
          <w:szCs w:val="24"/>
        </w:rPr>
        <w:t>’s</w:t>
      </w:r>
      <w:r w:rsidR="00B20A4B">
        <w:rPr>
          <w:rFonts w:ascii="Palatino Linotype" w:hAnsi="Palatino Linotype"/>
          <w:sz w:val="24"/>
          <w:szCs w:val="24"/>
        </w:rPr>
        <w:t xml:space="preserve"> request</w:t>
      </w:r>
      <w:r w:rsidR="0075663C">
        <w:rPr>
          <w:rFonts w:ascii="Palatino Linotype" w:hAnsi="Palatino Linotype"/>
          <w:sz w:val="24"/>
          <w:szCs w:val="24"/>
        </w:rPr>
        <w:t xml:space="preserve"> to use the 2-1-1 dialing code to provide I&amp;R service</w:t>
      </w:r>
      <w:r w:rsidR="009131E7">
        <w:rPr>
          <w:rFonts w:ascii="Palatino Linotype" w:hAnsi="Palatino Linotype"/>
          <w:sz w:val="24"/>
          <w:szCs w:val="24"/>
        </w:rPr>
        <w:t>s</w:t>
      </w:r>
      <w:r w:rsidR="00C95923">
        <w:rPr>
          <w:rFonts w:ascii="Palatino Linotype" w:hAnsi="Palatino Linotype"/>
          <w:sz w:val="24"/>
          <w:szCs w:val="24"/>
        </w:rPr>
        <w:t xml:space="preserve"> to Sonoma County</w:t>
      </w:r>
      <w:r w:rsidR="002A2F72">
        <w:rPr>
          <w:rFonts w:ascii="Palatino Linotype" w:hAnsi="Palatino Linotype"/>
          <w:sz w:val="24"/>
          <w:szCs w:val="24"/>
        </w:rPr>
        <w:t>, and approve the transfer of the 2-1-1 Sonoma operation from VCSC to UWWC</w:t>
      </w:r>
      <w:r w:rsidR="00C95923">
        <w:rPr>
          <w:rFonts w:ascii="Palatino Linotype" w:hAnsi="Palatino Linotype"/>
          <w:sz w:val="24"/>
          <w:szCs w:val="24"/>
        </w:rPr>
        <w:t>.</w:t>
      </w:r>
    </w:p>
    <w:p w:rsidRPr="00252B71" w:rsidR="00E80796" w:rsidRDefault="00E80796" w14:paraId="7B76A256" w14:textId="77777777">
      <w:pPr>
        <w:rPr>
          <w:rFonts w:ascii="Palatino Linotype" w:hAnsi="Palatino Linotype"/>
          <w:sz w:val="24"/>
          <w:szCs w:val="24"/>
        </w:rPr>
      </w:pPr>
    </w:p>
    <w:p w:rsidRPr="00E80595" w:rsidR="00122E8E" w:rsidP="00F942BE" w:rsidRDefault="00122E8E" w14:paraId="113EC6E3" w14:textId="77777777">
      <w:pPr>
        <w:keepNext/>
        <w:rPr>
          <w:rFonts w:ascii="Palatino Linotype" w:hAnsi="Palatino Linotype"/>
          <w:b/>
          <w:sz w:val="24"/>
          <w:szCs w:val="24"/>
          <w:u w:val="single"/>
        </w:rPr>
      </w:pPr>
      <w:r w:rsidRPr="00E80595">
        <w:rPr>
          <w:rFonts w:ascii="Palatino Linotype" w:hAnsi="Palatino Linotype"/>
          <w:b/>
          <w:sz w:val="24"/>
          <w:szCs w:val="24"/>
          <w:u w:val="single"/>
        </w:rPr>
        <w:t>Terms and Conditions of the Authority</w:t>
      </w:r>
    </w:p>
    <w:p w:rsidRPr="00E80595" w:rsidR="0075663C" w:rsidP="0075663C" w:rsidRDefault="0075663C" w14:paraId="3B33E244" w14:textId="77777777">
      <w:pPr>
        <w:rPr>
          <w:rFonts w:ascii="Palatino Linotype" w:hAnsi="Palatino Linotype"/>
          <w:sz w:val="24"/>
          <w:szCs w:val="24"/>
        </w:rPr>
      </w:pPr>
    </w:p>
    <w:p w:rsidR="009D4EDE" w:rsidRDefault="00F942BE" w14:paraId="507C2777" w14:textId="79E6825D">
      <w:pPr>
        <w:rPr>
          <w:rFonts w:ascii="Palatino Linotype" w:hAnsi="Palatino Linotype"/>
          <w:sz w:val="24"/>
          <w:szCs w:val="24"/>
        </w:rPr>
      </w:pPr>
      <w:r w:rsidRPr="00E80595">
        <w:rPr>
          <w:rFonts w:ascii="Palatino Linotype" w:hAnsi="Palatino Linotype"/>
          <w:sz w:val="24"/>
          <w:szCs w:val="24"/>
        </w:rPr>
        <w:t xml:space="preserve">The authority granted </w:t>
      </w:r>
      <w:r w:rsidRPr="00E80595" w:rsidR="00E80595">
        <w:rPr>
          <w:rFonts w:ascii="Palatino Linotype" w:hAnsi="Palatino Linotype"/>
          <w:sz w:val="24"/>
          <w:szCs w:val="24"/>
        </w:rPr>
        <w:t xml:space="preserve">by this resolution </w:t>
      </w:r>
      <w:r w:rsidRPr="00E80595">
        <w:rPr>
          <w:rFonts w:ascii="Palatino Linotype" w:hAnsi="Palatino Linotype"/>
          <w:sz w:val="24"/>
          <w:szCs w:val="24"/>
        </w:rPr>
        <w:t xml:space="preserve">is not transferable except upon Commission approval.  </w:t>
      </w:r>
      <w:r w:rsidR="00E80595">
        <w:rPr>
          <w:rFonts w:ascii="Palatino Linotype" w:hAnsi="Palatino Linotype"/>
          <w:sz w:val="24"/>
          <w:szCs w:val="24"/>
        </w:rPr>
        <w:t xml:space="preserve">Should the County of </w:t>
      </w:r>
      <w:r w:rsidR="00372041">
        <w:rPr>
          <w:rFonts w:ascii="Palatino Linotype" w:hAnsi="Palatino Linotype"/>
          <w:sz w:val="24"/>
          <w:szCs w:val="24"/>
        </w:rPr>
        <w:t>Sonoma</w:t>
      </w:r>
      <w:r w:rsidR="00E80595">
        <w:rPr>
          <w:rFonts w:ascii="Palatino Linotype" w:hAnsi="Palatino Linotype"/>
          <w:sz w:val="24"/>
          <w:szCs w:val="24"/>
        </w:rPr>
        <w:t xml:space="preserve"> Board of Supervisors </w:t>
      </w:r>
      <w:proofErr w:type="gramStart"/>
      <w:r w:rsidR="00E80595">
        <w:rPr>
          <w:rFonts w:ascii="Palatino Linotype" w:hAnsi="Palatino Linotype"/>
          <w:sz w:val="24"/>
          <w:szCs w:val="24"/>
        </w:rPr>
        <w:t>wishes</w:t>
      </w:r>
      <w:proofErr w:type="gramEnd"/>
      <w:r w:rsidR="00E80595">
        <w:rPr>
          <w:rFonts w:ascii="Palatino Linotype" w:hAnsi="Palatino Linotype"/>
          <w:sz w:val="24"/>
          <w:szCs w:val="24"/>
        </w:rPr>
        <w:t xml:space="preserve"> to rescind, reassign, or modify its authority to use 2-1-1 dialing, it can provide a letter to the Commission’s Executive Director.</w:t>
      </w:r>
      <w:r w:rsidR="001D4638">
        <w:rPr>
          <w:rFonts w:ascii="Palatino Linotype" w:hAnsi="Palatino Linotype"/>
          <w:sz w:val="24"/>
          <w:szCs w:val="24"/>
        </w:rPr>
        <w:t xml:space="preserve">  </w:t>
      </w:r>
      <w:bookmarkStart w:name="_Hlk29808125" w:id="18"/>
      <w:r w:rsidR="00032717">
        <w:rPr>
          <w:rFonts w:ascii="Palatino Linotype" w:hAnsi="Palatino Linotype"/>
          <w:sz w:val="24"/>
          <w:szCs w:val="24"/>
        </w:rPr>
        <w:t xml:space="preserve">The transfer of the 2-1-1 Sonoma operation </w:t>
      </w:r>
      <w:r w:rsidR="00A13FE7">
        <w:rPr>
          <w:rFonts w:ascii="Palatino Linotype" w:hAnsi="Palatino Linotype"/>
          <w:sz w:val="24"/>
          <w:szCs w:val="24"/>
        </w:rPr>
        <w:t xml:space="preserve">from VCSC to UWWC </w:t>
      </w:r>
      <w:r w:rsidR="00032717">
        <w:rPr>
          <w:rFonts w:ascii="Palatino Linotype" w:hAnsi="Palatino Linotype"/>
          <w:sz w:val="24"/>
          <w:szCs w:val="24"/>
        </w:rPr>
        <w:t xml:space="preserve">must be completed without interruption </w:t>
      </w:r>
      <w:r w:rsidR="00B5633B">
        <w:rPr>
          <w:rFonts w:ascii="Palatino Linotype" w:hAnsi="Palatino Linotype"/>
          <w:sz w:val="24"/>
          <w:szCs w:val="24"/>
        </w:rPr>
        <w:t>in</w:t>
      </w:r>
      <w:r w:rsidR="00032717">
        <w:rPr>
          <w:rFonts w:ascii="Palatino Linotype" w:hAnsi="Palatino Linotype"/>
          <w:sz w:val="24"/>
          <w:szCs w:val="24"/>
        </w:rPr>
        <w:t xml:space="preserve"> 2-1-1 service. </w:t>
      </w:r>
      <w:r w:rsidR="0061421C">
        <w:rPr>
          <w:rFonts w:ascii="Palatino Linotype" w:hAnsi="Palatino Linotype"/>
          <w:sz w:val="24"/>
          <w:szCs w:val="24"/>
        </w:rPr>
        <w:t xml:space="preserve"> </w:t>
      </w:r>
      <w:bookmarkStart w:name="_Hlk29808765" w:id="19"/>
      <w:bookmarkEnd w:id="18"/>
      <w:r w:rsidRPr="008B6523" w:rsidR="008B6523">
        <w:rPr>
          <w:rFonts w:ascii="Palatino Linotype" w:hAnsi="Palatino Linotype"/>
          <w:sz w:val="24"/>
          <w:szCs w:val="24"/>
        </w:rPr>
        <w:t xml:space="preserve">AT&amp;T </w:t>
      </w:r>
      <w:r w:rsidR="008B6523">
        <w:rPr>
          <w:rFonts w:ascii="Palatino Linotype" w:hAnsi="Palatino Linotype"/>
          <w:sz w:val="24"/>
          <w:szCs w:val="24"/>
        </w:rPr>
        <w:t>must</w:t>
      </w:r>
      <w:r w:rsidRPr="008B6523" w:rsidR="008B6523">
        <w:rPr>
          <w:rFonts w:ascii="Palatino Linotype" w:hAnsi="Palatino Linotype"/>
          <w:sz w:val="24"/>
          <w:szCs w:val="24"/>
        </w:rPr>
        <w:t xml:space="preserve"> </w:t>
      </w:r>
      <w:r w:rsidRPr="008B6523" w:rsidR="008B6523">
        <w:rPr>
          <w:rFonts w:ascii="Palatino Linotype" w:hAnsi="Palatino Linotype"/>
          <w:sz w:val="24"/>
          <w:szCs w:val="24"/>
        </w:rPr>
        <w:lastRenderedPageBreak/>
        <w:t xml:space="preserve">ensure 2-1-1 service in Sonoma County is not interrupted due to the delay in its advice letter filing proposing tariffs for 2-1-1 switch translation.  </w:t>
      </w:r>
      <w:r w:rsidRPr="00A13FE7" w:rsidR="00A13FE7">
        <w:rPr>
          <w:rFonts w:ascii="Palatino Linotype" w:hAnsi="Palatino Linotype"/>
          <w:sz w:val="24"/>
          <w:szCs w:val="24"/>
        </w:rPr>
        <w:t xml:space="preserve">Within 90 days of completion of the transfer, UWWC is required to notify the Director of CD via email </w:t>
      </w:r>
      <w:r w:rsidR="00A13FE7">
        <w:rPr>
          <w:rFonts w:ascii="Palatino Linotype" w:hAnsi="Palatino Linotype"/>
          <w:sz w:val="24"/>
          <w:szCs w:val="24"/>
        </w:rPr>
        <w:t xml:space="preserve">at </w:t>
      </w:r>
      <w:hyperlink w:history="1" r:id="rId8">
        <w:r w:rsidRPr="005D07A9" w:rsidR="00A13FE7">
          <w:rPr>
            <w:rStyle w:val="Hyperlink"/>
            <w:rFonts w:ascii="Palatino Linotype" w:hAnsi="Palatino Linotype"/>
            <w:sz w:val="24"/>
            <w:szCs w:val="24"/>
          </w:rPr>
          <w:t>CDcompliance@cpuc.ca.gov</w:t>
        </w:r>
      </w:hyperlink>
      <w:r w:rsidR="00A13FE7">
        <w:rPr>
          <w:rStyle w:val="Hyperlink"/>
          <w:rFonts w:ascii="Palatino Linotype" w:hAnsi="Palatino Linotype"/>
          <w:sz w:val="24"/>
          <w:szCs w:val="24"/>
        </w:rPr>
        <w:t xml:space="preserve"> </w:t>
      </w:r>
      <w:r w:rsidRPr="00A13FE7" w:rsidR="00A13FE7">
        <w:rPr>
          <w:rFonts w:ascii="Palatino Linotype" w:hAnsi="Palatino Linotype"/>
          <w:sz w:val="24"/>
          <w:szCs w:val="24"/>
        </w:rPr>
        <w:t>of the transfer’s completion.</w:t>
      </w:r>
      <w:r w:rsidR="00A13FE7">
        <w:rPr>
          <w:rFonts w:ascii="Palatino Linotype" w:hAnsi="Palatino Linotype"/>
          <w:sz w:val="24"/>
          <w:szCs w:val="24"/>
        </w:rPr>
        <w:t xml:space="preserve"> </w:t>
      </w:r>
      <w:bookmarkEnd w:id="19"/>
      <w:r w:rsidR="00A13FE7">
        <w:rPr>
          <w:rFonts w:ascii="Palatino Linotype" w:hAnsi="Palatino Linotype"/>
          <w:sz w:val="24"/>
          <w:szCs w:val="24"/>
        </w:rPr>
        <w:t xml:space="preserve"> </w:t>
      </w:r>
      <w:r w:rsidR="00C95923">
        <w:rPr>
          <w:rFonts w:ascii="Palatino Linotype" w:hAnsi="Palatino Linotype"/>
          <w:sz w:val="24"/>
          <w:szCs w:val="24"/>
        </w:rPr>
        <w:t>UWWC</w:t>
      </w:r>
      <w:r w:rsidRPr="00E80595">
        <w:rPr>
          <w:rFonts w:ascii="Palatino Linotype" w:hAnsi="Palatino Linotype"/>
          <w:sz w:val="24"/>
          <w:szCs w:val="24"/>
        </w:rPr>
        <w:t xml:space="preserve"> is required to </w:t>
      </w:r>
      <w:r w:rsidR="00E80595">
        <w:rPr>
          <w:rFonts w:ascii="Palatino Linotype" w:hAnsi="Palatino Linotype"/>
          <w:sz w:val="24"/>
          <w:szCs w:val="24"/>
        </w:rPr>
        <w:t>seek approval from</w:t>
      </w:r>
      <w:r w:rsidRPr="00E80595">
        <w:rPr>
          <w:rFonts w:ascii="Palatino Linotype" w:hAnsi="Palatino Linotype"/>
          <w:sz w:val="24"/>
          <w:szCs w:val="24"/>
        </w:rPr>
        <w:t xml:space="preserve"> the Commission via a letter to the Director of </w:t>
      </w:r>
      <w:r w:rsidRPr="00E80595" w:rsidR="00426E64">
        <w:rPr>
          <w:rFonts w:ascii="Palatino Linotype" w:hAnsi="Palatino Linotype"/>
          <w:sz w:val="24"/>
          <w:szCs w:val="24"/>
        </w:rPr>
        <w:t>CD</w:t>
      </w:r>
      <w:r w:rsidRPr="00E80595">
        <w:rPr>
          <w:rFonts w:ascii="Palatino Linotype" w:hAnsi="Palatino Linotype"/>
          <w:sz w:val="24"/>
          <w:szCs w:val="24"/>
        </w:rPr>
        <w:t xml:space="preserve"> </w:t>
      </w:r>
      <w:r w:rsidR="00E80595">
        <w:rPr>
          <w:rFonts w:ascii="Palatino Linotype" w:hAnsi="Palatino Linotype"/>
          <w:sz w:val="24"/>
          <w:szCs w:val="24"/>
        </w:rPr>
        <w:t>30 days</w:t>
      </w:r>
      <w:r w:rsidRPr="00E80595" w:rsidR="008A5B8C">
        <w:rPr>
          <w:rFonts w:ascii="Palatino Linotype" w:hAnsi="Palatino Linotype"/>
          <w:sz w:val="24"/>
          <w:szCs w:val="24"/>
        </w:rPr>
        <w:t xml:space="preserve"> in advance </w:t>
      </w:r>
      <w:r w:rsidRPr="00E80595">
        <w:rPr>
          <w:rFonts w:ascii="Palatino Linotype" w:hAnsi="Palatino Linotype"/>
          <w:sz w:val="24"/>
          <w:szCs w:val="24"/>
        </w:rPr>
        <w:t xml:space="preserve">of any changes to </w:t>
      </w:r>
      <w:r>
        <w:rPr>
          <w:rFonts w:ascii="Palatino Linotype" w:hAnsi="Palatino Linotype"/>
          <w:sz w:val="24"/>
          <w:szCs w:val="24"/>
        </w:rPr>
        <w:t xml:space="preserve">the geographic area served, vendor for call center and/or database management services, </w:t>
      </w:r>
      <w:r w:rsidR="008A5B8C">
        <w:rPr>
          <w:rFonts w:ascii="Palatino Linotype" w:hAnsi="Palatino Linotype"/>
          <w:sz w:val="24"/>
          <w:szCs w:val="24"/>
        </w:rPr>
        <w:t xml:space="preserve">or </w:t>
      </w:r>
      <w:r w:rsidR="00D106D0">
        <w:rPr>
          <w:rFonts w:ascii="Palatino Linotype" w:hAnsi="Palatino Linotype"/>
          <w:sz w:val="24"/>
          <w:szCs w:val="24"/>
        </w:rPr>
        <w:t xml:space="preserve">the </w:t>
      </w:r>
      <w:r w:rsidR="008A5B8C">
        <w:rPr>
          <w:rFonts w:ascii="Palatino Linotype" w:hAnsi="Palatino Linotype"/>
          <w:sz w:val="24"/>
          <w:szCs w:val="24"/>
        </w:rPr>
        <w:t xml:space="preserve">ability to continue as </w:t>
      </w:r>
      <w:r w:rsidR="00C95923">
        <w:rPr>
          <w:rFonts w:ascii="Palatino Linotype" w:hAnsi="Palatino Linotype"/>
          <w:sz w:val="24"/>
          <w:szCs w:val="24"/>
        </w:rPr>
        <w:t>the</w:t>
      </w:r>
      <w:r w:rsidR="008A5B8C">
        <w:rPr>
          <w:rFonts w:ascii="Palatino Linotype" w:hAnsi="Palatino Linotype"/>
          <w:sz w:val="24"/>
          <w:szCs w:val="24"/>
        </w:rPr>
        <w:t xml:space="preserve"> 2-1-1 service provider in </w:t>
      </w:r>
      <w:r w:rsidR="00372041">
        <w:rPr>
          <w:rFonts w:ascii="Palatino Linotype" w:hAnsi="Palatino Linotype"/>
          <w:sz w:val="24"/>
          <w:szCs w:val="24"/>
        </w:rPr>
        <w:t>Sonoma</w:t>
      </w:r>
      <w:r w:rsidR="008A5B8C">
        <w:rPr>
          <w:rFonts w:ascii="Palatino Linotype" w:hAnsi="Palatino Linotype"/>
          <w:sz w:val="24"/>
          <w:szCs w:val="24"/>
        </w:rPr>
        <w:t xml:space="preserve"> County.</w:t>
      </w:r>
    </w:p>
    <w:p w:rsidR="0061421C" w:rsidRDefault="0061421C" w14:paraId="32679572" w14:textId="4ADD0011">
      <w:pPr>
        <w:rPr>
          <w:rFonts w:ascii="Palatino Linotype" w:hAnsi="Palatino Linotype"/>
          <w:sz w:val="24"/>
          <w:szCs w:val="24"/>
        </w:rPr>
      </w:pPr>
    </w:p>
    <w:p w:rsidR="005B7B7A" w:rsidP="00EA3595" w:rsidRDefault="005B7B7A" w14:paraId="75B6FEBE" w14:textId="7518321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D.03-02-029 does not require renewal of the authority granted to an I&amp;R provider to provide 2-1-1 service or recertification of the I&amp;R provider to whom the authority was granted.</w:t>
      </w:r>
      <w:r w:rsidR="004E1C63">
        <w:rPr>
          <w:rFonts w:ascii="Palatino Linotype" w:hAnsi="Palatino Linotype"/>
          <w:sz w:val="24"/>
          <w:szCs w:val="24"/>
        </w:rPr>
        <w:t xml:space="preserve">  However, it is important that the Commission is kept informed and updated</w:t>
      </w:r>
      <w:r w:rsidR="00816CB7">
        <w:rPr>
          <w:rFonts w:ascii="Palatino Linotype" w:hAnsi="Palatino Linotype"/>
          <w:sz w:val="24"/>
          <w:szCs w:val="24"/>
        </w:rPr>
        <w:t xml:space="preserve"> regularly </w:t>
      </w:r>
      <w:r w:rsidR="004E1C63">
        <w:rPr>
          <w:rFonts w:ascii="Palatino Linotype" w:hAnsi="Palatino Linotype"/>
          <w:sz w:val="24"/>
          <w:szCs w:val="24"/>
        </w:rPr>
        <w:t xml:space="preserve">on the services provided under the authority granted.  Therefore, </w:t>
      </w:r>
      <w:r w:rsidR="00113C4E">
        <w:rPr>
          <w:rFonts w:ascii="Palatino Linotype" w:hAnsi="Palatino Linotype"/>
          <w:sz w:val="24"/>
          <w:szCs w:val="24"/>
        </w:rPr>
        <w:t>UWWC</w:t>
      </w:r>
      <w:r w:rsidR="004E1C63">
        <w:rPr>
          <w:rFonts w:ascii="Palatino Linotype" w:hAnsi="Palatino Linotype"/>
          <w:sz w:val="24"/>
          <w:szCs w:val="24"/>
        </w:rPr>
        <w:t xml:space="preserve"> will be required to report to the </w:t>
      </w:r>
      <w:r w:rsidR="00672BB5">
        <w:rPr>
          <w:rFonts w:ascii="Palatino Linotype" w:hAnsi="Palatino Linotype"/>
          <w:sz w:val="24"/>
          <w:szCs w:val="24"/>
        </w:rPr>
        <w:t xml:space="preserve">Director of </w:t>
      </w:r>
      <w:r w:rsidR="001024E0">
        <w:rPr>
          <w:rFonts w:ascii="Palatino Linotype" w:hAnsi="Palatino Linotype"/>
          <w:sz w:val="24"/>
          <w:szCs w:val="24"/>
        </w:rPr>
        <w:t>CD</w:t>
      </w:r>
      <w:r w:rsidR="00816CB7">
        <w:rPr>
          <w:rFonts w:ascii="Palatino Linotype" w:hAnsi="Palatino Linotype"/>
          <w:sz w:val="24"/>
          <w:szCs w:val="24"/>
        </w:rPr>
        <w:t xml:space="preserve"> </w:t>
      </w:r>
      <w:bookmarkStart w:name="_Hlk535914840" w:id="20"/>
      <w:r w:rsidR="00CD3089">
        <w:rPr>
          <w:rFonts w:ascii="Palatino Linotype" w:hAnsi="Palatino Linotype"/>
          <w:sz w:val="24"/>
          <w:szCs w:val="24"/>
        </w:rPr>
        <w:t>via</w:t>
      </w:r>
      <w:r w:rsidR="002C552F">
        <w:rPr>
          <w:rFonts w:ascii="Palatino Linotype" w:hAnsi="Palatino Linotype"/>
          <w:sz w:val="24"/>
          <w:szCs w:val="24"/>
        </w:rPr>
        <w:t xml:space="preserve"> email at </w:t>
      </w:r>
      <w:hyperlink w:history="1" r:id="rId9">
        <w:r w:rsidRPr="005D07A9" w:rsidR="002C552F">
          <w:rPr>
            <w:rStyle w:val="Hyperlink"/>
            <w:rFonts w:ascii="Palatino Linotype" w:hAnsi="Palatino Linotype"/>
            <w:sz w:val="24"/>
            <w:szCs w:val="24"/>
          </w:rPr>
          <w:t>CDcompliance@cpuc.ca.gov</w:t>
        </w:r>
      </w:hyperlink>
      <w:bookmarkEnd w:id="20"/>
      <w:r w:rsidR="002C552F">
        <w:rPr>
          <w:rFonts w:ascii="Palatino Linotype" w:hAnsi="Palatino Linotype"/>
          <w:sz w:val="24"/>
          <w:szCs w:val="24"/>
        </w:rPr>
        <w:t xml:space="preserve"> </w:t>
      </w:r>
      <w:r w:rsidR="00672BB5">
        <w:rPr>
          <w:rFonts w:ascii="Palatino Linotype" w:hAnsi="Palatino Linotype"/>
          <w:sz w:val="24"/>
          <w:szCs w:val="24"/>
        </w:rPr>
        <w:t xml:space="preserve">by </w:t>
      </w:r>
      <w:r w:rsidR="001024E0">
        <w:rPr>
          <w:rFonts w:ascii="Palatino Linotype" w:hAnsi="Palatino Linotype"/>
          <w:sz w:val="24"/>
          <w:szCs w:val="24"/>
        </w:rPr>
        <w:t>March 1</w:t>
      </w:r>
      <w:r w:rsidR="00816CB7">
        <w:rPr>
          <w:rFonts w:ascii="Palatino Linotype" w:hAnsi="Palatino Linotype"/>
          <w:sz w:val="24"/>
          <w:szCs w:val="24"/>
        </w:rPr>
        <w:t xml:space="preserve"> of </w:t>
      </w:r>
      <w:r w:rsidR="001024E0">
        <w:rPr>
          <w:rFonts w:ascii="Palatino Linotype" w:hAnsi="Palatino Linotype"/>
          <w:sz w:val="24"/>
          <w:szCs w:val="24"/>
        </w:rPr>
        <w:t>each</w:t>
      </w:r>
      <w:r w:rsidR="00816CB7">
        <w:rPr>
          <w:rFonts w:ascii="Palatino Linotype" w:hAnsi="Palatino Linotype"/>
          <w:sz w:val="24"/>
          <w:szCs w:val="24"/>
        </w:rPr>
        <w:t xml:space="preserve"> calendar year the following information</w:t>
      </w:r>
      <w:r w:rsidR="001024E0">
        <w:rPr>
          <w:rFonts w:ascii="Palatino Linotype" w:hAnsi="Palatino Linotype"/>
          <w:sz w:val="24"/>
          <w:szCs w:val="24"/>
        </w:rPr>
        <w:t>:</w:t>
      </w:r>
      <w:r w:rsidR="00816CB7">
        <w:rPr>
          <w:rFonts w:ascii="Palatino Linotype" w:hAnsi="Palatino Linotype"/>
          <w:sz w:val="24"/>
          <w:szCs w:val="24"/>
        </w:rPr>
        <w:t xml:space="preserve">  </w:t>
      </w:r>
    </w:p>
    <w:p w:rsidR="003C7E9A" w:rsidP="00EA3595" w:rsidRDefault="003C7E9A" w14:paraId="0857C23A" w14:textId="77777777">
      <w:pPr>
        <w:rPr>
          <w:rFonts w:ascii="Palatino Linotype" w:hAnsi="Palatino Linotype"/>
          <w:sz w:val="24"/>
          <w:szCs w:val="24"/>
        </w:rPr>
      </w:pPr>
    </w:p>
    <w:p w:rsidR="00816CB7" w:rsidP="00816CB7" w:rsidRDefault="00816CB7" w14:paraId="29C2E0A5" w14:textId="77777777">
      <w:pPr>
        <w:pStyle w:val="ListParagraph"/>
        <w:numPr>
          <w:ilvl w:val="0"/>
          <w:numId w:val="1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Name of </w:t>
      </w:r>
      <w:r w:rsidR="003C7E9A">
        <w:rPr>
          <w:rFonts w:ascii="Palatino Linotype" w:hAnsi="Palatino Linotype"/>
          <w:sz w:val="24"/>
          <w:szCs w:val="24"/>
        </w:rPr>
        <w:t xml:space="preserve">organization providing </w:t>
      </w:r>
      <w:r>
        <w:rPr>
          <w:rFonts w:ascii="Palatino Linotype" w:hAnsi="Palatino Linotype"/>
          <w:sz w:val="24"/>
          <w:szCs w:val="24"/>
        </w:rPr>
        <w:t xml:space="preserve">2-1-1 service </w:t>
      </w:r>
      <w:r w:rsidR="003C7E9A">
        <w:rPr>
          <w:rFonts w:ascii="Palatino Linotype" w:hAnsi="Palatino Linotype"/>
          <w:sz w:val="24"/>
          <w:szCs w:val="24"/>
        </w:rPr>
        <w:t xml:space="preserve">to </w:t>
      </w:r>
      <w:r w:rsidR="00372041">
        <w:rPr>
          <w:rFonts w:ascii="Palatino Linotype" w:hAnsi="Palatino Linotype"/>
          <w:sz w:val="24"/>
          <w:szCs w:val="24"/>
        </w:rPr>
        <w:t>Sonoma</w:t>
      </w:r>
      <w:r w:rsidR="003C7E9A">
        <w:rPr>
          <w:rFonts w:ascii="Palatino Linotype" w:hAnsi="Palatino Linotype"/>
          <w:sz w:val="24"/>
          <w:szCs w:val="24"/>
        </w:rPr>
        <w:t xml:space="preserve"> County and contact information (include person to contact)</w:t>
      </w:r>
    </w:p>
    <w:p w:rsidR="003C7E9A" w:rsidP="00816CB7" w:rsidRDefault="003C7E9A" w14:paraId="3430EEE9" w14:textId="77777777">
      <w:pPr>
        <w:pStyle w:val="ListParagraph"/>
        <w:numPr>
          <w:ilvl w:val="0"/>
          <w:numId w:val="1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Geographic area(s) served</w:t>
      </w:r>
    </w:p>
    <w:p w:rsidR="003C7E9A" w:rsidP="00816CB7" w:rsidRDefault="003C7E9A" w14:paraId="544A39BC" w14:textId="77777777">
      <w:pPr>
        <w:pStyle w:val="ListParagraph"/>
        <w:numPr>
          <w:ilvl w:val="0"/>
          <w:numId w:val="1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Name of vendor providing 2-1-1 call center services and contact information</w:t>
      </w:r>
    </w:p>
    <w:p w:rsidR="003C7E9A" w:rsidP="00816CB7" w:rsidRDefault="003C7E9A" w14:paraId="3E95BA03" w14:textId="77777777">
      <w:pPr>
        <w:pStyle w:val="ListParagraph"/>
        <w:numPr>
          <w:ilvl w:val="0"/>
          <w:numId w:val="1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Name of vendor providing </w:t>
      </w:r>
      <w:r w:rsidR="00672BB5">
        <w:rPr>
          <w:rFonts w:ascii="Palatino Linotype" w:hAnsi="Palatino Linotype"/>
          <w:sz w:val="24"/>
          <w:szCs w:val="24"/>
        </w:rPr>
        <w:t xml:space="preserve">resource </w:t>
      </w:r>
      <w:r>
        <w:rPr>
          <w:rFonts w:ascii="Palatino Linotype" w:hAnsi="Palatino Linotype"/>
          <w:sz w:val="24"/>
          <w:szCs w:val="24"/>
        </w:rPr>
        <w:t>data</w:t>
      </w:r>
      <w:r w:rsidR="00672BB5">
        <w:rPr>
          <w:rFonts w:ascii="Palatino Linotype" w:hAnsi="Palatino Linotype"/>
          <w:sz w:val="24"/>
          <w:szCs w:val="24"/>
        </w:rPr>
        <w:t>base</w:t>
      </w:r>
      <w:r>
        <w:rPr>
          <w:rFonts w:ascii="Palatino Linotype" w:hAnsi="Palatino Linotype"/>
          <w:sz w:val="24"/>
          <w:szCs w:val="24"/>
        </w:rPr>
        <w:t xml:space="preserve"> services and contact information</w:t>
      </w:r>
    </w:p>
    <w:p w:rsidR="003C7E9A" w:rsidP="00816CB7" w:rsidRDefault="003C7E9A" w14:paraId="110DE154" w14:textId="77777777">
      <w:pPr>
        <w:pStyle w:val="ListParagraph"/>
        <w:numPr>
          <w:ilvl w:val="0"/>
          <w:numId w:val="1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Name of vendor providing after-hour service and contact information</w:t>
      </w:r>
    </w:p>
    <w:p w:rsidRPr="00816CB7" w:rsidR="003C7E9A" w:rsidP="00816CB7" w:rsidRDefault="003C7E9A" w14:paraId="5C8A1DFE" w14:textId="77777777">
      <w:pPr>
        <w:pStyle w:val="ListParagraph"/>
        <w:numPr>
          <w:ilvl w:val="0"/>
          <w:numId w:val="1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Summary (not to exceed </w:t>
      </w:r>
      <w:r w:rsidR="00965312">
        <w:rPr>
          <w:rFonts w:ascii="Palatino Linotype" w:hAnsi="Palatino Linotype"/>
          <w:sz w:val="24"/>
          <w:szCs w:val="24"/>
        </w:rPr>
        <w:t>one</w:t>
      </w:r>
      <w:r>
        <w:rPr>
          <w:rFonts w:ascii="Palatino Linotype" w:hAnsi="Palatino Linotype"/>
          <w:sz w:val="24"/>
          <w:szCs w:val="24"/>
        </w:rPr>
        <w:t xml:space="preserve"> page) of </w:t>
      </w:r>
      <w:r w:rsidR="00965312">
        <w:rPr>
          <w:rFonts w:ascii="Palatino Linotype" w:hAnsi="Palatino Linotype"/>
          <w:sz w:val="24"/>
          <w:szCs w:val="24"/>
        </w:rPr>
        <w:t xml:space="preserve">the </w:t>
      </w:r>
      <w:r>
        <w:rPr>
          <w:rFonts w:ascii="Palatino Linotype" w:hAnsi="Palatino Linotype"/>
          <w:sz w:val="24"/>
          <w:szCs w:val="24"/>
        </w:rPr>
        <w:t xml:space="preserve">2-1-1 services provided during the </w:t>
      </w:r>
      <w:r w:rsidR="001024E0">
        <w:rPr>
          <w:rFonts w:ascii="Palatino Linotype" w:hAnsi="Palatino Linotype"/>
          <w:sz w:val="24"/>
          <w:szCs w:val="24"/>
        </w:rPr>
        <w:t xml:space="preserve">previous </w:t>
      </w:r>
      <w:r>
        <w:rPr>
          <w:rFonts w:ascii="Palatino Linotype" w:hAnsi="Palatino Linotype"/>
          <w:sz w:val="24"/>
          <w:szCs w:val="24"/>
        </w:rPr>
        <w:t>calendar year</w:t>
      </w:r>
      <w:r w:rsidR="00965312">
        <w:rPr>
          <w:rFonts w:ascii="Palatino Linotype" w:hAnsi="Palatino Linotype"/>
          <w:sz w:val="24"/>
          <w:szCs w:val="24"/>
        </w:rPr>
        <w:t>, with specific mentions of all declared and non-declared disasters and emergencies</w:t>
      </w:r>
      <w:r w:rsidR="001024E0">
        <w:rPr>
          <w:rFonts w:ascii="Palatino Linotype" w:hAnsi="Palatino Linotype"/>
          <w:sz w:val="24"/>
          <w:szCs w:val="24"/>
        </w:rPr>
        <w:t xml:space="preserve"> during which 2-1-1 was activated.</w:t>
      </w:r>
    </w:p>
    <w:p w:rsidRPr="00252B71" w:rsidR="004D3C75" w:rsidRDefault="004D3C75" w14:paraId="39AD883E" w14:textId="77777777">
      <w:pPr>
        <w:rPr>
          <w:rFonts w:ascii="Palatino Linotype" w:hAnsi="Palatino Linotype"/>
          <w:sz w:val="24"/>
          <w:szCs w:val="24"/>
        </w:rPr>
      </w:pPr>
    </w:p>
    <w:p w:rsidRPr="00EA3595" w:rsidR="00B072D9" w:rsidP="002D44BD" w:rsidRDefault="00EA3595" w14:paraId="51508CBD" w14:textId="77777777">
      <w:pPr>
        <w:keepNext/>
        <w:rPr>
          <w:rFonts w:ascii="Palatino Linotype" w:hAnsi="Palatino Linotype"/>
          <w:b/>
          <w:sz w:val="24"/>
          <w:szCs w:val="24"/>
          <w:u w:val="single"/>
        </w:rPr>
      </w:pPr>
      <w:r w:rsidRPr="00EA3595">
        <w:rPr>
          <w:rFonts w:ascii="Palatino Linotype" w:hAnsi="Palatino Linotype"/>
          <w:b/>
          <w:sz w:val="24"/>
          <w:szCs w:val="24"/>
          <w:u w:val="single"/>
        </w:rPr>
        <w:t>COMMENTS</w:t>
      </w:r>
    </w:p>
    <w:p w:rsidR="00B072D9" w:rsidRDefault="00B072D9" w14:paraId="1A33FCD0" w14:textId="77777777">
      <w:pPr>
        <w:rPr>
          <w:rFonts w:ascii="Palatino Linotype" w:hAnsi="Palatino Linotype"/>
          <w:sz w:val="24"/>
          <w:szCs w:val="24"/>
        </w:rPr>
      </w:pPr>
    </w:p>
    <w:p w:rsidRPr="00B20B34" w:rsidR="00B20B34" w:rsidP="00B20B34" w:rsidRDefault="00B20B34" w14:paraId="57767C58" w14:textId="3590706E">
      <w:pPr>
        <w:rPr>
          <w:rFonts w:ascii="Palatino Linotype" w:hAnsi="Palatino Linotype"/>
          <w:sz w:val="24"/>
          <w:szCs w:val="24"/>
        </w:rPr>
      </w:pPr>
      <w:r w:rsidRPr="00B20B34">
        <w:rPr>
          <w:rFonts w:ascii="Palatino Linotype" w:hAnsi="Palatino Linotype"/>
          <w:sz w:val="24"/>
          <w:szCs w:val="24"/>
        </w:rPr>
        <w:t>In compliance with P</w:t>
      </w:r>
      <w:r w:rsidR="00E80595">
        <w:rPr>
          <w:rFonts w:ascii="Palatino Linotype" w:hAnsi="Palatino Linotype"/>
          <w:sz w:val="24"/>
          <w:szCs w:val="24"/>
        </w:rPr>
        <w:t xml:space="preserve">ublic </w:t>
      </w:r>
      <w:r w:rsidRPr="00B20B34">
        <w:rPr>
          <w:rFonts w:ascii="Palatino Linotype" w:hAnsi="Palatino Linotype"/>
          <w:sz w:val="24"/>
          <w:szCs w:val="24"/>
        </w:rPr>
        <w:t>U</w:t>
      </w:r>
      <w:r w:rsidR="00E80595">
        <w:rPr>
          <w:rFonts w:ascii="Palatino Linotype" w:hAnsi="Palatino Linotype"/>
          <w:sz w:val="24"/>
          <w:szCs w:val="24"/>
        </w:rPr>
        <w:t>tilities</w:t>
      </w:r>
      <w:r w:rsidRPr="00B20B34">
        <w:rPr>
          <w:rFonts w:ascii="Palatino Linotype" w:hAnsi="Palatino Linotype"/>
          <w:sz w:val="24"/>
          <w:szCs w:val="24"/>
        </w:rPr>
        <w:t xml:space="preserve"> Code § 311(g)</w:t>
      </w:r>
      <w:r>
        <w:rPr>
          <w:rFonts w:ascii="Palatino Linotype" w:hAnsi="Palatino Linotype"/>
          <w:sz w:val="24"/>
          <w:szCs w:val="24"/>
        </w:rPr>
        <w:t>(1)</w:t>
      </w:r>
      <w:r w:rsidRPr="00B20B34">
        <w:rPr>
          <w:rFonts w:ascii="Palatino Linotype" w:hAnsi="Palatino Linotype"/>
          <w:sz w:val="24"/>
          <w:szCs w:val="24"/>
        </w:rPr>
        <w:t xml:space="preserve">, the Commission emailed a notice letter on </w:t>
      </w:r>
      <w:r w:rsidR="00901EF1">
        <w:rPr>
          <w:rFonts w:ascii="Palatino Linotype" w:hAnsi="Palatino Linotype"/>
          <w:sz w:val="24"/>
          <w:szCs w:val="24"/>
        </w:rPr>
        <w:t xml:space="preserve">February </w:t>
      </w:r>
      <w:r w:rsidR="000E79CE">
        <w:rPr>
          <w:rFonts w:ascii="Palatino Linotype" w:hAnsi="Palatino Linotype"/>
          <w:sz w:val="24"/>
          <w:szCs w:val="24"/>
        </w:rPr>
        <w:t>7</w:t>
      </w:r>
      <w:r w:rsidR="00901EF1">
        <w:rPr>
          <w:rFonts w:ascii="Palatino Linotype" w:hAnsi="Palatino Linotype"/>
          <w:sz w:val="24"/>
          <w:szCs w:val="24"/>
        </w:rPr>
        <w:t>, 2020</w:t>
      </w:r>
      <w:r w:rsidRPr="00901EF1">
        <w:rPr>
          <w:rFonts w:ascii="Palatino Linotype" w:hAnsi="Palatino Linotype"/>
          <w:sz w:val="24"/>
          <w:szCs w:val="24"/>
        </w:rPr>
        <w:t>,</w:t>
      </w:r>
      <w:r w:rsidRPr="00B20B34">
        <w:rPr>
          <w:rFonts w:ascii="Palatino Linotype" w:hAnsi="Palatino Linotype"/>
          <w:sz w:val="24"/>
          <w:szCs w:val="24"/>
        </w:rPr>
        <w:t xml:space="preserve"> informing the parties </w:t>
      </w:r>
      <w:r w:rsidR="00C95923">
        <w:rPr>
          <w:rFonts w:ascii="Palatino Linotype" w:hAnsi="Palatino Linotype"/>
          <w:sz w:val="24"/>
          <w:szCs w:val="24"/>
        </w:rPr>
        <w:t>on the R</w:t>
      </w:r>
      <w:r w:rsidR="008F3DED">
        <w:rPr>
          <w:rFonts w:ascii="Palatino Linotype" w:hAnsi="Palatino Linotype"/>
          <w:sz w:val="24"/>
          <w:szCs w:val="24"/>
        </w:rPr>
        <w:t>.</w:t>
      </w:r>
      <w:r w:rsidR="00C95923">
        <w:rPr>
          <w:rFonts w:ascii="Palatino Linotype" w:hAnsi="Palatino Linotype"/>
          <w:sz w:val="24"/>
          <w:szCs w:val="24"/>
        </w:rPr>
        <w:t xml:space="preserve">02-01-025 service list </w:t>
      </w:r>
      <w:r w:rsidRPr="00B20B34">
        <w:rPr>
          <w:rFonts w:ascii="Palatino Linotype" w:hAnsi="Palatino Linotype"/>
          <w:sz w:val="24"/>
          <w:szCs w:val="24"/>
        </w:rPr>
        <w:t xml:space="preserve">of the availability of this resolution for public comments at the Commission’s website </w:t>
      </w:r>
      <w:hyperlink w:history="1" r:id="rId10">
        <w:r w:rsidRPr="00B20B34">
          <w:rPr>
            <w:rStyle w:val="Hyperlink"/>
            <w:rFonts w:ascii="Palatino Linotype" w:hAnsi="Palatino Linotype"/>
            <w:sz w:val="24"/>
            <w:szCs w:val="24"/>
          </w:rPr>
          <w:t>www.cpuc.ca.gov</w:t>
        </w:r>
      </w:hyperlink>
      <w:r w:rsidRPr="00B20B34">
        <w:rPr>
          <w:rFonts w:ascii="Palatino Linotype" w:hAnsi="Palatino Linotype"/>
          <w:sz w:val="24"/>
          <w:szCs w:val="24"/>
        </w:rPr>
        <w:t>.  The notice letter also informed parties that the final confirmed resolution adopted by the Commission will be posted and available at the same website.</w:t>
      </w:r>
    </w:p>
    <w:p w:rsidRPr="00B86528" w:rsidR="004D3C75" w:rsidRDefault="004D3C75" w14:paraId="778D326D" w14:textId="77777777">
      <w:pPr>
        <w:rPr>
          <w:rFonts w:ascii="Palatino Linotype" w:hAnsi="Palatino Linotype"/>
          <w:sz w:val="26"/>
          <w:szCs w:val="26"/>
        </w:rPr>
      </w:pPr>
    </w:p>
    <w:p w:rsidRPr="009B5B15" w:rsidR="009B5B15" w:rsidP="009B5B15" w:rsidRDefault="009B5B15" w14:paraId="13450582" w14:textId="77777777">
      <w:pPr>
        <w:keepNext/>
        <w:rPr>
          <w:rFonts w:ascii="Palatino Linotype" w:hAnsi="Palatino Linotype"/>
          <w:sz w:val="24"/>
          <w:szCs w:val="24"/>
        </w:rPr>
      </w:pPr>
      <w:bookmarkStart w:name="_Hlk25592373" w:id="21"/>
      <w:r w:rsidRPr="009B5B15">
        <w:rPr>
          <w:rFonts w:ascii="Palatino Linotype" w:hAnsi="Palatino Linotype"/>
          <w:b/>
          <w:sz w:val="24"/>
          <w:szCs w:val="24"/>
          <w:u w:val="single"/>
        </w:rPr>
        <w:t>FINDINGS</w:t>
      </w:r>
    </w:p>
    <w:p w:rsidRPr="009B5B15" w:rsidR="009B5B15" w:rsidP="009B5B15" w:rsidRDefault="009B5B15" w14:paraId="59F0F8F5" w14:textId="77777777">
      <w:pPr>
        <w:keepNext/>
        <w:rPr>
          <w:rFonts w:ascii="Palatino Linotype" w:hAnsi="Palatino Linotype"/>
          <w:sz w:val="24"/>
          <w:szCs w:val="24"/>
        </w:rPr>
      </w:pPr>
    </w:p>
    <w:p w:rsidR="009B5B15" w:rsidP="009B5B15" w:rsidRDefault="009B5B15" w14:paraId="0C8BB9B5" w14:textId="0736E0E1">
      <w:pPr>
        <w:numPr>
          <w:ilvl w:val="0"/>
          <w:numId w:val="18"/>
        </w:num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  <w:szCs w:val="24"/>
        </w:rPr>
      </w:pPr>
      <w:r w:rsidRPr="009B5B15">
        <w:rPr>
          <w:rFonts w:ascii="Palatino Linotype" w:hAnsi="Palatino Linotype"/>
          <w:sz w:val="24"/>
          <w:szCs w:val="24"/>
        </w:rPr>
        <w:t xml:space="preserve">On October 4, </w:t>
      </w:r>
      <w:r w:rsidR="00724DA0">
        <w:rPr>
          <w:rFonts w:ascii="Palatino Linotype" w:hAnsi="Palatino Linotype"/>
          <w:sz w:val="24"/>
          <w:szCs w:val="24"/>
        </w:rPr>
        <w:t xml:space="preserve">2019, </w:t>
      </w:r>
      <w:r w:rsidRPr="009B5B15">
        <w:rPr>
          <w:rFonts w:ascii="Palatino Linotype" w:hAnsi="Palatino Linotype"/>
          <w:sz w:val="24"/>
          <w:szCs w:val="24"/>
        </w:rPr>
        <w:t>the Commission’s Executive Director received via postal mail the application letter (application) submitted by the United Way of the Wine County (UWWC), requesting certification as the 2</w:t>
      </w:r>
      <w:r w:rsidRPr="009B5B15">
        <w:rPr>
          <w:rFonts w:ascii="Palatino Linotype" w:hAnsi="Palatino Linotype"/>
          <w:sz w:val="24"/>
          <w:szCs w:val="24"/>
        </w:rPr>
        <w:noBreakHyphen/>
        <w:t>1</w:t>
      </w:r>
      <w:r w:rsidRPr="009B5B15">
        <w:rPr>
          <w:rFonts w:ascii="Palatino Linotype" w:hAnsi="Palatino Linotype"/>
          <w:sz w:val="24"/>
          <w:szCs w:val="24"/>
        </w:rPr>
        <w:noBreakHyphen/>
        <w:t xml:space="preserve">1 service provider in Sonoma </w:t>
      </w:r>
      <w:r w:rsidRPr="009B5B15">
        <w:rPr>
          <w:rFonts w:ascii="Palatino Linotype" w:hAnsi="Palatino Linotype"/>
          <w:sz w:val="24"/>
          <w:szCs w:val="24"/>
        </w:rPr>
        <w:lastRenderedPageBreak/>
        <w:t>County.  On October 3, 2019, UWWC sent a copy of its application via email to SBC Communications, now AT&amp;T, as well as to the service list for R</w:t>
      </w:r>
      <w:r w:rsidR="00484F7E">
        <w:rPr>
          <w:rFonts w:ascii="Palatino Linotype" w:hAnsi="Palatino Linotype"/>
          <w:sz w:val="24"/>
          <w:szCs w:val="24"/>
        </w:rPr>
        <w:t xml:space="preserve">ulemaking </w:t>
      </w:r>
      <w:r w:rsidR="00901EF1">
        <w:rPr>
          <w:rFonts w:ascii="Palatino Linotype" w:hAnsi="Palatino Linotype"/>
          <w:sz w:val="24"/>
          <w:szCs w:val="24"/>
        </w:rPr>
        <w:br/>
      </w:r>
      <w:r w:rsidRPr="009B5B15">
        <w:rPr>
          <w:rFonts w:ascii="Palatino Linotype" w:hAnsi="Palatino Linotype"/>
          <w:sz w:val="24"/>
          <w:szCs w:val="24"/>
        </w:rPr>
        <w:t xml:space="preserve">02-01-025, which includes the appropriate incumbent local exchange carriers. </w:t>
      </w:r>
    </w:p>
    <w:p w:rsidR="002D1C10" w:rsidP="002D1C10" w:rsidRDefault="002D1C10" w14:paraId="05B45461" w14:textId="77777777">
      <w:pPr>
        <w:tabs>
          <w:tab w:val="left" w:pos="-1440"/>
          <w:tab w:val="left" w:pos="-720"/>
        </w:tabs>
        <w:suppressAutoHyphens/>
        <w:ind w:left="720"/>
        <w:rPr>
          <w:rFonts w:ascii="Palatino Linotype" w:hAnsi="Palatino Linotype"/>
          <w:sz w:val="24"/>
          <w:szCs w:val="24"/>
        </w:rPr>
      </w:pPr>
    </w:p>
    <w:p w:rsidRPr="002D1C10" w:rsidR="002D1C10" w:rsidP="002D1C10" w:rsidRDefault="002D1C10" w14:paraId="5DB27E0C" w14:textId="77777777">
      <w:pPr>
        <w:pStyle w:val="ListParagraph"/>
        <w:keepNext/>
        <w:numPr>
          <w:ilvl w:val="0"/>
          <w:numId w:val="18"/>
        </w:numPr>
        <w:rPr>
          <w:rFonts w:ascii="Palatino Linotype" w:hAnsi="Palatino Linotype"/>
          <w:sz w:val="24"/>
          <w:szCs w:val="24"/>
        </w:rPr>
      </w:pPr>
      <w:r w:rsidRPr="002D1C10">
        <w:rPr>
          <w:rFonts w:ascii="Palatino Linotype" w:hAnsi="Palatino Linotype"/>
          <w:sz w:val="24"/>
          <w:szCs w:val="24"/>
        </w:rPr>
        <w:t>On January 16, 2020, the Commission’s Executive Director received a letter from AT&amp;T, requesting an extension of time until February 21, 2020 to file an advice letter for providing 2-1-1 switch translation services.</w:t>
      </w:r>
      <w:r>
        <w:rPr>
          <w:rStyle w:val="FootnoteReference"/>
          <w:rFonts w:ascii="Palatino Linotype" w:hAnsi="Palatino Linotype"/>
          <w:sz w:val="24"/>
          <w:szCs w:val="24"/>
        </w:rPr>
        <w:footnoteReference w:id="14"/>
      </w:r>
      <w:r w:rsidRPr="002D1C10">
        <w:rPr>
          <w:rFonts w:ascii="Palatino Linotype" w:hAnsi="Palatino Linotype"/>
          <w:sz w:val="24"/>
          <w:szCs w:val="24"/>
        </w:rPr>
        <w:t xml:space="preserve">  On January 23, 2020, the Commission’s Executive Director granted AT&amp;T’s request for extension of time. </w:t>
      </w:r>
    </w:p>
    <w:p w:rsidRPr="002D1C10" w:rsidR="009B5B15" w:rsidP="002D1C10" w:rsidRDefault="009B5B15" w14:paraId="675FFB0A" w14:textId="77777777">
      <w:pPr>
        <w:tabs>
          <w:tab w:val="left" w:pos="-1440"/>
          <w:tab w:val="left" w:pos="-720"/>
        </w:tabs>
        <w:suppressAutoHyphens/>
        <w:ind w:left="720"/>
        <w:rPr>
          <w:rFonts w:ascii="Palatino Linotype" w:hAnsi="Palatino Linotype"/>
          <w:sz w:val="24"/>
          <w:szCs w:val="24"/>
        </w:rPr>
      </w:pPr>
    </w:p>
    <w:p w:rsidR="009B5B15" w:rsidP="0012733A" w:rsidRDefault="0012733A" w14:paraId="60EAC571" w14:textId="210F6E9D">
      <w:pPr>
        <w:numPr>
          <w:ilvl w:val="0"/>
          <w:numId w:val="18"/>
        </w:num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  <w:szCs w:val="24"/>
        </w:rPr>
      </w:pPr>
      <w:r w:rsidRPr="0012733A">
        <w:rPr>
          <w:rFonts w:ascii="Palatino Linotype" w:hAnsi="Palatino Linotype"/>
          <w:sz w:val="24"/>
          <w:szCs w:val="24"/>
        </w:rPr>
        <w:t xml:space="preserve">Sonoma County currently has 2-1-1 service.  </w:t>
      </w:r>
      <w:r w:rsidR="00BB28C6">
        <w:rPr>
          <w:rFonts w:ascii="Palatino Linotype" w:hAnsi="Palatino Linotype"/>
          <w:sz w:val="24"/>
          <w:szCs w:val="24"/>
        </w:rPr>
        <w:t>The current provider is the Volunteer Center of Sonoma County (VCSC).</w:t>
      </w:r>
    </w:p>
    <w:p w:rsidRPr="009B5B15" w:rsidR="0012733A" w:rsidP="0012733A" w:rsidRDefault="0012733A" w14:paraId="051D9635" w14:textId="77777777">
      <w:p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  <w:szCs w:val="24"/>
        </w:rPr>
      </w:pPr>
    </w:p>
    <w:p w:rsidR="009B5B15" w:rsidP="0012733A" w:rsidRDefault="0012733A" w14:paraId="4756B2EC" w14:textId="45E2249D">
      <w:pPr>
        <w:numPr>
          <w:ilvl w:val="0"/>
          <w:numId w:val="18"/>
        </w:num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Sonoma County’s 2-1-1 service has not had any reported issues since its inception; however, the current provider, VCSC, is requesting to discontinue its role as the provider, and has a provisional agreement with UWWC for it to assume its duties.</w:t>
      </w:r>
    </w:p>
    <w:p w:rsidRPr="009B5B15" w:rsidR="0012733A" w:rsidP="0012733A" w:rsidRDefault="0012733A" w14:paraId="2118547D" w14:textId="77777777">
      <w:p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  <w:szCs w:val="24"/>
        </w:rPr>
      </w:pPr>
    </w:p>
    <w:p w:rsidRPr="009B5B15" w:rsidR="009B5B15" w:rsidP="009B5B15" w:rsidRDefault="009B5B15" w14:paraId="641AE817" w14:textId="77777777">
      <w:pPr>
        <w:numPr>
          <w:ilvl w:val="0"/>
          <w:numId w:val="18"/>
        </w:num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  <w:szCs w:val="24"/>
        </w:rPr>
      </w:pPr>
      <w:r w:rsidRPr="009B5B15">
        <w:rPr>
          <w:rFonts w:ascii="Palatino Linotype" w:hAnsi="Palatino Linotype"/>
          <w:sz w:val="24"/>
          <w:szCs w:val="24"/>
        </w:rPr>
        <w:t>UWWC is a 501(c)(3) tax exempt organization.  UWWC was incorporated in 1968.</w:t>
      </w:r>
    </w:p>
    <w:p w:rsidRPr="009B5B15" w:rsidR="009B5B15" w:rsidP="009B5B15" w:rsidRDefault="009B5B15" w14:paraId="7746AAD2" w14:textId="77777777">
      <w:pPr>
        <w:tabs>
          <w:tab w:val="left" w:pos="-1440"/>
          <w:tab w:val="left" w:pos="-720"/>
        </w:tabs>
        <w:suppressAutoHyphens/>
        <w:ind w:left="360"/>
        <w:rPr>
          <w:rFonts w:ascii="Palatino Linotype" w:hAnsi="Palatino Linotype"/>
          <w:sz w:val="24"/>
          <w:szCs w:val="24"/>
        </w:rPr>
      </w:pPr>
    </w:p>
    <w:p w:rsidRPr="009B5B15" w:rsidR="009B5B15" w:rsidP="009B5B15" w:rsidRDefault="009B5B15" w14:paraId="6D142CC7" w14:textId="5CE94998">
      <w:pPr>
        <w:numPr>
          <w:ilvl w:val="0"/>
          <w:numId w:val="18"/>
        </w:num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  <w:szCs w:val="24"/>
        </w:rPr>
      </w:pPr>
      <w:r w:rsidRPr="009B5B15">
        <w:rPr>
          <w:rFonts w:ascii="Palatino Linotype" w:hAnsi="Palatino Linotype"/>
          <w:sz w:val="24"/>
          <w:szCs w:val="24"/>
        </w:rPr>
        <w:t>The President and Chief Executive Officer of UWWC will oversee the implementation of the Sonoma County 2-1-1 service, and has contracted with Interface Children and Family Service for 2-1-1 call center and database management services.  Both UWWC and Interface are experienced in providing information and referral services.</w:t>
      </w:r>
    </w:p>
    <w:p w:rsidRPr="009B5B15" w:rsidR="009B5B15" w:rsidP="009B5B15" w:rsidRDefault="009B5B15" w14:paraId="3A06BD1D" w14:textId="77777777">
      <w:pPr>
        <w:tabs>
          <w:tab w:val="left" w:pos="-1440"/>
          <w:tab w:val="left" w:pos="-720"/>
        </w:tabs>
        <w:suppressAutoHyphens/>
        <w:ind w:left="360"/>
        <w:rPr>
          <w:rFonts w:ascii="Palatino Linotype" w:hAnsi="Palatino Linotype"/>
          <w:sz w:val="24"/>
          <w:szCs w:val="24"/>
        </w:rPr>
      </w:pPr>
    </w:p>
    <w:p w:rsidRPr="009B5B15" w:rsidR="009B5B15" w:rsidP="009B5B15" w:rsidRDefault="009B5B15" w14:paraId="2F91CDE3" w14:textId="77777777">
      <w:pPr>
        <w:numPr>
          <w:ilvl w:val="0"/>
          <w:numId w:val="18"/>
        </w:num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  <w:szCs w:val="24"/>
        </w:rPr>
      </w:pPr>
      <w:r w:rsidRPr="009B5B15">
        <w:rPr>
          <w:rFonts w:ascii="Palatino Linotype" w:hAnsi="Palatino Linotype"/>
          <w:sz w:val="24"/>
          <w:szCs w:val="24"/>
        </w:rPr>
        <w:t xml:space="preserve">On August 2, 2019, the County of Sonoma Board of Supervisors endorsed UWWC as the new provider of 2-1-1 Sonoma and authorized funding for UWWC to provide 2-1-1 service for Sonoma County.   UWWC received support from local elected officials, and health and human services organizations for its request to serve as the local 2-1-1 service provider. </w:t>
      </w:r>
    </w:p>
    <w:p w:rsidRPr="009B5B15" w:rsidR="009B5B15" w:rsidP="009B5B15" w:rsidRDefault="009B5B15" w14:paraId="07945AD4" w14:textId="77777777">
      <w:pPr>
        <w:tabs>
          <w:tab w:val="left" w:pos="-1440"/>
          <w:tab w:val="left" w:pos="-720"/>
        </w:tabs>
        <w:suppressAutoHyphens/>
        <w:ind w:left="360"/>
        <w:rPr>
          <w:rFonts w:ascii="Palatino Linotype" w:hAnsi="Palatino Linotype"/>
          <w:sz w:val="24"/>
          <w:szCs w:val="24"/>
        </w:rPr>
      </w:pPr>
    </w:p>
    <w:p w:rsidRPr="009B5B15" w:rsidR="009B5B15" w:rsidP="009B5B15" w:rsidRDefault="009B5B15" w14:paraId="616D36EE" w14:textId="77777777">
      <w:pPr>
        <w:numPr>
          <w:ilvl w:val="0"/>
          <w:numId w:val="18"/>
        </w:num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  <w:szCs w:val="24"/>
        </w:rPr>
      </w:pPr>
      <w:r w:rsidRPr="009B5B15">
        <w:rPr>
          <w:rFonts w:ascii="Palatino Linotype" w:hAnsi="Palatino Linotype"/>
          <w:sz w:val="24"/>
          <w:szCs w:val="24"/>
        </w:rPr>
        <w:lastRenderedPageBreak/>
        <w:t xml:space="preserve">UWWC’s application meets the requirements set forth in Decision 03-02-029.  </w:t>
      </w:r>
    </w:p>
    <w:p w:rsidRPr="009B5B15" w:rsidR="009B5B15" w:rsidP="009B5B15" w:rsidRDefault="009B5B15" w14:paraId="35E11FFA" w14:textId="77777777">
      <w:pPr>
        <w:tabs>
          <w:tab w:val="left" w:pos="-1440"/>
          <w:tab w:val="left" w:pos="-720"/>
        </w:tabs>
        <w:suppressAutoHyphens/>
        <w:ind w:left="360"/>
        <w:rPr>
          <w:rFonts w:ascii="Palatino Linotype" w:hAnsi="Palatino Linotype"/>
          <w:sz w:val="24"/>
          <w:szCs w:val="24"/>
        </w:rPr>
      </w:pPr>
    </w:p>
    <w:p w:rsidRPr="009B5B15" w:rsidR="009B5B15" w:rsidP="009B5B15" w:rsidRDefault="009B5B15" w14:paraId="189499A8" w14:textId="77777777">
      <w:pPr>
        <w:numPr>
          <w:ilvl w:val="0"/>
          <w:numId w:val="18"/>
        </w:num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  <w:szCs w:val="24"/>
        </w:rPr>
      </w:pPr>
      <w:r w:rsidRPr="009B5B15">
        <w:rPr>
          <w:rFonts w:ascii="Palatino Linotype" w:hAnsi="Palatino Linotype"/>
          <w:sz w:val="24"/>
          <w:szCs w:val="24"/>
        </w:rPr>
        <w:t>Granting UWWC’s request to use the 2-1-1 dialing code to provide I&amp;R services is in the public interest as 2-1-1 will promote the public safety of Sonoma County, and conforms to the Federal Communications Commission’s delegation of authority to the states to implement 2-1-1 programs.</w:t>
      </w:r>
    </w:p>
    <w:p w:rsidRPr="009B5B15" w:rsidR="009B5B15" w:rsidP="009B5B15" w:rsidRDefault="009B5B15" w14:paraId="17D781B9" w14:textId="77777777">
      <w:pPr>
        <w:tabs>
          <w:tab w:val="left" w:pos="-1440"/>
          <w:tab w:val="left" w:pos="-720"/>
        </w:tabs>
        <w:suppressAutoHyphens/>
        <w:ind w:left="360"/>
        <w:rPr>
          <w:rFonts w:ascii="Palatino Linotype" w:hAnsi="Palatino Linotype"/>
          <w:sz w:val="24"/>
          <w:szCs w:val="24"/>
        </w:rPr>
      </w:pPr>
    </w:p>
    <w:p w:rsidRPr="009B5B15" w:rsidR="009B5B15" w:rsidP="009B5B15" w:rsidRDefault="009B5B15" w14:paraId="419858D2" w14:textId="77777777">
      <w:pPr>
        <w:numPr>
          <w:ilvl w:val="0"/>
          <w:numId w:val="18"/>
        </w:num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  <w:szCs w:val="24"/>
        </w:rPr>
      </w:pPr>
      <w:r w:rsidRPr="009B5B15">
        <w:rPr>
          <w:rFonts w:ascii="Palatino Linotype" w:hAnsi="Palatino Linotype"/>
          <w:sz w:val="24"/>
          <w:szCs w:val="24"/>
        </w:rPr>
        <w:t xml:space="preserve">The authority granted to UWWC to provide 2-1-1 service is not transferrable except upon Commission approval.  </w:t>
      </w:r>
    </w:p>
    <w:p w:rsidRPr="009B5B15" w:rsidR="009B5B15" w:rsidP="009B5B15" w:rsidRDefault="009B5B15" w14:paraId="0C943620" w14:textId="77777777">
      <w:pPr>
        <w:tabs>
          <w:tab w:val="left" w:pos="-1440"/>
          <w:tab w:val="left" w:pos="-720"/>
        </w:tabs>
        <w:suppressAutoHyphens/>
        <w:ind w:left="360"/>
        <w:rPr>
          <w:rFonts w:ascii="Palatino Linotype" w:hAnsi="Palatino Linotype"/>
          <w:sz w:val="24"/>
          <w:szCs w:val="24"/>
        </w:rPr>
      </w:pPr>
    </w:p>
    <w:p w:rsidRPr="009B5B15" w:rsidR="009B5B15" w:rsidP="009B5B15" w:rsidRDefault="009B5B15" w14:paraId="2CED2831" w14:textId="77777777">
      <w:pPr>
        <w:numPr>
          <w:ilvl w:val="0"/>
          <w:numId w:val="18"/>
        </w:num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  <w:szCs w:val="24"/>
        </w:rPr>
      </w:pPr>
      <w:bookmarkStart w:name="_Hlk535334288" w:id="22"/>
      <w:r w:rsidRPr="009B5B15">
        <w:rPr>
          <w:rFonts w:ascii="Palatino Linotype" w:hAnsi="Palatino Linotype"/>
          <w:sz w:val="24"/>
          <w:szCs w:val="24"/>
        </w:rPr>
        <w:t>UWWC should be required to notify the Commission via a letter to the Director of Communications Division 30 days in advance of any changes to the geographic area served, vendor for call center and/or database management services, or the ability to continue as a 2-1-1 service provider in Sonoma County.</w:t>
      </w:r>
      <w:bookmarkEnd w:id="22"/>
    </w:p>
    <w:p w:rsidRPr="009B5B15" w:rsidR="009B5B15" w:rsidP="009B5B15" w:rsidRDefault="009B5B15" w14:paraId="212BACFB" w14:textId="77777777">
      <w:pPr>
        <w:ind w:left="720"/>
        <w:rPr>
          <w:rFonts w:ascii="Palatino Linotype" w:hAnsi="Palatino Linotype"/>
          <w:sz w:val="24"/>
          <w:szCs w:val="24"/>
        </w:rPr>
      </w:pPr>
    </w:p>
    <w:p w:rsidRPr="009B5B15" w:rsidR="009B5B15" w:rsidP="009B5B15" w:rsidRDefault="009B5B15" w14:paraId="2397D01C" w14:textId="77777777">
      <w:pPr>
        <w:numPr>
          <w:ilvl w:val="0"/>
          <w:numId w:val="18"/>
        </w:num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  <w:szCs w:val="24"/>
        </w:rPr>
      </w:pPr>
      <w:r w:rsidRPr="009B5B15">
        <w:rPr>
          <w:rFonts w:ascii="Palatino Linotype" w:hAnsi="Palatino Linotype"/>
          <w:sz w:val="24"/>
          <w:szCs w:val="24"/>
        </w:rPr>
        <w:t>UWWC should be required to report to the Director of Communications Division by March 1 of each calendar year information about the 2-1-1 service.</w:t>
      </w:r>
    </w:p>
    <w:p w:rsidRPr="009B5B15" w:rsidR="009B5B15" w:rsidP="009B5B15" w:rsidRDefault="009B5B15" w14:paraId="12177B1F" w14:textId="77777777">
      <w:pPr>
        <w:ind w:left="720"/>
        <w:rPr>
          <w:rFonts w:ascii="Palatino Linotype" w:hAnsi="Palatino Linotype"/>
          <w:sz w:val="24"/>
          <w:szCs w:val="24"/>
        </w:rPr>
      </w:pPr>
    </w:p>
    <w:p w:rsidRPr="003C33D7" w:rsidR="009B5B15" w:rsidP="003C33D7" w:rsidRDefault="0012733A" w14:paraId="5309AC3A" w14:textId="4C866CAA">
      <w:pPr>
        <w:pStyle w:val="ListParagraph"/>
        <w:numPr>
          <w:ilvl w:val="0"/>
          <w:numId w:val="18"/>
        </w:numPr>
        <w:rPr>
          <w:rFonts w:ascii="Palatino Linotype" w:hAnsi="Palatino Linotype"/>
          <w:sz w:val="24"/>
          <w:szCs w:val="24"/>
        </w:rPr>
      </w:pPr>
      <w:bookmarkStart w:name="_Hlk29808716" w:id="23"/>
      <w:r w:rsidRPr="003C33D7">
        <w:rPr>
          <w:rFonts w:ascii="Palatino Linotype" w:hAnsi="Palatino Linotype"/>
          <w:sz w:val="24"/>
          <w:szCs w:val="24"/>
        </w:rPr>
        <w:t xml:space="preserve">The transfer of the 2-1-1 Sonoma operation from VCSC to UWWC must be completed without interruption in 2-1-1 service.  </w:t>
      </w:r>
      <w:r w:rsidRPr="003C33D7" w:rsidR="003C33D7">
        <w:rPr>
          <w:rFonts w:ascii="Palatino Linotype" w:hAnsi="Palatino Linotype"/>
          <w:sz w:val="24"/>
          <w:szCs w:val="24"/>
        </w:rPr>
        <w:t xml:space="preserve">Within 90 days of completion of the transfer, UWWC </w:t>
      </w:r>
      <w:r w:rsidR="003C33D7">
        <w:rPr>
          <w:rFonts w:ascii="Palatino Linotype" w:hAnsi="Palatino Linotype"/>
          <w:sz w:val="24"/>
          <w:szCs w:val="24"/>
        </w:rPr>
        <w:t>should</w:t>
      </w:r>
      <w:r w:rsidRPr="003C33D7" w:rsidR="003C33D7">
        <w:rPr>
          <w:rFonts w:ascii="Palatino Linotype" w:hAnsi="Palatino Linotype"/>
          <w:sz w:val="24"/>
          <w:szCs w:val="24"/>
        </w:rPr>
        <w:t xml:space="preserve"> be required to notify the Director of </w:t>
      </w:r>
      <w:r w:rsidR="003C33D7">
        <w:rPr>
          <w:rFonts w:ascii="Palatino Linotype" w:hAnsi="Palatino Linotype"/>
          <w:sz w:val="24"/>
          <w:szCs w:val="24"/>
        </w:rPr>
        <w:t xml:space="preserve">Communications Division </w:t>
      </w:r>
      <w:r w:rsidRPr="003C33D7" w:rsidR="003C33D7">
        <w:rPr>
          <w:rFonts w:ascii="Palatino Linotype" w:hAnsi="Palatino Linotype"/>
          <w:sz w:val="24"/>
          <w:szCs w:val="24"/>
        </w:rPr>
        <w:t>of the transfer’s completion.</w:t>
      </w:r>
    </w:p>
    <w:bookmarkEnd w:id="23"/>
    <w:p w:rsidRPr="009B5B15" w:rsidR="009B5B15" w:rsidP="009B5B15" w:rsidRDefault="009B5B15" w14:paraId="352116A5" w14:textId="77777777">
      <w:pPr>
        <w:rPr>
          <w:rFonts w:ascii="Palatino Linotype" w:hAnsi="Palatino Linotype"/>
          <w:sz w:val="24"/>
          <w:szCs w:val="24"/>
        </w:rPr>
      </w:pPr>
    </w:p>
    <w:p w:rsidRPr="009B5B15" w:rsidR="009B5B15" w:rsidP="009B5B15" w:rsidRDefault="009B5B15" w14:paraId="516E8F28" w14:textId="77777777">
      <w:pPr>
        <w:keepNext/>
        <w:rPr>
          <w:rFonts w:ascii="Palatino Linotype" w:hAnsi="Palatino Linotype"/>
          <w:b/>
          <w:sz w:val="24"/>
          <w:szCs w:val="24"/>
        </w:rPr>
      </w:pPr>
      <w:r w:rsidRPr="009B5B15">
        <w:rPr>
          <w:rFonts w:ascii="Palatino Linotype" w:hAnsi="Palatino Linotype"/>
          <w:b/>
          <w:sz w:val="24"/>
          <w:szCs w:val="24"/>
        </w:rPr>
        <w:t>THEREFORE, IT IS ORDERED that:</w:t>
      </w:r>
    </w:p>
    <w:p w:rsidRPr="009B5B15" w:rsidR="009B5B15" w:rsidP="009B5B15" w:rsidRDefault="009B5B15" w14:paraId="1976DBDB" w14:textId="77777777">
      <w:pPr>
        <w:keepNext/>
        <w:rPr>
          <w:rFonts w:ascii="Palatino Linotype" w:hAnsi="Palatino Linotype"/>
          <w:sz w:val="24"/>
          <w:szCs w:val="24"/>
        </w:rPr>
      </w:pPr>
    </w:p>
    <w:p w:rsidRPr="009B5B15" w:rsidR="009B5B15" w:rsidP="0012733A" w:rsidRDefault="0012733A" w14:paraId="7FDD30BA" w14:textId="5D405314">
      <w:pPr>
        <w:numPr>
          <w:ilvl w:val="0"/>
          <w:numId w:val="2"/>
        </w:numPr>
        <w:tabs>
          <w:tab w:val="clear" w:pos="360"/>
        </w:tabs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United Way of the Wine Country</w:t>
      </w:r>
      <w:r w:rsidRPr="009B5B15" w:rsidR="009B5B15">
        <w:rPr>
          <w:rFonts w:ascii="Palatino Linotype" w:hAnsi="Palatino Linotype"/>
          <w:sz w:val="24"/>
          <w:szCs w:val="24"/>
        </w:rPr>
        <w:t xml:space="preserve"> is granted the authority to use the 2</w:t>
      </w:r>
      <w:r w:rsidRPr="009B5B15" w:rsidR="009B5B15">
        <w:rPr>
          <w:rFonts w:ascii="Palatino Linotype" w:hAnsi="Palatino Linotype"/>
          <w:sz w:val="24"/>
          <w:szCs w:val="24"/>
        </w:rPr>
        <w:noBreakHyphen/>
        <w:t>1</w:t>
      </w:r>
      <w:r w:rsidRPr="009B5B15" w:rsidR="009B5B15">
        <w:rPr>
          <w:rFonts w:ascii="Palatino Linotype" w:hAnsi="Palatino Linotype"/>
          <w:sz w:val="24"/>
          <w:szCs w:val="24"/>
        </w:rPr>
        <w:noBreakHyphen/>
        <w:t xml:space="preserve">1 abbreviated dialing code to provide information and referral services to Sonoma County. </w:t>
      </w:r>
    </w:p>
    <w:p w:rsidRPr="009B5B15" w:rsidR="009B5B15" w:rsidP="0012733A" w:rsidRDefault="009B5B15" w14:paraId="63A35D68" w14:textId="77777777">
      <w:pPr>
        <w:ind w:left="720"/>
        <w:rPr>
          <w:rFonts w:ascii="Palatino Linotype" w:hAnsi="Palatino Linotype"/>
          <w:sz w:val="24"/>
          <w:szCs w:val="24"/>
        </w:rPr>
      </w:pPr>
    </w:p>
    <w:p w:rsidRPr="009B5B15" w:rsidR="009B5B15" w:rsidP="0012733A" w:rsidRDefault="009B5B15" w14:paraId="0D435924" w14:textId="28B25944">
      <w:pPr>
        <w:numPr>
          <w:ilvl w:val="0"/>
          <w:numId w:val="2"/>
        </w:numPr>
        <w:tabs>
          <w:tab w:val="clear" w:pos="360"/>
        </w:tabs>
        <w:ind w:left="720"/>
        <w:rPr>
          <w:rFonts w:ascii="Palatino Linotype" w:hAnsi="Palatino Linotype"/>
          <w:sz w:val="24"/>
          <w:szCs w:val="24"/>
        </w:rPr>
      </w:pPr>
      <w:r w:rsidRPr="009B5B15">
        <w:rPr>
          <w:rFonts w:ascii="Palatino Linotype" w:hAnsi="Palatino Linotype"/>
          <w:sz w:val="24"/>
          <w:szCs w:val="24"/>
        </w:rPr>
        <w:t xml:space="preserve">The transfer of the operation of Sonoma County’s 2-1-1 service from </w:t>
      </w:r>
      <w:r w:rsidR="0012733A">
        <w:rPr>
          <w:rFonts w:ascii="Palatino Linotype" w:hAnsi="Palatino Linotype"/>
          <w:sz w:val="24"/>
          <w:szCs w:val="24"/>
        </w:rPr>
        <w:t>the Volunteer Center</w:t>
      </w:r>
      <w:r w:rsidR="003C33D7">
        <w:rPr>
          <w:rFonts w:ascii="Palatino Linotype" w:hAnsi="Palatino Linotype"/>
          <w:sz w:val="24"/>
          <w:szCs w:val="24"/>
        </w:rPr>
        <w:t xml:space="preserve"> of Sonoma County</w:t>
      </w:r>
      <w:r w:rsidRPr="009B5B15">
        <w:rPr>
          <w:rFonts w:ascii="Palatino Linotype" w:hAnsi="Palatino Linotype"/>
          <w:sz w:val="24"/>
          <w:szCs w:val="24"/>
        </w:rPr>
        <w:t xml:space="preserve"> to </w:t>
      </w:r>
      <w:r w:rsidR="0012733A">
        <w:rPr>
          <w:rFonts w:ascii="Palatino Linotype" w:hAnsi="Palatino Linotype"/>
          <w:sz w:val="24"/>
          <w:szCs w:val="24"/>
        </w:rPr>
        <w:t xml:space="preserve">the United Way of the Wine Country </w:t>
      </w:r>
      <w:r w:rsidRPr="009B5B15">
        <w:rPr>
          <w:rFonts w:ascii="Palatino Linotype" w:hAnsi="Palatino Linotype"/>
          <w:sz w:val="24"/>
          <w:szCs w:val="24"/>
        </w:rPr>
        <w:t xml:space="preserve">is approved. </w:t>
      </w:r>
    </w:p>
    <w:p w:rsidRPr="009B5B15" w:rsidR="009B5B15" w:rsidP="0012733A" w:rsidRDefault="009B5B15" w14:paraId="6BBF854E" w14:textId="77777777">
      <w:pPr>
        <w:ind w:left="720"/>
        <w:rPr>
          <w:rFonts w:ascii="Palatino Linotype" w:hAnsi="Palatino Linotype"/>
          <w:sz w:val="24"/>
          <w:szCs w:val="24"/>
        </w:rPr>
      </w:pPr>
      <w:r w:rsidRPr="009B5B15">
        <w:rPr>
          <w:rFonts w:ascii="Palatino Linotype" w:hAnsi="Palatino Linotype"/>
          <w:sz w:val="24"/>
          <w:szCs w:val="24"/>
        </w:rPr>
        <w:t xml:space="preserve">  </w:t>
      </w:r>
    </w:p>
    <w:p w:rsidRPr="009B5B15" w:rsidR="009B5B15" w:rsidP="0012733A" w:rsidRDefault="0012733A" w14:paraId="2D69E943" w14:textId="1900F543">
      <w:pPr>
        <w:numPr>
          <w:ilvl w:val="0"/>
          <w:numId w:val="2"/>
        </w:numPr>
        <w:tabs>
          <w:tab w:val="clear" w:pos="360"/>
          <w:tab w:val="left" w:pos="-1440"/>
          <w:tab w:val="left" w:pos="-720"/>
        </w:tabs>
        <w:suppressAutoHyphens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United Way of the Wine Country</w:t>
      </w:r>
      <w:r w:rsidRPr="009B5B15" w:rsidR="009B5B15">
        <w:rPr>
          <w:rFonts w:ascii="Palatino Linotype" w:hAnsi="Palatino Linotype"/>
          <w:sz w:val="24"/>
          <w:szCs w:val="24"/>
        </w:rPr>
        <w:t xml:space="preserve"> shall not transfer the authority granted except upon Commission approval. </w:t>
      </w:r>
    </w:p>
    <w:p w:rsidRPr="009B5B15" w:rsidR="009B5B15" w:rsidP="0012733A" w:rsidRDefault="009B5B15" w14:paraId="532686C8" w14:textId="77777777">
      <w:pPr>
        <w:ind w:left="720"/>
        <w:rPr>
          <w:rFonts w:ascii="Palatino Linotype" w:hAnsi="Palatino Linotype"/>
          <w:sz w:val="24"/>
          <w:szCs w:val="24"/>
        </w:rPr>
      </w:pPr>
    </w:p>
    <w:p w:rsidRPr="009B5B15" w:rsidR="009B5B15" w:rsidP="0012733A" w:rsidRDefault="0012733A" w14:paraId="080D7F86" w14:textId="7329D496">
      <w:pPr>
        <w:numPr>
          <w:ilvl w:val="0"/>
          <w:numId w:val="2"/>
        </w:numPr>
        <w:tabs>
          <w:tab w:val="clear" w:pos="360"/>
          <w:tab w:val="left" w:pos="-1440"/>
          <w:tab w:val="left" w:pos="-720"/>
        </w:tabs>
        <w:suppressAutoHyphens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United Way of the Wine Country</w:t>
      </w:r>
      <w:r w:rsidRPr="009B5B15" w:rsidR="009B5B15">
        <w:rPr>
          <w:rFonts w:ascii="Palatino Linotype" w:hAnsi="Palatino Linotype"/>
          <w:sz w:val="24"/>
          <w:szCs w:val="24"/>
        </w:rPr>
        <w:t xml:space="preserve"> shall be required to notify the Commission via a letter to the Director of Communications Division 30 days in advance of any changes to the geographic area served, vendor for call center and/or database </w:t>
      </w:r>
      <w:r w:rsidRPr="009B5B15" w:rsidR="009B5B15">
        <w:rPr>
          <w:rFonts w:ascii="Palatino Linotype" w:hAnsi="Palatino Linotype"/>
          <w:sz w:val="24"/>
          <w:szCs w:val="24"/>
        </w:rPr>
        <w:lastRenderedPageBreak/>
        <w:t xml:space="preserve">management services, or the ability to continue as a 2-1-1 service provider in Sonoma County. </w:t>
      </w:r>
    </w:p>
    <w:p w:rsidRPr="009B5B15" w:rsidR="009B5B15" w:rsidP="009B5B15" w:rsidRDefault="009B5B15" w14:paraId="08E1FB7E" w14:textId="77777777">
      <w:pPr>
        <w:ind w:left="360"/>
        <w:rPr>
          <w:rFonts w:ascii="Palatino Linotype" w:hAnsi="Palatino Linotype"/>
          <w:sz w:val="24"/>
          <w:szCs w:val="24"/>
        </w:rPr>
      </w:pPr>
    </w:p>
    <w:p w:rsidRPr="009B5B15" w:rsidR="009B5B15" w:rsidP="0012733A" w:rsidRDefault="0012733A" w14:paraId="6079D302" w14:textId="0FE4B497">
      <w:pPr>
        <w:numPr>
          <w:ilvl w:val="0"/>
          <w:numId w:val="2"/>
        </w:numPr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United Way of the Wine Country</w:t>
      </w:r>
      <w:r w:rsidRPr="009B5B15" w:rsidR="009B5B15">
        <w:rPr>
          <w:rFonts w:ascii="Palatino Linotype" w:hAnsi="Palatino Linotype"/>
          <w:sz w:val="24"/>
          <w:szCs w:val="24"/>
        </w:rPr>
        <w:t xml:space="preserve"> shall be required to report to the Director of Communications Division via email at </w:t>
      </w:r>
      <w:hyperlink w:history="1" r:id="rId11">
        <w:r w:rsidRPr="009B5B15" w:rsidR="009B5B15">
          <w:rPr>
            <w:rFonts w:ascii="Palatino Linotype" w:hAnsi="Palatino Linotype"/>
            <w:color w:val="0000FF"/>
            <w:sz w:val="24"/>
            <w:szCs w:val="24"/>
            <w:u w:val="single"/>
          </w:rPr>
          <w:t>CDcompliance@cpuc.ca.gov</w:t>
        </w:r>
      </w:hyperlink>
      <w:r w:rsidRPr="009B5B15" w:rsidR="009B5B15">
        <w:rPr>
          <w:rFonts w:ascii="Palatino Linotype" w:hAnsi="Palatino Linotype"/>
          <w:sz w:val="24"/>
          <w:szCs w:val="24"/>
        </w:rPr>
        <w:t xml:space="preserve"> by March 1 of each calendar year the following information:  </w:t>
      </w:r>
    </w:p>
    <w:p w:rsidRPr="009B5B15" w:rsidR="009B5B15" w:rsidP="009B5B15" w:rsidRDefault="009B5B15" w14:paraId="3CA0E372" w14:textId="77777777">
      <w:pPr>
        <w:ind w:left="360"/>
        <w:rPr>
          <w:rFonts w:ascii="Palatino Linotype" w:hAnsi="Palatino Linotype"/>
          <w:sz w:val="24"/>
          <w:szCs w:val="24"/>
        </w:rPr>
      </w:pPr>
    </w:p>
    <w:p w:rsidRPr="009B5B15" w:rsidR="009B5B15" w:rsidP="009B5B15" w:rsidRDefault="009B5B15" w14:paraId="03425F97" w14:textId="77777777">
      <w:pPr>
        <w:numPr>
          <w:ilvl w:val="0"/>
          <w:numId w:val="20"/>
        </w:numPr>
        <w:rPr>
          <w:rFonts w:ascii="Palatino Linotype" w:hAnsi="Palatino Linotype"/>
          <w:sz w:val="24"/>
          <w:szCs w:val="24"/>
        </w:rPr>
      </w:pPr>
      <w:r w:rsidRPr="009B5B15">
        <w:rPr>
          <w:rFonts w:ascii="Palatino Linotype" w:hAnsi="Palatino Linotype"/>
          <w:sz w:val="24"/>
          <w:szCs w:val="24"/>
        </w:rPr>
        <w:t>Name of organization providing 2-1-1 service to Sonoma County and contact information (include person to contact)</w:t>
      </w:r>
    </w:p>
    <w:p w:rsidRPr="009B5B15" w:rsidR="009B5B15" w:rsidP="009B5B15" w:rsidRDefault="009B5B15" w14:paraId="2459C8CC" w14:textId="77777777">
      <w:pPr>
        <w:numPr>
          <w:ilvl w:val="0"/>
          <w:numId w:val="20"/>
        </w:numPr>
        <w:rPr>
          <w:rFonts w:ascii="Palatino Linotype" w:hAnsi="Palatino Linotype"/>
          <w:sz w:val="24"/>
          <w:szCs w:val="24"/>
        </w:rPr>
      </w:pPr>
      <w:r w:rsidRPr="009B5B15">
        <w:rPr>
          <w:rFonts w:ascii="Palatino Linotype" w:hAnsi="Palatino Linotype"/>
          <w:sz w:val="24"/>
          <w:szCs w:val="24"/>
        </w:rPr>
        <w:t>Geographic area(s) served</w:t>
      </w:r>
    </w:p>
    <w:p w:rsidRPr="009B5B15" w:rsidR="009B5B15" w:rsidP="009B5B15" w:rsidRDefault="009B5B15" w14:paraId="237902A5" w14:textId="77777777">
      <w:pPr>
        <w:numPr>
          <w:ilvl w:val="0"/>
          <w:numId w:val="20"/>
        </w:numPr>
        <w:rPr>
          <w:rFonts w:ascii="Palatino Linotype" w:hAnsi="Palatino Linotype"/>
          <w:sz w:val="24"/>
          <w:szCs w:val="24"/>
        </w:rPr>
      </w:pPr>
      <w:r w:rsidRPr="009B5B15">
        <w:rPr>
          <w:rFonts w:ascii="Palatino Linotype" w:hAnsi="Palatino Linotype"/>
          <w:sz w:val="24"/>
          <w:szCs w:val="24"/>
        </w:rPr>
        <w:t>Name of vendor providing 2-1-1 call center services and contact information</w:t>
      </w:r>
    </w:p>
    <w:p w:rsidRPr="009B5B15" w:rsidR="009B5B15" w:rsidP="009B5B15" w:rsidRDefault="009B5B15" w14:paraId="746737D3" w14:textId="77777777">
      <w:pPr>
        <w:numPr>
          <w:ilvl w:val="0"/>
          <w:numId w:val="20"/>
        </w:numPr>
        <w:rPr>
          <w:rFonts w:ascii="Palatino Linotype" w:hAnsi="Palatino Linotype"/>
          <w:sz w:val="24"/>
          <w:szCs w:val="24"/>
        </w:rPr>
      </w:pPr>
      <w:r w:rsidRPr="009B5B15">
        <w:rPr>
          <w:rFonts w:ascii="Palatino Linotype" w:hAnsi="Palatino Linotype"/>
          <w:sz w:val="24"/>
          <w:szCs w:val="24"/>
        </w:rPr>
        <w:t>Name of vendor providing resource database services and contact information</w:t>
      </w:r>
    </w:p>
    <w:p w:rsidRPr="009B5B15" w:rsidR="009B5B15" w:rsidP="009B5B15" w:rsidRDefault="009B5B15" w14:paraId="36D58939" w14:textId="77777777">
      <w:pPr>
        <w:numPr>
          <w:ilvl w:val="0"/>
          <w:numId w:val="20"/>
        </w:numPr>
        <w:rPr>
          <w:rFonts w:ascii="Palatino Linotype" w:hAnsi="Palatino Linotype"/>
          <w:sz w:val="24"/>
          <w:szCs w:val="24"/>
        </w:rPr>
      </w:pPr>
      <w:r w:rsidRPr="009B5B15">
        <w:rPr>
          <w:rFonts w:ascii="Palatino Linotype" w:hAnsi="Palatino Linotype"/>
          <w:sz w:val="24"/>
          <w:szCs w:val="24"/>
        </w:rPr>
        <w:t>Name of vendor providing after-hour service and contact information</w:t>
      </w:r>
    </w:p>
    <w:p w:rsidRPr="009B5B15" w:rsidR="009B5B15" w:rsidP="009B5B15" w:rsidRDefault="009B5B15" w14:paraId="38FE1504" w14:textId="77777777">
      <w:pPr>
        <w:numPr>
          <w:ilvl w:val="0"/>
          <w:numId w:val="20"/>
        </w:numPr>
        <w:rPr>
          <w:rFonts w:ascii="Palatino Linotype" w:hAnsi="Palatino Linotype"/>
          <w:sz w:val="24"/>
          <w:szCs w:val="24"/>
        </w:rPr>
      </w:pPr>
      <w:r w:rsidRPr="009B5B15">
        <w:rPr>
          <w:rFonts w:ascii="Palatino Linotype" w:hAnsi="Palatino Linotype"/>
          <w:sz w:val="24"/>
          <w:szCs w:val="24"/>
        </w:rPr>
        <w:t>Summary (not to exceed one page) of the 2-1-1 services provided during the calendar year, with specific mentions of all declared and non-declared disasters and emergencies during which 2-1-1 was activated.</w:t>
      </w:r>
    </w:p>
    <w:p w:rsidRPr="009B5B15" w:rsidR="009B5B15" w:rsidP="009B5B15" w:rsidRDefault="009B5B15" w14:paraId="067914F8" w14:textId="77777777">
      <w:pPr>
        <w:ind w:left="360"/>
        <w:rPr>
          <w:rFonts w:ascii="Palatino Linotype" w:hAnsi="Palatino Linotype"/>
          <w:sz w:val="24"/>
          <w:szCs w:val="24"/>
        </w:rPr>
      </w:pPr>
    </w:p>
    <w:p w:rsidR="00B558BF" w:rsidP="007176E5" w:rsidRDefault="007176E5" w14:paraId="262693DC" w14:textId="591C48C5">
      <w:pPr>
        <w:numPr>
          <w:ilvl w:val="0"/>
          <w:numId w:val="18"/>
        </w:num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  <w:szCs w:val="24"/>
        </w:rPr>
      </w:pPr>
      <w:r w:rsidRPr="0012733A">
        <w:rPr>
          <w:rFonts w:ascii="Palatino Linotype" w:hAnsi="Palatino Linotype"/>
          <w:sz w:val="24"/>
          <w:szCs w:val="24"/>
        </w:rPr>
        <w:t xml:space="preserve">The transfer of the 2-1-1 Sonoma operation from </w:t>
      </w:r>
      <w:r w:rsidR="003C33D7">
        <w:rPr>
          <w:rFonts w:ascii="Palatino Linotype" w:hAnsi="Palatino Linotype"/>
          <w:sz w:val="24"/>
          <w:szCs w:val="24"/>
        </w:rPr>
        <w:t xml:space="preserve">the </w:t>
      </w:r>
      <w:r>
        <w:rPr>
          <w:rFonts w:ascii="Palatino Linotype" w:hAnsi="Palatino Linotype"/>
          <w:sz w:val="24"/>
          <w:szCs w:val="24"/>
        </w:rPr>
        <w:t>Volunteer Center of Sonoma County</w:t>
      </w:r>
      <w:r w:rsidRPr="0012733A">
        <w:rPr>
          <w:rFonts w:ascii="Palatino Linotype" w:hAnsi="Palatino Linotype"/>
          <w:sz w:val="24"/>
          <w:szCs w:val="24"/>
        </w:rPr>
        <w:t xml:space="preserve"> to </w:t>
      </w:r>
      <w:r w:rsidR="003C33D7">
        <w:rPr>
          <w:rFonts w:ascii="Palatino Linotype" w:hAnsi="Palatino Linotype"/>
          <w:sz w:val="24"/>
          <w:szCs w:val="24"/>
        </w:rPr>
        <w:t xml:space="preserve">the </w:t>
      </w:r>
      <w:r>
        <w:rPr>
          <w:rFonts w:ascii="Palatino Linotype" w:hAnsi="Palatino Linotype"/>
          <w:sz w:val="24"/>
          <w:szCs w:val="24"/>
        </w:rPr>
        <w:t>United Way of the Wine Country</w:t>
      </w:r>
      <w:r w:rsidRPr="0012733A">
        <w:rPr>
          <w:rFonts w:ascii="Palatino Linotype" w:hAnsi="Palatino Linotype"/>
          <w:sz w:val="24"/>
          <w:szCs w:val="24"/>
        </w:rPr>
        <w:t xml:space="preserve"> </w:t>
      </w:r>
      <w:r w:rsidR="002D44BD">
        <w:rPr>
          <w:rFonts w:ascii="Palatino Linotype" w:hAnsi="Palatino Linotype"/>
          <w:sz w:val="24"/>
          <w:szCs w:val="24"/>
        </w:rPr>
        <w:t>shall</w:t>
      </w:r>
      <w:r w:rsidRPr="0012733A">
        <w:rPr>
          <w:rFonts w:ascii="Palatino Linotype" w:hAnsi="Palatino Linotype"/>
          <w:sz w:val="24"/>
          <w:szCs w:val="24"/>
        </w:rPr>
        <w:t xml:space="preserve"> be completed without interruption in 2-1-1 service.</w:t>
      </w:r>
    </w:p>
    <w:p w:rsidR="00B558BF" w:rsidP="00B558BF" w:rsidRDefault="00B558BF" w14:paraId="2D2080D0" w14:textId="77777777">
      <w:pPr>
        <w:tabs>
          <w:tab w:val="left" w:pos="-1440"/>
          <w:tab w:val="left" w:pos="-720"/>
        </w:tabs>
        <w:suppressAutoHyphens/>
        <w:ind w:left="720"/>
        <w:rPr>
          <w:rFonts w:ascii="Palatino Linotype" w:hAnsi="Palatino Linotype"/>
          <w:sz w:val="24"/>
          <w:szCs w:val="24"/>
        </w:rPr>
      </w:pPr>
    </w:p>
    <w:p w:rsidRPr="009B5B15" w:rsidR="007176E5" w:rsidP="007176E5" w:rsidRDefault="00B558BF" w14:paraId="3E04D3FE" w14:textId="43276361">
      <w:pPr>
        <w:numPr>
          <w:ilvl w:val="0"/>
          <w:numId w:val="18"/>
        </w:num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  <w:szCs w:val="24"/>
        </w:rPr>
      </w:pPr>
      <w:r w:rsidRPr="00B558BF">
        <w:rPr>
          <w:rFonts w:ascii="Palatino Linotype" w:hAnsi="Palatino Linotype"/>
          <w:sz w:val="24"/>
          <w:szCs w:val="24"/>
        </w:rPr>
        <w:t>AT&amp;T shall ensure 2-1-1 service in Sonoma County is not interrupted due to the delay in its advice letter filing proposing tariffs for 2-1-1 switch translation.</w:t>
      </w:r>
      <w:r w:rsidRPr="0012733A" w:rsidR="007176E5">
        <w:rPr>
          <w:rFonts w:ascii="Palatino Linotype" w:hAnsi="Palatino Linotype"/>
          <w:sz w:val="24"/>
          <w:szCs w:val="24"/>
        </w:rPr>
        <w:t xml:space="preserve">  </w:t>
      </w:r>
    </w:p>
    <w:p w:rsidRPr="009B5B15" w:rsidR="009B5B15" w:rsidP="0012733A" w:rsidRDefault="009B5B15" w14:paraId="4A4F93C7" w14:textId="77777777">
      <w:pPr>
        <w:ind w:left="720"/>
        <w:rPr>
          <w:rFonts w:ascii="Palatino Linotype" w:hAnsi="Palatino Linotype"/>
          <w:sz w:val="24"/>
          <w:szCs w:val="24"/>
        </w:rPr>
      </w:pPr>
    </w:p>
    <w:p w:rsidR="0060474A" w:rsidP="007176E5" w:rsidRDefault="007176E5" w14:paraId="19BD3F2A" w14:textId="21CB622A">
      <w:pPr>
        <w:numPr>
          <w:ilvl w:val="0"/>
          <w:numId w:val="18"/>
        </w:num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  <w:szCs w:val="24"/>
        </w:rPr>
      </w:pPr>
      <w:bookmarkStart w:name="_Hlk29810068" w:id="24"/>
      <w:bookmarkEnd w:id="21"/>
      <w:r w:rsidRPr="00A13FE7">
        <w:rPr>
          <w:rFonts w:ascii="Palatino Linotype" w:hAnsi="Palatino Linotype"/>
          <w:sz w:val="24"/>
          <w:szCs w:val="24"/>
        </w:rPr>
        <w:t xml:space="preserve">Within 90 days of completion of the transfer, </w:t>
      </w:r>
      <w:r w:rsidR="003C33D7">
        <w:rPr>
          <w:rFonts w:ascii="Palatino Linotype" w:hAnsi="Palatino Linotype"/>
          <w:sz w:val="24"/>
          <w:szCs w:val="24"/>
        </w:rPr>
        <w:t>the United Way of the Wine Country</w:t>
      </w:r>
      <w:r w:rsidRPr="00A13FE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shall be</w:t>
      </w:r>
      <w:r w:rsidRPr="00A13FE7">
        <w:rPr>
          <w:rFonts w:ascii="Palatino Linotype" w:hAnsi="Palatino Linotype"/>
          <w:sz w:val="24"/>
          <w:szCs w:val="24"/>
        </w:rPr>
        <w:t xml:space="preserve"> required to notify the Director of </w:t>
      </w:r>
      <w:r w:rsidR="003C33D7">
        <w:rPr>
          <w:rFonts w:ascii="Palatino Linotype" w:hAnsi="Palatino Linotype"/>
          <w:sz w:val="24"/>
          <w:szCs w:val="24"/>
        </w:rPr>
        <w:t>Communication Divisions</w:t>
      </w:r>
      <w:r w:rsidRPr="00A13FE7">
        <w:rPr>
          <w:rFonts w:ascii="Palatino Linotype" w:hAnsi="Palatino Linotype"/>
          <w:sz w:val="24"/>
          <w:szCs w:val="24"/>
        </w:rPr>
        <w:t xml:space="preserve"> via email </w:t>
      </w:r>
      <w:r>
        <w:rPr>
          <w:rFonts w:ascii="Palatino Linotype" w:hAnsi="Palatino Linotype"/>
          <w:sz w:val="24"/>
          <w:szCs w:val="24"/>
        </w:rPr>
        <w:t xml:space="preserve">at </w:t>
      </w:r>
      <w:hyperlink w:history="1" r:id="rId12">
        <w:r w:rsidRPr="005D07A9">
          <w:rPr>
            <w:rStyle w:val="Hyperlink"/>
            <w:rFonts w:ascii="Palatino Linotype" w:hAnsi="Palatino Linotype"/>
            <w:sz w:val="24"/>
            <w:szCs w:val="24"/>
          </w:rPr>
          <w:t>CDcompliance@cpuc.ca.gov</w:t>
        </w:r>
      </w:hyperlink>
      <w:r>
        <w:rPr>
          <w:rStyle w:val="Hyperlink"/>
          <w:rFonts w:ascii="Palatino Linotype" w:hAnsi="Palatino Linotype"/>
          <w:sz w:val="24"/>
          <w:szCs w:val="24"/>
        </w:rPr>
        <w:t xml:space="preserve"> </w:t>
      </w:r>
      <w:r w:rsidRPr="00A13FE7">
        <w:rPr>
          <w:rFonts w:ascii="Palatino Linotype" w:hAnsi="Palatino Linotype"/>
          <w:sz w:val="24"/>
          <w:szCs w:val="24"/>
        </w:rPr>
        <w:t>of the transfer’s completion.</w:t>
      </w:r>
    </w:p>
    <w:bookmarkEnd w:id="24"/>
    <w:p w:rsidR="007176E5" w:rsidP="007176E5" w:rsidRDefault="007176E5" w14:paraId="3C01B574" w14:textId="77777777">
      <w:p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  <w:szCs w:val="24"/>
        </w:rPr>
      </w:pPr>
    </w:p>
    <w:p w:rsidRPr="00252B71" w:rsidR="004D3C75" w:rsidRDefault="004D3C75" w14:paraId="0C2CFDAF" w14:textId="77777777">
      <w:pPr>
        <w:rPr>
          <w:rFonts w:ascii="Palatino Linotype" w:hAnsi="Palatino Linotype"/>
          <w:sz w:val="24"/>
          <w:szCs w:val="24"/>
        </w:rPr>
      </w:pPr>
      <w:r w:rsidRPr="00252B71">
        <w:rPr>
          <w:rFonts w:ascii="Palatino Linotype" w:hAnsi="Palatino Linotype"/>
          <w:sz w:val="24"/>
          <w:szCs w:val="24"/>
        </w:rPr>
        <w:t>This Resolution is effective today.</w:t>
      </w:r>
    </w:p>
    <w:p w:rsidRPr="00252B71" w:rsidR="004D3C75" w:rsidRDefault="004D3C75" w14:paraId="350CEABB" w14:textId="77777777">
      <w:pPr>
        <w:rPr>
          <w:rFonts w:ascii="Palatino Linotype" w:hAnsi="Palatino Linotype"/>
          <w:sz w:val="24"/>
          <w:szCs w:val="24"/>
        </w:rPr>
      </w:pPr>
    </w:p>
    <w:p w:rsidRPr="00252B71" w:rsidR="004D3C75" w:rsidRDefault="004D3C75" w14:paraId="4B95DEB3" w14:textId="64402921">
      <w:pPr>
        <w:rPr>
          <w:rFonts w:ascii="Palatino Linotype" w:hAnsi="Palatino Linotype"/>
          <w:sz w:val="24"/>
          <w:szCs w:val="24"/>
        </w:rPr>
      </w:pPr>
      <w:r w:rsidRPr="00252B71">
        <w:rPr>
          <w:rFonts w:ascii="Palatino Linotype" w:hAnsi="Palatino Linotype"/>
          <w:sz w:val="24"/>
          <w:szCs w:val="24"/>
        </w:rPr>
        <w:t xml:space="preserve">I hereby certify that the </w:t>
      </w:r>
      <w:r w:rsidRPr="00252B71" w:rsidR="002E116C">
        <w:rPr>
          <w:rFonts w:ascii="Palatino Linotype" w:hAnsi="Palatino Linotype"/>
          <w:sz w:val="24"/>
          <w:szCs w:val="24"/>
        </w:rPr>
        <w:t xml:space="preserve">California </w:t>
      </w:r>
      <w:r w:rsidRPr="00252B71">
        <w:rPr>
          <w:rFonts w:ascii="Palatino Linotype" w:hAnsi="Palatino Linotype"/>
          <w:sz w:val="24"/>
          <w:szCs w:val="24"/>
        </w:rPr>
        <w:t xml:space="preserve">Public Utilities Commission at its regular meeting on </w:t>
      </w:r>
      <w:r w:rsidR="00901EF1">
        <w:rPr>
          <w:rFonts w:ascii="Palatino Linotype" w:hAnsi="Palatino Linotype"/>
          <w:sz w:val="24"/>
          <w:szCs w:val="24"/>
        </w:rPr>
        <w:t>_________________</w:t>
      </w:r>
      <w:r w:rsidR="00D84B9B">
        <w:rPr>
          <w:rFonts w:ascii="Palatino Linotype" w:hAnsi="Palatino Linotype"/>
          <w:sz w:val="24"/>
          <w:szCs w:val="24"/>
        </w:rPr>
        <w:t xml:space="preserve"> </w:t>
      </w:r>
      <w:r w:rsidRPr="00252B71">
        <w:rPr>
          <w:rFonts w:ascii="Palatino Linotype" w:hAnsi="Palatino Linotype"/>
          <w:sz w:val="24"/>
          <w:szCs w:val="24"/>
        </w:rPr>
        <w:t>adopted this Resolution.  The following Commissioners approved it:</w:t>
      </w:r>
    </w:p>
    <w:p w:rsidRPr="00252B71" w:rsidR="004D3C75" w:rsidRDefault="004D3C75" w14:paraId="4F8D5FE7" w14:textId="77777777">
      <w:pPr>
        <w:rPr>
          <w:rFonts w:ascii="Palatino Linotype" w:hAnsi="Palatino Linotype"/>
          <w:sz w:val="24"/>
          <w:szCs w:val="24"/>
        </w:rPr>
      </w:pPr>
    </w:p>
    <w:p w:rsidRPr="00252B71" w:rsidR="004D3C75" w:rsidRDefault="004D3C75" w14:paraId="7DA509D0" w14:textId="77777777">
      <w:pPr>
        <w:rPr>
          <w:rFonts w:ascii="Palatino Linotype" w:hAnsi="Palatino Linotype"/>
          <w:sz w:val="24"/>
          <w:szCs w:val="24"/>
        </w:rPr>
      </w:pPr>
    </w:p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3870"/>
      </w:tblGrid>
      <w:tr w:rsidR="00831585" w:rsidTr="00FD4003" w14:paraId="3F85CD4B" w14:textId="77777777">
        <w:tc>
          <w:tcPr>
            <w:tcW w:w="3870" w:type="dxa"/>
            <w:tcBorders>
              <w:bottom w:val="single" w:color="auto" w:sz="6" w:space="0"/>
            </w:tcBorders>
          </w:tcPr>
          <w:p w:rsidR="00831585" w:rsidP="00FD4003" w:rsidRDefault="00831585" w14:paraId="3F767C27" w14:textId="77777777">
            <w:pPr>
              <w:ind w:right="-648"/>
              <w:rPr>
                <w:rFonts w:ascii="Palatino" w:hAnsi="Palatino"/>
                <w:sz w:val="24"/>
              </w:rPr>
            </w:pPr>
            <w:r>
              <w:rPr>
                <w:rFonts w:ascii="Palatino" w:hAnsi="Palatino"/>
                <w:sz w:val="24"/>
              </w:rPr>
              <w:t xml:space="preserve">       </w:t>
            </w:r>
          </w:p>
        </w:tc>
      </w:tr>
      <w:tr w:rsidR="00831585" w:rsidTr="00FD4003" w14:paraId="64B16B00" w14:textId="77777777">
        <w:tc>
          <w:tcPr>
            <w:tcW w:w="3870" w:type="dxa"/>
          </w:tcPr>
          <w:p w:rsidR="00831585" w:rsidP="00FD4003" w:rsidRDefault="00901EF1" w14:paraId="0B218A05" w14:textId="70360BAA">
            <w:pPr>
              <w:pStyle w:val="Heading6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Alice Stebbins</w:t>
            </w:r>
          </w:p>
          <w:p w:rsidR="00831585" w:rsidP="00FD4003" w:rsidRDefault="00831585" w14:paraId="20B89824" w14:textId="77777777">
            <w:pPr>
              <w:pStyle w:val="Heading6"/>
              <w:spacing w:before="0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Executive Director</w:t>
            </w:r>
          </w:p>
        </w:tc>
      </w:tr>
    </w:tbl>
    <w:p w:rsidR="00C7676A" w:rsidP="00C7676A" w:rsidRDefault="00C7676A" w14:paraId="0562DB9C" w14:textId="77777777">
      <w:pPr>
        <w:rPr>
          <w:rFonts w:ascii="Palatino" w:hAnsi="Palatino"/>
          <w:sz w:val="24"/>
          <w:szCs w:val="24"/>
        </w:rPr>
      </w:pPr>
    </w:p>
    <w:sectPr w:rsidR="00C7676A" w:rsidSect="00E610CD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296" w:bottom="1296" w:left="1440" w:header="720" w:footer="475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CD9CD" w14:textId="77777777" w:rsidR="005C4380" w:rsidRDefault="005C4380">
      <w:r>
        <w:separator/>
      </w:r>
    </w:p>
  </w:endnote>
  <w:endnote w:type="continuationSeparator" w:id="0">
    <w:p w14:paraId="57C45F18" w14:textId="77777777" w:rsidR="005C4380" w:rsidRDefault="005C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BEACD" w14:textId="3EE99BF8" w:rsidR="00CE5A4A" w:rsidRDefault="00CE5A4A">
    <w:pPr>
      <w:pStyle w:val="Footer"/>
      <w:framePr w:wrap="auto" w:vAnchor="text" w:hAnchor="margin" w:xAlign="center" w:y="1"/>
      <w:rPr>
        <w:rStyle w:val="PageNumber"/>
        <w:rFonts w:ascii="Palatino" w:hAnsi="Palatino"/>
        <w:sz w:val="24"/>
      </w:rPr>
    </w:pPr>
    <w:r>
      <w:rPr>
        <w:rStyle w:val="PageNumber"/>
        <w:rFonts w:ascii="Palatino" w:hAnsi="Palatino"/>
        <w:sz w:val="24"/>
      </w:rPr>
      <w:fldChar w:fldCharType="begin"/>
    </w:r>
    <w:r>
      <w:rPr>
        <w:rStyle w:val="PageNumber"/>
        <w:rFonts w:ascii="Palatino" w:hAnsi="Palatino"/>
        <w:sz w:val="24"/>
      </w:rPr>
      <w:instrText xml:space="preserve">PAGE  </w:instrText>
    </w:r>
    <w:r>
      <w:rPr>
        <w:rStyle w:val="PageNumber"/>
        <w:rFonts w:ascii="Palatino" w:hAnsi="Palatino"/>
        <w:sz w:val="24"/>
      </w:rPr>
      <w:fldChar w:fldCharType="separate"/>
    </w:r>
    <w:r w:rsidR="00196065">
      <w:rPr>
        <w:rStyle w:val="PageNumber"/>
        <w:rFonts w:ascii="Palatino" w:hAnsi="Palatino"/>
        <w:noProof/>
        <w:sz w:val="24"/>
      </w:rPr>
      <w:t>4</w:t>
    </w:r>
    <w:r>
      <w:rPr>
        <w:rStyle w:val="PageNumber"/>
        <w:rFonts w:ascii="Palatino" w:hAnsi="Palatino"/>
        <w:sz w:val="24"/>
      </w:rPr>
      <w:fldChar w:fldCharType="end"/>
    </w:r>
  </w:p>
  <w:p w14:paraId="039BAB2B" w14:textId="77777777" w:rsidR="00CE5A4A" w:rsidRDefault="00CE5A4A">
    <w:pPr>
      <w:pStyle w:val="Foo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4B988" w14:textId="391963BD" w:rsidR="00FD4003" w:rsidRPr="002D3835" w:rsidRDefault="002D3835" w:rsidP="002D3835">
    <w:pPr>
      <w:pStyle w:val="Footer"/>
    </w:pPr>
    <w:r>
      <w:rPr>
        <w:rFonts w:ascii="Tahoma" w:hAnsi="Tahoma" w:cs="Tahoma"/>
        <w:sz w:val="17"/>
        <w:szCs w:val="17"/>
      </w:rPr>
      <w:t>326827525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65504" w14:textId="77777777" w:rsidR="005C4380" w:rsidRDefault="005C4380">
      <w:r>
        <w:separator/>
      </w:r>
    </w:p>
  </w:footnote>
  <w:footnote w:type="continuationSeparator" w:id="0">
    <w:p w14:paraId="0C8B53C1" w14:textId="77777777" w:rsidR="005C4380" w:rsidRDefault="005C4380">
      <w:r>
        <w:continuationSeparator/>
      </w:r>
    </w:p>
  </w:footnote>
  <w:footnote w:id="1">
    <w:p w14:paraId="3E845313" w14:textId="77777777" w:rsidR="00970239" w:rsidRDefault="00970239" w:rsidP="00970239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Third Report and Order and Order on Reconsideration, </w:t>
      </w:r>
      <w:r>
        <w:t>FCC 00-256,</w:t>
      </w:r>
      <w:r>
        <w:rPr>
          <w:i/>
          <w:iCs/>
        </w:rPr>
        <w:t xml:space="preserve"> </w:t>
      </w:r>
      <w:r>
        <w:t>CC Docket 92-105, released July 31, 2000 (</w:t>
      </w:r>
      <w:r w:rsidR="00D02B73">
        <w:t>“</w:t>
      </w:r>
      <w:bookmarkStart w:id="2" w:name="_Hlk535222092"/>
      <w:r>
        <w:rPr>
          <w:i/>
          <w:iCs/>
        </w:rPr>
        <w:t>N11 Third Report and Order</w:t>
      </w:r>
      <w:bookmarkEnd w:id="2"/>
      <w:r>
        <w:rPr>
          <w:i/>
          <w:iCs/>
        </w:rPr>
        <w:t>”)</w:t>
      </w:r>
    </w:p>
  </w:footnote>
  <w:footnote w:id="2">
    <w:p w14:paraId="7573DCBC" w14:textId="77777777" w:rsidR="00BD784C" w:rsidRDefault="00BD784C" w:rsidP="00BD784C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N11 Third Report and Order, ¶</w:t>
      </w:r>
      <w:r>
        <w:rPr>
          <w:iCs/>
        </w:rPr>
        <w:t>21</w:t>
      </w:r>
    </w:p>
  </w:footnote>
  <w:footnote w:id="3">
    <w:p w14:paraId="78E81A85" w14:textId="77777777" w:rsidR="00BD784C" w:rsidRPr="00BD784C" w:rsidRDefault="00BD784C" w:rsidP="00BD784C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N11 Third Report and Order, ¶</w:t>
      </w:r>
      <w:r>
        <w:rPr>
          <w:iCs/>
        </w:rPr>
        <w:t>43</w:t>
      </w:r>
    </w:p>
  </w:footnote>
  <w:footnote w:id="4">
    <w:p w14:paraId="1FB7E7A8" w14:textId="64A405BC" w:rsidR="00197B37" w:rsidRDefault="00E07DC0">
      <w:pPr>
        <w:pStyle w:val="FootnoteText"/>
      </w:pPr>
      <w:r>
        <w:rPr>
          <w:rStyle w:val="FootnoteReference"/>
        </w:rPr>
        <w:footnoteRef/>
      </w:r>
      <w:r>
        <w:t xml:space="preserve"> D. 03-02-029 establishes guidelines and procedures whereby the Commission can certify I&amp;R providers as eligible to purchase network telephone service that will enable them to receive calls </w:t>
      </w:r>
      <w:r w:rsidR="00D50829">
        <w:t>2-1-1 callers</w:t>
      </w:r>
      <w:r>
        <w:t xml:space="preserve">.  </w:t>
      </w:r>
      <w:r w:rsidR="00AC2FB8">
        <w:t xml:space="preserve">The decision directs I&amp;R providers seeking authority to provide 2-1-1 service to submit </w:t>
      </w:r>
      <w:r w:rsidR="00970239">
        <w:t xml:space="preserve">to the CPUC Executive Director </w:t>
      </w:r>
      <w:r w:rsidR="00AC2FB8">
        <w:t>a letter</w:t>
      </w:r>
      <w:r w:rsidR="0087546F">
        <w:t xml:space="preserve"> </w:t>
      </w:r>
      <w:r w:rsidR="00AC2FB8">
        <w:t>contain</w:t>
      </w:r>
      <w:r w:rsidR="0087546F">
        <w:t>ing the</w:t>
      </w:r>
      <w:r w:rsidR="00AC2FB8">
        <w:t xml:space="preserve"> information </w:t>
      </w:r>
      <w:r w:rsidR="0087546F">
        <w:t>specified</w:t>
      </w:r>
      <w:r w:rsidR="00AC2FB8">
        <w:t xml:space="preserve"> in the decision’s Appendix A, which sets forth the standards</w:t>
      </w:r>
      <w:r w:rsidR="00CE4A63">
        <w:t xml:space="preserve"> </w:t>
      </w:r>
      <w:r w:rsidR="00D50829">
        <w:t>and application procedures that ensure the selection of qualified I&amp;R providers.</w:t>
      </w:r>
      <w:r w:rsidR="00197B37" w:rsidRPr="00197B37">
        <w:t xml:space="preserve"> </w:t>
      </w:r>
      <w:r w:rsidR="00197B37">
        <w:t xml:space="preserve"> I&amp;R providers must obtain an 8YY number that payphone operators and competitive local exchange carriers may use to route 2-1-1 calls.  Additionally, I&amp;R providers must implement 2-1-1 service within one year of the Commission’s grant of authority; failure to do will result in the Commission’s rescission of the authority.  D.03-02-029, February 13, 2003, </w:t>
      </w:r>
      <w:hyperlink r:id="rId1" w:history="1">
        <w:r w:rsidR="00197B37" w:rsidRPr="00567A3B">
          <w:rPr>
            <w:rStyle w:val="Hyperlink"/>
          </w:rPr>
          <w:t>http://docs.cpuc.ca.gov/word_pdf/FINAL_DECISION/23645.pdf</w:t>
        </w:r>
      </w:hyperlink>
      <w:r w:rsidR="00197B37">
        <w:t xml:space="preserve">   </w:t>
      </w:r>
    </w:p>
    <w:p w14:paraId="0719343E" w14:textId="77777777" w:rsidR="00E2653C" w:rsidRDefault="00E2653C">
      <w:pPr>
        <w:pStyle w:val="FootnoteText"/>
      </w:pPr>
    </w:p>
  </w:footnote>
  <w:footnote w:id="5">
    <w:p w14:paraId="31861B40" w14:textId="77777777" w:rsidR="00F80062" w:rsidRDefault="00F80062" w:rsidP="00F80062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The terms “application letter”, “letter” and “application” used herein mean the package of materials the prospective I&amp;R provider files with the Commission by letter to the Executive Director, as specified in D.03-02-029, and are not a formal application to the Commission as described in the Commission’s Rules of Practice and Procedure. </w:t>
      </w:r>
    </w:p>
  </w:footnote>
  <w:footnote w:id="6">
    <w:p w14:paraId="2796D01E" w14:textId="07FD8963" w:rsidR="005F6BA9" w:rsidRPr="005F6BA9" w:rsidRDefault="00884020" w:rsidP="00884020">
      <w:pPr>
        <w:pStyle w:val="FootnoteText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bookmarkStart w:id="7" w:name="_Hlk30777038"/>
      <w:r>
        <w:rPr>
          <w:rFonts w:cs="Arial"/>
        </w:rPr>
        <w:t xml:space="preserve">D.03-02-029 directs that </w:t>
      </w:r>
      <w:r w:rsidR="00A15AA8">
        <w:rPr>
          <w:rFonts w:cs="Arial"/>
        </w:rPr>
        <w:t>w</w:t>
      </w:r>
      <w:r w:rsidR="00A15AA8" w:rsidRPr="00A15AA8">
        <w:rPr>
          <w:rFonts w:cs="Arial"/>
        </w:rPr>
        <w:t>ithin four months of the filing of a letter by</w:t>
      </w:r>
      <w:r w:rsidR="00A15AA8">
        <w:rPr>
          <w:rFonts w:cs="Arial"/>
        </w:rPr>
        <w:t xml:space="preserve"> an</w:t>
      </w:r>
      <w:r w:rsidR="00A15AA8" w:rsidRPr="00A15AA8">
        <w:rPr>
          <w:rFonts w:cs="Arial"/>
        </w:rPr>
        <w:t xml:space="preserve"> I&amp;R provider or a regional technical center seeking to initiate 2-1-1 service, </w:t>
      </w:r>
      <w:r>
        <w:rPr>
          <w:rFonts w:cs="Arial"/>
        </w:rPr>
        <w:t xml:space="preserve">the incumbent local exchange carriers serving the territory over which the 2-1-1 service will be offered shall file advice letters to provide 2-1-1 switch translation services </w:t>
      </w:r>
      <w:r>
        <w:t xml:space="preserve">at reasonable rates and to offer the services within six months of the advice letter filing.  </w:t>
      </w:r>
      <w:bookmarkEnd w:id="7"/>
      <w:r w:rsidR="00BE35FC">
        <w:t>I</w:t>
      </w:r>
      <w:r>
        <w:rPr>
          <w:rFonts w:cs="Arial"/>
        </w:rPr>
        <w:t xml:space="preserve">f </w:t>
      </w:r>
      <w:r>
        <w:t xml:space="preserve">AT&amp;T or Frontier Telephone Company </w:t>
      </w:r>
      <w:r>
        <w:rPr>
          <w:rFonts w:cs="Arial"/>
        </w:rPr>
        <w:t>serves the territory over which the 2-1-1 service will be offered, the serving carrier shall file advice letters proposing general tariffs, tariffs developed on an individual case basis, or contracts to make the requested service available.</w:t>
      </w:r>
      <w:r w:rsidR="005F6BA9">
        <w:rPr>
          <w:rFonts w:cs="Arial"/>
        </w:rPr>
        <w:t xml:space="preserve"> </w:t>
      </w:r>
      <w:r w:rsidR="005F6BA9" w:rsidRPr="005F6BA9">
        <w:rPr>
          <w:rFonts w:cs="Arial"/>
        </w:rPr>
        <w:t xml:space="preserve">All other incumbent local carriers </w:t>
      </w:r>
      <w:r w:rsidR="005F6BA9">
        <w:rPr>
          <w:rFonts w:cs="Arial"/>
        </w:rPr>
        <w:t xml:space="preserve">and competitive local carriers </w:t>
      </w:r>
      <w:r w:rsidR="005F6BA9" w:rsidRPr="005F6BA9">
        <w:rPr>
          <w:rFonts w:cs="Arial"/>
        </w:rPr>
        <w:t>serving the territory over which the 2-1-1 service will be offered shall provide the needed switch translation service</w:t>
      </w:r>
      <w:r w:rsidR="005F6BA9">
        <w:rPr>
          <w:rFonts w:cs="Arial"/>
        </w:rPr>
        <w:t xml:space="preserve"> and submit advice letter follow that of AT&amp;T’s or Frontier’s by no more than 30 days.  Other incumbent local carriers </w:t>
      </w:r>
      <w:r w:rsidR="005F6BA9" w:rsidRPr="005F6BA9">
        <w:rPr>
          <w:rFonts w:cs="Arial"/>
        </w:rPr>
        <w:t xml:space="preserve">may either concur in the price terms offered by </w:t>
      </w:r>
      <w:r w:rsidR="005F6BA9">
        <w:rPr>
          <w:rFonts w:cs="Arial"/>
        </w:rPr>
        <w:t>AT&amp;T</w:t>
      </w:r>
      <w:r w:rsidR="005F6BA9" w:rsidRPr="005F6BA9">
        <w:rPr>
          <w:rFonts w:cs="Arial"/>
        </w:rPr>
        <w:t xml:space="preserve"> or </w:t>
      </w:r>
      <w:r w:rsidR="005F6BA9">
        <w:rPr>
          <w:rFonts w:cs="Arial"/>
        </w:rPr>
        <w:t>Frontier,</w:t>
      </w:r>
      <w:r w:rsidR="005F6BA9" w:rsidRPr="005F6BA9">
        <w:rPr>
          <w:rFonts w:cs="Arial"/>
        </w:rPr>
        <w:t xml:space="preserve"> or submit their own cost support information.</w:t>
      </w:r>
      <w:r w:rsidR="005F6BA9" w:rsidRPr="005F6BA9">
        <w:t xml:space="preserve"> </w:t>
      </w:r>
      <w:r w:rsidR="005F6BA9" w:rsidRPr="005F6BA9">
        <w:rPr>
          <w:rFonts w:cs="Arial"/>
        </w:rPr>
        <w:t xml:space="preserve">Competitive local carriers may elect to implement </w:t>
      </w:r>
      <w:r w:rsidR="00F95D77">
        <w:rPr>
          <w:rFonts w:cs="Arial"/>
        </w:rPr>
        <w:br/>
      </w:r>
      <w:r w:rsidR="005F6BA9" w:rsidRPr="005F6BA9">
        <w:rPr>
          <w:rFonts w:cs="Arial"/>
        </w:rPr>
        <w:t xml:space="preserve">2-1-1 call origination using only 8YY routing.  </w:t>
      </w:r>
      <w:r w:rsidR="005F6BA9" w:rsidRPr="005F6BA9">
        <w:t xml:space="preserve"> </w:t>
      </w:r>
    </w:p>
    <w:p w14:paraId="44AE23DA" w14:textId="4BB3B4D6" w:rsidR="00884020" w:rsidRDefault="00884020">
      <w:pPr>
        <w:pStyle w:val="FootnoteText"/>
      </w:pPr>
    </w:p>
  </w:footnote>
  <w:footnote w:id="7">
    <w:p w14:paraId="1A86818A" w14:textId="6B0BEB28" w:rsidR="009E242C" w:rsidRPr="009E242C" w:rsidRDefault="00DF6EE7" w:rsidP="009E242C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Int</w:t>
      </w:r>
      <w:r w:rsidR="009E242C">
        <w:t>erface supports the following 1</w:t>
      </w:r>
      <w:r w:rsidR="00B162B0">
        <w:t>8</w:t>
      </w:r>
      <w:r>
        <w:t xml:space="preserve"> California counties</w:t>
      </w:r>
      <w:r w:rsidR="00B162B0">
        <w:t xml:space="preserve"> and 1 Illinois county</w:t>
      </w:r>
      <w:r>
        <w:t xml:space="preserve"> through contracts: Santa Barbara, Monterey, San Luis Obispo, Shasta, Tehama, San Francisco, San Mateo, Solano, Santa Cruz, Marin, Napa, San Benito, S</w:t>
      </w:r>
      <w:r w:rsidR="000A30A9">
        <w:t xml:space="preserve">anta Clara, San Joaquin, Fresno, Orange, </w:t>
      </w:r>
      <w:r w:rsidR="009E242C">
        <w:t xml:space="preserve">El Dorado, </w:t>
      </w:r>
      <w:r w:rsidR="00B162B0">
        <w:t xml:space="preserve">and </w:t>
      </w:r>
      <w:r w:rsidR="009E242C">
        <w:t>Sonoma</w:t>
      </w:r>
      <w:r w:rsidR="00B162B0">
        <w:t xml:space="preserve"> Counties in California</w:t>
      </w:r>
      <w:r w:rsidR="009E242C">
        <w:t>, and Lake County</w:t>
      </w:r>
      <w:r w:rsidR="00B162B0">
        <w:t xml:space="preserve"> in </w:t>
      </w:r>
      <w:r w:rsidR="009E242C">
        <w:t>Illinois.</w:t>
      </w:r>
    </w:p>
  </w:footnote>
  <w:footnote w:id="8">
    <w:p w14:paraId="50A67C3F" w14:textId="2585D1E3" w:rsidR="00637256" w:rsidRDefault="00637256" w:rsidP="00724DA0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Interface will provide disaster 2-1-1 service to the counties of Alpine, Calaveras, Colusa, Del Norte, Inyo, Lake, Lassen, Madera, Mono, Siskiyou, Sutter, and Trinity.</w:t>
      </w:r>
    </w:p>
  </w:footnote>
  <w:footnote w:id="9">
    <w:p w14:paraId="0A629F9A" w14:textId="476D66F5" w:rsidR="00724DA0" w:rsidRDefault="00724DA0">
      <w:pPr>
        <w:pStyle w:val="FootnoteText"/>
      </w:pPr>
      <w:r>
        <w:rPr>
          <w:rStyle w:val="FootnoteReference"/>
        </w:rPr>
        <w:footnoteRef/>
      </w:r>
      <w:r>
        <w:t xml:space="preserve"> AIRS’ guidelines are the basis for the service delivery standards associated with use of the 2-1-1 dialing code as specified by D.03-02-029.  D.03-02-029, February 13, 2003, </w:t>
      </w:r>
      <w:hyperlink r:id="rId2" w:history="1">
        <w:r w:rsidRPr="00717443">
          <w:rPr>
            <w:rStyle w:val="Hyperlink"/>
          </w:rPr>
          <w:t>http://docs.cpuc.ca.gov/PublishedDocs/WORD_PDF/FINAL_DECISION/23645.PDF</w:t>
        </w:r>
      </w:hyperlink>
      <w:r>
        <w:t xml:space="preserve"> </w:t>
      </w:r>
    </w:p>
  </w:footnote>
  <w:footnote w:id="10">
    <w:p w14:paraId="1D738D45" w14:textId="5B11FB25" w:rsidR="008F2077" w:rsidRDefault="008F2077" w:rsidP="008F20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Sonoma County Hazard Mitigation Plan, April 2017, </w:t>
      </w:r>
      <w:hyperlink r:id="rId3" w:history="1">
        <w:r w:rsidRPr="009B51B6">
          <w:rPr>
            <w:rStyle w:val="Hyperlink"/>
          </w:rPr>
          <w:t>https://sonomacounty.ca.gov/PRMD/Long-Range-Plans/Hazard-Mitigation/Approved-Update/</w:t>
        </w:r>
      </w:hyperlink>
      <w:r>
        <w:t xml:space="preserve"> </w:t>
      </w:r>
    </w:p>
  </w:footnote>
  <w:footnote w:id="11">
    <w:p w14:paraId="74FF3F91" w14:textId="3BA49A1E" w:rsidR="008F2077" w:rsidRDefault="008F2077" w:rsidP="008F20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Cal Fire Sonoma County Fire Hazard Severity Zone Map, </w:t>
      </w:r>
      <w:hyperlink r:id="rId4" w:history="1">
        <w:r w:rsidRPr="009B51B6">
          <w:rPr>
            <w:rStyle w:val="Hyperlink"/>
          </w:rPr>
          <w:t>https://osfm.fire.ca.gov/media/6822/fhszs_map49.pdf</w:t>
        </w:r>
      </w:hyperlink>
      <w:r>
        <w:t xml:space="preserve"> </w:t>
      </w:r>
    </w:p>
  </w:footnote>
  <w:footnote w:id="12">
    <w:p w14:paraId="1A9E54D7" w14:textId="77777777" w:rsidR="00FF7A80" w:rsidRDefault="00FF7A80" w:rsidP="00FF7A80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D.03-02-029, Ordering Paragraph 5 states, “Those implementing 2-1-1 service shall obtain an 8YY phone number that payphone operators and competitive local exchange carriers may use to direct calls to the I&amp;R provider.”</w:t>
      </w:r>
    </w:p>
  </w:footnote>
  <w:footnote w:id="13">
    <w:p w14:paraId="21944769" w14:textId="77777777" w:rsidR="006A7A4F" w:rsidRDefault="006A7A4F" w:rsidP="006A7A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0796">
        <w:rPr>
          <w:i/>
          <w:iCs/>
        </w:rPr>
        <w:t>N11 Third Report and Order</w:t>
      </w:r>
    </w:p>
  </w:footnote>
  <w:footnote w:id="14">
    <w:p w14:paraId="239A73B1" w14:textId="2C49CEA7" w:rsidR="002D1C10" w:rsidRPr="005F6BA9" w:rsidRDefault="002D1C10" w:rsidP="002D1C10">
      <w:pPr>
        <w:pStyle w:val="FootnoteText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</w:rPr>
        <w:t>D.03-02-029 directs that w</w:t>
      </w:r>
      <w:r w:rsidRPr="00A15AA8">
        <w:rPr>
          <w:rFonts w:cs="Arial"/>
        </w:rPr>
        <w:t>ithin four months of the filing of a letter by</w:t>
      </w:r>
      <w:r>
        <w:rPr>
          <w:rFonts w:cs="Arial"/>
        </w:rPr>
        <w:t xml:space="preserve"> an</w:t>
      </w:r>
      <w:r w:rsidRPr="00A15AA8">
        <w:rPr>
          <w:rFonts w:cs="Arial"/>
        </w:rPr>
        <w:t xml:space="preserve"> I&amp;R provider or a regional technical center seeking to initiate 2-1-1 service, </w:t>
      </w:r>
      <w:r>
        <w:rPr>
          <w:rFonts w:cs="Arial"/>
        </w:rPr>
        <w:t xml:space="preserve">the incumbent local exchange carriers serving the territory over which the </w:t>
      </w:r>
      <w:r w:rsidR="00901EF1">
        <w:rPr>
          <w:rFonts w:cs="Arial"/>
        </w:rPr>
        <w:br/>
      </w:r>
      <w:r>
        <w:rPr>
          <w:rFonts w:cs="Arial"/>
        </w:rPr>
        <w:t xml:space="preserve">2-1-1 service will be offered shall file advice letters to provide 2-1-1 switch translation services </w:t>
      </w:r>
      <w:r>
        <w:t>at reasonable rates and to offer the services within six months of the advice letter filing.  I</w:t>
      </w:r>
      <w:r>
        <w:rPr>
          <w:rFonts w:cs="Arial"/>
        </w:rPr>
        <w:t xml:space="preserve">f </w:t>
      </w:r>
      <w:r>
        <w:t xml:space="preserve">AT&amp;T or Frontier Telephone Company </w:t>
      </w:r>
      <w:r>
        <w:rPr>
          <w:rFonts w:cs="Arial"/>
        </w:rPr>
        <w:t xml:space="preserve">serves the territory over which the 2-1-1 service will be offered, the serving carrier shall file advice letters proposing general tariffs, tariffs developed on an individual case basis, or contracts to make the requested service available. </w:t>
      </w:r>
      <w:r w:rsidRPr="005F6BA9">
        <w:rPr>
          <w:rFonts w:cs="Arial"/>
        </w:rPr>
        <w:t xml:space="preserve">All other incumbent local carriers </w:t>
      </w:r>
      <w:r>
        <w:rPr>
          <w:rFonts w:cs="Arial"/>
        </w:rPr>
        <w:t xml:space="preserve">and competitive local carriers </w:t>
      </w:r>
      <w:r w:rsidRPr="005F6BA9">
        <w:rPr>
          <w:rFonts w:cs="Arial"/>
        </w:rPr>
        <w:t>serving the territory over which the 2-1-1 service will be offered shall provide the needed switch translation service</w:t>
      </w:r>
      <w:r>
        <w:rPr>
          <w:rFonts w:cs="Arial"/>
        </w:rPr>
        <w:t xml:space="preserve"> and submit advice letter follow that of AT&amp;T’s or Frontier’s by no more than 30 days.  Other incumbent local carriers </w:t>
      </w:r>
      <w:r w:rsidRPr="005F6BA9">
        <w:rPr>
          <w:rFonts w:cs="Arial"/>
        </w:rPr>
        <w:t xml:space="preserve">may either concur in the price terms offered by </w:t>
      </w:r>
      <w:r>
        <w:rPr>
          <w:rFonts w:cs="Arial"/>
        </w:rPr>
        <w:t>AT&amp;T</w:t>
      </w:r>
      <w:r w:rsidRPr="005F6BA9">
        <w:rPr>
          <w:rFonts w:cs="Arial"/>
        </w:rPr>
        <w:t xml:space="preserve"> or </w:t>
      </w:r>
      <w:r>
        <w:rPr>
          <w:rFonts w:cs="Arial"/>
        </w:rPr>
        <w:t>Frontier,</w:t>
      </w:r>
      <w:r w:rsidRPr="005F6BA9">
        <w:rPr>
          <w:rFonts w:cs="Arial"/>
        </w:rPr>
        <w:t xml:space="preserve"> or submit their own cost support information.</w:t>
      </w:r>
      <w:r w:rsidRPr="005F6BA9">
        <w:t xml:space="preserve"> </w:t>
      </w:r>
      <w:r w:rsidRPr="005F6BA9">
        <w:rPr>
          <w:rFonts w:cs="Arial"/>
        </w:rPr>
        <w:t xml:space="preserve">Competitive local carriers may elect to implement </w:t>
      </w:r>
      <w:r w:rsidR="00901EF1">
        <w:rPr>
          <w:rFonts w:cs="Arial"/>
        </w:rPr>
        <w:br/>
      </w:r>
      <w:r w:rsidRPr="005F6BA9">
        <w:rPr>
          <w:rFonts w:cs="Arial"/>
        </w:rPr>
        <w:t xml:space="preserve">2-1-1 call origination using only 8YY routing.  </w:t>
      </w:r>
      <w:r w:rsidRPr="005F6BA9">
        <w:t xml:space="preserve"> </w:t>
      </w:r>
    </w:p>
    <w:p w14:paraId="77552543" w14:textId="77777777" w:rsidR="002D1C10" w:rsidRDefault="002D1C10" w:rsidP="002D1C1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BCF36" w14:textId="32E3F8E0" w:rsidR="00032A1D" w:rsidRDefault="00CE5A4A" w:rsidP="00FE4A0D">
    <w:pPr>
      <w:pStyle w:val="Header"/>
      <w:tabs>
        <w:tab w:val="clear" w:pos="8640"/>
        <w:tab w:val="right" w:pos="9450"/>
      </w:tabs>
      <w:rPr>
        <w:rFonts w:ascii="Palatino" w:hAnsi="Palatino"/>
        <w:sz w:val="24"/>
      </w:rPr>
    </w:pPr>
    <w:r w:rsidRPr="005B7B7A">
      <w:rPr>
        <w:rFonts w:ascii="Palatino" w:hAnsi="Palatino"/>
        <w:sz w:val="24"/>
      </w:rPr>
      <w:t>Resolution T</w:t>
    </w:r>
    <w:r w:rsidR="005F7D5D">
      <w:rPr>
        <w:rFonts w:ascii="Palatino" w:hAnsi="Palatino"/>
        <w:sz w:val="24"/>
      </w:rPr>
      <w:t>-</w:t>
    </w:r>
    <w:r w:rsidR="00032A1D">
      <w:rPr>
        <w:rFonts w:ascii="Palatino" w:hAnsi="Palatino"/>
        <w:sz w:val="24"/>
      </w:rPr>
      <w:t>17689</w:t>
    </w:r>
    <w:r w:rsidR="00F95D77">
      <w:rPr>
        <w:rFonts w:ascii="Palatino" w:hAnsi="Palatino"/>
        <w:sz w:val="24"/>
      </w:rPr>
      <w:tab/>
    </w:r>
    <w:r w:rsidR="00FE4A0D">
      <w:rPr>
        <w:rFonts w:ascii="Palatino" w:hAnsi="Palatino"/>
        <w:sz w:val="24"/>
      </w:rPr>
      <w:t xml:space="preserve">                </w:t>
    </w:r>
    <w:r w:rsidR="00F95D77">
      <w:rPr>
        <w:rFonts w:ascii="Palatino" w:hAnsi="Palatino"/>
        <w:sz w:val="24"/>
      </w:rPr>
      <w:t>DRAFT</w:t>
    </w:r>
    <w:r w:rsidR="00F95D77">
      <w:rPr>
        <w:rFonts w:ascii="Palatino" w:hAnsi="Palatino"/>
        <w:sz w:val="24"/>
      </w:rPr>
      <w:tab/>
    </w:r>
    <w:r w:rsidR="00FE4A0D">
      <w:rPr>
        <w:rFonts w:ascii="Palatino" w:hAnsi="Palatino"/>
        <w:sz w:val="24"/>
      </w:rPr>
      <w:t xml:space="preserve">                 </w:t>
    </w:r>
    <w:r w:rsidR="00F95D77">
      <w:rPr>
        <w:rFonts w:ascii="Palatino" w:hAnsi="Palatino"/>
        <w:sz w:val="24"/>
      </w:rPr>
      <w:t>03/12/2020</w:t>
    </w:r>
  </w:p>
  <w:p w14:paraId="1815FD25" w14:textId="1E9D2D2A" w:rsidR="00F95D77" w:rsidRDefault="00CE5A4A">
    <w:pPr>
      <w:pStyle w:val="Header"/>
      <w:rPr>
        <w:rFonts w:ascii="Palatino" w:hAnsi="Palatino"/>
        <w:sz w:val="24"/>
      </w:rPr>
    </w:pPr>
    <w:r w:rsidRPr="005B7B7A">
      <w:rPr>
        <w:rFonts w:ascii="Palatino" w:hAnsi="Palatino"/>
        <w:sz w:val="24"/>
      </w:rPr>
      <w:t>CD/</w:t>
    </w:r>
    <w:r w:rsidR="0020088E" w:rsidRPr="005B7B7A">
      <w:rPr>
        <w:rFonts w:ascii="Palatino" w:hAnsi="Palatino"/>
        <w:sz w:val="24"/>
      </w:rPr>
      <w:t>LEU</w:t>
    </w:r>
  </w:p>
  <w:p w14:paraId="0EDA6AFE" w14:textId="77777777" w:rsidR="00F95D77" w:rsidRDefault="00F95D77">
    <w:pPr>
      <w:pStyle w:val="Header"/>
      <w:rPr>
        <w:rFonts w:ascii="Palatino" w:hAnsi="Palatino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F3857" w14:textId="77777777" w:rsidR="00DD10B4" w:rsidRDefault="00DD10B4">
    <w:pPr>
      <w:rPr>
        <w:rFonts w:ascii="Palatino" w:hAnsi="Palatino"/>
        <w:sz w:val="24"/>
      </w:rPr>
    </w:pPr>
    <w:r>
      <w:rPr>
        <w:rFonts w:ascii="Palatino" w:hAnsi="Palatino"/>
        <w:sz w:val="24"/>
      </w:rPr>
      <w:tab/>
    </w:r>
    <w:r>
      <w:rPr>
        <w:rFonts w:ascii="Palatino" w:hAnsi="Palatino"/>
        <w:sz w:val="24"/>
      </w:rPr>
      <w:tab/>
    </w:r>
    <w:r>
      <w:rPr>
        <w:rFonts w:ascii="Palatino" w:hAnsi="Palatino"/>
        <w:sz w:val="24"/>
      </w:rPr>
      <w:tab/>
    </w:r>
  </w:p>
  <w:p w14:paraId="16A85F1B" w14:textId="525508A7" w:rsidR="002D3835" w:rsidRDefault="00175742">
    <w:pPr>
      <w:rPr>
        <w:rFonts w:ascii="Palatino" w:hAnsi="Palatino"/>
        <w:sz w:val="24"/>
      </w:rPr>
    </w:pPr>
    <w:r>
      <w:rPr>
        <w:rFonts w:ascii="Palatino" w:hAnsi="Palatino"/>
        <w:sz w:val="24"/>
      </w:rPr>
      <w:t>Resolution T</w:t>
    </w:r>
    <w:r w:rsidR="00AB0372">
      <w:rPr>
        <w:rFonts w:ascii="Palatino" w:hAnsi="Palatino"/>
        <w:sz w:val="24"/>
      </w:rPr>
      <w:t>-17689</w:t>
    </w:r>
    <w:r w:rsidR="00D01C7A">
      <w:rPr>
        <w:rFonts w:ascii="Palatino" w:hAnsi="Palatino"/>
        <w:sz w:val="24"/>
      </w:rPr>
      <w:tab/>
      <w:t xml:space="preserve">       </w:t>
    </w:r>
    <w:r w:rsidR="00314917">
      <w:rPr>
        <w:rFonts w:ascii="Palatino" w:hAnsi="Palatino"/>
        <w:sz w:val="24"/>
      </w:rPr>
      <w:t xml:space="preserve">             </w:t>
    </w:r>
    <w:r w:rsidR="002D3835">
      <w:rPr>
        <w:rFonts w:ascii="Palatino" w:hAnsi="Palatino"/>
        <w:sz w:val="24"/>
      </w:rPr>
      <w:t xml:space="preserve">         DRAFT</w:t>
    </w:r>
    <w:r w:rsidR="002D3835">
      <w:rPr>
        <w:rFonts w:ascii="Palatino" w:hAnsi="Palatino"/>
        <w:sz w:val="24"/>
      </w:rPr>
      <w:tab/>
    </w:r>
    <w:r w:rsidR="002D3835">
      <w:rPr>
        <w:rFonts w:ascii="Palatino" w:hAnsi="Palatino"/>
        <w:sz w:val="24"/>
      </w:rPr>
      <w:tab/>
    </w:r>
    <w:r w:rsidR="002D3835">
      <w:rPr>
        <w:rFonts w:ascii="Palatino" w:hAnsi="Palatino"/>
        <w:sz w:val="24"/>
      </w:rPr>
      <w:tab/>
    </w:r>
    <w:r w:rsidR="002D3835">
      <w:rPr>
        <w:rFonts w:ascii="Palatino" w:hAnsi="Palatino"/>
        <w:sz w:val="24"/>
      </w:rPr>
      <w:tab/>
    </w:r>
    <w:r w:rsidR="00FE4A0D">
      <w:rPr>
        <w:rFonts w:ascii="Palatino" w:hAnsi="Palatino"/>
        <w:sz w:val="24"/>
      </w:rPr>
      <w:t xml:space="preserve">     </w:t>
    </w:r>
    <w:r w:rsidR="002D3835">
      <w:rPr>
        <w:rFonts w:ascii="Palatino" w:hAnsi="Palatino"/>
        <w:sz w:val="24"/>
      </w:rPr>
      <w:t>Agenda ID#</w:t>
    </w:r>
    <w:r w:rsidR="00314917">
      <w:rPr>
        <w:rFonts w:ascii="Palatino" w:hAnsi="Palatino"/>
        <w:sz w:val="24"/>
      </w:rPr>
      <w:t xml:space="preserve"> </w:t>
    </w:r>
    <w:r w:rsidR="00FE4A0D">
      <w:rPr>
        <w:rFonts w:ascii="Palatino" w:hAnsi="Palatino"/>
        <w:sz w:val="24"/>
      </w:rPr>
      <w:t>18158</w:t>
    </w:r>
    <w:r w:rsidR="00314917">
      <w:rPr>
        <w:rFonts w:ascii="Palatino" w:hAnsi="Palatino"/>
        <w:sz w:val="24"/>
      </w:rPr>
      <w:t xml:space="preserve">        </w:t>
    </w:r>
    <w:r w:rsidR="00D01C7A">
      <w:rPr>
        <w:rFonts w:ascii="Palatino" w:hAnsi="Palatino"/>
        <w:sz w:val="24"/>
      </w:rPr>
      <w:t xml:space="preserve">  </w:t>
    </w:r>
    <w:r w:rsidR="009241AA">
      <w:rPr>
        <w:rFonts w:ascii="Palatino" w:hAnsi="Palatino"/>
        <w:sz w:val="24"/>
      </w:rPr>
      <w:t xml:space="preserve">   </w:t>
    </w:r>
    <w:r w:rsidR="00D93A6D">
      <w:rPr>
        <w:rFonts w:ascii="Palatino" w:hAnsi="Palatino"/>
        <w:sz w:val="24"/>
      </w:rPr>
      <w:t xml:space="preserve">   </w:t>
    </w:r>
  </w:p>
  <w:p w14:paraId="5FF12F01" w14:textId="243B6BEE" w:rsidR="00CE5A4A" w:rsidRPr="00573C73" w:rsidRDefault="00CE5A4A">
    <w:pPr>
      <w:rPr>
        <w:rFonts w:ascii="Palatino" w:hAnsi="Palatino"/>
        <w:sz w:val="24"/>
      </w:rPr>
    </w:pPr>
    <w:r>
      <w:rPr>
        <w:rFonts w:ascii="Palatino" w:hAnsi="Palatino"/>
        <w:sz w:val="24"/>
      </w:rPr>
      <w:t>CD/</w:t>
    </w:r>
    <w:r w:rsidR="00B24E72">
      <w:rPr>
        <w:rFonts w:ascii="Palatino" w:hAnsi="Palatino"/>
        <w:sz w:val="24"/>
      </w:rPr>
      <w:t>LEU</w:t>
    </w:r>
    <w:r w:rsidR="009241AA">
      <w:rPr>
        <w:rFonts w:ascii="Palatino" w:hAnsi="Palatino"/>
        <w:sz w:val="24"/>
      </w:rPr>
      <w:tab/>
    </w:r>
    <w:r w:rsidR="009241AA">
      <w:rPr>
        <w:rFonts w:ascii="Palatino" w:hAnsi="Palatino"/>
        <w:sz w:val="24"/>
      </w:rPr>
      <w:tab/>
    </w:r>
    <w:r w:rsidR="009241AA">
      <w:rPr>
        <w:rFonts w:ascii="Palatino" w:hAnsi="Palatino"/>
        <w:sz w:val="24"/>
      </w:rPr>
      <w:tab/>
    </w:r>
    <w:r w:rsidR="009241AA">
      <w:rPr>
        <w:rFonts w:ascii="Palatino" w:hAnsi="Palatino"/>
        <w:sz w:val="24"/>
      </w:rPr>
      <w:tab/>
    </w:r>
    <w:r w:rsidR="009241AA">
      <w:rPr>
        <w:rFonts w:ascii="Palatino" w:hAnsi="Palatino"/>
        <w:sz w:val="24"/>
      </w:rPr>
      <w:tab/>
    </w:r>
    <w:r w:rsidR="009241AA">
      <w:rPr>
        <w:rFonts w:ascii="Palatino" w:hAnsi="Palatino"/>
        <w:sz w:val="24"/>
      </w:rPr>
      <w:tab/>
    </w:r>
    <w:r w:rsidR="009241AA">
      <w:rPr>
        <w:rFonts w:ascii="Palatino" w:hAnsi="Palatino"/>
        <w:sz w:val="24"/>
      </w:rPr>
      <w:tab/>
    </w:r>
    <w:r w:rsidR="00314917">
      <w:rPr>
        <w:rFonts w:ascii="Palatino" w:hAnsi="Palatino"/>
        <w:sz w:val="24"/>
      </w:rPr>
      <w:t xml:space="preserve"> </w:t>
    </w:r>
    <w:r w:rsidR="0032496A">
      <w:rPr>
        <w:rFonts w:ascii="Palatino" w:hAnsi="Palatino"/>
        <w:sz w:val="24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EDE"/>
    <w:multiLevelType w:val="singleLevel"/>
    <w:tmpl w:val="09F8ED70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7D81A65"/>
    <w:multiLevelType w:val="singleLevel"/>
    <w:tmpl w:val="1A2EAA82"/>
    <w:lvl w:ilvl="0">
      <w:start w:val="1"/>
      <w:numFmt w:val="decimal"/>
      <w:pStyle w:val="num1"/>
      <w:lvlText w:val="%1."/>
      <w:legacy w:legacy="1" w:legacySpace="144" w:legacyIndent="0"/>
      <w:lvlJc w:val="left"/>
    </w:lvl>
  </w:abstractNum>
  <w:abstractNum w:abstractNumId="2" w15:restartNumberingAfterBreak="0">
    <w:nsid w:val="09CF009F"/>
    <w:multiLevelType w:val="hybridMultilevel"/>
    <w:tmpl w:val="771E49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72B28"/>
    <w:multiLevelType w:val="hybridMultilevel"/>
    <w:tmpl w:val="B4887236"/>
    <w:lvl w:ilvl="0" w:tplc="2AAA2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21C5B"/>
    <w:multiLevelType w:val="hybridMultilevel"/>
    <w:tmpl w:val="771E49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D15B1"/>
    <w:multiLevelType w:val="hybridMultilevel"/>
    <w:tmpl w:val="FBE401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A02C4"/>
    <w:multiLevelType w:val="hybridMultilevel"/>
    <w:tmpl w:val="E7066E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15F9F"/>
    <w:multiLevelType w:val="hybridMultilevel"/>
    <w:tmpl w:val="1ED643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250BD"/>
    <w:multiLevelType w:val="singleLevel"/>
    <w:tmpl w:val="09F8ED70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074174F"/>
    <w:multiLevelType w:val="hybridMultilevel"/>
    <w:tmpl w:val="E0945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61FAD"/>
    <w:multiLevelType w:val="hybridMultilevel"/>
    <w:tmpl w:val="B15E0E28"/>
    <w:lvl w:ilvl="0" w:tplc="F8F4440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760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F112499"/>
    <w:multiLevelType w:val="hybridMultilevel"/>
    <w:tmpl w:val="08A88E3A"/>
    <w:lvl w:ilvl="0" w:tplc="09F8ED7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E3471"/>
    <w:multiLevelType w:val="hybridMultilevel"/>
    <w:tmpl w:val="771E49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A103BD"/>
    <w:multiLevelType w:val="hybridMultilevel"/>
    <w:tmpl w:val="1A3A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332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4F97F41"/>
    <w:multiLevelType w:val="hybridMultilevel"/>
    <w:tmpl w:val="5666E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A255F35"/>
    <w:multiLevelType w:val="hybridMultilevel"/>
    <w:tmpl w:val="771E49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14963"/>
    <w:multiLevelType w:val="hybridMultilevel"/>
    <w:tmpl w:val="31DC5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A67B4"/>
    <w:multiLevelType w:val="hybridMultilevel"/>
    <w:tmpl w:val="756C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F3875"/>
    <w:multiLevelType w:val="hybridMultilevel"/>
    <w:tmpl w:val="A3EC4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C30FD"/>
    <w:multiLevelType w:val="singleLevel"/>
    <w:tmpl w:val="1D76B916"/>
    <w:lvl w:ilvl="0">
      <w:start w:val="2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"/>
  </w:num>
  <w:num w:numId="5">
    <w:abstractNumId w:val="21"/>
  </w:num>
  <w:num w:numId="6">
    <w:abstractNumId w:val="16"/>
  </w:num>
  <w:num w:numId="7">
    <w:abstractNumId w:val="14"/>
  </w:num>
  <w:num w:numId="8">
    <w:abstractNumId w:val="7"/>
  </w:num>
  <w:num w:numId="9">
    <w:abstractNumId w:val="6"/>
  </w:num>
  <w:num w:numId="10">
    <w:abstractNumId w:val="20"/>
  </w:num>
  <w:num w:numId="11">
    <w:abstractNumId w:val="5"/>
  </w:num>
  <w:num w:numId="12">
    <w:abstractNumId w:val="18"/>
  </w:num>
  <w:num w:numId="13">
    <w:abstractNumId w:val="9"/>
  </w:num>
  <w:num w:numId="14">
    <w:abstractNumId w:val="17"/>
  </w:num>
  <w:num w:numId="15">
    <w:abstractNumId w:val="2"/>
  </w:num>
  <w:num w:numId="16">
    <w:abstractNumId w:val="4"/>
  </w:num>
  <w:num w:numId="17">
    <w:abstractNumId w:val="19"/>
  </w:num>
  <w:num w:numId="18">
    <w:abstractNumId w:val="3"/>
  </w:num>
  <w:num w:numId="19">
    <w:abstractNumId w:val="10"/>
  </w:num>
  <w:num w:numId="20">
    <w:abstractNumId w:val="13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766"/>
    <w:rsid w:val="00000915"/>
    <w:rsid w:val="00001FCE"/>
    <w:rsid w:val="00002B16"/>
    <w:rsid w:val="00004AE6"/>
    <w:rsid w:val="00004B2D"/>
    <w:rsid w:val="000079E5"/>
    <w:rsid w:val="00011458"/>
    <w:rsid w:val="000117C8"/>
    <w:rsid w:val="00013210"/>
    <w:rsid w:val="0001542C"/>
    <w:rsid w:val="000157F3"/>
    <w:rsid w:val="00015E66"/>
    <w:rsid w:val="0002189C"/>
    <w:rsid w:val="000228AE"/>
    <w:rsid w:val="00022B18"/>
    <w:rsid w:val="00032717"/>
    <w:rsid w:val="00032A1D"/>
    <w:rsid w:val="00033A9E"/>
    <w:rsid w:val="00037EC0"/>
    <w:rsid w:val="00042029"/>
    <w:rsid w:val="00042FC5"/>
    <w:rsid w:val="00043F96"/>
    <w:rsid w:val="0004652C"/>
    <w:rsid w:val="00046EBF"/>
    <w:rsid w:val="000473B7"/>
    <w:rsid w:val="00052A82"/>
    <w:rsid w:val="00053B1B"/>
    <w:rsid w:val="000550DE"/>
    <w:rsid w:val="00063961"/>
    <w:rsid w:val="000644EE"/>
    <w:rsid w:val="0006692E"/>
    <w:rsid w:val="000701DA"/>
    <w:rsid w:val="000722B6"/>
    <w:rsid w:val="000734A3"/>
    <w:rsid w:val="000737A6"/>
    <w:rsid w:val="00074BE2"/>
    <w:rsid w:val="00075759"/>
    <w:rsid w:val="00075F49"/>
    <w:rsid w:val="0008268D"/>
    <w:rsid w:val="00082B36"/>
    <w:rsid w:val="00084A53"/>
    <w:rsid w:val="000875A7"/>
    <w:rsid w:val="0009071C"/>
    <w:rsid w:val="00091C16"/>
    <w:rsid w:val="00093C6D"/>
    <w:rsid w:val="000942AA"/>
    <w:rsid w:val="000979E6"/>
    <w:rsid w:val="000A28BF"/>
    <w:rsid w:val="000A30A9"/>
    <w:rsid w:val="000A33C8"/>
    <w:rsid w:val="000A651C"/>
    <w:rsid w:val="000B5A2C"/>
    <w:rsid w:val="000B6AD9"/>
    <w:rsid w:val="000C386E"/>
    <w:rsid w:val="000C45F0"/>
    <w:rsid w:val="000C513A"/>
    <w:rsid w:val="000D1C69"/>
    <w:rsid w:val="000D2483"/>
    <w:rsid w:val="000D2C5B"/>
    <w:rsid w:val="000D7C67"/>
    <w:rsid w:val="000E0A7F"/>
    <w:rsid w:val="000E18F7"/>
    <w:rsid w:val="000E538B"/>
    <w:rsid w:val="000E5589"/>
    <w:rsid w:val="000E7520"/>
    <w:rsid w:val="000E75DB"/>
    <w:rsid w:val="000E7941"/>
    <w:rsid w:val="000E79CE"/>
    <w:rsid w:val="000F053C"/>
    <w:rsid w:val="000F4270"/>
    <w:rsid w:val="000F654B"/>
    <w:rsid w:val="000F78DA"/>
    <w:rsid w:val="00100022"/>
    <w:rsid w:val="00100343"/>
    <w:rsid w:val="001024E0"/>
    <w:rsid w:val="00104A17"/>
    <w:rsid w:val="00106D5A"/>
    <w:rsid w:val="0011101A"/>
    <w:rsid w:val="00111C14"/>
    <w:rsid w:val="00112907"/>
    <w:rsid w:val="00113C4E"/>
    <w:rsid w:val="001170E4"/>
    <w:rsid w:val="00117EFD"/>
    <w:rsid w:val="0012081B"/>
    <w:rsid w:val="00122CA3"/>
    <w:rsid w:val="00122E8E"/>
    <w:rsid w:val="00124026"/>
    <w:rsid w:val="0012492C"/>
    <w:rsid w:val="00125DC6"/>
    <w:rsid w:val="0012733A"/>
    <w:rsid w:val="00134354"/>
    <w:rsid w:val="00141945"/>
    <w:rsid w:val="00143E9C"/>
    <w:rsid w:val="001446B4"/>
    <w:rsid w:val="00146E5C"/>
    <w:rsid w:val="00147B14"/>
    <w:rsid w:val="00147D6A"/>
    <w:rsid w:val="00150BAD"/>
    <w:rsid w:val="0015246A"/>
    <w:rsid w:val="00152D79"/>
    <w:rsid w:val="001548BA"/>
    <w:rsid w:val="001568E1"/>
    <w:rsid w:val="00156B5C"/>
    <w:rsid w:val="00163F5B"/>
    <w:rsid w:val="00167266"/>
    <w:rsid w:val="001732D8"/>
    <w:rsid w:val="00173719"/>
    <w:rsid w:val="00173BE8"/>
    <w:rsid w:val="00174643"/>
    <w:rsid w:val="00174FA9"/>
    <w:rsid w:val="00175742"/>
    <w:rsid w:val="001757D6"/>
    <w:rsid w:val="00182A25"/>
    <w:rsid w:val="001836DB"/>
    <w:rsid w:val="001868A8"/>
    <w:rsid w:val="001904D8"/>
    <w:rsid w:val="0019074D"/>
    <w:rsid w:val="00195A97"/>
    <w:rsid w:val="00196065"/>
    <w:rsid w:val="00197B37"/>
    <w:rsid w:val="001A081D"/>
    <w:rsid w:val="001A17DF"/>
    <w:rsid w:val="001A31D0"/>
    <w:rsid w:val="001A3D1B"/>
    <w:rsid w:val="001A4546"/>
    <w:rsid w:val="001A4D6C"/>
    <w:rsid w:val="001A559C"/>
    <w:rsid w:val="001A6737"/>
    <w:rsid w:val="001B2695"/>
    <w:rsid w:val="001B2B6D"/>
    <w:rsid w:val="001B2B9A"/>
    <w:rsid w:val="001B43D2"/>
    <w:rsid w:val="001B495B"/>
    <w:rsid w:val="001C1B50"/>
    <w:rsid w:val="001C53B7"/>
    <w:rsid w:val="001C57F9"/>
    <w:rsid w:val="001C61DA"/>
    <w:rsid w:val="001C7415"/>
    <w:rsid w:val="001D4638"/>
    <w:rsid w:val="001D672D"/>
    <w:rsid w:val="001D7950"/>
    <w:rsid w:val="001D7C0D"/>
    <w:rsid w:val="001E0098"/>
    <w:rsid w:val="001E2B15"/>
    <w:rsid w:val="001E399C"/>
    <w:rsid w:val="001E7F19"/>
    <w:rsid w:val="001F2B27"/>
    <w:rsid w:val="001F6302"/>
    <w:rsid w:val="001F7986"/>
    <w:rsid w:val="0020088E"/>
    <w:rsid w:val="00200AD8"/>
    <w:rsid w:val="00210C95"/>
    <w:rsid w:val="00212D91"/>
    <w:rsid w:val="00213F7C"/>
    <w:rsid w:val="00214090"/>
    <w:rsid w:val="00214306"/>
    <w:rsid w:val="002172F2"/>
    <w:rsid w:val="00217E9D"/>
    <w:rsid w:val="002210FB"/>
    <w:rsid w:val="002214F2"/>
    <w:rsid w:val="00221DC9"/>
    <w:rsid w:val="00225559"/>
    <w:rsid w:val="00225FAD"/>
    <w:rsid w:val="00226424"/>
    <w:rsid w:val="00227717"/>
    <w:rsid w:val="0023206B"/>
    <w:rsid w:val="0023332F"/>
    <w:rsid w:val="00233D0E"/>
    <w:rsid w:val="00235BF7"/>
    <w:rsid w:val="00243875"/>
    <w:rsid w:val="00244E38"/>
    <w:rsid w:val="002472CF"/>
    <w:rsid w:val="0025149E"/>
    <w:rsid w:val="00251ED9"/>
    <w:rsid w:val="00252B71"/>
    <w:rsid w:val="0025459C"/>
    <w:rsid w:val="00254E5F"/>
    <w:rsid w:val="00261514"/>
    <w:rsid w:val="0026496B"/>
    <w:rsid w:val="00264DA5"/>
    <w:rsid w:val="00274636"/>
    <w:rsid w:val="00276DEF"/>
    <w:rsid w:val="002774D2"/>
    <w:rsid w:val="00281A30"/>
    <w:rsid w:val="00282F9C"/>
    <w:rsid w:val="00283DBE"/>
    <w:rsid w:val="00284DF3"/>
    <w:rsid w:val="00286974"/>
    <w:rsid w:val="00290BB1"/>
    <w:rsid w:val="00291B65"/>
    <w:rsid w:val="00293D9A"/>
    <w:rsid w:val="00294351"/>
    <w:rsid w:val="00294615"/>
    <w:rsid w:val="00296856"/>
    <w:rsid w:val="00296B86"/>
    <w:rsid w:val="00296D28"/>
    <w:rsid w:val="002A1864"/>
    <w:rsid w:val="002A2368"/>
    <w:rsid w:val="002A2538"/>
    <w:rsid w:val="002A2F72"/>
    <w:rsid w:val="002A51F0"/>
    <w:rsid w:val="002A572A"/>
    <w:rsid w:val="002A57AB"/>
    <w:rsid w:val="002A5EC5"/>
    <w:rsid w:val="002A60BC"/>
    <w:rsid w:val="002B0B17"/>
    <w:rsid w:val="002B2289"/>
    <w:rsid w:val="002B3606"/>
    <w:rsid w:val="002B4E2F"/>
    <w:rsid w:val="002C2147"/>
    <w:rsid w:val="002C3013"/>
    <w:rsid w:val="002C552F"/>
    <w:rsid w:val="002D1C10"/>
    <w:rsid w:val="002D2B2A"/>
    <w:rsid w:val="002D3835"/>
    <w:rsid w:val="002D44BD"/>
    <w:rsid w:val="002D4514"/>
    <w:rsid w:val="002D490E"/>
    <w:rsid w:val="002D7037"/>
    <w:rsid w:val="002E116C"/>
    <w:rsid w:val="002E2624"/>
    <w:rsid w:val="002E2DCE"/>
    <w:rsid w:val="002E7A04"/>
    <w:rsid w:val="002F0F3C"/>
    <w:rsid w:val="002F141E"/>
    <w:rsid w:val="002F4FBA"/>
    <w:rsid w:val="002F6A27"/>
    <w:rsid w:val="002F7ADA"/>
    <w:rsid w:val="00300D5A"/>
    <w:rsid w:val="00304CA7"/>
    <w:rsid w:val="00304D01"/>
    <w:rsid w:val="0031151B"/>
    <w:rsid w:val="00311C2C"/>
    <w:rsid w:val="00311EE7"/>
    <w:rsid w:val="00314917"/>
    <w:rsid w:val="00320F8B"/>
    <w:rsid w:val="003214DA"/>
    <w:rsid w:val="00321FF1"/>
    <w:rsid w:val="0032496A"/>
    <w:rsid w:val="00325F91"/>
    <w:rsid w:val="003273DA"/>
    <w:rsid w:val="00331897"/>
    <w:rsid w:val="00332656"/>
    <w:rsid w:val="003364E2"/>
    <w:rsid w:val="00340082"/>
    <w:rsid w:val="00344B7C"/>
    <w:rsid w:val="00345369"/>
    <w:rsid w:val="0034648B"/>
    <w:rsid w:val="0035206B"/>
    <w:rsid w:val="0035241E"/>
    <w:rsid w:val="00353281"/>
    <w:rsid w:val="00353CF4"/>
    <w:rsid w:val="00355D4A"/>
    <w:rsid w:val="0035621F"/>
    <w:rsid w:val="00360354"/>
    <w:rsid w:val="00362380"/>
    <w:rsid w:val="003653EC"/>
    <w:rsid w:val="00365E2A"/>
    <w:rsid w:val="00366A36"/>
    <w:rsid w:val="00367D07"/>
    <w:rsid w:val="00372041"/>
    <w:rsid w:val="00383E3B"/>
    <w:rsid w:val="003842A8"/>
    <w:rsid w:val="00392F8C"/>
    <w:rsid w:val="00393286"/>
    <w:rsid w:val="00395531"/>
    <w:rsid w:val="003A0A23"/>
    <w:rsid w:val="003A1A70"/>
    <w:rsid w:val="003A25AE"/>
    <w:rsid w:val="003A2AB2"/>
    <w:rsid w:val="003A593A"/>
    <w:rsid w:val="003A6E4F"/>
    <w:rsid w:val="003A7DB7"/>
    <w:rsid w:val="003B13BC"/>
    <w:rsid w:val="003B1DD0"/>
    <w:rsid w:val="003B2106"/>
    <w:rsid w:val="003B2FAC"/>
    <w:rsid w:val="003B53DD"/>
    <w:rsid w:val="003B582A"/>
    <w:rsid w:val="003B6DEF"/>
    <w:rsid w:val="003C0670"/>
    <w:rsid w:val="003C1978"/>
    <w:rsid w:val="003C23FF"/>
    <w:rsid w:val="003C2539"/>
    <w:rsid w:val="003C33D7"/>
    <w:rsid w:val="003C3E26"/>
    <w:rsid w:val="003C4A12"/>
    <w:rsid w:val="003C57B2"/>
    <w:rsid w:val="003C62D5"/>
    <w:rsid w:val="003C7E9A"/>
    <w:rsid w:val="003C7F8F"/>
    <w:rsid w:val="003D0D7F"/>
    <w:rsid w:val="003D2A12"/>
    <w:rsid w:val="003D2B37"/>
    <w:rsid w:val="003D3681"/>
    <w:rsid w:val="003D401B"/>
    <w:rsid w:val="003D52A0"/>
    <w:rsid w:val="003E0848"/>
    <w:rsid w:val="003E0E78"/>
    <w:rsid w:val="003E6470"/>
    <w:rsid w:val="003E6F3A"/>
    <w:rsid w:val="003F5D06"/>
    <w:rsid w:val="003F6671"/>
    <w:rsid w:val="003F7104"/>
    <w:rsid w:val="00401485"/>
    <w:rsid w:val="00404E8A"/>
    <w:rsid w:val="0040675F"/>
    <w:rsid w:val="00410E99"/>
    <w:rsid w:val="00412B80"/>
    <w:rsid w:val="00412E35"/>
    <w:rsid w:val="004161EE"/>
    <w:rsid w:val="004174BE"/>
    <w:rsid w:val="00417694"/>
    <w:rsid w:val="0042002B"/>
    <w:rsid w:val="004200DD"/>
    <w:rsid w:val="004213E4"/>
    <w:rsid w:val="00426E64"/>
    <w:rsid w:val="00426FCF"/>
    <w:rsid w:val="004309F7"/>
    <w:rsid w:val="00432742"/>
    <w:rsid w:val="004345F3"/>
    <w:rsid w:val="004354DC"/>
    <w:rsid w:val="00436F03"/>
    <w:rsid w:val="00442D6C"/>
    <w:rsid w:val="00444749"/>
    <w:rsid w:val="0044539C"/>
    <w:rsid w:val="00445637"/>
    <w:rsid w:val="00451466"/>
    <w:rsid w:val="00451AC8"/>
    <w:rsid w:val="004549D9"/>
    <w:rsid w:val="00455224"/>
    <w:rsid w:val="00462F4B"/>
    <w:rsid w:val="00463477"/>
    <w:rsid w:val="00472229"/>
    <w:rsid w:val="00475514"/>
    <w:rsid w:val="00476880"/>
    <w:rsid w:val="00480550"/>
    <w:rsid w:val="00480D6C"/>
    <w:rsid w:val="00484F7E"/>
    <w:rsid w:val="0049280A"/>
    <w:rsid w:val="00494FB2"/>
    <w:rsid w:val="004A0D69"/>
    <w:rsid w:val="004A6427"/>
    <w:rsid w:val="004A6A24"/>
    <w:rsid w:val="004B09FD"/>
    <w:rsid w:val="004B292E"/>
    <w:rsid w:val="004B3BDE"/>
    <w:rsid w:val="004B6CF6"/>
    <w:rsid w:val="004B6EE4"/>
    <w:rsid w:val="004C1225"/>
    <w:rsid w:val="004C222E"/>
    <w:rsid w:val="004C3BD1"/>
    <w:rsid w:val="004C3E5D"/>
    <w:rsid w:val="004C4AEE"/>
    <w:rsid w:val="004C6245"/>
    <w:rsid w:val="004D1CC4"/>
    <w:rsid w:val="004D3AF8"/>
    <w:rsid w:val="004D3C75"/>
    <w:rsid w:val="004E1C63"/>
    <w:rsid w:val="004E2AAA"/>
    <w:rsid w:val="004E4D37"/>
    <w:rsid w:val="004E75A6"/>
    <w:rsid w:val="004E7A2B"/>
    <w:rsid w:val="004F2E18"/>
    <w:rsid w:val="004F2F00"/>
    <w:rsid w:val="004F49A0"/>
    <w:rsid w:val="004F6D2C"/>
    <w:rsid w:val="005001F8"/>
    <w:rsid w:val="005015EE"/>
    <w:rsid w:val="00501C98"/>
    <w:rsid w:val="00502476"/>
    <w:rsid w:val="00511002"/>
    <w:rsid w:val="005118CC"/>
    <w:rsid w:val="005136E7"/>
    <w:rsid w:val="00514BFD"/>
    <w:rsid w:val="00520656"/>
    <w:rsid w:val="00521AB2"/>
    <w:rsid w:val="005250CE"/>
    <w:rsid w:val="005259E3"/>
    <w:rsid w:val="00532653"/>
    <w:rsid w:val="00535A67"/>
    <w:rsid w:val="0054086D"/>
    <w:rsid w:val="00545433"/>
    <w:rsid w:val="005472D2"/>
    <w:rsid w:val="005477A3"/>
    <w:rsid w:val="005479A8"/>
    <w:rsid w:val="00550CC3"/>
    <w:rsid w:val="00551440"/>
    <w:rsid w:val="00551F75"/>
    <w:rsid w:val="00557556"/>
    <w:rsid w:val="005608AA"/>
    <w:rsid w:val="00560C56"/>
    <w:rsid w:val="00564BD0"/>
    <w:rsid w:val="00565180"/>
    <w:rsid w:val="00566BAF"/>
    <w:rsid w:val="005677AB"/>
    <w:rsid w:val="005704CC"/>
    <w:rsid w:val="005731C6"/>
    <w:rsid w:val="00573C73"/>
    <w:rsid w:val="0057420B"/>
    <w:rsid w:val="00574DF4"/>
    <w:rsid w:val="00574FD8"/>
    <w:rsid w:val="0057612D"/>
    <w:rsid w:val="005773EB"/>
    <w:rsid w:val="005831F4"/>
    <w:rsid w:val="00585339"/>
    <w:rsid w:val="00587AEB"/>
    <w:rsid w:val="00587D5B"/>
    <w:rsid w:val="0059070D"/>
    <w:rsid w:val="00592313"/>
    <w:rsid w:val="00592B53"/>
    <w:rsid w:val="00594BC9"/>
    <w:rsid w:val="00594BFC"/>
    <w:rsid w:val="00596473"/>
    <w:rsid w:val="005973EA"/>
    <w:rsid w:val="005978A5"/>
    <w:rsid w:val="005A1256"/>
    <w:rsid w:val="005A1935"/>
    <w:rsid w:val="005A30A0"/>
    <w:rsid w:val="005A3DFE"/>
    <w:rsid w:val="005A51D3"/>
    <w:rsid w:val="005B05BB"/>
    <w:rsid w:val="005B252D"/>
    <w:rsid w:val="005B2C10"/>
    <w:rsid w:val="005B3C62"/>
    <w:rsid w:val="005B436A"/>
    <w:rsid w:val="005B4499"/>
    <w:rsid w:val="005B6AD9"/>
    <w:rsid w:val="005B76EF"/>
    <w:rsid w:val="005B7B7A"/>
    <w:rsid w:val="005B7BE0"/>
    <w:rsid w:val="005C0645"/>
    <w:rsid w:val="005C0924"/>
    <w:rsid w:val="005C1806"/>
    <w:rsid w:val="005C1AAE"/>
    <w:rsid w:val="005C4380"/>
    <w:rsid w:val="005C5791"/>
    <w:rsid w:val="005C668E"/>
    <w:rsid w:val="005C7A27"/>
    <w:rsid w:val="005D1292"/>
    <w:rsid w:val="005D53C4"/>
    <w:rsid w:val="005D54F4"/>
    <w:rsid w:val="005E4A07"/>
    <w:rsid w:val="005E4ED3"/>
    <w:rsid w:val="005E64DE"/>
    <w:rsid w:val="005E6C43"/>
    <w:rsid w:val="005F0E86"/>
    <w:rsid w:val="005F1C9E"/>
    <w:rsid w:val="005F1F97"/>
    <w:rsid w:val="005F2698"/>
    <w:rsid w:val="005F2F25"/>
    <w:rsid w:val="005F31F3"/>
    <w:rsid w:val="005F4C0C"/>
    <w:rsid w:val="005F5F51"/>
    <w:rsid w:val="005F6BA9"/>
    <w:rsid w:val="005F73CF"/>
    <w:rsid w:val="005F7D5D"/>
    <w:rsid w:val="00600508"/>
    <w:rsid w:val="0060147D"/>
    <w:rsid w:val="006014C2"/>
    <w:rsid w:val="00603987"/>
    <w:rsid w:val="00603D46"/>
    <w:rsid w:val="0060474A"/>
    <w:rsid w:val="00605D14"/>
    <w:rsid w:val="00607382"/>
    <w:rsid w:val="0060797C"/>
    <w:rsid w:val="00611C64"/>
    <w:rsid w:val="0061233F"/>
    <w:rsid w:val="0061421C"/>
    <w:rsid w:val="00614CE3"/>
    <w:rsid w:val="006232F0"/>
    <w:rsid w:val="00630541"/>
    <w:rsid w:val="00631BA3"/>
    <w:rsid w:val="006341F9"/>
    <w:rsid w:val="0063523F"/>
    <w:rsid w:val="00635CC3"/>
    <w:rsid w:val="00635ED1"/>
    <w:rsid w:val="00637256"/>
    <w:rsid w:val="0064375C"/>
    <w:rsid w:val="0064631A"/>
    <w:rsid w:val="0064753A"/>
    <w:rsid w:val="006506FD"/>
    <w:rsid w:val="00650ADE"/>
    <w:rsid w:val="0065360B"/>
    <w:rsid w:val="00655E1C"/>
    <w:rsid w:val="006560BC"/>
    <w:rsid w:val="00656C20"/>
    <w:rsid w:val="006607EE"/>
    <w:rsid w:val="00661C1C"/>
    <w:rsid w:val="00663FBC"/>
    <w:rsid w:val="0066449C"/>
    <w:rsid w:val="00664DAA"/>
    <w:rsid w:val="00665123"/>
    <w:rsid w:val="00665233"/>
    <w:rsid w:val="00667ACB"/>
    <w:rsid w:val="00667DB1"/>
    <w:rsid w:val="0067032B"/>
    <w:rsid w:val="00671663"/>
    <w:rsid w:val="00672BB5"/>
    <w:rsid w:val="00673822"/>
    <w:rsid w:val="00673D96"/>
    <w:rsid w:val="006757FB"/>
    <w:rsid w:val="00676B98"/>
    <w:rsid w:val="00676FE6"/>
    <w:rsid w:val="006814D1"/>
    <w:rsid w:val="0068395A"/>
    <w:rsid w:val="006840AF"/>
    <w:rsid w:val="006870CE"/>
    <w:rsid w:val="006929E4"/>
    <w:rsid w:val="00693AEF"/>
    <w:rsid w:val="0069424D"/>
    <w:rsid w:val="00697CDA"/>
    <w:rsid w:val="00697ED3"/>
    <w:rsid w:val="006A02A1"/>
    <w:rsid w:val="006A1416"/>
    <w:rsid w:val="006A2203"/>
    <w:rsid w:val="006A6393"/>
    <w:rsid w:val="006A7637"/>
    <w:rsid w:val="006A7A4F"/>
    <w:rsid w:val="006B4851"/>
    <w:rsid w:val="006C0761"/>
    <w:rsid w:val="006C1F8B"/>
    <w:rsid w:val="006C4081"/>
    <w:rsid w:val="006C4DD1"/>
    <w:rsid w:val="006C51CA"/>
    <w:rsid w:val="006C5BCC"/>
    <w:rsid w:val="006D2C5E"/>
    <w:rsid w:val="006D3625"/>
    <w:rsid w:val="006D5B0F"/>
    <w:rsid w:val="006E1607"/>
    <w:rsid w:val="006E3E77"/>
    <w:rsid w:val="006E4071"/>
    <w:rsid w:val="006E5514"/>
    <w:rsid w:val="006E57C5"/>
    <w:rsid w:val="006E79B4"/>
    <w:rsid w:val="006E7EA5"/>
    <w:rsid w:val="006E7FD0"/>
    <w:rsid w:val="006F23CA"/>
    <w:rsid w:val="006F364F"/>
    <w:rsid w:val="006F3C6D"/>
    <w:rsid w:val="0070005D"/>
    <w:rsid w:val="00701583"/>
    <w:rsid w:val="00705F08"/>
    <w:rsid w:val="00714785"/>
    <w:rsid w:val="00716D1C"/>
    <w:rsid w:val="00716D8E"/>
    <w:rsid w:val="00716F69"/>
    <w:rsid w:val="007176E5"/>
    <w:rsid w:val="00724805"/>
    <w:rsid w:val="00724DA0"/>
    <w:rsid w:val="00725ABA"/>
    <w:rsid w:val="00730F21"/>
    <w:rsid w:val="00731DB8"/>
    <w:rsid w:val="00734881"/>
    <w:rsid w:val="007350D7"/>
    <w:rsid w:val="007378A1"/>
    <w:rsid w:val="007404FF"/>
    <w:rsid w:val="00744994"/>
    <w:rsid w:val="00746492"/>
    <w:rsid w:val="0075100A"/>
    <w:rsid w:val="00752C32"/>
    <w:rsid w:val="00752FA1"/>
    <w:rsid w:val="00753AA4"/>
    <w:rsid w:val="00753BAF"/>
    <w:rsid w:val="0075663C"/>
    <w:rsid w:val="00756A76"/>
    <w:rsid w:val="0076193C"/>
    <w:rsid w:val="00761FA0"/>
    <w:rsid w:val="007623E7"/>
    <w:rsid w:val="00763C8F"/>
    <w:rsid w:val="00765851"/>
    <w:rsid w:val="00767F08"/>
    <w:rsid w:val="00770CBB"/>
    <w:rsid w:val="0077212F"/>
    <w:rsid w:val="00773553"/>
    <w:rsid w:val="00777FF2"/>
    <w:rsid w:val="00780A45"/>
    <w:rsid w:val="00781AD1"/>
    <w:rsid w:val="0079117E"/>
    <w:rsid w:val="007A062D"/>
    <w:rsid w:val="007A1AEC"/>
    <w:rsid w:val="007A272E"/>
    <w:rsid w:val="007A3819"/>
    <w:rsid w:val="007A6F0B"/>
    <w:rsid w:val="007B009D"/>
    <w:rsid w:val="007B2F8E"/>
    <w:rsid w:val="007B32FC"/>
    <w:rsid w:val="007B489B"/>
    <w:rsid w:val="007B4EA9"/>
    <w:rsid w:val="007C11DA"/>
    <w:rsid w:val="007C1C85"/>
    <w:rsid w:val="007C20A8"/>
    <w:rsid w:val="007C43F7"/>
    <w:rsid w:val="007C68A3"/>
    <w:rsid w:val="007C76B5"/>
    <w:rsid w:val="007D290A"/>
    <w:rsid w:val="007E5FAA"/>
    <w:rsid w:val="007E71CB"/>
    <w:rsid w:val="007E73F0"/>
    <w:rsid w:val="007E7B6A"/>
    <w:rsid w:val="007F0C9B"/>
    <w:rsid w:val="007F1787"/>
    <w:rsid w:val="007F446E"/>
    <w:rsid w:val="007F5433"/>
    <w:rsid w:val="00800B5C"/>
    <w:rsid w:val="0080535B"/>
    <w:rsid w:val="00811554"/>
    <w:rsid w:val="00811866"/>
    <w:rsid w:val="008122F1"/>
    <w:rsid w:val="00816894"/>
    <w:rsid w:val="00816CB7"/>
    <w:rsid w:val="008211E8"/>
    <w:rsid w:val="00823292"/>
    <w:rsid w:val="0082390F"/>
    <w:rsid w:val="008265DE"/>
    <w:rsid w:val="008303B3"/>
    <w:rsid w:val="00831585"/>
    <w:rsid w:val="00837C86"/>
    <w:rsid w:val="00840E9E"/>
    <w:rsid w:val="00842DE6"/>
    <w:rsid w:val="00843ADA"/>
    <w:rsid w:val="0084470D"/>
    <w:rsid w:val="00845D5E"/>
    <w:rsid w:val="0085144D"/>
    <w:rsid w:val="00851AB8"/>
    <w:rsid w:val="008540A5"/>
    <w:rsid w:val="00854E6C"/>
    <w:rsid w:val="0086135B"/>
    <w:rsid w:val="00864E32"/>
    <w:rsid w:val="00866BEB"/>
    <w:rsid w:val="00867720"/>
    <w:rsid w:val="00871A67"/>
    <w:rsid w:val="008731EF"/>
    <w:rsid w:val="0087546F"/>
    <w:rsid w:val="00880995"/>
    <w:rsid w:val="00882543"/>
    <w:rsid w:val="00883BE3"/>
    <w:rsid w:val="00884020"/>
    <w:rsid w:val="00886E6E"/>
    <w:rsid w:val="0089053A"/>
    <w:rsid w:val="00890546"/>
    <w:rsid w:val="0089385F"/>
    <w:rsid w:val="00893E99"/>
    <w:rsid w:val="00897E13"/>
    <w:rsid w:val="008A07AE"/>
    <w:rsid w:val="008A0B27"/>
    <w:rsid w:val="008A1C04"/>
    <w:rsid w:val="008A39C1"/>
    <w:rsid w:val="008A5B8C"/>
    <w:rsid w:val="008B0B39"/>
    <w:rsid w:val="008B1EB0"/>
    <w:rsid w:val="008B3401"/>
    <w:rsid w:val="008B5735"/>
    <w:rsid w:val="008B6523"/>
    <w:rsid w:val="008C1C3A"/>
    <w:rsid w:val="008D560B"/>
    <w:rsid w:val="008D71B1"/>
    <w:rsid w:val="008D744C"/>
    <w:rsid w:val="008E2DCA"/>
    <w:rsid w:val="008E3AA5"/>
    <w:rsid w:val="008E51A0"/>
    <w:rsid w:val="008E609D"/>
    <w:rsid w:val="008E7BCC"/>
    <w:rsid w:val="008F1F47"/>
    <w:rsid w:val="008F2077"/>
    <w:rsid w:val="008F2767"/>
    <w:rsid w:val="008F2B16"/>
    <w:rsid w:val="008F3DED"/>
    <w:rsid w:val="008F4C17"/>
    <w:rsid w:val="008F4DB2"/>
    <w:rsid w:val="008F7B2A"/>
    <w:rsid w:val="00901EF1"/>
    <w:rsid w:val="00902EE7"/>
    <w:rsid w:val="00905208"/>
    <w:rsid w:val="00911842"/>
    <w:rsid w:val="009131E7"/>
    <w:rsid w:val="009133C9"/>
    <w:rsid w:val="00913480"/>
    <w:rsid w:val="0091493D"/>
    <w:rsid w:val="00915E5E"/>
    <w:rsid w:val="0091692E"/>
    <w:rsid w:val="00920BAF"/>
    <w:rsid w:val="009229CC"/>
    <w:rsid w:val="009241AA"/>
    <w:rsid w:val="00926A98"/>
    <w:rsid w:val="00930345"/>
    <w:rsid w:val="009310C5"/>
    <w:rsid w:val="00931766"/>
    <w:rsid w:val="0093417E"/>
    <w:rsid w:val="00934748"/>
    <w:rsid w:val="00934C37"/>
    <w:rsid w:val="00942607"/>
    <w:rsid w:val="00942FE3"/>
    <w:rsid w:val="009432F2"/>
    <w:rsid w:val="00944AB6"/>
    <w:rsid w:val="00946590"/>
    <w:rsid w:val="00951FB0"/>
    <w:rsid w:val="00954B8F"/>
    <w:rsid w:val="009555E3"/>
    <w:rsid w:val="00956D90"/>
    <w:rsid w:val="00957619"/>
    <w:rsid w:val="0096001D"/>
    <w:rsid w:val="009609A6"/>
    <w:rsid w:val="009645A9"/>
    <w:rsid w:val="00965312"/>
    <w:rsid w:val="00970239"/>
    <w:rsid w:val="00972966"/>
    <w:rsid w:val="00972DBA"/>
    <w:rsid w:val="00976B90"/>
    <w:rsid w:val="0097761A"/>
    <w:rsid w:val="0097791A"/>
    <w:rsid w:val="00977BC4"/>
    <w:rsid w:val="00985E1F"/>
    <w:rsid w:val="00990144"/>
    <w:rsid w:val="00990EC1"/>
    <w:rsid w:val="00992865"/>
    <w:rsid w:val="00993F8A"/>
    <w:rsid w:val="00994140"/>
    <w:rsid w:val="00994EA0"/>
    <w:rsid w:val="00995847"/>
    <w:rsid w:val="0099589E"/>
    <w:rsid w:val="00995C89"/>
    <w:rsid w:val="0099685D"/>
    <w:rsid w:val="0099719E"/>
    <w:rsid w:val="009A2B4F"/>
    <w:rsid w:val="009A6BC4"/>
    <w:rsid w:val="009B06C4"/>
    <w:rsid w:val="009B0A7F"/>
    <w:rsid w:val="009B29BB"/>
    <w:rsid w:val="009B5B15"/>
    <w:rsid w:val="009B6824"/>
    <w:rsid w:val="009B6E70"/>
    <w:rsid w:val="009B753A"/>
    <w:rsid w:val="009C316B"/>
    <w:rsid w:val="009C5C88"/>
    <w:rsid w:val="009C75AC"/>
    <w:rsid w:val="009D083B"/>
    <w:rsid w:val="009D271F"/>
    <w:rsid w:val="009D2905"/>
    <w:rsid w:val="009D3429"/>
    <w:rsid w:val="009D4EDE"/>
    <w:rsid w:val="009E0453"/>
    <w:rsid w:val="009E207B"/>
    <w:rsid w:val="009E242C"/>
    <w:rsid w:val="009E47DB"/>
    <w:rsid w:val="009E5E66"/>
    <w:rsid w:val="009E653E"/>
    <w:rsid w:val="009E6FC7"/>
    <w:rsid w:val="009F02F1"/>
    <w:rsid w:val="009F3A73"/>
    <w:rsid w:val="009F5ABC"/>
    <w:rsid w:val="00A044FF"/>
    <w:rsid w:val="00A04FB4"/>
    <w:rsid w:val="00A05C84"/>
    <w:rsid w:val="00A06D03"/>
    <w:rsid w:val="00A10FE8"/>
    <w:rsid w:val="00A12BF9"/>
    <w:rsid w:val="00A13D5A"/>
    <w:rsid w:val="00A13FE7"/>
    <w:rsid w:val="00A15AA8"/>
    <w:rsid w:val="00A201E2"/>
    <w:rsid w:val="00A2463D"/>
    <w:rsid w:val="00A253B3"/>
    <w:rsid w:val="00A258EE"/>
    <w:rsid w:val="00A27441"/>
    <w:rsid w:val="00A32BF0"/>
    <w:rsid w:val="00A41CF8"/>
    <w:rsid w:val="00A43FE3"/>
    <w:rsid w:val="00A46A02"/>
    <w:rsid w:val="00A46C6E"/>
    <w:rsid w:val="00A47B9E"/>
    <w:rsid w:val="00A558EA"/>
    <w:rsid w:val="00A56A73"/>
    <w:rsid w:val="00A6213E"/>
    <w:rsid w:val="00A654F0"/>
    <w:rsid w:val="00A67DE3"/>
    <w:rsid w:val="00A67FF2"/>
    <w:rsid w:val="00A702C6"/>
    <w:rsid w:val="00A70A0B"/>
    <w:rsid w:val="00A72145"/>
    <w:rsid w:val="00A730AB"/>
    <w:rsid w:val="00A740A9"/>
    <w:rsid w:val="00A8055B"/>
    <w:rsid w:val="00A81A8E"/>
    <w:rsid w:val="00A8352C"/>
    <w:rsid w:val="00A847F9"/>
    <w:rsid w:val="00A84A7E"/>
    <w:rsid w:val="00A87DC6"/>
    <w:rsid w:val="00A93B68"/>
    <w:rsid w:val="00A9750D"/>
    <w:rsid w:val="00A975A6"/>
    <w:rsid w:val="00AA172A"/>
    <w:rsid w:val="00AA6694"/>
    <w:rsid w:val="00AB0372"/>
    <w:rsid w:val="00AB4D04"/>
    <w:rsid w:val="00AB5CE3"/>
    <w:rsid w:val="00AB6AC2"/>
    <w:rsid w:val="00AC0727"/>
    <w:rsid w:val="00AC16FD"/>
    <w:rsid w:val="00AC2FB8"/>
    <w:rsid w:val="00AC40A1"/>
    <w:rsid w:val="00AC58FF"/>
    <w:rsid w:val="00AC681B"/>
    <w:rsid w:val="00AC6A8E"/>
    <w:rsid w:val="00AC7029"/>
    <w:rsid w:val="00AC7F50"/>
    <w:rsid w:val="00AD1C04"/>
    <w:rsid w:val="00AD21A6"/>
    <w:rsid w:val="00AD3B65"/>
    <w:rsid w:val="00AE02A9"/>
    <w:rsid w:val="00AE0FA7"/>
    <w:rsid w:val="00AE36BD"/>
    <w:rsid w:val="00AE5396"/>
    <w:rsid w:val="00AF05B3"/>
    <w:rsid w:val="00AF1D3E"/>
    <w:rsid w:val="00B00167"/>
    <w:rsid w:val="00B00B3F"/>
    <w:rsid w:val="00B01AF4"/>
    <w:rsid w:val="00B028D2"/>
    <w:rsid w:val="00B0304B"/>
    <w:rsid w:val="00B03148"/>
    <w:rsid w:val="00B06A0E"/>
    <w:rsid w:val="00B072D9"/>
    <w:rsid w:val="00B107C8"/>
    <w:rsid w:val="00B126BB"/>
    <w:rsid w:val="00B142C9"/>
    <w:rsid w:val="00B162B0"/>
    <w:rsid w:val="00B20050"/>
    <w:rsid w:val="00B20A4B"/>
    <w:rsid w:val="00B20B34"/>
    <w:rsid w:val="00B216E0"/>
    <w:rsid w:val="00B2233E"/>
    <w:rsid w:val="00B24E72"/>
    <w:rsid w:val="00B2546B"/>
    <w:rsid w:val="00B259E8"/>
    <w:rsid w:val="00B25E64"/>
    <w:rsid w:val="00B266AD"/>
    <w:rsid w:val="00B27EEC"/>
    <w:rsid w:val="00B321FB"/>
    <w:rsid w:val="00B32200"/>
    <w:rsid w:val="00B3382A"/>
    <w:rsid w:val="00B3512B"/>
    <w:rsid w:val="00B3520D"/>
    <w:rsid w:val="00B35E5A"/>
    <w:rsid w:val="00B364E9"/>
    <w:rsid w:val="00B40C66"/>
    <w:rsid w:val="00B40D88"/>
    <w:rsid w:val="00B44E6E"/>
    <w:rsid w:val="00B45043"/>
    <w:rsid w:val="00B50AAF"/>
    <w:rsid w:val="00B51065"/>
    <w:rsid w:val="00B54ADB"/>
    <w:rsid w:val="00B558BF"/>
    <w:rsid w:val="00B55A5C"/>
    <w:rsid w:val="00B5633B"/>
    <w:rsid w:val="00B56D1E"/>
    <w:rsid w:val="00B60DF9"/>
    <w:rsid w:val="00B61365"/>
    <w:rsid w:val="00B61E51"/>
    <w:rsid w:val="00B67DA2"/>
    <w:rsid w:val="00B708EC"/>
    <w:rsid w:val="00B71B02"/>
    <w:rsid w:val="00B74551"/>
    <w:rsid w:val="00B747C7"/>
    <w:rsid w:val="00B772D7"/>
    <w:rsid w:val="00B77D7E"/>
    <w:rsid w:val="00B8044E"/>
    <w:rsid w:val="00B81DDA"/>
    <w:rsid w:val="00B82514"/>
    <w:rsid w:val="00B82737"/>
    <w:rsid w:val="00B85803"/>
    <w:rsid w:val="00B860FF"/>
    <w:rsid w:val="00B86528"/>
    <w:rsid w:val="00B86884"/>
    <w:rsid w:val="00B875B7"/>
    <w:rsid w:val="00B911AC"/>
    <w:rsid w:val="00B91742"/>
    <w:rsid w:val="00B91CAC"/>
    <w:rsid w:val="00BA0DA9"/>
    <w:rsid w:val="00BA55C7"/>
    <w:rsid w:val="00BA6EE8"/>
    <w:rsid w:val="00BA7D24"/>
    <w:rsid w:val="00BB2364"/>
    <w:rsid w:val="00BB28C6"/>
    <w:rsid w:val="00BB30E4"/>
    <w:rsid w:val="00BB34B2"/>
    <w:rsid w:val="00BB35D2"/>
    <w:rsid w:val="00BB6EB3"/>
    <w:rsid w:val="00BC4E53"/>
    <w:rsid w:val="00BC5B2A"/>
    <w:rsid w:val="00BC5EAD"/>
    <w:rsid w:val="00BC67F9"/>
    <w:rsid w:val="00BC75CC"/>
    <w:rsid w:val="00BD784C"/>
    <w:rsid w:val="00BD7C0C"/>
    <w:rsid w:val="00BE0B91"/>
    <w:rsid w:val="00BE35FC"/>
    <w:rsid w:val="00BE48EA"/>
    <w:rsid w:val="00BE4E1A"/>
    <w:rsid w:val="00BE6749"/>
    <w:rsid w:val="00BE6E67"/>
    <w:rsid w:val="00BE6E70"/>
    <w:rsid w:val="00BE7DF7"/>
    <w:rsid w:val="00BF487B"/>
    <w:rsid w:val="00BF4B2F"/>
    <w:rsid w:val="00BF7353"/>
    <w:rsid w:val="00BF7942"/>
    <w:rsid w:val="00C006C8"/>
    <w:rsid w:val="00C02B59"/>
    <w:rsid w:val="00C036FF"/>
    <w:rsid w:val="00C06392"/>
    <w:rsid w:val="00C10B91"/>
    <w:rsid w:val="00C11CFA"/>
    <w:rsid w:val="00C11E26"/>
    <w:rsid w:val="00C178F3"/>
    <w:rsid w:val="00C2263D"/>
    <w:rsid w:val="00C24A71"/>
    <w:rsid w:val="00C25BC4"/>
    <w:rsid w:val="00C31077"/>
    <w:rsid w:val="00C36C2A"/>
    <w:rsid w:val="00C40E4E"/>
    <w:rsid w:val="00C41B57"/>
    <w:rsid w:val="00C45A65"/>
    <w:rsid w:val="00C45B38"/>
    <w:rsid w:val="00C52809"/>
    <w:rsid w:val="00C52FB4"/>
    <w:rsid w:val="00C55268"/>
    <w:rsid w:val="00C55C4C"/>
    <w:rsid w:val="00C571EC"/>
    <w:rsid w:val="00C611C3"/>
    <w:rsid w:val="00C61707"/>
    <w:rsid w:val="00C62F41"/>
    <w:rsid w:val="00C70BA1"/>
    <w:rsid w:val="00C74AF1"/>
    <w:rsid w:val="00C7676A"/>
    <w:rsid w:val="00C773EC"/>
    <w:rsid w:val="00C809B9"/>
    <w:rsid w:val="00C829F0"/>
    <w:rsid w:val="00C847C9"/>
    <w:rsid w:val="00C85BB6"/>
    <w:rsid w:val="00C87228"/>
    <w:rsid w:val="00C91144"/>
    <w:rsid w:val="00C92840"/>
    <w:rsid w:val="00C93826"/>
    <w:rsid w:val="00C9551C"/>
    <w:rsid w:val="00C95923"/>
    <w:rsid w:val="00C95EC6"/>
    <w:rsid w:val="00C97035"/>
    <w:rsid w:val="00CA0CD5"/>
    <w:rsid w:val="00CA13E4"/>
    <w:rsid w:val="00CA15B0"/>
    <w:rsid w:val="00CA21C4"/>
    <w:rsid w:val="00CA40F3"/>
    <w:rsid w:val="00CB0EA6"/>
    <w:rsid w:val="00CB2D8F"/>
    <w:rsid w:val="00CB3218"/>
    <w:rsid w:val="00CB33E7"/>
    <w:rsid w:val="00CB4595"/>
    <w:rsid w:val="00CC0D2A"/>
    <w:rsid w:val="00CC2541"/>
    <w:rsid w:val="00CD1231"/>
    <w:rsid w:val="00CD1466"/>
    <w:rsid w:val="00CD3089"/>
    <w:rsid w:val="00CE14F6"/>
    <w:rsid w:val="00CE1B99"/>
    <w:rsid w:val="00CE3013"/>
    <w:rsid w:val="00CE4A63"/>
    <w:rsid w:val="00CE5A4A"/>
    <w:rsid w:val="00CE5FEB"/>
    <w:rsid w:val="00CF6C25"/>
    <w:rsid w:val="00D0092B"/>
    <w:rsid w:val="00D01B93"/>
    <w:rsid w:val="00D01C7A"/>
    <w:rsid w:val="00D02B73"/>
    <w:rsid w:val="00D05C52"/>
    <w:rsid w:val="00D106D0"/>
    <w:rsid w:val="00D10ADF"/>
    <w:rsid w:val="00D13B96"/>
    <w:rsid w:val="00D174D5"/>
    <w:rsid w:val="00D175EB"/>
    <w:rsid w:val="00D26B90"/>
    <w:rsid w:val="00D34FA2"/>
    <w:rsid w:val="00D379E0"/>
    <w:rsid w:val="00D40432"/>
    <w:rsid w:val="00D4109D"/>
    <w:rsid w:val="00D42018"/>
    <w:rsid w:val="00D43087"/>
    <w:rsid w:val="00D43D1E"/>
    <w:rsid w:val="00D45949"/>
    <w:rsid w:val="00D45E01"/>
    <w:rsid w:val="00D47044"/>
    <w:rsid w:val="00D50829"/>
    <w:rsid w:val="00D52701"/>
    <w:rsid w:val="00D54AE8"/>
    <w:rsid w:val="00D6054A"/>
    <w:rsid w:val="00D60986"/>
    <w:rsid w:val="00D63B72"/>
    <w:rsid w:val="00D64D97"/>
    <w:rsid w:val="00D64E11"/>
    <w:rsid w:val="00D65B2F"/>
    <w:rsid w:val="00D721B0"/>
    <w:rsid w:val="00D74251"/>
    <w:rsid w:val="00D74B41"/>
    <w:rsid w:val="00D7604C"/>
    <w:rsid w:val="00D772D6"/>
    <w:rsid w:val="00D774AC"/>
    <w:rsid w:val="00D7751C"/>
    <w:rsid w:val="00D8043F"/>
    <w:rsid w:val="00D80E13"/>
    <w:rsid w:val="00D84B9B"/>
    <w:rsid w:val="00D8709F"/>
    <w:rsid w:val="00D872F8"/>
    <w:rsid w:val="00D874C4"/>
    <w:rsid w:val="00D87C18"/>
    <w:rsid w:val="00D90E9B"/>
    <w:rsid w:val="00D93A6D"/>
    <w:rsid w:val="00D93EC4"/>
    <w:rsid w:val="00D9516A"/>
    <w:rsid w:val="00D95DA1"/>
    <w:rsid w:val="00DA0AAF"/>
    <w:rsid w:val="00DA3AAB"/>
    <w:rsid w:val="00DA55F0"/>
    <w:rsid w:val="00DB099F"/>
    <w:rsid w:val="00DB14E3"/>
    <w:rsid w:val="00DB1BC0"/>
    <w:rsid w:val="00DB2306"/>
    <w:rsid w:val="00DB27B0"/>
    <w:rsid w:val="00DB3E06"/>
    <w:rsid w:val="00DB458B"/>
    <w:rsid w:val="00DB54E2"/>
    <w:rsid w:val="00DB6DCB"/>
    <w:rsid w:val="00DC02D5"/>
    <w:rsid w:val="00DC0EF8"/>
    <w:rsid w:val="00DC1970"/>
    <w:rsid w:val="00DC749F"/>
    <w:rsid w:val="00DD0918"/>
    <w:rsid w:val="00DD10B4"/>
    <w:rsid w:val="00DD1815"/>
    <w:rsid w:val="00DD487F"/>
    <w:rsid w:val="00DD7977"/>
    <w:rsid w:val="00DE0EA1"/>
    <w:rsid w:val="00DE489B"/>
    <w:rsid w:val="00DE5D4C"/>
    <w:rsid w:val="00DF0F25"/>
    <w:rsid w:val="00DF12B2"/>
    <w:rsid w:val="00DF13F9"/>
    <w:rsid w:val="00DF3F9E"/>
    <w:rsid w:val="00DF44CB"/>
    <w:rsid w:val="00DF600A"/>
    <w:rsid w:val="00DF635B"/>
    <w:rsid w:val="00DF6768"/>
    <w:rsid w:val="00DF6EE7"/>
    <w:rsid w:val="00DF7499"/>
    <w:rsid w:val="00DF74F5"/>
    <w:rsid w:val="00DF7D4A"/>
    <w:rsid w:val="00E003EF"/>
    <w:rsid w:val="00E03E47"/>
    <w:rsid w:val="00E0480F"/>
    <w:rsid w:val="00E07DC0"/>
    <w:rsid w:val="00E07FCB"/>
    <w:rsid w:val="00E10F1E"/>
    <w:rsid w:val="00E11529"/>
    <w:rsid w:val="00E15FC6"/>
    <w:rsid w:val="00E17083"/>
    <w:rsid w:val="00E206AF"/>
    <w:rsid w:val="00E210BE"/>
    <w:rsid w:val="00E23032"/>
    <w:rsid w:val="00E254B1"/>
    <w:rsid w:val="00E2653C"/>
    <w:rsid w:val="00E26574"/>
    <w:rsid w:val="00E26757"/>
    <w:rsid w:val="00E27468"/>
    <w:rsid w:val="00E30312"/>
    <w:rsid w:val="00E3101B"/>
    <w:rsid w:val="00E31A86"/>
    <w:rsid w:val="00E34E3A"/>
    <w:rsid w:val="00E369B5"/>
    <w:rsid w:val="00E409EB"/>
    <w:rsid w:val="00E415CD"/>
    <w:rsid w:val="00E4246F"/>
    <w:rsid w:val="00E43917"/>
    <w:rsid w:val="00E44B6B"/>
    <w:rsid w:val="00E46FBA"/>
    <w:rsid w:val="00E50B67"/>
    <w:rsid w:val="00E51722"/>
    <w:rsid w:val="00E51B7D"/>
    <w:rsid w:val="00E53624"/>
    <w:rsid w:val="00E60B43"/>
    <w:rsid w:val="00E610CD"/>
    <w:rsid w:val="00E613D0"/>
    <w:rsid w:val="00E635EE"/>
    <w:rsid w:val="00E6721F"/>
    <w:rsid w:val="00E7010A"/>
    <w:rsid w:val="00E702EF"/>
    <w:rsid w:val="00E70D89"/>
    <w:rsid w:val="00E71093"/>
    <w:rsid w:val="00E761F9"/>
    <w:rsid w:val="00E77635"/>
    <w:rsid w:val="00E778E6"/>
    <w:rsid w:val="00E77FB1"/>
    <w:rsid w:val="00E80595"/>
    <w:rsid w:val="00E80796"/>
    <w:rsid w:val="00E833D1"/>
    <w:rsid w:val="00E8401C"/>
    <w:rsid w:val="00E86E96"/>
    <w:rsid w:val="00E87E28"/>
    <w:rsid w:val="00E93787"/>
    <w:rsid w:val="00E94069"/>
    <w:rsid w:val="00E94BDE"/>
    <w:rsid w:val="00E9517B"/>
    <w:rsid w:val="00E97193"/>
    <w:rsid w:val="00E97D0E"/>
    <w:rsid w:val="00EA083C"/>
    <w:rsid w:val="00EA1E84"/>
    <w:rsid w:val="00EA2630"/>
    <w:rsid w:val="00EA3595"/>
    <w:rsid w:val="00EA4BC2"/>
    <w:rsid w:val="00EA57D5"/>
    <w:rsid w:val="00EA58B6"/>
    <w:rsid w:val="00EB2CD7"/>
    <w:rsid w:val="00EB3C6A"/>
    <w:rsid w:val="00EB4DED"/>
    <w:rsid w:val="00EB5CAA"/>
    <w:rsid w:val="00EB5D91"/>
    <w:rsid w:val="00EB64F9"/>
    <w:rsid w:val="00EB7BCD"/>
    <w:rsid w:val="00EC4BF9"/>
    <w:rsid w:val="00EC4C1C"/>
    <w:rsid w:val="00EC64A3"/>
    <w:rsid w:val="00ED18E6"/>
    <w:rsid w:val="00ED251B"/>
    <w:rsid w:val="00ED4C09"/>
    <w:rsid w:val="00EE1A6F"/>
    <w:rsid w:val="00EE2001"/>
    <w:rsid w:val="00EE2D1B"/>
    <w:rsid w:val="00EE5984"/>
    <w:rsid w:val="00EE5AB0"/>
    <w:rsid w:val="00EE77D3"/>
    <w:rsid w:val="00EF0BED"/>
    <w:rsid w:val="00EF1486"/>
    <w:rsid w:val="00EF2A43"/>
    <w:rsid w:val="00EF3029"/>
    <w:rsid w:val="00EF33A5"/>
    <w:rsid w:val="00EF3D19"/>
    <w:rsid w:val="00EF5A64"/>
    <w:rsid w:val="00EF5BBB"/>
    <w:rsid w:val="00EF601C"/>
    <w:rsid w:val="00EF7286"/>
    <w:rsid w:val="00F112DA"/>
    <w:rsid w:val="00F13838"/>
    <w:rsid w:val="00F16AF2"/>
    <w:rsid w:val="00F1709C"/>
    <w:rsid w:val="00F237AC"/>
    <w:rsid w:val="00F24559"/>
    <w:rsid w:val="00F2576D"/>
    <w:rsid w:val="00F26B5E"/>
    <w:rsid w:val="00F3028B"/>
    <w:rsid w:val="00F32F9A"/>
    <w:rsid w:val="00F3370F"/>
    <w:rsid w:val="00F35828"/>
    <w:rsid w:val="00F3640A"/>
    <w:rsid w:val="00F410D9"/>
    <w:rsid w:val="00F459B5"/>
    <w:rsid w:val="00F500E2"/>
    <w:rsid w:val="00F54F80"/>
    <w:rsid w:val="00F5537E"/>
    <w:rsid w:val="00F55CD5"/>
    <w:rsid w:val="00F561CA"/>
    <w:rsid w:val="00F57DCB"/>
    <w:rsid w:val="00F61FFA"/>
    <w:rsid w:val="00F6428E"/>
    <w:rsid w:val="00F645FC"/>
    <w:rsid w:val="00F66830"/>
    <w:rsid w:val="00F70188"/>
    <w:rsid w:val="00F74227"/>
    <w:rsid w:val="00F74B17"/>
    <w:rsid w:val="00F7550D"/>
    <w:rsid w:val="00F77085"/>
    <w:rsid w:val="00F770C7"/>
    <w:rsid w:val="00F80062"/>
    <w:rsid w:val="00F80A0E"/>
    <w:rsid w:val="00F80B33"/>
    <w:rsid w:val="00F82AA7"/>
    <w:rsid w:val="00F8695A"/>
    <w:rsid w:val="00F86C90"/>
    <w:rsid w:val="00F902A4"/>
    <w:rsid w:val="00F90FDC"/>
    <w:rsid w:val="00F91B79"/>
    <w:rsid w:val="00F935FE"/>
    <w:rsid w:val="00F942BE"/>
    <w:rsid w:val="00F9588E"/>
    <w:rsid w:val="00F95D77"/>
    <w:rsid w:val="00F96740"/>
    <w:rsid w:val="00FA1A45"/>
    <w:rsid w:val="00FA32DE"/>
    <w:rsid w:val="00FA4D16"/>
    <w:rsid w:val="00FA596B"/>
    <w:rsid w:val="00FA6F89"/>
    <w:rsid w:val="00FA775D"/>
    <w:rsid w:val="00FB45BC"/>
    <w:rsid w:val="00FB48B7"/>
    <w:rsid w:val="00FC1D97"/>
    <w:rsid w:val="00FC36BC"/>
    <w:rsid w:val="00FC3C5A"/>
    <w:rsid w:val="00FC4453"/>
    <w:rsid w:val="00FD4003"/>
    <w:rsid w:val="00FD5F3A"/>
    <w:rsid w:val="00FD7AF9"/>
    <w:rsid w:val="00FE021D"/>
    <w:rsid w:val="00FE1435"/>
    <w:rsid w:val="00FE1920"/>
    <w:rsid w:val="00FE4A0D"/>
    <w:rsid w:val="00FE74A5"/>
    <w:rsid w:val="00FE7B8E"/>
    <w:rsid w:val="00FF1808"/>
    <w:rsid w:val="00FF3675"/>
    <w:rsid w:val="00FF367F"/>
    <w:rsid w:val="00FF5510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0C1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57B2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sz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122E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/>
      <w:jc w:val="right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rFonts w:ascii="Palatino" w:hAnsi="Palatino"/>
      <w:sz w:val="24"/>
    </w:rPr>
  </w:style>
  <w:style w:type="paragraph" w:customStyle="1" w:styleId="letter">
    <w:name w:val="letter"/>
    <w:basedOn w:val="num1"/>
    <w:pPr>
      <w:spacing w:after="120" w:line="240" w:lineRule="auto"/>
      <w:ind w:left="994" w:hanging="274"/>
    </w:pPr>
  </w:style>
  <w:style w:type="paragraph" w:customStyle="1" w:styleId="num1">
    <w:name w:val="num1"/>
    <w:basedOn w:val="Normal"/>
    <w:pPr>
      <w:numPr>
        <w:numId w:val="4"/>
      </w:numPr>
      <w:tabs>
        <w:tab w:val="left" w:pos="-720"/>
        <w:tab w:val="num" w:pos="360"/>
      </w:tabs>
      <w:suppressAutoHyphens/>
      <w:spacing w:line="360" w:lineRule="auto"/>
      <w:ind w:firstLine="360"/>
    </w:pPr>
    <w:rPr>
      <w:rFonts w:ascii="Palatino" w:hAnsi="Palatino"/>
      <w:sz w:val="2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63F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5C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6528"/>
    <w:pPr>
      <w:ind w:left="720"/>
    </w:pPr>
  </w:style>
  <w:style w:type="character" w:customStyle="1" w:styleId="FooterChar">
    <w:name w:val="Footer Char"/>
    <w:basedOn w:val="DefaultParagraphFont"/>
    <w:link w:val="Footer"/>
    <w:rsid w:val="000E18F7"/>
  </w:style>
  <w:style w:type="character" w:styleId="CommentReference">
    <w:name w:val="annotation reference"/>
    <w:basedOn w:val="DefaultParagraphFont"/>
    <w:rsid w:val="005206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0656"/>
  </w:style>
  <w:style w:type="character" w:customStyle="1" w:styleId="CommentTextChar">
    <w:name w:val="Comment Text Char"/>
    <w:basedOn w:val="DefaultParagraphFont"/>
    <w:link w:val="CommentText"/>
    <w:rsid w:val="00520656"/>
  </w:style>
  <w:style w:type="paragraph" w:styleId="CommentSubject">
    <w:name w:val="annotation subject"/>
    <w:basedOn w:val="CommentText"/>
    <w:next w:val="CommentText"/>
    <w:link w:val="CommentSubjectChar"/>
    <w:rsid w:val="00520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0656"/>
    <w:rPr>
      <w:b/>
      <w:bCs/>
    </w:rPr>
  </w:style>
  <w:style w:type="paragraph" w:styleId="Revision">
    <w:name w:val="Revision"/>
    <w:hidden/>
    <w:uiPriority w:val="99"/>
    <w:semiHidden/>
    <w:rsid w:val="00F7550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0C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117C8"/>
    <w:rPr>
      <w:b/>
      <w:bCs/>
      <w:i w:val="0"/>
      <w:iCs w:val="0"/>
    </w:rPr>
  </w:style>
  <w:style w:type="character" w:customStyle="1" w:styleId="st1">
    <w:name w:val="st1"/>
    <w:basedOn w:val="DefaultParagraphFont"/>
    <w:rsid w:val="000117C8"/>
  </w:style>
  <w:style w:type="character" w:customStyle="1" w:styleId="Heading6Char">
    <w:name w:val="Heading 6 Char"/>
    <w:link w:val="Heading6"/>
    <w:rsid w:val="00DF13F9"/>
    <w:rPr>
      <w:sz w:val="24"/>
    </w:rPr>
  </w:style>
  <w:style w:type="character" w:customStyle="1" w:styleId="Heading2Char">
    <w:name w:val="Heading 2 Char"/>
    <w:basedOn w:val="DefaultParagraphFont"/>
    <w:link w:val="Heading2"/>
    <w:rsid w:val="00122E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semiHidden/>
    <w:unhideWhenUsed/>
    <w:rsid w:val="009310C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310C5"/>
    <w:rPr>
      <w:rFonts w:ascii="Consolas" w:hAnsi="Consolas" w:cs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24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compliance@cpuc.ca.gov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Dcompliance@cpuc.c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Dcompliance@cpuc.ca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puc.ca.g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compliance@cpuc.ca.gov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onomacounty.ca.gov/PRMD/Long-Range-Plans/Hazard-Mitigation/Approved-Update/" TargetMode="External"/><Relationship Id="rId2" Type="http://schemas.openxmlformats.org/officeDocument/2006/relationships/hyperlink" Target="http://docs.cpuc.ca.gov/PublishedDocs/WORD_PDF/FINAL_DECISION/23645.PDF" TargetMode="External"/><Relationship Id="rId1" Type="http://schemas.openxmlformats.org/officeDocument/2006/relationships/hyperlink" Target="http://docs.cpuc.ca.gov/word_pdf/FINAL_DECISION/23645.pdf" TargetMode="External"/><Relationship Id="rId4" Type="http://schemas.openxmlformats.org/officeDocument/2006/relationships/hyperlink" Target="https://osfm.fire.ca.gov/media/6822/fhszs_map4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CE44-4C4B-4CC9-B272-D603B1C7845E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11</ap:Pages>
  <ap:Words>3221</ap:Words>
  <ap:Characters>18365</ap:Characters>
  <ap:Application>Microsoft Office Word</ap:Application>
  <ap:DocSecurity>0</ap:DocSecurity>
  <ap:Lines>153</ap:Lines>
  <ap:Paragraphs>43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LinksUpToDate>false</ap:LinksUpToDate>
  <ap:CharactersWithSpaces>21543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2013-07-09T16:57:00Z</cp:lastPrinted>
  <dcterms:created xsi:type="dcterms:W3CDTF">2020-02-07T09:34:05Z</dcterms:created>
  <dcterms:modified xsi:type="dcterms:W3CDTF">2020-02-07T09:34:05Z</dcterms:modified>
</cp:coreProperties>
</file>