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06AC" w:rsidR="004720AB" w:rsidP="004720AB" w:rsidRDefault="004720AB" w14:paraId="70F80632" w14:textId="7612A3E6">
      <w:pPr>
        <w:jc w:val="center"/>
        <w:rPr>
          <w:rFonts w:ascii="Times New Roman" w:hAnsi="Times New Roman" w:cs="Times New Roman"/>
          <w:b/>
          <w:bCs/>
          <w:sz w:val="26"/>
          <w:szCs w:val="26"/>
        </w:rPr>
      </w:pPr>
    </w:p>
    <w:p w:rsidRPr="00A606AC" w:rsidR="004720AB" w:rsidP="004720AB" w:rsidRDefault="004720AB" w14:paraId="44269296" w14:textId="5593DDD9">
      <w:pPr>
        <w:jc w:val="center"/>
        <w:rPr>
          <w:rFonts w:ascii="Times New Roman" w:hAnsi="Times New Roman" w:cs="Times New Roman"/>
          <w:b/>
          <w:bCs/>
          <w:sz w:val="26"/>
          <w:szCs w:val="26"/>
        </w:rPr>
      </w:pPr>
      <w:r w:rsidRPr="00A606AC">
        <w:rPr>
          <w:rFonts w:ascii="Times New Roman" w:hAnsi="Times New Roman" w:cs="Times New Roman"/>
          <w:b/>
          <w:bCs/>
          <w:sz w:val="26"/>
          <w:szCs w:val="26"/>
        </w:rPr>
        <w:t>PUBLIC UTILITIES COMMISSION OF THE STATE OF CALIFORNIA</w:t>
      </w:r>
    </w:p>
    <w:p w:rsidRPr="00A606AC" w:rsidR="004720AB" w:rsidP="004720AB" w:rsidRDefault="004720AB" w14:paraId="24B2A99F" w14:textId="7521FFCA">
      <w:pPr>
        <w:jc w:val="center"/>
        <w:rPr>
          <w:rFonts w:ascii="Times New Roman" w:hAnsi="Times New Roman" w:cs="Times New Roman"/>
          <w:b/>
          <w:bCs/>
          <w:sz w:val="26"/>
          <w:szCs w:val="26"/>
        </w:rPr>
      </w:pPr>
    </w:p>
    <w:p w:rsidRPr="00A606AC" w:rsidR="004720AB" w:rsidP="004720AB" w:rsidRDefault="004720AB" w14:paraId="345EF014" w14:textId="63BBA795">
      <w:pPr>
        <w:rPr>
          <w:rFonts w:ascii="Times New Roman" w:hAnsi="Times New Roman" w:cs="Times New Roman"/>
          <w:b/>
          <w:bCs/>
          <w:sz w:val="26"/>
          <w:szCs w:val="26"/>
        </w:rPr>
      </w:pPr>
      <w:r w:rsidRPr="00A606AC">
        <w:rPr>
          <w:rFonts w:ascii="Times New Roman" w:hAnsi="Times New Roman" w:cs="Times New Roman"/>
          <w:b/>
          <w:bCs/>
          <w:sz w:val="26"/>
          <w:szCs w:val="26"/>
        </w:rPr>
        <w:t>EXECUTIVE DIVISION</w:t>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t>San Francisco, California</w:t>
      </w:r>
    </w:p>
    <w:p w:rsidRPr="00A606AC" w:rsidR="004720AB" w:rsidP="004720AB" w:rsidRDefault="004720AB" w14:paraId="3118E841" w14:textId="4EE86B73">
      <w:pPr>
        <w:rPr>
          <w:rFonts w:ascii="Times New Roman" w:hAnsi="Times New Roman" w:cs="Times New Roman"/>
          <w:b/>
          <w:bCs/>
          <w:sz w:val="26"/>
          <w:szCs w:val="26"/>
        </w:rPr>
      </w:pP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t xml:space="preserve">Date: </w:t>
      </w:r>
      <w:r w:rsidRPr="00A606AC" w:rsidR="00481B98">
        <w:rPr>
          <w:rFonts w:ascii="Times New Roman" w:hAnsi="Times New Roman" w:cs="Times New Roman"/>
          <w:b/>
          <w:bCs/>
          <w:sz w:val="26"/>
          <w:szCs w:val="26"/>
        </w:rPr>
        <w:t>May 2</w:t>
      </w:r>
      <w:r w:rsidRPr="00A606AC" w:rsidR="009E2DAE">
        <w:rPr>
          <w:rFonts w:ascii="Times New Roman" w:hAnsi="Times New Roman" w:cs="Times New Roman"/>
          <w:b/>
          <w:bCs/>
          <w:sz w:val="26"/>
          <w:szCs w:val="26"/>
        </w:rPr>
        <w:t>8</w:t>
      </w:r>
      <w:r w:rsidRPr="00A606AC" w:rsidR="00481B98">
        <w:rPr>
          <w:rFonts w:ascii="Times New Roman" w:hAnsi="Times New Roman" w:cs="Times New Roman"/>
          <w:b/>
          <w:bCs/>
          <w:sz w:val="26"/>
          <w:szCs w:val="26"/>
        </w:rPr>
        <w:t>, 2020</w:t>
      </w:r>
    </w:p>
    <w:p w:rsidRPr="00A606AC" w:rsidR="004720AB" w:rsidP="004720AB" w:rsidRDefault="004720AB" w14:paraId="426A88BA" w14:textId="683BA2F2">
      <w:pPr>
        <w:rPr>
          <w:rFonts w:ascii="Times New Roman" w:hAnsi="Times New Roman" w:cs="Times New Roman"/>
          <w:b/>
          <w:bCs/>
          <w:sz w:val="26"/>
          <w:szCs w:val="26"/>
          <w:lang w:val="es-US"/>
        </w:rPr>
      </w:pP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rPr>
        <w:tab/>
      </w:r>
      <w:r w:rsidRPr="00A606AC">
        <w:rPr>
          <w:rFonts w:ascii="Times New Roman" w:hAnsi="Times New Roman" w:cs="Times New Roman"/>
          <w:b/>
          <w:bCs/>
          <w:sz w:val="26"/>
          <w:szCs w:val="26"/>
          <w:lang w:val="es-US"/>
        </w:rPr>
        <w:t>Resolution M-</w:t>
      </w:r>
      <w:r w:rsidRPr="00A606AC" w:rsidR="005B4F17">
        <w:rPr>
          <w:rFonts w:ascii="Times New Roman" w:hAnsi="Times New Roman" w:cs="Times New Roman"/>
          <w:b/>
          <w:bCs/>
          <w:sz w:val="26"/>
          <w:szCs w:val="26"/>
          <w:lang w:val="es-US"/>
        </w:rPr>
        <w:t>4843</w:t>
      </w:r>
    </w:p>
    <w:p w:rsidRPr="00A606AC" w:rsidR="004720AB" w:rsidP="004720AB" w:rsidRDefault="004720AB" w14:paraId="0C652A23" w14:textId="200E292E">
      <w:pPr>
        <w:rPr>
          <w:rFonts w:ascii="Times New Roman" w:hAnsi="Times New Roman" w:cs="Times New Roman"/>
          <w:b/>
          <w:bCs/>
          <w:sz w:val="26"/>
          <w:szCs w:val="26"/>
          <w:lang w:val="es-US"/>
        </w:rPr>
      </w:pPr>
    </w:p>
    <w:p w:rsidRPr="00A606AC" w:rsidR="004720AB" w:rsidP="004720AB" w:rsidRDefault="004720AB" w14:paraId="5A4E807B" w14:textId="10A3E66C">
      <w:pPr>
        <w:rPr>
          <w:rFonts w:ascii="Times New Roman" w:hAnsi="Times New Roman" w:cs="Times New Roman"/>
          <w:b/>
          <w:bCs/>
          <w:sz w:val="26"/>
          <w:szCs w:val="26"/>
          <w:lang w:val="es-US"/>
        </w:rPr>
      </w:pPr>
    </w:p>
    <w:p w:rsidRPr="00A606AC" w:rsidR="004720AB" w:rsidP="004720AB" w:rsidRDefault="004720AB" w14:paraId="7ACB7ABF" w14:textId="1CD23F56">
      <w:pPr>
        <w:jc w:val="center"/>
        <w:rPr>
          <w:rFonts w:ascii="Times New Roman" w:hAnsi="Times New Roman" w:cs="Times New Roman"/>
          <w:b/>
          <w:bCs/>
          <w:sz w:val="26"/>
          <w:szCs w:val="26"/>
          <w:u w:val="single"/>
          <w:lang w:val="es-US"/>
        </w:rPr>
      </w:pPr>
      <w:r w:rsidRPr="00A606AC">
        <w:rPr>
          <w:rFonts w:ascii="Times New Roman" w:hAnsi="Times New Roman" w:cs="Times New Roman"/>
          <w:b/>
          <w:bCs/>
          <w:sz w:val="26"/>
          <w:szCs w:val="26"/>
          <w:u w:val="single"/>
          <w:lang w:val="es-US"/>
        </w:rPr>
        <w:t>R E S O L U T I O N</w:t>
      </w:r>
    </w:p>
    <w:p w:rsidRPr="00A606AC" w:rsidR="004720AB" w:rsidP="0090405E" w:rsidRDefault="004720AB" w14:paraId="48D48DB9" w14:textId="1D4DD6FD">
      <w:pPr>
        <w:ind w:left="1080" w:right="1440"/>
        <w:jc w:val="center"/>
        <w:rPr>
          <w:rFonts w:ascii="Times New Roman" w:hAnsi="Times New Roman" w:cs="Times New Roman"/>
          <w:b/>
          <w:bCs/>
          <w:sz w:val="26"/>
          <w:szCs w:val="26"/>
          <w:u w:val="single"/>
          <w:lang w:val="es-US"/>
        </w:rPr>
      </w:pPr>
    </w:p>
    <w:p w:rsidRPr="00A606AC" w:rsidR="004720AB" w:rsidP="0090405E" w:rsidRDefault="004720AB" w14:paraId="67338402" w14:textId="5BBD5879">
      <w:pPr>
        <w:ind w:left="1080" w:right="720"/>
        <w:rPr>
          <w:rFonts w:ascii="Times New Roman" w:hAnsi="Times New Roman" w:cs="Times New Roman"/>
          <w:b/>
          <w:bCs/>
          <w:sz w:val="26"/>
          <w:szCs w:val="26"/>
        </w:rPr>
      </w:pPr>
      <w:r w:rsidRPr="00A606AC">
        <w:rPr>
          <w:rFonts w:ascii="Times New Roman" w:hAnsi="Times New Roman" w:cs="Times New Roman"/>
          <w:b/>
          <w:bCs/>
          <w:sz w:val="26"/>
          <w:szCs w:val="26"/>
        </w:rPr>
        <w:t>EMERGENCY RESOLUTION AND ORDER AUTHORIZING</w:t>
      </w:r>
      <w:r w:rsidRPr="00A606AC" w:rsidR="0090405E">
        <w:rPr>
          <w:rFonts w:ascii="Times New Roman" w:hAnsi="Times New Roman" w:cs="Times New Roman"/>
          <w:b/>
          <w:bCs/>
          <w:sz w:val="26"/>
          <w:szCs w:val="26"/>
        </w:rPr>
        <w:t xml:space="preserve"> </w:t>
      </w:r>
      <w:r w:rsidRPr="00A606AC" w:rsidR="0026731E">
        <w:rPr>
          <w:rFonts w:ascii="Times New Roman" w:hAnsi="Times New Roman" w:cs="Times New Roman"/>
          <w:b/>
          <w:bCs/>
          <w:sz w:val="26"/>
          <w:szCs w:val="26"/>
        </w:rPr>
        <w:t>CERTAIN RATE</w:t>
      </w:r>
      <w:r w:rsidRPr="00A606AC" w:rsidR="00C93D99">
        <w:rPr>
          <w:rFonts w:ascii="Times New Roman" w:hAnsi="Times New Roman" w:cs="Times New Roman"/>
          <w:b/>
          <w:bCs/>
          <w:sz w:val="26"/>
          <w:szCs w:val="26"/>
        </w:rPr>
        <w:t>-</w:t>
      </w:r>
      <w:r w:rsidRPr="00A606AC" w:rsidR="0026731E">
        <w:rPr>
          <w:rFonts w:ascii="Times New Roman" w:hAnsi="Times New Roman" w:cs="Times New Roman"/>
          <w:b/>
          <w:bCs/>
          <w:sz w:val="26"/>
          <w:szCs w:val="26"/>
        </w:rPr>
        <w:t xml:space="preserve">REGULATED </w:t>
      </w:r>
      <w:r w:rsidRPr="00A606AC">
        <w:rPr>
          <w:rFonts w:ascii="Times New Roman" w:hAnsi="Times New Roman" w:cs="Times New Roman"/>
          <w:b/>
          <w:bCs/>
          <w:sz w:val="26"/>
          <w:szCs w:val="26"/>
        </w:rPr>
        <w:t>UTILITIES TO ENTER INTO LOAN COMMITMENTS OR OTHER EVIDENCES OF INDEBTEDNESS TO FUND UTILITY</w:t>
      </w:r>
      <w:r w:rsidRPr="00A606AC" w:rsidR="0026731E">
        <w:rPr>
          <w:rFonts w:ascii="Times New Roman" w:hAnsi="Times New Roman" w:cs="Times New Roman"/>
          <w:b/>
          <w:bCs/>
          <w:sz w:val="26"/>
          <w:szCs w:val="26"/>
        </w:rPr>
        <w:t xml:space="preserve"> </w:t>
      </w:r>
      <w:r w:rsidRPr="00A606AC">
        <w:rPr>
          <w:rFonts w:ascii="Times New Roman" w:hAnsi="Times New Roman" w:cs="Times New Roman"/>
          <w:b/>
          <w:bCs/>
          <w:sz w:val="26"/>
          <w:szCs w:val="26"/>
        </w:rPr>
        <w:t>OPERATING, MAINTENANCE, ADMINISTRATIVE, AND</w:t>
      </w:r>
      <w:r w:rsidRPr="00A606AC" w:rsidR="0026731E">
        <w:rPr>
          <w:rFonts w:ascii="Times New Roman" w:hAnsi="Times New Roman" w:cs="Times New Roman"/>
          <w:b/>
          <w:bCs/>
          <w:sz w:val="26"/>
          <w:szCs w:val="26"/>
        </w:rPr>
        <w:t xml:space="preserve"> </w:t>
      </w:r>
      <w:r w:rsidRPr="00A606AC">
        <w:rPr>
          <w:rFonts w:ascii="Times New Roman" w:hAnsi="Times New Roman" w:cs="Times New Roman"/>
          <w:b/>
          <w:bCs/>
          <w:sz w:val="26"/>
          <w:szCs w:val="26"/>
        </w:rPr>
        <w:t xml:space="preserve">GENERAL EXPENSES AND CAPITAL PROJECTS </w:t>
      </w:r>
      <w:r w:rsidRPr="00A606AC" w:rsidR="00F238D5">
        <w:rPr>
          <w:rFonts w:ascii="Times New Roman" w:hAnsi="Times New Roman" w:cs="Times New Roman"/>
          <w:b/>
          <w:bCs/>
          <w:sz w:val="26"/>
          <w:szCs w:val="26"/>
        </w:rPr>
        <w:t xml:space="preserve">DUE TO </w:t>
      </w:r>
      <w:r w:rsidRPr="00A606AC">
        <w:rPr>
          <w:rFonts w:ascii="Times New Roman" w:hAnsi="Times New Roman" w:cs="Times New Roman"/>
          <w:b/>
          <w:bCs/>
          <w:sz w:val="26"/>
          <w:szCs w:val="26"/>
        </w:rPr>
        <w:t>THE COVID-19 PANDEMIC</w:t>
      </w:r>
    </w:p>
    <w:p w:rsidRPr="00A606AC" w:rsidR="004720AB" w:rsidP="004720AB" w:rsidRDefault="004720AB" w14:paraId="6F4E7484" w14:textId="77777777">
      <w:pPr>
        <w:rPr>
          <w:rFonts w:ascii="Times New Roman" w:hAnsi="Times New Roman" w:cs="Times New Roman"/>
          <w:b/>
          <w:bCs/>
          <w:sz w:val="26"/>
          <w:szCs w:val="26"/>
        </w:rPr>
      </w:pPr>
    </w:p>
    <w:p w:rsidRPr="00A606AC" w:rsidR="004720AB" w:rsidP="004720AB" w:rsidRDefault="004720AB" w14:paraId="0EA881BF" w14:textId="4B30B9A2">
      <w:pPr>
        <w:rPr>
          <w:rFonts w:ascii="Times New Roman" w:hAnsi="Times New Roman" w:cs="Times New Roman"/>
          <w:b/>
          <w:bCs/>
          <w:sz w:val="26"/>
          <w:szCs w:val="26"/>
          <w:u w:val="single"/>
        </w:rPr>
      </w:pPr>
      <w:r w:rsidRPr="00A606AC">
        <w:rPr>
          <w:rFonts w:ascii="Times New Roman" w:hAnsi="Times New Roman" w:cs="Times New Roman"/>
          <w:b/>
          <w:bCs/>
          <w:sz w:val="26"/>
          <w:szCs w:val="26"/>
          <w:u w:val="single"/>
        </w:rPr>
        <w:t xml:space="preserve">SUMMARY </w:t>
      </w:r>
    </w:p>
    <w:p w:rsidRPr="00A606AC" w:rsidR="004720AB" w:rsidP="004720AB" w:rsidRDefault="004720AB" w14:paraId="274E5697" w14:textId="035CB76D">
      <w:pPr>
        <w:rPr>
          <w:rFonts w:ascii="Times New Roman" w:hAnsi="Times New Roman" w:cs="Times New Roman"/>
          <w:b/>
          <w:bCs/>
          <w:sz w:val="26"/>
          <w:szCs w:val="26"/>
          <w:u w:val="single"/>
        </w:rPr>
      </w:pPr>
    </w:p>
    <w:p w:rsidRPr="00A606AC" w:rsidR="005540A9" w:rsidP="0090405E" w:rsidRDefault="004720AB" w14:paraId="4F73CB44" w14:textId="0A43F702">
      <w:pPr>
        <w:rPr>
          <w:rFonts w:ascii="Times New Roman" w:hAnsi="Times New Roman" w:cs="Times New Roman"/>
          <w:sz w:val="26"/>
          <w:szCs w:val="26"/>
        </w:rPr>
      </w:pPr>
      <w:r w:rsidRPr="00A606AC">
        <w:rPr>
          <w:rFonts w:ascii="Times New Roman" w:hAnsi="Times New Roman" w:cs="Times New Roman"/>
          <w:sz w:val="26"/>
          <w:szCs w:val="26"/>
        </w:rPr>
        <w:t>The Commission issues this Resolution on its own motion in response to certain consequences of the novel Coronavirus (COVID-19) pandemic</w:t>
      </w:r>
      <w:r w:rsidRPr="00A606AC" w:rsidR="00F616D4">
        <w:rPr>
          <w:rFonts w:ascii="Times New Roman" w:hAnsi="Times New Roman" w:cs="Times New Roman"/>
          <w:sz w:val="26"/>
          <w:szCs w:val="26"/>
        </w:rPr>
        <w:t xml:space="preserve"> being experienced by </w:t>
      </w:r>
      <w:r w:rsidRPr="00A606AC" w:rsidR="00C93D99">
        <w:rPr>
          <w:rFonts w:ascii="Times New Roman" w:hAnsi="Times New Roman" w:cs="Times New Roman"/>
          <w:sz w:val="26"/>
          <w:szCs w:val="26"/>
        </w:rPr>
        <w:t xml:space="preserve">rate-regulated </w:t>
      </w:r>
      <w:r w:rsidRPr="00A606AC" w:rsidR="00F616D4">
        <w:rPr>
          <w:rFonts w:ascii="Times New Roman" w:hAnsi="Times New Roman" w:cs="Times New Roman"/>
          <w:sz w:val="26"/>
          <w:szCs w:val="26"/>
        </w:rPr>
        <w:t xml:space="preserve">utilities under its jurisdiction.  </w:t>
      </w:r>
      <w:bookmarkStart w:name="_Hlk39812247" w:id="0"/>
      <w:r w:rsidRPr="00A606AC" w:rsidR="00F616D4">
        <w:rPr>
          <w:rFonts w:ascii="Times New Roman" w:hAnsi="Times New Roman" w:cs="Times New Roman"/>
          <w:sz w:val="26"/>
          <w:szCs w:val="26"/>
        </w:rPr>
        <w:t xml:space="preserve">Due to the financial stresses caused by the COVID-19 pandemic, including unexpected unemployment suddenly being experienced by a growing number of Californians, utility bills are not being paid by </w:t>
      </w:r>
      <w:r w:rsidRPr="00A606AC" w:rsidR="00FE524C">
        <w:rPr>
          <w:rFonts w:ascii="Times New Roman" w:hAnsi="Times New Roman" w:cs="Times New Roman"/>
          <w:sz w:val="26"/>
          <w:szCs w:val="26"/>
        </w:rPr>
        <w:t xml:space="preserve">many </w:t>
      </w:r>
      <w:r w:rsidRPr="00A606AC" w:rsidR="00F616D4">
        <w:rPr>
          <w:rFonts w:ascii="Times New Roman" w:hAnsi="Times New Roman" w:cs="Times New Roman"/>
          <w:sz w:val="26"/>
          <w:szCs w:val="26"/>
        </w:rPr>
        <w:t xml:space="preserve">utility customers, resulting in insufficient cost recovery by the utilities.  </w:t>
      </w:r>
      <w:r w:rsidRPr="00A606AC" w:rsidR="001D5594">
        <w:rPr>
          <w:rFonts w:ascii="Times New Roman" w:hAnsi="Times New Roman" w:cs="Times New Roman"/>
          <w:sz w:val="26"/>
          <w:szCs w:val="26"/>
        </w:rPr>
        <w:t>U</w:t>
      </w:r>
      <w:r w:rsidRPr="00A606AC" w:rsidR="00F616D4">
        <w:rPr>
          <w:rFonts w:ascii="Times New Roman" w:hAnsi="Times New Roman" w:cs="Times New Roman"/>
          <w:sz w:val="26"/>
          <w:szCs w:val="26"/>
        </w:rPr>
        <w:t>tilities are facing cash flow issues; some are facing financial situations that make it difficult to pay their employees and other expenses</w:t>
      </w:r>
      <w:r w:rsidRPr="00A606AC" w:rsidR="00BC736E">
        <w:rPr>
          <w:rFonts w:ascii="Times New Roman" w:hAnsi="Times New Roman" w:cs="Times New Roman"/>
          <w:sz w:val="26"/>
          <w:szCs w:val="26"/>
        </w:rPr>
        <w:t>.</w:t>
      </w:r>
    </w:p>
    <w:p w:rsidRPr="00A606AC" w:rsidR="0090405E" w:rsidP="0090405E" w:rsidRDefault="0090405E" w14:paraId="6C67BFB2" w14:textId="77777777">
      <w:pPr>
        <w:rPr>
          <w:rFonts w:ascii="Times New Roman" w:hAnsi="Times New Roman" w:cs="Times New Roman"/>
          <w:sz w:val="26"/>
          <w:szCs w:val="26"/>
        </w:rPr>
      </w:pPr>
    </w:p>
    <w:p w:rsidRPr="00A606AC" w:rsidR="003F34A9" w:rsidP="00A606AC" w:rsidRDefault="00AF0817" w14:paraId="0670E04F" w14:textId="184E57A8">
      <w:pPr>
        <w:pStyle w:val="NormalWeb"/>
        <w:spacing w:before="0" w:beforeAutospacing="0" w:after="120" w:afterAutospacing="0"/>
        <w:textAlignment w:val="baseline"/>
        <w:rPr>
          <w:sz w:val="26"/>
          <w:szCs w:val="26"/>
        </w:rPr>
      </w:pPr>
      <w:bookmarkStart w:name="_Hlk39812544" w:id="1"/>
      <w:bookmarkEnd w:id="0"/>
      <w:r w:rsidRPr="00A606AC">
        <w:rPr>
          <w:sz w:val="26"/>
          <w:szCs w:val="26"/>
        </w:rPr>
        <w:t xml:space="preserve">A number of Public Utility Code Sections require Commission approval for rate-regulated utilities to assume debt for periods longer than one year.  </w:t>
      </w:r>
      <w:bookmarkEnd w:id="1"/>
      <w:r w:rsidRPr="00A606AC" w:rsidR="003F34A9">
        <w:rPr>
          <w:sz w:val="26"/>
          <w:szCs w:val="26"/>
        </w:rPr>
        <w:t xml:space="preserve">Sections 817, 818, 821, </w:t>
      </w:r>
      <w:r w:rsidRPr="00A606AC" w:rsidR="00DB6BE3">
        <w:rPr>
          <w:sz w:val="26"/>
          <w:szCs w:val="26"/>
        </w:rPr>
        <w:t xml:space="preserve">823 </w:t>
      </w:r>
      <w:r w:rsidRPr="00A606AC" w:rsidR="003F34A9">
        <w:rPr>
          <w:sz w:val="26"/>
          <w:szCs w:val="26"/>
        </w:rPr>
        <w:t xml:space="preserve">and 830 clearly restrict the issuing of short-term debt to a 12-month period without authorization of the Commission.  (See </w:t>
      </w:r>
      <w:r w:rsidRPr="00A606AC" w:rsidR="003063FC">
        <w:rPr>
          <w:sz w:val="26"/>
          <w:szCs w:val="26"/>
        </w:rPr>
        <w:t>Decision</w:t>
      </w:r>
      <w:r w:rsidRPr="00A606AC" w:rsidR="003F34A9">
        <w:rPr>
          <w:sz w:val="26"/>
          <w:szCs w:val="26"/>
        </w:rPr>
        <w:t xml:space="preserve"> 10-09-026, Conclusion of Law 8).</w:t>
      </w:r>
    </w:p>
    <w:p w:rsidRPr="00A606AC" w:rsidR="003F34A9" w:rsidP="0090405E" w:rsidRDefault="003F34A9" w14:paraId="5E3D352A" w14:textId="6E0AE7C7">
      <w:pPr>
        <w:pStyle w:val="NormalWeb"/>
        <w:numPr>
          <w:ilvl w:val="0"/>
          <w:numId w:val="12"/>
        </w:numPr>
        <w:spacing w:before="0" w:beforeAutospacing="0" w:after="120" w:afterAutospacing="0"/>
        <w:ind w:right="1440"/>
        <w:textAlignment w:val="baseline"/>
        <w:rPr>
          <w:sz w:val="26"/>
          <w:szCs w:val="26"/>
        </w:rPr>
      </w:pPr>
      <w:r w:rsidRPr="00A606AC">
        <w:rPr>
          <w:sz w:val="26"/>
          <w:szCs w:val="26"/>
        </w:rPr>
        <w:t xml:space="preserve">Section 817 provides that a public utility may issue evidences of indebtedness payable at periods of more than 12 months only for specific purposes. Among the authorized purposes are for the construction, completion, extension, or improvement of its facilities (Section 817(b)), and for the discharge or lawful refunding of its obligations (Section 817(d)). </w:t>
      </w:r>
    </w:p>
    <w:p w:rsidRPr="00A606AC" w:rsidR="003F34A9" w:rsidP="0090405E" w:rsidRDefault="003F34A9" w14:paraId="3D8DC965" w14:textId="77777777">
      <w:pPr>
        <w:pStyle w:val="NormalWeb"/>
        <w:numPr>
          <w:ilvl w:val="0"/>
          <w:numId w:val="12"/>
        </w:numPr>
        <w:spacing w:before="0" w:beforeAutospacing="0" w:after="120" w:afterAutospacing="0"/>
        <w:ind w:right="1440"/>
        <w:textAlignment w:val="baseline"/>
        <w:rPr>
          <w:sz w:val="26"/>
          <w:szCs w:val="26"/>
        </w:rPr>
      </w:pPr>
      <w:r w:rsidRPr="00A606AC">
        <w:rPr>
          <w:sz w:val="26"/>
          <w:szCs w:val="26"/>
        </w:rPr>
        <w:lastRenderedPageBreak/>
        <w:t>Section 818 provides that no public utility may issue indebtedness payable at periods of more than 12 months without first having obtained an order from the Commission authorizing the issue.</w:t>
      </w:r>
    </w:p>
    <w:p w:rsidRPr="00A606AC" w:rsidR="003F34A9" w:rsidP="0090405E" w:rsidRDefault="003F34A9" w14:paraId="2B9C2DFF" w14:textId="77777777">
      <w:pPr>
        <w:pStyle w:val="NormalWeb"/>
        <w:numPr>
          <w:ilvl w:val="0"/>
          <w:numId w:val="12"/>
        </w:numPr>
        <w:spacing w:before="0" w:beforeAutospacing="0" w:after="120" w:afterAutospacing="0"/>
        <w:ind w:right="1440"/>
        <w:textAlignment w:val="baseline"/>
        <w:rPr>
          <w:sz w:val="26"/>
          <w:szCs w:val="26"/>
        </w:rPr>
      </w:pPr>
      <w:r w:rsidRPr="00A606AC">
        <w:rPr>
          <w:sz w:val="26"/>
          <w:szCs w:val="26"/>
        </w:rPr>
        <w:t>Section 823 governs the regulation of the use of short-term debt.</w:t>
      </w:r>
    </w:p>
    <w:p w:rsidRPr="00A606AC" w:rsidR="003F34A9" w:rsidP="0090405E" w:rsidRDefault="003F34A9" w14:paraId="74E7E581" w14:textId="77777777">
      <w:pPr>
        <w:pStyle w:val="NormalWeb"/>
        <w:numPr>
          <w:ilvl w:val="0"/>
          <w:numId w:val="12"/>
        </w:numPr>
        <w:spacing w:before="0" w:beforeAutospacing="0" w:after="120" w:afterAutospacing="0"/>
        <w:ind w:right="1440"/>
        <w:textAlignment w:val="baseline"/>
        <w:rPr>
          <w:sz w:val="26"/>
          <w:szCs w:val="26"/>
        </w:rPr>
      </w:pPr>
      <w:r w:rsidRPr="00A606AC">
        <w:rPr>
          <w:sz w:val="26"/>
          <w:szCs w:val="26"/>
        </w:rPr>
        <w:t>Section 823(b) provides that a utility may issue notes, for proper purposes and not in violation of any provision of law, payable at periods of not more than 12 months after the date of issuance of the notes without consent of the Commission.</w:t>
      </w:r>
    </w:p>
    <w:p w:rsidRPr="00A606AC" w:rsidR="003F34A9" w:rsidP="0090405E" w:rsidRDefault="003F34A9" w14:paraId="6C7F5218" w14:textId="546BA228">
      <w:pPr>
        <w:pStyle w:val="NormalWeb"/>
        <w:numPr>
          <w:ilvl w:val="0"/>
          <w:numId w:val="12"/>
        </w:numPr>
        <w:spacing w:before="0" w:beforeAutospacing="0" w:after="120" w:afterAutospacing="0"/>
        <w:ind w:right="1440"/>
        <w:textAlignment w:val="baseline"/>
        <w:rPr>
          <w:sz w:val="26"/>
          <w:szCs w:val="26"/>
        </w:rPr>
      </w:pPr>
      <w:r w:rsidRPr="00A606AC">
        <w:rPr>
          <w:rStyle w:val="apple-converted-space"/>
          <w:sz w:val="26"/>
          <w:szCs w:val="26"/>
        </w:rPr>
        <w:t> </w:t>
      </w:r>
      <w:r w:rsidRPr="00A606AC" w:rsidR="00D262BE">
        <w:rPr>
          <w:rStyle w:val="apple-converted-space"/>
          <w:sz w:val="26"/>
          <w:szCs w:val="26"/>
        </w:rPr>
        <w:t xml:space="preserve">Section </w:t>
      </w:r>
      <w:r w:rsidRPr="00A606AC">
        <w:rPr>
          <w:sz w:val="26"/>
          <w:szCs w:val="26"/>
        </w:rPr>
        <w:t>823(d) provides that no note payable at a period of not more than 12 months after the date of issuance of such note shall in whole or in part, be refunded by any issue of stock or stock certificates or other evidence of interest or ownership of bonds, notes of any term or character, or any other evidence of indebtedness, without the consent of the Commission.</w:t>
      </w:r>
    </w:p>
    <w:p w:rsidRPr="00A606AC" w:rsidR="00AF0817" w:rsidP="003623F4" w:rsidRDefault="00AF0817" w14:paraId="1A025932" w14:textId="587EBFEC">
      <w:pPr>
        <w:pStyle w:val="NormalWeb"/>
        <w:textAlignment w:val="baseline"/>
        <w:rPr>
          <w:sz w:val="26"/>
          <w:szCs w:val="26"/>
        </w:rPr>
      </w:pPr>
      <w:r w:rsidRPr="00A606AC">
        <w:rPr>
          <w:sz w:val="26"/>
          <w:szCs w:val="26"/>
        </w:rPr>
        <w:t>These requirement</w:t>
      </w:r>
      <w:r w:rsidRPr="00A606AC" w:rsidR="00D262BE">
        <w:rPr>
          <w:sz w:val="26"/>
          <w:szCs w:val="26"/>
        </w:rPr>
        <w:t>s</w:t>
      </w:r>
      <w:r w:rsidRPr="00A606AC">
        <w:rPr>
          <w:sz w:val="26"/>
          <w:szCs w:val="26"/>
        </w:rPr>
        <w:t xml:space="preserve"> could limit the ability of rate-regulated utilities to adequately respond financially during COVID-19 Emergency.  Consistent with</w:t>
      </w:r>
      <w:r w:rsidRPr="00A606AC" w:rsidR="005540A9">
        <w:rPr>
          <w:sz w:val="26"/>
          <w:szCs w:val="26"/>
        </w:rPr>
        <w:t xml:space="preserve"> Public Utilities Code §§ 816 through </w:t>
      </w:r>
      <w:r w:rsidRPr="00A606AC" w:rsidR="00FE524C">
        <w:rPr>
          <w:sz w:val="26"/>
          <w:szCs w:val="26"/>
        </w:rPr>
        <w:t>830 and 851</w:t>
      </w:r>
      <w:r w:rsidRPr="00A606AC" w:rsidR="005540A9">
        <w:rPr>
          <w:sz w:val="26"/>
          <w:szCs w:val="26"/>
        </w:rPr>
        <w:t>, Decision (D.) 93-11-066, General Order (G.O.)</w:t>
      </w:r>
      <w:r w:rsidRPr="00A606AC" w:rsidR="00A45078">
        <w:rPr>
          <w:sz w:val="26"/>
          <w:szCs w:val="26"/>
        </w:rPr>
        <w:t xml:space="preserve"> </w:t>
      </w:r>
      <w:r w:rsidRPr="00A606AC" w:rsidR="005540A9">
        <w:rPr>
          <w:sz w:val="26"/>
          <w:szCs w:val="26"/>
        </w:rPr>
        <w:t>96-B, and Rule 3</w:t>
      </w:r>
      <w:r w:rsidRPr="00A606AC" w:rsidR="00FE524C">
        <w:rPr>
          <w:sz w:val="26"/>
          <w:szCs w:val="26"/>
        </w:rPr>
        <w:t>.5</w:t>
      </w:r>
      <w:r w:rsidRPr="00A606AC" w:rsidR="005540A9">
        <w:rPr>
          <w:sz w:val="26"/>
          <w:szCs w:val="26"/>
        </w:rPr>
        <w:t xml:space="preserve"> of the </w:t>
      </w:r>
      <w:r w:rsidRPr="00A606AC" w:rsidR="006C623A">
        <w:rPr>
          <w:sz w:val="26"/>
          <w:szCs w:val="26"/>
        </w:rPr>
        <w:t>R</w:t>
      </w:r>
      <w:r w:rsidRPr="00A606AC" w:rsidR="005540A9">
        <w:rPr>
          <w:sz w:val="26"/>
          <w:szCs w:val="26"/>
        </w:rPr>
        <w:t>ules of Practice and Procedure,</w:t>
      </w:r>
      <w:r w:rsidRPr="00A606AC">
        <w:rPr>
          <w:sz w:val="26"/>
          <w:szCs w:val="26"/>
        </w:rPr>
        <w:t xml:space="preserve"> an application is normally required </w:t>
      </w:r>
      <w:r w:rsidRPr="00A606AC" w:rsidR="00F912ED">
        <w:rPr>
          <w:sz w:val="26"/>
          <w:szCs w:val="26"/>
        </w:rPr>
        <w:t xml:space="preserve">for utilities </w:t>
      </w:r>
      <w:r w:rsidRPr="00A606AC">
        <w:rPr>
          <w:sz w:val="26"/>
          <w:szCs w:val="26"/>
        </w:rPr>
        <w:t>to obtain loans payable at periods of more than 12 months.  Pursuant to Section 829, the Commission is authorized to exempt any class of utilities from any provision of these requirements if it finds that exemption serves the public interest.</w:t>
      </w:r>
      <w:r w:rsidRPr="00A606AC" w:rsidR="00E834A3">
        <w:rPr>
          <w:sz w:val="26"/>
          <w:szCs w:val="26"/>
        </w:rPr>
        <w:t xml:space="preserve"> (see Decision (D.) 93-11-066, p. 12).</w:t>
      </w:r>
    </w:p>
    <w:p w:rsidRPr="00A606AC" w:rsidR="005540A9" w:rsidP="007E7684" w:rsidRDefault="00AF0817" w14:paraId="4E623FAA" w14:textId="18EB4F3E">
      <w:pPr>
        <w:pStyle w:val="NormalWeb"/>
        <w:textAlignment w:val="baseline"/>
        <w:rPr>
          <w:sz w:val="26"/>
          <w:szCs w:val="26"/>
        </w:rPr>
      </w:pPr>
      <w:r w:rsidRPr="00A606AC">
        <w:rPr>
          <w:sz w:val="26"/>
          <w:szCs w:val="26"/>
        </w:rPr>
        <w:t>T</w:t>
      </w:r>
      <w:r w:rsidRPr="00A606AC" w:rsidR="005540A9">
        <w:rPr>
          <w:sz w:val="26"/>
          <w:szCs w:val="26"/>
        </w:rPr>
        <w:t xml:space="preserve">his </w:t>
      </w:r>
      <w:bookmarkStart w:name="_Hlk39812627" w:id="2"/>
      <w:r w:rsidRPr="00A606AC" w:rsidR="005540A9">
        <w:rPr>
          <w:sz w:val="26"/>
          <w:szCs w:val="26"/>
        </w:rPr>
        <w:t xml:space="preserve">Resolution </w:t>
      </w:r>
      <w:r w:rsidRPr="00A606AC" w:rsidR="00F616D4">
        <w:rPr>
          <w:sz w:val="26"/>
          <w:szCs w:val="26"/>
        </w:rPr>
        <w:t>authorizes</w:t>
      </w:r>
      <w:r w:rsidRPr="00A606AC" w:rsidR="00AC7C2F">
        <w:rPr>
          <w:sz w:val="26"/>
          <w:szCs w:val="26"/>
        </w:rPr>
        <w:t xml:space="preserve"> </w:t>
      </w:r>
      <w:r w:rsidRPr="00A606AC" w:rsidR="00D262BE">
        <w:rPr>
          <w:sz w:val="26"/>
          <w:szCs w:val="26"/>
        </w:rPr>
        <w:t>the Small Local Exchange Carriers (rate-regulated telephone utilities</w:t>
      </w:r>
      <w:r w:rsidRPr="00A606AC" w:rsidR="00141D2A">
        <w:rPr>
          <w:sz w:val="26"/>
          <w:szCs w:val="26"/>
        </w:rPr>
        <w:t>, “Small LECs”</w:t>
      </w:r>
      <w:r w:rsidRPr="00A606AC" w:rsidR="00AC7C2F">
        <w:rPr>
          <w:sz w:val="26"/>
          <w:szCs w:val="26"/>
        </w:rPr>
        <w:t>)</w:t>
      </w:r>
      <w:r w:rsidRPr="00A606AC" w:rsidR="00F912ED">
        <w:rPr>
          <w:sz w:val="26"/>
          <w:szCs w:val="26"/>
        </w:rPr>
        <w:t>,</w:t>
      </w:r>
      <w:r w:rsidRPr="00A606AC" w:rsidR="00305F29">
        <w:rPr>
          <w:rStyle w:val="FootnoteReference"/>
          <w:b/>
          <w:bCs/>
          <w:sz w:val="26"/>
          <w:szCs w:val="26"/>
          <w:u w:val="single"/>
        </w:rPr>
        <w:footnoteReference w:id="2"/>
      </w:r>
      <w:r w:rsidRPr="00A606AC" w:rsidR="00F912ED">
        <w:rPr>
          <w:sz w:val="26"/>
          <w:szCs w:val="26"/>
        </w:rPr>
        <w:t xml:space="preserve"> </w:t>
      </w:r>
      <w:r w:rsidRPr="00A606AC" w:rsidR="00AC7C2F">
        <w:rPr>
          <w:sz w:val="26"/>
          <w:szCs w:val="26"/>
        </w:rPr>
        <w:t xml:space="preserve">rate-regulated electric and gas utilities with </w:t>
      </w:r>
      <w:r w:rsidRPr="00A606AC" w:rsidR="00F72E25">
        <w:rPr>
          <w:sz w:val="26"/>
          <w:szCs w:val="26"/>
        </w:rPr>
        <w:t>fewer</w:t>
      </w:r>
      <w:r w:rsidRPr="00A606AC" w:rsidR="00C1359D">
        <w:rPr>
          <w:sz w:val="26"/>
          <w:szCs w:val="26"/>
        </w:rPr>
        <w:t xml:space="preserve"> </w:t>
      </w:r>
      <w:r w:rsidRPr="00A606AC" w:rsidR="00AC7C2F">
        <w:rPr>
          <w:sz w:val="26"/>
          <w:szCs w:val="26"/>
        </w:rPr>
        <w:t xml:space="preserve">than 175,000 </w:t>
      </w:r>
      <w:r w:rsidRPr="00A606AC" w:rsidR="00F72E25">
        <w:rPr>
          <w:sz w:val="26"/>
          <w:szCs w:val="26"/>
        </w:rPr>
        <w:t xml:space="preserve">California </w:t>
      </w:r>
      <w:r w:rsidRPr="00A606AC" w:rsidR="00AC7C2F">
        <w:rPr>
          <w:sz w:val="26"/>
          <w:szCs w:val="26"/>
        </w:rPr>
        <w:t>customers</w:t>
      </w:r>
      <w:r w:rsidRPr="00A606AC" w:rsidR="00C1359D">
        <w:rPr>
          <w:rStyle w:val="FootnoteReference"/>
          <w:b/>
          <w:bCs/>
          <w:sz w:val="26"/>
          <w:szCs w:val="26"/>
          <w:u w:val="single"/>
        </w:rPr>
        <w:footnoteReference w:id="3"/>
      </w:r>
      <w:r w:rsidRPr="00A606AC" w:rsidR="00AC7C2F">
        <w:rPr>
          <w:sz w:val="26"/>
          <w:szCs w:val="26"/>
        </w:rPr>
        <w:t xml:space="preserve"> </w:t>
      </w:r>
      <w:r w:rsidRPr="00A606AC" w:rsidR="00F912ED">
        <w:rPr>
          <w:sz w:val="26"/>
          <w:szCs w:val="26"/>
        </w:rPr>
        <w:t xml:space="preserve">and </w:t>
      </w:r>
      <w:r w:rsidRPr="00A606AC" w:rsidR="003623F4">
        <w:rPr>
          <w:sz w:val="26"/>
          <w:szCs w:val="26"/>
        </w:rPr>
        <w:t xml:space="preserve">all </w:t>
      </w:r>
      <w:r w:rsidRPr="00A606AC" w:rsidR="00F912ED">
        <w:rPr>
          <w:sz w:val="26"/>
          <w:szCs w:val="26"/>
        </w:rPr>
        <w:t xml:space="preserve">Water </w:t>
      </w:r>
      <w:r w:rsidRPr="00A606AC" w:rsidR="003623F4">
        <w:rPr>
          <w:sz w:val="26"/>
          <w:szCs w:val="26"/>
        </w:rPr>
        <w:t xml:space="preserve">and Sewer </w:t>
      </w:r>
      <w:r w:rsidRPr="00A606AC" w:rsidR="00F912ED">
        <w:rPr>
          <w:sz w:val="26"/>
          <w:szCs w:val="26"/>
        </w:rPr>
        <w:t>Utilities</w:t>
      </w:r>
      <w:r w:rsidRPr="00A606AC" w:rsidR="005540A9">
        <w:rPr>
          <w:sz w:val="26"/>
          <w:szCs w:val="26"/>
        </w:rPr>
        <w:t xml:space="preserve"> </w:t>
      </w:r>
      <w:r w:rsidRPr="00A606AC" w:rsidR="00F616D4">
        <w:rPr>
          <w:sz w:val="26"/>
          <w:szCs w:val="26"/>
        </w:rPr>
        <w:t>to</w:t>
      </w:r>
      <w:r w:rsidRPr="00A606AC" w:rsidR="00D2548B">
        <w:rPr>
          <w:sz w:val="26"/>
          <w:szCs w:val="26"/>
        </w:rPr>
        <w:t xml:space="preserve"> use the C</w:t>
      </w:r>
      <w:r w:rsidRPr="00A606AC" w:rsidR="003F01C8">
        <w:rPr>
          <w:sz w:val="26"/>
          <w:szCs w:val="26"/>
        </w:rPr>
        <w:t>ommission</w:t>
      </w:r>
      <w:r w:rsidRPr="00A606AC" w:rsidR="00D2548B">
        <w:rPr>
          <w:sz w:val="26"/>
          <w:szCs w:val="26"/>
        </w:rPr>
        <w:t>’s Advice Letter process to</w:t>
      </w:r>
      <w:r w:rsidRPr="00A606AC" w:rsidR="005540A9">
        <w:rPr>
          <w:sz w:val="26"/>
          <w:szCs w:val="26"/>
        </w:rPr>
        <w:t>:</w:t>
      </w:r>
    </w:p>
    <w:p w:rsidRPr="00A606AC" w:rsidR="005540A9" w:rsidP="003063FC" w:rsidRDefault="005540A9" w14:paraId="4898028D" w14:textId="176973EA">
      <w:pPr>
        <w:pStyle w:val="ListParagraph"/>
        <w:numPr>
          <w:ilvl w:val="0"/>
          <w:numId w:val="5"/>
        </w:numPr>
        <w:spacing w:after="120"/>
        <w:ind w:right="720"/>
        <w:contextualSpacing w:val="0"/>
        <w:rPr>
          <w:rFonts w:ascii="Times New Roman" w:hAnsi="Times New Roman" w:cs="Times New Roman"/>
          <w:sz w:val="26"/>
          <w:szCs w:val="26"/>
        </w:rPr>
      </w:pPr>
      <w:r w:rsidRPr="00A606AC">
        <w:rPr>
          <w:rFonts w:ascii="Times New Roman" w:hAnsi="Times New Roman" w:cs="Times New Roman"/>
          <w:sz w:val="26"/>
          <w:szCs w:val="26"/>
        </w:rPr>
        <w:t>E</w:t>
      </w:r>
      <w:r w:rsidRPr="00A606AC" w:rsidR="00F616D4">
        <w:rPr>
          <w:rFonts w:ascii="Times New Roman" w:hAnsi="Times New Roman" w:cs="Times New Roman"/>
          <w:sz w:val="26"/>
          <w:szCs w:val="26"/>
        </w:rPr>
        <w:t xml:space="preserve">nter into loan agreements and issue evidences of indebtedness </w:t>
      </w:r>
      <w:r w:rsidRPr="00A606AC">
        <w:rPr>
          <w:rFonts w:ascii="Times New Roman" w:hAnsi="Times New Roman" w:cs="Times New Roman"/>
          <w:sz w:val="26"/>
          <w:szCs w:val="26"/>
        </w:rPr>
        <w:t xml:space="preserve">payable at periods of more than </w:t>
      </w:r>
      <w:r w:rsidRPr="00A606AC" w:rsidR="006F2544">
        <w:rPr>
          <w:rFonts w:ascii="Times New Roman" w:hAnsi="Times New Roman" w:cs="Times New Roman"/>
          <w:sz w:val="26"/>
          <w:szCs w:val="26"/>
        </w:rPr>
        <w:t>12</w:t>
      </w:r>
      <w:r w:rsidRPr="00A606AC">
        <w:rPr>
          <w:rFonts w:ascii="Times New Roman" w:hAnsi="Times New Roman" w:cs="Times New Roman"/>
          <w:sz w:val="26"/>
          <w:szCs w:val="26"/>
        </w:rPr>
        <w:t xml:space="preserve"> months </w:t>
      </w:r>
      <w:r w:rsidRPr="00A606AC" w:rsidR="00F616D4">
        <w:rPr>
          <w:rFonts w:ascii="Times New Roman" w:hAnsi="Times New Roman" w:cs="Times New Roman"/>
          <w:sz w:val="26"/>
          <w:szCs w:val="26"/>
        </w:rPr>
        <w:t>to fund operating, maintenance, administrative, and general expenses</w:t>
      </w:r>
      <w:r w:rsidRPr="00A606AC">
        <w:rPr>
          <w:rFonts w:ascii="Times New Roman" w:hAnsi="Times New Roman" w:cs="Times New Roman"/>
          <w:sz w:val="26"/>
          <w:szCs w:val="26"/>
        </w:rPr>
        <w:t xml:space="preserve"> </w:t>
      </w:r>
      <w:r w:rsidRPr="00A606AC" w:rsidR="00872BED">
        <w:rPr>
          <w:rFonts w:ascii="Times New Roman" w:hAnsi="Times New Roman" w:cs="Times New Roman"/>
          <w:sz w:val="26"/>
          <w:szCs w:val="26"/>
        </w:rPr>
        <w:t>because</w:t>
      </w:r>
      <w:r w:rsidRPr="00A606AC">
        <w:rPr>
          <w:rFonts w:ascii="Times New Roman" w:hAnsi="Times New Roman" w:cs="Times New Roman"/>
          <w:sz w:val="26"/>
          <w:szCs w:val="26"/>
        </w:rPr>
        <w:t xml:space="preserve"> of COVID-19</w:t>
      </w:r>
      <w:r w:rsidRPr="00A606AC" w:rsidR="00A906FF">
        <w:rPr>
          <w:rFonts w:ascii="Times New Roman" w:hAnsi="Times New Roman" w:cs="Times New Roman"/>
          <w:sz w:val="26"/>
          <w:szCs w:val="26"/>
        </w:rPr>
        <w:t>;</w:t>
      </w:r>
    </w:p>
    <w:p w:rsidRPr="00A606AC" w:rsidR="005540A9" w:rsidP="003063FC" w:rsidRDefault="005540A9" w14:paraId="04985C22" w14:textId="43908CC2">
      <w:pPr>
        <w:pStyle w:val="ListParagraph"/>
        <w:numPr>
          <w:ilvl w:val="0"/>
          <w:numId w:val="5"/>
        </w:numPr>
        <w:spacing w:after="120"/>
        <w:ind w:right="720"/>
        <w:contextualSpacing w:val="0"/>
        <w:rPr>
          <w:rFonts w:ascii="Times New Roman" w:hAnsi="Times New Roman" w:cs="Times New Roman"/>
          <w:sz w:val="26"/>
          <w:szCs w:val="26"/>
        </w:rPr>
      </w:pPr>
      <w:r w:rsidRPr="00A606AC">
        <w:rPr>
          <w:rFonts w:ascii="Times New Roman" w:hAnsi="Times New Roman" w:cs="Times New Roman"/>
          <w:sz w:val="26"/>
          <w:szCs w:val="26"/>
        </w:rPr>
        <w:lastRenderedPageBreak/>
        <w:t xml:space="preserve">Enter </w:t>
      </w:r>
      <w:r w:rsidRPr="00A606AC" w:rsidR="00E162B8">
        <w:rPr>
          <w:rFonts w:ascii="Times New Roman" w:hAnsi="Times New Roman" w:cs="Times New Roman"/>
          <w:sz w:val="26"/>
          <w:szCs w:val="26"/>
        </w:rPr>
        <w:t xml:space="preserve">loan agreements and issue evidences of indebtedness </w:t>
      </w:r>
      <w:r w:rsidRPr="00A606AC">
        <w:rPr>
          <w:rFonts w:ascii="Times New Roman" w:hAnsi="Times New Roman" w:cs="Times New Roman"/>
          <w:sz w:val="26"/>
          <w:szCs w:val="26"/>
        </w:rPr>
        <w:t xml:space="preserve">payable at periods of more than </w:t>
      </w:r>
      <w:r w:rsidRPr="00A606AC" w:rsidR="006F2544">
        <w:rPr>
          <w:rFonts w:ascii="Times New Roman" w:hAnsi="Times New Roman" w:cs="Times New Roman"/>
          <w:sz w:val="26"/>
          <w:szCs w:val="26"/>
        </w:rPr>
        <w:t>12</w:t>
      </w:r>
      <w:r w:rsidRPr="00A606AC">
        <w:rPr>
          <w:rFonts w:ascii="Times New Roman" w:hAnsi="Times New Roman" w:cs="Times New Roman"/>
          <w:sz w:val="26"/>
          <w:szCs w:val="26"/>
        </w:rPr>
        <w:t xml:space="preserve"> months </w:t>
      </w:r>
      <w:r w:rsidRPr="00A606AC" w:rsidR="00E162B8">
        <w:rPr>
          <w:rFonts w:ascii="Times New Roman" w:hAnsi="Times New Roman" w:cs="Times New Roman"/>
          <w:sz w:val="26"/>
          <w:szCs w:val="26"/>
        </w:rPr>
        <w:t xml:space="preserve">to fund capital projects </w:t>
      </w:r>
      <w:r w:rsidRPr="00A606AC">
        <w:rPr>
          <w:rFonts w:ascii="Times New Roman" w:hAnsi="Times New Roman" w:cs="Times New Roman"/>
          <w:sz w:val="26"/>
          <w:szCs w:val="26"/>
        </w:rPr>
        <w:t>t</w:t>
      </w:r>
      <w:r w:rsidRPr="00A606AC" w:rsidR="00E162B8">
        <w:rPr>
          <w:rFonts w:ascii="Times New Roman" w:hAnsi="Times New Roman" w:cs="Times New Roman"/>
          <w:sz w:val="26"/>
          <w:szCs w:val="26"/>
        </w:rPr>
        <w:t>o respond to the COVID-19</w:t>
      </w:r>
      <w:r w:rsidRPr="00A606AC" w:rsidR="00A906FF">
        <w:rPr>
          <w:rFonts w:ascii="Times New Roman" w:hAnsi="Times New Roman" w:cs="Times New Roman"/>
          <w:sz w:val="26"/>
          <w:szCs w:val="26"/>
        </w:rPr>
        <w:t xml:space="preserve"> emergency</w:t>
      </w:r>
      <w:r w:rsidRPr="00A606AC">
        <w:rPr>
          <w:rFonts w:ascii="Times New Roman" w:hAnsi="Times New Roman" w:cs="Times New Roman"/>
          <w:sz w:val="26"/>
          <w:szCs w:val="26"/>
        </w:rPr>
        <w:t>;</w:t>
      </w:r>
    </w:p>
    <w:p w:rsidRPr="00A606AC" w:rsidR="004720AB" w:rsidP="003063FC" w:rsidRDefault="005540A9" w14:paraId="16F5788A" w14:textId="5C550E5A">
      <w:pPr>
        <w:pStyle w:val="ListParagraph"/>
        <w:numPr>
          <w:ilvl w:val="0"/>
          <w:numId w:val="5"/>
        </w:numPr>
        <w:spacing w:after="120"/>
        <w:ind w:right="720"/>
        <w:contextualSpacing w:val="0"/>
        <w:rPr>
          <w:rFonts w:ascii="Times New Roman" w:hAnsi="Times New Roman" w:cs="Times New Roman"/>
          <w:sz w:val="26"/>
          <w:szCs w:val="26"/>
        </w:rPr>
      </w:pPr>
      <w:r w:rsidRPr="00A606AC">
        <w:rPr>
          <w:rFonts w:ascii="Times New Roman" w:hAnsi="Times New Roman" w:cs="Times New Roman"/>
          <w:sz w:val="26"/>
          <w:szCs w:val="26"/>
        </w:rPr>
        <w:t>E</w:t>
      </w:r>
      <w:r w:rsidRPr="00A606AC" w:rsidR="004C4979">
        <w:rPr>
          <w:rFonts w:ascii="Times New Roman" w:hAnsi="Times New Roman" w:cs="Times New Roman"/>
          <w:sz w:val="26"/>
          <w:szCs w:val="26"/>
        </w:rPr>
        <w:t>ncumber utility assets</w:t>
      </w:r>
      <w:r w:rsidRPr="00A606AC" w:rsidR="00705948">
        <w:rPr>
          <w:rFonts w:ascii="Times New Roman" w:hAnsi="Times New Roman" w:cs="Times New Roman"/>
          <w:sz w:val="26"/>
          <w:szCs w:val="26"/>
        </w:rPr>
        <w:t xml:space="preserve">, if required </w:t>
      </w:r>
      <w:r w:rsidRPr="00A606AC" w:rsidR="004C4979">
        <w:rPr>
          <w:rFonts w:ascii="Times New Roman" w:hAnsi="Times New Roman" w:cs="Times New Roman"/>
          <w:sz w:val="26"/>
          <w:szCs w:val="26"/>
        </w:rPr>
        <w:t>in conjunction with the loan</w:t>
      </w:r>
      <w:r w:rsidRPr="00A606AC" w:rsidR="00A906FF">
        <w:rPr>
          <w:rFonts w:ascii="Times New Roman" w:hAnsi="Times New Roman" w:cs="Times New Roman"/>
          <w:sz w:val="26"/>
          <w:szCs w:val="26"/>
        </w:rPr>
        <w:t>s</w:t>
      </w:r>
      <w:r w:rsidRPr="00A606AC" w:rsidR="00E162B8">
        <w:rPr>
          <w:rFonts w:ascii="Times New Roman" w:hAnsi="Times New Roman" w:cs="Times New Roman"/>
          <w:sz w:val="26"/>
          <w:szCs w:val="26"/>
        </w:rPr>
        <w:t>.</w:t>
      </w:r>
    </w:p>
    <w:bookmarkEnd w:id="2"/>
    <w:p w:rsidRPr="00A606AC" w:rsidR="00E162B8" w:rsidP="004720AB" w:rsidRDefault="00E162B8" w14:paraId="2F2F1243" w14:textId="3BDC6749">
      <w:pPr>
        <w:rPr>
          <w:rFonts w:ascii="Times New Roman" w:hAnsi="Times New Roman" w:cs="Times New Roman"/>
          <w:sz w:val="26"/>
          <w:szCs w:val="26"/>
        </w:rPr>
      </w:pPr>
    </w:p>
    <w:p w:rsidRPr="00A606AC" w:rsidR="00E162B8" w:rsidP="004720AB" w:rsidRDefault="00E162B8" w14:paraId="11733849" w14:textId="091E98C5">
      <w:pPr>
        <w:rPr>
          <w:rFonts w:ascii="Times New Roman" w:hAnsi="Times New Roman" w:cs="Times New Roman"/>
          <w:sz w:val="26"/>
          <w:szCs w:val="26"/>
        </w:rPr>
      </w:pPr>
      <w:r w:rsidRPr="00A606AC">
        <w:rPr>
          <w:rFonts w:ascii="Times New Roman" w:hAnsi="Times New Roman" w:cs="Times New Roman"/>
          <w:sz w:val="26"/>
          <w:szCs w:val="26"/>
        </w:rPr>
        <w:t>The authorizations granted by this Resolution</w:t>
      </w:r>
      <w:r w:rsidRPr="00A606AC" w:rsidR="008D24B8">
        <w:rPr>
          <w:rFonts w:ascii="Times New Roman" w:hAnsi="Times New Roman" w:cs="Times New Roman"/>
          <w:sz w:val="26"/>
          <w:szCs w:val="26"/>
        </w:rPr>
        <w:t xml:space="preserve"> are </w:t>
      </w:r>
      <w:r w:rsidRPr="00A606AC" w:rsidR="00F912ED">
        <w:rPr>
          <w:rFonts w:ascii="Times New Roman" w:hAnsi="Times New Roman" w:cs="Times New Roman"/>
          <w:sz w:val="26"/>
          <w:szCs w:val="26"/>
        </w:rPr>
        <w:t>subject to the conditions described belo</w:t>
      </w:r>
      <w:r w:rsidRPr="00A606AC" w:rsidR="00E834A3">
        <w:rPr>
          <w:rFonts w:ascii="Times New Roman" w:hAnsi="Times New Roman" w:cs="Times New Roman"/>
          <w:sz w:val="26"/>
          <w:szCs w:val="26"/>
        </w:rPr>
        <w:t>w</w:t>
      </w:r>
      <w:r w:rsidRPr="00A606AC" w:rsidR="00F912ED">
        <w:rPr>
          <w:rFonts w:ascii="Times New Roman" w:hAnsi="Times New Roman" w:cs="Times New Roman"/>
          <w:sz w:val="26"/>
          <w:szCs w:val="26"/>
        </w:rPr>
        <w:t xml:space="preserve"> and </w:t>
      </w:r>
      <w:r w:rsidRPr="00A606AC" w:rsidR="008D24B8">
        <w:rPr>
          <w:rFonts w:ascii="Times New Roman" w:hAnsi="Times New Roman" w:cs="Times New Roman"/>
          <w:sz w:val="26"/>
          <w:szCs w:val="26"/>
        </w:rPr>
        <w:t>effective as of March 4, 2020</w:t>
      </w:r>
      <w:r w:rsidRPr="00A606AC" w:rsidR="006A2B48">
        <w:rPr>
          <w:rFonts w:ascii="Times New Roman" w:hAnsi="Times New Roman" w:cs="Times New Roman"/>
          <w:sz w:val="26"/>
          <w:szCs w:val="26"/>
        </w:rPr>
        <w:t>, the date a state of emergency was declared for the State of California related to COVID-1</w:t>
      </w:r>
      <w:r w:rsidRPr="00A606AC" w:rsidR="00F912ED">
        <w:rPr>
          <w:rFonts w:ascii="Times New Roman" w:hAnsi="Times New Roman" w:cs="Times New Roman"/>
          <w:sz w:val="26"/>
          <w:szCs w:val="26"/>
        </w:rPr>
        <w:t>9;</w:t>
      </w:r>
      <w:r w:rsidRPr="00A606AC" w:rsidR="006A2B48">
        <w:rPr>
          <w:rFonts w:ascii="Times New Roman" w:hAnsi="Times New Roman" w:cs="Times New Roman"/>
          <w:sz w:val="26"/>
          <w:szCs w:val="26"/>
        </w:rPr>
        <w:t xml:space="preserve"> </w:t>
      </w:r>
      <w:bookmarkStart w:name="_Hlk39812763" w:id="3"/>
      <w:r w:rsidRPr="00A606AC" w:rsidR="00F912ED">
        <w:rPr>
          <w:rFonts w:ascii="Times New Roman" w:hAnsi="Times New Roman" w:cs="Times New Roman"/>
          <w:sz w:val="26"/>
          <w:szCs w:val="26"/>
        </w:rPr>
        <w:t>the authorizations</w:t>
      </w:r>
      <w:r w:rsidRPr="00A606AC">
        <w:rPr>
          <w:rFonts w:ascii="Times New Roman" w:hAnsi="Times New Roman" w:cs="Times New Roman"/>
          <w:sz w:val="26"/>
          <w:szCs w:val="26"/>
        </w:rPr>
        <w:t xml:space="preserve"> shall remain for up to </w:t>
      </w:r>
      <w:r w:rsidRPr="00A606AC" w:rsidR="007E7684">
        <w:rPr>
          <w:rFonts w:ascii="Times New Roman" w:hAnsi="Times New Roman" w:cs="Times New Roman"/>
          <w:sz w:val="26"/>
          <w:szCs w:val="26"/>
        </w:rPr>
        <w:t xml:space="preserve">two </w:t>
      </w:r>
      <w:r w:rsidRPr="00A606AC">
        <w:rPr>
          <w:rFonts w:ascii="Times New Roman" w:hAnsi="Times New Roman" w:cs="Times New Roman"/>
          <w:sz w:val="26"/>
          <w:szCs w:val="26"/>
        </w:rPr>
        <w:t>year</w:t>
      </w:r>
      <w:r w:rsidRPr="00A606AC" w:rsidR="007E7684">
        <w:rPr>
          <w:rFonts w:ascii="Times New Roman" w:hAnsi="Times New Roman" w:cs="Times New Roman"/>
          <w:sz w:val="26"/>
          <w:szCs w:val="26"/>
        </w:rPr>
        <w:t>s</w:t>
      </w:r>
      <w:r w:rsidRPr="00A606AC">
        <w:rPr>
          <w:rFonts w:ascii="Times New Roman" w:hAnsi="Times New Roman" w:cs="Times New Roman"/>
          <w:sz w:val="26"/>
          <w:szCs w:val="26"/>
        </w:rPr>
        <w:t xml:space="preserve"> from the </w:t>
      </w:r>
      <w:r w:rsidRPr="00A606AC" w:rsidR="007E7684">
        <w:rPr>
          <w:rFonts w:ascii="Times New Roman" w:hAnsi="Times New Roman" w:cs="Times New Roman"/>
          <w:sz w:val="26"/>
          <w:szCs w:val="26"/>
        </w:rPr>
        <w:t xml:space="preserve">effective </w:t>
      </w:r>
      <w:r w:rsidRPr="00A606AC">
        <w:rPr>
          <w:rFonts w:ascii="Times New Roman" w:hAnsi="Times New Roman" w:cs="Times New Roman"/>
          <w:sz w:val="26"/>
          <w:szCs w:val="26"/>
        </w:rPr>
        <w:t>date of this Resolution.</w:t>
      </w:r>
    </w:p>
    <w:bookmarkEnd w:id="3"/>
    <w:p w:rsidRPr="00A606AC" w:rsidR="00E162B8" w:rsidP="004720AB" w:rsidRDefault="00E162B8" w14:paraId="3559651E" w14:textId="4189028B">
      <w:pPr>
        <w:rPr>
          <w:rFonts w:ascii="Times New Roman" w:hAnsi="Times New Roman" w:cs="Times New Roman"/>
          <w:sz w:val="26"/>
          <w:szCs w:val="26"/>
        </w:rPr>
      </w:pPr>
    </w:p>
    <w:p w:rsidRPr="00A606AC" w:rsidR="00E162B8" w:rsidP="004720AB" w:rsidRDefault="00E162B8" w14:paraId="403375BF" w14:textId="6CC206B6">
      <w:pPr>
        <w:rPr>
          <w:rFonts w:ascii="Times New Roman" w:hAnsi="Times New Roman" w:cs="Times New Roman"/>
          <w:sz w:val="26"/>
          <w:szCs w:val="26"/>
        </w:rPr>
      </w:pPr>
      <w:r w:rsidRPr="00A606AC">
        <w:rPr>
          <w:rFonts w:ascii="Times New Roman" w:hAnsi="Times New Roman" w:cs="Times New Roman"/>
          <w:b/>
          <w:bCs/>
          <w:sz w:val="26"/>
          <w:szCs w:val="26"/>
          <w:u w:val="single"/>
        </w:rPr>
        <w:t>BACKGROUND</w:t>
      </w:r>
    </w:p>
    <w:p w:rsidRPr="00A606AC" w:rsidR="00E162B8" w:rsidP="004720AB" w:rsidRDefault="00E162B8" w14:paraId="11C75BD9" w14:textId="281B547F">
      <w:pPr>
        <w:rPr>
          <w:rFonts w:ascii="Times New Roman" w:hAnsi="Times New Roman" w:cs="Times New Roman"/>
          <w:sz w:val="26"/>
          <w:szCs w:val="26"/>
        </w:rPr>
      </w:pPr>
    </w:p>
    <w:p w:rsidRPr="00A606AC" w:rsidR="00843227" w:rsidP="00A906FF" w:rsidRDefault="00E162B8" w14:paraId="788B743B" w14:textId="6AB6B59E">
      <w:pPr>
        <w:rPr>
          <w:rFonts w:ascii="Times New Roman" w:hAnsi="Times New Roman" w:cs="Times New Roman"/>
          <w:sz w:val="26"/>
          <w:szCs w:val="26"/>
        </w:rPr>
      </w:pPr>
      <w:r w:rsidRPr="00A606AC">
        <w:rPr>
          <w:rFonts w:ascii="Times New Roman" w:hAnsi="Times New Roman" w:cs="Times New Roman"/>
          <w:sz w:val="26"/>
          <w:szCs w:val="26"/>
        </w:rPr>
        <w:t>On March 4, 2020, Governor Newsom declared a State of Emergency</w:t>
      </w:r>
      <w:r w:rsidRPr="00A606AC" w:rsidR="00843227">
        <w:rPr>
          <w:rStyle w:val="FootnoteReference"/>
          <w:rFonts w:ascii="Times New Roman" w:hAnsi="Times New Roman" w:cs="Times New Roman"/>
          <w:b/>
          <w:bCs/>
          <w:sz w:val="26"/>
          <w:szCs w:val="26"/>
          <w:u w:val="single"/>
        </w:rPr>
        <w:footnoteReference w:id="4"/>
      </w:r>
      <w:r w:rsidRPr="00A606AC">
        <w:rPr>
          <w:rFonts w:ascii="Times New Roman" w:hAnsi="Times New Roman" w:cs="Times New Roman"/>
          <w:sz w:val="26"/>
          <w:szCs w:val="26"/>
        </w:rPr>
        <w:t xml:space="preserve"> in California related to COVID-19.  </w:t>
      </w:r>
      <w:r w:rsidRPr="00A606AC" w:rsidR="00A906FF">
        <w:rPr>
          <w:rFonts w:ascii="Times New Roman" w:hAnsi="Times New Roman" w:cs="Times New Roman"/>
          <w:sz w:val="26"/>
          <w:szCs w:val="26"/>
        </w:rPr>
        <w:t>The following actions were taken:</w:t>
      </w:r>
    </w:p>
    <w:p w:rsidRPr="00A606AC" w:rsidR="00D1322E" w:rsidP="00D1322E" w:rsidRDefault="00D1322E" w14:paraId="1823BE74" w14:textId="153F594A">
      <w:pPr>
        <w:rPr>
          <w:rFonts w:ascii="Times New Roman" w:hAnsi="Times New Roman" w:cs="Times New Roman"/>
          <w:sz w:val="26"/>
          <w:szCs w:val="26"/>
        </w:rPr>
      </w:pPr>
    </w:p>
    <w:p w:rsidRPr="00A606AC" w:rsidR="00D1322E" w:rsidP="00275025" w:rsidRDefault="00D1322E" w14:paraId="3A511F0F" w14:textId="284A327D">
      <w:pPr>
        <w:pStyle w:val="ListParagraph"/>
        <w:numPr>
          <w:ilvl w:val="0"/>
          <w:numId w:val="1"/>
        </w:numPr>
        <w:ind w:right="720"/>
        <w:rPr>
          <w:rFonts w:ascii="Times New Roman" w:hAnsi="Times New Roman" w:cs="Times New Roman"/>
          <w:sz w:val="26"/>
          <w:szCs w:val="26"/>
        </w:rPr>
      </w:pPr>
      <w:r w:rsidRPr="00A606AC">
        <w:rPr>
          <w:rFonts w:ascii="Times New Roman" w:hAnsi="Times New Roman" w:cs="Times New Roman"/>
          <w:sz w:val="26"/>
          <w:szCs w:val="26"/>
        </w:rPr>
        <w:t xml:space="preserve">Executive Order N-28-20 </w:t>
      </w:r>
      <w:r w:rsidRPr="00A606AC" w:rsidR="00A906FF">
        <w:rPr>
          <w:rFonts w:ascii="Times New Roman" w:hAnsi="Times New Roman" w:cs="Times New Roman"/>
          <w:sz w:val="26"/>
          <w:szCs w:val="26"/>
        </w:rPr>
        <w:t xml:space="preserve">was issued </w:t>
      </w:r>
      <w:r w:rsidRPr="00A606AC">
        <w:rPr>
          <w:rFonts w:ascii="Times New Roman" w:hAnsi="Times New Roman" w:cs="Times New Roman"/>
          <w:sz w:val="26"/>
          <w:szCs w:val="26"/>
        </w:rPr>
        <w:t xml:space="preserve">on March 16, 2020, requesting that the Commission monitor the measures undertaken by public and private utility providers to implement customer service protections </w:t>
      </w:r>
      <w:r w:rsidRPr="00A606AC" w:rsidR="003152DC">
        <w:rPr>
          <w:rFonts w:ascii="Times New Roman" w:hAnsi="Times New Roman" w:eastAsia="Times New Roman" w:cs="Times New Roman"/>
          <w:sz w:val="26"/>
          <w:szCs w:val="26"/>
        </w:rPr>
        <w:t>for critical utilities, including but not limited to electric, gas, water, internet, landline telephone and cell phone service, in response to COVID-19</w:t>
      </w:r>
      <w:r w:rsidRPr="00A606AC">
        <w:rPr>
          <w:rFonts w:ascii="Times New Roman" w:hAnsi="Times New Roman" w:cs="Times New Roman"/>
          <w:sz w:val="26"/>
          <w:szCs w:val="26"/>
        </w:rPr>
        <w:t xml:space="preserve"> response to COVID-19.</w:t>
      </w:r>
      <w:r w:rsidRPr="00A606AC">
        <w:rPr>
          <w:rStyle w:val="FootnoteReference"/>
          <w:rFonts w:ascii="Times New Roman" w:hAnsi="Times New Roman" w:cs="Times New Roman"/>
          <w:b/>
          <w:bCs/>
          <w:sz w:val="26"/>
          <w:szCs w:val="26"/>
          <w:u w:val="single"/>
        </w:rPr>
        <w:footnoteReference w:id="5"/>
      </w:r>
    </w:p>
    <w:p w:rsidRPr="00A606AC" w:rsidR="00D1322E" w:rsidP="00275025" w:rsidRDefault="00D1322E" w14:paraId="45B62DE5" w14:textId="77777777">
      <w:pPr>
        <w:pStyle w:val="ListParagraph"/>
        <w:ind w:right="720"/>
        <w:rPr>
          <w:rFonts w:ascii="Times New Roman" w:hAnsi="Times New Roman" w:cs="Times New Roman"/>
          <w:sz w:val="26"/>
          <w:szCs w:val="26"/>
        </w:rPr>
      </w:pPr>
    </w:p>
    <w:p w:rsidRPr="00A606AC" w:rsidR="001A502F" w:rsidP="00275025" w:rsidRDefault="00D1322E" w14:paraId="35C8A9FB" w14:textId="0EE8D1A3">
      <w:pPr>
        <w:pStyle w:val="ListParagraph"/>
        <w:numPr>
          <w:ilvl w:val="0"/>
          <w:numId w:val="1"/>
        </w:numPr>
        <w:ind w:right="720"/>
        <w:rPr>
          <w:rFonts w:ascii="Times New Roman" w:hAnsi="Times New Roman" w:cs="Times New Roman"/>
          <w:sz w:val="26"/>
          <w:szCs w:val="26"/>
        </w:rPr>
      </w:pPr>
      <w:r w:rsidRPr="00A606AC">
        <w:rPr>
          <w:rFonts w:ascii="Times New Roman" w:hAnsi="Times New Roman" w:cs="Times New Roman"/>
          <w:sz w:val="26"/>
          <w:szCs w:val="26"/>
        </w:rPr>
        <w:t xml:space="preserve">Executive Order N-42-20 </w:t>
      </w:r>
      <w:r w:rsidRPr="00A606AC" w:rsidR="00A906FF">
        <w:rPr>
          <w:rFonts w:ascii="Times New Roman" w:hAnsi="Times New Roman" w:cs="Times New Roman"/>
          <w:sz w:val="26"/>
          <w:szCs w:val="26"/>
        </w:rPr>
        <w:t xml:space="preserve">was issued </w:t>
      </w:r>
      <w:r w:rsidRPr="00A606AC">
        <w:rPr>
          <w:rFonts w:ascii="Times New Roman" w:hAnsi="Times New Roman" w:cs="Times New Roman"/>
          <w:sz w:val="26"/>
          <w:szCs w:val="26"/>
        </w:rPr>
        <w:t xml:space="preserve">on April 2, 2020, ordering public </w:t>
      </w:r>
      <w:r w:rsidRPr="00A606AC" w:rsidR="001A502F">
        <w:rPr>
          <w:rFonts w:ascii="Times New Roman" w:hAnsi="Times New Roman" w:cs="Times New Roman"/>
          <w:sz w:val="26"/>
          <w:szCs w:val="26"/>
        </w:rPr>
        <w:t>water systems in the State of California, including those under the jurisdiction of the Commission: (1) to not discontinue residential water service to any customers for non-payment; (2) to restore any residential service to occupied residences that were discontinued for nonpayment since March 4, 2020; (3) to not discontinue service to any business in the critical infrastructure sectors identified in the Executive Order, including small businesses under 13 C.F.R. Sec. 121.201; and other measures to ensure the continuing right to safe, clean, affordable, and accessible water adequate for human consumption, cooking, and sanitary purposes.</w:t>
      </w:r>
      <w:r w:rsidRPr="00A606AC" w:rsidR="001C52A3">
        <w:rPr>
          <w:rStyle w:val="FootnoteReference"/>
          <w:rFonts w:ascii="Times New Roman" w:hAnsi="Times New Roman" w:cs="Times New Roman"/>
          <w:b/>
          <w:bCs/>
          <w:sz w:val="26"/>
          <w:szCs w:val="26"/>
          <w:u w:val="single"/>
        </w:rPr>
        <w:footnoteReference w:id="6"/>
      </w:r>
    </w:p>
    <w:p w:rsidRPr="00A606AC" w:rsidR="007E7684" w:rsidP="007E7684" w:rsidRDefault="007E7684" w14:paraId="03B60BDC" w14:textId="77777777">
      <w:pPr>
        <w:pStyle w:val="ListParagraph"/>
        <w:rPr>
          <w:rFonts w:ascii="Times New Roman" w:hAnsi="Times New Roman" w:cs="Times New Roman"/>
          <w:sz w:val="26"/>
          <w:szCs w:val="26"/>
        </w:rPr>
      </w:pPr>
    </w:p>
    <w:p w:rsidRPr="00A606AC" w:rsidR="007E7684" w:rsidP="007E7684" w:rsidRDefault="007E7684" w14:paraId="14BF2333" w14:textId="3FFCF2CC">
      <w:pPr>
        <w:pStyle w:val="ListParagraph"/>
        <w:numPr>
          <w:ilvl w:val="0"/>
          <w:numId w:val="1"/>
        </w:numPr>
        <w:rPr>
          <w:rFonts w:ascii="Times New Roman" w:hAnsi="Times New Roman" w:cs="Times New Roman"/>
          <w:sz w:val="26"/>
          <w:szCs w:val="26"/>
        </w:rPr>
      </w:pPr>
      <w:r w:rsidRPr="00A606AC">
        <w:rPr>
          <w:rFonts w:ascii="Times New Roman" w:hAnsi="Times New Roman" w:cs="Times New Roman"/>
          <w:sz w:val="26"/>
          <w:szCs w:val="26"/>
        </w:rPr>
        <w:t xml:space="preserve">On March 13, 2020, Federal Communications Commission Chairman Ajit Pai launched the Keep American Connected Pledge that asked for </w:t>
      </w:r>
      <w:r w:rsidRPr="00A606AC">
        <w:rPr>
          <w:rFonts w:ascii="Times New Roman" w:hAnsi="Times New Roman" w:cs="Times New Roman"/>
          <w:sz w:val="26"/>
          <w:szCs w:val="26"/>
          <w:bdr w:val="none" w:color="auto" w:sz="0" w:space="0" w:frame="1"/>
        </w:rPr>
        <w:t xml:space="preserve">suspension of </w:t>
      </w:r>
      <w:r w:rsidRPr="00A606AC">
        <w:rPr>
          <w:rFonts w:ascii="Times New Roman" w:hAnsi="Times New Roman" w:cs="Times New Roman"/>
          <w:sz w:val="26"/>
          <w:szCs w:val="26"/>
          <w:bdr w:val="none" w:color="auto" w:sz="0" w:space="0" w:frame="1"/>
        </w:rPr>
        <w:lastRenderedPageBreak/>
        <w:t xml:space="preserve">disconnections, late fees, and collection efforts for all telephone customers for 60 days; and </w:t>
      </w:r>
      <w:r w:rsidRPr="00A606AC">
        <w:rPr>
          <w:rFonts w:ascii="Times New Roman" w:hAnsi="Times New Roman" w:cs="Times New Roman"/>
          <w:sz w:val="26"/>
          <w:szCs w:val="26"/>
        </w:rPr>
        <w:t>open Wi-Fi hotspots to anyone that needs it</w:t>
      </w:r>
      <w:r w:rsidRPr="00A606AC">
        <w:rPr>
          <w:rFonts w:ascii="Times New Roman" w:hAnsi="Times New Roman" w:cs="Times New Roman"/>
          <w:sz w:val="26"/>
          <w:szCs w:val="26"/>
          <w:bdr w:val="none" w:color="auto" w:sz="0" w:space="0" w:frame="1"/>
        </w:rPr>
        <w:t>.</w:t>
      </w:r>
      <w:r w:rsidRPr="00A606AC">
        <w:rPr>
          <w:rStyle w:val="FootnoteReference"/>
          <w:rFonts w:ascii="Times New Roman" w:hAnsi="Times New Roman" w:cs="Times New Roman"/>
          <w:b/>
          <w:bCs/>
          <w:sz w:val="26"/>
          <w:szCs w:val="26"/>
          <w:u w:val="single"/>
        </w:rPr>
        <w:footnoteReference w:id="7"/>
      </w:r>
      <w:r w:rsidRPr="00A606AC">
        <w:rPr>
          <w:rFonts w:ascii="Times New Roman" w:hAnsi="Times New Roman" w:cs="Times New Roman"/>
          <w:sz w:val="26"/>
          <w:szCs w:val="26"/>
        </w:rPr>
        <w:t xml:space="preserve">  </w:t>
      </w:r>
    </w:p>
    <w:p w:rsidRPr="00A606AC" w:rsidR="001A502F" w:rsidP="001A502F" w:rsidRDefault="001A502F" w14:paraId="6E2DDD98" w14:textId="77777777">
      <w:pPr>
        <w:pStyle w:val="ListParagraph"/>
        <w:rPr>
          <w:rFonts w:ascii="Times New Roman" w:hAnsi="Times New Roman" w:cs="Times New Roman"/>
          <w:sz w:val="26"/>
          <w:szCs w:val="26"/>
        </w:rPr>
      </w:pPr>
    </w:p>
    <w:p w:rsidRPr="00A606AC" w:rsidR="00F25610" w:rsidP="00F25610" w:rsidRDefault="00F25610" w14:paraId="78F21836" w14:textId="5A0A3420">
      <w:pPr>
        <w:rPr>
          <w:rFonts w:ascii="Times New Roman" w:hAnsi="Times New Roman" w:cs="Times New Roman"/>
          <w:sz w:val="26"/>
          <w:szCs w:val="26"/>
        </w:rPr>
      </w:pPr>
      <w:r w:rsidRPr="00A606AC">
        <w:rPr>
          <w:rFonts w:ascii="Times New Roman" w:hAnsi="Times New Roman" w:cs="Times New Roman"/>
          <w:sz w:val="26"/>
          <w:szCs w:val="26"/>
        </w:rPr>
        <w:t xml:space="preserve">The Commission has taken </w:t>
      </w:r>
      <w:r w:rsidRPr="00A606AC" w:rsidR="006B1248">
        <w:rPr>
          <w:rFonts w:ascii="Times New Roman" w:hAnsi="Times New Roman" w:cs="Times New Roman"/>
          <w:sz w:val="26"/>
          <w:szCs w:val="26"/>
        </w:rPr>
        <w:t>a number of</w:t>
      </w:r>
      <w:r w:rsidRPr="00A606AC">
        <w:rPr>
          <w:rFonts w:ascii="Times New Roman" w:hAnsi="Times New Roman" w:cs="Times New Roman"/>
          <w:sz w:val="26"/>
          <w:szCs w:val="26"/>
        </w:rPr>
        <w:t xml:space="preserve"> actions in response to the declared state of emergency and the effects of COVID-19 on utilities under its jurisdiction</w:t>
      </w:r>
      <w:r w:rsidRPr="00A606AC" w:rsidR="00FC358A">
        <w:rPr>
          <w:rFonts w:ascii="Times New Roman" w:hAnsi="Times New Roman" w:cs="Times New Roman"/>
          <w:sz w:val="26"/>
          <w:szCs w:val="26"/>
        </w:rPr>
        <w:t>, including the following</w:t>
      </w:r>
      <w:r w:rsidRPr="00A606AC">
        <w:rPr>
          <w:rFonts w:ascii="Times New Roman" w:hAnsi="Times New Roman" w:cs="Times New Roman"/>
          <w:sz w:val="26"/>
          <w:szCs w:val="26"/>
        </w:rPr>
        <w:t>:</w:t>
      </w:r>
    </w:p>
    <w:p w:rsidRPr="00A606AC" w:rsidR="00F25610" w:rsidP="00F25610" w:rsidRDefault="00F25610" w14:paraId="29DC21C4" w14:textId="77777777">
      <w:pPr>
        <w:rPr>
          <w:rFonts w:ascii="Times New Roman" w:hAnsi="Times New Roman" w:cs="Times New Roman"/>
          <w:sz w:val="26"/>
          <w:szCs w:val="26"/>
        </w:rPr>
      </w:pPr>
    </w:p>
    <w:p w:rsidRPr="00A606AC" w:rsidR="00F25610" w:rsidP="00275025" w:rsidRDefault="00F25610" w14:paraId="443ED868" w14:textId="6216ACBA">
      <w:pPr>
        <w:pStyle w:val="ListParagraph"/>
        <w:numPr>
          <w:ilvl w:val="0"/>
          <w:numId w:val="2"/>
        </w:numPr>
        <w:ind w:right="720"/>
        <w:rPr>
          <w:rFonts w:ascii="Times New Roman" w:hAnsi="Times New Roman" w:cs="Times New Roman"/>
          <w:sz w:val="26"/>
          <w:szCs w:val="26"/>
        </w:rPr>
      </w:pPr>
      <w:r w:rsidRPr="00A606AC">
        <w:rPr>
          <w:rFonts w:ascii="Times New Roman" w:hAnsi="Times New Roman" w:cs="Times New Roman"/>
          <w:sz w:val="26"/>
          <w:szCs w:val="26"/>
        </w:rPr>
        <w:t>On March 17, 2020, Commission Executive Director Alice Stebbins issued a notification that the Commission plans to take action to provide emergency customer protection measures for customers in California to prevent disconnections for unpaid bills during the pendency of the COVID-19 emergency.  This letter instructed utilities to file advice letters reporting compliance with the instructions to implement mandatory customer protections.</w:t>
      </w:r>
      <w:r w:rsidRPr="00A606AC">
        <w:rPr>
          <w:rStyle w:val="FootnoteReference"/>
          <w:rFonts w:ascii="Times New Roman" w:hAnsi="Times New Roman" w:cs="Times New Roman"/>
          <w:b/>
          <w:bCs/>
          <w:sz w:val="26"/>
          <w:szCs w:val="26"/>
          <w:u w:val="single"/>
        </w:rPr>
        <w:footnoteReference w:id="8"/>
      </w:r>
    </w:p>
    <w:p w:rsidRPr="00A606AC" w:rsidR="007E7684" w:rsidP="007E7684" w:rsidRDefault="007E7684" w14:paraId="1AED3C9B" w14:textId="77777777">
      <w:pPr>
        <w:pStyle w:val="ListParagraph"/>
        <w:ind w:left="783" w:right="720"/>
        <w:rPr>
          <w:rFonts w:ascii="Times New Roman" w:hAnsi="Times New Roman" w:cs="Times New Roman"/>
          <w:sz w:val="26"/>
          <w:szCs w:val="26"/>
        </w:rPr>
      </w:pPr>
    </w:p>
    <w:p w:rsidRPr="00A606AC" w:rsidR="00574F16" w:rsidP="00275025" w:rsidRDefault="00574F16" w14:paraId="10BA3D5A" w14:textId="174AB822">
      <w:pPr>
        <w:pStyle w:val="ListParagraph"/>
        <w:numPr>
          <w:ilvl w:val="0"/>
          <w:numId w:val="2"/>
        </w:numPr>
        <w:ind w:right="720"/>
        <w:rPr>
          <w:rFonts w:ascii="Times New Roman" w:hAnsi="Times New Roman" w:cs="Times New Roman"/>
          <w:sz w:val="26"/>
          <w:szCs w:val="26"/>
        </w:rPr>
      </w:pPr>
      <w:r w:rsidRPr="00A606AC">
        <w:rPr>
          <w:rFonts w:ascii="Times New Roman" w:hAnsi="Times New Roman" w:cs="Times New Roman"/>
          <w:sz w:val="26"/>
          <w:szCs w:val="26"/>
        </w:rPr>
        <w:t xml:space="preserve">On April 17, 2020, the Commission issued Resolution (Res.) M-4842 ordering electric, gas, communications, and water and sewer corporations to retroactively apply the customer protection measures adopted in </w:t>
      </w:r>
      <w:r w:rsidRPr="00A606AC" w:rsidR="00F078FB">
        <w:rPr>
          <w:rFonts w:ascii="Times New Roman" w:hAnsi="Times New Roman" w:cs="Times New Roman"/>
          <w:sz w:val="26"/>
          <w:szCs w:val="26"/>
        </w:rPr>
        <w:br/>
      </w:r>
      <w:r w:rsidRPr="00A606AC">
        <w:rPr>
          <w:rFonts w:ascii="Times New Roman" w:hAnsi="Times New Roman" w:cs="Times New Roman"/>
          <w:sz w:val="26"/>
          <w:szCs w:val="26"/>
        </w:rPr>
        <w:t>D.19-07-015 and D.19-08-025 from March 4, 2020 onward</w:t>
      </w:r>
      <w:r w:rsidRPr="00A606AC" w:rsidR="00E9215A">
        <w:rPr>
          <w:rFonts w:ascii="Times New Roman" w:hAnsi="Times New Roman" w:cs="Times New Roman"/>
          <w:sz w:val="26"/>
          <w:szCs w:val="26"/>
        </w:rPr>
        <w:t xml:space="preserve"> – during the pendency of the COVID-19 pandemic</w:t>
      </w:r>
      <w:r w:rsidRPr="00A606AC">
        <w:rPr>
          <w:rFonts w:ascii="Times New Roman" w:hAnsi="Times New Roman" w:cs="Times New Roman"/>
          <w:sz w:val="26"/>
          <w:szCs w:val="26"/>
        </w:rPr>
        <w:t>.  Each industry corporation is required to file a Tier 2 Advice Letter describing all reasonable and necessary actions to implement the emergency customer protections.  The Tier 2 filing shall include a request to track and recover incremental costs associated with complying with Res. M.4842.</w:t>
      </w:r>
    </w:p>
    <w:p w:rsidRPr="00A606AC" w:rsidR="00275025" w:rsidP="00F4409E" w:rsidRDefault="00275025" w14:paraId="6CC2A8E4" w14:textId="77777777">
      <w:pPr>
        <w:rPr>
          <w:rFonts w:ascii="Times New Roman" w:hAnsi="Times New Roman" w:cs="Times New Roman"/>
          <w:sz w:val="26"/>
          <w:szCs w:val="26"/>
        </w:rPr>
      </w:pPr>
    </w:p>
    <w:p w:rsidRPr="00A606AC" w:rsidR="00F05870" w:rsidP="00F05870" w:rsidRDefault="00F05870" w14:paraId="0F868F2B" w14:textId="376C22F3">
      <w:pPr>
        <w:rPr>
          <w:rFonts w:ascii="Times New Roman" w:hAnsi="Times New Roman" w:cs="Times New Roman"/>
          <w:sz w:val="26"/>
          <w:szCs w:val="26"/>
        </w:rPr>
      </w:pPr>
      <w:r w:rsidRPr="00A606AC">
        <w:rPr>
          <w:rFonts w:ascii="Times New Roman" w:hAnsi="Times New Roman" w:cs="Times New Roman"/>
          <w:sz w:val="26"/>
          <w:szCs w:val="26"/>
        </w:rPr>
        <w:t>The Commission is monitoring utilities</w:t>
      </w:r>
      <w:r w:rsidRPr="00A606AC" w:rsidR="000561E1">
        <w:rPr>
          <w:rFonts w:ascii="Times New Roman" w:hAnsi="Times New Roman" w:cs="Times New Roman"/>
          <w:sz w:val="26"/>
          <w:szCs w:val="26"/>
        </w:rPr>
        <w:t>’</w:t>
      </w:r>
      <w:r w:rsidRPr="00A606AC">
        <w:rPr>
          <w:rFonts w:ascii="Times New Roman" w:hAnsi="Times New Roman" w:cs="Times New Roman"/>
          <w:sz w:val="26"/>
          <w:szCs w:val="26"/>
        </w:rPr>
        <w:t xml:space="preserve"> compliance with these directives and is communicating regularly with the utilities to evaluate the effects of the COVID-19 pandemic on the ability of the utilities to provide safe, </w:t>
      </w:r>
      <w:proofErr w:type="gramStart"/>
      <w:r w:rsidRPr="00A606AC">
        <w:rPr>
          <w:rFonts w:ascii="Times New Roman" w:hAnsi="Times New Roman" w:cs="Times New Roman"/>
          <w:sz w:val="26"/>
          <w:szCs w:val="26"/>
        </w:rPr>
        <w:t>reliable</w:t>
      </w:r>
      <w:proofErr w:type="gramEnd"/>
      <w:r w:rsidRPr="00A606AC">
        <w:rPr>
          <w:rFonts w:ascii="Times New Roman" w:hAnsi="Times New Roman" w:cs="Times New Roman"/>
          <w:sz w:val="26"/>
          <w:szCs w:val="26"/>
        </w:rPr>
        <w:t xml:space="preserve"> and affordable servi</w:t>
      </w:r>
      <w:r w:rsidRPr="00A606AC" w:rsidR="000561E1">
        <w:rPr>
          <w:rFonts w:ascii="Times New Roman" w:hAnsi="Times New Roman" w:cs="Times New Roman"/>
          <w:sz w:val="26"/>
          <w:szCs w:val="26"/>
        </w:rPr>
        <w:t>c</w:t>
      </w:r>
      <w:r w:rsidRPr="00A606AC">
        <w:rPr>
          <w:rFonts w:ascii="Times New Roman" w:hAnsi="Times New Roman" w:cs="Times New Roman"/>
          <w:sz w:val="26"/>
          <w:szCs w:val="26"/>
        </w:rPr>
        <w:t xml:space="preserve">e.  </w:t>
      </w:r>
      <w:r w:rsidRPr="00A606AC">
        <w:rPr>
          <w:rFonts w:ascii="Times New Roman" w:hAnsi="Times New Roman" w:cs="Times New Roman"/>
          <w:sz w:val="26"/>
          <w:szCs w:val="26"/>
        </w:rPr>
        <w:lastRenderedPageBreak/>
        <w:t>The Commission takes specific actions in this Resolution, in response to the Governor’s declared state of emergency and Executive Orders and the Commission’s actions, all pertaining to the COVID-19 pandemic.  These actions are to provide rate-regulated utilit</w:t>
      </w:r>
      <w:r w:rsidRPr="00A606AC" w:rsidR="00C20180">
        <w:rPr>
          <w:rFonts w:ascii="Times New Roman" w:hAnsi="Times New Roman" w:cs="Times New Roman"/>
          <w:sz w:val="26"/>
          <w:szCs w:val="26"/>
        </w:rPr>
        <w:t>i</w:t>
      </w:r>
      <w:r w:rsidRPr="00A606AC">
        <w:rPr>
          <w:rFonts w:ascii="Times New Roman" w:hAnsi="Times New Roman" w:cs="Times New Roman"/>
          <w:sz w:val="26"/>
          <w:szCs w:val="26"/>
        </w:rPr>
        <w:t xml:space="preserve">es flexibility to access state and federal funding in response to the COVID-19 emergency. </w:t>
      </w:r>
    </w:p>
    <w:p w:rsidRPr="00A606AC" w:rsidR="00F05870" w:rsidP="00F05870" w:rsidRDefault="00F05870" w14:paraId="01E1A714" w14:textId="77777777">
      <w:pPr>
        <w:rPr>
          <w:rFonts w:ascii="Times New Roman" w:hAnsi="Times New Roman" w:cs="Times New Roman"/>
          <w:sz w:val="26"/>
          <w:szCs w:val="26"/>
        </w:rPr>
      </w:pPr>
    </w:p>
    <w:p w:rsidRPr="00A606AC" w:rsidR="00E66BC8" w:rsidP="00F4409E" w:rsidRDefault="00F05870" w14:paraId="1D8FCDCF" w14:textId="4956BC7C">
      <w:pPr>
        <w:rPr>
          <w:rFonts w:ascii="Times New Roman" w:hAnsi="Times New Roman" w:cs="Times New Roman"/>
          <w:sz w:val="26"/>
          <w:szCs w:val="26"/>
        </w:rPr>
      </w:pPr>
      <w:bookmarkStart w:name="_Hlk39813473" w:id="4"/>
      <w:r w:rsidRPr="00A606AC">
        <w:rPr>
          <w:rFonts w:ascii="Times New Roman" w:hAnsi="Times New Roman" w:cs="Times New Roman"/>
          <w:sz w:val="26"/>
          <w:szCs w:val="26"/>
        </w:rPr>
        <w:t>Examples of funds eli</w:t>
      </w:r>
      <w:r w:rsidRPr="00A606AC" w:rsidR="000561E1">
        <w:rPr>
          <w:rFonts w:ascii="Times New Roman" w:hAnsi="Times New Roman" w:cs="Times New Roman"/>
          <w:sz w:val="26"/>
          <w:szCs w:val="26"/>
        </w:rPr>
        <w:t>gi</w:t>
      </w:r>
      <w:r w:rsidRPr="00A606AC">
        <w:rPr>
          <w:rFonts w:ascii="Times New Roman" w:hAnsi="Times New Roman" w:cs="Times New Roman"/>
          <w:sz w:val="26"/>
          <w:szCs w:val="26"/>
        </w:rPr>
        <w:t>ble for the treatment authorized by this Resolu</w:t>
      </w:r>
      <w:r w:rsidRPr="00A606AC" w:rsidR="00C20180">
        <w:rPr>
          <w:rFonts w:ascii="Times New Roman" w:hAnsi="Times New Roman" w:cs="Times New Roman"/>
          <w:sz w:val="26"/>
          <w:szCs w:val="26"/>
        </w:rPr>
        <w:t>t</w:t>
      </w:r>
      <w:r w:rsidRPr="00A606AC">
        <w:rPr>
          <w:rFonts w:ascii="Times New Roman" w:hAnsi="Times New Roman" w:cs="Times New Roman"/>
          <w:sz w:val="26"/>
          <w:szCs w:val="26"/>
        </w:rPr>
        <w:t>ion include t</w:t>
      </w:r>
      <w:r w:rsidRPr="00A606AC" w:rsidR="00E66BC8">
        <w:rPr>
          <w:rFonts w:ascii="Times New Roman" w:hAnsi="Times New Roman" w:cs="Times New Roman"/>
          <w:sz w:val="26"/>
          <w:szCs w:val="26"/>
        </w:rPr>
        <w:t xml:space="preserve">he Coronavirus Aid, Relief, and Economic Security (CARES) Act passed by Congress to assist </w:t>
      </w:r>
      <w:r w:rsidRPr="00A606AC" w:rsidR="007102A3">
        <w:rPr>
          <w:rFonts w:ascii="Times New Roman" w:hAnsi="Times New Roman" w:cs="Times New Roman"/>
          <w:sz w:val="26"/>
          <w:szCs w:val="26"/>
        </w:rPr>
        <w:t xml:space="preserve">and </w:t>
      </w:r>
      <w:r w:rsidRPr="00A606AC" w:rsidR="00E9215A">
        <w:rPr>
          <w:rFonts w:ascii="Times New Roman" w:hAnsi="Times New Roman" w:cs="Times New Roman"/>
          <w:sz w:val="26"/>
          <w:szCs w:val="26"/>
        </w:rPr>
        <w:t>aid</w:t>
      </w:r>
      <w:r w:rsidRPr="00A606AC" w:rsidR="007102A3">
        <w:rPr>
          <w:rFonts w:ascii="Times New Roman" w:hAnsi="Times New Roman" w:cs="Times New Roman"/>
          <w:sz w:val="26"/>
          <w:szCs w:val="26"/>
        </w:rPr>
        <w:t xml:space="preserve"> business owners.  </w:t>
      </w:r>
      <w:bookmarkEnd w:id="4"/>
      <w:r w:rsidRPr="00A606AC" w:rsidR="007102A3">
        <w:rPr>
          <w:rFonts w:ascii="Times New Roman" w:hAnsi="Times New Roman" w:cs="Times New Roman"/>
          <w:sz w:val="26"/>
          <w:szCs w:val="26"/>
        </w:rPr>
        <w:t xml:space="preserve">Resources now </w:t>
      </w:r>
      <w:r w:rsidRPr="00A606AC" w:rsidR="00377D1A">
        <w:rPr>
          <w:rFonts w:ascii="Times New Roman" w:hAnsi="Times New Roman" w:cs="Times New Roman"/>
          <w:sz w:val="26"/>
          <w:szCs w:val="26"/>
        </w:rPr>
        <w:t xml:space="preserve">available </w:t>
      </w:r>
      <w:r w:rsidRPr="00A606AC" w:rsidR="007102A3">
        <w:rPr>
          <w:rFonts w:ascii="Times New Roman" w:hAnsi="Times New Roman" w:cs="Times New Roman"/>
          <w:sz w:val="26"/>
          <w:szCs w:val="26"/>
        </w:rPr>
        <w:t>include:</w:t>
      </w:r>
    </w:p>
    <w:p w:rsidRPr="00A606AC" w:rsidR="007102A3" w:rsidP="007102A3" w:rsidRDefault="007102A3" w14:paraId="7F5317F1" w14:textId="1F7DF2E5">
      <w:pPr>
        <w:rPr>
          <w:rFonts w:ascii="Times New Roman" w:hAnsi="Times New Roman" w:cs="Times New Roman"/>
          <w:sz w:val="26"/>
          <w:szCs w:val="26"/>
        </w:rPr>
      </w:pPr>
    </w:p>
    <w:p w:rsidRPr="00A606AC" w:rsidR="007102A3" w:rsidP="007102A3" w:rsidRDefault="007102A3" w14:paraId="5E7D44B3" w14:textId="60E3DF95">
      <w:pPr>
        <w:rPr>
          <w:rFonts w:ascii="Times New Roman" w:hAnsi="Times New Roman" w:cs="Times New Roman"/>
          <w:sz w:val="26"/>
          <w:szCs w:val="26"/>
        </w:rPr>
      </w:pPr>
      <w:r w:rsidRPr="00A606AC">
        <w:rPr>
          <w:rFonts w:ascii="Times New Roman" w:hAnsi="Times New Roman" w:cs="Times New Roman"/>
          <w:sz w:val="26"/>
          <w:szCs w:val="26"/>
        </w:rPr>
        <w:t>Paycheck Protection Program</w:t>
      </w:r>
      <w:r w:rsidRPr="00A606AC" w:rsidR="000F1509">
        <w:rPr>
          <w:rFonts w:ascii="Times New Roman" w:hAnsi="Times New Roman" w:cs="Times New Roman"/>
          <w:sz w:val="26"/>
          <w:szCs w:val="26"/>
        </w:rPr>
        <w:t xml:space="preserve"> (PPP) </w:t>
      </w:r>
      <w:r w:rsidRPr="00A606AC">
        <w:rPr>
          <w:rFonts w:ascii="Times New Roman" w:hAnsi="Times New Roman" w:cs="Times New Roman"/>
          <w:sz w:val="26"/>
          <w:szCs w:val="26"/>
        </w:rPr>
        <w:t>Loans</w:t>
      </w:r>
      <w:r w:rsidRPr="00A606AC" w:rsidR="006B78C2">
        <w:rPr>
          <w:rFonts w:ascii="Times New Roman" w:hAnsi="Times New Roman" w:cs="Times New Roman"/>
          <w:sz w:val="26"/>
          <w:szCs w:val="26"/>
        </w:rPr>
        <w:t xml:space="preserve"> - p</w:t>
      </w:r>
      <w:r w:rsidRPr="00A606AC">
        <w:rPr>
          <w:rFonts w:ascii="Times New Roman" w:hAnsi="Times New Roman" w:cs="Times New Roman"/>
          <w:sz w:val="26"/>
          <w:szCs w:val="26"/>
        </w:rPr>
        <w:t xml:space="preserve">rovides cash-flow assistance through 100% federally guaranteed loans to employers who maintain their payroll during this COVID-19 emergency.  If employers maintain their payroll, the loans would be forgiven, which would help workers remain employed, as well as help affected small businesses and the economy snap-back quicker after the crisis.  For any amounts not forgiven, the maximum terms </w:t>
      </w:r>
      <w:r w:rsidRPr="00A606AC" w:rsidR="00E9215A">
        <w:rPr>
          <w:rFonts w:ascii="Times New Roman" w:hAnsi="Times New Roman" w:cs="Times New Roman"/>
          <w:sz w:val="26"/>
          <w:szCs w:val="26"/>
        </w:rPr>
        <w:t>are</w:t>
      </w:r>
      <w:r w:rsidRPr="00A606AC">
        <w:rPr>
          <w:rFonts w:ascii="Times New Roman" w:hAnsi="Times New Roman" w:cs="Times New Roman"/>
          <w:sz w:val="26"/>
          <w:szCs w:val="26"/>
        </w:rPr>
        <w:t xml:space="preserve"> 10 years, maximum interest rate of 4%, zero loan fees, zero prepayment fee.</w:t>
      </w:r>
    </w:p>
    <w:p w:rsidRPr="00A606AC" w:rsidR="007102A3" w:rsidP="007102A3" w:rsidRDefault="007102A3" w14:paraId="162E7A76" w14:textId="101CBC4A">
      <w:pPr>
        <w:rPr>
          <w:rFonts w:ascii="Times New Roman" w:hAnsi="Times New Roman" w:cs="Times New Roman"/>
          <w:sz w:val="26"/>
          <w:szCs w:val="26"/>
        </w:rPr>
      </w:pPr>
    </w:p>
    <w:p w:rsidRPr="00A606AC" w:rsidR="007102A3" w:rsidP="007102A3" w:rsidRDefault="00377D1A" w14:paraId="32605878" w14:textId="256A00F7">
      <w:pPr>
        <w:rPr>
          <w:rFonts w:ascii="Times New Roman" w:hAnsi="Times New Roman" w:cs="Times New Roman"/>
          <w:sz w:val="26"/>
          <w:szCs w:val="26"/>
        </w:rPr>
      </w:pPr>
      <w:r w:rsidRPr="00A606AC">
        <w:rPr>
          <w:rFonts w:ascii="Times New Roman" w:hAnsi="Times New Roman" w:cs="Times New Roman"/>
          <w:sz w:val="26"/>
          <w:szCs w:val="26"/>
        </w:rPr>
        <w:t xml:space="preserve">504 Loan </w:t>
      </w:r>
      <w:r w:rsidRPr="00A606AC" w:rsidR="007102A3">
        <w:rPr>
          <w:rFonts w:ascii="Times New Roman" w:hAnsi="Times New Roman" w:cs="Times New Roman"/>
          <w:sz w:val="26"/>
          <w:szCs w:val="26"/>
        </w:rPr>
        <w:t>Program</w:t>
      </w:r>
      <w:r w:rsidRPr="00A606AC" w:rsidR="006B78C2">
        <w:rPr>
          <w:rFonts w:ascii="Times New Roman" w:hAnsi="Times New Roman" w:cs="Times New Roman"/>
          <w:sz w:val="26"/>
          <w:szCs w:val="26"/>
        </w:rPr>
        <w:t xml:space="preserve"> - t</w:t>
      </w:r>
      <w:r w:rsidRPr="00A606AC" w:rsidR="007102A3">
        <w:rPr>
          <w:rFonts w:ascii="Times New Roman" w:hAnsi="Times New Roman" w:cs="Times New Roman"/>
          <w:sz w:val="26"/>
          <w:szCs w:val="26"/>
        </w:rPr>
        <w:t xml:space="preserve">his program provides </w:t>
      </w:r>
      <w:r w:rsidRPr="00A606AC">
        <w:rPr>
          <w:rFonts w:ascii="Times New Roman" w:hAnsi="Times New Roman" w:cs="Times New Roman"/>
          <w:sz w:val="26"/>
          <w:szCs w:val="26"/>
        </w:rPr>
        <w:t xml:space="preserve">loans to approved small business with long-term, fixed rate financing used to </w:t>
      </w:r>
      <w:r w:rsidRPr="00A606AC" w:rsidR="007102A3">
        <w:rPr>
          <w:rFonts w:ascii="Times New Roman" w:hAnsi="Times New Roman" w:cs="Times New Roman"/>
          <w:sz w:val="26"/>
          <w:szCs w:val="26"/>
        </w:rPr>
        <w:t>acquire fixed assets for expansion or modernization.</w:t>
      </w:r>
    </w:p>
    <w:p w:rsidRPr="00A606AC" w:rsidR="00E66BC8" w:rsidP="00F4409E" w:rsidRDefault="00E66BC8" w14:paraId="3AE4321D" w14:textId="0E9B6372">
      <w:pPr>
        <w:rPr>
          <w:rFonts w:ascii="Times New Roman" w:hAnsi="Times New Roman" w:cs="Times New Roman"/>
          <w:sz w:val="26"/>
          <w:szCs w:val="26"/>
        </w:rPr>
      </w:pPr>
    </w:p>
    <w:p w:rsidRPr="00A606AC" w:rsidR="00377D1A" w:rsidDel="0035159F" w:rsidP="00F4409E" w:rsidRDefault="00377D1A" w14:paraId="4DFECE3A" w14:textId="291D4E55">
      <w:pPr>
        <w:rPr>
          <w:rFonts w:ascii="Times New Roman" w:hAnsi="Times New Roman" w:cs="Times New Roman"/>
          <w:sz w:val="26"/>
          <w:szCs w:val="26"/>
        </w:rPr>
      </w:pPr>
      <w:r w:rsidRPr="00A606AC">
        <w:rPr>
          <w:rFonts w:ascii="Times New Roman" w:hAnsi="Times New Roman" w:cs="Times New Roman"/>
          <w:sz w:val="26"/>
          <w:szCs w:val="26"/>
        </w:rPr>
        <w:t>7(a) Loan Program</w:t>
      </w:r>
      <w:r w:rsidRPr="00A606AC" w:rsidR="006B78C2">
        <w:rPr>
          <w:rFonts w:ascii="Times New Roman" w:hAnsi="Times New Roman" w:cs="Times New Roman"/>
          <w:sz w:val="26"/>
          <w:szCs w:val="26"/>
        </w:rPr>
        <w:t xml:space="preserve"> - t</w:t>
      </w:r>
      <w:r w:rsidRPr="00A606AC">
        <w:rPr>
          <w:rFonts w:ascii="Times New Roman" w:hAnsi="Times New Roman" w:cs="Times New Roman"/>
          <w:sz w:val="26"/>
          <w:szCs w:val="26"/>
        </w:rPr>
        <w:t>his program is for borrowers who lack credit elsewhere and need access to financing, provide short-term or long-term working capital and to refinance current business debt, or purchase supplies.  Banks share a portion of the risk of the loan</w:t>
      </w:r>
      <w:r w:rsidRPr="00A606AC" w:rsidDel="0035159F">
        <w:rPr>
          <w:rFonts w:ascii="Times New Roman" w:hAnsi="Times New Roman" w:cs="Times New Roman"/>
          <w:sz w:val="26"/>
          <w:szCs w:val="26"/>
        </w:rPr>
        <w:t xml:space="preserve"> with SBA.</w:t>
      </w:r>
    </w:p>
    <w:p w:rsidRPr="00A606AC" w:rsidR="00377D1A" w:rsidP="00F4409E" w:rsidRDefault="00377D1A" w14:paraId="007720F0" w14:textId="75374FE8">
      <w:pPr>
        <w:rPr>
          <w:rFonts w:ascii="Times New Roman" w:hAnsi="Times New Roman" w:cs="Times New Roman"/>
          <w:sz w:val="26"/>
          <w:szCs w:val="26"/>
        </w:rPr>
      </w:pPr>
    </w:p>
    <w:p w:rsidRPr="00A606AC" w:rsidR="00377D1A" w:rsidP="00F4409E" w:rsidRDefault="00377D1A" w14:paraId="27D5B5F4" w14:textId="7B4D7099">
      <w:pPr>
        <w:rPr>
          <w:rFonts w:ascii="Times New Roman" w:hAnsi="Times New Roman" w:cs="Times New Roman"/>
          <w:sz w:val="26"/>
          <w:szCs w:val="26"/>
        </w:rPr>
      </w:pPr>
      <w:r w:rsidRPr="00A606AC">
        <w:rPr>
          <w:rFonts w:ascii="Times New Roman" w:hAnsi="Times New Roman" w:cs="Times New Roman"/>
          <w:sz w:val="26"/>
          <w:szCs w:val="26"/>
        </w:rPr>
        <w:t xml:space="preserve">Economic Injury Disaster Loans </w:t>
      </w:r>
      <w:r w:rsidRPr="00A606AC" w:rsidR="000F1509">
        <w:rPr>
          <w:rFonts w:ascii="Times New Roman" w:hAnsi="Times New Roman" w:cs="Times New Roman"/>
          <w:sz w:val="26"/>
          <w:szCs w:val="26"/>
        </w:rPr>
        <w:t xml:space="preserve">(EIDL) </w:t>
      </w:r>
      <w:r w:rsidRPr="00A606AC">
        <w:rPr>
          <w:rFonts w:ascii="Times New Roman" w:hAnsi="Times New Roman" w:cs="Times New Roman"/>
          <w:sz w:val="26"/>
          <w:szCs w:val="26"/>
        </w:rPr>
        <w:t>&amp; Emergency Economic Injury Grants</w:t>
      </w:r>
      <w:r w:rsidRPr="00A606AC" w:rsidR="006B78C2">
        <w:rPr>
          <w:rFonts w:ascii="Times New Roman" w:hAnsi="Times New Roman" w:cs="Times New Roman"/>
          <w:sz w:val="26"/>
          <w:szCs w:val="26"/>
        </w:rPr>
        <w:t xml:space="preserve"> - t</w:t>
      </w:r>
      <w:r w:rsidRPr="00A606AC">
        <w:rPr>
          <w:rFonts w:ascii="Times New Roman" w:hAnsi="Times New Roman" w:cs="Times New Roman"/>
          <w:sz w:val="26"/>
          <w:szCs w:val="26"/>
        </w:rPr>
        <w:t>his program provides emergency advance of up to $10,000 to small businesses and private non-profits harmed by COVID-19.  The advance does not need to be repaid and may be used to keep employees on payroll, to pay for sick leave, mee</w:t>
      </w:r>
      <w:r w:rsidRPr="00A606AC" w:rsidR="000F1509">
        <w:rPr>
          <w:rFonts w:ascii="Times New Roman" w:hAnsi="Times New Roman" w:cs="Times New Roman"/>
          <w:sz w:val="26"/>
          <w:szCs w:val="26"/>
        </w:rPr>
        <w:t>t</w:t>
      </w:r>
      <w:r w:rsidRPr="00A606AC">
        <w:rPr>
          <w:rFonts w:ascii="Times New Roman" w:hAnsi="Times New Roman" w:cs="Times New Roman"/>
          <w:sz w:val="26"/>
          <w:szCs w:val="26"/>
        </w:rPr>
        <w:t xml:space="preserve"> increased production costs du</w:t>
      </w:r>
      <w:r w:rsidRPr="00A606AC" w:rsidR="000F1509">
        <w:rPr>
          <w:rFonts w:ascii="Times New Roman" w:hAnsi="Times New Roman" w:cs="Times New Roman"/>
          <w:sz w:val="26"/>
          <w:szCs w:val="26"/>
        </w:rPr>
        <w:t>e to supply chain disruptions, pay business obligations, including debts, rent and mortgage payments.</w:t>
      </w:r>
    </w:p>
    <w:p w:rsidRPr="00A606AC" w:rsidR="00E66BC8" w:rsidP="00F4409E" w:rsidRDefault="00E66BC8" w14:paraId="02EF9423" w14:textId="50266331">
      <w:pPr>
        <w:rPr>
          <w:rFonts w:ascii="Times New Roman" w:hAnsi="Times New Roman" w:cs="Times New Roman"/>
          <w:sz w:val="26"/>
          <w:szCs w:val="26"/>
        </w:rPr>
      </w:pPr>
    </w:p>
    <w:p w:rsidRPr="00A606AC" w:rsidR="00F05870" w:rsidP="00F4409E" w:rsidRDefault="00F05870" w14:paraId="6BB82484" w14:textId="27ADD6B0">
      <w:pPr>
        <w:rPr>
          <w:rFonts w:ascii="Times New Roman" w:hAnsi="Times New Roman" w:cs="Times New Roman"/>
          <w:sz w:val="26"/>
          <w:szCs w:val="26"/>
        </w:rPr>
      </w:pPr>
      <w:r w:rsidRPr="00A606AC">
        <w:rPr>
          <w:rFonts w:ascii="Times New Roman" w:hAnsi="Times New Roman" w:cs="Times New Roman"/>
          <w:sz w:val="26"/>
          <w:szCs w:val="26"/>
        </w:rPr>
        <w:t>If similar state and federal programs responding to the COVID-19 emergency make additional funding available to utilities in the future, the authorizations contained in this Resolution will also apply to these programs.</w:t>
      </w:r>
    </w:p>
    <w:p w:rsidRPr="00A606AC" w:rsidR="003442A5" w:rsidP="00F4409E" w:rsidRDefault="003442A5" w14:paraId="4956360E" w14:textId="0B648DDB">
      <w:pPr>
        <w:rPr>
          <w:rFonts w:ascii="Times New Roman" w:hAnsi="Times New Roman" w:cs="Times New Roman"/>
          <w:sz w:val="26"/>
          <w:szCs w:val="26"/>
        </w:rPr>
      </w:pPr>
    </w:p>
    <w:p w:rsidRPr="00A606AC" w:rsidR="003442A5" w:rsidP="00F4409E" w:rsidRDefault="003442A5" w14:paraId="2BA2CB13" w14:textId="3F0F2726">
      <w:pPr>
        <w:rPr>
          <w:rFonts w:ascii="Times New Roman" w:hAnsi="Times New Roman" w:cs="Times New Roman"/>
          <w:b/>
          <w:bCs/>
          <w:sz w:val="26"/>
          <w:szCs w:val="26"/>
          <w:u w:val="single"/>
        </w:rPr>
      </w:pPr>
      <w:r w:rsidRPr="00A606AC">
        <w:rPr>
          <w:rFonts w:ascii="Times New Roman" w:hAnsi="Times New Roman" w:cs="Times New Roman"/>
          <w:b/>
          <w:bCs/>
          <w:sz w:val="26"/>
          <w:szCs w:val="26"/>
          <w:u w:val="single"/>
        </w:rPr>
        <w:t>DISCUSSION</w:t>
      </w:r>
    </w:p>
    <w:p w:rsidRPr="00A606AC" w:rsidR="003442A5" w:rsidP="00F4409E" w:rsidRDefault="003442A5" w14:paraId="4880370C" w14:textId="79CCA83D">
      <w:pPr>
        <w:rPr>
          <w:rFonts w:ascii="Times New Roman" w:hAnsi="Times New Roman" w:cs="Times New Roman"/>
          <w:b/>
          <w:bCs/>
          <w:sz w:val="26"/>
          <w:szCs w:val="26"/>
          <w:u w:val="single"/>
        </w:rPr>
      </w:pPr>
    </w:p>
    <w:p w:rsidRPr="00A606AC" w:rsidR="003442A5" w:rsidP="00F4409E" w:rsidRDefault="003442A5" w14:paraId="3B5F270B" w14:textId="09CC3D8A">
      <w:pPr>
        <w:rPr>
          <w:rFonts w:ascii="Times New Roman" w:hAnsi="Times New Roman" w:cs="Times New Roman"/>
          <w:sz w:val="26"/>
          <w:szCs w:val="26"/>
        </w:rPr>
      </w:pPr>
      <w:r w:rsidRPr="00A606AC">
        <w:rPr>
          <w:rFonts w:ascii="Times New Roman" w:hAnsi="Times New Roman" w:cs="Times New Roman"/>
          <w:sz w:val="26"/>
          <w:szCs w:val="26"/>
        </w:rPr>
        <w:t xml:space="preserve">As detailed above, most of the actions taken by the Governor and the Commission with respect to the COVID-19 pandemic have been focused upon the disruptive and often devasting effects of the pandemic on Californians.  </w:t>
      </w:r>
      <w:r w:rsidRPr="00A606AC" w:rsidR="00C00911">
        <w:rPr>
          <w:rFonts w:ascii="Times New Roman" w:hAnsi="Times New Roman" w:cs="Times New Roman"/>
          <w:sz w:val="26"/>
          <w:szCs w:val="26"/>
        </w:rPr>
        <w:t xml:space="preserve">This Resolution focuses upon some of the direct and indirect effects of the COVID-19 pandemic on </w:t>
      </w:r>
      <w:r w:rsidRPr="00A606AC" w:rsidR="00E834A3">
        <w:rPr>
          <w:rFonts w:ascii="Times New Roman" w:hAnsi="Times New Roman" w:cs="Times New Roman"/>
          <w:sz w:val="26"/>
          <w:szCs w:val="26"/>
        </w:rPr>
        <w:t xml:space="preserve">certain rate-regulated </w:t>
      </w:r>
      <w:r w:rsidRPr="00A606AC" w:rsidR="00C00911">
        <w:rPr>
          <w:rFonts w:ascii="Times New Roman" w:hAnsi="Times New Roman" w:cs="Times New Roman"/>
          <w:sz w:val="26"/>
          <w:szCs w:val="26"/>
        </w:rPr>
        <w:t>utilities subject to Commission jurisdiction.</w:t>
      </w:r>
    </w:p>
    <w:p w:rsidRPr="00A606AC" w:rsidR="00C00911" w:rsidP="00F4409E" w:rsidRDefault="00C00911" w14:paraId="2FDB7612" w14:textId="114D679C">
      <w:pPr>
        <w:rPr>
          <w:rFonts w:ascii="Times New Roman" w:hAnsi="Times New Roman" w:cs="Times New Roman"/>
          <w:sz w:val="26"/>
          <w:szCs w:val="26"/>
        </w:rPr>
      </w:pPr>
    </w:p>
    <w:p w:rsidRPr="00A606AC" w:rsidR="001C52A3" w:rsidP="00615D62" w:rsidRDefault="001C52A3" w14:paraId="7F1CFEE5" w14:textId="5945117F">
      <w:pPr>
        <w:rPr>
          <w:rFonts w:ascii="Times New Roman" w:hAnsi="Times New Roman" w:cs="Times New Roman"/>
          <w:sz w:val="26"/>
          <w:szCs w:val="26"/>
        </w:rPr>
      </w:pPr>
      <w:bookmarkStart w:name="_Hlk39813587" w:id="5"/>
      <w:r w:rsidRPr="00A606AC">
        <w:rPr>
          <w:rFonts w:ascii="Times New Roman" w:hAnsi="Times New Roman" w:cs="Times New Roman"/>
          <w:sz w:val="26"/>
          <w:szCs w:val="26"/>
        </w:rPr>
        <w:t xml:space="preserve">The Commission believes that customer protections ordered by the Commission and implemented by the utilities will likely result in fewer utility customers paying their bills on time, paying their bills in full, or paying their bills at all.  However, when the COVID-19 emergency is over, those customers will still be obligated to pay their utility bills, which for some, will include past due amounts.  </w:t>
      </w:r>
    </w:p>
    <w:bookmarkEnd w:id="5"/>
    <w:p w:rsidRPr="00A606AC" w:rsidR="001C52A3" w:rsidP="001C52A3" w:rsidRDefault="001C52A3" w14:paraId="01D30E66" w14:textId="18DC026C">
      <w:pPr>
        <w:rPr>
          <w:rFonts w:ascii="Times New Roman" w:hAnsi="Times New Roman" w:cs="Times New Roman"/>
          <w:sz w:val="26"/>
          <w:szCs w:val="26"/>
        </w:rPr>
      </w:pPr>
    </w:p>
    <w:p w:rsidRPr="00A606AC" w:rsidR="001C52A3" w:rsidP="001C52A3" w:rsidRDefault="001C52A3" w14:paraId="4B55B8E3" w14:textId="243D6920">
      <w:pPr>
        <w:rPr>
          <w:rFonts w:ascii="Times New Roman" w:hAnsi="Times New Roman" w:cs="Times New Roman"/>
          <w:sz w:val="26"/>
          <w:szCs w:val="26"/>
        </w:rPr>
      </w:pPr>
      <w:bookmarkStart w:name="_Hlk39813610" w:id="6"/>
      <w:r w:rsidRPr="00A606AC">
        <w:rPr>
          <w:rFonts w:ascii="Times New Roman" w:hAnsi="Times New Roman" w:cs="Times New Roman"/>
          <w:sz w:val="26"/>
          <w:szCs w:val="26"/>
        </w:rPr>
        <w:t xml:space="preserve">Even though utilities will have the right to recover past due amounts from delinquent customers after the COVID-19 emergency has passed, collectability of those past due amounts is </w:t>
      </w:r>
      <w:r w:rsidRPr="00A606AC" w:rsidR="00924D93">
        <w:rPr>
          <w:rFonts w:ascii="Times New Roman" w:hAnsi="Times New Roman" w:cs="Times New Roman"/>
          <w:sz w:val="26"/>
          <w:szCs w:val="26"/>
        </w:rPr>
        <w:t>un</w:t>
      </w:r>
      <w:r w:rsidRPr="00A606AC">
        <w:rPr>
          <w:rFonts w:ascii="Times New Roman" w:hAnsi="Times New Roman" w:cs="Times New Roman"/>
          <w:sz w:val="26"/>
          <w:szCs w:val="26"/>
        </w:rPr>
        <w:t xml:space="preserve">certain. </w:t>
      </w:r>
      <w:r w:rsidRPr="00A606AC" w:rsidR="00924D93">
        <w:rPr>
          <w:rFonts w:ascii="Times New Roman" w:hAnsi="Times New Roman" w:cs="Times New Roman"/>
          <w:sz w:val="26"/>
          <w:szCs w:val="26"/>
        </w:rPr>
        <w:t xml:space="preserve"> D</w:t>
      </w:r>
      <w:r w:rsidRPr="00A606AC">
        <w:rPr>
          <w:rFonts w:ascii="Times New Roman" w:hAnsi="Times New Roman" w:cs="Times New Roman"/>
          <w:sz w:val="26"/>
          <w:szCs w:val="26"/>
        </w:rPr>
        <w:t>uring the COVID-19 emergency, utilities not being paid in full or paid at all by some customers for the utility services being provided will face unplanned and unexpected revenue issues and shortfalls.</w:t>
      </w:r>
      <w:r w:rsidRPr="00A606AC" w:rsidR="00F238D5">
        <w:rPr>
          <w:rFonts w:ascii="Times New Roman" w:hAnsi="Times New Roman" w:cs="Times New Roman"/>
          <w:sz w:val="26"/>
          <w:szCs w:val="26"/>
        </w:rPr>
        <w:t xml:space="preserve">  </w:t>
      </w:r>
    </w:p>
    <w:bookmarkEnd w:id="6"/>
    <w:p w:rsidRPr="00A606AC" w:rsidR="001C52A3" w:rsidP="001C52A3" w:rsidRDefault="001C52A3" w14:paraId="19105B6B" w14:textId="238FE546">
      <w:pPr>
        <w:rPr>
          <w:rFonts w:ascii="Times New Roman" w:hAnsi="Times New Roman" w:cs="Times New Roman"/>
          <w:sz w:val="26"/>
          <w:szCs w:val="26"/>
        </w:rPr>
      </w:pPr>
    </w:p>
    <w:p w:rsidRPr="00A606AC" w:rsidR="001C52A3" w:rsidP="001C52A3" w:rsidRDefault="001C52A3" w14:paraId="625B7A41" w14:textId="16C516F8">
      <w:pPr>
        <w:rPr>
          <w:rFonts w:ascii="Times New Roman" w:hAnsi="Times New Roman" w:cs="Times New Roman"/>
          <w:sz w:val="26"/>
          <w:szCs w:val="26"/>
        </w:rPr>
      </w:pPr>
      <w:bookmarkStart w:name="_Hlk39813621" w:id="7"/>
      <w:r w:rsidRPr="00A606AC">
        <w:rPr>
          <w:rFonts w:ascii="Times New Roman" w:hAnsi="Times New Roman" w:cs="Times New Roman"/>
          <w:sz w:val="26"/>
          <w:szCs w:val="26"/>
        </w:rPr>
        <w:t>To address revenue shortfalls, and to permit utilities to continue to pay their employees and their own bills, some utilities may choose to borrow money or issue other evidences of indebtedness to pay operating, maintenance, administrative, and general expenses.</w:t>
      </w:r>
    </w:p>
    <w:bookmarkEnd w:id="7"/>
    <w:p w:rsidRPr="00A606AC" w:rsidR="007E4826" w:rsidP="001C52A3" w:rsidRDefault="007E4826" w14:paraId="220EDDE5" w14:textId="2F635DB4">
      <w:pPr>
        <w:rPr>
          <w:rFonts w:ascii="Times New Roman" w:hAnsi="Times New Roman" w:cs="Times New Roman"/>
          <w:sz w:val="26"/>
          <w:szCs w:val="26"/>
        </w:rPr>
      </w:pPr>
    </w:p>
    <w:p w:rsidRPr="00A606AC" w:rsidR="007E4826" w:rsidP="001C52A3" w:rsidRDefault="007E4826" w14:paraId="120E8F1F" w14:textId="4510CBC3">
      <w:pPr>
        <w:rPr>
          <w:rFonts w:ascii="Times New Roman" w:hAnsi="Times New Roman" w:cs="Times New Roman"/>
          <w:sz w:val="26"/>
          <w:szCs w:val="26"/>
        </w:rPr>
      </w:pPr>
      <w:r w:rsidRPr="00A606AC">
        <w:rPr>
          <w:rFonts w:ascii="Times New Roman" w:hAnsi="Times New Roman" w:cs="Times New Roman"/>
          <w:sz w:val="26"/>
          <w:szCs w:val="26"/>
        </w:rPr>
        <w:t>Other utilities may also require financing of capital projects either necessitated by the COVID-19 emergency or capital projects that have been previously approved by the Commission, but which are now more difficult to finance out of retained earnings or other sources and which now require outside financing to continue.</w:t>
      </w:r>
    </w:p>
    <w:p w:rsidRPr="00A606AC" w:rsidR="00F238D5" w:rsidP="001C52A3" w:rsidRDefault="00F238D5" w14:paraId="3065BF2C" w14:textId="4A63D1D3">
      <w:pPr>
        <w:rPr>
          <w:rFonts w:ascii="Times New Roman" w:hAnsi="Times New Roman" w:cs="Times New Roman"/>
          <w:sz w:val="26"/>
          <w:szCs w:val="26"/>
        </w:rPr>
      </w:pPr>
    </w:p>
    <w:p w:rsidRPr="00A606AC" w:rsidR="00F238D5" w:rsidP="00F238D5" w:rsidRDefault="00F238D5" w14:paraId="1FC2E1EB" w14:textId="4D9BF4B2">
      <w:pPr>
        <w:rPr>
          <w:rFonts w:ascii="Times New Roman" w:hAnsi="Times New Roman" w:cs="Times New Roman"/>
          <w:sz w:val="26"/>
          <w:szCs w:val="26"/>
        </w:rPr>
      </w:pPr>
      <w:bookmarkStart w:name="_Hlk39813660" w:id="8"/>
      <w:r w:rsidRPr="00A606AC">
        <w:rPr>
          <w:rFonts w:ascii="Times New Roman" w:hAnsi="Times New Roman" w:cs="Times New Roman"/>
          <w:sz w:val="26"/>
          <w:szCs w:val="26"/>
        </w:rPr>
        <w:t>The Commission recognizes that as the utilities are continuing to provide necessary and often life-saving utility services during the COVID-19 pandemic, the Commission must also provide those same utilities with the opportunity to obtain necessary funding for operations, maintenance, administration, and general expenses and certain capital projects impacted by the COVID-19 emergency, and to do so on a timely basis</w:t>
      </w:r>
      <w:bookmarkEnd w:id="8"/>
      <w:r w:rsidRPr="00A606AC" w:rsidR="00895FB3">
        <w:rPr>
          <w:rFonts w:ascii="Times New Roman" w:hAnsi="Times New Roman" w:cs="Times New Roman"/>
          <w:sz w:val="26"/>
          <w:szCs w:val="26"/>
        </w:rPr>
        <w:t>.</w:t>
      </w:r>
    </w:p>
    <w:p w:rsidRPr="00A606AC" w:rsidR="00860DDE" w:rsidP="00F238D5" w:rsidRDefault="00860DDE" w14:paraId="3E405F71" w14:textId="469A3544">
      <w:pPr>
        <w:rPr>
          <w:rFonts w:ascii="Times New Roman" w:hAnsi="Times New Roman" w:cs="Times New Roman"/>
          <w:sz w:val="26"/>
          <w:szCs w:val="26"/>
        </w:rPr>
      </w:pPr>
    </w:p>
    <w:p w:rsidRPr="00A606AC" w:rsidR="00860DDE" w:rsidP="00F238D5" w:rsidRDefault="00860DDE" w14:paraId="24FA3990" w14:textId="71AA7038">
      <w:pPr>
        <w:rPr>
          <w:rFonts w:ascii="Times New Roman" w:hAnsi="Times New Roman" w:cs="Times New Roman"/>
          <w:sz w:val="26"/>
          <w:szCs w:val="26"/>
        </w:rPr>
      </w:pPr>
      <w:r w:rsidRPr="00A606AC">
        <w:rPr>
          <w:rFonts w:ascii="Times New Roman" w:hAnsi="Times New Roman" w:cs="Times New Roman"/>
          <w:sz w:val="26"/>
          <w:szCs w:val="26"/>
        </w:rPr>
        <w:t>The PPP loans are through SBA</w:t>
      </w:r>
      <w:r w:rsidRPr="00A606AC" w:rsidR="00FB2D8C">
        <w:rPr>
          <w:rFonts w:ascii="Times New Roman" w:hAnsi="Times New Roman" w:cs="Times New Roman"/>
          <w:sz w:val="26"/>
          <w:szCs w:val="26"/>
        </w:rPr>
        <w:t>-</w:t>
      </w:r>
      <w:r w:rsidRPr="00A606AC">
        <w:rPr>
          <w:rFonts w:ascii="Times New Roman" w:hAnsi="Times New Roman" w:cs="Times New Roman"/>
          <w:sz w:val="26"/>
          <w:szCs w:val="26"/>
        </w:rPr>
        <w:t>approved local financial institutions and the EIDL with a set 3.75% interest rate and a repayment term of up to 30 years is funded by the SBA directly.</w:t>
      </w:r>
    </w:p>
    <w:p w:rsidRPr="00A606AC" w:rsidR="00F238D5" w:rsidP="00F238D5" w:rsidRDefault="00F238D5" w14:paraId="1261B3B0" w14:textId="77777777">
      <w:pPr>
        <w:rPr>
          <w:rFonts w:ascii="Times New Roman" w:hAnsi="Times New Roman" w:cs="Times New Roman"/>
          <w:sz w:val="26"/>
          <w:szCs w:val="26"/>
          <w:highlight w:val="yellow"/>
        </w:rPr>
      </w:pPr>
    </w:p>
    <w:p w:rsidRPr="00A606AC" w:rsidR="00F238D5" w:rsidP="00F238D5" w:rsidRDefault="00F238D5" w14:paraId="49372D12" w14:textId="32FF0EFB">
      <w:pPr>
        <w:rPr>
          <w:rFonts w:ascii="Times New Roman" w:hAnsi="Times New Roman" w:cs="Times New Roman"/>
          <w:sz w:val="26"/>
          <w:szCs w:val="26"/>
        </w:rPr>
      </w:pPr>
      <w:r w:rsidRPr="00A606AC">
        <w:rPr>
          <w:rFonts w:ascii="Times New Roman" w:hAnsi="Times New Roman" w:cs="Times New Roman"/>
          <w:sz w:val="26"/>
          <w:szCs w:val="26"/>
        </w:rPr>
        <w:t xml:space="preserve">Because a state of emergency related to COVID-19 was declared for the State on March 4, 2020, the authorizations granted in the Resolution should relate back to that date and include loans </w:t>
      </w:r>
      <w:r w:rsidRPr="00A606AC" w:rsidR="00D37677">
        <w:rPr>
          <w:rFonts w:ascii="Times New Roman" w:hAnsi="Times New Roman" w:cs="Times New Roman"/>
          <w:sz w:val="26"/>
          <w:szCs w:val="26"/>
        </w:rPr>
        <w:t xml:space="preserve">available under the CARES Act </w:t>
      </w:r>
      <w:r w:rsidRPr="00A606AC">
        <w:rPr>
          <w:rFonts w:ascii="Times New Roman" w:hAnsi="Times New Roman" w:cs="Times New Roman"/>
          <w:sz w:val="26"/>
          <w:szCs w:val="26"/>
        </w:rPr>
        <w:t>and other evidences of indebtedness entered into on and after that date, subject to the conditions set forth in this Resolution.</w:t>
      </w:r>
    </w:p>
    <w:p w:rsidRPr="00A606AC" w:rsidR="007E4826" w:rsidP="001C52A3" w:rsidRDefault="007E4826" w14:paraId="3127C020" w14:textId="5D0248C4">
      <w:pPr>
        <w:rPr>
          <w:rFonts w:ascii="Times New Roman" w:hAnsi="Times New Roman" w:cs="Times New Roman"/>
          <w:sz w:val="26"/>
          <w:szCs w:val="26"/>
        </w:rPr>
      </w:pPr>
    </w:p>
    <w:p w:rsidRPr="00A606AC" w:rsidR="00086F15" w:rsidP="001C52A3" w:rsidRDefault="00086F15" w14:paraId="46F6362A" w14:textId="40E7DE82">
      <w:pPr>
        <w:rPr>
          <w:rFonts w:ascii="Times New Roman" w:hAnsi="Times New Roman" w:cs="Times New Roman"/>
          <w:sz w:val="26"/>
          <w:szCs w:val="26"/>
        </w:rPr>
      </w:pPr>
      <w:r w:rsidRPr="00A606AC">
        <w:rPr>
          <w:rFonts w:ascii="Times New Roman" w:hAnsi="Times New Roman" w:cs="Times New Roman"/>
          <w:sz w:val="26"/>
          <w:szCs w:val="26"/>
        </w:rPr>
        <w:t xml:space="preserve">Upon order of the Commission and for proper cause, Public Utilities Code § 817 allows the use of proceeds from the issuance of debt for purposes reasonably required for the improvement or maintenance of service of a utility.  </w:t>
      </w:r>
      <w:bookmarkStart w:name="_Hlk39813706" w:id="9"/>
      <w:r w:rsidRPr="00A606AC">
        <w:rPr>
          <w:rFonts w:ascii="Times New Roman" w:hAnsi="Times New Roman" w:cs="Times New Roman"/>
          <w:sz w:val="26"/>
          <w:szCs w:val="26"/>
        </w:rPr>
        <w:t xml:space="preserve">While the Commission does not look </w:t>
      </w:r>
      <w:r w:rsidRPr="00A606AC">
        <w:rPr>
          <w:rFonts w:ascii="Times New Roman" w:hAnsi="Times New Roman" w:cs="Times New Roman"/>
          <w:sz w:val="26"/>
          <w:szCs w:val="26"/>
        </w:rPr>
        <w:lastRenderedPageBreak/>
        <w:t>with favor upon the capitalization of operating expenses and the cost of maintaining service, it has the power and will, in extraordinary cases, authorize debt for that purpose.</w:t>
      </w:r>
      <w:r w:rsidRPr="00A606AC">
        <w:rPr>
          <w:rStyle w:val="FootnoteReference"/>
          <w:rFonts w:ascii="Times New Roman" w:hAnsi="Times New Roman" w:cs="Times New Roman"/>
          <w:sz w:val="26"/>
          <w:szCs w:val="26"/>
        </w:rPr>
        <w:footnoteReference w:id="9"/>
      </w:r>
      <w:bookmarkEnd w:id="9"/>
    </w:p>
    <w:p w:rsidRPr="00A606AC" w:rsidR="00086F15" w:rsidP="001C52A3" w:rsidRDefault="00086F15" w14:paraId="513938BE" w14:textId="1B42B235">
      <w:pPr>
        <w:rPr>
          <w:rFonts w:ascii="Times New Roman" w:hAnsi="Times New Roman" w:cs="Times New Roman"/>
          <w:sz w:val="26"/>
          <w:szCs w:val="26"/>
        </w:rPr>
      </w:pPr>
    </w:p>
    <w:p w:rsidRPr="00A606AC" w:rsidR="00516D64" w:rsidP="001C52A3" w:rsidRDefault="00086F15" w14:paraId="68353439" w14:textId="0956ED3D">
      <w:pPr>
        <w:rPr>
          <w:rFonts w:ascii="Times New Roman" w:hAnsi="Times New Roman" w:cs="Times New Roman"/>
          <w:sz w:val="26"/>
          <w:szCs w:val="26"/>
        </w:rPr>
      </w:pPr>
      <w:r w:rsidRPr="00A606AC">
        <w:rPr>
          <w:rFonts w:ascii="Times New Roman" w:hAnsi="Times New Roman" w:cs="Times New Roman"/>
          <w:sz w:val="26"/>
          <w:szCs w:val="26"/>
        </w:rPr>
        <w:t xml:space="preserve">The Commission is not a party to any funding agreements, but </w:t>
      </w:r>
      <w:r w:rsidRPr="00A606AC" w:rsidR="00D37677">
        <w:rPr>
          <w:rFonts w:ascii="Times New Roman" w:hAnsi="Times New Roman" w:cs="Times New Roman"/>
          <w:sz w:val="26"/>
          <w:szCs w:val="26"/>
        </w:rPr>
        <w:t>because</w:t>
      </w:r>
      <w:r w:rsidRPr="00A606AC">
        <w:rPr>
          <w:rFonts w:ascii="Times New Roman" w:hAnsi="Times New Roman" w:cs="Times New Roman"/>
          <w:sz w:val="26"/>
          <w:szCs w:val="26"/>
        </w:rPr>
        <w:t xml:space="preserve"> regulated utilities are under our jurisdiction, it is the Commission’s responsibility to provide the utilities the means to </w:t>
      </w:r>
      <w:r w:rsidRPr="00A606AC" w:rsidR="00516D64">
        <w:rPr>
          <w:rFonts w:ascii="Times New Roman" w:hAnsi="Times New Roman" w:cs="Times New Roman"/>
          <w:sz w:val="26"/>
          <w:szCs w:val="26"/>
        </w:rPr>
        <w:t xml:space="preserve">procure </w:t>
      </w:r>
      <w:r w:rsidRPr="00A606AC">
        <w:rPr>
          <w:rFonts w:ascii="Times New Roman" w:hAnsi="Times New Roman" w:cs="Times New Roman"/>
          <w:sz w:val="26"/>
          <w:szCs w:val="26"/>
        </w:rPr>
        <w:t xml:space="preserve">funds </w:t>
      </w:r>
      <w:r w:rsidRPr="00A606AC" w:rsidR="00637671">
        <w:rPr>
          <w:rFonts w:ascii="Times New Roman" w:hAnsi="Times New Roman" w:cs="Times New Roman"/>
          <w:sz w:val="26"/>
          <w:szCs w:val="26"/>
        </w:rPr>
        <w:t xml:space="preserve">expeditiously </w:t>
      </w:r>
      <w:r w:rsidRPr="00A606AC" w:rsidR="00516D64">
        <w:rPr>
          <w:rFonts w:ascii="Times New Roman" w:hAnsi="Times New Roman" w:cs="Times New Roman"/>
          <w:sz w:val="26"/>
          <w:szCs w:val="26"/>
        </w:rPr>
        <w:t xml:space="preserve">during the COVID-19 </w:t>
      </w:r>
      <w:r w:rsidRPr="00A606AC" w:rsidR="00D37677">
        <w:rPr>
          <w:rFonts w:ascii="Times New Roman" w:hAnsi="Times New Roman" w:cs="Times New Roman"/>
          <w:sz w:val="26"/>
          <w:szCs w:val="26"/>
        </w:rPr>
        <w:t>emergency</w:t>
      </w:r>
      <w:r w:rsidRPr="00A606AC" w:rsidR="00516D64">
        <w:rPr>
          <w:rFonts w:ascii="Times New Roman" w:hAnsi="Times New Roman" w:cs="Times New Roman"/>
          <w:sz w:val="26"/>
          <w:szCs w:val="26"/>
        </w:rPr>
        <w:t xml:space="preserve"> </w:t>
      </w:r>
      <w:r w:rsidRPr="00A606AC">
        <w:rPr>
          <w:rFonts w:ascii="Times New Roman" w:hAnsi="Times New Roman" w:cs="Times New Roman"/>
          <w:sz w:val="26"/>
          <w:szCs w:val="26"/>
        </w:rPr>
        <w:t xml:space="preserve">to liquidate its obligations and continue </w:t>
      </w:r>
      <w:r w:rsidRPr="00A606AC" w:rsidR="00516D64">
        <w:rPr>
          <w:rFonts w:ascii="Times New Roman" w:hAnsi="Times New Roman" w:cs="Times New Roman"/>
          <w:sz w:val="26"/>
          <w:szCs w:val="26"/>
        </w:rPr>
        <w:t>operating and providing service to customers.</w:t>
      </w:r>
    </w:p>
    <w:p w:rsidRPr="00A606AC" w:rsidR="00063338" w:rsidP="001C52A3" w:rsidRDefault="00063338" w14:paraId="7DB693A9" w14:textId="604BBF9E">
      <w:pPr>
        <w:rPr>
          <w:rFonts w:ascii="Times New Roman" w:hAnsi="Times New Roman" w:cs="Times New Roman"/>
          <w:sz w:val="26"/>
          <w:szCs w:val="26"/>
        </w:rPr>
      </w:pPr>
    </w:p>
    <w:p w:rsidRPr="00A606AC" w:rsidR="00063338" w:rsidP="001C52A3" w:rsidRDefault="00063338" w14:paraId="5502E8BD" w14:textId="09ED4039">
      <w:pPr>
        <w:rPr>
          <w:rFonts w:ascii="Times New Roman" w:hAnsi="Times New Roman" w:cs="Times New Roman"/>
          <w:sz w:val="26"/>
          <w:szCs w:val="26"/>
        </w:rPr>
      </w:pPr>
      <w:r w:rsidRPr="00A606AC">
        <w:rPr>
          <w:rFonts w:ascii="Times New Roman" w:hAnsi="Times New Roman" w:cs="Times New Roman"/>
          <w:sz w:val="26"/>
          <w:szCs w:val="26"/>
        </w:rPr>
        <w:t xml:space="preserve">This Resolution </w:t>
      </w:r>
      <w:r w:rsidRPr="00A606AC" w:rsidR="004B1602">
        <w:rPr>
          <w:rFonts w:ascii="Times New Roman" w:hAnsi="Times New Roman" w:cs="Times New Roman"/>
          <w:sz w:val="26"/>
          <w:szCs w:val="26"/>
        </w:rPr>
        <w:t xml:space="preserve">responds </w:t>
      </w:r>
      <w:r w:rsidRPr="00A606AC">
        <w:rPr>
          <w:rFonts w:ascii="Times New Roman" w:hAnsi="Times New Roman" w:cs="Times New Roman"/>
          <w:sz w:val="26"/>
          <w:szCs w:val="26"/>
        </w:rPr>
        <w:t xml:space="preserve">to Federal and State </w:t>
      </w:r>
      <w:r w:rsidRPr="00A606AC" w:rsidR="004B1602">
        <w:rPr>
          <w:rFonts w:ascii="Times New Roman" w:hAnsi="Times New Roman" w:cs="Times New Roman"/>
          <w:sz w:val="26"/>
          <w:szCs w:val="26"/>
        </w:rPr>
        <w:t xml:space="preserve">directives </w:t>
      </w:r>
      <w:r w:rsidRPr="00A606AC">
        <w:rPr>
          <w:rFonts w:ascii="Times New Roman" w:hAnsi="Times New Roman" w:cs="Times New Roman"/>
          <w:sz w:val="26"/>
          <w:szCs w:val="26"/>
        </w:rPr>
        <w:t xml:space="preserve">on COVID-19 and </w:t>
      </w:r>
      <w:r w:rsidRPr="00A606AC" w:rsidR="004B1602">
        <w:rPr>
          <w:rFonts w:ascii="Times New Roman" w:hAnsi="Times New Roman" w:cs="Times New Roman"/>
          <w:sz w:val="26"/>
          <w:szCs w:val="26"/>
        </w:rPr>
        <w:t xml:space="preserve">will </w:t>
      </w:r>
      <w:r w:rsidRPr="00A606AC">
        <w:rPr>
          <w:rFonts w:ascii="Times New Roman" w:hAnsi="Times New Roman" w:cs="Times New Roman"/>
          <w:sz w:val="26"/>
          <w:szCs w:val="26"/>
        </w:rPr>
        <w:t xml:space="preserve">help alleviate cash-flow requirements of </w:t>
      </w:r>
      <w:r w:rsidRPr="00A606AC" w:rsidR="00924D93">
        <w:rPr>
          <w:rFonts w:ascii="Times New Roman" w:hAnsi="Times New Roman" w:cs="Times New Roman"/>
          <w:sz w:val="26"/>
          <w:szCs w:val="26"/>
        </w:rPr>
        <w:t>certain rate-</w:t>
      </w:r>
      <w:r w:rsidRPr="00A606AC">
        <w:rPr>
          <w:rFonts w:ascii="Times New Roman" w:hAnsi="Times New Roman" w:cs="Times New Roman"/>
          <w:sz w:val="26"/>
          <w:szCs w:val="26"/>
        </w:rPr>
        <w:t>regulated utilities under the Commission’s jurisdiction.</w:t>
      </w:r>
    </w:p>
    <w:p w:rsidRPr="00A606AC" w:rsidR="00516D64" w:rsidP="001C52A3" w:rsidRDefault="00516D64" w14:paraId="0838C2E0" w14:textId="77777777">
      <w:pPr>
        <w:rPr>
          <w:rFonts w:ascii="Times New Roman" w:hAnsi="Times New Roman" w:cs="Times New Roman"/>
          <w:sz w:val="26"/>
          <w:szCs w:val="26"/>
        </w:rPr>
      </w:pPr>
    </w:p>
    <w:p w:rsidRPr="00A606AC" w:rsidR="00B7073A" w:rsidP="00B7073A" w:rsidRDefault="00B7073A" w14:paraId="70B525F5" w14:textId="77777777">
      <w:pPr>
        <w:rPr>
          <w:rFonts w:ascii="Times New Roman" w:hAnsi="Times New Roman" w:cs="Times New Roman"/>
          <w:sz w:val="26"/>
          <w:szCs w:val="26"/>
        </w:rPr>
      </w:pPr>
      <w:r w:rsidRPr="00A606AC">
        <w:rPr>
          <w:rFonts w:ascii="Times New Roman" w:hAnsi="Times New Roman" w:cs="Times New Roman"/>
          <w:sz w:val="26"/>
          <w:szCs w:val="26"/>
        </w:rPr>
        <w:t xml:space="preserve">In order to keep track of financing/s procured during the COVID-19 emergency, the </w:t>
      </w:r>
      <w:bookmarkStart w:name="_Hlk39137999" w:id="10"/>
      <w:r w:rsidRPr="00A606AC">
        <w:rPr>
          <w:rFonts w:ascii="Times New Roman" w:hAnsi="Times New Roman" w:cs="Times New Roman"/>
          <w:sz w:val="26"/>
          <w:szCs w:val="26"/>
        </w:rPr>
        <w:t>Commission will impose the following conditions:</w:t>
      </w:r>
    </w:p>
    <w:p w:rsidRPr="00A606AC" w:rsidR="00B7073A" w:rsidP="00B7073A" w:rsidRDefault="00B7073A" w14:paraId="707E12B3" w14:textId="77777777">
      <w:pPr>
        <w:rPr>
          <w:rFonts w:ascii="Times New Roman" w:hAnsi="Times New Roman" w:cs="Times New Roman"/>
          <w:sz w:val="26"/>
          <w:szCs w:val="26"/>
        </w:rPr>
      </w:pPr>
    </w:p>
    <w:p w:rsidRPr="00A606AC" w:rsidR="00B7073A" w:rsidP="00B7073A" w:rsidRDefault="0035159F" w14:paraId="2FA0500B" w14:textId="19D3518A">
      <w:pPr>
        <w:pStyle w:val="ListParagraph"/>
        <w:numPr>
          <w:ilvl w:val="0"/>
          <w:numId w:val="6"/>
        </w:numPr>
        <w:ind w:right="720"/>
        <w:rPr>
          <w:rFonts w:ascii="Times New Roman" w:hAnsi="Times New Roman" w:cs="Times New Roman"/>
          <w:sz w:val="26"/>
          <w:szCs w:val="26"/>
        </w:rPr>
      </w:pPr>
      <w:r w:rsidRPr="00A606AC">
        <w:rPr>
          <w:rFonts w:ascii="Times New Roman" w:hAnsi="Times New Roman" w:cs="Times New Roman"/>
          <w:sz w:val="26"/>
          <w:szCs w:val="26"/>
        </w:rPr>
        <w:t xml:space="preserve">Within 30 days </w:t>
      </w:r>
      <w:r w:rsidRPr="00A606AC" w:rsidR="003B3AB6">
        <w:rPr>
          <w:rFonts w:ascii="Times New Roman" w:hAnsi="Times New Roman" w:cs="Times New Roman"/>
          <w:sz w:val="26"/>
          <w:szCs w:val="26"/>
        </w:rPr>
        <w:t xml:space="preserve">of </w:t>
      </w:r>
      <w:r w:rsidRPr="00A606AC" w:rsidR="00B7073A">
        <w:rPr>
          <w:rFonts w:ascii="Times New Roman" w:hAnsi="Times New Roman" w:cs="Times New Roman"/>
          <w:sz w:val="26"/>
          <w:szCs w:val="26"/>
        </w:rPr>
        <w:t xml:space="preserve">receiving </w:t>
      </w:r>
      <w:r w:rsidRPr="00A606AC" w:rsidR="003E18BA">
        <w:rPr>
          <w:rFonts w:ascii="Times New Roman" w:hAnsi="Times New Roman" w:cs="Times New Roman"/>
          <w:sz w:val="26"/>
          <w:szCs w:val="26"/>
        </w:rPr>
        <w:t xml:space="preserve">approval of </w:t>
      </w:r>
      <w:r w:rsidRPr="00A606AC" w:rsidR="00B7073A">
        <w:rPr>
          <w:rFonts w:ascii="Times New Roman" w:hAnsi="Times New Roman" w:cs="Times New Roman"/>
          <w:sz w:val="26"/>
          <w:szCs w:val="26"/>
        </w:rPr>
        <w:t>the loan through State or Federal Programs during the COVID-19 emergency</w:t>
      </w:r>
      <w:r w:rsidRPr="00A606AC" w:rsidR="00106EF5">
        <w:rPr>
          <w:rFonts w:ascii="Times New Roman" w:hAnsi="Times New Roman" w:cs="Times New Roman"/>
          <w:sz w:val="26"/>
          <w:szCs w:val="26"/>
        </w:rPr>
        <w:t xml:space="preserve"> - or immediately if more than 30 days have elapsed since the loan was issued -</w:t>
      </w:r>
      <w:r w:rsidRPr="00A606AC" w:rsidR="00B7073A">
        <w:rPr>
          <w:rFonts w:ascii="Times New Roman" w:hAnsi="Times New Roman" w:cs="Times New Roman"/>
          <w:sz w:val="26"/>
          <w:szCs w:val="26"/>
        </w:rPr>
        <w:t xml:space="preserve"> the utility shall file a Tier 2 Advice Letter to inform the Industry Division</w:t>
      </w:r>
      <w:r w:rsidRPr="00A606AC" w:rsidR="00B7073A">
        <w:rPr>
          <w:rStyle w:val="FootnoteReference"/>
          <w:rFonts w:ascii="Times New Roman" w:hAnsi="Times New Roman" w:cs="Times New Roman"/>
          <w:sz w:val="26"/>
          <w:szCs w:val="26"/>
        </w:rPr>
        <w:footnoteReference w:id="10"/>
      </w:r>
      <w:r w:rsidRPr="00A606AC" w:rsidR="00B7073A">
        <w:rPr>
          <w:rFonts w:ascii="Times New Roman" w:hAnsi="Times New Roman" w:cs="Times New Roman"/>
          <w:sz w:val="26"/>
          <w:szCs w:val="26"/>
        </w:rPr>
        <w:t xml:space="preserve"> the following:</w:t>
      </w:r>
    </w:p>
    <w:p w:rsidRPr="00A606AC" w:rsidR="00B67EB4" w:rsidP="00B7073A" w:rsidRDefault="00B67EB4" w14:paraId="52DC43C4" w14:textId="77777777">
      <w:pPr>
        <w:ind w:left="360" w:right="720"/>
        <w:rPr>
          <w:rFonts w:ascii="Times New Roman" w:hAnsi="Times New Roman" w:cs="Times New Roman"/>
          <w:sz w:val="26"/>
          <w:szCs w:val="26"/>
        </w:rPr>
      </w:pPr>
    </w:p>
    <w:p w:rsidRPr="00A606AC" w:rsidR="00B7073A" w:rsidP="00B7073A" w:rsidRDefault="00B7073A" w14:paraId="05316251" w14:textId="77777777">
      <w:pPr>
        <w:pStyle w:val="ListParagraph"/>
        <w:numPr>
          <w:ilvl w:val="0"/>
          <w:numId w:val="8"/>
        </w:numPr>
        <w:ind w:left="1080" w:right="720"/>
        <w:rPr>
          <w:rFonts w:ascii="Times New Roman" w:hAnsi="Times New Roman" w:cs="Times New Roman"/>
          <w:sz w:val="26"/>
          <w:szCs w:val="26"/>
        </w:rPr>
      </w:pPr>
      <w:r w:rsidRPr="00A606AC">
        <w:rPr>
          <w:rFonts w:ascii="Times New Roman" w:hAnsi="Times New Roman" w:cs="Times New Roman"/>
          <w:sz w:val="26"/>
          <w:szCs w:val="26"/>
        </w:rPr>
        <w:t>Amount, type, and provider of loan.</w:t>
      </w:r>
    </w:p>
    <w:p w:rsidRPr="00A606AC" w:rsidR="00B7073A" w:rsidP="00B7073A" w:rsidRDefault="00B7073A" w14:paraId="52956BF5" w14:textId="77777777">
      <w:pPr>
        <w:ind w:left="720" w:right="720"/>
        <w:rPr>
          <w:rFonts w:ascii="Times New Roman" w:hAnsi="Times New Roman" w:cs="Times New Roman"/>
          <w:sz w:val="26"/>
          <w:szCs w:val="26"/>
        </w:rPr>
      </w:pPr>
    </w:p>
    <w:p w:rsidRPr="00A606AC" w:rsidR="00B7073A" w:rsidP="00B7073A" w:rsidRDefault="00B7073A" w14:paraId="495B6820" w14:textId="77777777">
      <w:pPr>
        <w:pStyle w:val="ListParagraph"/>
        <w:numPr>
          <w:ilvl w:val="0"/>
          <w:numId w:val="8"/>
        </w:numPr>
        <w:ind w:left="1080" w:right="720"/>
        <w:rPr>
          <w:rFonts w:ascii="Times New Roman" w:hAnsi="Times New Roman" w:cs="Times New Roman"/>
          <w:sz w:val="26"/>
          <w:szCs w:val="26"/>
        </w:rPr>
      </w:pPr>
      <w:r w:rsidRPr="00A606AC">
        <w:rPr>
          <w:rFonts w:ascii="Times New Roman" w:hAnsi="Times New Roman" w:cs="Times New Roman"/>
          <w:sz w:val="26"/>
          <w:szCs w:val="26"/>
        </w:rPr>
        <w:t>Terms and Conditions of the loan.</w:t>
      </w:r>
    </w:p>
    <w:p w:rsidRPr="00A606AC" w:rsidR="00B7073A" w:rsidP="00B7073A" w:rsidRDefault="00B7073A" w14:paraId="52B67076" w14:textId="77777777">
      <w:pPr>
        <w:ind w:right="720"/>
        <w:rPr>
          <w:rFonts w:ascii="Times New Roman" w:hAnsi="Times New Roman" w:cs="Times New Roman"/>
          <w:sz w:val="26"/>
          <w:szCs w:val="26"/>
        </w:rPr>
      </w:pPr>
    </w:p>
    <w:p w:rsidRPr="00A606AC" w:rsidR="00B7073A" w:rsidP="00B7073A" w:rsidRDefault="00B7073A" w14:paraId="3C053ABB" w14:textId="77777777">
      <w:pPr>
        <w:pStyle w:val="ListParagraph"/>
        <w:numPr>
          <w:ilvl w:val="0"/>
          <w:numId w:val="8"/>
        </w:numPr>
        <w:ind w:left="1080" w:right="720"/>
        <w:rPr>
          <w:rFonts w:ascii="Times New Roman" w:hAnsi="Times New Roman" w:cs="Times New Roman"/>
          <w:sz w:val="26"/>
          <w:szCs w:val="26"/>
        </w:rPr>
      </w:pPr>
      <w:r w:rsidRPr="00A606AC">
        <w:rPr>
          <w:rFonts w:ascii="Times New Roman" w:hAnsi="Times New Roman" w:cs="Times New Roman"/>
          <w:sz w:val="26"/>
          <w:szCs w:val="26"/>
        </w:rPr>
        <w:t>Purpose of use of loan.  If for capital improvements, the utility will include details of the construction costs.</w:t>
      </w:r>
    </w:p>
    <w:p w:rsidRPr="00A606AC" w:rsidR="00B7073A" w:rsidP="00B7073A" w:rsidRDefault="00B7073A" w14:paraId="2FAAE5EF" w14:textId="77777777">
      <w:pPr>
        <w:ind w:right="720"/>
        <w:rPr>
          <w:rFonts w:ascii="Times New Roman" w:hAnsi="Times New Roman" w:cs="Times New Roman"/>
          <w:sz w:val="26"/>
          <w:szCs w:val="26"/>
        </w:rPr>
      </w:pPr>
    </w:p>
    <w:p w:rsidRPr="00A606AC" w:rsidR="0035159F" w:rsidP="00B7073A" w:rsidRDefault="0035159F" w14:paraId="04FB579A" w14:textId="5680D70A">
      <w:pPr>
        <w:pStyle w:val="ListParagraph"/>
        <w:numPr>
          <w:ilvl w:val="0"/>
          <w:numId w:val="8"/>
        </w:numPr>
        <w:ind w:left="1080" w:right="720"/>
        <w:rPr>
          <w:rFonts w:ascii="Times New Roman" w:hAnsi="Times New Roman" w:cs="Times New Roman"/>
          <w:sz w:val="26"/>
          <w:szCs w:val="26"/>
        </w:rPr>
      </w:pPr>
      <w:r w:rsidRPr="00A606AC">
        <w:rPr>
          <w:rFonts w:ascii="Times New Roman" w:hAnsi="Times New Roman" w:cs="Times New Roman"/>
          <w:sz w:val="26"/>
          <w:szCs w:val="26"/>
        </w:rPr>
        <w:t xml:space="preserve">A copy of the loan documents including </w:t>
      </w:r>
      <w:r w:rsidRPr="00A606AC" w:rsidR="00FD05C0">
        <w:rPr>
          <w:rFonts w:ascii="Times New Roman" w:hAnsi="Times New Roman" w:cs="Times New Roman"/>
          <w:sz w:val="26"/>
          <w:szCs w:val="26"/>
        </w:rPr>
        <w:t xml:space="preserve">supporting </w:t>
      </w:r>
      <w:r w:rsidRPr="00A606AC">
        <w:rPr>
          <w:rFonts w:ascii="Times New Roman" w:hAnsi="Times New Roman" w:cs="Times New Roman"/>
          <w:sz w:val="26"/>
          <w:szCs w:val="26"/>
        </w:rPr>
        <w:t>workpapers.</w:t>
      </w:r>
    </w:p>
    <w:p w:rsidRPr="00A606AC" w:rsidR="0035159F" w:rsidP="008E74CC" w:rsidRDefault="0035159F" w14:paraId="395C68CA" w14:textId="77777777">
      <w:pPr>
        <w:pStyle w:val="ListParagraph"/>
        <w:rPr>
          <w:rFonts w:ascii="Times New Roman" w:hAnsi="Times New Roman" w:cs="Times New Roman"/>
          <w:sz w:val="26"/>
          <w:szCs w:val="26"/>
        </w:rPr>
      </w:pPr>
    </w:p>
    <w:p w:rsidRPr="00A606AC" w:rsidR="00B7073A" w:rsidP="00B7073A" w:rsidRDefault="00B7073A" w14:paraId="4A43DF09" w14:textId="79DEB9BF">
      <w:pPr>
        <w:pStyle w:val="ListParagraph"/>
        <w:numPr>
          <w:ilvl w:val="0"/>
          <w:numId w:val="8"/>
        </w:numPr>
        <w:ind w:left="1080" w:right="720"/>
        <w:rPr>
          <w:rFonts w:ascii="Times New Roman" w:hAnsi="Times New Roman" w:cs="Times New Roman"/>
          <w:sz w:val="26"/>
          <w:szCs w:val="26"/>
        </w:rPr>
      </w:pPr>
      <w:r w:rsidRPr="00A606AC">
        <w:rPr>
          <w:rFonts w:ascii="Times New Roman" w:hAnsi="Times New Roman" w:cs="Times New Roman"/>
          <w:sz w:val="26"/>
          <w:szCs w:val="26"/>
        </w:rPr>
        <w:t>Request authority to establish a Loan Memorandum account to trac</w:t>
      </w:r>
      <w:r w:rsidRPr="00A606AC" w:rsidR="00FB2D8C">
        <w:rPr>
          <w:rFonts w:ascii="Times New Roman" w:hAnsi="Times New Roman" w:cs="Times New Roman"/>
          <w:sz w:val="26"/>
          <w:szCs w:val="26"/>
        </w:rPr>
        <w:t>k</w:t>
      </w:r>
      <w:r w:rsidRPr="00A606AC">
        <w:rPr>
          <w:rFonts w:ascii="Times New Roman" w:hAnsi="Times New Roman" w:cs="Times New Roman"/>
          <w:sz w:val="26"/>
          <w:szCs w:val="26"/>
        </w:rPr>
        <w:t xml:space="preserve"> receipt of loan funds, operating and maintenance expense, cost of new or replacement utility plant, unpaid </w:t>
      </w:r>
      <w:proofErr w:type="gramStart"/>
      <w:r w:rsidRPr="00A606AC">
        <w:rPr>
          <w:rFonts w:ascii="Times New Roman" w:hAnsi="Times New Roman" w:cs="Times New Roman"/>
          <w:sz w:val="26"/>
          <w:szCs w:val="26"/>
        </w:rPr>
        <w:t>bills</w:t>
      </w:r>
      <w:proofErr w:type="gramEnd"/>
      <w:r w:rsidRPr="00A606AC">
        <w:rPr>
          <w:rFonts w:ascii="Times New Roman" w:hAnsi="Times New Roman" w:cs="Times New Roman"/>
          <w:sz w:val="26"/>
          <w:szCs w:val="26"/>
        </w:rPr>
        <w:t xml:space="preserve"> or portions thereof along with uncollectible expense component authorized in rates, and disbursements.</w:t>
      </w:r>
    </w:p>
    <w:p w:rsidRPr="00A606AC" w:rsidR="00B7073A" w:rsidP="00B7073A" w:rsidRDefault="00B7073A" w14:paraId="28D0349D" w14:textId="77777777">
      <w:pPr>
        <w:ind w:left="1080" w:right="720" w:hanging="360"/>
        <w:rPr>
          <w:rFonts w:ascii="Times New Roman" w:hAnsi="Times New Roman" w:cs="Times New Roman"/>
          <w:sz w:val="26"/>
          <w:szCs w:val="26"/>
        </w:rPr>
      </w:pPr>
    </w:p>
    <w:p w:rsidRPr="00A606AC" w:rsidR="00B7073A" w:rsidP="00B7073A" w:rsidRDefault="00B7073A" w14:paraId="567F246E" w14:textId="49E638FC">
      <w:pPr>
        <w:pStyle w:val="ListParagraph"/>
        <w:numPr>
          <w:ilvl w:val="0"/>
          <w:numId w:val="6"/>
        </w:numPr>
        <w:ind w:right="720"/>
        <w:rPr>
          <w:rFonts w:ascii="Times New Roman" w:hAnsi="Times New Roman" w:cs="Times New Roman"/>
          <w:sz w:val="26"/>
          <w:szCs w:val="26"/>
        </w:rPr>
      </w:pPr>
      <w:r w:rsidRPr="00A606AC">
        <w:rPr>
          <w:rFonts w:ascii="Times New Roman" w:hAnsi="Times New Roman" w:cs="Times New Roman"/>
          <w:sz w:val="26"/>
          <w:szCs w:val="26"/>
        </w:rPr>
        <w:t>Notify the Industry Division by letter if the utility has started booking receipt</w:t>
      </w:r>
      <w:r w:rsidRPr="00A606AC" w:rsidR="00C64A4B">
        <w:rPr>
          <w:rFonts w:ascii="Times New Roman" w:hAnsi="Times New Roman" w:cs="Times New Roman"/>
          <w:sz w:val="26"/>
          <w:szCs w:val="26"/>
        </w:rPr>
        <w:t xml:space="preserve"> of loan funds</w:t>
      </w:r>
      <w:r w:rsidRPr="00A606AC">
        <w:rPr>
          <w:rFonts w:ascii="Times New Roman" w:hAnsi="Times New Roman" w:cs="Times New Roman"/>
          <w:sz w:val="26"/>
          <w:szCs w:val="26"/>
        </w:rPr>
        <w:t xml:space="preserve">, </w:t>
      </w:r>
      <w:proofErr w:type="gramStart"/>
      <w:r w:rsidRPr="00A606AC">
        <w:rPr>
          <w:rFonts w:ascii="Times New Roman" w:hAnsi="Times New Roman" w:cs="Times New Roman"/>
          <w:sz w:val="26"/>
          <w:szCs w:val="26"/>
        </w:rPr>
        <w:t>costs</w:t>
      </w:r>
      <w:proofErr w:type="gramEnd"/>
      <w:r w:rsidRPr="00A606AC">
        <w:rPr>
          <w:rFonts w:ascii="Times New Roman" w:hAnsi="Times New Roman" w:cs="Times New Roman"/>
          <w:sz w:val="26"/>
          <w:szCs w:val="26"/>
        </w:rPr>
        <w:t xml:space="preserve"> and expenses to the Loan Memorandum account.  The utility shall also keep track of late payments made in the </w:t>
      </w:r>
      <w:r w:rsidRPr="00A606AC">
        <w:rPr>
          <w:rFonts w:ascii="Times New Roman" w:hAnsi="Times New Roman" w:cs="Times New Roman"/>
          <w:sz w:val="26"/>
          <w:szCs w:val="26"/>
        </w:rPr>
        <w:lastRenderedPageBreak/>
        <w:t>future on bills not paid during this emergency period, including any late-payment charges.</w:t>
      </w:r>
    </w:p>
    <w:p w:rsidRPr="00A606AC" w:rsidR="00B7073A" w:rsidP="00B7073A" w:rsidRDefault="00B7073A" w14:paraId="2504EC2E" w14:textId="14A964F3">
      <w:pPr>
        <w:ind w:right="720"/>
        <w:rPr>
          <w:rFonts w:ascii="Times New Roman" w:hAnsi="Times New Roman" w:cs="Times New Roman"/>
          <w:sz w:val="26"/>
          <w:szCs w:val="26"/>
        </w:rPr>
      </w:pPr>
    </w:p>
    <w:p w:rsidRPr="00A606AC" w:rsidR="00B7073A" w:rsidP="00B7073A" w:rsidRDefault="00B7073A" w14:paraId="48E562DF" w14:textId="200F7FC2">
      <w:pPr>
        <w:pStyle w:val="ListParagraph"/>
        <w:numPr>
          <w:ilvl w:val="0"/>
          <w:numId w:val="6"/>
        </w:numPr>
        <w:ind w:right="720"/>
        <w:rPr>
          <w:rFonts w:ascii="Times New Roman" w:hAnsi="Times New Roman" w:cs="Times New Roman"/>
          <w:sz w:val="26"/>
          <w:szCs w:val="26"/>
        </w:rPr>
      </w:pPr>
      <w:r w:rsidRPr="00A606AC">
        <w:rPr>
          <w:rFonts w:ascii="Times New Roman" w:hAnsi="Times New Roman" w:cs="Times New Roman"/>
          <w:sz w:val="26"/>
          <w:szCs w:val="26"/>
        </w:rPr>
        <w:t>Operating expenses, administrative and general expenses, and taxes associated with grant funds, but not funded with grant funds, may be allowed in the determination of rates prospectively, if ultimately determined reasonable by the Industry Division.</w:t>
      </w:r>
    </w:p>
    <w:p w:rsidRPr="00A606AC" w:rsidR="00B7073A" w:rsidP="00B7073A" w:rsidRDefault="00B7073A" w14:paraId="230EEDC3" w14:textId="77777777">
      <w:pPr>
        <w:pStyle w:val="ListParagraph"/>
        <w:ind w:right="720"/>
        <w:rPr>
          <w:rFonts w:ascii="Times New Roman" w:hAnsi="Times New Roman" w:cs="Times New Roman"/>
          <w:sz w:val="26"/>
          <w:szCs w:val="26"/>
        </w:rPr>
      </w:pPr>
    </w:p>
    <w:p w:rsidRPr="00A606AC" w:rsidR="00B7073A" w:rsidP="00B7073A" w:rsidRDefault="00B7073A" w14:paraId="0EC42922" w14:textId="4FE5211A">
      <w:pPr>
        <w:pStyle w:val="ListParagraph"/>
        <w:numPr>
          <w:ilvl w:val="0"/>
          <w:numId w:val="6"/>
        </w:numPr>
        <w:ind w:right="720"/>
        <w:rPr>
          <w:rFonts w:ascii="Times New Roman" w:hAnsi="Times New Roman" w:cs="Times New Roman"/>
          <w:sz w:val="26"/>
          <w:szCs w:val="26"/>
        </w:rPr>
      </w:pPr>
      <w:r w:rsidRPr="00A606AC">
        <w:rPr>
          <w:rFonts w:ascii="Times New Roman" w:hAnsi="Times New Roman" w:cs="Times New Roman"/>
          <w:sz w:val="26"/>
          <w:szCs w:val="26"/>
        </w:rPr>
        <w:t>The Loan Memorandum account will be reviewed and audited before any credit or debit entries can be transferred to a balancing account for future rate adjustment, a</w:t>
      </w:r>
      <w:r w:rsidRPr="00A606AC" w:rsidR="00FB2D8C">
        <w:rPr>
          <w:rFonts w:ascii="Times New Roman" w:hAnsi="Times New Roman" w:cs="Times New Roman"/>
          <w:sz w:val="26"/>
          <w:szCs w:val="26"/>
        </w:rPr>
        <w:t xml:space="preserve">nd </w:t>
      </w:r>
      <w:r w:rsidRPr="00A606AC">
        <w:rPr>
          <w:rFonts w:ascii="Times New Roman" w:hAnsi="Times New Roman" w:cs="Times New Roman"/>
          <w:sz w:val="26"/>
          <w:szCs w:val="26"/>
        </w:rPr>
        <w:t xml:space="preserve">may be approved </w:t>
      </w:r>
      <w:r w:rsidRPr="00A606AC" w:rsidR="00FB2D8C">
        <w:rPr>
          <w:rFonts w:ascii="Times New Roman" w:hAnsi="Times New Roman" w:cs="Times New Roman"/>
          <w:sz w:val="26"/>
          <w:szCs w:val="26"/>
        </w:rPr>
        <w:t xml:space="preserve">in an advice letter </w:t>
      </w:r>
      <w:r w:rsidRPr="00A606AC" w:rsidR="001A3579">
        <w:rPr>
          <w:rFonts w:ascii="Times New Roman" w:hAnsi="Times New Roman" w:cs="Times New Roman"/>
          <w:sz w:val="26"/>
          <w:szCs w:val="26"/>
        </w:rPr>
        <w:t>or in an application</w:t>
      </w:r>
      <w:r w:rsidRPr="00A606AC" w:rsidR="00FB2D8C">
        <w:rPr>
          <w:rFonts w:ascii="Times New Roman" w:hAnsi="Times New Roman" w:cs="Times New Roman"/>
          <w:sz w:val="26"/>
          <w:szCs w:val="26"/>
        </w:rPr>
        <w:t>, as appropriate</w:t>
      </w:r>
      <w:r w:rsidRPr="00A606AC">
        <w:rPr>
          <w:rFonts w:ascii="Times New Roman" w:hAnsi="Times New Roman" w:cs="Times New Roman"/>
          <w:sz w:val="26"/>
          <w:szCs w:val="26"/>
        </w:rPr>
        <w:t>.</w:t>
      </w:r>
    </w:p>
    <w:p w:rsidRPr="00A606AC" w:rsidR="0035159F" w:rsidP="00457B94" w:rsidRDefault="0035159F" w14:paraId="0DCB9A26" w14:textId="77777777">
      <w:pPr>
        <w:pStyle w:val="ListParagraph"/>
        <w:rPr>
          <w:rFonts w:ascii="Times New Roman" w:hAnsi="Times New Roman" w:cs="Times New Roman"/>
          <w:sz w:val="26"/>
          <w:szCs w:val="26"/>
        </w:rPr>
      </w:pPr>
    </w:p>
    <w:p w:rsidRPr="00A606AC" w:rsidR="00457B94" w:rsidP="00457B94" w:rsidRDefault="00457B94" w14:paraId="17949488" w14:textId="15922C20">
      <w:pPr>
        <w:pStyle w:val="ListParagraph"/>
        <w:numPr>
          <w:ilvl w:val="0"/>
          <w:numId w:val="10"/>
        </w:numPr>
        <w:ind w:right="720"/>
        <w:rPr>
          <w:rFonts w:ascii="Times New Roman" w:hAnsi="Times New Roman" w:cs="Times New Roman"/>
          <w:sz w:val="26"/>
          <w:szCs w:val="26"/>
        </w:rPr>
      </w:pPr>
      <w:r w:rsidRPr="00A606AC">
        <w:rPr>
          <w:rFonts w:ascii="Times New Roman" w:hAnsi="Times New Roman" w:cs="Times New Roman"/>
          <w:sz w:val="26"/>
          <w:szCs w:val="26"/>
        </w:rPr>
        <w:t xml:space="preserve">The Small Local Exchange Carriers shall include the Loan Memorandum Account in their annual California High Cost Fund-A Advice Letter Filing in September each year for the Communications Division’s review until there is no further activity in the Loan Memorandum Account and the loan has either been forgiven or repaid. </w:t>
      </w:r>
    </w:p>
    <w:p w:rsidRPr="00A606AC" w:rsidR="00B7073A" w:rsidP="00B7073A" w:rsidRDefault="00B7073A" w14:paraId="166AC848" w14:textId="77777777">
      <w:pPr>
        <w:pStyle w:val="ListParagraph"/>
        <w:rPr>
          <w:rFonts w:ascii="Times New Roman" w:hAnsi="Times New Roman" w:cs="Times New Roman"/>
          <w:sz w:val="26"/>
          <w:szCs w:val="26"/>
        </w:rPr>
      </w:pPr>
    </w:p>
    <w:p w:rsidRPr="00A606AC" w:rsidR="00B7073A" w:rsidP="00B7073A" w:rsidRDefault="00B7073A" w14:paraId="19923E36" w14:textId="52EDFC0E">
      <w:pPr>
        <w:pStyle w:val="ListParagraph"/>
        <w:numPr>
          <w:ilvl w:val="0"/>
          <w:numId w:val="6"/>
        </w:numPr>
        <w:ind w:right="720"/>
        <w:rPr>
          <w:rFonts w:ascii="Times New Roman" w:hAnsi="Times New Roman" w:cs="Times New Roman"/>
          <w:sz w:val="26"/>
          <w:szCs w:val="26"/>
        </w:rPr>
      </w:pPr>
      <w:r w:rsidRPr="00A606AC">
        <w:rPr>
          <w:rFonts w:ascii="Times New Roman" w:hAnsi="Times New Roman" w:cs="Times New Roman"/>
          <w:sz w:val="26"/>
          <w:szCs w:val="26"/>
        </w:rPr>
        <w:t>The utility shall notify the Industry Division if the loan is forgiven or converted into a grant.</w:t>
      </w:r>
    </w:p>
    <w:p w:rsidRPr="00A606AC" w:rsidR="00457B94" w:rsidP="00457B94" w:rsidRDefault="00457B94" w14:paraId="0EEB891E" w14:textId="77777777">
      <w:pPr>
        <w:pStyle w:val="ListParagraph"/>
        <w:ind w:right="720"/>
        <w:rPr>
          <w:rFonts w:ascii="Times New Roman" w:hAnsi="Times New Roman" w:cs="Times New Roman"/>
          <w:sz w:val="26"/>
          <w:szCs w:val="26"/>
        </w:rPr>
      </w:pPr>
    </w:p>
    <w:p w:rsidRPr="00A606AC" w:rsidR="0035159F" w:rsidP="00457B94" w:rsidRDefault="120F960A" w14:paraId="75516B39" w14:textId="03AC773D">
      <w:pPr>
        <w:pStyle w:val="ListParagraph"/>
        <w:numPr>
          <w:ilvl w:val="0"/>
          <w:numId w:val="11"/>
        </w:numPr>
        <w:ind w:right="720"/>
        <w:rPr>
          <w:rFonts w:ascii="Times New Roman" w:hAnsi="Times New Roman" w:cs="Times New Roman"/>
          <w:sz w:val="26"/>
          <w:szCs w:val="26"/>
        </w:rPr>
      </w:pPr>
      <w:r w:rsidRPr="00A606AC">
        <w:rPr>
          <w:rFonts w:ascii="Times New Roman" w:hAnsi="Times New Roman" w:cs="Times New Roman"/>
          <w:sz w:val="26"/>
          <w:szCs w:val="26"/>
        </w:rPr>
        <w:t>T</w:t>
      </w:r>
      <w:r w:rsidRPr="00A606AC" w:rsidR="00B30085">
        <w:rPr>
          <w:rFonts w:ascii="Times New Roman" w:hAnsi="Times New Roman" w:cs="Times New Roman"/>
          <w:sz w:val="26"/>
          <w:szCs w:val="26"/>
        </w:rPr>
        <w:t>he Small Local Exch</w:t>
      </w:r>
      <w:r w:rsidRPr="00A606AC" w:rsidR="00FD05C0">
        <w:rPr>
          <w:rFonts w:ascii="Times New Roman" w:hAnsi="Times New Roman" w:cs="Times New Roman"/>
          <w:sz w:val="26"/>
          <w:szCs w:val="26"/>
        </w:rPr>
        <w:t>a</w:t>
      </w:r>
      <w:r w:rsidRPr="00A606AC" w:rsidR="00B30085">
        <w:rPr>
          <w:rFonts w:ascii="Times New Roman" w:hAnsi="Times New Roman" w:cs="Times New Roman"/>
          <w:sz w:val="26"/>
          <w:szCs w:val="26"/>
        </w:rPr>
        <w:t>nge Carriers</w:t>
      </w:r>
      <w:r w:rsidRPr="00A606AC" w:rsidR="003B3AB6">
        <w:rPr>
          <w:rFonts w:ascii="Times New Roman" w:hAnsi="Times New Roman" w:cs="Times New Roman"/>
          <w:sz w:val="26"/>
          <w:szCs w:val="26"/>
        </w:rPr>
        <w:t xml:space="preserve"> shall notify the Communications Division </w:t>
      </w:r>
      <w:r w:rsidRPr="00A606AC" w:rsidR="00FD05C0">
        <w:rPr>
          <w:rFonts w:ascii="Times New Roman" w:hAnsi="Times New Roman" w:cs="Times New Roman"/>
          <w:sz w:val="26"/>
          <w:szCs w:val="26"/>
        </w:rPr>
        <w:t xml:space="preserve">if </w:t>
      </w:r>
      <w:r w:rsidRPr="00A606AC" w:rsidR="00B77999">
        <w:rPr>
          <w:rFonts w:ascii="Times New Roman" w:hAnsi="Times New Roman" w:cs="Times New Roman"/>
          <w:sz w:val="26"/>
          <w:szCs w:val="26"/>
        </w:rPr>
        <w:t xml:space="preserve">the </w:t>
      </w:r>
      <w:r w:rsidRPr="00A606AC" w:rsidR="00FD05C0">
        <w:rPr>
          <w:rFonts w:ascii="Times New Roman" w:hAnsi="Times New Roman" w:cs="Times New Roman"/>
          <w:sz w:val="26"/>
          <w:szCs w:val="26"/>
        </w:rPr>
        <w:t>loan</w:t>
      </w:r>
      <w:r w:rsidRPr="00A606AC" w:rsidR="003B3AB6">
        <w:rPr>
          <w:rFonts w:ascii="Times New Roman" w:hAnsi="Times New Roman" w:cs="Times New Roman"/>
          <w:sz w:val="26"/>
          <w:szCs w:val="26"/>
        </w:rPr>
        <w:t xml:space="preserve"> is forgiven or converted into a grant</w:t>
      </w:r>
      <w:r w:rsidRPr="00A606AC" w:rsidR="00B77999">
        <w:rPr>
          <w:rFonts w:ascii="Times New Roman" w:hAnsi="Times New Roman" w:cs="Times New Roman"/>
          <w:sz w:val="26"/>
          <w:szCs w:val="26"/>
        </w:rPr>
        <w:t xml:space="preserve"> within 30 days</w:t>
      </w:r>
      <w:r w:rsidRPr="00A606AC" w:rsidR="003B3AB6">
        <w:rPr>
          <w:rFonts w:ascii="Times New Roman" w:hAnsi="Times New Roman" w:cs="Times New Roman"/>
          <w:sz w:val="26"/>
          <w:szCs w:val="26"/>
        </w:rPr>
        <w:t xml:space="preserve"> after it occurs</w:t>
      </w:r>
      <w:r w:rsidRPr="00A606AC" w:rsidR="00457B94">
        <w:rPr>
          <w:rFonts w:ascii="Times New Roman" w:hAnsi="Times New Roman" w:cs="Times New Roman"/>
          <w:sz w:val="26"/>
          <w:szCs w:val="26"/>
        </w:rPr>
        <w:t xml:space="preserve"> and shall include the loan forgiveness or conversion as part of their annual California High Cost Fund-A Advice Letter filing in September.  </w:t>
      </w:r>
    </w:p>
    <w:bookmarkEnd w:id="10"/>
    <w:p w:rsidRPr="00A606AC" w:rsidR="007E7684" w:rsidP="007E7684" w:rsidRDefault="007E7684" w14:paraId="75059EDD" w14:textId="77777777">
      <w:pPr>
        <w:rPr>
          <w:rFonts w:ascii="Times New Roman" w:hAnsi="Times New Roman" w:cs="Times New Roman"/>
          <w:sz w:val="26"/>
          <w:szCs w:val="26"/>
        </w:rPr>
      </w:pPr>
    </w:p>
    <w:p w:rsidRPr="00A606AC" w:rsidR="009E2DAE" w:rsidP="007E7684" w:rsidRDefault="007E7684" w14:paraId="43E12E97" w14:textId="0084E9CA">
      <w:pPr>
        <w:rPr>
          <w:rFonts w:ascii="Times New Roman" w:hAnsi="Times New Roman" w:cs="Times New Roman"/>
          <w:sz w:val="26"/>
          <w:szCs w:val="26"/>
        </w:rPr>
      </w:pPr>
      <w:r w:rsidRPr="00A606AC">
        <w:rPr>
          <w:rFonts w:ascii="Times New Roman" w:hAnsi="Times New Roman" w:cs="Times New Roman"/>
          <w:sz w:val="26"/>
          <w:szCs w:val="26"/>
        </w:rPr>
        <w:t>Expenses associated with loans or indebtedness authorized by this Order shall be reviewed in the utility’s next General Rate Case.  Expenses associated with loans or indebtedness procured by utilities who do not come in for General Rate Case</w:t>
      </w:r>
      <w:r w:rsidRPr="00A606AC" w:rsidR="00FB2D8C">
        <w:rPr>
          <w:rFonts w:ascii="Times New Roman" w:hAnsi="Times New Roman" w:cs="Times New Roman"/>
          <w:sz w:val="26"/>
          <w:szCs w:val="26"/>
        </w:rPr>
        <w:t>s</w:t>
      </w:r>
      <w:r w:rsidRPr="00A606AC">
        <w:rPr>
          <w:rFonts w:ascii="Times New Roman" w:hAnsi="Times New Roman" w:cs="Times New Roman"/>
          <w:sz w:val="26"/>
          <w:szCs w:val="26"/>
        </w:rPr>
        <w:t xml:space="preserve"> shall be reviewed in </w:t>
      </w:r>
      <w:r w:rsidRPr="00A606AC" w:rsidR="00DB6BE3">
        <w:rPr>
          <w:rFonts w:ascii="Times New Roman" w:hAnsi="Times New Roman" w:cs="Times New Roman"/>
          <w:sz w:val="26"/>
          <w:szCs w:val="26"/>
        </w:rPr>
        <w:t>one</w:t>
      </w:r>
      <w:r w:rsidRPr="00A606AC">
        <w:rPr>
          <w:rFonts w:ascii="Times New Roman" w:hAnsi="Times New Roman" w:cs="Times New Roman"/>
          <w:sz w:val="26"/>
          <w:szCs w:val="26"/>
        </w:rPr>
        <w:t xml:space="preserve"> of the utility’s informal filing</w:t>
      </w:r>
      <w:r w:rsidRPr="00A606AC" w:rsidR="00FB2D8C">
        <w:rPr>
          <w:rFonts w:ascii="Times New Roman" w:hAnsi="Times New Roman" w:cs="Times New Roman"/>
          <w:sz w:val="26"/>
          <w:szCs w:val="26"/>
        </w:rPr>
        <w:t>s</w:t>
      </w:r>
      <w:r w:rsidRPr="00A606AC">
        <w:rPr>
          <w:rFonts w:ascii="Times New Roman" w:hAnsi="Times New Roman" w:cs="Times New Roman"/>
          <w:sz w:val="26"/>
          <w:szCs w:val="26"/>
        </w:rPr>
        <w:t xml:space="preserve"> </w:t>
      </w:r>
      <w:r w:rsidRPr="00A606AC" w:rsidR="00DB6BE3">
        <w:rPr>
          <w:rFonts w:ascii="Times New Roman" w:hAnsi="Times New Roman" w:cs="Times New Roman"/>
          <w:sz w:val="26"/>
          <w:szCs w:val="26"/>
        </w:rPr>
        <w:t>f</w:t>
      </w:r>
      <w:r w:rsidRPr="00A606AC">
        <w:rPr>
          <w:rFonts w:ascii="Times New Roman" w:hAnsi="Times New Roman" w:cs="Times New Roman"/>
          <w:sz w:val="26"/>
          <w:szCs w:val="26"/>
        </w:rPr>
        <w:t>or determination of rates.</w:t>
      </w:r>
    </w:p>
    <w:p w:rsidRPr="00A606AC" w:rsidR="007E7684" w:rsidP="007E7684" w:rsidRDefault="007E7684" w14:paraId="0E9C7D68" w14:textId="77777777">
      <w:pPr>
        <w:rPr>
          <w:rFonts w:ascii="Times New Roman" w:hAnsi="Times New Roman" w:cs="Times New Roman"/>
          <w:sz w:val="26"/>
          <w:szCs w:val="26"/>
        </w:rPr>
      </w:pPr>
    </w:p>
    <w:p w:rsidRPr="00A606AC" w:rsidR="00136B98" w:rsidP="00173D02" w:rsidRDefault="00136B98" w14:paraId="2CF2AE43" w14:textId="45324A5F">
      <w:pPr>
        <w:rPr>
          <w:rFonts w:ascii="Times New Roman" w:hAnsi="Times New Roman" w:cs="Times New Roman"/>
          <w:b/>
          <w:bCs/>
          <w:sz w:val="26"/>
          <w:szCs w:val="26"/>
          <w:u w:val="single"/>
        </w:rPr>
      </w:pPr>
      <w:r w:rsidRPr="00A606AC">
        <w:rPr>
          <w:rFonts w:ascii="Times New Roman" w:hAnsi="Times New Roman" w:cs="Times New Roman"/>
          <w:b/>
          <w:bCs/>
          <w:sz w:val="26"/>
          <w:szCs w:val="26"/>
          <w:u w:val="single"/>
        </w:rPr>
        <w:t>FEES</w:t>
      </w:r>
    </w:p>
    <w:p w:rsidRPr="00A606AC" w:rsidR="00136B98" w:rsidP="00173D02" w:rsidRDefault="00136B98" w14:paraId="1F00CB1A" w14:textId="355C06D0">
      <w:pPr>
        <w:rPr>
          <w:rFonts w:ascii="Times New Roman" w:hAnsi="Times New Roman" w:cs="Times New Roman"/>
          <w:b/>
          <w:bCs/>
          <w:sz w:val="26"/>
          <w:szCs w:val="26"/>
          <w:u w:val="single"/>
        </w:rPr>
      </w:pPr>
    </w:p>
    <w:p w:rsidRPr="00A606AC" w:rsidR="00136B98" w:rsidP="00173D02" w:rsidRDefault="00136B98" w14:paraId="267E2D69" w14:textId="103CD7FB">
      <w:pPr>
        <w:rPr>
          <w:rFonts w:ascii="Times New Roman" w:hAnsi="Times New Roman" w:cs="Times New Roman"/>
          <w:sz w:val="26"/>
          <w:szCs w:val="26"/>
        </w:rPr>
      </w:pPr>
      <w:r w:rsidRPr="00A606AC">
        <w:rPr>
          <w:rFonts w:ascii="Times New Roman" w:hAnsi="Times New Roman" w:cs="Times New Roman"/>
          <w:sz w:val="26"/>
          <w:szCs w:val="26"/>
        </w:rPr>
        <w:t>The Commission is required to charge and collect a financing fee</w:t>
      </w:r>
      <w:r w:rsidRPr="00A606AC" w:rsidR="000E4398">
        <w:rPr>
          <w:rFonts w:ascii="Times New Roman" w:hAnsi="Times New Roman" w:cs="Times New Roman"/>
          <w:sz w:val="26"/>
          <w:szCs w:val="26"/>
        </w:rPr>
        <w:t xml:space="preserve"> from the utilities</w:t>
      </w:r>
      <w:r w:rsidRPr="00A606AC" w:rsidR="00AC7C2F">
        <w:rPr>
          <w:rFonts w:ascii="Times New Roman" w:hAnsi="Times New Roman" w:cs="Times New Roman"/>
          <w:sz w:val="26"/>
          <w:szCs w:val="26"/>
        </w:rPr>
        <w:t xml:space="preserve"> </w:t>
      </w:r>
      <w:r w:rsidRPr="00A606AC">
        <w:rPr>
          <w:rFonts w:ascii="Times New Roman" w:hAnsi="Times New Roman" w:cs="Times New Roman"/>
          <w:sz w:val="26"/>
          <w:szCs w:val="26"/>
        </w:rPr>
        <w:t xml:space="preserve">in accordance with Public Utilities Code § 1904(b).  </w:t>
      </w:r>
    </w:p>
    <w:p w:rsidRPr="00A606AC" w:rsidR="00136B98" w:rsidP="00173D02" w:rsidRDefault="00136B98" w14:paraId="21B5DC7E" w14:textId="77777777">
      <w:pPr>
        <w:rPr>
          <w:rFonts w:ascii="Times New Roman" w:hAnsi="Times New Roman" w:cs="Times New Roman"/>
          <w:sz w:val="26"/>
          <w:szCs w:val="26"/>
        </w:rPr>
      </w:pPr>
    </w:p>
    <w:p w:rsidRPr="00A606AC" w:rsidR="00C411E6" w:rsidP="00173D02" w:rsidRDefault="00BD4568" w14:paraId="6DF1EFDD" w14:textId="7514189A">
      <w:pPr>
        <w:rPr>
          <w:rFonts w:ascii="Times New Roman" w:hAnsi="Times New Roman" w:cs="Times New Roman"/>
          <w:sz w:val="26"/>
          <w:szCs w:val="26"/>
        </w:rPr>
      </w:pPr>
      <w:r w:rsidRPr="00A606AC">
        <w:rPr>
          <w:rFonts w:ascii="Times New Roman" w:hAnsi="Times New Roman" w:cs="Times New Roman"/>
          <w:b/>
          <w:bCs/>
          <w:sz w:val="26"/>
          <w:szCs w:val="26"/>
          <w:u w:val="single"/>
        </w:rPr>
        <w:t>COMMENTS</w:t>
      </w:r>
    </w:p>
    <w:p w:rsidRPr="00A606AC" w:rsidR="00BD4568" w:rsidP="00173D02" w:rsidRDefault="00BD4568" w14:paraId="67964931" w14:textId="0B82C328">
      <w:pPr>
        <w:rPr>
          <w:rFonts w:ascii="Times New Roman" w:hAnsi="Times New Roman" w:cs="Times New Roman"/>
          <w:sz w:val="26"/>
          <w:szCs w:val="26"/>
        </w:rPr>
      </w:pPr>
    </w:p>
    <w:p w:rsidRPr="00A606AC" w:rsidR="006D52FE" w:rsidP="00173D02" w:rsidRDefault="00BD4568" w14:paraId="2E0E916B" w14:textId="77777777">
      <w:pPr>
        <w:rPr>
          <w:rFonts w:ascii="Times New Roman" w:hAnsi="Times New Roman" w:cs="Times New Roman"/>
          <w:sz w:val="26"/>
          <w:szCs w:val="26"/>
        </w:rPr>
      </w:pPr>
      <w:r w:rsidRPr="00A606AC">
        <w:rPr>
          <w:rFonts w:ascii="Times New Roman" w:hAnsi="Times New Roman" w:cs="Times New Roman"/>
          <w:sz w:val="26"/>
          <w:szCs w:val="26"/>
        </w:rPr>
        <w:t xml:space="preserve">Public Utilities Code Section 311(g)(1) provides that this Resolution must be served on all parties and subject to at least 30 days public review and comment prior to a vote of the </w:t>
      </w:r>
      <w:r w:rsidRPr="00A606AC">
        <w:rPr>
          <w:rFonts w:ascii="Times New Roman" w:hAnsi="Times New Roman" w:cs="Times New Roman"/>
          <w:sz w:val="26"/>
          <w:szCs w:val="26"/>
        </w:rPr>
        <w:lastRenderedPageBreak/>
        <w:t xml:space="preserve">Commission.  Section 311(g)(2) provides that this 30-day period may be reduced or waived “in an unforeseen emergency…”. </w:t>
      </w:r>
    </w:p>
    <w:p w:rsidRPr="00A606AC" w:rsidR="006D52FE" w:rsidP="00173D02" w:rsidRDefault="006D52FE" w14:paraId="57924C15" w14:textId="77777777">
      <w:pPr>
        <w:rPr>
          <w:rFonts w:ascii="Times New Roman" w:hAnsi="Times New Roman" w:cs="Times New Roman"/>
          <w:sz w:val="26"/>
          <w:szCs w:val="26"/>
        </w:rPr>
      </w:pPr>
    </w:p>
    <w:p w:rsidRPr="00A606AC" w:rsidR="00BD4568" w:rsidP="00173D02" w:rsidRDefault="00BD4568" w14:paraId="32858DA7" w14:textId="4114DB5A">
      <w:pPr>
        <w:rPr>
          <w:rFonts w:ascii="Times New Roman" w:hAnsi="Times New Roman" w:cs="Times New Roman"/>
          <w:sz w:val="26"/>
          <w:szCs w:val="26"/>
        </w:rPr>
      </w:pPr>
      <w:r w:rsidRPr="00A606AC">
        <w:rPr>
          <w:rFonts w:ascii="Times New Roman" w:hAnsi="Times New Roman" w:cs="Times New Roman"/>
          <w:sz w:val="26"/>
          <w:szCs w:val="26"/>
        </w:rPr>
        <w:t>The Commission Rules of Practice and Procedure also provide that public review and comment may be waived or reduced in an “unforeseen emergency situation” specifically where there are”[a]ctivities that severely impair or threaten to severely impair public health or safety…” (Rule 14.6(a)(1) and/or where there are “[c]rippling disasters that severely impair public health or safety.” (Rule 14.6(a)(2).  “Requests for relief based on extraordinary circumstances in which time is of the essence</w:t>
      </w:r>
      <w:r w:rsidRPr="00A606AC" w:rsidR="006D52FE">
        <w:rPr>
          <w:rFonts w:ascii="Times New Roman" w:hAnsi="Times New Roman" w:cs="Times New Roman"/>
          <w:sz w:val="26"/>
          <w:szCs w:val="26"/>
        </w:rPr>
        <w:t>” justify such action. (Rule 14.6(a)(2)).  “Unusual matters that cannot be disposed of by normal procedures if the duties are to be fulfilled” qualify for such expedited treatment. (Rule 14.6(a)(8)).</w:t>
      </w:r>
    </w:p>
    <w:p w:rsidRPr="00A606AC" w:rsidR="002F52E1" w:rsidP="00173D02" w:rsidRDefault="002F52E1" w14:paraId="582FE336" w14:textId="402C6E73">
      <w:pPr>
        <w:rPr>
          <w:rFonts w:ascii="Times New Roman" w:hAnsi="Times New Roman" w:cs="Times New Roman"/>
          <w:sz w:val="26"/>
          <w:szCs w:val="26"/>
        </w:rPr>
      </w:pPr>
    </w:p>
    <w:p w:rsidRPr="00A606AC" w:rsidR="002F52E1" w:rsidP="00173D02" w:rsidRDefault="00D37677" w14:paraId="039617D5" w14:textId="6D672C75">
      <w:pPr>
        <w:rPr>
          <w:rFonts w:ascii="Times New Roman" w:hAnsi="Times New Roman" w:cs="Times New Roman"/>
          <w:sz w:val="26"/>
          <w:szCs w:val="26"/>
        </w:rPr>
      </w:pPr>
      <w:r w:rsidRPr="00A606AC">
        <w:rPr>
          <w:rFonts w:ascii="Times New Roman" w:hAnsi="Times New Roman" w:cs="Times New Roman"/>
          <w:sz w:val="26"/>
          <w:szCs w:val="26"/>
        </w:rPr>
        <w:t>Accordingly, t</w:t>
      </w:r>
      <w:r w:rsidRPr="00A606AC" w:rsidR="002F52E1">
        <w:rPr>
          <w:rFonts w:ascii="Times New Roman" w:hAnsi="Times New Roman" w:cs="Times New Roman"/>
          <w:sz w:val="26"/>
          <w:szCs w:val="26"/>
        </w:rPr>
        <w:t xml:space="preserve">he 30-day comment period is </w:t>
      </w:r>
      <w:r w:rsidRPr="00A606AC" w:rsidR="00637671">
        <w:rPr>
          <w:rFonts w:ascii="Times New Roman" w:hAnsi="Times New Roman" w:cs="Times New Roman"/>
          <w:sz w:val="26"/>
          <w:szCs w:val="26"/>
        </w:rPr>
        <w:t>reduced to ten</w:t>
      </w:r>
      <w:r w:rsidRPr="00A606AC" w:rsidR="00106EF5">
        <w:rPr>
          <w:rFonts w:ascii="Times New Roman" w:hAnsi="Times New Roman" w:cs="Times New Roman"/>
          <w:sz w:val="26"/>
          <w:szCs w:val="26"/>
        </w:rPr>
        <w:t xml:space="preserve"> (10)</w:t>
      </w:r>
      <w:r w:rsidRPr="00A606AC" w:rsidR="00637671">
        <w:rPr>
          <w:rFonts w:ascii="Times New Roman" w:hAnsi="Times New Roman" w:cs="Times New Roman"/>
          <w:sz w:val="26"/>
          <w:szCs w:val="26"/>
        </w:rPr>
        <w:t xml:space="preserve"> days</w:t>
      </w:r>
      <w:r w:rsidRPr="00A606AC" w:rsidR="002F52E1">
        <w:rPr>
          <w:rFonts w:ascii="Times New Roman" w:hAnsi="Times New Roman" w:cs="Times New Roman"/>
          <w:sz w:val="26"/>
          <w:szCs w:val="26"/>
        </w:rPr>
        <w:t xml:space="preserve"> pursuant to these authorities due to the extraordinary nature of the COVID-19 pandemic.  In order to better disseminate the directives in this Resolution, it shall be served on</w:t>
      </w:r>
      <w:r w:rsidRPr="00A606AC" w:rsidR="00DB6BE3">
        <w:rPr>
          <w:rFonts w:ascii="Times New Roman" w:hAnsi="Times New Roman" w:cs="Times New Roman"/>
          <w:sz w:val="26"/>
          <w:szCs w:val="26"/>
        </w:rPr>
        <w:t xml:space="preserve"> the Service List for Resolution M-4842 - </w:t>
      </w:r>
      <w:r w:rsidRPr="00A606AC" w:rsidR="00DB6BE3">
        <w:rPr>
          <w:rFonts w:ascii="Times New Roman" w:hAnsi="Times New Roman" w:cs="Times New Roman"/>
          <w:i/>
          <w:iCs/>
          <w:sz w:val="26"/>
          <w:szCs w:val="26"/>
        </w:rPr>
        <w:t>Emergency Authorization And Order Directing Utilities To Implement Emergency Customer Protections To Support California Customers During The Covid-19 Pandemic</w:t>
      </w:r>
      <w:r w:rsidRPr="00A606AC" w:rsidR="00DB6BE3">
        <w:rPr>
          <w:rFonts w:ascii="Times New Roman" w:hAnsi="Times New Roman" w:cs="Times New Roman"/>
          <w:sz w:val="26"/>
          <w:szCs w:val="26"/>
        </w:rPr>
        <w:t xml:space="preserve">.  </w:t>
      </w:r>
      <w:r w:rsidRPr="00A606AC" w:rsidR="002F52E1">
        <w:rPr>
          <w:rFonts w:ascii="Times New Roman" w:hAnsi="Times New Roman" w:cs="Times New Roman"/>
          <w:sz w:val="26"/>
          <w:szCs w:val="26"/>
        </w:rPr>
        <w:t xml:space="preserve">Interested persons may participate in the forthcoming general rate cases </w:t>
      </w:r>
      <w:r w:rsidRPr="00A606AC" w:rsidR="00B62382">
        <w:rPr>
          <w:rFonts w:ascii="Times New Roman" w:hAnsi="Times New Roman" w:cs="Times New Roman"/>
          <w:sz w:val="26"/>
          <w:szCs w:val="26"/>
        </w:rPr>
        <w:t>or</w:t>
      </w:r>
      <w:r w:rsidRPr="00A606AC" w:rsidR="002F52E1">
        <w:rPr>
          <w:rFonts w:ascii="Times New Roman" w:hAnsi="Times New Roman" w:cs="Times New Roman"/>
          <w:sz w:val="26"/>
          <w:szCs w:val="26"/>
        </w:rPr>
        <w:t xml:space="preserve"> </w:t>
      </w:r>
      <w:r w:rsidRPr="00A606AC" w:rsidR="00DB6BE3">
        <w:rPr>
          <w:rFonts w:ascii="Times New Roman" w:hAnsi="Times New Roman" w:cs="Times New Roman"/>
          <w:sz w:val="26"/>
          <w:szCs w:val="26"/>
        </w:rPr>
        <w:t xml:space="preserve">informal filings for determination of rates </w:t>
      </w:r>
      <w:r w:rsidRPr="00A606AC" w:rsidR="002F52E1">
        <w:rPr>
          <w:rFonts w:ascii="Times New Roman" w:hAnsi="Times New Roman" w:cs="Times New Roman"/>
          <w:sz w:val="26"/>
          <w:szCs w:val="26"/>
        </w:rPr>
        <w:t xml:space="preserve">where </w:t>
      </w:r>
      <w:r w:rsidRPr="00A606AC" w:rsidR="00DB6BE3">
        <w:rPr>
          <w:rFonts w:ascii="Times New Roman" w:hAnsi="Times New Roman" w:cs="Times New Roman"/>
          <w:sz w:val="26"/>
          <w:szCs w:val="26"/>
        </w:rPr>
        <w:t xml:space="preserve">the </w:t>
      </w:r>
      <w:r w:rsidRPr="00A606AC" w:rsidR="002F52E1">
        <w:rPr>
          <w:rFonts w:ascii="Times New Roman" w:hAnsi="Times New Roman" w:cs="Times New Roman"/>
          <w:sz w:val="26"/>
          <w:szCs w:val="26"/>
        </w:rPr>
        <w:t>loans and other evidences of indebtedness will be reviewed.</w:t>
      </w:r>
      <w:r w:rsidRPr="00A606AC" w:rsidR="001A3579">
        <w:rPr>
          <w:rFonts w:ascii="Times New Roman" w:hAnsi="Times New Roman" w:cs="Times New Roman"/>
          <w:sz w:val="26"/>
          <w:szCs w:val="26"/>
        </w:rPr>
        <w:t xml:space="preserve">  Interested persons may also participate in the forthcoming review of requests for amortization of lo</w:t>
      </w:r>
      <w:r w:rsidRPr="00A606AC" w:rsidR="00DB6BE3">
        <w:rPr>
          <w:rFonts w:ascii="Times New Roman" w:hAnsi="Times New Roman" w:cs="Times New Roman"/>
          <w:sz w:val="26"/>
          <w:szCs w:val="26"/>
        </w:rPr>
        <w:t>a</w:t>
      </w:r>
      <w:r w:rsidRPr="00A606AC" w:rsidR="001A3579">
        <w:rPr>
          <w:rFonts w:ascii="Times New Roman" w:hAnsi="Times New Roman" w:cs="Times New Roman"/>
          <w:sz w:val="26"/>
          <w:szCs w:val="26"/>
        </w:rPr>
        <w:t xml:space="preserve">n memorandum accounts.  </w:t>
      </w:r>
    </w:p>
    <w:p w:rsidRPr="00A606AC" w:rsidR="002F52E1" w:rsidP="00173D02" w:rsidRDefault="002F52E1" w14:paraId="2EDA32EA" w14:textId="03E008DD">
      <w:pPr>
        <w:rPr>
          <w:rFonts w:ascii="Times New Roman" w:hAnsi="Times New Roman" w:cs="Times New Roman"/>
          <w:sz w:val="26"/>
          <w:szCs w:val="26"/>
        </w:rPr>
      </w:pPr>
    </w:p>
    <w:p w:rsidRPr="00A606AC" w:rsidR="002F52E1" w:rsidP="00173D02" w:rsidRDefault="00FD3863" w14:paraId="44C0AF32" w14:textId="601BEBC4">
      <w:pPr>
        <w:rPr>
          <w:rFonts w:ascii="Times New Roman" w:hAnsi="Times New Roman" w:cs="Times New Roman"/>
          <w:sz w:val="26"/>
          <w:szCs w:val="26"/>
        </w:rPr>
      </w:pPr>
      <w:r w:rsidRPr="00A606AC">
        <w:rPr>
          <w:rFonts w:ascii="Times New Roman" w:hAnsi="Times New Roman" w:cs="Times New Roman"/>
          <w:b/>
          <w:bCs/>
          <w:sz w:val="26"/>
          <w:szCs w:val="26"/>
          <w:u w:val="single"/>
        </w:rPr>
        <w:t>FINDINGS</w:t>
      </w:r>
    </w:p>
    <w:p w:rsidRPr="00A606AC" w:rsidR="00FD3863" w:rsidP="00173D02" w:rsidRDefault="00FD3863" w14:paraId="2A30B62A" w14:textId="29C93BAE">
      <w:pPr>
        <w:rPr>
          <w:rFonts w:ascii="Times New Roman" w:hAnsi="Times New Roman" w:cs="Times New Roman"/>
          <w:sz w:val="26"/>
          <w:szCs w:val="26"/>
        </w:rPr>
      </w:pPr>
    </w:p>
    <w:p w:rsidRPr="00A606AC" w:rsidR="00FD3863" w:rsidP="00FD3863" w:rsidRDefault="00FD3863" w14:paraId="2803548F" w14:textId="1AEC23AC">
      <w:pPr>
        <w:pStyle w:val="ListParagraph"/>
        <w:numPr>
          <w:ilvl w:val="0"/>
          <w:numId w:val="3"/>
        </w:numPr>
        <w:ind w:left="360"/>
        <w:rPr>
          <w:rFonts w:ascii="Times New Roman" w:hAnsi="Times New Roman" w:cs="Times New Roman"/>
          <w:sz w:val="26"/>
          <w:szCs w:val="26"/>
        </w:rPr>
      </w:pPr>
      <w:r w:rsidRPr="00A606AC">
        <w:rPr>
          <w:rFonts w:ascii="Times New Roman" w:hAnsi="Times New Roman" w:cs="Times New Roman"/>
          <w:sz w:val="26"/>
          <w:szCs w:val="26"/>
        </w:rPr>
        <w:t>On March 4, 2020, Governor Newsom declared a State of Emergency in California related to COVID-19.</w:t>
      </w:r>
    </w:p>
    <w:p w:rsidRPr="00A606AC" w:rsidR="00FD3863" w:rsidP="00E4578E" w:rsidRDefault="00FD3863" w14:paraId="700352A2" w14:textId="77777777">
      <w:pPr>
        <w:rPr>
          <w:rFonts w:ascii="Times New Roman" w:hAnsi="Times New Roman" w:cs="Times New Roman"/>
          <w:sz w:val="26"/>
          <w:szCs w:val="26"/>
        </w:rPr>
      </w:pPr>
    </w:p>
    <w:p w:rsidRPr="00A606AC" w:rsidR="00FD3863" w:rsidP="00FD3863" w:rsidRDefault="00FD3863" w14:paraId="6C82C66E" w14:textId="05054D4E">
      <w:pPr>
        <w:pStyle w:val="ListParagraph"/>
        <w:numPr>
          <w:ilvl w:val="0"/>
          <w:numId w:val="3"/>
        </w:numPr>
        <w:ind w:left="360"/>
        <w:rPr>
          <w:rFonts w:ascii="Times New Roman" w:hAnsi="Times New Roman" w:cs="Times New Roman"/>
          <w:sz w:val="26"/>
          <w:szCs w:val="26"/>
        </w:rPr>
      </w:pPr>
      <w:r w:rsidRPr="00A606AC">
        <w:rPr>
          <w:rFonts w:ascii="Times New Roman" w:hAnsi="Times New Roman" w:cs="Times New Roman"/>
          <w:sz w:val="26"/>
          <w:szCs w:val="26"/>
        </w:rPr>
        <w:t>On March 16, 2020, Governor Newsom issued Executive Order N-28-20, requesting that the Commission monitor the measures undertaken by public and private utility providers to implement customer service protections in response to COVID-19.</w:t>
      </w:r>
    </w:p>
    <w:p w:rsidRPr="00A606AC" w:rsidR="00BF482F" w:rsidP="00BF482F" w:rsidRDefault="00BF482F" w14:paraId="6120D932" w14:textId="77777777">
      <w:pPr>
        <w:pStyle w:val="ListParagraph"/>
        <w:rPr>
          <w:rFonts w:ascii="Times New Roman" w:hAnsi="Times New Roman" w:cs="Times New Roman"/>
          <w:sz w:val="26"/>
          <w:szCs w:val="26"/>
        </w:rPr>
      </w:pPr>
    </w:p>
    <w:p w:rsidRPr="00A606AC" w:rsidR="00BF482F" w:rsidP="00FD3863" w:rsidRDefault="00BF482F" w14:paraId="3773661B" w14:textId="1F738B0F">
      <w:pPr>
        <w:pStyle w:val="ListParagraph"/>
        <w:numPr>
          <w:ilvl w:val="0"/>
          <w:numId w:val="3"/>
        </w:numPr>
        <w:ind w:left="360"/>
        <w:rPr>
          <w:rFonts w:ascii="Times New Roman" w:hAnsi="Times New Roman" w:cs="Times New Roman"/>
          <w:sz w:val="26"/>
          <w:szCs w:val="26"/>
        </w:rPr>
      </w:pPr>
      <w:r w:rsidRPr="00A606AC">
        <w:rPr>
          <w:rFonts w:ascii="Times New Roman" w:hAnsi="Times New Roman" w:cs="Times New Roman"/>
          <w:sz w:val="26"/>
          <w:szCs w:val="26"/>
        </w:rPr>
        <w:t>On March 17, 2020, Commission Executive Director Alice Stebbins issued a notification that the Commission plans to take action to provide emergency customer protection measures for customers in California to prevent disconnections for unpaid bills during the pendency of the COVID-19 emergency.  This letter instructed utilities to file advice letters reporting compliance with the instructions to implement mandatory customer protections.</w:t>
      </w:r>
    </w:p>
    <w:p w:rsidRPr="00A606AC" w:rsidR="004B1602" w:rsidP="009E2DAE" w:rsidRDefault="004B1602" w14:paraId="5DB5EDB0" w14:textId="77777777">
      <w:pPr>
        <w:pStyle w:val="ListParagraph"/>
        <w:rPr>
          <w:rFonts w:ascii="Times New Roman" w:hAnsi="Times New Roman" w:cs="Times New Roman"/>
          <w:sz w:val="26"/>
          <w:szCs w:val="26"/>
        </w:rPr>
      </w:pPr>
    </w:p>
    <w:p w:rsidRPr="00A606AC" w:rsidR="004B1602" w:rsidP="00FD3863" w:rsidRDefault="004B1602" w14:paraId="2EAA7E24" w14:textId="2D53DC88">
      <w:pPr>
        <w:pStyle w:val="ListParagraph"/>
        <w:numPr>
          <w:ilvl w:val="0"/>
          <w:numId w:val="3"/>
        </w:numPr>
        <w:ind w:left="360"/>
        <w:rPr>
          <w:rFonts w:ascii="Times New Roman" w:hAnsi="Times New Roman" w:cs="Times New Roman"/>
          <w:sz w:val="26"/>
          <w:szCs w:val="26"/>
        </w:rPr>
      </w:pPr>
      <w:r w:rsidRPr="00A606AC">
        <w:rPr>
          <w:rFonts w:ascii="Times New Roman" w:hAnsi="Times New Roman" w:cs="Times New Roman"/>
          <w:sz w:val="26"/>
          <w:szCs w:val="26"/>
        </w:rPr>
        <w:t>On April 17, 2020, the Commission issued Resolution (Res.) M-4842 ordering electric, gas, communications, and water and sewer corporations to retroactively apply the customer protection measures adopted in D</w:t>
      </w:r>
      <w:r w:rsidRPr="00A606AC" w:rsidR="00DA2427">
        <w:rPr>
          <w:rFonts w:ascii="Times New Roman" w:hAnsi="Times New Roman" w:cs="Times New Roman"/>
          <w:sz w:val="26"/>
          <w:szCs w:val="26"/>
        </w:rPr>
        <w:t>ecision (D.)</w:t>
      </w:r>
      <w:r w:rsidRPr="00A606AC">
        <w:rPr>
          <w:rFonts w:ascii="Times New Roman" w:hAnsi="Times New Roman" w:cs="Times New Roman"/>
          <w:sz w:val="26"/>
          <w:szCs w:val="26"/>
        </w:rPr>
        <w:t xml:space="preserve">19-07-015 and D.19-08-025 from March 4, 2020 onward – during the pendency of the COVID-19 pandemic.  </w:t>
      </w:r>
    </w:p>
    <w:p w:rsidRPr="00A606AC" w:rsidR="00941EB8" w:rsidP="00941EB8" w:rsidRDefault="00941EB8" w14:paraId="5BF14E5B" w14:textId="27941DC4">
      <w:pPr>
        <w:pStyle w:val="ListParagraph"/>
        <w:numPr>
          <w:ilvl w:val="0"/>
          <w:numId w:val="3"/>
        </w:numPr>
        <w:ind w:left="360"/>
        <w:rPr>
          <w:rFonts w:ascii="Times New Roman" w:hAnsi="Times New Roman" w:cs="Times New Roman"/>
          <w:sz w:val="26"/>
          <w:szCs w:val="26"/>
        </w:rPr>
      </w:pPr>
      <w:r w:rsidRPr="00A606AC">
        <w:rPr>
          <w:rFonts w:ascii="Times New Roman" w:hAnsi="Times New Roman" w:cs="Times New Roman"/>
          <w:sz w:val="26"/>
          <w:szCs w:val="26"/>
        </w:rPr>
        <w:lastRenderedPageBreak/>
        <w:t>In Res. M-4842, industry utilities are required to retroactively apply customer protection measures from March 4, 2020 onward or during the pendency of the COVID-19 pandemic.</w:t>
      </w:r>
    </w:p>
    <w:p w:rsidRPr="00A606AC" w:rsidR="00AC7C2F" w:rsidP="009E2DAE" w:rsidRDefault="00AC7C2F" w14:paraId="6C8746DE" w14:textId="77777777">
      <w:pPr>
        <w:rPr>
          <w:rFonts w:ascii="Times New Roman" w:hAnsi="Times New Roman" w:cs="Times New Roman"/>
          <w:sz w:val="26"/>
          <w:szCs w:val="26"/>
        </w:rPr>
      </w:pPr>
    </w:p>
    <w:p w:rsidRPr="00A606AC" w:rsidR="00AC2F56" w:rsidP="00FD3863" w:rsidRDefault="00D34F62" w14:paraId="1930696F" w14:textId="7AB4B98F">
      <w:pPr>
        <w:pStyle w:val="ListParagraph"/>
        <w:numPr>
          <w:ilvl w:val="0"/>
          <w:numId w:val="3"/>
        </w:numPr>
        <w:ind w:left="360"/>
        <w:rPr>
          <w:rFonts w:ascii="Times New Roman" w:hAnsi="Times New Roman" w:cs="Times New Roman"/>
          <w:sz w:val="26"/>
          <w:szCs w:val="26"/>
        </w:rPr>
      </w:pPr>
      <w:r w:rsidRPr="00A606AC">
        <w:rPr>
          <w:rFonts w:ascii="Times New Roman" w:hAnsi="Times New Roman" w:cs="Times New Roman"/>
          <w:sz w:val="26"/>
          <w:szCs w:val="26"/>
        </w:rPr>
        <w:t>On April 2, 2020, Governor Newsom issued Executive Order N-42-20, ordering public water systems in the State of California, including those under the jurisdiction of the Commission: (1) to not discontinue residential water service to any customers for non-payment; (2) to restore any residential service to occupied residences that were discontinued for nonpayment since March 4, 2020; (3) to not discontinue service to any business in the critical infrastructure sectors identified in the Executive Order, including small businesses under 13 C.F.R. Sec. 121.201; and other measures to ensure the continuing right to safe, clean, affordable, and accessible water adequate for human consumption, cooking, and sanitary purposes.</w:t>
      </w:r>
    </w:p>
    <w:p w:rsidRPr="00A606AC" w:rsidR="00A45078" w:rsidP="00A45078" w:rsidRDefault="00A45078" w14:paraId="7933BA39" w14:textId="77777777">
      <w:pPr>
        <w:rPr>
          <w:rFonts w:ascii="Times New Roman" w:hAnsi="Times New Roman" w:cs="Times New Roman"/>
          <w:sz w:val="26"/>
          <w:szCs w:val="26"/>
        </w:rPr>
      </w:pPr>
    </w:p>
    <w:p w:rsidRPr="00A606AC" w:rsidR="00BF482F" w:rsidP="00FD3863" w:rsidRDefault="001714C1" w14:paraId="6942A543" w14:textId="3A72EF77">
      <w:pPr>
        <w:pStyle w:val="ListParagraph"/>
        <w:numPr>
          <w:ilvl w:val="0"/>
          <w:numId w:val="3"/>
        </w:numPr>
        <w:ind w:left="360"/>
        <w:rPr>
          <w:rFonts w:ascii="Times New Roman" w:hAnsi="Times New Roman" w:cs="Times New Roman"/>
          <w:sz w:val="26"/>
          <w:szCs w:val="26"/>
        </w:rPr>
      </w:pPr>
      <w:r w:rsidRPr="00A606AC">
        <w:rPr>
          <w:rFonts w:ascii="Times New Roman" w:hAnsi="Times New Roman" w:cs="Times New Roman"/>
          <w:sz w:val="26"/>
          <w:szCs w:val="26"/>
        </w:rPr>
        <w:t>The customer protections ordered by the Commission and implemented by the utilities under its jurisdiction of those customer protections will likely result in fewer utility customers paying their bills on time, paying their bills in full, or paying their bills at all.</w:t>
      </w:r>
    </w:p>
    <w:p w:rsidRPr="00A606AC" w:rsidR="001714C1" w:rsidP="001714C1" w:rsidRDefault="001714C1" w14:paraId="13C5B3DE" w14:textId="77777777">
      <w:pPr>
        <w:pStyle w:val="ListParagraph"/>
        <w:rPr>
          <w:rFonts w:ascii="Times New Roman" w:hAnsi="Times New Roman" w:cs="Times New Roman"/>
          <w:sz w:val="26"/>
          <w:szCs w:val="26"/>
        </w:rPr>
      </w:pPr>
    </w:p>
    <w:p w:rsidRPr="00A606AC" w:rsidR="001714C1" w:rsidP="00FD3863" w:rsidRDefault="001714C1" w14:paraId="66598810" w14:textId="1A84D64F">
      <w:pPr>
        <w:pStyle w:val="ListParagraph"/>
        <w:numPr>
          <w:ilvl w:val="0"/>
          <w:numId w:val="3"/>
        </w:numPr>
        <w:ind w:left="360"/>
        <w:rPr>
          <w:rFonts w:ascii="Times New Roman" w:hAnsi="Times New Roman" w:cs="Times New Roman"/>
          <w:sz w:val="26"/>
          <w:szCs w:val="26"/>
        </w:rPr>
      </w:pPr>
      <w:r w:rsidRPr="00A606AC">
        <w:rPr>
          <w:rFonts w:ascii="Times New Roman" w:hAnsi="Times New Roman" w:cs="Times New Roman"/>
          <w:sz w:val="26"/>
          <w:szCs w:val="26"/>
        </w:rPr>
        <w:t xml:space="preserve">As a direct result, the utilities providing the customer protections will likely not collect the full amount of </w:t>
      </w:r>
      <w:r w:rsidRPr="00A606AC" w:rsidR="00637671">
        <w:rPr>
          <w:rFonts w:ascii="Times New Roman" w:hAnsi="Times New Roman" w:cs="Times New Roman"/>
          <w:sz w:val="26"/>
          <w:szCs w:val="26"/>
        </w:rPr>
        <w:t xml:space="preserve">billed </w:t>
      </w:r>
      <w:r w:rsidRPr="00A606AC">
        <w:rPr>
          <w:rFonts w:ascii="Times New Roman" w:hAnsi="Times New Roman" w:cs="Times New Roman"/>
          <w:sz w:val="26"/>
          <w:szCs w:val="26"/>
        </w:rPr>
        <w:t>revenues necessary to fully recover their costs for the utility services being provided during the COVID-19 emergency.</w:t>
      </w:r>
    </w:p>
    <w:p w:rsidRPr="00A606AC" w:rsidR="00A14FAB" w:rsidP="00A14FAB" w:rsidRDefault="00A14FAB" w14:paraId="340008A3" w14:textId="77777777">
      <w:pPr>
        <w:pStyle w:val="ListParagraph"/>
        <w:rPr>
          <w:rFonts w:ascii="Times New Roman" w:hAnsi="Times New Roman" w:cs="Times New Roman"/>
          <w:sz w:val="26"/>
          <w:szCs w:val="26"/>
        </w:rPr>
      </w:pPr>
    </w:p>
    <w:p w:rsidRPr="00A606AC" w:rsidR="00A14FAB" w:rsidP="00FD3863" w:rsidRDefault="00A14FAB" w14:paraId="62CED64C" w14:textId="05A2166E">
      <w:pPr>
        <w:pStyle w:val="ListParagraph"/>
        <w:numPr>
          <w:ilvl w:val="0"/>
          <w:numId w:val="3"/>
        </w:numPr>
        <w:ind w:left="360"/>
        <w:rPr>
          <w:rFonts w:ascii="Times New Roman" w:hAnsi="Times New Roman" w:cs="Times New Roman"/>
          <w:sz w:val="26"/>
          <w:szCs w:val="26"/>
        </w:rPr>
      </w:pPr>
      <w:r w:rsidRPr="00A606AC">
        <w:rPr>
          <w:rFonts w:ascii="Times New Roman" w:hAnsi="Times New Roman" w:cs="Times New Roman"/>
          <w:sz w:val="26"/>
          <w:szCs w:val="26"/>
        </w:rPr>
        <w:t xml:space="preserve">Utilities are responsible for maintaining </w:t>
      </w:r>
      <w:r w:rsidRPr="00A606AC" w:rsidR="006B458D">
        <w:rPr>
          <w:rFonts w:ascii="Times New Roman" w:hAnsi="Times New Roman" w:cs="Times New Roman"/>
          <w:sz w:val="26"/>
          <w:szCs w:val="26"/>
        </w:rPr>
        <w:t>their</w:t>
      </w:r>
      <w:r w:rsidRPr="00A606AC">
        <w:rPr>
          <w:rFonts w:ascii="Times New Roman" w:hAnsi="Times New Roman" w:cs="Times New Roman"/>
          <w:sz w:val="26"/>
          <w:szCs w:val="26"/>
        </w:rPr>
        <w:t xml:space="preserve"> quality of service and providing necessary improvements to </w:t>
      </w:r>
      <w:r w:rsidRPr="00A606AC" w:rsidR="006B458D">
        <w:rPr>
          <w:rFonts w:ascii="Times New Roman" w:hAnsi="Times New Roman" w:cs="Times New Roman"/>
          <w:sz w:val="26"/>
          <w:szCs w:val="26"/>
        </w:rPr>
        <w:t>their</w:t>
      </w:r>
      <w:r w:rsidRPr="00A606AC">
        <w:rPr>
          <w:rFonts w:ascii="Times New Roman" w:hAnsi="Times New Roman" w:cs="Times New Roman"/>
          <w:sz w:val="26"/>
          <w:szCs w:val="26"/>
        </w:rPr>
        <w:t xml:space="preserve"> system</w:t>
      </w:r>
      <w:r w:rsidRPr="00A606AC" w:rsidR="006B458D">
        <w:rPr>
          <w:rFonts w:ascii="Times New Roman" w:hAnsi="Times New Roman" w:cs="Times New Roman"/>
          <w:sz w:val="26"/>
          <w:szCs w:val="26"/>
        </w:rPr>
        <w:t>s</w:t>
      </w:r>
      <w:r w:rsidRPr="00A606AC">
        <w:rPr>
          <w:rFonts w:ascii="Times New Roman" w:hAnsi="Times New Roman" w:cs="Times New Roman"/>
          <w:sz w:val="26"/>
          <w:szCs w:val="26"/>
        </w:rPr>
        <w:t>.</w:t>
      </w:r>
    </w:p>
    <w:p w:rsidRPr="00A606AC" w:rsidR="001714C1" w:rsidP="001714C1" w:rsidRDefault="001714C1" w14:paraId="4A399792" w14:textId="77777777">
      <w:pPr>
        <w:pStyle w:val="ListParagraph"/>
        <w:rPr>
          <w:rFonts w:ascii="Times New Roman" w:hAnsi="Times New Roman" w:cs="Times New Roman"/>
          <w:sz w:val="26"/>
          <w:szCs w:val="26"/>
        </w:rPr>
      </w:pPr>
    </w:p>
    <w:p w:rsidRPr="00A606AC" w:rsidR="001714C1" w:rsidP="00FD3863" w:rsidRDefault="001714C1" w14:paraId="43E52E9A" w14:textId="1F411094">
      <w:pPr>
        <w:pStyle w:val="ListParagraph"/>
        <w:numPr>
          <w:ilvl w:val="0"/>
          <w:numId w:val="3"/>
        </w:numPr>
        <w:ind w:left="360"/>
        <w:rPr>
          <w:rFonts w:ascii="Times New Roman" w:hAnsi="Times New Roman" w:cs="Times New Roman"/>
          <w:sz w:val="26"/>
          <w:szCs w:val="26"/>
        </w:rPr>
      </w:pPr>
      <w:r w:rsidRPr="00A606AC">
        <w:rPr>
          <w:rFonts w:ascii="Times New Roman" w:hAnsi="Times New Roman" w:cs="Times New Roman"/>
          <w:sz w:val="26"/>
          <w:szCs w:val="26"/>
        </w:rPr>
        <w:t>Utilities under the Commission’s jurisdiction may require additional operating</w:t>
      </w:r>
      <w:r w:rsidRPr="00A606AC" w:rsidR="00D04764">
        <w:rPr>
          <w:rFonts w:ascii="Times New Roman" w:hAnsi="Times New Roman" w:cs="Times New Roman"/>
          <w:sz w:val="26"/>
          <w:szCs w:val="26"/>
        </w:rPr>
        <w:t>, maintenance, administrative, and general</w:t>
      </w:r>
      <w:r w:rsidRPr="00A606AC">
        <w:rPr>
          <w:rFonts w:ascii="Times New Roman" w:hAnsi="Times New Roman" w:cs="Times New Roman"/>
          <w:sz w:val="26"/>
          <w:szCs w:val="26"/>
        </w:rPr>
        <w:t xml:space="preserve"> </w:t>
      </w:r>
      <w:proofErr w:type="gramStart"/>
      <w:r w:rsidRPr="00A606AC">
        <w:rPr>
          <w:rFonts w:ascii="Times New Roman" w:hAnsi="Times New Roman" w:cs="Times New Roman"/>
          <w:sz w:val="26"/>
          <w:szCs w:val="26"/>
        </w:rPr>
        <w:t>funding</w:t>
      </w:r>
      <w:proofErr w:type="gramEnd"/>
      <w:r w:rsidRPr="00A606AC">
        <w:rPr>
          <w:rFonts w:ascii="Times New Roman" w:hAnsi="Times New Roman" w:cs="Times New Roman"/>
          <w:sz w:val="26"/>
          <w:szCs w:val="26"/>
        </w:rPr>
        <w:t xml:space="preserve"> or capital funding because of actual or projected reductions in revenues received during the COVID-19 emergency.  In such event, it is imperative that the Commission act expeditiously on all requests for approval of financing </w:t>
      </w:r>
      <w:r w:rsidRPr="00A606AC" w:rsidR="00705948">
        <w:rPr>
          <w:rFonts w:ascii="Times New Roman" w:hAnsi="Times New Roman" w:cs="Times New Roman"/>
          <w:sz w:val="26"/>
          <w:szCs w:val="26"/>
        </w:rPr>
        <w:t>r</w:t>
      </w:r>
      <w:r w:rsidRPr="00A606AC">
        <w:rPr>
          <w:rFonts w:ascii="Times New Roman" w:hAnsi="Times New Roman" w:cs="Times New Roman"/>
          <w:sz w:val="26"/>
          <w:szCs w:val="26"/>
        </w:rPr>
        <w:t>elated to the COVID-19 emergency.</w:t>
      </w:r>
    </w:p>
    <w:p w:rsidRPr="00A606AC" w:rsidR="00941EB8" w:rsidP="009E2DAE" w:rsidRDefault="00941EB8" w14:paraId="5AD00984" w14:textId="77777777">
      <w:pPr>
        <w:pStyle w:val="ListParagraph"/>
        <w:rPr>
          <w:rFonts w:ascii="Times New Roman" w:hAnsi="Times New Roman" w:cs="Times New Roman"/>
          <w:sz w:val="26"/>
          <w:szCs w:val="26"/>
        </w:rPr>
      </w:pPr>
    </w:p>
    <w:p w:rsidRPr="00A606AC" w:rsidR="00941EB8" w:rsidP="00941EB8" w:rsidRDefault="003063FC" w14:paraId="1E25B417" w14:textId="3A1E3960">
      <w:pPr>
        <w:pStyle w:val="ListParagraph"/>
        <w:numPr>
          <w:ilvl w:val="0"/>
          <w:numId w:val="3"/>
        </w:numPr>
        <w:ind w:left="360"/>
        <w:rPr>
          <w:rFonts w:ascii="Times New Roman" w:hAnsi="Times New Roman" w:cs="Times New Roman"/>
          <w:sz w:val="26"/>
          <w:szCs w:val="26"/>
        </w:rPr>
      </w:pPr>
      <w:r w:rsidRPr="00A606AC">
        <w:rPr>
          <w:rFonts w:ascii="Times New Roman" w:hAnsi="Times New Roman" w:cs="Times New Roman"/>
          <w:sz w:val="26"/>
          <w:szCs w:val="26"/>
        </w:rPr>
        <w:t>State</w:t>
      </w:r>
      <w:r w:rsidRPr="00A606AC" w:rsidR="00941EB8">
        <w:rPr>
          <w:rFonts w:ascii="Times New Roman" w:hAnsi="Times New Roman" w:cs="Times New Roman"/>
          <w:sz w:val="26"/>
          <w:szCs w:val="26"/>
        </w:rPr>
        <w:t xml:space="preserve"> and federal funding sources may be available to utilities to alleviate anticipated undercollections, such as PPP loans, Small Business Debt Relief Program, EIDL and other loan programs.  </w:t>
      </w:r>
      <w:r w:rsidRPr="00A606AC">
        <w:rPr>
          <w:rFonts w:ascii="Times New Roman" w:hAnsi="Times New Roman" w:cs="Times New Roman"/>
          <w:sz w:val="26"/>
          <w:szCs w:val="26"/>
        </w:rPr>
        <w:t>Utilities</w:t>
      </w:r>
      <w:r w:rsidRPr="00A606AC" w:rsidR="00941EB8">
        <w:rPr>
          <w:rFonts w:ascii="Times New Roman" w:hAnsi="Times New Roman" w:cs="Times New Roman"/>
          <w:sz w:val="26"/>
          <w:szCs w:val="26"/>
        </w:rPr>
        <w:t xml:space="preserve"> must be able to quickly access these funding sources to respond to the COVID-19 emergency.</w:t>
      </w:r>
    </w:p>
    <w:p w:rsidRPr="00A606AC" w:rsidR="00D04764" w:rsidP="00D04764" w:rsidRDefault="00D04764" w14:paraId="61E0C9F8" w14:textId="77777777">
      <w:pPr>
        <w:pStyle w:val="ListParagraph"/>
        <w:rPr>
          <w:rFonts w:ascii="Times New Roman" w:hAnsi="Times New Roman" w:cs="Times New Roman"/>
          <w:sz w:val="26"/>
          <w:szCs w:val="26"/>
        </w:rPr>
      </w:pPr>
    </w:p>
    <w:p w:rsidRPr="00A606AC" w:rsidR="00D04764" w:rsidP="00FD3863" w:rsidRDefault="00A14FAB" w14:paraId="062F5BC8" w14:textId="45FA44DA">
      <w:pPr>
        <w:pStyle w:val="ListParagraph"/>
        <w:numPr>
          <w:ilvl w:val="0"/>
          <w:numId w:val="3"/>
        </w:numPr>
        <w:ind w:left="360"/>
        <w:rPr>
          <w:rFonts w:ascii="Times New Roman" w:hAnsi="Times New Roman" w:cs="Times New Roman"/>
          <w:sz w:val="26"/>
          <w:szCs w:val="26"/>
        </w:rPr>
      </w:pPr>
      <w:r w:rsidRPr="00A606AC">
        <w:rPr>
          <w:rFonts w:ascii="Times New Roman" w:hAnsi="Times New Roman" w:cs="Times New Roman"/>
          <w:sz w:val="26"/>
          <w:szCs w:val="26"/>
        </w:rPr>
        <w:t xml:space="preserve">While the </w:t>
      </w:r>
      <w:r w:rsidRPr="00A606AC" w:rsidR="00D04764">
        <w:rPr>
          <w:rFonts w:ascii="Times New Roman" w:hAnsi="Times New Roman" w:cs="Times New Roman"/>
          <w:sz w:val="26"/>
          <w:szCs w:val="26"/>
        </w:rPr>
        <w:t xml:space="preserve">Commission </w:t>
      </w:r>
      <w:r w:rsidRPr="00A606AC">
        <w:rPr>
          <w:rFonts w:ascii="Times New Roman" w:hAnsi="Times New Roman" w:cs="Times New Roman"/>
          <w:sz w:val="26"/>
          <w:szCs w:val="26"/>
        </w:rPr>
        <w:t>does not look with favor upon the capitalization of operating expenses and the cost of maintaining service, it has the power and will, in extraordinary cases, authorize debt for that purpose.</w:t>
      </w:r>
    </w:p>
    <w:p w:rsidRPr="00A606AC" w:rsidR="00D04764" w:rsidP="00D04764" w:rsidRDefault="00D04764" w14:paraId="3BB00116" w14:textId="77777777">
      <w:pPr>
        <w:pStyle w:val="ListParagraph"/>
        <w:rPr>
          <w:rFonts w:ascii="Times New Roman" w:hAnsi="Times New Roman" w:cs="Times New Roman"/>
          <w:sz w:val="26"/>
          <w:szCs w:val="26"/>
        </w:rPr>
      </w:pPr>
    </w:p>
    <w:p w:rsidRPr="00A606AC" w:rsidR="00D04764" w:rsidP="00FD3863" w:rsidRDefault="00D04764" w14:paraId="4BBD2645" w14:textId="44AD8AF6">
      <w:pPr>
        <w:pStyle w:val="ListParagraph"/>
        <w:numPr>
          <w:ilvl w:val="0"/>
          <w:numId w:val="3"/>
        </w:numPr>
        <w:ind w:left="360"/>
        <w:rPr>
          <w:rFonts w:ascii="Times New Roman" w:hAnsi="Times New Roman" w:cs="Times New Roman"/>
          <w:sz w:val="26"/>
          <w:szCs w:val="26"/>
        </w:rPr>
      </w:pPr>
      <w:r w:rsidRPr="00A606AC">
        <w:rPr>
          <w:rFonts w:ascii="Times New Roman" w:hAnsi="Times New Roman" w:cs="Times New Roman"/>
          <w:sz w:val="26"/>
          <w:szCs w:val="26"/>
        </w:rPr>
        <w:lastRenderedPageBreak/>
        <w:t xml:space="preserve">Borrowing money or issuing evidence of indebtedness to fund operations, maintenance, administrative, and general </w:t>
      </w:r>
      <w:proofErr w:type="gramStart"/>
      <w:r w:rsidRPr="00A606AC">
        <w:rPr>
          <w:rFonts w:ascii="Times New Roman" w:hAnsi="Times New Roman" w:cs="Times New Roman"/>
          <w:sz w:val="26"/>
          <w:szCs w:val="26"/>
        </w:rPr>
        <w:t>functions</w:t>
      </w:r>
      <w:proofErr w:type="gramEnd"/>
      <w:r w:rsidRPr="00A606AC">
        <w:rPr>
          <w:rFonts w:ascii="Times New Roman" w:hAnsi="Times New Roman" w:cs="Times New Roman"/>
          <w:sz w:val="26"/>
          <w:szCs w:val="26"/>
        </w:rPr>
        <w:t xml:space="preserve"> and capital projects adversely impacted by the COVID-19 emergency are </w:t>
      </w:r>
      <w:r w:rsidRPr="00A606AC" w:rsidR="00705948">
        <w:rPr>
          <w:rFonts w:ascii="Times New Roman" w:hAnsi="Times New Roman" w:cs="Times New Roman"/>
          <w:sz w:val="26"/>
          <w:szCs w:val="26"/>
        </w:rPr>
        <w:t>in the public interest.</w:t>
      </w:r>
    </w:p>
    <w:p w:rsidRPr="00A606AC" w:rsidR="00D04764" w:rsidP="00D04764" w:rsidRDefault="00D04764" w14:paraId="10FE41B3" w14:textId="77777777">
      <w:pPr>
        <w:pStyle w:val="ListParagraph"/>
        <w:rPr>
          <w:rFonts w:ascii="Times New Roman" w:hAnsi="Times New Roman" w:cs="Times New Roman"/>
          <w:sz w:val="26"/>
          <w:szCs w:val="26"/>
        </w:rPr>
      </w:pPr>
    </w:p>
    <w:p w:rsidRPr="00A606AC" w:rsidR="00D04764" w:rsidP="00FD3863" w:rsidRDefault="00D00314" w14:paraId="5F4263DF" w14:textId="49F073C9">
      <w:pPr>
        <w:pStyle w:val="ListParagraph"/>
        <w:numPr>
          <w:ilvl w:val="0"/>
          <w:numId w:val="3"/>
        </w:numPr>
        <w:ind w:left="360"/>
        <w:rPr>
          <w:rFonts w:ascii="Times New Roman" w:hAnsi="Times New Roman" w:cs="Times New Roman"/>
          <w:sz w:val="26"/>
          <w:szCs w:val="26"/>
        </w:rPr>
      </w:pPr>
      <w:r w:rsidRPr="00A606AC">
        <w:rPr>
          <w:rFonts w:ascii="Times New Roman" w:hAnsi="Times New Roman" w:cs="Times New Roman"/>
          <w:sz w:val="26"/>
          <w:szCs w:val="26"/>
        </w:rPr>
        <w:t>The Commission is authorized to expedite requests for financing approvals pertaining to the COVID-19 emergency and condition its orders granting such approvals to ensure that such requests are related to the COVID-19 emergency.</w:t>
      </w:r>
    </w:p>
    <w:p w:rsidRPr="00A606AC" w:rsidR="00D00314" w:rsidP="00D00314" w:rsidRDefault="00D00314" w14:paraId="3911DAB1" w14:textId="77777777">
      <w:pPr>
        <w:pStyle w:val="ListParagraph"/>
        <w:rPr>
          <w:rFonts w:ascii="Times New Roman" w:hAnsi="Times New Roman" w:cs="Times New Roman"/>
          <w:sz w:val="26"/>
          <w:szCs w:val="26"/>
        </w:rPr>
      </w:pPr>
    </w:p>
    <w:p w:rsidRPr="00A606AC" w:rsidR="00FB2D8C" w:rsidP="00FB2D8C" w:rsidRDefault="00D00314" w14:paraId="0CA3B219" w14:textId="77777777">
      <w:pPr>
        <w:pStyle w:val="ListParagraph"/>
        <w:numPr>
          <w:ilvl w:val="0"/>
          <w:numId w:val="3"/>
        </w:numPr>
        <w:ind w:left="360"/>
        <w:rPr>
          <w:rFonts w:ascii="Times New Roman" w:hAnsi="Times New Roman" w:cs="Times New Roman"/>
          <w:sz w:val="26"/>
          <w:szCs w:val="26"/>
        </w:rPr>
      </w:pPr>
      <w:r w:rsidRPr="00A606AC">
        <w:rPr>
          <w:rFonts w:ascii="Times New Roman" w:hAnsi="Times New Roman" w:cs="Times New Roman"/>
          <w:sz w:val="26"/>
          <w:szCs w:val="26"/>
        </w:rPr>
        <w:t>Public Utilities Code Section 311(g)(2) allows the Commission to reduce or waive the public review and comment period in an unforeseen emergency.  The COVID-19 emergency is an unforeseen emergency.</w:t>
      </w:r>
    </w:p>
    <w:p w:rsidRPr="00A606AC" w:rsidR="00FB2D8C" w:rsidP="00FB2D8C" w:rsidRDefault="00FB2D8C" w14:paraId="7EF432F5" w14:textId="77777777">
      <w:pPr>
        <w:pStyle w:val="ListParagraph"/>
        <w:rPr>
          <w:rFonts w:ascii="Times New Roman" w:hAnsi="Times New Roman" w:cs="Times New Roman"/>
          <w:sz w:val="26"/>
          <w:szCs w:val="26"/>
        </w:rPr>
      </w:pPr>
    </w:p>
    <w:p w:rsidRPr="00A606AC" w:rsidR="00FB2D8C" w:rsidP="00FB2D8C" w:rsidRDefault="00FB2D8C" w14:paraId="11C646E0" w14:textId="1D061015">
      <w:pPr>
        <w:pStyle w:val="ListParagraph"/>
        <w:numPr>
          <w:ilvl w:val="0"/>
          <w:numId w:val="3"/>
        </w:numPr>
        <w:ind w:left="360"/>
        <w:rPr>
          <w:rFonts w:ascii="Times New Roman" w:hAnsi="Times New Roman" w:cs="Times New Roman"/>
          <w:sz w:val="26"/>
          <w:szCs w:val="26"/>
        </w:rPr>
      </w:pPr>
      <w:r w:rsidRPr="00A606AC">
        <w:rPr>
          <w:rFonts w:ascii="Times New Roman" w:hAnsi="Times New Roman" w:cs="Times New Roman"/>
          <w:sz w:val="26"/>
          <w:szCs w:val="26"/>
        </w:rPr>
        <w:t xml:space="preserve">The Commission is required to charge and collect a financing fee from the utilities in accordance with Public Utilities Code § 1904(b).  </w:t>
      </w:r>
    </w:p>
    <w:p w:rsidRPr="00A606AC" w:rsidR="00897E47" w:rsidP="00897E47" w:rsidRDefault="00897E47" w14:paraId="301C111A" w14:textId="77777777">
      <w:pPr>
        <w:pStyle w:val="ListParagraph"/>
        <w:rPr>
          <w:rFonts w:ascii="Times New Roman" w:hAnsi="Times New Roman" w:cs="Times New Roman"/>
          <w:sz w:val="26"/>
          <w:szCs w:val="26"/>
        </w:rPr>
      </w:pPr>
    </w:p>
    <w:p w:rsidRPr="00A606AC" w:rsidR="006A2B48" w:rsidP="00FD3863" w:rsidRDefault="006A2B48" w14:paraId="45077682" w14:textId="040700B4">
      <w:pPr>
        <w:pStyle w:val="ListParagraph"/>
        <w:numPr>
          <w:ilvl w:val="0"/>
          <w:numId w:val="3"/>
        </w:numPr>
        <w:ind w:left="360"/>
        <w:rPr>
          <w:rFonts w:ascii="Times New Roman" w:hAnsi="Times New Roman" w:cs="Times New Roman"/>
          <w:sz w:val="26"/>
          <w:szCs w:val="26"/>
        </w:rPr>
      </w:pPr>
      <w:r w:rsidRPr="00A606AC">
        <w:rPr>
          <w:rFonts w:ascii="Times New Roman" w:hAnsi="Times New Roman" w:cs="Times New Roman"/>
          <w:sz w:val="26"/>
          <w:szCs w:val="26"/>
        </w:rPr>
        <w:t xml:space="preserve">In the event utilities </w:t>
      </w:r>
      <w:r w:rsidRPr="00A606AC" w:rsidR="00872BED">
        <w:rPr>
          <w:rFonts w:ascii="Times New Roman" w:hAnsi="Times New Roman" w:cs="Times New Roman"/>
          <w:sz w:val="26"/>
          <w:szCs w:val="26"/>
        </w:rPr>
        <w:t>entered</w:t>
      </w:r>
      <w:r w:rsidRPr="00A606AC">
        <w:rPr>
          <w:rFonts w:ascii="Times New Roman" w:hAnsi="Times New Roman" w:cs="Times New Roman"/>
          <w:sz w:val="26"/>
          <w:szCs w:val="26"/>
        </w:rPr>
        <w:t xml:space="preserve"> </w:t>
      </w:r>
      <w:r w:rsidRPr="00A606AC" w:rsidR="006B458D">
        <w:rPr>
          <w:rFonts w:ascii="Times New Roman" w:hAnsi="Times New Roman" w:cs="Times New Roman"/>
          <w:sz w:val="26"/>
          <w:szCs w:val="26"/>
        </w:rPr>
        <w:t xml:space="preserve">into </w:t>
      </w:r>
      <w:r w:rsidRPr="00A606AC">
        <w:rPr>
          <w:rFonts w:ascii="Times New Roman" w:hAnsi="Times New Roman" w:cs="Times New Roman"/>
          <w:sz w:val="26"/>
          <w:szCs w:val="26"/>
        </w:rPr>
        <w:t>loans or other evidences of indebtedness related to COVID-19 after the date a state of emergency was declared in the State of California and before the issuance of this Resolution, the effective date of th</w:t>
      </w:r>
      <w:r w:rsidRPr="00A606AC" w:rsidR="00AC7C2F">
        <w:rPr>
          <w:rFonts w:ascii="Times New Roman" w:hAnsi="Times New Roman" w:cs="Times New Roman"/>
          <w:sz w:val="26"/>
          <w:szCs w:val="26"/>
        </w:rPr>
        <w:t xml:space="preserve">eir authorization should </w:t>
      </w:r>
      <w:r w:rsidRPr="00A606AC">
        <w:rPr>
          <w:rFonts w:ascii="Times New Roman" w:hAnsi="Times New Roman" w:cs="Times New Roman"/>
          <w:sz w:val="26"/>
          <w:szCs w:val="26"/>
        </w:rPr>
        <w:t>be March 4, 2020.</w:t>
      </w:r>
    </w:p>
    <w:p w:rsidRPr="00A606AC" w:rsidR="00D00314" w:rsidP="00D00314" w:rsidRDefault="00D00314" w14:paraId="289A322C" w14:textId="77777777">
      <w:pPr>
        <w:pStyle w:val="ListParagraph"/>
        <w:rPr>
          <w:rFonts w:ascii="Times New Roman" w:hAnsi="Times New Roman" w:cs="Times New Roman"/>
          <w:sz w:val="26"/>
          <w:szCs w:val="26"/>
        </w:rPr>
      </w:pPr>
    </w:p>
    <w:p w:rsidRPr="00A606AC" w:rsidR="00481B98" w:rsidRDefault="00481B98" w14:paraId="792B51AF" w14:textId="128E3255">
      <w:pPr>
        <w:rPr>
          <w:rFonts w:ascii="Times New Roman" w:hAnsi="Times New Roman" w:cs="Times New Roman"/>
          <w:b/>
          <w:bCs/>
          <w:sz w:val="26"/>
          <w:szCs w:val="26"/>
          <w:u w:val="single"/>
        </w:rPr>
      </w:pPr>
    </w:p>
    <w:p w:rsidRPr="00A606AC" w:rsidR="00D00314" w:rsidP="00D00314" w:rsidRDefault="00285911" w14:paraId="20D5E83D" w14:textId="619DAE0F">
      <w:pPr>
        <w:rPr>
          <w:rFonts w:ascii="Times New Roman" w:hAnsi="Times New Roman" w:cs="Times New Roman"/>
          <w:sz w:val="26"/>
          <w:szCs w:val="26"/>
        </w:rPr>
      </w:pPr>
      <w:r w:rsidRPr="00A606AC">
        <w:rPr>
          <w:rFonts w:ascii="Times New Roman" w:hAnsi="Times New Roman" w:cs="Times New Roman"/>
          <w:b/>
          <w:bCs/>
          <w:sz w:val="26"/>
          <w:szCs w:val="26"/>
          <w:u w:val="single"/>
        </w:rPr>
        <w:t>THEREFORE, IT IS ORDERED THAT</w:t>
      </w:r>
      <w:r w:rsidRPr="00A606AC">
        <w:rPr>
          <w:rFonts w:ascii="Times New Roman" w:hAnsi="Times New Roman" w:cs="Times New Roman"/>
          <w:sz w:val="26"/>
          <w:szCs w:val="26"/>
        </w:rPr>
        <w:t>:</w:t>
      </w:r>
    </w:p>
    <w:p w:rsidRPr="00A606AC" w:rsidR="00D00314" w:rsidP="00D00314" w:rsidRDefault="00D00314" w14:paraId="493B35AA" w14:textId="77777777">
      <w:pPr>
        <w:rPr>
          <w:rFonts w:ascii="Times New Roman" w:hAnsi="Times New Roman" w:cs="Times New Roman"/>
          <w:sz w:val="26"/>
          <w:szCs w:val="26"/>
        </w:rPr>
      </w:pPr>
    </w:p>
    <w:p w:rsidRPr="00A606AC" w:rsidR="00D00314" w:rsidP="00D00314" w:rsidRDefault="00D00314" w14:paraId="7F869BDC" w14:textId="491A3B8D">
      <w:pPr>
        <w:numPr>
          <w:ilvl w:val="0"/>
          <w:numId w:val="4"/>
        </w:numPr>
        <w:rPr>
          <w:rFonts w:ascii="Times New Roman" w:hAnsi="Times New Roman" w:cs="Times New Roman"/>
          <w:sz w:val="26"/>
          <w:szCs w:val="26"/>
        </w:rPr>
      </w:pPr>
      <w:r w:rsidRPr="00A606AC">
        <w:rPr>
          <w:rFonts w:ascii="Times New Roman" w:hAnsi="Times New Roman" w:cs="Times New Roman"/>
          <w:sz w:val="26"/>
          <w:szCs w:val="26"/>
        </w:rPr>
        <w:t>This Resolution applies to</w:t>
      </w:r>
      <w:r w:rsidRPr="00A606AC" w:rsidR="00E919AA">
        <w:rPr>
          <w:rFonts w:ascii="Times New Roman" w:hAnsi="Times New Roman" w:cs="Times New Roman"/>
          <w:sz w:val="26"/>
          <w:szCs w:val="26"/>
        </w:rPr>
        <w:t xml:space="preserve"> small local exchange carriers (telephone </w:t>
      </w:r>
      <w:r w:rsidRPr="00A606AC" w:rsidR="00E919AA">
        <w:rPr>
          <w:rFonts w:ascii="Times New Roman" w:hAnsi="Times New Roman" w:eastAsia="Times New Roman" w:cs="Times New Roman"/>
          <w:sz w:val="26"/>
          <w:szCs w:val="26"/>
        </w:rPr>
        <w:t>utilities</w:t>
      </w:r>
      <w:r w:rsidRPr="00A606AC" w:rsidR="00E919AA">
        <w:rPr>
          <w:rFonts w:ascii="Times New Roman" w:hAnsi="Times New Roman" w:cs="Times New Roman"/>
          <w:sz w:val="26"/>
          <w:szCs w:val="26"/>
        </w:rPr>
        <w:t>),</w:t>
      </w:r>
      <w:r w:rsidRPr="00A606AC" w:rsidR="00E919AA">
        <w:rPr>
          <w:rStyle w:val="FootnoteReference"/>
          <w:rFonts w:ascii="Times New Roman" w:hAnsi="Times New Roman" w:cs="Times New Roman"/>
          <w:b/>
          <w:bCs/>
          <w:sz w:val="26"/>
          <w:szCs w:val="26"/>
          <w:u w:val="single"/>
        </w:rPr>
        <w:footnoteReference w:id="11"/>
      </w:r>
      <w:r w:rsidRPr="00A606AC" w:rsidR="00E919AA">
        <w:rPr>
          <w:rFonts w:ascii="Times New Roman" w:hAnsi="Times New Roman" w:cs="Times New Roman"/>
          <w:sz w:val="26"/>
          <w:szCs w:val="26"/>
        </w:rPr>
        <w:t xml:space="preserve"> rate-regulated electric and gas utilities with </w:t>
      </w:r>
      <w:r w:rsidRPr="00A606AC" w:rsidR="00F957CE">
        <w:rPr>
          <w:rFonts w:ascii="Times New Roman" w:hAnsi="Times New Roman" w:cs="Times New Roman"/>
          <w:sz w:val="26"/>
          <w:szCs w:val="26"/>
        </w:rPr>
        <w:t>fewer</w:t>
      </w:r>
      <w:r w:rsidRPr="00A606AC" w:rsidR="00E919AA">
        <w:rPr>
          <w:rFonts w:ascii="Times New Roman" w:hAnsi="Times New Roman" w:cs="Times New Roman"/>
          <w:sz w:val="26"/>
          <w:szCs w:val="26"/>
        </w:rPr>
        <w:t xml:space="preserve"> than 175,000 </w:t>
      </w:r>
      <w:r w:rsidRPr="00A606AC" w:rsidR="009B5D7E">
        <w:rPr>
          <w:rFonts w:ascii="Times New Roman" w:hAnsi="Times New Roman" w:cs="Times New Roman"/>
          <w:sz w:val="26"/>
          <w:szCs w:val="26"/>
        </w:rPr>
        <w:t xml:space="preserve">California </w:t>
      </w:r>
      <w:r w:rsidRPr="00A606AC" w:rsidR="00E919AA">
        <w:rPr>
          <w:rFonts w:ascii="Times New Roman" w:hAnsi="Times New Roman" w:cs="Times New Roman"/>
          <w:sz w:val="26"/>
          <w:szCs w:val="26"/>
        </w:rPr>
        <w:t>customers</w:t>
      </w:r>
      <w:r w:rsidRPr="00A606AC" w:rsidR="00C1359D">
        <w:rPr>
          <w:rStyle w:val="FootnoteReference"/>
          <w:rFonts w:ascii="Times New Roman" w:hAnsi="Times New Roman" w:cs="Times New Roman"/>
          <w:b/>
          <w:bCs/>
          <w:sz w:val="26"/>
          <w:szCs w:val="26"/>
          <w:u w:val="single"/>
        </w:rPr>
        <w:footnoteReference w:id="12"/>
      </w:r>
      <w:r w:rsidRPr="00A606AC" w:rsidR="00E919AA">
        <w:rPr>
          <w:rFonts w:ascii="Times New Roman" w:hAnsi="Times New Roman" w:cs="Times New Roman"/>
          <w:sz w:val="26"/>
          <w:szCs w:val="26"/>
        </w:rPr>
        <w:t xml:space="preserve"> and </w:t>
      </w:r>
      <w:r w:rsidRPr="00A606AC" w:rsidR="004B1602">
        <w:rPr>
          <w:rFonts w:ascii="Times New Roman" w:hAnsi="Times New Roman" w:cs="Times New Roman"/>
          <w:sz w:val="26"/>
          <w:szCs w:val="26"/>
        </w:rPr>
        <w:t>all</w:t>
      </w:r>
      <w:r w:rsidRPr="00A606AC" w:rsidR="00E919AA">
        <w:rPr>
          <w:rFonts w:ascii="Times New Roman" w:hAnsi="Times New Roman" w:cs="Times New Roman"/>
          <w:sz w:val="26"/>
          <w:szCs w:val="26"/>
        </w:rPr>
        <w:t xml:space="preserve"> Water </w:t>
      </w:r>
      <w:r w:rsidRPr="00A606AC" w:rsidR="004B1602">
        <w:rPr>
          <w:rFonts w:ascii="Times New Roman" w:hAnsi="Times New Roman" w:cs="Times New Roman"/>
          <w:sz w:val="26"/>
          <w:szCs w:val="26"/>
        </w:rPr>
        <w:t xml:space="preserve">and Sewer </w:t>
      </w:r>
      <w:r w:rsidRPr="00A606AC" w:rsidR="00E919AA">
        <w:rPr>
          <w:rFonts w:ascii="Times New Roman" w:hAnsi="Times New Roman" w:cs="Times New Roman"/>
          <w:sz w:val="26"/>
          <w:szCs w:val="26"/>
        </w:rPr>
        <w:t>Utilities.</w:t>
      </w:r>
    </w:p>
    <w:p w:rsidRPr="00A606AC" w:rsidR="00D00314" w:rsidP="00D00314" w:rsidRDefault="00D00314" w14:paraId="6A1656B5" w14:textId="77777777">
      <w:pPr>
        <w:rPr>
          <w:rFonts w:ascii="Times New Roman" w:hAnsi="Times New Roman" w:cs="Times New Roman"/>
          <w:sz w:val="26"/>
          <w:szCs w:val="26"/>
        </w:rPr>
      </w:pPr>
    </w:p>
    <w:p w:rsidRPr="00A606AC" w:rsidR="00D00314" w:rsidP="00D00314" w:rsidRDefault="00D00314" w14:paraId="76094D78" w14:textId="2EFEA893">
      <w:pPr>
        <w:numPr>
          <w:ilvl w:val="0"/>
          <w:numId w:val="4"/>
        </w:numPr>
        <w:rPr>
          <w:rFonts w:ascii="Times New Roman" w:hAnsi="Times New Roman" w:cs="Times New Roman"/>
          <w:sz w:val="26"/>
          <w:szCs w:val="26"/>
        </w:rPr>
      </w:pPr>
      <w:r w:rsidRPr="00A606AC">
        <w:rPr>
          <w:rFonts w:ascii="Times New Roman" w:hAnsi="Times New Roman" w:cs="Times New Roman"/>
          <w:sz w:val="26"/>
          <w:szCs w:val="26"/>
        </w:rPr>
        <w:t>Utilities</w:t>
      </w:r>
      <w:r w:rsidRPr="00A606AC" w:rsidR="00E919AA">
        <w:rPr>
          <w:rFonts w:ascii="Times New Roman" w:hAnsi="Times New Roman" w:cs="Times New Roman"/>
          <w:sz w:val="26"/>
          <w:szCs w:val="26"/>
        </w:rPr>
        <w:t xml:space="preserve"> in Ordering Paragraph 1</w:t>
      </w:r>
      <w:r w:rsidRPr="00A606AC">
        <w:rPr>
          <w:rFonts w:ascii="Times New Roman" w:hAnsi="Times New Roman" w:cs="Times New Roman"/>
          <w:sz w:val="26"/>
          <w:szCs w:val="26"/>
        </w:rPr>
        <w:t xml:space="preserve"> are authorized to borrow money or issue evidences of indebtedness payable at periods of more than </w:t>
      </w:r>
      <w:r w:rsidRPr="00A606AC" w:rsidR="006B458D">
        <w:rPr>
          <w:rFonts w:ascii="Times New Roman" w:hAnsi="Times New Roman" w:cs="Times New Roman"/>
          <w:sz w:val="26"/>
          <w:szCs w:val="26"/>
        </w:rPr>
        <w:t>12</w:t>
      </w:r>
      <w:r w:rsidRPr="00A606AC">
        <w:rPr>
          <w:rFonts w:ascii="Times New Roman" w:hAnsi="Times New Roman" w:cs="Times New Roman"/>
          <w:sz w:val="26"/>
          <w:szCs w:val="26"/>
        </w:rPr>
        <w:t xml:space="preserve"> months to fund operations adversely impacted by the COVID-19 emergency</w:t>
      </w:r>
      <w:r w:rsidRPr="00A606AC" w:rsidR="009A0669">
        <w:rPr>
          <w:rFonts w:ascii="Times New Roman" w:hAnsi="Times New Roman" w:cs="Times New Roman"/>
          <w:sz w:val="26"/>
          <w:szCs w:val="26"/>
        </w:rPr>
        <w:t>.</w:t>
      </w:r>
    </w:p>
    <w:p w:rsidRPr="00A606AC" w:rsidR="00E0244E" w:rsidP="00E0244E" w:rsidRDefault="00E0244E" w14:paraId="04AD8CA2" w14:textId="77777777">
      <w:pPr>
        <w:pStyle w:val="ListParagraph"/>
        <w:rPr>
          <w:rFonts w:ascii="Times New Roman" w:hAnsi="Times New Roman" w:cs="Times New Roman"/>
          <w:sz w:val="26"/>
          <w:szCs w:val="26"/>
        </w:rPr>
      </w:pPr>
    </w:p>
    <w:p w:rsidRPr="00A606AC" w:rsidR="002C42C7" w:rsidP="0022166B" w:rsidRDefault="00D00314" w14:paraId="0FB6E4D9" w14:textId="7A95D516">
      <w:pPr>
        <w:numPr>
          <w:ilvl w:val="0"/>
          <w:numId w:val="4"/>
        </w:numPr>
        <w:rPr>
          <w:rFonts w:ascii="Times New Roman" w:hAnsi="Times New Roman" w:cs="Times New Roman"/>
          <w:sz w:val="26"/>
          <w:szCs w:val="26"/>
        </w:rPr>
      </w:pPr>
      <w:r w:rsidRPr="00A606AC">
        <w:rPr>
          <w:rFonts w:ascii="Times New Roman" w:hAnsi="Times New Roman" w:cs="Times New Roman"/>
          <w:sz w:val="26"/>
          <w:szCs w:val="26"/>
        </w:rPr>
        <w:t xml:space="preserve">Utilities </w:t>
      </w:r>
      <w:r w:rsidRPr="00A606AC" w:rsidR="00E919AA">
        <w:rPr>
          <w:rFonts w:ascii="Times New Roman" w:hAnsi="Times New Roman" w:cs="Times New Roman"/>
          <w:sz w:val="26"/>
          <w:szCs w:val="26"/>
        </w:rPr>
        <w:t xml:space="preserve">in Ordering Paragraph 1 </w:t>
      </w:r>
      <w:r w:rsidRPr="00A606AC">
        <w:rPr>
          <w:rFonts w:ascii="Times New Roman" w:hAnsi="Times New Roman" w:cs="Times New Roman"/>
          <w:sz w:val="26"/>
          <w:szCs w:val="26"/>
        </w:rPr>
        <w:t xml:space="preserve">are authorized to borrow money or issue evidences of indebtedness payable at periods of more than </w:t>
      </w:r>
      <w:r w:rsidRPr="00A606AC" w:rsidR="006B458D">
        <w:rPr>
          <w:rFonts w:ascii="Times New Roman" w:hAnsi="Times New Roman" w:cs="Times New Roman"/>
          <w:sz w:val="26"/>
          <w:szCs w:val="26"/>
        </w:rPr>
        <w:t>12</w:t>
      </w:r>
      <w:r w:rsidRPr="00A606AC">
        <w:rPr>
          <w:rFonts w:ascii="Times New Roman" w:hAnsi="Times New Roman" w:cs="Times New Roman"/>
          <w:sz w:val="26"/>
          <w:szCs w:val="26"/>
        </w:rPr>
        <w:t xml:space="preserve"> months to fund capital projects</w:t>
      </w:r>
      <w:r w:rsidRPr="00A606AC" w:rsidR="00E0244E">
        <w:rPr>
          <w:rFonts w:ascii="Times New Roman" w:hAnsi="Times New Roman" w:cs="Times New Roman"/>
          <w:sz w:val="26"/>
          <w:szCs w:val="26"/>
        </w:rPr>
        <w:t>.</w:t>
      </w:r>
    </w:p>
    <w:p w:rsidRPr="00A606AC" w:rsidR="00E0244E" w:rsidP="00E0244E" w:rsidRDefault="00E0244E" w14:paraId="281D48AF" w14:textId="505ECCA7">
      <w:pPr>
        <w:pStyle w:val="ListParagraph"/>
        <w:rPr>
          <w:rFonts w:ascii="Times New Roman" w:hAnsi="Times New Roman" w:cs="Times New Roman"/>
          <w:sz w:val="26"/>
          <w:szCs w:val="26"/>
        </w:rPr>
      </w:pPr>
    </w:p>
    <w:p w:rsidRPr="00A606AC" w:rsidR="00F078FB" w:rsidP="00E0244E" w:rsidRDefault="00F078FB" w14:paraId="5FDE0173" w14:textId="77777777">
      <w:pPr>
        <w:pStyle w:val="ListParagraph"/>
        <w:rPr>
          <w:rFonts w:ascii="Times New Roman" w:hAnsi="Times New Roman" w:cs="Times New Roman"/>
          <w:sz w:val="26"/>
          <w:szCs w:val="26"/>
        </w:rPr>
      </w:pPr>
    </w:p>
    <w:p w:rsidRPr="00A606AC" w:rsidR="00B7073A" w:rsidP="00E0244E" w:rsidRDefault="009A0669" w14:paraId="1CF6CCEF" w14:textId="07002AB9">
      <w:pPr>
        <w:numPr>
          <w:ilvl w:val="0"/>
          <w:numId w:val="4"/>
        </w:numPr>
        <w:rPr>
          <w:rFonts w:ascii="Times New Roman" w:hAnsi="Times New Roman" w:cs="Times New Roman"/>
          <w:sz w:val="26"/>
          <w:szCs w:val="26"/>
        </w:rPr>
      </w:pPr>
      <w:r w:rsidRPr="00A606AC">
        <w:rPr>
          <w:rFonts w:ascii="Times New Roman" w:hAnsi="Times New Roman" w:cs="Times New Roman"/>
          <w:sz w:val="26"/>
          <w:szCs w:val="26"/>
        </w:rPr>
        <w:lastRenderedPageBreak/>
        <w:t>The debt authorizations are subject to the following conditions:</w:t>
      </w:r>
    </w:p>
    <w:p w:rsidRPr="00A606AC" w:rsidR="00B7073A" w:rsidP="00B7073A" w:rsidRDefault="00B7073A" w14:paraId="43209CEE" w14:textId="77777777">
      <w:pPr>
        <w:rPr>
          <w:rFonts w:ascii="Times New Roman" w:hAnsi="Times New Roman" w:cs="Times New Roman"/>
          <w:sz w:val="26"/>
          <w:szCs w:val="26"/>
        </w:rPr>
      </w:pPr>
    </w:p>
    <w:p w:rsidRPr="00A606AC" w:rsidR="00B7073A" w:rsidP="00DC67AD" w:rsidRDefault="00CF7DDA" w14:paraId="55312177" w14:textId="0EFA5E70">
      <w:pPr>
        <w:pStyle w:val="ListParagraph"/>
        <w:numPr>
          <w:ilvl w:val="1"/>
          <w:numId w:val="4"/>
        </w:numPr>
        <w:ind w:left="720" w:right="720"/>
        <w:rPr>
          <w:rFonts w:ascii="Times New Roman" w:hAnsi="Times New Roman" w:cs="Times New Roman"/>
          <w:sz w:val="26"/>
          <w:szCs w:val="26"/>
        </w:rPr>
      </w:pPr>
      <w:r w:rsidRPr="00A606AC">
        <w:rPr>
          <w:rFonts w:ascii="Times New Roman" w:hAnsi="Times New Roman" w:cs="Times New Roman"/>
          <w:sz w:val="26"/>
          <w:szCs w:val="26"/>
        </w:rPr>
        <w:t>Within 30 days of</w:t>
      </w:r>
      <w:r w:rsidRPr="00A606AC" w:rsidR="00B7073A">
        <w:rPr>
          <w:rFonts w:ascii="Times New Roman" w:hAnsi="Times New Roman" w:cs="Times New Roman"/>
          <w:sz w:val="26"/>
          <w:szCs w:val="26"/>
        </w:rPr>
        <w:t xml:space="preserve"> receiving </w:t>
      </w:r>
      <w:r w:rsidRPr="00A606AC" w:rsidR="003E18BA">
        <w:rPr>
          <w:rFonts w:ascii="Times New Roman" w:hAnsi="Times New Roman" w:cs="Times New Roman"/>
          <w:sz w:val="26"/>
          <w:szCs w:val="26"/>
        </w:rPr>
        <w:t xml:space="preserve">approval of </w:t>
      </w:r>
      <w:r w:rsidRPr="00A606AC" w:rsidR="00B7073A">
        <w:rPr>
          <w:rFonts w:ascii="Times New Roman" w:hAnsi="Times New Roman" w:cs="Times New Roman"/>
          <w:sz w:val="26"/>
          <w:szCs w:val="26"/>
        </w:rPr>
        <w:t xml:space="preserve">the loan through State or Federal Programs during the </w:t>
      </w:r>
      <w:r w:rsidRPr="00A606AC" w:rsidR="00106EF5">
        <w:rPr>
          <w:rFonts w:ascii="Times New Roman" w:hAnsi="Times New Roman" w:cs="Times New Roman"/>
          <w:sz w:val="26"/>
          <w:szCs w:val="26"/>
        </w:rPr>
        <w:t>COVID-19 emergency - or immediately if more than 30 days have elapsed since the loan was issued - the utility shall file a Tier 2 Advice Letter to inform the Industry Division the following:</w:t>
      </w:r>
    </w:p>
    <w:p w:rsidRPr="00A606AC" w:rsidR="00B7073A" w:rsidP="00DC67AD" w:rsidRDefault="00B7073A" w14:paraId="58DDA540" w14:textId="77777777">
      <w:pPr>
        <w:ind w:left="1080" w:right="720" w:hanging="360"/>
        <w:rPr>
          <w:rFonts w:ascii="Times New Roman" w:hAnsi="Times New Roman" w:cs="Times New Roman"/>
          <w:sz w:val="26"/>
          <w:szCs w:val="26"/>
        </w:rPr>
      </w:pPr>
    </w:p>
    <w:p w:rsidRPr="00A606AC" w:rsidR="00B7073A" w:rsidP="00DC67AD" w:rsidRDefault="00B7073A" w14:paraId="4A196BFB" w14:textId="14A67AD0">
      <w:pPr>
        <w:pStyle w:val="ListParagraph"/>
        <w:numPr>
          <w:ilvl w:val="0"/>
          <w:numId w:val="9"/>
        </w:numPr>
        <w:ind w:left="1080" w:right="720"/>
        <w:rPr>
          <w:rFonts w:ascii="Times New Roman" w:hAnsi="Times New Roman" w:cs="Times New Roman"/>
          <w:sz w:val="26"/>
          <w:szCs w:val="26"/>
        </w:rPr>
      </w:pPr>
      <w:r w:rsidRPr="00A606AC">
        <w:rPr>
          <w:rFonts w:ascii="Times New Roman" w:hAnsi="Times New Roman" w:cs="Times New Roman"/>
          <w:sz w:val="26"/>
          <w:szCs w:val="26"/>
        </w:rPr>
        <w:t>Amount, type, and provider of loan.</w:t>
      </w:r>
    </w:p>
    <w:p w:rsidRPr="00A606AC" w:rsidR="00B7073A" w:rsidP="00DC67AD" w:rsidRDefault="00B7073A" w14:paraId="4C504CF5" w14:textId="77777777">
      <w:pPr>
        <w:ind w:left="1080" w:right="720" w:hanging="360"/>
        <w:rPr>
          <w:rFonts w:ascii="Times New Roman" w:hAnsi="Times New Roman" w:cs="Times New Roman"/>
          <w:sz w:val="26"/>
          <w:szCs w:val="26"/>
        </w:rPr>
      </w:pPr>
    </w:p>
    <w:p w:rsidRPr="00A606AC" w:rsidR="00B7073A" w:rsidP="00DC67AD" w:rsidRDefault="009A0669" w14:paraId="3FA52580" w14:textId="39BE0EF1">
      <w:pPr>
        <w:pStyle w:val="ListParagraph"/>
        <w:numPr>
          <w:ilvl w:val="0"/>
          <w:numId w:val="9"/>
        </w:numPr>
        <w:ind w:left="1080" w:right="720"/>
        <w:rPr>
          <w:rFonts w:ascii="Times New Roman" w:hAnsi="Times New Roman" w:cs="Times New Roman"/>
          <w:sz w:val="26"/>
          <w:szCs w:val="26"/>
        </w:rPr>
      </w:pPr>
      <w:r w:rsidRPr="00A606AC">
        <w:rPr>
          <w:rFonts w:ascii="Times New Roman" w:hAnsi="Times New Roman" w:cs="Times New Roman"/>
          <w:sz w:val="26"/>
          <w:szCs w:val="26"/>
        </w:rPr>
        <w:t>T</w:t>
      </w:r>
      <w:r w:rsidRPr="00A606AC" w:rsidR="00B7073A">
        <w:rPr>
          <w:rFonts w:ascii="Times New Roman" w:hAnsi="Times New Roman" w:cs="Times New Roman"/>
          <w:sz w:val="26"/>
          <w:szCs w:val="26"/>
        </w:rPr>
        <w:t>erms and Conditions of the loan.</w:t>
      </w:r>
    </w:p>
    <w:p w:rsidRPr="00A606AC" w:rsidR="00B7073A" w:rsidP="00DC67AD" w:rsidRDefault="00B7073A" w14:paraId="3D9C78D1" w14:textId="77777777">
      <w:pPr>
        <w:ind w:left="1080" w:right="720" w:hanging="360"/>
        <w:rPr>
          <w:rFonts w:ascii="Times New Roman" w:hAnsi="Times New Roman" w:cs="Times New Roman"/>
          <w:sz w:val="26"/>
          <w:szCs w:val="26"/>
        </w:rPr>
      </w:pPr>
    </w:p>
    <w:p w:rsidRPr="00A606AC" w:rsidR="00B7073A" w:rsidP="00DC67AD" w:rsidRDefault="00B7073A" w14:paraId="36D3B12F" w14:textId="77777777">
      <w:pPr>
        <w:pStyle w:val="ListParagraph"/>
        <w:numPr>
          <w:ilvl w:val="0"/>
          <w:numId w:val="9"/>
        </w:numPr>
        <w:ind w:left="1080" w:right="720"/>
        <w:rPr>
          <w:rFonts w:ascii="Times New Roman" w:hAnsi="Times New Roman" w:cs="Times New Roman"/>
          <w:sz w:val="26"/>
          <w:szCs w:val="26"/>
        </w:rPr>
      </w:pPr>
      <w:r w:rsidRPr="00A606AC">
        <w:rPr>
          <w:rFonts w:ascii="Times New Roman" w:hAnsi="Times New Roman" w:cs="Times New Roman"/>
          <w:sz w:val="26"/>
          <w:szCs w:val="26"/>
        </w:rPr>
        <w:t>Purpose of use of loan.  If for capital improvements, the utility will include details of the construction costs.</w:t>
      </w:r>
    </w:p>
    <w:p w:rsidRPr="00A606AC" w:rsidR="00CF7DDA" w:rsidP="009E2DAE" w:rsidRDefault="00CF7DDA" w14:paraId="3D94110C" w14:textId="77777777">
      <w:pPr>
        <w:pStyle w:val="ListParagraph"/>
        <w:rPr>
          <w:rFonts w:ascii="Times New Roman" w:hAnsi="Times New Roman" w:cs="Times New Roman"/>
          <w:sz w:val="26"/>
          <w:szCs w:val="26"/>
        </w:rPr>
      </w:pPr>
    </w:p>
    <w:p w:rsidRPr="00A606AC" w:rsidR="00CF7DDA" w:rsidP="00DC67AD" w:rsidRDefault="00CF7DDA" w14:paraId="79333C0F" w14:textId="2A3C7FC8">
      <w:pPr>
        <w:pStyle w:val="ListParagraph"/>
        <w:numPr>
          <w:ilvl w:val="0"/>
          <w:numId w:val="9"/>
        </w:numPr>
        <w:ind w:left="1080" w:right="720"/>
        <w:rPr>
          <w:rFonts w:ascii="Times New Roman" w:hAnsi="Times New Roman" w:cs="Times New Roman"/>
          <w:sz w:val="26"/>
          <w:szCs w:val="26"/>
        </w:rPr>
      </w:pPr>
      <w:r w:rsidRPr="00A606AC">
        <w:rPr>
          <w:rFonts w:ascii="Times New Roman" w:hAnsi="Times New Roman" w:cs="Times New Roman"/>
          <w:sz w:val="26"/>
          <w:szCs w:val="26"/>
        </w:rPr>
        <w:t>A copy of the loan documents including support workpapers.</w:t>
      </w:r>
    </w:p>
    <w:p w:rsidRPr="00A606AC" w:rsidR="00B7073A" w:rsidP="00DC67AD" w:rsidRDefault="00B7073A" w14:paraId="724127F2" w14:textId="77777777">
      <w:pPr>
        <w:ind w:left="1080" w:right="720" w:hanging="360"/>
        <w:rPr>
          <w:rFonts w:ascii="Times New Roman" w:hAnsi="Times New Roman" w:cs="Times New Roman"/>
          <w:sz w:val="26"/>
          <w:szCs w:val="26"/>
        </w:rPr>
      </w:pPr>
    </w:p>
    <w:p w:rsidRPr="00A606AC" w:rsidR="00B7073A" w:rsidP="00DC67AD" w:rsidRDefault="00B7073A" w14:paraId="48A660E1" w14:textId="3605B7BE">
      <w:pPr>
        <w:pStyle w:val="ListParagraph"/>
        <w:numPr>
          <w:ilvl w:val="0"/>
          <w:numId w:val="9"/>
        </w:numPr>
        <w:ind w:left="1080" w:right="720"/>
        <w:rPr>
          <w:rFonts w:ascii="Times New Roman" w:hAnsi="Times New Roman" w:cs="Times New Roman"/>
          <w:sz w:val="26"/>
          <w:szCs w:val="26"/>
        </w:rPr>
      </w:pPr>
      <w:r w:rsidRPr="00A606AC">
        <w:rPr>
          <w:rFonts w:ascii="Times New Roman" w:hAnsi="Times New Roman" w:cs="Times New Roman"/>
          <w:sz w:val="26"/>
          <w:szCs w:val="26"/>
        </w:rPr>
        <w:t>Request authority to establish a Loan Memorandum account to trac</w:t>
      </w:r>
      <w:r w:rsidRPr="00A606AC" w:rsidR="004856A4">
        <w:rPr>
          <w:rFonts w:ascii="Times New Roman" w:hAnsi="Times New Roman" w:cs="Times New Roman"/>
          <w:sz w:val="26"/>
          <w:szCs w:val="26"/>
        </w:rPr>
        <w:t>k</w:t>
      </w:r>
      <w:r w:rsidRPr="00A606AC">
        <w:rPr>
          <w:rFonts w:ascii="Times New Roman" w:hAnsi="Times New Roman" w:cs="Times New Roman"/>
          <w:sz w:val="26"/>
          <w:szCs w:val="26"/>
        </w:rPr>
        <w:t xml:space="preserve"> receipt of loan funds, operating and maintenance expense, cost of new or replacement utility plant, unpaid </w:t>
      </w:r>
      <w:proofErr w:type="gramStart"/>
      <w:r w:rsidRPr="00A606AC">
        <w:rPr>
          <w:rFonts w:ascii="Times New Roman" w:hAnsi="Times New Roman" w:cs="Times New Roman"/>
          <w:sz w:val="26"/>
          <w:szCs w:val="26"/>
        </w:rPr>
        <w:t>bills</w:t>
      </w:r>
      <w:proofErr w:type="gramEnd"/>
      <w:r w:rsidRPr="00A606AC">
        <w:rPr>
          <w:rFonts w:ascii="Times New Roman" w:hAnsi="Times New Roman" w:cs="Times New Roman"/>
          <w:sz w:val="26"/>
          <w:szCs w:val="26"/>
        </w:rPr>
        <w:t xml:space="preserve"> or portions thereof along with uncollectible expense component authorized in rates, and disbursements.</w:t>
      </w:r>
    </w:p>
    <w:p w:rsidRPr="00A606AC" w:rsidR="00B7073A" w:rsidP="00B7073A" w:rsidRDefault="00B7073A" w14:paraId="31DF7C38" w14:textId="77777777">
      <w:pPr>
        <w:ind w:left="1080" w:right="720" w:hanging="360"/>
        <w:rPr>
          <w:rFonts w:ascii="Times New Roman" w:hAnsi="Times New Roman" w:cs="Times New Roman"/>
          <w:sz w:val="26"/>
          <w:szCs w:val="26"/>
        </w:rPr>
      </w:pPr>
    </w:p>
    <w:p w:rsidRPr="00A606AC" w:rsidR="00DC67AD" w:rsidP="00141D2A" w:rsidRDefault="00DC67AD" w14:paraId="3AE38FA7" w14:textId="1466D1B0">
      <w:pPr>
        <w:pStyle w:val="ListParagraph"/>
        <w:numPr>
          <w:ilvl w:val="1"/>
          <w:numId w:val="4"/>
        </w:numPr>
        <w:ind w:left="720" w:right="720"/>
        <w:rPr>
          <w:rFonts w:ascii="Times New Roman" w:hAnsi="Times New Roman" w:cs="Times New Roman"/>
          <w:sz w:val="26"/>
          <w:szCs w:val="26"/>
        </w:rPr>
      </w:pPr>
      <w:r w:rsidRPr="00A606AC">
        <w:rPr>
          <w:rFonts w:ascii="Times New Roman" w:hAnsi="Times New Roman" w:cs="Times New Roman"/>
          <w:sz w:val="26"/>
          <w:szCs w:val="26"/>
        </w:rPr>
        <w:t xml:space="preserve">Notify the Industry Division by letter if the utility has started booking </w:t>
      </w:r>
      <w:r w:rsidRPr="00A606AC" w:rsidR="0085494A">
        <w:rPr>
          <w:rFonts w:ascii="Times New Roman" w:hAnsi="Times New Roman" w:cs="Times New Roman"/>
          <w:sz w:val="26"/>
          <w:szCs w:val="26"/>
        </w:rPr>
        <w:t>receipt of loan funds</w:t>
      </w:r>
      <w:r w:rsidRPr="00A606AC">
        <w:rPr>
          <w:rFonts w:ascii="Times New Roman" w:hAnsi="Times New Roman" w:cs="Times New Roman"/>
          <w:sz w:val="26"/>
          <w:szCs w:val="26"/>
        </w:rPr>
        <w:t xml:space="preserve">, </w:t>
      </w:r>
      <w:proofErr w:type="gramStart"/>
      <w:r w:rsidRPr="00A606AC">
        <w:rPr>
          <w:rFonts w:ascii="Times New Roman" w:hAnsi="Times New Roman" w:cs="Times New Roman"/>
          <w:sz w:val="26"/>
          <w:szCs w:val="26"/>
        </w:rPr>
        <w:t>costs</w:t>
      </w:r>
      <w:proofErr w:type="gramEnd"/>
      <w:r w:rsidRPr="00A606AC">
        <w:rPr>
          <w:rFonts w:ascii="Times New Roman" w:hAnsi="Times New Roman" w:cs="Times New Roman"/>
          <w:sz w:val="26"/>
          <w:szCs w:val="26"/>
        </w:rPr>
        <w:t xml:space="preserve"> and expenses to the Loan Memorandum account.  The utility shall also keep track of late payments made in the future on bills not paid during this emergency period, including any late-payment charges.</w:t>
      </w:r>
    </w:p>
    <w:p w:rsidRPr="00A606AC" w:rsidR="00B7073A" w:rsidP="00DC67AD" w:rsidRDefault="00B7073A" w14:paraId="482A0AEC" w14:textId="77777777">
      <w:pPr>
        <w:ind w:left="720" w:right="720" w:hanging="360"/>
        <w:rPr>
          <w:rFonts w:ascii="Times New Roman" w:hAnsi="Times New Roman" w:cs="Times New Roman"/>
          <w:sz w:val="26"/>
          <w:szCs w:val="26"/>
        </w:rPr>
      </w:pPr>
    </w:p>
    <w:p w:rsidRPr="00A606AC" w:rsidR="00B7073A" w:rsidP="00DC67AD" w:rsidRDefault="00B7073A" w14:paraId="0FF1E7BD" w14:textId="52F136BB">
      <w:pPr>
        <w:pStyle w:val="ListParagraph"/>
        <w:numPr>
          <w:ilvl w:val="1"/>
          <w:numId w:val="4"/>
        </w:numPr>
        <w:ind w:left="720" w:right="720"/>
        <w:rPr>
          <w:rFonts w:ascii="Times New Roman" w:hAnsi="Times New Roman" w:cs="Times New Roman"/>
          <w:sz w:val="26"/>
          <w:szCs w:val="26"/>
        </w:rPr>
      </w:pPr>
      <w:r w:rsidRPr="00A606AC">
        <w:rPr>
          <w:rFonts w:ascii="Times New Roman" w:hAnsi="Times New Roman" w:cs="Times New Roman"/>
          <w:sz w:val="26"/>
          <w:szCs w:val="26"/>
        </w:rPr>
        <w:t>Operating expenses, administrative and general expenses, and taxes associated with grant funds, but not funded with grant funds, may be allowed in the determination of rates prospectively, if ultimately determined reasonable by the Industry Division.</w:t>
      </w:r>
    </w:p>
    <w:p w:rsidRPr="00A606AC" w:rsidR="00DC67AD" w:rsidP="00DC67AD" w:rsidRDefault="00DC67AD" w14:paraId="09BAB6F5" w14:textId="77777777">
      <w:pPr>
        <w:pStyle w:val="ListParagraph"/>
        <w:rPr>
          <w:rFonts w:ascii="Times New Roman" w:hAnsi="Times New Roman" w:cs="Times New Roman"/>
          <w:sz w:val="26"/>
          <w:szCs w:val="26"/>
        </w:rPr>
      </w:pPr>
    </w:p>
    <w:p w:rsidRPr="00A606AC" w:rsidR="00B7073A" w:rsidP="00DC67AD" w:rsidRDefault="00B7073A" w14:paraId="060315A2" w14:textId="7DD3D90E">
      <w:pPr>
        <w:pStyle w:val="ListParagraph"/>
        <w:numPr>
          <w:ilvl w:val="1"/>
          <w:numId w:val="4"/>
        </w:numPr>
        <w:ind w:left="720" w:right="720"/>
        <w:rPr>
          <w:rFonts w:ascii="Times New Roman" w:hAnsi="Times New Roman" w:cs="Times New Roman"/>
          <w:sz w:val="26"/>
          <w:szCs w:val="26"/>
        </w:rPr>
      </w:pPr>
      <w:r w:rsidRPr="00A606AC">
        <w:rPr>
          <w:rFonts w:ascii="Times New Roman" w:hAnsi="Times New Roman" w:cs="Times New Roman"/>
          <w:sz w:val="26"/>
          <w:szCs w:val="26"/>
        </w:rPr>
        <w:t>The Loan Memorandum account will be reviewed and audited before any credit or debit entries can be transferred to a balancing account for future rate adjustment, as may be approved by the Industry Division.</w:t>
      </w:r>
    </w:p>
    <w:p w:rsidRPr="00A606AC" w:rsidR="00014812" w:rsidP="002C18A1" w:rsidRDefault="00014812" w14:paraId="03254511" w14:textId="77777777">
      <w:pPr>
        <w:pStyle w:val="ListParagraph"/>
        <w:rPr>
          <w:rFonts w:ascii="Times New Roman" w:hAnsi="Times New Roman" w:cs="Times New Roman"/>
          <w:sz w:val="26"/>
          <w:szCs w:val="26"/>
        </w:rPr>
      </w:pPr>
    </w:p>
    <w:p w:rsidRPr="00A606AC" w:rsidR="002C18A1" w:rsidP="002C18A1" w:rsidRDefault="002C18A1" w14:paraId="5C978886" w14:textId="77777777">
      <w:pPr>
        <w:pStyle w:val="ListParagraph"/>
        <w:numPr>
          <w:ilvl w:val="2"/>
          <w:numId w:val="4"/>
        </w:numPr>
        <w:ind w:right="720"/>
        <w:rPr>
          <w:rFonts w:ascii="Times New Roman" w:hAnsi="Times New Roman" w:cs="Times New Roman"/>
          <w:sz w:val="26"/>
          <w:szCs w:val="26"/>
        </w:rPr>
      </w:pPr>
      <w:r w:rsidRPr="00A606AC">
        <w:rPr>
          <w:rFonts w:ascii="Times New Roman" w:hAnsi="Times New Roman" w:cs="Times New Roman"/>
          <w:sz w:val="26"/>
          <w:szCs w:val="26"/>
        </w:rPr>
        <w:t xml:space="preserve"> The Small Local Exchange Carriers shall include the Loan Memorandum Account in their annual California High Cost Fund-A Advice Letter Filing in September each year for the Communications Division’s review until there is no further activity in the Loan Memorandum Account and the loan has either been forgiven or repaid. </w:t>
      </w:r>
    </w:p>
    <w:p w:rsidRPr="00A606AC" w:rsidR="00B7073A" w:rsidP="00DC67AD" w:rsidRDefault="00DC67AD" w14:paraId="1BF01574" w14:textId="62EA905C">
      <w:pPr>
        <w:pStyle w:val="ListParagraph"/>
        <w:numPr>
          <w:ilvl w:val="1"/>
          <w:numId w:val="4"/>
        </w:numPr>
        <w:ind w:left="720" w:right="720"/>
        <w:rPr>
          <w:rFonts w:ascii="Times New Roman" w:hAnsi="Times New Roman" w:cs="Times New Roman"/>
          <w:sz w:val="26"/>
          <w:szCs w:val="26"/>
        </w:rPr>
      </w:pPr>
      <w:r w:rsidRPr="00A606AC">
        <w:rPr>
          <w:rFonts w:ascii="Times New Roman" w:hAnsi="Times New Roman" w:cs="Times New Roman"/>
          <w:sz w:val="26"/>
          <w:szCs w:val="26"/>
        </w:rPr>
        <w:lastRenderedPageBreak/>
        <w:t>The utility shall notify the Industr</w:t>
      </w:r>
      <w:r w:rsidRPr="00A606AC" w:rsidR="00B7073A">
        <w:rPr>
          <w:rFonts w:ascii="Times New Roman" w:hAnsi="Times New Roman" w:cs="Times New Roman"/>
          <w:sz w:val="26"/>
          <w:szCs w:val="26"/>
        </w:rPr>
        <w:t>y Division if the loan is forgiven or converted into a grant.</w:t>
      </w:r>
    </w:p>
    <w:p w:rsidRPr="00A606AC" w:rsidR="00F078FB" w:rsidP="00F078FB" w:rsidRDefault="00F078FB" w14:paraId="5BB115BA" w14:textId="77777777">
      <w:pPr>
        <w:pStyle w:val="ListParagraph"/>
        <w:ind w:right="720"/>
        <w:rPr>
          <w:rFonts w:ascii="Times New Roman" w:hAnsi="Times New Roman" w:cs="Times New Roman"/>
          <w:sz w:val="26"/>
          <w:szCs w:val="26"/>
        </w:rPr>
      </w:pPr>
    </w:p>
    <w:p w:rsidRPr="00A606AC" w:rsidR="00D060E4" w:rsidP="00F078FB" w:rsidRDefault="002C18A1" w14:paraId="6C42D7D3" w14:textId="4787025C">
      <w:pPr>
        <w:pStyle w:val="ListParagraph"/>
        <w:numPr>
          <w:ilvl w:val="2"/>
          <w:numId w:val="4"/>
        </w:numPr>
        <w:ind w:left="1440" w:right="720"/>
        <w:rPr>
          <w:rFonts w:ascii="Times New Roman" w:hAnsi="Times New Roman" w:cs="Times New Roman"/>
          <w:sz w:val="26"/>
          <w:szCs w:val="26"/>
        </w:rPr>
      </w:pPr>
      <w:r w:rsidRPr="00A606AC">
        <w:rPr>
          <w:rFonts w:ascii="Times New Roman" w:hAnsi="Times New Roman" w:cs="Times New Roman"/>
          <w:sz w:val="26"/>
          <w:szCs w:val="26"/>
        </w:rPr>
        <w:t xml:space="preserve">The Small Local Exchange Carriers shall notify the Communications Division if the loan is forgiven or converted into a grant within 30 days after it occurs and shall include the loan forgiveness or conversion as part of their annual California High Cost Fund-A Advice Letter filing in September.  </w:t>
      </w:r>
    </w:p>
    <w:p w:rsidRPr="00A606AC" w:rsidR="00DC67AD" w:rsidP="00DC67AD" w:rsidRDefault="00DC67AD" w14:paraId="1EF9AAD4" w14:textId="77777777">
      <w:pPr>
        <w:ind w:right="720"/>
        <w:rPr>
          <w:rFonts w:ascii="Times New Roman" w:hAnsi="Times New Roman" w:cs="Times New Roman"/>
          <w:sz w:val="26"/>
          <w:szCs w:val="26"/>
        </w:rPr>
      </w:pPr>
    </w:p>
    <w:p w:rsidRPr="00A606AC" w:rsidR="00B7073A" w:rsidP="009A0669" w:rsidRDefault="00DC67AD" w14:paraId="58A28145" w14:textId="236CB42B">
      <w:pPr>
        <w:numPr>
          <w:ilvl w:val="0"/>
          <w:numId w:val="4"/>
        </w:numPr>
        <w:rPr>
          <w:rFonts w:ascii="Times New Roman" w:hAnsi="Times New Roman" w:cs="Times New Roman"/>
          <w:sz w:val="26"/>
          <w:szCs w:val="26"/>
        </w:rPr>
      </w:pPr>
      <w:r w:rsidRPr="00A606AC">
        <w:rPr>
          <w:rFonts w:ascii="Times New Roman" w:hAnsi="Times New Roman" w:cs="Times New Roman"/>
          <w:sz w:val="26"/>
          <w:szCs w:val="26"/>
        </w:rPr>
        <w:t xml:space="preserve">Utilities </w:t>
      </w:r>
      <w:r w:rsidRPr="00A606AC" w:rsidR="004137BE">
        <w:rPr>
          <w:rFonts w:ascii="Times New Roman" w:hAnsi="Times New Roman" w:cs="Times New Roman"/>
          <w:sz w:val="26"/>
          <w:szCs w:val="26"/>
        </w:rPr>
        <w:t xml:space="preserve">in Ordering Paragraph 1 </w:t>
      </w:r>
      <w:r w:rsidRPr="00A606AC">
        <w:rPr>
          <w:rFonts w:ascii="Times New Roman" w:hAnsi="Times New Roman" w:cs="Times New Roman"/>
          <w:sz w:val="26"/>
          <w:szCs w:val="26"/>
        </w:rPr>
        <w:t>are authorized to encumber utility assets in conjunction with borrowing money or issuing evidences of indebtedness.</w:t>
      </w:r>
    </w:p>
    <w:p w:rsidRPr="00A606AC" w:rsidR="00DB6BE3" w:rsidP="00DB6BE3" w:rsidRDefault="00DB6BE3" w14:paraId="7D5FDA23" w14:textId="77777777">
      <w:pPr>
        <w:rPr>
          <w:rFonts w:ascii="Times New Roman" w:hAnsi="Times New Roman" w:cs="Times New Roman"/>
          <w:sz w:val="26"/>
          <w:szCs w:val="26"/>
        </w:rPr>
      </w:pPr>
    </w:p>
    <w:p w:rsidRPr="00A606AC" w:rsidR="00DB6BE3" w:rsidP="00DB6BE3" w:rsidRDefault="00DB6BE3" w14:paraId="7CF15EE1" w14:textId="77777777">
      <w:pPr>
        <w:numPr>
          <w:ilvl w:val="0"/>
          <w:numId w:val="4"/>
        </w:numPr>
        <w:rPr>
          <w:rFonts w:ascii="Times New Roman" w:hAnsi="Times New Roman" w:cs="Times New Roman"/>
          <w:sz w:val="26"/>
          <w:szCs w:val="26"/>
        </w:rPr>
      </w:pPr>
      <w:r w:rsidRPr="00A606AC">
        <w:rPr>
          <w:rFonts w:ascii="Times New Roman" w:hAnsi="Times New Roman" w:cs="Times New Roman"/>
          <w:sz w:val="26"/>
          <w:szCs w:val="26"/>
        </w:rPr>
        <w:t xml:space="preserve">Expenses associated with loans or indebtedness authorized by this Order shall be reviewed in the utility’s next General Rate Case.  </w:t>
      </w:r>
    </w:p>
    <w:p w:rsidRPr="00A606AC" w:rsidR="00DB6BE3" w:rsidP="00DB6BE3" w:rsidRDefault="00DB6BE3" w14:paraId="52D1CC2F" w14:textId="77777777">
      <w:pPr>
        <w:pStyle w:val="ListParagraph"/>
        <w:rPr>
          <w:rFonts w:ascii="Times New Roman" w:hAnsi="Times New Roman" w:cs="Times New Roman"/>
          <w:sz w:val="26"/>
          <w:szCs w:val="26"/>
        </w:rPr>
      </w:pPr>
    </w:p>
    <w:p w:rsidRPr="00A606AC" w:rsidR="00DB6BE3" w:rsidP="00DB6BE3" w:rsidRDefault="00DB6BE3" w14:paraId="74902562" w14:textId="61405B09">
      <w:pPr>
        <w:numPr>
          <w:ilvl w:val="0"/>
          <w:numId w:val="4"/>
        </w:numPr>
        <w:rPr>
          <w:rFonts w:ascii="Times New Roman" w:hAnsi="Times New Roman" w:cs="Times New Roman"/>
          <w:sz w:val="26"/>
          <w:szCs w:val="26"/>
        </w:rPr>
      </w:pPr>
      <w:r w:rsidRPr="00A606AC">
        <w:rPr>
          <w:rFonts w:ascii="Times New Roman" w:hAnsi="Times New Roman" w:cs="Times New Roman"/>
          <w:sz w:val="26"/>
          <w:szCs w:val="26"/>
        </w:rPr>
        <w:t>Expenses associated with loans or indebtedness procured by utilities who do not come in for General Rate Cases shall be reviewed in one of the utility’s informal filings for determination of rates.</w:t>
      </w:r>
    </w:p>
    <w:p w:rsidRPr="00A606AC" w:rsidR="0085494A" w:rsidP="0085494A" w:rsidRDefault="0085494A" w14:paraId="46C998CD" w14:textId="77777777">
      <w:pPr>
        <w:pStyle w:val="ListParagraph"/>
        <w:rPr>
          <w:rFonts w:ascii="Times New Roman" w:hAnsi="Times New Roman" w:cs="Times New Roman"/>
          <w:sz w:val="26"/>
          <w:szCs w:val="26"/>
        </w:rPr>
      </w:pPr>
    </w:p>
    <w:p w:rsidRPr="00A606AC" w:rsidR="0085494A" w:rsidP="0085494A" w:rsidRDefault="0085494A" w14:paraId="6AE2D7BD" w14:textId="1334980F">
      <w:pPr>
        <w:numPr>
          <w:ilvl w:val="0"/>
          <w:numId w:val="4"/>
        </w:numPr>
        <w:rPr>
          <w:rFonts w:ascii="Times New Roman" w:hAnsi="Times New Roman" w:cs="Times New Roman"/>
          <w:sz w:val="26"/>
          <w:szCs w:val="26"/>
        </w:rPr>
      </w:pPr>
      <w:r w:rsidRPr="00A606AC">
        <w:rPr>
          <w:rFonts w:ascii="Times New Roman" w:hAnsi="Times New Roman" w:cs="Times New Roman"/>
          <w:sz w:val="26"/>
          <w:szCs w:val="26"/>
        </w:rPr>
        <w:t>T</w:t>
      </w:r>
      <w:r w:rsidRPr="00A606AC" w:rsidR="006B78C2">
        <w:rPr>
          <w:rFonts w:ascii="Times New Roman" w:hAnsi="Times New Roman" w:cs="Times New Roman"/>
          <w:sz w:val="26"/>
          <w:szCs w:val="26"/>
        </w:rPr>
        <w:t xml:space="preserve">he authorizations granted by this Resolution shall remain for up to </w:t>
      </w:r>
      <w:r w:rsidRPr="00A606AC" w:rsidR="005D63BE">
        <w:rPr>
          <w:rFonts w:ascii="Times New Roman" w:hAnsi="Times New Roman" w:cs="Times New Roman"/>
          <w:sz w:val="26"/>
          <w:szCs w:val="26"/>
        </w:rPr>
        <w:t>two</w:t>
      </w:r>
      <w:r w:rsidRPr="00A606AC" w:rsidR="006B78C2">
        <w:rPr>
          <w:rFonts w:ascii="Times New Roman" w:hAnsi="Times New Roman" w:cs="Times New Roman"/>
          <w:sz w:val="26"/>
          <w:szCs w:val="26"/>
        </w:rPr>
        <w:t xml:space="preserve"> year</w:t>
      </w:r>
      <w:r w:rsidRPr="00A606AC" w:rsidR="005D63BE">
        <w:rPr>
          <w:rFonts w:ascii="Times New Roman" w:hAnsi="Times New Roman" w:cs="Times New Roman"/>
          <w:sz w:val="26"/>
          <w:szCs w:val="26"/>
        </w:rPr>
        <w:t>s</w:t>
      </w:r>
      <w:r w:rsidRPr="00A606AC" w:rsidR="006B78C2">
        <w:rPr>
          <w:rFonts w:ascii="Times New Roman" w:hAnsi="Times New Roman" w:cs="Times New Roman"/>
          <w:sz w:val="26"/>
          <w:szCs w:val="26"/>
        </w:rPr>
        <w:t xml:space="preserve"> from the</w:t>
      </w:r>
      <w:r w:rsidRPr="00A606AC" w:rsidR="004B1602">
        <w:rPr>
          <w:rFonts w:ascii="Times New Roman" w:hAnsi="Times New Roman" w:cs="Times New Roman"/>
          <w:sz w:val="26"/>
          <w:szCs w:val="26"/>
        </w:rPr>
        <w:t xml:space="preserve"> effective</w:t>
      </w:r>
      <w:r w:rsidRPr="00A606AC" w:rsidR="006B78C2">
        <w:rPr>
          <w:rFonts w:ascii="Times New Roman" w:hAnsi="Times New Roman" w:cs="Times New Roman"/>
          <w:sz w:val="26"/>
          <w:szCs w:val="26"/>
        </w:rPr>
        <w:t xml:space="preserve"> date of this Resolution</w:t>
      </w:r>
      <w:r w:rsidRPr="00A606AC">
        <w:rPr>
          <w:rFonts w:ascii="Times New Roman" w:hAnsi="Times New Roman" w:cs="Times New Roman"/>
          <w:sz w:val="26"/>
          <w:szCs w:val="26"/>
        </w:rPr>
        <w:t>.</w:t>
      </w:r>
    </w:p>
    <w:p w:rsidRPr="00A606AC" w:rsidR="0085494A" w:rsidP="0085494A" w:rsidRDefault="0085494A" w14:paraId="1B7B5789" w14:textId="77777777">
      <w:pPr>
        <w:pStyle w:val="ListParagraph"/>
        <w:rPr>
          <w:rFonts w:ascii="Times New Roman" w:hAnsi="Times New Roman" w:cs="Times New Roman"/>
          <w:sz w:val="26"/>
          <w:szCs w:val="26"/>
        </w:rPr>
      </w:pPr>
    </w:p>
    <w:p w:rsidRPr="00A606AC" w:rsidR="00D00314" w:rsidP="0085494A" w:rsidRDefault="004B1602" w14:paraId="4CB1B9C0" w14:textId="1C7A7B4C">
      <w:pPr>
        <w:numPr>
          <w:ilvl w:val="0"/>
          <w:numId w:val="4"/>
        </w:numPr>
        <w:rPr>
          <w:rFonts w:ascii="Times New Roman" w:hAnsi="Times New Roman" w:cs="Times New Roman"/>
          <w:sz w:val="26"/>
          <w:szCs w:val="26"/>
        </w:rPr>
      </w:pPr>
      <w:r w:rsidRPr="00A606AC">
        <w:rPr>
          <w:rFonts w:ascii="Times New Roman" w:hAnsi="Times New Roman" w:cs="Times New Roman"/>
          <w:sz w:val="26"/>
          <w:szCs w:val="26"/>
        </w:rPr>
        <w:t>The authorizations contained in this Resolution are</w:t>
      </w:r>
      <w:r w:rsidRPr="00A606AC" w:rsidR="00D00314">
        <w:rPr>
          <w:rFonts w:ascii="Times New Roman" w:hAnsi="Times New Roman" w:cs="Times New Roman"/>
          <w:sz w:val="26"/>
          <w:szCs w:val="26"/>
        </w:rPr>
        <w:t xml:space="preserve"> effective </w:t>
      </w:r>
      <w:r w:rsidRPr="00A606AC" w:rsidR="006A2B48">
        <w:rPr>
          <w:rFonts w:ascii="Times New Roman" w:hAnsi="Times New Roman" w:cs="Times New Roman"/>
          <w:sz w:val="26"/>
          <w:szCs w:val="26"/>
        </w:rPr>
        <w:t>as of March 4, 2020</w:t>
      </w:r>
      <w:r w:rsidRPr="00A606AC" w:rsidR="00D00314">
        <w:rPr>
          <w:rFonts w:ascii="Times New Roman" w:hAnsi="Times New Roman" w:cs="Times New Roman"/>
          <w:sz w:val="26"/>
          <w:szCs w:val="26"/>
        </w:rPr>
        <w:t>.</w:t>
      </w:r>
    </w:p>
    <w:p w:rsidRPr="00A606AC" w:rsidR="00D00314" w:rsidP="00D00314" w:rsidRDefault="00D00314" w14:paraId="027DA11B" w14:textId="13F3E7B6">
      <w:pPr>
        <w:rPr>
          <w:rFonts w:ascii="Times New Roman" w:hAnsi="Times New Roman" w:cs="Times New Roman"/>
          <w:sz w:val="26"/>
          <w:szCs w:val="26"/>
        </w:rPr>
      </w:pPr>
    </w:p>
    <w:p w:rsidRPr="00A606AC" w:rsidR="006A2B48" w:rsidP="00D00314" w:rsidRDefault="006A2B48" w14:paraId="75E17A60" w14:textId="21D8C0EB">
      <w:pPr>
        <w:rPr>
          <w:rFonts w:ascii="Times New Roman" w:hAnsi="Times New Roman" w:cs="Times New Roman"/>
          <w:sz w:val="26"/>
          <w:szCs w:val="26"/>
        </w:rPr>
      </w:pPr>
      <w:r w:rsidRPr="00A606AC">
        <w:rPr>
          <w:rFonts w:ascii="Times New Roman" w:hAnsi="Times New Roman" w:cs="Times New Roman"/>
          <w:sz w:val="26"/>
          <w:szCs w:val="26"/>
        </w:rPr>
        <w:t xml:space="preserve">I certify that the foregoing resolution was adopted by the California Public Utilities Commission in its regular meeting of May </w:t>
      </w:r>
      <w:r w:rsidRPr="00A606AC" w:rsidR="00403488">
        <w:rPr>
          <w:rFonts w:ascii="Times New Roman" w:hAnsi="Times New Roman" w:cs="Times New Roman"/>
          <w:sz w:val="26"/>
          <w:szCs w:val="26"/>
        </w:rPr>
        <w:t>2</w:t>
      </w:r>
      <w:r w:rsidRPr="00A606AC" w:rsidR="004B1602">
        <w:rPr>
          <w:rFonts w:ascii="Times New Roman" w:hAnsi="Times New Roman" w:cs="Times New Roman"/>
          <w:sz w:val="26"/>
          <w:szCs w:val="26"/>
        </w:rPr>
        <w:t>8</w:t>
      </w:r>
      <w:r w:rsidRPr="00A606AC">
        <w:rPr>
          <w:rFonts w:ascii="Times New Roman" w:hAnsi="Times New Roman" w:cs="Times New Roman"/>
          <w:sz w:val="26"/>
          <w:szCs w:val="26"/>
        </w:rPr>
        <w:t>, 2020, and the following Commissioners approved favorably thereon:</w:t>
      </w:r>
    </w:p>
    <w:p w:rsidRPr="00A606AC" w:rsidR="006A2B48" w:rsidP="00D00314" w:rsidRDefault="006A2B48" w14:paraId="1817F6B9" w14:textId="6A60C2BE">
      <w:pPr>
        <w:rPr>
          <w:rFonts w:ascii="Times New Roman" w:hAnsi="Times New Roman" w:cs="Times New Roman"/>
          <w:sz w:val="26"/>
          <w:szCs w:val="26"/>
        </w:rPr>
      </w:pPr>
    </w:p>
    <w:p w:rsidRPr="00A606AC" w:rsidR="006A2B48" w:rsidP="00D00314" w:rsidRDefault="006A2B48" w14:paraId="1D1BD1F6" w14:textId="4F52832A">
      <w:pPr>
        <w:rPr>
          <w:rFonts w:ascii="Times New Roman" w:hAnsi="Times New Roman" w:cs="Times New Roman"/>
          <w:sz w:val="26"/>
          <w:szCs w:val="26"/>
        </w:rPr>
      </w:pPr>
    </w:p>
    <w:p w:rsidRPr="00A606AC" w:rsidR="006A2B48" w:rsidP="00F078FB" w:rsidRDefault="006A2B48" w14:paraId="2B7EAFF6" w14:textId="2824307D">
      <w:pPr>
        <w:ind w:left="5040"/>
      </w:pPr>
      <w:r w:rsidRPr="00A606AC">
        <w:t>_________________________</w:t>
      </w:r>
    </w:p>
    <w:p w:rsidRPr="00A606AC" w:rsidR="006A2B48" w:rsidP="006A2B48" w:rsidRDefault="006A2B48" w14:paraId="0F64F12C" w14:textId="5BB42A6D">
      <w:pPr>
        <w:ind w:left="5040"/>
        <w:rPr>
          <w:rFonts w:ascii="Times New Roman" w:hAnsi="Times New Roman" w:cs="Times New Roman"/>
          <w:sz w:val="26"/>
          <w:szCs w:val="26"/>
        </w:rPr>
      </w:pPr>
      <w:r w:rsidRPr="00A606AC">
        <w:rPr>
          <w:rFonts w:ascii="Times New Roman" w:hAnsi="Times New Roman" w:cs="Times New Roman"/>
          <w:sz w:val="26"/>
          <w:szCs w:val="26"/>
        </w:rPr>
        <w:tab/>
        <w:t>Alice Stebbins</w:t>
      </w:r>
    </w:p>
    <w:p w:rsidRPr="00A606AC" w:rsidR="006A2B48" w:rsidP="006A2B48" w:rsidRDefault="006A2B48" w14:paraId="29CC74F6" w14:textId="741A74F5">
      <w:pPr>
        <w:ind w:left="5040"/>
        <w:rPr>
          <w:rFonts w:ascii="Times New Roman" w:hAnsi="Times New Roman" w:cs="Times New Roman"/>
          <w:sz w:val="26"/>
          <w:szCs w:val="26"/>
        </w:rPr>
      </w:pPr>
      <w:r w:rsidRPr="00A606AC">
        <w:rPr>
          <w:rFonts w:ascii="Times New Roman" w:hAnsi="Times New Roman" w:cs="Times New Roman"/>
          <w:sz w:val="26"/>
          <w:szCs w:val="26"/>
        </w:rPr>
        <w:t xml:space="preserve">        Executive Director</w:t>
      </w:r>
    </w:p>
    <w:sectPr w:rsidRPr="00A606AC" w:rsidR="006A2B48" w:rsidSect="00707BDE">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5AA27" w14:textId="77777777" w:rsidR="009A7B78" w:rsidRDefault="009A7B78" w:rsidP="00E162B8">
      <w:r>
        <w:separator/>
      </w:r>
    </w:p>
  </w:endnote>
  <w:endnote w:type="continuationSeparator" w:id="0">
    <w:p w14:paraId="5BDCD378" w14:textId="77777777" w:rsidR="009A7B78" w:rsidRDefault="009A7B78" w:rsidP="00E162B8">
      <w:r>
        <w:continuationSeparator/>
      </w:r>
    </w:p>
  </w:endnote>
  <w:endnote w:type="continuationNotice" w:id="1">
    <w:p w14:paraId="1F14749E" w14:textId="77777777" w:rsidR="009A7B78" w:rsidRDefault="009A7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0033878"/>
      <w:docPartObj>
        <w:docPartGallery w:val="Page Numbers (Bottom of Page)"/>
        <w:docPartUnique/>
      </w:docPartObj>
    </w:sdtPr>
    <w:sdtEndPr>
      <w:rPr>
        <w:rStyle w:val="PageNumber"/>
      </w:rPr>
    </w:sdtEndPr>
    <w:sdtContent>
      <w:p w14:paraId="46B64C01" w14:textId="2D7E17E2" w:rsidR="000779CF" w:rsidRDefault="000779CF" w:rsidP="006742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A0825F" w14:textId="77777777" w:rsidR="000779CF" w:rsidRDefault="00077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61153"/>
      <w:docPartObj>
        <w:docPartGallery w:val="Page Numbers (Bottom of Page)"/>
        <w:docPartUnique/>
      </w:docPartObj>
    </w:sdtPr>
    <w:sdtEndPr>
      <w:rPr>
        <w:rFonts w:ascii="Times New Roman" w:hAnsi="Times New Roman" w:cs="Times New Roman"/>
        <w:noProof/>
      </w:rPr>
    </w:sdtEndPr>
    <w:sdtContent>
      <w:p w14:paraId="0353A1DA" w14:textId="2E0B3EF5" w:rsidR="0090405E" w:rsidRPr="0090405E" w:rsidRDefault="0090405E">
        <w:pPr>
          <w:pStyle w:val="Footer"/>
          <w:jc w:val="center"/>
          <w:rPr>
            <w:rFonts w:ascii="Times New Roman" w:hAnsi="Times New Roman" w:cs="Times New Roman"/>
          </w:rPr>
        </w:pPr>
        <w:r w:rsidRPr="0090405E">
          <w:rPr>
            <w:rFonts w:ascii="Times New Roman" w:hAnsi="Times New Roman" w:cs="Times New Roman"/>
          </w:rPr>
          <w:fldChar w:fldCharType="begin"/>
        </w:r>
        <w:r w:rsidRPr="0090405E">
          <w:rPr>
            <w:rFonts w:ascii="Times New Roman" w:hAnsi="Times New Roman" w:cs="Times New Roman"/>
          </w:rPr>
          <w:instrText xml:space="preserve"> PAGE   \* MERGEFORMAT </w:instrText>
        </w:r>
        <w:r w:rsidRPr="0090405E">
          <w:rPr>
            <w:rFonts w:ascii="Times New Roman" w:hAnsi="Times New Roman" w:cs="Times New Roman"/>
          </w:rPr>
          <w:fldChar w:fldCharType="separate"/>
        </w:r>
        <w:r w:rsidRPr="0090405E">
          <w:rPr>
            <w:rFonts w:ascii="Times New Roman" w:hAnsi="Times New Roman" w:cs="Times New Roman"/>
            <w:noProof/>
          </w:rPr>
          <w:t>2</w:t>
        </w:r>
        <w:r w:rsidRPr="0090405E">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324773"/>
      <w:docPartObj>
        <w:docPartGallery w:val="Page Numbers (Bottom of Page)"/>
        <w:docPartUnique/>
      </w:docPartObj>
    </w:sdtPr>
    <w:sdtEndPr>
      <w:rPr>
        <w:rFonts w:ascii="Times New Roman" w:hAnsi="Times New Roman" w:cs="Times New Roman"/>
        <w:noProof/>
      </w:rPr>
    </w:sdtEndPr>
    <w:sdtContent>
      <w:p w14:paraId="3F853935" w14:textId="0CB372A0" w:rsidR="0090405E" w:rsidRPr="0090405E" w:rsidRDefault="00A606AC" w:rsidP="00A606AC">
        <w:pPr>
          <w:pStyle w:val="Footer"/>
          <w:rPr>
            <w:rFonts w:ascii="Times New Roman" w:hAnsi="Times New Roman" w:cs="Times New Roman"/>
          </w:rPr>
        </w:pPr>
        <w:r w:rsidRPr="00A606AC">
          <w:rPr>
            <w:rFonts w:ascii="Times New Roman" w:hAnsi="Times New Roman" w:cs="Times New Roman"/>
            <w:sz w:val="20"/>
            <w:szCs w:val="20"/>
          </w:rPr>
          <w:t>337051288</w:t>
        </w:r>
        <w:r>
          <w:tab/>
        </w:r>
        <w:r w:rsidR="0090405E" w:rsidRPr="0090405E">
          <w:rPr>
            <w:rFonts w:ascii="Times New Roman" w:hAnsi="Times New Roman" w:cs="Times New Roman"/>
          </w:rPr>
          <w:fldChar w:fldCharType="begin"/>
        </w:r>
        <w:r w:rsidR="0090405E" w:rsidRPr="0090405E">
          <w:rPr>
            <w:rFonts w:ascii="Times New Roman" w:hAnsi="Times New Roman" w:cs="Times New Roman"/>
          </w:rPr>
          <w:instrText xml:space="preserve"> PAGE   \* MERGEFORMAT </w:instrText>
        </w:r>
        <w:r w:rsidR="0090405E" w:rsidRPr="0090405E">
          <w:rPr>
            <w:rFonts w:ascii="Times New Roman" w:hAnsi="Times New Roman" w:cs="Times New Roman"/>
          </w:rPr>
          <w:fldChar w:fldCharType="separate"/>
        </w:r>
        <w:r w:rsidR="0090405E" w:rsidRPr="0090405E">
          <w:rPr>
            <w:rFonts w:ascii="Times New Roman" w:hAnsi="Times New Roman" w:cs="Times New Roman"/>
            <w:noProof/>
          </w:rPr>
          <w:t>2</w:t>
        </w:r>
        <w:r w:rsidR="0090405E" w:rsidRPr="0090405E">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FB03F" w14:textId="77777777" w:rsidR="009A7B78" w:rsidRDefault="009A7B78" w:rsidP="00E162B8">
      <w:r>
        <w:separator/>
      </w:r>
    </w:p>
  </w:footnote>
  <w:footnote w:type="continuationSeparator" w:id="0">
    <w:p w14:paraId="29788B73" w14:textId="77777777" w:rsidR="009A7B78" w:rsidRDefault="009A7B78" w:rsidP="00E162B8">
      <w:r>
        <w:continuationSeparator/>
      </w:r>
    </w:p>
  </w:footnote>
  <w:footnote w:type="continuationNotice" w:id="1">
    <w:p w14:paraId="2E1872B8" w14:textId="77777777" w:rsidR="009A7B78" w:rsidRDefault="009A7B78"/>
  </w:footnote>
  <w:footnote w:id="2">
    <w:p w14:paraId="35E159EC" w14:textId="21FBE76A" w:rsidR="00305F29" w:rsidRPr="0090405E" w:rsidRDefault="00305F29" w:rsidP="0090405E">
      <w:pPr>
        <w:pStyle w:val="FootnoteText"/>
        <w:spacing w:after="120" w:line="240" w:lineRule="exact"/>
        <w:rPr>
          <w:rFonts w:ascii="Times New Roman" w:hAnsi="Times New Roman" w:cs="Times New Roman"/>
          <w:sz w:val="24"/>
          <w:szCs w:val="24"/>
        </w:rPr>
      </w:pPr>
      <w:r w:rsidRPr="0090405E">
        <w:rPr>
          <w:rStyle w:val="FootnoteReference"/>
          <w:rFonts w:ascii="Times New Roman" w:hAnsi="Times New Roman" w:cs="Times New Roman"/>
          <w:b/>
          <w:bCs/>
          <w:sz w:val="24"/>
          <w:szCs w:val="24"/>
          <w:u w:val="single"/>
        </w:rPr>
        <w:footnoteRef/>
      </w:r>
      <w:r w:rsidRPr="0090405E">
        <w:rPr>
          <w:rFonts w:ascii="Times New Roman" w:hAnsi="Times New Roman" w:cs="Times New Roman"/>
          <w:sz w:val="24"/>
          <w:szCs w:val="24"/>
        </w:rPr>
        <w:t xml:space="preserve"> The Small Local Exchange Carriers are the following telephone companies:  Calaveras Telephone Company, Cal-Ore Telephone Company, Ducor Telephone Company, Foresthill Telephone Company, Kerman Telephone Company, Pinnacles Telephone Company, The Ponderosa Telephone Company, Sierra Telephone Company, Siskiyou Telephone Company, Volcano Telephone Company, Happy Valley Telephone Company, Hornitos Telephone Company, and Winterhaven Telephone Company.</w:t>
      </w:r>
    </w:p>
  </w:footnote>
  <w:footnote w:id="3">
    <w:p w14:paraId="656C89FB" w14:textId="1E2B6E18" w:rsidR="00C1359D" w:rsidRPr="0090405E" w:rsidRDefault="00C1359D" w:rsidP="0090405E">
      <w:pPr>
        <w:shd w:val="clear" w:color="auto" w:fill="FFFFFF"/>
        <w:spacing w:after="120" w:line="240" w:lineRule="exact"/>
        <w:textAlignment w:val="baseline"/>
        <w:rPr>
          <w:rFonts w:ascii="Times New Roman" w:hAnsi="Times New Roman" w:cs="Times New Roman"/>
        </w:rPr>
      </w:pPr>
      <w:r w:rsidRPr="0090405E">
        <w:rPr>
          <w:rStyle w:val="FootnoteReference"/>
          <w:rFonts w:ascii="Times New Roman" w:hAnsi="Times New Roman" w:cs="Times New Roman"/>
          <w:b/>
          <w:bCs/>
          <w:u w:val="single"/>
        </w:rPr>
        <w:footnoteRef/>
      </w:r>
      <w:r w:rsidRPr="0090405E">
        <w:rPr>
          <w:rFonts w:ascii="Times New Roman" w:hAnsi="Times New Roman" w:cs="Times New Roman"/>
        </w:rPr>
        <w:t xml:space="preserve"> The electric and gas utilities are the following: </w:t>
      </w:r>
      <w:r w:rsidRPr="0090405E">
        <w:rPr>
          <w:rFonts w:ascii="Times New Roman" w:eastAsia="Times New Roman" w:hAnsi="Times New Roman" w:cs="Times New Roman"/>
          <w:color w:val="000000"/>
          <w:bdr w:val="none" w:sz="0" w:space="0" w:color="auto" w:frame="1"/>
        </w:rPr>
        <w:t>Bear Valley Electric Service</w:t>
      </w:r>
      <w:r w:rsidRPr="0090405E">
        <w:rPr>
          <w:rFonts w:ascii="Times New Roman" w:eastAsia="Times New Roman" w:hAnsi="Times New Roman" w:cs="Times New Roman"/>
          <w:color w:val="000000"/>
        </w:rPr>
        <w:t xml:space="preserve">, </w:t>
      </w:r>
      <w:r w:rsidRPr="0090405E">
        <w:rPr>
          <w:rFonts w:ascii="Times New Roman" w:eastAsia="Times New Roman" w:hAnsi="Times New Roman" w:cs="Times New Roman"/>
          <w:color w:val="000000"/>
          <w:bdr w:val="none" w:sz="0" w:space="0" w:color="auto" w:frame="1"/>
        </w:rPr>
        <w:t>Liberty Utilities</w:t>
      </w:r>
      <w:r w:rsidRPr="0090405E">
        <w:rPr>
          <w:rFonts w:ascii="Times New Roman" w:eastAsia="Times New Roman" w:hAnsi="Times New Roman" w:cs="Times New Roman"/>
          <w:color w:val="000000"/>
        </w:rPr>
        <w:t xml:space="preserve">, </w:t>
      </w:r>
      <w:r w:rsidRPr="0090405E">
        <w:rPr>
          <w:rFonts w:ascii="Times New Roman" w:eastAsia="Times New Roman" w:hAnsi="Times New Roman" w:cs="Times New Roman"/>
          <w:color w:val="000000"/>
          <w:bdr w:val="none" w:sz="0" w:space="0" w:color="auto" w:frame="1"/>
        </w:rPr>
        <w:t>Pacificorp</w:t>
      </w:r>
      <w:r w:rsidRPr="0090405E">
        <w:rPr>
          <w:rFonts w:ascii="Times New Roman" w:eastAsia="Times New Roman" w:hAnsi="Times New Roman" w:cs="Times New Roman"/>
          <w:color w:val="000000"/>
        </w:rPr>
        <w:t xml:space="preserve">, </w:t>
      </w:r>
      <w:r w:rsidRPr="0090405E">
        <w:rPr>
          <w:rFonts w:ascii="Times New Roman" w:eastAsia="Times New Roman" w:hAnsi="Times New Roman" w:cs="Times New Roman"/>
          <w:color w:val="000000"/>
          <w:bdr w:val="none" w:sz="0" w:space="0" w:color="auto" w:frame="1"/>
        </w:rPr>
        <w:t>Alpine Natural Gas</w:t>
      </w:r>
      <w:r w:rsidRPr="0090405E">
        <w:rPr>
          <w:rFonts w:ascii="Times New Roman" w:eastAsia="Times New Roman" w:hAnsi="Times New Roman" w:cs="Times New Roman"/>
          <w:color w:val="000000"/>
        </w:rPr>
        <w:t xml:space="preserve">, and </w:t>
      </w:r>
      <w:r w:rsidRPr="0090405E">
        <w:rPr>
          <w:rFonts w:ascii="Times New Roman" w:eastAsia="Times New Roman" w:hAnsi="Times New Roman" w:cs="Times New Roman"/>
          <w:color w:val="000000"/>
          <w:bdr w:val="none" w:sz="0" w:space="0" w:color="auto" w:frame="1"/>
        </w:rPr>
        <w:t xml:space="preserve">West Coast Gas.  </w:t>
      </w:r>
    </w:p>
  </w:footnote>
  <w:footnote w:id="4">
    <w:p w14:paraId="11EC1E5F" w14:textId="032B5169" w:rsidR="00843227" w:rsidRPr="0090405E" w:rsidRDefault="00843227" w:rsidP="0090405E">
      <w:pPr>
        <w:pStyle w:val="FootnoteText"/>
        <w:spacing w:after="120" w:line="240" w:lineRule="exact"/>
        <w:rPr>
          <w:rFonts w:ascii="Times New Roman" w:hAnsi="Times New Roman" w:cs="Times New Roman"/>
          <w:sz w:val="24"/>
          <w:szCs w:val="24"/>
        </w:rPr>
      </w:pPr>
      <w:r w:rsidRPr="0090405E">
        <w:rPr>
          <w:rStyle w:val="FootnoteReference"/>
          <w:rFonts w:ascii="Times New Roman" w:hAnsi="Times New Roman" w:cs="Times New Roman"/>
          <w:b/>
          <w:bCs/>
          <w:sz w:val="24"/>
          <w:szCs w:val="24"/>
          <w:u w:val="single"/>
        </w:rPr>
        <w:footnoteRef/>
      </w:r>
      <w:r w:rsidR="0090405E">
        <w:rPr>
          <w:rFonts w:ascii="Times New Roman" w:hAnsi="Times New Roman" w:cs="Times New Roman"/>
          <w:sz w:val="24"/>
          <w:szCs w:val="24"/>
        </w:rPr>
        <w:t xml:space="preserve"> </w:t>
      </w:r>
      <w:r w:rsidRPr="0090405E">
        <w:rPr>
          <w:rFonts w:ascii="Times New Roman" w:hAnsi="Times New Roman" w:cs="Times New Roman"/>
          <w:sz w:val="24"/>
          <w:szCs w:val="24"/>
        </w:rPr>
        <w:t>https://www.gov.ca.gov/wp-content/uploads/2020/03/3.4.20-Coronavirus-SOE-Proclamation.pdf</w:t>
      </w:r>
    </w:p>
  </w:footnote>
  <w:footnote w:id="5">
    <w:p w14:paraId="5F31BB45" w14:textId="5A70E7D7" w:rsidR="00D1322E" w:rsidRPr="0090405E" w:rsidRDefault="00D1322E" w:rsidP="0090405E">
      <w:pPr>
        <w:pStyle w:val="FootnoteText"/>
        <w:spacing w:after="120" w:line="240" w:lineRule="exact"/>
        <w:rPr>
          <w:rFonts w:ascii="Times New Roman" w:hAnsi="Times New Roman" w:cs="Times New Roman"/>
          <w:sz w:val="24"/>
          <w:szCs w:val="24"/>
        </w:rPr>
      </w:pPr>
      <w:r w:rsidRPr="0090405E">
        <w:rPr>
          <w:rStyle w:val="FootnoteReference"/>
          <w:rFonts w:ascii="Times New Roman" w:hAnsi="Times New Roman" w:cs="Times New Roman"/>
          <w:b/>
          <w:bCs/>
          <w:sz w:val="24"/>
          <w:szCs w:val="24"/>
          <w:u w:val="single"/>
        </w:rPr>
        <w:footnoteRef/>
      </w:r>
      <w:r w:rsidRPr="0090405E">
        <w:rPr>
          <w:rFonts w:ascii="Times New Roman" w:hAnsi="Times New Roman" w:cs="Times New Roman"/>
          <w:sz w:val="24"/>
          <w:szCs w:val="24"/>
        </w:rPr>
        <w:t xml:space="preserve"> https://www.gov.ca.gov/wp-content/uploads/2020/03/3.16.20-Executive-Order.pdf</w:t>
      </w:r>
    </w:p>
  </w:footnote>
  <w:footnote w:id="6">
    <w:p w14:paraId="4D694027" w14:textId="7E65DBBF" w:rsidR="001C52A3" w:rsidRPr="0090405E" w:rsidRDefault="001C52A3" w:rsidP="0090405E">
      <w:pPr>
        <w:pStyle w:val="FootnoteText"/>
        <w:spacing w:after="120" w:line="240" w:lineRule="exact"/>
        <w:rPr>
          <w:rFonts w:ascii="Times New Roman" w:hAnsi="Times New Roman" w:cs="Times New Roman"/>
          <w:sz w:val="24"/>
          <w:szCs w:val="24"/>
        </w:rPr>
      </w:pPr>
      <w:r w:rsidRPr="0090405E">
        <w:rPr>
          <w:rStyle w:val="FootnoteReference"/>
          <w:rFonts w:ascii="Times New Roman" w:hAnsi="Times New Roman" w:cs="Times New Roman"/>
          <w:b/>
          <w:bCs/>
          <w:sz w:val="24"/>
          <w:szCs w:val="24"/>
          <w:u w:val="single"/>
        </w:rPr>
        <w:footnoteRef/>
      </w:r>
      <w:r w:rsidRPr="0090405E">
        <w:rPr>
          <w:rFonts w:ascii="Times New Roman" w:hAnsi="Times New Roman" w:cs="Times New Roman"/>
          <w:sz w:val="24"/>
          <w:szCs w:val="24"/>
        </w:rPr>
        <w:t xml:space="preserve"> https://www.gov.ca.gov/wp-content/uploads/2020/04/4.2.20-EO-N-42-20-text.pdf</w:t>
      </w:r>
    </w:p>
  </w:footnote>
  <w:footnote w:id="7">
    <w:p w14:paraId="360F3017" w14:textId="3E5EE342" w:rsidR="007E7684" w:rsidRPr="0090405E" w:rsidRDefault="007E7684" w:rsidP="0090405E">
      <w:pPr>
        <w:pStyle w:val="FootnoteText"/>
        <w:spacing w:after="120" w:line="240" w:lineRule="exact"/>
        <w:rPr>
          <w:rFonts w:ascii="Times New Roman" w:hAnsi="Times New Roman" w:cs="Times New Roman"/>
          <w:sz w:val="24"/>
          <w:szCs w:val="24"/>
        </w:rPr>
      </w:pPr>
      <w:r w:rsidRPr="00F078FB">
        <w:rPr>
          <w:rStyle w:val="FootnoteReference"/>
          <w:rFonts w:ascii="Times New Roman" w:hAnsi="Times New Roman" w:cs="Times New Roman"/>
          <w:b/>
          <w:bCs/>
          <w:sz w:val="24"/>
          <w:szCs w:val="24"/>
          <w:u w:val="single"/>
        </w:rPr>
        <w:footnoteRef/>
      </w:r>
      <w:r w:rsidRPr="0090405E">
        <w:rPr>
          <w:rFonts w:ascii="Times New Roman" w:hAnsi="Times New Roman" w:cs="Times New Roman"/>
          <w:sz w:val="24"/>
          <w:szCs w:val="24"/>
        </w:rPr>
        <w:t xml:space="preserve"> </w:t>
      </w:r>
      <w:r w:rsidRPr="0090405E">
        <w:rPr>
          <w:rFonts w:ascii="Times New Roman" w:hAnsi="Times New Roman" w:cs="Times New Roman"/>
          <w:sz w:val="24"/>
          <w:szCs w:val="24"/>
          <w:bdr w:val="none" w:sz="0" w:space="0" w:color="auto" w:frame="1"/>
        </w:rPr>
        <w:t xml:space="preserve">The FCC-endorsed pledge can be found at the following link:  https://docs.fcc.gov/public/attachments/DOC-363033A1.pdf.  </w:t>
      </w:r>
      <w:r w:rsidR="00141D2A" w:rsidRPr="0090405E">
        <w:rPr>
          <w:rFonts w:ascii="Times New Roman" w:hAnsi="Times New Roman" w:cs="Times New Roman"/>
          <w:sz w:val="24"/>
          <w:szCs w:val="24"/>
          <w:bdr w:val="none" w:sz="0" w:space="0" w:color="auto" w:frame="1"/>
        </w:rPr>
        <w:t>The Small LECs submitted a letter to the Commission on March 18, 2020.  The Small LECs indicate they have taken the FCC’s consumer protection “pledge” pertaining to disconnection practices and the availability of WiFi; and they will implement the applicable disaster relief measures set forth in the Executive Director’s letter of March 17</w:t>
      </w:r>
    </w:p>
  </w:footnote>
  <w:footnote w:id="8">
    <w:p w14:paraId="0EDE3D0F" w14:textId="2886A46E" w:rsidR="00F25610" w:rsidRPr="0090405E" w:rsidRDefault="00F25610" w:rsidP="0090405E">
      <w:pPr>
        <w:pStyle w:val="FootnoteText"/>
        <w:spacing w:after="120" w:line="240" w:lineRule="exact"/>
        <w:rPr>
          <w:rFonts w:ascii="Times New Roman" w:hAnsi="Times New Roman" w:cs="Times New Roman"/>
          <w:sz w:val="24"/>
          <w:szCs w:val="24"/>
        </w:rPr>
      </w:pPr>
      <w:r w:rsidRPr="00F078FB">
        <w:rPr>
          <w:rStyle w:val="FootnoteReference"/>
          <w:rFonts w:ascii="Times New Roman" w:hAnsi="Times New Roman" w:cs="Times New Roman"/>
          <w:b/>
          <w:bCs/>
          <w:sz w:val="24"/>
          <w:szCs w:val="24"/>
          <w:u w:val="single"/>
        </w:rPr>
        <w:footnoteRef/>
      </w:r>
      <w:r w:rsidR="00F078FB">
        <w:rPr>
          <w:rFonts w:ascii="Times New Roman" w:hAnsi="Times New Roman" w:cs="Times New Roman"/>
          <w:sz w:val="24"/>
          <w:szCs w:val="24"/>
        </w:rPr>
        <w:t xml:space="preserve"> </w:t>
      </w:r>
      <w:r w:rsidRPr="0090405E">
        <w:rPr>
          <w:rFonts w:ascii="Times New Roman" w:hAnsi="Times New Roman" w:cs="Times New Roman"/>
          <w:sz w:val="24"/>
          <w:szCs w:val="24"/>
        </w:rPr>
        <w:t>https://www.cpuc.ca.gov/uploadedFiles/CPUCWebsite/Content/News_Room/NewsUpdates/2020/Exec%20Director%20Letter%20to%20Energy%20Companies%20re%20COVID-19%20March%2017,%202020.pdf; https://www.cpuc.ca.gov/uploadedFiles/CPUCWebsite/Content/News_Room/NewsUpdates/2020/Exec%20Director%20Letter%20to%20Water%20Companies%20re%20COVID-19%20March%2017,%202020.pdf; https://www.cpuc.ca.gov/uploadedFiles/CPUCWebsite/Content/News_Room/NewsUpdates/2020/Exec%20Director%20Letter%20to%20Communications%20Companies%20re%20COVID-19%20March%2017,%202020.pdf</w:t>
      </w:r>
    </w:p>
  </w:footnote>
  <w:footnote w:id="9">
    <w:p w14:paraId="3E9A940C" w14:textId="02920CFE" w:rsidR="00086F15" w:rsidRPr="0090405E" w:rsidRDefault="00086F15" w:rsidP="0090405E">
      <w:pPr>
        <w:pStyle w:val="FootnoteText"/>
        <w:spacing w:after="120" w:line="240" w:lineRule="exact"/>
        <w:rPr>
          <w:rFonts w:ascii="Times New Roman" w:hAnsi="Times New Roman" w:cs="Times New Roman"/>
          <w:sz w:val="24"/>
          <w:szCs w:val="24"/>
        </w:rPr>
      </w:pPr>
      <w:r w:rsidRPr="0090405E">
        <w:rPr>
          <w:rStyle w:val="FootnoteReference"/>
          <w:rFonts w:ascii="Times New Roman" w:hAnsi="Times New Roman" w:cs="Times New Roman"/>
          <w:sz w:val="24"/>
          <w:szCs w:val="24"/>
        </w:rPr>
        <w:footnoteRef/>
      </w:r>
      <w:r w:rsidRPr="0090405E">
        <w:rPr>
          <w:rFonts w:ascii="Times New Roman" w:hAnsi="Times New Roman" w:cs="Times New Roman"/>
          <w:sz w:val="24"/>
          <w:szCs w:val="24"/>
        </w:rPr>
        <w:t xml:space="preserve"> Page 386, West’s Annotated California Codes, Public Utilities Code Sections 700 to 1000.</w:t>
      </w:r>
    </w:p>
  </w:footnote>
  <w:footnote w:id="10">
    <w:p w14:paraId="23EDB8EE" w14:textId="77777777" w:rsidR="00B7073A" w:rsidRPr="0090405E" w:rsidRDefault="00B7073A" w:rsidP="0090405E">
      <w:pPr>
        <w:pStyle w:val="FootnoteText"/>
        <w:spacing w:after="120" w:line="240" w:lineRule="exact"/>
        <w:rPr>
          <w:rFonts w:ascii="Times New Roman" w:hAnsi="Times New Roman" w:cs="Times New Roman"/>
          <w:sz w:val="24"/>
          <w:szCs w:val="24"/>
        </w:rPr>
      </w:pPr>
      <w:r w:rsidRPr="0090405E">
        <w:rPr>
          <w:rStyle w:val="FootnoteReference"/>
          <w:rFonts w:ascii="Times New Roman" w:hAnsi="Times New Roman" w:cs="Times New Roman"/>
          <w:sz w:val="24"/>
          <w:szCs w:val="24"/>
        </w:rPr>
        <w:footnoteRef/>
      </w:r>
      <w:r w:rsidRPr="0090405E">
        <w:rPr>
          <w:rFonts w:ascii="Times New Roman" w:hAnsi="Times New Roman" w:cs="Times New Roman"/>
          <w:sz w:val="24"/>
          <w:szCs w:val="24"/>
        </w:rPr>
        <w:t xml:space="preserve"> Energy, Communications or Water.</w:t>
      </w:r>
    </w:p>
  </w:footnote>
  <w:footnote w:id="11">
    <w:p w14:paraId="37437A40" w14:textId="354C2AD5" w:rsidR="00E919AA" w:rsidRPr="0090405E" w:rsidRDefault="00E919AA" w:rsidP="0090405E">
      <w:pPr>
        <w:pStyle w:val="FootnoteText"/>
        <w:spacing w:after="120" w:line="240" w:lineRule="exact"/>
        <w:rPr>
          <w:rFonts w:ascii="Times New Roman" w:hAnsi="Times New Roman" w:cs="Times New Roman"/>
          <w:sz w:val="24"/>
          <w:szCs w:val="24"/>
        </w:rPr>
      </w:pPr>
      <w:r w:rsidRPr="00F078FB">
        <w:rPr>
          <w:rStyle w:val="FootnoteReference"/>
          <w:rFonts w:ascii="Times New Roman" w:hAnsi="Times New Roman" w:cs="Times New Roman"/>
          <w:b/>
          <w:bCs/>
          <w:sz w:val="24"/>
          <w:szCs w:val="24"/>
          <w:u w:val="single"/>
        </w:rPr>
        <w:footnoteRef/>
      </w:r>
      <w:r w:rsidRPr="0090405E">
        <w:rPr>
          <w:rFonts w:ascii="Times New Roman" w:hAnsi="Times New Roman" w:cs="Times New Roman"/>
          <w:sz w:val="24"/>
          <w:szCs w:val="24"/>
        </w:rPr>
        <w:t xml:space="preserve"> The Small Local Exchange Carriers are the following telephone companies:  Calaveras Telephone Company, Cal-Ore Telephone Company, Ducor Telephone Company, Foresthill Telephone Company, Kerman Telephone Company, Pinnacles Telephone Company, The Ponderosa Telephone Company, Sierra Telephone Company, Siskiyou Telephone Company, Volcano Telephone Company, Happy Valley Telephone Company, Hornitos Telephone Company, and Winterhaven Telephone Company.</w:t>
      </w:r>
    </w:p>
  </w:footnote>
  <w:footnote w:id="12">
    <w:p w14:paraId="3EC9A95F" w14:textId="4611D441" w:rsidR="00C1359D" w:rsidRPr="0090405E" w:rsidRDefault="00C1359D" w:rsidP="0090405E">
      <w:pPr>
        <w:pStyle w:val="FootnoteText"/>
        <w:spacing w:after="120" w:line="240" w:lineRule="exact"/>
        <w:rPr>
          <w:rFonts w:ascii="Times New Roman" w:hAnsi="Times New Roman" w:cs="Times New Roman"/>
          <w:sz w:val="24"/>
          <w:szCs w:val="24"/>
        </w:rPr>
      </w:pPr>
      <w:r w:rsidRPr="00F078FB">
        <w:rPr>
          <w:rStyle w:val="FootnoteReference"/>
          <w:rFonts w:ascii="Times New Roman" w:hAnsi="Times New Roman" w:cs="Times New Roman"/>
          <w:b/>
          <w:bCs/>
          <w:sz w:val="24"/>
          <w:szCs w:val="24"/>
          <w:u w:val="single"/>
        </w:rPr>
        <w:footnoteRef/>
      </w:r>
      <w:r w:rsidRPr="0090405E">
        <w:rPr>
          <w:rFonts w:ascii="Times New Roman" w:hAnsi="Times New Roman" w:cs="Times New Roman"/>
          <w:sz w:val="24"/>
          <w:szCs w:val="24"/>
        </w:rPr>
        <w:t xml:space="preserve"> The small electric and gas utilities are: Bear Valley Electric Service, </w:t>
      </w:r>
      <w:r w:rsidRPr="0090405E">
        <w:rPr>
          <w:rFonts w:ascii="Times New Roman" w:eastAsia="Times New Roman" w:hAnsi="Times New Roman" w:cs="Times New Roman"/>
          <w:color w:val="000000"/>
          <w:sz w:val="24"/>
          <w:szCs w:val="24"/>
          <w:bdr w:val="none" w:sz="0" w:space="0" w:color="auto" w:frame="1"/>
        </w:rPr>
        <w:t>Liberty Utilities</w:t>
      </w:r>
      <w:r w:rsidRPr="0090405E">
        <w:rPr>
          <w:rFonts w:ascii="Times New Roman" w:eastAsia="Times New Roman" w:hAnsi="Times New Roman" w:cs="Times New Roman"/>
          <w:color w:val="000000"/>
          <w:sz w:val="24"/>
          <w:szCs w:val="24"/>
        </w:rPr>
        <w:t xml:space="preserve">, </w:t>
      </w:r>
      <w:r w:rsidRPr="0090405E">
        <w:rPr>
          <w:rFonts w:ascii="Times New Roman" w:eastAsia="Times New Roman" w:hAnsi="Times New Roman" w:cs="Times New Roman"/>
          <w:color w:val="000000"/>
          <w:sz w:val="24"/>
          <w:szCs w:val="24"/>
          <w:bdr w:val="none" w:sz="0" w:space="0" w:color="auto" w:frame="1"/>
        </w:rPr>
        <w:t>Pacificorp</w:t>
      </w:r>
      <w:r w:rsidRPr="0090405E">
        <w:rPr>
          <w:rFonts w:ascii="Times New Roman" w:eastAsia="Times New Roman" w:hAnsi="Times New Roman" w:cs="Times New Roman"/>
          <w:color w:val="000000"/>
          <w:sz w:val="24"/>
          <w:szCs w:val="24"/>
        </w:rPr>
        <w:t xml:space="preserve">, </w:t>
      </w:r>
      <w:r w:rsidRPr="0090405E">
        <w:rPr>
          <w:rFonts w:ascii="Times New Roman" w:eastAsia="Times New Roman" w:hAnsi="Times New Roman" w:cs="Times New Roman"/>
          <w:color w:val="000000"/>
          <w:sz w:val="24"/>
          <w:szCs w:val="24"/>
          <w:bdr w:val="none" w:sz="0" w:space="0" w:color="auto" w:frame="1"/>
        </w:rPr>
        <w:t>Alpine Natural Gas</w:t>
      </w:r>
      <w:r w:rsidRPr="0090405E">
        <w:rPr>
          <w:rFonts w:ascii="Times New Roman" w:eastAsia="Times New Roman" w:hAnsi="Times New Roman" w:cs="Times New Roman"/>
          <w:color w:val="000000"/>
          <w:sz w:val="24"/>
          <w:szCs w:val="24"/>
        </w:rPr>
        <w:t xml:space="preserve">, and </w:t>
      </w:r>
      <w:r w:rsidRPr="0090405E">
        <w:rPr>
          <w:rFonts w:ascii="Times New Roman" w:eastAsia="Times New Roman" w:hAnsi="Times New Roman" w:cs="Times New Roman"/>
          <w:color w:val="000000"/>
          <w:sz w:val="24"/>
          <w:szCs w:val="24"/>
          <w:bdr w:val="none" w:sz="0" w:space="0" w:color="auto" w:frame="1"/>
        </w:rPr>
        <w:t>West Coast 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0245" w14:textId="57E9318F" w:rsidR="00707BDE" w:rsidRPr="0090405E" w:rsidRDefault="0090405E">
    <w:pPr>
      <w:pStyle w:val="Header"/>
      <w:rPr>
        <w:rFonts w:ascii="Times New Roman" w:hAnsi="Times New Roman" w:cs="Times New Roman"/>
        <w:sz w:val="26"/>
        <w:szCs w:val="26"/>
      </w:rPr>
    </w:pPr>
    <w:r w:rsidRPr="0090405E">
      <w:rPr>
        <w:rFonts w:ascii="Times New Roman" w:hAnsi="Times New Roman" w:cs="Times New Roman"/>
        <w:sz w:val="26"/>
        <w:szCs w:val="26"/>
      </w:rPr>
      <w:t>Resolution M-4843</w:t>
    </w:r>
    <w:r w:rsidRPr="0090405E">
      <w:rPr>
        <w:rFonts w:ascii="Times New Roman" w:hAnsi="Times New Roman" w:cs="Times New Roman"/>
        <w:sz w:val="26"/>
        <w:szCs w:val="26"/>
      </w:rPr>
      <w:tab/>
    </w:r>
    <w:r w:rsidRPr="0090405E">
      <w:rPr>
        <w:rFonts w:ascii="Times New Roman" w:hAnsi="Times New Roman" w:cs="Times New Roman"/>
        <w:b/>
        <w:bCs/>
        <w:sz w:val="26"/>
        <w:szCs w:val="26"/>
      </w:rPr>
      <w:t>DRAFT</w:t>
    </w:r>
    <w:r w:rsidRPr="0090405E">
      <w:rPr>
        <w:rFonts w:ascii="Times New Roman" w:hAnsi="Times New Roman" w:cs="Times New Roman"/>
        <w:sz w:val="26"/>
        <w:szCs w:val="26"/>
      </w:rPr>
      <w:tab/>
      <w:t>May 28,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BB93A" w14:textId="3C2B3E0C" w:rsidR="00707BDE" w:rsidRDefault="0090405E">
    <w:pPr>
      <w:pStyle w:val="Header"/>
    </w:pPr>
    <w:r w:rsidRPr="0090405E">
      <w:rPr>
        <w:rFonts w:ascii="Times New Roman" w:hAnsi="Times New Roman" w:cs="Times New Roman"/>
        <w:sz w:val="26"/>
        <w:szCs w:val="26"/>
      </w:rPr>
      <w:tab/>
    </w:r>
    <w:r w:rsidRPr="0090405E">
      <w:rPr>
        <w:rFonts w:ascii="Times New Roman" w:hAnsi="Times New Roman" w:cs="Times New Roman"/>
        <w:b/>
        <w:bCs/>
        <w:sz w:val="26"/>
        <w:szCs w:val="26"/>
      </w:rPr>
      <w:t>DRAFT</w:t>
    </w:r>
    <w:r w:rsidRPr="0090405E">
      <w:rPr>
        <w:rFonts w:ascii="Times New Roman" w:hAnsi="Times New Roman" w:cs="Times New Roman"/>
        <w:sz w:val="26"/>
        <w:szCs w:val="26"/>
      </w:rPr>
      <w:tab/>
    </w:r>
    <w:r>
      <w:rPr>
        <w:rFonts w:ascii="Times New Roman" w:hAnsi="Times New Roman" w:cs="Times New Roman"/>
        <w:sz w:val="26"/>
        <w:szCs w:val="26"/>
      </w:rPr>
      <w:t xml:space="preserve">Item ___ </w:t>
    </w:r>
    <w:r w:rsidR="00A606AC">
      <w:rPr>
        <w:rFonts w:ascii="Times New Roman" w:hAnsi="Times New Roman" w:cs="Times New Roman"/>
        <w:sz w:val="26"/>
        <w:szCs w:val="26"/>
      </w:rPr>
      <w:t>[</w:t>
    </w:r>
    <w:r>
      <w:rPr>
        <w:rFonts w:ascii="Times New Roman" w:hAnsi="Times New Roman" w:cs="Times New Roman"/>
        <w:sz w:val="26"/>
        <w:szCs w:val="26"/>
      </w:rPr>
      <w:t xml:space="preserve">Agenda ID </w:t>
    </w:r>
    <w:r w:rsidR="00A606AC">
      <w:rPr>
        <w:rFonts w:ascii="Times New Roman" w:hAnsi="Times New Roman" w:cs="Times New Roman"/>
        <w:sz w:val="26"/>
        <w:szCs w:val="26"/>
      </w:rPr>
      <w:t>#</w:t>
    </w:r>
    <w:r w:rsidR="00AA115B">
      <w:rPr>
        <w:rFonts w:ascii="Times New Roman" w:hAnsi="Times New Roman" w:cs="Times New Roman"/>
        <w:sz w:val="26"/>
        <w:szCs w:val="26"/>
      </w:rPr>
      <w:t>18422</w:t>
    </w:r>
    <w:r w:rsidR="00A606AC">
      <w:rPr>
        <w:rFonts w:ascii="Times New Roman" w:hAnsi="Times New Roman" w:cs="Times New Roman"/>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92681"/>
    <w:multiLevelType w:val="hybridMultilevel"/>
    <w:tmpl w:val="841EE44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63F3D"/>
    <w:multiLevelType w:val="hybridMultilevel"/>
    <w:tmpl w:val="2508226E"/>
    <w:lvl w:ilvl="0" w:tplc="25FA5BE8">
      <w:start w:val="1"/>
      <w:numFmt w:val="lowerRoman"/>
      <w:lvlText w:val="%1."/>
      <w:lvlJc w:val="left"/>
      <w:pPr>
        <w:ind w:left="1800" w:hanging="720"/>
      </w:pPr>
      <w:rPr>
        <w:rFonts w:ascii="Palatino Linotype" w:hAnsi="Palatino Linotype"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DA2BF0"/>
    <w:multiLevelType w:val="hybridMultilevel"/>
    <w:tmpl w:val="69845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46E1A"/>
    <w:multiLevelType w:val="hybridMultilevel"/>
    <w:tmpl w:val="AA40F8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D997208"/>
    <w:multiLevelType w:val="hybridMultilevel"/>
    <w:tmpl w:val="274C113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86797"/>
    <w:multiLevelType w:val="hybridMultilevel"/>
    <w:tmpl w:val="32A2C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15B55"/>
    <w:multiLevelType w:val="hybridMultilevel"/>
    <w:tmpl w:val="2FF42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C121F9"/>
    <w:multiLevelType w:val="hybridMultilevel"/>
    <w:tmpl w:val="A7002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A62A48"/>
    <w:multiLevelType w:val="hybridMultilevel"/>
    <w:tmpl w:val="DAE89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0B42DE"/>
    <w:multiLevelType w:val="hybridMultilevel"/>
    <w:tmpl w:val="24240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4523C1"/>
    <w:multiLevelType w:val="hybridMultilevel"/>
    <w:tmpl w:val="7400A452"/>
    <w:lvl w:ilvl="0" w:tplc="04090001">
      <w:start w:val="1"/>
      <w:numFmt w:val="bullet"/>
      <w:lvlText w:val=""/>
      <w:lvlJc w:val="left"/>
      <w:pPr>
        <w:ind w:left="783" w:hanging="360"/>
      </w:pPr>
      <w:rPr>
        <w:rFonts w:ascii="Symbol" w:hAnsi="Symbol" w:cs="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cs="Wingdings" w:hint="default"/>
      </w:rPr>
    </w:lvl>
    <w:lvl w:ilvl="3" w:tplc="04090001" w:tentative="1">
      <w:start w:val="1"/>
      <w:numFmt w:val="bullet"/>
      <w:lvlText w:val=""/>
      <w:lvlJc w:val="left"/>
      <w:pPr>
        <w:ind w:left="2943" w:hanging="360"/>
      </w:pPr>
      <w:rPr>
        <w:rFonts w:ascii="Symbol" w:hAnsi="Symbol" w:cs="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cs="Wingdings" w:hint="default"/>
      </w:rPr>
    </w:lvl>
    <w:lvl w:ilvl="6" w:tplc="04090001" w:tentative="1">
      <w:start w:val="1"/>
      <w:numFmt w:val="bullet"/>
      <w:lvlText w:val=""/>
      <w:lvlJc w:val="left"/>
      <w:pPr>
        <w:ind w:left="5103" w:hanging="360"/>
      </w:pPr>
      <w:rPr>
        <w:rFonts w:ascii="Symbol" w:hAnsi="Symbol" w:cs="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cs="Wingdings" w:hint="default"/>
      </w:rPr>
    </w:lvl>
  </w:abstractNum>
  <w:abstractNum w:abstractNumId="11" w15:restartNumberingAfterBreak="0">
    <w:nsid w:val="7A2643F0"/>
    <w:multiLevelType w:val="hybridMultilevel"/>
    <w:tmpl w:val="548E1EA6"/>
    <w:lvl w:ilvl="0" w:tplc="670227E8">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0"/>
  </w:num>
  <w:num w:numId="3">
    <w:abstractNumId w:val="9"/>
  </w:num>
  <w:num w:numId="4">
    <w:abstractNumId w:val="0"/>
  </w:num>
  <w:num w:numId="5">
    <w:abstractNumId w:val="2"/>
  </w:num>
  <w:num w:numId="6">
    <w:abstractNumId w:val="4"/>
  </w:num>
  <w:num w:numId="7">
    <w:abstractNumId w:val="5"/>
  </w:num>
  <w:num w:numId="8">
    <w:abstractNumId w:val="8"/>
  </w:num>
  <w:num w:numId="9">
    <w:abstractNumId w:val="7"/>
  </w:num>
  <w:num w:numId="10">
    <w:abstractNumId w:val="1"/>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AB"/>
    <w:rsid w:val="00014812"/>
    <w:rsid w:val="000561E1"/>
    <w:rsid w:val="0005759B"/>
    <w:rsid w:val="00063338"/>
    <w:rsid w:val="000779CF"/>
    <w:rsid w:val="00081BB7"/>
    <w:rsid w:val="00085588"/>
    <w:rsid w:val="00086F15"/>
    <w:rsid w:val="000B7632"/>
    <w:rsid w:val="000C2B9F"/>
    <w:rsid w:val="000C67FA"/>
    <w:rsid w:val="000D07E0"/>
    <w:rsid w:val="000E4398"/>
    <w:rsid w:val="000E6BC8"/>
    <w:rsid w:val="000F0710"/>
    <w:rsid w:val="000F1509"/>
    <w:rsid w:val="000F1919"/>
    <w:rsid w:val="000F4D6D"/>
    <w:rsid w:val="000F7A9E"/>
    <w:rsid w:val="00106EF5"/>
    <w:rsid w:val="001154E7"/>
    <w:rsid w:val="00131146"/>
    <w:rsid w:val="001313A8"/>
    <w:rsid w:val="00136B98"/>
    <w:rsid w:val="00141D2A"/>
    <w:rsid w:val="001714C1"/>
    <w:rsid w:val="00173D02"/>
    <w:rsid w:val="00181316"/>
    <w:rsid w:val="001A3579"/>
    <w:rsid w:val="001A502F"/>
    <w:rsid w:val="001A6C51"/>
    <w:rsid w:val="001B1486"/>
    <w:rsid w:val="001C52A3"/>
    <w:rsid w:val="001D5594"/>
    <w:rsid w:val="001E3F88"/>
    <w:rsid w:val="00205162"/>
    <w:rsid w:val="002123BA"/>
    <w:rsid w:val="00216593"/>
    <w:rsid w:val="0022166B"/>
    <w:rsid w:val="002463B8"/>
    <w:rsid w:val="0026731E"/>
    <w:rsid w:val="002715CB"/>
    <w:rsid w:val="002734B2"/>
    <w:rsid w:val="00275025"/>
    <w:rsid w:val="00285911"/>
    <w:rsid w:val="0028738C"/>
    <w:rsid w:val="00290DDD"/>
    <w:rsid w:val="002C18A1"/>
    <w:rsid w:val="002C42C7"/>
    <w:rsid w:val="002C5831"/>
    <w:rsid w:val="002F24F6"/>
    <w:rsid w:val="002F52E1"/>
    <w:rsid w:val="00302FF9"/>
    <w:rsid w:val="00305F29"/>
    <w:rsid w:val="003063FC"/>
    <w:rsid w:val="003152DC"/>
    <w:rsid w:val="003442A5"/>
    <w:rsid w:val="00345094"/>
    <w:rsid w:val="00346866"/>
    <w:rsid w:val="0035159F"/>
    <w:rsid w:val="00355E0F"/>
    <w:rsid w:val="003623F4"/>
    <w:rsid w:val="003715FD"/>
    <w:rsid w:val="00377241"/>
    <w:rsid w:val="00377D1A"/>
    <w:rsid w:val="003A5A3D"/>
    <w:rsid w:val="003B3AB6"/>
    <w:rsid w:val="003C769A"/>
    <w:rsid w:val="003E18BA"/>
    <w:rsid w:val="003F01C8"/>
    <w:rsid w:val="003F34A9"/>
    <w:rsid w:val="003F6A93"/>
    <w:rsid w:val="00403488"/>
    <w:rsid w:val="0040621C"/>
    <w:rsid w:val="004137BE"/>
    <w:rsid w:val="004228CA"/>
    <w:rsid w:val="004273B7"/>
    <w:rsid w:val="0043727A"/>
    <w:rsid w:val="004450D5"/>
    <w:rsid w:val="00451862"/>
    <w:rsid w:val="00455B3E"/>
    <w:rsid w:val="00457B94"/>
    <w:rsid w:val="00463131"/>
    <w:rsid w:val="004720AB"/>
    <w:rsid w:val="00481B98"/>
    <w:rsid w:val="004828F1"/>
    <w:rsid w:val="004856A4"/>
    <w:rsid w:val="004B1602"/>
    <w:rsid w:val="004B2AE8"/>
    <w:rsid w:val="004C4979"/>
    <w:rsid w:val="004E7071"/>
    <w:rsid w:val="004F0C73"/>
    <w:rsid w:val="004F73B4"/>
    <w:rsid w:val="00513628"/>
    <w:rsid w:val="00516D64"/>
    <w:rsid w:val="0052656E"/>
    <w:rsid w:val="0052701D"/>
    <w:rsid w:val="005540A9"/>
    <w:rsid w:val="00556F81"/>
    <w:rsid w:val="00574F16"/>
    <w:rsid w:val="005B4F17"/>
    <w:rsid w:val="005C3C2E"/>
    <w:rsid w:val="005C5B5C"/>
    <w:rsid w:val="005C5F1B"/>
    <w:rsid w:val="005D63BE"/>
    <w:rsid w:val="005E2984"/>
    <w:rsid w:val="005E762E"/>
    <w:rsid w:val="005F17B8"/>
    <w:rsid w:val="00615D62"/>
    <w:rsid w:val="00620C37"/>
    <w:rsid w:val="00637671"/>
    <w:rsid w:val="0065039A"/>
    <w:rsid w:val="00665A34"/>
    <w:rsid w:val="006719AC"/>
    <w:rsid w:val="006A2B48"/>
    <w:rsid w:val="006B1248"/>
    <w:rsid w:val="006B458D"/>
    <w:rsid w:val="006B4C7E"/>
    <w:rsid w:val="006B6AF3"/>
    <w:rsid w:val="006B78C2"/>
    <w:rsid w:val="006C623A"/>
    <w:rsid w:val="006D52FE"/>
    <w:rsid w:val="006F2544"/>
    <w:rsid w:val="00704D63"/>
    <w:rsid w:val="00705948"/>
    <w:rsid w:val="00707BDE"/>
    <w:rsid w:val="007102A3"/>
    <w:rsid w:val="007237EC"/>
    <w:rsid w:val="00734A4B"/>
    <w:rsid w:val="00746F9A"/>
    <w:rsid w:val="007470CF"/>
    <w:rsid w:val="007539FD"/>
    <w:rsid w:val="00771B31"/>
    <w:rsid w:val="007952A0"/>
    <w:rsid w:val="007A6957"/>
    <w:rsid w:val="007B24E4"/>
    <w:rsid w:val="007E4826"/>
    <w:rsid w:val="007E7684"/>
    <w:rsid w:val="007F4627"/>
    <w:rsid w:val="008132D6"/>
    <w:rsid w:val="008418C4"/>
    <w:rsid w:val="00843227"/>
    <w:rsid w:val="0085494A"/>
    <w:rsid w:val="00860DDE"/>
    <w:rsid w:val="00864379"/>
    <w:rsid w:val="00872BED"/>
    <w:rsid w:val="00892726"/>
    <w:rsid w:val="00895FB3"/>
    <w:rsid w:val="00897E47"/>
    <w:rsid w:val="008A018E"/>
    <w:rsid w:val="008B4046"/>
    <w:rsid w:val="008C1271"/>
    <w:rsid w:val="008D0CBA"/>
    <w:rsid w:val="008D24B8"/>
    <w:rsid w:val="008E2B0B"/>
    <w:rsid w:val="008E4068"/>
    <w:rsid w:val="008E74CC"/>
    <w:rsid w:val="008F3FD5"/>
    <w:rsid w:val="008F643C"/>
    <w:rsid w:val="00902626"/>
    <w:rsid w:val="0090405E"/>
    <w:rsid w:val="00905A4B"/>
    <w:rsid w:val="009219E2"/>
    <w:rsid w:val="00924D93"/>
    <w:rsid w:val="00941EB8"/>
    <w:rsid w:val="00996353"/>
    <w:rsid w:val="009A0669"/>
    <w:rsid w:val="009A42A3"/>
    <w:rsid w:val="009A7B78"/>
    <w:rsid w:val="009B5D7E"/>
    <w:rsid w:val="009B72C2"/>
    <w:rsid w:val="009E2DAE"/>
    <w:rsid w:val="009F0A3D"/>
    <w:rsid w:val="009F204D"/>
    <w:rsid w:val="00A14FAB"/>
    <w:rsid w:val="00A44D43"/>
    <w:rsid w:val="00A45078"/>
    <w:rsid w:val="00A606AC"/>
    <w:rsid w:val="00A62DB2"/>
    <w:rsid w:val="00A8588D"/>
    <w:rsid w:val="00A869AF"/>
    <w:rsid w:val="00A906FF"/>
    <w:rsid w:val="00A94345"/>
    <w:rsid w:val="00A95FA1"/>
    <w:rsid w:val="00AA115B"/>
    <w:rsid w:val="00AB6FFE"/>
    <w:rsid w:val="00AC2F56"/>
    <w:rsid w:val="00AC7C2F"/>
    <w:rsid w:val="00AF0817"/>
    <w:rsid w:val="00B30085"/>
    <w:rsid w:val="00B36D5C"/>
    <w:rsid w:val="00B527D0"/>
    <w:rsid w:val="00B62382"/>
    <w:rsid w:val="00B6574F"/>
    <w:rsid w:val="00B67EB4"/>
    <w:rsid w:val="00B7073A"/>
    <w:rsid w:val="00B735AD"/>
    <w:rsid w:val="00B77999"/>
    <w:rsid w:val="00BA244B"/>
    <w:rsid w:val="00BB7956"/>
    <w:rsid w:val="00BC736E"/>
    <w:rsid w:val="00BD4568"/>
    <w:rsid w:val="00BF482F"/>
    <w:rsid w:val="00BF4E22"/>
    <w:rsid w:val="00C00911"/>
    <w:rsid w:val="00C0217C"/>
    <w:rsid w:val="00C03551"/>
    <w:rsid w:val="00C1359D"/>
    <w:rsid w:val="00C177ED"/>
    <w:rsid w:val="00C20180"/>
    <w:rsid w:val="00C411E6"/>
    <w:rsid w:val="00C64A4B"/>
    <w:rsid w:val="00C93D99"/>
    <w:rsid w:val="00CA4C1B"/>
    <w:rsid w:val="00CB33FA"/>
    <w:rsid w:val="00CC1682"/>
    <w:rsid w:val="00CF178E"/>
    <w:rsid w:val="00CF7DDA"/>
    <w:rsid w:val="00D00314"/>
    <w:rsid w:val="00D04764"/>
    <w:rsid w:val="00D060E4"/>
    <w:rsid w:val="00D1322E"/>
    <w:rsid w:val="00D15033"/>
    <w:rsid w:val="00D2548B"/>
    <w:rsid w:val="00D262BE"/>
    <w:rsid w:val="00D34F62"/>
    <w:rsid w:val="00D37677"/>
    <w:rsid w:val="00D631BD"/>
    <w:rsid w:val="00D77407"/>
    <w:rsid w:val="00D92C21"/>
    <w:rsid w:val="00DA2427"/>
    <w:rsid w:val="00DB6BE3"/>
    <w:rsid w:val="00DC67AD"/>
    <w:rsid w:val="00DD515D"/>
    <w:rsid w:val="00DE03AC"/>
    <w:rsid w:val="00E0244E"/>
    <w:rsid w:val="00E059FF"/>
    <w:rsid w:val="00E162B8"/>
    <w:rsid w:val="00E35A07"/>
    <w:rsid w:val="00E4578E"/>
    <w:rsid w:val="00E51186"/>
    <w:rsid w:val="00E513B4"/>
    <w:rsid w:val="00E56241"/>
    <w:rsid w:val="00E66BC8"/>
    <w:rsid w:val="00E834A3"/>
    <w:rsid w:val="00E919AA"/>
    <w:rsid w:val="00E9215A"/>
    <w:rsid w:val="00EB6E25"/>
    <w:rsid w:val="00F05870"/>
    <w:rsid w:val="00F06D79"/>
    <w:rsid w:val="00F078FB"/>
    <w:rsid w:val="00F17E1A"/>
    <w:rsid w:val="00F238D5"/>
    <w:rsid w:val="00F25610"/>
    <w:rsid w:val="00F4409E"/>
    <w:rsid w:val="00F54906"/>
    <w:rsid w:val="00F616D4"/>
    <w:rsid w:val="00F71E8E"/>
    <w:rsid w:val="00F72E25"/>
    <w:rsid w:val="00F76187"/>
    <w:rsid w:val="00F8471F"/>
    <w:rsid w:val="00F905F8"/>
    <w:rsid w:val="00F912ED"/>
    <w:rsid w:val="00F93AE7"/>
    <w:rsid w:val="00F957CE"/>
    <w:rsid w:val="00F9770A"/>
    <w:rsid w:val="00FA70D5"/>
    <w:rsid w:val="00FB2D8C"/>
    <w:rsid w:val="00FC358A"/>
    <w:rsid w:val="00FD05C0"/>
    <w:rsid w:val="00FD3569"/>
    <w:rsid w:val="00FD3863"/>
    <w:rsid w:val="00FE524C"/>
    <w:rsid w:val="0447805A"/>
    <w:rsid w:val="05CFBBF1"/>
    <w:rsid w:val="09D21D38"/>
    <w:rsid w:val="0A8EE3B2"/>
    <w:rsid w:val="0ACB998A"/>
    <w:rsid w:val="1178382B"/>
    <w:rsid w:val="120F960A"/>
    <w:rsid w:val="1F1BBEF2"/>
    <w:rsid w:val="20DAEB33"/>
    <w:rsid w:val="22395E7E"/>
    <w:rsid w:val="28531EA8"/>
    <w:rsid w:val="29469464"/>
    <w:rsid w:val="2A23EF1D"/>
    <w:rsid w:val="2BF956B7"/>
    <w:rsid w:val="2DBBAAE3"/>
    <w:rsid w:val="363976D5"/>
    <w:rsid w:val="457CA146"/>
    <w:rsid w:val="49168942"/>
    <w:rsid w:val="4C420C0D"/>
    <w:rsid w:val="4D70656C"/>
    <w:rsid w:val="690FFF2B"/>
    <w:rsid w:val="6F5BD548"/>
    <w:rsid w:val="6F694E10"/>
    <w:rsid w:val="7B9B815B"/>
    <w:rsid w:val="7BBFD835"/>
    <w:rsid w:val="7C3D210B"/>
    <w:rsid w:val="7C6A2CC2"/>
    <w:rsid w:val="7F2A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D565E"/>
  <w15:docId w15:val="{0EE187B7-ED32-4045-92E7-7267BE293F3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62B8"/>
    <w:rPr>
      <w:sz w:val="20"/>
      <w:szCs w:val="20"/>
    </w:rPr>
  </w:style>
  <w:style w:type="character" w:customStyle="1" w:styleId="FootnoteTextChar">
    <w:name w:val="Footnote Text Char"/>
    <w:basedOn w:val="DefaultParagraphFont"/>
    <w:link w:val="FootnoteText"/>
    <w:uiPriority w:val="99"/>
    <w:semiHidden/>
    <w:rsid w:val="00E162B8"/>
    <w:rPr>
      <w:sz w:val="20"/>
      <w:szCs w:val="20"/>
    </w:rPr>
  </w:style>
  <w:style w:type="character" w:styleId="FootnoteReference">
    <w:name w:val="footnote reference"/>
    <w:basedOn w:val="DefaultParagraphFont"/>
    <w:uiPriority w:val="99"/>
    <w:semiHidden/>
    <w:unhideWhenUsed/>
    <w:rsid w:val="00E162B8"/>
    <w:rPr>
      <w:vertAlign w:val="superscript"/>
    </w:rPr>
  </w:style>
  <w:style w:type="paragraph" w:styleId="ListParagraph">
    <w:name w:val="List Paragraph"/>
    <w:basedOn w:val="Normal"/>
    <w:uiPriority w:val="34"/>
    <w:qFormat/>
    <w:rsid w:val="00843227"/>
    <w:pPr>
      <w:ind w:left="720"/>
      <w:contextualSpacing/>
    </w:pPr>
  </w:style>
  <w:style w:type="character" w:styleId="Hyperlink">
    <w:name w:val="Hyperlink"/>
    <w:basedOn w:val="DefaultParagraphFont"/>
    <w:uiPriority w:val="99"/>
    <w:unhideWhenUsed/>
    <w:rsid w:val="00F25610"/>
    <w:rPr>
      <w:color w:val="0563C1" w:themeColor="hyperlink"/>
      <w:u w:val="single"/>
    </w:rPr>
  </w:style>
  <w:style w:type="character" w:customStyle="1" w:styleId="UnresolvedMention1">
    <w:name w:val="Unresolved Mention1"/>
    <w:basedOn w:val="DefaultParagraphFont"/>
    <w:uiPriority w:val="99"/>
    <w:semiHidden/>
    <w:unhideWhenUsed/>
    <w:rsid w:val="00F25610"/>
    <w:rPr>
      <w:color w:val="605E5C"/>
      <w:shd w:val="clear" w:color="auto" w:fill="E1DFDD"/>
    </w:rPr>
  </w:style>
  <w:style w:type="paragraph" w:styleId="Footer">
    <w:name w:val="footer"/>
    <w:basedOn w:val="Normal"/>
    <w:link w:val="FooterChar"/>
    <w:uiPriority w:val="99"/>
    <w:unhideWhenUsed/>
    <w:rsid w:val="000779CF"/>
    <w:pPr>
      <w:tabs>
        <w:tab w:val="center" w:pos="4680"/>
        <w:tab w:val="right" w:pos="9360"/>
      </w:tabs>
    </w:pPr>
  </w:style>
  <w:style w:type="character" w:customStyle="1" w:styleId="FooterChar">
    <w:name w:val="Footer Char"/>
    <w:basedOn w:val="DefaultParagraphFont"/>
    <w:link w:val="Footer"/>
    <w:uiPriority w:val="99"/>
    <w:rsid w:val="000779CF"/>
  </w:style>
  <w:style w:type="character" w:styleId="PageNumber">
    <w:name w:val="page number"/>
    <w:basedOn w:val="DefaultParagraphFont"/>
    <w:uiPriority w:val="99"/>
    <w:semiHidden/>
    <w:unhideWhenUsed/>
    <w:rsid w:val="000779CF"/>
  </w:style>
  <w:style w:type="paragraph" w:styleId="Header">
    <w:name w:val="header"/>
    <w:basedOn w:val="Normal"/>
    <w:link w:val="HeaderChar"/>
    <w:uiPriority w:val="99"/>
    <w:unhideWhenUsed/>
    <w:rsid w:val="000779CF"/>
    <w:pPr>
      <w:tabs>
        <w:tab w:val="center" w:pos="4680"/>
        <w:tab w:val="right" w:pos="9360"/>
      </w:tabs>
    </w:pPr>
  </w:style>
  <w:style w:type="character" w:customStyle="1" w:styleId="HeaderChar">
    <w:name w:val="Header Char"/>
    <w:basedOn w:val="DefaultParagraphFont"/>
    <w:link w:val="Header"/>
    <w:uiPriority w:val="99"/>
    <w:rsid w:val="000779CF"/>
  </w:style>
  <w:style w:type="character" w:styleId="CommentReference">
    <w:name w:val="annotation reference"/>
    <w:basedOn w:val="DefaultParagraphFont"/>
    <w:uiPriority w:val="99"/>
    <w:semiHidden/>
    <w:unhideWhenUsed/>
    <w:rsid w:val="002F24F6"/>
    <w:rPr>
      <w:sz w:val="16"/>
      <w:szCs w:val="16"/>
    </w:rPr>
  </w:style>
  <w:style w:type="paragraph" w:styleId="CommentText">
    <w:name w:val="annotation text"/>
    <w:basedOn w:val="Normal"/>
    <w:link w:val="CommentTextChar"/>
    <w:uiPriority w:val="99"/>
    <w:semiHidden/>
    <w:unhideWhenUsed/>
    <w:rsid w:val="002F24F6"/>
    <w:rPr>
      <w:sz w:val="20"/>
      <w:szCs w:val="20"/>
    </w:rPr>
  </w:style>
  <w:style w:type="character" w:customStyle="1" w:styleId="CommentTextChar">
    <w:name w:val="Comment Text Char"/>
    <w:basedOn w:val="DefaultParagraphFont"/>
    <w:link w:val="CommentText"/>
    <w:uiPriority w:val="99"/>
    <w:semiHidden/>
    <w:rsid w:val="002F24F6"/>
    <w:rPr>
      <w:sz w:val="20"/>
      <w:szCs w:val="20"/>
    </w:rPr>
  </w:style>
  <w:style w:type="paragraph" w:styleId="CommentSubject">
    <w:name w:val="annotation subject"/>
    <w:basedOn w:val="CommentText"/>
    <w:next w:val="CommentText"/>
    <w:link w:val="CommentSubjectChar"/>
    <w:uiPriority w:val="99"/>
    <w:semiHidden/>
    <w:unhideWhenUsed/>
    <w:rsid w:val="002F24F6"/>
    <w:rPr>
      <w:b/>
      <w:bCs/>
    </w:rPr>
  </w:style>
  <w:style w:type="character" w:customStyle="1" w:styleId="CommentSubjectChar">
    <w:name w:val="Comment Subject Char"/>
    <w:basedOn w:val="CommentTextChar"/>
    <w:link w:val="CommentSubject"/>
    <w:uiPriority w:val="99"/>
    <w:semiHidden/>
    <w:rsid w:val="002F24F6"/>
    <w:rPr>
      <w:b/>
      <w:bCs/>
      <w:sz w:val="20"/>
      <w:szCs w:val="20"/>
    </w:rPr>
  </w:style>
  <w:style w:type="paragraph" w:styleId="BalloonText">
    <w:name w:val="Balloon Text"/>
    <w:basedOn w:val="Normal"/>
    <w:link w:val="BalloonTextChar"/>
    <w:uiPriority w:val="99"/>
    <w:semiHidden/>
    <w:unhideWhenUsed/>
    <w:rsid w:val="002F2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4F6"/>
    <w:rPr>
      <w:rFonts w:ascii="Segoe UI" w:hAnsi="Segoe UI" w:cs="Segoe UI"/>
      <w:sz w:val="18"/>
      <w:szCs w:val="18"/>
    </w:rPr>
  </w:style>
  <w:style w:type="paragraph" w:customStyle="1" w:styleId="Default">
    <w:name w:val="Default"/>
    <w:rsid w:val="0022166B"/>
    <w:pPr>
      <w:autoSpaceDE w:val="0"/>
      <w:autoSpaceDN w:val="0"/>
      <w:adjustRightInd w:val="0"/>
    </w:pPr>
    <w:rPr>
      <w:rFonts w:ascii="Palatino Linotype" w:hAnsi="Palatino Linotype" w:cs="Palatino Linotype"/>
      <w:color w:val="000000"/>
    </w:rPr>
  </w:style>
  <w:style w:type="paragraph" w:styleId="NormalWeb">
    <w:name w:val="Normal (Web)"/>
    <w:basedOn w:val="Normal"/>
    <w:uiPriority w:val="99"/>
    <w:unhideWhenUsed/>
    <w:rsid w:val="003F34A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F34A9"/>
  </w:style>
  <w:style w:type="character" w:styleId="FollowedHyperlink">
    <w:name w:val="FollowedHyperlink"/>
    <w:basedOn w:val="DefaultParagraphFont"/>
    <w:uiPriority w:val="99"/>
    <w:semiHidden/>
    <w:unhideWhenUsed/>
    <w:rsid w:val="00AF0817"/>
    <w:rPr>
      <w:color w:val="954F72" w:themeColor="followedHyperlink"/>
      <w:u w:val="single"/>
    </w:rPr>
  </w:style>
  <w:style w:type="paragraph" w:styleId="Revision">
    <w:name w:val="Revision"/>
    <w:hidden/>
    <w:uiPriority w:val="99"/>
    <w:semiHidden/>
    <w:rsid w:val="007E7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85144">
      <w:bodyDiv w:val="1"/>
      <w:marLeft w:val="0"/>
      <w:marRight w:val="0"/>
      <w:marTop w:val="0"/>
      <w:marBottom w:val="0"/>
      <w:divBdr>
        <w:top w:val="none" w:sz="0" w:space="0" w:color="auto"/>
        <w:left w:val="none" w:sz="0" w:space="0" w:color="auto"/>
        <w:bottom w:val="none" w:sz="0" w:space="0" w:color="auto"/>
        <w:right w:val="none" w:sz="0" w:space="0" w:color="auto"/>
      </w:divBdr>
    </w:div>
    <w:div w:id="316343398">
      <w:bodyDiv w:val="1"/>
      <w:marLeft w:val="0"/>
      <w:marRight w:val="0"/>
      <w:marTop w:val="0"/>
      <w:marBottom w:val="0"/>
      <w:divBdr>
        <w:top w:val="none" w:sz="0" w:space="0" w:color="auto"/>
        <w:left w:val="none" w:sz="0" w:space="0" w:color="auto"/>
        <w:bottom w:val="none" w:sz="0" w:space="0" w:color="auto"/>
        <w:right w:val="none" w:sz="0" w:space="0" w:color="auto"/>
      </w:divBdr>
    </w:div>
    <w:div w:id="532764470">
      <w:bodyDiv w:val="1"/>
      <w:marLeft w:val="0"/>
      <w:marRight w:val="0"/>
      <w:marTop w:val="0"/>
      <w:marBottom w:val="0"/>
      <w:divBdr>
        <w:top w:val="none" w:sz="0" w:space="0" w:color="auto"/>
        <w:left w:val="none" w:sz="0" w:space="0" w:color="auto"/>
        <w:bottom w:val="none" w:sz="0" w:space="0" w:color="auto"/>
        <w:right w:val="none" w:sz="0" w:space="0" w:color="auto"/>
      </w:divBdr>
    </w:div>
    <w:div w:id="581112304">
      <w:bodyDiv w:val="1"/>
      <w:marLeft w:val="0"/>
      <w:marRight w:val="0"/>
      <w:marTop w:val="0"/>
      <w:marBottom w:val="0"/>
      <w:divBdr>
        <w:top w:val="none" w:sz="0" w:space="0" w:color="auto"/>
        <w:left w:val="none" w:sz="0" w:space="0" w:color="auto"/>
        <w:bottom w:val="none" w:sz="0" w:space="0" w:color="auto"/>
        <w:right w:val="none" w:sz="0" w:space="0" w:color="auto"/>
      </w:divBdr>
    </w:div>
    <w:div w:id="650642524">
      <w:bodyDiv w:val="1"/>
      <w:marLeft w:val="0"/>
      <w:marRight w:val="0"/>
      <w:marTop w:val="0"/>
      <w:marBottom w:val="0"/>
      <w:divBdr>
        <w:top w:val="none" w:sz="0" w:space="0" w:color="auto"/>
        <w:left w:val="none" w:sz="0" w:space="0" w:color="auto"/>
        <w:bottom w:val="none" w:sz="0" w:space="0" w:color="auto"/>
        <w:right w:val="none" w:sz="0" w:space="0" w:color="auto"/>
      </w:divBdr>
    </w:div>
    <w:div w:id="779254738">
      <w:bodyDiv w:val="1"/>
      <w:marLeft w:val="0"/>
      <w:marRight w:val="0"/>
      <w:marTop w:val="0"/>
      <w:marBottom w:val="0"/>
      <w:divBdr>
        <w:top w:val="none" w:sz="0" w:space="0" w:color="auto"/>
        <w:left w:val="none" w:sz="0" w:space="0" w:color="auto"/>
        <w:bottom w:val="none" w:sz="0" w:space="0" w:color="auto"/>
        <w:right w:val="none" w:sz="0" w:space="0" w:color="auto"/>
      </w:divBdr>
      <w:divsChild>
        <w:div w:id="1748455146">
          <w:marLeft w:val="0"/>
          <w:marRight w:val="0"/>
          <w:marTop w:val="0"/>
          <w:marBottom w:val="0"/>
          <w:divBdr>
            <w:top w:val="none" w:sz="0" w:space="0" w:color="auto"/>
            <w:left w:val="none" w:sz="0" w:space="0" w:color="auto"/>
            <w:bottom w:val="none" w:sz="0" w:space="0" w:color="auto"/>
            <w:right w:val="none" w:sz="0" w:space="0" w:color="auto"/>
          </w:divBdr>
        </w:div>
        <w:div w:id="139620337">
          <w:marLeft w:val="0"/>
          <w:marRight w:val="0"/>
          <w:marTop w:val="0"/>
          <w:marBottom w:val="0"/>
          <w:divBdr>
            <w:top w:val="none" w:sz="0" w:space="0" w:color="auto"/>
            <w:left w:val="none" w:sz="0" w:space="0" w:color="auto"/>
            <w:bottom w:val="none" w:sz="0" w:space="0" w:color="auto"/>
            <w:right w:val="none" w:sz="0" w:space="0" w:color="auto"/>
          </w:divBdr>
        </w:div>
        <w:div w:id="524830521">
          <w:marLeft w:val="0"/>
          <w:marRight w:val="0"/>
          <w:marTop w:val="0"/>
          <w:marBottom w:val="0"/>
          <w:divBdr>
            <w:top w:val="none" w:sz="0" w:space="0" w:color="auto"/>
            <w:left w:val="none" w:sz="0" w:space="0" w:color="auto"/>
            <w:bottom w:val="none" w:sz="0" w:space="0" w:color="auto"/>
            <w:right w:val="none" w:sz="0" w:space="0" w:color="auto"/>
          </w:divBdr>
        </w:div>
        <w:div w:id="1668631742">
          <w:marLeft w:val="0"/>
          <w:marRight w:val="0"/>
          <w:marTop w:val="0"/>
          <w:marBottom w:val="0"/>
          <w:divBdr>
            <w:top w:val="none" w:sz="0" w:space="0" w:color="auto"/>
            <w:left w:val="none" w:sz="0" w:space="0" w:color="auto"/>
            <w:bottom w:val="none" w:sz="0" w:space="0" w:color="auto"/>
            <w:right w:val="none" w:sz="0" w:space="0" w:color="auto"/>
          </w:divBdr>
        </w:div>
        <w:div w:id="1124352533">
          <w:marLeft w:val="0"/>
          <w:marRight w:val="0"/>
          <w:marTop w:val="0"/>
          <w:marBottom w:val="0"/>
          <w:divBdr>
            <w:top w:val="none" w:sz="0" w:space="0" w:color="auto"/>
            <w:left w:val="none" w:sz="0" w:space="0" w:color="auto"/>
            <w:bottom w:val="none" w:sz="0" w:space="0" w:color="auto"/>
            <w:right w:val="none" w:sz="0" w:space="0" w:color="auto"/>
          </w:divBdr>
        </w:div>
      </w:divsChild>
    </w:div>
    <w:div w:id="1260988253">
      <w:bodyDiv w:val="1"/>
      <w:marLeft w:val="0"/>
      <w:marRight w:val="0"/>
      <w:marTop w:val="0"/>
      <w:marBottom w:val="0"/>
      <w:divBdr>
        <w:top w:val="none" w:sz="0" w:space="0" w:color="auto"/>
        <w:left w:val="none" w:sz="0" w:space="0" w:color="auto"/>
        <w:bottom w:val="none" w:sz="0" w:space="0" w:color="auto"/>
        <w:right w:val="none" w:sz="0" w:space="0" w:color="auto"/>
      </w:divBdr>
    </w:div>
    <w:div w:id="1527256267">
      <w:bodyDiv w:val="1"/>
      <w:marLeft w:val="0"/>
      <w:marRight w:val="0"/>
      <w:marTop w:val="0"/>
      <w:marBottom w:val="0"/>
      <w:divBdr>
        <w:top w:val="none" w:sz="0" w:space="0" w:color="auto"/>
        <w:left w:val="none" w:sz="0" w:space="0" w:color="auto"/>
        <w:bottom w:val="none" w:sz="0" w:space="0" w:color="auto"/>
        <w:right w:val="none" w:sz="0" w:space="0" w:color="auto"/>
      </w:divBdr>
    </w:div>
    <w:div w:id="1686977372">
      <w:bodyDiv w:val="1"/>
      <w:marLeft w:val="0"/>
      <w:marRight w:val="0"/>
      <w:marTop w:val="0"/>
      <w:marBottom w:val="0"/>
      <w:divBdr>
        <w:top w:val="none" w:sz="0" w:space="0" w:color="auto"/>
        <w:left w:val="none" w:sz="0" w:space="0" w:color="auto"/>
        <w:bottom w:val="none" w:sz="0" w:space="0" w:color="auto"/>
        <w:right w:val="none" w:sz="0" w:space="0" w:color="auto"/>
      </w:divBdr>
    </w:div>
    <w:div w:id="208220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FFBBE0AC460F4AA4CC26C1F6896B31" ma:contentTypeVersion="5" ma:contentTypeDescription="Create a new document." ma:contentTypeScope="" ma:versionID="16ea9a746dfc294178c0aa9489b7f75d">
  <xsd:schema xmlns:xsd="http://www.w3.org/2001/XMLSchema" xmlns:xs="http://www.w3.org/2001/XMLSchema" xmlns:p="http://schemas.microsoft.com/office/2006/metadata/properties" xmlns:ns3="d029ddf9-aa33-495e-b1b4-6d6821277222" xmlns:ns4="cfa8c6a1-a26a-4531-bba0-41196200a045" targetNamespace="http://schemas.microsoft.com/office/2006/metadata/properties" ma:root="true" ma:fieldsID="73ece9c3b469057d58131455db768541" ns3:_="" ns4:_="">
    <xsd:import namespace="d029ddf9-aa33-495e-b1b4-6d6821277222"/>
    <xsd:import namespace="cfa8c6a1-a26a-4531-bba0-41196200a0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9ddf9-aa33-495e-b1b4-6d6821277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8c6a1-a26a-4531-bba0-41196200a0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95965-84BB-4DA8-9F2B-8AC0C8C77B6A}">
  <ds:schemaRefs>
    <ds:schemaRef ds:uri="http://schemas.microsoft.com/sharepoint/v3/contenttype/forms"/>
  </ds:schemaRefs>
</ds:datastoreItem>
</file>

<file path=customXml/itemProps2.xml><?xml version="1.0" encoding="utf-8"?>
<ds:datastoreItem xmlns:ds="http://schemas.openxmlformats.org/officeDocument/2006/customXml" ds:itemID="{C8D0BA9B-E552-4847-8FCF-F3FEB1C2F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9ddf9-aa33-495e-b1b4-6d6821277222"/>
    <ds:schemaRef ds:uri="cfa8c6a1-a26a-4531-bba0-41196200a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62D30-656E-428B-ACC5-925258599B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99B2D5-A35A-45D5-91D8-52785F94CE21}">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3961</ap:Words>
  <ap:Characters>22582</ap:Characters>
  <ap:Application>Microsoft Office Word</ap:Application>
  <ap:DocSecurity>0</ap:DocSecurity>
  <ap:Lines>188</ap:Lines>
  <ap:Paragraphs>52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26491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2020-05-08T18:33:00Z</cp:lastPrinted>
  <dcterms:created xsi:type="dcterms:W3CDTF">2020-05-08T15:20:00Z</dcterms:created>
  <dcterms:modified xsi:type="dcterms:W3CDTF">2020-05-08T15:20:00Z</dcterms:modified>
</cp:coreProperties>
</file>