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4897" w:rsidP="00AC4897" w:rsidRDefault="00AC4897" w14:paraId="5C556396" w14:textId="692E5A7C">
      <w:pPr>
        <w:pStyle w:val="Title"/>
        <w:rPr>
          <w:rFonts w:asciiTheme="minorHAnsi" w:hAnsiTheme="minorHAnsi"/>
          <w:b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>NOTICE OF CONTINUATION MEETING</w:t>
      </w:r>
    </w:p>
    <w:p w:rsidR="00AC4897" w:rsidP="00AC4897" w:rsidRDefault="00AC4897" w14:paraId="52DA59DE" w14:textId="77AC5C33">
      <w:pPr>
        <w:pStyle w:val="Title"/>
        <w:rPr>
          <w:rFonts w:asciiTheme="minorHAnsi" w:hAnsiTheme="minorHAnsi"/>
          <w:b/>
          <w:bCs/>
          <w:sz w:val="40"/>
          <w:szCs w:val="40"/>
        </w:rPr>
      </w:pPr>
      <w:r>
        <w:rPr>
          <w:rFonts w:asciiTheme="minorHAnsi" w:hAnsiTheme="minorHAnsi"/>
          <w:b/>
          <w:sz w:val="40"/>
          <w:szCs w:val="40"/>
        </w:rPr>
        <w:t xml:space="preserve"> CLOSED SESSION </w:t>
      </w:r>
      <w:r>
        <w:rPr>
          <w:rFonts w:asciiTheme="minorHAnsi" w:hAnsiTheme="minorHAnsi"/>
          <w:b/>
          <w:bCs/>
          <w:sz w:val="40"/>
          <w:szCs w:val="40"/>
        </w:rPr>
        <w:t>AGENDA #34</w:t>
      </w:r>
      <w:r w:rsidR="00180368">
        <w:rPr>
          <w:rFonts w:asciiTheme="minorHAnsi" w:hAnsiTheme="minorHAnsi"/>
          <w:b/>
          <w:bCs/>
          <w:sz w:val="40"/>
          <w:szCs w:val="40"/>
        </w:rPr>
        <w:t>60</w:t>
      </w:r>
    </w:p>
    <w:p w:rsidR="00AC4897" w:rsidP="00AC4897" w:rsidRDefault="00AC4897" w14:paraId="1DB67477" w14:textId="77777777">
      <w:pPr>
        <w:pStyle w:val="Title"/>
        <w:rPr>
          <w:rFonts w:asciiTheme="minorHAnsi" w:hAnsiTheme="minorHAnsi"/>
          <w:bCs/>
          <w:szCs w:val="28"/>
        </w:rPr>
      </w:pPr>
    </w:p>
    <w:p w:rsidRPr="00AC4897" w:rsidR="00AC4897" w:rsidP="00AC4897" w:rsidRDefault="00AC4897" w14:paraId="7B9EB266" w14:textId="0FDD68A3">
      <w:pPr>
        <w:jc w:val="center"/>
        <w:rPr>
          <w:rFonts w:asciiTheme="minorHAnsi" w:hAnsiTheme="minorHAnsi"/>
          <w:bCs/>
          <w:sz w:val="30"/>
          <w:szCs w:val="30"/>
        </w:rPr>
      </w:pPr>
      <w:r w:rsidRPr="00AC4897">
        <w:rPr>
          <w:rFonts w:asciiTheme="minorHAnsi" w:hAnsiTheme="minorHAnsi"/>
          <w:bCs/>
          <w:sz w:val="30"/>
          <w:szCs w:val="30"/>
        </w:rPr>
        <w:t xml:space="preserve">The Commission announces that its </w:t>
      </w:r>
      <w:r w:rsidR="00180368">
        <w:rPr>
          <w:rFonts w:asciiTheme="minorHAnsi" w:hAnsiTheme="minorHAnsi"/>
          <w:bCs/>
          <w:sz w:val="30"/>
          <w:szCs w:val="30"/>
        </w:rPr>
        <w:t>May 7, 2020</w:t>
      </w:r>
      <w:r w:rsidRPr="00AC4897">
        <w:rPr>
          <w:rFonts w:asciiTheme="minorHAnsi" w:hAnsiTheme="minorHAnsi"/>
          <w:bCs/>
          <w:sz w:val="30"/>
          <w:szCs w:val="30"/>
        </w:rPr>
        <w:t>, Closed Session of its Business Meeting Agenda #34</w:t>
      </w:r>
      <w:r w:rsidR="00180368">
        <w:rPr>
          <w:rFonts w:asciiTheme="minorHAnsi" w:hAnsiTheme="minorHAnsi"/>
          <w:bCs/>
          <w:sz w:val="30"/>
          <w:szCs w:val="30"/>
        </w:rPr>
        <w:t>60</w:t>
      </w:r>
      <w:r w:rsidRPr="00AC4897">
        <w:rPr>
          <w:rFonts w:asciiTheme="minorHAnsi" w:hAnsiTheme="minorHAnsi"/>
          <w:bCs/>
          <w:sz w:val="30"/>
          <w:szCs w:val="30"/>
        </w:rPr>
        <w:t xml:space="preserve"> is being continued remotely in order to consider Agenda Items described below:</w:t>
      </w:r>
    </w:p>
    <w:p w:rsidR="00AC4897" w:rsidP="00AC4897" w:rsidRDefault="00AC4897" w14:paraId="122EE39A" w14:textId="77777777">
      <w:pPr>
        <w:jc w:val="center"/>
        <w:rPr>
          <w:rFonts w:asciiTheme="minorHAnsi" w:hAnsiTheme="minorHAnsi"/>
          <w:sz w:val="28"/>
          <w:szCs w:val="28"/>
        </w:rPr>
      </w:pPr>
    </w:p>
    <w:p w:rsidR="00AC4897" w:rsidP="00AC4897" w:rsidRDefault="00AC4897" w14:paraId="2BDE37D4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28"/>
          <w:szCs w:val="28"/>
          <w:highlight w:val="yellow"/>
        </w:rPr>
      </w:pPr>
    </w:p>
    <w:p w:rsidRPr="00AC4897" w:rsidR="00AC4897" w:rsidP="00AC4897" w:rsidRDefault="00AC4897" w14:paraId="0710924A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 xml:space="preserve">Case No: CGC-17-563082 – </w:t>
      </w:r>
    </w:p>
    <w:p w:rsidRPr="00AC4897" w:rsidR="00AC4897" w:rsidP="00AC4897" w:rsidRDefault="00AC4897" w14:paraId="21C8E54B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31141DE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818B066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6340F39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Conference with Legal Counsel - Existing Litigation</w:t>
      </w:r>
    </w:p>
    <w:p w:rsidRPr="00AC4897" w:rsidR="00AC4897" w:rsidP="00AC4897" w:rsidRDefault="00AC4897" w14:paraId="3638D33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Gov. Code § 11126(e)(2)(A), allows this item to be considered in Closed Session.</w:t>
      </w:r>
    </w:p>
    <w:p w:rsidRPr="00AC4897" w:rsidR="00AC4897" w:rsidP="00AC4897" w:rsidRDefault="00AC4897" w14:paraId="3D0B2F08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71182822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Administrative Matters</w:t>
      </w:r>
    </w:p>
    <w:p w:rsidRPr="00AC4897" w:rsidR="00AC4897" w:rsidP="00AC4897" w:rsidRDefault="00AC4897" w14:paraId="46C8A593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Consideration and discussion of administrative matters.</w:t>
      </w:r>
    </w:p>
    <w:p w:rsidRPr="00AC4897" w:rsidR="00AC4897" w:rsidP="00AC4897" w:rsidRDefault="00AC4897" w14:paraId="1A84D0BF" w14:textId="77777777">
      <w:pPr>
        <w:tabs>
          <w:tab w:val="left" w:pos="810"/>
        </w:tabs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Public Utilities Code section 1701.1(f) allows this item to be considered in Closed Session.</w:t>
      </w:r>
    </w:p>
    <w:p w:rsidRPr="00AC4897" w:rsidR="00AC4897" w:rsidP="00AC4897" w:rsidRDefault="00AC4897" w14:paraId="7448E8C7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</w:p>
    <w:p w:rsidRPr="00AC4897" w:rsidR="00AC4897" w:rsidP="00AC4897" w:rsidRDefault="00AC4897" w14:paraId="2C171FBE" w14:textId="77777777">
      <w:pPr>
        <w:autoSpaceDE w:val="0"/>
        <w:autoSpaceDN w:val="0"/>
        <w:adjustRightInd w:val="0"/>
        <w:jc w:val="center"/>
        <w:rPr>
          <w:rFonts w:cs="Arial" w:asciiTheme="minorHAnsi" w:hAnsiTheme="minorHAnsi"/>
          <w:b/>
          <w:bCs/>
          <w:sz w:val="30"/>
          <w:szCs w:val="30"/>
        </w:rPr>
      </w:pPr>
      <w:r w:rsidRPr="00AC4897">
        <w:rPr>
          <w:rFonts w:cs="Arial" w:asciiTheme="minorHAnsi" w:hAnsiTheme="minorHAnsi"/>
          <w:b/>
          <w:bCs/>
          <w:sz w:val="30"/>
          <w:szCs w:val="30"/>
        </w:rPr>
        <w:t>Personnel Matters</w:t>
      </w:r>
    </w:p>
    <w:p w:rsidRPr="00AC4897" w:rsidR="00AC4897" w:rsidP="00AC4897" w:rsidRDefault="00AC4897" w14:paraId="0E2982D6" w14:textId="77777777">
      <w:pPr>
        <w:tabs>
          <w:tab w:val="left" w:pos="810"/>
        </w:tabs>
        <w:jc w:val="center"/>
        <w:rPr>
          <w:rFonts w:cs="Arial" w:asciiTheme="minorHAnsi" w:hAnsiTheme="minorHAnsi"/>
          <w:bCs/>
          <w:sz w:val="30"/>
          <w:szCs w:val="30"/>
        </w:rPr>
      </w:pPr>
      <w:r w:rsidRPr="00AC4897">
        <w:rPr>
          <w:rFonts w:cs="Arial" w:asciiTheme="minorHAnsi" w:hAnsiTheme="minorHAnsi"/>
          <w:bCs/>
          <w:sz w:val="30"/>
          <w:szCs w:val="30"/>
        </w:rPr>
        <w:t>Discussion of a personnel matter.</w:t>
      </w:r>
    </w:p>
    <w:p w:rsidRPr="00AC4897" w:rsidR="00AC4897" w:rsidP="00AC4897" w:rsidRDefault="00AC4897" w14:paraId="5F25502A" w14:textId="14207200">
      <w:pPr>
        <w:jc w:val="center"/>
        <w:rPr>
          <w:rFonts w:cs="Arial" w:asciiTheme="minorHAnsi" w:hAnsiTheme="minorHAnsi"/>
          <w:iCs/>
          <w:sz w:val="30"/>
          <w:szCs w:val="30"/>
        </w:rPr>
      </w:pPr>
      <w:r w:rsidRPr="00AC4897">
        <w:rPr>
          <w:rFonts w:cs="Arial" w:asciiTheme="minorHAnsi" w:hAnsiTheme="minorHAnsi"/>
          <w:iCs/>
          <w:sz w:val="30"/>
          <w:szCs w:val="30"/>
        </w:rPr>
        <w:t>Gov. Code § 11126(a), allows this item to be considered in Closed Session.</w:t>
      </w:r>
    </w:p>
    <w:p w:rsidR="00AC4897" w:rsidP="00AC4897" w:rsidRDefault="00AC4897" w14:paraId="35813D6A" w14:textId="77777777">
      <w:pPr>
        <w:jc w:val="center"/>
      </w:pPr>
    </w:p>
    <w:p w:rsidR="00AC4897" w:rsidP="00AC4897" w:rsidRDefault="00AC4897" w14:paraId="3A1DE366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27A99C5E" w14:textId="77777777">
      <w:pPr>
        <w:pStyle w:val="Heading1"/>
        <w:jc w:val="center"/>
        <w:rPr>
          <w:rFonts w:ascii="Calibri" w:hAnsi="Calibri"/>
          <w:b/>
          <w:szCs w:val="28"/>
        </w:rPr>
      </w:pPr>
    </w:p>
    <w:p w:rsidR="00AC4897" w:rsidP="00AC4897" w:rsidRDefault="00AC4897" w14:paraId="30E09399" w14:textId="06B35056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The continuation meeting will be held remotely on </w:t>
      </w:r>
      <w:r w:rsidR="00AA7751">
        <w:rPr>
          <w:rFonts w:ascii="Calibri" w:hAnsi="Calibri"/>
          <w:b/>
          <w:sz w:val="30"/>
          <w:szCs w:val="30"/>
        </w:rPr>
        <w:t xml:space="preserve">May </w:t>
      </w:r>
      <w:r w:rsidR="00180368">
        <w:rPr>
          <w:rFonts w:ascii="Calibri" w:hAnsi="Calibri"/>
          <w:b/>
          <w:sz w:val="30"/>
          <w:szCs w:val="30"/>
        </w:rPr>
        <w:t>1</w:t>
      </w:r>
      <w:r w:rsidR="004A1CE1">
        <w:rPr>
          <w:rFonts w:ascii="Calibri" w:hAnsi="Calibri"/>
          <w:b/>
          <w:sz w:val="30"/>
          <w:szCs w:val="30"/>
        </w:rPr>
        <w:t>8</w:t>
      </w:r>
      <w:r>
        <w:rPr>
          <w:rFonts w:ascii="Calibri" w:hAnsi="Calibri"/>
          <w:b/>
          <w:sz w:val="30"/>
          <w:szCs w:val="30"/>
        </w:rPr>
        <w:t xml:space="preserve">, 2020 at </w:t>
      </w:r>
    </w:p>
    <w:p w:rsidR="00AC4897" w:rsidP="00AC4897" w:rsidRDefault="00AC4897" w14:paraId="328B1911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>12:00 p.m. Pacific Daylight Time</w:t>
      </w:r>
    </w:p>
    <w:p w:rsidR="00AC4897" w:rsidP="00AC4897" w:rsidRDefault="00AC4897" w14:paraId="1D4D7BC4" w14:textId="77777777">
      <w:pPr>
        <w:rPr>
          <w:sz w:val="30"/>
          <w:szCs w:val="30"/>
        </w:rPr>
      </w:pPr>
    </w:p>
    <w:p w:rsidR="00AC4897" w:rsidP="00AC4897" w:rsidRDefault="00AC4897" w14:paraId="4091D8D5" w14:textId="77777777">
      <w:pPr>
        <w:pStyle w:val="Heading1"/>
        <w:jc w:val="center"/>
        <w:rPr>
          <w:rFonts w:ascii="Calibri" w:hAnsi="Calibri"/>
          <w:b/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Pursuant to Executive Order N-29-20, paragraph 3, </w:t>
      </w:r>
      <w:r>
        <w:rPr>
          <w:rFonts w:asciiTheme="minorHAnsi" w:hAnsiTheme="minorHAnsi" w:cstheme="minorHAnsi"/>
          <w:b/>
          <w:bCs/>
          <w:sz w:val="30"/>
          <w:szCs w:val="30"/>
        </w:rPr>
        <w:t>that was issued on March 17, 2020, Commissioners may participate remotely from teleconferencing locations</w:t>
      </w:r>
      <w:r>
        <w:rPr>
          <w:rFonts w:ascii="Calibri" w:hAnsi="Calibri"/>
          <w:b/>
          <w:sz w:val="30"/>
          <w:szCs w:val="30"/>
        </w:rPr>
        <w:t>.</w:t>
      </w:r>
    </w:p>
    <w:p w:rsidR="00AC4897" w:rsidP="00AC4897" w:rsidRDefault="00AC4897" w14:paraId="363839EC" w14:textId="77777777">
      <w:pPr>
        <w:jc w:val="center"/>
        <w:rPr>
          <w:sz w:val="30"/>
          <w:szCs w:val="30"/>
        </w:rPr>
      </w:pPr>
    </w:p>
    <w:p w:rsidR="00AC4897" w:rsidP="00AC4897" w:rsidRDefault="00AC4897" w14:paraId="2612E4B5" w14:textId="77777777">
      <w:pPr>
        <w:pStyle w:val="Heading1"/>
        <w:jc w:val="center"/>
        <w:rPr>
          <w:sz w:val="30"/>
          <w:szCs w:val="30"/>
        </w:rPr>
      </w:pPr>
      <w:r>
        <w:rPr>
          <w:rFonts w:ascii="Calibri" w:hAnsi="Calibri"/>
          <w:b/>
          <w:sz w:val="30"/>
          <w:szCs w:val="30"/>
        </w:rPr>
        <w:t xml:space="preserve">Link to Executive Order N-29-20: </w:t>
      </w:r>
      <w:r>
        <w:rPr>
          <w:rFonts w:ascii="Calibri" w:hAnsi="Calibri"/>
          <w:b/>
          <w:sz w:val="30"/>
          <w:szCs w:val="30"/>
        </w:rPr>
        <w:br/>
      </w:r>
      <w:hyperlink w:history="1" r:id="rId4">
        <w:r>
          <w:rPr>
            <w:rStyle w:val="Hyperlink"/>
            <w:sz w:val="30"/>
            <w:szCs w:val="30"/>
          </w:rPr>
          <w:t>https://www.gov.ca.gov/wp-content/uploads/2020/03/3.17.20-N-29-20-EO.pdf</w:t>
        </w:r>
      </w:hyperlink>
    </w:p>
    <w:p w:rsidR="00AC4897" w:rsidP="00AC4897" w:rsidRDefault="00AC4897" w14:paraId="3DDCC2A7" w14:textId="77777777">
      <w:pPr>
        <w:pStyle w:val="Title"/>
        <w:rPr>
          <w:rFonts w:eastAsia="Calibri" w:asciiTheme="minorHAnsi" w:hAnsiTheme="minorHAnsi"/>
          <w:b/>
          <w:bCs/>
          <w:sz w:val="30"/>
          <w:szCs w:val="30"/>
        </w:rPr>
      </w:pPr>
    </w:p>
    <w:p w:rsidR="008B5668" w:rsidP="009D01A0" w:rsidRDefault="008B5668" w14:paraId="4973CA05" w14:textId="7A19EBD8">
      <w:pPr>
        <w:jc w:val="center"/>
        <w:rPr>
          <w:rFonts w:asciiTheme="minorHAnsi" w:hAnsiTheme="minorHAnsi"/>
          <w:b/>
          <w:sz w:val="28"/>
          <w:szCs w:val="28"/>
        </w:rPr>
      </w:pPr>
    </w:p>
    <w:p w:rsidRPr="00DC14DA" w:rsidR="00DC14DA" w:rsidP="00CA5FE0" w:rsidRDefault="00DC14DA" w14:paraId="1C8D939E" w14:textId="77777777">
      <w:pPr>
        <w:rPr>
          <w:rFonts w:eastAsia="Calibri" w:asciiTheme="minorHAnsi" w:hAnsiTheme="minorHAnsi"/>
          <w:b/>
          <w:bCs/>
          <w:sz w:val="28"/>
          <w:szCs w:val="28"/>
        </w:rPr>
      </w:pPr>
    </w:p>
    <w:sectPr w:rsidRPr="00DC14DA" w:rsidR="00DC14DA" w:rsidSect="007952AC">
      <w:pgSz w:w="12240" w:h="15840"/>
      <w:pgMar w:top="720" w:right="720" w:bottom="720" w:left="720" w:header="432" w:footer="432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9B7"/>
    <w:rsid w:val="000111A8"/>
    <w:rsid w:val="0006072E"/>
    <w:rsid w:val="00060CF6"/>
    <w:rsid w:val="0008295D"/>
    <w:rsid w:val="00090161"/>
    <w:rsid w:val="000C14AA"/>
    <w:rsid w:val="000D64ED"/>
    <w:rsid w:val="00127B27"/>
    <w:rsid w:val="00134468"/>
    <w:rsid w:val="00180368"/>
    <w:rsid w:val="00183D47"/>
    <w:rsid w:val="00191CF6"/>
    <w:rsid w:val="00196C19"/>
    <w:rsid w:val="001C4041"/>
    <w:rsid w:val="001D431A"/>
    <w:rsid w:val="001F1615"/>
    <w:rsid w:val="001F571C"/>
    <w:rsid w:val="00221B4D"/>
    <w:rsid w:val="0022558B"/>
    <w:rsid w:val="00253C66"/>
    <w:rsid w:val="002669B7"/>
    <w:rsid w:val="00274027"/>
    <w:rsid w:val="00285E09"/>
    <w:rsid w:val="002A3FB0"/>
    <w:rsid w:val="002A647E"/>
    <w:rsid w:val="002C13A1"/>
    <w:rsid w:val="002D1064"/>
    <w:rsid w:val="002D6029"/>
    <w:rsid w:val="002E312D"/>
    <w:rsid w:val="003078A8"/>
    <w:rsid w:val="003172F0"/>
    <w:rsid w:val="003302AA"/>
    <w:rsid w:val="00333712"/>
    <w:rsid w:val="003460E9"/>
    <w:rsid w:val="00367945"/>
    <w:rsid w:val="00377DEB"/>
    <w:rsid w:val="00387D0A"/>
    <w:rsid w:val="003A2F58"/>
    <w:rsid w:val="003D4FF5"/>
    <w:rsid w:val="003E35ED"/>
    <w:rsid w:val="003E6F8D"/>
    <w:rsid w:val="003F4C16"/>
    <w:rsid w:val="00441263"/>
    <w:rsid w:val="00473F1F"/>
    <w:rsid w:val="004809BE"/>
    <w:rsid w:val="00492260"/>
    <w:rsid w:val="00493C14"/>
    <w:rsid w:val="004A0591"/>
    <w:rsid w:val="004A1CE1"/>
    <w:rsid w:val="004B08A0"/>
    <w:rsid w:val="004B71B1"/>
    <w:rsid w:val="004E3FF7"/>
    <w:rsid w:val="00522E8F"/>
    <w:rsid w:val="00524FD3"/>
    <w:rsid w:val="00525D89"/>
    <w:rsid w:val="00525F25"/>
    <w:rsid w:val="00587101"/>
    <w:rsid w:val="0059751E"/>
    <w:rsid w:val="005C698A"/>
    <w:rsid w:val="0060461E"/>
    <w:rsid w:val="00616FEB"/>
    <w:rsid w:val="006337D6"/>
    <w:rsid w:val="0064239E"/>
    <w:rsid w:val="0065314F"/>
    <w:rsid w:val="00661D05"/>
    <w:rsid w:val="006817F4"/>
    <w:rsid w:val="006F16CE"/>
    <w:rsid w:val="0070587A"/>
    <w:rsid w:val="00716B86"/>
    <w:rsid w:val="007352E3"/>
    <w:rsid w:val="00736712"/>
    <w:rsid w:val="0077686E"/>
    <w:rsid w:val="007952AC"/>
    <w:rsid w:val="007B0497"/>
    <w:rsid w:val="007C352A"/>
    <w:rsid w:val="007D1EFC"/>
    <w:rsid w:val="007D6C1C"/>
    <w:rsid w:val="0080474B"/>
    <w:rsid w:val="00806CBA"/>
    <w:rsid w:val="00812E9F"/>
    <w:rsid w:val="00814AF3"/>
    <w:rsid w:val="008169FD"/>
    <w:rsid w:val="008245FD"/>
    <w:rsid w:val="008404A5"/>
    <w:rsid w:val="008629F6"/>
    <w:rsid w:val="0087007A"/>
    <w:rsid w:val="00870BC3"/>
    <w:rsid w:val="00884988"/>
    <w:rsid w:val="008A055F"/>
    <w:rsid w:val="008B5668"/>
    <w:rsid w:val="008C72EE"/>
    <w:rsid w:val="008E04D0"/>
    <w:rsid w:val="00943073"/>
    <w:rsid w:val="00951352"/>
    <w:rsid w:val="00953F36"/>
    <w:rsid w:val="0096404A"/>
    <w:rsid w:val="00967535"/>
    <w:rsid w:val="0097325E"/>
    <w:rsid w:val="009769B8"/>
    <w:rsid w:val="00977CBB"/>
    <w:rsid w:val="009838C0"/>
    <w:rsid w:val="009846E5"/>
    <w:rsid w:val="00994B61"/>
    <w:rsid w:val="009C353B"/>
    <w:rsid w:val="009D01A0"/>
    <w:rsid w:val="00A03128"/>
    <w:rsid w:val="00A0384E"/>
    <w:rsid w:val="00A14C9B"/>
    <w:rsid w:val="00A422FF"/>
    <w:rsid w:val="00A47C18"/>
    <w:rsid w:val="00A52D10"/>
    <w:rsid w:val="00A767FF"/>
    <w:rsid w:val="00A8132A"/>
    <w:rsid w:val="00A95BAD"/>
    <w:rsid w:val="00A96A95"/>
    <w:rsid w:val="00AA7751"/>
    <w:rsid w:val="00AB0D02"/>
    <w:rsid w:val="00AB1C42"/>
    <w:rsid w:val="00AC4897"/>
    <w:rsid w:val="00AD10E3"/>
    <w:rsid w:val="00AE3AD8"/>
    <w:rsid w:val="00AE3CF7"/>
    <w:rsid w:val="00AF2E4C"/>
    <w:rsid w:val="00B46C13"/>
    <w:rsid w:val="00BA59F0"/>
    <w:rsid w:val="00BB2567"/>
    <w:rsid w:val="00BC7DA8"/>
    <w:rsid w:val="00BD27A9"/>
    <w:rsid w:val="00BE2132"/>
    <w:rsid w:val="00BF3DF1"/>
    <w:rsid w:val="00BF5EBC"/>
    <w:rsid w:val="00C24938"/>
    <w:rsid w:val="00C32BBC"/>
    <w:rsid w:val="00C406F8"/>
    <w:rsid w:val="00C42838"/>
    <w:rsid w:val="00C524BC"/>
    <w:rsid w:val="00C5732A"/>
    <w:rsid w:val="00C61BA2"/>
    <w:rsid w:val="00C709C9"/>
    <w:rsid w:val="00C7428C"/>
    <w:rsid w:val="00C77094"/>
    <w:rsid w:val="00CA5FE0"/>
    <w:rsid w:val="00CB2720"/>
    <w:rsid w:val="00CB2F5E"/>
    <w:rsid w:val="00CC7FAB"/>
    <w:rsid w:val="00D065B9"/>
    <w:rsid w:val="00D31FC7"/>
    <w:rsid w:val="00D37429"/>
    <w:rsid w:val="00D46A9A"/>
    <w:rsid w:val="00D51CEC"/>
    <w:rsid w:val="00D95C35"/>
    <w:rsid w:val="00DC14DA"/>
    <w:rsid w:val="00E25C2B"/>
    <w:rsid w:val="00E33327"/>
    <w:rsid w:val="00E4285B"/>
    <w:rsid w:val="00E55940"/>
    <w:rsid w:val="00E76772"/>
    <w:rsid w:val="00E76CBD"/>
    <w:rsid w:val="00E93CD2"/>
    <w:rsid w:val="00E95291"/>
    <w:rsid w:val="00E96B7B"/>
    <w:rsid w:val="00EA055C"/>
    <w:rsid w:val="00EB4AA7"/>
    <w:rsid w:val="00EC10BA"/>
    <w:rsid w:val="00EC1944"/>
    <w:rsid w:val="00ED74AE"/>
    <w:rsid w:val="00EE19D5"/>
    <w:rsid w:val="00F137FC"/>
    <w:rsid w:val="00F17A53"/>
    <w:rsid w:val="00F21FDC"/>
    <w:rsid w:val="00F22023"/>
    <w:rsid w:val="00F36D2B"/>
    <w:rsid w:val="00F9099E"/>
    <w:rsid w:val="00FB3C8D"/>
    <w:rsid w:val="00FD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7467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ind w:left="-540"/>
      <w:outlineLvl w:val="1"/>
    </w:pPr>
    <w:rPr>
      <w:b/>
      <w:sz w:val="28"/>
      <w:lang w:val="es-NI"/>
    </w:rPr>
  </w:style>
  <w:style w:type="paragraph" w:styleId="Heading3">
    <w:name w:val="heading 3"/>
    <w:basedOn w:val="Normal"/>
    <w:next w:val="Normal"/>
    <w:qFormat/>
    <w:pPr>
      <w:keepNext/>
      <w:tabs>
        <w:tab w:val="left" w:pos="810"/>
      </w:tabs>
      <w:ind w:left="-108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jc w:val="center"/>
      <w:outlineLvl w:val="3"/>
    </w:pPr>
    <w:rPr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sz w:val="28"/>
    </w:rPr>
  </w:style>
  <w:style w:type="paragraph" w:styleId="BodyText">
    <w:name w:val="Body Text"/>
    <w:basedOn w:val="Normal"/>
    <w:semiHidden/>
    <w:rPr>
      <w:sz w:val="28"/>
    </w:rPr>
  </w:style>
  <w:style w:type="paragraph" w:styleId="BodyTextIndent">
    <w:name w:val="Body Text Indent"/>
    <w:basedOn w:val="Normal"/>
    <w:semiHidden/>
    <w:pPr>
      <w:tabs>
        <w:tab w:val="left" w:pos="810"/>
      </w:tabs>
      <w:ind w:left="422" w:hanging="422"/>
    </w:pPr>
    <w:rPr>
      <w:b/>
      <w:sz w:val="24"/>
    </w:rPr>
  </w:style>
  <w:style w:type="paragraph" w:styleId="BodyTextIndent2">
    <w:name w:val="Body Text Indent 2"/>
    <w:basedOn w:val="Normal"/>
    <w:semiHidden/>
    <w:pPr>
      <w:tabs>
        <w:tab w:val="left" w:pos="810"/>
      </w:tabs>
      <w:ind w:left="422"/>
    </w:pPr>
    <w:rPr>
      <w:bCs/>
      <w:sz w:val="24"/>
    </w:rPr>
  </w:style>
  <w:style w:type="paragraph" w:styleId="BodyTextIndent3">
    <w:name w:val="Body Text Indent 3"/>
    <w:basedOn w:val="Normal"/>
    <w:semiHidden/>
    <w:pPr>
      <w:tabs>
        <w:tab w:val="left" w:pos="810"/>
      </w:tabs>
      <w:ind w:left="422"/>
    </w:pPr>
    <w:rPr>
      <w:b/>
      <w:sz w:val="22"/>
    </w:rPr>
  </w:style>
  <w:style w:type="paragraph" w:styleId="BodyText2">
    <w:name w:val="Body Text 2"/>
    <w:basedOn w:val="Normal"/>
    <w:semiHidden/>
    <w:rPr>
      <w:b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7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7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14DA"/>
    <w:rPr>
      <w:sz w:val="28"/>
    </w:rPr>
  </w:style>
  <w:style w:type="table" w:styleId="TableGrid">
    <w:name w:val="Table Grid"/>
    <w:basedOn w:val="TableNormal"/>
    <w:uiPriority w:val="39"/>
    <w:rsid w:val="00E9529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85E09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AC489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3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v.ca.gov/wp-content/uploads/2020/03/3.17.20-N-29-20-EO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193</ap:Words>
  <ap:Characters>1103</ap:Characters>
  <ap:Application>Microsoft Office Word</ap:Application>
  <ap:DocSecurity>0</ap:DocSecurity>
  <ap:Lines>9</ap:Lines>
  <ap:Paragraphs>2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1294</ap:CharactersWithSpaces>
  <ap:SharedDoc>false</ap:SharedDoc>
  <ap:HyperlinksChanged>false</ap:HyperlinksChanged>
  <ap:AppVersion>12.0000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2019-03-28T21:49:00Z</cp:lastPrinted>
  <dcterms:created xsi:type="dcterms:W3CDTF">2020-05-13T16:13:04Z</dcterms:created>
  <dcterms:modified xsi:type="dcterms:W3CDTF">2020-05-13T16:13:04Z</dcterms:modified>
</cp:coreProperties>
</file>