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1DBD" w:rsidP="003B1DBD" w:rsidRDefault="003B1DBD" w14:paraId="3F8E7DDD" w14:textId="77777777">
      <w:pPr>
        <w:pStyle w:val="Title"/>
        <w:tabs>
          <w:tab w:val="right" w:pos="10080"/>
        </w:tabs>
        <w:rPr>
          <w:rFonts w:ascii="Palatino Linotype" w:hAnsi="Palatino Linotype"/>
        </w:rPr>
      </w:pPr>
    </w:p>
    <w:p w:rsidR="003B1DBD" w:rsidP="00065B97" w:rsidRDefault="003B1DBD" w14:paraId="587F4BB2" w14:textId="77777777">
      <w:pPr>
        <w:pStyle w:val="Title"/>
        <w:tabs>
          <w:tab w:val="right" w:pos="10080"/>
        </w:tabs>
        <w:rPr>
          <w:rFonts w:ascii="Palatino Linotype" w:hAnsi="Palatino Linotype"/>
        </w:rPr>
      </w:pPr>
      <w:r w:rsidRPr="00825ECD">
        <w:rPr>
          <w:rFonts w:ascii="Palatino Linotype" w:hAnsi="Palatino Linotype"/>
        </w:rPr>
        <w:t>PUBLIC UTILITIES COMMISSION OF THE STATE OF CALIFORNIA</w:t>
      </w:r>
    </w:p>
    <w:p w:rsidRPr="00825ECD" w:rsidR="003B1DBD" w:rsidP="003B1DBD" w:rsidRDefault="003B1DBD" w14:paraId="2687BF49" w14:textId="77777777">
      <w:pPr>
        <w:tabs>
          <w:tab w:val="right" w:pos="10080"/>
        </w:tabs>
        <w:rPr>
          <w:rFonts w:ascii="Palatino Linotype" w:hAnsi="Palatino Linotype"/>
        </w:rPr>
      </w:pPr>
    </w:p>
    <w:p w:rsidRPr="00825ECD" w:rsidR="003B1DBD" w:rsidP="003B1DBD" w:rsidRDefault="003B1DBD" w14:paraId="40C22245" w14:textId="4758E7E1">
      <w:pPr>
        <w:tabs>
          <w:tab w:val="right" w:pos="9360"/>
        </w:tabs>
        <w:rPr>
          <w:rFonts w:ascii="Palatino Linotype" w:hAnsi="Palatino Linotype"/>
          <w:b/>
        </w:rPr>
      </w:pPr>
      <w:r w:rsidRPr="00825ECD">
        <w:rPr>
          <w:rFonts w:ascii="Palatino Linotype" w:hAnsi="Palatino Linotype"/>
          <w:b/>
        </w:rPr>
        <w:t>Communications Division</w:t>
      </w:r>
      <w:r w:rsidRPr="00825ECD">
        <w:rPr>
          <w:rFonts w:ascii="Palatino Linotype" w:hAnsi="Palatino Linotype"/>
          <w:b/>
        </w:rPr>
        <w:tab/>
        <w:t>RESOLUTION T-</w:t>
      </w:r>
      <w:r w:rsidR="00D76534">
        <w:rPr>
          <w:rFonts w:ascii="Palatino Linotype" w:hAnsi="Palatino Linotype"/>
          <w:b/>
        </w:rPr>
        <w:t>17</w:t>
      </w:r>
      <w:r w:rsidR="00145CED">
        <w:rPr>
          <w:rFonts w:ascii="Palatino Linotype" w:hAnsi="Palatino Linotype"/>
          <w:b/>
        </w:rPr>
        <w:t>7</w:t>
      </w:r>
      <w:r w:rsidR="00E25680">
        <w:rPr>
          <w:rFonts w:ascii="Palatino Linotype" w:hAnsi="Palatino Linotype"/>
          <w:b/>
        </w:rPr>
        <w:t>2</w:t>
      </w:r>
      <w:r w:rsidR="00145CED">
        <w:rPr>
          <w:rFonts w:ascii="Palatino Linotype" w:hAnsi="Palatino Linotype"/>
          <w:b/>
        </w:rPr>
        <w:t>8</w:t>
      </w:r>
    </w:p>
    <w:p w:rsidRPr="00825ECD" w:rsidR="003B1DBD" w:rsidP="007A1B01" w:rsidRDefault="005E4890" w14:paraId="72A9873B" w14:textId="14098E28">
      <w:pPr>
        <w:tabs>
          <w:tab w:val="right" w:pos="9360"/>
        </w:tabs>
        <w:rPr>
          <w:rFonts w:ascii="Palatino Linotype" w:hAnsi="Palatino Linotype"/>
          <w:i/>
          <w:sz w:val="20"/>
        </w:rPr>
      </w:pPr>
      <w:r>
        <w:rPr>
          <w:rFonts w:ascii="Palatino Linotype" w:hAnsi="Palatino Linotype"/>
          <w:b/>
        </w:rPr>
        <w:t>Carrier Oversight and Programs Branch</w:t>
      </w:r>
      <w:r w:rsidRPr="00825ECD" w:rsidR="003B1DBD">
        <w:rPr>
          <w:rFonts w:ascii="Palatino Linotype" w:hAnsi="Palatino Linotype"/>
          <w:b/>
        </w:rPr>
        <w:tab/>
      </w:r>
      <w:r w:rsidR="00145CED">
        <w:rPr>
          <w:rFonts w:ascii="Palatino Linotype" w:hAnsi="Palatino Linotype"/>
          <w:b/>
        </w:rPr>
        <w:t>February 11</w:t>
      </w:r>
      <w:r w:rsidR="00E72252">
        <w:rPr>
          <w:rFonts w:ascii="Palatino Linotype" w:hAnsi="Palatino Linotype"/>
          <w:b/>
        </w:rPr>
        <w:t>, 20</w:t>
      </w:r>
      <w:r w:rsidR="000744C1">
        <w:rPr>
          <w:rFonts w:ascii="Palatino Linotype" w:hAnsi="Palatino Linotype"/>
          <w:b/>
        </w:rPr>
        <w:t>2</w:t>
      </w:r>
      <w:r w:rsidR="00145CED">
        <w:rPr>
          <w:rFonts w:ascii="Palatino Linotype" w:hAnsi="Palatino Linotype"/>
          <w:b/>
        </w:rPr>
        <w:t>1</w:t>
      </w:r>
      <w:r w:rsidR="003B1DBD">
        <w:rPr>
          <w:rFonts w:ascii="Palatino Linotype" w:hAnsi="Palatino Linotype"/>
          <w:b/>
        </w:rPr>
        <w:tab/>
        <w:t xml:space="preserve">     </w:t>
      </w:r>
    </w:p>
    <w:p w:rsidRPr="00825ECD" w:rsidR="003B1DBD" w:rsidP="003B1DBD" w:rsidRDefault="003B1DBD" w14:paraId="6CB5DE4A" w14:textId="77777777">
      <w:pPr>
        <w:tabs>
          <w:tab w:val="right" w:pos="10080"/>
        </w:tabs>
        <w:rPr>
          <w:rFonts w:ascii="Palatino Linotype" w:hAnsi="Palatino Linotype"/>
        </w:rPr>
      </w:pPr>
    </w:p>
    <w:p w:rsidRPr="00D12213" w:rsidR="003B1DBD" w:rsidP="003B1DBD" w:rsidRDefault="003B1DBD" w14:paraId="181DA077" w14:textId="77777777">
      <w:pPr>
        <w:tabs>
          <w:tab w:val="right" w:pos="10080"/>
        </w:tabs>
        <w:jc w:val="center"/>
        <w:rPr>
          <w:rFonts w:ascii="Palatino Linotype" w:hAnsi="Palatino Linotype"/>
          <w:b/>
          <w:u w:val="single"/>
        </w:rPr>
      </w:pPr>
      <w:r w:rsidRPr="00D12213">
        <w:rPr>
          <w:rFonts w:ascii="Palatino Linotype" w:hAnsi="Palatino Linotype"/>
          <w:b/>
          <w:u w:val="single"/>
        </w:rPr>
        <w:t>R E S O L U T I O N</w:t>
      </w:r>
    </w:p>
    <w:p w:rsidRPr="00825ECD" w:rsidR="003B1DBD" w:rsidP="003B1DBD" w:rsidRDefault="003B1DBD" w14:paraId="43A1B824" w14:textId="77777777">
      <w:pPr>
        <w:tabs>
          <w:tab w:val="right" w:pos="10080"/>
        </w:tabs>
        <w:jc w:val="center"/>
        <w:rPr>
          <w:rFonts w:ascii="Palatino Linotype" w:hAnsi="Palatino Linotype"/>
          <w:b/>
        </w:rPr>
      </w:pPr>
    </w:p>
    <w:p w:rsidRPr="000844E8" w:rsidR="000844E8" w:rsidP="005E4890" w:rsidRDefault="005E4890" w14:paraId="24BA78E8" w14:textId="0D2A3D6A">
      <w:pPr>
        <w:tabs>
          <w:tab w:val="right" w:pos="10080"/>
        </w:tabs>
        <w:ind w:left="720"/>
        <w:rPr>
          <w:rFonts w:ascii="Palatino Linotype" w:hAnsi="Palatino Linotype"/>
        </w:rPr>
      </w:pPr>
      <w:r w:rsidRPr="000146E7">
        <w:rPr>
          <w:rFonts w:ascii="Palatino Linotype" w:hAnsi="Palatino Linotype"/>
          <w:b/>
        </w:rPr>
        <w:t>Resolution</w:t>
      </w:r>
      <w:r w:rsidRPr="000146E7" w:rsidR="003B1DBD">
        <w:rPr>
          <w:rFonts w:ascii="Palatino Linotype" w:hAnsi="Palatino Linotype"/>
          <w:b/>
        </w:rPr>
        <w:t xml:space="preserve"> T-</w:t>
      </w:r>
      <w:r w:rsidRPr="000146E7" w:rsidR="002A7A94">
        <w:rPr>
          <w:rFonts w:ascii="Palatino Linotype" w:hAnsi="Palatino Linotype"/>
          <w:b/>
        </w:rPr>
        <w:t>17</w:t>
      </w:r>
      <w:r w:rsidR="00145CED">
        <w:rPr>
          <w:rFonts w:ascii="Palatino Linotype" w:hAnsi="Palatino Linotype"/>
          <w:b/>
        </w:rPr>
        <w:t>7</w:t>
      </w:r>
      <w:r w:rsidR="00E25680">
        <w:rPr>
          <w:rFonts w:ascii="Palatino Linotype" w:hAnsi="Palatino Linotype"/>
          <w:b/>
        </w:rPr>
        <w:t>2</w:t>
      </w:r>
      <w:r w:rsidR="00145CED">
        <w:rPr>
          <w:rFonts w:ascii="Palatino Linotype" w:hAnsi="Palatino Linotype"/>
          <w:b/>
        </w:rPr>
        <w:t>8</w:t>
      </w:r>
      <w:r w:rsidR="00690BDA">
        <w:rPr>
          <w:rFonts w:ascii="Palatino Linotype" w:hAnsi="Palatino Linotype"/>
          <w:b/>
        </w:rPr>
        <w:t>,</w:t>
      </w:r>
      <w:r w:rsidRPr="000146E7" w:rsidR="000146E7">
        <w:rPr>
          <w:rFonts w:ascii="Palatino Linotype" w:hAnsi="Palatino Linotype"/>
          <w:b/>
        </w:rPr>
        <w:t xml:space="preserve"> </w:t>
      </w:r>
      <w:r w:rsidR="00145CED">
        <w:rPr>
          <w:rFonts w:ascii="Palatino Linotype" w:hAnsi="Palatino Linotype"/>
          <w:b/>
        </w:rPr>
        <w:t xml:space="preserve">Calaveras Telephone Company, Cal-Ore </w:t>
      </w:r>
      <w:r w:rsidRPr="000146E7" w:rsidR="009E4C08">
        <w:rPr>
          <w:rFonts w:ascii="Palatino Linotype" w:hAnsi="Palatino Linotype"/>
          <w:b/>
        </w:rPr>
        <w:t>Telephone Company</w:t>
      </w:r>
      <w:r w:rsidR="00145CED">
        <w:rPr>
          <w:rFonts w:ascii="Palatino Linotype" w:hAnsi="Palatino Linotype"/>
          <w:b/>
        </w:rPr>
        <w:t>, The Ponderosa Telephone Company</w:t>
      </w:r>
      <w:r w:rsidR="000744C1">
        <w:rPr>
          <w:rFonts w:ascii="Palatino Linotype" w:hAnsi="Palatino Linotype"/>
          <w:b/>
        </w:rPr>
        <w:t xml:space="preserve"> and </w:t>
      </w:r>
      <w:r w:rsidR="00145CED">
        <w:rPr>
          <w:rFonts w:ascii="Palatino Linotype" w:hAnsi="Palatino Linotype"/>
          <w:b/>
        </w:rPr>
        <w:t xml:space="preserve">Sierra </w:t>
      </w:r>
      <w:r w:rsidR="000744C1">
        <w:rPr>
          <w:rFonts w:ascii="Palatino Linotype" w:hAnsi="Palatino Linotype"/>
          <w:b/>
        </w:rPr>
        <w:t>Telephone Company</w:t>
      </w:r>
      <w:r w:rsidR="000146E7">
        <w:rPr>
          <w:rFonts w:ascii="Palatino Linotype" w:hAnsi="Palatino Linotype"/>
          <w:b/>
        </w:rPr>
        <w:t xml:space="preserve">.  </w:t>
      </w:r>
      <w:r w:rsidRPr="000744C1" w:rsidR="000744C1">
        <w:rPr>
          <w:rFonts w:ascii="Palatino Linotype" w:hAnsi="Palatino Linotype"/>
          <w:bCs/>
        </w:rPr>
        <w:t>This Resolution</w:t>
      </w:r>
      <w:r w:rsidR="000744C1">
        <w:rPr>
          <w:rFonts w:ascii="Palatino Linotype" w:hAnsi="Palatino Linotype"/>
          <w:b/>
        </w:rPr>
        <w:t xml:space="preserve"> </w:t>
      </w:r>
      <w:r w:rsidRPr="000744C1" w:rsidR="000744C1">
        <w:rPr>
          <w:rFonts w:ascii="Palatino Linotype" w:hAnsi="Palatino Linotype"/>
          <w:bCs/>
        </w:rPr>
        <w:t>adopts</w:t>
      </w:r>
      <w:r w:rsidR="000744C1">
        <w:rPr>
          <w:rFonts w:ascii="Palatino Linotype" w:hAnsi="Palatino Linotype"/>
          <w:b/>
        </w:rPr>
        <w:t xml:space="preserve"> </w:t>
      </w:r>
      <w:r w:rsidR="00EB485E">
        <w:rPr>
          <w:rFonts w:ascii="Palatino Linotype" w:hAnsi="Palatino Linotype"/>
        </w:rPr>
        <w:t>$205,123.18</w:t>
      </w:r>
      <w:r w:rsidR="00EB485E">
        <w:rPr>
          <w:rFonts w:ascii="Palatino Linotype" w:hAnsi="Palatino Linotype"/>
          <w:bCs/>
        </w:rPr>
        <w:t xml:space="preserve"> </w:t>
      </w:r>
      <w:r w:rsidR="000744C1">
        <w:rPr>
          <w:rFonts w:ascii="Palatino Linotype" w:hAnsi="Palatino Linotype"/>
          <w:bCs/>
        </w:rPr>
        <w:t xml:space="preserve">for </w:t>
      </w:r>
      <w:r w:rsidR="00646D70">
        <w:rPr>
          <w:rFonts w:ascii="Palatino Linotype" w:hAnsi="Palatino Linotype"/>
          <w:bCs/>
        </w:rPr>
        <w:t>Ca</w:t>
      </w:r>
      <w:r w:rsidR="00504A19">
        <w:rPr>
          <w:rFonts w:ascii="Palatino Linotype" w:hAnsi="Palatino Linotype"/>
          <w:bCs/>
        </w:rPr>
        <w:t>l</w:t>
      </w:r>
      <w:r w:rsidR="00646D70">
        <w:rPr>
          <w:rFonts w:ascii="Palatino Linotype" w:hAnsi="Palatino Linotype"/>
          <w:bCs/>
        </w:rPr>
        <w:t xml:space="preserve">averas </w:t>
      </w:r>
      <w:r w:rsidR="000744C1">
        <w:rPr>
          <w:rFonts w:ascii="Palatino Linotype" w:hAnsi="Palatino Linotype"/>
          <w:bCs/>
        </w:rPr>
        <w:t>Telephone Company</w:t>
      </w:r>
      <w:r w:rsidR="00504A19">
        <w:rPr>
          <w:rFonts w:ascii="Palatino Linotype" w:hAnsi="Palatino Linotype"/>
          <w:bCs/>
        </w:rPr>
        <w:t>;</w:t>
      </w:r>
      <w:r w:rsidR="000744C1">
        <w:rPr>
          <w:rFonts w:ascii="Palatino Linotype" w:hAnsi="Palatino Linotype"/>
          <w:bCs/>
        </w:rPr>
        <w:t xml:space="preserve"> </w:t>
      </w:r>
      <w:r w:rsidRPr="00DD07A0" w:rsidR="00EB485E">
        <w:rPr>
          <w:rFonts w:ascii="Palatino Linotype" w:hAnsi="Palatino Linotype"/>
        </w:rPr>
        <w:t>$</w:t>
      </w:r>
      <w:r w:rsidR="00BF494D">
        <w:rPr>
          <w:rFonts w:ascii="Palatino Linotype" w:hAnsi="Palatino Linotype"/>
        </w:rPr>
        <w:t>51</w:t>
      </w:r>
      <w:r w:rsidR="00EB485E">
        <w:rPr>
          <w:rFonts w:ascii="Palatino Linotype" w:hAnsi="Palatino Linotype"/>
        </w:rPr>
        <w:t>,006.19</w:t>
      </w:r>
      <w:r w:rsidR="00EB485E">
        <w:rPr>
          <w:rFonts w:ascii="Palatino Linotype" w:hAnsi="Palatino Linotype"/>
          <w:bCs/>
        </w:rPr>
        <w:t xml:space="preserve"> </w:t>
      </w:r>
      <w:r w:rsidR="00646D70">
        <w:rPr>
          <w:rFonts w:ascii="Palatino Linotype" w:hAnsi="Palatino Linotype"/>
        </w:rPr>
        <w:t>for Cal-Ore</w:t>
      </w:r>
      <w:r w:rsidRPr="00DD07A0" w:rsidR="00646D70">
        <w:rPr>
          <w:rFonts w:ascii="Palatino Linotype" w:hAnsi="Palatino Linotype"/>
        </w:rPr>
        <w:t xml:space="preserve"> Telephone Company</w:t>
      </w:r>
      <w:r w:rsidR="00504A19">
        <w:rPr>
          <w:rFonts w:ascii="Palatino Linotype" w:hAnsi="Palatino Linotype"/>
        </w:rPr>
        <w:t>;</w:t>
      </w:r>
      <w:r w:rsidRPr="00DD07A0" w:rsidR="00646D70">
        <w:rPr>
          <w:rFonts w:ascii="Palatino Linotype" w:hAnsi="Palatino Linotype"/>
        </w:rPr>
        <w:t xml:space="preserve"> </w:t>
      </w:r>
      <w:r w:rsidR="00EB485E">
        <w:rPr>
          <w:rFonts w:ascii="Palatino Linotype" w:hAnsi="Palatino Linotype"/>
        </w:rPr>
        <w:t>$434,704.23</w:t>
      </w:r>
      <w:r w:rsidRPr="00DD07A0" w:rsidR="00646D70">
        <w:rPr>
          <w:rFonts w:ascii="Palatino Linotype" w:hAnsi="Palatino Linotype"/>
        </w:rPr>
        <w:t xml:space="preserve"> </w:t>
      </w:r>
      <w:r w:rsidR="00646D70">
        <w:rPr>
          <w:rFonts w:ascii="Palatino Linotype" w:hAnsi="Palatino Linotype"/>
        </w:rPr>
        <w:t xml:space="preserve">for The Ponderosa </w:t>
      </w:r>
      <w:r w:rsidRPr="00DD07A0" w:rsidR="00646D70">
        <w:rPr>
          <w:rFonts w:ascii="Palatino Linotype" w:hAnsi="Palatino Linotype"/>
        </w:rPr>
        <w:t>Telephone Company</w:t>
      </w:r>
      <w:r w:rsidR="00504A19">
        <w:rPr>
          <w:rFonts w:ascii="Palatino Linotype" w:hAnsi="Palatino Linotype"/>
        </w:rPr>
        <w:t>;</w:t>
      </w:r>
      <w:r w:rsidR="00646D70">
        <w:rPr>
          <w:rFonts w:ascii="Palatino Linotype" w:hAnsi="Palatino Linotype"/>
        </w:rPr>
        <w:t xml:space="preserve"> </w:t>
      </w:r>
      <w:r w:rsidR="000744C1">
        <w:rPr>
          <w:rFonts w:ascii="Palatino Linotype" w:hAnsi="Palatino Linotype"/>
          <w:bCs/>
        </w:rPr>
        <w:t xml:space="preserve">and </w:t>
      </w:r>
      <w:r w:rsidR="00E25680">
        <w:rPr>
          <w:rFonts w:ascii="Palatino Linotype" w:hAnsi="Palatino Linotype"/>
          <w:bCs/>
        </w:rPr>
        <w:t>$</w:t>
      </w:r>
      <w:r w:rsidR="00EB485E">
        <w:rPr>
          <w:rFonts w:ascii="Palatino Linotype" w:hAnsi="Palatino Linotype"/>
        </w:rPr>
        <w:t>332,971.</w:t>
      </w:r>
      <w:r w:rsidR="00BF494D">
        <w:rPr>
          <w:rFonts w:ascii="Palatino Linotype" w:hAnsi="Palatino Linotype"/>
        </w:rPr>
        <w:t>13</w:t>
      </w:r>
      <w:r w:rsidR="00BF494D">
        <w:rPr>
          <w:rFonts w:ascii="Palatino Linotype" w:hAnsi="Palatino Linotype"/>
          <w:bCs/>
        </w:rPr>
        <w:t xml:space="preserve"> </w:t>
      </w:r>
      <w:r w:rsidR="000744C1">
        <w:rPr>
          <w:rFonts w:ascii="Palatino Linotype" w:hAnsi="Palatino Linotype"/>
          <w:bCs/>
        </w:rPr>
        <w:t xml:space="preserve">for </w:t>
      </w:r>
      <w:r w:rsidR="00646D70">
        <w:rPr>
          <w:rFonts w:ascii="Palatino Linotype" w:hAnsi="Palatino Linotype"/>
          <w:bCs/>
        </w:rPr>
        <w:t>Sierra</w:t>
      </w:r>
      <w:r w:rsidR="00161F2D">
        <w:rPr>
          <w:rFonts w:ascii="Palatino Linotype" w:hAnsi="Palatino Linotype"/>
          <w:bCs/>
        </w:rPr>
        <w:t xml:space="preserve"> </w:t>
      </w:r>
      <w:r w:rsidR="000744C1">
        <w:rPr>
          <w:rFonts w:ascii="Palatino Linotype" w:hAnsi="Palatino Linotype"/>
          <w:bCs/>
        </w:rPr>
        <w:t xml:space="preserve">Telephone Company in California High </w:t>
      </w:r>
      <w:r w:rsidR="00D05405">
        <w:rPr>
          <w:rFonts w:ascii="Palatino Linotype" w:hAnsi="Palatino Linotype"/>
          <w:bCs/>
        </w:rPr>
        <w:t xml:space="preserve">Cost </w:t>
      </w:r>
      <w:r w:rsidR="000744C1">
        <w:rPr>
          <w:rFonts w:ascii="Palatino Linotype" w:hAnsi="Palatino Linotype"/>
          <w:bCs/>
        </w:rPr>
        <w:t xml:space="preserve">Fund-A </w:t>
      </w:r>
      <w:r w:rsidR="00C41C7E">
        <w:rPr>
          <w:rFonts w:ascii="Palatino Linotype" w:hAnsi="Palatino Linotype"/>
          <w:bCs/>
        </w:rPr>
        <w:t xml:space="preserve">support </w:t>
      </w:r>
      <w:r w:rsidR="000744C1">
        <w:rPr>
          <w:rFonts w:ascii="Palatino Linotype" w:hAnsi="Palatino Linotype"/>
          <w:bCs/>
        </w:rPr>
        <w:t>for Calendar Year 201</w:t>
      </w:r>
      <w:r w:rsidR="00BF494D">
        <w:rPr>
          <w:rFonts w:ascii="Palatino Linotype" w:hAnsi="Palatino Linotype"/>
          <w:bCs/>
        </w:rPr>
        <w:t>8</w:t>
      </w:r>
      <w:r w:rsidR="000744C1">
        <w:rPr>
          <w:rFonts w:ascii="Palatino Linotype" w:hAnsi="Palatino Linotype"/>
          <w:bCs/>
        </w:rPr>
        <w:t xml:space="preserve"> to compensate </w:t>
      </w:r>
      <w:r w:rsidR="0050427C">
        <w:rPr>
          <w:rFonts w:ascii="Palatino Linotype" w:hAnsi="Palatino Linotype"/>
          <w:bCs/>
        </w:rPr>
        <w:t xml:space="preserve">for Federal Communications Commission funding reductions </w:t>
      </w:r>
      <w:r w:rsidR="00A26ED1">
        <w:rPr>
          <w:rFonts w:ascii="Palatino Linotype" w:hAnsi="Palatino Linotype"/>
          <w:bCs/>
        </w:rPr>
        <w:t xml:space="preserve">during </w:t>
      </w:r>
      <w:r w:rsidR="0050427C">
        <w:rPr>
          <w:rFonts w:ascii="Palatino Linotype" w:hAnsi="Palatino Linotype"/>
          <w:bCs/>
        </w:rPr>
        <w:t>201</w:t>
      </w:r>
      <w:r w:rsidR="00A26ED1">
        <w:rPr>
          <w:rFonts w:ascii="Palatino Linotype" w:hAnsi="Palatino Linotype"/>
          <w:bCs/>
        </w:rPr>
        <w:t>7</w:t>
      </w:r>
      <w:r w:rsidR="00646D70">
        <w:rPr>
          <w:rFonts w:ascii="Palatino Linotype" w:hAnsi="Palatino Linotype"/>
          <w:bCs/>
        </w:rPr>
        <w:t xml:space="preserve"> and </w:t>
      </w:r>
      <w:r w:rsidR="00F643CB">
        <w:rPr>
          <w:rFonts w:ascii="Palatino Linotype" w:hAnsi="Palatino Linotype"/>
          <w:bCs/>
        </w:rPr>
        <w:t xml:space="preserve">reimbursement for </w:t>
      </w:r>
      <w:r w:rsidR="00646D70">
        <w:rPr>
          <w:rFonts w:ascii="Palatino Linotype" w:hAnsi="Palatino Linotype"/>
        </w:rPr>
        <w:t>LifeLine related administrative cost</w:t>
      </w:r>
      <w:r w:rsidR="009D7AAE">
        <w:rPr>
          <w:rFonts w:ascii="Palatino Linotype" w:hAnsi="Palatino Linotype"/>
        </w:rPr>
        <w:t>s</w:t>
      </w:r>
      <w:r w:rsidR="00646D70">
        <w:rPr>
          <w:rFonts w:ascii="Palatino Linotype" w:hAnsi="Palatino Linotype"/>
        </w:rPr>
        <w:t xml:space="preserve"> for </w:t>
      </w:r>
      <w:r w:rsidR="00A26ED1">
        <w:rPr>
          <w:rFonts w:ascii="Palatino Linotype" w:hAnsi="Palatino Linotype"/>
        </w:rPr>
        <w:t>end of 2016 and for 2017</w:t>
      </w:r>
      <w:r w:rsidR="0050427C">
        <w:rPr>
          <w:rFonts w:ascii="Palatino Linotype" w:hAnsi="Palatino Linotype"/>
          <w:bCs/>
        </w:rPr>
        <w:t>.</w:t>
      </w:r>
    </w:p>
    <w:p w:rsidR="003B1DBD" w:rsidP="003B1DBD" w:rsidRDefault="003B1DBD" w14:paraId="20BD2BA2" w14:textId="77777777">
      <w:pPr>
        <w:tabs>
          <w:tab w:val="right" w:pos="10080"/>
        </w:tabs>
        <w:rPr>
          <w:rFonts w:ascii="Palatino Linotype" w:hAnsi="Palatino Linotype"/>
          <w:b/>
          <w:u w:val="single"/>
        </w:rPr>
      </w:pPr>
    </w:p>
    <w:p w:rsidRPr="00DD07A0" w:rsidR="00380969" w:rsidP="00232045" w:rsidRDefault="00380969" w14:paraId="0DF8A5D2" w14:textId="18E002C5">
      <w:pPr>
        <w:keepNext/>
        <w:tabs>
          <w:tab w:val="right" w:pos="10080"/>
        </w:tabs>
        <w:rPr>
          <w:rFonts w:ascii="Palatino Linotype" w:hAnsi="Palatino Linotype"/>
          <w:b/>
          <w:u w:val="single"/>
        </w:rPr>
      </w:pPr>
      <w:r w:rsidRPr="00DD07A0">
        <w:rPr>
          <w:rFonts w:ascii="Palatino Linotype" w:hAnsi="Palatino Linotype"/>
          <w:b/>
          <w:u w:val="single"/>
        </w:rPr>
        <w:t>S</w:t>
      </w:r>
      <w:r w:rsidRPr="00DD07A0" w:rsidR="00D12213">
        <w:rPr>
          <w:rFonts w:ascii="Palatino Linotype" w:hAnsi="Palatino Linotype"/>
          <w:b/>
          <w:u w:val="single"/>
        </w:rPr>
        <w:t>UMMARY</w:t>
      </w:r>
    </w:p>
    <w:p w:rsidRPr="00DD07A0" w:rsidR="003B1DBD" w:rsidP="00232045" w:rsidRDefault="003B1DBD" w14:paraId="16FE2F5A" w14:textId="77777777">
      <w:pPr>
        <w:keepNext/>
        <w:tabs>
          <w:tab w:val="right" w:pos="10080"/>
        </w:tabs>
        <w:rPr>
          <w:rFonts w:ascii="Palatino Linotype" w:hAnsi="Palatino Linotype"/>
        </w:rPr>
      </w:pPr>
    </w:p>
    <w:p w:rsidR="009D7AAE" w:rsidP="001010CC" w:rsidRDefault="00DF3DA0" w14:paraId="2D096BBB" w14:textId="77777777">
      <w:pPr>
        <w:keepNext/>
        <w:tabs>
          <w:tab w:val="right" w:pos="10080"/>
        </w:tabs>
        <w:rPr>
          <w:rFonts w:ascii="Palatino Linotype" w:hAnsi="Palatino Linotype"/>
        </w:rPr>
      </w:pPr>
      <w:r w:rsidRPr="00DD07A0">
        <w:rPr>
          <w:rFonts w:ascii="Palatino Linotype" w:hAnsi="Palatino Linotype"/>
        </w:rPr>
        <w:t xml:space="preserve">By Advice Letter </w:t>
      </w:r>
      <w:r w:rsidR="005A4000">
        <w:rPr>
          <w:rFonts w:ascii="Palatino Linotype" w:hAnsi="Palatino Linotype"/>
        </w:rPr>
        <w:t xml:space="preserve">357 </w:t>
      </w:r>
      <w:r w:rsidRPr="00DD07A0">
        <w:rPr>
          <w:rFonts w:ascii="Palatino Linotype" w:hAnsi="Palatino Linotype"/>
        </w:rPr>
        <w:t>filed September 15, 201</w:t>
      </w:r>
      <w:r w:rsidR="005A4000">
        <w:rPr>
          <w:rFonts w:ascii="Palatino Linotype" w:hAnsi="Palatino Linotype"/>
        </w:rPr>
        <w:t>7</w:t>
      </w:r>
      <w:r w:rsidRPr="00DD07A0">
        <w:rPr>
          <w:rFonts w:ascii="Palatino Linotype" w:hAnsi="Palatino Linotype"/>
        </w:rPr>
        <w:t xml:space="preserve">, </w:t>
      </w:r>
      <w:r w:rsidR="005A4000">
        <w:rPr>
          <w:rFonts w:ascii="Palatino Linotype" w:hAnsi="Palatino Linotype"/>
        </w:rPr>
        <w:t>Calaveras</w:t>
      </w:r>
      <w:r w:rsidRPr="00DD07A0">
        <w:rPr>
          <w:rFonts w:ascii="Palatino Linotype" w:hAnsi="Palatino Linotype"/>
        </w:rPr>
        <w:t xml:space="preserve"> Telephone Company</w:t>
      </w:r>
      <w:r w:rsidRPr="00DD07A0" w:rsidR="001010CC">
        <w:rPr>
          <w:rFonts w:ascii="Palatino Linotype" w:hAnsi="Palatino Linotype"/>
        </w:rPr>
        <w:t xml:space="preserve"> (</w:t>
      </w:r>
      <w:r w:rsidR="005A4000">
        <w:rPr>
          <w:rFonts w:ascii="Palatino Linotype" w:hAnsi="Palatino Linotype"/>
        </w:rPr>
        <w:t>Calaveras</w:t>
      </w:r>
      <w:r w:rsidRPr="00DD07A0" w:rsidR="001010CC">
        <w:rPr>
          <w:rFonts w:ascii="Palatino Linotype" w:hAnsi="Palatino Linotype"/>
        </w:rPr>
        <w:t>)</w:t>
      </w:r>
      <w:r w:rsidRPr="00DD07A0">
        <w:rPr>
          <w:rFonts w:ascii="Palatino Linotype" w:hAnsi="Palatino Linotype"/>
        </w:rPr>
        <w:t xml:space="preserve"> </w:t>
      </w:r>
      <w:r w:rsidRPr="00DD07A0" w:rsidR="00BF494D">
        <w:rPr>
          <w:rFonts w:ascii="Palatino Linotype" w:hAnsi="Palatino Linotype"/>
        </w:rPr>
        <w:t>request</w:t>
      </w:r>
      <w:r w:rsidR="00BF494D">
        <w:rPr>
          <w:rFonts w:ascii="Palatino Linotype" w:hAnsi="Palatino Linotype"/>
        </w:rPr>
        <w:t>ed</w:t>
      </w:r>
      <w:r w:rsidRPr="00DD07A0" w:rsidR="00BF494D">
        <w:rPr>
          <w:rFonts w:ascii="Palatino Linotype" w:hAnsi="Palatino Linotype"/>
        </w:rPr>
        <w:t xml:space="preserve"> </w:t>
      </w:r>
      <w:r w:rsidRPr="00DD07A0">
        <w:rPr>
          <w:rFonts w:ascii="Palatino Linotype" w:hAnsi="Palatino Linotype"/>
        </w:rPr>
        <w:t>recovery of $19</w:t>
      </w:r>
      <w:r w:rsidR="005A4000">
        <w:rPr>
          <w:rFonts w:ascii="Palatino Linotype" w:hAnsi="Palatino Linotype"/>
        </w:rPr>
        <w:t>5,599.52</w:t>
      </w:r>
      <w:r w:rsidRPr="00DD07A0">
        <w:rPr>
          <w:rFonts w:ascii="Palatino Linotype" w:hAnsi="Palatino Linotype"/>
        </w:rPr>
        <w:t xml:space="preserve"> in California High Cost Fund (CHCF)-A </w:t>
      </w:r>
      <w:r w:rsidRPr="00DD07A0" w:rsidR="00066CB0">
        <w:rPr>
          <w:rFonts w:ascii="Palatino Linotype" w:hAnsi="Palatino Linotype"/>
        </w:rPr>
        <w:t>support for</w:t>
      </w:r>
      <w:r w:rsidRPr="00DD07A0" w:rsidR="001010CC">
        <w:rPr>
          <w:rFonts w:ascii="Palatino Linotype" w:hAnsi="Palatino Linotype"/>
        </w:rPr>
        <w:t xml:space="preserve"> </w:t>
      </w:r>
      <w:r w:rsidR="00BF494D">
        <w:rPr>
          <w:rFonts w:ascii="Palatino Linotype" w:hAnsi="Palatino Linotype"/>
        </w:rPr>
        <w:t xml:space="preserve">Calendar Year (CY) </w:t>
      </w:r>
      <w:r w:rsidRPr="00DD07A0" w:rsidR="001010CC">
        <w:rPr>
          <w:rFonts w:ascii="Palatino Linotype" w:hAnsi="Palatino Linotype"/>
        </w:rPr>
        <w:t>201</w:t>
      </w:r>
      <w:r w:rsidR="005A4000">
        <w:rPr>
          <w:rFonts w:ascii="Palatino Linotype" w:hAnsi="Palatino Linotype"/>
        </w:rPr>
        <w:t>8</w:t>
      </w:r>
      <w:r w:rsidRPr="00DD07A0" w:rsidR="001010CC">
        <w:rPr>
          <w:rFonts w:ascii="Palatino Linotype" w:hAnsi="Palatino Linotype"/>
        </w:rPr>
        <w:t xml:space="preserve"> due to a reduction in the Federal Communication</w:t>
      </w:r>
      <w:r w:rsidR="00D05405">
        <w:rPr>
          <w:rFonts w:ascii="Palatino Linotype" w:hAnsi="Palatino Linotype"/>
        </w:rPr>
        <w:t>s</w:t>
      </w:r>
      <w:r w:rsidRPr="00DD07A0" w:rsidR="001010CC">
        <w:rPr>
          <w:rFonts w:ascii="Palatino Linotype" w:hAnsi="Palatino Linotype"/>
        </w:rPr>
        <w:t xml:space="preserve"> Commission</w:t>
      </w:r>
      <w:r w:rsidR="00A643A3">
        <w:rPr>
          <w:rFonts w:ascii="Palatino Linotype" w:hAnsi="Palatino Linotype"/>
        </w:rPr>
        <w:t>’s</w:t>
      </w:r>
      <w:r w:rsidRPr="00DD07A0" w:rsidR="001010CC">
        <w:rPr>
          <w:rFonts w:ascii="Palatino Linotype" w:hAnsi="Palatino Linotype"/>
        </w:rPr>
        <w:t xml:space="preserve"> </w:t>
      </w:r>
      <w:r w:rsidR="008A574E">
        <w:rPr>
          <w:rFonts w:ascii="Palatino Linotype" w:hAnsi="Palatino Linotype"/>
        </w:rPr>
        <w:t xml:space="preserve">(FCC) </w:t>
      </w:r>
      <w:r w:rsidRPr="00DD07A0" w:rsidR="001010CC">
        <w:rPr>
          <w:rFonts w:ascii="Palatino Linotype" w:hAnsi="Palatino Linotype"/>
        </w:rPr>
        <w:t>non-recurring funding level in 201</w:t>
      </w:r>
      <w:r w:rsidR="005A4000">
        <w:rPr>
          <w:rFonts w:ascii="Palatino Linotype" w:hAnsi="Palatino Linotype"/>
        </w:rPr>
        <w:t>7</w:t>
      </w:r>
      <w:r w:rsidR="00BF494D">
        <w:rPr>
          <w:rFonts w:ascii="Palatino Linotype" w:hAnsi="Palatino Linotype"/>
        </w:rPr>
        <w:t>,</w:t>
      </w:r>
      <w:r w:rsidR="00C16D16">
        <w:rPr>
          <w:rFonts w:ascii="Palatino Linotype" w:hAnsi="Palatino Linotype"/>
        </w:rPr>
        <w:t xml:space="preserve"> and LifeLine related administrative cost</w:t>
      </w:r>
      <w:r w:rsidR="00BF494D">
        <w:rPr>
          <w:rFonts w:ascii="Palatino Linotype" w:hAnsi="Palatino Linotype"/>
        </w:rPr>
        <w:t>s</w:t>
      </w:r>
      <w:r w:rsidR="00C16D16">
        <w:rPr>
          <w:rFonts w:ascii="Palatino Linotype" w:hAnsi="Palatino Linotype"/>
        </w:rPr>
        <w:t xml:space="preserve"> for </w:t>
      </w:r>
      <w:r w:rsidR="00BF494D">
        <w:rPr>
          <w:rFonts w:ascii="Palatino Linotype" w:hAnsi="Palatino Linotype"/>
        </w:rPr>
        <w:t xml:space="preserve">end of 2016 and </w:t>
      </w:r>
      <w:r w:rsidR="00E73ADB">
        <w:rPr>
          <w:rFonts w:ascii="Palatino Linotype" w:hAnsi="Palatino Linotype"/>
        </w:rPr>
        <w:t>for</w:t>
      </w:r>
      <w:r w:rsidR="00BF494D">
        <w:rPr>
          <w:rFonts w:ascii="Palatino Linotype" w:hAnsi="Palatino Linotype"/>
        </w:rPr>
        <w:t xml:space="preserve"> </w:t>
      </w:r>
      <w:r w:rsidR="00C16D16">
        <w:rPr>
          <w:rFonts w:ascii="Palatino Linotype" w:hAnsi="Palatino Linotype"/>
        </w:rPr>
        <w:t xml:space="preserve">2017. </w:t>
      </w:r>
      <w:r w:rsidRPr="00DD07A0" w:rsidR="001010CC">
        <w:rPr>
          <w:rFonts w:ascii="Palatino Linotype" w:hAnsi="Palatino Linotype"/>
        </w:rPr>
        <w:t xml:space="preserve">  </w:t>
      </w:r>
    </w:p>
    <w:p w:rsidR="009D7AAE" w:rsidP="001010CC" w:rsidRDefault="009D7AAE" w14:paraId="7E9F96D6" w14:textId="77777777">
      <w:pPr>
        <w:keepNext/>
        <w:tabs>
          <w:tab w:val="right" w:pos="10080"/>
        </w:tabs>
        <w:rPr>
          <w:rFonts w:ascii="Palatino Linotype" w:hAnsi="Palatino Linotype"/>
        </w:rPr>
      </w:pPr>
    </w:p>
    <w:p w:rsidR="009D7AAE" w:rsidP="001010CC" w:rsidRDefault="001010CC" w14:paraId="41C5FA6A" w14:textId="77777777">
      <w:pPr>
        <w:keepNext/>
        <w:tabs>
          <w:tab w:val="right" w:pos="10080"/>
        </w:tabs>
        <w:rPr>
          <w:rFonts w:ascii="Palatino Linotype" w:hAnsi="Palatino Linotype"/>
        </w:rPr>
      </w:pPr>
      <w:r w:rsidRPr="00DD07A0">
        <w:rPr>
          <w:rFonts w:ascii="Palatino Linotype" w:hAnsi="Palatino Linotype"/>
        </w:rPr>
        <w:t>By Advice Letter 3</w:t>
      </w:r>
      <w:r w:rsidR="005A4000">
        <w:rPr>
          <w:rFonts w:ascii="Palatino Linotype" w:hAnsi="Palatino Linotype"/>
        </w:rPr>
        <w:t>75</w:t>
      </w:r>
      <w:r w:rsidR="00D05405">
        <w:rPr>
          <w:rFonts w:ascii="Palatino Linotype" w:hAnsi="Palatino Linotype"/>
        </w:rPr>
        <w:t>,</w:t>
      </w:r>
      <w:r w:rsidRPr="00DD07A0">
        <w:rPr>
          <w:rFonts w:ascii="Palatino Linotype" w:hAnsi="Palatino Linotype"/>
        </w:rPr>
        <w:t xml:space="preserve"> filed September 15, 201</w:t>
      </w:r>
      <w:r w:rsidR="005A4000">
        <w:rPr>
          <w:rFonts w:ascii="Palatino Linotype" w:hAnsi="Palatino Linotype"/>
        </w:rPr>
        <w:t>7</w:t>
      </w:r>
      <w:r w:rsidRPr="00DD07A0">
        <w:rPr>
          <w:rFonts w:ascii="Palatino Linotype" w:hAnsi="Palatino Linotype"/>
        </w:rPr>
        <w:t xml:space="preserve">, </w:t>
      </w:r>
      <w:r w:rsidR="005A4000">
        <w:rPr>
          <w:rFonts w:ascii="Palatino Linotype" w:hAnsi="Palatino Linotype"/>
        </w:rPr>
        <w:t>Cal-Ore</w:t>
      </w:r>
      <w:r w:rsidRPr="00DD07A0">
        <w:rPr>
          <w:rFonts w:ascii="Palatino Linotype" w:hAnsi="Palatino Linotype"/>
        </w:rPr>
        <w:t xml:space="preserve"> Telephone Company (</w:t>
      </w:r>
      <w:r w:rsidR="005A4000">
        <w:rPr>
          <w:rFonts w:ascii="Palatino Linotype" w:hAnsi="Palatino Linotype"/>
        </w:rPr>
        <w:t>Cal-Ore</w:t>
      </w:r>
      <w:r w:rsidRPr="00DD07A0">
        <w:rPr>
          <w:rFonts w:ascii="Palatino Linotype" w:hAnsi="Palatino Linotype"/>
        </w:rPr>
        <w:t xml:space="preserve">) </w:t>
      </w:r>
      <w:r w:rsidRPr="00DD07A0" w:rsidR="00BF494D">
        <w:rPr>
          <w:rFonts w:ascii="Palatino Linotype" w:hAnsi="Palatino Linotype"/>
        </w:rPr>
        <w:t>request</w:t>
      </w:r>
      <w:r w:rsidR="00BF494D">
        <w:rPr>
          <w:rFonts w:ascii="Palatino Linotype" w:hAnsi="Palatino Linotype"/>
        </w:rPr>
        <w:t>ed</w:t>
      </w:r>
      <w:r w:rsidRPr="00DD07A0" w:rsidR="00BF494D">
        <w:rPr>
          <w:rFonts w:ascii="Palatino Linotype" w:hAnsi="Palatino Linotype"/>
        </w:rPr>
        <w:t xml:space="preserve"> </w:t>
      </w:r>
      <w:r w:rsidRPr="00DD07A0">
        <w:rPr>
          <w:rFonts w:ascii="Palatino Linotype" w:hAnsi="Palatino Linotype"/>
        </w:rPr>
        <w:t xml:space="preserve">recovery </w:t>
      </w:r>
      <w:r w:rsidRPr="00DD07A0" w:rsidR="00066CB0">
        <w:rPr>
          <w:rFonts w:ascii="Palatino Linotype" w:hAnsi="Palatino Linotype"/>
        </w:rPr>
        <w:t xml:space="preserve">of </w:t>
      </w:r>
      <w:r w:rsidR="00FC4F9D">
        <w:rPr>
          <w:rFonts w:ascii="Palatino Linotype" w:hAnsi="Palatino Linotype"/>
        </w:rPr>
        <w:t>$</w:t>
      </w:r>
      <w:r w:rsidR="005A4000">
        <w:rPr>
          <w:rFonts w:ascii="Palatino Linotype" w:hAnsi="Palatino Linotype"/>
        </w:rPr>
        <w:t>48,638.02</w:t>
      </w:r>
      <w:r w:rsidRPr="00DD07A0">
        <w:rPr>
          <w:rFonts w:ascii="Palatino Linotype" w:hAnsi="Palatino Linotype"/>
        </w:rPr>
        <w:t xml:space="preserve"> in CHCF-A </w:t>
      </w:r>
      <w:r w:rsidRPr="00DD07A0" w:rsidR="00066CB0">
        <w:rPr>
          <w:rFonts w:ascii="Palatino Linotype" w:hAnsi="Palatino Linotype"/>
        </w:rPr>
        <w:t xml:space="preserve">support for </w:t>
      </w:r>
      <w:r w:rsidRPr="00DD07A0">
        <w:rPr>
          <w:rFonts w:ascii="Palatino Linotype" w:hAnsi="Palatino Linotype"/>
        </w:rPr>
        <w:t>201</w:t>
      </w:r>
      <w:r w:rsidR="005A4000">
        <w:rPr>
          <w:rFonts w:ascii="Palatino Linotype" w:hAnsi="Palatino Linotype"/>
        </w:rPr>
        <w:t>8</w:t>
      </w:r>
      <w:r w:rsidRPr="00DD07A0">
        <w:rPr>
          <w:rFonts w:ascii="Palatino Linotype" w:hAnsi="Palatino Linotype"/>
        </w:rPr>
        <w:t xml:space="preserve"> </w:t>
      </w:r>
      <w:r w:rsidR="00C16D16">
        <w:rPr>
          <w:rFonts w:ascii="Palatino Linotype" w:hAnsi="Palatino Linotype"/>
        </w:rPr>
        <w:t>for LifeLine related administrative cost</w:t>
      </w:r>
      <w:r w:rsidR="00BF494D">
        <w:rPr>
          <w:rFonts w:ascii="Palatino Linotype" w:hAnsi="Palatino Linotype"/>
        </w:rPr>
        <w:t>s</w:t>
      </w:r>
      <w:r w:rsidR="00C16D16">
        <w:rPr>
          <w:rFonts w:ascii="Palatino Linotype" w:hAnsi="Palatino Linotype"/>
        </w:rPr>
        <w:t xml:space="preserve"> for </w:t>
      </w:r>
      <w:r w:rsidR="00512A7C">
        <w:rPr>
          <w:rFonts w:ascii="Palatino Linotype" w:hAnsi="Palatino Linotype"/>
        </w:rPr>
        <w:t xml:space="preserve">end of 2016 and </w:t>
      </w:r>
      <w:r w:rsidR="00E73ADB">
        <w:rPr>
          <w:rFonts w:ascii="Palatino Linotype" w:hAnsi="Palatino Linotype"/>
        </w:rPr>
        <w:t>for</w:t>
      </w:r>
      <w:r w:rsidR="00512A7C">
        <w:rPr>
          <w:rFonts w:ascii="Palatino Linotype" w:hAnsi="Palatino Linotype"/>
        </w:rPr>
        <w:t xml:space="preserve"> 2017</w:t>
      </w:r>
      <w:r w:rsidR="00C16D16">
        <w:rPr>
          <w:rFonts w:ascii="Palatino Linotype" w:hAnsi="Palatino Linotype"/>
        </w:rPr>
        <w:t>.</w:t>
      </w:r>
      <w:r w:rsidRPr="00DD07A0">
        <w:rPr>
          <w:rFonts w:ascii="Palatino Linotype" w:hAnsi="Palatino Linotype"/>
        </w:rPr>
        <w:t xml:space="preserve">   </w:t>
      </w:r>
    </w:p>
    <w:p w:rsidR="009D7AAE" w:rsidP="001010CC" w:rsidRDefault="009D7AAE" w14:paraId="4AFF5FE4" w14:textId="77777777">
      <w:pPr>
        <w:keepNext/>
        <w:tabs>
          <w:tab w:val="right" w:pos="10080"/>
        </w:tabs>
        <w:rPr>
          <w:rFonts w:ascii="Palatino Linotype" w:hAnsi="Palatino Linotype"/>
        </w:rPr>
      </w:pPr>
    </w:p>
    <w:p w:rsidR="009D7AAE" w:rsidP="001010CC" w:rsidRDefault="005A4000" w14:paraId="112B9AD3" w14:textId="77777777">
      <w:pPr>
        <w:keepNext/>
        <w:tabs>
          <w:tab w:val="right" w:pos="10080"/>
        </w:tabs>
        <w:rPr>
          <w:rFonts w:ascii="Palatino Linotype" w:hAnsi="Palatino Linotype"/>
        </w:rPr>
      </w:pPr>
      <w:r w:rsidRPr="00DD07A0">
        <w:rPr>
          <w:rFonts w:ascii="Palatino Linotype" w:hAnsi="Palatino Linotype"/>
        </w:rPr>
        <w:t xml:space="preserve">By Advice Letter </w:t>
      </w:r>
      <w:r>
        <w:rPr>
          <w:rFonts w:ascii="Palatino Linotype" w:hAnsi="Palatino Linotype"/>
        </w:rPr>
        <w:t xml:space="preserve">463 </w:t>
      </w:r>
      <w:r w:rsidRPr="00DD07A0">
        <w:rPr>
          <w:rFonts w:ascii="Palatino Linotype" w:hAnsi="Palatino Linotype"/>
        </w:rPr>
        <w:t>filed September 15, 201</w:t>
      </w:r>
      <w:r>
        <w:rPr>
          <w:rFonts w:ascii="Palatino Linotype" w:hAnsi="Palatino Linotype"/>
        </w:rPr>
        <w:t>7</w:t>
      </w:r>
      <w:r w:rsidRPr="00DD07A0">
        <w:rPr>
          <w:rFonts w:ascii="Palatino Linotype" w:hAnsi="Palatino Linotype"/>
        </w:rPr>
        <w:t xml:space="preserve">, </w:t>
      </w:r>
      <w:r>
        <w:rPr>
          <w:rFonts w:ascii="Palatino Linotype" w:hAnsi="Palatino Linotype"/>
        </w:rPr>
        <w:t xml:space="preserve">The Ponderosa </w:t>
      </w:r>
      <w:r w:rsidRPr="00DD07A0">
        <w:rPr>
          <w:rFonts w:ascii="Palatino Linotype" w:hAnsi="Palatino Linotype"/>
        </w:rPr>
        <w:t>Telephone Company (</w:t>
      </w:r>
      <w:r w:rsidR="00214C2E">
        <w:rPr>
          <w:rFonts w:ascii="Palatino Linotype" w:hAnsi="Palatino Linotype"/>
        </w:rPr>
        <w:t>Ponderosa)</w:t>
      </w:r>
      <w:r w:rsidRPr="00DD07A0">
        <w:rPr>
          <w:rFonts w:ascii="Palatino Linotype" w:hAnsi="Palatino Linotype"/>
        </w:rPr>
        <w:t xml:space="preserve"> </w:t>
      </w:r>
      <w:r w:rsidRPr="00DD07A0" w:rsidR="00BF494D">
        <w:rPr>
          <w:rFonts w:ascii="Palatino Linotype" w:hAnsi="Palatino Linotype"/>
        </w:rPr>
        <w:t>request</w:t>
      </w:r>
      <w:r w:rsidR="00BF494D">
        <w:rPr>
          <w:rFonts w:ascii="Palatino Linotype" w:hAnsi="Palatino Linotype"/>
        </w:rPr>
        <w:t>ed</w:t>
      </w:r>
      <w:r w:rsidRPr="00DD07A0" w:rsidR="00BF494D">
        <w:rPr>
          <w:rFonts w:ascii="Palatino Linotype" w:hAnsi="Palatino Linotype"/>
        </w:rPr>
        <w:t xml:space="preserve"> </w:t>
      </w:r>
      <w:r w:rsidRPr="00DD07A0">
        <w:rPr>
          <w:rFonts w:ascii="Palatino Linotype" w:hAnsi="Palatino Linotype"/>
        </w:rPr>
        <w:t>recovery of $</w:t>
      </w:r>
      <w:r w:rsidR="00214C2E">
        <w:rPr>
          <w:rFonts w:ascii="Palatino Linotype" w:hAnsi="Palatino Linotype"/>
        </w:rPr>
        <w:t>414,521.36</w:t>
      </w:r>
      <w:r w:rsidRPr="00DD07A0">
        <w:rPr>
          <w:rFonts w:ascii="Palatino Linotype" w:hAnsi="Palatino Linotype"/>
        </w:rPr>
        <w:t xml:space="preserve"> in CHCF-A support for 201</w:t>
      </w:r>
      <w:r>
        <w:rPr>
          <w:rFonts w:ascii="Palatino Linotype" w:hAnsi="Palatino Linotype"/>
        </w:rPr>
        <w:t>8</w:t>
      </w:r>
      <w:r w:rsidRPr="00DD07A0">
        <w:rPr>
          <w:rFonts w:ascii="Palatino Linotype" w:hAnsi="Palatino Linotype"/>
        </w:rPr>
        <w:t xml:space="preserve"> due to a reduction in the </w:t>
      </w:r>
      <w:r>
        <w:rPr>
          <w:rFonts w:ascii="Palatino Linotype" w:hAnsi="Palatino Linotype"/>
        </w:rPr>
        <w:t xml:space="preserve">FCC </w:t>
      </w:r>
      <w:r w:rsidRPr="00DD07A0">
        <w:rPr>
          <w:rFonts w:ascii="Palatino Linotype" w:hAnsi="Palatino Linotype"/>
        </w:rPr>
        <w:t>non-recurring funding level in 201</w:t>
      </w:r>
      <w:r>
        <w:rPr>
          <w:rFonts w:ascii="Palatino Linotype" w:hAnsi="Palatino Linotype"/>
        </w:rPr>
        <w:t>7</w:t>
      </w:r>
      <w:r w:rsidR="00C16D16">
        <w:rPr>
          <w:rFonts w:ascii="Palatino Linotype" w:hAnsi="Palatino Linotype"/>
        </w:rPr>
        <w:t xml:space="preserve"> and </w:t>
      </w:r>
      <w:r w:rsidR="00504A19">
        <w:rPr>
          <w:rFonts w:ascii="Palatino Linotype" w:hAnsi="Palatino Linotype"/>
        </w:rPr>
        <w:t xml:space="preserve">for </w:t>
      </w:r>
      <w:r w:rsidR="00C16D16">
        <w:rPr>
          <w:rFonts w:ascii="Palatino Linotype" w:hAnsi="Palatino Linotype"/>
        </w:rPr>
        <w:t>LifeLine related administrative cost</w:t>
      </w:r>
      <w:r w:rsidR="00BF494D">
        <w:rPr>
          <w:rFonts w:ascii="Palatino Linotype" w:hAnsi="Palatino Linotype"/>
        </w:rPr>
        <w:t>s</w:t>
      </w:r>
      <w:r w:rsidR="00C16D16">
        <w:rPr>
          <w:rFonts w:ascii="Palatino Linotype" w:hAnsi="Palatino Linotype"/>
        </w:rPr>
        <w:t xml:space="preserve"> for </w:t>
      </w:r>
      <w:r w:rsidR="00BF494D">
        <w:rPr>
          <w:rFonts w:ascii="Palatino Linotype" w:hAnsi="Palatino Linotype"/>
        </w:rPr>
        <w:t xml:space="preserve">end of 2016 and </w:t>
      </w:r>
      <w:r w:rsidR="00E73ADB">
        <w:rPr>
          <w:rFonts w:ascii="Palatino Linotype" w:hAnsi="Palatino Linotype"/>
        </w:rPr>
        <w:t>for</w:t>
      </w:r>
      <w:r w:rsidR="00BF494D">
        <w:rPr>
          <w:rFonts w:ascii="Palatino Linotype" w:hAnsi="Palatino Linotype"/>
        </w:rPr>
        <w:t xml:space="preserve"> 2017</w:t>
      </w:r>
      <w:r w:rsidR="00C16D16">
        <w:rPr>
          <w:rFonts w:ascii="Palatino Linotype" w:hAnsi="Palatino Linotype"/>
        </w:rPr>
        <w:t xml:space="preserve">. </w:t>
      </w:r>
      <w:r w:rsidRPr="00DD07A0">
        <w:rPr>
          <w:rFonts w:ascii="Palatino Linotype" w:hAnsi="Palatino Linotype"/>
        </w:rPr>
        <w:t xml:space="preserve">   </w:t>
      </w:r>
    </w:p>
    <w:p w:rsidR="009D7AAE" w:rsidP="001010CC" w:rsidRDefault="009D7AAE" w14:paraId="0C164C44" w14:textId="77777777">
      <w:pPr>
        <w:keepNext/>
        <w:tabs>
          <w:tab w:val="right" w:pos="10080"/>
        </w:tabs>
        <w:rPr>
          <w:rFonts w:ascii="Palatino Linotype" w:hAnsi="Palatino Linotype"/>
        </w:rPr>
      </w:pPr>
    </w:p>
    <w:p w:rsidRPr="00DD07A0" w:rsidR="001010CC" w:rsidP="001010CC" w:rsidRDefault="00BF494D" w14:paraId="641CC040" w14:textId="4FFBDB3B">
      <w:pPr>
        <w:keepNext/>
        <w:tabs>
          <w:tab w:val="right" w:pos="10080"/>
        </w:tabs>
        <w:rPr>
          <w:rFonts w:ascii="Palatino Linotype" w:hAnsi="Palatino Linotype"/>
        </w:rPr>
      </w:pPr>
      <w:r>
        <w:rPr>
          <w:rFonts w:ascii="Palatino Linotype" w:hAnsi="Palatino Linotype"/>
        </w:rPr>
        <w:t>And b</w:t>
      </w:r>
      <w:r w:rsidRPr="00DD07A0" w:rsidR="005A4000">
        <w:rPr>
          <w:rFonts w:ascii="Palatino Linotype" w:hAnsi="Palatino Linotype"/>
        </w:rPr>
        <w:t xml:space="preserve">y Advice Letter </w:t>
      </w:r>
      <w:r w:rsidR="00214C2E">
        <w:rPr>
          <w:rFonts w:ascii="Palatino Linotype" w:hAnsi="Palatino Linotype"/>
        </w:rPr>
        <w:t>447</w:t>
      </w:r>
      <w:r w:rsidR="005A4000">
        <w:rPr>
          <w:rFonts w:ascii="Palatino Linotype" w:hAnsi="Palatino Linotype"/>
        </w:rPr>
        <w:t>,</w:t>
      </w:r>
      <w:r w:rsidRPr="00DD07A0" w:rsidR="005A4000">
        <w:rPr>
          <w:rFonts w:ascii="Palatino Linotype" w:hAnsi="Palatino Linotype"/>
        </w:rPr>
        <w:t xml:space="preserve"> filed September 15, 201</w:t>
      </w:r>
      <w:r w:rsidR="005A4000">
        <w:rPr>
          <w:rFonts w:ascii="Palatino Linotype" w:hAnsi="Palatino Linotype"/>
        </w:rPr>
        <w:t>7</w:t>
      </w:r>
      <w:r w:rsidRPr="00DD07A0" w:rsidR="005A4000">
        <w:rPr>
          <w:rFonts w:ascii="Palatino Linotype" w:hAnsi="Palatino Linotype"/>
        </w:rPr>
        <w:t xml:space="preserve">, </w:t>
      </w:r>
      <w:r w:rsidR="00214C2E">
        <w:rPr>
          <w:rFonts w:ascii="Palatino Linotype" w:hAnsi="Palatino Linotype"/>
        </w:rPr>
        <w:t xml:space="preserve">Sierra </w:t>
      </w:r>
      <w:r w:rsidRPr="00DD07A0" w:rsidR="005A4000">
        <w:rPr>
          <w:rFonts w:ascii="Palatino Linotype" w:hAnsi="Palatino Linotype"/>
        </w:rPr>
        <w:t>Telephone Company (</w:t>
      </w:r>
      <w:r w:rsidR="00214C2E">
        <w:rPr>
          <w:rFonts w:ascii="Palatino Linotype" w:hAnsi="Palatino Linotype"/>
        </w:rPr>
        <w:t>Sierra</w:t>
      </w:r>
      <w:r w:rsidRPr="00DD07A0" w:rsidR="005A4000">
        <w:rPr>
          <w:rFonts w:ascii="Palatino Linotype" w:hAnsi="Palatino Linotype"/>
        </w:rPr>
        <w:t xml:space="preserve">) </w:t>
      </w:r>
      <w:r w:rsidRPr="00DD07A0">
        <w:rPr>
          <w:rFonts w:ascii="Palatino Linotype" w:hAnsi="Palatino Linotype"/>
        </w:rPr>
        <w:t>request</w:t>
      </w:r>
      <w:r>
        <w:rPr>
          <w:rFonts w:ascii="Palatino Linotype" w:hAnsi="Palatino Linotype"/>
        </w:rPr>
        <w:t>ed</w:t>
      </w:r>
      <w:r w:rsidRPr="00DD07A0">
        <w:rPr>
          <w:rFonts w:ascii="Palatino Linotype" w:hAnsi="Palatino Linotype"/>
        </w:rPr>
        <w:t xml:space="preserve"> </w:t>
      </w:r>
      <w:r w:rsidRPr="00DD07A0" w:rsidR="005A4000">
        <w:rPr>
          <w:rFonts w:ascii="Palatino Linotype" w:hAnsi="Palatino Linotype"/>
        </w:rPr>
        <w:t xml:space="preserve">recovery of </w:t>
      </w:r>
      <w:r w:rsidR="005A4000">
        <w:rPr>
          <w:rFonts w:ascii="Palatino Linotype" w:hAnsi="Palatino Linotype"/>
        </w:rPr>
        <w:t>$</w:t>
      </w:r>
      <w:r w:rsidR="00214C2E">
        <w:rPr>
          <w:rFonts w:ascii="Palatino Linotype" w:hAnsi="Palatino Linotype"/>
        </w:rPr>
        <w:t>317,511.62</w:t>
      </w:r>
      <w:r w:rsidRPr="00DD07A0" w:rsidR="005A4000">
        <w:rPr>
          <w:rFonts w:ascii="Palatino Linotype" w:hAnsi="Palatino Linotype"/>
        </w:rPr>
        <w:t xml:space="preserve"> in CHCF-A support for 201</w:t>
      </w:r>
      <w:r w:rsidR="005A4000">
        <w:rPr>
          <w:rFonts w:ascii="Palatino Linotype" w:hAnsi="Palatino Linotype"/>
        </w:rPr>
        <w:t>8</w:t>
      </w:r>
      <w:r w:rsidRPr="00DD07A0" w:rsidR="005A4000">
        <w:rPr>
          <w:rFonts w:ascii="Palatino Linotype" w:hAnsi="Palatino Linotype"/>
        </w:rPr>
        <w:t xml:space="preserve"> due to a reduction in</w:t>
      </w:r>
      <w:r w:rsidR="005A4000">
        <w:rPr>
          <w:rFonts w:ascii="Palatino Linotype" w:hAnsi="Palatino Linotype"/>
        </w:rPr>
        <w:t xml:space="preserve"> the</w:t>
      </w:r>
      <w:r w:rsidRPr="00DD07A0" w:rsidR="005A4000">
        <w:rPr>
          <w:rFonts w:ascii="Palatino Linotype" w:hAnsi="Palatino Linotype"/>
        </w:rPr>
        <w:t xml:space="preserve"> FCC non-recurring funding level for 201</w:t>
      </w:r>
      <w:r w:rsidR="005A4000">
        <w:rPr>
          <w:rFonts w:ascii="Palatino Linotype" w:hAnsi="Palatino Linotype"/>
        </w:rPr>
        <w:t>7</w:t>
      </w:r>
      <w:r w:rsidR="00FE28A9">
        <w:rPr>
          <w:rFonts w:ascii="Palatino Linotype" w:hAnsi="Palatino Linotype"/>
        </w:rPr>
        <w:t xml:space="preserve"> and </w:t>
      </w:r>
      <w:r w:rsidR="00504A19">
        <w:rPr>
          <w:rFonts w:ascii="Palatino Linotype" w:hAnsi="Palatino Linotype"/>
        </w:rPr>
        <w:t xml:space="preserve">for </w:t>
      </w:r>
      <w:r w:rsidR="00FE28A9">
        <w:rPr>
          <w:rFonts w:ascii="Palatino Linotype" w:hAnsi="Palatino Linotype"/>
        </w:rPr>
        <w:t>LifeLine related administrative cost</w:t>
      </w:r>
      <w:r>
        <w:rPr>
          <w:rFonts w:ascii="Palatino Linotype" w:hAnsi="Palatino Linotype"/>
        </w:rPr>
        <w:t>s</w:t>
      </w:r>
      <w:r w:rsidR="00FE28A9">
        <w:rPr>
          <w:rFonts w:ascii="Palatino Linotype" w:hAnsi="Palatino Linotype"/>
        </w:rPr>
        <w:t xml:space="preserve"> </w:t>
      </w:r>
      <w:r w:rsidR="00FE28A9">
        <w:rPr>
          <w:rFonts w:ascii="Palatino Linotype" w:hAnsi="Palatino Linotype"/>
        </w:rPr>
        <w:lastRenderedPageBreak/>
        <w:t xml:space="preserve">for </w:t>
      </w:r>
      <w:r>
        <w:rPr>
          <w:rFonts w:ascii="Palatino Linotype" w:hAnsi="Palatino Linotype"/>
        </w:rPr>
        <w:t xml:space="preserve">end of 2016 and </w:t>
      </w:r>
      <w:r w:rsidR="00E73ADB">
        <w:rPr>
          <w:rFonts w:ascii="Palatino Linotype" w:hAnsi="Palatino Linotype"/>
        </w:rPr>
        <w:t>for</w:t>
      </w:r>
      <w:r>
        <w:rPr>
          <w:rFonts w:ascii="Palatino Linotype" w:hAnsi="Palatino Linotype"/>
        </w:rPr>
        <w:t xml:space="preserve"> 2017</w:t>
      </w:r>
      <w:r w:rsidR="00FE28A9">
        <w:rPr>
          <w:rFonts w:ascii="Palatino Linotype" w:hAnsi="Palatino Linotype"/>
        </w:rPr>
        <w:t>.</w:t>
      </w:r>
      <w:r w:rsidRPr="00DD07A0" w:rsidR="005A4000">
        <w:rPr>
          <w:rFonts w:ascii="Palatino Linotype" w:hAnsi="Palatino Linotype"/>
        </w:rPr>
        <w:t xml:space="preserve">   </w:t>
      </w:r>
      <w:r w:rsidR="00195321">
        <w:rPr>
          <w:rFonts w:ascii="Palatino Linotype" w:hAnsi="Palatino Linotype"/>
        </w:rPr>
        <w:t>These carriers</w:t>
      </w:r>
      <w:r w:rsidR="00214C2E">
        <w:rPr>
          <w:rFonts w:ascii="Palatino Linotype" w:hAnsi="Palatino Linotype"/>
        </w:rPr>
        <w:t xml:space="preserve"> </w:t>
      </w:r>
      <w:r w:rsidRPr="00DD07A0" w:rsidR="001010CC">
        <w:rPr>
          <w:rFonts w:ascii="Palatino Linotype" w:hAnsi="Palatino Linotype"/>
        </w:rPr>
        <w:t>filed their respective advice letter</w:t>
      </w:r>
      <w:r w:rsidRPr="00DD07A0" w:rsidR="00066CB0">
        <w:rPr>
          <w:rFonts w:ascii="Palatino Linotype" w:hAnsi="Palatino Linotype"/>
        </w:rPr>
        <w:t>s</w:t>
      </w:r>
      <w:r w:rsidRPr="00DD07A0" w:rsidR="001010CC">
        <w:rPr>
          <w:rFonts w:ascii="Palatino Linotype" w:hAnsi="Palatino Linotype"/>
        </w:rPr>
        <w:t xml:space="preserve"> as part of </w:t>
      </w:r>
      <w:r w:rsidR="00FC4F9D">
        <w:rPr>
          <w:rFonts w:ascii="Palatino Linotype" w:hAnsi="Palatino Linotype"/>
        </w:rPr>
        <w:t xml:space="preserve">their </w:t>
      </w:r>
      <w:r w:rsidRPr="00DD07A0" w:rsidR="001010CC">
        <w:rPr>
          <w:rFonts w:ascii="Palatino Linotype" w:hAnsi="Palatino Linotype"/>
        </w:rPr>
        <w:t>annual</w:t>
      </w:r>
      <w:r>
        <w:rPr>
          <w:rFonts w:ascii="Palatino Linotype" w:hAnsi="Palatino Linotype"/>
        </w:rPr>
        <w:t xml:space="preserve"> CHCF-A support</w:t>
      </w:r>
      <w:r w:rsidRPr="00DD07A0" w:rsidR="001010CC">
        <w:rPr>
          <w:rFonts w:ascii="Palatino Linotype" w:hAnsi="Palatino Linotype"/>
        </w:rPr>
        <w:t xml:space="preserve"> filing</w:t>
      </w:r>
      <w:r w:rsidR="00FC4F9D">
        <w:rPr>
          <w:rFonts w:ascii="Palatino Linotype" w:hAnsi="Palatino Linotype"/>
        </w:rPr>
        <w:t>,</w:t>
      </w:r>
      <w:r w:rsidRPr="00DD07A0" w:rsidR="001010CC">
        <w:rPr>
          <w:rFonts w:ascii="Palatino Linotype" w:hAnsi="Palatino Linotype"/>
        </w:rPr>
        <w:t xml:space="preserve"> pursuant to D. </w:t>
      </w:r>
      <w:r w:rsidRPr="00DD07A0" w:rsidR="00C52043">
        <w:rPr>
          <w:rFonts w:ascii="Palatino Linotype" w:hAnsi="Palatino Linotype"/>
        </w:rPr>
        <w:t>91-09-04</w:t>
      </w:r>
      <w:r w:rsidRPr="00DD07A0" w:rsidR="00C244AF">
        <w:rPr>
          <w:rFonts w:ascii="Palatino Linotype" w:hAnsi="Palatino Linotype"/>
        </w:rPr>
        <w:t>2</w:t>
      </w:r>
      <w:r w:rsidR="00504A19">
        <w:rPr>
          <w:rFonts w:ascii="Palatino Linotype" w:hAnsi="Palatino Linotype"/>
        </w:rPr>
        <w:t>.</w:t>
      </w:r>
    </w:p>
    <w:p w:rsidRPr="00DD07A0" w:rsidR="00C52043" w:rsidP="001010CC" w:rsidRDefault="00C52043" w14:paraId="7CFBF32B" w14:textId="68ACC602">
      <w:pPr>
        <w:keepNext/>
        <w:tabs>
          <w:tab w:val="right" w:pos="10080"/>
        </w:tabs>
        <w:rPr>
          <w:rFonts w:ascii="Palatino Linotype" w:hAnsi="Palatino Linotype"/>
        </w:rPr>
      </w:pPr>
    </w:p>
    <w:p w:rsidRPr="00DD07A0" w:rsidR="00214C2E" w:rsidP="00214C2E" w:rsidRDefault="00C52043" w14:paraId="157740F9" w14:textId="57CF20EA">
      <w:pPr>
        <w:keepNext/>
        <w:tabs>
          <w:tab w:val="right" w:pos="10080"/>
        </w:tabs>
        <w:rPr>
          <w:rFonts w:ascii="Palatino Linotype" w:hAnsi="Palatino Linotype"/>
        </w:rPr>
      </w:pPr>
      <w:r w:rsidRPr="00DD07A0">
        <w:rPr>
          <w:rFonts w:ascii="Palatino Linotype" w:hAnsi="Palatino Linotype"/>
        </w:rPr>
        <w:t>This Resolution adopts</w:t>
      </w:r>
      <w:r w:rsidR="00BD2CC0">
        <w:rPr>
          <w:rFonts w:ascii="Palatino Linotype" w:hAnsi="Palatino Linotype"/>
        </w:rPr>
        <w:t xml:space="preserve"> recovery of</w:t>
      </w:r>
      <w:r w:rsidRPr="00DD07A0">
        <w:rPr>
          <w:rFonts w:ascii="Palatino Linotype" w:hAnsi="Palatino Linotype"/>
        </w:rPr>
        <w:t xml:space="preserve"> </w:t>
      </w:r>
      <w:r w:rsidR="00605F3D">
        <w:rPr>
          <w:rFonts w:ascii="Palatino Linotype" w:hAnsi="Palatino Linotype"/>
        </w:rPr>
        <w:t>$205,123</w:t>
      </w:r>
      <w:r w:rsidR="00E648CC">
        <w:rPr>
          <w:rFonts w:ascii="Palatino Linotype" w:hAnsi="Palatino Linotype"/>
        </w:rPr>
        <w:t>.18</w:t>
      </w:r>
      <w:r w:rsidR="00527BCC">
        <w:rPr>
          <w:rFonts w:ascii="Palatino Linotype" w:hAnsi="Palatino Linotype"/>
        </w:rPr>
        <w:t xml:space="preserve"> (including $</w:t>
      </w:r>
      <w:r w:rsidR="00605F3D">
        <w:rPr>
          <w:rFonts w:ascii="Palatino Linotype" w:hAnsi="Palatino Linotype"/>
        </w:rPr>
        <w:t>9,523.66</w:t>
      </w:r>
      <w:r w:rsidR="00527BCC">
        <w:rPr>
          <w:rFonts w:ascii="Palatino Linotype" w:hAnsi="Palatino Linotype"/>
        </w:rPr>
        <w:t xml:space="preserve"> in interest</w:t>
      </w:r>
      <w:r w:rsidR="00E25680">
        <w:rPr>
          <w:rFonts w:ascii="Palatino Linotype" w:hAnsi="Palatino Linotype"/>
        </w:rPr>
        <w:t>)</w:t>
      </w:r>
      <w:r w:rsidR="00527BCC">
        <w:rPr>
          <w:rFonts w:ascii="Palatino Linotype" w:hAnsi="Palatino Linotype"/>
        </w:rPr>
        <w:t xml:space="preserve"> </w:t>
      </w:r>
      <w:r w:rsidRPr="00DD07A0">
        <w:rPr>
          <w:rFonts w:ascii="Palatino Linotype" w:hAnsi="Palatino Linotype"/>
        </w:rPr>
        <w:t xml:space="preserve">for </w:t>
      </w:r>
      <w:r w:rsidR="00214C2E">
        <w:rPr>
          <w:rFonts w:ascii="Palatino Linotype" w:hAnsi="Palatino Linotype"/>
        </w:rPr>
        <w:t xml:space="preserve">Calaveras; </w:t>
      </w:r>
      <w:r w:rsidRPr="00DD07A0" w:rsidR="00DD247A">
        <w:rPr>
          <w:rFonts w:ascii="Palatino Linotype" w:hAnsi="Palatino Linotype"/>
        </w:rPr>
        <w:t>$</w:t>
      </w:r>
      <w:r w:rsidR="00A26ED1">
        <w:rPr>
          <w:rFonts w:ascii="Palatino Linotype" w:hAnsi="Palatino Linotype"/>
        </w:rPr>
        <w:t>51</w:t>
      </w:r>
      <w:r w:rsidR="00E648CC">
        <w:rPr>
          <w:rFonts w:ascii="Palatino Linotype" w:hAnsi="Palatino Linotype"/>
        </w:rPr>
        <w:t>,006.19</w:t>
      </w:r>
      <w:r w:rsidR="00527BCC">
        <w:rPr>
          <w:rFonts w:ascii="Palatino Linotype" w:hAnsi="Palatino Linotype"/>
        </w:rPr>
        <w:t xml:space="preserve"> (including $</w:t>
      </w:r>
      <w:r w:rsidR="00605F3D">
        <w:rPr>
          <w:rFonts w:ascii="Palatino Linotype" w:hAnsi="Palatino Linotype"/>
        </w:rPr>
        <w:t>2</w:t>
      </w:r>
      <w:r w:rsidR="00E648CC">
        <w:rPr>
          <w:rFonts w:ascii="Palatino Linotype" w:hAnsi="Palatino Linotype"/>
        </w:rPr>
        <w:t>,</w:t>
      </w:r>
      <w:r w:rsidR="00605F3D">
        <w:rPr>
          <w:rFonts w:ascii="Palatino Linotype" w:hAnsi="Palatino Linotype"/>
        </w:rPr>
        <w:t>368.17</w:t>
      </w:r>
      <w:r w:rsidR="00527BCC">
        <w:rPr>
          <w:rFonts w:ascii="Palatino Linotype" w:hAnsi="Palatino Linotype"/>
        </w:rPr>
        <w:t xml:space="preserve"> in interest) </w:t>
      </w:r>
      <w:r w:rsidRPr="00DD07A0" w:rsidR="00DD247A">
        <w:rPr>
          <w:rFonts w:ascii="Palatino Linotype" w:hAnsi="Palatino Linotype"/>
        </w:rPr>
        <w:t xml:space="preserve">for </w:t>
      </w:r>
      <w:r w:rsidR="00214C2E">
        <w:rPr>
          <w:rFonts w:ascii="Palatino Linotype" w:hAnsi="Palatino Linotype"/>
        </w:rPr>
        <w:t>Cal-</w:t>
      </w:r>
      <w:r w:rsidR="00A26ED1">
        <w:rPr>
          <w:rFonts w:ascii="Palatino Linotype" w:hAnsi="Palatino Linotype"/>
        </w:rPr>
        <w:t>Ore; $</w:t>
      </w:r>
      <w:r w:rsidR="00E648CC">
        <w:rPr>
          <w:rFonts w:ascii="Palatino Linotype" w:hAnsi="Palatino Linotype"/>
        </w:rPr>
        <w:t>434,704.23</w:t>
      </w:r>
      <w:r w:rsidR="00214C2E">
        <w:rPr>
          <w:rFonts w:ascii="Palatino Linotype" w:hAnsi="Palatino Linotype"/>
        </w:rPr>
        <w:t xml:space="preserve"> (including $</w:t>
      </w:r>
      <w:r w:rsidR="00605F3D">
        <w:rPr>
          <w:rFonts w:ascii="Palatino Linotype" w:hAnsi="Palatino Linotype"/>
        </w:rPr>
        <w:t>20,182.87</w:t>
      </w:r>
      <w:r w:rsidR="00214C2E">
        <w:rPr>
          <w:rFonts w:ascii="Palatino Linotype" w:hAnsi="Palatino Linotype"/>
        </w:rPr>
        <w:t xml:space="preserve"> in interest</w:t>
      </w:r>
      <w:r w:rsidR="00E25680">
        <w:rPr>
          <w:rFonts w:ascii="Palatino Linotype" w:hAnsi="Palatino Linotype"/>
        </w:rPr>
        <w:t>)</w:t>
      </w:r>
      <w:r w:rsidR="00214C2E">
        <w:rPr>
          <w:rFonts w:ascii="Palatino Linotype" w:hAnsi="Palatino Linotype"/>
        </w:rPr>
        <w:t xml:space="preserve"> </w:t>
      </w:r>
      <w:r w:rsidRPr="00DD07A0" w:rsidR="00214C2E">
        <w:rPr>
          <w:rFonts w:ascii="Palatino Linotype" w:hAnsi="Palatino Linotype"/>
        </w:rPr>
        <w:t xml:space="preserve">for </w:t>
      </w:r>
      <w:r w:rsidR="00E73ADB">
        <w:rPr>
          <w:rFonts w:ascii="Palatino Linotype" w:hAnsi="Palatino Linotype"/>
        </w:rPr>
        <w:t>Ponderosa; and</w:t>
      </w:r>
      <w:r w:rsidRPr="00DD07A0" w:rsidR="00214C2E">
        <w:rPr>
          <w:rFonts w:ascii="Palatino Linotype" w:hAnsi="Palatino Linotype"/>
        </w:rPr>
        <w:t xml:space="preserve"> $</w:t>
      </w:r>
      <w:r w:rsidR="00E648CC">
        <w:rPr>
          <w:rFonts w:ascii="Palatino Linotype" w:hAnsi="Palatino Linotype"/>
        </w:rPr>
        <w:t>332,971.</w:t>
      </w:r>
      <w:r w:rsidR="00A26ED1">
        <w:rPr>
          <w:rFonts w:ascii="Palatino Linotype" w:hAnsi="Palatino Linotype"/>
        </w:rPr>
        <w:t xml:space="preserve">13 </w:t>
      </w:r>
      <w:r w:rsidR="00214C2E">
        <w:rPr>
          <w:rFonts w:ascii="Palatino Linotype" w:hAnsi="Palatino Linotype"/>
        </w:rPr>
        <w:t>(including $</w:t>
      </w:r>
      <w:r w:rsidR="00605F3D">
        <w:rPr>
          <w:rFonts w:ascii="Palatino Linotype" w:hAnsi="Palatino Linotype"/>
        </w:rPr>
        <w:t>15,459.51</w:t>
      </w:r>
      <w:r w:rsidR="00214C2E">
        <w:rPr>
          <w:rFonts w:ascii="Palatino Linotype" w:hAnsi="Palatino Linotype"/>
        </w:rPr>
        <w:t xml:space="preserve"> in interest) </w:t>
      </w:r>
      <w:r w:rsidRPr="00DD07A0" w:rsidR="00214C2E">
        <w:rPr>
          <w:rFonts w:ascii="Palatino Linotype" w:hAnsi="Palatino Linotype"/>
        </w:rPr>
        <w:t xml:space="preserve">for </w:t>
      </w:r>
      <w:r w:rsidR="00214C2E">
        <w:rPr>
          <w:rFonts w:ascii="Palatino Linotype" w:hAnsi="Palatino Linotype"/>
        </w:rPr>
        <w:t xml:space="preserve">Sierra </w:t>
      </w:r>
      <w:r w:rsidRPr="00DD07A0" w:rsidR="00214C2E">
        <w:rPr>
          <w:rFonts w:ascii="Palatino Linotype" w:hAnsi="Palatino Linotype"/>
        </w:rPr>
        <w:t xml:space="preserve">in CHCF-A fund for </w:t>
      </w:r>
      <w:r w:rsidR="00E73ADB">
        <w:rPr>
          <w:rFonts w:ascii="Palatino Linotype" w:hAnsi="Palatino Linotype"/>
        </w:rPr>
        <w:t>CY</w:t>
      </w:r>
      <w:r w:rsidRPr="00DD07A0" w:rsidR="00214C2E">
        <w:rPr>
          <w:rFonts w:ascii="Palatino Linotype" w:hAnsi="Palatino Linotype"/>
        </w:rPr>
        <w:t xml:space="preserve"> 201</w:t>
      </w:r>
      <w:r w:rsidR="00214C2E">
        <w:rPr>
          <w:rFonts w:ascii="Palatino Linotype" w:hAnsi="Palatino Linotype"/>
        </w:rPr>
        <w:t>8.</w:t>
      </w:r>
      <w:r w:rsidRPr="00DD07A0" w:rsidR="00214C2E">
        <w:rPr>
          <w:rFonts w:ascii="Palatino Linotype" w:hAnsi="Palatino Linotype"/>
        </w:rPr>
        <w:t xml:space="preserve"> </w:t>
      </w:r>
    </w:p>
    <w:p w:rsidRPr="00DD07A0" w:rsidR="00C52043" w:rsidP="001010CC" w:rsidRDefault="00C52043" w14:paraId="473531A3" w14:textId="1B043EB1">
      <w:pPr>
        <w:keepNext/>
        <w:tabs>
          <w:tab w:val="right" w:pos="10080"/>
        </w:tabs>
        <w:rPr>
          <w:rFonts w:ascii="Palatino Linotype" w:hAnsi="Palatino Linotype"/>
        </w:rPr>
      </w:pPr>
    </w:p>
    <w:p w:rsidRPr="00DD07A0" w:rsidR="003B1DBD" w:rsidP="00232045" w:rsidRDefault="00380969" w14:paraId="67169DB6" w14:textId="18C3E526">
      <w:pPr>
        <w:keepNext/>
        <w:tabs>
          <w:tab w:val="right" w:pos="10080"/>
        </w:tabs>
        <w:rPr>
          <w:rFonts w:ascii="Palatino Linotype" w:hAnsi="Palatino Linotype"/>
          <w:b/>
          <w:u w:val="single"/>
        </w:rPr>
      </w:pPr>
      <w:r w:rsidRPr="00DD07A0">
        <w:rPr>
          <w:rFonts w:ascii="Palatino Linotype" w:hAnsi="Palatino Linotype"/>
          <w:b/>
          <w:u w:val="single"/>
        </w:rPr>
        <w:t>B</w:t>
      </w:r>
      <w:r w:rsidRPr="00DD07A0" w:rsidR="00D12213">
        <w:rPr>
          <w:rFonts w:ascii="Palatino Linotype" w:hAnsi="Palatino Linotype"/>
          <w:b/>
          <w:u w:val="single"/>
        </w:rPr>
        <w:t>ACKGROUND</w:t>
      </w:r>
    </w:p>
    <w:p w:rsidRPr="00DD07A0" w:rsidR="00D12213" w:rsidP="00232045" w:rsidRDefault="00D12213" w14:paraId="2E3A953C" w14:textId="77777777">
      <w:pPr>
        <w:keepNext/>
        <w:tabs>
          <w:tab w:val="right" w:pos="10080"/>
        </w:tabs>
        <w:rPr>
          <w:rFonts w:ascii="Palatino Linotype" w:hAnsi="Palatino Linotype"/>
          <w:b/>
          <w:u w:val="single"/>
        </w:rPr>
      </w:pPr>
    </w:p>
    <w:p w:rsidR="00C41C7E" w:rsidP="00232045" w:rsidRDefault="00C41C7E" w14:paraId="45A462D1" w14:textId="02AA9963">
      <w:pPr>
        <w:keepNext/>
        <w:tabs>
          <w:tab w:val="right" w:pos="10080"/>
        </w:tabs>
        <w:rPr>
          <w:rFonts w:ascii="Palatino Linotype" w:hAnsi="Palatino Linotype"/>
        </w:rPr>
      </w:pPr>
      <w:r>
        <w:rPr>
          <w:rFonts w:ascii="Palatino Linotype" w:hAnsi="Palatino Linotype"/>
        </w:rPr>
        <w:t>The CHCF-A was implemented in accordance with Public Utilities (P.U.) Code § 275.6 to provide universal service rate support to small independent telephone corporations (also known as Small</w:t>
      </w:r>
      <w:r w:rsidR="00642863">
        <w:rPr>
          <w:rFonts w:ascii="Palatino Linotype" w:hAnsi="Palatino Linotype"/>
        </w:rPr>
        <w:t xml:space="preserve"> </w:t>
      </w:r>
      <w:r>
        <w:rPr>
          <w:rFonts w:ascii="Palatino Linotype" w:hAnsi="Palatino Linotype"/>
        </w:rPr>
        <w:t xml:space="preserve">Local Exchange Carriers, or Small LECs) in amounts sufficient to meet the revenue requirements established by the Commission through rate-of-return regulation in furtherance of the state’s universal service commitment to </w:t>
      </w:r>
      <w:r w:rsidR="00734943">
        <w:rPr>
          <w:rFonts w:ascii="Palatino Linotype" w:hAnsi="Palatino Linotype"/>
        </w:rPr>
        <w:t>th</w:t>
      </w:r>
      <w:r>
        <w:rPr>
          <w:rFonts w:ascii="Palatino Linotype" w:hAnsi="Palatino Linotype"/>
        </w:rPr>
        <w:t>e continued affordability and widespread ava</w:t>
      </w:r>
      <w:r w:rsidR="006D630C">
        <w:rPr>
          <w:rFonts w:ascii="Palatino Linotype" w:hAnsi="Palatino Linotype"/>
        </w:rPr>
        <w:t>ilability of safe, reliable, high quality communications services in rural areas of the state.</w:t>
      </w:r>
      <w:r w:rsidR="000B7F77">
        <w:rPr>
          <w:rStyle w:val="FootnoteReference"/>
          <w:rFonts w:ascii="Palatino Linotype" w:hAnsi="Palatino Linotype"/>
        </w:rPr>
        <w:footnoteReference w:id="1"/>
      </w:r>
      <w:r w:rsidR="006D630C">
        <w:rPr>
          <w:rFonts w:ascii="Palatino Linotype" w:hAnsi="Palatino Linotype"/>
        </w:rPr>
        <w:t xml:space="preserve">  </w:t>
      </w:r>
    </w:p>
    <w:p w:rsidR="006D630C" w:rsidP="00232045" w:rsidRDefault="006D630C" w14:paraId="3C980502" w14:textId="2F04E07D">
      <w:pPr>
        <w:keepNext/>
        <w:tabs>
          <w:tab w:val="right" w:pos="10080"/>
        </w:tabs>
        <w:rPr>
          <w:rFonts w:ascii="Palatino Linotype" w:hAnsi="Palatino Linotype"/>
        </w:rPr>
      </w:pPr>
    </w:p>
    <w:p w:rsidR="006D630C" w:rsidP="00232045" w:rsidRDefault="00DB0EA2" w14:paraId="6924EF2E" w14:textId="6A8C3E0F">
      <w:pPr>
        <w:keepNext/>
        <w:tabs>
          <w:tab w:val="right" w:pos="10080"/>
        </w:tabs>
        <w:rPr>
          <w:rFonts w:ascii="Palatino Linotype" w:hAnsi="Palatino Linotype"/>
        </w:rPr>
      </w:pPr>
      <w:r>
        <w:rPr>
          <w:rFonts w:ascii="Palatino Linotype" w:hAnsi="Palatino Linotype"/>
        </w:rPr>
        <w:t xml:space="preserve">The </w:t>
      </w:r>
      <w:r w:rsidR="006D630C">
        <w:rPr>
          <w:rFonts w:ascii="Palatino Linotype" w:hAnsi="Palatino Linotype"/>
        </w:rPr>
        <w:t xml:space="preserve">CHCF-A promotes customer access to advanced services and deployment of broadband-capable facilities in rural areas that is reasonably comparable to that in urban areas, consistent with national communications policy. The program is funded by an all-end user surcharge </w:t>
      </w:r>
      <w:r>
        <w:rPr>
          <w:rFonts w:ascii="Palatino Linotype" w:hAnsi="Palatino Linotype"/>
        </w:rPr>
        <w:t xml:space="preserve">on intrastate telecommunications services </w:t>
      </w:r>
      <w:r w:rsidR="006D630C">
        <w:rPr>
          <w:rFonts w:ascii="Palatino Linotype" w:hAnsi="Palatino Linotype"/>
        </w:rPr>
        <w:t xml:space="preserve">collected by telecommunications carriers.  Procedures for the administration of </w:t>
      </w:r>
      <w:r>
        <w:rPr>
          <w:rFonts w:ascii="Palatino Linotype" w:hAnsi="Palatino Linotype"/>
        </w:rPr>
        <w:t xml:space="preserve">the annual </w:t>
      </w:r>
      <w:r w:rsidR="006D630C">
        <w:rPr>
          <w:rFonts w:ascii="Palatino Linotype" w:hAnsi="Palatino Linotype"/>
        </w:rPr>
        <w:t xml:space="preserve">CHCF-A </w:t>
      </w:r>
      <w:r>
        <w:rPr>
          <w:rFonts w:ascii="Palatino Linotype" w:hAnsi="Palatino Linotype"/>
        </w:rPr>
        <w:t xml:space="preserve">filings </w:t>
      </w:r>
      <w:r w:rsidR="006D630C">
        <w:rPr>
          <w:rFonts w:ascii="Palatino Linotype" w:hAnsi="Palatino Linotype"/>
        </w:rPr>
        <w:t>are outlined in Commission Decision (D.)91-09-042.</w:t>
      </w:r>
    </w:p>
    <w:p w:rsidR="00C41C7E" w:rsidP="00232045" w:rsidRDefault="00C41C7E" w14:paraId="2FA131C9" w14:textId="77777777">
      <w:pPr>
        <w:keepNext/>
        <w:tabs>
          <w:tab w:val="right" w:pos="10080"/>
        </w:tabs>
        <w:rPr>
          <w:rFonts w:ascii="Palatino Linotype" w:hAnsi="Palatino Linotype"/>
        </w:rPr>
      </w:pPr>
    </w:p>
    <w:p w:rsidR="00B07050" w:rsidP="00232045" w:rsidRDefault="00B07050" w14:paraId="0B0D5809" w14:textId="72E8CEE5">
      <w:pPr>
        <w:keepNext/>
        <w:tabs>
          <w:tab w:val="right" w:pos="10080"/>
        </w:tabs>
        <w:rPr>
          <w:rFonts w:ascii="Palatino Linotype" w:hAnsi="Palatino Linotype"/>
        </w:rPr>
      </w:pPr>
      <w:r w:rsidRPr="00DD07A0">
        <w:rPr>
          <w:rFonts w:ascii="Palatino Linotype" w:hAnsi="Palatino Linotype"/>
        </w:rPr>
        <w:t>On September 15, 201</w:t>
      </w:r>
      <w:r w:rsidR="00214C2E">
        <w:rPr>
          <w:rFonts w:ascii="Palatino Linotype" w:hAnsi="Palatino Linotype"/>
        </w:rPr>
        <w:t>7</w:t>
      </w:r>
      <w:r w:rsidRPr="00DD07A0">
        <w:rPr>
          <w:rFonts w:ascii="Palatino Linotype" w:hAnsi="Palatino Linotype"/>
        </w:rPr>
        <w:t xml:space="preserve">, </w:t>
      </w:r>
      <w:r w:rsidR="00214C2E">
        <w:rPr>
          <w:rFonts w:ascii="Palatino Linotype" w:hAnsi="Palatino Linotype"/>
        </w:rPr>
        <w:t>Calaveras, Cal-Ore, Ponderosa</w:t>
      </w:r>
      <w:r w:rsidR="00CC1F5D">
        <w:rPr>
          <w:rFonts w:ascii="Palatino Linotype" w:hAnsi="Palatino Linotype"/>
        </w:rPr>
        <w:t>,</w:t>
      </w:r>
      <w:r w:rsidR="00214C2E">
        <w:rPr>
          <w:rFonts w:ascii="Palatino Linotype" w:hAnsi="Palatino Linotype"/>
        </w:rPr>
        <w:t xml:space="preserve"> and Sierra</w:t>
      </w:r>
      <w:r w:rsidRPr="00DD07A0">
        <w:rPr>
          <w:rFonts w:ascii="Palatino Linotype" w:hAnsi="Palatino Linotype"/>
        </w:rPr>
        <w:t xml:space="preserve"> filed </w:t>
      </w:r>
      <w:r w:rsidRPr="00DD07A0" w:rsidR="00A643A3">
        <w:rPr>
          <w:rFonts w:ascii="Palatino Linotype" w:hAnsi="Palatino Linotype"/>
        </w:rPr>
        <w:t>respectively</w:t>
      </w:r>
      <w:r w:rsidR="00A643A3">
        <w:rPr>
          <w:rFonts w:ascii="Palatino Linotype" w:hAnsi="Palatino Linotype"/>
        </w:rPr>
        <w:t>,</w:t>
      </w:r>
      <w:r w:rsidRPr="00DD07A0" w:rsidR="00A643A3">
        <w:rPr>
          <w:rFonts w:ascii="Palatino Linotype" w:hAnsi="Palatino Linotype"/>
        </w:rPr>
        <w:t xml:space="preserve"> </w:t>
      </w:r>
      <w:r w:rsidRPr="00DD07A0">
        <w:rPr>
          <w:rFonts w:ascii="Palatino Linotype" w:hAnsi="Palatino Linotype"/>
        </w:rPr>
        <w:t>Advice Letter</w:t>
      </w:r>
      <w:r w:rsidR="00A643A3">
        <w:rPr>
          <w:rFonts w:ascii="Palatino Linotype" w:hAnsi="Palatino Linotype"/>
        </w:rPr>
        <w:t>s</w:t>
      </w:r>
      <w:r w:rsidRPr="00DD07A0">
        <w:rPr>
          <w:rFonts w:ascii="Palatino Linotype" w:hAnsi="Palatino Linotype"/>
        </w:rPr>
        <w:t xml:space="preserve"> (AL</w:t>
      </w:r>
      <w:r w:rsidR="00504A19">
        <w:rPr>
          <w:rFonts w:ascii="Palatino Linotype" w:hAnsi="Palatino Linotype"/>
        </w:rPr>
        <w:t>s</w:t>
      </w:r>
      <w:r w:rsidRPr="00DD07A0">
        <w:rPr>
          <w:rFonts w:ascii="Palatino Linotype" w:hAnsi="Palatino Linotype"/>
        </w:rPr>
        <w:t xml:space="preserve">) </w:t>
      </w:r>
      <w:r w:rsidR="00CC1F5D">
        <w:rPr>
          <w:rFonts w:ascii="Palatino Linotype" w:hAnsi="Palatino Linotype"/>
        </w:rPr>
        <w:t xml:space="preserve">357, 375, 463 </w:t>
      </w:r>
      <w:r w:rsidRPr="00DD07A0">
        <w:rPr>
          <w:rFonts w:ascii="Palatino Linotype" w:hAnsi="Palatino Linotype"/>
        </w:rPr>
        <w:t xml:space="preserve">and </w:t>
      </w:r>
      <w:r w:rsidR="00CC1F5D">
        <w:rPr>
          <w:rFonts w:ascii="Palatino Linotype" w:hAnsi="Palatino Linotype"/>
        </w:rPr>
        <w:t>447</w:t>
      </w:r>
      <w:r w:rsidRPr="00DD07A0">
        <w:rPr>
          <w:rFonts w:ascii="Palatino Linotype" w:hAnsi="Palatino Linotype"/>
        </w:rPr>
        <w:t xml:space="preserve"> as part of their annual filing seeking</w:t>
      </w:r>
      <w:r w:rsidRPr="00DD07A0" w:rsidR="00066CB0">
        <w:rPr>
          <w:rFonts w:ascii="Palatino Linotype" w:hAnsi="Palatino Linotype"/>
        </w:rPr>
        <w:t xml:space="preserve"> </w:t>
      </w:r>
      <w:r w:rsidRPr="00DD07A0" w:rsidR="000F7B03">
        <w:rPr>
          <w:rFonts w:ascii="Palatino Linotype" w:hAnsi="Palatino Linotype"/>
        </w:rPr>
        <w:t>adjustments</w:t>
      </w:r>
      <w:r w:rsidR="0079478B">
        <w:rPr>
          <w:rStyle w:val="FootnoteReference"/>
          <w:rFonts w:ascii="Palatino Linotype" w:hAnsi="Palatino Linotype"/>
        </w:rPr>
        <w:footnoteReference w:id="2"/>
      </w:r>
      <w:r w:rsidRPr="00DD07A0" w:rsidR="000F7B03">
        <w:rPr>
          <w:rFonts w:ascii="Palatino Linotype" w:hAnsi="Palatino Linotype"/>
        </w:rPr>
        <w:t xml:space="preserve"> </w:t>
      </w:r>
      <w:r w:rsidRPr="00DD07A0">
        <w:rPr>
          <w:rFonts w:ascii="Palatino Linotype" w:hAnsi="Palatino Linotype"/>
        </w:rPr>
        <w:t>of $19</w:t>
      </w:r>
      <w:r w:rsidR="00CC1F5D">
        <w:rPr>
          <w:rFonts w:ascii="Palatino Linotype" w:hAnsi="Palatino Linotype"/>
        </w:rPr>
        <w:t>5</w:t>
      </w:r>
      <w:r w:rsidRPr="00DD07A0">
        <w:rPr>
          <w:rFonts w:ascii="Palatino Linotype" w:hAnsi="Palatino Linotype"/>
        </w:rPr>
        <w:t>,</w:t>
      </w:r>
      <w:r w:rsidR="00CC1F5D">
        <w:rPr>
          <w:rFonts w:ascii="Palatino Linotype" w:hAnsi="Palatino Linotype"/>
        </w:rPr>
        <w:t xml:space="preserve">599.52, </w:t>
      </w:r>
      <w:r w:rsidR="00A26ED1">
        <w:rPr>
          <w:rFonts w:ascii="Palatino Linotype" w:hAnsi="Palatino Linotype"/>
        </w:rPr>
        <w:t>$</w:t>
      </w:r>
      <w:r w:rsidR="00CC1F5D">
        <w:rPr>
          <w:rFonts w:ascii="Palatino Linotype" w:hAnsi="Palatino Linotype"/>
        </w:rPr>
        <w:t xml:space="preserve">48,638.02, </w:t>
      </w:r>
      <w:r w:rsidR="00A26ED1">
        <w:rPr>
          <w:rFonts w:ascii="Palatino Linotype" w:hAnsi="Palatino Linotype"/>
        </w:rPr>
        <w:t>$</w:t>
      </w:r>
      <w:r w:rsidR="00CC1F5D">
        <w:rPr>
          <w:rFonts w:ascii="Palatino Linotype" w:hAnsi="Palatino Linotype"/>
        </w:rPr>
        <w:t>414,521.36 a</w:t>
      </w:r>
      <w:r w:rsidRPr="00DD07A0">
        <w:rPr>
          <w:rFonts w:ascii="Palatino Linotype" w:hAnsi="Palatino Linotype"/>
        </w:rPr>
        <w:t>nd $</w:t>
      </w:r>
      <w:r w:rsidR="00CC1F5D">
        <w:rPr>
          <w:rFonts w:ascii="Palatino Linotype" w:hAnsi="Palatino Linotype"/>
        </w:rPr>
        <w:t>317,511.62</w:t>
      </w:r>
      <w:r w:rsidR="00AC5F57">
        <w:rPr>
          <w:rFonts w:ascii="Palatino Linotype" w:hAnsi="Palatino Linotype"/>
        </w:rPr>
        <w:t xml:space="preserve"> </w:t>
      </w:r>
      <w:r w:rsidRPr="00DD07A0">
        <w:rPr>
          <w:rFonts w:ascii="Palatino Linotype" w:hAnsi="Palatino Linotype"/>
        </w:rPr>
        <w:t>in CHCF-A fund</w:t>
      </w:r>
      <w:r w:rsidRPr="00DD07A0" w:rsidR="00066CB0">
        <w:rPr>
          <w:rFonts w:ascii="Palatino Linotype" w:hAnsi="Palatino Linotype"/>
        </w:rPr>
        <w:t>ing</w:t>
      </w:r>
      <w:r w:rsidRPr="00DD07A0">
        <w:rPr>
          <w:rFonts w:ascii="Palatino Linotype" w:hAnsi="Palatino Linotype"/>
        </w:rPr>
        <w:t xml:space="preserve"> </w:t>
      </w:r>
      <w:r w:rsidRPr="00DD07A0" w:rsidR="00E25680">
        <w:rPr>
          <w:rFonts w:ascii="Palatino Linotype" w:hAnsi="Palatino Linotype"/>
        </w:rPr>
        <w:t>for 201</w:t>
      </w:r>
      <w:r w:rsidR="00E25680">
        <w:rPr>
          <w:rFonts w:ascii="Palatino Linotype" w:hAnsi="Palatino Linotype"/>
        </w:rPr>
        <w:t>8</w:t>
      </w:r>
      <w:r w:rsidRPr="00DD07A0" w:rsidR="00E25680">
        <w:rPr>
          <w:rFonts w:ascii="Palatino Linotype" w:hAnsi="Palatino Linotype"/>
        </w:rPr>
        <w:t xml:space="preserve"> </w:t>
      </w:r>
      <w:r w:rsidRPr="00DD07A0">
        <w:rPr>
          <w:rFonts w:ascii="Palatino Linotype" w:hAnsi="Palatino Linotype"/>
        </w:rPr>
        <w:t xml:space="preserve">to recoup reductions in FCC non-recurring </w:t>
      </w:r>
      <w:proofErr w:type="gramStart"/>
      <w:r w:rsidR="004E1FC8">
        <w:rPr>
          <w:rFonts w:ascii="Palatino Linotype" w:hAnsi="Palatino Linotype"/>
        </w:rPr>
        <w:t>High Cost</w:t>
      </w:r>
      <w:proofErr w:type="gramEnd"/>
      <w:r w:rsidR="004E1FC8">
        <w:rPr>
          <w:rFonts w:ascii="Palatino Linotype" w:hAnsi="Palatino Linotype"/>
        </w:rPr>
        <w:t xml:space="preserve"> Loop Support (HCLS) </w:t>
      </w:r>
      <w:r w:rsidRPr="00DD07A0">
        <w:rPr>
          <w:rFonts w:ascii="Palatino Linotype" w:hAnsi="Palatino Linotype"/>
        </w:rPr>
        <w:lastRenderedPageBreak/>
        <w:t xml:space="preserve">funding </w:t>
      </w:r>
      <w:r w:rsidR="00E25680">
        <w:rPr>
          <w:rFonts w:ascii="Palatino Linotype" w:hAnsi="Palatino Linotype"/>
        </w:rPr>
        <w:t>in</w:t>
      </w:r>
      <w:r w:rsidRPr="00DD07A0" w:rsidR="009642CF">
        <w:rPr>
          <w:rFonts w:ascii="Palatino Linotype" w:hAnsi="Palatino Linotype"/>
        </w:rPr>
        <w:t xml:space="preserve"> 201</w:t>
      </w:r>
      <w:r w:rsidR="00CC1F5D">
        <w:rPr>
          <w:rFonts w:ascii="Palatino Linotype" w:hAnsi="Palatino Linotype"/>
        </w:rPr>
        <w:t>7</w:t>
      </w:r>
      <w:r w:rsidR="00A26ED1">
        <w:rPr>
          <w:rFonts w:ascii="Palatino Linotype" w:hAnsi="Palatino Linotype"/>
        </w:rPr>
        <w:t>,</w:t>
      </w:r>
      <w:r w:rsidR="009328A0">
        <w:rPr>
          <w:rStyle w:val="FootnoteReference"/>
          <w:rFonts w:ascii="Palatino Linotype" w:hAnsi="Palatino Linotype"/>
        </w:rPr>
        <w:footnoteReference w:id="3"/>
      </w:r>
      <w:r w:rsidRPr="00DD07A0">
        <w:rPr>
          <w:rFonts w:ascii="Palatino Linotype" w:hAnsi="Palatino Linotype"/>
        </w:rPr>
        <w:t xml:space="preserve"> </w:t>
      </w:r>
      <w:r w:rsidR="003F0D6C">
        <w:rPr>
          <w:rFonts w:ascii="Palatino Linotype" w:hAnsi="Palatino Linotype"/>
        </w:rPr>
        <w:t xml:space="preserve">and for LifeLine related administrative cost for </w:t>
      </w:r>
      <w:r w:rsidR="00E73ADB">
        <w:rPr>
          <w:rFonts w:ascii="Palatino Linotype" w:hAnsi="Palatino Linotype"/>
        </w:rPr>
        <w:t>end of 2016 and CY 2017</w:t>
      </w:r>
      <w:r w:rsidR="003F0D6C">
        <w:rPr>
          <w:rFonts w:ascii="Palatino Linotype" w:hAnsi="Palatino Linotype"/>
        </w:rPr>
        <w:t>.</w:t>
      </w:r>
      <w:r w:rsidR="004E63ED">
        <w:rPr>
          <w:rStyle w:val="FootnoteReference"/>
          <w:rFonts w:ascii="Palatino Linotype" w:hAnsi="Palatino Linotype"/>
        </w:rPr>
        <w:footnoteReference w:id="4"/>
      </w:r>
    </w:p>
    <w:p w:rsidR="003531BC" w:rsidP="00232045" w:rsidRDefault="003531BC" w14:paraId="32D1F657" w14:textId="3BE43622">
      <w:pPr>
        <w:keepNext/>
        <w:tabs>
          <w:tab w:val="right" w:pos="10080"/>
        </w:tabs>
        <w:rPr>
          <w:rFonts w:ascii="Palatino Linotype" w:hAnsi="Palatino Linotype"/>
        </w:rPr>
      </w:pPr>
    </w:p>
    <w:p w:rsidRPr="00DD07A0" w:rsidR="003531BC" w:rsidP="00232045" w:rsidRDefault="00DB0EA2" w14:paraId="3CFD779D" w14:textId="03D87454">
      <w:pPr>
        <w:keepNext/>
        <w:tabs>
          <w:tab w:val="right" w:pos="10080"/>
        </w:tabs>
        <w:rPr>
          <w:rFonts w:ascii="Palatino Linotype" w:hAnsi="Palatino Linotype"/>
        </w:rPr>
      </w:pPr>
      <w:r>
        <w:rPr>
          <w:rFonts w:ascii="Palatino Linotype" w:hAnsi="Palatino Linotype"/>
        </w:rPr>
        <w:t xml:space="preserve">The </w:t>
      </w:r>
      <w:r w:rsidRPr="004E1FC8" w:rsidR="003531BC">
        <w:rPr>
          <w:rFonts w:ascii="Palatino Linotype" w:hAnsi="Palatino Linotype"/>
        </w:rPr>
        <w:t>HCLS provides funding for the last mile of connection for rural companies in service areas where the cost to provide service exceeds 115 percent of the national average cost per line. Th</w:t>
      </w:r>
      <w:r w:rsidRPr="00B94B96" w:rsidR="003531BC">
        <w:rPr>
          <w:rFonts w:ascii="Palatino Linotype" w:hAnsi="Palatino Linotype"/>
        </w:rPr>
        <w:t xml:space="preserve">is support is available to rural </w:t>
      </w:r>
      <w:r w:rsidRPr="00740ABB" w:rsidR="003531BC">
        <w:rPr>
          <w:rFonts w:ascii="Palatino Linotype" w:hAnsi="Palatino Linotype"/>
        </w:rPr>
        <w:t xml:space="preserve">price-cap and rural rate of return incumbent carriers, which must be designated as eligible telecommunications carriers (ETCs) by their state commissions or the FCC.  </w:t>
      </w:r>
    </w:p>
    <w:p w:rsidRPr="00DD07A0" w:rsidR="009642CF" w:rsidP="00232045" w:rsidRDefault="009642CF" w14:paraId="6BB2A78E" w14:textId="3FD2D890">
      <w:pPr>
        <w:keepNext/>
        <w:tabs>
          <w:tab w:val="right" w:pos="10080"/>
        </w:tabs>
        <w:rPr>
          <w:rFonts w:ascii="Palatino Linotype" w:hAnsi="Palatino Linotype"/>
        </w:rPr>
      </w:pPr>
    </w:p>
    <w:p w:rsidRPr="00DD07A0" w:rsidR="0007096F" w:rsidP="00232045" w:rsidRDefault="009642CF" w14:paraId="7607949F" w14:textId="4CCED2C2">
      <w:pPr>
        <w:keepNext/>
        <w:tabs>
          <w:tab w:val="right" w:pos="10080"/>
        </w:tabs>
        <w:rPr>
          <w:rFonts w:ascii="Palatino Linotype" w:hAnsi="Palatino Linotype"/>
        </w:rPr>
      </w:pPr>
      <w:r w:rsidRPr="00DD07A0">
        <w:rPr>
          <w:rFonts w:ascii="Palatino Linotype" w:hAnsi="Palatino Linotype"/>
        </w:rPr>
        <w:t>By Resolution T-175</w:t>
      </w:r>
      <w:r w:rsidR="00CC1F5D">
        <w:rPr>
          <w:rFonts w:ascii="Palatino Linotype" w:hAnsi="Palatino Linotype"/>
        </w:rPr>
        <w:t>85</w:t>
      </w:r>
      <w:r w:rsidRPr="00DD07A0">
        <w:rPr>
          <w:rFonts w:ascii="Palatino Linotype" w:hAnsi="Palatino Linotype"/>
        </w:rPr>
        <w:t xml:space="preserve"> dated </w:t>
      </w:r>
      <w:r w:rsidR="00241169">
        <w:rPr>
          <w:rFonts w:ascii="Palatino Linotype" w:hAnsi="Palatino Linotype"/>
        </w:rPr>
        <w:t>January 11, 2018</w:t>
      </w:r>
      <w:r w:rsidRPr="00DD07A0">
        <w:rPr>
          <w:rFonts w:ascii="Palatino Linotype" w:hAnsi="Palatino Linotype"/>
        </w:rPr>
        <w:t xml:space="preserve">, the Commission disallowed </w:t>
      </w:r>
      <w:r w:rsidR="00E73ADB">
        <w:rPr>
          <w:rFonts w:ascii="Palatino Linotype" w:hAnsi="Palatino Linotype"/>
        </w:rPr>
        <w:t xml:space="preserve">the </w:t>
      </w:r>
      <w:r w:rsidR="00CC1F5D">
        <w:rPr>
          <w:rFonts w:ascii="Palatino Linotype" w:hAnsi="Palatino Linotype"/>
        </w:rPr>
        <w:t xml:space="preserve">Calaveras, Cal-Ore, Ponderosa and </w:t>
      </w:r>
      <w:r w:rsidR="00E73ADB">
        <w:rPr>
          <w:rFonts w:ascii="Palatino Linotype" w:hAnsi="Palatino Linotype"/>
        </w:rPr>
        <w:t xml:space="preserve">Sierra AL </w:t>
      </w:r>
      <w:r w:rsidRPr="00DD07A0">
        <w:rPr>
          <w:rFonts w:ascii="Palatino Linotype" w:hAnsi="Palatino Linotype"/>
        </w:rPr>
        <w:t>request</w:t>
      </w:r>
      <w:r w:rsidR="00E73ADB">
        <w:rPr>
          <w:rFonts w:ascii="Palatino Linotype" w:hAnsi="Palatino Linotype"/>
        </w:rPr>
        <w:t xml:space="preserve">s, </w:t>
      </w:r>
      <w:r w:rsidR="00CF4E05">
        <w:rPr>
          <w:rFonts w:ascii="Palatino Linotype" w:hAnsi="Palatino Linotype"/>
        </w:rPr>
        <w:t xml:space="preserve">reasoning </w:t>
      </w:r>
      <w:r w:rsidRPr="00DD07A0">
        <w:rPr>
          <w:rFonts w:ascii="Palatino Linotype" w:hAnsi="Palatino Linotype"/>
        </w:rPr>
        <w:t xml:space="preserve">that these adjustments should have been </w:t>
      </w:r>
      <w:r w:rsidR="00CF4E05">
        <w:rPr>
          <w:rFonts w:ascii="Palatino Linotype" w:hAnsi="Palatino Linotype"/>
        </w:rPr>
        <w:t xml:space="preserve">requested </w:t>
      </w:r>
      <w:r w:rsidRPr="00DD07A0">
        <w:rPr>
          <w:rFonts w:ascii="Palatino Linotype" w:hAnsi="Palatino Linotype"/>
        </w:rPr>
        <w:t xml:space="preserve">in each company’s respective General Rate Case </w:t>
      </w:r>
      <w:r w:rsidRPr="00DD07A0" w:rsidR="0007096F">
        <w:rPr>
          <w:rFonts w:ascii="Palatino Linotype" w:hAnsi="Palatino Linotype"/>
        </w:rPr>
        <w:t>(GRC)</w:t>
      </w:r>
      <w:r w:rsidRPr="00DD07A0" w:rsidR="00CF4548">
        <w:rPr>
          <w:rFonts w:ascii="Palatino Linotype" w:hAnsi="Palatino Linotype"/>
        </w:rPr>
        <w:t xml:space="preserve"> </w:t>
      </w:r>
      <w:r w:rsidRPr="00DD07A0">
        <w:rPr>
          <w:rFonts w:ascii="Palatino Linotype" w:hAnsi="Palatino Linotype"/>
        </w:rPr>
        <w:t>applications</w:t>
      </w:r>
      <w:r w:rsidR="00991DAA">
        <w:rPr>
          <w:rFonts w:ascii="Palatino Linotype" w:hAnsi="Palatino Linotype"/>
        </w:rPr>
        <w:t xml:space="preserve"> (A.1</w:t>
      </w:r>
      <w:r w:rsidR="00F530A4">
        <w:rPr>
          <w:rFonts w:ascii="Palatino Linotype" w:hAnsi="Palatino Linotype"/>
        </w:rPr>
        <w:t>6-10</w:t>
      </w:r>
      <w:r w:rsidR="00241169">
        <w:rPr>
          <w:rFonts w:ascii="Palatino Linotype" w:hAnsi="Palatino Linotype"/>
        </w:rPr>
        <w:t>-</w:t>
      </w:r>
      <w:r w:rsidR="00F530A4">
        <w:rPr>
          <w:rFonts w:ascii="Palatino Linotype" w:hAnsi="Palatino Linotype"/>
        </w:rPr>
        <w:t>02, A</w:t>
      </w:r>
      <w:r w:rsidR="00E25680">
        <w:rPr>
          <w:rFonts w:ascii="Palatino Linotype" w:hAnsi="Palatino Linotype"/>
        </w:rPr>
        <w:t>.</w:t>
      </w:r>
      <w:r w:rsidR="00F530A4">
        <w:rPr>
          <w:rFonts w:ascii="Palatino Linotype" w:hAnsi="Palatino Linotype"/>
        </w:rPr>
        <w:t xml:space="preserve">16-10-004, A.16-10-001 </w:t>
      </w:r>
      <w:r w:rsidR="00991DAA">
        <w:rPr>
          <w:rFonts w:ascii="Palatino Linotype" w:hAnsi="Palatino Linotype"/>
        </w:rPr>
        <w:t>and A.1</w:t>
      </w:r>
      <w:r w:rsidR="00F530A4">
        <w:rPr>
          <w:rFonts w:ascii="Palatino Linotype" w:hAnsi="Palatino Linotype"/>
        </w:rPr>
        <w:t>6</w:t>
      </w:r>
      <w:r w:rsidR="00991DAA">
        <w:rPr>
          <w:rFonts w:ascii="Palatino Linotype" w:hAnsi="Palatino Linotype"/>
        </w:rPr>
        <w:t>-</w:t>
      </w:r>
      <w:r w:rsidR="00F530A4">
        <w:rPr>
          <w:rFonts w:ascii="Palatino Linotype" w:hAnsi="Palatino Linotype"/>
        </w:rPr>
        <w:t>10</w:t>
      </w:r>
      <w:r w:rsidR="00991DAA">
        <w:rPr>
          <w:rFonts w:ascii="Palatino Linotype" w:hAnsi="Palatino Linotype"/>
        </w:rPr>
        <w:t>-00</w:t>
      </w:r>
      <w:r w:rsidR="00F530A4">
        <w:rPr>
          <w:rFonts w:ascii="Palatino Linotype" w:hAnsi="Palatino Linotype"/>
        </w:rPr>
        <w:t>3</w:t>
      </w:r>
      <w:r w:rsidR="00E73ADB">
        <w:rPr>
          <w:rFonts w:ascii="Palatino Linotype" w:hAnsi="Palatino Linotype"/>
        </w:rPr>
        <w:t xml:space="preserve"> respectively</w:t>
      </w:r>
      <w:r w:rsidR="00991DAA">
        <w:rPr>
          <w:rFonts w:ascii="Palatino Linotype" w:hAnsi="Palatino Linotype"/>
        </w:rPr>
        <w:t>)</w:t>
      </w:r>
      <w:r w:rsidRPr="00DD07A0">
        <w:rPr>
          <w:rFonts w:ascii="Palatino Linotype" w:hAnsi="Palatino Linotype"/>
        </w:rPr>
        <w:t xml:space="preserve"> </w:t>
      </w:r>
      <w:r w:rsidRPr="00DD07A0" w:rsidR="0007096F">
        <w:rPr>
          <w:rFonts w:ascii="Palatino Linotype" w:hAnsi="Palatino Linotype"/>
        </w:rPr>
        <w:t>filed</w:t>
      </w:r>
      <w:r w:rsidRPr="00DD07A0" w:rsidR="00382064">
        <w:rPr>
          <w:rFonts w:ascii="Palatino Linotype" w:hAnsi="Palatino Linotype"/>
        </w:rPr>
        <w:t xml:space="preserve"> on </w:t>
      </w:r>
      <w:r w:rsidR="00241169">
        <w:rPr>
          <w:rFonts w:ascii="Palatino Linotype" w:hAnsi="Palatino Linotype"/>
        </w:rPr>
        <w:t xml:space="preserve">October </w:t>
      </w:r>
      <w:r w:rsidR="00F643CB">
        <w:rPr>
          <w:rFonts w:ascii="Palatino Linotype" w:hAnsi="Palatino Linotype"/>
        </w:rPr>
        <w:t>03</w:t>
      </w:r>
      <w:r w:rsidR="00241169">
        <w:rPr>
          <w:rFonts w:ascii="Palatino Linotype" w:hAnsi="Palatino Linotype"/>
        </w:rPr>
        <w:t xml:space="preserve">, 2016 </w:t>
      </w:r>
      <w:r w:rsidRPr="00DD07A0">
        <w:rPr>
          <w:rFonts w:ascii="Palatino Linotype" w:hAnsi="Palatino Linotype"/>
        </w:rPr>
        <w:t>for Test Year</w:t>
      </w:r>
      <w:r w:rsidR="00AD0D28">
        <w:rPr>
          <w:rFonts w:ascii="Palatino Linotype" w:hAnsi="Palatino Linotype"/>
        </w:rPr>
        <w:t xml:space="preserve"> (TY)</w:t>
      </w:r>
      <w:r w:rsidRPr="00DD07A0">
        <w:rPr>
          <w:rFonts w:ascii="Palatino Linotype" w:hAnsi="Palatino Linotype"/>
        </w:rPr>
        <w:t xml:space="preserve"> 201</w:t>
      </w:r>
      <w:r w:rsidR="00F530A4">
        <w:rPr>
          <w:rFonts w:ascii="Palatino Linotype" w:hAnsi="Palatino Linotype"/>
        </w:rPr>
        <w:t>8</w:t>
      </w:r>
      <w:r w:rsidR="00504A19">
        <w:rPr>
          <w:rFonts w:ascii="Palatino Linotype" w:hAnsi="Palatino Linotype"/>
        </w:rPr>
        <w:t xml:space="preserve">. </w:t>
      </w:r>
      <w:r w:rsidR="00AE0E61">
        <w:rPr>
          <w:rFonts w:ascii="Palatino Linotype" w:hAnsi="Palatino Linotype"/>
        </w:rPr>
        <w:t xml:space="preserve"> However, these adjustments were not requested in </w:t>
      </w:r>
      <w:r w:rsidR="00E73ADB">
        <w:rPr>
          <w:rFonts w:ascii="Palatino Linotype" w:hAnsi="Palatino Linotype"/>
        </w:rPr>
        <w:t xml:space="preserve">any of </w:t>
      </w:r>
      <w:r w:rsidR="00195321">
        <w:rPr>
          <w:rFonts w:ascii="Palatino Linotype" w:hAnsi="Palatino Linotype"/>
        </w:rPr>
        <w:t>the</w:t>
      </w:r>
      <w:r w:rsidR="00E73ADB">
        <w:rPr>
          <w:rFonts w:ascii="Palatino Linotype" w:hAnsi="Palatino Linotype"/>
        </w:rPr>
        <w:t xml:space="preserve"> </w:t>
      </w:r>
      <w:r w:rsidR="00AE0E61">
        <w:rPr>
          <w:rFonts w:ascii="Palatino Linotype" w:hAnsi="Palatino Linotype"/>
        </w:rPr>
        <w:t xml:space="preserve">GRC applications.  </w:t>
      </w:r>
    </w:p>
    <w:p w:rsidRPr="00DD07A0" w:rsidR="00973938" w:rsidP="00232045" w:rsidRDefault="00973938" w14:paraId="4F103265" w14:textId="001C7E1D">
      <w:pPr>
        <w:keepNext/>
        <w:tabs>
          <w:tab w:val="right" w:pos="10080"/>
        </w:tabs>
        <w:rPr>
          <w:rFonts w:ascii="Palatino Linotype" w:hAnsi="Palatino Linotype"/>
        </w:rPr>
      </w:pPr>
    </w:p>
    <w:p w:rsidRPr="00DD07A0" w:rsidR="00973938" w:rsidP="00232045" w:rsidRDefault="00973938" w14:paraId="601EBF47" w14:textId="71EE2F9C">
      <w:pPr>
        <w:keepNext/>
        <w:tabs>
          <w:tab w:val="right" w:pos="10080"/>
        </w:tabs>
        <w:rPr>
          <w:rFonts w:ascii="Palatino Linotype" w:hAnsi="Palatino Linotype"/>
        </w:rPr>
      </w:pPr>
      <w:r w:rsidRPr="00DD07A0">
        <w:rPr>
          <w:rFonts w:ascii="Palatino Linotype" w:hAnsi="Palatino Linotype"/>
        </w:rPr>
        <w:t xml:space="preserve">On </w:t>
      </w:r>
      <w:r w:rsidR="00F530A4">
        <w:rPr>
          <w:rFonts w:ascii="Palatino Linotype" w:hAnsi="Palatino Linotype"/>
        </w:rPr>
        <w:t>February 14, 2018</w:t>
      </w:r>
      <w:r w:rsidRPr="00DD07A0">
        <w:rPr>
          <w:rFonts w:ascii="Palatino Linotype" w:hAnsi="Palatino Linotype"/>
        </w:rPr>
        <w:t xml:space="preserve">, </w:t>
      </w:r>
      <w:r w:rsidR="00627E89">
        <w:rPr>
          <w:rFonts w:ascii="Palatino Linotype" w:hAnsi="Palatino Linotype"/>
        </w:rPr>
        <w:t>Calaveras, Cal-Ore, Ponderosa, and Sierra</w:t>
      </w:r>
      <w:r w:rsidRPr="00DD07A0" w:rsidR="00627E89">
        <w:rPr>
          <w:rFonts w:ascii="Palatino Linotype" w:hAnsi="Palatino Linotype"/>
        </w:rPr>
        <w:t xml:space="preserve"> filed</w:t>
      </w:r>
      <w:r w:rsidRPr="00DD07A0">
        <w:rPr>
          <w:rFonts w:ascii="Palatino Linotype" w:hAnsi="Palatino Linotype"/>
        </w:rPr>
        <w:t xml:space="preserve"> </w:t>
      </w:r>
      <w:r w:rsidR="00CF4E05">
        <w:rPr>
          <w:rFonts w:ascii="Palatino Linotype" w:hAnsi="Palatino Linotype"/>
        </w:rPr>
        <w:t xml:space="preserve">an application </w:t>
      </w:r>
      <w:r w:rsidR="00627E89">
        <w:rPr>
          <w:rFonts w:ascii="Palatino Linotype" w:hAnsi="Palatino Linotype"/>
        </w:rPr>
        <w:t>(A. 18</w:t>
      </w:r>
      <w:r w:rsidR="00241169">
        <w:rPr>
          <w:rFonts w:ascii="Palatino Linotype" w:hAnsi="Palatino Linotype"/>
        </w:rPr>
        <w:t>-</w:t>
      </w:r>
      <w:r w:rsidR="00627E89">
        <w:rPr>
          <w:rFonts w:ascii="Palatino Linotype" w:hAnsi="Palatino Linotype"/>
        </w:rPr>
        <w:t>02-014)</w:t>
      </w:r>
      <w:r w:rsidR="00DB0C3D">
        <w:rPr>
          <w:rFonts w:ascii="Palatino Linotype" w:hAnsi="Palatino Linotype"/>
        </w:rPr>
        <w:t xml:space="preserve"> </w:t>
      </w:r>
      <w:r w:rsidR="00CF4E05">
        <w:rPr>
          <w:rFonts w:ascii="Palatino Linotype" w:hAnsi="Palatino Linotype"/>
        </w:rPr>
        <w:t>for rehearing of Resolution T-175</w:t>
      </w:r>
      <w:r w:rsidR="00627E89">
        <w:rPr>
          <w:rFonts w:ascii="Palatino Linotype" w:hAnsi="Palatino Linotype"/>
        </w:rPr>
        <w:t>85</w:t>
      </w:r>
      <w:r w:rsidRPr="00DD07A0">
        <w:rPr>
          <w:rFonts w:ascii="Palatino Linotype" w:hAnsi="Palatino Linotype"/>
        </w:rPr>
        <w:t xml:space="preserve"> </w:t>
      </w:r>
      <w:r w:rsidR="00A643A3">
        <w:rPr>
          <w:rStyle w:val="FootnoteReference"/>
          <w:rFonts w:ascii="Palatino Linotype" w:hAnsi="Palatino Linotype"/>
        </w:rPr>
        <w:footnoteReference w:id="5"/>
      </w:r>
      <w:r w:rsidRPr="00DD07A0">
        <w:rPr>
          <w:rFonts w:ascii="Palatino Linotype" w:hAnsi="Palatino Linotype"/>
        </w:rPr>
        <w:t xml:space="preserve"> </w:t>
      </w:r>
      <w:r w:rsidR="00CF4E05">
        <w:rPr>
          <w:rFonts w:ascii="Palatino Linotype" w:hAnsi="Palatino Linotype"/>
        </w:rPr>
        <w:t xml:space="preserve">challenging the denial of the requested adjustments. </w:t>
      </w:r>
      <w:r w:rsidRPr="00DD07A0">
        <w:rPr>
          <w:rFonts w:ascii="Palatino Linotype" w:hAnsi="Palatino Linotype"/>
        </w:rPr>
        <w:t xml:space="preserve">  By </w:t>
      </w:r>
      <w:r w:rsidRPr="00DD07A0" w:rsidR="00435F8D">
        <w:rPr>
          <w:rFonts w:ascii="Palatino Linotype" w:hAnsi="Palatino Linotype"/>
        </w:rPr>
        <w:t>D.</w:t>
      </w:r>
      <w:r w:rsidR="00DB0C3D">
        <w:rPr>
          <w:rFonts w:ascii="Palatino Linotype" w:hAnsi="Palatino Linotype"/>
        </w:rPr>
        <w:t>20-08-026</w:t>
      </w:r>
      <w:r w:rsidR="00736450">
        <w:rPr>
          <w:rFonts w:ascii="Palatino Linotype" w:hAnsi="Palatino Linotype"/>
        </w:rPr>
        <w:t xml:space="preserve"> on </w:t>
      </w:r>
      <w:r w:rsidR="00DB0C3D">
        <w:rPr>
          <w:rFonts w:ascii="Palatino Linotype" w:hAnsi="Palatino Linotype"/>
        </w:rPr>
        <w:t>August 6, 2020,</w:t>
      </w:r>
      <w:r w:rsidRPr="00DD07A0" w:rsidR="00435F8D">
        <w:rPr>
          <w:rFonts w:ascii="Palatino Linotype" w:hAnsi="Palatino Linotype"/>
        </w:rPr>
        <w:t xml:space="preserve"> Order Granting Limited Rehearing</w:t>
      </w:r>
      <w:r w:rsidR="00DB0C3D">
        <w:rPr>
          <w:rFonts w:ascii="Palatino Linotype" w:hAnsi="Palatino Linotype"/>
        </w:rPr>
        <w:t>, the Commission vacated the portion of Resolution T-17585 that relate</w:t>
      </w:r>
      <w:r w:rsidR="005C2ED1">
        <w:rPr>
          <w:rFonts w:ascii="Palatino Linotype" w:hAnsi="Palatino Linotype"/>
        </w:rPr>
        <w:t>d</w:t>
      </w:r>
      <w:r w:rsidR="00DB0C3D">
        <w:rPr>
          <w:rFonts w:ascii="Palatino Linotype" w:hAnsi="Palatino Linotype"/>
        </w:rPr>
        <w:t xml:space="preserve"> to denial of </w:t>
      </w:r>
      <w:r w:rsidR="00E73ADB">
        <w:rPr>
          <w:rFonts w:ascii="Palatino Linotype" w:hAnsi="Palatino Linotype"/>
        </w:rPr>
        <w:t xml:space="preserve">the </w:t>
      </w:r>
      <w:r w:rsidR="00DB0C3D">
        <w:rPr>
          <w:rFonts w:ascii="Palatino Linotype" w:hAnsi="Palatino Linotype"/>
        </w:rPr>
        <w:t>Calaveras</w:t>
      </w:r>
      <w:r w:rsidR="00E73ADB">
        <w:rPr>
          <w:rFonts w:ascii="Palatino Linotype" w:hAnsi="Palatino Linotype"/>
        </w:rPr>
        <w:t xml:space="preserve">, </w:t>
      </w:r>
      <w:r w:rsidR="00DB0C3D">
        <w:rPr>
          <w:rFonts w:ascii="Palatino Linotype" w:hAnsi="Palatino Linotype"/>
        </w:rPr>
        <w:t>Cal-Ore, Pon</w:t>
      </w:r>
      <w:r w:rsidR="00504A19">
        <w:rPr>
          <w:rFonts w:ascii="Palatino Linotype" w:hAnsi="Palatino Linotype"/>
        </w:rPr>
        <w:t>d</w:t>
      </w:r>
      <w:r w:rsidR="00DB0C3D">
        <w:rPr>
          <w:rFonts w:ascii="Palatino Linotype" w:hAnsi="Palatino Linotype"/>
        </w:rPr>
        <w:t>erosa, and Sierra</w:t>
      </w:r>
      <w:r w:rsidR="00E73ADB">
        <w:rPr>
          <w:rFonts w:ascii="Palatino Linotype" w:hAnsi="Palatino Linotype"/>
        </w:rPr>
        <w:t xml:space="preserve"> ALs, </w:t>
      </w:r>
      <w:r w:rsidR="00DB0C3D">
        <w:rPr>
          <w:rFonts w:ascii="Palatino Linotype" w:hAnsi="Palatino Linotype"/>
        </w:rPr>
        <w:t xml:space="preserve">and granted limited rehearing of </w:t>
      </w:r>
      <w:r w:rsidR="005C0F80">
        <w:rPr>
          <w:rFonts w:ascii="Palatino Linotype" w:hAnsi="Palatino Linotype"/>
        </w:rPr>
        <w:t xml:space="preserve">Resolution </w:t>
      </w:r>
      <w:r w:rsidR="00DB0C3D">
        <w:rPr>
          <w:rFonts w:ascii="Palatino Linotype" w:hAnsi="Palatino Linotype"/>
        </w:rPr>
        <w:t>T-17585 for the</w:t>
      </w:r>
      <w:r w:rsidR="00241169">
        <w:rPr>
          <w:rFonts w:ascii="Palatino Linotype" w:hAnsi="Palatino Linotype"/>
        </w:rPr>
        <w:t xml:space="preserve"> </w:t>
      </w:r>
      <w:r w:rsidR="00DB0C3D">
        <w:rPr>
          <w:rFonts w:ascii="Palatino Linotype" w:hAnsi="Palatino Linotype"/>
        </w:rPr>
        <w:t xml:space="preserve">Commission’s Communication Division </w:t>
      </w:r>
      <w:r w:rsidR="007065E2">
        <w:rPr>
          <w:rFonts w:ascii="Palatino Linotype" w:hAnsi="Palatino Linotype"/>
        </w:rPr>
        <w:t xml:space="preserve">to reconsider the requested </w:t>
      </w:r>
      <w:r w:rsidR="00E73ADB">
        <w:rPr>
          <w:rFonts w:ascii="Palatino Linotype" w:hAnsi="Palatino Linotype"/>
        </w:rPr>
        <w:t xml:space="preserve">AL </w:t>
      </w:r>
      <w:r w:rsidR="007065E2">
        <w:rPr>
          <w:rFonts w:ascii="Palatino Linotype" w:hAnsi="Palatino Linotype"/>
        </w:rPr>
        <w:t>adjustments in accordance with the direction given in th</w:t>
      </w:r>
      <w:r w:rsidR="005C0F80">
        <w:rPr>
          <w:rFonts w:ascii="Palatino Linotype" w:hAnsi="Palatino Linotype"/>
        </w:rPr>
        <w:t>is</w:t>
      </w:r>
      <w:r w:rsidR="007065E2">
        <w:rPr>
          <w:rFonts w:ascii="Palatino Linotype" w:hAnsi="Palatino Linotype"/>
        </w:rPr>
        <w:t xml:space="preserve"> Decision.</w:t>
      </w:r>
      <w:r w:rsidRPr="00DD07A0" w:rsidR="00435F8D">
        <w:rPr>
          <w:rFonts w:ascii="Palatino Linotype" w:hAnsi="Palatino Linotype"/>
        </w:rPr>
        <w:t xml:space="preserve"> </w:t>
      </w:r>
    </w:p>
    <w:p w:rsidRPr="00DD07A0" w:rsidR="00ED30B0" w:rsidP="00232045" w:rsidRDefault="00ED30B0" w14:paraId="7860D4BA" w14:textId="425BD5C3">
      <w:pPr>
        <w:keepNext/>
        <w:tabs>
          <w:tab w:val="right" w:pos="10080"/>
        </w:tabs>
        <w:rPr>
          <w:rFonts w:ascii="Palatino Linotype" w:hAnsi="Palatino Linotype"/>
        </w:rPr>
      </w:pPr>
    </w:p>
    <w:p w:rsidR="00A31D48" w:rsidP="00A31D48" w:rsidRDefault="00A31D48" w14:paraId="4A2A60DE" w14:textId="333A0AEB">
      <w:pPr>
        <w:tabs>
          <w:tab w:val="right" w:pos="10080"/>
        </w:tabs>
        <w:rPr>
          <w:rFonts w:ascii="Palatino Linotype" w:hAnsi="Palatino Linotype"/>
          <w:b/>
          <w:u w:val="single"/>
        </w:rPr>
      </w:pPr>
      <w:r>
        <w:rPr>
          <w:rFonts w:ascii="Palatino Linotype" w:hAnsi="Palatino Linotype"/>
          <w:b/>
          <w:u w:val="single"/>
        </w:rPr>
        <w:t>D</w:t>
      </w:r>
      <w:r w:rsidRPr="00DD07A0" w:rsidR="00D12213">
        <w:rPr>
          <w:rFonts w:ascii="Palatino Linotype" w:hAnsi="Palatino Linotype"/>
          <w:b/>
          <w:u w:val="single"/>
        </w:rPr>
        <w:t>ISCUSSION</w:t>
      </w:r>
    </w:p>
    <w:p w:rsidR="00A12214" w:rsidP="00A31D48" w:rsidRDefault="00A12214" w14:paraId="54C1A366" w14:textId="77777777">
      <w:pPr>
        <w:tabs>
          <w:tab w:val="right" w:pos="10080"/>
        </w:tabs>
        <w:rPr>
          <w:rFonts w:ascii="Palatino Linotype" w:hAnsi="Palatino Linotype"/>
          <w:b/>
          <w:u w:val="single"/>
        </w:rPr>
      </w:pPr>
    </w:p>
    <w:p w:rsidRPr="00A31D48" w:rsidR="00057DAB" w:rsidP="00E96E57" w:rsidRDefault="00FC4F9D" w14:paraId="2B9E3837" w14:textId="2E582F96">
      <w:pPr>
        <w:keepNext/>
        <w:tabs>
          <w:tab w:val="right" w:pos="10080"/>
        </w:tabs>
        <w:rPr>
          <w:rFonts w:ascii="Palatino Linotype" w:hAnsi="Palatino Linotype"/>
          <w:b/>
          <w:u w:val="single"/>
        </w:rPr>
      </w:pPr>
      <w:r w:rsidRPr="00DD07A0">
        <w:rPr>
          <w:rFonts w:ascii="Palatino Linotype" w:hAnsi="Palatino Linotype"/>
          <w:bCs/>
        </w:rPr>
        <w:t>Small LECs are required to file AL</w:t>
      </w:r>
      <w:r>
        <w:rPr>
          <w:rFonts w:ascii="Palatino Linotype" w:hAnsi="Palatino Linotype"/>
          <w:bCs/>
        </w:rPr>
        <w:t>s</w:t>
      </w:r>
      <w:r w:rsidR="00F200FE">
        <w:rPr>
          <w:rFonts w:ascii="Palatino Linotype" w:hAnsi="Palatino Linotype"/>
          <w:bCs/>
        </w:rPr>
        <w:t xml:space="preserve"> annually</w:t>
      </w:r>
      <w:r w:rsidRPr="00DD07A0">
        <w:rPr>
          <w:rFonts w:ascii="Palatino Linotype" w:hAnsi="Palatino Linotype"/>
          <w:bCs/>
        </w:rPr>
        <w:t xml:space="preserve"> </w:t>
      </w:r>
      <w:r>
        <w:rPr>
          <w:rFonts w:ascii="Palatino Linotype" w:hAnsi="Palatino Linotype"/>
          <w:bCs/>
        </w:rPr>
        <w:t>to receive</w:t>
      </w:r>
      <w:r w:rsidRPr="00DD07A0">
        <w:rPr>
          <w:rFonts w:ascii="Palatino Linotype" w:hAnsi="Palatino Linotype"/>
          <w:bCs/>
        </w:rPr>
        <w:t xml:space="preserve"> CHCF-A support pursuant to D.91-09-042.</w:t>
      </w:r>
      <w:r>
        <w:rPr>
          <w:rStyle w:val="FootnoteReference"/>
          <w:rFonts w:ascii="Palatino Linotype" w:hAnsi="Palatino Linotype"/>
          <w:bCs/>
        </w:rPr>
        <w:footnoteReference w:id="6"/>
      </w:r>
      <w:r>
        <w:rPr>
          <w:rFonts w:ascii="Palatino Linotype" w:hAnsi="Palatino Linotype"/>
          <w:bCs/>
        </w:rPr>
        <w:t xml:space="preserve">  </w:t>
      </w:r>
      <w:r w:rsidR="001D731D">
        <w:rPr>
          <w:rFonts w:ascii="Palatino Linotype" w:hAnsi="Palatino Linotype"/>
          <w:bCs/>
        </w:rPr>
        <w:t xml:space="preserve">Calaveras, Cal-Ore, Ponderosa, and Sierra </w:t>
      </w:r>
      <w:r w:rsidR="00504A19">
        <w:rPr>
          <w:rFonts w:ascii="Palatino Linotype" w:hAnsi="Palatino Linotype"/>
          <w:bCs/>
        </w:rPr>
        <w:t>f</w:t>
      </w:r>
      <w:r w:rsidRPr="00DD07A0" w:rsidR="00531CD2">
        <w:rPr>
          <w:rFonts w:ascii="Palatino Linotype" w:hAnsi="Palatino Linotype"/>
          <w:bCs/>
        </w:rPr>
        <w:t>iled</w:t>
      </w:r>
      <w:r w:rsidR="005C0F80">
        <w:rPr>
          <w:rFonts w:ascii="Palatino Linotype" w:hAnsi="Palatino Linotype"/>
          <w:bCs/>
        </w:rPr>
        <w:t xml:space="preserve"> the</w:t>
      </w:r>
      <w:r w:rsidR="00A62F3D">
        <w:rPr>
          <w:rFonts w:ascii="Palatino Linotype" w:hAnsi="Palatino Linotype"/>
          <w:bCs/>
        </w:rPr>
        <w:t>ir</w:t>
      </w:r>
      <w:r w:rsidR="005C0F80">
        <w:rPr>
          <w:rFonts w:ascii="Palatino Linotype" w:hAnsi="Palatino Linotype"/>
          <w:bCs/>
        </w:rPr>
        <w:t xml:space="preserve"> respective ALs </w:t>
      </w:r>
      <w:r w:rsidRPr="00DD07A0" w:rsidR="00531CD2">
        <w:rPr>
          <w:rFonts w:ascii="Palatino Linotype" w:hAnsi="Palatino Linotype"/>
          <w:bCs/>
        </w:rPr>
        <w:t xml:space="preserve">on September 15, </w:t>
      </w:r>
      <w:r w:rsidR="001D731D">
        <w:rPr>
          <w:rFonts w:ascii="Palatino Linotype" w:hAnsi="Palatino Linotype"/>
          <w:bCs/>
        </w:rPr>
        <w:t>2017</w:t>
      </w:r>
      <w:r w:rsidRPr="00DD07A0" w:rsidR="001A797C">
        <w:rPr>
          <w:rFonts w:ascii="Palatino Linotype" w:hAnsi="Palatino Linotype"/>
          <w:bCs/>
        </w:rPr>
        <w:t xml:space="preserve">.  </w:t>
      </w:r>
      <w:r w:rsidR="00F94A32">
        <w:rPr>
          <w:rFonts w:ascii="Palatino Linotype" w:hAnsi="Palatino Linotype"/>
          <w:bCs/>
        </w:rPr>
        <w:t>In their ALs</w:t>
      </w:r>
      <w:r w:rsidR="005C2ED1">
        <w:rPr>
          <w:rFonts w:ascii="Palatino Linotype" w:hAnsi="Palatino Linotype"/>
          <w:bCs/>
        </w:rPr>
        <w:t>, the</w:t>
      </w:r>
      <w:r w:rsidR="00642863">
        <w:rPr>
          <w:rFonts w:ascii="Palatino Linotype" w:hAnsi="Palatino Linotype"/>
          <w:bCs/>
        </w:rPr>
        <w:t xml:space="preserve"> carriers</w:t>
      </w:r>
      <w:r w:rsidRPr="00DD07A0" w:rsidR="001A797C">
        <w:rPr>
          <w:rFonts w:ascii="Palatino Linotype" w:hAnsi="Palatino Linotype"/>
          <w:bCs/>
        </w:rPr>
        <w:t xml:space="preserve"> requested </w:t>
      </w:r>
      <w:r w:rsidRPr="00DD07A0" w:rsidR="00531CD2">
        <w:rPr>
          <w:rFonts w:ascii="Palatino Linotype" w:hAnsi="Palatino Linotype"/>
          <w:bCs/>
        </w:rPr>
        <w:t>adjustments</w:t>
      </w:r>
      <w:r w:rsidR="00AC5F57">
        <w:rPr>
          <w:rFonts w:ascii="Palatino Linotype" w:hAnsi="Palatino Linotype"/>
          <w:bCs/>
        </w:rPr>
        <w:t xml:space="preserve"> </w:t>
      </w:r>
      <w:r w:rsidRPr="00DD07A0" w:rsidR="00531CD2">
        <w:rPr>
          <w:rFonts w:ascii="Palatino Linotype" w:hAnsi="Palatino Linotype"/>
          <w:bCs/>
        </w:rPr>
        <w:t xml:space="preserve">of </w:t>
      </w:r>
      <w:r w:rsidRPr="00DD07A0" w:rsidR="001D731D">
        <w:rPr>
          <w:rFonts w:ascii="Palatino Linotype" w:hAnsi="Palatino Linotype"/>
        </w:rPr>
        <w:t>$19</w:t>
      </w:r>
      <w:r w:rsidR="001D731D">
        <w:rPr>
          <w:rFonts w:ascii="Palatino Linotype" w:hAnsi="Palatino Linotype"/>
        </w:rPr>
        <w:t>5</w:t>
      </w:r>
      <w:r w:rsidRPr="00DD07A0" w:rsidR="001D731D">
        <w:rPr>
          <w:rFonts w:ascii="Palatino Linotype" w:hAnsi="Palatino Linotype"/>
        </w:rPr>
        <w:t>,</w:t>
      </w:r>
      <w:r w:rsidR="001D731D">
        <w:rPr>
          <w:rFonts w:ascii="Palatino Linotype" w:hAnsi="Palatino Linotype"/>
        </w:rPr>
        <w:t xml:space="preserve">599.52, </w:t>
      </w:r>
      <w:r w:rsidR="005C0F80">
        <w:rPr>
          <w:rFonts w:ascii="Palatino Linotype" w:hAnsi="Palatino Linotype"/>
        </w:rPr>
        <w:t>$</w:t>
      </w:r>
      <w:r w:rsidR="001D731D">
        <w:rPr>
          <w:rFonts w:ascii="Palatino Linotype" w:hAnsi="Palatino Linotype"/>
        </w:rPr>
        <w:t xml:space="preserve">48,638.02, </w:t>
      </w:r>
      <w:r w:rsidR="005C0F80">
        <w:rPr>
          <w:rFonts w:ascii="Palatino Linotype" w:hAnsi="Palatino Linotype"/>
        </w:rPr>
        <w:t>$</w:t>
      </w:r>
      <w:r w:rsidR="001D731D">
        <w:rPr>
          <w:rFonts w:ascii="Palatino Linotype" w:hAnsi="Palatino Linotype"/>
        </w:rPr>
        <w:t>414,521.36 a</w:t>
      </w:r>
      <w:r w:rsidRPr="00DD07A0" w:rsidR="001D731D">
        <w:rPr>
          <w:rFonts w:ascii="Palatino Linotype" w:hAnsi="Palatino Linotype"/>
        </w:rPr>
        <w:t>nd $</w:t>
      </w:r>
      <w:r w:rsidR="001D731D">
        <w:rPr>
          <w:rFonts w:ascii="Palatino Linotype" w:hAnsi="Palatino Linotype"/>
        </w:rPr>
        <w:t>317,511.62</w:t>
      </w:r>
      <w:r w:rsidR="00A62F3D">
        <w:rPr>
          <w:rFonts w:ascii="Palatino Linotype" w:hAnsi="Palatino Linotype"/>
        </w:rPr>
        <w:t>, respectively,</w:t>
      </w:r>
      <w:r w:rsidR="00F94A32">
        <w:rPr>
          <w:rFonts w:ascii="Palatino Linotype" w:hAnsi="Palatino Linotype"/>
        </w:rPr>
        <w:t xml:space="preserve"> </w:t>
      </w:r>
      <w:r w:rsidR="00A62F3D">
        <w:rPr>
          <w:rFonts w:ascii="Palatino Linotype" w:hAnsi="Palatino Linotype"/>
        </w:rPr>
        <w:t xml:space="preserve">for </w:t>
      </w:r>
      <w:r w:rsidR="00642863">
        <w:rPr>
          <w:rFonts w:ascii="Palatino Linotype" w:hAnsi="Palatino Linotype"/>
        </w:rPr>
        <w:t xml:space="preserve">2018 </w:t>
      </w:r>
      <w:r w:rsidRPr="00DD07A0" w:rsidR="00531CD2">
        <w:rPr>
          <w:rFonts w:ascii="Palatino Linotype" w:hAnsi="Palatino Linotype"/>
          <w:bCs/>
        </w:rPr>
        <w:t xml:space="preserve">CHCF-A </w:t>
      </w:r>
      <w:r w:rsidR="00642863">
        <w:rPr>
          <w:rFonts w:ascii="Palatino Linotype" w:hAnsi="Palatino Linotype"/>
          <w:bCs/>
        </w:rPr>
        <w:t>support</w:t>
      </w:r>
      <w:r w:rsidRPr="00DD07A0" w:rsidR="00531CD2">
        <w:rPr>
          <w:rFonts w:ascii="Palatino Linotype" w:hAnsi="Palatino Linotype"/>
          <w:bCs/>
        </w:rPr>
        <w:t xml:space="preserve"> to </w:t>
      </w:r>
      <w:r w:rsidRPr="00DD07A0" w:rsidR="00531CD2">
        <w:rPr>
          <w:rFonts w:ascii="Palatino Linotype" w:hAnsi="Palatino Linotype"/>
          <w:bCs/>
        </w:rPr>
        <w:lastRenderedPageBreak/>
        <w:t xml:space="preserve">recover reductions in non-recurring </w:t>
      </w:r>
      <w:r w:rsidRPr="00DD07A0" w:rsidR="00E96167">
        <w:rPr>
          <w:rFonts w:ascii="Palatino Linotype" w:hAnsi="Palatino Linotype"/>
          <w:bCs/>
        </w:rPr>
        <w:t xml:space="preserve">Federal </w:t>
      </w:r>
      <w:r w:rsidRPr="00DD07A0" w:rsidR="00642863">
        <w:rPr>
          <w:rFonts w:ascii="Palatino Linotype" w:hAnsi="Palatino Linotype"/>
          <w:bCs/>
        </w:rPr>
        <w:t xml:space="preserve">HCLS </w:t>
      </w:r>
      <w:r w:rsidRPr="00DD07A0" w:rsidR="00531CD2">
        <w:rPr>
          <w:rFonts w:ascii="Palatino Linotype" w:hAnsi="Palatino Linotype"/>
          <w:bCs/>
        </w:rPr>
        <w:t xml:space="preserve">funding </w:t>
      </w:r>
      <w:r w:rsidRPr="00DD07A0" w:rsidR="001A797C">
        <w:rPr>
          <w:rFonts w:ascii="Palatino Linotype" w:hAnsi="Palatino Linotype"/>
          <w:bCs/>
        </w:rPr>
        <w:t xml:space="preserve">for </w:t>
      </w:r>
      <w:r w:rsidRPr="00DD07A0" w:rsidR="00531CD2">
        <w:rPr>
          <w:rFonts w:ascii="Palatino Linotype" w:hAnsi="Palatino Linotype"/>
          <w:bCs/>
        </w:rPr>
        <w:t>201</w:t>
      </w:r>
      <w:r w:rsidR="00F643CB">
        <w:rPr>
          <w:rFonts w:ascii="Palatino Linotype" w:hAnsi="Palatino Linotype"/>
          <w:bCs/>
        </w:rPr>
        <w:t>7</w:t>
      </w:r>
      <w:r w:rsidR="00E96E57">
        <w:rPr>
          <w:rFonts w:ascii="Palatino Linotype" w:hAnsi="Palatino Linotype"/>
          <w:bCs/>
        </w:rPr>
        <w:t xml:space="preserve"> and </w:t>
      </w:r>
      <w:r w:rsidR="00E96E57">
        <w:rPr>
          <w:rFonts w:ascii="Palatino Linotype" w:hAnsi="Palatino Linotype"/>
        </w:rPr>
        <w:t>for LifeLine related administrative cost</w:t>
      </w:r>
      <w:r w:rsidR="00DB0EA2">
        <w:rPr>
          <w:rFonts w:ascii="Palatino Linotype" w:hAnsi="Palatino Linotype"/>
        </w:rPr>
        <w:t>s</w:t>
      </w:r>
      <w:r w:rsidR="00E96E57">
        <w:rPr>
          <w:rFonts w:ascii="Palatino Linotype" w:hAnsi="Palatino Linotype"/>
        </w:rPr>
        <w:t xml:space="preserve"> for </w:t>
      </w:r>
      <w:r w:rsidR="005C0F80">
        <w:rPr>
          <w:rFonts w:ascii="Palatino Linotype" w:hAnsi="Palatino Linotype"/>
        </w:rPr>
        <w:t>end of 2016 and for 2017</w:t>
      </w:r>
      <w:r w:rsidR="00E96E57">
        <w:rPr>
          <w:rFonts w:ascii="Palatino Linotype" w:hAnsi="Palatino Linotype"/>
        </w:rPr>
        <w:t>.</w:t>
      </w:r>
      <w:r w:rsidRPr="00DD07A0" w:rsidR="00E96E57">
        <w:rPr>
          <w:rFonts w:ascii="Palatino Linotype" w:hAnsi="Palatino Linotype"/>
        </w:rPr>
        <w:t xml:space="preserve">  </w:t>
      </w:r>
      <w:r w:rsidRPr="00DD07A0" w:rsidR="00E96167">
        <w:rPr>
          <w:rFonts w:ascii="Palatino Linotype" w:hAnsi="Palatino Linotype"/>
          <w:bCs/>
        </w:rPr>
        <w:t>Commission Resolution T</w:t>
      </w:r>
      <w:r w:rsidRPr="00DD07A0" w:rsidR="00AE7CF2">
        <w:rPr>
          <w:rFonts w:ascii="Palatino Linotype" w:hAnsi="Palatino Linotype"/>
          <w:bCs/>
        </w:rPr>
        <w:t>-</w:t>
      </w:r>
      <w:r w:rsidRPr="00DD07A0" w:rsidR="00E96167">
        <w:rPr>
          <w:rFonts w:ascii="Palatino Linotype" w:hAnsi="Palatino Linotype"/>
          <w:bCs/>
        </w:rPr>
        <w:t>175</w:t>
      </w:r>
      <w:r w:rsidR="00B56EEF">
        <w:rPr>
          <w:rFonts w:ascii="Palatino Linotype" w:hAnsi="Palatino Linotype"/>
          <w:bCs/>
        </w:rPr>
        <w:t>85</w:t>
      </w:r>
      <w:r w:rsidRPr="00DD07A0" w:rsidR="00E96167">
        <w:rPr>
          <w:rFonts w:ascii="Palatino Linotype" w:hAnsi="Palatino Linotype"/>
          <w:bCs/>
        </w:rPr>
        <w:t xml:space="preserve"> </w:t>
      </w:r>
      <w:r w:rsidR="00161F2D">
        <w:rPr>
          <w:rFonts w:ascii="Palatino Linotype" w:hAnsi="Palatino Linotype"/>
          <w:bCs/>
        </w:rPr>
        <w:t>d</w:t>
      </w:r>
      <w:r w:rsidRPr="00DD07A0" w:rsidR="00E96167">
        <w:rPr>
          <w:rFonts w:ascii="Palatino Linotype" w:hAnsi="Palatino Linotype"/>
          <w:bCs/>
        </w:rPr>
        <w:t xml:space="preserve">enied </w:t>
      </w:r>
      <w:r w:rsidR="00F200FE">
        <w:rPr>
          <w:rFonts w:ascii="Palatino Linotype" w:hAnsi="Palatino Linotype"/>
          <w:bCs/>
        </w:rPr>
        <w:t>the carriers’ respective AL requests for</w:t>
      </w:r>
      <w:r w:rsidR="00AC5F57">
        <w:rPr>
          <w:rFonts w:ascii="Palatino Linotype" w:hAnsi="Palatino Linotype"/>
          <w:bCs/>
        </w:rPr>
        <w:t xml:space="preserve"> </w:t>
      </w:r>
      <w:r w:rsidRPr="00DD07A0" w:rsidR="00E96167">
        <w:rPr>
          <w:rFonts w:ascii="Palatino Linotype" w:hAnsi="Palatino Linotype"/>
          <w:bCs/>
        </w:rPr>
        <w:t xml:space="preserve">recovery </w:t>
      </w:r>
      <w:r w:rsidR="00A62F3D">
        <w:rPr>
          <w:rFonts w:ascii="Palatino Linotype" w:hAnsi="Palatino Linotype"/>
          <w:bCs/>
        </w:rPr>
        <w:t>through 2018 support, reasoning</w:t>
      </w:r>
      <w:r w:rsidRPr="00DD07A0" w:rsidR="00057DAB">
        <w:rPr>
          <w:rFonts w:ascii="Palatino Linotype" w:hAnsi="Palatino Linotype"/>
          <w:bCs/>
        </w:rPr>
        <w:t xml:space="preserve"> </w:t>
      </w:r>
      <w:r w:rsidRPr="00DD07A0" w:rsidR="00E96167">
        <w:rPr>
          <w:rFonts w:ascii="Palatino Linotype" w:hAnsi="Palatino Linotype"/>
          <w:bCs/>
        </w:rPr>
        <w:t xml:space="preserve">that </w:t>
      </w:r>
      <w:r w:rsidR="001D731D">
        <w:rPr>
          <w:rFonts w:ascii="Palatino Linotype" w:hAnsi="Palatino Linotype"/>
          <w:bCs/>
        </w:rPr>
        <w:t>Calaveras, Cal-Ore, Ponderosa, and Sierra</w:t>
      </w:r>
      <w:r w:rsidRPr="00DD07A0" w:rsidR="00E96167">
        <w:rPr>
          <w:rFonts w:ascii="Palatino Linotype" w:hAnsi="Palatino Linotype"/>
          <w:bCs/>
        </w:rPr>
        <w:t xml:space="preserve"> should have </w:t>
      </w:r>
      <w:r w:rsidR="00F94A32">
        <w:rPr>
          <w:rFonts w:ascii="Palatino Linotype" w:hAnsi="Palatino Linotype"/>
          <w:bCs/>
        </w:rPr>
        <w:t>asked for this funding</w:t>
      </w:r>
      <w:r w:rsidRPr="00DD07A0" w:rsidR="00E96167">
        <w:rPr>
          <w:rFonts w:ascii="Palatino Linotype" w:hAnsi="Palatino Linotype"/>
          <w:bCs/>
        </w:rPr>
        <w:t xml:space="preserve"> in their </w:t>
      </w:r>
      <w:r w:rsidRPr="00DD07A0" w:rsidR="006326E2">
        <w:rPr>
          <w:rFonts w:ascii="Palatino Linotype" w:hAnsi="Palatino Linotype"/>
          <w:bCs/>
        </w:rPr>
        <w:t>respective Te</w:t>
      </w:r>
      <w:r w:rsidR="00AC5F57">
        <w:rPr>
          <w:rFonts w:ascii="Palatino Linotype" w:hAnsi="Palatino Linotype"/>
          <w:bCs/>
        </w:rPr>
        <w:t>s</w:t>
      </w:r>
      <w:r w:rsidRPr="00DD07A0" w:rsidR="006326E2">
        <w:rPr>
          <w:rFonts w:ascii="Palatino Linotype" w:hAnsi="Palatino Linotype"/>
          <w:bCs/>
        </w:rPr>
        <w:t xml:space="preserve">t Year </w:t>
      </w:r>
      <w:r w:rsidR="001D731D">
        <w:rPr>
          <w:rFonts w:ascii="Palatino Linotype" w:hAnsi="Palatino Linotype"/>
          <w:bCs/>
        </w:rPr>
        <w:t xml:space="preserve">2018 </w:t>
      </w:r>
      <w:r w:rsidRPr="00DD07A0" w:rsidR="006326E2">
        <w:rPr>
          <w:rFonts w:ascii="Palatino Linotype" w:hAnsi="Palatino Linotype"/>
          <w:bCs/>
        </w:rPr>
        <w:t xml:space="preserve">GRC </w:t>
      </w:r>
      <w:r w:rsidRPr="00DD07A0" w:rsidR="00E96167">
        <w:rPr>
          <w:rFonts w:ascii="Palatino Linotype" w:hAnsi="Palatino Linotype"/>
          <w:bCs/>
        </w:rPr>
        <w:t>applications</w:t>
      </w:r>
      <w:r w:rsidRPr="00DD07A0" w:rsidR="006326E2">
        <w:rPr>
          <w:rFonts w:ascii="Palatino Linotype" w:hAnsi="Palatino Linotype"/>
          <w:bCs/>
        </w:rPr>
        <w:t xml:space="preserve">. </w:t>
      </w:r>
      <w:r w:rsidRPr="00DD07A0" w:rsidR="00FD150B">
        <w:rPr>
          <w:rFonts w:ascii="Palatino Linotype" w:hAnsi="Palatino Linotype"/>
          <w:bCs/>
        </w:rPr>
        <w:t xml:space="preserve"> </w:t>
      </w:r>
    </w:p>
    <w:p w:rsidRPr="00DD07A0" w:rsidR="00057DAB" w:rsidP="00A31D48" w:rsidRDefault="00057DAB" w14:paraId="6628871E" w14:textId="77777777">
      <w:pPr>
        <w:tabs>
          <w:tab w:val="right" w:pos="10080"/>
        </w:tabs>
        <w:rPr>
          <w:rFonts w:ascii="Palatino Linotype" w:hAnsi="Palatino Linotype"/>
          <w:bCs/>
        </w:rPr>
      </w:pPr>
    </w:p>
    <w:p w:rsidR="00D214BF" w:rsidP="000638C4" w:rsidRDefault="00FD150B" w14:paraId="4B38FFF6" w14:textId="35784334">
      <w:pPr>
        <w:keepNext/>
        <w:tabs>
          <w:tab w:val="right" w:pos="10080"/>
        </w:tabs>
        <w:rPr>
          <w:rFonts w:ascii="Palatino Linotype" w:hAnsi="Palatino Linotype"/>
          <w:bCs/>
        </w:rPr>
      </w:pPr>
      <w:r w:rsidRPr="00DD07A0">
        <w:rPr>
          <w:rFonts w:ascii="Palatino Linotype" w:hAnsi="Palatino Linotype"/>
          <w:bCs/>
        </w:rPr>
        <w:t xml:space="preserve">However, upon reconsideration of </w:t>
      </w:r>
      <w:r w:rsidR="000F7B03">
        <w:rPr>
          <w:rFonts w:ascii="Palatino Linotype" w:hAnsi="Palatino Linotype"/>
          <w:bCs/>
        </w:rPr>
        <w:t xml:space="preserve">the </w:t>
      </w:r>
      <w:r w:rsidR="004A6C48">
        <w:rPr>
          <w:rFonts w:ascii="Palatino Linotype" w:hAnsi="Palatino Linotype"/>
          <w:bCs/>
        </w:rPr>
        <w:t>carriers’ respective</w:t>
      </w:r>
      <w:r w:rsidR="005633EA">
        <w:rPr>
          <w:rFonts w:ascii="Palatino Linotype" w:hAnsi="Palatino Linotype"/>
          <w:bCs/>
        </w:rPr>
        <w:t xml:space="preserve"> </w:t>
      </w:r>
      <w:r w:rsidRPr="00DD07A0" w:rsidR="00057DAB">
        <w:rPr>
          <w:rFonts w:ascii="Palatino Linotype" w:hAnsi="Palatino Linotype"/>
          <w:bCs/>
        </w:rPr>
        <w:t>ALs</w:t>
      </w:r>
      <w:r w:rsidRPr="00DD07A0" w:rsidR="00DC2638">
        <w:rPr>
          <w:rFonts w:ascii="Palatino Linotype" w:hAnsi="Palatino Linotype"/>
          <w:bCs/>
        </w:rPr>
        <w:t xml:space="preserve"> </w:t>
      </w:r>
      <w:r w:rsidRPr="00DD07A0">
        <w:rPr>
          <w:rFonts w:ascii="Palatino Linotype" w:hAnsi="Palatino Linotype"/>
          <w:bCs/>
        </w:rPr>
        <w:t>p</w:t>
      </w:r>
      <w:r w:rsidRPr="00DD07A0" w:rsidR="00DC2638">
        <w:rPr>
          <w:rFonts w:ascii="Palatino Linotype" w:hAnsi="Palatino Linotype"/>
          <w:bCs/>
        </w:rPr>
        <w:t>u</w:t>
      </w:r>
      <w:r w:rsidRPr="00DD07A0">
        <w:rPr>
          <w:rFonts w:ascii="Palatino Linotype" w:hAnsi="Palatino Linotype"/>
          <w:bCs/>
        </w:rPr>
        <w:t xml:space="preserve">rsuant to </w:t>
      </w:r>
      <w:r w:rsidRPr="00DD07A0" w:rsidR="00057DAB">
        <w:rPr>
          <w:rFonts w:ascii="Palatino Linotype" w:hAnsi="Palatino Linotype"/>
          <w:bCs/>
        </w:rPr>
        <w:t xml:space="preserve">the </w:t>
      </w:r>
      <w:r w:rsidR="001D731D">
        <w:rPr>
          <w:rFonts w:ascii="Palatino Linotype" w:hAnsi="Palatino Linotype"/>
          <w:bCs/>
        </w:rPr>
        <w:t xml:space="preserve">Commission’s </w:t>
      </w:r>
      <w:r w:rsidR="00F94A32">
        <w:rPr>
          <w:rFonts w:ascii="Palatino Linotype" w:hAnsi="Palatino Linotype"/>
          <w:bCs/>
        </w:rPr>
        <w:t xml:space="preserve">directive in </w:t>
      </w:r>
      <w:r w:rsidR="001D731D">
        <w:rPr>
          <w:rFonts w:ascii="Palatino Linotype" w:hAnsi="Palatino Linotype"/>
          <w:bCs/>
        </w:rPr>
        <w:t xml:space="preserve">D.20-08-026, </w:t>
      </w:r>
      <w:r w:rsidRPr="00DD07A0" w:rsidR="00DC2638">
        <w:rPr>
          <w:rFonts w:ascii="Palatino Linotype" w:hAnsi="Palatino Linotype"/>
          <w:bCs/>
        </w:rPr>
        <w:t xml:space="preserve">the </w:t>
      </w:r>
      <w:r w:rsidRPr="00DD07A0" w:rsidR="006326E2">
        <w:rPr>
          <w:rFonts w:ascii="Palatino Linotype" w:hAnsi="Palatino Linotype"/>
          <w:bCs/>
        </w:rPr>
        <w:t xml:space="preserve">Communications Division staff (Staff) determines that </w:t>
      </w:r>
      <w:r w:rsidR="004A6C48">
        <w:rPr>
          <w:rFonts w:ascii="Palatino Linotype" w:hAnsi="Palatino Linotype"/>
          <w:bCs/>
        </w:rPr>
        <w:t xml:space="preserve">the </w:t>
      </w:r>
      <w:r w:rsidRPr="00DD07A0" w:rsidR="00DC2638">
        <w:rPr>
          <w:rFonts w:ascii="Palatino Linotype" w:hAnsi="Palatino Linotype"/>
          <w:bCs/>
        </w:rPr>
        <w:t xml:space="preserve">requested adjustments are for FCC funding reductions </w:t>
      </w:r>
      <w:r w:rsidR="00F94A32">
        <w:rPr>
          <w:rFonts w:ascii="Palatino Linotype" w:hAnsi="Palatino Linotype"/>
          <w:bCs/>
        </w:rPr>
        <w:t>that occurred during</w:t>
      </w:r>
      <w:r w:rsidRPr="00DD07A0" w:rsidR="00F94A32">
        <w:rPr>
          <w:rFonts w:ascii="Palatino Linotype" w:hAnsi="Palatino Linotype"/>
          <w:bCs/>
        </w:rPr>
        <w:t xml:space="preserve"> </w:t>
      </w:r>
      <w:r w:rsidR="004A6C48">
        <w:rPr>
          <w:rFonts w:ascii="Palatino Linotype" w:hAnsi="Palatino Linotype"/>
          <w:bCs/>
        </w:rPr>
        <w:t xml:space="preserve">CY </w:t>
      </w:r>
      <w:r w:rsidR="001D731D">
        <w:rPr>
          <w:rFonts w:ascii="Palatino Linotype" w:hAnsi="Palatino Linotype"/>
          <w:bCs/>
        </w:rPr>
        <w:t>2017</w:t>
      </w:r>
      <w:r w:rsidR="00F94A32">
        <w:rPr>
          <w:rFonts w:ascii="Palatino Linotype" w:hAnsi="Palatino Linotype"/>
          <w:bCs/>
        </w:rPr>
        <w:t>,</w:t>
      </w:r>
      <w:r w:rsidR="00E96E57">
        <w:rPr>
          <w:rFonts w:ascii="Palatino Linotype" w:hAnsi="Palatino Linotype"/>
          <w:bCs/>
        </w:rPr>
        <w:t xml:space="preserve"> and </w:t>
      </w:r>
      <w:r w:rsidR="005633EA">
        <w:rPr>
          <w:rFonts w:ascii="Palatino Linotype" w:hAnsi="Palatino Linotype"/>
        </w:rPr>
        <w:t>reimbursement for LifeLine related administrative cost</w:t>
      </w:r>
      <w:r w:rsidR="004A6C48">
        <w:rPr>
          <w:rFonts w:ascii="Palatino Linotype" w:hAnsi="Palatino Linotype"/>
        </w:rPr>
        <w:t>s</w:t>
      </w:r>
      <w:r w:rsidR="005633EA">
        <w:rPr>
          <w:rFonts w:ascii="Palatino Linotype" w:hAnsi="Palatino Linotype"/>
        </w:rPr>
        <w:t xml:space="preserve"> </w:t>
      </w:r>
      <w:r w:rsidR="005C2ED1">
        <w:rPr>
          <w:rFonts w:ascii="Palatino Linotype" w:hAnsi="Palatino Linotype"/>
        </w:rPr>
        <w:t xml:space="preserve">that </w:t>
      </w:r>
      <w:r w:rsidR="00F94A32">
        <w:rPr>
          <w:rFonts w:ascii="Palatino Linotype" w:hAnsi="Palatino Linotype"/>
        </w:rPr>
        <w:t xml:space="preserve">occurred during the </w:t>
      </w:r>
      <w:r w:rsidR="004A6C48">
        <w:rPr>
          <w:rFonts w:ascii="Palatino Linotype" w:hAnsi="Palatino Linotype"/>
        </w:rPr>
        <w:t>end of 2016</w:t>
      </w:r>
      <w:r w:rsidR="00F94A32">
        <w:rPr>
          <w:rFonts w:ascii="Palatino Linotype" w:hAnsi="Palatino Linotype"/>
        </w:rPr>
        <w:t xml:space="preserve"> and CY</w:t>
      </w:r>
      <w:r w:rsidR="004A6C48">
        <w:rPr>
          <w:rFonts w:ascii="Palatino Linotype" w:hAnsi="Palatino Linotype"/>
        </w:rPr>
        <w:t xml:space="preserve"> </w:t>
      </w:r>
      <w:r w:rsidR="005633EA">
        <w:rPr>
          <w:rFonts w:ascii="Palatino Linotype" w:hAnsi="Palatino Linotype"/>
        </w:rPr>
        <w:t xml:space="preserve">2017 </w:t>
      </w:r>
      <w:r w:rsidR="004A6C48">
        <w:rPr>
          <w:rFonts w:ascii="Palatino Linotype" w:hAnsi="Palatino Linotype"/>
        </w:rPr>
        <w:t xml:space="preserve">and </w:t>
      </w:r>
      <w:r w:rsidR="001D731D">
        <w:rPr>
          <w:rFonts w:ascii="Palatino Linotype" w:hAnsi="Palatino Linotype"/>
          <w:bCs/>
        </w:rPr>
        <w:t>are appropriate</w:t>
      </w:r>
      <w:r w:rsidR="00F94A32">
        <w:rPr>
          <w:rFonts w:ascii="Palatino Linotype" w:hAnsi="Palatino Linotype"/>
          <w:bCs/>
        </w:rPr>
        <w:t xml:space="preserve">. </w:t>
      </w:r>
      <w:r w:rsidR="005633EA">
        <w:rPr>
          <w:rFonts w:ascii="Palatino Linotype" w:hAnsi="Palatino Linotype"/>
          <w:bCs/>
        </w:rPr>
        <w:t xml:space="preserve"> </w:t>
      </w:r>
      <w:r w:rsidR="00F94A32">
        <w:rPr>
          <w:rFonts w:ascii="Palatino Linotype" w:hAnsi="Palatino Linotype"/>
          <w:bCs/>
        </w:rPr>
        <w:t xml:space="preserve">Calaveras, Cal-Ore, Ponderosa, and Sierra </w:t>
      </w:r>
      <w:r w:rsidR="004A6C48">
        <w:rPr>
          <w:rFonts w:ascii="Palatino Linotype" w:hAnsi="Palatino Linotype"/>
          <w:bCs/>
        </w:rPr>
        <w:t xml:space="preserve">may request </w:t>
      </w:r>
      <w:r w:rsidR="00F94A32">
        <w:rPr>
          <w:rFonts w:ascii="Palatino Linotype" w:hAnsi="Palatino Linotype"/>
          <w:bCs/>
        </w:rPr>
        <w:t>this</w:t>
      </w:r>
      <w:r w:rsidRPr="00DD07A0" w:rsidR="00DC2638">
        <w:rPr>
          <w:rFonts w:ascii="Palatino Linotype" w:hAnsi="Palatino Linotype"/>
          <w:bCs/>
        </w:rPr>
        <w:t xml:space="preserve"> </w:t>
      </w:r>
      <w:r w:rsidRPr="00DD07A0" w:rsidR="00057DAB">
        <w:rPr>
          <w:rFonts w:ascii="Palatino Linotype" w:hAnsi="Palatino Linotype"/>
          <w:bCs/>
        </w:rPr>
        <w:t>recovery</w:t>
      </w:r>
      <w:r w:rsidRPr="00DD07A0" w:rsidR="00DC2638">
        <w:rPr>
          <w:rFonts w:ascii="Palatino Linotype" w:hAnsi="Palatino Linotype"/>
          <w:bCs/>
        </w:rPr>
        <w:t xml:space="preserve"> </w:t>
      </w:r>
      <w:r w:rsidR="000F7B03">
        <w:rPr>
          <w:rFonts w:ascii="Palatino Linotype" w:hAnsi="Palatino Linotype"/>
          <w:bCs/>
        </w:rPr>
        <w:t>during</w:t>
      </w:r>
      <w:r w:rsidRPr="00DD07A0" w:rsidR="000F7B03">
        <w:rPr>
          <w:rFonts w:ascii="Palatino Linotype" w:hAnsi="Palatino Linotype"/>
          <w:bCs/>
        </w:rPr>
        <w:t xml:space="preserve"> </w:t>
      </w:r>
      <w:r w:rsidR="001D731D">
        <w:rPr>
          <w:rFonts w:ascii="Palatino Linotype" w:hAnsi="Palatino Linotype"/>
          <w:bCs/>
        </w:rPr>
        <w:t>2018</w:t>
      </w:r>
      <w:r w:rsidR="00F94A32">
        <w:rPr>
          <w:rFonts w:ascii="Palatino Linotype" w:hAnsi="Palatino Linotype"/>
          <w:bCs/>
        </w:rPr>
        <w:t>, as their requests</w:t>
      </w:r>
      <w:r w:rsidRPr="00DD07A0" w:rsidR="003B19D7">
        <w:rPr>
          <w:rFonts w:ascii="Palatino Linotype" w:hAnsi="Palatino Linotype"/>
          <w:bCs/>
        </w:rPr>
        <w:t xml:space="preserve"> conform with D.</w:t>
      </w:r>
      <w:r w:rsidRPr="00DD07A0" w:rsidR="00057DAB">
        <w:rPr>
          <w:rFonts w:ascii="Palatino Linotype" w:hAnsi="Palatino Linotype"/>
          <w:bCs/>
        </w:rPr>
        <w:t>9</w:t>
      </w:r>
      <w:r w:rsidRPr="00DD07A0" w:rsidR="003B19D7">
        <w:rPr>
          <w:rFonts w:ascii="Palatino Linotype" w:hAnsi="Palatino Linotype"/>
          <w:bCs/>
        </w:rPr>
        <w:t>1-09-04</w:t>
      </w:r>
      <w:r w:rsidR="00F37ABA">
        <w:rPr>
          <w:rFonts w:ascii="Palatino Linotype" w:hAnsi="Palatino Linotype"/>
          <w:bCs/>
        </w:rPr>
        <w:t>2</w:t>
      </w:r>
      <w:r w:rsidRPr="00DD07A0" w:rsidR="00DC2638">
        <w:rPr>
          <w:rFonts w:ascii="Palatino Linotype" w:hAnsi="Palatino Linotype"/>
          <w:bCs/>
        </w:rPr>
        <w:t xml:space="preserve">.  </w:t>
      </w:r>
      <w:r w:rsidRPr="00DD07A0" w:rsidR="006326E2">
        <w:rPr>
          <w:rFonts w:ascii="Palatino Linotype" w:hAnsi="Palatino Linotype"/>
          <w:bCs/>
        </w:rPr>
        <w:t xml:space="preserve">Staff therefore </w:t>
      </w:r>
      <w:r w:rsidRPr="00DD07A0" w:rsidR="00903E7B">
        <w:rPr>
          <w:rFonts w:ascii="Palatino Linotype" w:hAnsi="Palatino Linotype"/>
          <w:bCs/>
        </w:rPr>
        <w:t xml:space="preserve">recommends that the </w:t>
      </w:r>
      <w:r w:rsidRPr="00DD07A0" w:rsidR="003B38F6">
        <w:rPr>
          <w:rFonts w:ascii="Palatino Linotype" w:hAnsi="Palatino Linotype"/>
          <w:bCs/>
        </w:rPr>
        <w:t xml:space="preserve">Commission </w:t>
      </w:r>
      <w:r w:rsidRPr="00DD07A0" w:rsidR="00903E7B">
        <w:rPr>
          <w:rFonts w:ascii="Palatino Linotype" w:hAnsi="Palatino Linotype"/>
          <w:bCs/>
        </w:rPr>
        <w:t>approve the</w:t>
      </w:r>
      <w:r w:rsidRPr="00DD07A0" w:rsidR="003B38F6">
        <w:rPr>
          <w:rFonts w:ascii="Palatino Linotype" w:hAnsi="Palatino Linotype"/>
          <w:bCs/>
        </w:rPr>
        <w:t xml:space="preserve"> adjustments </w:t>
      </w:r>
      <w:r w:rsidRPr="00DD07A0" w:rsidR="003B19D7">
        <w:rPr>
          <w:rFonts w:ascii="Palatino Linotype" w:hAnsi="Palatino Linotype"/>
          <w:bCs/>
        </w:rPr>
        <w:t xml:space="preserve">of </w:t>
      </w:r>
      <w:r w:rsidRPr="00DD07A0" w:rsidR="005975EB">
        <w:rPr>
          <w:rFonts w:ascii="Palatino Linotype" w:hAnsi="Palatino Linotype"/>
        </w:rPr>
        <w:t>$19</w:t>
      </w:r>
      <w:r w:rsidR="005975EB">
        <w:rPr>
          <w:rFonts w:ascii="Palatino Linotype" w:hAnsi="Palatino Linotype"/>
        </w:rPr>
        <w:t>5</w:t>
      </w:r>
      <w:r w:rsidRPr="00DD07A0" w:rsidR="005975EB">
        <w:rPr>
          <w:rFonts w:ascii="Palatino Linotype" w:hAnsi="Palatino Linotype"/>
        </w:rPr>
        <w:t>,</w:t>
      </w:r>
      <w:r w:rsidR="005975EB">
        <w:rPr>
          <w:rFonts w:ascii="Palatino Linotype" w:hAnsi="Palatino Linotype"/>
        </w:rPr>
        <w:t xml:space="preserve">599.52, </w:t>
      </w:r>
      <w:r w:rsidR="00A24CAF">
        <w:rPr>
          <w:rFonts w:ascii="Palatino Linotype" w:hAnsi="Palatino Linotype"/>
        </w:rPr>
        <w:t>$</w:t>
      </w:r>
      <w:r w:rsidR="005975EB">
        <w:rPr>
          <w:rFonts w:ascii="Palatino Linotype" w:hAnsi="Palatino Linotype"/>
        </w:rPr>
        <w:t xml:space="preserve">48,638.02, </w:t>
      </w:r>
      <w:proofErr w:type="gramStart"/>
      <w:r w:rsidR="00A24CAF">
        <w:rPr>
          <w:rFonts w:ascii="Palatino Linotype" w:hAnsi="Palatino Linotype"/>
        </w:rPr>
        <w:t>$</w:t>
      </w:r>
      <w:r w:rsidR="005975EB">
        <w:rPr>
          <w:rFonts w:ascii="Palatino Linotype" w:hAnsi="Palatino Linotype"/>
        </w:rPr>
        <w:t>414,521.36</w:t>
      </w:r>
      <w:proofErr w:type="gramEnd"/>
      <w:r w:rsidR="005975EB">
        <w:rPr>
          <w:rFonts w:ascii="Palatino Linotype" w:hAnsi="Palatino Linotype"/>
        </w:rPr>
        <w:t xml:space="preserve"> a</w:t>
      </w:r>
      <w:r w:rsidRPr="00DD07A0" w:rsidR="005975EB">
        <w:rPr>
          <w:rFonts w:ascii="Palatino Linotype" w:hAnsi="Palatino Linotype"/>
        </w:rPr>
        <w:t>nd $</w:t>
      </w:r>
      <w:r w:rsidR="005975EB">
        <w:rPr>
          <w:rFonts w:ascii="Palatino Linotype" w:hAnsi="Palatino Linotype"/>
        </w:rPr>
        <w:t xml:space="preserve">317,511.62 </w:t>
      </w:r>
      <w:r w:rsidRPr="00DD07A0" w:rsidR="00903E7B">
        <w:rPr>
          <w:rFonts w:ascii="Palatino Linotype" w:hAnsi="Palatino Linotype"/>
          <w:bCs/>
        </w:rPr>
        <w:t xml:space="preserve">requested </w:t>
      </w:r>
      <w:r w:rsidRPr="00DD07A0" w:rsidR="003B19D7">
        <w:rPr>
          <w:rFonts w:ascii="Palatino Linotype" w:hAnsi="Palatino Linotype"/>
          <w:bCs/>
        </w:rPr>
        <w:t xml:space="preserve">respectively </w:t>
      </w:r>
      <w:r w:rsidRPr="00DD07A0" w:rsidR="00903E7B">
        <w:rPr>
          <w:rFonts w:ascii="Palatino Linotype" w:hAnsi="Palatino Linotype"/>
          <w:bCs/>
        </w:rPr>
        <w:t xml:space="preserve">by </w:t>
      </w:r>
      <w:r w:rsidR="005975EB">
        <w:rPr>
          <w:rFonts w:ascii="Palatino Linotype" w:hAnsi="Palatino Linotype"/>
          <w:bCs/>
        </w:rPr>
        <w:t xml:space="preserve">Calaveras, Cal-Ore, Ponderosa, and Sierra </w:t>
      </w:r>
      <w:r w:rsidR="00D214BF">
        <w:rPr>
          <w:rFonts w:ascii="Palatino Linotype" w:hAnsi="Palatino Linotype"/>
          <w:bCs/>
        </w:rPr>
        <w:t>plus interest</w:t>
      </w:r>
      <w:r w:rsidRPr="00DD07A0" w:rsidR="00903E7B">
        <w:rPr>
          <w:rFonts w:ascii="Palatino Linotype" w:hAnsi="Palatino Linotype"/>
          <w:bCs/>
        </w:rPr>
        <w:t>.</w:t>
      </w:r>
    </w:p>
    <w:p w:rsidR="00531CD2" w:rsidP="000638C4" w:rsidRDefault="00903E7B" w14:paraId="1400E233" w14:textId="08915A11">
      <w:pPr>
        <w:keepNext/>
        <w:tabs>
          <w:tab w:val="right" w:pos="10080"/>
        </w:tabs>
        <w:rPr>
          <w:rFonts w:ascii="Palatino Linotype" w:hAnsi="Palatino Linotype"/>
          <w:bCs/>
        </w:rPr>
      </w:pPr>
      <w:r w:rsidRPr="00DD07A0">
        <w:rPr>
          <w:rFonts w:ascii="Palatino Linotype" w:hAnsi="Palatino Linotype"/>
          <w:bCs/>
        </w:rPr>
        <w:t xml:space="preserve"> </w:t>
      </w:r>
      <w:r w:rsidRPr="00DD07A0" w:rsidR="00FD150B">
        <w:rPr>
          <w:rFonts w:ascii="Palatino Linotype" w:hAnsi="Palatino Linotype"/>
          <w:bCs/>
        </w:rPr>
        <w:t xml:space="preserve"> </w:t>
      </w:r>
      <w:r w:rsidRPr="00DD07A0" w:rsidR="00531CD2">
        <w:rPr>
          <w:rFonts w:ascii="Palatino Linotype" w:hAnsi="Palatino Linotype"/>
          <w:bCs/>
        </w:rPr>
        <w:t xml:space="preserve"> </w:t>
      </w:r>
    </w:p>
    <w:p w:rsidRPr="00DD07A0" w:rsidR="00A76CF8" w:rsidP="00A31D48" w:rsidRDefault="00A76CF8" w14:paraId="6C5992C7" w14:textId="3AC99517">
      <w:pPr>
        <w:tabs>
          <w:tab w:val="right" w:pos="10080"/>
        </w:tabs>
        <w:rPr>
          <w:rFonts w:ascii="Palatino Linotype" w:hAnsi="Palatino Linotype"/>
          <w:b/>
          <w:u w:val="single"/>
        </w:rPr>
      </w:pPr>
      <w:r w:rsidRPr="00DD07A0">
        <w:rPr>
          <w:rFonts w:ascii="Palatino Linotype" w:hAnsi="Palatino Linotype"/>
          <w:b/>
          <w:u w:val="single"/>
        </w:rPr>
        <w:t>C</w:t>
      </w:r>
      <w:r w:rsidRPr="00DD07A0" w:rsidR="00D12213">
        <w:rPr>
          <w:rFonts w:ascii="Palatino Linotype" w:hAnsi="Palatino Linotype"/>
          <w:b/>
          <w:u w:val="single"/>
        </w:rPr>
        <w:t>OMMENTS</w:t>
      </w:r>
    </w:p>
    <w:p w:rsidRPr="00DD07A0" w:rsidR="00B1141B" w:rsidP="00A31D48" w:rsidRDefault="00B1141B" w14:paraId="62696A92" w14:textId="5AF7CBF2">
      <w:pPr>
        <w:tabs>
          <w:tab w:val="right" w:pos="10080"/>
        </w:tabs>
        <w:rPr>
          <w:rFonts w:ascii="Palatino Linotype" w:hAnsi="Palatino Linotype"/>
          <w:b/>
          <w:u w:val="single"/>
        </w:rPr>
      </w:pPr>
    </w:p>
    <w:p w:rsidR="00B1141B" w:rsidP="00A31D48" w:rsidRDefault="00B1141B" w14:paraId="6F57F9AC" w14:textId="213EC1D0">
      <w:pPr>
        <w:tabs>
          <w:tab w:val="right" w:pos="10080"/>
        </w:tabs>
        <w:rPr>
          <w:rFonts w:ascii="Palatino Linotype" w:hAnsi="Palatino Linotype"/>
        </w:rPr>
      </w:pPr>
      <w:r w:rsidRPr="000F7B03">
        <w:rPr>
          <w:rFonts w:ascii="Palatino Linotype" w:hAnsi="Palatino Linotype"/>
        </w:rPr>
        <w:t xml:space="preserve">In compliance with P.U. Code § 311(g), the Commission emailed a notice letter on </w:t>
      </w:r>
      <w:r w:rsidR="00D43916">
        <w:rPr>
          <w:rFonts w:ascii="Palatino Linotype" w:hAnsi="Palatino Linotype"/>
        </w:rPr>
        <w:t>January 8,</w:t>
      </w:r>
      <w:r w:rsidRPr="000F7B03">
        <w:rPr>
          <w:rFonts w:ascii="Palatino Linotype" w:hAnsi="Palatino Linotype"/>
        </w:rPr>
        <w:t xml:space="preserve"> 202</w:t>
      </w:r>
      <w:r w:rsidR="00D43916">
        <w:rPr>
          <w:rFonts w:ascii="Palatino Linotype" w:hAnsi="Palatino Linotype"/>
        </w:rPr>
        <w:t>1</w:t>
      </w:r>
      <w:r w:rsidRPr="000F7B03">
        <w:rPr>
          <w:rFonts w:ascii="Palatino Linotype" w:hAnsi="Palatino Linotype"/>
        </w:rPr>
        <w:t xml:space="preserve">, informing </w:t>
      </w:r>
      <w:r w:rsidR="005975EB">
        <w:rPr>
          <w:rFonts w:ascii="Palatino Linotype" w:hAnsi="Palatino Linotype"/>
          <w:bCs/>
        </w:rPr>
        <w:t>Calaveras, Cal-Ore, Ponderosa, and Sierra</w:t>
      </w:r>
      <w:r w:rsidRPr="000F7B03">
        <w:rPr>
          <w:rFonts w:ascii="Palatino Linotype" w:hAnsi="Palatino Linotype"/>
        </w:rPr>
        <w:t>, and all parties of record in Application</w:t>
      </w:r>
      <w:r w:rsidR="00A31D48">
        <w:rPr>
          <w:rFonts w:ascii="Palatino Linotype" w:hAnsi="Palatino Linotype"/>
        </w:rPr>
        <w:t xml:space="preserve"> </w:t>
      </w:r>
      <w:r w:rsidR="005975EB">
        <w:rPr>
          <w:rFonts w:ascii="Palatino Linotype" w:hAnsi="Palatino Linotype"/>
        </w:rPr>
        <w:t xml:space="preserve">18-02-014 </w:t>
      </w:r>
      <w:r w:rsidRPr="000F7B03">
        <w:rPr>
          <w:rFonts w:ascii="Palatino Linotype" w:hAnsi="Palatino Linotype"/>
        </w:rPr>
        <w:t>service list of the availability of this Resolution for public</w:t>
      </w:r>
      <w:r w:rsidRPr="00DD07A0" w:rsidR="00DD07A0">
        <w:rPr>
          <w:rFonts w:ascii="Palatino Linotype" w:hAnsi="Palatino Linotype"/>
        </w:rPr>
        <w:t xml:space="preserve"> </w:t>
      </w:r>
      <w:r w:rsidRPr="000F7B03">
        <w:rPr>
          <w:rFonts w:ascii="Palatino Linotype" w:hAnsi="Palatino Linotype"/>
        </w:rPr>
        <w:t>comments at</w:t>
      </w:r>
      <w:r w:rsidRPr="00DD07A0" w:rsidR="00DD07A0">
        <w:rPr>
          <w:rFonts w:ascii="Palatino Linotype" w:hAnsi="Palatino Linotype"/>
        </w:rPr>
        <w:t xml:space="preserve"> </w:t>
      </w:r>
      <w:r w:rsidRPr="000F7B03">
        <w:rPr>
          <w:rFonts w:ascii="Palatino Linotype" w:hAnsi="Palatino Linotype"/>
        </w:rPr>
        <w:t>the Commission’s website www.cpuc.ca.gov. Comments are due within twenty (20) days of Daily Calendar notification. The notice letter also informed parties that the final conformed Resolution adopted by the Commission will be posted and available at the same website.</w:t>
      </w:r>
    </w:p>
    <w:p w:rsidR="007F3D73" w:rsidP="00A31D48" w:rsidRDefault="007F3D73" w14:paraId="3F37A65E" w14:textId="54F62BA1">
      <w:pPr>
        <w:tabs>
          <w:tab w:val="right" w:pos="10080"/>
        </w:tabs>
        <w:rPr>
          <w:rFonts w:ascii="Palatino Linotype" w:hAnsi="Palatino Linotype"/>
        </w:rPr>
      </w:pPr>
    </w:p>
    <w:p w:rsidRPr="00DD07A0" w:rsidR="007F3D73" w:rsidP="00A31D48" w:rsidRDefault="007F3D73" w14:paraId="02F4A445" w14:textId="77777777">
      <w:pPr>
        <w:tabs>
          <w:tab w:val="right" w:pos="10080"/>
        </w:tabs>
        <w:rPr>
          <w:rFonts w:ascii="Palatino Linotype" w:hAnsi="Palatino Linotype"/>
          <w:u w:val="single"/>
        </w:rPr>
      </w:pPr>
    </w:p>
    <w:p w:rsidRPr="00DD07A0" w:rsidR="00A76CF8" w:rsidP="000638C4" w:rsidRDefault="00D12213" w14:paraId="7DD163C9" w14:textId="61B6FCDA">
      <w:pPr>
        <w:keepNext/>
        <w:tabs>
          <w:tab w:val="right" w:pos="10080"/>
        </w:tabs>
        <w:jc w:val="both"/>
        <w:rPr>
          <w:rFonts w:ascii="Palatino Linotype" w:hAnsi="Palatino Linotype"/>
          <w:u w:val="single"/>
        </w:rPr>
      </w:pPr>
      <w:r w:rsidRPr="00DD07A0">
        <w:rPr>
          <w:rFonts w:ascii="Palatino Linotype" w:hAnsi="Palatino Linotype"/>
          <w:b/>
          <w:u w:val="single"/>
        </w:rPr>
        <w:t>FINDINGS</w:t>
      </w:r>
      <w:r w:rsidRPr="00DD07A0" w:rsidR="004E1A90">
        <w:rPr>
          <w:rFonts w:ascii="Palatino Linotype" w:hAnsi="Palatino Linotype"/>
          <w:b/>
          <w:u w:val="single"/>
        </w:rPr>
        <w:t xml:space="preserve"> OF FACT</w:t>
      </w:r>
      <w:r w:rsidR="00DB0EA2">
        <w:rPr>
          <w:rFonts w:ascii="Palatino Linotype" w:hAnsi="Palatino Linotype"/>
          <w:b/>
          <w:u w:val="single"/>
        </w:rPr>
        <w:t xml:space="preserve"> AND </w:t>
      </w:r>
      <w:r w:rsidRPr="00DD07A0" w:rsidR="004E1A90">
        <w:rPr>
          <w:rFonts w:ascii="Palatino Linotype" w:hAnsi="Palatino Linotype"/>
          <w:b/>
          <w:u w:val="single"/>
        </w:rPr>
        <w:t>CONCLUSIONS OF LAW</w:t>
      </w:r>
    </w:p>
    <w:p w:rsidRPr="00DD07A0" w:rsidR="00A76CF8" w:rsidP="000638C4" w:rsidRDefault="00A76CF8" w14:paraId="64EE05E3" w14:textId="77777777">
      <w:pPr>
        <w:keepNext/>
        <w:tabs>
          <w:tab w:val="left" w:pos="240"/>
          <w:tab w:val="left" w:pos="720"/>
          <w:tab w:val="right" w:pos="10080"/>
        </w:tabs>
        <w:jc w:val="both"/>
        <w:rPr>
          <w:rFonts w:ascii="Palatino Linotype" w:hAnsi="Palatino Linotype"/>
        </w:rPr>
      </w:pPr>
    </w:p>
    <w:p w:rsidRPr="000F7B03" w:rsidR="005768F3" w:rsidP="005768F3" w:rsidRDefault="005975EB" w14:paraId="33020040" w14:textId="0C0CAA99">
      <w:pPr>
        <w:pStyle w:val="ListParagraph"/>
        <w:numPr>
          <w:ilvl w:val="0"/>
          <w:numId w:val="25"/>
        </w:numPr>
        <w:spacing w:after="160" w:line="259" w:lineRule="auto"/>
        <w:rPr>
          <w:rFonts w:ascii="Palatino Linotype" w:hAnsi="Palatino Linotype"/>
        </w:rPr>
      </w:pPr>
      <w:r>
        <w:rPr>
          <w:rFonts w:ascii="Palatino Linotype" w:hAnsi="Palatino Linotype"/>
        </w:rPr>
        <w:t>Calaveras</w:t>
      </w:r>
      <w:r w:rsidRPr="000F7B03" w:rsidR="005768F3">
        <w:rPr>
          <w:rFonts w:ascii="Palatino Linotype" w:hAnsi="Palatino Linotype"/>
        </w:rPr>
        <w:t xml:space="preserve"> Telephone Company filed Advice Letter </w:t>
      </w:r>
      <w:r>
        <w:rPr>
          <w:rFonts w:ascii="Palatino Linotype" w:hAnsi="Palatino Linotype"/>
        </w:rPr>
        <w:t>357</w:t>
      </w:r>
      <w:r w:rsidRPr="000F7B03" w:rsidR="005768F3">
        <w:rPr>
          <w:rFonts w:ascii="Palatino Linotype" w:hAnsi="Palatino Linotype"/>
        </w:rPr>
        <w:t xml:space="preserve"> on September 15, 201</w:t>
      </w:r>
      <w:r>
        <w:rPr>
          <w:rFonts w:ascii="Palatino Linotype" w:hAnsi="Palatino Linotype"/>
        </w:rPr>
        <w:t>7</w:t>
      </w:r>
      <w:r w:rsidR="00DA73BD">
        <w:rPr>
          <w:rFonts w:ascii="Palatino Linotype" w:hAnsi="Palatino Linotype"/>
        </w:rPr>
        <w:t>,</w:t>
      </w:r>
      <w:r w:rsidRPr="000F7B03" w:rsidR="005768F3">
        <w:rPr>
          <w:rFonts w:ascii="Palatino Linotype" w:hAnsi="Palatino Linotype"/>
        </w:rPr>
        <w:t xml:space="preserve"> as part of its annual </w:t>
      </w:r>
      <w:r w:rsidR="00A62F3D">
        <w:rPr>
          <w:rFonts w:ascii="Palatino Linotype" w:hAnsi="Palatino Linotype"/>
        </w:rPr>
        <w:t>CHCF-A</w:t>
      </w:r>
      <w:r w:rsidR="00F1108F">
        <w:rPr>
          <w:rFonts w:ascii="Palatino Linotype" w:hAnsi="Palatino Linotype"/>
        </w:rPr>
        <w:t xml:space="preserve"> support</w:t>
      </w:r>
      <w:r w:rsidRPr="000F7B03" w:rsidR="0026604D">
        <w:rPr>
          <w:rFonts w:ascii="Palatino Linotype" w:hAnsi="Palatino Linotype"/>
        </w:rPr>
        <w:t xml:space="preserve"> </w:t>
      </w:r>
      <w:r w:rsidRPr="000F7B03" w:rsidR="005768F3">
        <w:rPr>
          <w:rFonts w:ascii="Palatino Linotype" w:hAnsi="Palatino Linotype"/>
        </w:rPr>
        <w:t>filing</w:t>
      </w:r>
      <w:r w:rsidR="005C2ED1">
        <w:rPr>
          <w:rFonts w:ascii="Palatino Linotype" w:hAnsi="Palatino Linotype"/>
        </w:rPr>
        <w:t>,</w:t>
      </w:r>
      <w:r w:rsidRPr="000F7B03" w:rsidR="005768F3">
        <w:rPr>
          <w:rFonts w:ascii="Palatino Linotype" w:hAnsi="Palatino Linotype"/>
        </w:rPr>
        <w:t xml:space="preserve"> reques</w:t>
      </w:r>
      <w:r w:rsidR="005C2ED1">
        <w:rPr>
          <w:rFonts w:ascii="Palatino Linotype" w:hAnsi="Palatino Linotype"/>
        </w:rPr>
        <w:t>t</w:t>
      </w:r>
      <w:r w:rsidR="00DA73BD">
        <w:rPr>
          <w:rFonts w:ascii="Palatino Linotype" w:hAnsi="Palatino Linotype"/>
        </w:rPr>
        <w:t>ing</w:t>
      </w:r>
      <w:r w:rsidRPr="000F7B03" w:rsidR="005768F3">
        <w:rPr>
          <w:rFonts w:ascii="Palatino Linotype" w:hAnsi="Palatino Linotype"/>
        </w:rPr>
        <w:t xml:space="preserve"> </w:t>
      </w:r>
      <w:r w:rsidR="00F1108F">
        <w:rPr>
          <w:rFonts w:ascii="Palatino Linotype" w:hAnsi="Palatino Linotype"/>
        </w:rPr>
        <w:t xml:space="preserve">2018 </w:t>
      </w:r>
      <w:r w:rsidRPr="000F7B03" w:rsidR="005768F3">
        <w:rPr>
          <w:rFonts w:ascii="Palatino Linotype" w:hAnsi="Palatino Linotype"/>
        </w:rPr>
        <w:t xml:space="preserve">recovery of </w:t>
      </w:r>
      <w:r w:rsidRPr="000F7B03" w:rsidR="0026604D">
        <w:rPr>
          <w:rFonts w:ascii="Palatino Linotype" w:hAnsi="Palatino Linotype"/>
        </w:rPr>
        <w:t>a 201</w:t>
      </w:r>
      <w:r>
        <w:rPr>
          <w:rFonts w:ascii="Palatino Linotype" w:hAnsi="Palatino Linotype"/>
        </w:rPr>
        <w:t>7</w:t>
      </w:r>
      <w:r w:rsidRPr="000F7B03" w:rsidR="0026604D">
        <w:rPr>
          <w:rFonts w:ascii="Palatino Linotype" w:hAnsi="Palatino Linotype"/>
        </w:rPr>
        <w:t xml:space="preserve"> </w:t>
      </w:r>
      <w:r w:rsidRPr="000F7B03" w:rsidR="005768F3">
        <w:rPr>
          <w:rFonts w:ascii="Palatino Linotype" w:hAnsi="Palatino Linotype"/>
        </w:rPr>
        <w:t>reduction in non-recurring Federal Communications</w:t>
      </w:r>
      <w:r w:rsidR="008A574E">
        <w:rPr>
          <w:rFonts w:ascii="Palatino Linotype" w:hAnsi="Palatino Linotype"/>
        </w:rPr>
        <w:t xml:space="preserve"> Commission</w:t>
      </w:r>
      <w:r w:rsidR="00A62F3D">
        <w:rPr>
          <w:rFonts w:ascii="Palatino Linotype" w:hAnsi="Palatino Linotype"/>
        </w:rPr>
        <w:t xml:space="preserve"> (FCC)</w:t>
      </w:r>
      <w:r w:rsidRPr="000F7B03" w:rsidR="005768F3">
        <w:rPr>
          <w:rFonts w:ascii="Palatino Linotype" w:hAnsi="Palatino Linotype"/>
        </w:rPr>
        <w:t xml:space="preserve"> </w:t>
      </w:r>
      <w:r w:rsidRPr="000F7B03" w:rsidR="00A62F3D">
        <w:rPr>
          <w:rFonts w:ascii="Palatino Linotype" w:hAnsi="Palatino Linotype"/>
        </w:rPr>
        <w:t>funding</w:t>
      </w:r>
      <w:r w:rsidR="00F1108F">
        <w:rPr>
          <w:rFonts w:ascii="Palatino Linotype" w:hAnsi="Palatino Linotype"/>
        </w:rPr>
        <w:t>,</w:t>
      </w:r>
      <w:r w:rsidRPr="000F7B03" w:rsidR="00A62F3D">
        <w:rPr>
          <w:rFonts w:ascii="Palatino Linotype" w:hAnsi="Palatino Linotype"/>
        </w:rPr>
        <w:t xml:space="preserve"> </w:t>
      </w:r>
      <w:r w:rsidR="00A62F3D">
        <w:rPr>
          <w:rFonts w:ascii="Palatino Linotype" w:hAnsi="Palatino Linotype"/>
        </w:rPr>
        <w:t>and</w:t>
      </w:r>
      <w:r w:rsidR="008F7642">
        <w:rPr>
          <w:rFonts w:ascii="Palatino Linotype" w:hAnsi="Palatino Linotype"/>
        </w:rPr>
        <w:t xml:space="preserve"> reimbursement for LifeLine related administrative cost</w:t>
      </w:r>
      <w:r w:rsidR="00F1108F">
        <w:rPr>
          <w:rFonts w:ascii="Palatino Linotype" w:hAnsi="Palatino Linotype"/>
        </w:rPr>
        <w:t>s</w:t>
      </w:r>
      <w:r w:rsidR="008F7642">
        <w:rPr>
          <w:rFonts w:ascii="Palatino Linotype" w:hAnsi="Palatino Linotype"/>
        </w:rPr>
        <w:t xml:space="preserve"> for </w:t>
      </w:r>
      <w:r w:rsidR="00F1108F">
        <w:rPr>
          <w:rFonts w:ascii="Palatino Linotype" w:hAnsi="Palatino Linotype"/>
        </w:rPr>
        <w:t xml:space="preserve">end of 2016 and for </w:t>
      </w:r>
      <w:r w:rsidR="008F7642">
        <w:rPr>
          <w:rFonts w:ascii="Palatino Linotype" w:hAnsi="Palatino Linotype"/>
        </w:rPr>
        <w:t>2017</w:t>
      </w:r>
      <w:r w:rsidRPr="000F7B03" w:rsidR="005768F3">
        <w:rPr>
          <w:rFonts w:ascii="Palatino Linotype" w:hAnsi="Palatino Linotype"/>
        </w:rPr>
        <w:t xml:space="preserve">. </w:t>
      </w:r>
    </w:p>
    <w:p w:rsidRPr="000F7B03" w:rsidR="005975EB" w:rsidP="005975EB" w:rsidRDefault="005975EB" w14:paraId="171A8395" w14:textId="78B5FDC3">
      <w:pPr>
        <w:pStyle w:val="ListParagraph"/>
        <w:numPr>
          <w:ilvl w:val="0"/>
          <w:numId w:val="25"/>
        </w:numPr>
        <w:spacing w:after="160" w:line="259" w:lineRule="auto"/>
        <w:rPr>
          <w:rFonts w:ascii="Palatino Linotype" w:hAnsi="Palatino Linotype"/>
        </w:rPr>
      </w:pPr>
      <w:r>
        <w:rPr>
          <w:rFonts w:ascii="Palatino Linotype" w:hAnsi="Palatino Linotype"/>
        </w:rPr>
        <w:t xml:space="preserve">Cal-Ore </w:t>
      </w:r>
      <w:r w:rsidRPr="000F7B03">
        <w:rPr>
          <w:rFonts w:ascii="Palatino Linotype" w:hAnsi="Palatino Linotype"/>
        </w:rPr>
        <w:t xml:space="preserve">Telephone Company filed Advice Letter </w:t>
      </w:r>
      <w:r>
        <w:rPr>
          <w:rFonts w:ascii="Palatino Linotype" w:hAnsi="Palatino Linotype"/>
        </w:rPr>
        <w:t>375</w:t>
      </w:r>
      <w:r w:rsidRPr="000F7B03">
        <w:rPr>
          <w:rFonts w:ascii="Palatino Linotype" w:hAnsi="Palatino Linotype"/>
        </w:rPr>
        <w:t xml:space="preserve"> on September 15, 201</w:t>
      </w:r>
      <w:r>
        <w:rPr>
          <w:rFonts w:ascii="Palatino Linotype" w:hAnsi="Palatino Linotype"/>
        </w:rPr>
        <w:t>7</w:t>
      </w:r>
      <w:r w:rsidR="00DA73BD">
        <w:rPr>
          <w:rFonts w:ascii="Palatino Linotype" w:hAnsi="Palatino Linotype"/>
        </w:rPr>
        <w:t>,</w:t>
      </w:r>
      <w:r w:rsidRPr="000F7B03">
        <w:rPr>
          <w:rFonts w:ascii="Palatino Linotype" w:hAnsi="Palatino Linotype"/>
        </w:rPr>
        <w:t xml:space="preserve"> as part of its annual </w:t>
      </w:r>
      <w:r w:rsidR="00F1108F">
        <w:rPr>
          <w:rFonts w:ascii="Palatino Linotype" w:hAnsi="Palatino Linotype"/>
        </w:rPr>
        <w:t>CHCF-A support</w:t>
      </w:r>
      <w:r w:rsidRPr="000F7B03">
        <w:rPr>
          <w:rFonts w:ascii="Palatino Linotype" w:hAnsi="Palatino Linotype"/>
        </w:rPr>
        <w:t xml:space="preserve"> filing</w:t>
      </w:r>
      <w:r w:rsidR="00F1108F">
        <w:rPr>
          <w:rFonts w:ascii="Palatino Linotype" w:hAnsi="Palatino Linotype"/>
        </w:rPr>
        <w:t>,</w:t>
      </w:r>
      <w:r w:rsidRPr="000F7B03">
        <w:rPr>
          <w:rFonts w:ascii="Palatino Linotype" w:hAnsi="Palatino Linotype"/>
        </w:rPr>
        <w:t xml:space="preserve"> requesting </w:t>
      </w:r>
      <w:r w:rsidR="00F1108F">
        <w:rPr>
          <w:rFonts w:ascii="Palatino Linotype" w:hAnsi="Palatino Linotype"/>
        </w:rPr>
        <w:t xml:space="preserve">2018 </w:t>
      </w:r>
      <w:r w:rsidRPr="000F7B03">
        <w:rPr>
          <w:rFonts w:ascii="Palatino Linotype" w:hAnsi="Palatino Linotype"/>
        </w:rPr>
        <w:t>recovery of a 201</w:t>
      </w:r>
      <w:r>
        <w:rPr>
          <w:rFonts w:ascii="Palatino Linotype" w:hAnsi="Palatino Linotype"/>
        </w:rPr>
        <w:t>7</w:t>
      </w:r>
      <w:r w:rsidRPr="000F7B03">
        <w:rPr>
          <w:rFonts w:ascii="Palatino Linotype" w:hAnsi="Palatino Linotype"/>
        </w:rPr>
        <w:t xml:space="preserve"> reduction in non-recurring </w:t>
      </w:r>
      <w:r w:rsidR="00A62F3D">
        <w:rPr>
          <w:rFonts w:ascii="Palatino Linotype" w:hAnsi="Palatino Linotype"/>
        </w:rPr>
        <w:t>FCC</w:t>
      </w:r>
      <w:r w:rsidRPr="000F7B03">
        <w:rPr>
          <w:rFonts w:ascii="Palatino Linotype" w:hAnsi="Palatino Linotype"/>
        </w:rPr>
        <w:t xml:space="preserve"> funding</w:t>
      </w:r>
      <w:r w:rsidR="00F1108F">
        <w:rPr>
          <w:rFonts w:ascii="Palatino Linotype" w:hAnsi="Palatino Linotype"/>
        </w:rPr>
        <w:t>,</w:t>
      </w:r>
      <w:r w:rsidRPr="000F7B03">
        <w:rPr>
          <w:rFonts w:ascii="Palatino Linotype" w:hAnsi="Palatino Linotype"/>
        </w:rPr>
        <w:t xml:space="preserve"> </w:t>
      </w:r>
      <w:r w:rsidR="00F0305D">
        <w:rPr>
          <w:rFonts w:ascii="Palatino Linotype" w:hAnsi="Palatino Linotype"/>
        </w:rPr>
        <w:t xml:space="preserve">and </w:t>
      </w:r>
      <w:r w:rsidR="008F7642">
        <w:rPr>
          <w:rFonts w:ascii="Palatino Linotype" w:hAnsi="Palatino Linotype"/>
        </w:rPr>
        <w:t>reimbursement for LifeLine related administrative cost</w:t>
      </w:r>
      <w:r w:rsidR="00F1108F">
        <w:rPr>
          <w:rFonts w:ascii="Palatino Linotype" w:hAnsi="Palatino Linotype"/>
        </w:rPr>
        <w:t>s</w:t>
      </w:r>
      <w:r w:rsidR="008F7642">
        <w:rPr>
          <w:rFonts w:ascii="Palatino Linotype" w:hAnsi="Palatino Linotype"/>
        </w:rPr>
        <w:t xml:space="preserve"> for </w:t>
      </w:r>
      <w:r w:rsidR="00F1108F">
        <w:rPr>
          <w:rFonts w:ascii="Palatino Linotype" w:hAnsi="Palatino Linotype"/>
        </w:rPr>
        <w:t>end of 2016 and for 2017</w:t>
      </w:r>
      <w:r w:rsidRPr="000F7B03">
        <w:rPr>
          <w:rFonts w:ascii="Palatino Linotype" w:hAnsi="Palatino Linotype"/>
        </w:rPr>
        <w:t xml:space="preserve">. </w:t>
      </w:r>
    </w:p>
    <w:p w:rsidRPr="000F7B03" w:rsidR="005975EB" w:rsidP="005975EB" w:rsidRDefault="005975EB" w14:paraId="6F36A51F" w14:textId="78D52A35">
      <w:pPr>
        <w:pStyle w:val="ListParagraph"/>
        <w:numPr>
          <w:ilvl w:val="0"/>
          <w:numId w:val="25"/>
        </w:numPr>
        <w:spacing w:after="160" w:line="259" w:lineRule="auto"/>
        <w:rPr>
          <w:rFonts w:ascii="Palatino Linotype" w:hAnsi="Palatino Linotype"/>
        </w:rPr>
      </w:pPr>
      <w:r>
        <w:rPr>
          <w:rFonts w:ascii="Palatino Linotype" w:hAnsi="Palatino Linotype"/>
        </w:rPr>
        <w:lastRenderedPageBreak/>
        <w:t xml:space="preserve">The Ponderosa </w:t>
      </w:r>
      <w:r w:rsidRPr="000F7B03">
        <w:rPr>
          <w:rFonts w:ascii="Palatino Linotype" w:hAnsi="Palatino Linotype"/>
        </w:rPr>
        <w:t xml:space="preserve">Telephone Company filed Advice Letter </w:t>
      </w:r>
      <w:r>
        <w:rPr>
          <w:rFonts w:ascii="Palatino Linotype" w:hAnsi="Palatino Linotype"/>
        </w:rPr>
        <w:t>463</w:t>
      </w:r>
      <w:r w:rsidRPr="000F7B03">
        <w:rPr>
          <w:rFonts w:ascii="Palatino Linotype" w:hAnsi="Palatino Linotype"/>
        </w:rPr>
        <w:t xml:space="preserve"> on September 15, 201</w:t>
      </w:r>
      <w:r>
        <w:rPr>
          <w:rFonts w:ascii="Palatino Linotype" w:hAnsi="Palatino Linotype"/>
        </w:rPr>
        <w:t>7</w:t>
      </w:r>
      <w:r w:rsidR="00DA73BD">
        <w:rPr>
          <w:rFonts w:ascii="Palatino Linotype" w:hAnsi="Palatino Linotype"/>
        </w:rPr>
        <w:t>,</w:t>
      </w:r>
      <w:r w:rsidRPr="000F7B03">
        <w:rPr>
          <w:rFonts w:ascii="Palatino Linotype" w:hAnsi="Palatino Linotype"/>
        </w:rPr>
        <w:t xml:space="preserve"> as part of its annual California High Cost-A</w:t>
      </w:r>
      <w:r w:rsidR="00F1108F">
        <w:rPr>
          <w:rFonts w:ascii="Palatino Linotype" w:hAnsi="Palatino Linotype"/>
        </w:rPr>
        <w:t xml:space="preserve"> support</w:t>
      </w:r>
      <w:r w:rsidRPr="000F7B03">
        <w:rPr>
          <w:rFonts w:ascii="Palatino Linotype" w:hAnsi="Palatino Linotype"/>
        </w:rPr>
        <w:t xml:space="preserve"> filing</w:t>
      </w:r>
      <w:r w:rsidR="00F1108F">
        <w:rPr>
          <w:rFonts w:ascii="Palatino Linotype" w:hAnsi="Palatino Linotype"/>
        </w:rPr>
        <w:t>,</w:t>
      </w:r>
      <w:r w:rsidRPr="000F7B03">
        <w:rPr>
          <w:rFonts w:ascii="Palatino Linotype" w:hAnsi="Palatino Linotype"/>
        </w:rPr>
        <w:t xml:space="preserve"> requesting </w:t>
      </w:r>
      <w:r w:rsidR="00F1108F">
        <w:rPr>
          <w:rFonts w:ascii="Palatino Linotype" w:hAnsi="Palatino Linotype"/>
        </w:rPr>
        <w:t xml:space="preserve">2018 </w:t>
      </w:r>
      <w:r w:rsidRPr="000F7B03">
        <w:rPr>
          <w:rFonts w:ascii="Palatino Linotype" w:hAnsi="Palatino Linotype"/>
        </w:rPr>
        <w:t>recovery of a 201</w:t>
      </w:r>
      <w:r>
        <w:rPr>
          <w:rFonts w:ascii="Palatino Linotype" w:hAnsi="Palatino Linotype"/>
        </w:rPr>
        <w:t>7</w:t>
      </w:r>
      <w:r w:rsidRPr="000F7B03">
        <w:rPr>
          <w:rFonts w:ascii="Palatino Linotype" w:hAnsi="Palatino Linotype"/>
        </w:rPr>
        <w:t xml:space="preserve"> reduction in non-recurring </w:t>
      </w:r>
      <w:r w:rsidR="00A62F3D">
        <w:rPr>
          <w:rFonts w:ascii="Palatino Linotype" w:hAnsi="Palatino Linotype"/>
        </w:rPr>
        <w:t>FCC</w:t>
      </w:r>
      <w:r w:rsidRPr="000F7B03">
        <w:rPr>
          <w:rFonts w:ascii="Palatino Linotype" w:hAnsi="Palatino Linotype"/>
        </w:rPr>
        <w:t xml:space="preserve"> funding </w:t>
      </w:r>
      <w:r w:rsidR="00F0305D">
        <w:rPr>
          <w:rFonts w:ascii="Palatino Linotype" w:hAnsi="Palatino Linotype"/>
        </w:rPr>
        <w:t xml:space="preserve">and </w:t>
      </w:r>
      <w:r w:rsidR="008F7642">
        <w:rPr>
          <w:rFonts w:ascii="Palatino Linotype" w:hAnsi="Palatino Linotype"/>
        </w:rPr>
        <w:t>reimbursement for LifeLine related administrative cost</w:t>
      </w:r>
      <w:r w:rsidR="00F1108F">
        <w:rPr>
          <w:rFonts w:ascii="Palatino Linotype" w:hAnsi="Palatino Linotype"/>
        </w:rPr>
        <w:t>s</w:t>
      </w:r>
      <w:r w:rsidR="008F7642">
        <w:rPr>
          <w:rFonts w:ascii="Palatino Linotype" w:hAnsi="Palatino Linotype"/>
        </w:rPr>
        <w:t xml:space="preserve"> for end of 2016 </w:t>
      </w:r>
      <w:r w:rsidR="00F1108F">
        <w:rPr>
          <w:rFonts w:ascii="Palatino Linotype" w:hAnsi="Palatino Linotype"/>
        </w:rPr>
        <w:t xml:space="preserve">and for 2017. </w:t>
      </w:r>
    </w:p>
    <w:p w:rsidRPr="000F7B03" w:rsidR="005975EB" w:rsidP="005975EB" w:rsidRDefault="005975EB" w14:paraId="1E6986BB" w14:textId="0AFD7A84">
      <w:pPr>
        <w:pStyle w:val="ListParagraph"/>
        <w:numPr>
          <w:ilvl w:val="0"/>
          <w:numId w:val="25"/>
        </w:numPr>
        <w:spacing w:after="160" w:line="259" w:lineRule="auto"/>
        <w:rPr>
          <w:rFonts w:ascii="Palatino Linotype" w:hAnsi="Palatino Linotype"/>
        </w:rPr>
      </w:pPr>
      <w:r>
        <w:rPr>
          <w:rFonts w:ascii="Palatino Linotype" w:hAnsi="Palatino Linotype"/>
        </w:rPr>
        <w:t xml:space="preserve">Sierra </w:t>
      </w:r>
      <w:r w:rsidRPr="000F7B03">
        <w:rPr>
          <w:rFonts w:ascii="Palatino Linotype" w:hAnsi="Palatino Linotype"/>
        </w:rPr>
        <w:t xml:space="preserve">Telephone Company filed Advice Letter </w:t>
      </w:r>
      <w:r>
        <w:rPr>
          <w:rFonts w:ascii="Palatino Linotype" w:hAnsi="Palatino Linotype"/>
        </w:rPr>
        <w:t>447</w:t>
      </w:r>
      <w:r w:rsidRPr="000F7B03">
        <w:rPr>
          <w:rFonts w:ascii="Palatino Linotype" w:hAnsi="Palatino Linotype"/>
        </w:rPr>
        <w:t xml:space="preserve"> on September 15, 201</w:t>
      </w:r>
      <w:r>
        <w:rPr>
          <w:rFonts w:ascii="Palatino Linotype" w:hAnsi="Palatino Linotype"/>
        </w:rPr>
        <w:t>7</w:t>
      </w:r>
      <w:r w:rsidR="0079478B">
        <w:rPr>
          <w:rFonts w:ascii="Palatino Linotype" w:hAnsi="Palatino Linotype"/>
        </w:rPr>
        <w:t>,</w:t>
      </w:r>
      <w:r w:rsidRPr="000F7B03">
        <w:rPr>
          <w:rFonts w:ascii="Palatino Linotype" w:hAnsi="Palatino Linotype"/>
        </w:rPr>
        <w:t xml:space="preserve"> as part of its annual California High Cost-A </w:t>
      </w:r>
      <w:r w:rsidR="00F1108F">
        <w:rPr>
          <w:rFonts w:ascii="Palatino Linotype" w:hAnsi="Palatino Linotype"/>
        </w:rPr>
        <w:t xml:space="preserve">support </w:t>
      </w:r>
      <w:r w:rsidRPr="000F7B03">
        <w:rPr>
          <w:rFonts w:ascii="Palatino Linotype" w:hAnsi="Palatino Linotype"/>
        </w:rPr>
        <w:t>filing</w:t>
      </w:r>
      <w:r w:rsidR="00F1108F">
        <w:rPr>
          <w:rFonts w:ascii="Palatino Linotype" w:hAnsi="Palatino Linotype"/>
        </w:rPr>
        <w:t>,</w:t>
      </w:r>
      <w:r w:rsidRPr="000F7B03">
        <w:rPr>
          <w:rFonts w:ascii="Palatino Linotype" w:hAnsi="Palatino Linotype"/>
        </w:rPr>
        <w:t xml:space="preserve"> requesting </w:t>
      </w:r>
      <w:r w:rsidR="00F1108F">
        <w:rPr>
          <w:rFonts w:ascii="Palatino Linotype" w:hAnsi="Palatino Linotype"/>
        </w:rPr>
        <w:t xml:space="preserve">2018 </w:t>
      </w:r>
      <w:r w:rsidRPr="000F7B03">
        <w:rPr>
          <w:rFonts w:ascii="Palatino Linotype" w:hAnsi="Palatino Linotype"/>
        </w:rPr>
        <w:t>recovery of a 201</w:t>
      </w:r>
      <w:r>
        <w:rPr>
          <w:rFonts w:ascii="Palatino Linotype" w:hAnsi="Palatino Linotype"/>
        </w:rPr>
        <w:t>7</w:t>
      </w:r>
      <w:r w:rsidRPr="000F7B03">
        <w:rPr>
          <w:rFonts w:ascii="Palatino Linotype" w:hAnsi="Palatino Linotype"/>
        </w:rPr>
        <w:t xml:space="preserve"> reduction in non-recurring </w:t>
      </w:r>
      <w:r w:rsidR="00A62F3D">
        <w:rPr>
          <w:rFonts w:ascii="Palatino Linotype" w:hAnsi="Palatino Linotype"/>
        </w:rPr>
        <w:t>FCC</w:t>
      </w:r>
      <w:r w:rsidRPr="000F7B03">
        <w:rPr>
          <w:rFonts w:ascii="Palatino Linotype" w:hAnsi="Palatino Linotype"/>
        </w:rPr>
        <w:t xml:space="preserve"> funding </w:t>
      </w:r>
      <w:r w:rsidR="008F7642">
        <w:rPr>
          <w:rFonts w:ascii="Palatino Linotype" w:hAnsi="Palatino Linotype"/>
        </w:rPr>
        <w:t>and reimbursement for LifeLine related administrative cost</w:t>
      </w:r>
      <w:r w:rsidR="00F1108F">
        <w:rPr>
          <w:rFonts w:ascii="Palatino Linotype" w:hAnsi="Palatino Linotype"/>
        </w:rPr>
        <w:t>s</w:t>
      </w:r>
      <w:r w:rsidR="008F7642">
        <w:rPr>
          <w:rFonts w:ascii="Palatino Linotype" w:hAnsi="Palatino Linotype"/>
        </w:rPr>
        <w:t xml:space="preserve"> for </w:t>
      </w:r>
      <w:r w:rsidR="00F1108F">
        <w:rPr>
          <w:rFonts w:ascii="Palatino Linotype" w:hAnsi="Palatino Linotype"/>
        </w:rPr>
        <w:t xml:space="preserve">end of 2016 and for </w:t>
      </w:r>
      <w:r w:rsidR="008F7642">
        <w:rPr>
          <w:rFonts w:ascii="Palatino Linotype" w:hAnsi="Palatino Linotype"/>
        </w:rPr>
        <w:t>2017</w:t>
      </w:r>
      <w:r w:rsidR="00F1108F">
        <w:rPr>
          <w:rFonts w:ascii="Palatino Linotype" w:hAnsi="Palatino Linotype"/>
        </w:rPr>
        <w:t>.</w:t>
      </w:r>
      <w:r w:rsidR="008F7642">
        <w:rPr>
          <w:rFonts w:ascii="Palatino Linotype" w:hAnsi="Palatino Linotype"/>
        </w:rPr>
        <w:t xml:space="preserve"> </w:t>
      </w:r>
      <w:r w:rsidRPr="000F7B03">
        <w:rPr>
          <w:rFonts w:ascii="Palatino Linotype" w:hAnsi="Palatino Linotype"/>
        </w:rPr>
        <w:t xml:space="preserve"> </w:t>
      </w:r>
    </w:p>
    <w:p w:rsidRPr="000F7B03" w:rsidR="00686265" w:rsidP="005768F3" w:rsidRDefault="00686265" w14:paraId="7F55998E" w14:textId="2C7395B5">
      <w:pPr>
        <w:pStyle w:val="ListParagraph"/>
        <w:numPr>
          <w:ilvl w:val="0"/>
          <w:numId w:val="25"/>
        </w:numPr>
        <w:spacing w:after="160" w:line="259" w:lineRule="auto"/>
        <w:rPr>
          <w:rFonts w:ascii="Palatino Linotype" w:hAnsi="Palatino Linotype"/>
        </w:rPr>
      </w:pPr>
      <w:r w:rsidRPr="000F7B03">
        <w:rPr>
          <w:rFonts w:ascii="Palatino Linotype" w:hAnsi="Palatino Linotype"/>
        </w:rPr>
        <w:t>The Commission</w:t>
      </w:r>
      <w:r w:rsidR="000F7B03">
        <w:rPr>
          <w:rFonts w:ascii="Palatino Linotype" w:hAnsi="Palatino Linotype"/>
        </w:rPr>
        <w:t>,</w:t>
      </w:r>
      <w:r w:rsidRPr="000F7B03">
        <w:rPr>
          <w:rFonts w:ascii="Palatino Linotype" w:hAnsi="Palatino Linotype"/>
        </w:rPr>
        <w:t xml:space="preserve"> by Resolution T-</w:t>
      </w:r>
      <w:r w:rsidR="005975EB">
        <w:rPr>
          <w:rFonts w:ascii="Palatino Linotype" w:hAnsi="Palatino Linotype"/>
        </w:rPr>
        <w:t>17585</w:t>
      </w:r>
      <w:r w:rsidR="000F7B03">
        <w:rPr>
          <w:rFonts w:ascii="Palatino Linotype" w:hAnsi="Palatino Linotype"/>
        </w:rPr>
        <w:t>,</w:t>
      </w:r>
      <w:r w:rsidRPr="000F7B03">
        <w:rPr>
          <w:rFonts w:ascii="Palatino Linotype" w:hAnsi="Palatino Linotype"/>
        </w:rPr>
        <w:t xml:space="preserve"> denied </w:t>
      </w:r>
      <w:r w:rsidR="005975EB">
        <w:rPr>
          <w:rFonts w:ascii="Palatino Linotype" w:hAnsi="Palatino Linotype"/>
          <w:bCs/>
        </w:rPr>
        <w:t xml:space="preserve">Calaveras, Cal-Ore, Ponderosa, and Sierra’s </w:t>
      </w:r>
      <w:r w:rsidRPr="000F7B03">
        <w:rPr>
          <w:rFonts w:ascii="Palatino Linotype" w:hAnsi="Palatino Linotype"/>
        </w:rPr>
        <w:t xml:space="preserve">recovery of </w:t>
      </w:r>
      <w:r w:rsidR="00CF4E05">
        <w:rPr>
          <w:rFonts w:ascii="Palatino Linotype" w:hAnsi="Palatino Linotype"/>
        </w:rPr>
        <w:t>the 201</w:t>
      </w:r>
      <w:r w:rsidR="005975EB">
        <w:rPr>
          <w:rFonts w:ascii="Palatino Linotype" w:hAnsi="Palatino Linotype"/>
        </w:rPr>
        <w:t>7</w:t>
      </w:r>
      <w:r w:rsidR="00CF4E05">
        <w:rPr>
          <w:rFonts w:ascii="Palatino Linotype" w:hAnsi="Palatino Linotype"/>
        </w:rPr>
        <w:t xml:space="preserve"> </w:t>
      </w:r>
      <w:r w:rsidRPr="000F7B03">
        <w:rPr>
          <w:rFonts w:ascii="Palatino Linotype" w:hAnsi="Palatino Linotype"/>
        </w:rPr>
        <w:t xml:space="preserve">reduction in federal funding requests </w:t>
      </w:r>
      <w:r w:rsidR="00F0305D">
        <w:rPr>
          <w:rFonts w:ascii="Palatino Linotype" w:hAnsi="Palatino Linotype"/>
        </w:rPr>
        <w:t xml:space="preserve">and reimbursement of LifeLine administrative costs </w:t>
      </w:r>
      <w:r w:rsidRPr="000F7B03" w:rsidR="00B11684">
        <w:rPr>
          <w:rFonts w:ascii="Palatino Linotype" w:hAnsi="Palatino Linotype"/>
        </w:rPr>
        <w:t>through the CHCF-A</w:t>
      </w:r>
      <w:r w:rsidRPr="000F7B03">
        <w:rPr>
          <w:rFonts w:ascii="Palatino Linotype" w:hAnsi="Palatino Linotype"/>
        </w:rPr>
        <w:t>.</w:t>
      </w:r>
    </w:p>
    <w:p w:rsidRPr="00F97E9B" w:rsidR="00B40DED" w:rsidP="005768F3" w:rsidRDefault="00686265" w14:paraId="2BA2EF64" w14:textId="24C13AA7">
      <w:pPr>
        <w:pStyle w:val="ListParagraph"/>
        <w:numPr>
          <w:ilvl w:val="0"/>
          <w:numId w:val="25"/>
        </w:numPr>
        <w:spacing w:after="160" w:line="259" w:lineRule="auto"/>
        <w:rPr>
          <w:rFonts w:ascii="Palatino Linotype" w:hAnsi="Palatino Linotype"/>
        </w:rPr>
      </w:pPr>
      <w:r w:rsidRPr="000F7B03">
        <w:rPr>
          <w:rFonts w:ascii="Palatino Linotype" w:hAnsi="Palatino Linotype"/>
        </w:rPr>
        <w:t xml:space="preserve">On </w:t>
      </w:r>
      <w:r w:rsidR="003D4A64">
        <w:rPr>
          <w:rFonts w:ascii="Palatino Linotype" w:hAnsi="Palatino Linotype"/>
        </w:rPr>
        <w:t>February 14, 2018</w:t>
      </w:r>
      <w:r w:rsidR="00DA73BD">
        <w:rPr>
          <w:rFonts w:ascii="Palatino Linotype" w:hAnsi="Palatino Linotype"/>
        </w:rPr>
        <w:t>,</w:t>
      </w:r>
      <w:r w:rsidRPr="000F7B03">
        <w:rPr>
          <w:rFonts w:ascii="Palatino Linotype" w:hAnsi="Palatino Linotype"/>
        </w:rPr>
        <w:t xml:space="preserve"> </w:t>
      </w:r>
      <w:r w:rsidR="003D4A64">
        <w:rPr>
          <w:rFonts w:ascii="Palatino Linotype" w:hAnsi="Palatino Linotype"/>
          <w:bCs/>
        </w:rPr>
        <w:t xml:space="preserve">Calaveras, Cal-Ore, Ponderosa, and Sierra </w:t>
      </w:r>
      <w:r w:rsidRPr="000F7B03">
        <w:rPr>
          <w:rFonts w:ascii="Palatino Linotype" w:hAnsi="Palatino Linotype"/>
        </w:rPr>
        <w:t xml:space="preserve">Siskiyou and Volcano </w:t>
      </w:r>
      <w:r w:rsidRPr="000F7B03" w:rsidR="00B11684">
        <w:rPr>
          <w:rFonts w:ascii="Palatino Linotype" w:hAnsi="Palatino Linotype"/>
        </w:rPr>
        <w:t>a</w:t>
      </w:r>
      <w:r w:rsidRPr="000F7B03">
        <w:rPr>
          <w:rFonts w:ascii="Palatino Linotype" w:hAnsi="Palatino Linotype"/>
        </w:rPr>
        <w:t xml:space="preserve">long with </w:t>
      </w:r>
      <w:r w:rsidR="003D4A64">
        <w:rPr>
          <w:rFonts w:ascii="Palatino Linotype" w:hAnsi="Palatino Linotype"/>
        </w:rPr>
        <w:t>six</w:t>
      </w:r>
      <w:r w:rsidRPr="000F7B03">
        <w:rPr>
          <w:rFonts w:ascii="Palatino Linotype" w:hAnsi="Palatino Linotype"/>
        </w:rPr>
        <w:t xml:space="preserve"> </w:t>
      </w:r>
      <w:r w:rsidR="0079478B">
        <w:rPr>
          <w:rFonts w:ascii="Palatino Linotype" w:hAnsi="Palatino Linotype"/>
        </w:rPr>
        <w:t>joint petitioner</w:t>
      </w:r>
      <w:r w:rsidRPr="000F7B03" w:rsidR="0079478B">
        <w:rPr>
          <w:rFonts w:ascii="Palatino Linotype" w:hAnsi="Palatino Linotype"/>
        </w:rPr>
        <w:t xml:space="preserve"> </w:t>
      </w:r>
      <w:r w:rsidRPr="000F7B03">
        <w:rPr>
          <w:rFonts w:ascii="Palatino Linotype" w:hAnsi="Palatino Linotype"/>
        </w:rPr>
        <w:t>Small Local Exchange carriers</w:t>
      </w:r>
      <w:r w:rsidR="000F7B03">
        <w:rPr>
          <w:rFonts w:ascii="Palatino Linotype" w:hAnsi="Palatino Linotype"/>
        </w:rPr>
        <w:t>,</w:t>
      </w:r>
      <w:r w:rsidRPr="000F7B03">
        <w:rPr>
          <w:rFonts w:ascii="Palatino Linotype" w:hAnsi="Palatino Linotype"/>
        </w:rPr>
        <w:t xml:space="preserve"> filed an application </w:t>
      </w:r>
      <w:r w:rsidRPr="000F7B03" w:rsidR="008B7782">
        <w:rPr>
          <w:rFonts w:ascii="Palatino Linotype" w:hAnsi="Palatino Linotype"/>
        </w:rPr>
        <w:t>for rehearing of Resolution T-</w:t>
      </w:r>
      <w:r w:rsidR="003D4A64">
        <w:rPr>
          <w:rFonts w:ascii="Palatino Linotype" w:hAnsi="Palatino Linotype"/>
        </w:rPr>
        <w:t>17585</w:t>
      </w:r>
      <w:r w:rsidRPr="000F7B03" w:rsidR="008B7782">
        <w:rPr>
          <w:rFonts w:ascii="Palatino Linotype" w:hAnsi="Palatino Linotype"/>
        </w:rPr>
        <w:t>.</w:t>
      </w:r>
      <w:r w:rsidRPr="000F7B03">
        <w:rPr>
          <w:rFonts w:ascii="Palatino Linotype" w:hAnsi="Palatino Linotype"/>
        </w:rPr>
        <w:t xml:space="preserve"> </w:t>
      </w:r>
    </w:p>
    <w:p w:rsidRPr="000F7B03" w:rsidR="0056520A" w:rsidP="005768F3" w:rsidRDefault="00A068F5" w14:paraId="4040AFA7" w14:textId="1CA8CB91">
      <w:pPr>
        <w:pStyle w:val="ListParagraph"/>
        <w:numPr>
          <w:ilvl w:val="0"/>
          <w:numId w:val="25"/>
        </w:numPr>
        <w:spacing w:after="160" w:line="259" w:lineRule="auto"/>
        <w:rPr>
          <w:rFonts w:ascii="Palatino Linotype" w:hAnsi="Palatino Linotype"/>
        </w:rPr>
      </w:pPr>
      <w:r w:rsidRPr="000F7B03">
        <w:rPr>
          <w:rFonts w:ascii="Palatino Linotype" w:hAnsi="Palatino Linotype"/>
        </w:rPr>
        <w:t xml:space="preserve">On </w:t>
      </w:r>
      <w:r w:rsidR="003D4A64">
        <w:rPr>
          <w:rFonts w:ascii="Palatino Linotype" w:hAnsi="Palatino Linotype"/>
        </w:rPr>
        <w:t>August 6, 2020,</w:t>
      </w:r>
      <w:r w:rsidRPr="000F7B03">
        <w:rPr>
          <w:rFonts w:ascii="Palatino Linotype" w:hAnsi="Palatino Linotype"/>
        </w:rPr>
        <w:t xml:space="preserve"> by </w:t>
      </w:r>
      <w:r w:rsidR="003D4A64">
        <w:rPr>
          <w:rFonts w:ascii="Palatino Linotype" w:hAnsi="Palatino Linotype"/>
        </w:rPr>
        <w:t>D. 20-08-026</w:t>
      </w:r>
      <w:r w:rsidRPr="000F7B03">
        <w:rPr>
          <w:rFonts w:ascii="Palatino Linotype" w:hAnsi="Palatino Linotype"/>
        </w:rPr>
        <w:t xml:space="preserve">, </w:t>
      </w:r>
      <w:r w:rsidRPr="000F7B03" w:rsidR="0056520A">
        <w:rPr>
          <w:rFonts w:ascii="Palatino Linotype" w:hAnsi="Palatino Linotype"/>
        </w:rPr>
        <w:t xml:space="preserve">Order Granting Limited Rehearing </w:t>
      </w:r>
      <w:r w:rsidR="00F94A32">
        <w:rPr>
          <w:rFonts w:ascii="Palatino Linotype" w:hAnsi="Palatino Linotype"/>
        </w:rPr>
        <w:t xml:space="preserve">of </w:t>
      </w:r>
      <w:r w:rsidRPr="000F7B03" w:rsidR="00F94A32">
        <w:rPr>
          <w:rFonts w:ascii="Palatino Linotype" w:hAnsi="Palatino Linotype"/>
        </w:rPr>
        <w:t>Resolution</w:t>
      </w:r>
      <w:r w:rsidRPr="000F7B03" w:rsidR="0056520A">
        <w:rPr>
          <w:rFonts w:ascii="Palatino Linotype" w:hAnsi="Palatino Linotype"/>
        </w:rPr>
        <w:t xml:space="preserve"> T-175</w:t>
      </w:r>
      <w:r w:rsidR="003D4A64">
        <w:rPr>
          <w:rFonts w:ascii="Palatino Linotype" w:hAnsi="Palatino Linotype"/>
        </w:rPr>
        <w:t>85</w:t>
      </w:r>
      <w:r w:rsidRPr="000F7B03" w:rsidR="0056520A">
        <w:rPr>
          <w:rFonts w:ascii="Palatino Linotype" w:hAnsi="Palatino Linotype"/>
        </w:rPr>
        <w:t xml:space="preserve">, </w:t>
      </w:r>
      <w:r w:rsidR="003D4A64">
        <w:rPr>
          <w:rFonts w:ascii="Palatino Linotype" w:hAnsi="Palatino Linotype"/>
        </w:rPr>
        <w:t>the Commission vacated the portion of Resolution T-17585 that relate</w:t>
      </w:r>
      <w:r w:rsidR="0079478B">
        <w:rPr>
          <w:rFonts w:ascii="Palatino Linotype" w:hAnsi="Palatino Linotype"/>
        </w:rPr>
        <w:t>s</w:t>
      </w:r>
      <w:r w:rsidR="003D4A64">
        <w:rPr>
          <w:rFonts w:ascii="Palatino Linotype" w:hAnsi="Palatino Linotype"/>
        </w:rPr>
        <w:t xml:space="preserve"> to denial of Calaveras’s AL 357, Cal-Ore’s AL </w:t>
      </w:r>
      <w:proofErr w:type="gramStart"/>
      <w:r w:rsidR="003D4A64">
        <w:rPr>
          <w:rFonts w:ascii="Palatino Linotype" w:hAnsi="Palatino Linotype"/>
        </w:rPr>
        <w:t>375 ,</w:t>
      </w:r>
      <w:proofErr w:type="gramEnd"/>
      <w:r w:rsidR="003D4A64">
        <w:rPr>
          <w:rFonts w:ascii="Palatino Linotype" w:hAnsi="Palatino Linotype"/>
        </w:rPr>
        <w:t xml:space="preserve"> Pon</w:t>
      </w:r>
      <w:r w:rsidR="00D30BEA">
        <w:rPr>
          <w:rFonts w:ascii="Palatino Linotype" w:hAnsi="Palatino Linotype"/>
        </w:rPr>
        <w:t>d</w:t>
      </w:r>
      <w:r w:rsidR="003D4A64">
        <w:rPr>
          <w:rFonts w:ascii="Palatino Linotype" w:hAnsi="Palatino Linotype"/>
        </w:rPr>
        <w:t>erosa’s AL 463, and Sierra’s AL 447</w:t>
      </w:r>
      <w:r w:rsidR="0079478B">
        <w:rPr>
          <w:rFonts w:ascii="Palatino Linotype" w:hAnsi="Palatino Linotype"/>
        </w:rPr>
        <w:t>,</w:t>
      </w:r>
      <w:r w:rsidR="003D4A64">
        <w:rPr>
          <w:rFonts w:ascii="Palatino Linotype" w:hAnsi="Palatino Linotype"/>
        </w:rPr>
        <w:t xml:space="preserve"> and granted limited rehearing of T-17585 for the</w:t>
      </w:r>
      <w:r w:rsidR="00F0305D">
        <w:rPr>
          <w:rFonts w:ascii="Palatino Linotype" w:hAnsi="Palatino Linotype"/>
        </w:rPr>
        <w:t xml:space="preserve"> </w:t>
      </w:r>
      <w:r w:rsidR="003D4A64">
        <w:rPr>
          <w:rFonts w:ascii="Palatino Linotype" w:hAnsi="Palatino Linotype"/>
        </w:rPr>
        <w:t>Commission’s Communication Division to reconsider the requested adjustments</w:t>
      </w:r>
      <w:r w:rsidR="004A6C48">
        <w:rPr>
          <w:rFonts w:ascii="Palatino Linotype" w:hAnsi="Palatino Linotype"/>
        </w:rPr>
        <w:t>.</w:t>
      </w:r>
      <w:r w:rsidR="003D4A64">
        <w:rPr>
          <w:rFonts w:ascii="Palatino Linotype" w:hAnsi="Palatino Linotype"/>
        </w:rPr>
        <w:t xml:space="preserve"> in </w:t>
      </w:r>
      <w:r w:rsidR="0079478B">
        <w:rPr>
          <w:rFonts w:ascii="Palatino Linotype" w:hAnsi="Palatino Linotype"/>
        </w:rPr>
        <w:t>these</w:t>
      </w:r>
      <w:r w:rsidR="003D4A64">
        <w:rPr>
          <w:rFonts w:ascii="Palatino Linotype" w:hAnsi="Palatino Linotype"/>
        </w:rPr>
        <w:t xml:space="preserve"> Advice Letters</w:t>
      </w:r>
      <w:r w:rsidR="0079478B">
        <w:rPr>
          <w:rFonts w:ascii="Palatino Linotype" w:hAnsi="Palatino Linotype"/>
        </w:rPr>
        <w:t>,</w:t>
      </w:r>
      <w:r w:rsidR="003D4A64">
        <w:rPr>
          <w:rFonts w:ascii="Palatino Linotype" w:hAnsi="Palatino Linotype"/>
        </w:rPr>
        <w:t xml:space="preserve"> in accordance with the direction given in </w:t>
      </w:r>
      <w:r w:rsidR="0079478B">
        <w:rPr>
          <w:rFonts w:ascii="Palatino Linotype" w:hAnsi="Palatino Linotype"/>
        </w:rPr>
        <w:t>this decision</w:t>
      </w:r>
      <w:r w:rsidR="003D4A64">
        <w:rPr>
          <w:rFonts w:ascii="Palatino Linotype" w:hAnsi="Palatino Linotype"/>
        </w:rPr>
        <w:t>.</w:t>
      </w:r>
      <w:r w:rsidR="00CF4E05">
        <w:rPr>
          <w:rFonts w:ascii="Palatino Linotype" w:hAnsi="Palatino Linotype"/>
        </w:rPr>
        <w:t xml:space="preserve"> </w:t>
      </w:r>
    </w:p>
    <w:p w:rsidRPr="00F97E9B" w:rsidR="00346F09" w:rsidP="00DB0C3D" w:rsidRDefault="00346F09" w14:paraId="08E3B6FF" w14:textId="4F9E4FA3">
      <w:pPr>
        <w:pStyle w:val="ListParagraph"/>
        <w:numPr>
          <w:ilvl w:val="0"/>
          <w:numId w:val="25"/>
        </w:numPr>
        <w:spacing w:after="160" w:line="259" w:lineRule="auto"/>
        <w:rPr>
          <w:rFonts w:ascii="Palatino Linotype" w:hAnsi="Palatino Linotype"/>
        </w:rPr>
      </w:pPr>
      <w:r w:rsidRPr="00F97E9B">
        <w:rPr>
          <w:rFonts w:ascii="Palatino Linotype" w:hAnsi="Palatino Linotype"/>
        </w:rPr>
        <w:t xml:space="preserve">The adjustments in CHCF-A support sought by </w:t>
      </w:r>
      <w:r w:rsidR="00651814">
        <w:rPr>
          <w:rFonts w:ascii="Palatino Linotype" w:hAnsi="Palatino Linotype"/>
        </w:rPr>
        <w:t>Calaveras, Cal-Ore, Ponderosa, and Sierra</w:t>
      </w:r>
      <w:r w:rsidRPr="00F97E9B" w:rsidR="00651814">
        <w:rPr>
          <w:rFonts w:ascii="Palatino Linotype" w:hAnsi="Palatino Linotype"/>
        </w:rPr>
        <w:t xml:space="preserve"> </w:t>
      </w:r>
      <w:r w:rsidRPr="00F97E9B">
        <w:rPr>
          <w:rFonts w:ascii="Palatino Linotype" w:hAnsi="Palatino Linotype"/>
        </w:rPr>
        <w:t xml:space="preserve">conform with D.91-09-042. </w:t>
      </w:r>
    </w:p>
    <w:p w:rsidR="005768F3" w:rsidP="005768F3" w:rsidRDefault="00C01B89" w14:paraId="0C1E51D7" w14:textId="547DBFDC">
      <w:pPr>
        <w:pStyle w:val="ListParagraph"/>
        <w:numPr>
          <w:ilvl w:val="0"/>
          <w:numId w:val="25"/>
        </w:numPr>
        <w:spacing w:after="160" w:line="259" w:lineRule="auto"/>
        <w:rPr>
          <w:rFonts w:ascii="Palatino Linotype" w:hAnsi="Palatino Linotype"/>
        </w:rPr>
      </w:pPr>
      <w:r>
        <w:rPr>
          <w:rFonts w:ascii="Palatino Linotype" w:hAnsi="Palatino Linotype"/>
        </w:rPr>
        <w:t>Cal</w:t>
      </w:r>
      <w:r w:rsidR="00D30BEA">
        <w:rPr>
          <w:rFonts w:ascii="Palatino Linotype" w:hAnsi="Palatino Linotype"/>
        </w:rPr>
        <w:t>a</w:t>
      </w:r>
      <w:r>
        <w:rPr>
          <w:rFonts w:ascii="Palatino Linotype" w:hAnsi="Palatino Linotype"/>
        </w:rPr>
        <w:t xml:space="preserve">veras’ </w:t>
      </w:r>
      <w:r w:rsidRPr="00F97E9B" w:rsidR="005768F3">
        <w:rPr>
          <w:rFonts w:ascii="Palatino Linotype" w:hAnsi="Palatino Linotype"/>
        </w:rPr>
        <w:t xml:space="preserve">requested adjustment of </w:t>
      </w:r>
      <w:r w:rsidRPr="00DD07A0">
        <w:rPr>
          <w:rFonts w:ascii="Palatino Linotype" w:hAnsi="Palatino Linotype"/>
        </w:rPr>
        <w:t>$19</w:t>
      </w:r>
      <w:r>
        <w:rPr>
          <w:rFonts w:ascii="Palatino Linotype" w:hAnsi="Palatino Linotype"/>
        </w:rPr>
        <w:t>5</w:t>
      </w:r>
      <w:r w:rsidRPr="00DD07A0">
        <w:rPr>
          <w:rFonts w:ascii="Palatino Linotype" w:hAnsi="Palatino Linotype"/>
        </w:rPr>
        <w:t>,</w:t>
      </w:r>
      <w:r>
        <w:rPr>
          <w:rFonts w:ascii="Palatino Linotype" w:hAnsi="Palatino Linotype"/>
        </w:rPr>
        <w:t>599.52</w:t>
      </w:r>
      <w:r w:rsidRPr="00F97E9B" w:rsidR="005768F3">
        <w:rPr>
          <w:rFonts w:ascii="Palatino Linotype" w:hAnsi="Palatino Linotype"/>
        </w:rPr>
        <w:t xml:space="preserve"> in CHCF-A </w:t>
      </w:r>
      <w:r w:rsidRPr="00F97E9B" w:rsidR="00B11684">
        <w:rPr>
          <w:rFonts w:ascii="Palatino Linotype" w:hAnsi="Palatino Linotype"/>
        </w:rPr>
        <w:t>support</w:t>
      </w:r>
      <w:r w:rsidRPr="00F97E9B" w:rsidR="005768F3">
        <w:rPr>
          <w:rFonts w:ascii="Palatino Linotype" w:hAnsi="Palatino Linotype"/>
        </w:rPr>
        <w:t xml:space="preserve"> </w:t>
      </w:r>
      <w:r w:rsidRPr="00F97E9B" w:rsidR="00B11684">
        <w:rPr>
          <w:rFonts w:ascii="Palatino Linotype" w:hAnsi="Palatino Linotype"/>
        </w:rPr>
        <w:t>for</w:t>
      </w:r>
      <w:r w:rsidRPr="00F97E9B" w:rsidR="00346F09">
        <w:rPr>
          <w:rFonts w:ascii="Palatino Linotype" w:hAnsi="Palatino Linotype"/>
        </w:rPr>
        <w:t xml:space="preserve"> </w:t>
      </w:r>
      <w:r w:rsidRPr="00F97E9B" w:rsidR="005768F3">
        <w:rPr>
          <w:rFonts w:ascii="Palatino Linotype" w:hAnsi="Palatino Linotype"/>
        </w:rPr>
        <w:t>201</w:t>
      </w:r>
      <w:r w:rsidR="0079478B">
        <w:rPr>
          <w:rFonts w:ascii="Palatino Linotype" w:hAnsi="Palatino Linotype"/>
        </w:rPr>
        <w:t>8</w:t>
      </w:r>
      <w:r w:rsidRPr="00F97E9B" w:rsidR="005768F3">
        <w:rPr>
          <w:rFonts w:ascii="Palatino Linotype" w:hAnsi="Palatino Linotype"/>
        </w:rPr>
        <w:t xml:space="preserve"> is reasonable and should be adopted.</w:t>
      </w:r>
    </w:p>
    <w:p w:rsidR="005768F3" w:rsidP="005768F3" w:rsidRDefault="00C01B89" w14:paraId="02365ECE" w14:textId="0C98E546">
      <w:pPr>
        <w:pStyle w:val="ListParagraph"/>
        <w:numPr>
          <w:ilvl w:val="0"/>
          <w:numId w:val="25"/>
        </w:numPr>
        <w:spacing w:after="160" w:line="259" w:lineRule="auto"/>
        <w:rPr>
          <w:rFonts w:ascii="Palatino Linotype" w:hAnsi="Palatino Linotype"/>
        </w:rPr>
      </w:pPr>
      <w:r>
        <w:rPr>
          <w:rFonts w:ascii="Palatino Linotype" w:hAnsi="Palatino Linotype"/>
        </w:rPr>
        <w:t xml:space="preserve">Cal-Or’s </w:t>
      </w:r>
      <w:r w:rsidRPr="00F97E9B" w:rsidR="005768F3">
        <w:rPr>
          <w:rFonts w:ascii="Palatino Linotype" w:hAnsi="Palatino Linotype"/>
        </w:rPr>
        <w:t xml:space="preserve">requested adjustment of </w:t>
      </w:r>
      <w:r w:rsidR="00A62F3D">
        <w:rPr>
          <w:rFonts w:ascii="Palatino Linotype" w:hAnsi="Palatino Linotype"/>
        </w:rPr>
        <w:t>$</w:t>
      </w:r>
      <w:r>
        <w:rPr>
          <w:rFonts w:ascii="Palatino Linotype" w:hAnsi="Palatino Linotype"/>
        </w:rPr>
        <w:t>48,638.02</w:t>
      </w:r>
      <w:r w:rsidRPr="00F97E9B" w:rsidR="005768F3">
        <w:rPr>
          <w:rFonts w:ascii="Palatino Linotype" w:hAnsi="Palatino Linotype"/>
        </w:rPr>
        <w:t xml:space="preserve"> in CHCF-A </w:t>
      </w:r>
      <w:r w:rsidRPr="00F97E9B" w:rsidR="00DB5DB3">
        <w:rPr>
          <w:rFonts w:ascii="Palatino Linotype" w:hAnsi="Palatino Linotype"/>
        </w:rPr>
        <w:t>support for</w:t>
      </w:r>
      <w:r w:rsidRPr="00F97E9B" w:rsidR="00346F09">
        <w:rPr>
          <w:rFonts w:ascii="Palatino Linotype" w:hAnsi="Palatino Linotype"/>
        </w:rPr>
        <w:t xml:space="preserve"> </w:t>
      </w:r>
      <w:r w:rsidRPr="00F97E9B" w:rsidR="005768F3">
        <w:rPr>
          <w:rFonts w:ascii="Palatino Linotype" w:hAnsi="Palatino Linotype"/>
        </w:rPr>
        <w:t>201</w:t>
      </w:r>
      <w:r w:rsidR="0079478B">
        <w:rPr>
          <w:rFonts w:ascii="Palatino Linotype" w:hAnsi="Palatino Linotype"/>
        </w:rPr>
        <w:t>8</w:t>
      </w:r>
      <w:r w:rsidRPr="00F97E9B" w:rsidR="005768F3">
        <w:rPr>
          <w:rFonts w:ascii="Palatino Linotype" w:hAnsi="Palatino Linotype"/>
        </w:rPr>
        <w:t xml:space="preserve"> is reasonable and should be adopted.</w:t>
      </w:r>
    </w:p>
    <w:p w:rsidR="00B40306" w:rsidP="00B40306" w:rsidRDefault="00B40306" w14:paraId="34D3E51B" w14:textId="19199C49">
      <w:pPr>
        <w:pStyle w:val="ListParagraph"/>
        <w:numPr>
          <w:ilvl w:val="0"/>
          <w:numId w:val="25"/>
        </w:numPr>
        <w:spacing w:after="160" w:line="259" w:lineRule="auto"/>
        <w:rPr>
          <w:rFonts w:ascii="Palatino Linotype" w:hAnsi="Palatino Linotype"/>
        </w:rPr>
      </w:pPr>
      <w:r>
        <w:rPr>
          <w:rFonts w:ascii="Palatino Linotype" w:hAnsi="Palatino Linotype"/>
        </w:rPr>
        <w:t xml:space="preserve">Ponderosa’s </w:t>
      </w:r>
      <w:r w:rsidRPr="00F97E9B">
        <w:rPr>
          <w:rFonts w:ascii="Palatino Linotype" w:hAnsi="Palatino Linotype"/>
        </w:rPr>
        <w:t xml:space="preserve">requested adjustment of </w:t>
      </w:r>
      <w:r w:rsidRPr="00DD07A0">
        <w:rPr>
          <w:rFonts w:ascii="Palatino Linotype" w:hAnsi="Palatino Linotype"/>
        </w:rPr>
        <w:t>$</w:t>
      </w:r>
      <w:r w:rsidR="0079478B">
        <w:rPr>
          <w:rFonts w:ascii="Palatino Linotype" w:hAnsi="Palatino Linotype"/>
        </w:rPr>
        <w:t xml:space="preserve">414,521.36 </w:t>
      </w:r>
      <w:r w:rsidRPr="00F97E9B" w:rsidR="0079478B">
        <w:rPr>
          <w:rFonts w:ascii="Palatino Linotype" w:hAnsi="Palatino Linotype"/>
        </w:rPr>
        <w:t>in</w:t>
      </w:r>
      <w:r w:rsidRPr="00F97E9B">
        <w:rPr>
          <w:rFonts w:ascii="Palatino Linotype" w:hAnsi="Palatino Linotype"/>
        </w:rPr>
        <w:t xml:space="preserve"> CHCF-A support for 201</w:t>
      </w:r>
      <w:r w:rsidR="0079478B">
        <w:rPr>
          <w:rFonts w:ascii="Palatino Linotype" w:hAnsi="Palatino Linotype"/>
        </w:rPr>
        <w:t>8</w:t>
      </w:r>
      <w:r w:rsidRPr="00F97E9B">
        <w:rPr>
          <w:rFonts w:ascii="Palatino Linotype" w:hAnsi="Palatino Linotype"/>
        </w:rPr>
        <w:t xml:space="preserve"> is reasonable and should be adopted.</w:t>
      </w:r>
    </w:p>
    <w:p w:rsidR="00B40306" w:rsidP="00B40306" w:rsidRDefault="00B40306" w14:paraId="40091BAB" w14:textId="6E9D41E9">
      <w:pPr>
        <w:pStyle w:val="ListParagraph"/>
        <w:numPr>
          <w:ilvl w:val="0"/>
          <w:numId w:val="25"/>
        </w:numPr>
        <w:spacing w:after="160" w:line="259" w:lineRule="auto"/>
        <w:rPr>
          <w:rFonts w:ascii="Palatino Linotype" w:hAnsi="Palatino Linotype"/>
        </w:rPr>
      </w:pPr>
      <w:r>
        <w:rPr>
          <w:rFonts w:ascii="Palatino Linotype" w:hAnsi="Palatino Linotype"/>
        </w:rPr>
        <w:t xml:space="preserve">Sierra’s </w:t>
      </w:r>
      <w:r w:rsidRPr="00F97E9B">
        <w:rPr>
          <w:rFonts w:ascii="Palatino Linotype" w:hAnsi="Palatino Linotype"/>
        </w:rPr>
        <w:t xml:space="preserve">requested adjustment of </w:t>
      </w:r>
      <w:r w:rsidRPr="00DD07A0">
        <w:rPr>
          <w:rFonts w:ascii="Palatino Linotype" w:hAnsi="Palatino Linotype"/>
        </w:rPr>
        <w:t>$</w:t>
      </w:r>
      <w:r>
        <w:rPr>
          <w:rFonts w:ascii="Palatino Linotype" w:hAnsi="Palatino Linotype"/>
        </w:rPr>
        <w:t>317,511.62</w:t>
      </w:r>
      <w:r w:rsidRPr="00F97E9B">
        <w:rPr>
          <w:rFonts w:ascii="Palatino Linotype" w:hAnsi="Palatino Linotype"/>
        </w:rPr>
        <w:t xml:space="preserve"> in CHCF-A support for 201</w:t>
      </w:r>
      <w:r w:rsidR="0079478B">
        <w:rPr>
          <w:rFonts w:ascii="Palatino Linotype" w:hAnsi="Palatino Linotype"/>
        </w:rPr>
        <w:t>8</w:t>
      </w:r>
      <w:r w:rsidRPr="00F97E9B">
        <w:rPr>
          <w:rFonts w:ascii="Palatino Linotype" w:hAnsi="Palatino Linotype"/>
        </w:rPr>
        <w:t xml:space="preserve"> is reasonable and should be adopted.</w:t>
      </w:r>
    </w:p>
    <w:p w:rsidR="008F7642" w:rsidP="005768F3" w:rsidRDefault="008F7642" w14:paraId="699CCE0B" w14:textId="09E3204A">
      <w:pPr>
        <w:pStyle w:val="ListParagraph"/>
        <w:numPr>
          <w:ilvl w:val="0"/>
          <w:numId w:val="25"/>
        </w:numPr>
        <w:spacing w:after="160" w:line="259" w:lineRule="auto"/>
        <w:rPr>
          <w:rFonts w:ascii="Palatino Linotype" w:hAnsi="Palatino Linotype"/>
        </w:rPr>
      </w:pPr>
      <w:r>
        <w:rPr>
          <w:rFonts w:ascii="Palatino Linotype" w:hAnsi="Palatino Linotype"/>
        </w:rPr>
        <w:t>Calaveras’</w:t>
      </w:r>
      <w:r w:rsidRPr="003E627B">
        <w:rPr>
          <w:rFonts w:ascii="Palatino Linotype" w:hAnsi="Palatino Linotype"/>
        </w:rPr>
        <w:t xml:space="preserve"> </w:t>
      </w:r>
      <w:r w:rsidR="00A62F3D">
        <w:rPr>
          <w:rFonts w:ascii="Palatino Linotype" w:hAnsi="Palatino Linotype"/>
        </w:rPr>
        <w:t>calculated</w:t>
      </w:r>
      <w:r w:rsidRPr="003E627B" w:rsidR="00A62F3D">
        <w:rPr>
          <w:rFonts w:ascii="Palatino Linotype" w:hAnsi="Palatino Linotype"/>
        </w:rPr>
        <w:t xml:space="preserve"> </w:t>
      </w:r>
      <w:r w:rsidRPr="003E627B">
        <w:rPr>
          <w:rFonts w:ascii="Palatino Linotype" w:hAnsi="Palatino Linotype"/>
        </w:rPr>
        <w:t xml:space="preserve">interest amount of </w:t>
      </w:r>
      <w:r>
        <w:rPr>
          <w:rFonts w:ascii="Palatino Linotype" w:hAnsi="Palatino Linotype"/>
        </w:rPr>
        <w:t xml:space="preserve">$9,523.66 </w:t>
      </w:r>
      <w:r w:rsidRPr="003E627B">
        <w:rPr>
          <w:rFonts w:ascii="Palatino Linotype" w:hAnsi="Palatino Linotype"/>
        </w:rPr>
        <w:t>is reasonable and should be adopted</w:t>
      </w:r>
    </w:p>
    <w:p w:rsidR="008F7642" w:rsidP="005768F3" w:rsidRDefault="008F7642" w14:paraId="063A4A92" w14:textId="695A6E07">
      <w:pPr>
        <w:pStyle w:val="ListParagraph"/>
        <w:numPr>
          <w:ilvl w:val="0"/>
          <w:numId w:val="25"/>
        </w:numPr>
        <w:spacing w:after="160" w:line="259" w:lineRule="auto"/>
        <w:rPr>
          <w:rFonts w:ascii="Palatino Linotype" w:hAnsi="Palatino Linotype"/>
        </w:rPr>
      </w:pPr>
      <w:r>
        <w:rPr>
          <w:rFonts w:ascii="Palatino Linotype" w:hAnsi="Palatino Linotype"/>
        </w:rPr>
        <w:t xml:space="preserve">Cal-Ore’s </w:t>
      </w:r>
      <w:r w:rsidR="00A62F3D">
        <w:rPr>
          <w:rFonts w:ascii="Palatino Linotype" w:hAnsi="Palatino Linotype"/>
        </w:rPr>
        <w:t>calculated</w:t>
      </w:r>
      <w:r w:rsidRPr="003E627B" w:rsidR="00A62F3D">
        <w:rPr>
          <w:rFonts w:ascii="Palatino Linotype" w:hAnsi="Palatino Linotype"/>
        </w:rPr>
        <w:t xml:space="preserve"> </w:t>
      </w:r>
      <w:r w:rsidRPr="003E627B">
        <w:rPr>
          <w:rFonts w:ascii="Palatino Linotype" w:hAnsi="Palatino Linotype"/>
        </w:rPr>
        <w:t xml:space="preserve">interest amount of </w:t>
      </w:r>
      <w:r>
        <w:rPr>
          <w:rFonts w:ascii="Palatino Linotype" w:hAnsi="Palatino Linotype"/>
        </w:rPr>
        <w:t xml:space="preserve">$2,368.17 </w:t>
      </w:r>
      <w:r w:rsidRPr="003E627B">
        <w:rPr>
          <w:rFonts w:ascii="Palatino Linotype" w:hAnsi="Palatino Linotype"/>
        </w:rPr>
        <w:t>is reasonable and should be adopted</w:t>
      </w:r>
    </w:p>
    <w:p w:rsidRPr="003E627B" w:rsidR="00877B15" w:rsidP="005768F3" w:rsidRDefault="00C01B89" w14:paraId="20883B5E" w14:textId="4D3BF6C2">
      <w:pPr>
        <w:pStyle w:val="ListParagraph"/>
        <w:numPr>
          <w:ilvl w:val="0"/>
          <w:numId w:val="25"/>
        </w:numPr>
        <w:spacing w:after="160" w:line="259" w:lineRule="auto"/>
        <w:rPr>
          <w:rFonts w:ascii="Palatino Linotype" w:hAnsi="Palatino Linotype"/>
        </w:rPr>
      </w:pPr>
      <w:r>
        <w:rPr>
          <w:rFonts w:ascii="Palatino Linotype" w:hAnsi="Palatino Linotype"/>
        </w:rPr>
        <w:t>Ponderosa’s</w:t>
      </w:r>
      <w:r w:rsidRPr="003E627B" w:rsidR="00590CF3">
        <w:rPr>
          <w:rFonts w:ascii="Palatino Linotype" w:hAnsi="Palatino Linotype"/>
        </w:rPr>
        <w:t xml:space="preserve"> </w:t>
      </w:r>
      <w:r w:rsidR="00A62F3D">
        <w:rPr>
          <w:rFonts w:ascii="Palatino Linotype" w:hAnsi="Palatino Linotype"/>
        </w:rPr>
        <w:t>calculated</w:t>
      </w:r>
      <w:r w:rsidRPr="003E627B" w:rsidR="00A62F3D">
        <w:rPr>
          <w:rFonts w:ascii="Palatino Linotype" w:hAnsi="Palatino Linotype"/>
        </w:rPr>
        <w:t xml:space="preserve"> </w:t>
      </w:r>
      <w:r w:rsidRPr="003E627B" w:rsidR="0093438B">
        <w:rPr>
          <w:rFonts w:ascii="Palatino Linotype" w:hAnsi="Palatino Linotype"/>
        </w:rPr>
        <w:t xml:space="preserve">interest amount of </w:t>
      </w:r>
      <w:r w:rsidR="00537F34">
        <w:rPr>
          <w:rFonts w:ascii="Palatino Linotype" w:hAnsi="Palatino Linotype"/>
        </w:rPr>
        <w:t>$20,182.87</w:t>
      </w:r>
      <w:r>
        <w:rPr>
          <w:rFonts w:ascii="Palatino Linotype" w:hAnsi="Palatino Linotype"/>
        </w:rPr>
        <w:t xml:space="preserve"> </w:t>
      </w:r>
      <w:r w:rsidRPr="003E627B" w:rsidR="0093438B">
        <w:rPr>
          <w:rFonts w:ascii="Palatino Linotype" w:hAnsi="Palatino Linotype"/>
        </w:rPr>
        <w:t xml:space="preserve">is reasonable and should be </w:t>
      </w:r>
      <w:r w:rsidRPr="003E627B" w:rsidR="006673F8">
        <w:rPr>
          <w:rFonts w:ascii="Palatino Linotype" w:hAnsi="Palatino Linotype"/>
        </w:rPr>
        <w:t>adopted.</w:t>
      </w:r>
    </w:p>
    <w:p w:rsidRPr="003E627B" w:rsidR="006673F8" w:rsidP="005768F3" w:rsidRDefault="00C01B89" w14:paraId="5A78505B" w14:textId="10763FC1">
      <w:pPr>
        <w:pStyle w:val="ListParagraph"/>
        <w:numPr>
          <w:ilvl w:val="0"/>
          <w:numId w:val="25"/>
        </w:numPr>
        <w:spacing w:after="160" w:line="259" w:lineRule="auto"/>
        <w:rPr>
          <w:rFonts w:ascii="Palatino Linotype" w:hAnsi="Palatino Linotype"/>
        </w:rPr>
      </w:pPr>
      <w:r>
        <w:rPr>
          <w:rFonts w:ascii="Palatino Linotype" w:hAnsi="Palatino Linotype"/>
        </w:rPr>
        <w:lastRenderedPageBreak/>
        <w:t>Sierra’s</w:t>
      </w:r>
      <w:r w:rsidRPr="003E627B" w:rsidR="006673F8">
        <w:rPr>
          <w:rFonts w:ascii="Palatino Linotype" w:hAnsi="Palatino Linotype"/>
        </w:rPr>
        <w:t xml:space="preserve"> </w:t>
      </w:r>
      <w:r w:rsidR="00A62F3D">
        <w:rPr>
          <w:rFonts w:ascii="Palatino Linotype" w:hAnsi="Palatino Linotype"/>
        </w:rPr>
        <w:t>calculated</w:t>
      </w:r>
      <w:r w:rsidRPr="003E627B" w:rsidR="00A62F3D">
        <w:rPr>
          <w:rFonts w:ascii="Palatino Linotype" w:hAnsi="Palatino Linotype"/>
        </w:rPr>
        <w:t xml:space="preserve"> </w:t>
      </w:r>
      <w:r w:rsidRPr="003E627B" w:rsidR="006673F8">
        <w:rPr>
          <w:rFonts w:ascii="Palatino Linotype" w:hAnsi="Palatino Linotype"/>
        </w:rPr>
        <w:t xml:space="preserve">interest amount of </w:t>
      </w:r>
      <w:r w:rsidR="00537F34">
        <w:rPr>
          <w:rFonts w:ascii="Palatino Linotype" w:hAnsi="Palatino Linotype"/>
        </w:rPr>
        <w:t>$15,459.51</w:t>
      </w:r>
      <w:r>
        <w:rPr>
          <w:rFonts w:ascii="Palatino Linotype" w:hAnsi="Palatino Linotype"/>
        </w:rPr>
        <w:t xml:space="preserve"> </w:t>
      </w:r>
      <w:r w:rsidRPr="003E627B" w:rsidR="00181549">
        <w:rPr>
          <w:rFonts w:ascii="Palatino Linotype" w:hAnsi="Palatino Linotype"/>
        </w:rPr>
        <w:t>is reasonable and should be adopted</w:t>
      </w:r>
      <w:r w:rsidRPr="003E627B" w:rsidR="00923D27">
        <w:rPr>
          <w:rFonts w:ascii="Palatino Linotype" w:hAnsi="Palatino Linotype"/>
        </w:rPr>
        <w:t>.</w:t>
      </w:r>
      <w:r w:rsidRPr="003E627B" w:rsidR="006673F8">
        <w:rPr>
          <w:rFonts w:ascii="Palatino Linotype" w:hAnsi="Palatino Linotype"/>
        </w:rPr>
        <w:t xml:space="preserve"> </w:t>
      </w:r>
    </w:p>
    <w:p w:rsidRPr="00DD07A0" w:rsidR="00065B97" w:rsidP="00A76CF8" w:rsidRDefault="00065B97" w14:paraId="03E363CF" w14:textId="77777777">
      <w:pPr>
        <w:tabs>
          <w:tab w:val="right" w:pos="10080"/>
        </w:tabs>
        <w:rPr>
          <w:rFonts w:ascii="Palatino Linotype" w:hAnsi="Palatino Linotype"/>
          <w:b/>
        </w:rPr>
      </w:pPr>
    </w:p>
    <w:p w:rsidRPr="00DD07A0" w:rsidR="00A76CF8" w:rsidP="000638C4" w:rsidRDefault="00A76CF8" w14:paraId="4578B78B" w14:textId="77777777">
      <w:pPr>
        <w:keepNext/>
        <w:tabs>
          <w:tab w:val="right" w:pos="10080"/>
        </w:tabs>
        <w:rPr>
          <w:rFonts w:ascii="Palatino Linotype" w:hAnsi="Palatino Linotype"/>
        </w:rPr>
      </w:pPr>
      <w:r w:rsidRPr="00DD07A0">
        <w:rPr>
          <w:rFonts w:ascii="Palatino Linotype" w:hAnsi="Palatino Linotype"/>
          <w:b/>
        </w:rPr>
        <w:t>THERFORE, IT IS ORDERED that:</w:t>
      </w:r>
    </w:p>
    <w:p w:rsidRPr="00DD07A0" w:rsidR="00A76CF8" w:rsidP="000638C4" w:rsidRDefault="00A76CF8" w14:paraId="432623F1" w14:textId="77777777">
      <w:pPr>
        <w:keepNext/>
        <w:tabs>
          <w:tab w:val="left" w:pos="240"/>
          <w:tab w:val="left" w:pos="720"/>
          <w:tab w:val="right" w:pos="10080"/>
        </w:tabs>
        <w:rPr>
          <w:rFonts w:ascii="Palatino Linotype" w:hAnsi="Palatino Linotype"/>
        </w:rPr>
      </w:pPr>
    </w:p>
    <w:p w:rsidRPr="00DD07A0" w:rsidR="000C6AF6" w:rsidP="00884C7E" w:rsidRDefault="00A76CF8" w14:paraId="293DA33A" w14:textId="49F6BF2D">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sidR="00C01B89">
        <w:rPr>
          <w:rFonts w:ascii="Palatino Linotype" w:hAnsi="Palatino Linotype"/>
        </w:rPr>
        <w:t>Decision 20-08-026</w:t>
      </w:r>
      <w:r w:rsidR="00D30BEA">
        <w:rPr>
          <w:rFonts w:ascii="Palatino Linotype" w:hAnsi="Palatino Linotype"/>
        </w:rPr>
        <w:t xml:space="preserve"> and </w:t>
      </w:r>
      <w:r w:rsidRPr="00DD07A0" w:rsidR="0033488D">
        <w:rPr>
          <w:rFonts w:ascii="Palatino Linotype" w:hAnsi="Palatino Linotype"/>
        </w:rPr>
        <w:t>D</w:t>
      </w:r>
      <w:r w:rsidRPr="00DD07A0" w:rsidR="004E1A90">
        <w:rPr>
          <w:rFonts w:ascii="Palatino Linotype" w:hAnsi="Palatino Linotype"/>
        </w:rPr>
        <w:t>ecision</w:t>
      </w:r>
      <w:r w:rsidRPr="00DD07A0" w:rsidR="00DB5DB3">
        <w:rPr>
          <w:rFonts w:ascii="Palatino Linotype" w:hAnsi="Palatino Linotype"/>
        </w:rPr>
        <w:t xml:space="preserve"> </w:t>
      </w:r>
      <w:r w:rsidRPr="00DD07A0" w:rsidR="00475E54">
        <w:rPr>
          <w:rFonts w:ascii="Palatino Linotype" w:hAnsi="Palatino Linotype"/>
        </w:rPr>
        <w:t>91-09-04</w:t>
      </w:r>
      <w:r w:rsidRPr="00DD07A0" w:rsidR="00C244AF">
        <w:rPr>
          <w:rFonts w:ascii="Palatino Linotype" w:hAnsi="Palatino Linotype"/>
        </w:rPr>
        <w:t>2</w:t>
      </w:r>
      <w:r w:rsidR="00C01B89">
        <w:rPr>
          <w:rFonts w:ascii="Palatino Linotype" w:hAnsi="Palatino Linotype"/>
        </w:rPr>
        <w:t>,</w:t>
      </w:r>
      <w:r w:rsidRPr="00DD07A0" w:rsidR="004E1A90">
        <w:rPr>
          <w:rFonts w:ascii="Palatino Linotype" w:hAnsi="Palatino Linotype"/>
        </w:rPr>
        <w:t xml:space="preserve"> </w:t>
      </w:r>
      <w:r w:rsidR="00C01B89">
        <w:rPr>
          <w:rFonts w:ascii="Palatino Linotype" w:hAnsi="Palatino Linotype"/>
          <w:bCs/>
        </w:rPr>
        <w:t xml:space="preserve">Calaveras </w:t>
      </w:r>
      <w:r w:rsidR="00C01B89">
        <w:rPr>
          <w:rFonts w:ascii="Palatino Linotype" w:hAnsi="Palatino Linotype"/>
        </w:rPr>
        <w:t xml:space="preserve">Telephone </w:t>
      </w:r>
      <w:r w:rsidRPr="00DD07A0" w:rsidR="0033488D">
        <w:rPr>
          <w:rFonts w:ascii="Palatino Linotype" w:hAnsi="Palatino Linotype"/>
        </w:rPr>
        <w:t xml:space="preserve">Company shall </w:t>
      </w:r>
      <w:r w:rsidRPr="00DD07A0" w:rsidR="004025BE">
        <w:rPr>
          <w:rFonts w:ascii="Palatino Linotype" w:hAnsi="Palatino Linotype"/>
        </w:rPr>
        <w:t xml:space="preserve">receive </w:t>
      </w:r>
      <w:r w:rsidRPr="00DD07A0" w:rsidR="0033488D">
        <w:rPr>
          <w:rFonts w:ascii="Palatino Linotype" w:hAnsi="Palatino Linotype"/>
        </w:rPr>
        <w:t xml:space="preserve">a one-time lump sum payment </w:t>
      </w:r>
      <w:r w:rsidRPr="00DD07A0" w:rsidR="004025BE">
        <w:rPr>
          <w:rFonts w:ascii="Palatino Linotype" w:hAnsi="Palatino Linotype"/>
        </w:rPr>
        <w:t xml:space="preserve">from </w:t>
      </w:r>
      <w:r w:rsidRPr="00DD07A0" w:rsidR="0033488D">
        <w:rPr>
          <w:rFonts w:ascii="Palatino Linotype" w:hAnsi="Palatino Linotype"/>
        </w:rPr>
        <w:t xml:space="preserve">the </w:t>
      </w:r>
      <w:r w:rsidRPr="00DD07A0">
        <w:rPr>
          <w:rFonts w:ascii="Palatino Linotype" w:hAnsi="Palatino Linotype"/>
        </w:rPr>
        <w:t>California High Cost Fund-A</w:t>
      </w:r>
      <w:r w:rsidRPr="00DD07A0" w:rsidR="0033488D">
        <w:rPr>
          <w:rFonts w:ascii="Palatino Linotype" w:hAnsi="Palatino Linotype"/>
        </w:rPr>
        <w:t xml:space="preserve"> of</w:t>
      </w:r>
      <w:r w:rsidRPr="00DD07A0">
        <w:rPr>
          <w:rFonts w:ascii="Palatino Linotype" w:hAnsi="Palatino Linotype"/>
        </w:rPr>
        <w:t xml:space="preserve"> </w:t>
      </w:r>
      <w:r w:rsidR="00537F34">
        <w:rPr>
          <w:rFonts w:ascii="Palatino Linotype" w:hAnsi="Palatino Linotype"/>
        </w:rPr>
        <w:t>$195,599.52</w:t>
      </w:r>
      <w:r w:rsidRPr="00DD07A0" w:rsidR="00EA0E41">
        <w:rPr>
          <w:rFonts w:ascii="Palatino Linotype" w:hAnsi="Palatino Linotype"/>
        </w:rPr>
        <w:t xml:space="preserve"> </w:t>
      </w:r>
      <w:r w:rsidRPr="00DD07A0" w:rsidR="004C2CD3">
        <w:rPr>
          <w:rFonts w:ascii="Palatino Linotype" w:hAnsi="Palatino Linotype"/>
        </w:rPr>
        <w:t xml:space="preserve">within 45 days </w:t>
      </w:r>
      <w:r w:rsidRPr="00DD07A0" w:rsidR="00657319">
        <w:rPr>
          <w:rFonts w:ascii="Palatino Linotype" w:hAnsi="Palatino Linotype"/>
        </w:rPr>
        <w:t>from</w:t>
      </w:r>
      <w:r w:rsidRPr="00DD07A0" w:rsidR="00375C69">
        <w:rPr>
          <w:rFonts w:ascii="Palatino Linotype" w:hAnsi="Palatino Linotype"/>
        </w:rPr>
        <w:t xml:space="preserve"> </w:t>
      </w:r>
      <w:r w:rsidRPr="00DD07A0" w:rsidR="004C2CD3">
        <w:rPr>
          <w:rFonts w:ascii="Palatino Linotype" w:hAnsi="Palatino Linotype"/>
        </w:rPr>
        <w:t>the effective date of this Resolution.</w:t>
      </w:r>
    </w:p>
    <w:p w:rsidRPr="00DD07A0" w:rsidR="00C01B89" w:rsidP="00C01B89" w:rsidRDefault="00C01B89" w14:paraId="5DB93B64" w14:textId="2CE78C1B">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Pr>
          <w:rFonts w:ascii="Palatino Linotype" w:hAnsi="Palatino Linotype"/>
        </w:rPr>
        <w:t>Decision 20-08-026</w:t>
      </w:r>
      <w:r w:rsidR="00D30BEA">
        <w:rPr>
          <w:rFonts w:ascii="Palatino Linotype" w:hAnsi="Palatino Linotype"/>
        </w:rPr>
        <w:t xml:space="preserve"> and</w:t>
      </w:r>
      <w:r>
        <w:rPr>
          <w:rFonts w:ascii="Palatino Linotype" w:hAnsi="Palatino Linotype"/>
        </w:rPr>
        <w:t xml:space="preserve"> </w:t>
      </w:r>
      <w:r w:rsidRPr="00DD07A0">
        <w:rPr>
          <w:rFonts w:ascii="Palatino Linotype" w:hAnsi="Palatino Linotype"/>
        </w:rPr>
        <w:t>Decision 91-09-042</w:t>
      </w:r>
      <w:r w:rsidR="00D30BEA">
        <w:rPr>
          <w:rFonts w:ascii="Palatino Linotype" w:hAnsi="Palatino Linotype"/>
        </w:rPr>
        <w:t>,</w:t>
      </w:r>
      <w:r w:rsidR="00F0305D">
        <w:rPr>
          <w:rFonts w:ascii="Palatino Linotype" w:hAnsi="Palatino Linotype"/>
        </w:rPr>
        <w:t xml:space="preserve"> </w:t>
      </w:r>
      <w:r>
        <w:rPr>
          <w:rFonts w:ascii="Palatino Linotype" w:hAnsi="Palatino Linotype"/>
          <w:bCs/>
        </w:rPr>
        <w:t>Cal-Ore</w:t>
      </w:r>
      <w:r>
        <w:rPr>
          <w:rFonts w:ascii="Palatino Linotype" w:hAnsi="Palatino Linotype"/>
        </w:rPr>
        <w:t xml:space="preserve"> Telephone </w:t>
      </w:r>
      <w:r w:rsidRPr="00DD07A0">
        <w:rPr>
          <w:rFonts w:ascii="Palatino Linotype" w:hAnsi="Palatino Linotype"/>
        </w:rPr>
        <w:t xml:space="preserve">Company shall receive a one-time lump sum payment from the California High Cost Fund-A of </w:t>
      </w:r>
      <w:r w:rsidR="00537F34">
        <w:rPr>
          <w:rFonts w:ascii="Palatino Linotype" w:hAnsi="Palatino Linotype"/>
        </w:rPr>
        <w:t>$48,638.02</w:t>
      </w:r>
      <w:r w:rsidRPr="00DD07A0">
        <w:rPr>
          <w:rFonts w:ascii="Palatino Linotype" w:hAnsi="Palatino Linotype"/>
        </w:rPr>
        <w:t xml:space="preserve"> within 45 days from the effective date of this Resolution.</w:t>
      </w:r>
    </w:p>
    <w:p w:rsidRPr="00DD07A0" w:rsidR="00C01B89" w:rsidP="00C01B89" w:rsidRDefault="00C01B89" w14:paraId="2628611E" w14:textId="10732C7B">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Pr>
          <w:rFonts w:ascii="Palatino Linotype" w:hAnsi="Palatino Linotype"/>
        </w:rPr>
        <w:t xml:space="preserve">Decision 20-08-026 </w:t>
      </w:r>
      <w:r w:rsidR="00D30BEA">
        <w:rPr>
          <w:rFonts w:ascii="Palatino Linotype" w:hAnsi="Palatino Linotype"/>
        </w:rPr>
        <w:t xml:space="preserve">and </w:t>
      </w:r>
      <w:r w:rsidRPr="00DD07A0">
        <w:rPr>
          <w:rFonts w:ascii="Palatino Linotype" w:hAnsi="Palatino Linotype"/>
        </w:rPr>
        <w:t>Decision 91-09-042</w:t>
      </w:r>
      <w:r>
        <w:rPr>
          <w:rFonts w:ascii="Palatino Linotype" w:hAnsi="Palatino Linotype"/>
        </w:rPr>
        <w:t>,</w:t>
      </w:r>
      <w:r w:rsidRPr="00DD07A0">
        <w:rPr>
          <w:rFonts w:ascii="Palatino Linotype" w:hAnsi="Palatino Linotype"/>
        </w:rPr>
        <w:t xml:space="preserve"> </w:t>
      </w:r>
      <w:r>
        <w:rPr>
          <w:rFonts w:ascii="Palatino Linotype" w:hAnsi="Palatino Linotype"/>
        </w:rPr>
        <w:t>The</w:t>
      </w:r>
      <w:r>
        <w:rPr>
          <w:rFonts w:ascii="Palatino Linotype" w:hAnsi="Palatino Linotype"/>
          <w:bCs/>
        </w:rPr>
        <w:t xml:space="preserve"> Ponderosa T</w:t>
      </w:r>
      <w:r>
        <w:rPr>
          <w:rFonts w:ascii="Palatino Linotype" w:hAnsi="Palatino Linotype"/>
        </w:rPr>
        <w:t xml:space="preserve">elephone </w:t>
      </w:r>
      <w:r w:rsidRPr="00DD07A0">
        <w:rPr>
          <w:rFonts w:ascii="Palatino Linotype" w:hAnsi="Palatino Linotype"/>
        </w:rPr>
        <w:t xml:space="preserve">Company shall receive a one-time lump sum payment from the California High Cost Fund-A of </w:t>
      </w:r>
      <w:r w:rsidR="00537F34">
        <w:rPr>
          <w:rFonts w:ascii="Palatino Linotype" w:hAnsi="Palatino Linotype"/>
        </w:rPr>
        <w:t>$414,521.36</w:t>
      </w:r>
      <w:r w:rsidRPr="00DD07A0">
        <w:rPr>
          <w:rFonts w:ascii="Palatino Linotype" w:hAnsi="Palatino Linotype"/>
        </w:rPr>
        <w:t xml:space="preserve"> within 45 days from the effective </w:t>
      </w:r>
      <w:r w:rsidR="00D30BEA">
        <w:rPr>
          <w:rFonts w:ascii="Palatino Linotype" w:hAnsi="Palatino Linotype"/>
        </w:rPr>
        <w:t>d</w:t>
      </w:r>
      <w:r w:rsidRPr="00DD07A0">
        <w:rPr>
          <w:rFonts w:ascii="Palatino Linotype" w:hAnsi="Palatino Linotype"/>
        </w:rPr>
        <w:t>ate of this Resolution.</w:t>
      </w:r>
    </w:p>
    <w:p w:rsidRPr="00DD07A0" w:rsidR="00C01B89" w:rsidP="00C01B89" w:rsidRDefault="00C01B89" w14:paraId="7622840D" w14:textId="23788956">
      <w:pPr>
        <w:pStyle w:val="ListParagraph"/>
        <w:numPr>
          <w:ilvl w:val="0"/>
          <w:numId w:val="27"/>
        </w:numPr>
        <w:spacing w:after="160" w:line="259" w:lineRule="auto"/>
        <w:rPr>
          <w:rFonts w:ascii="Palatino Linotype" w:hAnsi="Palatino Linotype"/>
        </w:rPr>
      </w:pPr>
      <w:r w:rsidRPr="00DD07A0">
        <w:rPr>
          <w:rFonts w:ascii="Palatino Linotype" w:hAnsi="Palatino Linotype"/>
        </w:rPr>
        <w:t xml:space="preserve">In compliance with </w:t>
      </w:r>
      <w:r>
        <w:rPr>
          <w:rFonts w:ascii="Palatino Linotype" w:hAnsi="Palatino Linotype"/>
        </w:rPr>
        <w:t xml:space="preserve">Decision 20-08-026 </w:t>
      </w:r>
      <w:r w:rsidR="00D30BEA">
        <w:rPr>
          <w:rFonts w:ascii="Palatino Linotype" w:hAnsi="Palatino Linotype"/>
        </w:rPr>
        <w:t xml:space="preserve">and </w:t>
      </w:r>
      <w:r w:rsidRPr="00DD07A0">
        <w:rPr>
          <w:rFonts w:ascii="Palatino Linotype" w:hAnsi="Palatino Linotype"/>
        </w:rPr>
        <w:t>Decision 91-09-042</w:t>
      </w:r>
      <w:r>
        <w:rPr>
          <w:rFonts w:ascii="Palatino Linotype" w:hAnsi="Palatino Linotype"/>
        </w:rPr>
        <w:t>,</w:t>
      </w:r>
      <w:r w:rsidRPr="00DD07A0">
        <w:rPr>
          <w:rFonts w:ascii="Palatino Linotype" w:hAnsi="Palatino Linotype"/>
        </w:rPr>
        <w:t xml:space="preserve"> </w:t>
      </w:r>
      <w:r>
        <w:rPr>
          <w:rFonts w:ascii="Palatino Linotype" w:hAnsi="Palatino Linotype"/>
          <w:bCs/>
        </w:rPr>
        <w:t xml:space="preserve">Sierra </w:t>
      </w:r>
      <w:r>
        <w:rPr>
          <w:rFonts w:ascii="Palatino Linotype" w:hAnsi="Palatino Linotype"/>
        </w:rPr>
        <w:t xml:space="preserve">Telephone </w:t>
      </w:r>
      <w:r w:rsidRPr="00DD07A0">
        <w:rPr>
          <w:rFonts w:ascii="Palatino Linotype" w:hAnsi="Palatino Linotype"/>
        </w:rPr>
        <w:t xml:space="preserve">Company shall receive a one-time lump sum payment from the California High Cost Fund-A of </w:t>
      </w:r>
      <w:r w:rsidR="00537F34">
        <w:rPr>
          <w:rFonts w:ascii="Palatino Linotype" w:hAnsi="Palatino Linotype"/>
        </w:rPr>
        <w:t>$317,511.62</w:t>
      </w:r>
      <w:r w:rsidR="0079478B">
        <w:rPr>
          <w:rFonts w:ascii="Palatino Linotype" w:hAnsi="Palatino Linotype"/>
        </w:rPr>
        <w:t xml:space="preserve"> </w:t>
      </w:r>
      <w:r w:rsidRPr="00DD07A0">
        <w:rPr>
          <w:rFonts w:ascii="Palatino Linotype" w:hAnsi="Palatino Linotype"/>
        </w:rPr>
        <w:t>within 45 days from the effective date of this Resolution.</w:t>
      </w:r>
    </w:p>
    <w:p w:rsidRPr="003E627B" w:rsidR="00951308" w:rsidP="00884C7E" w:rsidRDefault="003D58A4" w14:paraId="37A2FDE8" w14:textId="4E46CA97">
      <w:pPr>
        <w:pStyle w:val="ListParagraph"/>
        <w:numPr>
          <w:ilvl w:val="0"/>
          <w:numId w:val="27"/>
        </w:numPr>
        <w:spacing w:after="160" w:line="259" w:lineRule="auto"/>
        <w:rPr>
          <w:rFonts w:ascii="Palatino Linotype" w:hAnsi="Palatino Linotype"/>
        </w:rPr>
      </w:pPr>
      <w:r>
        <w:rPr>
          <w:rFonts w:ascii="Palatino Linotype" w:hAnsi="Palatino Linotype"/>
        </w:rPr>
        <w:t xml:space="preserve"> </w:t>
      </w:r>
      <w:r w:rsidRPr="003E627B" w:rsidR="00A921C2">
        <w:rPr>
          <w:rFonts w:ascii="Palatino Linotype" w:hAnsi="Palatino Linotype"/>
        </w:rPr>
        <w:t>In comp</w:t>
      </w:r>
      <w:r w:rsidRPr="003E627B" w:rsidR="006C14B3">
        <w:rPr>
          <w:rFonts w:ascii="Palatino Linotype" w:hAnsi="Palatino Linotype"/>
        </w:rPr>
        <w:t>liance with</w:t>
      </w:r>
      <w:r w:rsidRPr="003E627B" w:rsidR="00951308">
        <w:rPr>
          <w:rFonts w:ascii="Palatino Linotype" w:hAnsi="Palatino Linotype"/>
        </w:rPr>
        <w:t xml:space="preserve"> </w:t>
      </w:r>
      <w:r w:rsidRPr="003E627B" w:rsidR="00DF50B5">
        <w:rPr>
          <w:rFonts w:ascii="Palatino Linotype" w:hAnsi="Palatino Linotype"/>
        </w:rPr>
        <w:t xml:space="preserve">D.01-02-018, </w:t>
      </w:r>
      <w:r>
        <w:rPr>
          <w:rFonts w:ascii="Palatino Linotype" w:hAnsi="Palatino Linotype"/>
        </w:rPr>
        <w:t>Cal</w:t>
      </w:r>
      <w:r w:rsidR="00D83D0E">
        <w:rPr>
          <w:rFonts w:ascii="Palatino Linotype" w:hAnsi="Palatino Linotype"/>
        </w:rPr>
        <w:t>a</w:t>
      </w:r>
      <w:r>
        <w:rPr>
          <w:rFonts w:ascii="Palatino Linotype" w:hAnsi="Palatino Linotype"/>
        </w:rPr>
        <w:t xml:space="preserve">veras </w:t>
      </w:r>
      <w:r w:rsidRPr="003E627B" w:rsidR="00DF50B5">
        <w:rPr>
          <w:rFonts w:ascii="Palatino Linotype" w:hAnsi="Palatino Linotype"/>
        </w:rPr>
        <w:t xml:space="preserve">shall receive </w:t>
      </w:r>
      <w:r w:rsidRPr="003E627B" w:rsidR="00BB06BF">
        <w:rPr>
          <w:rFonts w:ascii="Palatino Linotype" w:hAnsi="Palatino Linotype"/>
        </w:rPr>
        <w:t>an additional amount of $</w:t>
      </w:r>
      <w:r w:rsidR="00537F34">
        <w:rPr>
          <w:rFonts w:ascii="Palatino Linotype" w:hAnsi="Palatino Linotype"/>
        </w:rPr>
        <w:t>9,523.66</w:t>
      </w:r>
      <w:r w:rsidR="0079478B">
        <w:rPr>
          <w:rFonts w:ascii="Palatino Linotype" w:hAnsi="Palatino Linotype"/>
        </w:rPr>
        <w:t xml:space="preserve"> </w:t>
      </w:r>
      <w:r w:rsidRPr="003E627B" w:rsidR="00BB06BF">
        <w:rPr>
          <w:rFonts w:ascii="Palatino Linotype" w:hAnsi="Palatino Linotype"/>
        </w:rPr>
        <w:t xml:space="preserve">in interest </w:t>
      </w:r>
      <w:r w:rsidRPr="003E627B" w:rsidR="008D1813">
        <w:rPr>
          <w:rFonts w:ascii="Palatino Linotype" w:hAnsi="Palatino Linotype"/>
        </w:rPr>
        <w:t>from the Calif</w:t>
      </w:r>
      <w:r w:rsidRPr="003E627B" w:rsidR="00A921C2">
        <w:rPr>
          <w:rFonts w:ascii="Palatino Linotype" w:hAnsi="Palatino Linotype"/>
        </w:rPr>
        <w:t>o</w:t>
      </w:r>
      <w:r w:rsidRPr="003E627B" w:rsidR="008D1813">
        <w:rPr>
          <w:rFonts w:ascii="Palatino Linotype" w:hAnsi="Palatino Linotype"/>
        </w:rPr>
        <w:t xml:space="preserve">rnia High </w:t>
      </w:r>
      <w:r w:rsidR="00D30BEA">
        <w:rPr>
          <w:rFonts w:ascii="Palatino Linotype" w:hAnsi="Palatino Linotype"/>
        </w:rPr>
        <w:t>C</w:t>
      </w:r>
      <w:r w:rsidRPr="003E627B" w:rsidR="008D1813">
        <w:rPr>
          <w:rFonts w:ascii="Palatino Linotype" w:hAnsi="Palatino Linotype"/>
        </w:rPr>
        <w:t>ost Fund-A</w:t>
      </w:r>
      <w:r w:rsidRPr="003E627B" w:rsidR="00A921C2">
        <w:rPr>
          <w:rFonts w:ascii="Palatino Linotype" w:hAnsi="Palatino Linotype"/>
        </w:rPr>
        <w:t>.</w:t>
      </w:r>
    </w:p>
    <w:p w:rsidR="00DC79A0" w:rsidP="00DC79A0" w:rsidRDefault="004365C5" w14:paraId="26B61FE4" w14:textId="0CD6F2CD">
      <w:pPr>
        <w:pStyle w:val="ListParagraph"/>
        <w:numPr>
          <w:ilvl w:val="0"/>
          <w:numId w:val="27"/>
        </w:numPr>
        <w:spacing w:after="160" w:line="259" w:lineRule="auto"/>
        <w:rPr>
          <w:rFonts w:ascii="Palatino Linotype" w:hAnsi="Palatino Linotype"/>
        </w:rPr>
      </w:pPr>
      <w:r w:rsidRPr="003E627B">
        <w:rPr>
          <w:rFonts w:ascii="Palatino Linotype" w:hAnsi="Palatino Linotype"/>
        </w:rPr>
        <w:t xml:space="preserve">In compliance with D.01-02-018, </w:t>
      </w:r>
      <w:r w:rsidR="003D58A4">
        <w:rPr>
          <w:rFonts w:ascii="Palatino Linotype" w:hAnsi="Palatino Linotype"/>
        </w:rPr>
        <w:t>Cal-Ore</w:t>
      </w:r>
      <w:r w:rsidRPr="003E627B">
        <w:rPr>
          <w:rFonts w:ascii="Palatino Linotype" w:hAnsi="Palatino Linotype"/>
        </w:rPr>
        <w:t xml:space="preserve"> shall receive an additional amount of $</w:t>
      </w:r>
      <w:r w:rsidR="00537F34">
        <w:rPr>
          <w:rFonts w:ascii="Palatino Linotype" w:hAnsi="Palatino Linotype"/>
        </w:rPr>
        <w:t>2,368.17</w:t>
      </w:r>
      <w:r w:rsidRPr="003E627B" w:rsidR="004C5750">
        <w:rPr>
          <w:rFonts w:ascii="Palatino Linotype" w:hAnsi="Palatino Linotype"/>
        </w:rPr>
        <w:t xml:space="preserve"> </w:t>
      </w:r>
      <w:r w:rsidRPr="003E627B">
        <w:rPr>
          <w:rFonts w:ascii="Palatino Linotype" w:hAnsi="Palatino Linotype"/>
        </w:rPr>
        <w:t xml:space="preserve">in interest from the California High </w:t>
      </w:r>
      <w:r w:rsidR="00D30BEA">
        <w:rPr>
          <w:rFonts w:ascii="Palatino Linotype" w:hAnsi="Palatino Linotype"/>
        </w:rPr>
        <w:t>C</w:t>
      </w:r>
      <w:r w:rsidRPr="003E627B">
        <w:rPr>
          <w:rFonts w:ascii="Palatino Linotype" w:hAnsi="Palatino Linotype"/>
        </w:rPr>
        <w:t>ost Fund-A.</w:t>
      </w:r>
    </w:p>
    <w:p w:rsidR="00C80D41" w:rsidP="00011BD9" w:rsidRDefault="003D58A4" w14:paraId="7E6FFCFD" w14:textId="2D2D6430">
      <w:pPr>
        <w:pStyle w:val="ListParagraph"/>
        <w:numPr>
          <w:ilvl w:val="0"/>
          <w:numId w:val="27"/>
        </w:numPr>
        <w:spacing w:after="160" w:line="259" w:lineRule="auto"/>
        <w:rPr>
          <w:rFonts w:ascii="Palatino Linotype" w:hAnsi="Palatino Linotype"/>
        </w:rPr>
      </w:pPr>
      <w:r w:rsidRPr="00C80D41">
        <w:rPr>
          <w:rFonts w:ascii="Palatino Linotype" w:hAnsi="Palatino Linotype"/>
        </w:rPr>
        <w:t>In compliance with D.01-02-018, Ponderosa shall receive an additional amount of $</w:t>
      </w:r>
      <w:r w:rsidRPr="00C80D41" w:rsidR="00537F34">
        <w:rPr>
          <w:rFonts w:ascii="Palatino Linotype" w:hAnsi="Palatino Linotype"/>
        </w:rPr>
        <w:t xml:space="preserve">20,182.87 </w:t>
      </w:r>
      <w:r w:rsidRPr="00C80D41">
        <w:rPr>
          <w:rFonts w:ascii="Palatino Linotype" w:hAnsi="Palatino Linotype"/>
        </w:rPr>
        <w:t>in interest from the California</w:t>
      </w:r>
      <w:r w:rsidRPr="00C80D41" w:rsidR="00C80D41">
        <w:rPr>
          <w:rFonts w:ascii="Palatino Linotype" w:hAnsi="Palatino Linotype"/>
        </w:rPr>
        <w:t xml:space="preserve"> </w:t>
      </w:r>
      <w:r w:rsidRPr="00C80D41">
        <w:rPr>
          <w:rFonts w:ascii="Palatino Linotype" w:hAnsi="Palatino Linotype"/>
        </w:rPr>
        <w:t xml:space="preserve">High </w:t>
      </w:r>
      <w:r w:rsidRPr="00C80D41" w:rsidR="00D30BEA">
        <w:rPr>
          <w:rFonts w:ascii="Palatino Linotype" w:hAnsi="Palatino Linotype"/>
        </w:rPr>
        <w:t>C</w:t>
      </w:r>
      <w:r w:rsidRPr="00C80D41">
        <w:rPr>
          <w:rFonts w:ascii="Palatino Linotype" w:hAnsi="Palatino Linotype"/>
        </w:rPr>
        <w:t>ost Fund-A.</w:t>
      </w:r>
    </w:p>
    <w:p w:rsidRPr="00C80D41" w:rsidR="003D58A4" w:rsidP="00011BD9" w:rsidRDefault="003D58A4" w14:paraId="7FE1EEA0" w14:textId="41694461">
      <w:pPr>
        <w:pStyle w:val="ListParagraph"/>
        <w:numPr>
          <w:ilvl w:val="0"/>
          <w:numId w:val="27"/>
        </w:numPr>
        <w:spacing w:after="160" w:line="259" w:lineRule="auto"/>
        <w:rPr>
          <w:rFonts w:ascii="Palatino Linotype" w:hAnsi="Palatino Linotype"/>
        </w:rPr>
      </w:pPr>
      <w:r w:rsidRPr="00C80D41">
        <w:rPr>
          <w:rFonts w:ascii="Palatino Linotype" w:hAnsi="Palatino Linotype"/>
        </w:rPr>
        <w:t>In compliance with D.01-02-018, Sierra shall receive an additional amount of $</w:t>
      </w:r>
      <w:r w:rsidRPr="00C80D41" w:rsidR="00537F34">
        <w:rPr>
          <w:rFonts w:ascii="Palatino Linotype" w:hAnsi="Palatino Linotype"/>
        </w:rPr>
        <w:t xml:space="preserve">15,459,51 in </w:t>
      </w:r>
      <w:r w:rsidRPr="00C80D41">
        <w:rPr>
          <w:rFonts w:ascii="Palatino Linotype" w:hAnsi="Palatino Linotype"/>
        </w:rPr>
        <w:t xml:space="preserve">interest from the California High </w:t>
      </w:r>
      <w:r w:rsidRPr="00C80D41" w:rsidR="00537F34">
        <w:rPr>
          <w:rFonts w:ascii="Palatino Linotype" w:hAnsi="Palatino Linotype"/>
        </w:rPr>
        <w:t>C</w:t>
      </w:r>
      <w:r w:rsidRPr="00C80D41">
        <w:rPr>
          <w:rFonts w:ascii="Palatino Linotype" w:hAnsi="Palatino Linotype"/>
        </w:rPr>
        <w:t>ost Fund-A.</w:t>
      </w:r>
    </w:p>
    <w:p w:rsidR="007B22E8" w:rsidP="00DC79A0" w:rsidRDefault="007B22E8" w14:paraId="1FBA46A6" w14:textId="77777777">
      <w:pPr>
        <w:spacing w:after="160" w:line="259" w:lineRule="auto"/>
        <w:rPr>
          <w:rFonts w:ascii="Palatino Linotype" w:hAnsi="Palatino Linotype"/>
        </w:rPr>
      </w:pPr>
    </w:p>
    <w:p w:rsidR="00DC79A0" w:rsidP="00DC79A0" w:rsidRDefault="00A76CF8" w14:paraId="28630A34" w14:textId="1C637D7D">
      <w:pPr>
        <w:spacing w:after="160" w:line="259" w:lineRule="auto"/>
        <w:rPr>
          <w:rFonts w:ascii="Palatino Linotype" w:hAnsi="Palatino Linotype"/>
        </w:rPr>
      </w:pPr>
      <w:r w:rsidRPr="00DC79A0">
        <w:rPr>
          <w:rFonts w:ascii="Palatino Linotype" w:hAnsi="Palatino Linotype"/>
        </w:rPr>
        <w:t xml:space="preserve">This </w:t>
      </w:r>
      <w:r w:rsidRPr="00DC79A0" w:rsidR="000C6AF6">
        <w:rPr>
          <w:rFonts w:ascii="Palatino Linotype" w:hAnsi="Palatino Linotype"/>
        </w:rPr>
        <w:t>R</w:t>
      </w:r>
      <w:r w:rsidRPr="00DC79A0">
        <w:rPr>
          <w:rFonts w:ascii="Palatino Linotype" w:hAnsi="Palatino Linotype"/>
        </w:rPr>
        <w:t>esolution is effective today.</w:t>
      </w:r>
    </w:p>
    <w:p w:rsidRPr="00F12B52" w:rsidR="00F12B52" w:rsidP="00F12B52" w:rsidRDefault="00F12B52" w14:paraId="2FD1EE71" w14:textId="2AC31811">
      <w:pPr>
        <w:rPr>
          <w:rFonts w:ascii="Palatino Linotype" w:hAnsi="Palatino Linotype"/>
        </w:rPr>
      </w:pPr>
    </w:p>
    <w:p w:rsidRPr="00F12B52" w:rsidR="00F12B52" w:rsidP="00F12B52" w:rsidRDefault="00F12B52" w14:paraId="197F1E2B" w14:textId="3CB510DE">
      <w:pPr>
        <w:rPr>
          <w:rFonts w:ascii="Palatino Linotype" w:hAnsi="Palatino Linotype"/>
        </w:rPr>
      </w:pPr>
    </w:p>
    <w:p w:rsidRPr="00F12B52" w:rsidR="00F12B52" w:rsidP="00F12B52" w:rsidRDefault="00F12B52" w14:paraId="0954E5CD" w14:textId="19009216">
      <w:pPr>
        <w:rPr>
          <w:rFonts w:ascii="Palatino Linotype" w:hAnsi="Palatino Linotype"/>
        </w:rPr>
      </w:pPr>
    </w:p>
    <w:p w:rsidR="00F12B52" w:rsidP="004F5FDA" w:rsidRDefault="00F12B52" w14:paraId="45F11AB4" w14:textId="4D9A3485">
      <w:pPr>
        <w:rPr>
          <w:rFonts w:ascii="Palatino Linotype" w:hAnsi="Palatino Linotype"/>
        </w:rPr>
      </w:pPr>
    </w:p>
    <w:p w:rsidR="00F12B52" w:rsidP="004F5FDA" w:rsidRDefault="00F12B52" w14:paraId="2FDDB6F2" w14:textId="67C03994">
      <w:pPr>
        <w:rPr>
          <w:rFonts w:ascii="Palatino Linotype" w:hAnsi="Palatino Linotype"/>
        </w:rPr>
      </w:pPr>
    </w:p>
    <w:p w:rsidRPr="00F12B52" w:rsidR="00F12B52" w:rsidP="00F12B52" w:rsidRDefault="00F12B52" w14:paraId="546DD089" w14:textId="13E5F595">
      <w:pPr>
        <w:tabs>
          <w:tab w:val="left" w:pos="6225"/>
        </w:tabs>
        <w:rPr>
          <w:rFonts w:ascii="Palatino Linotype" w:hAnsi="Palatino Linotype"/>
        </w:rPr>
      </w:pPr>
      <w:r>
        <w:rPr>
          <w:rFonts w:ascii="Palatino Linotype" w:hAnsi="Palatino Linotype"/>
        </w:rPr>
        <w:tab/>
      </w:r>
    </w:p>
    <w:tbl>
      <w:tblPr>
        <w:tblpPr w:leftFromText="180" w:rightFromText="180" w:vertAnchor="text" w:horzAnchor="margin" w:tblpXSpec="right" w:tblpY="2331"/>
        <w:tblW w:w="0" w:type="auto"/>
        <w:tblLayout w:type="fixed"/>
        <w:tblLook w:val="04A0" w:firstRow="1" w:lastRow="0" w:firstColumn="1" w:lastColumn="0" w:noHBand="0" w:noVBand="1"/>
      </w:tblPr>
      <w:tblGrid>
        <w:gridCol w:w="3975"/>
      </w:tblGrid>
      <w:tr w:rsidRPr="000C7DB5" w:rsidR="000C7DB5" w:rsidTr="000C7DB5" w14:paraId="18C9950C" w14:textId="77777777">
        <w:trPr>
          <w:trHeight w:val="288"/>
        </w:trPr>
        <w:tc>
          <w:tcPr>
            <w:tcW w:w="3975" w:type="dxa"/>
          </w:tcPr>
          <w:p w:rsidRPr="000C7DB5" w:rsidR="000C7DB5" w:rsidP="000C7DB5" w:rsidRDefault="000C7DB5" w14:paraId="4C2DEC28" w14:textId="074CE365">
            <w:pPr>
              <w:tabs>
                <w:tab w:val="left" w:pos="240"/>
                <w:tab w:val="left" w:pos="720"/>
                <w:tab w:val="right" w:pos="10080"/>
              </w:tabs>
              <w:jc w:val="center"/>
            </w:pPr>
          </w:p>
        </w:tc>
      </w:tr>
      <w:tr w:rsidRPr="00DD07A0" w:rsidR="00DC79A0" w:rsidTr="00DC79A0" w14:paraId="1927199D" w14:textId="77777777">
        <w:trPr>
          <w:trHeight w:val="716"/>
        </w:trPr>
        <w:tc>
          <w:tcPr>
            <w:tcW w:w="3975" w:type="dxa"/>
            <w:hideMark/>
          </w:tcPr>
          <w:p w:rsidRPr="00DD07A0" w:rsidR="00DC79A0" w:rsidP="000C7DB5" w:rsidRDefault="00CC75C2" w14:paraId="4CAD9F90" w14:textId="1D740FCB">
            <w:pPr>
              <w:pStyle w:val="Heading6"/>
              <w:pBdr>
                <w:top w:val="single" w:color="auto" w:sz="4" w:space="1"/>
              </w:pBdr>
              <w:spacing w:before="0"/>
              <w:jc w:val="center"/>
              <w:rPr>
                <w:rFonts w:ascii="Palatino Linotype" w:hAnsi="Palatino Linotype"/>
                <w:szCs w:val="24"/>
              </w:rPr>
            </w:pPr>
            <w:r>
              <w:rPr>
                <w:rFonts w:ascii="Palatino Linotype" w:hAnsi="Palatino Linotype"/>
                <w:szCs w:val="24"/>
              </w:rPr>
              <w:t>Rachel Peterson</w:t>
            </w:r>
          </w:p>
          <w:p w:rsidR="00DC79A0" w:rsidP="00DC79A0" w:rsidRDefault="003812EA" w14:paraId="07DD88C0" w14:textId="129FBB69">
            <w:pPr>
              <w:pStyle w:val="Heading6"/>
              <w:tabs>
                <w:tab w:val="left" w:pos="1152"/>
              </w:tabs>
              <w:spacing w:before="0"/>
              <w:ind w:left="-18"/>
              <w:jc w:val="center"/>
              <w:rPr>
                <w:rFonts w:ascii="Palatino Linotype" w:hAnsi="Palatino Linotype"/>
                <w:szCs w:val="24"/>
              </w:rPr>
            </w:pPr>
            <w:r>
              <w:rPr>
                <w:rFonts w:ascii="Palatino Linotype" w:hAnsi="Palatino Linotype"/>
                <w:szCs w:val="24"/>
              </w:rPr>
              <w:t xml:space="preserve">Acting </w:t>
            </w:r>
            <w:r w:rsidRPr="00DD07A0" w:rsidR="00DC79A0">
              <w:rPr>
                <w:rFonts w:ascii="Palatino Linotype" w:hAnsi="Palatino Linotype"/>
                <w:szCs w:val="24"/>
              </w:rPr>
              <w:t>Executive Director</w:t>
            </w:r>
          </w:p>
          <w:p w:rsidR="007B22E8" w:rsidP="007B22E8" w:rsidRDefault="007B22E8" w14:paraId="79757916" w14:textId="2734A063"/>
          <w:p w:rsidRPr="007B22E8" w:rsidR="007B22E8" w:rsidP="007B22E8" w:rsidRDefault="007B22E8" w14:paraId="37636929" w14:textId="77777777"/>
          <w:p w:rsidRPr="007B22E8" w:rsidR="007B22E8" w:rsidP="007B22E8" w:rsidRDefault="007B22E8" w14:paraId="3BCF4216" w14:textId="77777777"/>
        </w:tc>
      </w:tr>
    </w:tbl>
    <w:p w:rsidRPr="00DD07A0" w:rsidR="007A1B01" w:rsidP="00DC79A0" w:rsidRDefault="00A76CF8" w14:paraId="51DCA546" w14:textId="2D2D6144">
      <w:pPr>
        <w:spacing w:after="160" w:line="259" w:lineRule="auto"/>
        <w:rPr>
          <w:rFonts w:ascii="Palatino Linotype" w:hAnsi="Palatino Linotype"/>
        </w:rPr>
      </w:pPr>
      <w:r w:rsidRPr="00DD07A0">
        <w:rPr>
          <w:rFonts w:ascii="Palatino Linotype" w:hAnsi="Palatino Linotype"/>
        </w:rPr>
        <w:t xml:space="preserve">I certify that the foregoing </w:t>
      </w:r>
      <w:r w:rsidRPr="00DD07A0" w:rsidR="000C6AF6">
        <w:rPr>
          <w:rFonts w:ascii="Palatino Linotype" w:hAnsi="Palatino Linotype"/>
        </w:rPr>
        <w:t>R</w:t>
      </w:r>
      <w:r w:rsidRPr="00DD07A0">
        <w:rPr>
          <w:rFonts w:ascii="Palatino Linotype" w:hAnsi="Palatino Linotype"/>
        </w:rPr>
        <w:t>esolution was duly introduced, passed, and adopted at a conference of the Public Utilities Commission of the State of California held on</w:t>
      </w:r>
      <w:r w:rsidR="00DA0142">
        <w:rPr>
          <w:rFonts w:ascii="Palatino Linotype" w:hAnsi="Palatino Linotype"/>
        </w:rPr>
        <w:t xml:space="preserve"> </w:t>
      </w:r>
      <w:r w:rsidR="00DA0142">
        <w:rPr>
          <w:rFonts w:ascii="Palatino Linotype" w:hAnsi="Palatino Linotype"/>
        </w:rPr>
        <w:br/>
      </w:r>
      <w:r w:rsidR="00CC75C2">
        <w:rPr>
          <w:rFonts w:ascii="Palatino Linotype" w:hAnsi="Palatino Linotype"/>
        </w:rPr>
        <w:t>________________________</w:t>
      </w:r>
      <w:r w:rsidRPr="00DD07A0">
        <w:rPr>
          <w:rFonts w:ascii="Palatino Linotype" w:hAnsi="Palatino Linotype"/>
        </w:rPr>
        <w:t>the following Commissioners voting favorable thereon:</w:t>
      </w:r>
    </w:p>
    <w:p w:rsidRPr="00DD07A0" w:rsidR="007A1B01" w:rsidP="000638C4" w:rsidRDefault="007A1B01" w14:paraId="18BD52FC" w14:textId="77777777">
      <w:pPr>
        <w:keepNext/>
        <w:tabs>
          <w:tab w:val="left" w:pos="240"/>
          <w:tab w:val="left" w:pos="720"/>
          <w:tab w:val="right" w:pos="10080"/>
        </w:tabs>
        <w:rPr>
          <w:rFonts w:ascii="Palatino Linotype" w:hAnsi="Palatino Linotype"/>
        </w:rPr>
      </w:pPr>
    </w:p>
    <w:p w:rsidRPr="00F97E9B" w:rsidR="001D187E" w:rsidP="000638C4" w:rsidRDefault="001D187E" w14:paraId="32255E3F" w14:textId="77777777">
      <w:pPr>
        <w:keepNext/>
        <w:rPr>
          <w:rFonts w:ascii="Palatino Linotype" w:hAnsi="Palatino Linotype" w:cs="Palatino"/>
        </w:rPr>
      </w:pPr>
    </w:p>
    <w:p w:rsidRPr="00F97E9B" w:rsidR="001D187E" w:rsidP="000638C4" w:rsidRDefault="001D187E" w14:paraId="5E9D626A" w14:textId="77777777">
      <w:pPr>
        <w:keepNext/>
        <w:rPr>
          <w:rFonts w:ascii="Palatino Linotype" w:hAnsi="Palatino Linotype" w:cs="Palatino"/>
        </w:rPr>
      </w:pPr>
    </w:p>
    <w:p w:rsidR="00DD58A9" w:rsidP="00DC79A0" w:rsidRDefault="00DD58A9" w14:paraId="15762A5A" w14:textId="704DBF7B">
      <w:pPr>
        <w:keepNext/>
        <w:rPr>
          <w:rFonts w:ascii="Palatino Linotype" w:hAnsi="Palatino Linotype" w:cs="Palatino"/>
        </w:rPr>
      </w:pPr>
    </w:p>
    <w:p w:rsidR="007B22E8" w:rsidP="00DC79A0" w:rsidRDefault="007B22E8" w14:paraId="7597F00E" w14:textId="60E14A7C">
      <w:pPr>
        <w:keepNext/>
        <w:rPr>
          <w:rFonts w:ascii="Palatino Linotype" w:hAnsi="Palatino Linotype" w:cs="Palatino"/>
        </w:rPr>
      </w:pPr>
    </w:p>
    <w:p w:rsidR="007B22E8" w:rsidP="00DC79A0" w:rsidRDefault="007B22E8" w14:paraId="3DF36B90" w14:textId="3E723819">
      <w:pPr>
        <w:keepNext/>
        <w:rPr>
          <w:rFonts w:ascii="Palatino Linotype" w:hAnsi="Palatino Linotype" w:cs="Palatino"/>
        </w:rPr>
      </w:pPr>
    </w:p>
    <w:p w:rsidR="007B22E8" w:rsidP="00DC79A0" w:rsidRDefault="007B22E8" w14:paraId="3EDEE72E" w14:textId="0857B039">
      <w:pPr>
        <w:keepNext/>
        <w:rPr>
          <w:rFonts w:ascii="Palatino Linotype" w:hAnsi="Palatino Linotype" w:cs="Palatino"/>
        </w:rPr>
      </w:pPr>
    </w:p>
    <w:p w:rsidR="007B22E8" w:rsidP="00DC79A0" w:rsidRDefault="007B22E8" w14:paraId="27102C63" w14:textId="77777777">
      <w:pPr>
        <w:keepNext/>
        <w:rPr>
          <w:rFonts w:ascii="Palatino Linotype" w:hAnsi="Palatino Linotype"/>
        </w:rPr>
      </w:pPr>
    </w:p>
    <w:p w:rsidR="00D63F45" w:rsidP="00DC79A0" w:rsidRDefault="00D63F45" w14:paraId="14637448" w14:textId="77777777">
      <w:pPr>
        <w:keepNext/>
        <w:rPr>
          <w:rFonts w:ascii="Palatino Linotype" w:hAnsi="Palatino Linotype"/>
        </w:rPr>
        <w:sectPr w:rsidR="00D63F45" w:rsidSect="0050046D">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p>
    <w:p w:rsidR="008F4BCF" w:rsidP="00CC75C2" w:rsidRDefault="008F4BCF" w14:paraId="0B2FB066" w14:textId="1ADCE607">
      <w:pPr>
        <w:jc w:val="center"/>
        <w:rPr>
          <w:rFonts w:ascii="Palatino Linotype" w:hAnsi="Palatino Linotype"/>
          <w:b/>
          <w:bCs/>
        </w:rPr>
      </w:pPr>
      <w:r>
        <w:rPr>
          <w:rFonts w:ascii="Palatino Linotype" w:hAnsi="Palatino Linotype"/>
          <w:b/>
          <w:bCs/>
        </w:rPr>
        <w:lastRenderedPageBreak/>
        <w:t>Appendix A-1</w:t>
      </w:r>
    </w:p>
    <w:p w:rsidR="009B26A2" w:rsidP="009B26A2" w:rsidRDefault="009B26A2" w14:paraId="5D477F3A" w14:textId="77777777">
      <w:pPr>
        <w:tabs>
          <w:tab w:val="right" w:pos="7920"/>
        </w:tabs>
        <w:jc w:val="center"/>
        <w:rPr>
          <w:rFonts w:ascii="Palatino Linotype" w:hAnsi="Palatino Linotype"/>
          <w:b/>
          <w:bCs/>
        </w:rPr>
      </w:pPr>
    </w:p>
    <w:p w:rsidR="009B26A2" w:rsidP="009B26A2" w:rsidRDefault="009B26A2" w14:paraId="1AE8B8B4" w14:textId="77777777">
      <w:pPr>
        <w:tabs>
          <w:tab w:val="right" w:pos="7920"/>
        </w:tabs>
        <w:jc w:val="center"/>
        <w:rPr>
          <w:rFonts w:ascii="Palatino Linotype" w:hAnsi="Palatino Linotype"/>
        </w:rPr>
      </w:pPr>
      <w:r w:rsidRPr="00607929">
        <w:rPr>
          <w:noProof/>
        </w:rPr>
        <w:drawing>
          <wp:inline distT="0" distB="0" distL="0" distR="0" wp14:anchorId="389C97D0" wp14:editId="6A78D4B6">
            <wp:extent cx="5136515" cy="7581265"/>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36515" cy="7581265"/>
                    </a:xfrm>
                    <a:prstGeom prst="rect">
                      <a:avLst/>
                    </a:prstGeom>
                    <a:noFill/>
                    <a:ln>
                      <a:noFill/>
                    </a:ln>
                  </pic:spPr>
                </pic:pic>
              </a:graphicData>
            </a:graphic>
          </wp:inline>
        </w:drawing>
      </w:r>
    </w:p>
    <w:p w:rsidR="009B26A2" w:rsidP="009B26A2" w:rsidRDefault="009B26A2" w14:paraId="6D0282B1" w14:textId="77777777">
      <w:pPr>
        <w:tabs>
          <w:tab w:val="right" w:pos="7920"/>
        </w:tabs>
        <w:rPr>
          <w:rFonts w:ascii="Palatino Linotype" w:hAnsi="Palatino Linotype"/>
        </w:rPr>
      </w:pPr>
    </w:p>
    <w:p w:rsidRPr="00A12214" w:rsidR="009B26A2" w:rsidP="009B26A2" w:rsidRDefault="009B26A2" w14:paraId="145CAE13" w14:textId="77777777">
      <w:pPr>
        <w:tabs>
          <w:tab w:val="right" w:pos="7920"/>
        </w:tabs>
        <w:jc w:val="center"/>
        <w:rPr>
          <w:rFonts w:ascii="Palatino Linotype" w:hAnsi="Palatino Linotype"/>
          <w:b/>
          <w:bCs/>
        </w:rPr>
      </w:pPr>
      <w:r w:rsidRPr="00A12214">
        <w:rPr>
          <w:rFonts w:ascii="Palatino Linotype" w:hAnsi="Palatino Linotype"/>
          <w:b/>
          <w:bCs/>
        </w:rPr>
        <w:lastRenderedPageBreak/>
        <w:t>Appendix A-2</w:t>
      </w:r>
    </w:p>
    <w:p w:rsidRPr="00A12214" w:rsidR="009B26A2" w:rsidP="009B26A2" w:rsidRDefault="009B26A2" w14:paraId="428EC66D" w14:textId="77777777">
      <w:pPr>
        <w:tabs>
          <w:tab w:val="right" w:pos="7920"/>
        </w:tabs>
        <w:jc w:val="center"/>
        <w:rPr>
          <w:rFonts w:ascii="Palatino Linotype" w:hAnsi="Palatino Linotype"/>
          <w:b/>
          <w:bCs/>
        </w:rPr>
      </w:pPr>
    </w:p>
    <w:p w:rsidR="009B26A2" w:rsidP="009B26A2" w:rsidRDefault="009B26A2" w14:paraId="7A5F0DEC" w14:textId="77777777">
      <w:pPr>
        <w:tabs>
          <w:tab w:val="right" w:pos="7920"/>
        </w:tabs>
        <w:jc w:val="center"/>
        <w:rPr>
          <w:rFonts w:ascii="Palatino Linotype" w:hAnsi="Palatino Linotype"/>
        </w:rPr>
      </w:pPr>
      <w:r w:rsidRPr="004A6C48">
        <w:rPr>
          <w:rFonts w:ascii="Palatino Linotype" w:hAnsi="Palatino Linotype"/>
          <w:b/>
          <w:bCs/>
          <w:noProof/>
        </w:rPr>
        <w:drawing>
          <wp:inline distT="0" distB="0" distL="0" distR="0" wp14:anchorId="38853544" wp14:editId="695941CD">
            <wp:extent cx="4948137" cy="7633729"/>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1634" cy="7639124"/>
                    </a:xfrm>
                    <a:prstGeom prst="rect">
                      <a:avLst/>
                    </a:prstGeom>
                    <a:noFill/>
                    <a:ln>
                      <a:noFill/>
                    </a:ln>
                  </pic:spPr>
                </pic:pic>
              </a:graphicData>
            </a:graphic>
          </wp:inline>
        </w:drawing>
      </w:r>
    </w:p>
    <w:p w:rsidR="009B26A2" w:rsidP="009B26A2" w:rsidRDefault="009B26A2" w14:paraId="2BA61E22" w14:textId="77777777">
      <w:pPr>
        <w:rPr>
          <w:rFonts w:ascii="Palatino Linotype" w:hAnsi="Palatino Linotype"/>
        </w:rPr>
      </w:pPr>
    </w:p>
    <w:p w:rsidR="009B26A2" w:rsidP="009B26A2" w:rsidRDefault="009B26A2" w14:paraId="1EDEBA85" w14:textId="77777777">
      <w:pPr>
        <w:tabs>
          <w:tab w:val="right" w:pos="7920"/>
        </w:tabs>
        <w:jc w:val="center"/>
        <w:rPr>
          <w:rFonts w:ascii="Palatino Linotype" w:hAnsi="Palatino Linotype"/>
          <w:b/>
          <w:bCs/>
        </w:rPr>
      </w:pPr>
      <w:r w:rsidRPr="00A12214">
        <w:rPr>
          <w:rFonts w:ascii="Palatino Linotype" w:hAnsi="Palatino Linotype"/>
          <w:b/>
          <w:bCs/>
        </w:rPr>
        <w:t>Appendix A-</w:t>
      </w:r>
      <w:r>
        <w:rPr>
          <w:rFonts w:ascii="Palatino Linotype" w:hAnsi="Palatino Linotype"/>
          <w:b/>
          <w:bCs/>
        </w:rPr>
        <w:t>3</w:t>
      </w:r>
    </w:p>
    <w:p w:rsidRPr="00A12214" w:rsidR="009B26A2" w:rsidP="009B26A2" w:rsidRDefault="009B26A2" w14:paraId="61A654AF" w14:textId="77777777">
      <w:pPr>
        <w:tabs>
          <w:tab w:val="right" w:pos="7920"/>
        </w:tabs>
        <w:jc w:val="center"/>
        <w:rPr>
          <w:rFonts w:ascii="Palatino Linotype" w:hAnsi="Palatino Linotype"/>
          <w:b/>
          <w:bCs/>
        </w:rPr>
      </w:pPr>
    </w:p>
    <w:p w:rsidR="009B26A2" w:rsidP="009B26A2" w:rsidRDefault="009B26A2" w14:paraId="450BABA5" w14:textId="77777777">
      <w:pPr>
        <w:jc w:val="center"/>
        <w:rPr>
          <w:rFonts w:ascii="Palatino Linotype" w:hAnsi="Palatino Linotype"/>
        </w:rPr>
      </w:pPr>
      <w:r w:rsidRPr="008F559D">
        <w:rPr>
          <w:noProof/>
        </w:rPr>
        <w:drawing>
          <wp:inline distT="0" distB="0" distL="0" distR="0" wp14:anchorId="203E35FC" wp14:editId="0DA9B63A">
            <wp:extent cx="5161915" cy="7581265"/>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61915" cy="7581265"/>
                    </a:xfrm>
                    <a:prstGeom prst="rect">
                      <a:avLst/>
                    </a:prstGeom>
                    <a:noFill/>
                    <a:ln>
                      <a:noFill/>
                    </a:ln>
                  </pic:spPr>
                </pic:pic>
              </a:graphicData>
            </a:graphic>
          </wp:inline>
        </w:drawing>
      </w:r>
    </w:p>
    <w:p w:rsidR="009B26A2" w:rsidP="009B26A2" w:rsidRDefault="009B26A2" w14:paraId="6BC4AC42" w14:textId="77777777">
      <w:pPr>
        <w:tabs>
          <w:tab w:val="right" w:pos="7920"/>
        </w:tabs>
        <w:jc w:val="center"/>
        <w:rPr>
          <w:rFonts w:ascii="Palatino Linotype" w:hAnsi="Palatino Linotype"/>
          <w:b/>
          <w:bCs/>
        </w:rPr>
      </w:pPr>
      <w:r w:rsidRPr="00A12214">
        <w:rPr>
          <w:rFonts w:ascii="Palatino Linotype" w:hAnsi="Palatino Linotype"/>
          <w:b/>
          <w:bCs/>
        </w:rPr>
        <w:lastRenderedPageBreak/>
        <w:t>Appendix A-</w:t>
      </w:r>
      <w:r>
        <w:rPr>
          <w:rFonts w:ascii="Palatino Linotype" w:hAnsi="Palatino Linotype"/>
          <w:b/>
          <w:bCs/>
        </w:rPr>
        <w:t>4</w:t>
      </w:r>
    </w:p>
    <w:p w:rsidR="009B26A2" w:rsidP="009B26A2" w:rsidRDefault="009B26A2" w14:paraId="73115F94" w14:textId="77777777">
      <w:pPr>
        <w:tabs>
          <w:tab w:val="right" w:pos="7920"/>
        </w:tabs>
        <w:jc w:val="center"/>
        <w:rPr>
          <w:rFonts w:ascii="Palatino Linotype" w:hAnsi="Palatino Linotype"/>
          <w:b/>
          <w:bCs/>
        </w:rPr>
      </w:pPr>
    </w:p>
    <w:p w:rsidRPr="00284018" w:rsidR="009B26A2" w:rsidP="009B26A2" w:rsidRDefault="009B26A2" w14:paraId="7C8C977D" w14:textId="77777777">
      <w:pPr>
        <w:jc w:val="center"/>
        <w:rPr>
          <w:rFonts w:ascii="Palatino Linotype" w:hAnsi="Palatino Linotype"/>
        </w:rPr>
      </w:pPr>
      <w:r w:rsidRPr="008F559D">
        <w:rPr>
          <w:noProof/>
        </w:rPr>
        <w:drawing>
          <wp:inline distT="0" distB="0" distL="0" distR="0" wp14:anchorId="42C092F5" wp14:editId="70D28A35">
            <wp:extent cx="5023310" cy="7749702"/>
            <wp:effectExtent l="0" t="0" r="635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26443" cy="7754536"/>
                    </a:xfrm>
                    <a:prstGeom prst="rect">
                      <a:avLst/>
                    </a:prstGeom>
                    <a:noFill/>
                    <a:ln>
                      <a:noFill/>
                    </a:ln>
                  </pic:spPr>
                </pic:pic>
              </a:graphicData>
            </a:graphic>
          </wp:inline>
        </w:drawing>
      </w:r>
    </w:p>
    <w:sectPr w:rsidRPr="00284018" w:rsidR="009B26A2" w:rsidSect="00CC75C2">
      <w:footerReference w:type="default" r:id="rId19"/>
      <w:headerReference w:type="first" r:id="rId20"/>
      <w:footerReference w:type="first" r:id="rId2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D3B7" w14:textId="77777777" w:rsidR="00343FD5" w:rsidRDefault="00343FD5">
      <w:r>
        <w:separator/>
      </w:r>
    </w:p>
  </w:endnote>
  <w:endnote w:type="continuationSeparator" w:id="0">
    <w:p w14:paraId="48EC05D9" w14:textId="77777777" w:rsidR="00343FD5" w:rsidRDefault="0034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2427910"/>
      <w:docPartObj>
        <w:docPartGallery w:val="Page Numbers (Bottom of Page)"/>
        <w:docPartUnique/>
      </w:docPartObj>
    </w:sdtPr>
    <w:sdtEndPr>
      <w:rPr>
        <w:noProof/>
      </w:rPr>
    </w:sdtEndPr>
    <w:sdtContent>
      <w:p w14:paraId="173805A5" w14:textId="046B7570" w:rsidR="00504A19" w:rsidRDefault="00504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8CEEC8" w14:textId="77777777" w:rsidR="00504A19" w:rsidRDefault="00504A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975D0" w14:textId="6B404E72" w:rsidR="00504A19" w:rsidRPr="003D579F" w:rsidRDefault="00C7022C" w:rsidP="00036409">
    <w:pPr>
      <w:pStyle w:val="Footer"/>
      <w:rPr>
        <w:rFonts w:ascii="Palatino Linotype" w:hAnsi="Palatino Linotype"/>
        <w:sz w:val="20"/>
        <w:szCs w:val="20"/>
      </w:rPr>
    </w:pPr>
    <w:r>
      <w:rPr>
        <w:rFonts w:ascii="Tahoma" w:hAnsi="Tahoma" w:cs="Tahoma"/>
        <w:sz w:val="17"/>
        <w:szCs w:val="17"/>
      </w:rPr>
      <w:t>355564644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5787344"/>
      <w:docPartObj>
        <w:docPartGallery w:val="Page Numbers (Bottom of Page)"/>
        <w:docPartUnique/>
      </w:docPartObj>
    </w:sdtPr>
    <w:sdtEndPr>
      <w:rPr>
        <w:noProof/>
      </w:rPr>
    </w:sdtEndPr>
    <w:sdtContent>
      <w:p w14:paraId="23AEC7D9" w14:textId="0B521651" w:rsidR="00CC75C2" w:rsidRDefault="00CC75C2">
        <w:pPr>
          <w:pStyle w:val="Footer"/>
          <w:jc w:val="center"/>
        </w:pPr>
        <w:r>
          <w:t>A-</w:t>
        </w:r>
        <w:r>
          <w:fldChar w:fldCharType="begin"/>
        </w:r>
        <w:r>
          <w:instrText xml:space="preserve"> PAGE   \* MERGEFORMAT </w:instrText>
        </w:r>
        <w:r>
          <w:fldChar w:fldCharType="separate"/>
        </w:r>
        <w:r>
          <w:rPr>
            <w:noProof/>
          </w:rPr>
          <w:t>2</w:t>
        </w:r>
        <w:r>
          <w:rPr>
            <w:noProof/>
          </w:rPr>
          <w:fldChar w:fldCharType="end"/>
        </w:r>
      </w:p>
    </w:sdtContent>
  </w:sdt>
  <w:p w14:paraId="0335978B" w14:textId="77777777" w:rsidR="00CC75C2" w:rsidRDefault="00CC75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7D32" w14:textId="5CFC9BD2" w:rsidR="00CC75C2" w:rsidRDefault="00CC75C2">
    <w:pPr>
      <w:pStyle w:val="Footer"/>
      <w:jc w:val="center"/>
    </w:pPr>
    <w:r>
      <w:t>A-</w:t>
    </w:r>
    <w:sdt>
      <w:sdtPr>
        <w:id w:val="-11037253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6AF1E17" w14:textId="2D6F8F1E" w:rsidR="00504A19" w:rsidRPr="00D63F45" w:rsidRDefault="00504A19" w:rsidP="00037CD0">
    <w:pPr>
      <w:pStyle w:val="Footer"/>
      <w:jc w:val="center"/>
      <w:rPr>
        <w:rFonts w:ascii="Palatino Linotype" w:hAnsi="Palatino Linotype"/>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AA806" w14:textId="77777777" w:rsidR="00343FD5" w:rsidRDefault="00343FD5">
      <w:r>
        <w:separator/>
      </w:r>
    </w:p>
  </w:footnote>
  <w:footnote w:type="continuationSeparator" w:id="0">
    <w:p w14:paraId="57A5C766" w14:textId="77777777" w:rsidR="00343FD5" w:rsidRDefault="00343FD5">
      <w:r>
        <w:continuationSeparator/>
      </w:r>
    </w:p>
  </w:footnote>
  <w:footnote w:id="1">
    <w:p w14:paraId="1A21453A" w14:textId="2E528C91" w:rsidR="00504A19" w:rsidRPr="00734943" w:rsidRDefault="00504A19">
      <w:pPr>
        <w:pStyle w:val="FootnoteText"/>
        <w:rPr>
          <w:rFonts w:ascii="Palatino Linotype" w:hAnsi="Palatino Linotype"/>
        </w:rPr>
      </w:pPr>
      <w:r w:rsidRPr="00734943">
        <w:rPr>
          <w:rStyle w:val="FootnoteReference"/>
          <w:rFonts w:ascii="Palatino Linotype" w:hAnsi="Palatino Linotype"/>
        </w:rPr>
        <w:footnoteRef/>
      </w:r>
      <w:r w:rsidRPr="00734943">
        <w:rPr>
          <w:rFonts w:ascii="Palatino Linotype" w:hAnsi="Palatino Linotype"/>
        </w:rPr>
        <w:t xml:space="preserve"> P.U. Code § 275.6(c)(4) Provides universal service rate support from the CHCF-Administrative Committee Fund to small independent telephone corporations in an amount sufficient to supply the portion of the revenue requirement that cannot reasonably be provided by the customer of each small independent telephone corporation after receipt of federal universal service rate support.  </w:t>
      </w:r>
    </w:p>
  </w:footnote>
  <w:footnote w:id="2">
    <w:p w14:paraId="168D7D52" w14:textId="2CBE1F38" w:rsidR="0079478B" w:rsidRDefault="0079478B">
      <w:pPr>
        <w:pStyle w:val="FootnoteText"/>
      </w:pPr>
      <w:r>
        <w:rPr>
          <w:rStyle w:val="FootnoteReference"/>
        </w:rPr>
        <w:footnoteRef/>
      </w:r>
      <w:r>
        <w:t xml:space="preserve"> For this Resolution, all references “adjustments” refer to a request for an increase in 2018 CHCF-A support.</w:t>
      </w:r>
    </w:p>
  </w:footnote>
  <w:footnote w:id="3">
    <w:p w14:paraId="00B3D411" w14:textId="1D04D60B" w:rsidR="00504A19" w:rsidRPr="004E1FC8" w:rsidRDefault="00504A19">
      <w:pPr>
        <w:pStyle w:val="FootnoteText"/>
        <w:rPr>
          <w:rFonts w:ascii="Palatino Linotype" w:hAnsi="Palatino Linotype"/>
        </w:rPr>
      </w:pPr>
      <w:r w:rsidRPr="004E1FC8">
        <w:rPr>
          <w:rStyle w:val="FootnoteReference"/>
          <w:rFonts w:ascii="Palatino Linotype" w:hAnsi="Palatino Linotype"/>
        </w:rPr>
        <w:footnoteRef/>
      </w:r>
      <w:r w:rsidRPr="004E1FC8">
        <w:rPr>
          <w:rFonts w:ascii="Palatino Linotype" w:hAnsi="Palatino Linotype"/>
        </w:rPr>
        <w:t xml:space="preserve"> For </w:t>
      </w:r>
      <w:r w:rsidR="00E25680">
        <w:rPr>
          <w:rFonts w:ascii="Palatino Linotype" w:hAnsi="Palatino Linotype"/>
        </w:rPr>
        <w:t>Calaveras, Ponderosa and Sierra</w:t>
      </w:r>
      <w:r w:rsidRPr="004E1FC8">
        <w:rPr>
          <w:rFonts w:ascii="Palatino Linotype" w:hAnsi="Palatino Linotype"/>
        </w:rPr>
        <w:t xml:space="preserve">, The FCC </w:t>
      </w:r>
      <w:r>
        <w:rPr>
          <w:rFonts w:ascii="Palatino Linotype" w:hAnsi="Palatino Linotype"/>
        </w:rPr>
        <w:t xml:space="preserve">HCLS </w:t>
      </w:r>
      <w:r w:rsidRPr="004E1FC8">
        <w:rPr>
          <w:rFonts w:ascii="Palatino Linotype" w:hAnsi="Palatino Linotype"/>
        </w:rPr>
        <w:t xml:space="preserve">reductions included 1) a pro rata adjustment that decreased HCLS </w:t>
      </w:r>
      <w:proofErr w:type="gramStart"/>
      <w:r w:rsidRPr="004E1FC8">
        <w:rPr>
          <w:rFonts w:ascii="Palatino Linotype" w:hAnsi="Palatino Linotype"/>
        </w:rPr>
        <w:t>in order to</w:t>
      </w:r>
      <w:proofErr w:type="gramEnd"/>
      <w:r w:rsidRPr="004E1FC8">
        <w:rPr>
          <w:rFonts w:ascii="Palatino Linotype" w:hAnsi="Palatino Linotype"/>
        </w:rPr>
        <w:t xml:space="preserve"> maintain the budget under the frozen National Average Cost Per Loop as identified in FCC Order 14-190, Section VI.A; and 2) Budget Control Mechanism that resulted in reduced HCLS beginning September 2016, identified in FCC Order 16-33, Sections II.B.6 and III.B.6.</w:t>
      </w:r>
    </w:p>
  </w:footnote>
  <w:footnote w:id="4">
    <w:p w14:paraId="4AAD2A38" w14:textId="4AEA3F36" w:rsidR="004E63ED" w:rsidRDefault="004E63ED">
      <w:pPr>
        <w:pStyle w:val="FootnoteText"/>
      </w:pPr>
      <w:r>
        <w:rPr>
          <w:rStyle w:val="FootnoteReference"/>
        </w:rPr>
        <w:footnoteRef/>
      </w:r>
      <w:r>
        <w:t xml:space="preserve"> LifeLine administrative cost per D.10-11-033 for Calaveras, Cal-Ore, Ponderosa and Sierra.</w:t>
      </w:r>
    </w:p>
  </w:footnote>
  <w:footnote w:id="5">
    <w:p w14:paraId="016FBAB6" w14:textId="558862EF" w:rsidR="00504A19" w:rsidRPr="00F37ABA" w:rsidRDefault="00504A19">
      <w:pPr>
        <w:pStyle w:val="FootnoteText"/>
        <w:rPr>
          <w:rFonts w:ascii="Palatino Linotype" w:hAnsi="Palatino Linotype"/>
        </w:rPr>
      </w:pPr>
      <w:r>
        <w:rPr>
          <w:rStyle w:val="FootnoteReference"/>
        </w:rPr>
        <w:footnoteRef/>
      </w:r>
      <w:r>
        <w:t xml:space="preserve"> </w:t>
      </w:r>
      <w:r w:rsidRPr="004E1FC8">
        <w:rPr>
          <w:rFonts w:ascii="Palatino Linotype" w:hAnsi="Palatino Linotype"/>
        </w:rPr>
        <w:t xml:space="preserve">Additional joint petitioners were Ducor Telephone Company, Foresthill Telephone Company, Kerman Telephone Company, Pinnacles Telephone Company, </w:t>
      </w:r>
      <w:r w:rsidR="005C0F80">
        <w:rPr>
          <w:rFonts w:ascii="Palatino Linotype" w:hAnsi="Palatino Linotype"/>
        </w:rPr>
        <w:t>Siskiyou Telephone Company, and Volcano Telephone Company</w:t>
      </w:r>
      <w:r w:rsidRPr="004E1FC8">
        <w:rPr>
          <w:rFonts w:ascii="Palatino Linotype" w:hAnsi="Palatino Linotype"/>
        </w:rPr>
        <w:t xml:space="preserve"> </w:t>
      </w:r>
    </w:p>
  </w:footnote>
  <w:footnote w:id="6">
    <w:p w14:paraId="1EDBCA8E" w14:textId="7D6D5B3F" w:rsidR="00504A19" w:rsidRPr="00AC5F57" w:rsidRDefault="00504A19" w:rsidP="00FC4F9D">
      <w:pPr>
        <w:pStyle w:val="FootnoteText"/>
        <w:rPr>
          <w:rFonts w:ascii="Palatino Linotype" w:hAnsi="Palatino Linotype"/>
        </w:rPr>
      </w:pPr>
      <w:r w:rsidRPr="00AC5F57">
        <w:rPr>
          <w:rStyle w:val="FootnoteReference"/>
          <w:rFonts w:ascii="Palatino Linotype" w:hAnsi="Palatino Linotype"/>
        </w:rPr>
        <w:footnoteRef/>
      </w:r>
      <w:r w:rsidRPr="00AC5F57">
        <w:rPr>
          <w:rFonts w:ascii="Palatino Linotype" w:hAnsi="Palatino Linotype"/>
        </w:rPr>
        <w:t xml:space="preserve"> This annual filing is required of all Small ILECs, </w:t>
      </w:r>
      <w:proofErr w:type="gramStart"/>
      <w:r w:rsidRPr="00AC5F57">
        <w:rPr>
          <w:rFonts w:ascii="Palatino Linotype" w:hAnsi="Palatino Linotype"/>
        </w:rPr>
        <w:t>whether</w:t>
      </w:r>
      <w:r w:rsidR="00DB0EA2">
        <w:rPr>
          <w:rFonts w:ascii="Palatino Linotype" w:hAnsi="Palatino Linotype"/>
        </w:rPr>
        <w:t xml:space="preserve"> or not</w:t>
      </w:r>
      <w:proofErr w:type="gramEnd"/>
      <w:r w:rsidRPr="00AC5F57">
        <w:rPr>
          <w:rFonts w:ascii="Palatino Linotype" w:hAnsi="Palatino Linotype"/>
        </w:rPr>
        <w:t xml:space="preserve"> a Small ILEC draws from the CHCF-A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2648" w14:textId="198026AE" w:rsidR="00504A19" w:rsidRDefault="00504A19" w:rsidP="00E77F5B">
    <w:pPr>
      <w:pStyle w:val="Header"/>
    </w:pPr>
    <w:r>
      <w:t>Resolution T-17</w:t>
    </w:r>
    <w:r w:rsidR="00E46C15">
      <w:t>728</w:t>
    </w:r>
    <w:r>
      <w:t xml:space="preserve">                      </w:t>
    </w:r>
    <w:r w:rsidR="002B36E9">
      <w:t xml:space="preserve">          DRAFT</w:t>
    </w:r>
    <w:r>
      <w:t xml:space="preserve">                                               </w:t>
    </w:r>
    <w:r w:rsidR="00C77FB4">
      <w:t xml:space="preserve">  February 11, 2021</w:t>
    </w:r>
  </w:p>
  <w:p w14:paraId="6D3EBD5C" w14:textId="7E0207C3" w:rsidR="00504A19" w:rsidRDefault="008F730F" w:rsidP="00E77F5B">
    <w:pPr>
      <w:pStyle w:val="Header"/>
    </w:pPr>
    <w:r>
      <w:t>CD/SNR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069C5" w14:textId="24FA914F" w:rsidR="00690BDA" w:rsidRDefault="00690BDA" w:rsidP="00551FD4">
    <w:pPr>
      <w:pStyle w:val="Header"/>
      <w:tabs>
        <w:tab w:val="clear" w:pos="8640"/>
        <w:tab w:val="left" w:pos="7920"/>
      </w:tabs>
      <w:rPr>
        <w:rFonts w:ascii="Palatino Linotype" w:hAnsi="Palatino Linotype"/>
      </w:rPr>
    </w:pPr>
    <w:r>
      <w:rPr>
        <w:rFonts w:ascii="Palatino Linotype" w:hAnsi="Palatino Linotype"/>
      </w:rPr>
      <w:t xml:space="preserve">Resolution T-17728 </w:t>
    </w:r>
    <w:r w:rsidR="00C77FB4">
      <w:rPr>
        <w:rFonts w:ascii="Palatino Linotype" w:hAnsi="Palatino Linotype"/>
      </w:rPr>
      <w:t xml:space="preserve">                                   DRAF</w:t>
    </w:r>
    <w:r w:rsidR="00551FD4">
      <w:rPr>
        <w:rFonts w:ascii="Palatino Linotype" w:hAnsi="Palatino Linotype"/>
      </w:rPr>
      <w:t>T                                        Agenda ID# 19109</w:t>
    </w:r>
  </w:p>
  <w:p w14:paraId="679F0751" w14:textId="4149C892" w:rsidR="00504A19" w:rsidRPr="00051BDD" w:rsidRDefault="00504A19" w:rsidP="00477EBB">
    <w:pPr>
      <w:pStyle w:val="Header"/>
      <w:tabs>
        <w:tab w:val="clear" w:pos="8640"/>
        <w:tab w:val="right" w:pos="9360"/>
      </w:tabs>
      <w:rPr>
        <w:rFonts w:ascii="Palatino Linotype" w:hAnsi="Palatino Linotype"/>
      </w:rPr>
    </w:pPr>
    <w:r w:rsidRPr="00051BDD">
      <w:rPr>
        <w:rFonts w:ascii="Palatino Linotype" w:hAnsi="Palatino Linotype"/>
      </w:rPr>
      <w:t>CD/SN</w:t>
    </w:r>
    <w:r>
      <w:rPr>
        <w:rFonts w:ascii="Palatino Linotype" w:hAnsi="Palatino Linotype"/>
      </w:rPr>
      <w:t xml:space="preserve">R                                                         </w:t>
    </w:r>
    <w:r w:rsidRPr="00051BDD">
      <w:rPr>
        <w:rFonts w:ascii="Palatino Linotype" w:hAnsi="Palatino Linotype"/>
      </w:rPr>
      <w:t xml:space="preserve"> </w:t>
    </w:r>
    <w:r>
      <w:rPr>
        <w:rFonts w:ascii="Palatino Linotype" w:hAnsi="Palatino Linotyp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D35EC" w14:textId="5674CB35" w:rsidR="00504A19" w:rsidRPr="00051BDD" w:rsidRDefault="00504A19" w:rsidP="00477EBB">
    <w:pPr>
      <w:pStyle w:val="Header"/>
      <w:tabs>
        <w:tab w:val="clear" w:pos="4320"/>
        <w:tab w:val="clear" w:pos="8640"/>
        <w:tab w:val="left" w:pos="7020"/>
      </w:tabs>
      <w:rPr>
        <w:rFonts w:ascii="Palatino Linotype" w:hAnsi="Palatino Linotype"/>
      </w:rPr>
    </w:pPr>
    <w:r w:rsidRPr="00051BDD">
      <w:rPr>
        <w:rFonts w:ascii="Palatino Linotype" w:hAnsi="Palatino Linotype"/>
      </w:rPr>
      <w:t xml:space="preserve">Resolution T-17691                                  </w:t>
    </w:r>
    <w:r>
      <w:rPr>
        <w:rFonts w:ascii="Palatino Linotype" w:hAnsi="Palatino Linotype"/>
      </w:rPr>
      <w:t xml:space="preserve">                                                             </w:t>
    </w:r>
  </w:p>
  <w:p w14:paraId="183A761B" w14:textId="5DD26CFE" w:rsidR="00504A19" w:rsidRPr="00051BDD" w:rsidRDefault="00504A19" w:rsidP="00477EBB">
    <w:pPr>
      <w:pStyle w:val="Header"/>
      <w:tabs>
        <w:tab w:val="clear" w:pos="8640"/>
        <w:tab w:val="right" w:pos="9360"/>
      </w:tabs>
      <w:rPr>
        <w:rFonts w:ascii="Palatino Linotype" w:hAnsi="Palatino Linotype"/>
      </w:rPr>
    </w:pPr>
    <w:r w:rsidRPr="00051BDD">
      <w:rPr>
        <w:rFonts w:ascii="Palatino Linotype" w:hAnsi="Palatino Linotype"/>
      </w:rPr>
      <w:t>CD/SN</w:t>
    </w:r>
    <w:r>
      <w:rPr>
        <w:rFonts w:ascii="Palatino Linotype" w:hAnsi="Palatino Linotype"/>
      </w:rPr>
      <w:t xml:space="preserve">                                                          </w:t>
    </w:r>
    <w:r w:rsidRPr="00051BDD">
      <w:rPr>
        <w:rFonts w:ascii="Palatino Linotype" w:hAnsi="Palatino Linotype"/>
      </w:rPr>
      <w:t xml:space="preserve"> </w:t>
    </w:r>
    <w:r>
      <w:rPr>
        <w:rFonts w:ascii="Palatino Linotype" w:hAnsi="Palatino Linotyp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11AEE"/>
    <w:multiLevelType w:val="hybridMultilevel"/>
    <w:tmpl w:val="5898381C"/>
    <w:lvl w:ilvl="0" w:tplc="FC0636F4">
      <w:start w:val="1"/>
      <w:numFmt w:val="decimal"/>
      <w:lvlText w:val="%1."/>
      <w:lvlJc w:val="left"/>
      <w:pPr>
        <w:tabs>
          <w:tab w:val="num" w:pos="3570"/>
        </w:tabs>
        <w:ind w:left="3570" w:hanging="600"/>
      </w:pPr>
      <w:rPr>
        <w:rFonts w:hint="default"/>
        <w:b w:val="0"/>
      </w:rPr>
    </w:lvl>
    <w:lvl w:ilvl="1" w:tplc="04090019">
      <w:start w:val="1"/>
      <w:numFmt w:val="lowerLetter"/>
      <w:lvlText w:val="%2."/>
      <w:lvlJc w:val="left"/>
      <w:pPr>
        <w:tabs>
          <w:tab w:val="num" w:pos="4050"/>
        </w:tabs>
        <w:ind w:left="4050" w:hanging="360"/>
      </w:pPr>
    </w:lvl>
    <w:lvl w:ilvl="2" w:tplc="0409001B" w:tentative="1">
      <w:start w:val="1"/>
      <w:numFmt w:val="lowerRoman"/>
      <w:lvlText w:val="%3."/>
      <w:lvlJc w:val="right"/>
      <w:pPr>
        <w:tabs>
          <w:tab w:val="num" w:pos="4770"/>
        </w:tabs>
        <w:ind w:left="4770" w:hanging="180"/>
      </w:pPr>
    </w:lvl>
    <w:lvl w:ilvl="3" w:tplc="0409000F" w:tentative="1">
      <w:start w:val="1"/>
      <w:numFmt w:val="decimal"/>
      <w:lvlText w:val="%4."/>
      <w:lvlJc w:val="left"/>
      <w:pPr>
        <w:tabs>
          <w:tab w:val="num" w:pos="5490"/>
        </w:tabs>
        <w:ind w:left="5490" w:hanging="360"/>
      </w:pPr>
    </w:lvl>
    <w:lvl w:ilvl="4" w:tplc="04090019" w:tentative="1">
      <w:start w:val="1"/>
      <w:numFmt w:val="lowerLetter"/>
      <w:lvlText w:val="%5."/>
      <w:lvlJc w:val="left"/>
      <w:pPr>
        <w:tabs>
          <w:tab w:val="num" w:pos="6210"/>
        </w:tabs>
        <w:ind w:left="6210" w:hanging="360"/>
      </w:pPr>
    </w:lvl>
    <w:lvl w:ilvl="5" w:tplc="0409001B" w:tentative="1">
      <w:start w:val="1"/>
      <w:numFmt w:val="lowerRoman"/>
      <w:lvlText w:val="%6."/>
      <w:lvlJc w:val="right"/>
      <w:pPr>
        <w:tabs>
          <w:tab w:val="num" w:pos="6930"/>
        </w:tabs>
        <w:ind w:left="6930" w:hanging="180"/>
      </w:pPr>
    </w:lvl>
    <w:lvl w:ilvl="6" w:tplc="0409000F" w:tentative="1">
      <w:start w:val="1"/>
      <w:numFmt w:val="decimal"/>
      <w:lvlText w:val="%7."/>
      <w:lvlJc w:val="left"/>
      <w:pPr>
        <w:tabs>
          <w:tab w:val="num" w:pos="7650"/>
        </w:tabs>
        <w:ind w:left="7650" w:hanging="360"/>
      </w:pPr>
    </w:lvl>
    <w:lvl w:ilvl="7" w:tplc="04090019" w:tentative="1">
      <w:start w:val="1"/>
      <w:numFmt w:val="lowerLetter"/>
      <w:lvlText w:val="%8."/>
      <w:lvlJc w:val="left"/>
      <w:pPr>
        <w:tabs>
          <w:tab w:val="num" w:pos="8370"/>
        </w:tabs>
        <w:ind w:left="8370" w:hanging="360"/>
      </w:pPr>
    </w:lvl>
    <w:lvl w:ilvl="8" w:tplc="0409001B" w:tentative="1">
      <w:start w:val="1"/>
      <w:numFmt w:val="lowerRoman"/>
      <w:lvlText w:val="%9."/>
      <w:lvlJc w:val="right"/>
      <w:pPr>
        <w:tabs>
          <w:tab w:val="num" w:pos="9090"/>
        </w:tabs>
        <w:ind w:left="9090" w:hanging="180"/>
      </w:pPr>
    </w:lvl>
  </w:abstractNum>
  <w:abstractNum w:abstractNumId="1" w15:restartNumberingAfterBreak="0">
    <w:nsid w:val="129107BB"/>
    <w:multiLevelType w:val="hybridMultilevel"/>
    <w:tmpl w:val="54E4392A"/>
    <w:lvl w:ilvl="0" w:tplc="4D485682">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A63C9D"/>
    <w:multiLevelType w:val="hybridMultilevel"/>
    <w:tmpl w:val="130C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06892"/>
    <w:multiLevelType w:val="hybridMultilevel"/>
    <w:tmpl w:val="0010A6D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D700DB4"/>
    <w:multiLevelType w:val="hybridMultilevel"/>
    <w:tmpl w:val="EF846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2229"/>
    <w:multiLevelType w:val="hybridMultilevel"/>
    <w:tmpl w:val="4C7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12078"/>
    <w:multiLevelType w:val="hybridMultilevel"/>
    <w:tmpl w:val="D0CEE69C"/>
    <w:lvl w:ilvl="0" w:tplc="F44C94EC">
      <w:start w:val="1"/>
      <w:numFmt w:val="decimal"/>
      <w:lvlText w:val="%1."/>
      <w:lvlJc w:val="left"/>
      <w:pPr>
        <w:tabs>
          <w:tab w:val="num" w:pos="780"/>
        </w:tabs>
        <w:ind w:left="78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B354E02"/>
    <w:multiLevelType w:val="hybridMultilevel"/>
    <w:tmpl w:val="DF1A7550"/>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 w15:restartNumberingAfterBreak="0">
    <w:nsid w:val="30AA2E33"/>
    <w:multiLevelType w:val="hybridMultilevel"/>
    <w:tmpl w:val="0FB29A6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A1147"/>
    <w:multiLevelType w:val="hybridMultilevel"/>
    <w:tmpl w:val="01FEE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0F60CB"/>
    <w:multiLevelType w:val="hybridMultilevel"/>
    <w:tmpl w:val="3D2E8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17FAB"/>
    <w:multiLevelType w:val="hybridMultilevel"/>
    <w:tmpl w:val="DBA4C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77945"/>
    <w:multiLevelType w:val="hybridMultilevel"/>
    <w:tmpl w:val="2BFE11B0"/>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F7E057A"/>
    <w:multiLevelType w:val="hybridMultilevel"/>
    <w:tmpl w:val="9EF21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C77F4"/>
    <w:multiLevelType w:val="hybridMultilevel"/>
    <w:tmpl w:val="4528627A"/>
    <w:lvl w:ilvl="0" w:tplc="F44C94E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EF65ED"/>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5A496186"/>
    <w:multiLevelType w:val="hybridMultilevel"/>
    <w:tmpl w:val="9DD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5929C9"/>
    <w:multiLevelType w:val="hybridMultilevel"/>
    <w:tmpl w:val="6DDE5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EB327E"/>
    <w:multiLevelType w:val="hybridMultilevel"/>
    <w:tmpl w:val="1AA6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F75CD"/>
    <w:multiLevelType w:val="hybridMultilevel"/>
    <w:tmpl w:val="1DFA4C6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D251AD"/>
    <w:multiLevelType w:val="hybridMultilevel"/>
    <w:tmpl w:val="441A1410"/>
    <w:lvl w:ilvl="0" w:tplc="C20826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A56BFE"/>
    <w:multiLevelType w:val="hybridMultilevel"/>
    <w:tmpl w:val="DC368CB2"/>
    <w:lvl w:ilvl="0" w:tplc="A58C9154">
      <w:start w:val="1"/>
      <w:numFmt w:val="decimal"/>
      <w:lvlText w:val="%1."/>
      <w:lvlJc w:val="left"/>
      <w:pPr>
        <w:ind w:left="720" w:hanging="360"/>
      </w:pPr>
      <w:rPr>
        <w:rFonts w:ascii="Palatino" w:hAnsi="Palatin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400B0"/>
    <w:multiLevelType w:val="hybridMultilevel"/>
    <w:tmpl w:val="51C8D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B475CE"/>
    <w:multiLevelType w:val="hybridMultilevel"/>
    <w:tmpl w:val="860CD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4233B"/>
    <w:multiLevelType w:val="hybridMultilevel"/>
    <w:tmpl w:val="B6AC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F3C7B"/>
    <w:multiLevelType w:val="hybridMultilevel"/>
    <w:tmpl w:val="D6D2D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BA1A8D"/>
    <w:multiLevelType w:val="hybridMultilevel"/>
    <w:tmpl w:val="8624A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5"/>
  </w:num>
  <w:num w:numId="5">
    <w:abstractNumId w:val="6"/>
  </w:num>
  <w:num w:numId="6">
    <w:abstractNumId w:val="1"/>
  </w:num>
  <w:num w:numId="7">
    <w:abstractNumId w:val="10"/>
  </w:num>
  <w:num w:numId="8">
    <w:abstractNumId w:val="22"/>
  </w:num>
  <w:num w:numId="9">
    <w:abstractNumId w:val="25"/>
  </w:num>
  <w:num w:numId="10">
    <w:abstractNumId w:val="13"/>
  </w:num>
  <w:num w:numId="11">
    <w:abstractNumId w:val="11"/>
  </w:num>
  <w:num w:numId="12">
    <w:abstractNumId w:val="14"/>
  </w:num>
  <w:num w:numId="13">
    <w:abstractNumId w:val="23"/>
  </w:num>
  <w:num w:numId="14">
    <w:abstractNumId w:val="4"/>
  </w:num>
  <w:num w:numId="15">
    <w:abstractNumId w:val="2"/>
  </w:num>
  <w:num w:numId="16">
    <w:abstractNumId w:val="21"/>
  </w:num>
  <w:num w:numId="17">
    <w:abstractNumId w:val="8"/>
  </w:num>
  <w:num w:numId="18">
    <w:abstractNumId w:val="7"/>
  </w:num>
  <w:num w:numId="19">
    <w:abstractNumId w:val="26"/>
  </w:num>
  <w:num w:numId="20">
    <w:abstractNumId w:val="16"/>
  </w:num>
  <w:num w:numId="21">
    <w:abstractNumId w:val="18"/>
  </w:num>
  <w:num w:numId="22">
    <w:abstractNumId w:val="3"/>
  </w:num>
  <w:num w:numId="23">
    <w:abstractNumId w:val="5"/>
  </w:num>
  <w:num w:numId="24">
    <w:abstractNumId w:val="24"/>
  </w:num>
  <w:num w:numId="25">
    <w:abstractNumId w:val="19"/>
  </w:num>
  <w:num w:numId="26">
    <w:abstractNumId w:val="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DBD"/>
    <w:rsid w:val="0000002E"/>
    <w:rsid w:val="0000019A"/>
    <w:rsid w:val="000014F0"/>
    <w:rsid w:val="00002676"/>
    <w:rsid w:val="00003B52"/>
    <w:rsid w:val="0000410B"/>
    <w:rsid w:val="000056BD"/>
    <w:rsid w:val="00005A55"/>
    <w:rsid w:val="0000750D"/>
    <w:rsid w:val="000077D1"/>
    <w:rsid w:val="00007859"/>
    <w:rsid w:val="00007BC6"/>
    <w:rsid w:val="00007F6F"/>
    <w:rsid w:val="000100BA"/>
    <w:rsid w:val="00010100"/>
    <w:rsid w:val="00013029"/>
    <w:rsid w:val="00013358"/>
    <w:rsid w:val="00013DE0"/>
    <w:rsid w:val="00014683"/>
    <w:rsid w:val="000146E7"/>
    <w:rsid w:val="00014F5A"/>
    <w:rsid w:val="000156EC"/>
    <w:rsid w:val="00015E71"/>
    <w:rsid w:val="0001742D"/>
    <w:rsid w:val="0002085D"/>
    <w:rsid w:val="00021C9C"/>
    <w:rsid w:val="00021D1D"/>
    <w:rsid w:val="00022285"/>
    <w:rsid w:val="000227B5"/>
    <w:rsid w:val="00023A7C"/>
    <w:rsid w:val="00024AFF"/>
    <w:rsid w:val="00025328"/>
    <w:rsid w:val="0002690A"/>
    <w:rsid w:val="000279D2"/>
    <w:rsid w:val="00027AED"/>
    <w:rsid w:val="00030E5F"/>
    <w:rsid w:val="000320B4"/>
    <w:rsid w:val="000324AE"/>
    <w:rsid w:val="00032B22"/>
    <w:rsid w:val="0003338C"/>
    <w:rsid w:val="00033467"/>
    <w:rsid w:val="00033DB2"/>
    <w:rsid w:val="00034E2C"/>
    <w:rsid w:val="00036409"/>
    <w:rsid w:val="00037CD0"/>
    <w:rsid w:val="000405FD"/>
    <w:rsid w:val="00040C08"/>
    <w:rsid w:val="0004177E"/>
    <w:rsid w:val="0004191D"/>
    <w:rsid w:val="00042111"/>
    <w:rsid w:val="00042335"/>
    <w:rsid w:val="000426C1"/>
    <w:rsid w:val="00045062"/>
    <w:rsid w:val="000451BD"/>
    <w:rsid w:val="000462B4"/>
    <w:rsid w:val="00046536"/>
    <w:rsid w:val="00047EC4"/>
    <w:rsid w:val="0005012A"/>
    <w:rsid w:val="00051BDD"/>
    <w:rsid w:val="00053203"/>
    <w:rsid w:val="0005458F"/>
    <w:rsid w:val="00055568"/>
    <w:rsid w:val="0005591C"/>
    <w:rsid w:val="000559CD"/>
    <w:rsid w:val="00055A75"/>
    <w:rsid w:val="00055F0E"/>
    <w:rsid w:val="00057DAB"/>
    <w:rsid w:val="0006023A"/>
    <w:rsid w:val="000608F2"/>
    <w:rsid w:val="000611E1"/>
    <w:rsid w:val="000612A7"/>
    <w:rsid w:val="00061C68"/>
    <w:rsid w:val="00062BE9"/>
    <w:rsid w:val="0006338B"/>
    <w:rsid w:val="00063430"/>
    <w:rsid w:val="00063659"/>
    <w:rsid w:val="000638C4"/>
    <w:rsid w:val="000647C3"/>
    <w:rsid w:val="000648C3"/>
    <w:rsid w:val="0006507D"/>
    <w:rsid w:val="0006536C"/>
    <w:rsid w:val="00065B97"/>
    <w:rsid w:val="00065CA3"/>
    <w:rsid w:val="000661E8"/>
    <w:rsid w:val="00066B61"/>
    <w:rsid w:val="00066CB0"/>
    <w:rsid w:val="00067039"/>
    <w:rsid w:val="0007010A"/>
    <w:rsid w:val="0007096F"/>
    <w:rsid w:val="000709B6"/>
    <w:rsid w:val="0007158B"/>
    <w:rsid w:val="0007327E"/>
    <w:rsid w:val="0007379A"/>
    <w:rsid w:val="00073EC5"/>
    <w:rsid w:val="00074034"/>
    <w:rsid w:val="000744C1"/>
    <w:rsid w:val="00074B48"/>
    <w:rsid w:val="00075B1E"/>
    <w:rsid w:val="00075FA1"/>
    <w:rsid w:val="00076162"/>
    <w:rsid w:val="00076B51"/>
    <w:rsid w:val="00076CEF"/>
    <w:rsid w:val="00077706"/>
    <w:rsid w:val="00077CEE"/>
    <w:rsid w:val="000800CC"/>
    <w:rsid w:val="00082101"/>
    <w:rsid w:val="000827F0"/>
    <w:rsid w:val="00082896"/>
    <w:rsid w:val="00082D45"/>
    <w:rsid w:val="00083ADD"/>
    <w:rsid w:val="00083E83"/>
    <w:rsid w:val="000844E8"/>
    <w:rsid w:val="00084B4C"/>
    <w:rsid w:val="00084C73"/>
    <w:rsid w:val="00085712"/>
    <w:rsid w:val="000859EC"/>
    <w:rsid w:val="00086EF3"/>
    <w:rsid w:val="000872BE"/>
    <w:rsid w:val="00087431"/>
    <w:rsid w:val="00087AFA"/>
    <w:rsid w:val="0009047C"/>
    <w:rsid w:val="00090B84"/>
    <w:rsid w:val="00091501"/>
    <w:rsid w:val="00092868"/>
    <w:rsid w:val="00092F18"/>
    <w:rsid w:val="00094D56"/>
    <w:rsid w:val="0009563E"/>
    <w:rsid w:val="000A0034"/>
    <w:rsid w:val="000A059A"/>
    <w:rsid w:val="000A08C2"/>
    <w:rsid w:val="000A1D9F"/>
    <w:rsid w:val="000A25E6"/>
    <w:rsid w:val="000A2836"/>
    <w:rsid w:val="000A3709"/>
    <w:rsid w:val="000A3F60"/>
    <w:rsid w:val="000A4272"/>
    <w:rsid w:val="000A5BD7"/>
    <w:rsid w:val="000A77DF"/>
    <w:rsid w:val="000B1EDE"/>
    <w:rsid w:val="000B4D28"/>
    <w:rsid w:val="000B57FA"/>
    <w:rsid w:val="000B5A0D"/>
    <w:rsid w:val="000B6389"/>
    <w:rsid w:val="000B6CFE"/>
    <w:rsid w:val="000B7070"/>
    <w:rsid w:val="000B7623"/>
    <w:rsid w:val="000B7F77"/>
    <w:rsid w:val="000C055A"/>
    <w:rsid w:val="000C09E6"/>
    <w:rsid w:val="000C0AFC"/>
    <w:rsid w:val="000C0B39"/>
    <w:rsid w:val="000C0B92"/>
    <w:rsid w:val="000C0BC3"/>
    <w:rsid w:val="000C2EB3"/>
    <w:rsid w:val="000C2FAB"/>
    <w:rsid w:val="000C315A"/>
    <w:rsid w:val="000C484E"/>
    <w:rsid w:val="000C535D"/>
    <w:rsid w:val="000C6055"/>
    <w:rsid w:val="000C6AF6"/>
    <w:rsid w:val="000C70EF"/>
    <w:rsid w:val="000C7DB5"/>
    <w:rsid w:val="000D1240"/>
    <w:rsid w:val="000D1C66"/>
    <w:rsid w:val="000D2598"/>
    <w:rsid w:val="000D4A96"/>
    <w:rsid w:val="000D55C3"/>
    <w:rsid w:val="000D564E"/>
    <w:rsid w:val="000D6197"/>
    <w:rsid w:val="000D67FC"/>
    <w:rsid w:val="000D7D71"/>
    <w:rsid w:val="000E0402"/>
    <w:rsid w:val="000E0569"/>
    <w:rsid w:val="000E0614"/>
    <w:rsid w:val="000E0F7D"/>
    <w:rsid w:val="000E124A"/>
    <w:rsid w:val="000E1311"/>
    <w:rsid w:val="000E262D"/>
    <w:rsid w:val="000E2919"/>
    <w:rsid w:val="000E29D5"/>
    <w:rsid w:val="000E2AD5"/>
    <w:rsid w:val="000E3EDA"/>
    <w:rsid w:val="000E4644"/>
    <w:rsid w:val="000E6A3E"/>
    <w:rsid w:val="000E75B5"/>
    <w:rsid w:val="000E796B"/>
    <w:rsid w:val="000F0161"/>
    <w:rsid w:val="000F08F5"/>
    <w:rsid w:val="000F11B6"/>
    <w:rsid w:val="000F23CB"/>
    <w:rsid w:val="000F32F8"/>
    <w:rsid w:val="000F33E8"/>
    <w:rsid w:val="000F3544"/>
    <w:rsid w:val="000F3EA1"/>
    <w:rsid w:val="000F49B6"/>
    <w:rsid w:val="000F5608"/>
    <w:rsid w:val="000F5981"/>
    <w:rsid w:val="000F5BF1"/>
    <w:rsid w:val="000F5FC4"/>
    <w:rsid w:val="000F76D4"/>
    <w:rsid w:val="000F7B03"/>
    <w:rsid w:val="0010055A"/>
    <w:rsid w:val="00100C10"/>
    <w:rsid w:val="00100C5F"/>
    <w:rsid w:val="001010CC"/>
    <w:rsid w:val="001018E6"/>
    <w:rsid w:val="00102405"/>
    <w:rsid w:val="00103570"/>
    <w:rsid w:val="0010358E"/>
    <w:rsid w:val="00104186"/>
    <w:rsid w:val="001059FE"/>
    <w:rsid w:val="00107AD2"/>
    <w:rsid w:val="00110237"/>
    <w:rsid w:val="00110B18"/>
    <w:rsid w:val="00110B51"/>
    <w:rsid w:val="00111564"/>
    <w:rsid w:val="001116CF"/>
    <w:rsid w:val="00113B18"/>
    <w:rsid w:val="00116F74"/>
    <w:rsid w:val="00116FDD"/>
    <w:rsid w:val="00117B3E"/>
    <w:rsid w:val="00117ED0"/>
    <w:rsid w:val="001201C6"/>
    <w:rsid w:val="00120418"/>
    <w:rsid w:val="0012062D"/>
    <w:rsid w:val="001207B9"/>
    <w:rsid w:val="00121866"/>
    <w:rsid w:val="00121A5C"/>
    <w:rsid w:val="001222D7"/>
    <w:rsid w:val="001229E3"/>
    <w:rsid w:val="00123E61"/>
    <w:rsid w:val="001269A2"/>
    <w:rsid w:val="001269D6"/>
    <w:rsid w:val="00126F54"/>
    <w:rsid w:val="001273CE"/>
    <w:rsid w:val="001276D7"/>
    <w:rsid w:val="00127F64"/>
    <w:rsid w:val="001305B0"/>
    <w:rsid w:val="00131F8D"/>
    <w:rsid w:val="00132BB7"/>
    <w:rsid w:val="00133DF5"/>
    <w:rsid w:val="00133DF7"/>
    <w:rsid w:val="00134235"/>
    <w:rsid w:val="00135FA2"/>
    <w:rsid w:val="00135FE5"/>
    <w:rsid w:val="00136C3D"/>
    <w:rsid w:val="00140B72"/>
    <w:rsid w:val="00141687"/>
    <w:rsid w:val="00143642"/>
    <w:rsid w:val="0014393C"/>
    <w:rsid w:val="00143BFA"/>
    <w:rsid w:val="001454FE"/>
    <w:rsid w:val="00145CED"/>
    <w:rsid w:val="00146792"/>
    <w:rsid w:val="001468AA"/>
    <w:rsid w:val="00146D09"/>
    <w:rsid w:val="00146F8B"/>
    <w:rsid w:val="0014791D"/>
    <w:rsid w:val="00147C63"/>
    <w:rsid w:val="00151FC1"/>
    <w:rsid w:val="00152F63"/>
    <w:rsid w:val="00153665"/>
    <w:rsid w:val="0015370A"/>
    <w:rsid w:val="001543CC"/>
    <w:rsid w:val="0015543F"/>
    <w:rsid w:val="00155853"/>
    <w:rsid w:val="001566BE"/>
    <w:rsid w:val="0015670C"/>
    <w:rsid w:val="00157A20"/>
    <w:rsid w:val="001618B7"/>
    <w:rsid w:val="0016196B"/>
    <w:rsid w:val="00161F2D"/>
    <w:rsid w:val="00161F70"/>
    <w:rsid w:val="00162331"/>
    <w:rsid w:val="00162416"/>
    <w:rsid w:val="00162B96"/>
    <w:rsid w:val="00163250"/>
    <w:rsid w:val="001638D0"/>
    <w:rsid w:val="00163E10"/>
    <w:rsid w:val="001640E9"/>
    <w:rsid w:val="0016515A"/>
    <w:rsid w:val="001662FB"/>
    <w:rsid w:val="00167090"/>
    <w:rsid w:val="001670EE"/>
    <w:rsid w:val="00167A40"/>
    <w:rsid w:val="0017071C"/>
    <w:rsid w:val="0017175D"/>
    <w:rsid w:val="00172533"/>
    <w:rsid w:val="00172EB7"/>
    <w:rsid w:val="00173893"/>
    <w:rsid w:val="00174A2A"/>
    <w:rsid w:val="00174E91"/>
    <w:rsid w:val="00175BD6"/>
    <w:rsid w:val="001766F3"/>
    <w:rsid w:val="0017745A"/>
    <w:rsid w:val="00180614"/>
    <w:rsid w:val="00181549"/>
    <w:rsid w:val="00181A72"/>
    <w:rsid w:val="00182534"/>
    <w:rsid w:val="00182DB2"/>
    <w:rsid w:val="00182EBA"/>
    <w:rsid w:val="0018370C"/>
    <w:rsid w:val="00183B93"/>
    <w:rsid w:val="00184806"/>
    <w:rsid w:val="001850E6"/>
    <w:rsid w:val="00185A5C"/>
    <w:rsid w:val="00185DED"/>
    <w:rsid w:val="001872ED"/>
    <w:rsid w:val="00190B50"/>
    <w:rsid w:val="00191443"/>
    <w:rsid w:val="00191B71"/>
    <w:rsid w:val="00192D5B"/>
    <w:rsid w:val="00193202"/>
    <w:rsid w:val="001936E1"/>
    <w:rsid w:val="00193DF5"/>
    <w:rsid w:val="00195321"/>
    <w:rsid w:val="001953F1"/>
    <w:rsid w:val="00195759"/>
    <w:rsid w:val="0019637F"/>
    <w:rsid w:val="001978F5"/>
    <w:rsid w:val="001A0EA5"/>
    <w:rsid w:val="001A168C"/>
    <w:rsid w:val="001A1B03"/>
    <w:rsid w:val="001A1E18"/>
    <w:rsid w:val="001A2AB5"/>
    <w:rsid w:val="001A2E60"/>
    <w:rsid w:val="001A3951"/>
    <w:rsid w:val="001A3E8A"/>
    <w:rsid w:val="001A57F1"/>
    <w:rsid w:val="001A62D9"/>
    <w:rsid w:val="001A6535"/>
    <w:rsid w:val="001A6DE6"/>
    <w:rsid w:val="001A797C"/>
    <w:rsid w:val="001A7AC8"/>
    <w:rsid w:val="001B0017"/>
    <w:rsid w:val="001B113E"/>
    <w:rsid w:val="001B11E8"/>
    <w:rsid w:val="001B150C"/>
    <w:rsid w:val="001B18D4"/>
    <w:rsid w:val="001B2AF3"/>
    <w:rsid w:val="001B2E9E"/>
    <w:rsid w:val="001B2F83"/>
    <w:rsid w:val="001B2FC2"/>
    <w:rsid w:val="001B3E27"/>
    <w:rsid w:val="001B4F4E"/>
    <w:rsid w:val="001B5864"/>
    <w:rsid w:val="001B5C7C"/>
    <w:rsid w:val="001B60C6"/>
    <w:rsid w:val="001C0061"/>
    <w:rsid w:val="001C0949"/>
    <w:rsid w:val="001C17C4"/>
    <w:rsid w:val="001C2851"/>
    <w:rsid w:val="001C306E"/>
    <w:rsid w:val="001C3566"/>
    <w:rsid w:val="001C44DB"/>
    <w:rsid w:val="001C5ABC"/>
    <w:rsid w:val="001C6309"/>
    <w:rsid w:val="001D04DE"/>
    <w:rsid w:val="001D0707"/>
    <w:rsid w:val="001D0ADD"/>
    <w:rsid w:val="001D187E"/>
    <w:rsid w:val="001D1AFD"/>
    <w:rsid w:val="001D1C05"/>
    <w:rsid w:val="001D1DEE"/>
    <w:rsid w:val="001D29CF"/>
    <w:rsid w:val="001D3C82"/>
    <w:rsid w:val="001D44F7"/>
    <w:rsid w:val="001D4A9D"/>
    <w:rsid w:val="001D4D97"/>
    <w:rsid w:val="001D5232"/>
    <w:rsid w:val="001D55A7"/>
    <w:rsid w:val="001D68DB"/>
    <w:rsid w:val="001D692B"/>
    <w:rsid w:val="001D731D"/>
    <w:rsid w:val="001D7B0C"/>
    <w:rsid w:val="001E03B0"/>
    <w:rsid w:val="001E0B0D"/>
    <w:rsid w:val="001E2381"/>
    <w:rsid w:val="001E2AB9"/>
    <w:rsid w:val="001E3900"/>
    <w:rsid w:val="001E5083"/>
    <w:rsid w:val="001E5DF6"/>
    <w:rsid w:val="001E6FEA"/>
    <w:rsid w:val="001E703C"/>
    <w:rsid w:val="001E70F1"/>
    <w:rsid w:val="001F1A0F"/>
    <w:rsid w:val="001F35D0"/>
    <w:rsid w:val="001F3766"/>
    <w:rsid w:val="001F3A70"/>
    <w:rsid w:val="001F4798"/>
    <w:rsid w:val="001F48E8"/>
    <w:rsid w:val="001F4B89"/>
    <w:rsid w:val="001F53F0"/>
    <w:rsid w:val="001F53F5"/>
    <w:rsid w:val="001F5CAB"/>
    <w:rsid w:val="001F620F"/>
    <w:rsid w:val="001F63E8"/>
    <w:rsid w:val="002007F7"/>
    <w:rsid w:val="00200FAF"/>
    <w:rsid w:val="002012B2"/>
    <w:rsid w:val="00201D98"/>
    <w:rsid w:val="00201DE8"/>
    <w:rsid w:val="00202B68"/>
    <w:rsid w:val="002030F9"/>
    <w:rsid w:val="0020535F"/>
    <w:rsid w:val="002053E4"/>
    <w:rsid w:val="00205B2D"/>
    <w:rsid w:val="00205EB6"/>
    <w:rsid w:val="00206249"/>
    <w:rsid w:val="00206C72"/>
    <w:rsid w:val="002077AC"/>
    <w:rsid w:val="00207E5D"/>
    <w:rsid w:val="0021037A"/>
    <w:rsid w:val="002103DF"/>
    <w:rsid w:val="002104B3"/>
    <w:rsid w:val="002105B9"/>
    <w:rsid w:val="00211DF2"/>
    <w:rsid w:val="00213349"/>
    <w:rsid w:val="00214C2E"/>
    <w:rsid w:val="00214D4D"/>
    <w:rsid w:val="002156E5"/>
    <w:rsid w:val="00216FE5"/>
    <w:rsid w:val="00217FDE"/>
    <w:rsid w:val="002207C0"/>
    <w:rsid w:val="002215CC"/>
    <w:rsid w:val="00224367"/>
    <w:rsid w:val="002248C9"/>
    <w:rsid w:val="0022674E"/>
    <w:rsid w:val="00226B02"/>
    <w:rsid w:val="00226EED"/>
    <w:rsid w:val="0022760A"/>
    <w:rsid w:val="00230032"/>
    <w:rsid w:val="00232045"/>
    <w:rsid w:val="00232130"/>
    <w:rsid w:val="00232764"/>
    <w:rsid w:val="00233665"/>
    <w:rsid w:val="00234B7D"/>
    <w:rsid w:val="002369F7"/>
    <w:rsid w:val="00237742"/>
    <w:rsid w:val="00241169"/>
    <w:rsid w:val="002422C0"/>
    <w:rsid w:val="00242C36"/>
    <w:rsid w:val="002432B5"/>
    <w:rsid w:val="00243929"/>
    <w:rsid w:val="00243EFE"/>
    <w:rsid w:val="00244AAB"/>
    <w:rsid w:val="00244B94"/>
    <w:rsid w:val="00245C3F"/>
    <w:rsid w:val="00246B19"/>
    <w:rsid w:val="00246D43"/>
    <w:rsid w:val="00247D33"/>
    <w:rsid w:val="00251BF9"/>
    <w:rsid w:val="00251C41"/>
    <w:rsid w:val="00252AE3"/>
    <w:rsid w:val="00253F1A"/>
    <w:rsid w:val="00255210"/>
    <w:rsid w:val="002555A4"/>
    <w:rsid w:val="00255A75"/>
    <w:rsid w:val="00261C34"/>
    <w:rsid w:val="002620DB"/>
    <w:rsid w:val="0026237F"/>
    <w:rsid w:val="00262F6B"/>
    <w:rsid w:val="00264221"/>
    <w:rsid w:val="00264E2F"/>
    <w:rsid w:val="00265285"/>
    <w:rsid w:val="0026604D"/>
    <w:rsid w:val="00266236"/>
    <w:rsid w:val="0026641C"/>
    <w:rsid w:val="00266D56"/>
    <w:rsid w:val="002677E7"/>
    <w:rsid w:val="00270458"/>
    <w:rsid w:val="00270E32"/>
    <w:rsid w:val="00272CF9"/>
    <w:rsid w:val="00272FF4"/>
    <w:rsid w:val="0027361C"/>
    <w:rsid w:val="002738A6"/>
    <w:rsid w:val="002738FC"/>
    <w:rsid w:val="0027422B"/>
    <w:rsid w:val="00274650"/>
    <w:rsid w:val="00274665"/>
    <w:rsid w:val="002762A9"/>
    <w:rsid w:val="0027671B"/>
    <w:rsid w:val="00277074"/>
    <w:rsid w:val="00277AF7"/>
    <w:rsid w:val="00277E63"/>
    <w:rsid w:val="002802B7"/>
    <w:rsid w:val="0028078D"/>
    <w:rsid w:val="002810E1"/>
    <w:rsid w:val="00281726"/>
    <w:rsid w:val="00281BAC"/>
    <w:rsid w:val="00281BB5"/>
    <w:rsid w:val="00282263"/>
    <w:rsid w:val="00282D23"/>
    <w:rsid w:val="00283A56"/>
    <w:rsid w:val="00283CB9"/>
    <w:rsid w:val="00284018"/>
    <w:rsid w:val="00286995"/>
    <w:rsid w:val="00291E92"/>
    <w:rsid w:val="0029391A"/>
    <w:rsid w:val="00294495"/>
    <w:rsid w:val="002965F6"/>
    <w:rsid w:val="00296AA4"/>
    <w:rsid w:val="00296B11"/>
    <w:rsid w:val="0029715E"/>
    <w:rsid w:val="002971CC"/>
    <w:rsid w:val="00297BDE"/>
    <w:rsid w:val="002A0A68"/>
    <w:rsid w:val="002A2154"/>
    <w:rsid w:val="002A26F6"/>
    <w:rsid w:val="002A29C4"/>
    <w:rsid w:val="002A43E7"/>
    <w:rsid w:val="002A59E5"/>
    <w:rsid w:val="002A6A19"/>
    <w:rsid w:val="002A77D8"/>
    <w:rsid w:val="002A7A94"/>
    <w:rsid w:val="002A7D53"/>
    <w:rsid w:val="002B0A85"/>
    <w:rsid w:val="002B0E96"/>
    <w:rsid w:val="002B122F"/>
    <w:rsid w:val="002B1295"/>
    <w:rsid w:val="002B1340"/>
    <w:rsid w:val="002B1B55"/>
    <w:rsid w:val="002B2281"/>
    <w:rsid w:val="002B27DF"/>
    <w:rsid w:val="002B290B"/>
    <w:rsid w:val="002B2C2E"/>
    <w:rsid w:val="002B302E"/>
    <w:rsid w:val="002B36E9"/>
    <w:rsid w:val="002B3791"/>
    <w:rsid w:val="002B39E5"/>
    <w:rsid w:val="002B3C3C"/>
    <w:rsid w:val="002B40F1"/>
    <w:rsid w:val="002B4810"/>
    <w:rsid w:val="002B50AD"/>
    <w:rsid w:val="002B5656"/>
    <w:rsid w:val="002B6AD7"/>
    <w:rsid w:val="002B7952"/>
    <w:rsid w:val="002C051F"/>
    <w:rsid w:val="002C0680"/>
    <w:rsid w:val="002C13F4"/>
    <w:rsid w:val="002C1CB2"/>
    <w:rsid w:val="002C2D22"/>
    <w:rsid w:val="002C30BA"/>
    <w:rsid w:val="002C3563"/>
    <w:rsid w:val="002C3968"/>
    <w:rsid w:val="002C4017"/>
    <w:rsid w:val="002C453C"/>
    <w:rsid w:val="002C48FC"/>
    <w:rsid w:val="002C4B34"/>
    <w:rsid w:val="002C4B85"/>
    <w:rsid w:val="002C52C2"/>
    <w:rsid w:val="002C5C4D"/>
    <w:rsid w:val="002C6527"/>
    <w:rsid w:val="002C68B1"/>
    <w:rsid w:val="002D0A2F"/>
    <w:rsid w:val="002D1016"/>
    <w:rsid w:val="002D10C7"/>
    <w:rsid w:val="002D1F69"/>
    <w:rsid w:val="002D29CC"/>
    <w:rsid w:val="002D2F85"/>
    <w:rsid w:val="002D3441"/>
    <w:rsid w:val="002D3B9E"/>
    <w:rsid w:val="002D5894"/>
    <w:rsid w:val="002D591A"/>
    <w:rsid w:val="002D5B98"/>
    <w:rsid w:val="002D6FB4"/>
    <w:rsid w:val="002E1C8A"/>
    <w:rsid w:val="002E29EF"/>
    <w:rsid w:val="002E3409"/>
    <w:rsid w:val="002E3816"/>
    <w:rsid w:val="002E4377"/>
    <w:rsid w:val="002E43B2"/>
    <w:rsid w:val="002E600A"/>
    <w:rsid w:val="002E669B"/>
    <w:rsid w:val="002E67D0"/>
    <w:rsid w:val="002E7485"/>
    <w:rsid w:val="002E76AF"/>
    <w:rsid w:val="002F07A7"/>
    <w:rsid w:val="002F0E02"/>
    <w:rsid w:val="002F0E17"/>
    <w:rsid w:val="002F28FD"/>
    <w:rsid w:val="002F3C9E"/>
    <w:rsid w:val="002F4305"/>
    <w:rsid w:val="002F43D4"/>
    <w:rsid w:val="002F4AA0"/>
    <w:rsid w:val="002F4F9A"/>
    <w:rsid w:val="002F601E"/>
    <w:rsid w:val="002F6439"/>
    <w:rsid w:val="002F6CEC"/>
    <w:rsid w:val="002F7252"/>
    <w:rsid w:val="002F7388"/>
    <w:rsid w:val="002F7682"/>
    <w:rsid w:val="003005E4"/>
    <w:rsid w:val="00301238"/>
    <w:rsid w:val="00301A1C"/>
    <w:rsid w:val="00302528"/>
    <w:rsid w:val="00303938"/>
    <w:rsid w:val="003044BB"/>
    <w:rsid w:val="00305CEA"/>
    <w:rsid w:val="00307160"/>
    <w:rsid w:val="0030721E"/>
    <w:rsid w:val="0030733F"/>
    <w:rsid w:val="00307C38"/>
    <w:rsid w:val="003104F1"/>
    <w:rsid w:val="0031052E"/>
    <w:rsid w:val="00310940"/>
    <w:rsid w:val="0031182A"/>
    <w:rsid w:val="00313154"/>
    <w:rsid w:val="003135A8"/>
    <w:rsid w:val="003141C7"/>
    <w:rsid w:val="00314C45"/>
    <w:rsid w:val="00314C76"/>
    <w:rsid w:val="0031723B"/>
    <w:rsid w:val="00317F99"/>
    <w:rsid w:val="0032025F"/>
    <w:rsid w:val="00320F01"/>
    <w:rsid w:val="00325D76"/>
    <w:rsid w:val="00326E7C"/>
    <w:rsid w:val="00327EB7"/>
    <w:rsid w:val="0033197F"/>
    <w:rsid w:val="00331A43"/>
    <w:rsid w:val="0033200F"/>
    <w:rsid w:val="00332E3F"/>
    <w:rsid w:val="0033343D"/>
    <w:rsid w:val="0033388E"/>
    <w:rsid w:val="00333AC3"/>
    <w:rsid w:val="0033488D"/>
    <w:rsid w:val="00334A1D"/>
    <w:rsid w:val="003351B8"/>
    <w:rsid w:val="00335508"/>
    <w:rsid w:val="0033784B"/>
    <w:rsid w:val="00337AAE"/>
    <w:rsid w:val="003408C4"/>
    <w:rsid w:val="00342261"/>
    <w:rsid w:val="003425B6"/>
    <w:rsid w:val="003428DD"/>
    <w:rsid w:val="00342EA7"/>
    <w:rsid w:val="00343BA7"/>
    <w:rsid w:val="00343FD5"/>
    <w:rsid w:val="00344356"/>
    <w:rsid w:val="00345455"/>
    <w:rsid w:val="00346F09"/>
    <w:rsid w:val="00351D52"/>
    <w:rsid w:val="00351DCE"/>
    <w:rsid w:val="00352DED"/>
    <w:rsid w:val="003531BC"/>
    <w:rsid w:val="00353776"/>
    <w:rsid w:val="00354EA6"/>
    <w:rsid w:val="003573C3"/>
    <w:rsid w:val="00357E27"/>
    <w:rsid w:val="00360933"/>
    <w:rsid w:val="003617FD"/>
    <w:rsid w:val="003627C3"/>
    <w:rsid w:val="00362812"/>
    <w:rsid w:val="00362C72"/>
    <w:rsid w:val="0036307D"/>
    <w:rsid w:val="00364246"/>
    <w:rsid w:val="00364C3E"/>
    <w:rsid w:val="00364CDC"/>
    <w:rsid w:val="00365860"/>
    <w:rsid w:val="00365E36"/>
    <w:rsid w:val="003729F9"/>
    <w:rsid w:val="00373876"/>
    <w:rsid w:val="0037426A"/>
    <w:rsid w:val="00375A4C"/>
    <w:rsid w:val="00375C69"/>
    <w:rsid w:val="00376E59"/>
    <w:rsid w:val="00377205"/>
    <w:rsid w:val="00377A83"/>
    <w:rsid w:val="00377CE8"/>
    <w:rsid w:val="00377D69"/>
    <w:rsid w:val="00380969"/>
    <w:rsid w:val="003812EA"/>
    <w:rsid w:val="00381481"/>
    <w:rsid w:val="00381DF2"/>
    <w:rsid w:val="00382064"/>
    <w:rsid w:val="00382E41"/>
    <w:rsid w:val="0038357D"/>
    <w:rsid w:val="00383670"/>
    <w:rsid w:val="003841F1"/>
    <w:rsid w:val="00384889"/>
    <w:rsid w:val="00384E20"/>
    <w:rsid w:val="0038504D"/>
    <w:rsid w:val="003850AE"/>
    <w:rsid w:val="00385735"/>
    <w:rsid w:val="0038649F"/>
    <w:rsid w:val="003867A6"/>
    <w:rsid w:val="003875D9"/>
    <w:rsid w:val="003905F0"/>
    <w:rsid w:val="00390BAD"/>
    <w:rsid w:val="00392B8A"/>
    <w:rsid w:val="00393013"/>
    <w:rsid w:val="00393248"/>
    <w:rsid w:val="003941A5"/>
    <w:rsid w:val="00394ACC"/>
    <w:rsid w:val="00394E14"/>
    <w:rsid w:val="003956F2"/>
    <w:rsid w:val="003958A8"/>
    <w:rsid w:val="003963D3"/>
    <w:rsid w:val="0039669C"/>
    <w:rsid w:val="0039751A"/>
    <w:rsid w:val="003975FF"/>
    <w:rsid w:val="003A0BC6"/>
    <w:rsid w:val="003A1AF8"/>
    <w:rsid w:val="003A282E"/>
    <w:rsid w:val="003A3C75"/>
    <w:rsid w:val="003A3CF3"/>
    <w:rsid w:val="003A4A78"/>
    <w:rsid w:val="003A5008"/>
    <w:rsid w:val="003A5441"/>
    <w:rsid w:val="003A55F7"/>
    <w:rsid w:val="003A5CB0"/>
    <w:rsid w:val="003A6BA0"/>
    <w:rsid w:val="003A6C2D"/>
    <w:rsid w:val="003A71E6"/>
    <w:rsid w:val="003B1316"/>
    <w:rsid w:val="003B19D7"/>
    <w:rsid w:val="003B19EF"/>
    <w:rsid w:val="003B1DBD"/>
    <w:rsid w:val="003B2A63"/>
    <w:rsid w:val="003B309F"/>
    <w:rsid w:val="003B3661"/>
    <w:rsid w:val="003B38F6"/>
    <w:rsid w:val="003B3FF8"/>
    <w:rsid w:val="003B4552"/>
    <w:rsid w:val="003B4995"/>
    <w:rsid w:val="003B4E11"/>
    <w:rsid w:val="003B530B"/>
    <w:rsid w:val="003B6004"/>
    <w:rsid w:val="003B642F"/>
    <w:rsid w:val="003B69FE"/>
    <w:rsid w:val="003B726A"/>
    <w:rsid w:val="003B7F75"/>
    <w:rsid w:val="003C1715"/>
    <w:rsid w:val="003C1C33"/>
    <w:rsid w:val="003C1DF2"/>
    <w:rsid w:val="003C1EFA"/>
    <w:rsid w:val="003C2FCA"/>
    <w:rsid w:val="003C4421"/>
    <w:rsid w:val="003C65B0"/>
    <w:rsid w:val="003C6FB3"/>
    <w:rsid w:val="003C7DEB"/>
    <w:rsid w:val="003D08E5"/>
    <w:rsid w:val="003D16A6"/>
    <w:rsid w:val="003D16CA"/>
    <w:rsid w:val="003D1715"/>
    <w:rsid w:val="003D17C3"/>
    <w:rsid w:val="003D1CAE"/>
    <w:rsid w:val="003D37CE"/>
    <w:rsid w:val="003D4A64"/>
    <w:rsid w:val="003D519C"/>
    <w:rsid w:val="003D579F"/>
    <w:rsid w:val="003D58A4"/>
    <w:rsid w:val="003D5B05"/>
    <w:rsid w:val="003D6CA2"/>
    <w:rsid w:val="003D7151"/>
    <w:rsid w:val="003D7FB4"/>
    <w:rsid w:val="003E0382"/>
    <w:rsid w:val="003E17DC"/>
    <w:rsid w:val="003E1D35"/>
    <w:rsid w:val="003E3266"/>
    <w:rsid w:val="003E3F4C"/>
    <w:rsid w:val="003E5DC9"/>
    <w:rsid w:val="003E627B"/>
    <w:rsid w:val="003E63D3"/>
    <w:rsid w:val="003E7981"/>
    <w:rsid w:val="003E7A0E"/>
    <w:rsid w:val="003F0D6C"/>
    <w:rsid w:val="003F1439"/>
    <w:rsid w:val="003F2333"/>
    <w:rsid w:val="003F27D4"/>
    <w:rsid w:val="003F28CA"/>
    <w:rsid w:val="003F308C"/>
    <w:rsid w:val="003F32B9"/>
    <w:rsid w:val="003F4DF8"/>
    <w:rsid w:val="003F6369"/>
    <w:rsid w:val="003F726F"/>
    <w:rsid w:val="003F75AF"/>
    <w:rsid w:val="004011BD"/>
    <w:rsid w:val="00401BE8"/>
    <w:rsid w:val="00401CF4"/>
    <w:rsid w:val="004025BE"/>
    <w:rsid w:val="00403EA9"/>
    <w:rsid w:val="004049C6"/>
    <w:rsid w:val="00404C0A"/>
    <w:rsid w:val="0040641C"/>
    <w:rsid w:val="0040671E"/>
    <w:rsid w:val="00406EB7"/>
    <w:rsid w:val="00407353"/>
    <w:rsid w:val="004078A6"/>
    <w:rsid w:val="0040798B"/>
    <w:rsid w:val="00407B93"/>
    <w:rsid w:val="00407F79"/>
    <w:rsid w:val="0041015E"/>
    <w:rsid w:val="00410CD8"/>
    <w:rsid w:val="00412760"/>
    <w:rsid w:val="00412F0C"/>
    <w:rsid w:val="004131E8"/>
    <w:rsid w:val="0041325F"/>
    <w:rsid w:val="00413B03"/>
    <w:rsid w:val="00413F83"/>
    <w:rsid w:val="00414329"/>
    <w:rsid w:val="00414422"/>
    <w:rsid w:val="00415ADE"/>
    <w:rsid w:val="00415C53"/>
    <w:rsid w:val="00415D8C"/>
    <w:rsid w:val="00416BCE"/>
    <w:rsid w:val="00416C54"/>
    <w:rsid w:val="004171D9"/>
    <w:rsid w:val="004208A4"/>
    <w:rsid w:val="00420B70"/>
    <w:rsid w:val="00423CA7"/>
    <w:rsid w:val="00424C1D"/>
    <w:rsid w:val="004250D4"/>
    <w:rsid w:val="00427329"/>
    <w:rsid w:val="004301F6"/>
    <w:rsid w:val="00430456"/>
    <w:rsid w:val="00430B8D"/>
    <w:rsid w:val="00430F6B"/>
    <w:rsid w:val="004313BE"/>
    <w:rsid w:val="00431E97"/>
    <w:rsid w:val="00432265"/>
    <w:rsid w:val="00432651"/>
    <w:rsid w:val="00432E27"/>
    <w:rsid w:val="00434F84"/>
    <w:rsid w:val="004358F4"/>
    <w:rsid w:val="00435F85"/>
    <w:rsid w:val="00435F8D"/>
    <w:rsid w:val="004365C5"/>
    <w:rsid w:val="00437A54"/>
    <w:rsid w:val="004405C8"/>
    <w:rsid w:val="004409BA"/>
    <w:rsid w:val="00441080"/>
    <w:rsid w:val="004411E2"/>
    <w:rsid w:val="00443BDD"/>
    <w:rsid w:val="004443E9"/>
    <w:rsid w:val="00446789"/>
    <w:rsid w:val="00446C1B"/>
    <w:rsid w:val="00447354"/>
    <w:rsid w:val="0044745E"/>
    <w:rsid w:val="00447757"/>
    <w:rsid w:val="004525D5"/>
    <w:rsid w:val="00452BD9"/>
    <w:rsid w:val="0045306E"/>
    <w:rsid w:val="00453E48"/>
    <w:rsid w:val="00454DC7"/>
    <w:rsid w:val="00455ACF"/>
    <w:rsid w:val="004565FD"/>
    <w:rsid w:val="00456C0B"/>
    <w:rsid w:val="00460A96"/>
    <w:rsid w:val="00461621"/>
    <w:rsid w:val="004629AB"/>
    <w:rsid w:val="00463011"/>
    <w:rsid w:val="0046426C"/>
    <w:rsid w:val="00464AA3"/>
    <w:rsid w:val="00464EB4"/>
    <w:rsid w:val="004663ED"/>
    <w:rsid w:val="00470B99"/>
    <w:rsid w:val="0047161E"/>
    <w:rsid w:val="0047173F"/>
    <w:rsid w:val="004719FE"/>
    <w:rsid w:val="00471C19"/>
    <w:rsid w:val="00471EC2"/>
    <w:rsid w:val="0047228D"/>
    <w:rsid w:val="00473483"/>
    <w:rsid w:val="00475465"/>
    <w:rsid w:val="004756A6"/>
    <w:rsid w:val="004759AB"/>
    <w:rsid w:val="00475E54"/>
    <w:rsid w:val="00477EBB"/>
    <w:rsid w:val="00477EF2"/>
    <w:rsid w:val="004804B2"/>
    <w:rsid w:val="004807BE"/>
    <w:rsid w:val="00480DAB"/>
    <w:rsid w:val="00481678"/>
    <w:rsid w:val="00481BE0"/>
    <w:rsid w:val="00481CDD"/>
    <w:rsid w:val="00482E81"/>
    <w:rsid w:val="00483A2D"/>
    <w:rsid w:val="00483F1B"/>
    <w:rsid w:val="004842DC"/>
    <w:rsid w:val="004850E3"/>
    <w:rsid w:val="00485A63"/>
    <w:rsid w:val="00485B1A"/>
    <w:rsid w:val="00486E98"/>
    <w:rsid w:val="0048741E"/>
    <w:rsid w:val="00487679"/>
    <w:rsid w:val="00487964"/>
    <w:rsid w:val="00487C1A"/>
    <w:rsid w:val="0049085A"/>
    <w:rsid w:val="00491DF0"/>
    <w:rsid w:val="00493F9A"/>
    <w:rsid w:val="004949BB"/>
    <w:rsid w:val="004960DC"/>
    <w:rsid w:val="00496A96"/>
    <w:rsid w:val="00497803"/>
    <w:rsid w:val="004A045A"/>
    <w:rsid w:val="004A10C9"/>
    <w:rsid w:val="004A1374"/>
    <w:rsid w:val="004A1935"/>
    <w:rsid w:val="004A1961"/>
    <w:rsid w:val="004A3479"/>
    <w:rsid w:val="004A3BF4"/>
    <w:rsid w:val="004A49B7"/>
    <w:rsid w:val="004A4A27"/>
    <w:rsid w:val="004A592E"/>
    <w:rsid w:val="004A61AF"/>
    <w:rsid w:val="004A686C"/>
    <w:rsid w:val="004A6C48"/>
    <w:rsid w:val="004A70B4"/>
    <w:rsid w:val="004A7C02"/>
    <w:rsid w:val="004B0050"/>
    <w:rsid w:val="004B0824"/>
    <w:rsid w:val="004B0D49"/>
    <w:rsid w:val="004B1A4C"/>
    <w:rsid w:val="004B2C64"/>
    <w:rsid w:val="004B301D"/>
    <w:rsid w:val="004B3623"/>
    <w:rsid w:val="004B3A37"/>
    <w:rsid w:val="004B4716"/>
    <w:rsid w:val="004B50AE"/>
    <w:rsid w:val="004B540E"/>
    <w:rsid w:val="004B73AB"/>
    <w:rsid w:val="004C123F"/>
    <w:rsid w:val="004C1E71"/>
    <w:rsid w:val="004C2098"/>
    <w:rsid w:val="004C21B1"/>
    <w:rsid w:val="004C2348"/>
    <w:rsid w:val="004C2884"/>
    <w:rsid w:val="004C2CD3"/>
    <w:rsid w:val="004C3358"/>
    <w:rsid w:val="004C38FB"/>
    <w:rsid w:val="004C4DCE"/>
    <w:rsid w:val="004C55AA"/>
    <w:rsid w:val="004C5750"/>
    <w:rsid w:val="004C5D85"/>
    <w:rsid w:val="004C5FCE"/>
    <w:rsid w:val="004C6282"/>
    <w:rsid w:val="004C7B01"/>
    <w:rsid w:val="004D0355"/>
    <w:rsid w:val="004D0957"/>
    <w:rsid w:val="004D0EA2"/>
    <w:rsid w:val="004D1DC6"/>
    <w:rsid w:val="004D4CD4"/>
    <w:rsid w:val="004D5ACD"/>
    <w:rsid w:val="004D5CA5"/>
    <w:rsid w:val="004D5FE9"/>
    <w:rsid w:val="004E017C"/>
    <w:rsid w:val="004E1A58"/>
    <w:rsid w:val="004E1A90"/>
    <w:rsid w:val="004E1FC8"/>
    <w:rsid w:val="004E2322"/>
    <w:rsid w:val="004E3F72"/>
    <w:rsid w:val="004E63ED"/>
    <w:rsid w:val="004E68C9"/>
    <w:rsid w:val="004E6B05"/>
    <w:rsid w:val="004E6D18"/>
    <w:rsid w:val="004E7A23"/>
    <w:rsid w:val="004F1B47"/>
    <w:rsid w:val="004F3281"/>
    <w:rsid w:val="004F4C11"/>
    <w:rsid w:val="004F5439"/>
    <w:rsid w:val="004F5BD8"/>
    <w:rsid w:val="004F5D6F"/>
    <w:rsid w:val="004F5FDA"/>
    <w:rsid w:val="004F63CB"/>
    <w:rsid w:val="004F7125"/>
    <w:rsid w:val="004F7B7C"/>
    <w:rsid w:val="0050046D"/>
    <w:rsid w:val="00501FD1"/>
    <w:rsid w:val="00502078"/>
    <w:rsid w:val="0050228D"/>
    <w:rsid w:val="00502CA1"/>
    <w:rsid w:val="005032CE"/>
    <w:rsid w:val="00503890"/>
    <w:rsid w:val="00503E25"/>
    <w:rsid w:val="0050403E"/>
    <w:rsid w:val="0050427C"/>
    <w:rsid w:val="00504A19"/>
    <w:rsid w:val="00504A6A"/>
    <w:rsid w:val="00504FF2"/>
    <w:rsid w:val="005101E4"/>
    <w:rsid w:val="005105A4"/>
    <w:rsid w:val="0051148A"/>
    <w:rsid w:val="005119D4"/>
    <w:rsid w:val="005125F9"/>
    <w:rsid w:val="00512A7C"/>
    <w:rsid w:val="00514C74"/>
    <w:rsid w:val="00514D2D"/>
    <w:rsid w:val="00514DAB"/>
    <w:rsid w:val="005152A8"/>
    <w:rsid w:val="00520C68"/>
    <w:rsid w:val="00520E1A"/>
    <w:rsid w:val="00520F35"/>
    <w:rsid w:val="005214D8"/>
    <w:rsid w:val="005216E0"/>
    <w:rsid w:val="005220DF"/>
    <w:rsid w:val="00522680"/>
    <w:rsid w:val="00522AAF"/>
    <w:rsid w:val="0052511E"/>
    <w:rsid w:val="0052579E"/>
    <w:rsid w:val="00525A45"/>
    <w:rsid w:val="00527BCC"/>
    <w:rsid w:val="005303E2"/>
    <w:rsid w:val="00530433"/>
    <w:rsid w:val="00530520"/>
    <w:rsid w:val="00530884"/>
    <w:rsid w:val="00531CD2"/>
    <w:rsid w:val="00532A5E"/>
    <w:rsid w:val="00532A90"/>
    <w:rsid w:val="0053411A"/>
    <w:rsid w:val="005356E5"/>
    <w:rsid w:val="0053586B"/>
    <w:rsid w:val="00536053"/>
    <w:rsid w:val="00536317"/>
    <w:rsid w:val="005366B5"/>
    <w:rsid w:val="00537170"/>
    <w:rsid w:val="005373E4"/>
    <w:rsid w:val="00537AC9"/>
    <w:rsid w:val="00537B26"/>
    <w:rsid w:val="00537DD0"/>
    <w:rsid w:val="00537F34"/>
    <w:rsid w:val="00541D58"/>
    <w:rsid w:val="005429D3"/>
    <w:rsid w:val="00542D44"/>
    <w:rsid w:val="00542E7F"/>
    <w:rsid w:val="00543491"/>
    <w:rsid w:val="00544361"/>
    <w:rsid w:val="005446A2"/>
    <w:rsid w:val="005457A7"/>
    <w:rsid w:val="005457E1"/>
    <w:rsid w:val="005465B5"/>
    <w:rsid w:val="0054799A"/>
    <w:rsid w:val="005500D5"/>
    <w:rsid w:val="00551CFC"/>
    <w:rsid w:val="00551FD4"/>
    <w:rsid w:val="00552A61"/>
    <w:rsid w:val="00552CE3"/>
    <w:rsid w:val="005542E8"/>
    <w:rsid w:val="0055483D"/>
    <w:rsid w:val="00554B2D"/>
    <w:rsid w:val="00554F85"/>
    <w:rsid w:val="00555C5A"/>
    <w:rsid w:val="00556345"/>
    <w:rsid w:val="00557C93"/>
    <w:rsid w:val="00557FFB"/>
    <w:rsid w:val="005602C2"/>
    <w:rsid w:val="00560555"/>
    <w:rsid w:val="0056118F"/>
    <w:rsid w:val="0056147E"/>
    <w:rsid w:val="005617C2"/>
    <w:rsid w:val="00562D76"/>
    <w:rsid w:val="005633EA"/>
    <w:rsid w:val="00563DDD"/>
    <w:rsid w:val="0056486F"/>
    <w:rsid w:val="0056520A"/>
    <w:rsid w:val="0056563B"/>
    <w:rsid w:val="00566A90"/>
    <w:rsid w:val="00566D92"/>
    <w:rsid w:val="0056702C"/>
    <w:rsid w:val="00570A36"/>
    <w:rsid w:val="00570EBC"/>
    <w:rsid w:val="0057123C"/>
    <w:rsid w:val="00571827"/>
    <w:rsid w:val="00572721"/>
    <w:rsid w:val="0057339F"/>
    <w:rsid w:val="00574325"/>
    <w:rsid w:val="00575067"/>
    <w:rsid w:val="00575454"/>
    <w:rsid w:val="00575BC4"/>
    <w:rsid w:val="005768F3"/>
    <w:rsid w:val="00576EEF"/>
    <w:rsid w:val="0057732C"/>
    <w:rsid w:val="0057766D"/>
    <w:rsid w:val="0058004F"/>
    <w:rsid w:val="005818D2"/>
    <w:rsid w:val="00582907"/>
    <w:rsid w:val="00582CCD"/>
    <w:rsid w:val="00583768"/>
    <w:rsid w:val="00583885"/>
    <w:rsid w:val="00583B0E"/>
    <w:rsid w:val="005841B6"/>
    <w:rsid w:val="0058430F"/>
    <w:rsid w:val="00586EE9"/>
    <w:rsid w:val="005875B0"/>
    <w:rsid w:val="00587BA5"/>
    <w:rsid w:val="005901C3"/>
    <w:rsid w:val="00590C62"/>
    <w:rsid w:val="00590CF3"/>
    <w:rsid w:val="00590D95"/>
    <w:rsid w:val="005911BA"/>
    <w:rsid w:val="005923A4"/>
    <w:rsid w:val="00592EF8"/>
    <w:rsid w:val="00593FF8"/>
    <w:rsid w:val="00594C7A"/>
    <w:rsid w:val="005953D1"/>
    <w:rsid w:val="005966E8"/>
    <w:rsid w:val="005975EB"/>
    <w:rsid w:val="005A04F5"/>
    <w:rsid w:val="005A0672"/>
    <w:rsid w:val="005A0D50"/>
    <w:rsid w:val="005A11DF"/>
    <w:rsid w:val="005A1CD9"/>
    <w:rsid w:val="005A2607"/>
    <w:rsid w:val="005A2BB3"/>
    <w:rsid w:val="005A4000"/>
    <w:rsid w:val="005A447C"/>
    <w:rsid w:val="005A4649"/>
    <w:rsid w:val="005A480F"/>
    <w:rsid w:val="005A4914"/>
    <w:rsid w:val="005A4A84"/>
    <w:rsid w:val="005A5ED2"/>
    <w:rsid w:val="005B149E"/>
    <w:rsid w:val="005B1DDD"/>
    <w:rsid w:val="005B37E1"/>
    <w:rsid w:val="005B3BCE"/>
    <w:rsid w:val="005B40CB"/>
    <w:rsid w:val="005B56BC"/>
    <w:rsid w:val="005B7A14"/>
    <w:rsid w:val="005C0244"/>
    <w:rsid w:val="005C0D79"/>
    <w:rsid w:val="005C0F80"/>
    <w:rsid w:val="005C14FC"/>
    <w:rsid w:val="005C21A8"/>
    <w:rsid w:val="005C2ED1"/>
    <w:rsid w:val="005C2F37"/>
    <w:rsid w:val="005C3120"/>
    <w:rsid w:val="005C38A5"/>
    <w:rsid w:val="005C44B8"/>
    <w:rsid w:val="005C6038"/>
    <w:rsid w:val="005C6667"/>
    <w:rsid w:val="005D0CFB"/>
    <w:rsid w:val="005D3F7B"/>
    <w:rsid w:val="005D49D4"/>
    <w:rsid w:val="005D5790"/>
    <w:rsid w:val="005D5D73"/>
    <w:rsid w:val="005D60B3"/>
    <w:rsid w:val="005D7462"/>
    <w:rsid w:val="005D7AF1"/>
    <w:rsid w:val="005E0174"/>
    <w:rsid w:val="005E16A3"/>
    <w:rsid w:val="005E18AA"/>
    <w:rsid w:val="005E2630"/>
    <w:rsid w:val="005E3EBE"/>
    <w:rsid w:val="005E4890"/>
    <w:rsid w:val="005E5539"/>
    <w:rsid w:val="005E57B1"/>
    <w:rsid w:val="005E6077"/>
    <w:rsid w:val="005E6430"/>
    <w:rsid w:val="005E6A2B"/>
    <w:rsid w:val="005E78E6"/>
    <w:rsid w:val="005E7F8F"/>
    <w:rsid w:val="005F0E0B"/>
    <w:rsid w:val="005F0E69"/>
    <w:rsid w:val="005F2E36"/>
    <w:rsid w:val="005F368B"/>
    <w:rsid w:val="005F481B"/>
    <w:rsid w:val="005F4D3D"/>
    <w:rsid w:val="005F53EC"/>
    <w:rsid w:val="005F553E"/>
    <w:rsid w:val="005F586A"/>
    <w:rsid w:val="005F73CD"/>
    <w:rsid w:val="005F7A74"/>
    <w:rsid w:val="006000AA"/>
    <w:rsid w:val="0060015A"/>
    <w:rsid w:val="00600332"/>
    <w:rsid w:val="00600898"/>
    <w:rsid w:val="00601112"/>
    <w:rsid w:val="006011D9"/>
    <w:rsid w:val="0060266F"/>
    <w:rsid w:val="00602AD5"/>
    <w:rsid w:val="00602B5F"/>
    <w:rsid w:val="006047C8"/>
    <w:rsid w:val="00604FD5"/>
    <w:rsid w:val="00605F3D"/>
    <w:rsid w:val="006100AA"/>
    <w:rsid w:val="006102BA"/>
    <w:rsid w:val="00610970"/>
    <w:rsid w:val="006112C7"/>
    <w:rsid w:val="00611B10"/>
    <w:rsid w:val="00613BA2"/>
    <w:rsid w:val="006148C8"/>
    <w:rsid w:val="00614E4B"/>
    <w:rsid w:val="006150A9"/>
    <w:rsid w:val="00615772"/>
    <w:rsid w:val="00615B1A"/>
    <w:rsid w:val="006178EE"/>
    <w:rsid w:val="00617B79"/>
    <w:rsid w:val="00620884"/>
    <w:rsid w:val="006218AA"/>
    <w:rsid w:val="006230BA"/>
    <w:rsid w:val="00623EA6"/>
    <w:rsid w:val="00625AFB"/>
    <w:rsid w:val="00625DB3"/>
    <w:rsid w:val="006264FD"/>
    <w:rsid w:val="006265AF"/>
    <w:rsid w:val="00627E89"/>
    <w:rsid w:val="00630023"/>
    <w:rsid w:val="0063092E"/>
    <w:rsid w:val="0063199F"/>
    <w:rsid w:val="006319A8"/>
    <w:rsid w:val="006326E2"/>
    <w:rsid w:val="00632B48"/>
    <w:rsid w:val="00633B9D"/>
    <w:rsid w:val="00634567"/>
    <w:rsid w:val="00635DCA"/>
    <w:rsid w:val="0063634A"/>
    <w:rsid w:val="006364E6"/>
    <w:rsid w:val="00640809"/>
    <w:rsid w:val="00640DAB"/>
    <w:rsid w:val="006420F3"/>
    <w:rsid w:val="00642863"/>
    <w:rsid w:val="006433F4"/>
    <w:rsid w:val="0064349F"/>
    <w:rsid w:val="00645677"/>
    <w:rsid w:val="0064661A"/>
    <w:rsid w:val="00646D70"/>
    <w:rsid w:val="00651727"/>
    <w:rsid w:val="00651814"/>
    <w:rsid w:val="00651D68"/>
    <w:rsid w:val="00653237"/>
    <w:rsid w:val="00654010"/>
    <w:rsid w:val="00654629"/>
    <w:rsid w:val="00654A17"/>
    <w:rsid w:val="00655B59"/>
    <w:rsid w:val="00655D56"/>
    <w:rsid w:val="00655FFB"/>
    <w:rsid w:val="00657319"/>
    <w:rsid w:val="006602E7"/>
    <w:rsid w:val="0066041A"/>
    <w:rsid w:val="00661E9E"/>
    <w:rsid w:val="00662D96"/>
    <w:rsid w:val="00663142"/>
    <w:rsid w:val="00663985"/>
    <w:rsid w:val="00663B3F"/>
    <w:rsid w:val="0066461E"/>
    <w:rsid w:val="00664C27"/>
    <w:rsid w:val="00665500"/>
    <w:rsid w:val="00665D11"/>
    <w:rsid w:val="006673F8"/>
    <w:rsid w:val="00670B8F"/>
    <w:rsid w:val="0067378B"/>
    <w:rsid w:val="00675476"/>
    <w:rsid w:val="00675F3E"/>
    <w:rsid w:val="00680716"/>
    <w:rsid w:val="00680A3F"/>
    <w:rsid w:val="0068148A"/>
    <w:rsid w:val="00682697"/>
    <w:rsid w:val="00682DF5"/>
    <w:rsid w:val="00683677"/>
    <w:rsid w:val="00683A41"/>
    <w:rsid w:val="0068613D"/>
    <w:rsid w:val="00686265"/>
    <w:rsid w:val="00686BEF"/>
    <w:rsid w:val="00686C01"/>
    <w:rsid w:val="00687D08"/>
    <w:rsid w:val="00690387"/>
    <w:rsid w:val="00690BDA"/>
    <w:rsid w:val="00690E20"/>
    <w:rsid w:val="006926F9"/>
    <w:rsid w:val="0069278C"/>
    <w:rsid w:val="00693B4A"/>
    <w:rsid w:val="00693F7A"/>
    <w:rsid w:val="00695ECC"/>
    <w:rsid w:val="00695F7D"/>
    <w:rsid w:val="006A1318"/>
    <w:rsid w:val="006A20D9"/>
    <w:rsid w:val="006A21B1"/>
    <w:rsid w:val="006A24E8"/>
    <w:rsid w:val="006A2C3F"/>
    <w:rsid w:val="006A2DC0"/>
    <w:rsid w:val="006A48C1"/>
    <w:rsid w:val="006A51E3"/>
    <w:rsid w:val="006A52F2"/>
    <w:rsid w:val="006A5A78"/>
    <w:rsid w:val="006A7D90"/>
    <w:rsid w:val="006B01D6"/>
    <w:rsid w:val="006B03C7"/>
    <w:rsid w:val="006B03F2"/>
    <w:rsid w:val="006B329B"/>
    <w:rsid w:val="006B412E"/>
    <w:rsid w:val="006B52C1"/>
    <w:rsid w:val="006B5441"/>
    <w:rsid w:val="006B5833"/>
    <w:rsid w:val="006B74FF"/>
    <w:rsid w:val="006B7B58"/>
    <w:rsid w:val="006B7DCD"/>
    <w:rsid w:val="006C03CE"/>
    <w:rsid w:val="006C0EAD"/>
    <w:rsid w:val="006C14B3"/>
    <w:rsid w:val="006C240B"/>
    <w:rsid w:val="006C2CDE"/>
    <w:rsid w:val="006C4293"/>
    <w:rsid w:val="006C5673"/>
    <w:rsid w:val="006C56A9"/>
    <w:rsid w:val="006C67D1"/>
    <w:rsid w:val="006C730B"/>
    <w:rsid w:val="006C7B18"/>
    <w:rsid w:val="006D1757"/>
    <w:rsid w:val="006D1B95"/>
    <w:rsid w:val="006D1DDB"/>
    <w:rsid w:val="006D3421"/>
    <w:rsid w:val="006D3CAE"/>
    <w:rsid w:val="006D4310"/>
    <w:rsid w:val="006D434A"/>
    <w:rsid w:val="006D630C"/>
    <w:rsid w:val="006D63FE"/>
    <w:rsid w:val="006D7216"/>
    <w:rsid w:val="006D757C"/>
    <w:rsid w:val="006D7C7C"/>
    <w:rsid w:val="006E0755"/>
    <w:rsid w:val="006E087F"/>
    <w:rsid w:val="006E105D"/>
    <w:rsid w:val="006E261F"/>
    <w:rsid w:val="006E2E6D"/>
    <w:rsid w:val="006E3152"/>
    <w:rsid w:val="006E3222"/>
    <w:rsid w:val="006E38C7"/>
    <w:rsid w:val="006E5B9D"/>
    <w:rsid w:val="006E5C13"/>
    <w:rsid w:val="006E7FA4"/>
    <w:rsid w:val="006F03A5"/>
    <w:rsid w:val="006F05C2"/>
    <w:rsid w:val="006F0724"/>
    <w:rsid w:val="006F175E"/>
    <w:rsid w:val="006F2FE5"/>
    <w:rsid w:val="006F36FE"/>
    <w:rsid w:val="006F3A9D"/>
    <w:rsid w:val="006F49F6"/>
    <w:rsid w:val="006F4D57"/>
    <w:rsid w:val="006F52F1"/>
    <w:rsid w:val="006F5337"/>
    <w:rsid w:val="006F60C9"/>
    <w:rsid w:val="006F6321"/>
    <w:rsid w:val="006F75FA"/>
    <w:rsid w:val="006F768B"/>
    <w:rsid w:val="006F7AB8"/>
    <w:rsid w:val="006F7CD1"/>
    <w:rsid w:val="0070015F"/>
    <w:rsid w:val="00701873"/>
    <w:rsid w:val="00702C7F"/>
    <w:rsid w:val="00703A76"/>
    <w:rsid w:val="00704014"/>
    <w:rsid w:val="00704901"/>
    <w:rsid w:val="00704AB8"/>
    <w:rsid w:val="00705204"/>
    <w:rsid w:val="00705652"/>
    <w:rsid w:val="007057CD"/>
    <w:rsid w:val="007062DD"/>
    <w:rsid w:val="007065E2"/>
    <w:rsid w:val="00706A85"/>
    <w:rsid w:val="00706FC5"/>
    <w:rsid w:val="00710F53"/>
    <w:rsid w:val="00711392"/>
    <w:rsid w:val="007118C7"/>
    <w:rsid w:val="00712145"/>
    <w:rsid w:val="00712BD6"/>
    <w:rsid w:val="00713460"/>
    <w:rsid w:val="007138A0"/>
    <w:rsid w:val="00713B64"/>
    <w:rsid w:val="00714EB2"/>
    <w:rsid w:val="0071528C"/>
    <w:rsid w:val="00715F40"/>
    <w:rsid w:val="00716BBF"/>
    <w:rsid w:val="007175FE"/>
    <w:rsid w:val="00717889"/>
    <w:rsid w:val="00721C91"/>
    <w:rsid w:val="00722F91"/>
    <w:rsid w:val="00723302"/>
    <w:rsid w:val="00723905"/>
    <w:rsid w:val="007259A4"/>
    <w:rsid w:val="007260F5"/>
    <w:rsid w:val="0072612F"/>
    <w:rsid w:val="00726883"/>
    <w:rsid w:val="00726A28"/>
    <w:rsid w:val="00726CEF"/>
    <w:rsid w:val="00730282"/>
    <w:rsid w:val="0073109F"/>
    <w:rsid w:val="00731AE0"/>
    <w:rsid w:val="00732EAA"/>
    <w:rsid w:val="0073310E"/>
    <w:rsid w:val="00734251"/>
    <w:rsid w:val="00734943"/>
    <w:rsid w:val="007349B8"/>
    <w:rsid w:val="00734A23"/>
    <w:rsid w:val="00736450"/>
    <w:rsid w:val="0073722A"/>
    <w:rsid w:val="007377A2"/>
    <w:rsid w:val="00737AF8"/>
    <w:rsid w:val="00740C8B"/>
    <w:rsid w:val="0074116E"/>
    <w:rsid w:val="007423FB"/>
    <w:rsid w:val="0074384D"/>
    <w:rsid w:val="007439A2"/>
    <w:rsid w:val="007445A2"/>
    <w:rsid w:val="00744674"/>
    <w:rsid w:val="00744C09"/>
    <w:rsid w:val="0074556C"/>
    <w:rsid w:val="00745616"/>
    <w:rsid w:val="00745B57"/>
    <w:rsid w:val="0074602E"/>
    <w:rsid w:val="00746D9D"/>
    <w:rsid w:val="00750B8B"/>
    <w:rsid w:val="00751409"/>
    <w:rsid w:val="00751C2B"/>
    <w:rsid w:val="0075279F"/>
    <w:rsid w:val="007533D7"/>
    <w:rsid w:val="00756E29"/>
    <w:rsid w:val="00761132"/>
    <w:rsid w:val="00761BF5"/>
    <w:rsid w:val="007627F3"/>
    <w:rsid w:val="00762859"/>
    <w:rsid w:val="00763E42"/>
    <w:rsid w:val="00764136"/>
    <w:rsid w:val="007648CF"/>
    <w:rsid w:val="00765416"/>
    <w:rsid w:val="00765D37"/>
    <w:rsid w:val="007665CF"/>
    <w:rsid w:val="00767241"/>
    <w:rsid w:val="00767CF4"/>
    <w:rsid w:val="00770803"/>
    <w:rsid w:val="00770CCC"/>
    <w:rsid w:val="00771F09"/>
    <w:rsid w:val="00773F89"/>
    <w:rsid w:val="00774E0A"/>
    <w:rsid w:val="00775571"/>
    <w:rsid w:val="00775C44"/>
    <w:rsid w:val="00775DC5"/>
    <w:rsid w:val="0077666A"/>
    <w:rsid w:val="00776993"/>
    <w:rsid w:val="00776AAD"/>
    <w:rsid w:val="007778BE"/>
    <w:rsid w:val="00777B20"/>
    <w:rsid w:val="007813FC"/>
    <w:rsid w:val="00783975"/>
    <w:rsid w:val="007842D0"/>
    <w:rsid w:val="007857A9"/>
    <w:rsid w:val="00785B06"/>
    <w:rsid w:val="00787205"/>
    <w:rsid w:val="0079018E"/>
    <w:rsid w:val="00790A39"/>
    <w:rsid w:val="00790C13"/>
    <w:rsid w:val="007911DA"/>
    <w:rsid w:val="00792928"/>
    <w:rsid w:val="0079326B"/>
    <w:rsid w:val="007936D8"/>
    <w:rsid w:val="007938D3"/>
    <w:rsid w:val="007944B4"/>
    <w:rsid w:val="0079478B"/>
    <w:rsid w:val="007947D9"/>
    <w:rsid w:val="007972AA"/>
    <w:rsid w:val="007A059A"/>
    <w:rsid w:val="007A1300"/>
    <w:rsid w:val="007A1B01"/>
    <w:rsid w:val="007A1F7E"/>
    <w:rsid w:val="007A22B5"/>
    <w:rsid w:val="007A2864"/>
    <w:rsid w:val="007A2A35"/>
    <w:rsid w:val="007A2A79"/>
    <w:rsid w:val="007A322E"/>
    <w:rsid w:val="007A3D24"/>
    <w:rsid w:val="007A5482"/>
    <w:rsid w:val="007A5757"/>
    <w:rsid w:val="007A6B7D"/>
    <w:rsid w:val="007A7030"/>
    <w:rsid w:val="007A71A0"/>
    <w:rsid w:val="007B187C"/>
    <w:rsid w:val="007B22E8"/>
    <w:rsid w:val="007B3488"/>
    <w:rsid w:val="007B36F7"/>
    <w:rsid w:val="007B3A94"/>
    <w:rsid w:val="007B41CE"/>
    <w:rsid w:val="007B43E9"/>
    <w:rsid w:val="007B4CCE"/>
    <w:rsid w:val="007B4E53"/>
    <w:rsid w:val="007B5D39"/>
    <w:rsid w:val="007C01F3"/>
    <w:rsid w:val="007C132B"/>
    <w:rsid w:val="007C2985"/>
    <w:rsid w:val="007C29C1"/>
    <w:rsid w:val="007C2E47"/>
    <w:rsid w:val="007C33B8"/>
    <w:rsid w:val="007C345C"/>
    <w:rsid w:val="007C4CEC"/>
    <w:rsid w:val="007C5062"/>
    <w:rsid w:val="007C514A"/>
    <w:rsid w:val="007C558F"/>
    <w:rsid w:val="007C579C"/>
    <w:rsid w:val="007C6355"/>
    <w:rsid w:val="007C7B34"/>
    <w:rsid w:val="007D0B1F"/>
    <w:rsid w:val="007D0DE6"/>
    <w:rsid w:val="007D0F10"/>
    <w:rsid w:val="007D2419"/>
    <w:rsid w:val="007D256C"/>
    <w:rsid w:val="007D25B5"/>
    <w:rsid w:val="007D2C67"/>
    <w:rsid w:val="007D3920"/>
    <w:rsid w:val="007D3C37"/>
    <w:rsid w:val="007D464D"/>
    <w:rsid w:val="007D63F7"/>
    <w:rsid w:val="007E0E3E"/>
    <w:rsid w:val="007E380E"/>
    <w:rsid w:val="007E4637"/>
    <w:rsid w:val="007E48AC"/>
    <w:rsid w:val="007E4E3A"/>
    <w:rsid w:val="007E5635"/>
    <w:rsid w:val="007E7C1F"/>
    <w:rsid w:val="007F02B3"/>
    <w:rsid w:val="007F0939"/>
    <w:rsid w:val="007F0F34"/>
    <w:rsid w:val="007F18EB"/>
    <w:rsid w:val="007F1BE4"/>
    <w:rsid w:val="007F3AEE"/>
    <w:rsid w:val="007F3D73"/>
    <w:rsid w:val="007F3DF4"/>
    <w:rsid w:val="007F4673"/>
    <w:rsid w:val="007F5218"/>
    <w:rsid w:val="007F528C"/>
    <w:rsid w:val="007F5E6D"/>
    <w:rsid w:val="007F5ECE"/>
    <w:rsid w:val="007F7F69"/>
    <w:rsid w:val="00800064"/>
    <w:rsid w:val="008004CD"/>
    <w:rsid w:val="00800E91"/>
    <w:rsid w:val="00801189"/>
    <w:rsid w:val="00801313"/>
    <w:rsid w:val="00801471"/>
    <w:rsid w:val="00801C6E"/>
    <w:rsid w:val="008021A1"/>
    <w:rsid w:val="008021DB"/>
    <w:rsid w:val="00802D79"/>
    <w:rsid w:val="00803383"/>
    <w:rsid w:val="00803A95"/>
    <w:rsid w:val="0080435C"/>
    <w:rsid w:val="008043CE"/>
    <w:rsid w:val="00804A0D"/>
    <w:rsid w:val="00804BD7"/>
    <w:rsid w:val="00804D5E"/>
    <w:rsid w:val="00805512"/>
    <w:rsid w:val="008062C0"/>
    <w:rsid w:val="00806691"/>
    <w:rsid w:val="00806B35"/>
    <w:rsid w:val="0080734C"/>
    <w:rsid w:val="00807DE7"/>
    <w:rsid w:val="0081063C"/>
    <w:rsid w:val="00811177"/>
    <w:rsid w:val="00812FA8"/>
    <w:rsid w:val="00814701"/>
    <w:rsid w:val="00814703"/>
    <w:rsid w:val="00814C2D"/>
    <w:rsid w:val="00814E1E"/>
    <w:rsid w:val="00815068"/>
    <w:rsid w:val="00815DB7"/>
    <w:rsid w:val="00817253"/>
    <w:rsid w:val="00820B30"/>
    <w:rsid w:val="0082101C"/>
    <w:rsid w:val="008235FD"/>
    <w:rsid w:val="00823D04"/>
    <w:rsid w:val="00823F4C"/>
    <w:rsid w:val="00824157"/>
    <w:rsid w:val="00824D51"/>
    <w:rsid w:val="00824F0C"/>
    <w:rsid w:val="00827D88"/>
    <w:rsid w:val="00830034"/>
    <w:rsid w:val="00830F69"/>
    <w:rsid w:val="00832108"/>
    <w:rsid w:val="008323BE"/>
    <w:rsid w:val="0083282A"/>
    <w:rsid w:val="00833E06"/>
    <w:rsid w:val="00834C44"/>
    <w:rsid w:val="008352A3"/>
    <w:rsid w:val="00835641"/>
    <w:rsid w:val="00835A29"/>
    <w:rsid w:val="00836861"/>
    <w:rsid w:val="00836991"/>
    <w:rsid w:val="0083724E"/>
    <w:rsid w:val="008373D3"/>
    <w:rsid w:val="00837D36"/>
    <w:rsid w:val="00841DC2"/>
    <w:rsid w:val="00843DDE"/>
    <w:rsid w:val="0084416A"/>
    <w:rsid w:val="00844CD8"/>
    <w:rsid w:val="008469D5"/>
    <w:rsid w:val="008472AE"/>
    <w:rsid w:val="00850459"/>
    <w:rsid w:val="008505A1"/>
    <w:rsid w:val="00850860"/>
    <w:rsid w:val="0085232E"/>
    <w:rsid w:val="008523BB"/>
    <w:rsid w:val="00854970"/>
    <w:rsid w:val="008552B4"/>
    <w:rsid w:val="0085693F"/>
    <w:rsid w:val="00862617"/>
    <w:rsid w:val="0086426C"/>
    <w:rsid w:val="00865756"/>
    <w:rsid w:val="0086589B"/>
    <w:rsid w:val="008659B5"/>
    <w:rsid w:val="00865DA9"/>
    <w:rsid w:val="0086767D"/>
    <w:rsid w:val="0087174D"/>
    <w:rsid w:val="008722AB"/>
    <w:rsid w:val="00873B74"/>
    <w:rsid w:val="00874149"/>
    <w:rsid w:val="00875693"/>
    <w:rsid w:val="00875894"/>
    <w:rsid w:val="0087606D"/>
    <w:rsid w:val="00876619"/>
    <w:rsid w:val="008779F5"/>
    <w:rsid w:val="00877B15"/>
    <w:rsid w:val="00877FB6"/>
    <w:rsid w:val="008802E3"/>
    <w:rsid w:val="00880483"/>
    <w:rsid w:val="0088098E"/>
    <w:rsid w:val="008811DC"/>
    <w:rsid w:val="00881DAD"/>
    <w:rsid w:val="00881EA8"/>
    <w:rsid w:val="0088302B"/>
    <w:rsid w:val="00883756"/>
    <w:rsid w:val="008840D1"/>
    <w:rsid w:val="0088475C"/>
    <w:rsid w:val="00884C7E"/>
    <w:rsid w:val="00884F26"/>
    <w:rsid w:val="008855FD"/>
    <w:rsid w:val="00885EAF"/>
    <w:rsid w:val="00886625"/>
    <w:rsid w:val="0088676E"/>
    <w:rsid w:val="00887A5F"/>
    <w:rsid w:val="00890A8E"/>
    <w:rsid w:val="00890CCF"/>
    <w:rsid w:val="00892419"/>
    <w:rsid w:val="008926D2"/>
    <w:rsid w:val="00892A4D"/>
    <w:rsid w:val="00893952"/>
    <w:rsid w:val="00893BE5"/>
    <w:rsid w:val="0089433D"/>
    <w:rsid w:val="00894BFD"/>
    <w:rsid w:val="00895099"/>
    <w:rsid w:val="008964F2"/>
    <w:rsid w:val="008967BE"/>
    <w:rsid w:val="00897054"/>
    <w:rsid w:val="008A0BE7"/>
    <w:rsid w:val="008A13DC"/>
    <w:rsid w:val="008A16B2"/>
    <w:rsid w:val="008A45D0"/>
    <w:rsid w:val="008A4A25"/>
    <w:rsid w:val="008A5134"/>
    <w:rsid w:val="008A574E"/>
    <w:rsid w:val="008A61D1"/>
    <w:rsid w:val="008B08CE"/>
    <w:rsid w:val="008B0E62"/>
    <w:rsid w:val="008B1240"/>
    <w:rsid w:val="008B5956"/>
    <w:rsid w:val="008B642F"/>
    <w:rsid w:val="008B7782"/>
    <w:rsid w:val="008B7E67"/>
    <w:rsid w:val="008C2670"/>
    <w:rsid w:val="008C399D"/>
    <w:rsid w:val="008C3B07"/>
    <w:rsid w:val="008C4BBE"/>
    <w:rsid w:val="008C56D6"/>
    <w:rsid w:val="008C5AB7"/>
    <w:rsid w:val="008C7435"/>
    <w:rsid w:val="008C7503"/>
    <w:rsid w:val="008D016C"/>
    <w:rsid w:val="008D05AE"/>
    <w:rsid w:val="008D1410"/>
    <w:rsid w:val="008D1813"/>
    <w:rsid w:val="008D1E4D"/>
    <w:rsid w:val="008D20BA"/>
    <w:rsid w:val="008D21B0"/>
    <w:rsid w:val="008D2EF4"/>
    <w:rsid w:val="008D2F68"/>
    <w:rsid w:val="008D3716"/>
    <w:rsid w:val="008D3885"/>
    <w:rsid w:val="008D3D4D"/>
    <w:rsid w:val="008D5A37"/>
    <w:rsid w:val="008D7A56"/>
    <w:rsid w:val="008E3C8E"/>
    <w:rsid w:val="008E44B5"/>
    <w:rsid w:val="008E6E9A"/>
    <w:rsid w:val="008F062E"/>
    <w:rsid w:val="008F20B5"/>
    <w:rsid w:val="008F239D"/>
    <w:rsid w:val="008F303C"/>
    <w:rsid w:val="008F311D"/>
    <w:rsid w:val="008F3E58"/>
    <w:rsid w:val="008F42BD"/>
    <w:rsid w:val="008F4BCF"/>
    <w:rsid w:val="008F550B"/>
    <w:rsid w:val="008F696C"/>
    <w:rsid w:val="008F7021"/>
    <w:rsid w:val="008F730F"/>
    <w:rsid w:val="008F7642"/>
    <w:rsid w:val="008F7740"/>
    <w:rsid w:val="008F7AF4"/>
    <w:rsid w:val="00901298"/>
    <w:rsid w:val="009016C5"/>
    <w:rsid w:val="009030CB"/>
    <w:rsid w:val="00903186"/>
    <w:rsid w:val="0090350E"/>
    <w:rsid w:val="00903E7B"/>
    <w:rsid w:val="009041AD"/>
    <w:rsid w:val="00904831"/>
    <w:rsid w:val="00905594"/>
    <w:rsid w:val="00905F9C"/>
    <w:rsid w:val="009071C1"/>
    <w:rsid w:val="00907850"/>
    <w:rsid w:val="0091082C"/>
    <w:rsid w:val="00910843"/>
    <w:rsid w:val="00910D72"/>
    <w:rsid w:val="00911EA3"/>
    <w:rsid w:val="0091282F"/>
    <w:rsid w:val="009132F6"/>
    <w:rsid w:val="0091435A"/>
    <w:rsid w:val="009145E2"/>
    <w:rsid w:val="00914A17"/>
    <w:rsid w:val="00914F1A"/>
    <w:rsid w:val="009153AF"/>
    <w:rsid w:val="00915704"/>
    <w:rsid w:val="009158BC"/>
    <w:rsid w:val="00917373"/>
    <w:rsid w:val="009202F3"/>
    <w:rsid w:val="00920426"/>
    <w:rsid w:val="00920722"/>
    <w:rsid w:val="00921164"/>
    <w:rsid w:val="0092149B"/>
    <w:rsid w:val="0092239A"/>
    <w:rsid w:val="00922C60"/>
    <w:rsid w:val="00922C8E"/>
    <w:rsid w:val="00922DD2"/>
    <w:rsid w:val="00923D27"/>
    <w:rsid w:val="00924CEF"/>
    <w:rsid w:val="00924E94"/>
    <w:rsid w:val="0092519F"/>
    <w:rsid w:val="00925490"/>
    <w:rsid w:val="0092564B"/>
    <w:rsid w:val="00925951"/>
    <w:rsid w:val="009262FF"/>
    <w:rsid w:val="009275F3"/>
    <w:rsid w:val="009279C8"/>
    <w:rsid w:val="00930B46"/>
    <w:rsid w:val="00930BA0"/>
    <w:rsid w:val="00930F1C"/>
    <w:rsid w:val="00930F93"/>
    <w:rsid w:val="009328A0"/>
    <w:rsid w:val="00932D8C"/>
    <w:rsid w:val="00932EBE"/>
    <w:rsid w:val="00933608"/>
    <w:rsid w:val="0093438B"/>
    <w:rsid w:val="009358B4"/>
    <w:rsid w:val="00935D52"/>
    <w:rsid w:val="00935E50"/>
    <w:rsid w:val="009360B7"/>
    <w:rsid w:val="00936508"/>
    <w:rsid w:val="009367A2"/>
    <w:rsid w:val="00937858"/>
    <w:rsid w:val="00940145"/>
    <w:rsid w:val="009402B2"/>
    <w:rsid w:val="00941A31"/>
    <w:rsid w:val="00941B67"/>
    <w:rsid w:val="009424C6"/>
    <w:rsid w:val="009428D4"/>
    <w:rsid w:val="009433BC"/>
    <w:rsid w:val="00944152"/>
    <w:rsid w:val="0094449E"/>
    <w:rsid w:val="00944609"/>
    <w:rsid w:val="009447AB"/>
    <w:rsid w:val="00944A07"/>
    <w:rsid w:val="00944FEA"/>
    <w:rsid w:val="00945345"/>
    <w:rsid w:val="0094583C"/>
    <w:rsid w:val="00947A32"/>
    <w:rsid w:val="00950131"/>
    <w:rsid w:val="00950BBE"/>
    <w:rsid w:val="00951308"/>
    <w:rsid w:val="00951565"/>
    <w:rsid w:val="00951BC6"/>
    <w:rsid w:val="00951D97"/>
    <w:rsid w:val="0095266D"/>
    <w:rsid w:val="00952A45"/>
    <w:rsid w:val="009530D6"/>
    <w:rsid w:val="00954E74"/>
    <w:rsid w:val="00956000"/>
    <w:rsid w:val="00956129"/>
    <w:rsid w:val="0095677D"/>
    <w:rsid w:val="00956990"/>
    <w:rsid w:val="00956C8A"/>
    <w:rsid w:val="00957D88"/>
    <w:rsid w:val="00962DB3"/>
    <w:rsid w:val="00962F1E"/>
    <w:rsid w:val="00962F7C"/>
    <w:rsid w:val="0096323D"/>
    <w:rsid w:val="009642CF"/>
    <w:rsid w:val="009648AF"/>
    <w:rsid w:val="00964D03"/>
    <w:rsid w:val="009650D4"/>
    <w:rsid w:val="009651E5"/>
    <w:rsid w:val="00966A5C"/>
    <w:rsid w:val="0096772C"/>
    <w:rsid w:val="00967A95"/>
    <w:rsid w:val="0097017B"/>
    <w:rsid w:val="0097052F"/>
    <w:rsid w:val="0097191F"/>
    <w:rsid w:val="00971C15"/>
    <w:rsid w:val="00971DF1"/>
    <w:rsid w:val="00972060"/>
    <w:rsid w:val="00972DEE"/>
    <w:rsid w:val="00973938"/>
    <w:rsid w:val="0097528D"/>
    <w:rsid w:val="009758DF"/>
    <w:rsid w:val="00975925"/>
    <w:rsid w:val="00975CE1"/>
    <w:rsid w:val="00975ECF"/>
    <w:rsid w:val="009775F5"/>
    <w:rsid w:val="00977E2D"/>
    <w:rsid w:val="00980BBA"/>
    <w:rsid w:val="0098133E"/>
    <w:rsid w:val="00981683"/>
    <w:rsid w:val="0098337A"/>
    <w:rsid w:val="009836CA"/>
    <w:rsid w:val="0098374E"/>
    <w:rsid w:val="0098669C"/>
    <w:rsid w:val="009872A4"/>
    <w:rsid w:val="00987875"/>
    <w:rsid w:val="00987E10"/>
    <w:rsid w:val="00987FBF"/>
    <w:rsid w:val="009905D4"/>
    <w:rsid w:val="00991AA4"/>
    <w:rsid w:val="00991DAA"/>
    <w:rsid w:val="00992535"/>
    <w:rsid w:val="00992861"/>
    <w:rsid w:val="0099453E"/>
    <w:rsid w:val="00994703"/>
    <w:rsid w:val="00994892"/>
    <w:rsid w:val="00994E11"/>
    <w:rsid w:val="00996708"/>
    <w:rsid w:val="009979BA"/>
    <w:rsid w:val="009A05F0"/>
    <w:rsid w:val="009A0643"/>
    <w:rsid w:val="009A19CA"/>
    <w:rsid w:val="009A1D50"/>
    <w:rsid w:val="009A1F2A"/>
    <w:rsid w:val="009A317A"/>
    <w:rsid w:val="009A34F4"/>
    <w:rsid w:val="009A3D15"/>
    <w:rsid w:val="009A4F0E"/>
    <w:rsid w:val="009A572D"/>
    <w:rsid w:val="009A68B6"/>
    <w:rsid w:val="009A6A5E"/>
    <w:rsid w:val="009B0D72"/>
    <w:rsid w:val="009B1FAF"/>
    <w:rsid w:val="009B26A2"/>
    <w:rsid w:val="009B2C5D"/>
    <w:rsid w:val="009B38C6"/>
    <w:rsid w:val="009B3CC6"/>
    <w:rsid w:val="009B507A"/>
    <w:rsid w:val="009C0068"/>
    <w:rsid w:val="009C0B75"/>
    <w:rsid w:val="009C1473"/>
    <w:rsid w:val="009C1502"/>
    <w:rsid w:val="009C1537"/>
    <w:rsid w:val="009C1673"/>
    <w:rsid w:val="009C1E88"/>
    <w:rsid w:val="009C1F5C"/>
    <w:rsid w:val="009C2505"/>
    <w:rsid w:val="009C3D7C"/>
    <w:rsid w:val="009C48E3"/>
    <w:rsid w:val="009C60D6"/>
    <w:rsid w:val="009C72DF"/>
    <w:rsid w:val="009C7901"/>
    <w:rsid w:val="009C7928"/>
    <w:rsid w:val="009D04E3"/>
    <w:rsid w:val="009D0585"/>
    <w:rsid w:val="009D138D"/>
    <w:rsid w:val="009D1C51"/>
    <w:rsid w:val="009D1D7D"/>
    <w:rsid w:val="009D2719"/>
    <w:rsid w:val="009D2B72"/>
    <w:rsid w:val="009D2F2E"/>
    <w:rsid w:val="009D3E2C"/>
    <w:rsid w:val="009D410C"/>
    <w:rsid w:val="009D4A2B"/>
    <w:rsid w:val="009D573D"/>
    <w:rsid w:val="009D75F9"/>
    <w:rsid w:val="009D7AAE"/>
    <w:rsid w:val="009E0332"/>
    <w:rsid w:val="009E035A"/>
    <w:rsid w:val="009E0956"/>
    <w:rsid w:val="009E1427"/>
    <w:rsid w:val="009E26B9"/>
    <w:rsid w:val="009E30B4"/>
    <w:rsid w:val="009E3611"/>
    <w:rsid w:val="009E3F7B"/>
    <w:rsid w:val="009E4079"/>
    <w:rsid w:val="009E4C08"/>
    <w:rsid w:val="009E4C72"/>
    <w:rsid w:val="009E5238"/>
    <w:rsid w:val="009E5A03"/>
    <w:rsid w:val="009E7041"/>
    <w:rsid w:val="009E77A5"/>
    <w:rsid w:val="009E7BE3"/>
    <w:rsid w:val="009F02ED"/>
    <w:rsid w:val="009F0D06"/>
    <w:rsid w:val="009F2EA4"/>
    <w:rsid w:val="009F342E"/>
    <w:rsid w:val="009F3B34"/>
    <w:rsid w:val="009F3DB2"/>
    <w:rsid w:val="009F4505"/>
    <w:rsid w:val="009F48E6"/>
    <w:rsid w:val="009F4FA3"/>
    <w:rsid w:val="009F7B3B"/>
    <w:rsid w:val="00A000CE"/>
    <w:rsid w:val="00A00252"/>
    <w:rsid w:val="00A0184D"/>
    <w:rsid w:val="00A01CBD"/>
    <w:rsid w:val="00A02644"/>
    <w:rsid w:val="00A0313D"/>
    <w:rsid w:val="00A03663"/>
    <w:rsid w:val="00A0389C"/>
    <w:rsid w:val="00A03EB2"/>
    <w:rsid w:val="00A0486F"/>
    <w:rsid w:val="00A068F5"/>
    <w:rsid w:val="00A10294"/>
    <w:rsid w:val="00A10583"/>
    <w:rsid w:val="00A112B6"/>
    <w:rsid w:val="00A11A44"/>
    <w:rsid w:val="00A1213F"/>
    <w:rsid w:val="00A12214"/>
    <w:rsid w:val="00A124E3"/>
    <w:rsid w:val="00A13596"/>
    <w:rsid w:val="00A13694"/>
    <w:rsid w:val="00A13C75"/>
    <w:rsid w:val="00A1432B"/>
    <w:rsid w:val="00A147C3"/>
    <w:rsid w:val="00A1553A"/>
    <w:rsid w:val="00A161DE"/>
    <w:rsid w:val="00A16C01"/>
    <w:rsid w:val="00A20E7C"/>
    <w:rsid w:val="00A216DE"/>
    <w:rsid w:val="00A22C86"/>
    <w:rsid w:val="00A237A2"/>
    <w:rsid w:val="00A23898"/>
    <w:rsid w:val="00A2416E"/>
    <w:rsid w:val="00A24BF8"/>
    <w:rsid w:val="00A24CAF"/>
    <w:rsid w:val="00A2545D"/>
    <w:rsid w:val="00A25A63"/>
    <w:rsid w:val="00A26ED1"/>
    <w:rsid w:val="00A30485"/>
    <w:rsid w:val="00A304DB"/>
    <w:rsid w:val="00A308C0"/>
    <w:rsid w:val="00A30F3C"/>
    <w:rsid w:val="00A3147E"/>
    <w:rsid w:val="00A318CF"/>
    <w:rsid w:val="00A31D48"/>
    <w:rsid w:val="00A326B0"/>
    <w:rsid w:val="00A334F4"/>
    <w:rsid w:val="00A33656"/>
    <w:rsid w:val="00A33A65"/>
    <w:rsid w:val="00A33E16"/>
    <w:rsid w:val="00A34799"/>
    <w:rsid w:val="00A35255"/>
    <w:rsid w:val="00A35B26"/>
    <w:rsid w:val="00A36492"/>
    <w:rsid w:val="00A37945"/>
    <w:rsid w:val="00A37AFF"/>
    <w:rsid w:val="00A37CDD"/>
    <w:rsid w:val="00A40BDC"/>
    <w:rsid w:val="00A40E90"/>
    <w:rsid w:val="00A42097"/>
    <w:rsid w:val="00A451B7"/>
    <w:rsid w:val="00A45227"/>
    <w:rsid w:val="00A45242"/>
    <w:rsid w:val="00A46A27"/>
    <w:rsid w:val="00A47686"/>
    <w:rsid w:val="00A5018C"/>
    <w:rsid w:val="00A50961"/>
    <w:rsid w:val="00A5131C"/>
    <w:rsid w:val="00A51598"/>
    <w:rsid w:val="00A515AB"/>
    <w:rsid w:val="00A52E0D"/>
    <w:rsid w:val="00A52FF6"/>
    <w:rsid w:val="00A539C9"/>
    <w:rsid w:val="00A547B0"/>
    <w:rsid w:val="00A54D85"/>
    <w:rsid w:val="00A54F67"/>
    <w:rsid w:val="00A56414"/>
    <w:rsid w:val="00A5771B"/>
    <w:rsid w:val="00A61631"/>
    <w:rsid w:val="00A616A3"/>
    <w:rsid w:val="00A62731"/>
    <w:rsid w:val="00A62F3D"/>
    <w:rsid w:val="00A632DD"/>
    <w:rsid w:val="00A633DD"/>
    <w:rsid w:val="00A63F20"/>
    <w:rsid w:val="00A643A3"/>
    <w:rsid w:val="00A644F5"/>
    <w:rsid w:val="00A64984"/>
    <w:rsid w:val="00A6542B"/>
    <w:rsid w:val="00A6798F"/>
    <w:rsid w:val="00A70342"/>
    <w:rsid w:val="00A704DB"/>
    <w:rsid w:val="00A707A2"/>
    <w:rsid w:val="00A707F0"/>
    <w:rsid w:val="00A70D3E"/>
    <w:rsid w:val="00A7144E"/>
    <w:rsid w:val="00A71E8D"/>
    <w:rsid w:val="00A734B9"/>
    <w:rsid w:val="00A73B5D"/>
    <w:rsid w:val="00A743D9"/>
    <w:rsid w:val="00A74B7E"/>
    <w:rsid w:val="00A750C8"/>
    <w:rsid w:val="00A7520A"/>
    <w:rsid w:val="00A75E46"/>
    <w:rsid w:val="00A76CF8"/>
    <w:rsid w:val="00A77880"/>
    <w:rsid w:val="00A8093A"/>
    <w:rsid w:val="00A8215B"/>
    <w:rsid w:val="00A82DBC"/>
    <w:rsid w:val="00A840AE"/>
    <w:rsid w:val="00A843E5"/>
    <w:rsid w:val="00A84C21"/>
    <w:rsid w:val="00A86B49"/>
    <w:rsid w:val="00A8710A"/>
    <w:rsid w:val="00A87A39"/>
    <w:rsid w:val="00A87F51"/>
    <w:rsid w:val="00A90AFA"/>
    <w:rsid w:val="00A90BEB"/>
    <w:rsid w:val="00A90EA7"/>
    <w:rsid w:val="00A910BF"/>
    <w:rsid w:val="00A921C2"/>
    <w:rsid w:val="00A939A6"/>
    <w:rsid w:val="00A94B06"/>
    <w:rsid w:val="00A95450"/>
    <w:rsid w:val="00A95650"/>
    <w:rsid w:val="00A96216"/>
    <w:rsid w:val="00A97AC0"/>
    <w:rsid w:val="00AA2180"/>
    <w:rsid w:val="00AA2F4F"/>
    <w:rsid w:val="00AA3320"/>
    <w:rsid w:val="00AA3984"/>
    <w:rsid w:val="00AA4864"/>
    <w:rsid w:val="00AA55D4"/>
    <w:rsid w:val="00AA5BC1"/>
    <w:rsid w:val="00AA60C1"/>
    <w:rsid w:val="00AA7E3D"/>
    <w:rsid w:val="00AB129B"/>
    <w:rsid w:val="00AB1FDE"/>
    <w:rsid w:val="00AB2438"/>
    <w:rsid w:val="00AB2E63"/>
    <w:rsid w:val="00AB3838"/>
    <w:rsid w:val="00AB419E"/>
    <w:rsid w:val="00AB6DED"/>
    <w:rsid w:val="00AC1090"/>
    <w:rsid w:val="00AC11B1"/>
    <w:rsid w:val="00AC144C"/>
    <w:rsid w:val="00AC27A5"/>
    <w:rsid w:val="00AC2DFC"/>
    <w:rsid w:val="00AC3725"/>
    <w:rsid w:val="00AC4A2D"/>
    <w:rsid w:val="00AC51A8"/>
    <w:rsid w:val="00AC55AC"/>
    <w:rsid w:val="00AC5A4F"/>
    <w:rsid w:val="00AC5D17"/>
    <w:rsid w:val="00AC5F57"/>
    <w:rsid w:val="00AC6811"/>
    <w:rsid w:val="00AC6F36"/>
    <w:rsid w:val="00AD0D28"/>
    <w:rsid w:val="00AD0F72"/>
    <w:rsid w:val="00AD10F8"/>
    <w:rsid w:val="00AD1E7B"/>
    <w:rsid w:val="00AD29EB"/>
    <w:rsid w:val="00AD2DC9"/>
    <w:rsid w:val="00AD4848"/>
    <w:rsid w:val="00AD6B53"/>
    <w:rsid w:val="00AD79F2"/>
    <w:rsid w:val="00AD7A74"/>
    <w:rsid w:val="00AE00DF"/>
    <w:rsid w:val="00AE038E"/>
    <w:rsid w:val="00AE04B6"/>
    <w:rsid w:val="00AE0AAE"/>
    <w:rsid w:val="00AE0B8C"/>
    <w:rsid w:val="00AE0E61"/>
    <w:rsid w:val="00AE301E"/>
    <w:rsid w:val="00AE38F2"/>
    <w:rsid w:val="00AE3F78"/>
    <w:rsid w:val="00AE4CC2"/>
    <w:rsid w:val="00AE612F"/>
    <w:rsid w:val="00AE61FB"/>
    <w:rsid w:val="00AE628A"/>
    <w:rsid w:val="00AE64BB"/>
    <w:rsid w:val="00AE6929"/>
    <w:rsid w:val="00AE745D"/>
    <w:rsid w:val="00AE7CF2"/>
    <w:rsid w:val="00AF11A7"/>
    <w:rsid w:val="00AF171E"/>
    <w:rsid w:val="00AF2817"/>
    <w:rsid w:val="00AF2B07"/>
    <w:rsid w:val="00AF3FB4"/>
    <w:rsid w:val="00AF67BA"/>
    <w:rsid w:val="00AF6BAB"/>
    <w:rsid w:val="00AF7658"/>
    <w:rsid w:val="00AF7917"/>
    <w:rsid w:val="00AF7F41"/>
    <w:rsid w:val="00B00B57"/>
    <w:rsid w:val="00B014DA"/>
    <w:rsid w:val="00B01586"/>
    <w:rsid w:val="00B01E3C"/>
    <w:rsid w:val="00B03420"/>
    <w:rsid w:val="00B03E3E"/>
    <w:rsid w:val="00B048CB"/>
    <w:rsid w:val="00B0638C"/>
    <w:rsid w:val="00B07050"/>
    <w:rsid w:val="00B1027E"/>
    <w:rsid w:val="00B10711"/>
    <w:rsid w:val="00B1099B"/>
    <w:rsid w:val="00B10A2B"/>
    <w:rsid w:val="00B1141B"/>
    <w:rsid w:val="00B11684"/>
    <w:rsid w:val="00B11973"/>
    <w:rsid w:val="00B136C8"/>
    <w:rsid w:val="00B13BB3"/>
    <w:rsid w:val="00B14BB5"/>
    <w:rsid w:val="00B153C0"/>
    <w:rsid w:val="00B16597"/>
    <w:rsid w:val="00B1756B"/>
    <w:rsid w:val="00B17D45"/>
    <w:rsid w:val="00B17FE8"/>
    <w:rsid w:val="00B207F1"/>
    <w:rsid w:val="00B21251"/>
    <w:rsid w:val="00B21A86"/>
    <w:rsid w:val="00B22338"/>
    <w:rsid w:val="00B2267C"/>
    <w:rsid w:val="00B23072"/>
    <w:rsid w:val="00B2319A"/>
    <w:rsid w:val="00B23C19"/>
    <w:rsid w:val="00B23E57"/>
    <w:rsid w:val="00B24763"/>
    <w:rsid w:val="00B2498D"/>
    <w:rsid w:val="00B24BD4"/>
    <w:rsid w:val="00B25EFF"/>
    <w:rsid w:val="00B27F8B"/>
    <w:rsid w:val="00B30002"/>
    <w:rsid w:val="00B30944"/>
    <w:rsid w:val="00B30C7A"/>
    <w:rsid w:val="00B30F38"/>
    <w:rsid w:val="00B32767"/>
    <w:rsid w:val="00B32CD4"/>
    <w:rsid w:val="00B32FC9"/>
    <w:rsid w:val="00B3386F"/>
    <w:rsid w:val="00B33C09"/>
    <w:rsid w:val="00B33F21"/>
    <w:rsid w:val="00B34B5D"/>
    <w:rsid w:val="00B34C03"/>
    <w:rsid w:val="00B35B3A"/>
    <w:rsid w:val="00B35CEF"/>
    <w:rsid w:val="00B35E90"/>
    <w:rsid w:val="00B36491"/>
    <w:rsid w:val="00B3694D"/>
    <w:rsid w:val="00B40306"/>
    <w:rsid w:val="00B40DED"/>
    <w:rsid w:val="00B40E12"/>
    <w:rsid w:val="00B41034"/>
    <w:rsid w:val="00B41A0A"/>
    <w:rsid w:val="00B41DDE"/>
    <w:rsid w:val="00B41E11"/>
    <w:rsid w:val="00B43E05"/>
    <w:rsid w:val="00B44004"/>
    <w:rsid w:val="00B4429B"/>
    <w:rsid w:val="00B44EEF"/>
    <w:rsid w:val="00B45172"/>
    <w:rsid w:val="00B475F5"/>
    <w:rsid w:val="00B47808"/>
    <w:rsid w:val="00B50549"/>
    <w:rsid w:val="00B50A29"/>
    <w:rsid w:val="00B50B3E"/>
    <w:rsid w:val="00B5123B"/>
    <w:rsid w:val="00B5175B"/>
    <w:rsid w:val="00B525FD"/>
    <w:rsid w:val="00B5263D"/>
    <w:rsid w:val="00B53185"/>
    <w:rsid w:val="00B53483"/>
    <w:rsid w:val="00B53F07"/>
    <w:rsid w:val="00B54130"/>
    <w:rsid w:val="00B54B29"/>
    <w:rsid w:val="00B56080"/>
    <w:rsid w:val="00B56C70"/>
    <w:rsid w:val="00B56EEF"/>
    <w:rsid w:val="00B61C31"/>
    <w:rsid w:val="00B64794"/>
    <w:rsid w:val="00B64AF2"/>
    <w:rsid w:val="00B65D45"/>
    <w:rsid w:val="00B66C2C"/>
    <w:rsid w:val="00B66F91"/>
    <w:rsid w:val="00B6739A"/>
    <w:rsid w:val="00B67B0D"/>
    <w:rsid w:val="00B71281"/>
    <w:rsid w:val="00B72F19"/>
    <w:rsid w:val="00B72F1B"/>
    <w:rsid w:val="00B73098"/>
    <w:rsid w:val="00B73433"/>
    <w:rsid w:val="00B75490"/>
    <w:rsid w:val="00B7583E"/>
    <w:rsid w:val="00B762B2"/>
    <w:rsid w:val="00B76929"/>
    <w:rsid w:val="00B77B88"/>
    <w:rsid w:val="00B81898"/>
    <w:rsid w:val="00B8285E"/>
    <w:rsid w:val="00B82FC2"/>
    <w:rsid w:val="00B833B0"/>
    <w:rsid w:val="00B835BE"/>
    <w:rsid w:val="00B836FA"/>
    <w:rsid w:val="00B847F7"/>
    <w:rsid w:val="00B872CD"/>
    <w:rsid w:val="00B87FA8"/>
    <w:rsid w:val="00B90CC6"/>
    <w:rsid w:val="00B924E4"/>
    <w:rsid w:val="00B936A1"/>
    <w:rsid w:val="00B94B96"/>
    <w:rsid w:val="00B97E53"/>
    <w:rsid w:val="00BA1B21"/>
    <w:rsid w:val="00BA26AD"/>
    <w:rsid w:val="00BA2905"/>
    <w:rsid w:val="00BA508B"/>
    <w:rsid w:val="00BA62B5"/>
    <w:rsid w:val="00BA6453"/>
    <w:rsid w:val="00BA6AF9"/>
    <w:rsid w:val="00BA720F"/>
    <w:rsid w:val="00BB06BF"/>
    <w:rsid w:val="00BB0AC5"/>
    <w:rsid w:val="00BB0C66"/>
    <w:rsid w:val="00BB0DE9"/>
    <w:rsid w:val="00BB12BD"/>
    <w:rsid w:val="00BB1C8B"/>
    <w:rsid w:val="00BB3E9E"/>
    <w:rsid w:val="00BB5B63"/>
    <w:rsid w:val="00BC05CC"/>
    <w:rsid w:val="00BC0689"/>
    <w:rsid w:val="00BC151D"/>
    <w:rsid w:val="00BC1642"/>
    <w:rsid w:val="00BC19C1"/>
    <w:rsid w:val="00BC1E3D"/>
    <w:rsid w:val="00BC226C"/>
    <w:rsid w:val="00BC4ADD"/>
    <w:rsid w:val="00BC4EB8"/>
    <w:rsid w:val="00BC4EBC"/>
    <w:rsid w:val="00BC5E3F"/>
    <w:rsid w:val="00BC6885"/>
    <w:rsid w:val="00BC6C36"/>
    <w:rsid w:val="00BC7A95"/>
    <w:rsid w:val="00BD10B4"/>
    <w:rsid w:val="00BD14F0"/>
    <w:rsid w:val="00BD2A0A"/>
    <w:rsid w:val="00BD2CC0"/>
    <w:rsid w:val="00BD2CD4"/>
    <w:rsid w:val="00BD3059"/>
    <w:rsid w:val="00BD3DA6"/>
    <w:rsid w:val="00BD4AA5"/>
    <w:rsid w:val="00BD4E1D"/>
    <w:rsid w:val="00BD5B72"/>
    <w:rsid w:val="00BD61A3"/>
    <w:rsid w:val="00BE070D"/>
    <w:rsid w:val="00BE19A0"/>
    <w:rsid w:val="00BE2719"/>
    <w:rsid w:val="00BE29BB"/>
    <w:rsid w:val="00BE2A3F"/>
    <w:rsid w:val="00BE348A"/>
    <w:rsid w:val="00BE4846"/>
    <w:rsid w:val="00BE64FE"/>
    <w:rsid w:val="00BE6751"/>
    <w:rsid w:val="00BE6B5F"/>
    <w:rsid w:val="00BE6D93"/>
    <w:rsid w:val="00BE7338"/>
    <w:rsid w:val="00BE7D99"/>
    <w:rsid w:val="00BE7E0C"/>
    <w:rsid w:val="00BF13CB"/>
    <w:rsid w:val="00BF1CE0"/>
    <w:rsid w:val="00BF27C9"/>
    <w:rsid w:val="00BF280A"/>
    <w:rsid w:val="00BF28A8"/>
    <w:rsid w:val="00BF2EC3"/>
    <w:rsid w:val="00BF326B"/>
    <w:rsid w:val="00BF33C4"/>
    <w:rsid w:val="00BF37DC"/>
    <w:rsid w:val="00BF3927"/>
    <w:rsid w:val="00BF41C0"/>
    <w:rsid w:val="00BF494D"/>
    <w:rsid w:val="00BF51B2"/>
    <w:rsid w:val="00BF5275"/>
    <w:rsid w:val="00BF59FD"/>
    <w:rsid w:val="00BF5C8A"/>
    <w:rsid w:val="00BF71E4"/>
    <w:rsid w:val="00BF7BE3"/>
    <w:rsid w:val="00C0032C"/>
    <w:rsid w:val="00C01B89"/>
    <w:rsid w:val="00C02277"/>
    <w:rsid w:val="00C04BB3"/>
    <w:rsid w:val="00C0534E"/>
    <w:rsid w:val="00C065F2"/>
    <w:rsid w:val="00C07077"/>
    <w:rsid w:val="00C07BE2"/>
    <w:rsid w:val="00C10990"/>
    <w:rsid w:val="00C11525"/>
    <w:rsid w:val="00C11734"/>
    <w:rsid w:val="00C1222B"/>
    <w:rsid w:val="00C125BE"/>
    <w:rsid w:val="00C1279A"/>
    <w:rsid w:val="00C13190"/>
    <w:rsid w:val="00C13763"/>
    <w:rsid w:val="00C14CD7"/>
    <w:rsid w:val="00C157C0"/>
    <w:rsid w:val="00C15DD8"/>
    <w:rsid w:val="00C15E66"/>
    <w:rsid w:val="00C16D16"/>
    <w:rsid w:val="00C17559"/>
    <w:rsid w:val="00C17959"/>
    <w:rsid w:val="00C179CB"/>
    <w:rsid w:val="00C20628"/>
    <w:rsid w:val="00C21B6B"/>
    <w:rsid w:val="00C2281D"/>
    <w:rsid w:val="00C22D43"/>
    <w:rsid w:val="00C23A69"/>
    <w:rsid w:val="00C24388"/>
    <w:rsid w:val="00C244AF"/>
    <w:rsid w:val="00C261DB"/>
    <w:rsid w:val="00C269CD"/>
    <w:rsid w:val="00C272CA"/>
    <w:rsid w:val="00C27827"/>
    <w:rsid w:val="00C27AF6"/>
    <w:rsid w:val="00C31FEF"/>
    <w:rsid w:val="00C32B8B"/>
    <w:rsid w:val="00C34B9C"/>
    <w:rsid w:val="00C34C23"/>
    <w:rsid w:val="00C35320"/>
    <w:rsid w:val="00C35D87"/>
    <w:rsid w:val="00C369BE"/>
    <w:rsid w:val="00C36EBB"/>
    <w:rsid w:val="00C41C7E"/>
    <w:rsid w:val="00C42163"/>
    <w:rsid w:val="00C424F3"/>
    <w:rsid w:val="00C439FE"/>
    <w:rsid w:val="00C441A2"/>
    <w:rsid w:val="00C44310"/>
    <w:rsid w:val="00C45B92"/>
    <w:rsid w:val="00C478C9"/>
    <w:rsid w:val="00C47CA1"/>
    <w:rsid w:val="00C47CFF"/>
    <w:rsid w:val="00C513DF"/>
    <w:rsid w:val="00C51CF9"/>
    <w:rsid w:val="00C52043"/>
    <w:rsid w:val="00C54D23"/>
    <w:rsid w:val="00C55B27"/>
    <w:rsid w:val="00C55C76"/>
    <w:rsid w:val="00C562DB"/>
    <w:rsid w:val="00C5644F"/>
    <w:rsid w:val="00C56731"/>
    <w:rsid w:val="00C569E8"/>
    <w:rsid w:val="00C57230"/>
    <w:rsid w:val="00C573AF"/>
    <w:rsid w:val="00C57D46"/>
    <w:rsid w:val="00C61157"/>
    <w:rsid w:val="00C62631"/>
    <w:rsid w:val="00C628C9"/>
    <w:rsid w:val="00C62D65"/>
    <w:rsid w:val="00C6336B"/>
    <w:rsid w:val="00C642A6"/>
    <w:rsid w:val="00C64928"/>
    <w:rsid w:val="00C649CA"/>
    <w:rsid w:val="00C653F6"/>
    <w:rsid w:val="00C677AF"/>
    <w:rsid w:val="00C678C7"/>
    <w:rsid w:val="00C67DEB"/>
    <w:rsid w:val="00C67FF4"/>
    <w:rsid w:val="00C7022C"/>
    <w:rsid w:val="00C70940"/>
    <w:rsid w:val="00C70A4E"/>
    <w:rsid w:val="00C70A55"/>
    <w:rsid w:val="00C70D56"/>
    <w:rsid w:val="00C70DA2"/>
    <w:rsid w:val="00C71333"/>
    <w:rsid w:val="00C714D1"/>
    <w:rsid w:val="00C720C2"/>
    <w:rsid w:val="00C746FC"/>
    <w:rsid w:val="00C75555"/>
    <w:rsid w:val="00C7654E"/>
    <w:rsid w:val="00C76B58"/>
    <w:rsid w:val="00C77022"/>
    <w:rsid w:val="00C7789C"/>
    <w:rsid w:val="00C77FB4"/>
    <w:rsid w:val="00C80D41"/>
    <w:rsid w:val="00C80E3A"/>
    <w:rsid w:val="00C80EA6"/>
    <w:rsid w:val="00C833D3"/>
    <w:rsid w:val="00C85886"/>
    <w:rsid w:val="00C859A5"/>
    <w:rsid w:val="00C85E2B"/>
    <w:rsid w:val="00C8699E"/>
    <w:rsid w:val="00C86F49"/>
    <w:rsid w:val="00C87049"/>
    <w:rsid w:val="00C8725F"/>
    <w:rsid w:val="00C87A8B"/>
    <w:rsid w:val="00C90225"/>
    <w:rsid w:val="00C905C0"/>
    <w:rsid w:val="00C917B5"/>
    <w:rsid w:val="00C91844"/>
    <w:rsid w:val="00C91C6E"/>
    <w:rsid w:val="00C92B3B"/>
    <w:rsid w:val="00C930EC"/>
    <w:rsid w:val="00C93390"/>
    <w:rsid w:val="00C93D78"/>
    <w:rsid w:val="00C93E72"/>
    <w:rsid w:val="00C93FE3"/>
    <w:rsid w:val="00C9419B"/>
    <w:rsid w:val="00C956DF"/>
    <w:rsid w:val="00C963F8"/>
    <w:rsid w:val="00C97281"/>
    <w:rsid w:val="00C9765D"/>
    <w:rsid w:val="00CA0ACD"/>
    <w:rsid w:val="00CA0FEA"/>
    <w:rsid w:val="00CA186D"/>
    <w:rsid w:val="00CA2659"/>
    <w:rsid w:val="00CA2FB4"/>
    <w:rsid w:val="00CA3675"/>
    <w:rsid w:val="00CA3A6F"/>
    <w:rsid w:val="00CA421F"/>
    <w:rsid w:val="00CA43A4"/>
    <w:rsid w:val="00CA5EE0"/>
    <w:rsid w:val="00CA7712"/>
    <w:rsid w:val="00CA7B4F"/>
    <w:rsid w:val="00CA7DE3"/>
    <w:rsid w:val="00CB2BC1"/>
    <w:rsid w:val="00CB3CF8"/>
    <w:rsid w:val="00CB5814"/>
    <w:rsid w:val="00CB61B4"/>
    <w:rsid w:val="00CB6550"/>
    <w:rsid w:val="00CB65BC"/>
    <w:rsid w:val="00CB678D"/>
    <w:rsid w:val="00CB6D84"/>
    <w:rsid w:val="00CB7109"/>
    <w:rsid w:val="00CB7206"/>
    <w:rsid w:val="00CB7813"/>
    <w:rsid w:val="00CC03DF"/>
    <w:rsid w:val="00CC0F48"/>
    <w:rsid w:val="00CC1F5D"/>
    <w:rsid w:val="00CC2DE2"/>
    <w:rsid w:val="00CC3EF6"/>
    <w:rsid w:val="00CC4974"/>
    <w:rsid w:val="00CC4BCB"/>
    <w:rsid w:val="00CC57A7"/>
    <w:rsid w:val="00CC5F1B"/>
    <w:rsid w:val="00CC75C2"/>
    <w:rsid w:val="00CD0CCE"/>
    <w:rsid w:val="00CD2A77"/>
    <w:rsid w:val="00CD2C6D"/>
    <w:rsid w:val="00CD2DF4"/>
    <w:rsid w:val="00CD3C65"/>
    <w:rsid w:val="00CD4572"/>
    <w:rsid w:val="00CD464D"/>
    <w:rsid w:val="00CD4E54"/>
    <w:rsid w:val="00CD51DF"/>
    <w:rsid w:val="00CD67A2"/>
    <w:rsid w:val="00CD7401"/>
    <w:rsid w:val="00CD7499"/>
    <w:rsid w:val="00CD7E73"/>
    <w:rsid w:val="00CE0816"/>
    <w:rsid w:val="00CE2B56"/>
    <w:rsid w:val="00CE3776"/>
    <w:rsid w:val="00CE39E2"/>
    <w:rsid w:val="00CE3E2F"/>
    <w:rsid w:val="00CE4D3A"/>
    <w:rsid w:val="00CE6BD1"/>
    <w:rsid w:val="00CE7197"/>
    <w:rsid w:val="00CE7678"/>
    <w:rsid w:val="00CE77B7"/>
    <w:rsid w:val="00CE7B45"/>
    <w:rsid w:val="00CF008F"/>
    <w:rsid w:val="00CF078C"/>
    <w:rsid w:val="00CF0C48"/>
    <w:rsid w:val="00CF0DEF"/>
    <w:rsid w:val="00CF0ECD"/>
    <w:rsid w:val="00CF1974"/>
    <w:rsid w:val="00CF1A3C"/>
    <w:rsid w:val="00CF1D1C"/>
    <w:rsid w:val="00CF1F38"/>
    <w:rsid w:val="00CF36C0"/>
    <w:rsid w:val="00CF4548"/>
    <w:rsid w:val="00CF47FC"/>
    <w:rsid w:val="00CF4E05"/>
    <w:rsid w:val="00CF55EA"/>
    <w:rsid w:val="00CF6031"/>
    <w:rsid w:val="00CF6072"/>
    <w:rsid w:val="00CF710E"/>
    <w:rsid w:val="00D0027E"/>
    <w:rsid w:val="00D0158A"/>
    <w:rsid w:val="00D0215D"/>
    <w:rsid w:val="00D02736"/>
    <w:rsid w:val="00D05035"/>
    <w:rsid w:val="00D05405"/>
    <w:rsid w:val="00D066D8"/>
    <w:rsid w:val="00D06D82"/>
    <w:rsid w:val="00D109C3"/>
    <w:rsid w:val="00D10F9D"/>
    <w:rsid w:val="00D12213"/>
    <w:rsid w:val="00D13194"/>
    <w:rsid w:val="00D140C5"/>
    <w:rsid w:val="00D149D4"/>
    <w:rsid w:val="00D15098"/>
    <w:rsid w:val="00D15775"/>
    <w:rsid w:val="00D16E27"/>
    <w:rsid w:val="00D1775C"/>
    <w:rsid w:val="00D17B11"/>
    <w:rsid w:val="00D207ED"/>
    <w:rsid w:val="00D209DE"/>
    <w:rsid w:val="00D214BF"/>
    <w:rsid w:val="00D2151F"/>
    <w:rsid w:val="00D218C2"/>
    <w:rsid w:val="00D21A92"/>
    <w:rsid w:val="00D225B3"/>
    <w:rsid w:val="00D230FE"/>
    <w:rsid w:val="00D23754"/>
    <w:rsid w:val="00D23A75"/>
    <w:rsid w:val="00D2417B"/>
    <w:rsid w:val="00D24D67"/>
    <w:rsid w:val="00D25179"/>
    <w:rsid w:val="00D25BE4"/>
    <w:rsid w:val="00D261C3"/>
    <w:rsid w:val="00D26C41"/>
    <w:rsid w:val="00D271FA"/>
    <w:rsid w:val="00D275F4"/>
    <w:rsid w:val="00D30315"/>
    <w:rsid w:val="00D30BEA"/>
    <w:rsid w:val="00D30FC6"/>
    <w:rsid w:val="00D31EF2"/>
    <w:rsid w:val="00D320D6"/>
    <w:rsid w:val="00D33197"/>
    <w:rsid w:val="00D33E20"/>
    <w:rsid w:val="00D3639F"/>
    <w:rsid w:val="00D36B36"/>
    <w:rsid w:val="00D36EBE"/>
    <w:rsid w:val="00D40243"/>
    <w:rsid w:val="00D405AC"/>
    <w:rsid w:val="00D41264"/>
    <w:rsid w:val="00D414F9"/>
    <w:rsid w:val="00D416D0"/>
    <w:rsid w:val="00D43916"/>
    <w:rsid w:val="00D4402E"/>
    <w:rsid w:val="00D44347"/>
    <w:rsid w:val="00D444E0"/>
    <w:rsid w:val="00D4544B"/>
    <w:rsid w:val="00D45639"/>
    <w:rsid w:val="00D4579A"/>
    <w:rsid w:val="00D45963"/>
    <w:rsid w:val="00D45E71"/>
    <w:rsid w:val="00D4723C"/>
    <w:rsid w:val="00D4769B"/>
    <w:rsid w:val="00D477D1"/>
    <w:rsid w:val="00D5091E"/>
    <w:rsid w:val="00D51A00"/>
    <w:rsid w:val="00D525BD"/>
    <w:rsid w:val="00D53805"/>
    <w:rsid w:val="00D53A18"/>
    <w:rsid w:val="00D54311"/>
    <w:rsid w:val="00D54FAC"/>
    <w:rsid w:val="00D550EB"/>
    <w:rsid w:val="00D55842"/>
    <w:rsid w:val="00D55F95"/>
    <w:rsid w:val="00D55FCB"/>
    <w:rsid w:val="00D564BD"/>
    <w:rsid w:val="00D571F6"/>
    <w:rsid w:val="00D6168C"/>
    <w:rsid w:val="00D61BDA"/>
    <w:rsid w:val="00D61DCA"/>
    <w:rsid w:val="00D61ED9"/>
    <w:rsid w:val="00D6240A"/>
    <w:rsid w:val="00D63652"/>
    <w:rsid w:val="00D63F45"/>
    <w:rsid w:val="00D657C4"/>
    <w:rsid w:val="00D66957"/>
    <w:rsid w:val="00D66B16"/>
    <w:rsid w:val="00D7198A"/>
    <w:rsid w:val="00D71AA4"/>
    <w:rsid w:val="00D71ABC"/>
    <w:rsid w:val="00D71F27"/>
    <w:rsid w:val="00D72019"/>
    <w:rsid w:val="00D723FA"/>
    <w:rsid w:val="00D737EE"/>
    <w:rsid w:val="00D73B0F"/>
    <w:rsid w:val="00D75780"/>
    <w:rsid w:val="00D75C91"/>
    <w:rsid w:val="00D7605F"/>
    <w:rsid w:val="00D76086"/>
    <w:rsid w:val="00D76534"/>
    <w:rsid w:val="00D766C2"/>
    <w:rsid w:val="00D80D62"/>
    <w:rsid w:val="00D80F1C"/>
    <w:rsid w:val="00D81579"/>
    <w:rsid w:val="00D82A12"/>
    <w:rsid w:val="00D82B3E"/>
    <w:rsid w:val="00D8325B"/>
    <w:rsid w:val="00D83D0E"/>
    <w:rsid w:val="00D840C3"/>
    <w:rsid w:val="00D84237"/>
    <w:rsid w:val="00D84C98"/>
    <w:rsid w:val="00D863D3"/>
    <w:rsid w:val="00D901D8"/>
    <w:rsid w:val="00D90311"/>
    <w:rsid w:val="00D90354"/>
    <w:rsid w:val="00D9277C"/>
    <w:rsid w:val="00D9391A"/>
    <w:rsid w:val="00D93A70"/>
    <w:rsid w:val="00D96183"/>
    <w:rsid w:val="00D96B5A"/>
    <w:rsid w:val="00D96F63"/>
    <w:rsid w:val="00D97E4A"/>
    <w:rsid w:val="00DA0142"/>
    <w:rsid w:val="00DA1519"/>
    <w:rsid w:val="00DA528A"/>
    <w:rsid w:val="00DA567F"/>
    <w:rsid w:val="00DA5C9A"/>
    <w:rsid w:val="00DA5E5D"/>
    <w:rsid w:val="00DA5E76"/>
    <w:rsid w:val="00DA666E"/>
    <w:rsid w:val="00DA6C03"/>
    <w:rsid w:val="00DA6D12"/>
    <w:rsid w:val="00DA73BD"/>
    <w:rsid w:val="00DA77F2"/>
    <w:rsid w:val="00DA7FCC"/>
    <w:rsid w:val="00DB02C6"/>
    <w:rsid w:val="00DB0BE2"/>
    <w:rsid w:val="00DB0C3D"/>
    <w:rsid w:val="00DB0EA2"/>
    <w:rsid w:val="00DB128F"/>
    <w:rsid w:val="00DB1871"/>
    <w:rsid w:val="00DB20C3"/>
    <w:rsid w:val="00DB303E"/>
    <w:rsid w:val="00DB39CA"/>
    <w:rsid w:val="00DB4E25"/>
    <w:rsid w:val="00DB5DB3"/>
    <w:rsid w:val="00DC081C"/>
    <w:rsid w:val="00DC0B04"/>
    <w:rsid w:val="00DC0B90"/>
    <w:rsid w:val="00DC181D"/>
    <w:rsid w:val="00DC1CFE"/>
    <w:rsid w:val="00DC219E"/>
    <w:rsid w:val="00DC2638"/>
    <w:rsid w:val="00DC2B68"/>
    <w:rsid w:val="00DC2CB8"/>
    <w:rsid w:val="00DC3BBC"/>
    <w:rsid w:val="00DC4011"/>
    <w:rsid w:val="00DC4E46"/>
    <w:rsid w:val="00DC50F1"/>
    <w:rsid w:val="00DC5A2B"/>
    <w:rsid w:val="00DC79A0"/>
    <w:rsid w:val="00DD056F"/>
    <w:rsid w:val="00DD07A0"/>
    <w:rsid w:val="00DD0908"/>
    <w:rsid w:val="00DD14B2"/>
    <w:rsid w:val="00DD1BDD"/>
    <w:rsid w:val="00DD1CD9"/>
    <w:rsid w:val="00DD1E1F"/>
    <w:rsid w:val="00DD2475"/>
    <w:rsid w:val="00DD247A"/>
    <w:rsid w:val="00DD2B50"/>
    <w:rsid w:val="00DD3076"/>
    <w:rsid w:val="00DD364A"/>
    <w:rsid w:val="00DD439B"/>
    <w:rsid w:val="00DD46E1"/>
    <w:rsid w:val="00DD481F"/>
    <w:rsid w:val="00DD56F2"/>
    <w:rsid w:val="00DD58A9"/>
    <w:rsid w:val="00DD6BAA"/>
    <w:rsid w:val="00DD6FC7"/>
    <w:rsid w:val="00DE04EF"/>
    <w:rsid w:val="00DE058B"/>
    <w:rsid w:val="00DE1A4E"/>
    <w:rsid w:val="00DE1BD1"/>
    <w:rsid w:val="00DE2775"/>
    <w:rsid w:val="00DE31DE"/>
    <w:rsid w:val="00DE3CFC"/>
    <w:rsid w:val="00DE42AD"/>
    <w:rsid w:val="00DE571E"/>
    <w:rsid w:val="00DE5987"/>
    <w:rsid w:val="00DE59D5"/>
    <w:rsid w:val="00DE6785"/>
    <w:rsid w:val="00DE78D1"/>
    <w:rsid w:val="00DE7CEE"/>
    <w:rsid w:val="00DF074E"/>
    <w:rsid w:val="00DF2B46"/>
    <w:rsid w:val="00DF2FC4"/>
    <w:rsid w:val="00DF37D8"/>
    <w:rsid w:val="00DF3D56"/>
    <w:rsid w:val="00DF3DA0"/>
    <w:rsid w:val="00DF491C"/>
    <w:rsid w:val="00DF50B5"/>
    <w:rsid w:val="00DF54A0"/>
    <w:rsid w:val="00DF59E4"/>
    <w:rsid w:val="00DF5B5A"/>
    <w:rsid w:val="00DF68F8"/>
    <w:rsid w:val="00DF7FAE"/>
    <w:rsid w:val="00E009FF"/>
    <w:rsid w:val="00E00FFA"/>
    <w:rsid w:val="00E01E4D"/>
    <w:rsid w:val="00E0305D"/>
    <w:rsid w:val="00E03776"/>
    <w:rsid w:val="00E04F55"/>
    <w:rsid w:val="00E0581A"/>
    <w:rsid w:val="00E06623"/>
    <w:rsid w:val="00E066B1"/>
    <w:rsid w:val="00E06780"/>
    <w:rsid w:val="00E06E60"/>
    <w:rsid w:val="00E06E9D"/>
    <w:rsid w:val="00E07C85"/>
    <w:rsid w:val="00E07F03"/>
    <w:rsid w:val="00E10741"/>
    <w:rsid w:val="00E11A36"/>
    <w:rsid w:val="00E133F8"/>
    <w:rsid w:val="00E141C0"/>
    <w:rsid w:val="00E1474E"/>
    <w:rsid w:val="00E14B82"/>
    <w:rsid w:val="00E1642F"/>
    <w:rsid w:val="00E164C0"/>
    <w:rsid w:val="00E16E3E"/>
    <w:rsid w:val="00E1764E"/>
    <w:rsid w:val="00E203B8"/>
    <w:rsid w:val="00E2059B"/>
    <w:rsid w:val="00E208A1"/>
    <w:rsid w:val="00E209A5"/>
    <w:rsid w:val="00E20B46"/>
    <w:rsid w:val="00E21196"/>
    <w:rsid w:val="00E2248C"/>
    <w:rsid w:val="00E22E65"/>
    <w:rsid w:val="00E23E7B"/>
    <w:rsid w:val="00E2546C"/>
    <w:rsid w:val="00E2551A"/>
    <w:rsid w:val="00E25680"/>
    <w:rsid w:val="00E27E44"/>
    <w:rsid w:val="00E27FE9"/>
    <w:rsid w:val="00E30501"/>
    <w:rsid w:val="00E31FC0"/>
    <w:rsid w:val="00E32273"/>
    <w:rsid w:val="00E33039"/>
    <w:rsid w:val="00E330A5"/>
    <w:rsid w:val="00E333B3"/>
    <w:rsid w:val="00E33A3E"/>
    <w:rsid w:val="00E352CB"/>
    <w:rsid w:val="00E3602D"/>
    <w:rsid w:val="00E3628A"/>
    <w:rsid w:val="00E36EEC"/>
    <w:rsid w:val="00E41D07"/>
    <w:rsid w:val="00E42E84"/>
    <w:rsid w:val="00E4311F"/>
    <w:rsid w:val="00E43718"/>
    <w:rsid w:val="00E43879"/>
    <w:rsid w:val="00E4482F"/>
    <w:rsid w:val="00E44AD5"/>
    <w:rsid w:val="00E44C17"/>
    <w:rsid w:val="00E459AB"/>
    <w:rsid w:val="00E46809"/>
    <w:rsid w:val="00E46C15"/>
    <w:rsid w:val="00E46CCD"/>
    <w:rsid w:val="00E47B4D"/>
    <w:rsid w:val="00E51F9C"/>
    <w:rsid w:val="00E52B93"/>
    <w:rsid w:val="00E535E0"/>
    <w:rsid w:val="00E53893"/>
    <w:rsid w:val="00E548A3"/>
    <w:rsid w:val="00E561AC"/>
    <w:rsid w:val="00E56336"/>
    <w:rsid w:val="00E5693B"/>
    <w:rsid w:val="00E57DCB"/>
    <w:rsid w:val="00E60CD2"/>
    <w:rsid w:val="00E61462"/>
    <w:rsid w:val="00E61B02"/>
    <w:rsid w:val="00E620EF"/>
    <w:rsid w:val="00E648CC"/>
    <w:rsid w:val="00E64B93"/>
    <w:rsid w:val="00E64D81"/>
    <w:rsid w:val="00E65472"/>
    <w:rsid w:val="00E664C4"/>
    <w:rsid w:val="00E66EE3"/>
    <w:rsid w:val="00E67A7D"/>
    <w:rsid w:val="00E70496"/>
    <w:rsid w:val="00E706E0"/>
    <w:rsid w:val="00E70EB7"/>
    <w:rsid w:val="00E71BA4"/>
    <w:rsid w:val="00E71D89"/>
    <w:rsid w:val="00E72033"/>
    <w:rsid w:val="00E72252"/>
    <w:rsid w:val="00E7330C"/>
    <w:rsid w:val="00E73A34"/>
    <w:rsid w:val="00E73ADB"/>
    <w:rsid w:val="00E746CB"/>
    <w:rsid w:val="00E74769"/>
    <w:rsid w:val="00E75305"/>
    <w:rsid w:val="00E76F0E"/>
    <w:rsid w:val="00E77E37"/>
    <w:rsid w:val="00E77F5B"/>
    <w:rsid w:val="00E803FB"/>
    <w:rsid w:val="00E80825"/>
    <w:rsid w:val="00E81C6A"/>
    <w:rsid w:val="00E826A2"/>
    <w:rsid w:val="00E8273E"/>
    <w:rsid w:val="00E82B8B"/>
    <w:rsid w:val="00E82EDC"/>
    <w:rsid w:val="00E8305F"/>
    <w:rsid w:val="00E84105"/>
    <w:rsid w:val="00E8416F"/>
    <w:rsid w:val="00E844FF"/>
    <w:rsid w:val="00E8462A"/>
    <w:rsid w:val="00E84931"/>
    <w:rsid w:val="00E84B06"/>
    <w:rsid w:val="00E85861"/>
    <w:rsid w:val="00E8634C"/>
    <w:rsid w:val="00E86616"/>
    <w:rsid w:val="00E86BB3"/>
    <w:rsid w:val="00E86E67"/>
    <w:rsid w:val="00E87D00"/>
    <w:rsid w:val="00E90886"/>
    <w:rsid w:val="00E92997"/>
    <w:rsid w:val="00E934E1"/>
    <w:rsid w:val="00E93B63"/>
    <w:rsid w:val="00E944F1"/>
    <w:rsid w:val="00E9467B"/>
    <w:rsid w:val="00E95A61"/>
    <w:rsid w:val="00E96167"/>
    <w:rsid w:val="00E96E57"/>
    <w:rsid w:val="00E97008"/>
    <w:rsid w:val="00E97DBE"/>
    <w:rsid w:val="00EA0225"/>
    <w:rsid w:val="00EA0E41"/>
    <w:rsid w:val="00EA0F20"/>
    <w:rsid w:val="00EA1DA6"/>
    <w:rsid w:val="00EA2B50"/>
    <w:rsid w:val="00EA30C5"/>
    <w:rsid w:val="00EA50AF"/>
    <w:rsid w:val="00EA5440"/>
    <w:rsid w:val="00EA55F3"/>
    <w:rsid w:val="00EA5B59"/>
    <w:rsid w:val="00EA76B5"/>
    <w:rsid w:val="00EB02FA"/>
    <w:rsid w:val="00EB477C"/>
    <w:rsid w:val="00EB485E"/>
    <w:rsid w:val="00EB49EA"/>
    <w:rsid w:val="00EB54D7"/>
    <w:rsid w:val="00EB5B64"/>
    <w:rsid w:val="00EB5C72"/>
    <w:rsid w:val="00EB62C7"/>
    <w:rsid w:val="00EB68D5"/>
    <w:rsid w:val="00EB6E4A"/>
    <w:rsid w:val="00EB70EA"/>
    <w:rsid w:val="00EB7DD4"/>
    <w:rsid w:val="00EC00BC"/>
    <w:rsid w:val="00EC00FE"/>
    <w:rsid w:val="00EC0A7C"/>
    <w:rsid w:val="00EC0DBD"/>
    <w:rsid w:val="00EC119F"/>
    <w:rsid w:val="00EC203E"/>
    <w:rsid w:val="00EC2088"/>
    <w:rsid w:val="00EC45CD"/>
    <w:rsid w:val="00EC4BDC"/>
    <w:rsid w:val="00EC66E8"/>
    <w:rsid w:val="00EC6B1D"/>
    <w:rsid w:val="00EC6F2C"/>
    <w:rsid w:val="00ED0159"/>
    <w:rsid w:val="00ED0923"/>
    <w:rsid w:val="00ED0969"/>
    <w:rsid w:val="00ED11A8"/>
    <w:rsid w:val="00ED2A69"/>
    <w:rsid w:val="00ED30B0"/>
    <w:rsid w:val="00ED3A18"/>
    <w:rsid w:val="00ED40A2"/>
    <w:rsid w:val="00ED412E"/>
    <w:rsid w:val="00ED4A32"/>
    <w:rsid w:val="00ED53DB"/>
    <w:rsid w:val="00ED5481"/>
    <w:rsid w:val="00ED5E0D"/>
    <w:rsid w:val="00ED65D0"/>
    <w:rsid w:val="00ED65D5"/>
    <w:rsid w:val="00ED7273"/>
    <w:rsid w:val="00ED7432"/>
    <w:rsid w:val="00ED7698"/>
    <w:rsid w:val="00ED7C0F"/>
    <w:rsid w:val="00EE11A9"/>
    <w:rsid w:val="00EE2A49"/>
    <w:rsid w:val="00EE322B"/>
    <w:rsid w:val="00EE4556"/>
    <w:rsid w:val="00EE4C0E"/>
    <w:rsid w:val="00EE5570"/>
    <w:rsid w:val="00EE6185"/>
    <w:rsid w:val="00EE64EC"/>
    <w:rsid w:val="00EE78D6"/>
    <w:rsid w:val="00EE7E6B"/>
    <w:rsid w:val="00EF1812"/>
    <w:rsid w:val="00EF206A"/>
    <w:rsid w:val="00EF4640"/>
    <w:rsid w:val="00EF4D61"/>
    <w:rsid w:val="00EF5147"/>
    <w:rsid w:val="00EF564C"/>
    <w:rsid w:val="00EF5812"/>
    <w:rsid w:val="00EF63B9"/>
    <w:rsid w:val="00EF71AC"/>
    <w:rsid w:val="00EF7317"/>
    <w:rsid w:val="00F00C41"/>
    <w:rsid w:val="00F0157E"/>
    <w:rsid w:val="00F019F9"/>
    <w:rsid w:val="00F0232C"/>
    <w:rsid w:val="00F02DBB"/>
    <w:rsid w:val="00F02F17"/>
    <w:rsid w:val="00F0305D"/>
    <w:rsid w:val="00F03620"/>
    <w:rsid w:val="00F04068"/>
    <w:rsid w:val="00F04486"/>
    <w:rsid w:val="00F0480A"/>
    <w:rsid w:val="00F0482E"/>
    <w:rsid w:val="00F04BDE"/>
    <w:rsid w:val="00F0617A"/>
    <w:rsid w:val="00F073F8"/>
    <w:rsid w:val="00F07939"/>
    <w:rsid w:val="00F103E8"/>
    <w:rsid w:val="00F10CBC"/>
    <w:rsid w:val="00F1108F"/>
    <w:rsid w:val="00F12370"/>
    <w:rsid w:val="00F1261C"/>
    <w:rsid w:val="00F12748"/>
    <w:rsid w:val="00F12B52"/>
    <w:rsid w:val="00F130B8"/>
    <w:rsid w:val="00F139D3"/>
    <w:rsid w:val="00F13AE4"/>
    <w:rsid w:val="00F14B0A"/>
    <w:rsid w:val="00F14D20"/>
    <w:rsid w:val="00F1546E"/>
    <w:rsid w:val="00F15F91"/>
    <w:rsid w:val="00F16566"/>
    <w:rsid w:val="00F16642"/>
    <w:rsid w:val="00F172F9"/>
    <w:rsid w:val="00F17C75"/>
    <w:rsid w:val="00F17D42"/>
    <w:rsid w:val="00F17ECF"/>
    <w:rsid w:val="00F200FE"/>
    <w:rsid w:val="00F219C7"/>
    <w:rsid w:val="00F21B2C"/>
    <w:rsid w:val="00F21B93"/>
    <w:rsid w:val="00F223A5"/>
    <w:rsid w:val="00F229D3"/>
    <w:rsid w:val="00F22FCF"/>
    <w:rsid w:val="00F234AB"/>
    <w:rsid w:val="00F23B57"/>
    <w:rsid w:val="00F23EEC"/>
    <w:rsid w:val="00F240E0"/>
    <w:rsid w:val="00F24344"/>
    <w:rsid w:val="00F25AE4"/>
    <w:rsid w:val="00F25D8F"/>
    <w:rsid w:val="00F260D2"/>
    <w:rsid w:val="00F26BDC"/>
    <w:rsid w:val="00F3099B"/>
    <w:rsid w:val="00F32887"/>
    <w:rsid w:val="00F334D0"/>
    <w:rsid w:val="00F349E1"/>
    <w:rsid w:val="00F35A20"/>
    <w:rsid w:val="00F37952"/>
    <w:rsid w:val="00F37ABA"/>
    <w:rsid w:val="00F4004A"/>
    <w:rsid w:val="00F4052B"/>
    <w:rsid w:val="00F40843"/>
    <w:rsid w:val="00F4142C"/>
    <w:rsid w:val="00F42234"/>
    <w:rsid w:val="00F43D76"/>
    <w:rsid w:val="00F43DEC"/>
    <w:rsid w:val="00F43EA8"/>
    <w:rsid w:val="00F44911"/>
    <w:rsid w:val="00F45897"/>
    <w:rsid w:val="00F47278"/>
    <w:rsid w:val="00F47B3C"/>
    <w:rsid w:val="00F50623"/>
    <w:rsid w:val="00F508DF"/>
    <w:rsid w:val="00F530A4"/>
    <w:rsid w:val="00F53621"/>
    <w:rsid w:val="00F53AA4"/>
    <w:rsid w:val="00F543A0"/>
    <w:rsid w:val="00F54F34"/>
    <w:rsid w:val="00F551A2"/>
    <w:rsid w:val="00F55851"/>
    <w:rsid w:val="00F55C7E"/>
    <w:rsid w:val="00F57173"/>
    <w:rsid w:val="00F57454"/>
    <w:rsid w:val="00F57AA3"/>
    <w:rsid w:val="00F606FE"/>
    <w:rsid w:val="00F61362"/>
    <w:rsid w:val="00F616A7"/>
    <w:rsid w:val="00F62130"/>
    <w:rsid w:val="00F62444"/>
    <w:rsid w:val="00F62F3D"/>
    <w:rsid w:val="00F637A5"/>
    <w:rsid w:val="00F643CB"/>
    <w:rsid w:val="00F64587"/>
    <w:rsid w:val="00F64824"/>
    <w:rsid w:val="00F64C77"/>
    <w:rsid w:val="00F64C7B"/>
    <w:rsid w:val="00F6531E"/>
    <w:rsid w:val="00F6593F"/>
    <w:rsid w:val="00F66088"/>
    <w:rsid w:val="00F667C0"/>
    <w:rsid w:val="00F668B1"/>
    <w:rsid w:val="00F66A7D"/>
    <w:rsid w:val="00F6773A"/>
    <w:rsid w:val="00F67E95"/>
    <w:rsid w:val="00F702B1"/>
    <w:rsid w:val="00F7071A"/>
    <w:rsid w:val="00F7368C"/>
    <w:rsid w:val="00F73828"/>
    <w:rsid w:val="00F74C2B"/>
    <w:rsid w:val="00F74EBE"/>
    <w:rsid w:val="00F75072"/>
    <w:rsid w:val="00F757E5"/>
    <w:rsid w:val="00F76A2C"/>
    <w:rsid w:val="00F76BBE"/>
    <w:rsid w:val="00F76FB5"/>
    <w:rsid w:val="00F7715B"/>
    <w:rsid w:val="00F80409"/>
    <w:rsid w:val="00F80633"/>
    <w:rsid w:val="00F807CD"/>
    <w:rsid w:val="00F811B8"/>
    <w:rsid w:val="00F82ADB"/>
    <w:rsid w:val="00F834EB"/>
    <w:rsid w:val="00F83B9E"/>
    <w:rsid w:val="00F842F7"/>
    <w:rsid w:val="00F8563B"/>
    <w:rsid w:val="00F864FF"/>
    <w:rsid w:val="00F8662E"/>
    <w:rsid w:val="00F87AC5"/>
    <w:rsid w:val="00F905CC"/>
    <w:rsid w:val="00F90839"/>
    <w:rsid w:val="00F91676"/>
    <w:rsid w:val="00F91C45"/>
    <w:rsid w:val="00F921DC"/>
    <w:rsid w:val="00F92FDA"/>
    <w:rsid w:val="00F936F8"/>
    <w:rsid w:val="00F938AA"/>
    <w:rsid w:val="00F93B6E"/>
    <w:rsid w:val="00F94A32"/>
    <w:rsid w:val="00F960EC"/>
    <w:rsid w:val="00F96462"/>
    <w:rsid w:val="00F96683"/>
    <w:rsid w:val="00F96B8F"/>
    <w:rsid w:val="00F97097"/>
    <w:rsid w:val="00F970B2"/>
    <w:rsid w:val="00F9714B"/>
    <w:rsid w:val="00F97890"/>
    <w:rsid w:val="00F97B2B"/>
    <w:rsid w:val="00F97D19"/>
    <w:rsid w:val="00F97E9B"/>
    <w:rsid w:val="00FA12A4"/>
    <w:rsid w:val="00FA3213"/>
    <w:rsid w:val="00FA3534"/>
    <w:rsid w:val="00FA396E"/>
    <w:rsid w:val="00FA48EF"/>
    <w:rsid w:val="00FA4A50"/>
    <w:rsid w:val="00FA4B80"/>
    <w:rsid w:val="00FA7155"/>
    <w:rsid w:val="00FA7D4C"/>
    <w:rsid w:val="00FB050F"/>
    <w:rsid w:val="00FB2C47"/>
    <w:rsid w:val="00FB2F1F"/>
    <w:rsid w:val="00FB2F7A"/>
    <w:rsid w:val="00FB2FFC"/>
    <w:rsid w:val="00FB3C24"/>
    <w:rsid w:val="00FB434E"/>
    <w:rsid w:val="00FB4826"/>
    <w:rsid w:val="00FB4D04"/>
    <w:rsid w:val="00FB55A1"/>
    <w:rsid w:val="00FB60CB"/>
    <w:rsid w:val="00FB777F"/>
    <w:rsid w:val="00FB7E6B"/>
    <w:rsid w:val="00FC024A"/>
    <w:rsid w:val="00FC1CC1"/>
    <w:rsid w:val="00FC25F0"/>
    <w:rsid w:val="00FC2C80"/>
    <w:rsid w:val="00FC3380"/>
    <w:rsid w:val="00FC34E0"/>
    <w:rsid w:val="00FC4A99"/>
    <w:rsid w:val="00FC4F9D"/>
    <w:rsid w:val="00FC5011"/>
    <w:rsid w:val="00FC54C5"/>
    <w:rsid w:val="00FC5AE4"/>
    <w:rsid w:val="00FC6AE0"/>
    <w:rsid w:val="00FD0EB3"/>
    <w:rsid w:val="00FD150B"/>
    <w:rsid w:val="00FD2A87"/>
    <w:rsid w:val="00FD6161"/>
    <w:rsid w:val="00FD6727"/>
    <w:rsid w:val="00FD67E7"/>
    <w:rsid w:val="00FD6C60"/>
    <w:rsid w:val="00FD6D6A"/>
    <w:rsid w:val="00FE0ACE"/>
    <w:rsid w:val="00FE193F"/>
    <w:rsid w:val="00FE28A9"/>
    <w:rsid w:val="00FE2A06"/>
    <w:rsid w:val="00FE3231"/>
    <w:rsid w:val="00FE393C"/>
    <w:rsid w:val="00FE3A1B"/>
    <w:rsid w:val="00FE4EF8"/>
    <w:rsid w:val="00FE512A"/>
    <w:rsid w:val="00FE5DBE"/>
    <w:rsid w:val="00FE5EC0"/>
    <w:rsid w:val="00FE7712"/>
    <w:rsid w:val="00FE7F0F"/>
    <w:rsid w:val="00FF10D4"/>
    <w:rsid w:val="00FF13C5"/>
    <w:rsid w:val="00FF18C8"/>
    <w:rsid w:val="00FF1A02"/>
    <w:rsid w:val="00FF3220"/>
    <w:rsid w:val="00FF3C99"/>
    <w:rsid w:val="00FF429E"/>
    <w:rsid w:val="00FF5205"/>
    <w:rsid w:val="00FF59D2"/>
    <w:rsid w:val="00FF6285"/>
    <w:rsid w:val="00FF6345"/>
    <w:rsid w:val="00FF7159"/>
    <w:rsid w:val="00FF7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DB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2A4"/>
    <w:rPr>
      <w:sz w:val="24"/>
      <w:szCs w:val="24"/>
    </w:rPr>
  </w:style>
  <w:style w:type="paragraph" w:styleId="Heading6">
    <w:name w:val="heading 6"/>
    <w:basedOn w:val="Normal"/>
    <w:next w:val="Normal"/>
    <w:link w:val="Heading6Char"/>
    <w:unhideWhenUsed/>
    <w:qFormat/>
    <w:rsid w:val="001D187E"/>
    <w:pPr>
      <w:keepNext/>
      <w:spacing w:before="120"/>
      <w:jc w:val="right"/>
      <w:outlineLvl w:val="5"/>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table" w:styleId="TableGrid">
    <w:name w:val="Table Grid"/>
    <w:basedOn w:val="TableNormal"/>
    <w:rsid w:val="005E48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A1CD9"/>
    <w:rPr>
      <w:sz w:val="20"/>
      <w:szCs w:val="20"/>
    </w:rPr>
  </w:style>
  <w:style w:type="character" w:customStyle="1" w:styleId="FootnoteTextChar">
    <w:name w:val="Footnote Text Char"/>
    <w:basedOn w:val="DefaultParagraphFont"/>
    <w:link w:val="FootnoteText"/>
    <w:rsid w:val="005A1CD9"/>
  </w:style>
  <w:style w:type="character" w:styleId="FootnoteReference">
    <w:name w:val="footnote reference"/>
    <w:basedOn w:val="DefaultParagraphFont"/>
    <w:rsid w:val="005A1CD9"/>
    <w:rPr>
      <w:vertAlign w:val="superscript"/>
    </w:rPr>
  </w:style>
  <w:style w:type="paragraph" w:styleId="ListParagraph">
    <w:name w:val="List Paragraph"/>
    <w:basedOn w:val="Normal"/>
    <w:uiPriority w:val="34"/>
    <w:qFormat/>
    <w:rsid w:val="005A1CD9"/>
    <w:pPr>
      <w:ind w:left="720"/>
      <w:contextualSpacing/>
    </w:pPr>
  </w:style>
  <w:style w:type="paragraph" w:styleId="BalloonText">
    <w:name w:val="Balloon Text"/>
    <w:basedOn w:val="Normal"/>
    <w:link w:val="BalloonTextChar"/>
    <w:rsid w:val="001F63E8"/>
    <w:rPr>
      <w:rFonts w:ascii="Tahoma" w:hAnsi="Tahoma" w:cs="Tahoma"/>
      <w:sz w:val="16"/>
      <w:szCs w:val="16"/>
    </w:rPr>
  </w:style>
  <w:style w:type="character" w:customStyle="1" w:styleId="BalloonTextChar">
    <w:name w:val="Balloon Text Char"/>
    <w:basedOn w:val="DefaultParagraphFont"/>
    <w:link w:val="BalloonText"/>
    <w:rsid w:val="001F63E8"/>
    <w:rPr>
      <w:rFonts w:ascii="Tahoma" w:hAnsi="Tahoma" w:cs="Tahoma"/>
      <w:sz w:val="16"/>
      <w:szCs w:val="16"/>
    </w:rPr>
  </w:style>
  <w:style w:type="character" w:styleId="CommentReference">
    <w:name w:val="annotation reference"/>
    <w:basedOn w:val="DefaultParagraphFont"/>
    <w:rsid w:val="003B4552"/>
    <w:rPr>
      <w:sz w:val="16"/>
      <w:szCs w:val="16"/>
    </w:rPr>
  </w:style>
  <w:style w:type="paragraph" w:styleId="CommentText">
    <w:name w:val="annotation text"/>
    <w:basedOn w:val="Normal"/>
    <w:link w:val="CommentTextChar"/>
    <w:rsid w:val="003B4552"/>
    <w:rPr>
      <w:sz w:val="20"/>
      <w:szCs w:val="20"/>
    </w:rPr>
  </w:style>
  <w:style w:type="character" w:customStyle="1" w:styleId="CommentTextChar">
    <w:name w:val="Comment Text Char"/>
    <w:basedOn w:val="DefaultParagraphFont"/>
    <w:link w:val="CommentText"/>
    <w:rsid w:val="003B4552"/>
  </w:style>
  <w:style w:type="paragraph" w:styleId="CommentSubject">
    <w:name w:val="annotation subject"/>
    <w:basedOn w:val="CommentText"/>
    <w:next w:val="CommentText"/>
    <w:link w:val="CommentSubjectChar"/>
    <w:rsid w:val="003B4552"/>
    <w:rPr>
      <w:b/>
      <w:bCs/>
    </w:rPr>
  </w:style>
  <w:style w:type="character" w:customStyle="1" w:styleId="CommentSubjectChar">
    <w:name w:val="Comment Subject Char"/>
    <w:basedOn w:val="CommentTextChar"/>
    <w:link w:val="CommentSubject"/>
    <w:rsid w:val="003B4552"/>
    <w:rPr>
      <w:b/>
      <w:bCs/>
    </w:rPr>
  </w:style>
  <w:style w:type="paragraph" w:styleId="Revision">
    <w:name w:val="Revision"/>
    <w:hidden/>
    <w:uiPriority w:val="99"/>
    <w:semiHidden/>
    <w:rsid w:val="00E8634C"/>
    <w:rPr>
      <w:sz w:val="24"/>
      <w:szCs w:val="24"/>
    </w:rPr>
  </w:style>
  <w:style w:type="paragraph" w:styleId="EndnoteText">
    <w:name w:val="endnote text"/>
    <w:basedOn w:val="Normal"/>
    <w:link w:val="EndnoteTextChar"/>
    <w:semiHidden/>
    <w:unhideWhenUsed/>
    <w:rsid w:val="003905F0"/>
    <w:rPr>
      <w:sz w:val="20"/>
      <w:szCs w:val="20"/>
    </w:rPr>
  </w:style>
  <w:style w:type="character" w:customStyle="1" w:styleId="EndnoteTextChar">
    <w:name w:val="Endnote Text Char"/>
    <w:basedOn w:val="DefaultParagraphFont"/>
    <w:link w:val="EndnoteText"/>
    <w:semiHidden/>
    <w:rsid w:val="003905F0"/>
  </w:style>
  <w:style w:type="character" w:styleId="EndnoteReference">
    <w:name w:val="endnote reference"/>
    <w:basedOn w:val="DefaultParagraphFont"/>
    <w:semiHidden/>
    <w:unhideWhenUsed/>
    <w:rsid w:val="003905F0"/>
    <w:rPr>
      <w:vertAlign w:val="superscript"/>
    </w:rPr>
  </w:style>
  <w:style w:type="character" w:customStyle="1" w:styleId="Heading6Char">
    <w:name w:val="Heading 6 Char"/>
    <w:basedOn w:val="DefaultParagraphFont"/>
    <w:link w:val="Heading6"/>
    <w:rsid w:val="001D187E"/>
    <w:rPr>
      <w:sz w:val="24"/>
    </w:rPr>
  </w:style>
  <w:style w:type="character" w:styleId="LineNumber">
    <w:name w:val="line number"/>
    <w:basedOn w:val="DefaultParagraphFont"/>
    <w:semiHidden/>
    <w:unhideWhenUsed/>
    <w:rsid w:val="002D5894"/>
  </w:style>
  <w:style w:type="character" w:customStyle="1" w:styleId="FooterChar">
    <w:name w:val="Footer Char"/>
    <w:basedOn w:val="DefaultParagraphFont"/>
    <w:link w:val="Footer"/>
    <w:uiPriority w:val="99"/>
    <w:rsid w:val="00F6213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23211">
      <w:bodyDiv w:val="1"/>
      <w:marLeft w:val="0"/>
      <w:marRight w:val="0"/>
      <w:marTop w:val="0"/>
      <w:marBottom w:val="0"/>
      <w:divBdr>
        <w:top w:val="none" w:sz="0" w:space="0" w:color="auto"/>
        <w:left w:val="none" w:sz="0" w:space="0" w:color="auto"/>
        <w:bottom w:val="none" w:sz="0" w:space="0" w:color="auto"/>
        <w:right w:val="none" w:sz="0" w:space="0" w:color="auto"/>
      </w:divBdr>
    </w:div>
    <w:div w:id="401681682">
      <w:bodyDiv w:val="1"/>
      <w:marLeft w:val="0"/>
      <w:marRight w:val="0"/>
      <w:marTop w:val="0"/>
      <w:marBottom w:val="0"/>
      <w:divBdr>
        <w:top w:val="none" w:sz="0" w:space="0" w:color="auto"/>
        <w:left w:val="none" w:sz="0" w:space="0" w:color="auto"/>
        <w:bottom w:val="none" w:sz="0" w:space="0" w:color="auto"/>
        <w:right w:val="none" w:sz="0" w:space="0" w:color="auto"/>
      </w:divBdr>
    </w:div>
    <w:div w:id="640186719">
      <w:bodyDiv w:val="1"/>
      <w:marLeft w:val="0"/>
      <w:marRight w:val="0"/>
      <w:marTop w:val="0"/>
      <w:marBottom w:val="0"/>
      <w:divBdr>
        <w:top w:val="none" w:sz="0" w:space="0" w:color="auto"/>
        <w:left w:val="none" w:sz="0" w:space="0" w:color="auto"/>
        <w:bottom w:val="none" w:sz="0" w:space="0" w:color="auto"/>
        <w:right w:val="none" w:sz="0" w:space="0" w:color="auto"/>
      </w:divBdr>
    </w:div>
    <w:div w:id="1118331123">
      <w:bodyDiv w:val="1"/>
      <w:marLeft w:val="0"/>
      <w:marRight w:val="0"/>
      <w:marTop w:val="0"/>
      <w:marBottom w:val="0"/>
      <w:divBdr>
        <w:top w:val="none" w:sz="0" w:space="0" w:color="auto"/>
        <w:left w:val="none" w:sz="0" w:space="0" w:color="auto"/>
        <w:bottom w:val="none" w:sz="0" w:space="0" w:color="auto"/>
        <w:right w:val="none" w:sz="0" w:space="0" w:color="auto"/>
      </w:divBdr>
    </w:div>
    <w:div w:id="1179195457">
      <w:bodyDiv w:val="1"/>
      <w:marLeft w:val="0"/>
      <w:marRight w:val="0"/>
      <w:marTop w:val="0"/>
      <w:marBottom w:val="0"/>
      <w:divBdr>
        <w:top w:val="none" w:sz="0" w:space="0" w:color="auto"/>
        <w:left w:val="none" w:sz="0" w:space="0" w:color="auto"/>
        <w:bottom w:val="none" w:sz="0" w:space="0" w:color="auto"/>
        <w:right w:val="none" w:sz="0" w:space="0" w:color="auto"/>
      </w:divBdr>
    </w:div>
    <w:div w:id="1252740280">
      <w:bodyDiv w:val="1"/>
      <w:marLeft w:val="0"/>
      <w:marRight w:val="0"/>
      <w:marTop w:val="0"/>
      <w:marBottom w:val="0"/>
      <w:divBdr>
        <w:top w:val="none" w:sz="0" w:space="0" w:color="auto"/>
        <w:left w:val="none" w:sz="0" w:space="0" w:color="auto"/>
        <w:bottom w:val="none" w:sz="0" w:space="0" w:color="auto"/>
        <w:right w:val="none" w:sz="0" w:space="0" w:color="auto"/>
      </w:divBdr>
    </w:div>
    <w:div w:id="1263731163">
      <w:bodyDiv w:val="1"/>
      <w:marLeft w:val="0"/>
      <w:marRight w:val="0"/>
      <w:marTop w:val="0"/>
      <w:marBottom w:val="0"/>
      <w:divBdr>
        <w:top w:val="none" w:sz="0" w:space="0" w:color="auto"/>
        <w:left w:val="none" w:sz="0" w:space="0" w:color="auto"/>
        <w:bottom w:val="none" w:sz="0" w:space="0" w:color="auto"/>
        <w:right w:val="none" w:sz="0" w:space="0" w:color="auto"/>
      </w:divBdr>
    </w:div>
    <w:div w:id="1302033457">
      <w:bodyDiv w:val="1"/>
      <w:marLeft w:val="0"/>
      <w:marRight w:val="0"/>
      <w:marTop w:val="0"/>
      <w:marBottom w:val="0"/>
      <w:divBdr>
        <w:top w:val="none" w:sz="0" w:space="0" w:color="auto"/>
        <w:left w:val="none" w:sz="0" w:space="0" w:color="auto"/>
        <w:bottom w:val="none" w:sz="0" w:space="0" w:color="auto"/>
        <w:right w:val="none" w:sz="0" w:space="0" w:color="auto"/>
      </w:divBdr>
    </w:div>
    <w:div w:id="1402679048">
      <w:bodyDiv w:val="1"/>
      <w:marLeft w:val="0"/>
      <w:marRight w:val="0"/>
      <w:marTop w:val="0"/>
      <w:marBottom w:val="0"/>
      <w:divBdr>
        <w:top w:val="none" w:sz="0" w:space="0" w:color="auto"/>
        <w:left w:val="none" w:sz="0" w:space="0" w:color="auto"/>
        <w:bottom w:val="none" w:sz="0" w:space="0" w:color="auto"/>
        <w:right w:val="none" w:sz="0" w:space="0" w:color="auto"/>
      </w:divBdr>
    </w:div>
    <w:div w:id="1410735225">
      <w:bodyDiv w:val="1"/>
      <w:marLeft w:val="0"/>
      <w:marRight w:val="0"/>
      <w:marTop w:val="0"/>
      <w:marBottom w:val="0"/>
      <w:divBdr>
        <w:top w:val="none" w:sz="0" w:space="0" w:color="auto"/>
        <w:left w:val="none" w:sz="0" w:space="0" w:color="auto"/>
        <w:bottom w:val="none" w:sz="0" w:space="0" w:color="auto"/>
        <w:right w:val="none" w:sz="0" w:space="0" w:color="auto"/>
      </w:divBdr>
    </w:div>
    <w:div w:id="1446460442">
      <w:bodyDiv w:val="1"/>
      <w:marLeft w:val="0"/>
      <w:marRight w:val="0"/>
      <w:marTop w:val="0"/>
      <w:marBottom w:val="0"/>
      <w:divBdr>
        <w:top w:val="none" w:sz="0" w:space="0" w:color="auto"/>
        <w:left w:val="none" w:sz="0" w:space="0" w:color="auto"/>
        <w:bottom w:val="none" w:sz="0" w:space="0" w:color="auto"/>
        <w:right w:val="none" w:sz="0" w:space="0" w:color="auto"/>
      </w:divBdr>
    </w:div>
    <w:div w:id="1851987594">
      <w:bodyDiv w:val="1"/>
      <w:marLeft w:val="0"/>
      <w:marRight w:val="0"/>
      <w:marTop w:val="0"/>
      <w:marBottom w:val="0"/>
      <w:divBdr>
        <w:top w:val="none" w:sz="0" w:space="0" w:color="auto"/>
        <w:left w:val="none" w:sz="0" w:space="0" w:color="auto"/>
        <w:bottom w:val="none" w:sz="0" w:space="0" w:color="auto"/>
        <w:right w:val="none" w:sz="0" w:space="0" w:color="auto"/>
      </w:divBdr>
    </w:div>
    <w:div w:id="1873373077">
      <w:bodyDiv w:val="1"/>
      <w:marLeft w:val="0"/>
      <w:marRight w:val="0"/>
      <w:marTop w:val="0"/>
      <w:marBottom w:val="0"/>
      <w:divBdr>
        <w:top w:val="none" w:sz="0" w:space="0" w:color="auto"/>
        <w:left w:val="none" w:sz="0" w:space="0" w:color="auto"/>
        <w:bottom w:val="none" w:sz="0" w:space="0" w:color="auto"/>
        <w:right w:val="none" w:sz="0" w:space="0" w:color="auto"/>
      </w:divBdr>
    </w:div>
    <w:div w:id="1994210761">
      <w:bodyDiv w:val="1"/>
      <w:marLeft w:val="0"/>
      <w:marRight w:val="0"/>
      <w:marTop w:val="0"/>
      <w:marBottom w:val="0"/>
      <w:divBdr>
        <w:top w:val="none" w:sz="0" w:space="0" w:color="auto"/>
        <w:left w:val="none" w:sz="0" w:space="0" w:color="auto"/>
        <w:bottom w:val="none" w:sz="0" w:space="0" w:color="auto"/>
        <w:right w:val="none" w:sz="0" w:space="0" w:color="auto"/>
      </w:divBdr>
    </w:div>
    <w:div w:id="208714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90E906669B524786D4569A24431550" ma:contentTypeVersion="2" ma:contentTypeDescription="Create a new document." ma:contentTypeScope="" ma:versionID="6a708f13c3138229e46fe0385accd893">
  <xsd:schema xmlns:xsd="http://www.w3.org/2001/XMLSchema" xmlns:xs="http://www.w3.org/2001/XMLSchema" xmlns:p="http://schemas.microsoft.com/office/2006/metadata/properties" xmlns:ns3="9d8117cc-bb4d-418e-9e8b-5dd649c69079" targetNamespace="http://schemas.microsoft.com/office/2006/metadata/properties" ma:root="true" ma:fieldsID="a57ea278262f2de95042c2e7b80d54ab" ns3:_="">
    <xsd:import namespace="9d8117cc-bb4d-418e-9e8b-5dd649c6907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117cc-bb4d-418e-9e8b-5dd649c69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E0FC67-A798-435F-924C-5BB2E92E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117cc-bb4d-418e-9e8b-5dd649c69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E20DB9-5114-42FD-B5A9-9B48F5D4FE35}">
  <ds:schemaRefs>
    <ds:schemaRef ds:uri="http://schemas.microsoft.com/sharepoint/v3/contenttype/forms"/>
  </ds:schemaRefs>
</ds:datastoreItem>
</file>

<file path=customXml/itemProps3.xml><?xml version="1.0" encoding="utf-8"?>
<ds:datastoreItem xmlns:ds="http://schemas.openxmlformats.org/officeDocument/2006/customXml" ds:itemID="{1C9D3716-0FCD-4BFE-9BF2-EE19FDCCF404}">
  <ds:schemaRefs>
    <ds:schemaRef ds:uri="http://schemas.openxmlformats.org/officeDocument/2006/bibliography"/>
  </ds:schemaRefs>
</ds:datastoreItem>
</file>

<file path=customXml/itemProps4.xml><?xml version="1.0" encoding="utf-8"?>
<ds:datastoreItem xmlns:ds="http://schemas.openxmlformats.org/officeDocument/2006/customXml" ds:itemID="{F6CF41F5-D86B-4E1B-8856-6ACCE6108D36}">
  <ds:schemaRefs>
    <ds:schemaRef ds:uri="http://schemas.microsoft.com/office/2006/metadata/properties"/>
    <ds:schemaRef ds:uri="http://schemas.microsoft.com/office/infopath/2007/PartnerControl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11</ap:Pages>
  <ap:Words>1845</ap:Words>
  <ap:Characters>10518</ap:Characters>
  <ap:Application>Microsoft Office Word</ap:Application>
  <ap:DocSecurity>0</ap:DocSecurity>
  <ap:Lines>87</ap:Lines>
  <ap:Paragraphs>24</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12339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2020-04-21T20:47:00Z</cp:lastPrinted>
  <dcterms:created xsi:type="dcterms:W3CDTF">2021-01-05T13:33:42Z</dcterms:created>
  <dcterms:modified xsi:type="dcterms:W3CDTF">2021-01-05T13:33:42Z</dcterms:modified>
</cp:coreProperties>
</file>