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2C18" w:rsidR="007A09E9" w:rsidP="007A09E9" w:rsidRDefault="007A09E9" w14:paraId="7A805D9A" w14:textId="7B8FD192">
      <w:pPr>
        <w:tabs>
          <w:tab w:val="center" w:pos="4680"/>
          <w:tab w:val="right" w:pos="9360"/>
        </w:tabs>
        <w:rPr>
          <w:rFonts w:ascii="Book Antiqua" w:hAnsi="Book Antiqua"/>
        </w:rPr>
      </w:pPr>
      <w:r w:rsidRPr="00262C18">
        <w:rPr>
          <w:rFonts w:ascii="Book Antiqua" w:hAnsi="Book Antiqua"/>
        </w:rPr>
        <w:t>ALJ/</w:t>
      </w:r>
      <w:r>
        <w:rPr>
          <w:rFonts w:ascii="Book Antiqua" w:hAnsi="Book Antiqua"/>
        </w:rPr>
        <w:t>JHE</w:t>
      </w:r>
      <w:r w:rsidRPr="00262C18">
        <w:rPr>
          <w:rFonts w:ascii="Book Antiqua" w:hAnsi="Book Antiqua"/>
        </w:rPr>
        <w:t>/</w:t>
      </w:r>
      <w:r>
        <w:rPr>
          <w:rFonts w:ascii="Book Antiqua" w:hAnsi="Book Antiqua"/>
        </w:rPr>
        <w:t>mef</w:t>
      </w:r>
      <w:r w:rsidRPr="00262C18">
        <w:rPr>
          <w:rFonts w:ascii="Book Antiqua" w:hAnsi="Book Antiqua"/>
        </w:rPr>
        <w:tab/>
      </w:r>
      <w:r w:rsidRPr="00262C18">
        <w:rPr>
          <w:rFonts w:ascii="Book Antiqua" w:hAnsi="Book Antiqua" w:cs="Arial"/>
          <w:b/>
          <w:sz w:val="32"/>
          <w:szCs w:val="32"/>
        </w:rPr>
        <w:t>PROPOSED DECISION</w:t>
      </w:r>
      <w:r w:rsidRPr="00262C18">
        <w:rPr>
          <w:rFonts w:ascii="Book Antiqua" w:hAnsi="Book Antiqua"/>
        </w:rPr>
        <w:tab/>
      </w:r>
      <w:r w:rsidRPr="00262C18">
        <w:rPr>
          <w:rFonts w:ascii="Book Antiqua" w:hAnsi="Book Antiqua"/>
          <w:b/>
        </w:rPr>
        <w:t>Agenda ID #</w:t>
      </w:r>
      <w:r w:rsidR="00FE5A53">
        <w:rPr>
          <w:rFonts w:ascii="Book Antiqua" w:hAnsi="Book Antiqua"/>
          <w:b/>
        </w:rPr>
        <w:t>19129</w:t>
      </w:r>
    </w:p>
    <w:p w:rsidRPr="00262C18" w:rsidR="007A09E9" w:rsidP="007A09E9" w:rsidRDefault="007A09E9" w14:paraId="2993DD00" w14:textId="4448D2D4">
      <w:pPr>
        <w:jc w:val="right"/>
        <w:rPr>
          <w:rFonts w:ascii="Book Antiqua" w:hAnsi="Book Antiqua"/>
          <w:b/>
        </w:rPr>
      </w:pPr>
    </w:p>
    <w:p w:rsidRPr="00262C18" w:rsidR="007A09E9" w:rsidP="007A09E9" w:rsidRDefault="007A09E9" w14:paraId="28920CD0" w14:textId="77777777">
      <w:pPr>
        <w:jc w:val="right"/>
        <w:rPr>
          <w:rFonts w:ascii="Book Antiqua" w:hAnsi="Book Antiqua"/>
        </w:rPr>
      </w:pPr>
    </w:p>
    <w:p w:rsidRPr="00262C18" w:rsidR="007A09E9" w:rsidP="007A09E9" w:rsidRDefault="007A09E9" w14:paraId="060249CE" w14:textId="5407B5C8">
      <w:pPr>
        <w:ind w:left="1080" w:hanging="1080"/>
        <w:rPr>
          <w:rFonts w:ascii="Book Antiqua" w:hAnsi="Book Antiqua"/>
          <w:sz w:val="26"/>
          <w:szCs w:val="26"/>
        </w:rPr>
      </w:pPr>
      <w:r w:rsidRPr="00262C18">
        <w:rPr>
          <w:rFonts w:ascii="Book Antiqua" w:hAnsi="Book Antiqua"/>
          <w:sz w:val="26"/>
          <w:szCs w:val="26"/>
        </w:rPr>
        <w:t>Decision</w:t>
      </w:r>
      <w:r>
        <w:rPr>
          <w:rFonts w:ascii="Book Antiqua" w:hAnsi="Book Antiqua"/>
          <w:sz w:val="26"/>
          <w:szCs w:val="26"/>
        </w:rPr>
        <w:t xml:space="preserve"> ____________________</w:t>
      </w:r>
    </w:p>
    <w:p w:rsidRPr="007F620E" w:rsidR="00A92D0B" w:rsidRDefault="00A92D0B" w14:paraId="6D327C87" w14:textId="77777777">
      <w:pPr>
        <w:pStyle w:val="titlebar"/>
        <w:rPr>
          <w:rFonts w:ascii="Times New Roman" w:hAnsi="Times New Roman"/>
          <w:color w:val="000000"/>
          <w:sz w:val="24"/>
          <w:szCs w:val="24"/>
        </w:rPr>
      </w:pPr>
    </w:p>
    <w:p w:rsidRPr="007F620E" w:rsidR="00A92D0B" w:rsidRDefault="00A92D0B" w14:paraId="44E03231" w14:textId="77777777">
      <w:pPr>
        <w:pStyle w:val="titlebar"/>
        <w:rPr>
          <w:rFonts w:ascii="Times New Roman" w:hAnsi="Times New Roman"/>
          <w:color w:val="000000"/>
          <w:sz w:val="24"/>
          <w:szCs w:val="24"/>
        </w:rPr>
      </w:pPr>
    </w:p>
    <w:p w:rsidRPr="0086340E" w:rsidR="00A92D0B" w:rsidP="0086340E" w:rsidRDefault="00A92D0B" w14:paraId="67F2520C" w14:textId="77777777">
      <w:pPr>
        <w:pStyle w:val="titlebar"/>
        <w:rPr>
          <w:rFonts w:ascii="Times New Roman" w:hAnsi="Times New Roman"/>
          <w:color w:val="000000"/>
          <w:sz w:val="22"/>
          <w:szCs w:val="22"/>
        </w:rPr>
      </w:pPr>
      <w:r w:rsidRPr="0086340E">
        <w:rPr>
          <w:rFonts w:ascii="Times New Roman" w:hAnsi="Times New Roman"/>
          <w:color w:val="000000"/>
          <w:sz w:val="22"/>
          <w:szCs w:val="22"/>
        </w:rPr>
        <w:t>BEFORE THE PUBLIC UTILITIES COMMISSION OF THE STATE OF CALIFORNIA</w:t>
      </w:r>
    </w:p>
    <w:p w:rsidRPr="0086340E" w:rsidR="00A92D0B" w:rsidP="0086340E" w:rsidRDefault="00A92D0B" w14:paraId="564284CD" w14:textId="77777777">
      <w:pPr>
        <w:suppressAutoHyphens/>
        <w:jc w:val="center"/>
        <w:rPr>
          <w:color w:val="000000"/>
          <w:sz w:val="22"/>
          <w:szCs w:val="22"/>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CC"/>
        <w:tblLayout w:type="fixed"/>
        <w:tblLook w:val="0000" w:firstRow="0" w:lastRow="0" w:firstColumn="0" w:lastColumn="0" w:noHBand="0" w:noVBand="0"/>
      </w:tblPr>
      <w:tblGrid>
        <w:gridCol w:w="4500"/>
        <w:gridCol w:w="5328"/>
      </w:tblGrid>
      <w:tr w:rsidRPr="007F620E" w:rsidR="00A92D0B" w:rsidTr="0086340E" w14:paraId="3942D7B4" w14:textId="77777777">
        <w:tc>
          <w:tcPr>
            <w:tcW w:w="4500" w:type="dxa"/>
            <w:tcBorders>
              <w:top w:val="nil"/>
              <w:left w:val="nil"/>
            </w:tcBorders>
            <w:shd w:val="clear" w:color="auto" w:fill="auto"/>
          </w:tcPr>
          <w:p w:rsidRPr="007F620E" w:rsidR="00A92D0B" w:rsidRDefault="00A92D0B" w14:paraId="50EDA2A2" w14:textId="70975C0F">
            <w:pPr>
              <w:tabs>
                <w:tab w:val="left" w:pos="1440"/>
                <w:tab w:val="left" w:pos="3600"/>
              </w:tabs>
              <w:rPr>
                <w:color w:val="000000"/>
              </w:rPr>
            </w:pPr>
          </w:p>
          <w:p w:rsidR="00A92D0B" w:rsidRDefault="00A15275" w14:paraId="42D7B673" w14:textId="77777777">
            <w:pPr>
              <w:rPr>
                <w:color w:val="000000"/>
              </w:rPr>
            </w:pPr>
            <w:r>
              <w:rPr>
                <w:color w:val="000000"/>
              </w:rPr>
              <w:t>Order Instituting Rulemaking to Evaluate the Mobilehome Park Pilot Program and to Adopt Programmatic Modifications</w:t>
            </w:r>
          </w:p>
          <w:p w:rsidRPr="007F620E" w:rsidR="0003016A" w:rsidRDefault="0003016A" w14:paraId="47850BD9" w14:textId="7507AF29">
            <w:pPr>
              <w:rPr>
                <w:color w:val="000000"/>
              </w:rPr>
            </w:pPr>
          </w:p>
        </w:tc>
        <w:tc>
          <w:tcPr>
            <w:tcW w:w="5328" w:type="dxa"/>
            <w:tcBorders>
              <w:top w:val="nil"/>
              <w:bottom w:val="nil"/>
              <w:right w:val="nil"/>
            </w:tcBorders>
            <w:shd w:val="clear" w:color="auto" w:fill="auto"/>
          </w:tcPr>
          <w:p w:rsidR="00705C4E" w:rsidP="00705C4E" w:rsidRDefault="00705C4E" w14:paraId="4EE30F89" w14:textId="77777777">
            <w:pPr>
              <w:tabs>
                <w:tab w:val="left" w:pos="1440"/>
                <w:tab w:val="left" w:pos="3600"/>
              </w:tabs>
              <w:jc w:val="center"/>
              <w:rPr>
                <w:color w:val="000000"/>
              </w:rPr>
            </w:pPr>
            <w:bookmarkStart w:name="_Hlk57629474" w:id="0"/>
          </w:p>
          <w:p w:rsidR="00705C4E" w:rsidP="00705C4E" w:rsidRDefault="00705C4E" w14:paraId="2C46AA64" w14:textId="77777777">
            <w:pPr>
              <w:tabs>
                <w:tab w:val="left" w:pos="1440"/>
                <w:tab w:val="left" w:pos="3600"/>
              </w:tabs>
              <w:jc w:val="center"/>
              <w:rPr>
                <w:color w:val="000000"/>
              </w:rPr>
            </w:pPr>
          </w:p>
          <w:p w:rsidRPr="007F620E" w:rsidR="00A92D0B" w:rsidP="00705C4E" w:rsidRDefault="00A15275" w14:paraId="56246C5B" w14:textId="77D7C8FE">
            <w:pPr>
              <w:tabs>
                <w:tab w:val="left" w:pos="1440"/>
                <w:tab w:val="left" w:pos="3600"/>
              </w:tabs>
              <w:jc w:val="center"/>
              <w:rPr>
                <w:color w:val="000000"/>
              </w:rPr>
            </w:pPr>
            <w:r>
              <w:rPr>
                <w:color w:val="000000"/>
              </w:rPr>
              <w:t>Rulemaking 18-04-018</w:t>
            </w:r>
          </w:p>
          <w:bookmarkEnd w:id="0"/>
          <w:p w:rsidRPr="007F620E" w:rsidR="00A92D0B" w:rsidP="00705C4E" w:rsidRDefault="00A92D0B" w14:paraId="7EC7277D" w14:textId="77777777">
            <w:pPr>
              <w:tabs>
                <w:tab w:val="left" w:pos="1440"/>
                <w:tab w:val="left" w:pos="3600"/>
              </w:tabs>
              <w:ind w:firstLine="1422"/>
              <w:rPr>
                <w:color w:val="000000"/>
              </w:rPr>
            </w:pPr>
          </w:p>
        </w:tc>
      </w:tr>
    </w:tbl>
    <w:p w:rsidR="00FC72B7" w:rsidRDefault="00FC72B7" w14:paraId="5459E071" w14:textId="7DB8034B">
      <w:pPr>
        <w:jc w:val="center"/>
        <w:rPr>
          <w:b/>
          <w:color w:val="000000"/>
        </w:rPr>
      </w:pPr>
    </w:p>
    <w:p w:rsidRPr="007F620E" w:rsidR="00DF4AC0" w:rsidRDefault="00DF4AC0" w14:paraId="17633F9F" w14:textId="77777777">
      <w:pPr>
        <w:jc w:val="center"/>
        <w:rPr>
          <w:b/>
          <w:color w:val="000000"/>
        </w:rPr>
      </w:pPr>
    </w:p>
    <w:p w:rsidRPr="00786B88" w:rsidR="00A92D0B" w:rsidP="00786B88" w:rsidRDefault="00DF4AC0" w14:paraId="170436E7" w14:textId="2960DD06">
      <w:pPr>
        <w:jc w:val="center"/>
        <w:rPr>
          <w:b/>
          <w:bCs/>
        </w:rPr>
      </w:pPr>
      <w:r w:rsidRPr="00786B88">
        <w:rPr>
          <w:b/>
          <w:bCs/>
        </w:rPr>
        <w:t xml:space="preserve">DECISION GRANTING COMPENSATION TO GOLDEN STATE MANUFACTURED – </w:t>
      </w:r>
      <w:proofErr w:type="gramStart"/>
      <w:r w:rsidRPr="00786B88">
        <w:rPr>
          <w:b/>
          <w:bCs/>
        </w:rPr>
        <w:t>HOME OWNERS</w:t>
      </w:r>
      <w:proofErr w:type="gramEnd"/>
      <w:r w:rsidRPr="00786B88">
        <w:rPr>
          <w:b/>
          <w:bCs/>
        </w:rPr>
        <w:t xml:space="preserve"> LEAGUE, INC.</w:t>
      </w:r>
    </w:p>
    <w:p w:rsidRPr="00786B88" w:rsidR="00A92D0B" w:rsidP="00786B88" w:rsidRDefault="00DF4AC0" w14:paraId="17BB0C52" w14:textId="2E4A87B8">
      <w:pPr>
        <w:jc w:val="center"/>
        <w:rPr>
          <w:b/>
          <w:bCs/>
        </w:rPr>
      </w:pPr>
      <w:r w:rsidRPr="00786B88">
        <w:rPr>
          <w:b/>
          <w:bCs/>
        </w:rPr>
        <w:t>FOR SUBSTANTIAL CONTRIBUTION TO DECISION 20-04-004</w:t>
      </w:r>
    </w:p>
    <w:p w:rsidRPr="00691528" w:rsidR="00374FD1" w:rsidRDefault="00374FD1" w14:paraId="7DD45571" w14:textId="77777777">
      <w:pPr>
        <w:jc w:val="center"/>
        <w:rPr>
          <w:b/>
          <w:shd w:val="clear" w:color="auto" w:fill="CCFFCC"/>
        </w:rPr>
      </w:pPr>
    </w:p>
    <w:p w:rsidRPr="007F620E" w:rsidR="00A92D0B" w:rsidRDefault="00A92D0B" w14:paraId="4BEAFF75"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25"/>
        <w:gridCol w:w="4703"/>
      </w:tblGrid>
      <w:tr w:rsidRPr="007F620E" w:rsidR="00A92D0B" w:rsidTr="00A04CD2" w14:paraId="0FE98F62" w14:textId="77777777">
        <w:tc>
          <w:tcPr>
            <w:tcW w:w="5125" w:type="dxa"/>
            <w:shd w:val="clear" w:color="auto" w:fill="auto"/>
          </w:tcPr>
          <w:p w:rsidR="0086340E" w:rsidP="00EF4559" w:rsidRDefault="005A63D4" w14:paraId="67B77781" w14:textId="77777777">
            <w:pPr>
              <w:tabs>
                <w:tab w:val="left" w:pos="1620"/>
                <w:tab w:val="right" w:pos="4500"/>
              </w:tabs>
              <w:rPr>
                <w:b/>
                <w:color w:val="000000"/>
              </w:rPr>
            </w:pPr>
            <w:r w:rsidRPr="007F620E">
              <w:rPr>
                <w:b/>
                <w:color w:val="000000"/>
              </w:rPr>
              <w:t>Intervenor</w:t>
            </w:r>
            <w:r w:rsidRPr="007F620E" w:rsidR="00F63C29">
              <w:rPr>
                <w:b/>
                <w:color w:val="000000"/>
              </w:rPr>
              <w:t>:</w:t>
            </w:r>
            <w:r w:rsidR="00691528">
              <w:rPr>
                <w:b/>
                <w:color w:val="000000"/>
              </w:rPr>
              <w:t xml:space="preserve"> </w:t>
            </w:r>
            <w:r w:rsidR="00A15275">
              <w:rPr>
                <w:b/>
                <w:color w:val="000000"/>
              </w:rPr>
              <w:t xml:space="preserve">Golden State Manufactured – </w:t>
            </w:r>
          </w:p>
          <w:p w:rsidRPr="00691528" w:rsidR="00A92D0B" w:rsidP="00EF4559" w:rsidRDefault="00A15275" w14:paraId="11570D4A" w14:textId="37D0FE45">
            <w:pPr>
              <w:tabs>
                <w:tab w:val="left" w:pos="1620"/>
                <w:tab w:val="right" w:pos="4500"/>
              </w:tabs>
              <w:rPr>
                <w:color w:val="000000"/>
              </w:rPr>
            </w:pPr>
            <w:proofErr w:type="gramStart"/>
            <w:r>
              <w:rPr>
                <w:b/>
                <w:color w:val="000000"/>
              </w:rPr>
              <w:t>Home Owners</w:t>
            </w:r>
            <w:proofErr w:type="gramEnd"/>
            <w:r>
              <w:rPr>
                <w:b/>
                <w:color w:val="000000"/>
              </w:rPr>
              <w:t xml:space="preserve"> League, Inc.</w:t>
            </w:r>
            <w:r w:rsidR="009F0139">
              <w:rPr>
                <w:b/>
                <w:color w:val="000000"/>
              </w:rPr>
              <w:t xml:space="preserve"> (GSMOL)</w:t>
            </w:r>
          </w:p>
        </w:tc>
        <w:tc>
          <w:tcPr>
            <w:tcW w:w="4703" w:type="dxa"/>
            <w:shd w:val="clear" w:color="auto" w:fill="auto"/>
          </w:tcPr>
          <w:p w:rsidRPr="007F620E" w:rsidR="00A92D0B" w:rsidP="00DE3A5D" w:rsidRDefault="00A92D0B" w14:paraId="53A584EE" w14:textId="057603BA">
            <w:pPr>
              <w:tabs>
                <w:tab w:val="left" w:pos="1872"/>
                <w:tab w:val="right" w:pos="3672"/>
              </w:tabs>
              <w:spacing w:before="120"/>
              <w:rPr>
                <w:b/>
                <w:color w:val="000000"/>
              </w:rPr>
            </w:pPr>
            <w:r w:rsidRPr="007F620E">
              <w:rPr>
                <w:b/>
                <w:color w:val="000000"/>
              </w:rPr>
              <w:t>For contribution to D</w:t>
            </w:r>
            <w:r w:rsidRPr="007F620E" w:rsidR="00DE3A5D">
              <w:rPr>
                <w:b/>
                <w:color w:val="000000"/>
              </w:rPr>
              <w:t xml:space="preserve">ecision (D.) </w:t>
            </w:r>
            <w:r w:rsidR="00A15275">
              <w:rPr>
                <w:b/>
                <w:color w:val="000000"/>
              </w:rPr>
              <w:t>20-04-004</w:t>
            </w:r>
          </w:p>
        </w:tc>
      </w:tr>
      <w:tr w:rsidRPr="007F620E" w:rsidR="00A92D0B" w:rsidTr="00A04CD2" w14:paraId="47003B8E" w14:textId="77777777">
        <w:tc>
          <w:tcPr>
            <w:tcW w:w="5125" w:type="dxa"/>
            <w:shd w:val="clear" w:color="auto" w:fill="auto"/>
          </w:tcPr>
          <w:p w:rsidRPr="007F620E" w:rsidR="00A92D0B" w:rsidP="00691528" w:rsidRDefault="00A92D0B" w14:paraId="0E2E4BD1" w14:textId="2E974CFA">
            <w:pPr>
              <w:tabs>
                <w:tab w:val="left" w:pos="1620"/>
                <w:tab w:val="right" w:pos="4500"/>
              </w:tabs>
              <w:spacing w:before="120"/>
              <w:rPr>
                <w:b/>
                <w:color w:val="000000"/>
                <w:u w:val="single"/>
              </w:rPr>
            </w:pPr>
            <w:r w:rsidRPr="007F620E">
              <w:rPr>
                <w:b/>
                <w:color w:val="000000"/>
              </w:rPr>
              <w:t>Claimed:</w:t>
            </w:r>
            <w:r w:rsidRPr="007F620E" w:rsidR="00F63C29">
              <w:rPr>
                <w:b/>
                <w:color w:val="000000"/>
              </w:rPr>
              <w:t xml:space="preserve"> </w:t>
            </w:r>
            <w:r w:rsidR="002D21CA">
              <w:rPr>
                <w:b/>
                <w:color w:val="000000"/>
              </w:rPr>
              <w:t xml:space="preserve"> </w:t>
            </w:r>
            <w:r w:rsidRPr="00A04CD2" w:rsidR="00FC72B7">
              <w:rPr>
                <w:bCs/>
                <w:color w:val="000000"/>
              </w:rPr>
              <w:t>$</w:t>
            </w:r>
            <w:r w:rsidRPr="00A04CD2" w:rsidR="00A428EE">
              <w:rPr>
                <w:bCs/>
                <w:color w:val="000000"/>
              </w:rPr>
              <w:t>4,8</w:t>
            </w:r>
            <w:r w:rsidRPr="00A04CD2" w:rsidR="00A15275">
              <w:rPr>
                <w:bCs/>
                <w:color w:val="000000"/>
              </w:rPr>
              <w:t>60.00</w:t>
            </w:r>
          </w:p>
        </w:tc>
        <w:tc>
          <w:tcPr>
            <w:tcW w:w="4703" w:type="dxa"/>
            <w:tcBorders>
              <w:bottom w:val="single" w:color="auto" w:sz="4" w:space="0"/>
            </w:tcBorders>
            <w:shd w:val="clear" w:color="auto" w:fill="auto"/>
          </w:tcPr>
          <w:p w:rsidRPr="007F620E" w:rsidR="00A92D0B" w:rsidP="00FC72B7" w:rsidRDefault="00A92D0B" w14:paraId="211F40A8" w14:textId="6BC681C9">
            <w:pPr>
              <w:tabs>
                <w:tab w:val="left" w:pos="1872"/>
                <w:tab w:val="right" w:pos="3672"/>
              </w:tabs>
              <w:spacing w:before="120"/>
              <w:rPr>
                <w:b/>
                <w:color w:val="000000"/>
                <w:u w:val="single"/>
              </w:rPr>
            </w:pPr>
            <w:r w:rsidRPr="007F620E">
              <w:rPr>
                <w:b/>
                <w:color w:val="000000"/>
              </w:rPr>
              <w:t>Awarded:</w:t>
            </w:r>
            <w:r w:rsidRPr="007F620E" w:rsidR="00FC72B7">
              <w:rPr>
                <w:b/>
                <w:color w:val="000000"/>
              </w:rPr>
              <w:t xml:space="preserve">  </w:t>
            </w:r>
            <w:r w:rsidRPr="000D29D4" w:rsidR="00FC72B7">
              <w:rPr>
                <w:bCs/>
                <w:color w:val="000000"/>
              </w:rPr>
              <w:t>$</w:t>
            </w:r>
            <w:r w:rsidRPr="000D29D4" w:rsidR="000D29D4">
              <w:rPr>
                <w:bCs/>
                <w:color w:val="000000"/>
              </w:rPr>
              <w:t>4,564</w:t>
            </w:r>
            <w:r w:rsidRPr="002934B5" w:rsidR="000D29D4">
              <w:rPr>
                <w:color w:val="000000"/>
              </w:rPr>
              <w:t>.00</w:t>
            </w:r>
          </w:p>
        </w:tc>
      </w:tr>
      <w:tr w:rsidRPr="007F620E" w:rsidR="00A92D0B" w:rsidTr="00A04CD2" w14:paraId="5C56877D" w14:textId="77777777">
        <w:tc>
          <w:tcPr>
            <w:tcW w:w="5125" w:type="dxa"/>
            <w:shd w:val="clear" w:color="auto" w:fill="auto"/>
          </w:tcPr>
          <w:p w:rsidRPr="00691528" w:rsidR="00A92D0B" w:rsidP="00A92D0B" w:rsidRDefault="00A92D0B" w14:paraId="6EF99E36" w14:textId="73DEF677">
            <w:pPr>
              <w:tabs>
                <w:tab w:val="left" w:pos="3060"/>
                <w:tab w:val="right" w:pos="4500"/>
              </w:tabs>
              <w:spacing w:before="120"/>
              <w:rPr>
                <w:color w:val="000000"/>
                <w:u w:val="single"/>
              </w:rPr>
            </w:pPr>
            <w:r w:rsidRPr="007F620E">
              <w:rPr>
                <w:b/>
                <w:color w:val="000000"/>
              </w:rPr>
              <w:t xml:space="preserve">Assigned Commissioner: </w:t>
            </w:r>
            <w:r w:rsidRPr="00A04CD2" w:rsidR="00A15275">
              <w:rPr>
                <w:bCs/>
                <w:color w:val="000000"/>
              </w:rPr>
              <w:t>Clifford Rechtschaffen</w:t>
            </w:r>
          </w:p>
        </w:tc>
        <w:tc>
          <w:tcPr>
            <w:tcW w:w="4703" w:type="dxa"/>
            <w:shd w:val="clear" w:color="auto" w:fill="auto"/>
          </w:tcPr>
          <w:p w:rsidRPr="00691528" w:rsidR="00A92D0B" w:rsidP="00A92D0B" w:rsidRDefault="00A92D0B" w14:paraId="79375F78" w14:textId="33082339">
            <w:pPr>
              <w:tabs>
                <w:tab w:val="left" w:pos="1872"/>
                <w:tab w:val="right" w:pos="3672"/>
              </w:tabs>
              <w:spacing w:before="120"/>
              <w:rPr>
                <w:color w:val="000000"/>
                <w:u w:val="single"/>
              </w:rPr>
            </w:pPr>
            <w:r w:rsidRPr="007F620E">
              <w:rPr>
                <w:b/>
                <w:color w:val="000000"/>
              </w:rPr>
              <w:t>Assigned ALJ:</w:t>
            </w:r>
            <w:r w:rsidRPr="007F620E" w:rsidR="00F63C29">
              <w:rPr>
                <w:b/>
                <w:color w:val="000000"/>
              </w:rPr>
              <w:t xml:space="preserve"> </w:t>
            </w:r>
            <w:r w:rsidRPr="00A04CD2" w:rsidR="00E8117F">
              <w:rPr>
                <w:bCs/>
                <w:color w:val="000000"/>
              </w:rPr>
              <w:t>Jessica Hecht</w:t>
            </w:r>
          </w:p>
        </w:tc>
      </w:tr>
    </w:tbl>
    <w:p w:rsidR="0086340E" w:rsidP="00691528" w:rsidRDefault="0086340E" w14:paraId="650D22EE" w14:textId="77777777">
      <w:pPr>
        <w:jc w:val="center"/>
        <w:rPr>
          <w:b/>
          <w:color w:val="000000"/>
        </w:rPr>
      </w:pPr>
    </w:p>
    <w:p w:rsidR="00691528" w:rsidP="00691528" w:rsidRDefault="00A92D0B" w14:paraId="3CEED871" w14:textId="5B4444B8">
      <w:pPr>
        <w:jc w:val="center"/>
        <w:rPr>
          <w:b/>
          <w:color w:val="000000"/>
        </w:rPr>
      </w:pPr>
      <w:r w:rsidRPr="007F620E">
        <w:rPr>
          <w:b/>
          <w:color w:val="000000"/>
        </w:rPr>
        <w:t>PART I:  PROCEDURAL ISSUES</w:t>
      </w:r>
    </w:p>
    <w:p w:rsidRPr="007F620E" w:rsidR="00A92D0B" w:rsidRDefault="00A92D0B" w14:paraId="37AA25BD" w14:textId="77777777">
      <w:pPr>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7F620E" w:rsidR="00A92D0B" w:rsidTr="00A64964" w14:paraId="3C5C25ED" w14:textId="77777777">
        <w:tc>
          <w:tcPr>
            <w:tcW w:w="3708" w:type="dxa"/>
            <w:shd w:val="clear" w:color="auto" w:fill="auto"/>
          </w:tcPr>
          <w:p w:rsidRPr="007F620E" w:rsidR="00A92D0B" w:rsidP="00915118" w:rsidRDefault="00A92D0B" w14:paraId="1576A0A6" w14:textId="77777777">
            <w:pPr>
              <w:rPr>
                <w:b/>
                <w:color w:val="000000"/>
              </w:rPr>
            </w:pPr>
            <w:r w:rsidRPr="007F620E">
              <w:rPr>
                <w:b/>
                <w:color w:val="000000"/>
              </w:rPr>
              <w:t xml:space="preserve">A.  Brief </w:t>
            </w:r>
            <w:r w:rsidRPr="007F620E" w:rsidR="00A319DE">
              <w:rPr>
                <w:b/>
                <w:color w:val="000000"/>
              </w:rPr>
              <w:t>d</w:t>
            </w:r>
            <w:r w:rsidRPr="007F620E">
              <w:rPr>
                <w:b/>
                <w:color w:val="000000"/>
              </w:rPr>
              <w:t xml:space="preserve">escription of Decision: </w:t>
            </w:r>
          </w:p>
        </w:tc>
        <w:tc>
          <w:tcPr>
            <w:tcW w:w="6120" w:type="dxa"/>
            <w:shd w:val="clear" w:color="auto" w:fill="auto"/>
          </w:tcPr>
          <w:p w:rsidR="00FE3BAE" w:rsidRDefault="00A15275" w14:paraId="490F36DF" w14:textId="2AFBAC7B">
            <w:pPr>
              <w:rPr>
                <w:color w:val="000000"/>
              </w:rPr>
            </w:pPr>
            <w:r>
              <w:rPr>
                <w:color w:val="000000"/>
              </w:rPr>
              <w:t>Decision 20-04-004, issued April 24, 2020, evaluates the Mobilehome Park Pilot Program adopted in Decision 14-03-021 and establishes a ten-year Mobilehome Park Utility Conversion Program beginning January 1, 2021 which is based upon the existing pilot program</w:t>
            </w:r>
            <w:r w:rsidR="00DF25F4">
              <w:rPr>
                <w:color w:val="000000"/>
              </w:rPr>
              <w:t xml:space="preserve">, with some adjustments re: expanded eligibility and to establish annual target conversion rates and cost targets.  The Decision establishes a 4-year application cycle starting in 2021, with a transition year in 2020 to reconcile existing and new mobilehome park application prioritization </w:t>
            </w:r>
            <w:proofErr w:type="gramStart"/>
            <w:r w:rsidR="00DF25F4">
              <w:rPr>
                <w:color w:val="000000"/>
              </w:rPr>
              <w:t>lists, and</w:t>
            </w:r>
            <w:proofErr w:type="gramEnd"/>
            <w:r w:rsidR="00DF25F4">
              <w:rPr>
                <w:color w:val="000000"/>
              </w:rPr>
              <w:t xml:space="preserve"> requires evaluation of the Program in 2025 to determine whether to continue or modify the Program, followed by another potential Order Instituting Rulemaking.</w:t>
            </w:r>
          </w:p>
          <w:p w:rsidRPr="007F620E" w:rsidR="00C02649" w:rsidRDefault="00C02649" w14:paraId="67B8ECAA" w14:textId="77777777">
            <w:pPr>
              <w:rPr>
                <w:color w:val="000000"/>
              </w:rPr>
            </w:pPr>
          </w:p>
        </w:tc>
      </w:tr>
    </w:tbl>
    <w:p w:rsidR="005515DF" w:rsidRDefault="005515DF" w14:paraId="629270AA" w14:textId="77777777">
      <w:pPr>
        <w:rPr>
          <w:color w:val="000000"/>
        </w:rPr>
        <w:sectPr w:rsidR="005515DF" w:rsidSect="002A6C07">
          <w:headerReference w:type="default" r:id="rId8"/>
          <w:footerReference w:type="default" r:id="rId9"/>
          <w:headerReference w:type="first" r:id="rId10"/>
          <w:footerReference w:type="first" r:id="rId11"/>
          <w:pgSz w:w="12240" w:h="15840"/>
          <w:pgMar w:top="1440" w:right="1800" w:bottom="1440" w:left="1800" w:header="720" w:footer="720" w:gutter="0"/>
          <w:pgNumType w:fmt="numberInDash"/>
          <w:cols w:space="720"/>
          <w:docGrid w:linePitch="360"/>
        </w:sectPr>
      </w:pPr>
    </w:p>
    <w:p w:rsidRPr="007F620E" w:rsidR="00A92D0B" w:rsidRDefault="00A92D0B" w14:paraId="3627CBB7" w14:textId="2EC54FC8">
      <w:pPr>
        <w:rPr>
          <w:color w:val="000000"/>
        </w:rPr>
      </w:pPr>
    </w:p>
    <w:p w:rsidRPr="007F620E" w:rsidR="00A92D0B" w:rsidRDefault="005A63D4" w14:paraId="2FBF046C" w14:textId="77777777">
      <w:pPr>
        <w:numPr>
          <w:ilvl w:val="0"/>
          <w:numId w:val="5"/>
        </w:numPr>
        <w:rPr>
          <w:b/>
          <w:color w:val="000000"/>
        </w:rPr>
      </w:pPr>
      <w:r w:rsidRPr="007F620E">
        <w:rPr>
          <w:b/>
          <w:color w:val="000000"/>
        </w:rPr>
        <w:t xml:space="preserve">Intervenor </w:t>
      </w:r>
      <w:r w:rsidRPr="007F620E" w:rsidR="00A92D0B">
        <w:rPr>
          <w:b/>
          <w:color w:val="000000"/>
        </w:rPr>
        <w:t xml:space="preserve">must satisfy intervenor compensation </w:t>
      </w:r>
      <w:r w:rsidRPr="007F620E" w:rsidR="00DE3A5D">
        <w:rPr>
          <w:b/>
          <w:color w:val="000000"/>
        </w:rPr>
        <w:t>requirements set forth in Pub. Util.</w:t>
      </w:r>
      <w:r w:rsidRPr="007F620E" w:rsidR="00A92D0B">
        <w:rPr>
          <w:b/>
          <w:color w:val="000000"/>
        </w:rPr>
        <w:t xml:space="preserve"> Code §§ 1801-1812</w:t>
      </w:r>
      <w:r w:rsidR="003B6A1B">
        <w:rPr>
          <w:rStyle w:val="FootnoteReference"/>
          <w:b/>
          <w:color w:val="000000"/>
        </w:rPr>
        <w:footnoteReference w:id="1"/>
      </w:r>
      <w:r w:rsidRPr="007F620E" w:rsidR="00A92D0B">
        <w:rPr>
          <w:b/>
          <w:color w:val="000000"/>
        </w:rPr>
        <w:t>:</w:t>
      </w:r>
    </w:p>
    <w:p w:rsidRPr="007F620E" w:rsidR="00A92D0B" w:rsidRDefault="00A92D0B" w14:paraId="4E196E03" w14:textId="77777777">
      <w:pPr>
        <w:tabs>
          <w:tab w:val="left" w:pos="360"/>
        </w:tabs>
        <w:rPr>
          <w:color w:val="000000"/>
        </w:rPr>
      </w:pP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7F620E" w:rsidR="00A92D0B" w:rsidTr="00180E8C" w14:paraId="640CF70A" w14:textId="77777777">
        <w:tc>
          <w:tcPr>
            <w:tcW w:w="5040" w:type="dxa"/>
            <w:tcBorders>
              <w:bottom w:val="single" w:color="auto" w:sz="4" w:space="0"/>
            </w:tcBorders>
            <w:shd w:val="clear" w:color="auto" w:fill="auto"/>
          </w:tcPr>
          <w:p w:rsidRPr="007F620E" w:rsidR="00A92D0B" w:rsidP="00A92D0B" w:rsidRDefault="00A92D0B" w14:paraId="409E4D92"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7F620E" w:rsidR="00A92D0B" w:rsidP="00A92D0B" w:rsidRDefault="005A63D4" w14:paraId="1412A3C6" w14:textId="77777777">
            <w:pPr>
              <w:tabs>
                <w:tab w:val="left" w:pos="360"/>
              </w:tabs>
              <w:spacing w:before="120"/>
              <w:jc w:val="center"/>
              <w:rPr>
                <w:b/>
                <w:color w:val="000000"/>
              </w:rPr>
            </w:pPr>
            <w:r w:rsidRPr="007F620E">
              <w:rPr>
                <w:b/>
                <w:color w:val="000000"/>
              </w:rPr>
              <w:t>Intervenor</w:t>
            </w:r>
          </w:p>
        </w:tc>
        <w:tc>
          <w:tcPr>
            <w:tcW w:w="2340" w:type="dxa"/>
            <w:tcBorders>
              <w:bottom w:val="single" w:color="auto" w:sz="4" w:space="0"/>
            </w:tcBorders>
            <w:shd w:val="clear" w:color="auto" w:fill="auto"/>
          </w:tcPr>
          <w:p w:rsidRPr="007F620E" w:rsidR="00A92D0B" w:rsidP="0081626F" w:rsidRDefault="00A92D0B" w14:paraId="2A218C38" w14:textId="386C9A6A">
            <w:pPr>
              <w:tabs>
                <w:tab w:val="left" w:pos="360"/>
              </w:tabs>
              <w:spacing w:before="120"/>
              <w:jc w:val="center"/>
              <w:rPr>
                <w:b/>
                <w:color w:val="000000"/>
              </w:rPr>
            </w:pPr>
            <w:r w:rsidRPr="007F620E">
              <w:rPr>
                <w:b/>
                <w:color w:val="000000"/>
              </w:rPr>
              <w:t xml:space="preserve">CPUC </w:t>
            </w:r>
            <w:r w:rsidR="0081626F">
              <w:rPr>
                <w:b/>
                <w:color w:val="000000"/>
              </w:rPr>
              <w:t>Verification</w:t>
            </w:r>
          </w:p>
        </w:tc>
      </w:tr>
      <w:tr w:rsidRPr="007F620E" w:rsidR="00A92D0B" w:rsidTr="00180E8C" w14:paraId="7D83D00D"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A92D0B" w:rsidP="00A92D0B" w:rsidRDefault="00A92D0B" w14:paraId="606E2B66" w14:textId="77777777">
            <w:pPr>
              <w:tabs>
                <w:tab w:val="left" w:pos="360"/>
              </w:tabs>
              <w:spacing w:before="60"/>
              <w:jc w:val="center"/>
              <w:rPr>
                <w:b/>
              </w:rPr>
            </w:pPr>
            <w:r w:rsidRPr="007F620E">
              <w:rPr>
                <w:b/>
              </w:rPr>
              <w:t>Timely filing of notice of intent to claim compensation (NOI) (§ 1804(a)):</w:t>
            </w:r>
          </w:p>
        </w:tc>
      </w:tr>
      <w:tr w:rsidRPr="007F620E" w:rsidR="00A92D0B" w:rsidTr="00C51AE9" w14:paraId="160E284A" w14:textId="77777777">
        <w:tc>
          <w:tcPr>
            <w:tcW w:w="5040" w:type="dxa"/>
            <w:tcBorders>
              <w:top w:val="single" w:color="auto" w:sz="4" w:space="0"/>
            </w:tcBorders>
            <w:shd w:val="clear" w:color="auto" w:fill="auto"/>
          </w:tcPr>
          <w:p w:rsidRPr="007F620E" w:rsidR="00A92D0B" w:rsidP="00ED6B6B" w:rsidRDefault="00FC72B7" w14:paraId="44D1876C" w14:textId="77777777">
            <w:pPr>
              <w:tabs>
                <w:tab w:val="left" w:pos="360"/>
              </w:tabs>
              <w:spacing w:before="120"/>
              <w:ind w:left="360" w:hanging="360"/>
              <w:rPr>
                <w:color w:val="000000"/>
              </w:rPr>
            </w:pPr>
            <w:r w:rsidRPr="007F620E">
              <w:rPr>
                <w:color w:val="000000"/>
              </w:rPr>
              <w:t xml:space="preserve"> </w:t>
            </w:r>
            <w:r w:rsidRPr="007F620E" w:rsidR="00A92D0B">
              <w:rPr>
                <w:color w:val="000000"/>
              </w:rPr>
              <w:t>1.  Date of Prehearing Conference:</w:t>
            </w:r>
          </w:p>
        </w:tc>
        <w:tc>
          <w:tcPr>
            <w:tcW w:w="2340" w:type="dxa"/>
            <w:tcBorders>
              <w:top w:val="single" w:color="auto" w:sz="4" w:space="0"/>
            </w:tcBorders>
            <w:shd w:val="clear" w:color="auto" w:fill="auto"/>
          </w:tcPr>
          <w:p w:rsidRPr="007F620E" w:rsidR="00A92D0B" w:rsidP="00045A2F" w:rsidRDefault="009C31F2" w14:paraId="35450816" w14:textId="586E61A9">
            <w:pPr>
              <w:keepNext/>
              <w:keepLines/>
              <w:tabs>
                <w:tab w:val="left" w:pos="360"/>
              </w:tabs>
              <w:spacing w:before="120"/>
              <w:ind w:left="360" w:hanging="360"/>
              <w:rPr>
                <w:color w:val="000000"/>
              </w:rPr>
            </w:pPr>
            <w:r>
              <w:rPr>
                <w:color w:val="000000"/>
              </w:rPr>
              <w:t>July 30, 2018</w:t>
            </w:r>
          </w:p>
        </w:tc>
        <w:tc>
          <w:tcPr>
            <w:tcW w:w="2340" w:type="dxa"/>
            <w:tcBorders>
              <w:top w:val="single" w:color="auto" w:sz="4" w:space="0"/>
            </w:tcBorders>
            <w:shd w:val="clear" w:color="auto" w:fill="auto"/>
          </w:tcPr>
          <w:p w:rsidRPr="007F620E" w:rsidR="00A92D0B" w:rsidP="009A62F6" w:rsidRDefault="00411600" w14:paraId="34540344" w14:textId="501BFD83">
            <w:pPr>
              <w:tabs>
                <w:tab w:val="left" w:pos="360"/>
              </w:tabs>
              <w:spacing w:before="120"/>
              <w:jc w:val="both"/>
              <w:rPr>
                <w:color w:val="000000"/>
              </w:rPr>
            </w:pPr>
            <w:r>
              <w:rPr>
                <w:color w:val="000000"/>
              </w:rPr>
              <w:t>Verified</w:t>
            </w:r>
          </w:p>
        </w:tc>
      </w:tr>
      <w:tr w:rsidRPr="007F620E" w:rsidR="00A92D0B" w:rsidTr="00C51AE9" w14:paraId="24C85564" w14:textId="77777777">
        <w:tc>
          <w:tcPr>
            <w:tcW w:w="5040" w:type="dxa"/>
            <w:shd w:val="clear" w:color="auto" w:fill="auto"/>
          </w:tcPr>
          <w:p w:rsidRPr="007F620E" w:rsidR="00A92D0B" w:rsidP="00915118" w:rsidRDefault="00FC72B7" w14:paraId="382C578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2.  Other </w:t>
            </w:r>
            <w:r w:rsidRPr="007F620E" w:rsidR="00A319DE">
              <w:rPr>
                <w:color w:val="000000"/>
              </w:rPr>
              <w:t>s</w:t>
            </w:r>
            <w:r w:rsidRPr="007F620E" w:rsidR="00A92D0B">
              <w:rPr>
                <w:color w:val="000000"/>
              </w:rPr>
              <w:t xml:space="preserve">pecified </w:t>
            </w:r>
            <w:r w:rsidRPr="007F620E" w:rsidR="00A319DE">
              <w:rPr>
                <w:color w:val="000000"/>
              </w:rPr>
              <w:t>d</w:t>
            </w:r>
            <w:r w:rsidRPr="007F620E" w:rsidR="00A92D0B">
              <w:rPr>
                <w:color w:val="000000"/>
              </w:rPr>
              <w:t>ate for NOI:</w:t>
            </w:r>
          </w:p>
        </w:tc>
        <w:tc>
          <w:tcPr>
            <w:tcW w:w="2340" w:type="dxa"/>
            <w:shd w:val="clear" w:color="auto" w:fill="auto"/>
          </w:tcPr>
          <w:p w:rsidRPr="007F620E" w:rsidR="00A92D0B" w:rsidP="00045A2F" w:rsidRDefault="00A92D0B" w14:paraId="1826BC2C" w14:textId="77777777">
            <w:pPr>
              <w:keepNext/>
              <w:keepLines/>
              <w:tabs>
                <w:tab w:val="left" w:pos="360"/>
              </w:tabs>
              <w:spacing w:before="120"/>
              <w:ind w:left="360" w:hanging="360"/>
              <w:rPr>
                <w:color w:val="000000"/>
              </w:rPr>
            </w:pPr>
          </w:p>
        </w:tc>
        <w:tc>
          <w:tcPr>
            <w:tcW w:w="2340" w:type="dxa"/>
            <w:shd w:val="clear" w:color="auto" w:fill="auto"/>
          </w:tcPr>
          <w:p w:rsidRPr="007F620E" w:rsidR="00A92D0B" w:rsidP="009A62F6" w:rsidRDefault="00A92D0B" w14:paraId="210DAD91" w14:textId="5C041596">
            <w:pPr>
              <w:tabs>
                <w:tab w:val="left" w:pos="360"/>
              </w:tabs>
              <w:spacing w:before="120"/>
              <w:jc w:val="both"/>
              <w:rPr>
                <w:color w:val="000000"/>
              </w:rPr>
            </w:pPr>
          </w:p>
        </w:tc>
      </w:tr>
      <w:tr w:rsidRPr="007F620E" w:rsidR="00A92D0B" w:rsidTr="00C51AE9" w14:paraId="4836EEA6" w14:textId="77777777">
        <w:tc>
          <w:tcPr>
            <w:tcW w:w="5040" w:type="dxa"/>
            <w:shd w:val="clear" w:color="auto" w:fill="auto"/>
          </w:tcPr>
          <w:p w:rsidRPr="007F620E" w:rsidR="00A92D0B" w:rsidP="00915118" w:rsidRDefault="00FC72B7" w14:paraId="34809C45"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3.  Date NOI </w:t>
            </w:r>
            <w:r w:rsidRPr="007F620E" w:rsidR="00A319DE">
              <w:rPr>
                <w:color w:val="000000"/>
              </w:rPr>
              <w:t>f</w:t>
            </w:r>
            <w:r w:rsidRPr="007F620E" w:rsidR="00A92D0B">
              <w:rPr>
                <w:color w:val="000000"/>
              </w:rPr>
              <w:t>iled:</w:t>
            </w:r>
          </w:p>
        </w:tc>
        <w:tc>
          <w:tcPr>
            <w:tcW w:w="2340" w:type="dxa"/>
            <w:tcBorders>
              <w:bottom w:val="single" w:color="auto" w:sz="4" w:space="0"/>
            </w:tcBorders>
            <w:shd w:val="clear" w:color="auto" w:fill="auto"/>
          </w:tcPr>
          <w:p w:rsidR="00A92D0B" w:rsidP="00045A2F" w:rsidRDefault="009C31F2" w14:paraId="06BE954D" w14:textId="77777777">
            <w:pPr>
              <w:keepNext/>
              <w:keepLines/>
              <w:tabs>
                <w:tab w:val="left" w:pos="360"/>
              </w:tabs>
              <w:spacing w:before="120"/>
              <w:ind w:left="360" w:hanging="360"/>
              <w:rPr>
                <w:color w:val="000000"/>
              </w:rPr>
            </w:pPr>
            <w:r>
              <w:rPr>
                <w:color w:val="000000"/>
              </w:rPr>
              <w:t>August 28, 2018</w:t>
            </w:r>
          </w:p>
          <w:p w:rsidRPr="007F620E" w:rsidR="009E6A26" w:rsidP="00045A2F" w:rsidRDefault="009E6A26" w14:paraId="44F7CCB9" w14:textId="727A304F">
            <w:pPr>
              <w:keepNext/>
              <w:keepLines/>
              <w:tabs>
                <w:tab w:val="left" w:pos="360"/>
              </w:tabs>
              <w:spacing w:before="120"/>
              <w:ind w:left="360" w:hanging="360"/>
              <w:rPr>
                <w:color w:val="000000"/>
              </w:rPr>
            </w:pPr>
            <w:r>
              <w:rPr>
                <w:color w:val="000000"/>
              </w:rPr>
              <w:t>Amended and Filed May 14, 2019</w:t>
            </w:r>
          </w:p>
        </w:tc>
        <w:tc>
          <w:tcPr>
            <w:tcW w:w="2340" w:type="dxa"/>
            <w:tcBorders>
              <w:bottom w:val="single" w:color="auto" w:sz="4" w:space="0"/>
            </w:tcBorders>
            <w:shd w:val="clear" w:color="auto" w:fill="auto"/>
          </w:tcPr>
          <w:p w:rsidRPr="007F620E" w:rsidR="0006570D" w:rsidP="0051518A" w:rsidRDefault="00766367" w14:paraId="71759DE3" w14:textId="65314760">
            <w:pPr>
              <w:tabs>
                <w:tab w:val="left" w:pos="360"/>
              </w:tabs>
              <w:spacing w:before="120"/>
              <w:rPr>
                <w:color w:val="000000"/>
              </w:rPr>
            </w:pPr>
            <w:r>
              <w:rPr>
                <w:color w:val="000000"/>
              </w:rPr>
              <w:t>Verified</w:t>
            </w:r>
          </w:p>
        </w:tc>
      </w:tr>
      <w:tr w:rsidRPr="007F620E" w:rsidR="00A92D0B" w:rsidTr="00180E8C" w14:paraId="22BBCDE3" w14:textId="77777777">
        <w:tc>
          <w:tcPr>
            <w:tcW w:w="7380" w:type="dxa"/>
            <w:gridSpan w:val="2"/>
            <w:tcBorders>
              <w:bottom w:val="single" w:color="auto" w:sz="4" w:space="0"/>
            </w:tcBorders>
            <w:shd w:val="clear" w:color="auto" w:fill="auto"/>
          </w:tcPr>
          <w:p w:rsidRPr="007F620E" w:rsidR="00A92D0B" w:rsidP="00A92D0B" w:rsidRDefault="00FC72B7" w14:paraId="7E6E206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4. </w:t>
            </w:r>
            <w:r w:rsidRPr="007F620E">
              <w:rPr>
                <w:color w:val="000000"/>
              </w:rPr>
              <w:t xml:space="preserve"> </w:t>
            </w:r>
            <w:r w:rsidRPr="007F620E" w:rsidR="00A92D0B">
              <w:rPr>
                <w:color w:val="000000"/>
              </w:rPr>
              <w:t>Was the NOI timely filed?</w:t>
            </w:r>
          </w:p>
        </w:tc>
        <w:tc>
          <w:tcPr>
            <w:tcW w:w="2340" w:type="dxa"/>
            <w:tcBorders>
              <w:bottom w:val="single" w:color="auto" w:sz="4" w:space="0"/>
            </w:tcBorders>
            <w:shd w:val="clear" w:color="auto" w:fill="auto"/>
          </w:tcPr>
          <w:p w:rsidRPr="007F620E" w:rsidR="00A92D0B" w:rsidP="00A92D0B" w:rsidRDefault="00F91110" w14:paraId="61DE2845" w14:textId="01088632">
            <w:pPr>
              <w:tabs>
                <w:tab w:val="left" w:pos="360"/>
              </w:tabs>
              <w:spacing w:before="120"/>
              <w:rPr>
                <w:color w:val="000000"/>
              </w:rPr>
            </w:pPr>
            <w:r>
              <w:rPr>
                <w:color w:val="000000"/>
              </w:rPr>
              <w:t>Yes</w:t>
            </w:r>
          </w:p>
        </w:tc>
      </w:tr>
      <w:tr w:rsidRPr="007F620E" w:rsidR="00A92D0B" w:rsidTr="00180E8C" w14:paraId="4CD7D4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19D649BF" w14:textId="77777777">
            <w:pPr>
              <w:keepNext/>
              <w:keepLines/>
              <w:tabs>
                <w:tab w:val="left" w:pos="360"/>
              </w:tabs>
              <w:spacing w:before="60"/>
              <w:jc w:val="center"/>
              <w:rPr>
                <w:b/>
                <w:color w:val="000000"/>
              </w:rPr>
            </w:pPr>
            <w:r w:rsidRPr="007F620E">
              <w:rPr>
                <w:b/>
                <w:color w:val="000000"/>
              </w:rPr>
              <w:t xml:space="preserve">Showing of </w:t>
            </w:r>
            <w:r w:rsidRPr="007F620E" w:rsidR="00F63C29">
              <w:rPr>
                <w:b/>
                <w:color w:val="000000"/>
              </w:rPr>
              <w:t xml:space="preserve">eligible </w:t>
            </w:r>
            <w:r w:rsidRPr="007F620E">
              <w:rPr>
                <w:b/>
                <w:color w:val="000000"/>
              </w:rPr>
              <w:t xml:space="preserve">customer </w:t>
            </w:r>
            <w:r w:rsidRPr="007F620E" w:rsidR="00F63C29">
              <w:rPr>
                <w:b/>
                <w:color w:val="000000"/>
              </w:rPr>
              <w:t xml:space="preserve">status (§ 1802(b) or eligible local government entity </w:t>
            </w:r>
            <w:r w:rsidR="00ED6B6B">
              <w:rPr>
                <w:b/>
                <w:color w:val="000000"/>
              </w:rPr>
              <w:t>status</w:t>
            </w:r>
            <w:r w:rsidRPr="007F620E" w:rsidR="00F63C29">
              <w:rPr>
                <w:b/>
                <w:color w:val="000000"/>
              </w:rPr>
              <w:br/>
              <w:t>(§§ 1802(d), 1802.4)</w:t>
            </w:r>
            <w:r w:rsidRPr="007F620E">
              <w:rPr>
                <w:b/>
                <w:color w:val="000000"/>
              </w:rPr>
              <w:t>:</w:t>
            </w:r>
          </w:p>
        </w:tc>
      </w:tr>
      <w:tr w:rsidRPr="007F620E" w:rsidR="00A92D0B" w:rsidTr="00411600" w14:paraId="259EC227" w14:textId="77777777">
        <w:tc>
          <w:tcPr>
            <w:tcW w:w="5040" w:type="dxa"/>
            <w:tcBorders>
              <w:top w:val="single" w:color="auto" w:sz="4" w:space="0"/>
            </w:tcBorders>
            <w:shd w:val="clear" w:color="auto" w:fill="auto"/>
          </w:tcPr>
          <w:p w:rsidRPr="007F620E" w:rsidR="00A92D0B" w:rsidP="007E71C3" w:rsidRDefault="00FC72B7" w14:paraId="0EFCD0E9" w14:textId="77777777">
            <w:pPr>
              <w:keepNext/>
              <w:keepLines/>
              <w:spacing w:before="120"/>
              <w:ind w:left="360" w:hanging="360"/>
              <w:rPr>
                <w:color w:val="000000"/>
              </w:rPr>
            </w:pPr>
            <w:r w:rsidRPr="007F620E">
              <w:rPr>
                <w:color w:val="000000"/>
              </w:rPr>
              <w:t xml:space="preserve"> </w:t>
            </w:r>
            <w:r w:rsidRPr="007F620E" w:rsidR="00A92D0B">
              <w:rPr>
                <w:color w:val="000000"/>
              </w:rPr>
              <w:t xml:space="preserve">5.  Based on ALJ ruling issued in proceeding </w:t>
            </w:r>
            <w:r w:rsidRPr="007F620E" w:rsidR="00E3786F">
              <w:rPr>
                <w:color w:val="000000"/>
              </w:rPr>
              <w:t xml:space="preserve">  </w:t>
            </w:r>
            <w:r w:rsidRPr="007F620E" w:rsidR="00A92D0B">
              <w:rPr>
                <w:color w:val="000000"/>
              </w:rPr>
              <w:t>number:</w:t>
            </w:r>
          </w:p>
        </w:tc>
        <w:tc>
          <w:tcPr>
            <w:tcW w:w="2340" w:type="dxa"/>
            <w:tcBorders>
              <w:top w:val="single" w:color="auto" w:sz="4" w:space="0"/>
            </w:tcBorders>
            <w:shd w:val="clear" w:color="auto" w:fill="auto"/>
          </w:tcPr>
          <w:p w:rsidRPr="007F620E" w:rsidR="00A92D0B" w:rsidP="007E71C3" w:rsidRDefault="00154935" w14:paraId="13E72B6D" w14:textId="3CCA057E">
            <w:pPr>
              <w:keepNext/>
              <w:keepLines/>
              <w:tabs>
                <w:tab w:val="left" w:pos="360"/>
              </w:tabs>
              <w:spacing w:before="120"/>
              <w:ind w:left="360" w:hanging="360"/>
              <w:rPr>
                <w:color w:val="000000"/>
              </w:rPr>
            </w:pPr>
            <w:r>
              <w:rPr>
                <w:color w:val="000000"/>
              </w:rPr>
              <w:t>Rulemaking 18-04-018</w:t>
            </w:r>
          </w:p>
        </w:tc>
        <w:tc>
          <w:tcPr>
            <w:tcW w:w="2340" w:type="dxa"/>
            <w:tcBorders>
              <w:top w:val="single" w:color="auto" w:sz="4" w:space="0"/>
            </w:tcBorders>
            <w:shd w:val="clear" w:color="auto" w:fill="auto"/>
          </w:tcPr>
          <w:p w:rsidRPr="007F620E" w:rsidR="00A92D0B" w:rsidP="007E71C3" w:rsidRDefault="00BF5B1E" w14:paraId="2679B197" w14:textId="152C5B4C">
            <w:pPr>
              <w:keepNext/>
              <w:keepLines/>
              <w:tabs>
                <w:tab w:val="left" w:pos="360"/>
              </w:tabs>
              <w:spacing w:before="120"/>
              <w:rPr>
                <w:color w:val="000000"/>
              </w:rPr>
            </w:pPr>
            <w:r>
              <w:rPr>
                <w:color w:val="000000"/>
              </w:rPr>
              <w:t>Verified</w:t>
            </w:r>
          </w:p>
        </w:tc>
      </w:tr>
      <w:tr w:rsidRPr="007F620E" w:rsidR="00A92D0B" w:rsidTr="00FB161B" w14:paraId="4E0FB3B6" w14:textId="77777777">
        <w:tc>
          <w:tcPr>
            <w:tcW w:w="5040" w:type="dxa"/>
            <w:shd w:val="clear" w:color="auto" w:fill="auto"/>
          </w:tcPr>
          <w:p w:rsidRPr="007F620E" w:rsidR="00A92D0B" w:rsidP="00FC72B7" w:rsidRDefault="00FC72B7" w14:paraId="568B12E8" w14:textId="77777777">
            <w:pPr>
              <w:tabs>
                <w:tab w:val="left" w:pos="360"/>
              </w:tabs>
              <w:spacing w:before="120"/>
              <w:ind w:left="360" w:hanging="360"/>
              <w:rPr>
                <w:color w:val="000000"/>
              </w:rPr>
            </w:pPr>
            <w:r w:rsidRPr="007F620E">
              <w:rPr>
                <w:color w:val="000000"/>
              </w:rPr>
              <w:t xml:space="preserve"> </w:t>
            </w:r>
            <w:r w:rsidRPr="007F620E" w:rsidR="00A92D0B">
              <w:rPr>
                <w:color w:val="000000"/>
              </w:rPr>
              <w:t>6.  Date of ALJ ruling:</w:t>
            </w:r>
          </w:p>
        </w:tc>
        <w:tc>
          <w:tcPr>
            <w:tcW w:w="2340" w:type="dxa"/>
            <w:shd w:val="clear" w:color="auto" w:fill="auto"/>
          </w:tcPr>
          <w:p w:rsidRPr="007F620E" w:rsidR="00A92D0B" w:rsidP="00A92D0B" w:rsidRDefault="00154935" w14:paraId="306125B9" w14:textId="6612870D">
            <w:pPr>
              <w:tabs>
                <w:tab w:val="left" w:pos="360"/>
              </w:tabs>
              <w:spacing w:before="120"/>
              <w:ind w:left="360" w:hanging="360"/>
              <w:rPr>
                <w:color w:val="000000"/>
              </w:rPr>
            </w:pPr>
            <w:r>
              <w:rPr>
                <w:color w:val="000000"/>
              </w:rPr>
              <w:t>May 22, 2019</w:t>
            </w:r>
          </w:p>
        </w:tc>
        <w:tc>
          <w:tcPr>
            <w:tcW w:w="2340" w:type="dxa"/>
            <w:shd w:val="clear" w:color="auto" w:fill="auto"/>
          </w:tcPr>
          <w:p w:rsidRPr="007F620E" w:rsidR="00A92D0B" w:rsidP="00A92D0B" w:rsidRDefault="00BF5B1E" w14:paraId="19F10313" w14:textId="5D239C26">
            <w:pPr>
              <w:tabs>
                <w:tab w:val="left" w:pos="360"/>
              </w:tabs>
              <w:spacing w:before="120"/>
              <w:rPr>
                <w:color w:val="000000"/>
              </w:rPr>
            </w:pPr>
            <w:r>
              <w:rPr>
                <w:color w:val="000000"/>
              </w:rPr>
              <w:t>Verified</w:t>
            </w:r>
          </w:p>
        </w:tc>
      </w:tr>
      <w:tr w:rsidRPr="007F620E" w:rsidR="00A92D0B" w:rsidTr="00FB161B" w14:paraId="7F6C1E54" w14:textId="77777777">
        <w:tc>
          <w:tcPr>
            <w:tcW w:w="5040" w:type="dxa"/>
            <w:shd w:val="clear" w:color="auto" w:fill="auto"/>
          </w:tcPr>
          <w:p w:rsidRPr="007F620E" w:rsidR="00A92D0B" w:rsidP="00FC72B7" w:rsidRDefault="00FC72B7" w14:paraId="4B6E35B7" w14:textId="77777777">
            <w:pPr>
              <w:tabs>
                <w:tab w:val="left" w:pos="360"/>
              </w:tabs>
              <w:spacing w:before="120"/>
              <w:ind w:left="360" w:hanging="360"/>
              <w:rPr>
                <w:color w:val="000000"/>
              </w:rPr>
            </w:pPr>
            <w:r w:rsidRPr="007F620E">
              <w:rPr>
                <w:color w:val="000000"/>
              </w:rPr>
              <w:t xml:space="preserve"> </w:t>
            </w:r>
            <w:r w:rsidRPr="007F620E" w:rsidR="00A92D0B">
              <w:rPr>
                <w:color w:val="000000"/>
              </w:rPr>
              <w:t>7.  Based on another CPUC determination (specify):</w:t>
            </w:r>
          </w:p>
        </w:tc>
        <w:tc>
          <w:tcPr>
            <w:tcW w:w="2340" w:type="dxa"/>
            <w:tcBorders>
              <w:bottom w:val="single" w:color="auto" w:sz="4" w:space="0"/>
            </w:tcBorders>
            <w:shd w:val="clear" w:color="auto" w:fill="auto"/>
          </w:tcPr>
          <w:p w:rsidRPr="007F620E" w:rsidR="00A92D0B" w:rsidP="00A92D0B" w:rsidRDefault="00A92D0B" w14:paraId="5E0F9D32" w14:textId="77777777">
            <w:pPr>
              <w:tabs>
                <w:tab w:val="left" w:pos="360"/>
              </w:tabs>
              <w:spacing w:before="120"/>
              <w:ind w:left="360" w:hanging="360"/>
              <w:rPr>
                <w:color w:val="000000"/>
              </w:rPr>
            </w:pPr>
          </w:p>
        </w:tc>
        <w:tc>
          <w:tcPr>
            <w:tcW w:w="2340" w:type="dxa"/>
            <w:tcBorders>
              <w:bottom w:val="single" w:color="auto" w:sz="4" w:space="0"/>
            </w:tcBorders>
            <w:shd w:val="clear" w:color="auto" w:fill="auto"/>
          </w:tcPr>
          <w:p w:rsidRPr="007F620E" w:rsidR="00A92D0B" w:rsidP="00A92D0B" w:rsidRDefault="00A92D0B" w14:paraId="180E80B3" w14:textId="77777777">
            <w:pPr>
              <w:tabs>
                <w:tab w:val="left" w:pos="360"/>
              </w:tabs>
              <w:spacing w:before="120"/>
              <w:rPr>
                <w:color w:val="000000"/>
              </w:rPr>
            </w:pPr>
          </w:p>
        </w:tc>
      </w:tr>
      <w:tr w:rsidRPr="007F620E" w:rsidR="00A92D0B" w:rsidTr="00180E8C" w14:paraId="397CC4AD" w14:textId="77777777">
        <w:tc>
          <w:tcPr>
            <w:tcW w:w="7380" w:type="dxa"/>
            <w:gridSpan w:val="2"/>
            <w:tcBorders>
              <w:bottom w:val="single" w:color="auto" w:sz="4" w:space="0"/>
            </w:tcBorders>
            <w:shd w:val="clear" w:color="auto" w:fill="auto"/>
          </w:tcPr>
          <w:p w:rsidRPr="007F620E" w:rsidR="00A92D0B" w:rsidP="00ED6B6B" w:rsidRDefault="00FC72B7" w14:paraId="71D46B6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8. </w:t>
            </w:r>
            <w:r w:rsidRPr="007F620E">
              <w:rPr>
                <w:color w:val="000000"/>
              </w:rPr>
              <w:t xml:space="preserve"> </w:t>
            </w:r>
            <w:r w:rsidRPr="007F620E" w:rsidR="00A92D0B">
              <w:rPr>
                <w:color w:val="000000"/>
              </w:rPr>
              <w:t xml:space="preserve">Has the </w:t>
            </w:r>
            <w:r w:rsidRPr="007F620E" w:rsidR="005A63D4">
              <w:rPr>
                <w:color w:val="000000"/>
              </w:rPr>
              <w:t xml:space="preserve">Intervenor </w:t>
            </w:r>
            <w:r w:rsidRPr="007F620E" w:rsidR="00A92D0B">
              <w:rPr>
                <w:color w:val="000000"/>
              </w:rPr>
              <w:t xml:space="preserve">demonstrated </w:t>
            </w:r>
            <w:r w:rsidRPr="00ED6B6B" w:rsidR="00A92D0B">
              <w:t>customer</w:t>
            </w:r>
            <w:r w:rsidRPr="007F620E" w:rsidR="00A92D0B">
              <w:rPr>
                <w:color w:val="000000"/>
              </w:rPr>
              <w:t xml:space="preserve"> </w:t>
            </w:r>
            <w:r w:rsidR="00ED6B6B">
              <w:rPr>
                <w:color w:val="000000"/>
              </w:rPr>
              <w:t>status or eligible government entity status</w:t>
            </w:r>
            <w:r w:rsidRPr="007F620E" w:rsidR="00A92D0B">
              <w:rPr>
                <w:color w:val="000000"/>
              </w:rPr>
              <w:t>?</w:t>
            </w:r>
          </w:p>
        </w:tc>
        <w:tc>
          <w:tcPr>
            <w:tcW w:w="2340" w:type="dxa"/>
            <w:tcBorders>
              <w:bottom w:val="single" w:color="auto" w:sz="4" w:space="0"/>
            </w:tcBorders>
            <w:shd w:val="clear" w:color="auto" w:fill="auto"/>
          </w:tcPr>
          <w:p w:rsidRPr="007F620E" w:rsidR="00A92D0B" w:rsidP="00A92D0B" w:rsidRDefault="002E49AB" w14:paraId="7D296E63" w14:textId="048B9C01">
            <w:pPr>
              <w:tabs>
                <w:tab w:val="left" w:pos="360"/>
              </w:tabs>
              <w:spacing w:before="120"/>
              <w:rPr>
                <w:color w:val="000000"/>
              </w:rPr>
            </w:pPr>
            <w:r>
              <w:rPr>
                <w:color w:val="000000"/>
              </w:rPr>
              <w:t>Yes</w:t>
            </w:r>
          </w:p>
        </w:tc>
      </w:tr>
      <w:tr w:rsidRPr="007F620E" w:rsidR="00A92D0B" w:rsidTr="00180E8C" w14:paraId="33231C7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0291EC4E" w14:textId="77777777">
            <w:pPr>
              <w:tabs>
                <w:tab w:val="left" w:pos="360"/>
              </w:tabs>
              <w:spacing w:before="60"/>
              <w:jc w:val="center"/>
              <w:rPr>
                <w:color w:val="000000"/>
              </w:rPr>
            </w:pPr>
            <w:r w:rsidRPr="007F620E">
              <w:rPr>
                <w:b/>
                <w:color w:val="000000"/>
              </w:rPr>
              <w:t>Showing of “significant</w:t>
            </w:r>
            <w:r w:rsidRPr="007F620E" w:rsidR="00F63C29">
              <w:rPr>
                <w:b/>
                <w:color w:val="000000"/>
              </w:rPr>
              <w:t xml:space="preserve"> financial hardship” (§1802(</w:t>
            </w:r>
            <w:r w:rsidR="00175865">
              <w:rPr>
                <w:b/>
                <w:color w:val="000000"/>
              </w:rPr>
              <w:t>h</w:t>
            </w:r>
            <w:r w:rsidRPr="007F620E" w:rsidR="00F63C29">
              <w:rPr>
                <w:b/>
                <w:color w:val="000000"/>
              </w:rPr>
              <w:t xml:space="preserve">) or </w:t>
            </w:r>
            <w:r w:rsidRPr="007F620E" w:rsidR="00ED6B6B">
              <w:rPr>
                <w:b/>
                <w:color w:val="000000"/>
              </w:rPr>
              <w:t>§</w:t>
            </w:r>
            <w:r w:rsidRPr="007F620E" w:rsidR="00F63C29">
              <w:rPr>
                <w:b/>
                <w:color w:val="000000"/>
              </w:rPr>
              <w:t>1803.1(b))</w:t>
            </w:r>
            <w:r w:rsidR="00C02649">
              <w:rPr>
                <w:b/>
                <w:color w:val="000000"/>
              </w:rPr>
              <w:t>:</w:t>
            </w:r>
          </w:p>
        </w:tc>
      </w:tr>
      <w:tr w:rsidRPr="007F620E" w:rsidR="00FB161B" w:rsidTr="00FB161B" w14:paraId="77F91856" w14:textId="77777777">
        <w:tc>
          <w:tcPr>
            <w:tcW w:w="5040" w:type="dxa"/>
            <w:tcBorders>
              <w:top w:val="single" w:color="auto" w:sz="4" w:space="0"/>
            </w:tcBorders>
            <w:shd w:val="clear" w:color="auto" w:fill="auto"/>
          </w:tcPr>
          <w:p w:rsidRPr="007F620E" w:rsidR="00FB161B" w:rsidP="00FB161B" w:rsidRDefault="00FB161B" w14:paraId="6506E60E" w14:textId="77777777">
            <w:pPr>
              <w:tabs>
                <w:tab w:val="left" w:pos="315"/>
              </w:tabs>
              <w:spacing w:before="120"/>
              <w:ind w:left="360" w:hanging="360"/>
              <w:rPr>
                <w:color w:val="000000"/>
              </w:rPr>
            </w:pPr>
            <w:r w:rsidRPr="007F620E">
              <w:rPr>
                <w:color w:val="000000"/>
              </w:rPr>
              <w:t xml:space="preserve"> 9.  Based on ALJ ruling issued in proceeding number:</w:t>
            </w:r>
          </w:p>
        </w:tc>
        <w:tc>
          <w:tcPr>
            <w:tcW w:w="2340" w:type="dxa"/>
            <w:tcBorders>
              <w:top w:val="single" w:color="auto" w:sz="4" w:space="0"/>
            </w:tcBorders>
            <w:shd w:val="clear" w:color="auto" w:fill="auto"/>
          </w:tcPr>
          <w:p w:rsidRPr="007F620E" w:rsidR="00FB161B" w:rsidP="00FB161B" w:rsidRDefault="00FB161B" w14:paraId="54B4911C" w14:textId="75A5AAFC">
            <w:pPr>
              <w:tabs>
                <w:tab w:val="left" w:pos="360"/>
              </w:tabs>
              <w:spacing w:before="120"/>
              <w:ind w:hanging="360"/>
              <w:rPr>
                <w:color w:val="000000"/>
              </w:rPr>
            </w:pPr>
            <w:proofErr w:type="gramStart"/>
            <w:r>
              <w:rPr>
                <w:color w:val="000000"/>
              </w:rPr>
              <w:t>m  Rulemaking</w:t>
            </w:r>
            <w:proofErr w:type="gramEnd"/>
            <w:r>
              <w:rPr>
                <w:color w:val="000000"/>
              </w:rPr>
              <w:t xml:space="preserve"> 18-04-018</w:t>
            </w:r>
          </w:p>
        </w:tc>
        <w:tc>
          <w:tcPr>
            <w:tcW w:w="2340" w:type="dxa"/>
            <w:tcBorders>
              <w:top w:val="single" w:color="auto" w:sz="4" w:space="0"/>
            </w:tcBorders>
            <w:shd w:val="clear" w:color="auto" w:fill="auto"/>
          </w:tcPr>
          <w:p w:rsidRPr="007F620E" w:rsidR="00FB161B" w:rsidP="00FB161B" w:rsidRDefault="00EF4559" w14:paraId="2E2FB9D6" w14:textId="24165529">
            <w:pPr>
              <w:tabs>
                <w:tab w:val="left" w:pos="360"/>
              </w:tabs>
              <w:spacing w:before="120"/>
              <w:rPr>
                <w:color w:val="000000"/>
              </w:rPr>
            </w:pPr>
            <w:r>
              <w:rPr>
                <w:color w:val="000000"/>
              </w:rPr>
              <w:t>Verified</w:t>
            </w:r>
          </w:p>
        </w:tc>
      </w:tr>
      <w:tr w:rsidRPr="007F620E" w:rsidR="00FB161B" w:rsidTr="00FB161B" w14:paraId="4AD750C1" w14:textId="77777777">
        <w:tc>
          <w:tcPr>
            <w:tcW w:w="5040" w:type="dxa"/>
            <w:shd w:val="clear" w:color="auto" w:fill="auto"/>
          </w:tcPr>
          <w:p w:rsidRPr="007F620E" w:rsidR="00FB161B" w:rsidP="00FB161B" w:rsidRDefault="00FB161B" w14:paraId="2A279407" w14:textId="77777777">
            <w:pPr>
              <w:tabs>
                <w:tab w:val="left" w:pos="315"/>
              </w:tabs>
              <w:spacing w:before="120"/>
              <w:ind w:left="360" w:hanging="360"/>
              <w:rPr>
                <w:color w:val="000000"/>
              </w:rPr>
            </w:pPr>
            <w:r w:rsidRPr="007F620E">
              <w:rPr>
                <w:color w:val="000000"/>
              </w:rPr>
              <w:t>10.</w:t>
            </w:r>
            <w:r w:rsidRPr="007F620E">
              <w:rPr>
                <w:color w:val="000000"/>
              </w:rPr>
              <w:tab/>
              <w:t xml:space="preserve"> Date of ALJ ruling:</w:t>
            </w:r>
          </w:p>
        </w:tc>
        <w:tc>
          <w:tcPr>
            <w:tcW w:w="2340" w:type="dxa"/>
            <w:shd w:val="clear" w:color="auto" w:fill="auto"/>
          </w:tcPr>
          <w:p w:rsidRPr="007F620E" w:rsidR="00FB161B" w:rsidP="00FB161B" w:rsidRDefault="00FB161B" w14:paraId="4B66A2E4" w14:textId="249F2992">
            <w:pPr>
              <w:tabs>
                <w:tab w:val="left" w:pos="360"/>
              </w:tabs>
              <w:spacing w:before="120"/>
              <w:ind w:hanging="360"/>
              <w:rPr>
                <w:color w:val="000000"/>
              </w:rPr>
            </w:pPr>
            <w:proofErr w:type="gramStart"/>
            <w:r>
              <w:rPr>
                <w:color w:val="000000"/>
              </w:rPr>
              <w:t>m  May</w:t>
            </w:r>
            <w:proofErr w:type="gramEnd"/>
            <w:r>
              <w:rPr>
                <w:color w:val="000000"/>
              </w:rPr>
              <w:t xml:space="preserve"> 22, 2019</w:t>
            </w:r>
          </w:p>
        </w:tc>
        <w:tc>
          <w:tcPr>
            <w:tcW w:w="2340" w:type="dxa"/>
            <w:shd w:val="clear" w:color="auto" w:fill="auto"/>
          </w:tcPr>
          <w:p w:rsidRPr="007F620E" w:rsidR="00FB161B" w:rsidP="00FB161B" w:rsidRDefault="00EF4559" w14:paraId="3B83D035" w14:textId="7E86128E">
            <w:pPr>
              <w:tabs>
                <w:tab w:val="left" w:pos="360"/>
              </w:tabs>
              <w:spacing w:before="120"/>
              <w:rPr>
                <w:color w:val="000000"/>
              </w:rPr>
            </w:pPr>
            <w:r>
              <w:rPr>
                <w:color w:val="000000"/>
              </w:rPr>
              <w:t>Verified</w:t>
            </w:r>
          </w:p>
        </w:tc>
      </w:tr>
      <w:tr w:rsidRPr="007F620E" w:rsidR="00357F1A" w:rsidTr="00FB161B" w14:paraId="7C183C5E" w14:textId="77777777">
        <w:tc>
          <w:tcPr>
            <w:tcW w:w="5040" w:type="dxa"/>
            <w:shd w:val="clear" w:color="auto" w:fill="auto"/>
          </w:tcPr>
          <w:p w:rsidRPr="007F620E" w:rsidR="00357F1A" w:rsidP="00357F1A" w:rsidRDefault="00357F1A" w14:paraId="4141CB3D" w14:textId="77777777">
            <w:pPr>
              <w:tabs>
                <w:tab w:val="left" w:pos="315"/>
              </w:tabs>
              <w:spacing w:before="120"/>
              <w:ind w:left="360" w:hanging="360"/>
              <w:rPr>
                <w:color w:val="000000"/>
              </w:rPr>
            </w:pPr>
            <w:r w:rsidRPr="007F620E">
              <w:rPr>
                <w:color w:val="000000"/>
              </w:rPr>
              <w:t>11. Based on another CPUC determination (specify):</w:t>
            </w:r>
          </w:p>
        </w:tc>
        <w:tc>
          <w:tcPr>
            <w:tcW w:w="2340" w:type="dxa"/>
            <w:shd w:val="clear" w:color="auto" w:fill="auto"/>
          </w:tcPr>
          <w:p w:rsidRPr="007F620E" w:rsidR="00357F1A" w:rsidP="00A92D0B" w:rsidRDefault="00357F1A" w14:paraId="141EB5CF" w14:textId="77777777">
            <w:pPr>
              <w:tabs>
                <w:tab w:val="left" w:pos="360"/>
              </w:tabs>
              <w:spacing w:before="120"/>
              <w:ind w:hanging="360"/>
              <w:rPr>
                <w:color w:val="000000"/>
              </w:rPr>
            </w:pPr>
          </w:p>
        </w:tc>
        <w:tc>
          <w:tcPr>
            <w:tcW w:w="2340" w:type="dxa"/>
            <w:shd w:val="clear" w:color="auto" w:fill="auto"/>
          </w:tcPr>
          <w:p w:rsidRPr="007F620E" w:rsidR="00357F1A" w:rsidP="00A92D0B" w:rsidRDefault="00357F1A" w14:paraId="79318715" w14:textId="77777777">
            <w:pPr>
              <w:tabs>
                <w:tab w:val="left" w:pos="360"/>
              </w:tabs>
              <w:spacing w:before="120"/>
              <w:rPr>
                <w:color w:val="000000"/>
              </w:rPr>
            </w:pPr>
          </w:p>
        </w:tc>
      </w:tr>
      <w:tr w:rsidRPr="007F620E" w:rsidR="00A92D0B" w:rsidTr="00180E8C" w14:paraId="4E8D20BF" w14:textId="77777777">
        <w:tc>
          <w:tcPr>
            <w:tcW w:w="7380" w:type="dxa"/>
            <w:gridSpan w:val="2"/>
            <w:tcBorders>
              <w:bottom w:val="single" w:color="auto" w:sz="4" w:space="0"/>
            </w:tcBorders>
            <w:shd w:val="clear" w:color="auto" w:fill="auto"/>
          </w:tcPr>
          <w:p w:rsidRPr="007F620E" w:rsidR="00A92D0B" w:rsidP="005A63D4" w:rsidRDefault="00180E8C" w14:paraId="48D0D936" w14:textId="77777777">
            <w:pPr>
              <w:tabs>
                <w:tab w:val="left" w:pos="360"/>
              </w:tabs>
              <w:spacing w:before="120"/>
              <w:ind w:hanging="360"/>
              <w:rPr>
                <w:color w:val="000000"/>
              </w:rPr>
            </w:pPr>
            <w:r>
              <w:rPr>
                <w:color w:val="000000"/>
              </w:rPr>
              <w:t>12</w:t>
            </w:r>
            <w:r w:rsidRPr="007F620E" w:rsidR="00A92D0B">
              <w:rPr>
                <w:color w:val="000000"/>
              </w:rPr>
              <w:t xml:space="preserve"> 12. </w:t>
            </w:r>
            <w:r w:rsidRPr="007F620E" w:rsidR="00FC72B7">
              <w:rPr>
                <w:color w:val="000000"/>
              </w:rPr>
              <w:t xml:space="preserve"> </w:t>
            </w:r>
            <w:r w:rsidRPr="007F620E" w:rsidR="00A92D0B">
              <w:rPr>
                <w:color w:val="000000"/>
              </w:rPr>
              <w:t>Has the</w:t>
            </w:r>
            <w:r w:rsidRPr="007F620E" w:rsidR="00A319DE">
              <w:rPr>
                <w:color w:val="000000"/>
              </w:rPr>
              <w:t xml:space="preserve"> </w:t>
            </w:r>
            <w:r w:rsidRPr="007F620E" w:rsidR="005A63D4">
              <w:rPr>
                <w:color w:val="000000"/>
              </w:rPr>
              <w:t>Intervenor</w:t>
            </w:r>
            <w:r w:rsidRPr="007F620E" w:rsidR="00A92D0B">
              <w:rPr>
                <w:color w:val="000000"/>
              </w:rPr>
              <w:t xml:space="preserve"> demonstrated significant financial hardship?</w:t>
            </w:r>
          </w:p>
        </w:tc>
        <w:tc>
          <w:tcPr>
            <w:tcW w:w="2340" w:type="dxa"/>
            <w:tcBorders>
              <w:bottom w:val="single" w:color="auto" w:sz="4" w:space="0"/>
            </w:tcBorders>
            <w:shd w:val="clear" w:color="auto" w:fill="auto"/>
          </w:tcPr>
          <w:p w:rsidRPr="007F620E" w:rsidR="00A92D0B" w:rsidP="00A92D0B" w:rsidRDefault="002E49AB" w14:paraId="0F29B839" w14:textId="5DFA2863">
            <w:pPr>
              <w:tabs>
                <w:tab w:val="left" w:pos="360"/>
              </w:tabs>
              <w:spacing w:before="120"/>
              <w:rPr>
                <w:color w:val="000000"/>
              </w:rPr>
            </w:pPr>
            <w:r>
              <w:rPr>
                <w:color w:val="000000"/>
              </w:rPr>
              <w:t>Yes</w:t>
            </w:r>
          </w:p>
        </w:tc>
      </w:tr>
      <w:tr w:rsidRPr="007F620E" w:rsidR="00A92D0B" w:rsidTr="00180E8C" w14:paraId="60D4FD5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172E2884" w14:textId="77777777">
            <w:pPr>
              <w:tabs>
                <w:tab w:val="left" w:pos="360"/>
              </w:tabs>
              <w:spacing w:before="60"/>
              <w:jc w:val="center"/>
              <w:rPr>
                <w:color w:val="000000"/>
              </w:rPr>
            </w:pPr>
            <w:r w:rsidRPr="007F620E">
              <w:rPr>
                <w:b/>
                <w:color w:val="000000"/>
              </w:rPr>
              <w:t>Timely request for compensation (§ 1804(c)):</w:t>
            </w:r>
          </w:p>
        </w:tc>
      </w:tr>
      <w:tr w:rsidRPr="007F620E" w:rsidR="00A92D0B" w:rsidTr="00FB161B" w14:paraId="3E7938B0" w14:textId="77777777">
        <w:tc>
          <w:tcPr>
            <w:tcW w:w="5040" w:type="dxa"/>
            <w:tcBorders>
              <w:top w:val="single" w:color="auto" w:sz="4" w:space="0"/>
            </w:tcBorders>
            <w:shd w:val="clear" w:color="auto" w:fill="auto"/>
          </w:tcPr>
          <w:p w:rsidRPr="007F620E" w:rsidR="00A92D0B" w:rsidP="00A92D0B" w:rsidRDefault="00A92D0B" w14:paraId="66088F1B" w14:textId="77777777">
            <w:pPr>
              <w:keepNext/>
              <w:tabs>
                <w:tab w:val="left" w:pos="612"/>
              </w:tabs>
              <w:spacing w:before="120"/>
              <w:ind w:left="360" w:hanging="360"/>
              <w:rPr>
                <w:color w:val="000000"/>
              </w:rPr>
            </w:pPr>
            <w:r w:rsidRPr="007F620E">
              <w:rPr>
                <w:color w:val="000000"/>
              </w:rPr>
              <w:t>13.  Identify Final Decision:</w:t>
            </w:r>
          </w:p>
        </w:tc>
        <w:tc>
          <w:tcPr>
            <w:tcW w:w="2340" w:type="dxa"/>
            <w:tcBorders>
              <w:top w:val="single" w:color="auto" w:sz="4" w:space="0"/>
            </w:tcBorders>
            <w:shd w:val="clear" w:color="auto" w:fill="auto"/>
          </w:tcPr>
          <w:p w:rsidRPr="007F620E" w:rsidR="00A92D0B" w:rsidP="00A92D0B" w:rsidRDefault="009F0139" w14:paraId="7166F318" w14:textId="1AD1AE18">
            <w:pPr>
              <w:tabs>
                <w:tab w:val="left" w:pos="360"/>
              </w:tabs>
              <w:spacing w:before="120"/>
              <w:rPr>
                <w:color w:val="000000"/>
              </w:rPr>
            </w:pPr>
            <w:r>
              <w:rPr>
                <w:color w:val="000000"/>
              </w:rPr>
              <w:t>D 20-04-004</w:t>
            </w:r>
          </w:p>
        </w:tc>
        <w:tc>
          <w:tcPr>
            <w:tcW w:w="2340" w:type="dxa"/>
            <w:tcBorders>
              <w:top w:val="single" w:color="auto" w:sz="4" w:space="0"/>
            </w:tcBorders>
            <w:shd w:val="clear" w:color="auto" w:fill="auto"/>
          </w:tcPr>
          <w:p w:rsidRPr="007F620E" w:rsidR="00A92D0B" w:rsidP="00A92D0B" w:rsidRDefault="002E49AB" w14:paraId="1588DC54" w14:textId="1B9C3A48">
            <w:pPr>
              <w:tabs>
                <w:tab w:val="left" w:pos="360"/>
              </w:tabs>
              <w:spacing w:before="120"/>
              <w:rPr>
                <w:color w:val="000000"/>
              </w:rPr>
            </w:pPr>
            <w:r>
              <w:rPr>
                <w:color w:val="000000"/>
              </w:rPr>
              <w:t>Verified</w:t>
            </w:r>
          </w:p>
        </w:tc>
      </w:tr>
      <w:tr w:rsidRPr="007F620E" w:rsidR="00A92D0B" w:rsidTr="00FB161B" w14:paraId="6360DE59" w14:textId="77777777">
        <w:tc>
          <w:tcPr>
            <w:tcW w:w="5040" w:type="dxa"/>
            <w:shd w:val="clear" w:color="auto" w:fill="auto"/>
          </w:tcPr>
          <w:p w:rsidRPr="007F620E" w:rsidR="00A92D0B" w:rsidP="00A92D0B" w:rsidRDefault="00A92D0B" w14:paraId="4B809E4A" w14:textId="77777777">
            <w:pPr>
              <w:keepNext/>
              <w:tabs>
                <w:tab w:val="left" w:pos="612"/>
              </w:tabs>
              <w:spacing w:before="120"/>
              <w:ind w:left="360" w:hanging="360"/>
              <w:rPr>
                <w:color w:val="000000"/>
              </w:rPr>
            </w:pPr>
            <w:r w:rsidRPr="007F620E">
              <w:rPr>
                <w:color w:val="000000"/>
              </w:rPr>
              <w:t xml:space="preserve">14. </w:t>
            </w:r>
            <w:r w:rsidRPr="007F620E" w:rsidR="00FC72B7">
              <w:rPr>
                <w:color w:val="000000"/>
              </w:rPr>
              <w:t xml:space="preserve"> </w:t>
            </w:r>
            <w:r w:rsidRPr="007F620E">
              <w:rPr>
                <w:color w:val="000000"/>
              </w:rPr>
              <w:t xml:space="preserve">Date of </w:t>
            </w:r>
            <w:r w:rsidRPr="007F620E" w:rsidR="00A319DE">
              <w:rPr>
                <w:color w:val="000000"/>
              </w:rPr>
              <w:t>i</w:t>
            </w:r>
            <w:r w:rsidRPr="007F620E">
              <w:rPr>
                <w:color w:val="000000"/>
              </w:rPr>
              <w:t xml:space="preserve">ssuance of Final Order or Decision:    </w:t>
            </w:r>
          </w:p>
        </w:tc>
        <w:tc>
          <w:tcPr>
            <w:tcW w:w="2340" w:type="dxa"/>
            <w:shd w:val="clear" w:color="auto" w:fill="auto"/>
          </w:tcPr>
          <w:p w:rsidRPr="007F620E" w:rsidR="00A92D0B" w:rsidP="00A92D0B" w:rsidRDefault="009F0139" w14:paraId="20455B5F" w14:textId="05A48F62">
            <w:pPr>
              <w:tabs>
                <w:tab w:val="left" w:pos="360"/>
              </w:tabs>
              <w:spacing w:before="120"/>
              <w:rPr>
                <w:color w:val="000000"/>
              </w:rPr>
            </w:pPr>
            <w:r>
              <w:rPr>
                <w:color w:val="000000"/>
              </w:rPr>
              <w:t>April 24, 2020</w:t>
            </w:r>
          </w:p>
        </w:tc>
        <w:tc>
          <w:tcPr>
            <w:tcW w:w="2340" w:type="dxa"/>
            <w:shd w:val="clear" w:color="auto" w:fill="auto"/>
          </w:tcPr>
          <w:p w:rsidRPr="007F620E" w:rsidR="00A92D0B" w:rsidP="00A92D0B" w:rsidRDefault="00AD611E" w14:paraId="1FCF00DD" w14:textId="4F048CBE">
            <w:pPr>
              <w:tabs>
                <w:tab w:val="left" w:pos="360"/>
              </w:tabs>
              <w:spacing w:before="120"/>
              <w:rPr>
                <w:color w:val="000000"/>
              </w:rPr>
            </w:pPr>
            <w:r>
              <w:rPr>
                <w:color w:val="000000"/>
              </w:rPr>
              <w:t>Verified</w:t>
            </w:r>
          </w:p>
        </w:tc>
      </w:tr>
      <w:tr w:rsidRPr="007F620E" w:rsidR="00A92D0B" w:rsidTr="00FB161B" w14:paraId="723259E3" w14:textId="77777777">
        <w:tc>
          <w:tcPr>
            <w:tcW w:w="5040" w:type="dxa"/>
            <w:shd w:val="clear" w:color="auto" w:fill="auto"/>
          </w:tcPr>
          <w:p w:rsidRPr="007F620E" w:rsidR="00A92D0B" w:rsidP="00A92D0B" w:rsidRDefault="00A92D0B" w14:paraId="163EE1CA" w14:textId="77777777">
            <w:pPr>
              <w:keepNext/>
              <w:tabs>
                <w:tab w:val="left" w:pos="612"/>
              </w:tabs>
              <w:spacing w:before="120"/>
              <w:ind w:left="360" w:hanging="360"/>
              <w:rPr>
                <w:color w:val="000000"/>
              </w:rPr>
            </w:pPr>
            <w:r w:rsidRPr="007F620E">
              <w:rPr>
                <w:color w:val="000000"/>
              </w:rPr>
              <w:t xml:space="preserve">15. </w:t>
            </w:r>
            <w:r w:rsidRPr="007F620E" w:rsidR="00FC72B7">
              <w:rPr>
                <w:color w:val="000000"/>
              </w:rPr>
              <w:t xml:space="preserve"> </w:t>
            </w:r>
            <w:r w:rsidRPr="007F620E">
              <w:rPr>
                <w:color w:val="000000"/>
              </w:rPr>
              <w:t>File date of compensation request:</w:t>
            </w:r>
          </w:p>
        </w:tc>
        <w:tc>
          <w:tcPr>
            <w:tcW w:w="2340" w:type="dxa"/>
            <w:shd w:val="clear" w:color="auto" w:fill="auto"/>
          </w:tcPr>
          <w:p w:rsidRPr="007F620E" w:rsidR="00A92D0B" w:rsidP="00A92D0B" w:rsidRDefault="009F0139" w14:paraId="0568B39D" w14:textId="23ED42D0">
            <w:pPr>
              <w:tabs>
                <w:tab w:val="left" w:pos="360"/>
              </w:tabs>
              <w:spacing w:before="120"/>
              <w:rPr>
                <w:color w:val="000000"/>
              </w:rPr>
            </w:pPr>
            <w:r>
              <w:rPr>
                <w:color w:val="000000"/>
              </w:rPr>
              <w:t>June 23, 2020</w:t>
            </w:r>
          </w:p>
        </w:tc>
        <w:tc>
          <w:tcPr>
            <w:tcW w:w="2340" w:type="dxa"/>
            <w:shd w:val="clear" w:color="auto" w:fill="auto"/>
          </w:tcPr>
          <w:p w:rsidRPr="007F620E" w:rsidR="00A92D0B" w:rsidP="00A92D0B" w:rsidRDefault="00AD611E" w14:paraId="1CBF4E7A" w14:textId="52AAD82D">
            <w:pPr>
              <w:tabs>
                <w:tab w:val="left" w:pos="360"/>
              </w:tabs>
              <w:spacing w:before="120"/>
              <w:rPr>
                <w:color w:val="000000"/>
              </w:rPr>
            </w:pPr>
            <w:r>
              <w:rPr>
                <w:color w:val="000000"/>
              </w:rPr>
              <w:t>Verified</w:t>
            </w:r>
          </w:p>
        </w:tc>
      </w:tr>
      <w:tr w:rsidRPr="007F620E" w:rsidR="00A92D0B" w:rsidTr="00180E8C" w14:paraId="406BCA3A" w14:textId="77777777">
        <w:tc>
          <w:tcPr>
            <w:tcW w:w="7380" w:type="dxa"/>
            <w:gridSpan w:val="2"/>
            <w:shd w:val="clear" w:color="auto" w:fill="auto"/>
          </w:tcPr>
          <w:p w:rsidRPr="007F620E" w:rsidR="00A92D0B" w:rsidP="00FC72B7" w:rsidRDefault="00A92D0B" w14:paraId="10AF42D1" w14:textId="77777777">
            <w:pPr>
              <w:tabs>
                <w:tab w:val="left" w:pos="360"/>
              </w:tabs>
              <w:spacing w:before="120"/>
              <w:ind w:left="360" w:hanging="360"/>
              <w:rPr>
                <w:color w:val="000000"/>
              </w:rPr>
            </w:pPr>
            <w:r w:rsidRPr="007F620E">
              <w:rPr>
                <w:color w:val="000000"/>
              </w:rPr>
              <w:t>16. Was the request for compensation timely?</w:t>
            </w:r>
          </w:p>
        </w:tc>
        <w:tc>
          <w:tcPr>
            <w:tcW w:w="2340" w:type="dxa"/>
            <w:shd w:val="clear" w:color="auto" w:fill="auto"/>
          </w:tcPr>
          <w:p w:rsidRPr="007F620E" w:rsidR="00A92D0B" w:rsidP="00A92D0B" w:rsidRDefault="002E49AB" w14:paraId="2EA30E63" w14:textId="45ED0BD7">
            <w:pPr>
              <w:tabs>
                <w:tab w:val="left" w:pos="360"/>
              </w:tabs>
              <w:spacing w:before="120"/>
              <w:rPr>
                <w:color w:val="000000"/>
              </w:rPr>
            </w:pPr>
            <w:r>
              <w:rPr>
                <w:color w:val="000000"/>
              </w:rPr>
              <w:t>Yes</w:t>
            </w:r>
          </w:p>
        </w:tc>
      </w:tr>
    </w:tbl>
    <w:p w:rsidRPr="007F620E" w:rsidR="00A92D0B" w:rsidRDefault="00A92D0B" w14:paraId="0239D9E2" w14:textId="77777777">
      <w:pPr>
        <w:tabs>
          <w:tab w:val="left" w:pos="360"/>
        </w:tabs>
        <w:rPr>
          <w:b/>
          <w:color w:val="000000"/>
        </w:rPr>
      </w:pPr>
    </w:p>
    <w:p w:rsidR="003B6A1B" w:rsidP="00691528" w:rsidRDefault="00A92D0B" w14:paraId="501B5F3D" w14:textId="42B9C03F">
      <w:pPr>
        <w:jc w:val="center"/>
        <w:rPr>
          <w:b/>
          <w:color w:val="000000"/>
        </w:rPr>
      </w:pPr>
      <w:r w:rsidRPr="007F620E">
        <w:rPr>
          <w:b/>
          <w:color w:val="000000"/>
        </w:rPr>
        <w:lastRenderedPageBreak/>
        <w:t>PART II:  SUBSTANTIAL CONTRIBUTION</w:t>
      </w:r>
    </w:p>
    <w:p w:rsidR="002E49AB" w:rsidP="00691528" w:rsidRDefault="002E49AB" w14:paraId="6B10FB23" w14:textId="77777777">
      <w:pPr>
        <w:jc w:val="center"/>
        <w:rPr>
          <w:b/>
          <w:color w:val="000000"/>
        </w:rPr>
      </w:pPr>
    </w:p>
    <w:p w:rsidRPr="002E49AB" w:rsidR="00FE3BAE" w:rsidP="003602AC" w:rsidRDefault="00D075B1" w14:paraId="54593213" w14:textId="13C4E7B2">
      <w:pPr>
        <w:numPr>
          <w:ilvl w:val="0"/>
          <w:numId w:val="1"/>
        </w:numPr>
        <w:tabs>
          <w:tab w:val="clear" w:pos="900"/>
          <w:tab w:val="num" w:pos="360"/>
        </w:tabs>
        <w:spacing w:after="120"/>
        <w:ind w:left="360"/>
        <w:rPr>
          <w:b/>
          <w:color w:val="000000"/>
        </w:rPr>
      </w:pPr>
      <w:r w:rsidRPr="002E49AB">
        <w:rPr>
          <w:b/>
          <w:color w:val="000000"/>
        </w:rPr>
        <w:t xml:space="preserve">Did the </w:t>
      </w:r>
      <w:r w:rsidRPr="002E49AB" w:rsidR="005A63D4">
        <w:rPr>
          <w:b/>
          <w:color w:val="000000"/>
        </w:rPr>
        <w:t>Intervenor</w:t>
      </w:r>
      <w:r w:rsidRPr="002E49AB">
        <w:rPr>
          <w:b/>
          <w:color w:val="000000"/>
        </w:rPr>
        <w:t xml:space="preserve"> substantially contribute to the final decision</w:t>
      </w:r>
      <w:r w:rsidRPr="002E49AB" w:rsidR="00A92D0B">
        <w:rPr>
          <w:b/>
          <w:color w:val="000000"/>
        </w:rPr>
        <w:t xml:space="preserve"> (</w:t>
      </w:r>
      <w:r w:rsidRPr="002E49AB" w:rsidR="00A92D0B">
        <w:rPr>
          <w:b/>
          <w:i/>
          <w:color w:val="000000"/>
        </w:rPr>
        <w:t>see</w:t>
      </w:r>
      <w:r w:rsidRPr="002E49AB" w:rsidR="00A92D0B">
        <w:rPr>
          <w:b/>
          <w:color w:val="000000"/>
        </w:rPr>
        <w:t xml:space="preserve"> § 1802(</w:t>
      </w:r>
      <w:r w:rsidRPr="002E49AB" w:rsidR="00ED6B6B">
        <w:rPr>
          <w:b/>
          <w:color w:val="000000"/>
        </w:rPr>
        <w:t>j</w:t>
      </w:r>
      <w:r w:rsidRPr="002E49AB" w:rsidR="00A92D0B">
        <w:rPr>
          <w:b/>
          <w:color w:val="000000"/>
        </w:rPr>
        <w:t xml:space="preserve">), </w:t>
      </w:r>
      <w:r w:rsidRPr="002E49AB" w:rsidR="001E77CF">
        <w:rPr>
          <w:b/>
          <w:color w:val="000000"/>
        </w:rPr>
        <w:br/>
      </w:r>
      <w:r w:rsidRPr="002E49AB" w:rsidR="00A92D0B">
        <w:rPr>
          <w:b/>
          <w:color w:val="000000"/>
        </w:rPr>
        <w:t>§ 1803(a)</w:t>
      </w:r>
      <w:r w:rsidRPr="002E49AB" w:rsidR="00F30DA8">
        <w:rPr>
          <w:b/>
          <w:color w:val="000000"/>
        </w:rPr>
        <w:t>,</w:t>
      </w:r>
      <w:r w:rsidRPr="002E49AB" w:rsidR="00A92D0B">
        <w:rPr>
          <w:b/>
          <w:color w:val="000000"/>
        </w:rPr>
        <w:t xml:space="preserve"> </w:t>
      </w:r>
      <w:r w:rsidRPr="002E49AB" w:rsidR="00ED6B6B">
        <w:rPr>
          <w:b/>
          <w:color w:val="000000"/>
        </w:rPr>
        <w:t xml:space="preserve">1803.1(a) </w:t>
      </w:r>
      <w:r w:rsidRPr="002E49AB" w:rsidR="00F30DA8">
        <w:rPr>
          <w:b/>
          <w:color w:val="000000"/>
        </w:rPr>
        <w:t>and</w:t>
      </w:r>
      <w:r w:rsidRPr="002E49AB" w:rsidR="00A92D0B">
        <w:rPr>
          <w:b/>
          <w:color w:val="000000"/>
        </w:rPr>
        <w:t xml:space="preserve"> D.98-04-059)</w:t>
      </w:r>
      <w:r w:rsidRPr="002E49AB" w:rsidR="00C02649">
        <w:rPr>
          <w:b/>
          <w:color w:val="000000"/>
        </w:rPr>
        <w:t>:</w:t>
      </w:r>
      <w:r w:rsidRPr="002E49AB" w:rsidR="00A92D0B">
        <w:rPr>
          <w:b/>
          <w:color w:val="000000"/>
        </w:rPr>
        <w:t xml:space="preserve">  </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8"/>
        <w:gridCol w:w="4140"/>
        <w:gridCol w:w="2340"/>
      </w:tblGrid>
      <w:tr w:rsidRPr="007F620E" w:rsidR="00A92D0B" w:rsidTr="00B00BCD" w14:paraId="67755362" w14:textId="77777777">
        <w:tc>
          <w:tcPr>
            <w:tcW w:w="3258" w:type="dxa"/>
            <w:tcBorders>
              <w:bottom w:val="single" w:color="auto" w:sz="4" w:space="0"/>
            </w:tcBorders>
            <w:shd w:val="pct12" w:color="auto" w:fill="auto"/>
          </w:tcPr>
          <w:p w:rsidRPr="007F620E" w:rsidR="00A92D0B" w:rsidP="00A92D0B" w:rsidRDefault="00D075B1" w14:paraId="7CE2E5BB" w14:textId="77777777">
            <w:pPr>
              <w:spacing w:before="120"/>
              <w:jc w:val="center"/>
              <w:rPr>
                <w:b/>
                <w:color w:val="000000"/>
              </w:rPr>
            </w:pPr>
            <w:r w:rsidRPr="007F620E">
              <w:rPr>
                <w:b/>
                <w:color w:val="000000"/>
              </w:rPr>
              <w:t>Intervenor’s Claimed Contribution(s)</w:t>
            </w:r>
          </w:p>
        </w:tc>
        <w:tc>
          <w:tcPr>
            <w:tcW w:w="4140" w:type="dxa"/>
            <w:tcBorders>
              <w:bottom w:val="single" w:color="auto" w:sz="4" w:space="0"/>
            </w:tcBorders>
            <w:shd w:val="pct12" w:color="auto" w:fill="auto"/>
          </w:tcPr>
          <w:p w:rsidRPr="007F620E" w:rsidR="00A92D0B" w:rsidP="00D075B1" w:rsidRDefault="00A92D0B" w14:paraId="2794272E" w14:textId="77777777">
            <w:pPr>
              <w:spacing w:before="120"/>
              <w:jc w:val="center"/>
              <w:rPr>
                <w:b/>
                <w:color w:val="000000"/>
              </w:rPr>
            </w:pPr>
            <w:r w:rsidRPr="007F620E">
              <w:rPr>
                <w:b/>
                <w:color w:val="000000"/>
              </w:rPr>
              <w:t xml:space="preserve">Specific References to </w:t>
            </w:r>
            <w:r w:rsidRPr="007F620E" w:rsidR="00D075B1">
              <w:rPr>
                <w:b/>
                <w:color w:val="000000"/>
              </w:rPr>
              <w:t>Intervenor’s Claimed Contribution(s)</w:t>
            </w:r>
          </w:p>
        </w:tc>
        <w:tc>
          <w:tcPr>
            <w:tcW w:w="2340" w:type="dxa"/>
            <w:shd w:val="pct12" w:color="auto" w:fill="auto"/>
          </w:tcPr>
          <w:p w:rsidRPr="007F620E" w:rsidR="00A92D0B" w:rsidP="00A92D0B" w:rsidRDefault="00D075B1" w14:paraId="79AFC714" w14:textId="77777777">
            <w:pPr>
              <w:spacing w:before="120"/>
              <w:jc w:val="center"/>
              <w:rPr>
                <w:b/>
                <w:color w:val="000000"/>
              </w:rPr>
            </w:pPr>
            <w:r w:rsidRPr="007F620E">
              <w:rPr>
                <w:b/>
                <w:color w:val="000000"/>
              </w:rPr>
              <w:t>CPUC Discussion</w:t>
            </w:r>
          </w:p>
        </w:tc>
      </w:tr>
      <w:tr w:rsidRPr="007F620E" w:rsidR="00A92D0B" w:rsidTr="00A17A4C" w14:paraId="2E691FFC" w14:textId="77777777">
        <w:tc>
          <w:tcPr>
            <w:tcW w:w="3258" w:type="dxa"/>
            <w:shd w:val="clear" w:color="auto" w:fill="auto"/>
          </w:tcPr>
          <w:p w:rsidRPr="00C56CAE" w:rsidR="00A92D0B" w:rsidP="00A92D0B" w:rsidRDefault="00A92D0B" w14:paraId="54649358" w14:textId="11956CB4">
            <w:pPr>
              <w:spacing w:before="120"/>
              <w:rPr>
                <w:b/>
                <w:color w:val="000000"/>
              </w:rPr>
            </w:pPr>
            <w:r w:rsidRPr="007F620E">
              <w:rPr>
                <w:color w:val="000000"/>
              </w:rPr>
              <w:t>1.</w:t>
            </w:r>
            <w:r w:rsidR="00E25078">
              <w:rPr>
                <w:color w:val="000000"/>
              </w:rPr>
              <w:t xml:space="preserve"> </w:t>
            </w:r>
            <w:r w:rsidR="00C56CAE">
              <w:rPr>
                <w:b/>
                <w:color w:val="000000"/>
              </w:rPr>
              <w:t>Making the Pilot Program Permanent</w:t>
            </w:r>
          </w:p>
          <w:p w:rsidR="00E25078" w:rsidP="00A92D0B" w:rsidRDefault="00C56CAE" w14:paraId="2C7801AB" w14:textId="7D17EB0C">
            <w:pPr>
              <w:spacing w:before="120"/>
              <w:rPr>
                <w:color w:val="000000"/>
              </w:rPr>
            </w:pPr>
            <w:r>
              <w:rPr>
                <w:color w:val="000000"/>
              </w:rPr>
              <w:t xml:space="preserve">GSMOL advocated on behalf of its thousands of homeowner/resident members state-wide, that the substantial progress shown by the pilot program be made </w:t>
            </w:r>
            <w:proofErr w:type="gramStart"/>
            <w:r>
              <w:rPr>
                <w:color w:val="000000"/>
              </w:rPr>
              <w:t>permanent, and</w:t>
            </w:r>
            <w:proofErr w:type="gramEnd"/>
            <w:r>
              <w:rPr>
                <w:color w:val="000000"/>
              </w:rPr>
              <w:t xml:space="preserve"> coordinated and was prepared to offer resident testimony regarding the success of the pilot, and the need to continue utility system conversion in mobilehome parks.  </w:t>
            </w:r>
          </w:p>
          <w:p w:rsidRPr="007F620E" w:rsidR="00C56CAE" w:rsidP="00A92D0B" w:rsidRDefault="00C56CAE" w14:paraId="1B0CC007" w14:textId="77777777">
            <w:pPr>
              <w:spacing w:before="120"/>
              <w:rPr>
                <w:color w:val="000000"/>
              </w:rPr>
            </w:pPr>
          </w:p>
        </w:tc>
        <w:tc>
          <w:tcPr>
            <w:tcW w:w="4140" w:type="dxa"/>
            <w:shd w:val="clear" w:color="auto" w:fill="auto"/>
          </w:tcPr>
          <w:p w:rsidR="00A92D0B" w:rsidP="00A92D0B" w:rsidRDefault="00A92D0B" w14:paraId="19A13528" w14:textId="77777777">
            <w:pPr>
              <w:spacing w:before="120"/>
              <w:rPr>
                <w:color w:val="000000"/>
              </w:rPr>
            </w:pPr>
          </w:p>
          <w:p w:rsidR="00C56CAE" w:rsidP="00A92D0B" w:rsidRDefault="00C56CAE" w14:paraId="5880F481" w14:textId="77777777">
            <w:pPr>
              <w:spacing w:before="120"/>
              <w:rPr>
                <w:color w:val="000000"/>
              </w:rPr>
            </w:pPr>
          </w:p>
          <w:p w:rsidR="00C56CAE" w:rsidP="00A92D0B" w:rsidRDefault="00C56CAE" w14:paraId="212524A9" w14:textId="29C693C2">
            <w:pPr>
              <w:spacing w:before="120"/>
              <w:rPr>
                <w:color w:val="000000"/>
              </w:rPr>
            </w:pPr>
            <w:r>
              <w:rPr>
                <w:color w:val="000000"/>
              </w:rPr>
              <w:t xml:space="preserve">GSMOL Opening Comments on </w:t>
            </w:r>
            <w:r w:rsidR="00B14373">
              <w:rPr>
                <w:color w:val="000000"/>
              </w:rPr>
              <w:t>“</w:t>
            </w:r>
            <w:r>
              <w:rPr>
                <w:color w:val="000000"/>
              </w:rPr>
              <w:t>Order Instituting Rulemaking</w:t>
            </w:r>
            <w:r w:rsidR="00B14373">
              <w:rPr>
                <w:color w:val="000000"/>
              </w:rPr>
              <w:t>”, filed</w:t>
            </w:r>
            <w:r>
              <w:rPr>
                <w:color w:val="000000"/>
              </w:rPr>
              <w:t xml:space="preserve"> May 20, 2018 </w:t>
            </w:r>
            <w:r w:rsidR="00B14373">
              <w:rPr>
                <w:color w:val="000000"/>
              </w:rPr>
              <w:t xml:space="preserve">at </w:t>
            </w:r>
            <w:r>
              <w:rPr>
                <w:color w:val="000000"/>
              </w:rPr>
              <w:t>page 2.</w:t>
            </w:r>
          </w:p>
          <w:p w:rsidR="00C56CAE" w:rsidP="00A92D0B" w:rsidRDefault="00C56CAE" w14:paraId="6E0F471B" w14:textId="77777777">
            <w:pPr>
              <w:spacing w:before="120"/>
              <w:rPr>
                <w:color w:val="000000"/>
              </w:rPr>
            </w:pPr>
          </w:p>
          <w:p w:rsidRPr="007F620E" w:rsidR="00C56CAE" w:rsidP="00A92D0B" w:rsidRDefault="00C56CAE" w14:paraId="532F95D2" w14:textId="360BB195">
            <w:pPr>
              <w:spacing w:before="120"/>
              <w:rPr>
                <w:color w:val="000000"/>
              </w:rPr>
            </w:pPr>
            <w:r>
              <w:rPr>
                <w:color w:val="000000"/>
              </w:rPr>
              <w:t xml:space="preserve">Oral comments during </w:t>
            </w:r>
            <w:r w:rsidR="00864456">
              <w:rPr>
                <w:color w:val="000000"/>
              </w:rPr>
              <w:t xml:space="preserve">attended </w:t>
            </w:r>
            <w:r>
              <w:rPr>
                <w:color w:val="000000"/>
              </w:rPr>
              <w:t xml:space="preserve">workshops, </w:t>
            </w:r>
            <w:proofErr w:type="gramStart"/>
            <w:r>
              <w:rPr>
                <w:color w:val="000000"/>
              </w:rPr>
              <w:t>hearings</w:t>
            </w:r>
            <w:proofErr w:type="gramEnd"/>
            <w:r>
              <w:rPr>
                <w:color w:val="000000"/>
              </w:rPr>
              <w:t xml:space="preserve"> and technical working group phone conf</w:t>
            </w:r>
            <w:r w:rsidR="00B14373">
              <w:rPr>
                <w:color w:val="000000"/>
              </w:rPr>
              <w:t>e</w:t>
            </w:r>
            <w:r>
              <w:rPr>
                <w:color w:val="000000"/>
              </w:rPr>
              <w:t>rences.</w:t>
            </w:r>
          </w:p>
        </w:tc>
        <w:tc>
          <w:tcPr>
            <w:tcW w:w="2340" w:type="dxa"/>
            <w:shd w:val="clear" w:color="auto" w:fill="auto"/>
          </w:tcPr>
          <w:p w:rsidRPr="007F620E" w:rsidR="00A92D0B" w:rsidP="00EF4559" w:rsidRDefault="00A17A4C" w14:paraId="63938BDA" w14:textId="6F66622D">
            <w:pPr>
              <w:spacing w:before="120"/>
              <w:rPr>
                <w:color w:val="000000"/>
              </w:rPr>
            </w:pPr>
            <w:r>
              <w:rPr>
                <w:color w:val="000000"/>
              </w:rPr>
              <w:t>Verified</w:t>
            </w:r>
            <w:r w:rsidR="00E81B6B">
              <w:rPr>
                <w:color w:val="000000"/>
              </w:rPr>
              <w:t xml:space="preserve">. </w:t>
            </w:r>
            <w:r w:rsidR="008F590D">
              <w:rPr>
                <w:color w:val="000000"/>
              </w:rPr>
              <w:t>Although</w:t>
            </w:r>
            <w:r w:rsidR="00E81B6B">
              <w:rPr>
                <w:color w:val="000000"/>
              </w:rPr>
              <w:t xml:space="preserve"> GSMOL substantially contributed to </w:t>
            </w:r>
            <w:r w:rsidR="00EF4559">
              <w:rPr>
                <w:color w:val="000000"/>
              </w:rPr>
              <w:br/>
            </w:r>
            <w:r w:rsidR="00E81B6B">
              <w:rPr>
                <w:color w:val="000000"/>
              </w:rPr>
              <w:t>D.</w:t>
            </w:r>
            <w:r w:rsidR="00603F94">
              <w:rPr>
                <w:color w:val="000000"/>
              </w:rPr>
              <w:t>20-04-004</w:t>
            </w:r>
            <w:r w:rsidR="00E81B6B">
              <w:rPr>
                <w:color w:val="000000"/>
              </w:rPr>
              <w:t xml:space="preserve">, the Commission </w:t>
            </w:r>
            <w:r w:rsidR="00EF4559">
              <w:rPr>
                <w:color w:val="000000"/>
              </w:rPr>
              <w:t>requires</w:t>
            </w:r>
            <w:r w:rsidR="00E81B6B">
              <w:rPr>
                <w:color w:val="000000"/>
              </w:rPr>
              <w:t xml:space="preserve"> </w:t>
            </w:r>
            <w:r w:rsidR="00603F94">
              <w:rPr>
                <w:color w:val="000000"/>
              </w:rPr>
              <w:t>specificity and citations to claimed contributions. GSMOL was previously warned for lack of specificity and citations in</w:t>
            </w:r>
            <w:r w:rsidR="008F590D">
              <w:rPr>
                <w:color w:val="000000"/>
              </w:rPr>
              <w:t xml:space="preserve"> claimed contributions. </w:t>
            </w:r>
            <w:r w:rsidRPr="00EF4559" w:rsidR="008F590D">
              <w:rPr>
                <w:i/>
                <w:iCs/>
                <w:color w:val="000000"/>
              </w:rPr>
              <w:t>See</w:t>
            </w:r>
            <w:r w:rsidR="00603F94">
              <w:rPr>
                <w:color w:val="000000"/>
              </w:rPr>
              <w:t xml:space="preserve"> </w:t>
            </w:r>
            <w:r w:rsidR="00EF4559">
              <w:rPr>
                <w:color w:val="000000"/>
              </w:rPr>
              <w:br/>
            </w:r>
            <w:r w:rsidR="00603F94">
              <w:rPr>
                <w:color w:val="000000"/>
              </w:rPr>
              <w:t>D.14-10-018.</w:t>
            </w:r>
          </w:p>
        </w:tc>
      </w:tr>
      <w:tr w:rsidRPr="007F620E" w:rsidR="00A92D0B" w:rsidTr="0063527C" w14:paraId="4AAA05AE" w14:textId="77777777">
        <w:tc>
          <w:tcPr>
            <w:tcW w:w="3258" w:type="dxa"/>
            <w:shd w:val="clear" w:color="auto" w:fill="auto"/>
          </w:tcPr>
          <w:p w:rsidR="00A92D0B" w:rsidP="00A92D0B" w:rsidRDefault="00A92D0B" w14:paraId="31756DBD" w14:textId="237F3763">
            <w:pPr>
              <w:spacing w:before="120"/>
              <w:rPr>
                <w:b/>
                <w:color w:val="000000"/>
              </w:rPr>
            </w:pPr>
            <w:r w:rsidRPr="007F620E">
              <w:rPr>
                <w:color w:val="000000"/>
              </w:rPr>
              <w:t>2.</w:t>
            </w:r>
            <w:r w:rsidR="00E25078">
              <w:rPr>
                <w:color w:val="000000"/>
              </w:rPr>
              <w:t xml:space="preserve"> </w:t>
            </w:r>
            <w:r w:rsidR="00C56CAE">
              <w:rPr>
                <w:b/>
                <w:color w:val="000000"/>
              </w:rPr>
              <w:t>The Proposed</w:t>
            </w:r>
            <w:r w:rsidR="0070684B">
              <w:rPr>
                <w:b/>
                <w:color w:val="000000"/>
              </w:rPr>
              <w:t xml:space="preserve"> Full</w:t>
            </w:r>
            <w:r w:rsidR="00C56CAE">
              <w:rPr>
                <w:b/>
                <w:color w:val="000000"/>
              </w:rPr>
              <w:t xml:space="preserve"> “Electrification” Requirement</w:t>
            </w:r>
          </w:p>
          <w:p w:rsidR="00C56CAE" w:rsidP="00A92D0B" w:rsidRDefault="00C56CAE" w14:paraId="71A01CB0" w14:textId="77777777">
            <w:pPr>
              <w:spacing w:before="120"/>
              <w:rPr>
                <w:b/>
                <w:color w:val="000000"/>
              </w:rPr>
            </w:pPr>
          </w:p>
          <w:p w:rsidRPr="00C56CAE" w:rsidR="00C56CAE" w:rsidP="00A92D0B" w:rsidRDefault="003C0D41" w14:paraId="26799356" w14:textId="627C9932">
            <w:pPr>
              <w:spacing w:before="120"/>
              <w:rPr>
                <w:color w:val="000000"/>
              </w:rPr>
            </w:pPr>
            <w:r>
              <w:rPr>
                <w:color w:val="000000"/>
              </w:rPr>
              <w:t xml:space="preserve">GSMOL successfully joined with the Western Manufactured Housing Communities Association (WMA) to advocate against the Commissioner’s proposal to include conversion of mobilehome parks to “electric-only” service as a part of the Program.  GSMOL presented argument re: the excessive cost of such conversion to residents and the impossibility of achieving such </w:t>
            </w:r>
            <w:r w:rsidR="0070684B">
              <w:rPr>
                <w:color w:val="000000"/>
              </w:rPr>
              <w:t xml:space="preserve">full </w:t>
            </w:r>
            <w:r>
              <w:rPr>
                <w:color w:val="000000"/>
              </w:rPr>
              <w:t xml:space="preserve">“electrification”, including the imposition of significant new </w:t>
            </w:r>
            <w:r>
              <w:rPr>
                <w:color w:val="000000"/>
              </w:rPr>
              <w:lastRenderedPageBreak/>
              <w:t>permitting and inspection responsibilities upon the Dept. of Housing and C</w:t>
            </w:r>
            <w:r w:rsidR="00864456">
              <w:rPr>
                <w:color w:val="000000"/>
              </w:rPr>
              <w:t>ommuni</w:t>
            </w:r>
            <w:r>
              <w:rPr>
                <w:color w:val="000000"/>
              </w:rPr>
              <w:t>ty Development (HCD).</w:t>
            </w:r>
          </w:p>
          <w:p w:rsidRPr="007F620E" w:rsidR="00E25078" w:rsidP="00A92D0B" w:rsidRDefault="00E25078" w14:paraId="11FCCEB5" w14:textId="77777777">
            <w:pPr>
              <w:spacing w:before="120"/>
              <w:rPr>
                <w:color w:val="000000"/>
              </w:rPr>
            </w:pPr>
          </w:p>
        </w:tc>
        <w:tc>
          <w:tcPr>
            <w:tcW w:w="4140" w:type="dxa"/>
            <w:shd w:val="clear" w:color="auto" w:fill="auto"/>
          </w:tcPr>
          <w:p w:rsidR="00A92D0B" w:rsidP="00A92D0B" w:rsidRDefault="00A92D0B" w14:paraId="435415D5" w14:textId="77777777">
            <w:pPr>
              <w:spacing w:before="120"/>
              <w:rPr>
                <w:color w:val="000000"/>
              </w:rPr>
            </w:pPr>
          </w:p>
          <w:p w:rsidR="00B14373" w:rsidP="00A92D0B" w:rsidRDefault="00B14373" w14:paraId="0BD67668" w14:textId="77777777">
            <w:pPr>
              <w:spacing w:before="120"/>
              <w:rPr>
                <w:color w:val="000000"/>
              </w:rPr>
            </w:pPr>
          </w:p>
          <w:p w:rsidR="00B14373" w:rsidP="00A92D0B" w:rsidRDefault="00B14373" w14:paraId="3D892815" w14:textId="77777777">
            <w:pPr>
              <w:spacing w:before="120"/>
              <w:rPr>
                <w:color w:val="000000"/>
              </w:rPr>
            </w:pPr>
          </w:p>
          <w:p w:rsidR="00B14373" w:rsidP="00A92D0B" w:rsidRDefault="00B14373" w14:paraId="51D37F3A" w14:textId="77777777">
            <w:pPr>
              <w:spacing w:before="120"/>
              <w:rPr>
                <w:color w:val="000000"/>
              </w:rPr>
            </w:pPr>
          </w:p>
          <w:p w:rsidR="00B14373" w:rsidP="00A92D0B" w:rsidRDefault="00B14373" w14:paraId="4CBDEE85" w14:textId="77777777">
            <w:pPr>
              <w:spacing w:before="120"/>
              <w:rPr>
                <w:color w:val="000000"/>
              </w:rPr>
            </w:pPr>
            <w:r>
              <w:rPr>
                <w:color w:val="000000"/>
              </w:rPr>
              <w:t xml:space="preserve">GSMOL Comments to “ALJ Ruling dated April 2, 2019 Entering Workshop Materials into Record and Seeking Comments on Outstanding Scoping Memo Questions”, filed May 6, 2019, and referencing GSMOL comments in Comments of the Western Manufactured Housing Communities Association, filed May 6, 2019. </w:t>
            </w:r>
          </w:p>
          <w:p w:rsidR="00B14373" w:rsidP="00A92D0B" w:rsidRDefault="00B14373" w14:paraId="2D743D1C" w14:textId="77777777">
            <w:pPr>
              <w:spacing w:before="120"/>
              <w:rPr>
                <w:color w:val="000000"/>
              </w:rPr>
            </w:pPr>
          </w:p>
          <w:p w:rsidR="00B14373" w:rsidP="00A92D0B" w:rsidRDefault="00B14373" w14:paraId="66B5273A" w14:textId="77777777">
            <w:pPr>
              <w:spacing w:before="120"/>
              <w:rPr>
                <w:color w:val="000000"/>
              </w:rPr>
            </w:pPr>
            <w:r>
              <w:rPr>
                <w:color w:val="000000"/>
              </w:rPr>
              <w:t>Joint Letter of GSMOL and WMA to Commissioner Rechtschaffen dated August 16, 2018.</w:t>
            </w:r>
          </w:p>
          <w:p w:rsidR="00B14373" w:rsidP="00A92D0B" w:rsidRDefault="00B14373" w14:paraId="251FDCC9" w14:textId="77777777">
            <w:pPr>
              <w:spacing w:before="120"/>
              <w:rPr>
                <w:color w:val="000000"/>
              </w:rPr>
            </w:pPr>
          </w:p>
          <w:p w:rsidRPr="007F620E" w:rsidR="00B14373" w:rsidP="00A92D0B" w:rsidRDefault="00B14373" w14:paraId="2A92A629" w14:textId="79A86CE1">
            <w:pPr>
              <w:spacing w:before="120"/>
              <w:rPr>
                <w:color w:val="000000"/>
              </w:rPr>
            </w:pPr>
            <w:r>
              <w:rPr>
                <w:color w:val="000000"/>
              </w:rPr>
              <w:lastRenderedPageBreak/>
              <w:t xml:space="preserve">Oral discussion and comments during </w:t>
            </w:r>
            <w:r w:rsidR="00864456">
              <w:rPr>
                <w:color w:val="000000"/>
              </w:rPr>
              <w:t xml:space="preserve">attended </w:t>
            </w:r>
            <w:r>
              <w:rPr>
                <w:color w:val="000000"/>
              </w:rPr>
              <w:t xml:space="preserve">workshops, </w:t>
            </w:r>
            <w:proofErr w:type="gramStart"/>
            <w:r>
              <w:rPr>
                <w:color w:val="000000"/>
              </w:rPr>
              <w:t>hearings</w:t>
            </w:r>
            <w:proofErr w:type="gramEnd"/>
            <w:r>
              <w:rPr>
                <w:color w:val="000000"/>
              </w:rPr>
              <w:t xml:space="preserve"> and technical working group phone conferences, including August 8, 2018 conference call with various utilities.</w:t>
            </w:r>
          </w:p>
        </w:tc>
        <w:tc>
          <w:tcPr>
            <w:tcW w:w="2340" w:type="dxa"/>
            <w:shd w:val="clear" w:color="auto" w:fill="auto"/>
          </w:tcPr>
          <w:p w:rsidRPr="007F620E" w:rsidR="0063527C" w:rsidP="00EF4559" w:rsidRDefault="0063527C" w14:paraId="56FD3368" w14:textId="05247CDB">
            <w:pPr>
              <w:spacing w:before="120"/>
              <w:rPr>
                <w:color w:val="000000"/>
              </w:rPr>
            </w:pPr>
            <w:r>
              <w:rPr>
                <w:color w:val="000000"/>
              </w:rPr>
              <w:lastRenderedPageBreak/>
              <w:t>Verified</w:t>
            </w:r>
            <w:r w:rsidR="00A46F15">
              <w:rPr>
                <w:color w:val="000000"/>
              </w:rPr>
              <w:t xml:space="preserve">.  </w:t>
            </w:r>
            <w:r w:rsidR="008F590D">
              <w:rPr>
                <w:color w:val="000000"/>
              </w:rPr>
              <w:t>Although</w:t>
            </w:r>
            <w:r w:rsidR="00A46F15">
              <w:rPr>
                <w:color w:val="000000"/>
              </w:rPr>
              <w:t xml:space="preserve"> GSMOL substantially contributed to </w:t>
            </w:r>
            <w:r w:rsidR="00EF4559">
              <w:rPr>
                <w:color w:val="000000"/>
              </w:rPr>
              <w:br/>
            </w:r>
            <w:r w:rsidR="00A46F15">
              <w:rPr>
                <w:color w:val="000000"/>
              </w:rPr>
              <w:t xml:space="preserve">D.20-04-004, the Commission </w:t>
            </w:r>
            <w:r w:rsidR="00EF4559">
              <w:rPr>
                <w:color w:val="000000"/>
              </w:rPr>
              <w:t xml:space="preserve">requires </w:t>
            </w:r>
            <w:r w:rsidR="00A46F15">
              <w:rPr>
                <w:color w:val="000000"/>
              </w:rPr>
              <w:t xml:space="preserve">specificity and citations to claimed contributions. GSMOL was previously warned for lack of specificity and citations in </w:t>
            </w:r>
            <w:r w:rsidR="008F590D">
              <w:rPr>
                <w:color w:val="000000"/>
              </w:rPr>
              <w:t xml:space="preserve">claimed contributions. </w:t>
            </w:r>
            <w:r w:rsidRPr="00EF4559" w:rsidR="008F590D">
              <w:rPr>
                <w:i/>
                <w:iCs/>
                <w:color w:val="000000"/>
              </w:rPr>
              <w:t>See</w:t>
            </w:r>
            <w:r w:rsidR="00EF4559">
              <w:rPr>
                <w:color w:val="000000"/>
              </w:rPr>
              <w:t xml:space="preserve"> </w:t>
            </w:r>
            <w:r w:rsidR="00A46F15">
              <w:rPr>
                <w:color w:val="000000"/>
              </w:rPr>
              <w:t>D.14-10-018.</w:t>
            </w:r>
          </w:p>
        </w:tc>
      </w:tr>
    </w:tbl>
    <w:p w:rsidRPr="007F620E" w:rsidR="00A92D0B" w:rsidP="00995FCC" w:rsidRDefault="00A92D0B" w14:paraId="0D4BCD3A" w14:textId="77777777">
      <w:pPr>
        <w:keepNext/>
        <w:keepLines/>
        <w:numPr>
          <w:ilvl w:val="0"/>
          <w:numId w:val="1"/>
        </w:numPr>
        <w:tabs>
          <w:tab w:val="clear" w:pos="900"/>
          <w:tab w:val="num" w:pos="360"/>
        </w:tabs>
        <w:spacing w:before="120" w:after="120"/>
        <w:ind w:left="360"/>
        <w:rPr>
          <w:b/>
          <w:color w:val="000000"/>
        </w:rPr>
      </w:pPr>
      <w:r w:rsidRPr="007F620E">
        <w:rPr>
          <w:b/>
          <w:color w:val="000000"/>
        </w:rPr>
        <w:t xml:space="preserve">Duplication of Effort (§ 1801.3(f) </w:t>
      </w:r>
      <w:r w:rsidRPr="007F620E" w:rsidR="00F30DA8">
        <w:rPr>
          <w:b/>
          <w:color w:val="000000"/>
        </w:rPr>
        <w:t xml:space="preserve">and § </w:t>
      </w:r>
      <w:r w:rsidR="0022302F">
        <w:rPr>
          <w:b/>
          <w:color w:val="000000"/>
        </w:rPr>
        <w:t>1802.5)</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7F620E" w:rsidR="00A92D0B" w:rsidTr="003B6A1B" w14:paraId="76F3266C" w14:textId="77777777">
        <w:tc>
          <w:tcPr>
            <w:tcW w:w="6048" w:type="dxa"/>
            <w:shd w:val="clear" w:color="auto" w:fill="D9D9D9" w:themeFill="background1" w:themeFillShade="D9"/>
          </w:tcPr>
          <w:p w:rsidRPr="007F620E" w:rsidR="00A92D0B" w:rsidP="00DE3A5D" w:rsidRDefault="00A92D0B" w14:paraId="300CEDBC" w14:textId="77777777">
            <w:pPr>
              <w:keepNext/>
              <w:keepLines/>
              <w:spacing w:before="120"/>
              <w:rPr>
                <w:color w:val="000000"/>
              </w:rPr>
            </w:pPr>
          </w:p>
        </w:tc>
        <w:tc>
          <w:tcPr>
            <w:tcW w:w="1710" w:type="dxa"/>
            <w:tcBorders>
              <w:bottom w:val="single" w:color="auto" w:sz="4" w:space="0"/>
            </w:tcBorders>
            <w:shd w:val="clear" w:color="auto" w:fill="D9D9D9" w:themeFill="background1" w:themeFillShade="D9"/>
          </w:tcPr>
          <w:p w:rsidRPr="007F620E" w:rsidR="00A92D0B" w:rsidP="00DE3A5D" w:rsidRDefault="005A63D4" w14:paraId="7B091096" w14:textId="77777777">
            <w:pPr>
              <w:keepNext/>
              <w:keepLines/>
              <w:spacing w:before="120"/>
              <w:jc w:val="center"/>
              <w:rPr>
                <w:b/>
                <w:color w:val="000000"/>
              </w:rPr>
            </w:pPr>
            <w:r w:rsidRPr="007F620E">
              <w:rPr>
                <w:b/>
                <w:color w:val="000000"/>
              </w:rPr>
              <w:t>Interveno</w:t>
            </w:r>
            <w:r w:rsidRPr="007F620E" w:rsidR="00204E3A">
              <w:rPr>
                <w:b/>
                <w:color w:val="000000"/>
              </w:rPr>
              <w:t>r</w:t>
            </w:r>
            <w:r w:rsidRPr="007F620E">
              <w:rPr>
                <w:b/>
                <w:color w:val="000000"/>
              </w:rPr>
              <w:t xml:space="preserve">’s </w:t>
            </w:r>
            <w:r w:rsidRPr="007F620E" w:rsidR="00D075B1">
              <w:rPr>
                <w:b/>
                <w:color w:val="000000"/>
              </w:rPr>
              <w:t>Assertion</w:t>
            </w:r>
          </w:p>
        </w:tc>
        <w:tc>
          <w:tcPr>
            <w:tcW w:w="1980" w:type="dxa"/>
            <w:shd w:val="clear" w:color="auto" w:fill="D9D9D9" w:themeFill="background1" w:themeFillShade="D9"/>
          </w:tcPr>
          <w:p w:rsidRPr="007F620E" w:rsidR="00A92D0B" w:rsidP="00D075B1" w:rsidRDefault="00A92D0B" w14:paraId="25CE5081" w14:textId="77777777">
            <w:pPr>
              <w:keepNext/>
              <w:keepLines/>
              <w:spacing w:before="120"/>
              <w:jc w:val="center"/>
              <w:rPr>
                <w:b/>
                <w:color w:val="000000"/>
              </w:rPr>
            </w:pPr>
            <w:r w:rsidRPr="007F620E">
              <w:rPr>
                <w:b/>
                <w:color w:val="000000"/>
              </w:rPr>
              <w:t xml:space="preserve">CPUC </w:t>
            </w:r>
            <w:r w:rsidRPr="007F620E" w:rsidR="00D075B1">
              <w:rPr>
                <w:b/>
                <w:color w:val="000000"/>
              </w:rPr>
              <w:t>Discussion</w:t>
            </w:r>
          </w:p>
        </w:tc>
      </w:tr>
      <w:tr w:rsidRPr="007F620E" w:rsidR="00A92D0B" w:rsidTr="00CA48EB" w14:paraId="24A12BE1" w14:textId="77777777">
        <w:tc>
          <w:tcPr>
            <w:tcW w:w="6048" w:type="dxa"/>
            <w:shd w:val="clear" w:color="auto" w:fill="auto"/>
          </w:tcPr>
          <w:p w:rsidRPr="007F620E" w:rsidR="00A92D0B" w:rsidP="00DE3A5D" w:rsidRDefault="00A92D0B" w14:paraId="6915FAF6" w14:textId="55102672">
            <w:pPr>
              <w:keepNext/>
              <w:keepLines/>
              <w:spacing w:before="120"/>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Pr="009E48E4" w:rsidR="009E48E4">
              <w:rPr>
                <w:b/>
                <w:color w:val="000000"/>
                <w:sz w:val="22"/>
                <w:szCs w:val="22"/>
              </w:rPr>
              <w:t>Public Advocate</w:t>
            </w:r>
            <w:r w:rsidR="00621A7C">
              <w:rPr>
                <w:b/>
                <w:color w:val="000000"/>
                <w:sz w:val="22"/>
                <w:szCs w:val="22"/>
              </w:rPr>
              <w:t>’</w:t>
            </w:r>
            <w:r w:rsidRPr="009E48E4" w:rsidR="009E48E4">
              <w:rPr>
                <w:b/>
                <w:color w:val="000000"/>
                <w:sz w:val="22"/>
                <w:szCs w:val="22"/>
              </w:rPr>
              <w:t>s Office of the Public Utilities Commission</w:t>
            </w:r>
            <w:r w:rsidRPr="009E48E4" w:rsidR="009E48E4">
              <w:rPr>
                <w:b/>
              </w:rPr>
              <w:t xml:space="preserve"> </w:t>
            </w:r>
            <w:r w:rsidRPr="00B55D78">
              <w:rPr>
                <w:b/>
                <w:color w:val="000000"/>
                <w:sz w:val="22"/>
                <w:szCs w:val="22"/>
              </w:rPr>
              <w:t>(</w:t>
            </w:r>
            <w:r w:rsidRPr="00B55D78" w:rsid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2"/>
            </w:r>
          </w:p>
        </w:tc>
        <w:tc>
          <w:tcPr>
            <w:tcW w:w="1710" w:type="dxa"/>
            <w:shd w:val="clear" w:color="auto" w:fill="auto"/>
          </w:tcPr>
          <w:p w:rsidRPr="00E25078" w:rsidR="00A92D0B" w:rsidP="00DE3A5D" w:rsidRDefault="00864456" w14:paraId="0B49A7C8" w14:textId="4D65E614">
            <w:pPr>
              <w:keepNext/>
              <w:keepLines/>
              <w:spacing w:before="120"/>
              <w:rPr>
                <w:color w:val="000000"/>
              </w:rPr>
            </w:pPr>
            <w:r>
              <w:rPr>
                <w:color w:val="000000"/>
              </w:rPr>
              <w:t>YES</w:t>
            </w:r>
          </w:p>
        </w:tc>
        <w:tc>
          <w:tcPr>
            <w:tcW w:w="1980" w:type="dxa"/>
            <w:shd w:val="clear" w:color="auto" w:fill="auto"/>
          </w:tcPr>
          <w:p w:rsidRPr="00E25078" w:rsidR="00A92D0B" w:rsidP="00DE3A5D" w:rsidRDefault="0063527C" w14:paraId="23B6532A" w14:textId="339CDFFF">
            <w:pPr>
              <w:keepNext/>
              <w:keepLines/>
              <w:spacing w:before="120"/>
              <w:rPr>
                <w:color w:val="000000"/>
              </w:rPr>
            </w:pPr>
            <w:r>
              <w:rPr>
                <w:color w:val="000000"/>
              </w:rPr>
              <w:t>Verified</w:t>
            </w:r>
          </w:p>
        </w:tc>
      </w:tr>
      <w:tr w:rsidRPr="007F620E" w:rsidR="00A92D0B" w:rsidTr="00CA48EB" w14:paraId="3317BD71" w14:textId="77777777">
        <w:tc>
          <w:tcPr>
            <w:tcW w:w="6048" w:type="dxa"/>
            <w:shd w:val="clear" w:color="auto" w:fill="auto"/>
          </w:tcPr>
          <w:p w:rsidRPr="007F620E" w:rsidR="00A92D0B" w:rsidP="00A92D0B" w:rsidRDefault="00A92D0B" w14:paraId="561D245D" w14:textId="77777777">
            <w:pPr>
              <w:tabs>
                <w:tab w:val="left" w:pos="360"/>
              </w:tabs>
              <w:spacing w:before="120"/>
              <w:ind w:left="360" w:hanging="360"/>
              <w:rPr>
                <w:b/>
                <w:color w:val="000000"/>
              </w:rPr>
            </w:pPr>
            <w:r w:rsidRPr="007F620E">
              <w:rPr>
                <w:b/>
                <w:color w:val="000000"/>
              </w:rPr>
              <w:t>b.</w:t>
            </w:r>
            <w:r w:rsidRPr="007F620E">
              <w:rPr>
                <w:b/>
                <w:color w:val="000000"/>
              </w:rPr>
              <w:tab/>
              <w:t xml:space="preserve">Were there other parties to the proceeding with positions </w:t>
            </w:r>
            <w:proofErr w:type="gramStart"/>
            <w:r w:rsidRPr="007F620E">
              <w:rPr>
                <w:b/>
                <w:color w:val="000000"/>
              </w:rPr>
              <w:t>similar to</w:t>
            </w:r>
            <w:proofErr w:type="gramEnd"/>
            <w:r w:rsidRPr="007F620E">
              <w:rPr>
                <w:b/>
                <w:color w:val="000000"/>
              </w:rPr>
              <w:t xml:space="preserve"> yours? </w:t>
            </w:r>
          </w:p>
        </w:tc>
        <w:tc>
          <w:tcPr>
            <w:tcW w:w="1710" w:type="dxa"/>
            <w:shd w:val="clear" w:color="auto" w:fill="auto"/>
          </w:tcPr>
          <w:p w:rsidRPr="00E25078" w:rsidR="00A92D0B" w:rsidP="00A92D0B" w:rsidRDefault="00864456" w14:paraId="3708E485" w14:textId="59386E4C">
            <w:pPr>
              <w:spacing w:before="120"/>
              <w:rPr>
                <w:color w:val="000000"/>
              </w:rPr>
            </w:pPr>
            <w:r>
              <w:rPr>
                <w:color w:val="000000"/>
              </w:rPr>
              <w:t>YES</w:t>
            </w:r>
          </w:p>
        </w:tc>
        <w:tc>
          <w:tcPr>
            <w:tcW w:w="1980" w:type="dxa"/>
            <w:shd w:val="clear" w:color="auto" w:fill="auto"/>
          </w:tcPr>
          <w:p w:rsidRPr="00E25078" w:rsidR="00A92D0B" w:rsidP="00A92D0B" w:rsidRDefault="0063527C" w14:paraId="6B3388E6" w14:textId="3583881A">
            <w:pPr>
              <w:spacing w:before="120"/>
              <w:rPr>
                <w:color w:val="000000"/>
              </w:rPr>
            </w:pPr>
            <w:r>
              <w:rPr>
                <w:color w:val="000000"/>
              </w:rPr>
              <w:t>Verified</w:t>
            </w:r>
          </w:p>
        </w:tc>
      </w:tr>
      <w:tr w:rsidRPr="007F620E" w:rsidR="00A92D0B" w:rsidTr="00CA48EB" w14:paraId="0A51B7D4" w14:textId="77777777">
        <w:tc>
          <w:tcPr>
            <w:tcW w:w="7758" w:type="dxa"/>
            <w:gridSpan w:val="2"/>
            <w:shd w:val="clear" w:color="auto" w:fill="auto"/>
          </w:tcPr>
          <w:p w:rsidRPr="00E25078" w:rsidR="00A92D0B" w:rsidP="00A92D0B" w:rsidRDefault="00A92D0B" w14:paraId="30CB6275" w14:textId="5DA0B148">
            <w:pPr>
              <w:spacing w:before="120"/>
              <w:ind w:left="360" w:hanging="360"/>
              <w:rPr>
                <w:color w:val="000000"/>
              </w:rPr>
            </w:pPr>
            <w:r w:rsidRPr="00E25078">
              <w:rPr>
                <w:b/>
                <w:color w:val="000000"/>
              </w:rPr>
              <w:t>c.</w:t>
            </w:r>
            <w:r w:rsidRPr="00E25078">
              <w:rPr>
                <w:b/>
                <w:color w:val="000000"/>
              </w:rPr>
              <w:tab/>
              <w:t>If so, provide name of other parties:</w:t>
            </w:r>
            <w:r w:rsidRPr="00E25078" w:rsidR="00E25078">
              <w:rPr>
                <w:color w:val="000000"/>
              </w:rPr>
              <w:t xml:space="preserve"> </w:t>
            </w:r>
            <w:r w:rsidR="00864456">
              <w:rPr>
                <w:color w:val="000000"/>
              </w:rPr>
              <w:t>Western Manufactured Housing Communities Association (WMA)</w:t>
            </w:r>
          </w:p>
          <w:p w:rsidRPr="00E25078" w:rsidR="00A92D0B" w:rsidP="00691528" w:rsidRDefault="00A92D0B" w14:paraId="0919176B" w14:textId="77777777">
            <w:pPr>
              <w:ind w:left="360" w:hanging="360"/>
              <w:rPr>
                <w:color w:val="000000"/>
              </w:rPr>
            </w:pPr>
          </w:p>
        </w:tc>
        <w:tc>
          <w:tcPr>
            <w:tcW w:w="1980" w:type="dxa"/>
            <w:shd w:val="clear" w:color="auto" w:fill="auto"/>
          </w:tcPr>
          <w:p w:rsidRPr="00E25078" w:rsidR="00A92D0B" w:rsidP="00E25078" w:rsidRDefault="0063527C" w14:paraId="22A40B49" w14:textId="4201BF3E">
            <w:pPr>
              <w:spacing w:before="120"/>
              <w:rPr>
                <w:color w:val="000000"/>
              </w:rPr>
            </w:pPr>
            <w:r>
              <w:rPr>
                <w:color w:val="000000"/>
              </w:rPr>
              <w:t>Verified</w:t>
            </w:r>
          </w:p>
        </w:tc>
      </w:tr>
      <w:tr w:rsidRPr="007F620E" w:rsidR="00A92D0B" w:rsidTr="0063527C" w14:paraId="744830F5" w14:textId="77777777">
        <w:tc>
          <w:tcPr>
            <w:tcW w:w="7758" w:type="dxa"/>
            <w:gridSpan w:val="2"/>
            <w:shd w:val="clear" w:color="auto" w:fill="auto"/>
          </w:tcPr>
          <w:p w:rsidRPr="00E25078" w:rsidR="00A92D0B" w:rsidP="00A92D0B" w:rsidRDefault="00A92D0B" w14:paraId="7C05FE5A" w14:textId="5B4418AA">
            <w:pPr>
              <w:tabs>
                <w:tab w:val="left" w:pos="360"/>
              </w:tabs>
              <w:spacing w:before="120"/>
              <w:ind w:left="360" w:hanging="360"/>
              <w:rPr>
                <w:color w:val="000000"/>
              </w:rPr>
            </w:pPr>
            <w:r w:rsidRPr="00E25078">
              <w:rPr>
                <w:b/>
                <w:color w:val="000000"/>
              </w:rPr>
              <w:t>d.</w:t>
            </w:r>
            <w:r w:rsidRPr="00E25078">
              <w:rPr>
                <w:b/>
                <w:color w:val="000000"/>
              </w:rPr>
              <w:tab/>
            </w:r>
            <w:r w:rsidRPr="00E25078" w:rsidR="00D075B1">
              <w:rPr>
                <w:b/>
                <w:color w:val="000000"/>
              </w:rPr>
              <w:t xml:space="preserve">Intervenor’s </w:t>
            </w:r>
            <w:r w:rsidRPr="00E25078" w:rsidR="00A319DE">
              <w:rPr>
                <w:b/>
                <w:color w:val="000000"/>
              </w:rPr>
              <w:t>c</w:t>
            </w:r>
            <w:r w:rsidRPr="00E25078" w:rsidR="00D075B1">
              <w:rPr>
                <w:b/>
                <w:color w:val="000000"/>
              </w:rPr>
              <w:t xml:space="preserve">laim of </w:t>
            </w:r>
            <w:r w:rsidRPr="00E25078" w:rsidR="00A319DE">
              <w:rPr>
                <w:b/>
                <w:color w:val="000000"/>
              </w:rPr>
              <w:t>n</w:t>
            </w:r>
            <w:r w:rsidRPr="00E25078" w:rsidR="00D075B1">
              <w:rPr>
                <w:b/>
                <w:color w:val="000000"/>
              </w:rPr>
              <w:t>on-</w:t>
            </w:r>
            <w:r w:rsidRPr="00E25078" w:rsidR="00A319DE">
              <w:rPr>
                <w:b/>
                <w:color w:val="000000"/>
              </w:rPr>
              <w:t>d</w:t>
            </w:r>
            <w:r w:rsidRPr="00E25078" w:rsidR="00D075B1">
              <w:rPr>
                <w:b/>
                <w:color w:val="000000"/>
              </w:rPr>
              <w:t>uplication:</w:t>
            </w:r>
            <w:r w:rsidRPr="00E25078" w:rsidR="00E25078">
              <w:rPr>
                <w:color w:val="000000"/>
              </w:rPr>
              <w:t xml:space="preserve"> </w:t>
            </w:r>
          </w:p>
          <w:p w:rsidR="00691528" w:rsidP="00691528" w:rsidRDefault="00864456" w14:paraId="0CFBC7B2" w14:textId="2259ECEE">
            <w:pPr>
              <w:tabs>
                <w:tab w:val="left" w:pos="360"/>
              </w:tabs>
              <w:ind w:left="360" w:hanging="360"/>
              <w:rPr>
                <w:color w:val="000000"/>
              </w:rPr>
            </w:pPr>
            <w:r>
              <w:rPr>
                <w:color w:val="000000"/>
              </w:rPr>
              <w:t>GSMOL, as the sole representative of the ho</w:t>
            </w:r>
            <w:r w:rsidR="005A09D0">
              <w:rPr>
                <w:color w:val="000000"/>
              </w:rPr>
              <w:t xml:space="preserve">meowner/resident “stakeholders” in this proceeding, presented </w:t>
            </w:r>
            <w:r>
              <w:rPr>
                <w:color w:val="000000"/>
              </w:rPr>
              <w:t xml:space="preserve">those arguments </w:t>
            </w:r>
            <w:r w:rsidR="005A09D0">
              <w:rPr>
                <w:color w:val="000000"/>
              </w:rPr>
              <w:t xml:space="preserve">unique to its members, and took reasonable steps to avoid any duplication.  For example, GSMOL worked to author a joint letter to the Commissioner re: the </w:t>
            </w:r>
            <w:r w:rsidR="0070684B">
              <w:rPr>
                <w:color w:val="000000"/>
              </w:rPr>
              <w:t xml:space="preserve">full </w:t>
            </w:r>
            <w:r w:rsidR="005A09D0">
              <w:rPr>
                <w:color w:val="000000"/>
              </w:rPr>
              <w:t xml:space="preserve">electrification issue, and when filing its Comments to the ALJ Ruling of April 2, 2019 worked to include its position in WMA’s filed Comments and incorporated those into its own Comments rather than duplicating a </w:t>
            </w:r>
            <w:r w:rsidR="00296424">
              <w:rPr>
                <w:color w:val="000000"/>
              </w:rPr>
              <w:t xml:space="preserve">complete </w:t>
            </w:r>
            <w:r w:rsidR="005A09D0">
              <w:rPr>
                <w:color w:val="000000"/>
              </w:rPr>
              <w:t>restatement of same.</w:t>
            </w:r>
            <w:r w:rsidR="0070684B">
              <w:rPr>
                <w:color w:val="000000"/>
              </w:rPr>
              <w:t xml:space="preserve">  Cal Advocates took no position on this issue.</w:t>
            </w:r>
          </w:p>
          <w:p w:rsidRPr="00E25078" w:rsidR="005A09D0" w:rsidP="00691528" w:rsidRDefault="005A09D0" w14:paraId="7A424453" w14:textId="4D525656">
            <w:pPr>
              <w:tabs>
                <w:tab w:val="left" w:pos="360"/>
              </w:tabs>
              <w:ind w:left="360" w:hanging="360"/>
              <w:rPr>
                <w:color w:val="000000"/>
              </w:rPr>
            </w:pPr>
            <w:r>
              <w:rPr>
                <w:color w:val="000000"/>
              </w:rPr>
              <w:t xml:space="preserve">The Commission should find that GSMOL’s participation was efficiently coordinated with other parties wherever possible, </w:t>
            </w:r>
            <w:proofErr w:type="gramStart"/>
            <w:r>
              <w:rPr>
                <w:color w:val="000000"/>
              </w:rPr>
              <w:t>so as to</w:t>
            </w:r>
            <w:proofErr w:type="gramEnd"/>
            <w:r>
              <w:rPr>
                <w:color w:val="000000"/>
              </w:rPr>
              <w:t xml:space="preserve"> avoid undue duplication and to ensure that whenever duplication did occur, it served to supplement, compliment or contribute to the arguments or showings of the other parties.  </w:t>
            </w:r>
            <w:r w:rsidR="00296424">
              <w:rPr>
                <w:color w:val="000000"/>
              </w:rPr>
              <w:t xml:space="preserve">Consistent with such a finding, the Commission should determine that </w:t>
            </w:r>
            <w:proofErr w:type="gramStart"/>
            <w:r w:rsidR="00296424">
              <w:rPr>
                <w:color w:val="000000"/>
              </w:rPr>
              <w:t>all of</w:t>
            </w:r>
            <w:proofErr w:type="gramEnd"/>
            <w:r w:rsidR="00296424">
              <w:rPr>
                <w:color w:val="000000"/>
              </w:rPr>
              <w:t xml:space="preserve"> GSMOL’s work is compensable consistent with the conditions set forth in CPUC Code Section 1802.5.  </w:t>
            </w:r>
          </w:p>
          <w:p w:rsidRPr="00E25078" w:rsidR="00A92D0B" w:rsidP="00691528" w:rsidRDefault="00A92D0B" w14:paraId="3228BB07" w14:textId="77777777">
            <w:pPr>
              <w:tabs>
                <w:tab w:val="left" w:pos="360"/>
              </w:tabs>
              <w:ind w:left="360" w:hanging="360"/>
              <w:rPr>
                <w:color w:val="000000"/>
              </w:rPr>
            </w:pPr>
          </w:p>
        </w:tc>
        <w:tc>
          <w:tcPr>
            <w:tcW w:w="1980" w:type="dxa"/>
            <w:shd w:val="clear" w:color="auto" w:fill="auto"/>
          </w:tcPr>
          <w:p w:rsidRPr="00E25078" w:rsidR="00A92D0B" w:rsidP="0063527C" w:rsidRDefault="0063527C" w14:paraId="5F9BBA55" w14:textId="165A9A86">
            <w:pPr>
              <w:tabs>
                <w:tab w:val="left" w:pos="-90"/>
              </w:tabs>
              <w:spacing w:before="120"/>
              <w:ind w:left="-46" w:hanging="44"/>
              <w:rPr>
                <w:color w:val="000000"/>
              </w:rPr>
            </w:pPr>
            <w:r>
              <w:rPr>
                <w:color w:val="000000"/>
              </w:rPr>
              <w:t xml:space="preserve">Verified.  While the Parties </w:t>
            </w:r>
            <w:r w:rsidR="00EF4559">
              <w:rPr>
                <w:color w:val="000000"/>
              </w:rPr>
              <w:t>c</w:t>
            </w:r>
            <w:r>
              <w:rPr>
                <w:color w:val="000000"/>
              </w:rPr>
              <w:t>oordinated on the Joint Letter, they made efforts to avoid duplication in the comments.</w:t>
            </w:r>
          </w:p>
        </w:tc>
      </w:tr>
    </w:tbl>
    <w:p w:rsidRPr="007F620E" w:rsidR="00A92D0B" w:rsidRDefault="00A92D0B" w14:paraId="108B1E4B" w14:textId="77777777">
      <w:pPr>
        <w:rPr>
          <w:color w:val="000000"/>
        </w:rPr>
      </w:pPr>
    </w:p>
    <w:p w:rsidRPr="003B6A1B" w:rsidR="00A92D0B" w:rsidP="001E4099" w:rsidRDefault="00A92D0B" w14:paraId="4415DD51" w14:textId="729DDAC1">
      <w:pPr>
        <w:keepNext/>
        <w:keepLines/>
        <w:numPr>
          <w:ilvl w:val="0"/>
          <w:numId w:val="1"/>
        </w:numPr>
        <w:tabs>
          <w:tab w:val="clear" w:pos="900"/>
          <w:tab w:val="num" w:pos="360"/>
        </w:tabs>
        <w:spacing w:after="120"/>
        <w:ind w:left="360"/>
        <w:rPr>
          <w:b/>
          <w:i/>
          <w:color w:val="000000"/>
          <w:u w:val="single"/>
        </w:rPr>
      </w:pPr>
      <w:r w:rsidRPr="007F620E">
        <w:rPr>
          <w:b/>
          <w:color w:val="000000"/>
        </w:rPr>
        <w:lastRenderedPageBreak/>
        <w:t>Additional Comments on Part II</w:t>
      </w:r>
      <w:r w:rsidR="00C02649">
        <w:rPr>
          <w:b/>
          <w:color w:val="000000"/>
        </w:rPr>
        <w:t>:</w:t>
      </w:r>
      <w:r w:rsidRPr="007F620E">
        <w:rPr>
          <w:b/>
          <w:color w:val="000000"/>
        </w:rPr>
        <w:t xml:space="preserve"> </w:t>
      </w:r>
    </w:p>
    <w:tbl>
      <w:tblPr>
        <w:tblW w:w="9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9"/>
        <w:gridCol w:w="3519"/>
        <w:gridCol w:w="5276"/>
      </w:tblGrid>
      <w:tr w:rsidRPr="007F620E" w:rsidR="00963EEF" w:rsidTr="003B6A1B" w14:paraId="52771334" w14:textId="77777777">
        <w:trPr>
          <w:trHeight w:val="750"/>
        </w:trPr>
        <w:tc>
          <w:tcPr>
            <w:tcW w:w="999" w:type="dxa"/>
            <w:tcBorders>
              <w:bottom w:val="single" w:color="auto" w:sz="4" w:space="0"/>
            </w:tcBorders>
            <w:shd w:val="clear" w:color="auto" w:fill="D9D9D9" w:themeFill="background1" w:themeFillShade="D9"/>
          </w:tcPr>
          <w:p w:rsidRPr="007F620E" w:rsidR="00963EEF" w:rsidP="001E4099" w:rsidRDefault="00963EEF" w14:paraId="15D83D80" w14:textId="77777777">
            <w:pPr>
              <w:keepNext/>
              <w:keepLines/>
              <w:tabs>
                <w:tab w:val="left" w:pos="360"/>
              </w:tabs>
              <w:spacing w:before="120"/>
              <w:jc w:val="center"/>
              <w:rPr>
                <w:b/>
                <w:color w:val="000000"/>
              </w:rPr>
            </w:pPr>
            <w:r w:rsidRPr="007F620E">
              <w:rPr>
                <w:b/>
                <w:color w:val="000000"/>
              </w:rPr>
              <w:t>#</w:t>
            </w:r>
          </w:p>
        </w:tc>
        <w:tc>
          <w:tcPr>
            <w:tcW w:w="3519" w:type="dxa"/>
            <w:tcBorders>
              <w:bottom w:val="single" w:color="auto" w:sz="4" w:space="0"/>
            </w:tcBorders>
            <w:shd w:val="clear" w:color="auto" w:fill="D9D9D9" w:themeFill="background1" w:themeFillShade="D9"/>
          </w:tcPr>
          <w:p w:rsidRPr="007F620E" w:rsidR="00963EEF" w:rsidP="001E4099" w:rsidRDefault="00963EEF" w14:paraId="23BC1F82" w14:textId="77777777">
            <w:pPr>
              <w:keepNext/>
              <w:keepLines/>
              <w:tabs>
                <w:tab w:val="left" w:pos="360"/>
              </w:tabs>
              <w:spacing w:before="120"/>
              <w:jc w:val="center"/>
              <w:rPr>
                <w:b/>
                <w:color w:val="000000"/>
              </w:rPr>
            </w:pPr>
            <w:r w:rsidRPr="007F620E">
              <w:rPr>
                <w:b/>
                <w:color w:val="000000"/>
              </w:rPr>
              <w:t>Intervenor’s Comment</w:t>
            </w:r>
          </w:p>
        </w:tc>
        <w:tc>
          <w:tcPr>
            <w:tcW w:w="5276" w:type="dxa"/>
            <w:shd w:val="clear" w:color="auto" w:fill="D9D9D9" w:themeFill="background1" w:themeFillShade="D9"/>
          </w:tcPr>
          <w:p w:rsidRPr="007F620E" w:rsidR="00963EEF" w:rsidP="001E4099" w:rsidRDefault="00963EEF" w14:paraId="03118710" w14:textId="77777777">
            <w:pPr>
              <w:keepNext/>
              <w:keepLines/>
              <w:tabs>
                <w:tab w:val="left" w:pos="360"/>
              </w:tabs>
              <w:spacing w:before="120"/>
              <w:jc w:val="center"/>
              <w:rPr>
                <w:b/>
                <w:color w:val="000000"/>
              </w:rPr>
            </w:pPr>
            <w:r w:rsidRPr="007F620E">
              <w:rPr>
                <w:b/>
                <w:color w:val="000000"/>
              </w:rPr>
              <w:t>CPUC Discussion</w:t>
            </w:r>
          </w:p>
        </w:tc>
      </w:tr>
      <w:tr w:rsidRPr="007F620E" w:rsidR="00963EEF" w:rsidTr="0063527C" w14:paraId="58A3E16A" w14:textId="77777777">
        <w:trPr>
          <w:trHeight w:val="447"/>
        </w:trPr>
        <w:tc>
          <w:tcPr>
            <w:tcW w:w="999" w:type="dxa"/>
            <w:shd w:val="clear" w:color="auto" w:fill="auto"/>
          </w:tcPr>
          <w:p w:rsidRPr="007F620E" w:rsidR="00963EEF" w:rsidP="00A92D0B" w:rsidRDefault="00803B0A" w14:paraId="3D289A0B" w14:textId="3829BD1A">
            <w:pPr>
              <w:tabs>
                <w:tab w:val="left" w:pos="360"/>
              </w:tabs>
              <w:spacing w:before="120"/>
              <w:rPr>
                <w:color w:val="000000"/>
              </w:rPr>
            </w:pPr>
            <w:r>
              <w:rPr>
                <w:color w:val="000000"/>
              </w:rPr>
              <w:t>1.</w:t>
            </w:r>
          </w:p>
        </w:tc>
        <w:tc>
          <w:tcPr>
            <w:tcW w:w="3519" w:type="dxa"/>
            <w:shd w:val="clear" w:color="auto" w:fill="auto"/>
          </w:tcPr>
          <w:p w:rsidRPr="007F620E" w:rsidR="00963EEF" w:rsidP="00A92D0B" w:rsidRDefault="00803B0A" w14:paraId="59AA74E8" w14:textId="07DECC78">
            <w:pPr>
              <w:tabs>
                <w:tab w:val="left" w:pos="360"/>
              </w:tabs>
              <w:spacing w:before="120"/>
              <w:rPr>
                <w:color w:val="000000"/>
              </w:rPr>
            </w:pPr>
            <w:r>
              <w:rPr>
                <w:color w:val="000000"/>
              </w:rPr>
              <w:t xml:space="preserve">Due in part to GSMOL’s contributive efforts, the Pilot Program was made permanent.  </w:t>
            </w:r>
          </w:p>
        </w:tc>
        <w:tc>
          <w:tcPr>
            <w:tcW w:w="5276" w:type="dxa"/>
            <w:shd w:val="clear" w:color="auto" w:fill="auto"/>
          </w:tcPr>
          <w:p w:rsidRPr="007F620E" w:rsidR="00963EEF" w:rsidP="00A92D0B" w:rsidRDefault="0063527C" w14:paraId="7B53CB1C" w14:textId="2FDA2060">
            <w:pPr>
              <w:tabs>
                <w:tab w:val="left" w:pos="360"/>
              </w:tabs>
              <w:spacing w:before="120"/>
              <w:rPr>
                <w:color w:val="000000"/>
              </w:rPr>
            </w:pPr>
            <w:r>
              <w:rPr>
                <w:color w:val="000000"/>
              </w:rPr>
              <w:t>Verified. GSMO</w:t>
            </w:r>
            <w:r w:rsidR="000259A9">
              <w:rPr>
                <w:color w:val="000000"/>
              </w:rPr>
              <w:t>L</w:t>
            </w:r>
            <w:r>
              <w:rPr>
                <w:color w:val="000000"/>
              </w:rPr>
              <w:t xml:space="preserve"> substantially contribute</w:t>
            </w:r>
            <w:r w:rsidR="000259A9">
              <w:rPr>
                <w:color w:val="000000"/>
              </w:rPr>
              <w:t>d</w:t>
            </w:r>
            <w:r>
              <w:rPr>
                <w:color w:val="000000"/>
              </w:rPr>
              <w:t xml:space="preserve"> to this proceeding</w:t>
            </w:r>
            <w:r w:rsidR="000259A9">
              <w:rPr>
                <w:color w:val="000000"/>
              </w:rPr>
              <w:t>,</w:t>
            </w:r>
            <w:r>
              <w:rPr>
                <w:color w:val="000000"/>
              </w:rPr>
              <w:t xml:space="preserve"> and the Commission encourages</w:t>
            </w:r>
            <w:r w:rsidR="000259A9">
              <w:rPr>
                <w:color w:val="000000"/>
              </w:rPr>
              <w:t xml:space="preserve"> their</w:t>
            </w:r>
            <w:r>
              <w:rPr>
                <w:color w:val="000000"/>
              </w:rPr>
              <w:t xml:space="preserve"> participation in </w:t>
            </w:r>
            <w:r w:rsidR="000259A9">
              <w:rPr>
                <w:color w:val="000000"/>
              </w:rPr>
              <w:t xml:space="preserve">second phase of the </w:t>
            </w:r>
            <w:r>
              <w:rPr>
                <w:color w:val="000000"/>
              </w:rPr>
              <w:t xml:space="preserve">proceeding. </w:t>
            </w:r>
          </w:p>
        </w:tc>
      </w:tr>
      <w:tr w:rsidRPr="007F620E" w:rsidR="00691528" w:rsidTr="0063527C" w14:paraId="530F6CE2" w14:textId="77777777">
        <w:trPr>
          <w:trHeight w:val="447"/>
        </w:trPr>
        <w:tc>
          <w:tcPr>
            <w:tcW w:w="999" w:type="dxa"/>
            <w:shd w:val="clear" w:color="auto" w:fill="auto"/>
          </w:tcPr>
          <w:p w:rsidRPr="007F620E" w:rsidR="00691528" w:rsidP="00A92D0B" w:rsidRDefault="00803B0A" w14:paraId="220B7D3F" w14:textId="0956D69D">
            <w:pPr>
              <w:tabs>
                <w:tab w:val="left" w:pos="360"/>
              </w:tabs>
              <w:spacing w:before="120"/>
              <w:rPr>
                <w:color w:val="000000"/>
              </w:rPr>
            </w:pPr>
            <w:r>
              <w:rPr>
                <w:color w:val="000000"/>
              </w:rPr>
              <w:t>2.</w:t>
            </w:r>
          </w:p>
        </w:tc>
        <w:tc>
          <w:tcPr>
            <w:tcW w:w="3519" w:type="dxa"/>
            <w:shd w:val="clear" w:color="auto" w:fill="auto"/>
          </w:tcPr>
          <w:p w:rsidRPr="007F620E" w:rsidR="00691528" w:rsidP="00A92D0B" w:rsidRDefault="00803B0A" w14:paraId="2DD09648" w14:textId="6C071BF4">
            <w:pPr>
              <w:tabs>
                <w:tab w:val="left" w:pos="360"/>
              </w:tabs>
              <w:spacing w:before="120"/>
              <w:rPr>
                <w:color w:val="000000"/>
              </w:rPr>
            </w:pPr>
            <w:r>
              <w:rPr>
                <w:color w:val="000000"/>
              </w:rPr>
              <w:t>Due in part to GSMOL’s contributive efforts, the new permanent P</w:t>
            </w:r>
            <w:r w:rsidR="0070684B">
              <w:rPr>
                <w:color w:val="000000"/>
              </w:rPr>
              <w:t>rogram does not include a full</w:t>
            </w:r>
            <w:r>
              <w:rPr>
                <w:color w:val="000000"/>
              </w:rPr>
              <w:t xml:space="preserve"> “electrification”</w:t>
            </w:r>
            <w:r w:rsidR="0070684B">
              <w:rPr>
                <w:color w:val="000000"/>
              </w:rPr>
              <w:t xml:space="preserve"> requirement, but instead delays that determination until the Program is re-evaluated.</w:t>
            </w:r>
            <w:r>
              <w:rPr>
                <w:color w:val="000000"/>
              </w:rPr>
              <w:t xml:space="preserve"> </w:t>
            </w:r>
          </w:p>
        </w:tc>
        <w:tc>
          <w:tcPr>
            <w:tcW w:w="5276" w:type="dxa"/>
            <w:shd w:val="clear" w:color="auto" w:fill="auto"/>
          </w:tcPr>
          <w:p w:rsidRPr="007F620E" w:rsidR="00691528" w:rsidP="00A92D0B" w:rsidRDefault="00032702" w14:paraId="36220B11" w14:textId="5E18D705">
            <w:pPr>
              <w:tabs>
                <w:tab w:val="left" w:pos="360"/>
              </w:tabs>
              <w:spacing w:before="120"/>
              <w:rPr>
                <w:color w:val="000000"/>
              </w:rPr>
            </w:pPr>
            <w:r>
              <w:rPr>
                <w:color w:val="000000"/>
              </w:rPr>
              <w:t>Verified. GSMOL substantially contributed to this proceeding, and the Commission encourages their participation in second phase of the proceeding.</w:t>
            </w:r>
          </w:p>
        </w:tc>
      </w:tr>
    </w:tbl>
    <w:p w:rsidR="00A92D0B" w:rsidRDefault="00A92D0B" w14:paraId="11D0EE8D" w14:textId="66864B0C">
      <w:pPr>
        <w:tabs>
          <w:tab w:val="left" w:pos="1440"/>
        </w:tabs>
        <w:rPr>
          <w:color w:val="000000"/>
        </w:rPr>
      </w:pPr>
    </w:p>
    <w:p w:rsidRPr="007F620E" w:rsidR="00B312DA" w:rsidP="00691528" w:rsidRDefault="00A92D0B" w14:paraId="175C3F89" w14:textId="77777777">
      <w:pPr>
        <w:tabs>
          <w:tab w:val="left" w:pos="1260"/>
        </w:tabs>
        <w:ind w:left="1260" w:hanging="1260"/>
        <w:jc w:val="center"/>
        <w:rPr>
          <w:b/>
          <w:color w:val="000000"/>
        </w:rPr>
      </w:pPr>
      <w:r w:rsidRPr="007F620E">
        <w:rPr>
          <w:b/>
          <w:color w:val="000000"/>
        </w:rPr>
        <w:t>PART III:</w:t>
      </w:r>
      <w:r w:rsidRPr="007F620E">
        <w:rPr>
          <w:b/>
          <w:color w:val="000000"/>
        </w:rPr>
        <w:tab/>
        <w:t>REASONABLENESS OF REQUESTED COMPENSATION</w:t>
      </w:r>
    </w:p>
    <w:p w:rsidRPr="007F620E" w:rsidR="00A92D0B" w:rsidRDefault="00A92D0B" w14:paraId="5C02B8B5" w14:textId="77777777">
      <w:pPr>
        <w:rPr>
          <w:color w:val="000000"/>
        </w:rPr>
      </w:pPr>
    </w:p>
    <w:p w:rsidRPr="007F620E" w:rsidR="00A92D0B" w:rsidRDefault="00A92D0B" w14:paraId="6F74DAE2" w14:textId="77777777">
      <w:pPr>
        <w:numPr>
          <w:ilvl w:val="0"/>
          <w:numId w:val="2"/>
        </w:numPr>
        <w:tabs>
          <w:tab w:val="clear" w:pos="900"/>
          <w:tab w:val="num" w:pos="360"/>
        </w:tabs>
        <w:spacing w:after="120"/>
        <w:ind w:left="360"/>
        <w:rPr>
          <w:b/>
          <w:color w:val="000000"/>
        </w:rPr>
      </w:pPr>
      <w:r w:rsidRPr="007F620E">
        <w:rPr>
          <w:b/>
          <w:color w:val="000000"/>
        </w:rPr>
        <w:t xml:space="preserve">General Claim of Reasonableness </w:t>
      </w:r>
      <w:r w:rsidRPr="007F620E" w:rsidR="00F30DA8">
        <w:rPr>
          <w:b/>
          <w:color w:val="000000"/>
        </w:rPr>
        <w:t xml:space="preserve">(§ </w:t>
      </w:r>
      <w:r w:rsidRPr="007F620E">
        <w:rPr>
          <w:b/>
          <w:color w:val="000000"/>
        </w:rPr>
        <w:t xml:space="preserve">1801 </w:t>
      </w:r>
      <w:r w:rsidRPr="007F620E" w:rsidR="00F30DA8">
        <w:rPr>
          <w:b/>
          <w:color w:val="000000"/>
        </w:rPr>
        <w:t>and §</w:t>
      </w:r>
      <w:r w:rsidR="0022302F">
        <w:rPr>
          <w:b/>
          <w:color w:val="000000"/>
        </w:rPr>
        <w:t xml:space="preserve"> 1806)</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7F620E" w:rsidR="00FE3BAE" w:rsidTr="003B6A1B" w14:paraId="4078AC87" w14:textId="77777777">
        <w:tc>
          <w:tcPr>
            <w:tcW w:w="7488" w:type="dxa"/>
            <w:tcBorders>
              <w:bottom w:val="single" w:color="auto" w:sz="4" w:space="0"/>
            </w:tcBorders>
            <w:shd w:val="clear" w:color="auto" w:fill="D9D9D9" w:themeFill="background1" w:themeFillShade="D9"/>
          </w:tcPr>
          <w:p w:rsidRPr="007F620E" w:rsidR="00FE3BAE" w:rsidRDefault="00FE3BAE" w14:paraId="70FDF5DA" w14:textId="77777777">
            <w:pPr>
              <w:rPr>
                <w:b/>
                <w:color w:val="000000"/>
              </w:rPr>
            </w:pPr>
          </w:p>
        </w:tc>
        <w:tc>
          <w:tcPr>
            <w:tcW w:w="2250" w:type="dxa"/>
            <w:shd w:val="clear" w:color="auto" w:fill="D9D9D9" w:themeFill="background1" w:themeFillShade="D9"/>
          </w:tcPr>
          <w:p w:rsidRPr="00FE3BAE" w:rsidR="00FE3BAE" w:rsidP="00864456" w:rsidRDefault="00FE3BAE" w14:paraId="59CD9FCF" w14:textId="77777777">
            <w:pPr>
              <w:spacing w:before="120"/>
              <w:rPr>
                <w:color w:val="000000"/>
              </w:rPr>
            </w:pPr>
            <w:r w:rsidRPr="007F620E">
              <w:rPr>
                <w:b/>
                <w:color w:val="000000"/>
              </w:rPr>
              <w:t>CPUC Discussion</w:t>
            </w:r>
          </w:p>
        </w:tc>
      </w:tr>
      <w:tr w:rsidRPr="007F620E" w:rsidR="00FE3BAE" w:rsidTr="000259A9" w14:paraId="5708510E" w14:textId="77777777">
        <w:tc>
          <w:tcPr>
            <w:tcW w:w="7488" w:type="dxa"/>
            <w:tcBorders>
              <w:bottom w:val="single" w:color="auto" w:sz="4" w:space="0"/>
            </w:tcBorders>
            <w:shd w:val="clear" w:color="auto" w:fill="auto"/>
          </w:tcPr>
          <w:p w:rsidRPr="00E25078" w:rsidR="00FE3BAE" w:rsidRDefault="00FE3BAE" w14:paraId="707F9932" w14:textId="24B1B5E0">
            <w:pPr>
              <w:rPr>
                <w:color w:val="000000"/>
              </w:rPr>
            </w:pPr>
            <w:r w:rsidRPr="007F620E">
              <w:rPr>
                <w:b/>
                <w:color w:val="000000"/>
              </w:rPr>
              <w:t>a. Intervenor’s claim of cost reasonableness:</w:t>
            </w:r>
            <w:r w:rsidRPr="00E25078" w:rsidR="00E25078">
              <w:rPr>
                <w:color w:val="000000"/>
              </w:rPr>
              <w:t xml:space="preserve"> </w:t>
            </w:r>
          </w:p>
          <w:p w:rsidR="00691528" w:rsidRDefault="00691528" w14:paraId="6A25116A" w14:textId="77777777">
            <w:pPr>
              <w:rPr>
                <w:color w:val="000000"/>
              </w:rPr>
            </w:pPr>
          </w:p>
          <w:p w:rsidRPr="00691528" w:rsidR="00973733" w:rsidRDefault="00A742E9" w14:paraId="606684B5" w14:textId="4447FD6F">
            <w:pPr>
              <w:rPr>
                <w:color w:val="000000"/>
              </w:rPr>
            </w:pPr>
            <w:r>
              <w:rPr>
                <w:color w:val="000000"/>
              </w:rPr>
              <w:t xml:space="preserve">GSMOL’s participation in R.18-04-018 contributed substantially to the final Decision.  As the sole advocate on behalf of the mobilehome homeowners and residents, GSMOL brought unique perspective to the proceedings, and advocated for a permanent program which would be both effective in terms of overall cost, and performable.  The benefits of GSMOL’s participation are difficult to quantify, but the final Decision (1) reflected its arguments that the Program should be made permanent for all mobilehome parks throughout California; and (2) that full electrification, which would have greatly increased the Program cost </w:t>
            </w:r>
            <w:r w:rsidR="00A428EE">
              <w:rPr>
                <w:color w:val="000000"/>
              </w:rPr>
              <w:t xml:space="preserve">by a substantial but known amount, </w:t>
            </w:r>
            <w:r>
              <w:rPr>
                <w:color w:val="000000"/>
              </w:rPr>
              <w:t xml:space="preserve">and resulted in many issues of ability to perform, should not be required at this time.    </w:t>
            </w:r>
            <w:r w:rsidR="00A428EE">
              <w:rPr>
                <w:color w:val="000000"/>
              </w:rPr>
              <w:t>GSMOL urges the Commission to recognize the importance of these outcomes, and that they likely provided substantial monetary benefits when compared to the costs being claimed herein, although hard to quantify in actual dollars.</w:t>
            </w:r>
          </w:p>
          <w:p w:rsidRPr="003D4455" w:rsidR="00FE3BAE" w:rsidRDefault="00FE3BAE" w14:paraId="2B1A1242" w14:textId="77777777">
            <w:pPr>
              <w:rPr>
                <w:color w:val="000000"/>
              </w:rPr>
            </w:pPr>
          </w:p>
        </w:tc>
        <w:tc>
          <w:tcPr>
            <w:tcW w:w="2250" w:type="dxa"/>
            <w:shd w:val="clear" w:color="auto" w:fill="auto"/>
          </w:tcPr>
          <w:p w:rsidRPr="00FE3BAE" w:rsidR="00FE3BAE" w:rsidP="00FE3BAE" w:rsidRDefault="005C334E" w14:paraId="223B4665" w14:textId="59DE7989">
            <w:pPr>
              <w:spacing w:before="120"/>
              <w:rPr>
                <w:color w:val="000000"/>
              </w:rPr>
            </w:pPr>
            <w:r>
              <w:rPr>
                <w:color w:val="000000"/>
              </w:rPr>
              <w:t xml:space="preserve">Verified. </w:t>
            </w:r>
            <w:r w:rsidR="000259A9">
              <w:rPr>
                <w:color w:val="000000"/>
              </w:rPr>
              <w:t>The Commission finds the claim of cost as reasonable.</w:t>
            </w:r>
          </w:p>
        </w:tc>
      </w:tr>
      <w:tr w:rsidRPr="007F620E" w:rsidR="00FE3BAE" w:rsidTr="000259A9" w14:paraId="5548029C" w14:textId="77777777">
        <w:tc>
          <w:tcPr>
            <w:tcW w:w="7488" w:type="dxa"/>
            <w:shd w:val="clear" w:color="auto" w:fill="auto"/>
          </w:tcPr>
          <w:p w:rsidRPr="00E25078" w:rsidR="00FE3BAE" w:rsidRDefault="00FE3BAE" w14:paraId="751A610C" w14:textId="509B1715">
            <w:pPr>
              <w:rPr>
                <w:color w:val="000000"/>
              </w:rPr>
            </w:pPr>
            <w:r w:rsidRPr="007F620E">
              <w:rPr>
                <w:b/>
                <w:color w:val="000000"/>
              </w:rPr>
              <w:t>b. Reasonableness of hours claimed:</w:t>
            </w:r>
            <w:r w:rsidRPr="00E25078" w:rsidR="00E25078">
              <w:rPr>
                <w:color w:val="000000"/>
              </w:rPr>
              <w:t xml:space="preserve"> </w:t>
            </w:r>
          </w:p>
          <w:p w:rsidR="00FE3BAE" w:rsidRDefault="00A428EE" w14:paraId="1009F6D5" w14:textId="17FFCEB0">
            <w:pPr>
              <w:rPr>
                <w:color w:val="000000"/>
              </w:rPr>
            </w:pPr>
            <w:r>
              <w:rPr>
                <w:color w:val="000000"/>
              </w:rPr>
              <w:t>This claim seeks compensation for 32.40 hours of attorney time</w:t>
            </w:r>
            <w:r w:rsidR="00C4308F">
              <w:rPr>
                <w:color w:val="000000"/>
              </w:rPr>
              <w:t xml:space="preserve"> for GSMOL corporate counsel, Bruce E. Stanton</w:t>
            </w:r>
            <w:r>
              <w:rPr>
                <w:color w:val="000000"/>
              </w:rPr>
              <w:t xml:space="preserve">.  No costs </w:t>
            </w:r>
            <w:r w:rsidR="00B00EE5">
              <w:rPr>
                <w:color w:val="000000"/>
              </w:rPr>
              <w:t xml:space="preserve">reimbursement </w:t>
            </w:r>
            <w:r>
              <w:rPr>
                <w:color w:val="000000"/>
              </w:rPr>
              <w:t xml:space="preserve">or expert witness time is requested.  </w:t>
            </w:r>
            <w:r w:rsidR="00C4308F">
              <w:rPr>
                <w:color w:val="000000"/>
              </w:rPr>
              <w:t xml:space="preserve">No work was delegated since GSMOL has no other retained staff who could have assisted.  </w:t>
            </w:r>
            <w:r w:rsidR="00B00EE5">
              <w:rPr>
                <w:color w:val="000000"/>
              </w:rPr>
              <w:t xml:space="preserve">GSMOL submits that this is a reasonable amount of time to attend the various workshops and hearings (16 hours) to review the various submissions and address the </w:t>
            </w:r>
            <w:r w:rsidR="00B00EE5">
              <w:rPr>
                <w:color w:val="000000"/>
              </w:rPr>
              <w:lastRenderedPageBreak/>
              <w:t xml:space="preserve">issues in the proceeding both at hearings and workshops, in conference calls with utilities and in the drafted comments.  </w:t>
            </w:r>
            <w:r>
              <w:rPr>
                <w:color w:val="000000"/>
              </w:rPr>
              <w:t xml:space="preserve"> </w:t>
            </w:r>
          </w:p>
          <w:p w:rsidRPr="007F620E" w:rsidR="00691528" w:rsidRDefault="00691528" w14:paraId="694F0B63" w14:textId="77777777">
            <w:pPr>
              <w:rPr>
                <w:color w:val="000000"/>
              </w:rPr>
            </w:pPr>
          </w:p>
        </w:tc>
        <w:tc>
          <w:tcPr>
            <w:tcW w:w="2250" w:type="dxa"/>
            <w:shd w:val="clear" w:color="auto" w:fill="auto"/>
          </w:tcPr>
          <w:p w:rsidRPr="007F620E" w:rsidR="00FE3BAE" w:rsidP="00A92D0B" w:rsidRDefault="005C334E" w14:paraId="1874D625" w14:textId="6CFFE3FC">
            <w:pPr>
              <w:spacing w:before="120"/>
              <w:rPr>
                <w:color w:val="000000"/>
              </w:rPr>
            </w:pPr>
            <w:r>
              <w:rPr>
                <w:color w:val="000000"/>
              </w:rPr>
              <w:lastRenderedPageBreak/>
              <w:t xml:space="preserve">Verified. </w:t>
            </w:r>
            <w:r w:rsidR="000259A9">
              <w:rPr>
                <w:color w:val="000000"/>
              </w:rPr>
              <w:t xml:space="preserve">The </w:t>
            </w:r>
            <w:r w:rsidR="00104C9C">
              <w:rPr>
                <w:color w:val="000000"/>
              </w:rPr>
              <w:t>C</w:t>
            </w:r>
            <w:r w:rsidR="000259A9">
              <w:rPr>
                <w:color w:val="000000"/>
              </w:rPr>
              <w:t>ommission finds the hours claimed as reasonable.</w:t>
            </w:r>
          </w:p>
        </w:tc>
      </w:tr>
      <w:tr w:rsidRPr="007F620E" w:rsidR="00FE3BAE" w:rsidTr="00B4785F" w14:paraId="3FD38B74" w14:textId="77777777">
        <w:tc>
          <w:tcPr>
            <w:tcW w:w="7488" w:type="dxa"/>
            <w:shd w:val="clear" w:color="auto" w:fill="auto"/>
          </w:tcPr>
          <w:p w:rsidRPr="00E25078" w:rsidR="00FE3BAE" w:rsidRDefault="00FE3BAE" w14:paraId="46990B37" w14:textId="5ACF9B8A">
            <w:pPr>
              <w:rPr>
                <w:color w:val="000000"/>
              </w:rPr>
            </w:pPr>
            <w:r w:rsidRPr="007F620E">
              <w:rPr>
                <w:b/>
                <w:color w:val="000000"/>
              </w:rPr>
              <w:t>c. Allocation of hours by issue:</w:t>
            </w:r>
            <w:r w:rsidRPr="00E25078" w:rsidR="00E25078">
              <w:rPr>
                <w:color w:val="000000"/>
              </w:rPr>
              <w:t xml:space="preserve"> </w:t>
            </w:r>
          </w:p>
          <w:p w:rsidR="00FE3BAE" w:rsidRDefault="00FE3BAE" w14:paraId="78501013" w14:textId="77777777">
            <w:pPr>
              <w:rPr>
                <w:color w:val="000000"/>
              </w:rPr>
            </w:pPr>
          </w:p>
          <w:p w:rsidR="006A133D" w:rsidP="006A133D" w:rsidRDefault="006A133D" w14:paraId="49482320" w14:textId="0F9F9044">
            <w:pPr>
              <w:rPr>
                <w:b/>
                <w:color w:val="000000"/>
              </w:rPr>
            </w:pPr>
            <w:r>
              <w:rPr>
                <w:b/>
                <w:color w:val="000000"/>
              </w:rPr>
              <w:t>Issue 1.  Making the Pilot Permanent</w:t>
            </w:r>
            <w:r w:rsidR="009003E8">
              <w:rPr>
                <w:b/>
                <w:color w:val="000000"/>
              </w:rPr>
              <w:t xml:space="preserve"> – 16.5 hours (</w:t>
            </w:r>
            <w:r w:rsidR="00C15B3A">
              <w:rPr>
                <w:b/>
                <w:color w:val="000000"/>
              </w:rPr>
              <w:t>64</w:t>
            </w:r>
            <w:r w:rsidR="009003E8">
              <w:rPr>
                <w:b/>
                <w:color w:val="000000"/>
              </w:rPr>
              <w:t>% of total hours)</w:t>
            </w:r>
          </w:p>
          <w:p w:rsidR="009003E8" w:rsidP="006A133D" w:rsidRDefault="006A133D" w14:paraId="5217471B" w14:textId="3FD9C004">
            <w:pPr>
              <w:rPr>
                <w:color w:val="000000"/>
              </w:rPr>
            </w:pPr>
            <w:r>
              <w:rPr>
                <w:color w:val="000000"/>
              </w:rPr>
              <w:t xml:space="preserve">Work on this broad issue included reviewing </w:t>
            </w:r>
            <w:r w:rsidR="009003E8">
              <w:rPr>
                <w:color w:val="000000"/>
              </w:rPr>
              <w:t>the OIR and scoping memos, conferring with the GSMOL Board of Directors to communicate information and seek guidance re: arguments to advance, reviewing emails and preparation of C</w:t>
            </w:r>
            <w:r w:rsidR="005756DD">
              <w:rPr>
                <w:color w:val="000000"/>
              </w:rPr>
              <w:t xml:space="preserve">omments, </w:t>
            </w:r>
            <w:r w:rsidR="009003E8">
              <w:rPr>
                <w:color w:val="000000"/>
              </w:rPr>
              <w:t>and attendance at three hearings/workshops in San Francisco from San Jose, California.</w:t>
            </w:r>
          </w:p>
          <w:p w:rsidR="009003E8" w:rsidP="006A133D" w:rsidRDefault="009003E8" w14:paraId="0E51E97B" w14:textId="77777777">
            <w:pPr>
              <w:rPr>
                <w:color w:val="000000"/>
              </w:rPr>
            </w:pPr>
          </w:p>
          <w:p w:rsidR="006A133D" w:rsidP="006A133D" w:rsidRDefault="009003E8" w14:paraId="75BEB713" w14:textId="5A1F5705">
            <w:pPr>
              <w:rPr>
                <w:b/>
                <w:color w:val="000000"/>
              </w:rPr>
            </w:pPr>
            <w:r>
              <w:rPr>
                <w:b/>
                <w:color w:val="000000"/>
              </w:rPr>
              <w:t>Issue 2.  The proposed Full “Electrification”</w:t>
            </w:r>
            <w:r>
              <w:rPr>
                <w:color w:val="000000"/>
              </w:rPr>
              <w:t xml:space="preserve"> </w:t>
            </w:r>
            <w:r w:rsidRPr="009003E8">
              <w:rPr>
                <w:b/>
                <w:color w:val="000000"/>
              </w:rPr>
              <w:t>Requirement</w:t>
            </w:r>
            <w:r>
              <w:rPr>
                <w:b/>
                <w:color w:val="000000"/>
              </w:rPr>
              <w:t xml:space="preserve"> – 9.2 hours (</w:t>
            </w:r>
            <w:r w:rsidR="00C15B3A">
              <w:rPr>
                <w:b/>
                <w:color w:val="000000"/>
              </w:rPr>
              <w:t>36</w:t>
            </w:r>
            <w:r>
              <w:rPr>
                <w:b/>
                <w:color w:val="000000"/>
              </w:rPr>
              <w:t>% of total hours)</w:t>
            </w:r>
          </w:p>
          <w:p w:rsidR="009003E8" w:rsidP="006A133D" w:rsidRDefault="009003E8" w14:paraId="39360848" w14:textId="1129886A">
            <w:pPr>
              <w:rPr>
                <w:color w:val="000000"/>
              </w:rPr>
            </w:pPr>
            <w:r>
              <w:rPr>
                <w:color w:val="000000"/>
              </w:rPr>
              <w:t xml:space="preserve">Work on this issue included review of scoping memo, conferring with utilities and WMA, preparation of joint letter to Commissioner and Comments, and conference calls with utilities.  </w:t>
            </w:r>
            <w:proofErr w:type="gramStart"/>
            <w:r>
              <w:rPr>
                <w:color w:val="000000"/>
              </w:rPr>
              <w:t>A</w:t>
            </w:r>
            <w:r w:rsidR="005756DD">
              <w:rPr>
                <w:color w:val="000000"/>
              </w:rPr>
              <w:t>lso</w:t>
            </w:r>
            <w:proofErr w:type="gramEnd"/>
            <w:r w:rsidR="005756DD">
              <w:rPr>
                <w:color w:val="000000"/>
              </w:rPr>
              <w:t xml:space="preserve"> a portion of </w:t>
            </w:r>
            <w:r>
              <w:rPr>
                <w:color w:val="000000"/>
              </w:rPr>
              <w:t>attendance at hearings/workshops in San Francisco.</w:t>
            </w:r>
          </w:p>
          <w:p w:rsidR="009003E8" w:rsidP="006A133D" w:rsidRDefault="009003E8" w14:paraId="6AF1D6F0" w14:textId="77777777">
            <w:pPr>
              <w:rPr>
                <w:color w:val="000000"/>
              </w:rPr>
            </w:pPr>
          </w:p>
          <w:p w:rsidR="009003E8" w:rsidP="006A133D" w:rsidRDefault="009003E8" w14:paraId="698EDBC4" w14:textId="0384E265">
            <w:pPr>
              <w:rPr>
                <w:b/>
                <w:color w:val="000000"/>
              </w:rPr>
            </w:pPr>
            <w:r>
              <w:rPr>
                <w:b/>
                <w:color w:val="000000"/>
              </w:rPr>
              <w:t>COMP – 6.</w:t>
            </w:r>
            <w:r w:rsidR="00C15B3A">
              <w:rPr>
                <w:b/>
                <w:color w:val="000000"/>
              </w:rPr>
              <w:t>7 hours</w:t>
            </w:r>
          </w:p>
          <w:p w:rsidRPr="009003E8" w:rsidR="009003E8" w:rsidP="006A133D" w:rsidRDefault="009003E8" w14:paraId="5195BC35" w14:textId="751D8336">
            <w:pPr>
              <w:rPr>
                <w:color w:val="000000"/>
              </w:rPr>
            </w:pPr>
            <w:r w:rsidRPr="009003E8">
              <w:rPr>
                <w:color w:val="000000"/>
              </w:rPr>
              <w:t>This includes work to prepare GSMOL’s Notice of Intent to Claim Compensation (</w:t>
            </w:r>
            <w:r>
              <w:rPr>
                <w:color w:val="000000"/>
              </w:rPr>
              <w:t xml:space="preserve">2.7 hours) and the final Claim for Compensation (4.0 hours).  Note that no time is claimed for preparing the amended Notice of Intent to Claim Compensation, </w:t>
            </w:r>
            <w:proofErr w:type="gramStart"/>
            <w:r>
              <w:rPr>
                <w:color w:val="000000"/>
              </w:rPr>
              <w:t>so as to</w:t>
            </w:r>
            <w:proofErr w:type="gramEnd"/>
            <w:r>
              <w:rPr>
                <w:color w:val="000000"/>
              </w:rPr>
              <w:t xml:space="preserve"> avoid duplication.</w:t>
            </w:r>
          </w:p>
          <w:p w:rsidR="009003E8" w:rsidP="006A133D" w:rsidRDefault="009003E8" w14:paraId="3AB5B071" w14:textId="77777777">
            <w:pPr>
              <w:rPr>
                <w:b/>
                <w:color w:val="000000"/>
              </w:rPr>
            </w:pPr>
          </w:p>
          <w:p w:rsidRPr="009003E8" w:rsidR="009003E8" w:rsidP="006A133D" w:rsidRDefault="009003E8" w14:paraId="673EAB53" w14:textId="77777777">
            <w:pPr>
              <w:rPr>
                <w:color w:val="000000"/>
              </w:rPr>
            </w:pPr>
          </w:p>
          <w:p w:rsidRPr="003D4455" w:rsidR="00691528" w:rsidRDefault="00691528" w14:paraId="3285939A" w14:textId="77777777">
            <w:pPr>
              <w:rPr>
                <w:color w:val="000000"/>
              </w:rPr>
            </w:pPr>
          </w:p>
        </w:tc>
        <w:tc>
          <w:tcPr>
            <w:tcW w:w="2250" w:type="dxa"/>
            <w:shd w:val="clear" w:color="auto" w:fill="auto"/>
          </w:tcPr>
          <w:p w:rsidRPr="007F620E" w:rsidR="00FE3BAE" w:rsidP="00A92D0B" w:rsidRDefault="005C334E" w14:paraId="497C4799" w14:textId="70543DD0">
            <w:pPr>
              <w:spacing w:before="120"/>
              <w:rPr>
                <w:color w:val="000000"/>
              </w:rPr>
            </w:pPr>
            <w:r>
              <w:rPr>
                <w:color w:val="000000"/>
              </w:rPr>
              <w:t>Verified. The Commission finds the hours claimed as reasonable.</w:t>
            </w:r>
          </w:p>
        </w:tc>
      </w:tr>
    </w:tbl>
    <w:p w:rsidR="00691528" w:rsidP="00691528" w:rsidRDefault="00691528" w14:paraId="3199B6EF" w14:textId="77777777">
      <w:pPr>
        <w:keepNext/>
        <w:keepLines/>
        <w:ind w:left="360"/>
        <w:rPr>
          <w:b/>
          <w:color w:val="000000"/>
        </w:rPr>
      </w:pPr>
    </w:p>
    <w:p w:rsidRPr="007F620E" w:rsidR="00A92D0B" w:rsidP="00691528" w:rsidRDefault="00A92D0B" w14:paraId="710BC7D6" w14:textId="77777777">
      <w:pPr>
        <w:keepNext/>
        <w:keepLines/>
        <w:numPr>
          <w:ilvl w:val="0"/>
          <w:numId w:val="2"/>
        </w:numPr>
        <w:tabs>
          <w:tab w:val="clear" w:pos="900"/>
          <w:tab w:val="num" w:pos="360"/>
        </w:tabs>
        <w:spacing w:after="240"/>
        <w:ind w:left="360"/>
        <w:rPr>
          <w:b/>
          <w:color w:val="000000"/>
        </w:rPr>
      </w:pPr>
      <w:r w:rsidRPr="007F620E">
        <w:rPr>
          <w:b/>
          <w:color w:val="000000"/>
        </w:rPr>
        <w:t xml:space="preserve">Specific </w:t>
      </w:r>
      <w:proofErr w:type="gramStart"/>
      <w:r w:rsidRPr="007F620E">
        <w:rPr>
          <w:b/>
          <w:color w:val="000000"/>
        </w:rPr>
        <w:t>Claim</w:t>
      </w:r>
      <w:r w:rsidR="00C02649">
        <w:rPr>
          <w:b/>
          <w:color w:val="000000"/>
        </w:rPr>
        <w:t>:</w:t>
      </w:r>
      <w:r w:rsidRPr="007F620E" w:rsidR="00D075B1">
        <w:rPr>
          <w:b/>
          <w:color w:val="000000"/>
        </w:rPr>
        <w:t>*</w:t>
      </w:r>
      <w:proofErr w:type="gramEnd"/>
    </w:p>
    <w:tbl>
      <w:tblPr>
        <w:tblW w:w="10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04"/>
        <w:gridCol w:w="774"/>
        <w:gridCol w:w="360"/>
        <w:gridCol w:w="473"/>
        <w:gridCol w:w="877"/>
        <w:gridCol w:w="450"/>
        <w:gridCol w:w="936"/>
        <w:gridCol w:w="1224"/>
        <w:gridCol w:w="270"/>
        <w:gridCol w:w="900"/>
        <w:gridCol w:w="1080"/>
        <w:gridCol w:w="1773"/>
      </w:tblGrid>
      <w:tr w:rsidRPr="007F620E" w:rsidR="00A92D0B" w:rsidTr="008C09F7" w14:paraId="780664A2" w14:textId="77777777">
        <w:trPr>
          <w:jc w:val="center"/>
        </w:trPr>
        <w:tc>
          <w:tcPr>
            <w:tcW w:w="6768" w:type="dxa"/>
            <w:gridSpan w:val="9"/>
            <w:tcBorders>
              <w:bottom w:val="single" w:color="auto" w:sz="4" w:space="0"/>
              <w:right w:val="single" w:color="auto" w:sz="24" w:space="0"/>
            </w:tcBorders>
            <w:shd w:val="clear" w:color="auto" w:fill="auto"/>
          </w:tcPr>
          <w:p w:rsidRPr="007F620E" w:rsidR="00A92D0B" w:rsidP="00DE3A5D" w:rsidRDefault="00A92D0B" w14:paraId="6BFE54DA" w14:textId="77777777">
            <w:pPr>
              <w:keepNext/>
              <w:keepLines/>
              <w:spacing w:before="60" w:after="60"/>
              <w:jc w:val="center"/>
              <w:rPr>
                <w:b/>
                <w:smallCaps/>
                <w:color w:val="000000"/>
              </w:rPr>
            </w:pPr>
            <w:r w:rsidRPr="007F620E">
              <w:rPr>
                <w:b/>
                <w:smallCaps/>
                <w:color w:val="000000"/>
              </w:rPr>
              <w:t>Claimed</w:t>
            </w:r>
          </w:p>
        </w:tc>
        <w:tc>
          <w:tcPr>
            <w:tcW w:w="3753" w:type="dxa"/>
            <w:gridSpan w:val="3"/>
            <w:tcBorders>
              <w:left w:val="single" w:color="auto" w:sz="24" w:space="0"/>
              <w:bottom w:val="single" w:color="auto" w:sz="4" w:space="0"/>
            </w:tcBorders>
            <w:shd w:val="clear" w:color="auto" w:fill="auto"/>
          </w:tcPr>
          <w:p w:rsidRPr="007F620E" w:rsidR="00A92D0B" w:rsidP="00DE3A5D" w:rsidRDefault="00A92D0B" w14:paraId="170A0FA1" w14:textId="77777777">
            <w:pPr>
              <w:keepNext/>
              <w:keepLines/>
              <w:spacing w:before="60" w:after="60"/>
              <w:jc w:val="center"/>
              <w:rPr>
                <w:b/>
                <w:smallCaps/>
                <w:color w:val="000000"/>
              </w:rPr>
            </w:pPr>
            <w:r w:rsidRPr="007F620E">
              <w:rPr>
                <w:b/>
                <w:smallCaps/>
                <w:color w:val="000000"/>
              </w:rPr>
              <w:t>CPUC Award</w:t>
            </w:r>
          </w:p>
        </w:tc>
      </w:tr>
      <w:tr w:rsidRPr="007F620E" w:rsidR="00A92D0B" w:rsidTr="008C09F7" w14:paraId="0F5B6CAA" w14:textId="77777777">
        <w:trPr>
          <w:jc w:val="center"/>
        </w:trPr>
        <w:tc>
          <w:tcPr>
            <w:tcW w:w="10521"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DE3A5D" w:rsidRDefault="00A92D0B" w14:paraId="284F9031" w14:textId="77777777">
            <w:pPr>
              <w:keepNext/>
              <w:keepLines/>
              <w:spacing w:before="60" w:after="60"/>
              <w:jc w:val="center"/>
              <w:rPr>
                <w:b/>
              </w:rPr>
            </w:pPr>
            <w:r w:rsidRPr="007F620E">
              <w:rPr>
                <w:b/>
              </w:rPr>
              <w:t>ATTORNEY, EXPERT, AND ADVOCATE FEES</w:t>
            </w:r>
          </w:p>
        </w:tc>
      </w:tr>
      <w:tr w:rsidRPr="00260518" w:rsidR="00A92D0B" w:rsidTr="00E25078" w14:paraId="5A70C962" w14:textId="77777777">
        <w:trPr>
          <w:jc w:val="center"/>
        </w:trPr>
        <w:tc>
          <w:tcPr>
            <w:tcW w:w="1404" w:type="dxa"/>
            <w:tcBorders>
              <w:top w:val="single" w:color="auto" w:sz="4" w:space="0"/>
              <w:bottom w:val="single" w:color="auto" w:sz="4" w:space="0"/>
            </w:tcBorders>
            <w:shd w:val="clear" w:color="auto" w:fill="auto"/>
            <w:vAlign w:val="bottom"/>
          </w:tcPr>
          <w:p w:rsidRPr="00260518" w:rsidR="00A92D0B" w:rsidP="003B6A1B" w:rsidRDefault="00A92D0B" w14:paraId="41646676" w14:textId="77777777">
            <w:pPr>
              <w:keepNext/>
              <w:keepLines/>
              <w:spacing w:before="60" w:after="60"/>
              <w:jc w:val="center"/>
              <w:rPr>
                <w:b/>
                <w:color w:val="000000"/>
                <w:sz w:val="22"/>
                <w:szCs w:val="22"/>
              </w:rPr>
            </w:pPr>
            <w:r w:rsidRPr="00260518">
              <w:rPr>
                <w:b/>
                <w:color w:val="000000"/>
                <w:sz w:val="22"/>
                <w:szCs w:val="22"/>
              </w:rPr>
              <w:t>Item</w:t>
            </w:r>
          </w:p>
        </w:tc>
        <w:tc>
          <w:tcPr>
            <w:tcW w:w="774" w:type="dxa"/>
            <w:tcBorders>
              <w:top w:val="single" w:color="auto" w:sz="4" w:space="0"/>
              <w:bottom w:val="single" w:color="auto" w:sz="4" w:space="0"/>
            </w:tcBorders>
            <w:shd w:val="clear" w:color="auto" w:fill="auto"/>
            <w:vAlign w:val="bottom"/>
          </w:tcPr>
          <w:p w:rsidRPr="00260518" w:rsidR="00A92D0B" w:rsidP="003B6A1B" w:rsidRDefault="00A92D0B" w14:paraId="43BB9941" w14:textId="77777777">
            <w:pPr>
              <w:keepNext/>
              <w:keepLines/>
              <w:spacing w:before="60" w:after="60"/>
              <w:jc w:val="center"/>
              <w:rPr>
                <w:b/>
                <w:color w:val="000000"/>
                <w:sz w:val="22"/>
                <w:szCs w:val="22"/>
              </w:rPr>
            </w:pPr>
            <w:r w:rsidRPr="00260518">
              <w:rPr>
                <w:b/>
                <w:color w:val="000000"/>
                <w:sz w:val="22"/>
                <w:szCs w:val="22"/>
              </w:rPr>
              <w:t>Year</w:t>
            </w:r>
          </w:p>
        </w:tc>
        <w:tc>
          <w:tcPr>
            <w:tcW w:w="833" w:type="dxa"/>
            <w:gridSpan w:val="2"/>
            <w:tcBorders>
              <w:top w:val="single" w:color="auto" w:sz="4" w:space="0"/>
              <w:bottom w:val="single" w:color="auto" w:sz="4" w:space="0"/>
            </w:tcBorders>
            <w:shd w:val="clear" w:color="auto" w:fill="auto"/>
            <w:vAlign w:val="bottom"/>
          </w:tcPr>
          <w:p w:rsidRPr="00260518" w:rsidR="00A92D0B" w:rsidP="003B6A1B" w:rsidRDefault="00A92D0B" w14:paraId="0EF32B08" w14:textId="77777777">
            <w:pPr>
              <w:keepNext/>
              <w:keepLines/>
              <w:spacing w:before="60" w:after="60"/>
              <w:jc w:val="center"/>
              <w:rPr>
                <w:b/>
                <w:color w:val="000000"/>
                <w:sz w:val="22"/>
                <w:szCs w:val="22"/>
              </w:rPr>
            </w:pPr>
            <w:r w:rsidRPr="00260518">
              <w:rPr>
                <w:b/>
                <w:color w:val="000000"/>
                <w:sz w:val="22"/>
                <w:szCs w:val="22"/>
              </w:rPr>
              <w:t>Hours</w:t>
            </w:r>
          </w:p>
        </w:tc>
        <w:tc>
          <w:tcPr>
            <w:tcW w:w="877" w:type="dxa"/>
            <w:tcBorders>
              <w:top w:val="single" w:color="auto" w:sz="4" w:space="0"/>
              <w:bottom w:val="single" w:color="auto" w:sz="4" w:space="0"/>
            </w:tcBorders>
            <w:shd w:val="clear" w:color="auto" w:fill="auto"/>
            <w:vAlign w:val="bottom"/>
          </w:tcPr>
          <w:p w:rsidRPr="00260518" w:rsidR="00A92D0B" w:rsidP="003B6A1B" w:rsidRDefault="00A92D0B" w14:paraId="21C69246"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386" w:type="dxa"/>
            <w:gridSpan w:val="2"/>
            <w:tcBorders>
              <w:top w:val="single" w:color="auto" w:sz="4" w:space="0"/>
              <w:bottom w:val="single" w:color="auto" w:sz="4" w:space="0"/>
              <w:right w:val="single" w:color="auto" w:sz="4" w:space="0"/>
            </w:tcBorders>
            <w:shd w:val="clear" w:color="auto" w:fill="auto"/>
            <w:vAlign w:val="bottom"/>
          </w:tcPr>
          <w:p w:rsidRPr="00260518" w:rsidR="00A92D0B" w:rsidP="003B6A1B" w:rsidRDefault="00A92D0B" w14:paraId="59E63C07" w14:textId="77777777">
            <w:pPr>
              <w:keepNext/>
              <w:keepLines/>
              <w:spacing w:before="60" w:after="60"/>
              <w:jc w:val="center"/>
              <w:rPr>
                <w:b/>
                <w:color w:val="000000"/>
                <w:sz w:val="22"/>
                <w:szCs w:val="22"/>
              </w:rPr>
            </w:pPr>
            <w:r w:rsidRPr="00260518">
              <w:rPr>
                <w:b/>
                <w:color w:val="000000"/>
                <w:sz w:val="22"/>
                <w:szCs w:val="22"/>
              </w:rPr>
              <w:t>Basis for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260518" w:rsidR="00A92D0B" w:rsidP="003B6A1B" w:rsidRDefault="00A92D0B" w14:paraId="7099C603" w14:textId="77777777">
            <w:pPr>
              <w:keepNext/>
              <w:keepLines/>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vAlign w:val="bottom"/>
          </w:tcPr>
          <w:p w:rsidRPr="00260518" w:rsidR="00A92D0B" w:rsidP="003B6A1B" w:rsidRDefault="00A92D0B" w14:paraId="564E4964" w14:textId="77777777">
            <w:pPr>
              <w:keepNext/>
              <w:keepLines/>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vAlign w:val="bottom"/>
          </w:tcPr>
          <w:p w:rsidRPr="00260518" w:rsidR="00A92D0B" w:rsidP="003B6A1B" w:rsidRDefault="00A92D0B" w14:paraId="1462552D"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773" w:type="dxa"/>
            <w:tcBorders>
              <w:top w:val="single" w:color="auto" w:sz="4" w:space="0"/>
            </w:tcBorders>
            <w:shd w:val="clear" w:color="auto" w:fill="auto"/>
            <w:vAlign w:val="bottom"/>
          </w:tcPr>
          <w:p w:rsidRPr="00260518" w:rsidR="00A92D0B" w:rsidP="003B6A1B" w:rsidRDefault="00A92D0B" w14:paraId="1B6A5CA4" w14:textId="77777777">
            <w:pPr>
              <w:keepNext/>
              <w:keepLines/>
              <w:spacing w:before="60" w:after="60"/>
              <w:jc w:val="center"/>
              <w:rPr>
                <w:b/>
                <w:color w:val="000000"/>
                <w:sz w:val="22"/>
                <w:szCs w:val="22"/>
              </w:rPr>
            </w:pPr>
            <w:r w:rsidRPr="00260518">
              <w:rPr>
                <w:b/>
                <w:color w:val="000000"/>
                <w:sz w:val="22"/>
                <w:szCs w:val="22"/>
              </w:rPr>
              <w:t>Total $</w:t>
            </w:r>
          </w:p>
        </w:tc>
      </w:tr>
      <w:tr w:rsidRPr="007F620E" w:rsidR="00A92D0B" w:rsidTr="00C97F70" w14:paraId="62E8A168" w14:textId="77777777">
        <w:trPr>
          <w:jc w:val="center"/>
        </w:trPr>
        <w:tc>
          <w:tcPr>
            <w:tcW w:w="1404" w:type="dxa"/>
            <w:shd w:val="clear" w:color="auto" w:fill="auto"/>
          </w:tcPr>
          <w:p w:rsidRPr="007F620E" w:rsidR="00A92D0B" w:rsidP="00A92D0B" w:rsidRDefault="009E3959" w14:paraId="33EA8B38" w14:textId="74270104">
            <w:pPr>
              <w:spacing w:before="60" w:after="60"/>
              <w:rPr>
                <w:color w:val="000000"/>
              </w:rPr>
            </w:pPr>
            <w:r>
              <w:rPr>
                <w:color w:val="000000"/>
              </w:rPr>
              <w:t>Bruce E. Stanton</w:t>
            </w:r>
          </w:p>
        </w:tc>
        <w:tc>
          <w:tcPr>
            <w:tcW w:w="774" w:type="dxa"/>
            <w:shd w:val="clear" w:color="auto" w:fill="auto"/>
          </w:tcPr>
          <w:p w:rsidRPr="007F620E" w:rsidR="00A92D0B" w:rsidP="003B6A1B" w:rsidRDefault="009E3959" w14:paraId="47EBBC49" w14:textId="175EF11E">
            <w:pPr>
              <w:spacing w:before="60" w:after="60"/>
              <w:rPr>
                <w:color w:val="000000"/>
              </w:rPr>
            </w:pPr>
            <w:r>
              <w:rPr>
                <w:color w:val="000000"/>
              </w:rPr>
              <w:t>2018</w:t>
            </w:r>
          </w:p>
        </w:tc>
        <w:tc>
          <w:tcPr>
            <w:tcW w:w="833" w:type="dxa"/>
            <w:gridSpan w:val="2"/>
            <w:shd w:val="clear" w:color="auto" w:fill="auto"/>
          </w:tcPr>
          <w:p w:rsidRPr="007F620E" w:rsidR="00A92D0B" w:rsidP="003B6A1B" w:rsidRDefault="00C15B3A" w14:paraId="39A3074C" w14:textId="418274C6">
            <w:pPr>
              <w:spacing w:before="60" w:after="60"/>
              <w:rPr>
                <w:color w:val="000000"/>
              </w:rPr>
            </w:pPr>
            <w:r>
              <w:rPr>
                <w:color w:val="000000"/>
              </w:rPr>
              <w:t>18</w:t>
            </w:r>
            <w:r w:rsidR="009E3959">
              <w:rPr>
                <w:color w:val="000000"/>
              </w:rPr>
              <w:t>.</w:t>
            </w:r>
            <w:r>
              <w:rPr>
                <w:color w:val="000000"/>
              </w:rPr>
              <w:t>7</w:t>
            </w:r>
          </w:p>
        </w:tc>
        <w:tc>
          <w:tcPr>
            <w:tcW w:w="877" w:type="dxa"/>
            <w:shd w:val="clear" w:color="auto" w:fill="auto"/>
          </w:tcPr>
          <w:p w:rsidRPr="007F620E" w:rsidR="00A92D0B" w:rsidP="003B6A1B" w:rsidRDefault="009E3959" w14:paraId="3E5BD317" w14:textId="72951A4F">
            <w:pPr>
              <w:spacing w:before="60" w:after="60"/>
              <w:rPr>
                <w:color w:val="000000"/>
              </w:rPr>
            </w:pPr>
            <w:r>
              <w:rPr>
                <w:color w:val="000000"/>
              </w:rPr>
              <w:t>$150.0</w:t>
            </w:r>
          </w:p>
        </w:tc>
        <w:tc>
          <w:tcPr>
            <w:tcW w:w="1386" w:type="dxa"/>
            <w:gridSpan w:val="2"/>
            <w:tcBorders>
              <w:right w:val="single" w:color="auto" w:sz="4" w:space="0"/>
            </w:tcBorders>
            <w:shd w:val="clear" w:color="auto" w:fill="auto"/>
          </w:tcPr>
          <w:p w:rsidRPr="007F620E" w:rsidR="00A92D0B" w:rsidP="003B6A1B" w:rsidRDefault="009E3959" w14:paraId="63BDE315" w14:textId="3632B44C">
            <w:pPr>
              <w:spacing w:before="60" w:after="60"/>
              <w:rPr>
                <w:color w:val="000000"/>
              </w:rPr>
            </w:pPr>
            <w:r>
              <w:rPr>
                <w:color w:val="000000"/>
              </w:rPr>
              <w:t>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C42A0D" w:rsidRDefault="009E3959" w14:paraId="06BD92A5" w14:textId="0DC2DAFB">
            <w:pPr>
              <w:spacing w:before="60" w:after="60"/>
              <w:jc w:val="right"/>
              <w:rPr>
                <w:color w:val="000000"/>
              </w:rPr>
            </w:pPr>
            <w:r>
              <w:rPr>
                <w:color w:val="000000"/>
              </w:rPr>
              <w:t>$</w:t>
            </w:r>
            <w:r w:rsidR="00C15B3A">
              <w:rPr>
                <w:color w:val="000000"/>
              </w:rPr>
              <w:t>2,805.00</w:t>
            </w:r>
          </w:p>
        </w:tc>
        <w:tc>
          <w:tcPr>
            <w:tcW w:w="900" w:type="dxa"/>
            <w:tcBorders>
              <w:left w:val="single" w:color="auto" w:sz="4" w:space="0"/>
            </w:tcBorders>
            <w:shd w:val="clear" w:color="auto" w:fill="auto"/>
          </w:tcPr>
          <w:p w:rsidRPr="007F620E" w:rsidR="00A92D0B" w:rsidP="003B6A1B" w:rsidRDefault="007B4E1E" w14:paraId="31AF7AA4" w14:textId="42CDB581">
            <w:pPr>
              <w:spacing w:before="60" w:after="60"/>
              <w:rPr>
                <w:color w:val="000000"/>
              </w:rPr>
            </w:pPr>
            <w:r>
              <w:rPr>
                <w:color w:val="000000"/>
              </w:rPr>
              <w:t>18.7</w:t>
            </w:r>
          </w:p>
        </w:tc>
        <w:tc>
          <w:tcPr>
            <w:tcW w:w="1080" w:type="dxa"/>
            <w:shd w:val="clear" w:color="auto" w:fill="auto"/>
          </w:tcPr>
          <w:p w:rsidRPr="007F620E" w:rsidR="00A92D0B" w:rsidP="003B6A1B" w:rsidRDefault="007B4E1E" w14:paraId="3400AFFC" w14:textId="63D69C0C">
            <w:pPr>
              <w:spacing w:before="60" w:after="60"/>
              <w:rPr>
                <w:color w:val="000000"/>
              </w:rPr>
            </w:pPr>
            <w:r>
              <w:rPr>
                <w:color w:val="000000"/>
              </w:rPr>
              <w:t>$155</w:t>
            </w:r>
            <w:r w:rsidR="00EF4559">
              <w:rPr>
                <w:color w:val="000000"/>
              </w:rPr>
              <w:t xml:space="preserve"> </w:t>
            </w:r>
            <w:r>
              <w:rPr>
                <w:color w:val="000000"/>
              </w:rPr>
              <w:t>[1]</w:t>
            </w:r>
          </w:p>
        </w:tc>
        <w:tc>
          <w:tcPr>
            <w:tcW w:w="1773" w:type="dxa"/>
            <w:shd w:val="clear" w:color="auto" w:fill="auto"/>
          </w:tcPr>
          <w:p w:rsidRPr="007F620E" w:rsidR="00A92D0B" w:rsidP="00C42A0D" w:rsidRDefault="001E3E79" w14:paraId="196C1830" w14:textId="5A4DB23B">
            <w:pPr>
              <w:spacing w:before="60" w:after="60"/>
              <w:jc w:val="right"/>
              <w:rPr>
                <w:color w:val="000000"/>
              </w:rPr>
            </w:pPr>
            <w:r>
              <w:rPr>
                <w:color w:val="000000"/>
              </w:rPr>
              <w:t>$2,898.50</w:t>
            </w:r>
          </w:p>
        </w:tc>
      </w:tr>
      <w:tr w:rsidRPr="007F620E" w:rsidR="00A92D0B" w:rsidTr="00C97F70" w14:paraId="5BF6A154" w14:textId="77777777">
        <w:trPr>
          <w:jc w:val="center"/>
        </w:trPr>
        <w:tc>
          <w:tcPr>
            <w:tcW w:w="1404" w:type="dxa"/>
            <w:shd w:val="clear" w:color="auto" w:fill="auto"/>
          </w:tcPr>
          <w:p w:rsidRPr="007F620E" w:rsidR="00A92D0B" w:rsidP="003B6A1B" w:rsidRDefault="009E3959" w14:paraId="118506EC" w14:textId="0667618C">
            <w:pPr>
              <w:spacing w:before="60" w:after="60"/>
              <w:rPr>
                <w:color w:val="000000"/>
              </w:rPr>
            </w:pPr>
            <w:r>
              <w:rPr>
                <w:color w:val="000000"/>
              </w:rPr>
              <w:t>Bruce E. Stanton</w:t>
            </w:r>
          </w:p>
        </w:tc>
        <w:tc>
          <w:tcPr>
            <w:tcW w:w="774" w:type="dxa"/>
            <w:shd w:val="clear" w:color="auto" w:fill="auto"/>
          </w:tcPr>
          <w:p w:rsidRPr="007F620E" w:rsidR="00A92D0B" w:rsidP="003B6A1B" w:rsidRDefault="009E3959" w14:paraId="3767540B" w14:textId="4715E7D0">
            <w:pPr>
              <w:spacing w:before="60" w:after="60"/>
              <w:rPr>
                <w:color w:val="000000"/>
              </w:rPr>
            </w:pPr>
            <w:r>
              <w:rPr>
                <w:color w:val="000000"/>
              </w:rPr>
              <w:t>2019</w:t>
            </w:r>
          </w:p>
        </w:tc>
        <w:tc>
          <w:tcPr>
            <w:tcW w:w="833" w:type="dxa"/>
            <w:gridSpan w:val="2"/>
            <w:shd w:val="clear" w:color="auto" w:fill="auto"/>
          </w:tcPr>
          <w:p w:rsidRPr="007F620E" w:rsidR="00A92D0B" w:rsidP="003B6A1B" w:rsidRDefault="009E3959" w14:paraId="120FE857" w14:textId="5C6096E6">
            <w:pPr>
              <w:spacing w:before="60" w:after="60"/>
              <w:rPr>
                <w:color w:val="000000"/>
              </w:rPr>
            </w:pPr>
            <w:r>
              <w:rPr>
                <w:color w:val="000000"/>
              </w:rPr>
              <w:t>6.</w:t>
            </w:r>
            <w:r w:rsidR="00C15B3A">
              <w:rPr>
                <w:color w:val="000000"/>
              </w:rPr>
              <w:t>0</w:t>
            </w:r>
          </w:p>
        </w:tc>
        <w:tc>
          <w:tcPr>
            <w:tcW w:w="877" w:type="dxa"/>
            <w:shd w:val="clear" w:color="auto" w:fill="auto"/>
          </w:tcPr>
          <w:p w:rsidRPr="007F620E" w:rsidR="00A92D0B" w:rsidP="003B6A1B" w:rsidRDefault="009E3959" w14:paraId="075109E1" w14:textId="3E554AC0">
            <w:pPr>
              <w:spacing w:before="60" w:after="60"/>
              <w:rPr>
                <w:color w:val="000000"/>
              </w:rPr>
            </w:pPr>
            <w:r>
              <w:rPr>
                <w:color w:val="000000"/>
              </w:rPr>
              <w:t>$150.0</w:t>
            </w:r>
          </w:p>
        </w:tc>
        <w:tc>
          <w:tcPr>
            <w:tcW w:w="1386" w:type="dxa"/>
            <w:gridSpan w:val="2"/>
            <w:tcBorders>
              <w:right w:val="single" w:color="auto" w:sz="4" w:space="0"/>
            </w:tcBorders>
            <w:shd w:val="clear" w:color="auto" w:fill="auto"/>
          </w:tcPr>
          <w:p w:rsidRPr="007F620E" w:rsidR="00A92D0B" w:rsidP="003B6A1B" w:rsidRDefault="009E3959" w14:paraId="4AF4C006" w14:textId="1B7B4614">
            <w:pPr>
              <w:spacing w:before="60" w:after="60"/>
              <w:rPr>
                <w:color w:val="000000"/>
              </w:rPr>
            </w:pPr>
            <w:r>
              <w:rPr>
                <w:color w:val="000000"/>
              </w:rPr>
              <w:t>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C42A0D" w:rsidRDefault="009E3959" w14:paraId="2A77845E" w14:textId="5CC9DA9F">
            <w:pPr>
              <w:spacing w:before="60" w:after="60"/>
              <w:jc w:val="right"/>
              <w:rPr>
                <w:color w:val="000000"/>
              </w:rPr>
            </w:pPr>
            <w:r>
              <w:rPr>
                <w:color w:val="000000"/>
              </w:rPr>
              <w:t xml:space="preserve">$   </w:t>
            </w:r>
            <w:r w:rsidR="00C15B3A">
              <w:rPr>
                <w:color w:val="000000"/>
              </w:rPr>
              <w:t xml:space="preserve"> 900.00</w:t>
            </w:r>
          </w:p>
        </w:tc>
        <w:tc>
          <w:tcPr>
            <w:tcW w:w="900" w:type="dxa"/>
            <w:tcBorders>
              <w:left w:val="single" w:color="auto" w:sz="4" w:space="0"/>
            </w:tcBorders>
            <w:shd w:val="clear" w:color="auto" w:fill="auto"/>
          </w:tcPr>
          <w:p w:rsidRPr="007F620E" w:rsidR="00A92D0B" w:rsidP="003B6A1B" w:rsidRDefault="007B4E1E" w14:paraId="461DC9FD" w14:textId="63765907">
            <w:pPr>
              <w:spacing w:before="60" w:after="60"/>
              <w:rPr>
                <w:color w:val="000000"/>
              </w:rPr>
            </w:pPr>
            <w:r>
              <w:rPr>
                <w:color w:val="000000"/>
              </w:rPr>
              <w:t>6.0</w:t>
            </w:r>
          </w:p>
        </w:tc>
        <w:tc>
          <w:tcPr>
            <w:tcW w:w="1080" w:type="dxa"/>
            <w:shd w:val="clear" w:color="auto" w:fill="auto"/>
          </w:tcPr>
          <w:p w:rsidRPr="007F620E" w:rsidR="00A92D0B" w:rsidP="003B6A1B" w:rsidRDefault="007B4E1E" w14:paraId="7FDABF74" w14:textId="3B2D64EE">
            <w:pPr>
              <w:spacing w:before="60" w:after="60"/>
              <w:rPr>
                <w:color w:val="000000"/>
              </w:rPr>
            </w:pPr>
            <w:r>
              <w:rPr>
                <w:color w:val="000000"/>
              </w:rPr>
              <w:t>$160</w:t>
            </w:r>
            <w:r w:rsidR="00EF4559">
              <w:rPr>
                <w:color w:val="000000"/>
              </w:rPr>
              <w:t xml:space="preserve"> </w:t>
            </w:r>
            <w:r>
              <w:rPr>
                <w:color w:val="000000"/>
              </w:rPr>
              <w:t>[2]</w:t>
            </w:r>
          </w:p>
        </w:tc>
        <w:tc>
          <w:tcPr>
            <w:tcW w:w="1773" w:type="dxa"/>
            <w:shd w:val="clear" w:color="auto" w:fill="auto"/>
          </w:tcPr>
          <w:p w:rsidRPr="007F620E" w:rsidR="00A92D0B" w:rsidP="00C42A0D" w:rsidRDefault="001E3E79" w14:paraId="05EFCF76" w14:textId="6A8BAFC6">
            <w:pPr>
              <w:spacing w:before="60" w:after="60"/>
              <w:jc w:val="right"/>
              <w:rPr>
                <w:color w:val="000000"/>
              </w:rPr>
            </w:pPr>
            <w:r>
              <w:rPr>
                <w:color w:val="000000"/>
              </w:rPr>
              <w:t>$960.00</w:t>
            </w:r>
          </w:p>
        </w:tc>
      </w:tr>
      <w:tr w:rsidRPr="007F620E" w:rsidR="00A92D0B" w:rsidTr="00C97F70" w14:paraId="38E0B4EA" w14:textId="77777777">
        <w:trPr>
          <w:jc w:val="center"/>
        </w:trPr>
        <w:tc>
          <w:tcPr>
            <w:tcW w:w="1404" w:type="dxa"/>
            <w:shd w:val="clear" w:color="auto" w:fill="auto"/>
          </w:tcPr>
          <w:p w:rsidRPr="007F620E" w:rsidR="00A92D0B" w:rsidP="00A92D0B" w:rsidRDefault="009E3959" w14:paraId="1F980DF3" w14:textId="6338ED62">
            <w:pPr>
              <w:spacing w:before="60" w:after="60"/>
              <w:rPr>
                <w:color w:val="000000"/>
              </w:rPr>
            </w:pPr>
            <w:r>
              <w:rPr>
                <w:color w:val="000000"/>
              </w:rPr>
              <w:t>Bruce E. Stanton</w:t>
            </w:r>
          </w:p>
        </w:tc>
        <w:tc>
          <w:tcPr>
            <w:tcW w:w="774" w:type="dxa"/>
            <w:shd w:val="clear" w:color="auto" w:fill="auto"/>
          </w:tcPr>
          <w:p w:rsidRPr="007F620E" w:rsidR="00A92D0B" w:rsidP="003B6A1B" w:rsidRDefault="009E3959" w14:paraId="275BF57A" w14:textId="19F7C4DF">
            <w:pPr>
              <w:spacing w:before="60" w:after="60"/>
              <w:rPr>
                <w:color w:val="000000"/>
              </w:rPr>
            </w:pPr>
            <w:r>
              <w:rPr>
                <w:color w:val="000000"/>
              </w:rPr>
              <w:t>2020</w:t>
            </w:r>
          </w:p>
        </w:tc>
        <w:tc>
          <w:tcPr>
            <w:tcW w:w="833" w:type="dxa"/>
            <w:gridSpan w:val="2"/>
            <w:shd w:val="clear" w:color="auto" w:fill="auto"/>
          </w:tcPr>
          <w:p w:rsidRPr="007F620E" w:rsidR="00A92D0B" w:rsidP="003B6A1B" w:rsidRDefault="00C15B3A" w14:paraId="0DE506C4" w14:textId="43C255C5">
            <w:pPr>
              <w:spacing w:before="60" w:after="60"/>
              <w:rPr>
                <w:color w:val="000000"/>
              </w:rPr>
            </w:pPr>
            <w:r>
              <w:rPr>
                <w:color w:val="000000"/>
              </w:rPr>
              <w:t>1</w:t>
            </w:r>
            <w:r w:rsidR="009E3959">
              <w:rPr>
                <w:color w:val="000000"/>
              </w:rPr>
              <w:t>.0</w:t>
            </w:r>
          </w:p>
        </w:tc>
        <w:tc>
          <w:tcPr>
            <w:tcW w:w="877" w:type="dxa"/>
            <w:shd w:val="clear" w:color="auto" w:fill="auto"/>
          </w:tcPr>
          <w:p w:rsidRPr="007F620E" w:rsidR="00A92D0B" w:rsidP="003B6A1B" w:rsidRDefault="009E3959" w14:paraId="26413E95" w14:textId="60ABD9EC">
            <w:pPr>
              <w:spacing w:before="60" w:after="60"/>
              <w:rPr>
                <w:color w:val="000000"/>
              </w:rPr>
            </w:pPr>
            <w:r>
              <w:rPr>
                <w:color w:val="000000"/>
              </w:rPr>
              <w:t>$150.0</w:t>
            </w:r>
          </w:p>
        </w:tc>
        <w:tc>
          <w:tcPr>
            <w:tcW w:w="1386" w:type="dxa"/>
            <w:gridSpan w:val="2"/>
            <w:tcBorders>
              <w:right w:val="single" w:color="auto" w:sz="4" w:space="0"/>
            </w:tcBorders>
            <w:shd w:val="clear" w:color="auto" w:fill="auto"/>
          </w:tcPr>
          <w:p w:rsidRPr="007F620E" w:rsidR="00A92D0B" w:rsidP="003B6A1B" w:rsidRDefault="009E3959" w14:paraId="300AA881" w14:textId="700EA1EA">
            <w:pPr>
              <w:spacing w:before="60" w:after="60"/>
              <w:rPr>
                <w:color w:val="000000"/>
              </w:rPr>
            </w:pPr>
            <w:r>
              <w:rPr>
                <w:color w:val="000000"/>
              </w:rPr>
              <w:t>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C42A0D" w:rsidRDefault="009E3959" w14:paraId="23EF368E" w14:textId="2071FC12">
            <w:pPr>
              <w:spacing w:before="60" w:after="60"/>
              <w:jc w:val="right"/>
              <w:rPr>
                <w:color w:val="000000"/>
              </w:rPr>
            </w:pPr>
            <w:r>
              <w:rPr>
                <w:color w:val="000000"/>
              </w:rPr>
              <w:t xml:space="preserve">$   </w:t>
            </w:r>
            <w:r w:rsidR="00C15B3A">
              <w:rPr>
                <w:color w:val="000000"/>
              </w:rPr>
              <w:t xml:space="preserve"> 1</w:t>
            </w:r>
            <w:r>
              <w:rPr>
                <w:color w:val="000000"/>
              </w:rPr>
              <w:t>50.00</w:t>
            </w:r>
          </w:p>
        </w:tc>
        <w:tc>
          <w:tcPr>
            <w:tcW w:w="900" w:type="dxa"/>
            <w:tcBorders>
              <w:left w:val="single" w:color="auto" w:sz="4" w:space="0"/>
            </w:tcBorders>
            <w:shd w:val="clear" w:color="auto" w:fill="auto"/>
          </w:tcPr>
          <w:p w:rsidRPr="007F620E" w:rsidR="00A92D0B" w:rsidP="003B6A1B" w:rsidRDefault="007B4E1E" w14:paraId="2B0CA953" w14:textId="3AA4EB6E">
            <w:pPr>
              <w:spacing w:before="60" w:after="60"/>
              <w:rPr>
                <w:color w:val="000000"/>
              </w:rPr>
            </w:pPr>
            <w:r>
              <w:rPr>
                <w:color w:val="000000"/>
              </w:rPr>
              <w:t>1.0</w:t>
            </w:r>
          </w:p>
        </w:tc>
        <w:tc>
          <w:tcPr>
            <w:tcW w:w="1080" w:type="dxa"/>
            <w:shd w:val="clear" w:color="auto" w:fill="auto"/>
          </w:tcPr>
          <w:p w:rsidRPr="007F620E" w:rsidR="00A92D0B" w:rsidP="003B6A1B" w:rsidRDefault="007B4E1E" w14:paraId="1FC8906C" w14:textId="5785DFDE">
            <w:pPr>
              <w:spacing w:before="60" w:after="60"/>
              <w:rPr>
                <w:color w:val="000000"/>
              </w:rPr>
            </w:pPr>
            <w:r>
              <w:rPr>
                <w:color w:val="000000"/>
              </w:rPr>
              <w:t>$165</w:t>
            </w:r>
            <w:r w:rsidR="00EF4559">
              <w:rPr>
                <w:color w:val="000000"/>
              </w:rPr>
              <w:t xml:space="preserve"> </w:t>
            </w:r>
            <w:r>
              <w:rPr>
                <w:color w:val="000000"/>
              </w:rPr>
              <w:t>[3]</w:t>
            </w:r>
          </w:p>
        </w:tc>
        <w:tc>
          <w:tcPr>
            <w:tcW w:w="1773" w:type="dxa"/>
            <w:shd w:val="clear" w:color="auto" w:fill="auto"/>
          </w:tcPr>
          <w:p w:rsidRPr="007F620E" w:rsidR="00A92D0B" w:rsidP="00C42A0D" w:rsidRDefault="001E3E79" w14:paraId="6C594CB5" w14:textId="2F17D7B8">
            <w:pPr>
              <w:spacing w:before="60" w:after="60"/>
              <w:jc w:val="right"/>
              <w:rPr>
                <w:color w:val="000000"/>
              </w:rPr>
            </w:pPr>
            <w:r>
              <w:rPr>
                <w:color w:val="000000"/>
              </w:rPr>
              <w:t>$165.00</w:t>
            </w:r>
          </w:p>
        </w:tc>
      </w:tr>
      <w:tr w:rsidRPr="007F620E" w:rsidR="00E3786F" w:rsidTr="008C09F7" w14:paraId="1B237C11" w14:textId="77777777">
        <w:trPr>
          <w:jc w:val="center"/>
        </w:trPr>
        <w:tc>
          <w:tcPr>
            <w:tcW w:w="6768" w:type="dxa"/>
            <w:gridSpan w:val="9"/>
            <w:tcBorders>
              <w:bottom w:val="single" w:color="auto" w:sz="4" w:space="0"/>
              <w:right w:val="single" w:color="auto" w:sz="24" w:space="0"/>
            </w:tcBorders>
            <w:shd w:val="clear" w:color="auto" w:fill="auto"/>
            <w:vAlign w:val="bottom"/>
          </w:tcPr>
          <w:p w:rsidRPr="00374FD1" w:rsidR="00E3786F" w:rsidP="00691528" w:rsidRDefault="00E3786F" w14:paraId="2ECB6744" w14:textId="6153A715">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C15B3A">
              <w:rPr>
                <w:b/>
                <w:i/>
                <w:color w:val="000000"/>
              </w:rPr>
              <w:t>3,855</w:t>
            </w:r>
            <w:r w:rsidR="009E3959">
              <w:rPr>
                <w:b/>
                <w:i/>
                <w:color w:val="000000"/>
              </w:rPr>
              <w:t>.00</w:t>
            </w:r>
          </w:p>
        </w:tc>
        <w:tc>
          <w:tcPr>
            <w:tcW w:w="3753" w:type="dxa"/>
            <w:gridSpan w:val="3"/>
            <w:tcBorders>
              <w:left w:val="single" w:color="auto" w:sz="24" w:space="0"/>
              <w:bottom w:val="single" w:color="auto" w:sz="4" w:space="0"/>
            </w:tcBorders>
            <w:shd w:val="clear" w:color="auto" w:fill="auto"/>
            <w:vAlign w:val="bottom"/>
          </w:tcPr>
          <w:p w:rsidRPr="007F620E" w:rsidR="00E3786F" w:rsidP="003B6A1B" w:rsidRDefault="00E3786F" w14:paraId="4C4556E5" w14:textId="535A1E41">
            <w:pPr>
              <w:tabs>
                <w:tab w:val="left" w:pos="957"/>
              </w:tabs>
              <w:spacing w:before="60" w:after="60"/>
              <w:ind w:right="162"/>
              <w:jc w:val="right"/>
              <w:rPr>
                <w:color w:val="000000"/>
              </w:rPr>
            </w:pPr>
            <w:r w:rsidRPr="007F620E">
              <w:rPr>
                <w:b/>
                <w:i/>
                <w:color w:val="000000"/>
              </w:rPr>
              <w:t xml:space="preserve">Subtotal: </w:t>
            </w:r>
            <w:r w:rsidRPr="00053877">
              <w:rPr>
                <w:b/>
                <w:i/>
                <w:iCs/>
                <w:color w:val="000000"/>
              </w:rPr>
              <w:t>$</w:t>
            </w:r>
            <w:r w:rsidRPr="00053877" w:rsidR="00053877">
              <w:rPr>
                <w:b/>
                <w:i/>
                <w:iCs/>
                <w:color w:val="000000"/>
              </w:rPr>
              <w:t>4</w:t>
            </w:r>
            <w:r w:rsidR="00053877">
              <w:rPr>
                <w:b/>
                <w:i/>
                <w:iCs/>
                <w:color w:val="000000"/>
              </w:rPr>
              <w:t>,</w:t>
            </w:r>
            <w:r w:rsidRPr="00053877" w:rsidR="00053877">
              <w:rPr>
                <w:b/>
                <w:i/>
                <w:iCs/>
                <w:color w:val="000000"/>
              </w:rPr>
              <w:t>023.50</w:t>
            </w:r>
          </w:p>
        </w:tc>
      </w:tr>
      <w:tr w:rsidRPr="007F620E" w:rsidR="00A92D0B" w:rsidTr="008C09F7" w14:paraId="4F8FAF05" w14:textId="77777777">
        <w:trPr>
          <w:jc w:val="center"/>
        </w:trPr>
        <w:tc>
          <w:tcPr>
            <w:tcW w:w="10521"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C42A0D" w:rsidRDefault="00A92D0B" w14:paraId="41FE304C" w14:textId="77777777">
            <w:pPr>
              <w:keepNext/>
              <w:keepLines/>
              <w:spacing w:before="60" w:after="60"/>
              <w:jc w:val="center"/>
              <w:rPr>
                <w:color w:val="000000"/>
              </w:rPr>
            </w:pPr>
            <w:r w:rsidRPr="007F620E">
              <w:rPr>
                <w:b/>
                <w:color w:val="000000"/>
              </w:rPr>
              <w:lastRenderedPageBreak/>
              <w:t xml:space="preserve">INTERVENOR COMPENSATION CLAIM </w:t>
            </w:r>
            <w:proofErr w:type="gramStart"/>
            <w:r w:rsidRPr="007F620E">
              <w:rPr>
                <w:b/>
                <w:color w:val="000000"/>
              </w:rPr>
              <w:t xml:space="preserve">PREPARATION </w:t>
            </w:r>
            <w:r w:rsidRPr="007F620E">
              <w:rPr>
                <w:b/>
                <w:smallCaps/>
                <w:color w:val="000000"/>
              </w:rPr>
              <w:t xml:space="preserve"> *</w:t>
            </w:r>
            <w:proofErr w:type="gramEnd"/>
            <w:r w:rsidRPr="007F620E">
              <w:rPr>
                <w:b/>
                <w:smallCaps/>
                <w:color w:val="000000"/>
              </w:rPr>
              <w:t>*</w:t>
            </w:r>
          </w:p>
        </w:tc>
      </w:tr>
      <w:tr w:rsidRPr="00260518" w:rsidR="00A92D0B" w:rsidTr="00E25078" w14:paraId="48B3E535" w14:textId="77777777">
        <w:trPr>
          <w:jc w:val="center"/>
        </w:trPr>
        <w:tc>
          <w:tcPr>
            <w:tcW w:w="1404" w:type="dxa"/>
            <w:tcBorders>
              <w:top w:val="single" w:color="auto" w:sz="4" w:space="0"/>
              <w:bottom w:val="single" w:color="auto" w:sz="4" w:space="0"/>
            </w:tcBorders>
            <w:shd w:val="clear" w:color="auto" w:fill="auto"/>
          </w:tcPr>
          <w:p w:rsidRPr="00260518" w:rsidR="00A92D0B" w:rsidP="00C42A0D" w:rsidRDefault="00A92D0B" w14:paraId="563A43BB" w14:textId="77777777">
            <w:pPr>
              <w:keepNext/>
              <w:keepLines/>
              <w:spacing w:before="60" w:after="60"/>
              <w:jc w:val="center"/>
              <w:rPr>
                <w:b/>
                <w:color w:val="000000"/>
                <w:sz w:val="22"/>
                <w:szCs w:val="22"/>
              </w:rPr>
            </w:pPr>
            <w:r w:rsidRPr="00260518">
              <w:rPr>
                <w:b/>
                <w:color w:val="000000"/>
                <w:sz w:val="22"/>
                <w:szCs w:val="22"/>
              </w:rPr>
              <w:t>Item</w:t>
            </w:r>
          </w:p>
        </w:tc>
        <w:tc>
          <w:tcPr>
            <w:tcW w:w="774" w:type="dxa"/>
            <w:tcBorders>
              <w:top w:val="single" w:color="auto" w:sz="4" w:space="0"/>
              <w:bottom w:val="single" w:color="auto" w:sz="4" w:space="0"/>
            </w:tcBorders>
            <w:shd w:val="clear" w:color="auto" w:fill="auto"/>
          </w:tcPr>
          <w:p w:rsidRPr="00260518" w:rsidR="00A92D0B" w:rsidP="00C42A0D" w:rsidRDefault="00A92D0B" w14:paraId="144552E0" w14:textId="77777777">
            <w:pPr>
              <w:keepNext/>
              <w:keepLines/>
              <w:spacing w:before="60" w:after="60"/>
              <w:jc w:val="center"/>
              <w:rPr>
                <w:b/>
                <w:color w:val="000000"/>
                <w:sz w:val="22"/>
                <w:szCs w:val="22"/>
              </w:rPr>
            </w:pPr>
            <w:r w:rsidRPr="00260518">
              <w:rPr>
                <w:b/>
                <w:color w:val="000000"/>
                <w:sz w:val="22"/>
                <w:szCs w:val="22"/>
              </w:rPr>
              <w:t>Year</w:t>
            </w:r>
          </w:p>
        </w:tc>
        <w:tc>
          <w:tcPr>
            <w:tcW w:w="833" w:type="dxa"/>
            <w:gridSpan w:val="2"/>
            <w:tcBorders>
              <w:top w:val="single" w:color="auto" w:sz="4" w:space="0"/>
              <w:bottom w:val="single" w:color="auto" w:sz="4" w:space="0"/>
            </w:tcBorders>
            <w:shd w:val="clear" w:color="auto" w:fill="auto"/>
          </w:tcPr>
          <w:p w:rsidRPr="00260518" w:rsidR="00A92D0B" w:rsidP="00C42A0D" w:rsidRDefault="00A92D0B" w14:paraId="42890B1B" w14:textId="77777777">
            <w:pPr>
              <w:keepNext/>
              <w:keepLines/>
              <w:spacing w:before="60" w:after="60"/>
              <w:jc w:val="center"/>
              <w:rPr>
                <w:b/>
                <w:color w:val="000000"/>
                <w:sz w:val="22"/>
                <w:szCs w:val="22"/>
              </w:rPr>
            </w:pPr>
            <w:r w:rsidRPr="00260518">
              <w:rPr>
                <w:b/>
                <w:color w:val="000000"/>
                <w:sz w:val="22"/>
                <w:szCs w:val="22"/>
              </w:rPr>
              <w:t>Hours</w:t>
            </w:r>
          </w:p>
        </w:tc>
        <w:tc>
          <w:tcPr>
            <w:tcW w:w="877" w:type="dxa"/>
            <w:tcBorders>
              <w:top w:val="single" w:color="auto" w:sz="4" w:space="0"/>
              <w:bottom w:val="single" w:color="auto" w:sz="4" w:space="0"/>
            </w:tcBorders>
            <w:shd w:val="clear" w:color="auto" w:fill="auto"/>
          </w:tcPr>
          <w:p w:rsidRPr="00260518" w:rsidR="00A92D0B" w:rsidP="00C42A0D" w:rsidRDefault="00A92D0B" w14:paraId="1E7BD956" w14:textId="77777777">
            <w:pPr>
              <w:keepNext/>
              <w:keepLines/>
              <w:spacing w:before="60" w:after="60"/>
              <w:jc w:val="center"/>
              <w:rPr>
                <w:b/>
                <w:color w:val="000000"/>
                <w:sz w:val="22"/>
                <w:szCs w:val="22"/>
              </w:rPr>
            </w:pPr>
            <w:r w:rsidRPr="00260518">
              <w:rPr>
                <w:b/>
                <w:color w:val="000000"/>
                <w:sz w:val="22"/>
                <w:szCs w:val="22"/>
              </w:rPr>
              <w:t>Rate</w:t>
            </w:r>
            <w:r w:rsidRPr="00260518" w:rsidR="00380703">
              <w:rPr>
                <w:b/>
                <w:color w:val="000000"/>
                <w:sz w:val="22"/>
                <w:szCs w:val="22"/>
              </w:rPr>
              <w:t xml:space="preserve"> $</w:t>
            </w:r>
            <w:r w:rsidRPr="00260518">
              <w:rPr>
                <w:b/>
                <w:color w:val="000000"/>
                <w:sz w:val="22"/>
                <w:szCs w:val="22"/>
              </w:rPr>
              <w:t xml:space="preserve"> </w:t>
            </w:r>
          </w:p>
        </w:tc>
        <w:tc>
          <w:tcPr>
            <w:tcW w:w="1386" w:type="dxa"/>
            <w:gridSpan w:val="2"/>
            <w:tcBorders>
              <w:top w:val="single" w:color="auto" w:sz="4" w:space="0"/>
              <w:bottom w:val="single" w:color="auto" w:sz="4" w:space="0"/>
              <w:right w:val="single" w:color="auto" w:sz="4" w:space="0"/>
            </w:tcBorders>
            <w:shd w:val="clear" w:color="auto" w:fill="auto"/>
          </w:tcPr>
          <w:p w:rsidRPr="00260518" w:rsidR="00A92D0B" w:rsidP="00C42A0D" w:rsidRDefault="00A92D0B" w14:paraId="104D7982" w14:textId="77777777">
            <w:pPr>
              <w:keepNext/>
              <w:keepLines/>
              <w:spacing w:before="60" w:after="60"/>
              <w:jc w:val="center"/>
              <w:rPr>
                <w:b/>
                <w:color w:val="000000"/>
                <w:sz w:val="22"/>
                <w:szCs w:val="22"/>
              </w:rPr>
            </w:pPr>
            <w:r w:rsidRPr="00260518">
              <w:rPr>
                <w:b/>
                <w:color w:val="000000"/>
                <w:sz w:val="22"/>
                <w:szCs w:val="22"/>
              </w:rPr>
              <w:t>Basis for Rate*</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A92D0B" w:rsidP="00C42A0D" w:rsidRDefault="00A92D0B" w14:paraId="073B2BB9" w14:textId="77777777">
            <w:pPr>
              <w:keepNext/>
              <w:keepLines/>
              <w:spacing w:before="60" w:after="60"/>
              <w:jc w:val="center"/>
              <w:rPr>
                <w:b/>
                <w:color w:val="000000"/>
                <w:sz w:val="22"/>
                <w:szCs w:val="22"/>
              </w:rPr>
            </w:pPr>
            <w:r w:rsidRPr="00260518">
              <w:rPr>
                <w:b/>
                <w:color w:val="000000"/>
                <w:sz w:val="22"/>
                <w:szCs w:val="22"/>
              </w:rPr>
              <w:t>Total $</w:t>
            </w:r>
          </w:p>
        </w:tc>
        <w:tc>
          <w:tcPr>
            <w:tcW w:w="900" w:type="dxa"/>
            <w:tcBorders>
              <w:top w:val="single" w:color="auto" w:sz="4" w:space="0"/>
              <w:left w:val="single" w:color="auto" w:sz="4" w:space="0"/>
            </w:tcBorders>
            <w:shd w:val="clear" w:color="auto" w:fill="auto"/>
          </w:tcPr>
          <w:p w:rsidRPr="00260518" w:rsidR="00A92D0B" w:rsidP="00C42A0D" w:rsidRDefault="00A92D0B" w14:paraId="0409143B" w14:textId="77777777">
            <w:pPr>
              <w:keepNext/>
              <w:keepLines/>
              <w:spacing w:before="60" w:after="60"/>
              <w:jc w:val="center"/>
              <w:rPr>
                <w:b/>
                <w:color w:val="000000"/>
                <w:sz w:val="22"/>
                <w:szCs w:val="22"/>
              </w:rPr>
            </w:pPr>
            <w:r w:rsidRPr="00260518">
              <w:rPr>
                <w:b/>
                <w:color w:val="000000"/>
                <w:sz w:val="22"/>
                <w:szCs w:val="22"/>
              </w:rPr>
              <w:t>Hours</w:t>
            </w:r>
          </w:p>
        </w:tc>
        <w:tc>
          <w:tcPr>
            <w:tcW w:w="1080" w:type="dxa"/>
            <w:tcBorders>
              <w:top w:val="single" w:color="auto" w:sz="4" w:space="0"/>
            </w:tcBorders>
            <w:shd w:val="clear" w:color="auto" w:fill="auto"/>
          </w:tcPr>
          <w:p w:rsidRPr="00260518" w:rsidR="00A92D0B" w:rsidP="00C42A0D" w:rsidRDefault="00A92D0B" w14:paraId="6B59BB80" w14:textId="77777777">
            <w:pPr>
              <w:keepNext/>
              <w:keepLines/>
              <w:spacing w:before="60" w:after="60"/>
              <w:jc w:val="center"/>
              <w:rPr>
                <w:b/>
                <w:color w:val="000000"/>
                <w:sz w:val="22"/>
                <w:szCs w:val="22"/>
              </w:rPr>
            </w:pPr>
            <w:r w:rsidRPr="00260518">
              <w:rPr>
                <w:b/>
                <w:color w:val="000000"/>
                <w:sz w:val="22"/>
                <w:szCs w:val="22"/>
              </w:rPr>
              <w:t xml:space="preserve">Rate </w:t>
            </w:r>
          </w:p>
        </w:tc>
        <w:tc>
          <w:tcPr>
            <w:tcW w:w="1773" w:type="dxa"/>
            <w:tcBorders>
              <w:top w:val="single" w:color="auto" w:sz="4" w:space="0"/>
            </w:tcBorders>
            <w:shd w:val="clear" w:color="auto" w:fill="auto"/>
          </w:tcPr>
          <w:p w:rsidRPr="00260518" w:rsidR="00A92D0B" w:rsidP="00C42A0D" w:rsidRDefault="00A92D0B" w14:paraId="6C7B13CF" w14:textId="77777777">
            <w:pPr>
              <w:keepNext/>
              <w:keepLines/>
              <w:spacing w:before="60" w:after="60"/>
              <w:jc w:val="center"/>
              <w:rPr>
                <w:b/>
                <w:color w:val="000000"/>
                <w:sz w:val="22"/>
                <w:szCs w:val="22"/>
              </w:rPr>
            </w:pPr>
            <w:r w:rsidRPr="00260518">
              <w:rPr>
                <w:b/>
                <w:color w:val="000000"/>
                <w:sz w:val="22"/>
                <w:szCs w:val="22"/>
              </w:rPr>
              <w:t>Total $</w:t>
            </w:r>
          </w:p>
        </w:tc>
      </w:tr>
      <w:tr w:rsidRPr="007F620E" w:rsidR="00A92D0B" w:rsidTr="00C97F70" w14:paraId="25086E67" w14:textId="77777777">
        <w:trPr>
          <w:jc w:val="center"/>
        </w:trPr>
        <w:tc>
          <w:tcPr>
            <w:tcW w:w="1404" w:type="dxa"/>
            <w:shd w:val="clear" w:color="auto" w:fill="auto"/>
          </w:tcPr>
          <w:p w:rsidRPr="007F620E" w:rsidR="00A92D0B" w:rsidP="003B6A1B" w:rsidRDefault="00C15B3A" w14:paraId="386D0995" w14:textId="1EABC8D8">
            <w:pPr>
              <w:spacing w:before="60" w:after="60"/>
              <w:rPr>
                <w:color w:val="000000"/>
              </w:rPr>
            </w:pPr>
            <w:r>
              <w:rPr>
                <w:color w:val="000000"/>
              </w:rPr>
              <w:t>Bruce E. Stanton</w:t>
            </w:r>
          </w:p>
        </w:tc>
        <w:tc>
          <w:tcPr>
            <w:tcW w:w="774" w:type="dxa"/>
            <w:shd w:val="clear" w:color="auto" w:fill="auto"/>
          </w:tcPr>
          <w:p w:rsidRPr="007F620E" w:rsidR="00A92D0B" w:rsidP="003B6A1B" w:rsidRDefault="00C15B3A" w14:paraId="4A155F1D" w14:textId="3F44BAC2">
            <w:pPr>
              <w:spacing w:before="60" w:after="60"/>
              <w:rPr>
                <w:color w:val="000000"/>
              </w:rPr>
            </w:pPr>
            <w:r>
              <w:rPr>
                <w:color w:val="000000"/>
              </w:rPr>
              <w:t>2018</w:t>
            </w:r>
          </w:p>
        </w:tc>
        <w:tc>
          <w:tcPr>
            <w:tcW w:w="833" w:type="dxa"/>
            <w:gridSpan w:val="2"/>
            <w:shd w:val="clear" w:color="auto" w:fill="auto"/>
          </w:tcPr>
          <w:p w:rsidRPr="007F620E" w:rsidR="00A92D0B" w:rsidP="003B6A1B" w:rsidRDefault="00C15B3A" w14:paraId="30EEA80A" w14:textId="1B742DC5">
            <w:pPr>
              <w:spacing w:before="60" w:after="60"/>
              <w:rPr>
                <w:color w:val="000000"/>
              </w:rPr>
            </w:pPr>
            <w:r>
              <w:rPr>
                <w:color w:val="000000"/>
              </w:rPr>
              <w:t>2.2</w:t>
            </w:r>
          </w:p>
        </w:tc>
        <w:tc>
          <w:tcPr>
            <w:tcW w:w="877" w:type="dxa"/>
            <w:shd w:val="clear" w:color="auto" w:fill="auto"/>
          </w:tcPr>
          <w:p w:rsidRPr="007F620E" w:rsidR="00A92D0B" w:rsidP="003B6A1B" w:rsidRDefault="00C15B3A" w14:paraId="4EB14C91" w14:textId="3FE532D5">
            <w:pPr>
              <w:spacing w:before="60" w:after="60"/>
              <w:rPr>
                <w:color w:val="000000"/>
              </w:rPr>
            </w:pPr>
            <w:r>
              <w:rPr>
                <w:color w:val="000000"/>
              </w:rPr>
              <w:t>$150.0</w:t>
            </w:r>
          </w:p>
        </w:tc>
        <w:tc>
          <w:tcPr>
            <w:tcW w:w="1386" w:type="dxa"/>
            <w:gridSpan w:val="2"/>
            <w:tcBorders>
              <w:right w:val="single" w:color="auto" w:sz="4" w:space="0"/>
            </w:tcBorders>
            <w:shd w:val="clear" w:color="auto" w:fill="auto"/>
          </w:tcPr>
          <w:p w:rsidRPr="007F620E" w:rsidR="00A92D0B" w:rsidP="003B6A1B" w:rsidRDefault="00C15B3A" w14:paraId="02D334B7" w14:textId="666F0B5C">
            <w:pPr>
              <w:spacing w:before="60" w:after="60"/>
              <w:rPr>
                <w:color w:val="000000"/>
              </w:rPr>
            </w:pPr>
            <w:r>
              <w:rPr>
                <w:color w:val="000000"/>
              </w:rPr>
              <w:t>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A92D0B" w:rsidP="00C42A0D" w:rsidRDefault="00C15B3A" w14:paraId="7B9A0261" w14:textId="530C8FA5">
            <w:pPr>
              <w:spacing w:before="60" w:after="60"/>
              <w:jc w:val="right"/>
              <w:rPr>
                <w:color w:val="000000"/>
              </w:rPr>
            </w:pPr>
            <w:r>
              <w:rPr>
                <w:color w:val="000000"/>
              </w:rPr>
              <w:t>$330.00</w:t>
            </w:r>
          </w:p>
        </w:tc>
        <w:tc>
          <w:tcPr>
            <w:tcW w:w="900" w:type="dxa"/>
            <w:tcBorders>
              <w:left w:val="single" w:color="auto" w:sz="4" w:space="0"/>
              <w:right w:val="single" w:color="auto" w:sz="4" w:space="0"/>
            </w:tcBorders>
            <w:shd w:val="clear" w:color="auto" w:fill="auto"/>
          </w:tcPr>
          <w:p w:rsidRPr="007F620E" w:rsidR="00A92D0B" w:rsidP="003B6A1B" w:rsidRDefault="007B4E1E" w14:paraId="5E5A4264" w14:textId="2664EEA1">
            <w:pPr>
              <w:spacing w:before="60" w:after="60"/>
              <w:rPr>
                <w:color w:val="000000"/>
              </w:rPr>
            </w:pPr>
            <w:r>
              <w:rPr>
                <w:color w:val="000000"/>
              </w:rPr>
              <w:t>2.2</w:t>
            </w:r>
          </w:p>
        </w:tc>
        <w:tc>
          <w:tcPr>
            <w:tcW w:w="1080" w:type="dxa"/>
            <w:tcBorders>
              <w:left w:val="single" w:color="auto" w:sz="4" w:space="0"/>
            </w:tcBorders>
            <w:shd w:val="clear" w:color="auto" w:fill="auto"/>
          </w:tcPr>
          <w:p w:rsidRPr="007F620E" w:rsidR="00A92D0B" w:rsidP="003B6A1B" w:rsidRDefault="007B4E1E" w14:paraId="47B1F089" w14:textId="50CC25D7">
            <w:pPr>
              <w:spacing w:before="60" w:after="60"/>
              <w:rPr>
                <w:color w:val="000000"/>
              </w:rPr>
            </w:pPr>
            <w:r>
              <w:rPr>
                <w:color w:val="000000"/>
              </w:rPr>
              <w:t>$77.5</w:t>
            </w:r>
            <w:r w:rsidR="00EF4559">
              <w:rPr>
                <w:color w:val="000000"/>
              </w:rPr>
              <w:t xml:space="preserve">0 </w:t>
            </w:r>
            <w:r>
              <w:rPr>
                <w:color w:val="000000"/>
              </w:rPr>
              <w:t>[4]</w:t>
            </w:r>
          </w:p>
        </w:tc>
        <w:tc>
          <w:tcPr>
            <w:tcW w:w="1773" w:type="dxa"/>
            <w:shd w:val="clear" w:color="auto" w:fill="auto"/>
          </w:tcPr>
          <w:p w:rsidRPr="007F620E" w:rsidR="00A92D0B" w:rsidP="00C42A0D" w:rsidRDefault="001E3E79" w14:paraId="10659B6D" w14:textId="6E92B388">
            <w:pPr>
              <w:spacing w:before="60" w:after="60"/>
              <w:jc w:val="right"/>
              <w:rPr>
                <w:color w:val="000000"/>
              </w:rPr>
            </w:pPr>
            <w:r>
              <w:rPr>
                <w:color w:val="000000"/>
              </w:rPr>
              <w:t>$170.50</w:t>
            </w:r>
          </w:p>
        </w:tc>
      </w:tr>
      <w:tr w:rsidRPr="007F620E" w:rsidR="007B4E1E" w:rsidTr="00C97F70" w14:paraId="12FF852E" w14:textId="77777777">
        <w:trPr>
          <w:jc w:val="center"/>
        </w:trPr>
        <w:tc>
          <w:tcPr>
            <w:tcW w:w="1404" w:type="dxa"/>
            <w:shd w:val="clear" w:color="auto" w:fill="auto"/>
          </w:tcPr>
          <w:p w:rsidR="007B4E1E" w:rsidP="007B4E1E" w:rsidRDefault="007B4E1E" w14:paraId="25AF3B4F" w14:textId="77777777">
            <w:pPr>
              <w:spacing w:before="60" w:after="60"/>
              <w:rPr>
                <w:color w:val="000000"/>
              </w:rPr>
            </w:pPr>
            <w:r>
              <w:rPr>
                <w:color w:val="000000"/>
              </w:rPr>
              <w:t>Bruce E. Stanton</w:t>
            </w:r>
          </w:p>
          <w:p w:rsidR="007B4E1E" w:rsidP="007B4E1E" w:rsidRDefault="007B4E1E" w14:paraId="1351A4B3" w14:textId="77777777">
            <w:pPr>
              <w:spacing w:before="60" w:after="60"/>
              <w:rPr>
                <w:color w:val="000000"/>
              </w:rPr>
            </w:pPr>
          </w:p>
        </w:tc>
        <w:tc>
          <w:tcPr>
            <w:tcW w:w="774" w:type="dxa"/>
            <w:shd w:val="clear" w:color="auto" w:fill="auto"/>
          </w:tcPr>
          <w:p w:rsidR="007B4E1E" w:rsidP="007B4E1E" w:rsidRDefault="007B4E1E" w14:paraId="13A92D7C" w14:textId="77777777">
            <w:pPr>
              <w:spacing w:before="60" w:after="60"/>
              <w:rPr>
                <w:color w:val="000000"/>
              </w:rPr>
            </w:pPr>
            <w:r>
              <w:rPr>
                <w:color w:val="000000"/>
              </w:rPr>
              <w:t>2019</w:t>
            </w:r>
          </w:p>
          <w:p w:rsidR="007B4E1E" w:rsidP="007B4E1E" w:rsidRDefault="007B4E1E" w14:paraId="3E281CD4" w14:textId="77777777">
            <w:pPr>
              <w:spacing w:before="60" w:after="60"/>
              <w:rPr>
                <w:color w:val="000000"/>
              </w:rPr>
            </w:pPr>
          </w:p>
        </w:tc>
        <w:tc>
          <w:tcPr>
            <w:tcW w:w="833" w:type="dxa"/>
            <w:gridSpan w:val="2"/>
            <w:shd w:val="clear" w:color="auto" w:fill="auto"/>
          </w:tcPr>
          <w:p w:rsidR="007B4E1E" w:rsidP="007B4E1E" w:rsidRDefault="007B4E1E" w14:paraId="15FBF499" w14:textId="77777777">
            <w:pPr>
              <w:spacing w:before="60" w:after="60"/>
              <w:rPr>
                <w:color w:val="000000"/>
              </w:rPr>
            </w:pPr>
            <w:r>
              <w:rPr>
                <w:color w:val="000000"/>
              </w:rPr>
              <w:t xml:space="preserve">   .5</w:t>
            </w:r>
          </w:p>
          <w:p w:rsidR="007B4E1E" w:rsidP="007B4E1E" w:rsidRDefault="007B4E1E" w14:paraId="23E6B487" w14:textId="77777777">
            <w:pPr>
              <w:spacing w:before="60" w:after="60"/>
              <w:rPr>
                <w:color w:val="000000"/>
              </w:rPr>
            </w:pPr>
          </w:p>
        </w:tc>
        <w:tc>
          <w:tcPr>
            <w:tcW w:w="877" w:type="dxa"/>
            <w:shd w:val="clear" w:color="auto" w:fill="auto"/>
          </w:tcPr>
          <w:p w:rsidR="007B4E1E" w:rsidP="007B4E1E" w:rsidRDefault="007B4E1E" w14:paraId="123389C1" w14:textId="77777777">
            <w:pPr>
              <w:spacing w:before="60" w:after="60"/>
              <w:rPr>
                <w:color w:val="000000"/>
              </w:rPr>
            </w:pPr>
            <w:r>
              <w:rPr>
                <w:color w:val="000000"/>
              </w:rPr>
              <w:t>$150.0</w:t>
            </w:r>
          </w:p>
          <w:p w:rsidR="007B4E1E" w:rsidP="007B4E1E" w:rsidRDefault="007B4E1E" w14:paraId="64A86BC5" w14:textId="77777777">
            <w:pPr>
              <w:spacing w:before="60" w:after="60"/>
              <w:rPr>
                <w:color w:val="000000"/>
              </w:rPr>
            </w:pPr>
          </w:p>
        </w:tc>
        <w:tc>
          <w:tcPr>
            <w:tcW w:w="1386" w:type="dxa"/>
            <w:gridSpan w:val="2"/>
            <w:tcBorders>
              <w:right w:val="single" w:color="auto" w:sz="4" w:space="0"/>
            </w:tcBorders>
            <w:shd w:val="clear" w:color="auto" w:fill="auto"/>
          </w:tcPr>
          <w:p w:rsidR="007B4E1E" w:rsidP="007B4E1E" w:rsidRDefault="007B4E1E" w14:paraId="365AB0CD" w14:textId="77777777">
            <w:pPr>
              <w:spacing w:before="60" w:after="60"/>
              <w:rPr>
                <w:color w:val="000000"/>
              </w:rPr>
            </w:pPr>
            <w:r>
              <w:rPr>
                <w:color w:val="000000"/>
              </w:rPr>
              <w:t>See Comment 1</w:t>
            </w:r>
          </w:p>
          <w:p w:rsidR="007B4E1E" w:rsidP="007B4E1E" w:rsidRDefault="007B4E1E" w14:paraId="2C3B3E68" w14:textId="77777777">
            <w:pPr>
              <w:spacing w:before="60" w:after="60"/>
              <w:rPr>
                <w:color w:val="000000"/>
              </w:rPr>
            </w:pP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007B4E1E" w:rsidP="00C42A0D" w:rsidRDefault="007B4E1E" w14:paraId="6266CC9D" w14:textId="77777777">
            <w:pPr>
              <w:spacing w:before="60" w:after="60"/>
              <w:jc w:val="right"/>
              <w:rPr>
                <w:color w:val="000000"/>
              </w:rPr>
            </w:pPr>
            <w:proofErr w:type="gramStart"/>
            <w:r>
              <w:rPr>
                <w:color w:val="000000"/>
              </w:rPr>
              <w:t>$  75.00</w:t>
            </w:r>
            <w:proofErr w:type="gramEnd"/>
          </w:p>
          <w:p w:rsidR="007B4E1E" w:rsidP="00C42A0D" w:rsidRDefault="007B4E1E" w14:paraId="77D5ED73" w14:textId="77777777">
            <w:pPr>
              <w:spacing w:before="60" w:after="60"/>
              <w:jc w:val="right"/>
              <w:rPr>
                <w:color w:val="000000"/>
              </w:rPr>
            </w:pPr>
          </w:p>
        </w:tc>
        <w:tc>
          <w:tcPr>
            <w:tcW w:w="900" w:type="dxa"/>
            <w:tcBorders>
              <w:left w:val="single" w:color="auto" w:sz="4" w:space="0"/>
              <w:right w:val="single" w:color="auto" w:sz="4" w:space="0"/>
            </w:tcBorders>
            <w:shd w:val="clear" w:color="auto" w:fill="auto"/>
          </w:tcPr>
          <w:p w:rsidR="007B4E1E" w:rsidP="007B4E1E" w:rsidRDefault="007B4E1E" w14:paraId="65035487" w14:textId="5D374783">
            <w:pPr>
              <w:spacing w:before="60" w:after="60"/>
              <w:rPr>
                <w:color w:val="000000"/>
              </w:rPr>
            </w:pPr>
            <w:r>
              <w:rPr>
                <w:color w:val="000000"/>
              </w:rPr>
              <w:t>0.5</w:t>
            </w:r>
          </w:p>
        </w:tc>
        <w:tc>
          <w:tcPr>
            <w:tcW w:w="1080" w:type="dxa"/>
            <w:tcBorders>
              <w:left w:val="single" w:color="auto" w:sz="4" w:space="0"/>
            </w:tcBorders>
            <w:shd w:val="clear" w:color="auto" w:fill="auto"/>
          </w:tcPr>
          <w:p w:rsidR="007B4E1E" w:rsidP="007B4E1E" w:rsidRDefault="007B4E1E" w14:paraId="4BCEB3B5" w14:textId="42D7014A">
            <w:pPr>
              <w:spacing w:before="60" w:after="60"/>
              <w:rPr>
                <w:color w:val="000000"/>
              </w:rPr>
            </w:pPr>
            <w:r>
              <w:rPr>
                <w:color w:val="000000"/>
              </w:rPr>
              <w:t>$80</w:t>
            </w:r>
            <w:r w:rsidR="00EF4559">
              <w:rPr>
                <w:color w:val="000000"/>
              </w:rPr>
              <w:t xml:space="preserve"> </w:t>
            </w:r>
            <w:r>
              <w:rPr>
                <w:color w:val="000000"/>
              </w:rPr>
              <w:t>[5]</w:t>
            </w:r>
          </w:p>
        </w:tc>
        <w:tc>
          <w:tcPr>
            <w:tcW w:w="1773" w:type="dxa"/>
            <w:shd w:val="clear" w:color="auto" w:fill="auto"/>
          </w:tcPr>
          <w:p w:rsidRPr="007F620E" w:rsidR="007B4E1E" w:rsidP="00C42A0D" w:rsidRDefault="001E3E79" w14:paraId="53D0F979" w14:textId="60FE01AD">
            <w:pPr>
              <w:spacing w:before="60" w:after="60"/>
              <w:jc w:val="right"/>
              <w:rPr>
                <w:color w:val="000000"/>
              </w:rPr>
            </w:pPr>
            <w:r>
              <w:rPr>
                <w:color w:val="000000"/>
              </w:rPr>
              <w:t>$40.00</w:t>
            </w:r>
          </w:p>
        </w:tc>
      </w:tr>
      <w:tr w:rsidRPr="007F620E" w:rsidR="00A92D0B" w:rsidTr="00C97F70" w14:paraId="7AB9EF54" w14:textId="77777777">
        <w:trPr>
          <w:jc w:val="center"/>
        </w:trPr>
        <w:tc>
          <w:tcPr>
            <w:tcW w:w="1404" w:type="dxa"/>
            <w:shd w:val="clear" w:color="auto" w:fill="auto"/>
          </w:tcPr>
          <w:p w:rsidRPr="007F620E" w:rsidR="00C15B3A" w:rsidP="003B6A1B" w:rsidRDefault="00C15B3A" w14:paraId="4F803C09" w14:textId="212CC832">
            <w:pPr>
              <w:spacing w:before="60" w:after="60"/>
              <w:rPr>
                <w:color w:val="000000"/>
              </w:rPr>
            </w:pPr>
            <w:r>
              <w:rPr>
                <w:color w:val="000000"/>
              </w:rPr>
              <w:t xml:space="preserve">Bruce E. Stanton           </w:t>
            </w:r>
          </w:p>
        </w:tc>
        <w:tc>
          <w:tcPr>
            <w:tcW w:w="774" w:type="dxa"/>
            <w:shd w:val="clear" w:color="auto" w:fill="auto"/>
          </w:tcPr>
          <w:p w:rsidRPr="007F620E" w:rsidR="005756DD" w:rsidP="003B6A1B" w:rsidRDefault="005756DD" w14:paraId="058BFE37" w14:textId="40D0D8A7">
            <w:pPr>
              <w:spacing w:before="60" w:after="60"/>
              <w:rPr>
                <w:color w:val="000000"/>
              </w:rPr>
            </w:pPr>
            <w:r>
              <w:rPr>
                <w:color w:val="000000"/>
              </w:rPr>
              <w:t>2020</w:t>
            </w:r>
          </w:p>
        </w:tc>
        <w:tc>
          <w:tcPr>
            <w:tcW w:w="833" w:type="dxa"/>
            <w:gridSpan w:val="2"/>
            <w:shd w:val="clear" w:color="auto" w:fill="auto"/>
          </w:tcPr>
          <w:p w:rsidRPr="007F620E" w:rsidR="005756DD" w:rsidP="003B6A1B" w:rsidRDefault="005756DD" w14:paraId="66A42865" w14:textId="1FE8B9F2">
            <w:pPr>
              <w:spacing w:before="60" w:after="60"/>
              <w:rPr>
                <w:color w:val="000000"/>
              </w:rPr>
            </w:pPr>
            <w:r>
              <w:rPr>
                <w:color w:val="000000"/>
              </w:rPr>
              <w:t>4.0</w:t>
            </w:r>
          </w:p>
        </w:tc>
        <w:tc>
          <w:tcPr>
            <w:tcW w:w="877" w:type="dxa"/>
            <w:shd w:val="clear" w:color="auto" w:fill="auto"/>
          </w:tcPr>
          <w:p w:rsidRPr="007F620E" w:rsidR="005756DD" w:rsidP="003B6A1B" w:rsidRDefault="005756DD" w14:paraId="42AE8F2C" w14:textId="2D66B862">
            <w:pPr>
              <w:spacing w:before="60" w:after="60"/>
              <w:rPr>
                <w:color w:val="000000"/>
              </w:rPr>
            </w:pPr>
            <w:r>
              <w:rPr>
                <w:color w:val="000000"/>
              </w:rPr>
              <w:t>$150.0</w:t>
            </w:r>
          </w:p>
        </w:tc>
        <w:tc>
          <w:tcPr>
            <w:tcW w:w="1386" w:type="dxa"/>
            <w:gridSpan w:val="2"/>
            <w:tcBorders>
              <w:right w:val="single" w:color="auto" w:sz="4" w:space="0"/>
            </w:tcBorders>
            <w:shd w:val="clear" w:color="auto" w:fill="auto"/>
          </w:tcPr>
          <w:p w:rsidRPr="007F620E" w:rsidR="005756DD" w:rsidP="003B6A1B" w:rsidRDefault="005756DD" w14:paraId="3DB754B7" w14:textId="3513036F">
            <w:pPr>
              <w:spacing w:before="60" w:after="60"/>
              <w:rPr>
                <w:color w:val="000000"/>
              </w:rPr>
            </w:pPr>
            <w:r>
              <w:rPr>
                <w:color w:val="000000"/>
              </w:rPr>
              <w:t>See Comment 1</w:t>
            </w:r>
          </w:p>
        </w:tc>
        <w:tc>
          <w:tcPr>
            <w:tcW w:w="1494" w:type="dxa"/>
            <w:gridSpan w:val="2"/>
            <w:tcBorders>
              <w:top w:val="single" w:color="auto" w:sz="4" w:space="0"/>
              <w:left w:val="single" w:color="auto" w:sz="4" w:space="0"/>
              <w:bottom w:val="single" w:color="auto" w:sz="4" w:space="0"/>
              <w:right w:val="single" w:color="auto" w:sz="24" w:space="0"/>
            </w:tcBorders>
            <w:shd w:val="clear" w:color="auto" w:fill="auto"/>
          </w:tcPr>
          <w:p w:rsidR="005756DD" w:rsidP="00C42A0D" w:rsidRDefault="005756DD" w14:paraId="6A56506F" w14:textId="3E647DA4">
            <w:pPr>
              <w:spacing w:before="60" w:after="60"/>
              <w:jc w:val="right"/>
              <w:rPr>
                <w:color w:val="000000"/>
              </w:rPr>
            </w:pPr>
            <w:r>
              <w:rPr>
                <w:color w:val="000000"/>
              </w:rPr>
              <w:t>$600.00</w:t>
            </w:r>
          </w:p>
          <w:p w:rsidRPr="007F620E" w:rsidR="00C15B3A" w:rsidP="00C42A0D" w:rsidRDefault="00C15B3A" w14:paraId="3D39C021" w14:textId="2FF1DF77">
            <w:pPr>
              <w:spacing w:before="60" w:after="60"/>
              <w:jc w:val="right"/>
              <w:rPr>
                <w:color w:val="000000"/>
              </w:rPr>
            </w:pPr>
          </w:p>
        </w:tc>
        <w:tc>
          <w:tcPr>
            <w:tcW w:w="900" w:type="dxa"/>
            <w:tcBorders>
              <w:left w:val="single" w:color="auto" w:sz="4" w:space="0"/>
              <w:right w:val="single" w:color="auto" w:sz="4" w:space="0"/>
            </w:tcBorders>
            <w:shd w:val="clear" w:color="auto" w:fill="auto"/>
          </w:tcPr>
          <w:p w:rsidRPr="007F620E" w:rsidR="00A92D0B" w:rsidP="003B6A1B" w:rsidRDefault="007B4E1E" w14:paraId="6B8C8F0C" w14:textId="04232D10">
            <w:pPr>
              <w:spacing w:before="60" w:after="60"/>
              <w:rPr>
                <w:color w:val="000000"/>
              </w:rPr>
            </w:pPr>
            <w:r>
              <w:rPr>
                <w:color w:val="000000"/>
              </w:rPr>
              <w:t>4.0</w:t>
            </w:r>
          </w:p>
        </w:tc>
        <w:tc>
          <w:tcPr>
            <w:tcW w:w="1080" w:type="dxa"/>
            <w:tcBorders>
              <w:left w:val="single" w:color="auto" w:sz="4" w:space="0"/>
            </w:tcBorders>
            <w:shd w:val="clear" w:color="auto" w:fill="auto"/>
          </w:tcPr>
          <w:p w:rsidRPr="007F620E" w:rsidR="00A92D0B" w:rsidP="003B6A1B" w:rsidRDefault="007B4E1E" w14:paraId="0A58B021" w14:textId="7435D8D4">
            <w:pPr>
              <w:spacing w:before="60" w:after="60"/>
              <w:rPr>
                <w:color w:val="000000"/>
              </w:rPr>
            </w:pPr>
            <w:r>
              <w:rPr>
                <w:color w:val="000000"/>
              </w:rPr>
              <w:t>$82.5</w:t>
            </w:r>
            <w:r w:rsidR="00EF4559">
              <w:rPr>
                <w:color w:val="000000"/>
              </w:rPr>
              <w:t xml:space="preserve">0 </w:t>
            </w:r>
            <w:r>
              <w:rPr>
                <w:color w:val="000000"/>
              </w:rPr>
              <w:t>[6]</w:t>
            </w:r>
          </w:p>
        </w:tc>
        <w:tc>
          <w:tcPr>
            <w:tcW w:w="1773" w:type="dxa"/>
            <w:shd w:val="clear" w:color="auto" w:fill="auto"/>
          </w:tcPr>
          <w:p w:rsidRPr="007F620E" w:rsidR="00A92D0B" w:rsidP="00C42A0D" w:rsidRDefault="001E3E79" w14:paraId="0769A3B4" w14:textId="40E74D0F">
            <w:pPr>
              <w:spacing w:before="60" w:after="60"/>
              <w:jc w:val="right"/>
              <w:rPr>
                <w:color w:val="000000"/>
              </w:rPr>
            </w:pPr>
            <w:r>
              <w:rPr>
                <w:color w:val="000000"/>
              </w:rPr>
              <w:t>$330.00</w:t>
            </w:r>
          </w:p>
        </w:tc>
      </w:tr>
      <w:tr w:rsidRPr="007F620E" w:rsidR="00E15DC3" w:rsidTr="008C09F7" w14:paraId="266CEDD5" w14:textId="77777777">
        <w:trPr>
          <w:jc w:val="center"/>
        </w:trPr>
        <w:tc>
          <w:tcPr>
            <w:tcW w:w="6768" w:type="dxa"/>
            <w:gridSpan w:val="9"/>
            <w:tcBorders>
              <w:bottom w:val="single" w:color="auto" w:sz="4" w:space="0"/>
              <w:right w:val="single" w:color="auto" w:sz="24" w:space="0"/>
            </w:tcBorders>
            <w:shd w:val="clear" w:color="auto" w:fill="auto"/>
            <w:vAlign w:val="bottom"/>
          </w:tcPr>
          <w:p w:rsidRPr="00374FD1" w:rsidR="00E15DC3" w:rsidP="003B6A1B" w:rsidRDefault="00E15DC3" w14:paraId="4A1F5988" w14:textId="4E08EE78">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C15B3A">
              <w:rPr>
                <w:b/>
                <w:i/>
                <w:color w:val="000000"/>
              </w:rPr>
              <w:t>1,005.00</w:t>
            </w:r>
          </w:p>
        </w:tc>
        <w:tc>
          <w:tcPr>
            <w:tcW w:w="3753" w:type="dxa"/>
            <w:gridSpan w:val="3"/>
            <w:tcBorders>
              <w:left w:val="single" w:color="auto" w:sz="24" w:space="0"/>
              <w:bottom w:val="single" w:color="auto" w:sz="4" w:space="0"/>
            </w:tcBorders>
            <w:shd w:val="clear" w:color="auto" w:fill="auto"/>
            <w:vAlign w:val="bottom"/>
          </w:tcPr>
          <w:p w:rsidRPr="00374FD1" w:rsidR="00E15DC3" w:rsidP="00691528" w:rsidRDefault="00E15DC3" w14:paraId="2FBAA587" w14:textId="492A7512">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053877">
              <w:rPr>
                <w:b/>
                <w:i/>
                <w:color w:val="000000"/>
              </w:rPr>
              <w:t>540.50</w:t>
            </w:r>
          </w:p>
        </w:tc>
      </w:tr>
      <w:tr w:rsidRPr="007F620E" w:rsidR="003B6A1B" w:rsidTr="008C09F7" w14:paraId="06E7371A" w14:textId="77777777">
        <w:trPr>
          <w:jc w:val="center"/>
        </w:trPr>
        <w:tc>
          <w:tcPr>
            <w:tcW w:w="6768" w:type="dxa"/>
            <w:gridSpan w:val="9"/>
            <w:tcBorders>
              <w:top w:val="single" w:color="auto" w:sz="4" w:space="0"/>
              <w:bottom w:val="single" w:color="auto" w:sz="4" w:space="0"/>
              <w:right w:val="single" w:color="auto" w:sz="24" w:space="0"/>
            </w:tcBorders>
            <w:shd w:val="clear" w:color="auto" w:fill="E6E6E6"/>
            <w:vAlign w:val="bottom"/>
          </w:tcPr>
          <w:p w:rsidRPr="00FE3BAE" w:rsidR="003B6A1B" w:rsidP="00FE3BAE" w:rsidRDefault="003B6A1B" w14:paraId="11B3B704" w14:textId="55D525D8">
            <w:pPr>
              <w:tabs>
                <w:tab w:val="left" w:pos="957"/>
              </w:tabs>
              <w:spacing w:before="60" w:after="60"/>
              <w:ind w:right="72"/>
              <w:jc w:val="right"/>
              <w:rPr>
                <w:b/>
                <w:color w:val="000000"/>
              </w:rPr>
            </w:pPr>
            <w:r w:rsidRPr="00374FD1">
              <w:rPr>
                <w:b/>
                <w:i/>
                <w:color w:val="000000"/>
              </w:rPr>
              <w:t>TOTAL REQUEST: $</w:t>
            </w:r>
            <w:r w:rsidR="005756DD">
              <w:rPr>
                <w:b/>
                <w:i/>
                <w:color w:val="000000"/>
              </w:rPr>
              <w:t>4,860.00</w:t>
            </w:r>
          </w:p>
        </w:tc>
        <w:tc>
          <w:tcPr>
            <w:tcW w:w="3753" w:type="dxa"/>
            <w:gridSpan w:val="3"/>
            <w:tcBorders>
              <w:left w:val="single" w:color="auto" w:sz="24" w:space="0"/>
            </w:tcBorders>
            <w:shd w:val="clear" w:color="auto" w:fill="E6E6E6"/>
            <w:vAlign w:val="bottom"/>
          </w:tcPr>
          <w:p w:rsidRPr="00FE3BAE" w:rsidR="003B6A1B" w:rsidP="00FE3BAE" w:rsidRDefault="003B6A1B" w14:paraId="3680D139" w14:textId="32E2E8DB">
            <w:pPr>
              <w:tabs>
                <w:tab w:val="left" w:pos="957"/>
              </w:tabs>
              <w:spacing w:before="60" w:after="60"/>
              <w:ind w:right="72"/>
              <w:jc w:val="right"/>
              <w:rPr>
                <w:b/>
                <w:color w:val="000000"/>
              </w:rPr>
            </w:pPr>
            <w:r w:rsidRPr="00374FD1">
              <w:rPr>
                <w:b/>
                <w:i/>
                <w:color w:val="000000"/>
              </w:rPr>
              <w:t>TOTAL AWARD: $</w:t>
            </w:r>
            <w:r w:rsidR="00053877">
              <w:rPr>
                <w:b/>
                <w:i/>
                <w:color w:val="000000"/>
              </w:rPr>
              <w:t>4,564.00</w:t>
            </w:r>
          </w:p>
        </w:tc>
      </w:tr>
      <w:tr w:rsidRPr="007F620E" w:rsidR="003B6A1B" w:rsidTr="008C09F7" w14:paraId="6A909BC1" w14:textId="77777777">
        <w:trPr>
          <w:jc w:val="center"/>
        </w:trPr>
        <w:tc>
          <w:tcPr>
            <w:tcW w:w="10521" w:type="dxa"/>
            <w:gridSpan w:val="12"/>
            <w:tcBorders>
              <w:top w:val="single" w:color="auto" w:sz="4" w:space="0"/>
              <w:bottom w:val="single" w:color="auto" w:sz="4" w:space="0"/>
            </w:tcBorders>
            <w:shd w:val="clear" w:color="auto" w:fill="auto"/>
          </w:tcPr>
          <w:p w:rsidRPr="007F620E" w:rsidR="003B6A1B" w:rsidP="00D075B1" w:rsidRDefault="003B6A1B" w14:paraId="6F39872E" w14:textId="77777777">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7F620E" w:rsidR="003B6A1B" w:rsidP="00963EEF" w:rsidRDefault="003B6A1B" w14:paraId="0D03EC65" w14:textId="77777777">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Pr="007F620E" w:rsidR="003B6A1B" w:rsidTr="008C09F7" w14:paraId="458B01A4" w14:textId="77777777">
        <w:trPr>
          <w:jc w:val="center"/>
        </w:trPr>
        <w:tc>
          <w:tcPr>
            <w:tcW w:w="10521"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3B6A1B" w:rsidP="00DD52BB" w:rsidRDefault="003B6A1B" w14:paraId="48B43CBD" w14:textId="77777777">
            <w:pPr>
              <w:spacing w:before="60" w:after="60"/>
              <w:jc w:val="center"/>
              <w:rPr>
                <w:b/>
                <w:smallCaps/>
                <w:color w:val="000000"/>
              </w:rPr>
            </w:pPr>
            <w:r w:rsidRPr="007F620E">
              <w:rPr>
                <w:b/>
                <w:smallCaps/>
                <w:color w:val="000000"/>
              </w:rPr>
              <w:t>ATTORNEY INFORMATION</w:t>
            </w:r>
          </w:p>
        </w:tc>
      </w:tr>
      <w:tr w:rsidRPr="00C16981" w:rsidR="003B6A1B" w:rsidTr="008C09F7" w14:paraId="790C92C0" w14:textId="77777777">
        <w:trPr>
          <w:trHeight w:val="173"/>
          <w:jc w:val="center"/>
        </w:trPr>
        <w:tc>
          <w:tcPr>
            <w:tcW w:w="2538" w:type="dxa"/>
            <w:gridSpan w:val="3"/>
            <w:tcBorders>
              <w:top w:val="single" w:color="auto" w:sz="4" w:space="0"/>
              <w:bottom w:val="single" w:color="auto" w:sz="4" w:space="0"/>
            </w:tcBorders>
            <w:shd w:val="clear" w:color="auto" w:fill="FFFFFF"/>
          </w:tcPr>
          <w:p w:rsidRPr="00C16981" w:rsidR="003B6A1B" w:rsidP="00DD52BB" w:rsidRDefault="003B6A1B" w14:paraId="00CAC866" w14:textId="77777777">
            <w:pPr>
              <w:keepNext/>
              <w:keepLines/>
              <w:spacing w:before="60" w:after="60"/>
              <w:jc w:val="center"/>
              <w:rPr>
                <w:b/>
                <w:color w:val="000000"/>
                <w:sz w:val="22"/>
                <w:szCs w:val="22"/>
              </w:rPr>
            </w:pPr>
            <w:r w:rsidRPr="00C16981">
              <w:rPr>
                <w:b/>
                <w:sz w:val="22"/>
                <w:szCs w:val="22"/>
              </w:rPr>
              <w:t>Attorney</w:t>
            </w:r>
          </w:p>
        </w:tc>
        <w:tc>
          <w:tcPr>
            <w:tcW w:w="1800" w:type="dxa"/>
            <w:gridSpan w:val="3"/>
            <w:tcBorders>
              <w:top w:val="single" w:color="auto" w:sz="4" w:space="0"/>
              <w:bottom w:val="single" w:color="auto" w:sz="4" w:space="0"/>
            </w:tcBorders>
            <w:shd w:val="clear" w:color="auto" w:fill="FFFFFF"/>
          </w:tcPr>
          <w:p w:rsidRPr="00C16981" w:rsidR="003B6A1B" w:rsidP="00DD52BB" w:rsidRDefault="003B6A1B" w14:paraId="7E76A008" w14:textId="77777777">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3"/>
            </w:r>
          </w:p>
        </w:tc>
        <w:tc>
          <w:tcPr>
            <w:tcW w:w="2160" w:type="dxa"/>
            <w:gridSpan w:val="2"/>
            <w:tcBorders>
              <w:top w:val="single" w:color="auto" w:sz="4" w:space="0"/>
              <w:bottom w:val="single" w:color="auto" w:sz="4" w:space="0"/>
            </w:tcBorders>
            <w:shd w:val="clear" w:color="auto" w:fill="FFFFFF"/>
          </w:tcPr>
          <w:p w:rsidRPr="00C16981" w:rsidR="003B6A1B" w:rsidP="00DD52BB" w:rsidRDefault="003B6A1B" w14:paraId="27E64ED7" w14:textId="77777777">
            <w:pPr>
              <w:keepNext/>
              <w:keepLines/>
              <w:spacing w:before="60" w:after="60"/>
              <w:jc w:val="center"/>
              <w:rPr>
                <w:b/>
                <w:color w:val="000000"/>
                <w:sz w:val="22"/>
                <w:szCs w:val="22"/>
              </w:rPr>
            </w:pPr>
            <w:r w:rsidRPr="00C16981">
              <w:rPr>
                <w:b/>
                <w:sz w:val="22"/>
                <w:szCs w:val="22"/>
              </w:rPr>
              <w:t>Member Number</w:t>
            </w:r>
          </w:p>
        </w:tc>
        <w:tc>
          <w:tcPr>
            <w:tcW w:w="4023" w:type="dxa"/>
            <w:gridSpan w:val="4"/>
            <w:tcBorders>
              <w:top w:val="single" w:color="auto" w:sz="4" w:space="0"/>
              <w:bottom w:val="single" w:color="auto" w:sz="4" w:space="0"/>
            </w:tcBorders>
            <w:shd w:val="clear" w:color="auto" w:fill="FFFFFF"/>
          </w:tcPr>
          <w:p w:rsidRPr="00C16981" w:rsidR="003B6A1B" w:rsidP="00C16981" w:rsidRDefault="003B6A1B" w14:paraId="496B5DC1" w14:textId="77777777">
            <w:pPr>
              <w:keepNext/>
              <w:keepLines/>
              <w:spacing w:before="60" w:after="60"/>
              <w:jc w:val="center"/>
              <w:rPr>
                <w:b/>
                <w:sz w:val="22"/>
                <w:szCs w:val="22"/>
              </w:rPr>
            </w:pPr>
            <w:r w:rsidRPr="00C16981">
              <w:rPr>
                <w:b/>
                <w:sz w:val="22"/>
                <w:szCs w:val="22"/>
              </w:rPr>
              <w:t>Actions Affecting Eligibility (Yes/No?)</w:t>
            </w:r>
          </w:p>
          <w:p w:rsidRPr="00C16981" w:rsidR="003B6A1B" w:rsidP="00DD52BB" w:rsidRDefault="003B6A1B" w14:paraId="36F8922D" w14:textId="77777777">
            <w:pPr>
              <w:keepNext/>
              <w:keepLines/>
              <w:spacing w:before="60" w:after="60"/>
              <w:jc w:val="center"/>
              <w:rPr>
                <w:b/>
                <w:color w:val="000000"/>
                <w:sz w:val="22"/>
                <w:szCs w:val="22"/>
              </w:rPr>
            </w:pPr>
            <w:r w:rsidRPr="00C16981">
              <w:rPr>
                <w:b/>
                <w:sz w:val="22"/>
                <w:szCs w:val="22"/>
              </w:rPr>
              <w:t>If “Yes”, attach explanation</w:t>
            </w:r>
          </w:p>
        </w:tc>
      </w:tr>
      <w:tr w:rsidRPr="007F620E" w:rsidR="003B6A1B" w:rsidTr="00BB6F5E" w14:paraId="4DC5EE9B" w14:textId="77777777">
        <w:trPr>
          <w:trHeight w:val="172"/>
          <w:jc w:val="center"/>
        </w:trPr>
        <w:tc>
          <w:tcPr>
            <w:tcW w:w="2538" w:type="dxa"/>
            <w:gridSpan w:val="3"/>
            <w:tcBorders>
              <w:top w:val="single" w:color="auto" w:sz="4" w:space="0"/>
              <w:bottom w:val="single" w:color="auto" w:sz="4" w:space="0"/>
            </w:tcBorders>
            <w:shd w:val="clear" w:color="auto" w:fill="auto"/>
          </w:tcPr>
          <w:p w:rsidRPr="007F620E" w:rsidR="003B6A1B" w:rsidP="00DD52BB" w:rsidRDefault="005756DD" w14:paraId="7266B7BF" w14:textId="7D6438D3">
            <w:pPr>
              <w:keepNext/>
              <w:keepLines/>
              <w:spacing w:before="60" w:after="60"/>
              <w:jc w:val="center"/>
              <w:rPr>
                <w:color w:val="000000"/>
              </w:rPr>
            </w:pPr>
            <w:r>
              <w:rPr>
                <w:color w:val="000000"/>
              </w:rPr>
              <w:t>Bruce E. Stanton</w:t>
            </w:r>
          </w:p>
        </w:tc>
        <w:tc>
          <w:tcPr>
            <w:tcW w:w="1800" w:type="dxa"/>
            <w:gridSpan w:val="3"/>
            <w:tcBorders>
              <w:top w:val="single" w:color="auto" w:sz="4" w:space="0"/>
              <w:bottom w:val="single" w:color="auto" w:sz="4" w:space="0"/>
            </w:tcBorders>
            <w:shd w:val="clear" w:color="auto" w:fill="auto"/>
          </w:tcPr>
          <w:p w:rsidRPr="007F620E" w:rsidR="003B6A1B" w:rsidP="00DD52BB" w:rsidRDefault="005756DD" w14:paraId="69A41F15" w14:textId="4F8667D8">
            <w:pPr>
              <w:keepNext/>
              <w:keepLines/>
              <w:spacing w:before="60" w:after="60"/>
              <w:jc w:val="center"/>
              <w:rPr>
                <w:color w:val="000000"/>
              </w:rPr>
            </w:pPr>
            <w:r>
              <w:rPr>
                <w:color w:val="000000"/>
              </w:rPr>
              <w:t>December, 1982</w:t>
            </w:r>
          </w:p>
        </w:tc>
        <w:tc>
          <w:tcPr>
            <w:tcW w:w="2160" w:type="dxa"/>
            <w:gridSpan w:val="2"/>
            <w:tcBorders>
              <w:top w:val="single" w:color="auto" w:sz="4" w:space="0"/>
              <w:bottom w:val="single" w:color="auto" w:sz="4" w:space="0"/>
            </w:tcBorders>
            <w:shd w:val="clear" w:color="auto" w:fill="auto"/>
          </w:tcPr>
          <w:p w:rsidRPr="007F620E" w:rsidR="003B6A1B" w:rsidP="00DD52BB" w:rsidRDefault="005756DD" w14:paraId="58495CD7" w14:textId="724AAA46">
            <w:pPr>
              <w:keepNext/>
              <w:keepLines/>
              <w:spacing w:before="60" w:after="60"/>
              <w:jc w:val="center"/>
              <w:rPr>
                <w:color w:val="000000"/>
              </w:rPr>
            </w:pPr>
            <w:r>
              <w:rPr>
                <w:color w:val="000000"/>
              </w:rPr>
              <w:t>104925</w:t>
            </w:r>
          </w:p>
        </w:tc>
        <w:tc>
          <w:tcPr>
            <w:tcW w:w="4023" w:type="dxa"/>
            <w:gridSpan w:val="4"/>
            <w:tcBorders>
              <w:top w:val="single" w:color="auto" w:sz="4" w:space="0"/>
              <w:bottom w:val="single" w:color="auto" w:sz="4" w:space="0"/>
            </w:tcBorders>
            <w:shd w:val="clear" w:color="auto" w:fill="auto"/>
          </w:tcPr>
          <w:p w:rsidRPr="007F620E" w:rsidR="003B6A1B" w:rsidP="00DD52BB" w:rsidRDefault="005756DD" w14:paraId="117B99BF" w14:textId="1F8590CF">
            <w:pPr>
              <w:keepNext/>
              <w:keepLines/>
              <w:spacing w:before="60" w:after="60"/>
              <w:jc w:val="center"/>
              <w:rPr>
                <w:color w:val="000000"/>
              </w:rPr>
            </w:pPr>
            <w:r>
              <w:rPr>
                <w:color w:val="000000"/>
              </w:rPr>
              <w:t>No</w:t>
            </w:r>
          </w:p>
        </w:tc>
      </w:tr>
    </w:tbl>
    <w:p w:rsidR="0022302F" w:rsidP="0022302F" w:rsidRDefault="00A92D0B" w14:paraId="67A6CABA" w14:textId="77777777">
      <w:pPr>
        <w:numPr>
          <w:ilvl w:val="0"/>
          <w:numId w:val="2"/>
        </w:numPr>
        <w:tabs>
          <w:tab w:val="clear" w:pos="900"/>
          <w:tab w:val="num" w:pos="360"/>
        </w:tabs>
        <w:spacing w:before="240"/>
        <w:ind w:left="360"/>
        <w:rPr>
          <w:b/>
          <w:color w:val="000000"/>
        </w:rPr>
      </w:pPr>
      <w:r w:rsidRPr="007F620E">
        <w:rPr>
          <w:b/>
        </w:rPr>
        <w:t>Attachments Documenting Specific Claim and Comments on Part III</w:t>
      </w:r>
      <w:r w:rsidR="00C02649">
        <w:rPr>
          <w:b/>
        </w:rPr>
        <w:t>:</w:t>
      </w:r>
    </w:p>
    <w:p w:rsidRPr="003B6A1B" w:rsidR="00A92D0B" w:rsidP="0022302F" w:rsidRDefault="00A92D0B" w14:paraId="04BC309E" w14:textId="55B3DE85">
      <w:pPr>
        <w:spacing w:after="240"/>
        <w:ind w:left="360"/>
        <w:rPr>
          <w:b/>
          <w:i/>
          <w:color w:val="000000"/>
          <w:u w:val="single"/>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1C0DD1" w14:paraId="0C2B760A" w14:textId="77777777">
        <w:tc>
          <w:tcPr>
            <w:tcW w:w="1548" w:type="dxa"/>
            <w:shd w:val="clear" w:color="auto" w:fill="D9D9D9" w:themeFill="background1" w:themeFillShade="D9"/>
          </w:tcPr>
          <w:p w:rsidRPr="007F620E" w:rsidR="00A92D0B" w:rsidP="00A92D0B" w:rsidRDefault="00A92D0B" w14:paraId="42A1D838" w14:textId="77777777">
            <w:pPr>
              <w:tabs>
                <w:tab w:val="left" w:pos="1260"/>
              </w:tabs>
              <w:spacing w:before="120"/>
              <w:jc w:val="center"/>
              <w:rPr>
                <w:b/>
                <w:color w:val="000000"/>
              </w:rPr>
            </w:pPr>
            <w:r w:rsidRPr="007F620E">
              <w:rPr>
                <w:b/>
                <w:color w:val="000000"/>
              </w:rPr>
              <w:t xml:space="preserve">Attachment or </w:t>
            </w:r>
            <w:proofErr w:type="gramStart"/>
            <w:r w:rsidRPr="007F620E">
              <w:rPr>
                <w:b/>
                <w:color w:val="000000"/>
              </w:rPr>
              <w:t>Comment  #</w:t>
            </w:r>
            <w:proofErr w:type="gramEnd"/>
          </w:p>
        </w:tc>
        <w:tc>
          <w:tcPr>
            <w:tcW w:w="8010" w:type="dxa"/>
            <w:tcBorders>
              <w:bottom w:val="single" w:color="auto" w:sz="4" w:space="0"/>
            </w:tcBorders>
            <w:shd w:val="clear" w:color="auto" w:fill="D9D9D9" w:themeFill="background1" w:themeFillShade="D9"/>
          </w:tcPr>
          <w:p w:rsidRPr="007F620E" w:rsidR="00A92D0B" w:rsidP="00A92D0B" w:rsidRDefault="00A92D0B" w14:paraId="55F0A65F" w14:textId="77777777">
            <w:pPr>
              <w:tabs>
                <w:tab w:val="left" w:pos="1260"/>
              </w:tabs>
              <w:spacing w:before="120"/>
              <w:jc w:val="center"/>
              <w:rPr>
                <w:b/>
                <w:color w:val="000000"/>
              </w:rPr>
            </w:pPr>
            <w:r w:rsidRPr="007F620E">
              <w:rPr>
                <w:b/>
                <w:color w:val="000000"/>
              </w:rPr>
              <w:t>Description/Comment</w:t>
            </w:r>
          </w:p>
        </w:tc>
      </w:tr>
      <w:tr w:rsidRPr="007F620E" w:rsidR="00A92D0B" w:rsidTr="001E4C66" w14:paraId="71F47148" w14:textId="77777777">
        <w:tc>
          <w:tcPr>
            <w:tcW w:w="1548" w:type="dxa"/>
            <w:tcBorders>
              <w:bottom w:val="single" w:color="auto" w:sz="4" w:space="0"/>
            </w:tcBorders>
            <w:shd w:val="clear" w:color="auto" w:fill="auto"/>
          </w:tcPr>
          <w:p w:rsidRPr="007F620E" w:rsidR="00A92D0B" w:rsidP="00A92D0B" w:rsidRDefault="00A92D0B" w14:paraId="7A5C03D8" w14:textId="77777777">
            <w:pPr>
              <w:tabs>
                <w:tab w:val="left" w:pos="1260"/>
              </w:tabs>
              <w:spacing w:before="120"/>
              <w:rPr>
                <w:color w:val="000000"/>
              </w:rPr>
            </w:pPr>
            <w:r w:rsidRPr="007F620E">
              <w:rPr>
                <w:color w:val="000000"/>
              </w:rPr>
              <w:t>1</w:t>
            </w:r>
          </w:p>
        </w:tc>
        <w:tc>
          <w:tcPr>
            <w:tcW w:w="8010" w:type="dxa"/>
            <w:tcBorders>
              <w:bottom w:val="single" w:color="auto" w:sz="4" w:space="0"/>
            </w:tcBorders>
            <w:shd w:val="clear" w:color="auto" w:fill="auto"/>
          </w:tcPr>
          <w:p w:rsidRPr="001C0DD1" w:rsidR="00A92D0B" w:rsidP="00A92D0B" w:rsidRDefault="00A92D0B" w14:paraId="370C67BC" w14:textId="77777777">
            <w:pPr>
              <w:tabs>
                <w:tab w:val="left" w:pos="1260"/>
              </w:tabs>
              <w:spacing w:before="120"/>
              <w:rPr>
                <w:color w:val="000000"/>
              </w:rPr>
            </w:pPr>
            <w:r w:rsidRPr="001C0DD1">
              <w:rPr>
                <w:color w:val="000000"/>
              </w:rPr>
              <w:t>Certificate of Service</w:t>
            </w:r>
          </w:p>
        </w:tc>
      </w:tr>
      <w:tr w:rsidRPr="007F620E" w:rsidR="00A92D0B" w:rsidTr="001E4C66" w14:paraId="72C869B0" w14:textId="77777777">
        <w:tc>
          <w:tcPr>
            <w:tcW w:w="1548" w:type="dxa"/>
            <w:shd w:val="clear" w:color="auto" w:fill="auto"/>
          </w:tcPr>
          <w:p w:rsidR="00A92D0B" w:rsidP="00A92D0B" w:rsidRDefault="0022302F" w14:paraId="519643C0" w14:textId="77777777">
            <w:pPr>
              <w:tabs>
                <w:tab w:val="left" w:pos="1260"/>
              </w:tabs>
              <w:spacing w:before="120"/>
              <w:rPr>
                <w:color w:val="000000"/>
              </w:rPr>
            </w:pPr>
            <w:r>
              <w:rPr>
                <w:color w:val="000000"/>
              </w:rPr>
              <w:t>2</w:t>
            </w:r>
          </w:p>
          <w:p w:rsidR="005756DD" w:rsidP="00A92D0B" w:rsidRDefault="005756DD" w14:paraId="196098C8" w14:textId="77777777">
            <w:pPr>
              <w:tabs>
                <w:tab w:val="left" w:pos="1260"/>
              </w:tabs>
              <w:spacing w:before="120"/>
              <w:rPr>
                <w:color w:val="000000"/>
              </w:rPr>
            </w:pPr>
            <w:r>
              <w:rPr>
                <w:color w:val="000000"/>
              </w:rPr>
              <w:lastRenderedPageBreak/>
              <w:t>3</w:t>
            </w:r>
          </w:p>
          <w:p w:rsidR="005756DD" w:rsidP="00A92D0B" w:rsidRDefault="005756DD" w14:paraId="29D1DD8A" w14:textId="77777777">
            <w:pPr>
              <w:tabs>
                <w:tab w:val="left" w:pos="1260"/>
              </w:tabs>
              <w:spacing w:before="120"/>
              <w:rPr>
                <w:color w:val="000000"/>
              </w:rPr>
            </w:pPr>
          </w:p>
          <w:p w:rsidRPr="007F620E" w:rsidR="005756DD" w:rsidP="00A92D0B" w:rsidRDefault="005756DD" w14:paraId="49AADD21" w14:textId="18375F32">
            <w:pPr>
              <w:tabs>
                <w:tab w:val="left" w:pos="1260"/>
              </w:tabs>
              <w:spacing w:before="120"/>
              <w:rPr>
                <w:color w:val="000000"/>
              </w:rPr>
            </w:pPr>
            <w:r>
              <w:rPr>
                <w:color w:val="000000"/>
              </w:rPr>
              <w:t>Comment 1</w:t>
            </w:r>
          </w:p>
        </w:tc>
        <w:tc>
          <w:tcPr>
            <w:tcW w:w="8010" w:type="dxa"/>
            <w:shd w:val="clear" w:color="auto" w:fill="auto"/>
          </w:tcPr>
          <w:p w:rsidR="00A92D0B" w:rsidP="00A92D0B" w:rsidRDefault="005756DD" w14:paraId="74F3C499" w14:textId="77777777">
            <w:pPr>
              <w:tabs>
                <w:tab w:val="left" w:pos="1260"/>
              </w:tabs>
              <w:spacing w:before="120"/>
              <w:rPr>
                <w:color w:val="000000"/>
              </w:rPr>
            </w:pPr>
            <w:r>
              <w:rPr>
                <w:color w:val="000000"/>
              </w:rPr>
              <w:lastRenderedPageBreak/>
              <w:t xml:space="preserve">Daily Time Record for </w:t>
            </w:r>
            <w:bookmarkStart w:name="_Hlk57628131" w:id="1"/>
            <w:r>
              <w:rPr>
                <w:color w:val="000000"/>
              </w:rPr>
              <w:t>Bruce E. Stanton, Attorney</w:t>
            </w:r>
          </w:p>
          <w:bookmarkEnd w:id="1"/>
          <w:p w:rsidR="005756DD" w:rsidP="00A92D0B" w:rsidRDefault="005756DD" w14:paraId="30AE9A21" w14:textId="77777777">
            <w:pPr>
              <w:tabs>
                <w:tab w:val="left" w:pos="1260"/>
              </w:tabs>
              <w:spacing w:before="120"/>
              <w:rPr>
                <w:color w:val="000000"/>
              </w:rPr>
            </w:pPr>
            <w:r>
              <w:rPr>
                <w:color w:val="000000"/>
              </w:rPr>
              <w:lastRenderedPageBreak/>
              <w:t>August 16, 2018 Joint GSMOL/WMA letter to Commissioner</w:t>
            </w:r>
          </w:p>
          <w:p w:rsidR="005756DD" w:rsidP="00A92D0B" w:rsidRDefault="005756DD" w14:paraId="1F4BAE7F" w14:textId="77777777">
            <w:pPr>
              <w:tabs>
                <w:tab w:val="left" w:pos="1260"/>
              </w:tabs>
              <w:spacing w:before="120"/>
              <w:rPr>
                <w:color w:val="000000"/>
              </w:rPr>
            </w:pPr>
          </w:p>
          <w:p w:rsidRPr="005756DD" w:rsidR="005756DD" w:rsidP="00A92D0B" w:rsidRDefault="005756DD" w14:paraId="3AF20C23" w14:textId="75AEAEE0">
            <w:pPr>
              <w:tabs>
                <w:tab w:val="left" w:pos="1260"/>
              </w:tabs>
              <w:spacing w:before="120"/>
              <w:rPr>
                <w:color w:val="000000"/>
              </w:rPr>
            </w:pPr>
            <w:r>
              <w:rPr>
                <w:color w:val="000000"/>
              </w:rPr>
              <w:t xml:space="preserve">The $150.00 rate claimed for Attorney rate herein is well below market </w:t>
            </w:r>
            <w:proofErr w:type="gramStart"/>
            <w:r>
              <w:rPr>
                <w:color w:val="000000"/>
              </w:rPr>
              <w:t>rate, and</w:t>
            </w:r>
            <w:proofErr w:type="gramEnd"/>
            <w:r>
              <w:rPr>
                <w:color w:val="000000"/>
              </w:rPr>
              <w:t xml:space="preserve"> was previously approved for GSMOL in proceeding R.11-02-018 wherein compensation was granted.</w:t>
            </w:r>
          </w:p>
        </w:tc>
      </w:tr>
    </w:tbl>
    <w:p w:rsidRPr="007F620E" w:rsidR="00A92D0B" w:rsidP="00F81778" w:rsidRDefault="00F81778" w14:paraId="0D8B7003" w14:textId="213880D9">
      <w:pPr>
        <w:spacing w:before="240" w:after="240"/>
        <w:ind w:left="540" w:hanging="540"/>
        <w:rPr>
          <w:b/>
          <w:color w:val="000000"/>
        </w:rPr>
      </w:pPr>
      <w:r w:rsidRPr="007F620E">
        <w:rPr>
          <w:b/>
          <w:color w:val="000000"/>
        </w:rPr>
        <w:lastRenderedPageBreak/>
        <w:t xml:space="preserve">D.  </w:t>
      </w:r>
      <w:r w:rsidRPr="007F620E" w:rsidR="00A92D0B">
        <w:rPr>
          <w:b/>
          <w:color w:val="000000"/>
        </w:rPr>
        <w:t xml:space="preserve">CPUC </w:t>
      </w:r>
      <w:r w:rsidR="008C09F7">
        <w:rPr>
          <w:b/>
          <w:color w:val="000000"/>
        </w:rPr>
        <w:t xml:space="preserve">Comments, </w:t>
      </w:r>
      <w:r w:rsidRPr="007F620E" w:rsidR="00A92D0B">
        <w:rPr>
          <w:b/>
          <w:color w:val="000000"/>
        </w:rPr>
        <w:t>Disallowances</w:t>
      </w:r>
      <w:r w:rsidR="008C09F7">
        <w:rPr>
          <w:b/>
          <w:color w:val="000000"/>
        </w:rPr>
        <w:t>,</w:t>
      </w:r>
      <w:r w:rsidRPr="007F620E" w:rsidR="00D075B1">
        <w:rPr>
          <w:b/>
          <w:color w:val="000000"/>
        </w:rPr>
        <w:t xml:space="preserve"> </w:t>
      </w:r>
      <w:r w:rsidRPr="007F620E" w:rsidR="00A319DE">
        <w:rPr>
          <w:b/>
          <w:color w:val="000000"/>
        </w:rPr>
        <w:t>and</w:t>
      </w:r>
      <w:r w:rsidRPr="007F620E" w:rsidR="00D075B1">
        <w:rPr>
          <w:b/>
          <w:color w:val="000000"/>
        </w:rPr>
        <w:t xml:space="preserve"> </w:t>
      </w:r>
      <w:r w:rsidRPr="007F620E" w:rsidR="00A92D0B">
        <w:rPr>
          <w:b/>
          <w:color w:val="000000"/>
        </w:rPr>
        <w:t xml:space="preserve">Adjustments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5"/>
        <w:gridCol w:w="7403"/>
      </w:tblGrid>
      <w:tr w:rsidRPr="007F620E" w:rsidR="00A92D0B" w:rsidTr="00C46E5F" w14:paraId="52CD0603" w14:textId="77777777">
        <w:tc>
          <w:tcPr>
            <w:tcW w:w="2155" w:type="dxa"/>
            <w:shd w:val="pct12" w:color="auto" w:fill="auto"/>
          </w:tcPr>
          <w:p w:rsidRPr="007F620E" w:rsidR="00A92D0B" w:rsidP="00A92D0B" w:rsidRDefault="00072C81" w14:paraId="3954EC4C" w14:textId="77777777">
            <w:pPr>
              <w:tabs>
                <w:tab w:val="left" w:pos="1440"/>
              </w:tabs>
              <w:spacing w:before="120"/>
              <w:jc w:val="center"/>
              <w:rPr>
                <w:b/>
                <w:color w:val="000000"/>
              </w:rPr>
            </w:pPr>
            <w:r w:rsidRPr="007F620E">
              <w:rPr>
                <w:b/>
                <w:color w:val="000000"/>
              </w:rPr>
              <w:t>Item</w:t>
            </w:r>
          </w:p>
        </w:tc>
        <w:tc>
          <w:tcPr>
            <w:tcW w:w="7403" w:type="dxa"/>
            <w:shd w:val="pct12" w:color="auto" w:fill="auto"/>
          </w:tcPr>
          <w:p w:rsidRPr="007F620E" w:rsidR="00A92D0B" w:rsidP="00A92D0B" w:rsidRDefault="00A92D0B" w14:paraId="09F9E4D9" w14:textId="77777777">
            <w:pPr>
              <w:tabs>
                <w:tab w:val="left" w:pos="1440"/>
              </w:tabs>
              <w:spacing w:before="120"/>
              <w:jc w:val="center"/>
              <w:rPr>
                <w:b/>
                <w:color w:val="000000"/>
              </w:rPr>
            </w:pPr>
            <w:r w:rsidRPr="007F620E">
              <w:rPr>
                <w:b/>
                <w:color w:val="000000"/>
              </w:rPr>
              <w:t>Reason</w:t>
            </w:r>
          </w:p>
        </w:tc>
      </w:tr>
      <w:tr w:rsidRPr="007F620E" w:rsidR="00A92D0B" w:rsidTr="00C46E5F" w14:paraId="69DEE01C" w14:textId="77777777">
        <w:tc>
          <w:tcPr>
            <w:tcW w:w="2155" w:type="dxa"/>
            <w:shd w:val="clear" w:color="auto" w:fill="auto"/>
          </w:tcPr>
          <w:p w:rsidRPr="007F620E" w:rsidR="00A92D0B" w:rsidP="00A92D0B" w:rsidRDefault="00C508BF" w14:paraId="1E6C8F3D" w14:textId="46614837">
            <w:pPr>
              <w:tabs>
                <w:tab w:val="left" w:pos="1440"/>
              </w:tabs>
              <w:spacing w:before="120"/>
              <w:rPr>
                <w:color w:val="000000"/>
              </w:rPr>
            </w:pPr>
            <w:r>
              <w:rPr>
                <w:color w:val="000000"/>
              </w:rPr>
              <w:t>COLA Adjustments [1,</w:t>
            </w:r>
            <w:r w:rsidR="00EF4559">
              <w:rPr>
                <w:color w:val="000000"/>
              </w:rPr>
              <w:t xml:space="preserve"> </w:t>
            </w:r>
            <w:r>
              <w:rPr>
                <w:color w:val="000000"/>
              </w:rPr>
              <w:t>2</w:t>
            </w:r>
            <w:r w:rsidR="00EF4559">
              <w:rPr>
                <w:color w:val="000000"/>
              </w:rPr>
              <w:t>, and</w:t>
            </w:r>
            <w:r>
              <w:rPr>
                <w:color w:val="000000"/>
              </w:rPr>
              <w:t xml:space="preserve"> 3]</w:t>
            </w:r>
          </w:p>
        </w:tc>
        <w:tc>
          <w:tcPr>
            <w:tcW w:w="7403" w:type="dxa"/>
            <w:shd w:val="clear" w:color="auto" w:fill="auto"/>
          </w:tcPr>
          <w:p w:rsidRPr="007F620E" w:rsidR="00A92D0B" w:rsidP="00A92D0B" w:rsidRDefault="00C86AC8" w14:paraId="45BFCB16" w14:textId="69DEFC62">
            <w:pPr>
              <w:tabs>
                <w:tab w:val="left" w:pos="1440"/>
              </w:tabs>
              <w:spacing w:before="120"/>
              <w:rPr>
                <w:color w:val="000000"/>
              </w:rPr>
            </w:pPr>
            <w:r>
              <w:rPr>
                <w:color w:val="000000"/>
              </w:rPr>
              <w:t xml:space="preserve">Although </w:t>
            </w:r>
            <w:r w:rsidR="001E55D9">
              <w:rPr>
                <w:color w:val="000000"/>
              </w:rPr>
              <w:t>Mr. Stanton requested an hourly rate of $150 for work done</w:t>
            </w:r>
            <w:r w:rsidR="00206A6C">
              <w:rPr>
                <w:color w:val="000000"/>
              </w:rPr>
              <w:t xml:space="preserve"> between 2018 and 2020</w:t>
            </w:r>
            <w:r>
              <w:rPr>
                <w:color w:val="000000"/>
              </w:rPr>
              <w:t xml:space="preserve">, we applied the adopted </w:t>
            </w:r>
            <w:r w:rsidR="00206A6C">
              <w:rPr>
                <w:color w:val="000000"/>
              </w:rPr>
              <w:t xml:space="preserve">Cost of Living Adjustments </w:t>
            </w:r>
            <w:r>
              <w:rPr>
                <w:color w:val="000000"/>
              </w:rPr>
              <w:t>to establish new</w:t>
            </w:r>
            <w:r w:rsidR="00206A6C">
              <w:rPr>
                <w:color w:val="000000"/>
              </w:rPr>
              <w:t xml:space="preserve"> hourly rates. The Commission </w:t>
            </w:r>
            <w:r w:rsidR="008F4DAF">
              <w:rPr>
                <w:color w:val="000000"/>
              </w:rPr>
              <w:t>adopts</w:t>
            </w:r>
            <w:r w:rsidR="00206A6C">
              <w:rPr>
                <w:color w:val="000000"/>
              </w:rPr>
              <w:t xml:space="preserve"> the rates </w:t>
            </w:r>
            <w:r w:rsidR="008F4DAF">
              <w:rPr>
                <w:color w:val="000000"/>
              </w:rPr>
              <w:t xml:space="preserve">as </w:t>
            </w:r>
            <w:r w:rsidR="00206A6C">
              <w:rPr>
                <w:color w:val="000000"/>
              </w:rPr>
              <w:t>reasonable.</w:t>
            </w:r>
          </w:p>
        </w:tc>
      </w:tr>
      <w:tr w:rsidRPr="007F620E" w:rsidR="00A92D0B" w:rsidTr="00C46E5F" w14:paraId="52155EFC" w14:textId="77777777">
        <w:tc>
          <w:tcPr>
            <w:tcW w:w="2155" w:type="dxa"/>
            <w:shd w:val="clear" w:color="auto" w:fill="auto"/>
          </w:tcPr>
          <w:p w:rsidRPr="007F620E" w:rsidR="00A92D0B" w:rsidP="00A92D0B" w:rsidRDefault="00C46E5F" w14:paraId="26487933" w14:textId="78A03605">
            <w:pPr>
              <w:tabs>
                <w:tab w:val="left" w:pos="1440"/>
              </w:tabs>
              <w:spacing w:before="120"/>
              <w:rPr>
                <w:color w:val="000000"/>
              </w:rPr>
            </w:pPr>
            <w:r>
              <w:rPr>
                <w:color w:val="000000"/>
              </w:rPr>
              <w:t>Icomp Preparation Rates</w:t>
            </w:r>
            <w:r w:rsidR="00C508BF">
              <w:rPr>
                <w:color w:val="000000"/>
              </w:rPr>
              <w:t xml:space="preserve"> </w:t>
            </w:r>
            <w:r w:rsidR="00EF4559">
              <w:rPr>
                <w:color w:val="000000"/>
              </w:rPr>
              <w:br/>
            </w:r>
            <w:r w:rsidR="00C508BF">
              <w:rPr>
                <w:color w:val="000000"/>
              </w:rPr>
              <w:t>[4,</w:t>
            </w:r>
            <w:r w:rsidR="00EF4559">
              <w:rPr>
                <w:color w:val="000000"/>
              </w:rPr>
              <w:t xml:space="preserve"> </w:t>
            </w:r>
            <w:r w:rsidR="00C508BF">
              <w:rPr>
                <w:color w:val="000000"/>
              </w:rPr>
              <w:t>5</w:t>
            </w:r>
            <w:r w:rsidR="00EF4559">
              <w:rPr>
                <w:color w:val="000000"/>
              </w:rPr>
              <w:t>, and</w:t>
            </w:r>
            <w:r w:rsidR="00C508BF">
              <w:rPr>
                <w:color w:val="000000"/>
              </w:rPr>
              <w:t xml:space="preserve"> 6]</w:t>
            </w:r>
          </w:p>
        </w:tc>
        <w:tc>
          <w:tcPr>
            <w:tcW w:w="7403" w:type="dxa"/>
            <w:shd w:val="clear" w:color="auto" w:fill="auto"/>
          </w:tcPr>
          <w:p w:rsidRPr="007F620E" w:rsidR="00A92D0B" w:rsidP="00A92D0B" w:rsidRDefault="00206A6C" w14:paraId="455E6A00" w14:textId="2A851824">
            <w:pPr>
              <w:tabs>
                <w:tab w:val="left" w:pos="1440"/>
              </w:tabs>
              <w:spacing w:before="120"/>
              <w:rPr>
                <w:color w:val="000000"/>
              </w:rPr>
            </w:pPr>
            <w:r>
              <w:rPr>
                <w:color w:val="000000"/>
              </w:rPr>
              <w:t xml:space="preserve">Icomp </w:t>
            </w:r>
            <w:r w:rsidR="00C46E5F">
              <w:rPr>
                <w:color w:val="000000"/>
              </w:rPr>
              <w:t>p</w:t>
            </w:r>
            <w:r>
              <w:rPr>
                <w:color w:val="000000"/>
              </w:rPr>
              <w:t xml:space="preserve">reparations </w:t>
            </w:r>
            <w:r w:rsidR="008F4DAF">
              <w:rPr>
                <w:color w:val="000000"/>
              </w:rPr>
              <w:t>are compensated at</w:t>
            </w:r>
            <w:r>
              <w:rPr>
                <w:color w:val="000000"/>
              </w:rPr>
              <w:t xml:space="preserve"> half the rate. </w:t>
            </w:r>
            <w:r w:rsidR="00C46E5F">
              <w:rPr>
                <w:color w:val="000000"/>
              </w:rPr>
              <w:t>C</w:t>
            </w:r>
            <w:r>
              <w:rPr>
                <w:color w:val="000000"/>
              </w:rPr>
              <w:t>orrections were made to reflect half hour</w:t>
            </w:r>
            <w:r w:rsidR="00C86AC8">
              <w:rPr>
                <w:color w:val="000000"/>
              </w:rPr>
              <w:t>ly</w:t>
            </w:r>
            <w:r>
              <w:rPr>
                <w:color w:val="000000"/>
              </w:rPr>
              <w:t xml:space="preserve"> rates.</w:t>
            </w:r>
            <w:r w:rsidR="00F75E52">
              <w:rPr>
                <w:color w:val="000000"/>
              </w:rPr>
              <w:t xml:space="preserve"> </w:t>
            </w:r>
            <w:r w:rsidR="00D20261">
              <w:rPr>
                <w:color w:val="000000"/>
              </w:rPr>
              <w:t xml:space="preserve"> </w:t>
            </w:r>
            <w:r w:rsidR="00D66801">
              <w:rPr>
                <w:color w:val="000000"/>
              </w:rPr>
              <w:t>(</w:t>
            </w:r>
            <w:r w:rsidRPr="00D66801" w:rsidR="00F75E52">
              <w:rPr>
                <w:i/>
                <w:iCs/>
                <w:color w:val="000000"/>
              </w:rPr>
              <w:t>See</w:t>
            </w:r>
            <w:r w:rsidR="00F75E52">
              <w:rPr>
                <w:color w:val="000000"/>
              </w:rPr>
              <w:t xml:space="preserve"> CPUC I</w:t>
            </w:r>
            <w:r w:rsidR="00EF4559">
              <w:rPr>
                <w:color w:val="000000"/>
              </w:rPr>
              <w:t>ntervenor C</w:t>
            </w:r>
            <w:r w:rsidR="00F75E52">
              <w:rPr>
                <w:color w:val="000000"/>
              </w:rPr>
              <w:t>omp</w:t>
            </w:r>
            <w:r w:rsidR="00EF4559">
              <w:rPr>
                <w:color w:val="000000"/>
              </w:rPr>
              <w:t xml:space="preserve">ensation Program </w:t>
            </w:r>
            <w:r w:rsidR="00F75E52">
              <w:rPr>
                <w:color w:val="000000"/>
              </w:rPr>
              <w:t>Guide</w:t>
            </w:r>
            <w:r w:rsidR="00EF4559">
              <w:rPr>
                <w:color w:val="000000"/>
              </w:rPr>
              <w:t xml:space="preserve"> at 12</w:t>
            </w:r>
            <w:r w:rsidR="00D66801">
              <w:rPr>
                <w:color w:val="000000"/>
              </w:rPr>
              <w:t>)</w:t>
            </w:r>
            <w:r w:rsidR="00F75E52">
              <w:rPr>
                <w:color w:val="000000"/>
              </w:rPr>
              <w:t>.</w:t>
            </w:r>
          </w:p>
        </w:tc>
      </w:tr>
      <w:tr w:rsidRPr="007F620E" w:rsidR="00D95D7F" w:rsidTr="00C46E5F" w14:paraId="264C70FA" w14:textId="77777777">
        <w:tc>
          <w:tcPr>
            <w:tcW w:w="2155" w:type="dxa"/>
            <w:shd w:val="clear" w:color="auto" w:fill="auto"/>
          </w:tcPr>
          <w:p w:rsidR="00D95D7F" w:rsidP="00A92D0B" w:rsidRDefault="00D95D7F" w14:paraId="4408E48F" w14:textId="61FE2511">
            <w:pPr>
              <w:tabs>
                <w:tab w:val="left" w:pos="1440"/>
              </w:tabs>
              <w:spacing w:before="120"/>
              <w:rPr>
                <w:color w:val="000000"/>
              </w:rPr>
            </w:pPr>
            <w:r>
              <w:rPr>
                <w:color w:val="000000"/>
              </w:rPr>
              <w:t>Ordering Paragraphs 2-4</w:t>
            </w:r>
          </w:p>
        </w:tc>
        <w:tc>
          <w:tcPr>
            <w:tcW w:w="7403" w:type="dxa"/>
            <w:shd w:val="clear" w:color="auto" w:fill="auto"/>
          </w:tcPr>
          <w:p w:rsidR="00D95D7F" w:rsidP="00A92D0B" w:rsidRDefault="00D95D7F" w14:paraId="24352801" w14:textId="00B5069D">
            <w:pPr>
              <w:tabs>
                <w:tab w:val="left" w:pos="1440"/>
              </w:tabs>
              <w:spacing w:before="120"/>
              <w:rPr>
                <w:color w:val="000000"/>
              </w:rPr>
            </w:pPr>
            <w:proofErr w:type="gramStart"/>
            <w:r>
              <w:rPr>
                <w:color w:val="000000"/>
              </w:rPr>
              <w:t>In light of</w:t>
            </w:r>
            <w:proofErr w:type="gramEnd"/>
            <w:r>
              <w:rPr>
                <w:color w:val="000000"/>
              </w:rPr>
              <w:t xml:space="preserve"> the dollar value of the award, we direct PG&amp;E to make payment to GSMOL and bill the remaining utilities their respective shares.</w:t>
            </w:r>
          </w:p>
        </w:tc>
      </w:tr>
    </w:tbl>
    <w:p w:rsidRPr="007F620E" w:rsidR="00A92D0B" w:rsidP="00691528" w:rsidRDefault="00A92D0B" w14:paraId="18E9D359" w14:textId="77777777">
      <w:pPr>
        <w:tabs>
          <w:tab w:val="left" w:pos="1260"/>
        </w:tabs>
        <w:spacing w:before="240"/>
        <w:jc w:val="center"/>
        <w:rPr>
          <w:b/>
          <w:color w:val="000000"/>
        </w:rPr>
      </w:pPr>
      <w:r w:rsidRPr="007F620E">
        <w:rPr>
          <w:b/>
          <w:color w:val="000000"/>
        </w:rPr>
        <w:t>PART IV:</w:t>
      </w:r>
      <w:r w:rsidRPr="007F620E">
        <w:rPr>
          <w:b/>
          <w:color w:val="000000"/>
        </w:rPr>
        <w:tab/>
        <w:t>OPPOSITIONS AND COMMENTS</w:t>
      </w:r>
    </w:p>
    <w:p w:rsidRPr="007F620E" w:rsidR="00A92D0B" w:rsidP="00691528" w:rsidRDefault="00A92D0B" w14:paraId="5D5DC317" w14:textId="77777777">
      <w:pPr>
        <w:tabs>
          <w:tab w:val="left" w:pos="1260"/>
        </w:tabs>
        <w:ind w:left="1267" w:right="-720" w:hanging="1267"/>
        <w:jc w:val="center"/>
        <w:rPr>
          <w:b/>
          <w:color w:val="000000"/>
        </w:rPr>
      </w:pPr>
      <w:r w:rsidRPr="007F620E">
        <w:rPr>
          <w:b/>
          <w:color w:val="000000"/>
        </w:rPr>
        <w:t>Within 30 days after service of this Claim, Commission Staff</w:t>
      </w:r>
      <w:r w:rsidR="00F20061">
        <w:rPr>
          <w:b/>
          <w:color w:val="000000"/>
        </w:rPr>
        <w:t xml:space="preserve"> </w:t>
      </w:r>
      <w:r w:rsidRPr="007F620E">
        <w:rPr>
          <w:b/>
          <w:color w:val="000000"/>
        </w:rPr>
        <w:t>or any other party may file a response to the Claim (</w:t>
      </w:r>
      <w:r w:rsidRPr="007F620E">
        <w:rPr>
          <w:b/>
          <w:i/>
          <w:color w:val="000000"/>
        </w:rPr>
        <w:t>see</w:t>
      </w:r>
      <w:r w:rsidRPr="007F620E">
        <w:rPr>
          <w:b/>
          <w:color w:val="000000"/>
        </w:rPr>
        <w:t xml:space="preserve"> § 1804(c))</w:t>
      </w:r>
    </w:p>
    <w:p w:rsidRPr="007F620E" w:rsidR="00A92D0B" w:rsidRDefault="00A92D0B" w14:paraId="71122750"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46A51699" w14:textId="77777777">
        <w:tc>
          <w:tcPr>
            <w:tcW w:w="7488" w:type="dxa"/>
            <w:shd w:val="clear" w:color="auto" w:fill="auto"/>
          </w:tcPr>
          <w:p w:rsidRPr="007F620E" w:rsidR="00A92D0B" w:rsidP="00A92D0B" w:rsidRDefault="00A92D0B" w14:paraId="607B1FB9" w14:textId="77777777">
            <w:pPr>
              <w:spacing w:after="240"/>
              <w:rPr>
                <w:color w:val="000000"/>
              </w:rPr>
            </w:pPr>
            <w:r w:rsidRPr="007F620E">
              <w:rPr>
                <w:b/>
                <w:color w:val="000000"/>
              </w:rPr>
              <w:t>A.  Opposition:  Did any party oppose the Claim?</w:t>
            </w:r>
          </w:p>
        </w:tc>
        <w:tc>
          <w:tcPr>
            <w:tcW w:w="2070" w:type="dxa"/>
            <w:shd w:val="clear" w:color="auto" w:fill="auto"/>
          </w:tcPr>
          <w:p w:rsidRPr="007F620E" w:rsidR="00A92D0B" w:rsidP="00A92D0B" w:rsidRDefault="006E1643" w14:paraId="6E7CD931" w14:textId="0B25CC71">
            <w:pPr>
              <w:spacing w:after="240"/>
              <w:rPr>
                <w:color w:val="000000"/>
              </w:rPr>
            </w:pPr>
            <w:r>
              <w:rPr>
                <w:color w:val="000000"/>
              </w:rPr>
              <w:t>No</w:t>
            </w:r>
          </w:p>
        </w:tc>
      </w:tr>
      <w:tr w:rsidRPr="007F620E" w:rsidR="00A92D0B" w:rsidTr="003D359B" w14:paraId="7A0D8740" w14:textId="77777777">
        <w:tc>
          <w:tcPr>
            <w:tcW w:w="7488" w:type="dxa"/>
            <w:shd w:val="clear" w:color="auto" w:fill="auto"/>
          </w:tcPr>
          <w:p w:rsidRPr="007F620E" w:rsidR="00A92D0B" w:rsidP="00DE3A5D" w:rsidRDefault="00A92D0B" w14:paraId="37D28D8D" w14:textId="77777777">
            <w:pPr>
              <w:keepNext/>
              <w:keepLines/>
              <w:spacing w:after="240"/>
              <w:rPr>
                <w:color w:val="000000"/>
              </w:rPr>
            </w:pPr>
            <w:r w:rsidRPr="007F620E">
              <w:rPr>
                <w:b/>
                <w:color w:val="000000"/>
              </w:rPr>
              <w:t>B.  Comment Period:  Was the 30-day comment period waived (</w:t>
            </w:r>
            <w:r w:rsidRPr="007F620E">
              <w:rPr>
                <w:b/>
                <w:i/>
                <w:color w:val="000000"/>
              </w:rPr>
              <w:t>see</w:t>
            </w:r>
            <w:r w:rsidRPr="007F620E">
              <w:rPr>
                <w:b/>
                <w:color w:val="000000"/>
              </w:rPr>
              <w:t xml:space="preserve"> Rule 14.6(</w:t>
            </w:r>
            <w:r w:rsidRPr="007F620E" w:rsidR="00963EEF">
              <w:rPr>
                <w:b/>
                <w:color w:val="000000"/>
              </w:rPr>
              <w:t>c</w:t>
            </w:r>
            <w:r w:rsidRPr="007F620E">
              <w:rPr>
                <w:b/>
                <w:color w:val="000000"/>
              </w:rPr>
              <w:t>)(6))?</w:t>
            </w:r>
          </w:p>
        </w:tc>
        <w:tc>
          <w:tcPr>
            <w:tcW w:w="2070" w:type="dxa"/>
            <w:shd w:val="clear" w:color="auto" w:fill="auto"/>
          </w:tcPr>
          <w:p w:rsidRPr="007F620E" w:rsidR="00A92D0B" w:rsidP="00DE3A5D" w:rsidRDefault="006E1643" w14:paraId="238D2D3F" w14:textId="6B3ADDCF">
            <w:pPr>
              <w:keepNext/>
              <w:keepLines/>
              <w:spacing w:after="240"/>
              <w:rPr>
                <w:color w:val="000000"/>
              </w:rPr>
            </w:pPr>
            <w:r>
              <w:rPr>
                <w:color w:val="000000"/>
              </w:rPr>
              <w:t>Yes</w:t>
            </w:r>
          </w:p>
        </w:tc>
      </w:tr>
    </w:tbl>
    <w:p w:rsidRPr="007F620E" w:rsidR="003D359B" w:rsidRDefault="003D359B" w14:paraId="2A36EEA6" w14:textId="77777777">
      <w:pPr>
        <w:jc w:val="center"/>
        <w:rPr>
          <w:b/>
          <w:color w:val="000000"/>
          <w:u w:val="single"/>
        </w:rPr>
      </w:pPr>
    </w:p>
    <w:p w:rsidRPr="007F620E" w:rsidR="00A92D0B" w:rsidRDefault="00A92D0B" w14:paraId="186E115A" w14:textId="77777777">
      <w:pPr>
        <w:jc w:val="center"/>
        <w:rPr>
          <w:b/>
          <w:color w:val="000000"/>
          <w:u w:val="single"/>
        </w:rPr>
      </w:pPr>
      <w:r w:rsidRPr="007F620E">
        <w:rPr>
          <w:b/>
          <w:color w:val="000000"/>
          <w:u w:val="single"/>
        </w:rPr>
        <w:t>FINDINGS OF FACT</w:t>
      </w:r>
    </w:p>
    <w:p w:rsidRPr="007F620E" w:rsidR="00A92D0B" w:rsidRDefault="00A92D0B" w14:paraId="519C6244" w14:textId="77777777">
      <w:pPr>
        <w:rPr>
          <w:color w:val="000000"/>
        </w:rPr>
      </w:pPr>
    </w:p>
    <w:p w:rsidRPr="00B120D7" w:rsidR="00A92D0B" w:rsidRDefault="003E31BD" w14:paraId="7772A9DC" w14:textId="6EBD7F41">
      <w:pPr>
        <w:numPr>
          <w:ilvl w:val="0"/>
          <w:numId w:val="3"/>
        </w:numPr>
        <w:tabs>
          <w:tab w:val="clear" w:pos="900"/>
          <w:tab w:val="num" w:pos="540"/>
        </w:tabs>
        <w:ind w:left="540" w:hanging="540"/>
      </w:pPr>
      <w:r w:rsidRPr="00B120D7">
        <w:rPr>
          <w:bCs/>
        </w:rPr>
        <w:t xml:space="preserve">Golden State Manufactured – </w:t>
      </w:r>
      <w:proofErr w:type="gramStart"/>
      <w:r w:rsidRPr="00B120D7">
        <w:rPr>
          <w:bCs/>
        </w:rPr>
        <w:t>Home Owners</w:t>
      </w:r>
      <w:proofErr w:type="gramEnd"/>
      <w:r w:rsidRPr="00B120D7">
        <w:rPr>
          <w:bCs/>
        </w:rPr>
        <w:t xml:space="preserve"> League</w:t>
      </w:r>
      <w:r w:rsidRPr="007F620E" w:rsidR="00FE3BAE">
        <w:t xml:space="preserve"> </w:t>
      </w:r>
      <w:r w:rsidRPr="007F620E" w:rsidR="00A92D0B">
        <w:t>has made substantia</w:t>
      </w:r>
      <w:r w:rsidRPr="007F620E" w:rsidR="00DE3A5D">
        <w:t xml:space="preserve">l contribution to </w:t>
      </w:r>
      <w:r w:rsidRPr="00B120D7" w:rsidR="00DE3A5D">
        <w:t>D.</w:t>
      </w:r>
      <w:r w:rsidRPr="00B120D7">
        <w:t>20-04-004</w:t>
      </w:r>
      <w:r w:rsidRPr="00B120D7" w:rsidR="00A92D0B">
        <w:t>.</w:t>
      </w:r>
    </w:p>
    <w:p w:rsidRPr="007F620E" w:rsidR="00A92D0B" w:rsidRDefault="00A92D0B" w14:paraId="04EB50FD" w14:textId="339D9F98">
      <w:pPr>
        <w:numPr>
          <w:ilvl w:val="0"/>
          <w:numId w:val="3"/>
        </w:numPr>
        <w:tabs>
          <w:tab w:val="clear" w:pos="900"/>
          <w:tab w:val="num" w:pos="540"/>
        </w:tabs>
        <w:spacing w:before="240"/>
        <w:ind w:left="547" w:hanging="547"/>
      </w:pPr>
      <w:r w:rsidRPr="007F620E">
        <w:t>The requested hourly rates for</w:t>
      </w:r>
      <w:r w:rsidR="003B6A1B">
        <w:t xml:space="preserve"> </w:t>
      </w:r>
      <w:r w:rsidRPr="00B120D7" w:rsidR="003E31BD">
        <w:rPr>
          <w:bCs/>
        </w:rPr>
        <w:t xml:space="preserve">Golden State Manufactured – </w:t>
      </w:r>
      <w:proofErr w:type="gramStart"/>
      <w:r w:rsidRPr="00B120D7" w:rsidR="003E31BD">
        <w:rPr>
          <w:bCs/>
        </w:rPr>
        <w:t>Home Owners</w:t>
      </w:r>
      <w:proofErr w:type="gramEnd"/>
      <w:r w:rsidRPr="00B120D7" w:rsidR="003E31BD">
        <w:rPr>
          <w:bCs/>
        </w:rPr>
        <w:t xml:space="preserve"> League</w:t>
      </w:r>
      <w:r w:rsidRPr="00B120D7" w:rsidR="005A63D4">
        <w:rPr>
          <w:bCs/>
        </w:rPr>
        <w:t>’s</w:t>
      </w:r>
      <w:r w:rsidRPr="007F620E" w:rsidR="005A63D4">
        <w:t xml:space="preserve"> </w:t>
      </w:r>
      <w:r w:rsidRPr="007F620E">
        <w:t>representatives,</w:t>
      </w:r>
      <w:r w:rsidR="003B5EAC">
        <w:t xml:space="preserve"> </w:t>
      </w:r>
      <w:r w:rsidRPr="007F620E">
        <w:t>as adjusted herein, are comparable to market rates paid to experts and advocates having comparable training and experience and offering similar services.</w:t>
      </w:r>
    </w:p>
    <w:p w:rsidRPr="007F620E" w:rsidR="00A92D0B" w:rsidRDefault="00A92D0B" w14:paraId="528EBB52" w14:textId="4061B002">
      <w:pPr>
        <w:numPr>
          <w:ilvl w:val="0"/>
          <w:numId w:val="3"/>
        </w:numPr>
        <w:tabs>
          <w:tab w:val="clear" w:pos="900"/>
          <w:tab w:val="num" w:pos="540"/>
        </w:tabs>
        <w:spacing w:before="240"/>
        <w:ind w:left="547" w:hanging="547"/>
      </w:pPr>
      <w:r w:rsidRPr="007F620E">
        <w:t>The claimed costs and expenses,</w:t>
      </w:r>
      <w:r w:rsidR="003B5EAC">
        <w:t xml:space="preserve"> </w:t>
      </w:r>
      <w:r w:rsidRPr="007F620E">
        <w:t xml:space="preserve">as adjusted herein, are reasonable and commensurate with the work performed. </w:t>
      </w:r>
    </w:p>
    <w:p w:rsidRPr="002934B5" w:rsidR="00A92D0B" w:rsidRDefault="00A92D0B" w14:paraId="48B52895" w14:textId="3D2D5A11">
      <w:pPr>
        <w:numPr>
          <w:ilvl w:val="0"/>
          <w:numId w:val="3"/>
        </w:numPr>
        <w:tabs>
          <w:tab w:val="clear" w:pos="900"/>
          <w:tab w:val="num" w:pos="540"/>
        </w:tabs>
        <w:spacing w:before="240"/>
        <w:ind w:left="547" w:hanging="547"/>
      </w:pPr>
      <w:r w:rsidRPr="007F620E">
        <w:t xml:space="preserve">The total of reasonable </w:t>
      </w:r>
      <w:r w:rsidRPr="007F620E" w:rsidR="003C608A">
        <w:t xml:space="preserve">compensation </w:t>
      </w:r>
      <w:r w:rsidRPr="002934B5">
        <w:t>is $</w:t>
      </w:r>
      <w:r w:rsidRPr="002934B5" w:rsidR="002934B5">
        <w:rPr>
          <w:color w:val="000000"/>
        </w:rPr>
        <w:t>4,564.00</w:t>
      </w:r>
      <w:r w:rsidRPr="002934B5">
        <w:t>.</w:t>
      </w:r>
    </w:p>
    <w:p w:rsidRPr="007F620E" w:rsidR="001962EB" w:rsidRDefault="001962EB" w14:paraId="68E2B644" w14:textId="77777777">
      <w:pPr>
        <w:spacing w:before="120"/>
        <w:rPr>
          <w:color w:val="000000"/>
        </w:rPr>
      </w:pPr>
    </w:p>
    <w:p w:rsidRPr="007F620E" w:rsidR="00A92D0B" w:rsidRDefault="00A92D0B" w14:paraId="5C773C3F" w14:textId="77777777">
      <w:pPr>
        <w:jc w:val="center"/>
        <w:rPr>
          <w:b/>
          <w:color w:val="000000"/>
          <w:u w:val="single"/>
        </w:rPr>
      </w:pPr>
      <w:r w:rsidRPr="007F620E">
        <w:rPr>
          <w:b/>
          <w:color w:val="000000"/>
          <w:u w:val="single"/>
        </w:rPr>
        <w:t>CONCLUSION OF LAW</w:t>
      </w:r>
    </w:p>
    <w:p w:rsidRPr="007F620E" w:rsidR="00A92D0B" w:rsidRDefault="00A92D0B" w14:paraId="654F2C27" w14:textId="237BB69F">
      <w:pPr>
        <w:numPr>
          <w:ilvl w:val="0"/>
          <w:numId w:val="6"/>
        </w:numPr>
        <w:tabs>
          <w:tab w:val="num" w:pos="360"/>
        </w:tabs>
        <w:spacing w:before="240"/>
        <w:ind w:left="360"/>
        <w:rPr>
          <w:color w:val="000000"/>
        </w:rPr>
      </w:pPr>
      <w:r w:rsidRPr="007F620E">
        <w:rPr>
          <w:color w:val="000000"/>
        </w:rPr>
        <w:t>The Claim, with any adjustment set forth above, satisfies</w:t>
      </w:r>
      <w:r w:rsidRPr="007F620E" w:rsidR="00DE3A5D">
        <w:rPr>
          <w:color w:val="000000"/>
        </w:rPr>
        <w:t xml:space="preserve"> all requirements of Pub. Util.</w:t>
      </w:r>
      <w:r w:rsidRPr="007F620E">
        <w:rPr>
          <w:color w:val="000000"/>
        </w:rPr>
        <w:t xml:space="preserve"> Code §§ 1801-1812.</w:t>
      </w:r>
    </w:p>
    <w:p w:rsidRPr="007F620E" w:rsidR="001962EB" w:rsidRDefault="001962EB" w14:paraId="295DCA42" w14:textId="77777777">
      <w:pPr>
        <w:jc w:val="center"/>
        <w:rPr>
          <w:b/>
          <w:color w:val="000000"/>
          <w:u w:val="single"/>
        </w:rPr>
      </w:pPr>
    </w:p>
    <w:p w:rsidRPr="007F620E" w:rsidR="00A92D0B" w:rsidRDefault="00A92D0B" w14:paraId="0E2503A5" w14:textId="77777777">
      <w:pPr>
        <w:jc w:val="center"/>
        <w:rPr>
          <w:b/>
          <w:color w:val="000000"/>
          <w:u w:val="single"/>
        </w:rPr>
      </w:pPr>
      <w:r w:rsidRPr="007F620E">
        <w:rPr>
          <w:b/>
          <w:color w:val="000000"/>
          <w:u w:val="single"/>
        </w:rPr>
        <w:t>ORDER</w:t>
      </w:r>
    </w:p>
    <w:p w:rsidRPr="007F620E" w:rsidR="00A92D0B" w:rsidRDefault="00A92D0B" w14:paraId="3D09973A" w14:textId="77777777">
      <w:pPr>
        <w:jc w:val="center"/>
        <w:rPr>
          <w:b/>
          <w:color w:val="000000"/>
          <w:u w:val="single"/>
        </w:rPr>
      </w:pPr>
    </w:p>
    <w:p w:rsidRPr="007F620E" w:rsidR="00A92D0B" w:rsidRDefault="003E31BD" w14:paraId="33FB4E15" w14:textId="2CD6275F">
      <w:pPr>
        <w:numPr>
          <w:ilvl w:val="0"/>
          <w:numId w:val="4"/>
        </w:numPr>
        <w:tabs>
          <w:tab w:val="clear" w:pos="900"/>
          <w:tab w:val="num" w:pos="540"/>
        </w:tabs>
        <w:ind w:left="540" w:hanging="540"/>
        <w:rPr>
          <w:color w:val="000000"/>
        </w:rPr>
      </w:pPr>
      <w:r w:rsidRPr="00DD09EB">
        <w:rPr>
          <w:bCs/>
        </w:rPr>
        <w:t xml:space="preserve">Golden State Manufactured – </w:t>
      </w:r>
      <w:proofErr w:type="gramStart"/>
      <w:r w:rsidRPr="00DD09EB">
        <w:rPr>
          <w:bCs/>
        </w:rPr>
        <w:t>Home Owners</w:t>
      </w:r>
      <w:proofErr w:type="gramEnd"/>
      <w:r w:rsidRPr="00DD09EB">
        <w:rPr>
          <w:bCs/>
        </w:rPr>
        <w:t xml:space="preserve"> League</w:t>
      </w:r>
      <w:r w:rsidRPr="00FE3BAE" w:rsidR="00FE3BAE">
        <w:t xml:space="preserve"> shall be</w:t>
      </w:r>
      <w:r w:rsidRPr="00FE3BAE" w:rsidR="00A92D0B">
        <w:rPr>
          <w:color w:val="000000"/>
        </w:rPr>
        <w:t xml:space="preserve"> awarded </w:t>
      </w:r>
      <w:r w:rsidRPr="007F620E" w:rsidR="00A92D0B">
        <w:rPr>
          <w:color w:val="000000"/>
        </w:rPr>
        <w:t>$</w:t>
      </w:r>
      <w:r w:rsidRPr="002934B5" w:rsidR="002934B5">
        <w:rPr>
          <w:color w:val="000000"/>
        </w:rPr>
        <w:t>4,564.00</w:t>
      </w:r>
      <w:r w:rsidRPr="007F620E" w:rsidR="00A92D0B">
        <w:rPr>
          <w:color w:val="000000"/>
        </w:rPr>
        <w:t>.</w:t>
      </w:r>
    </w:p>
    <w:p w:rsidR="00D95D7F" w:rsidRDefault="0055228B" w14:paraId="7340E191" w14:textId="4EFBDD11">
      <w:pPr>
        <w:numPr>
          <w:ilvl w:val="0"/>
          <w:numId w:val="4"/>
        </w:numPr>
        <w:tabs>
          <w:tab w:val="clear" w:pos="900"/>
          <w:tab w:val="num" w:pos="540"/>
        </w:tabs>
        <w:spacing w:before="240"/>
        <w:ind w:left="547" w:hanging="547"/>
      </w:pPr>
      <w:r>
        <w:t xml:space="preserve">Within 30 days of the effective date of this decision, </w:t>
      </w:r>
      <w:r w:rsidRPr="001A67A6" w:rsidR="001A67A6">
        <w:t>Pacific Gas and Electric Company</w:t>
      </w:r>
      <w:r w:rsidR="00D95D7F">
        <w:t xml:space="preserve"> shall pay </w:t>
      </w:r>
      <w:r w:rsidRPr="00953AF9" w:rsidR="00D95D7F">
        <w:rPr>
          <w:bCs/>
        </w:rPr>
        <w:t xml:space="preserve">Golden State Manufactured – </w:t>
      </w:r>
      <w:proofErr w:type="gramStart"/>
      <w:r w:rsidRPr="00953AF9" w:rsidR="00D95D7F">
        <w:rPr>
          <w:bCs/>
        </w:rPr>
        <w:t>Home Owners</w:t>
      </w:r>
      <w:proofErr w:type="gramEnd"/>
      <w:r w:rsidRPr="00953AF9" w:rsidR="00D95D7F">
        <w:rPr>
          <w:bCs/>
        </w:rPr>
        <w:t xml:space="preserve"> League</w:t>
      </w:r>
      <w:r w:rsidRPr="0022302F" w:rsidR="00D95D7F">
        <w:t xml:space="preserve"> </w:t>
      </w:r>
      <w:r w:rsidR="00D95D7F">
        <w:t>the entirety of the award</w:t>
      </w:r>
      <w:r w:rsidRPr="0055228B" w:rsidR="00D95D7F">
        <w:t>.</w:t>
      </w:r>
      <w:r w:rsidRPr="007F620E" w:rsidR="00D95D7F">
        <w:t xml:space="preserve">  Payment of the award shall include compound interest at the rate earned on prime, three-month non-financial commercial paper as reported in Federal Reserve Statistical Release H.15, beginning </w:t>
      </w:r>
      <w:r w:rsidR="00D95D7F">
        <w:t>September 6, 2020</w:t>
      </w:r>
      <w:r w:rsidRPr="007F620E" w:rsidR="00D95D7F">
        <w:t>, the 75</w:t>
      </w:r>
      <w:r w:rsidRPr="007F620E" w:rsidR="00D95D7F">
        <w:rPr>
          <w:vertAlign w:val="superscript"/>
        </w:rPr>
        <w:t>th</w:t>
      </w:r>
      <w:r w:rsidRPr="007F620E" w:rsidR="00D95D7F">
        <w:t xml:space="preserve"> day after the filing of </w:t>
      </w:r>
      <w:r w:rsidRPr="003C06BE" w:rsidR="00D95D7F">
        <w:rPr>
          <w:bCs/>
        </w:rPr>
        <w:t xml:space="preserve">Golden State Manufactured – </w:t>
      </w:r>
      <w:proofErr w:type="gramStart"/>
      <w:r w:rsidRPr="003C06BE" w:rsidR="00D95D7F">
        <w:rPr>
          <w:bCs/>
        </w:rPr>
        <w:t>Home Owners</w:t>
      </w:r>
      <w:proofErr w:type="gramEnd"/>
      <w:r w:rsidRPr="003C06BE" w:rsidR="00D95D7F">
        <w:rPr>
          <w:bCs/>
        </w:rPr>
        <w:t xml:space="preserve"> League’s</w:t>
      </w:r>
      <w:r w:rsidRPr="003B6A1B" w:rsidR="00D95D7F">
        <w:rPr>
          <w:b/>
        </w:rPr>
        <w:t xml:space="preserve"> </w:t>
      </w:r>
      <w:r w:rsidRPr="007F620E" w:rsidR="00D95D7F">
        <w:t>request, and continuing until full payment is made.</w:t>
      </w:r>
    </w:p>
    <w:p w:rsidR="00A92D0B" w:rsidRDefault="00D95D7F" w14:paraId="4AEF5671" w14:textId="7CC7082B">
      <w:pPr>
        <w:numPr>
          <w:ilvl w:val="0"/>
          <w:numId w:val="4"/>
        </w:numPr>
        <w:tabs>
          <w:tab w:val="clear" w:pos="900"/>
          <w:tab w:val="num" w:pos="540"/>
        </w:tabs>
        <w:spacing w:before="240"/>
        <w:ind w:left="547" w:hanging="547"/>
      </w:pPr>
      <w:r>
        <w:t>Pacific Gas and Electric Company shall bill</w:t>
      </w:r>
      <w:r w:rsidRPr="001A67A6">
        <w:t xml:space="preserve"> </w:t>
      </w:r>
      <w:r w:rsidRPr="001A67A6" w:rsidR="001A67A6">
        <w:t>Southern California Edison Company, San Diego Gas &amp; Electric Company, Southern California Gas Company; Liberty Utilities, Southwest Gas Corporation; Bear Valley Electric Service, and Pacific Power</w:t>
      </w:r>
      <w:r w:rsidR="001A67A6">
        <w:t xml:space="preserve"> </w:t>
      </w:r>
      <w:r w:rsidR="0055228B">
        <w:t>their respective shares of the award</w:t>
      </w:r>
      <w:r>
        <w:t xml:space="preserve"> including interest, calculated as set forth in Ordering Paragraph 2</w:t>
      </w:r>
      <w:r w:rsidR="0055228B">
        <w:t xml:space="preserve">, based on their California-jurisdictional </w:t>
      </w:r>
      <w:r>
        <w:t xml:space="preserve">natural gas and </w:t>
      </w:r>
      <w:r w:rsidR="0055228B">
        <w:t xml:space="preserve">electric revenues for the </w:t>
      </w:r>
      <w:r w:rsidR="001A67A6">
        <w:t>2018</w:t>
      </w:r>
      <w:r w:rsidR="0055228B">
        <w:t xml:space="preserve"> calendar year, </w:t>
      </w:r>
      <w:r w:rsidRPr="0055228B" w:rsidR="0055228B">
        <w:t xml:space="preserve">to reflect the year in which the proceeding was primarily litigated.  If such data is unavailable, the most recent </w:t>
      </w:r>
      <w:r>
        <w:t xml:space="preserve">natural gas and </w:t>
      </w:r>
      <w:r w:rsidRPr="0055228B" w:rsidR="0055228B">
        <w:t>electric revenue data shall be used.</w:t>
      </w:r>
      <w:r w:rsidRPr="007F620E" w:rsidR="00A92D0B">
        <w:t xml:space="preserve">  </w:t>
      </w:r>
    </w:p>
    <w:p w:rsidR="00D95D7F" w:rsidRDefault="00D95D7F" w14:paraId="4635E589" w14:textId="2FB75B35">
      <w:pPr>
        <w:numPr>
          <w:ilvl w:val="0"/>
          <w:numId w:val="4"/>
        </w:numPr>
        <w:tabs>
          <w:tab w:val="clear" w:pos="900"/>
          <w:tab w:val="num" w:pos="540"/>
        </w:tabs>
        <w:spacing w:before="240"/>
        <w:ind w:left="547" w:hanging="547"/>
      </w:pPr>
      <w:r w:rsidRPr="001A67A6">
        <w:t>Southern California Edison Company, San Diego Gas &amp; Electric Company, Southern California Gas Company; Liberty Utilities, Southwest Gas Corporation; Bear Valley Electric Service, and Pacific Power</w:t>
      </w:r>
      <w:r>
        <w:t xml:space="preserve"> shall remit their respective shares of the award within 10 days of Pacific Gas and Electric Company’s bill.</w:t>
      </w:r>
    </w:p>
    <w:p w:rsidRPr="007F620E" w:rsidR="00A92D0B" w:rsidP="00DE3A5D" w:rsidRDefault="00A92D0B" w14:paraId="5AD40C95" w14:textId="22AE6459">
      <w:pPr>
        <w:keepNext/>
        <w:keepLines/>
        <w:numPr>
          <w:ilvl w:val="0"/>
          <w:numId w:val="4"/>
        </w:numPr>
        <w:tabs>
          <w:tab w:val="clear" w:pos="900"/>
          <w:tab w:val="num" w:pos="540"/>
        </w:tabs>
        <w:spacing w:before="240"/>
        <w:ind w:left="547" w:hanging="547"/>
      </w:pPr>
      <w:r w:rsidRPr="007F620E">
        <w:t>The comment period for today’s decision is waived.</w:t>
      </w:r>
    </w:p>
    <w:p w:rsidRPr="007F620E" w:rsidR="00A92D0B" w:rsidP="00EF4559" w:rsidRDefault="00A92D0B" w14:paraId="13F3A0AD" w14:textId="77777777">
      <w:pPr>
        <w:keepNext/>
        <w:keepLines/>
        <w:spacing w:before="240"/>
        <w:ind w:left="547"/>
        <w:rPr>
          <w:color w:val="000000"/>
        </w:rPr>
      </w:pPr>
      <w:r w:rsidRPr="007F620E">
        <w:rPr>
          <w:color w:val="000000"/>
        </w:rPr>
        <w:t>This decision is effective today.</w:t>
      </w:r>
    </w:p>
    <w:p w:rsidRPr="007F620E" w:rsidR="00A92D0B" w:rsidP="00FE55D4" w:rsidRDefault="00A92D0B" w14:paraId="0467B995" w14:textId="35129A9B">
      <w:pPr>
        <w:keepNext/>
        <w:keepLines/>
        <w:spacing w:before="240"/>
        <w:ind w:firstLine="630"/>
        <w:rPr>
          <w:color w:val="000000"/>
        </w:rPr>
      </w:pPr>
      <w:r w:rsidRPr="007F620E">
        <w:rPr>
          <w:color w:val="000000"/>
        </w:rPr>
        <w:t xml:space="preserve">Dated </w:t>
      </w:r>
      <w:r w:rsidR="00EF4559">
        <w:rPr>
          <w:color w:val="000000"/>
        </w:rPr>
        <w:t>________________</w:t>
      </w:r>
      <w:r w:rsidRPr="007F620E">
        <w:rPr>
          <w:color w:val="000000"/>
        </w:rPr>
        <w:t>, at San Francisco, California.</w:t>
      </w:r>
    </w:p>
    <w:p w:rsidRPr="007F620E" w:rsidR="00A92D0B" w:rsidRDefault="00A92D0B" w14:paraId="1A474D77" w14:textId="77777777"/>
    <w:p w:rsidR="004527F5" w:rsidRDefault="004527F5" w14:paraId="3C7CD21D" w14:textId="77777777">
      <w:pPr>
        <w:sectPr w:rsidR="004527F5" w:rsidSect="002A6C07">
          <w:headerReference w:type="default" r:id="rId12"/>
          <w:footerReference w:type="default" r:id="rId13"/>
          <w:pgSz w:w="12240" w:h="15840"/>
          <w:pgMar w:top="1440" w:right="1800" w:bottom="1440" w:left="1800" w:header="720" w:footer="720" w:gutter="0"/>
          <w:pgNumType w:fmt="numberInDash"/>
          <w:cols w:space="720"/>
          <w:docGrid w:linePitch="360"/>
        </w:sectPr>
      </w:pPr>
    </w:p>
    <w:p w:rsidR="00FE3BAE" w:rsidP="00FE3BAE" w:rsidRDefault="00FE3BAE" w14:paraId="7A1C7043" w14:textId="77777777">
      <w:pPr>
        <w:pStyle w:val="standard"/>
        <w:ind w:firstLine="0"/>
        <w:jc w:val="center"/>
        <w:rPr>
          <w:rFonts w:ascii="Helvetica" w:hAnsi="Helvetica"/>
          <w:b/>
          <w:szCs w:val="26"/>
        </w:rPr>
      </w:pPr>
      <w:r>
        <w:rPr>
          <w:rFonts w:ascii="Helvetica" w:hAnsi="Helvetica"/>
          <w:b/>
          <w:szCs w:val="26"/>
        </w:rPr>
        <w:lastRenderedPageBreak/>
        <w:t>APPENDIX</w:t>
      </w:r>
    </w:p>
    <w:p w:rsidR="00FE3BAE" w:rsidP="00FE3BAE" w:rsidRDefault="00FE3BAE" w14:paraId="300BB274" w14:textId="77777777">
      <w:pPr>
        <w:pStyle w:val="standard"/>
        <w:jc w:val="center"/>
      </w:pPr>
      <w:r>
        <w:rPr>
          <w:sz w:val="28"/>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00FE3BAE" w:rsidTr="00864456"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864456" w:rsidRDefault="00FE3BAE" w14:paraId="4BC9C636" w14:textId="77777777">
            <w:r>
              <w:t>Compensation Decision:</w:t>
            </w:r>
          </w:p>
        </w:tc>
        <w:tc>
          <w:tcPr>
            <w:tcW w:w="3735" w:type="dxa"/>
            <w:tcBorders>
              <w:top w:val="single" w:color="auto" w:sz="4" w:space="0"/>
              <w:left w:val="single" w:color="auto" w:sz="4" w:space="0"/>
              <w:bottom w:val="single" w:color="auto" w:sz="4" w:space="0"/>
              <w:right w:val="single" w:color="auto" w:sz="4" w:space="0"/>
            </w:tcBorders>
          </w:tcPr>
          <w:p w:rsidR="00FE3BAE" w:rsidP="00864456" w:rsidRDefault="00FE3BAE" w14:paraId="16C5D6B1" w14:textId="77777777"/>
        </w:tc>
        <w:tc>
          <w:tcPr>
            <w:tcW w:w="2475" w:type="dxa"/>
            <w:tcBorders>
              <w:top w:val="single" w:color="auto" w:sz="4" w:space="0"/>
              <w:left w:val="single" w:color="auto" w:sz="4" w:space="0"/>
              <w:bottom w:val="single" w:color="auto" w:sz="4" w:space="0"/>
              <w:right w:val="single" w:color="auto" w:sz="4" w:space="0"/>
            </w:tcBorders>
            <w:hideMark/>
          </w:tcPr>
          <w:p w:rsidR="00FE3BAE" w:rsidP="00864456" w:rsidRDefault="00FE3BAE" w14:paraId="3ECA0C4F" w14:textId="77777777">
            <w: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00FE3BAE" w:rsidP="00864456" w:rsidRDefault="00385178" w14:paraId="6846FB87" w14:textId="693A37CC">
            <w:pPr>
              <w:jc w:val="center"/>
            </w:pPr>
            <w:r>
              <w:t>No</w:t>
            </w:r>
          </w:p>
        </w:tc>
      </w:tr>
      <w:tr w:rsidR="00FE3BAE" w:rsidTr="00385178"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864456" w:rsidRDefault="00FE3BAE" w14:paraId="6E65620B" w14:textId="77777777">
            <w: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864456" w:rsidRDefault="003E31BD" w14:paraId="426F2C45" w14:textId="5714B381">
            <w:r>
              <w:t>D2004004</w:t>
            </w:r>
          </w:p>
        </w:tc>
      </w:tr>
      <w:tr w:rsidR="00FE3BAE" w:rsidTr="00385178"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864456" w:rsidRDefault="00FE3BAE" w14:paraId="717974DE" w14:textId="77777777">
            <w: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864456" w:rsidRDefault="003E31BD" w14:paraId="5B85688D" w14:textId="091CDFCB">
            <w:r>
              <w:t>R1804018</w:t>
            </w:r>
          </w:p>
        </w:tc>
      </w:tr>
      <w:tr w:rsidR="00FE3BAE" w:rsidTr="00864456"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864456" w:rsidRDefault="00FE3BAE" w14:paraId="738C0A58" w14:textId="77777777">
            <w: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864456" w:rsidRDefault="00CF3A81" w14:paraId="5E75C0F0" w14:textId="22ADF9B2">
            <w:r>
              <w:t>ALJ Hecht</w:t>
            </w:r>
          </w:p>
        </w:tc>
      </w:tr>
      <w:tr w:rsidR="00FE3BAE" w:rsidTr="00864456"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00FE3BAE" w:rsidP="00864456" w:rsidRDefault="00FE3BAE" w14:paraId="1414CA71" w14:textId="77777777">
            <w: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864456" w:rsidRDefault="001A67A6" w14:paraId="7CA711B6" w14:textId="611D01E1">
            <w:r w:rsidRPr="001A67A6">
              <w:t>Pacific Gas and Electric Company, Southern California Edison Company, San Diego Gas &amp; Electric Company, Southern California Gas Company; Liberty Utilities, Southwest Gas Corporation; Bear Valley Electric Service, and Pacific Power.</w:t>
            </w:r>
          </w:p>
        </w:tc>
      </w:tr>
    </w:tbl>
    <w:p w:rsidR="00FE3BAE" w:rsidP="00FE3BAE" w:rsidRDefault="00FE3BAE" w14:paraId="577092C6" w14:textId="77777777"/>
    <w:p w:rsidR="00FE3BAE" w:rsidP="00FE3BAE" w:rsidRDefault="00FE3BAE" w14:paraId="14BBADAB" w14:textId="77777777"/>
    <w:p w:rsidR="00FE3BAE" w:rsidP="00FE3BAE" w:rsidRDefault="00FE3BAE" w14:paraId="7F0236A2" w14:textId="77777777">
      <w:pPr>
        <w:jc w:val="center"/>
        <w:rPr>
          <w:sz w:val="28"/>
          <w:szCs w:val="28"/>
        </w:rPr>
      </w:pPr>
      <w:r>
        <w:rPr>
          <w:sz w:val="28"/>
          <w:szCs w:val="28"/>
        </w:rPr>
        <w:t>Intervenor Information</w:t>
      </w:r>
    </w:p>
    <w:p w:rsidR="00FE3BAE" w:rsidP="00FE3BAE" w:rsidRDefault="00FE3BAE" w14:paraId="12F6E9ED"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00FE3BAE" w:rsidTr="0081626F" w14:paraId="6CDB318E" w14:textId="77777777">
        <w:tc>
          <w:tcPr>
            <w:tcW w:w="2044" w:type="dxa"/>
            <w:tcBorders>
              <w:top w:val="single" w:color="auto" w:sz="4" w:space="0"/>
              <w:left w:val="single" w:color="auto" w:sz="4" w:space="0"/>
              <w:bottom w:val="single" w:color="auto" w:sz="4" w:space="0"/>
              <w:right w:val="single" w:color="auto" w:sz="4" w:space="0"/>
            </w:tcBorders>
            <w:hideMark/>
          </w:tcPr>
          <w:p w:rsidR="00FE3BAE" w:rsidP="00864456" w:rsidRDefault="00FE3BAE" w14:paraId="2578F35B" w14:textId="77777777">
            <w:pPr>
              <w:jc w:val="center"/>
            </w:pPr>
            <w:r>
              <w:t>Intervenor</w:t>
            </w:r>
          </w:p>
        </w:tc>
        <w:tc>
          <w:tcPr>
            <w:tcW w:w="1376" w:type="dxa"/>
            <w:tcBorders>
              <w:top w:val="single" w:color="auto" w:sz="4" w:space="0"/>
              <w:left w:val="single" w:color="auto" w:sz="4" w:space="0"/>
              <w:bottom w:val="single" w:color="auto" w:sz="4" w:space="0"/>
              <w:right w:val="single" w:color="auto" w:sz="4" w:space="0"/>
            </w:tcBorders>
            <w:hideMark/>
          </w:tcPr>
          <w:p w:rsidR="00FE3BAE" w:rsidP="00864456" w:rsidRDefault="0081626F" w14:paraId="2C1C9DC3" w14:textId="23D0CF49">
            <w:pPr>
              <w:jc w:val="center"/>
            </w:pPr>
            <w:r>
              <w:t>Date Claim Filed</w:t>
            </w:r>
          </w:p>
        </w:tc>
        <w:tc>
          <w:tcPr>
            <w:tcW w:w="1530" w:type="dxa"/>
            <w:tcBorders>
              <w:top w:val="single" w:color="auto" w:sz="4" w:space="0"/>
              <w:left w:val="single" w:color="auto" w:sz="4" w:space="0"/>
              <w:bottom w:val="single" w:color="auto" w:sz="4" w:space="0"/>
              <w:right w:val="single" w:color="auto" w:sz="4" w:space="0"/>
            </w:tcBorders>
            <w:hideMark/>
          </w:tcPr>
          <w:p w:rsidR="00FE3BAE" w:rsidP="00864456" w:rsidRDefault="00FE3BAE" w14:paraId="60DD020D" w14:textId="77777777">
            <w:pPr>
              <w:jc w:val="center"/>
            </w:pPr>
            <w:r>
              <w:t>Amount Requested</w:t>
            </w:r>
          </w:p>
        </w:tc>
        <w:tc>
          <w:tcPr>
            <w:tcW w:w="1603" w:type="dxa"/>
            <w:tcBorders>
              <w:top w:val="single" w:color="auto" w:sz="4" w:space="0"/>
              <w:left w:val="single" w:color="auto" w:sz="4" w:space="0"/>
              <w:bottom w:val="single" w:color="auto" w:sz="4" w:space="0"/>
              <w:right w:val="single" w:color="auto" w:sz="4" w:space="0"/>
            </w:tcBorders>
            <w:hideMark/>
          </w:tcPr>
          <w:p w:rsidR="00FE3BAE" w:rsidP="00864456" w:rsidRDefault="00FE3BAE" w14:paraId="19A4A01D" w14:textId="77777777">
            <w:pPr>
              <w:jc w:val="center"/>
            </w:pPr>
            <w:r>
              <w:t>Amount Awarded</w:t>
            </w:r>
          </w:p>
        </w:tc>
        <w:tc>
          <w:tcPr>
            <w:tcW w:w="1296" w:type="dxa"/>
            <w:tcBorders>
              <w:top w:val="single" w:color="auto" w:sz="4" w:space="0"/>
              <w:left w:val="single" w:color="auto" w:sz="4" w:space="0"/>
              <w:bottom w:val="single" w:color="auto" w:sz="4" w:space="0"/>
              <w:right w:val="single" w:color="auto" w:sz="4" w:space="0"/>
            </w:tcBorders>
            <w:hideMark/>
          </w:tcPr>
          <w:p w:rsidR="00FE3BAE" w:rsidP="00864456" w:rsidRDefault="00FE3BAE" w14:paraId="5B9F47E2" w14:textId="77777777">
            <w:pPr>
              <w:jc w:val="center"/>
            </w:pPr>
            <w:r>
              <w:t>Multiplier?</w:t>
            </w:r>
          </w:p>
        </w:tc>
        <w:tc>
          <w:tcPr>
            <w:tcW w:w="2478" w:type="dxa"/>
            <w:tcBorders>
              <w:top w:val="single" w:color="auto" w:sz="4" w:space="0"/>
              <w:left w:val="single" w:color="auto" w:sz="4" w:space="0"/>
              <w:bottom w:val="single" w:color="auto" w:sz="4" w:space="0"/>
              <w:right w:val="single" w:color="auto" w:sz="4" w:space="0"/>
            </w:tcBorders>
            <w:hideMark/>
          </w:tcPr>
          <w:p w:rsidR="00FE3BAE" w:rsidP="00864456" w:rsidRDefault="00FE3BAE" w14:paraId="089590A8" w14:textId="77777777">
            <w:pPr>
              <w:jc w:val="center"/>
            </w:pPr>
            <w:r>
              <w:t>Reason Change/Disallowance</w:t>
            </w:r>
          </w:p>
        </w:tc>
      </w:tr>
      <w:tr w:rsidR="00FE3BAE" w:rsidTr="008E2AC1" w14:paraId="080524E3" w14:textId="77777777">
        <w:trPr>
          <w:trHeight w:val="872"/>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Pr="008E2AC1" w:rsidR="00FE3BAE" w:rsidP="008E2AC1" w:rsidRDefault="003E31BD" w14:paraId="3008FB17" w14:textId="785309A3">
            <w:pPr>
              <w:jc w:val="center"/>
            </w:pPr>
            <w:r w:rsidRPr="008E2AC1">
              <w:t xml:space="preserve">Golden State Manufactured – </w:t>
            </w:r>
            <w:proofErr w:type="gramStart"/>
            <w:r w:rsidRPr="008E2AC1">
              <w:t>Home Owners</w:t>
            </w:r>
            <w:proofErr w:type="gramEnd"/>
            <w:r w:rsidRPr="008E2AC1">
              <w:t xml:space="preserve"> League</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00FE3BAE" w:rsidP="00864456" w:rsidRDefault="003E31BD" w14:paraId="63956769" w14:textId="24A5B258">
            <w:pPr>
              <w:jc w:val="center"/>
            </w:pPr>
            <w:r>
              <w:t>6/23/2020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00FE3BAE" w:rsidP="00864456" w:rsidRDefault="003E31BD" w14:paraId="75AD20FA" w14:textId="6C68F0FB">
            <w:pPr>
              <w:jc w:val="center"/>
            </w:pPr>
            <w:r>
              <w:t>$4,860.00</w:t>
            </w:r>
          </w:p>
        </w:tc>
        <w:tc>
          <w:tcPr>
            <w:tcW w:w="1603" w:type="dxa"/>
            <w:tcBorders>
              <w:top w:val="single" w:color="auto" w:sz="4" w:space="0"/>
              <w:left w:val="single" w:color="auto" w:sz="4" w:space="0"/>
              <w:bottom w:val="single" w:color="auto" w:sz="4" w:space="0"/>
              <w:right w:val="single" w:color="auto" w:sz="4" w:space="0"/>
            </w:tcBorders>
            <w:hideMark/>
          </w:tcPr>
          <w:p w:rsidR="00FE3BAE" w:rsidP="00864456" w:rsidRDefault="002934B5" w14:paraId="3DCF22A2" w14:textId="77777777">
            <w:pPr>
              <w:jc w:val="center"/>
              <w:rPr>
                <w:color w:val="000000"/>
              </w:rPr>
            </w:pPr>
            <w:r w:rsidRPr="002934B5">
              <w:t>$</w:t>
            </w:r>
            <w:r w:rsidRPr="002934B5">
              <w:rPr>
                <w:color w:val="000000"/>
              </w:rPr>
              <w:t>4,564.00</w:t>
            </w:r>
          </w:p>
          <w:p w:rsidR="004527F5" w:rsidP="004527F5" w:rsidRDefault="004527F5" w14:paraId="4D41FCE9" w14:textId="77777777">
            <w:pPr>
              <w:rPr>
                <w:color w:val="000000"/>
              </w:rPr>
            </w:pPr>
          </w:p>
          <w:p w:rsidRPr="004527F5" w:rsidR="004527F5" w:rsidP="004527F5" w:rsidRDefault="004527F5" w14:paraId="0DD6FE00" w14:textId="4E708242">
            <w:pPr>
              <w:jc w:val="center"/>
            </w:pPr>
          </w:p>
        </w:tc>
        <w:tc>
          <w:tcPr>
            <w:tcW w:w="1296" w:type="dxa"/>
            <w:tcBorders>
              <w:top w:val="single" w:color="auto" w:sz="4" w:space="0"/>
              <w:left w:val="single" w:color="auto" w:sz="4" w:space="0"/>
              <w:bottom w:val="single" w:color="auto" w:sz="4" w:space="0"/>
              <w:right w:val="single" w:color="auto" w:sz="4" w:space="0"/>
            </w:tcBorders>
            <w:hideMark/>
          </w:tcPr>
          <w:p w:rsidR="00FE3BAE" w:rsidP="00864456" w:rsidRDefault="00FE3BAE" w14:paraId="0BDAFE20" w14:textId="77777777">
            <w:pPr>
              <w:jc w:val="center"/>
            </w:pPr>
            <w:r>
              <w:t>N/A</w:t>
            </w:r>
          </w:p>
        </w:tc>
        <w:tc>
          <w:tcPr>
            <w:tcW w:w="2478" w:type="dxa"/>
            <w:tcBorders>
              <w:top w:val="single" w:color="auto" w:sz="4" w:space="0"/>
              <w:left w:val="single" w:color="auto" w:sz="4" w:space="0"/>
              <w:bottom w:val="single" w:color="auto" w:sz="4" w:space="0"/>
              <w:right w:val="single" w:color="auto" w:sz="4" w:space="0"/>
            </w:tcBorders>
            <w:hideMark/>
          </w:tcPr>
          <w:p w:rsidR="00FE3BAE" w:rsidP="00864456" w:rsidRDefault="002934B5" w14:paraId="6B53C6F9" w14:textId="2849E3C0">
            <w:pPr>
              <w:jc w:val="center"/>
            </w:pPr>
            <w:r w:rsidRPr="00665223">
              <w:rPr>
                <w:i/>
                <w:iCs/>
              </w:rPr>
              <w:t>See</w:t>
            </w:r>
            <w:r>
              <w:t xml:space="preserve"> </w:t>
            </w:r>
            <w:r w:rsidRPr="00EF4559" w:rsidR="00EF4559">
              <w:rPr>
                <w:bCs/>
                <w:color w:val="000000"/>
              </w:rPr>
              <w:t>CPUC Comments, Disallowances, and Adjustments above.</w:t>
            </w:r>
          </w:p>
        </w:tc>
      </w:tr>
    </w:tbl>
    <w:p w:rsidR="00FE3BAE" w:rsidP="00FE3BAE" w:rsidRDefault="00FE3BAE" w14:paraId="4864D7A1" w14:textId="77777777"/>
    <w:p w:rsidR="00FE3BAE" w:rsidP="00FE3BAE" w:rsidRDefault="00FE3BAE" w14:paraId="5FB11A0C" w14:textId="77777777"/>
    <w:p w:rsidR="00FE3BAE" w:rsidP="00FE3BAE" w:rsidRDefault="0022302F" w14:paraId="2841210B" w14:textId="77777777">
      <w:pPr>
        <w:jc w:val="center"/>
        <w:rPr>
          <w:sz w:val="28"/>
          <w:szCs w:val="28"/>
        </w:rPr>
      </w:pPr>
      <w:r>
        <w:rPr>
          <w:sz w:val="28"/>
          <w:szCs w:val="28"/>
        </w:rPr>
        <w:t>Hourly Fee</w:t>
      </w:r>
      <w:r w:rsidR="00FE3BAE">
        <w:rPr>
          <w:sz w:val="28"/>
          <w:szCs w:val="28"/>
        </w:rPr>
        <w:t xml:space="preserve"> Information</w:t>
      </w:r>
    </w:p>
    <w:p w:rsidRPr="00FE3BAE" w:rsidR="00FE3BAE" w:rsidP="00FE3BAE" w:rsidRDefault="00FE3BAE" w14:paraId="659D5EF0"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00C02649" w:rsidTr="00C02649" w14:paraId="7CF2F0C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1500303" w14:textId="77777777">
            <w:pPr>
              <w:jc w:val="center"/>
            </w:pPr>
            <w:r w:rsidRPr="00C02649">
              <w:t>First Name</w:t>
            </w:r>
          </w:p>
        </w:tc>
        <w:tc>
          <w:tcPr>
            <w:tcW w:w="177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55908486" w14:textId="77777777">
            <w:pPr>
              <w:jc w:val="center"/>
            </w:pPr>
            <w:r w:rsidRPr="00C02649">
              <w:t>Last Name</w:t>
            </w:r>
          </w:p>
        </w:tc>
        <w:tc>
          <w:tcPr>
            <w:tcW w:w="19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171EBF" w14:paraId="2438DAE1" w14:textId="77777777">
            <w:pPr>
              <w:ind w:left="12" w:firstLine="12"/>
              <w:jc w:val="center"/>
            </w:pPr>
            <w:r w:rsidRPr="00C02649">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3431A72E" w14:textId="77777777">
            <w:pPr>
              <w:jc w:val="center"/>
            </w:pPr>
            <w:r w:rsidRPr="00C02649">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FE76773" w14:textId="77777777">
            <w:pPr>
              <w:jc w:val="center"/>
            </w:pPr>
            <w:r w:rsidRPr="00C02649">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1B789B85" w14:textId="77777777">
            <w:pPr>
              <w:jc w:val="center"/>
            </w:pPr>
            <w:r w:rsidRPr="00C02649">
              <w:t>Hourly Fee Adopted</w:t>
            </w:r>
          </w:p>
        </w:tc>
      </w:tr>
      <w:tr w:rsidR="00C02649" w:rsidTr="0006001D" w14:paraId="1211B948"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0F0C6D6C" w14:textId="2305D2E4">
            <w:pPr>
              <w:jc w:val="center"/>
            </w:pPr>
            <w:r w:rsidRPr="0006001D">
              <w:t>Bruce</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6ACE7B68" w14:textId="6E9171C0">
            <w:pPr>
              <w:jc w:val="center"/>
            </w:pPr>
            <w:r w:rsidRPr="0006001D">
              <w:t>Stanton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0E61474F" w14:textId="27F93D54">
            <w:pPr>
              <w:jc w:val="center"/>
            </w:pPr>
            <w:r w:rsidRPr="0006001D">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44F9655C" w14:textId="1FFA3D85">
            <w:pPr>
              <w:jc w:val="center"/>
            </w:pPr>
            <w:r w:rsidRPr="0006001D">
              <w:t>$150.00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2EB25516" w14:textId="5E16DB0D">
            <w:pPr>
              <w:jc w:val="center"/>
            </w:pPr>
            <w:r w:rsidRPr="0006001D">
              <w:t>2018</w:t>
            </w:r>
          </w:p>
        </w:tc>
        <w:tc>
          <w:tcPr>
            <w:tcW w:w="1620" w:type="dxa"/>
            <w:tcBorders>
              <w:top w:val="single" w:color="auto" w:sz="4" w:space="0"/>
              <w:left w:val="single" w:color="auto" w:sz="4" w:space="0"/>
              <w:bottom w:val="single" w:color="auto" w:sz="4" w:space="0"/>
              <w:right w:val="single" w:color="auto" w:sz="4" w:space="0"/>
            </w:tcBorders>
          </w:tcPr>
          <w:p w:rsidR="003B6A1B" w:rsidP="00864456" w:rsidRDefault="00665223" w14:paraId="0A76FE98" w14:textId="7DF6EB80">
            <w:pPr>
              <w:jc w:val="center"/>
            </w:pPr>
            <w:r>
              <w:t>$155</w:t>
            </w:r>
          </w:p>
        </w:tc>
      </w:tr>
      <w:tr w:rsidR="00C02649" w:rsidTr="0006001D" w14:paraId="23CC0A9F"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4CFDAB24" w14:textId="47966789">
            <w:pPr>
              <w:jc w:val="center"/>
            </w:pPr>
            <w:r w:rsidRPr="0006001D">
              <w:t>Bruce</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3A9B4F75" w14:textId="01BE1A81">
            <w:pPr>
              <w:jc w:val="center"/>
            </w:pPr>
            <w:r w:rsidRPr="0006001D">
              <w:t>Stanton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73440B00" w14:textId="54DFA797">
            <w:pPr>
              <w:jc w:val="center"/>
            </w:pPr>
            <w:r w:rsidRPr="0006001D">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1466F47E" w14:textId="1542B864">
            <w:pPr>
              <w:jc w:val="center"/>
            </w:pPr>
            <w:r w:rsidRPr="0006001D">
              <w:t>$150.00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4CBE320E" w14:textId="3BA89B49">
            <w:pPr>
              <w:jc w:val="center"/>
            </w:pPr>
            <w:r w:rsidRPr="0006001D">
              <w:t>2019</w:t>
            </w:r>
          </w:p>
        </w:tc>
        <w:tc>
          <w:tcPr>
            <w:tcW w:w="1620" w:type="dxa"/>
            <w:tcBorders>
              <w:top w:val="single" w:color="auto" w:sz="4" w:space="0"/>
              <w:left w:val="single" w:color="auto" w:sz="4" w:space="0"/>
              <w:bottom w:val="single" w:color="auto" w:sz="4" w:space="0"/>
              <w:right w:val="single" w:color="auto" w:sz="4" w:space="0"/>
            </w:tcBorders>
          </w:tcPr>
          <w:p w:rsidR="003B6A1B" w:rsidP="00864456" w:rsidRDefault="00665223" w14:paraId="37932A57" w14:textId="2DC14AEB">
            <w:pPr>
              <w:jc w:val="center"/>
            </w:pPr>
            <w:r>
              <w:t>$160</w:t>
            </w:r>
          </w:p>
        </w:tc>
      </w:tr>
      <w:tr w:rsidR="00C02649" w:rsidTr="0006001D" w14:paraId="4C519B49"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65C04662" w14:textId="719FCF30">
            <w:pPr>
              <w:jc w:val="center"/>
            </w:pPr>
            <w:r w:rsidRPr="0006001D">
              <w:t>Bruce</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1C590887" w14:textId="0FA9CBD2">
            <w:pPr>
              <w:jc w:val="center"/>
            </w:pPr>
            <w:r w:rsidRPr="0006001D">
              <w:t>Stanton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1EA8DE3D" w14:textId="24B8D386">
            <w:pPr>
              <w:jc w:val="center"/>
            </w:pPr>
            <w:r w:rsidRPr="0006001D">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4F6290AB" w14:textId="0C98404A">
            <w:pPr>
              <w:jc w:val="center"/>
            </w:pPr>
            <w:r w:rsidRPr="0006001D">
              <w:t>$150.00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6001D" w:rsidR="003B6A1B" w:rsidP="0006001D" w:rsidRDefault="003E31BD" w14:paraId="1354C70A" w14:textId="47E709C2">
            <w:pPr>
              <w:jc w:val="center"/>
            </w:pPr>
            <w:r w:rsidRPr="0006001D">
              <w:t>2020</w:t>
            </w:r>
          </w:p>
        </w:tc>
        <w:tc>
          <w:tcPr>
            <w:tcW w:w="1620" w:type="dxa"/>
            <w:tcBorders>
              <w:top w:val="single" w:color="auto" w:sz="4" w:space="0"/>
              <w:left w:val="single" w:color="auto" w:sz="4" w:space="0"/>
              <w:bottom w:val="single" w:color="auto" w:sz="4" w:space="0"/>
              <w:right w:val="single" w:color="auto" w:sz="4" w:space="0"/>
            </w:tcBorders>
          </w:tcPr>
          <w:p w:rsidR="003B6A1B" w:rsidP="00864456" w:rsidRDefault="00665223" w14:paraId="36649915" w14:textId="40B4A76B">
            <w:pPr>
              <w:jc w:val="center"/>
            </w:pPr>
            <w:r>
              <w:t>$165</w:t>
            </w:r>
          </w:p>
        </w:tc>
      </w:tr>
    </w:tbl>
    <w:p w:rsidR="0022302F" w:rsidP="00FE3BAE" w:rsidRDefault="0022302F" w14:paraId="439C0840" w14:textId="77777777">
      <w:pPr>
        <w:spacing w:line="360" w:lineRule="auto"/>
        <w:rPr>
          <w:b/>
        </w:rPr>
      </w:pPr>
    </w:p>
    <w:p w:rsidR="00FE3BAE" w:rsidP="00FE3BAE" w:rsidRDefault="00FE3BAE" w14:paraId="53F54635" w14:textId="77777777">
      <w:pPr>
        <w:jc w:val="center"/>
      </w:pPr>
      <w:r>
        <w:rPr>
          <w:rFonts w:ascii="Helvetica" w:hAnsi="Helvetica"/>
          <w:b/>
        </w:rPr>
        <w:t xml:space="preserve">(END OF </w:t>
      </w:r>
      <w:r>
        <w:rPr>
          <w:rFonts w:ascii="Helvetica" w:hAnsi="Helvetica"/>
          <w:b/>
          <w:szCs w:val="26"/>
        </w:rPr>
        <w:t>APPENDIX</w:t>
      </w:r>
      <w:r>
        <w:rPr>
          <w:rFonts w:ascii="Helvetica" w:hAnsi="Helvetica"/>
          <w:b/>
        </w:rPr>
        <w:t>)</w:t>
      </w:r>
    </w:p>
    <w:sectPr w:rsidR="00FE3BAE" w:rsidSect="002A6C07">
      <w:headerReference w:type="default" r:id="rId14"/>
      <w:footerReference w:type="default" r:id="rId15"/>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2C431" w14:textId="77777777" w:rsidR="00BC6CBD" w:rsidRDefault="00BC6CBD" w:rsidP="00885956">
      <w:r>
        <w:separator/>
      </w:r>
    </w:p>
  </w:endnote>
  <w:endnote w:type="continuationSeparator" w:id="0">
    <w:p w14:paraId="4F2B5242" w14:textId="77777777" w:rsidR="00BC6CBD" w:rsidRDefault="00BC6CBD"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70652"/>
      <w:docPartObj>
        <w:docPartGallery w:val="Page Numbers (Bottom of Page)"/>
        <w:docPartUnique/>
      </w:docPartObj>
    </w:sdtPr>
    <w:sdtEndPr>
      <w:rPr>
        <w:noProof/>
      </w:rPr>
    </w:sdtEndPr>
    <w:sdtContent>
      <w:p w14:paraId="28A020F4" w14:textId="13C7288B" w:rsidR="00864456" w:rsidRDefault="005515DF" w:rsidP="005515DF">
        <w:pPr>
          <w:pStyle w:val="Footer"/>
        </w:pPr>
        <w:r w:rsidRPr="005515DF">
          <w:rPr>
            <w:rFonts w:ascii="Book Antiqua" w:hAnsi="Book Antiqua"/>
            <w:sz w:val="16"/>
            <w:szCs w:val="16"/>
          </w:rPr>
          <w:t>360173653</w:t>
        </w:r>
        <w:r>
          <w:tab/>
        </w:r>
        <w:r w:rsidR="00864456">
          <w:fldChar w:fldCharType="begin"/>
        </w:r>
        <w:r w:rsidR="00864456">
          <w:instrText xml:space="preserve"> PAGE   \* MERGEFORMAT </w:instrText>
        </w:r>
        <w:r w:rsidR="00864456">
          <w:fldChar w:fldCharType="separate"/>
        </w:r>
        <w:r w:rsidR="0055094C">
          <w:rPr>
            <w:noProof/>
          </w:rPr>
          <w:t>- 4 -</w:t>
        </w:r>
        <w:r w:rsidR="0086445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49329"/>
      <w:docPartObj>
        <w:docPartGallery w:val="Page Numbers (Bottom of Page)"/>
        <w:docPartUnique/>
      </w:docPartObj>
    </w:sdtPr>
    <w:sdtEndPr>
      <w:rPr>
        <w:noProof/>
      </w:rPr>
    </w:sdtEndPr>
    <w:sdtContent>
      <w:p w14:paraId="560F7D5D" w14:textId="77777777" w:rsidR="00864456" w:rsidRDefault="00864456">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2B494C2D" w14:textId="77777777" w:rsidR="00864456" w:rsidRDefault="0086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579638"/>
      <w:docPartObj>
        <w:docPartGallery w:val="Page Numbers (Bottom of Page)"/>
        <w:docPartUnique/>
      </w:docPartObj>
    </w:sdtPr>
    <w:sdtEndPr>
      <w:rPr>
        <w:noProof/>
      </w:rPr>
    </w:sdtEndPr>
    <w:sdtContent>
      <w:p w14:paraId="4E87E47C" w14:textId="4628FC17" w:rsidR="009A335C" w:rsidRDefault="009A335C" w:rsidP="009A335C">
        <w:pPr>
          <w:pStyle w:val="Footer"/>
          <w:jc w:val="center"/>
        </w:pPr>
        <w:r>
          <w:fldChar w:fldCharType="begin"/>
        </w:r>
        <w:r>
          <w:instrText xml:space="preserve"> PAGE   \* MERGEFORMAT </w:instrText>
        </w:r>
        <w:r>
          <w:fldChar w:fldCharType="separate"/>
        </w:r>
        <w:r>
          <w:rPr>
            <w:noProof/>
          </w:rPr>
          <w:t>- 4 -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16EF" w14:textId="676A16F7" w:rsidR="004527F5" w:rsidRDefault="004527F5" w:rsidP="009A33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E0C5F" w14:textId="77777777" w:rsidR="00BC6CBD" w:rsidRDefault="00BC6CBD" w:rsidP="00885956">
      <w:r>
        <w:separator/>
      </w:r>
    </w:p>
  </w:footnote>
  <w:footnote w:type="continuationSeparator" w:id="0">
    <w:p w14:paraId="0EA71193" w14:textId="77777777" w:rsidR="00BC6CBD" w:rsidRDefault="00BC6CBD" w:rsidP="00885956">
      <w:r>
        <w:continuationSeparator/>
      </w:r>
    </w:p>
  </w:footnote>
  <w:footnote w:id="1">
    <w:p w14:paraId="7CAF0DDD" w14:textId="6E0A9CCD" w:rsidR="00864456" w:rsidRPr="0012267B" w:rsidRDefault="00864456" w:rsidP="0012267B">
      <w:pPr>
        <w:pStyle w:val="FootnoteText"/>
        <w:spacing w:before="120"/>
        <w:rPr>
          <w:sz w:val="22"/>
          <w:szCs w:val="22"/>
        </w:rPr>
      </w:pPr>
      <w:r w:rsidRPr="0012267B">
        <w:rPr>
          <w:rStyle w:val="FootnoteReference"/>
          <w:sz w:val="22"/>
          <w:szCs w:val="22"/>
        </w:rPr>
        <w:footnoteRef/>
      </w:r>
      <w:r w:rsidRPr="0012267B">
        <w:rPr>
          <w:sz w:val="22"/>
          <w:szCs w:val="22"/>
        </w:rPr>
        <w:t xml:space="preserve"> </w:t>
      </w:r>
      <w:r w:rsidR="0012267B" w:rsidRPr="0012267B">
        <w:rPr>
          <w:sz w:val="22"/>
          <w:szCs w:val="22"/>
        </w:rPr>
        <w:t xml:space="preserve"> </w:t>
      </w:r>
      <w:r w:rsidRPr="0012267B">
        <w:rPr>
          <w:sz w:val="22"/>
          <w:szCs w:val="22"/>
        </w:rPr>
        <w:t>All statutory references are to California Public Utilities Code unless indicated otherwise.</w:t>
      </w:r>
    </w:p>
  </w:footnote>
  <w:footnote w:id="2">
    <w:p w14:paraId="067A050B" w14:textId="69295207" w:rsidR="00864456" w:rsidRPr="0061346F" w:rsidRDefault="00864456" w:rsidP="0061346F">
      <w:pPr>
        <w:pStyle w:val="NormalWeb"/>
        <w:spacing w:before="120"/>
        <w:rPr>
          <w:sz w:val="22"/>
          <w:szCs w:val="22"/>
        </w:rPr>
      </w:pPr>
      <w:r w:rsidRPr="0061346F">
        <w:rPr>
          <w:rStyle w:val="FootnoteReference"/>
          <w:sz w:val="22"/>
          <w:szCs w:val="22"/>
        </w:rPr>
        <w:footnoteRef/>
      </w:r>
      <w:r w:rsidRPr="0061346F">
        <w:rPr>
          <w:sz w:val="22"/>
          <w:szCs w:val="22"/>
        </w:rPr>
        <w:t xml:space="preserve"> </w:t>
      </w:r>
      <w:r w:rsidR="0061346F" w:rsidRPr="0061346F">
        <w:rPr>
          <w:sz w:val="22"/>
          <w:szCs w:val="22"/>
        </w:rPr>
        <w:t xml:space="preserve"> </w:t>
      </w:r>
      <w:r w:rsidRPr="0061346F">
        <w:rPr>
          <w:color w:val="000000"/>
          <w:sz w:val="22"/>
          <w:szCs w:val="22"/>
        </w:rPr>
        <w:t xml:space="preserve">The Office of Ratepayer Advocates was renamed the Public Advocate’s Office of the Public Utilities Commission pursuant to Senate Bill No. 854, which the Governor approved on </w:t>
      </w:r>
      <w:r w:rsidR="00705C4E">
        <w:rPr>
          <w:color w:val="000000"/>
          <w:sz w:val="22"/>
          <w:szCs w:val="22"/>
        </w:rPr>
        <w:br/>
      </w:r>
      <w:r w:rsidRPr="0061346F">
        <w:rPr>
          <w:color w:val="000000"/>
          <w:sz w:val="22"/>
          <w:szCs w:val="22"/>
        </w:rPr>
        <w:t>June 27, 2018. </w:t>
      </w:r>
    </w:p>
  </w:footnote>
  <w:footnote w:id="3">
    <w:p w14:paraId="2A44723A" w14:textId="2663A07B" w:rsidR="00864456" w:rsidRPr="007C24A8" w:rsidRDefault="00864456" w:rsidP="00B2329F">
      <w:pPr>
        <w:pStyle w:val="ListParagraph"/>
        <w:spacing w:before="120"/>
        <w:ind w:left="0"/>
        <w:rPr>
          <w:rFonts w:ascii="Book Antiqua" w:hAnsi="Book Antiqua"/>
        </w:rPr>
      </w:pPr>
      <w:r w:rsidRPr="00B2329F">
        <w:rPr>
          <w:rStyle w:val="FootnoteReference"/>
          <w:rFonts w:ascii="Times New Roman" w:hAnsi="Times New Roman"/>
        </w:rPr>
        <w:footnoteRef/>
      </w:r>
      <w:r w:rsidRPr="00B2329F">
        <w:rPr>
          <w:rFonts w:ascii="Times New Roman" w:hAnsi="Times New Roman"/>
        </w:rPr>
        <w:t xml:space="preserve"> </w:t>
      </w:r>
      <w:r w:rsidR="00B2329F" w:rsidRPr="00B2329F">
        <w:rPr>
          <w:rFonts w:ascii="Times New Roman" w:hAnsi="Times New Roman"/>
        </w:rPr>
        <w:t xml:space="preserve"> </w:t>
      </w:r>
      <w:r w:rsidRPr="007C24A8">
        <w:rPr>
          <w:rFonts w:ascii="Book Antiqua" w:hAnsi="Book Antiqua"/>
        </w:rPr>
        <w:t xml:space="preserve">This information may be </w:t>
      </w:r>
      <w:r w:rsidRPr="007C24A8">
        <w:rPr>
          <w:rFonts w:ascii="Book Antiqua" w:hAnsi="Book Antiqua"/>
          <w:color w:val="000000"/>
        </w:rPr>
        <w:t xml:space="preserve">obtained through the State Bar of California’s website at </w:t>
      </w:r>
      <w:hyperlink r:id="rId1" w:history="1">
        <w:r w:rsidRPr="007C24A8">
          <w:rPr>
            <w:rStyle w:val="Hyperlink"/>
            <w:rFonts w:ascii="Book Antiqua" w:hAnsi="Book Antiqua"/>
          </w:rPr>
          <w:t>http://members.calbar.ca.gov/fal/MemberSearch/QuickSearch</w:t>
        </w:r>
      </w:hyperlink>
      <w:r w:rsidRPr="007C24A8">
        <w:rPr>
          <w:rFonts w:ascii="Book Antiqua" w:hAnsi="Book Antiqua"/>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3169" w14:textId="6EB06561" w:rsidR="009A335C" w:rsidRDefault="009A335C">
    <w:pPr>
      <w:pStyle w:val="Header"/>
    </w:pPr>
  </w:p>
  <w:p w14:paraId="002E2B16" w14:textId="77777777" w:rsidR="009A335C" w:rsidRDefault="009A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FC2A" w14:textId="77777777" w:rsidR="00864456" w:rsidRPr="00141A4E" w:rsidRDefault="00864456">
    <w:pPr>
      <w:pStyle w:val="Header"/>
      <w:rPr>
        <w:color w:val="7F7F7F"/>
      </w:rPr>
    </w:pPr>
    <w:r w:rsidRPr="00141A4E">
      <w:rPr>
        <w:color w:val="7F7F7F"/>
      </w:rPr>
      <w:t>Revised March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5E7C" w14:textId="535FC649" w:rsidR="005515DF" w:rsidRDefault="005515DF">
    <w:pPr>
      <w:pStyle w:val="Header"/>
    </w:pPr>
    <w:r>
      <w:t>R.18-04-</w:t>
    </w:r>
    <w:proofErr w:type="gramStart"/>
    <w:r>
      <w:t>018  ALJ</w:t>
    </w:r>
    <w:proofErr w:type="gramEnd"/>
    <w:r>
      <w:t>/JHE/mef</w:t>
    </w:r>
    <w:r>
      <w:tab/>
    </w:r>
    <w:r>
      <w:tab/>
    </w:r>
    <w:r w:rsidRPr="005515DF">
      <w:rPr>
        <w:b/>
        <w:bCs/>
      </w:rPr>
      <w:t>PROPOSED DECISION</w:t>
    </w:r>
  </w:p>
  <w:p w14:paraId="1C46C9F8" w14:textId="62BEF4B3" w:rsidR="005515DF" w:rsidRDefault="005515DF">
    <w:pPr>
      <w:pStyle w:val="Header"/>
    </w:pPr>
  </w:p>
  <w:p w14:paraId="52BE6D6A" w14:textId="77777777" w:rsidR="005515DF" w:rsidRDefault="00551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F622" w14:textId="77777777" w:rsidR="004527F5" w:rsidRDefault="004527F5">
    <w:pPr>
      <w:pStyle w:val="Header"/>
    </w:pPr>
    <w:r>
      <w:t>R.18-04-</w:t>
    </w:r>
    <w:proofErr w:type="gramStart"/>
    <w:r>
      <w:t>018  ALJ</w:t>
    </w:r>
    <w:proofErr w:type="gramEnd"/>
    <w:r>
      <w:t>/JHE/mef</w:t>
    </w:r>
    <w:r>
      <w:tab/>
    </w:r>
    <w:r>
      <w:tab/>
    </w:r>
    <w:r w:rsidRPr="005515DF">
      <w:rPr>
        <w:b/>
        <w:bCs/>
      </w:rPr>
      <w:t>PROPOSED DECISION</w:t>
    </w:r>
  </w:p>
  <w:p w14:paraId="3A962B8D" w14:textId="77777777" w:rsidR="004527F5" w:rsidRDefault="004527F5">
    <w:pPr>
      <w:pStyle w:val="Header"/>
    </w:pPr>
  </w:p>
  <w:p w14:paraId="2E1198B7" w14:textId="77777777" w:rsidR="004527F5" w:rsidRDefault="0045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C1C5E"/>
    <w:multiLevelType w:val="hybridMultilevel"/>
    <w:tmpl w:val="B4F4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9A2D97"/>
    <w:multiLevelType w:val="hybridMultilevel"/>
    <w:tmpl w:val="2B62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1BD9"/>
    <w:rsid w:val="00003A49"/>
    <w:rsid w:val="000259A9"/>
    <w:rsid w:val="00026A15"/>
    <w:rsid w:val="0003016A"/>
    <w:rsid w:val="00032702"/>
    <w:rsid w:val="00033C6D"/>
    <w:rsid w:val="00034492"/>
    <w:rsid w:val="000369BA"/>
    <w:rsid w:val="00036F54"/>
    <w:rsid w:val="00045A2F"/>
    <w:rsid w:val="00053877"/>
    <w:rsid w:val="0006001D"/>
    <w:rsid w:val="0006570D"/>
    <w:rsid w:val="00072C81"/>
    <w:rsid w:val="00081173"/>
    <w:rsid w:val="00084A6C"/>
    <w:rsid w:val="000D29D4"/>
    <w:rsid w:val="000D6CA0"/>
    <w:rsid w:val="000D6DF8"/>
    <w:rsid w:val="000E41D9"/>
    <w:rsid w:val="000E6ABD"/>
    <w:rsid w:val="000F595C"/>
    <w:rsid w:val="000F7670"/>
    <w:rsid w:val="0010480F"/>
    <w:rsid w:val="00104C9C"/>
    <w:rsid w:val="00110D89"/>
    <w:rsid w:val="0012267B"/>
    <w:rsid w:val="00123103"/>
    <w:rsid w:val="00125492"/>
    <w:rsid w:val="001346EB"/>
    <w:rsid w:val="00141A4E"/>
    <w:rsid w:val="00151AA8"/>
    <w:rsid w:val="00152F94"/>
    <w:rsid w:val="00154935"/>
    <w:rsid w:val="00171EBF"/>
    <w:rsid w:val="00175865"/>
    <w:rsid w:val="00180E8C"/>
    <w:rsid w:val="001962EB"/>
    <w:rsid w:val="001A67A6"/>
    <w:rsid w:val="001B294E"/>
    <w:rsid w:val="001B477F"/>
    <w:rsid w:val="001C0DD1"/>
    <w:rsid w:val="001C21AE"/>
    <w:rsid w:val="001D3ED2"/>
    <w:rsid w:val="001E3E79"/>
    <w:rsid w:val="001E4099"/>
    <w:rsid w:val="001E4C66"/>
    <w:rsid w:val="001E55D9"/>
    <w:rsid w:val="001E77CF"/>
    <w:rsid w:val="001F238E"/>
    <w:rsid w:val="00204E3A"/>
    <w:rsid w:val="00206A6C"/>
    <w:rsid w:val="00212E10"/>
    <w:rsid w:val="00214B22"/>
    <w:rsid w:val="00217224"/>
    <w:rsid w:val="0022302F"/>
    <w:rsid w:val="00230392"/>
    <w:rsid w:val="00240A81"/>
    <w:rsid w:val="002415DC"/>
    <w:rsid w:val="002466F8"/>
    <w:rsid w:val="00256F00"/>
    <w:rsid w:val="00260518"/>
    <w:rsid w:val="00264333"/>
    <w:rsid w:val="00270E2E"/>
    <w:rsid w:val="00273208"/>
    <w:rsid w:val="002912E7"/>
    <w:rsid w:val="002934B5"/>
    <w:rsid w:val="00296424"/>
    <w:rsid w:val="002A2E1F"/>
    <w:rsid w:val="002A4EB0"/>
    <w:rsid w:val="002A6C07"/>
    <w:rsid w:val="002D21CA"/>
    <w:rsid w:val="002D53AA"/>
    <w:rsid w:val="002E49AB"/>
    <w:rsid w:val="002E5F83"/>
    <w:rsid w:val="002E77D8"/>
    <w:rsid w:val="00303C2B"/>
    <w:rsid w:val="00331101"/>
    <w:rsid w:val="003501DD"/>
    <w:rsid w:val="00350A51"/>
    <w:rsid w:val="00357F1A"/>
    <w:rsid w:val="00374FD1"/>
    <w:rsid w:val="00377884"/>
    <w:rsid w:val="00380703"/>
    <w:rsid w:val="00384142"/>
    <w:rsid w:val="00384DC5"/>
    <w:rsid w:val="00385178"/>
    <w:rsid w:val="003B1782"/>
    <w:rsid w:val="003B56D9"/>
    <w:rsid w:val="003B5EAC"/>
    <w:rsid w:val="003B6A1B"/>
    <w:rsid w:val="003C06BE"/>
    <w:rsid w:val="003C0D41"/>
    <w:rsid w:val="003C608A"/>
    <w:rsid w:val="003D359B"/>
    <w:rsid w:val="003D4455"/>
    <w:rsid w:val="003E31BD"/>
    <w:rsid w:val="003E34FD"/>
    <w:rsid w:val="00411600"/>
    <w:rsid w:val="00435660"/>
    <w:rsid w:val="004527F5"/>
    <w:rsid w:val="004534E7"/>
    <w:rsid w:val="00480BF6"/>
    <w:rsid w:val="004840D2"/>
    <w:rsid w:val="004C0961"/>
    <w:rsid w:val="004C39A1"/>
    <w:rsid w:val="004D6B6D"/>
    <w:rsid w:val="004D779D"/>
    <w:rsid w:val="004E0395"/>
    <w:rsid w:val="004E3939"/>
    <w:rsid w:val="004E3D93"/>
    <w:rsid w:val="0051518A"/>
    <w:rsid w:val="00516CE7"/>
    <w:rsid w:val="005215EF"/>
    <w:rsid w:val="00521B86"/>
    <w:rsid w:val="00527FDB"/>
    <w:rsid w:val="00533373"/>
    <w:rsid w:val="00545CB9"/>
    <w:rsid w:val="00547145"/>
    <w:rsid w:val="0055094C"/>
    <w:rsid w:val="005515DF"/>
    <w:rsid w:val="00551967"/>
    <w:rsid w:val="0055228B"/>
    <w:rsid w:val="00555CB0"/>
    <w:rsid w:val="005715DB"/>
    <w:rsid w:val="005756DD"/>
    <w:rsid w:val="00587D2F"/>
    <w:rsid w:val="005912FA"/>
    <w:rsid w:val="005A09D0"/>
    <w:rsid w:val="005A1059"/>
    <w:rsid w:val="005A53F1"/>
    <w:rsid w:val="005A63D4"/>
    <w:rsid w:val="005A65C2"/>
    <w:rsid w:val="005C327F"/>
    <w:rsid w:val="005C334E"/>
    <w:rsid w:val="005F4D82"/>
    <w:rsid w:val="00603F94"/>
    <w:rsid w:val="00606F4D"/>
    <w:rsid w:val="0061346F"/>
    <w:rsid w:val="00621A7C"/>
    <w:rsid w:val="0063527C"/>
    <w:rsid w:val="0065087E"/>
    <w:rsid w:val="00652DEA"/>
    <w:rsid w:val="00660D7E"/>
    <w:rsid w:val="006637D2"/>
    <w:rsid w:val="00665223"/>
    <w:rsid w:val="00673595"/>
    <w:rsid w:val="00673EB1"/>
    <w:rsid w:val="00691528"/>
    <w:rsid w:val="00692738"/>
    <w:rsid w:val="006A133D"/>
    <w:rsid w:val="006A7272"/>
    <w:rsid w:val="006B7375"/>
    <w:rsid w:val="006D1BE0"/>
    <w:rsid w:val="006D4B0E"/>
    <w:rsid w:val="006E1643"/>
    <w:rsid w:val="00703D5A"/>
    <w:rsid w:val="00705C4E"/>
    <w:rsid w:val="0070684B"/>
    <w:rsid w:val="00743683"/>
    <w:rsid w:val="0074620B"/>
    <w:rsid w:val="00757B44"/>
    <w:rsid w:val="00766367"/>
    <w:rsid w:val="00780C7B"/>
    <w:rsid w:val="00786B88"/>
    <w:rsid w:val="007A09E9"/>
    <w:rsid w:val="007A3FCC"/>
    <w:rsid w:val="007B4E1E"/>
    <w:rsid w:val="007C1B69"/>
    <w:rsid w:val="007C24A8"/>
    <w:rsid w:val="007E71C3"/>
    <w:rsid w:val="007F620E"/>
    <w:rsid w:val="007F6CF5"/>
    <w:rsid w:val="00802101"/>
    <w:rsid w:val="00802701"/>
    <w:rsid w:val="00803B0A"/>
    <w:rsid w:val="00815F1F"/>
    <w:rsid w:val="0081626F"/>
    <w:rsid w:val="0083350A"/>
    <w:rsid w:val="00844C6E"/>
    <w:rsid w:val="00855FD7"/>
    <w:rsid w:val="0086340E"/>
    <w:rsid w:val="00864456"/>
    <w:rsid w:val="008844B6"/>
    <w:rsid w:val="00885956"/>
    <w:rsid w:val="00886869"/>
    <w:rsid w:val="008B67E2"/>
    <w:rsid w:val="008C09F7"/>
    <w:rsid w:val="008C2208"/>
    <w:rsid w:val="008E2AC1"/>
    <w:rsid w:val="008E3450"/>
    <w:rsid w:val="008E4336"/>
    <w:rsid w:val="008F4DAF"/>
    <w:rsid w:val="008F590D"/>
    <w:rsid w:val="009003E8"/>
    <w:rsid w:val="00915118"/>
    <w:rsid w:val="00925FAB"/>
    <w:rsid w:val="00953AF9"/>
    <w:rsid w:val="00963EEF"/>
    <w:rsid w:val="00973733"/>
    <w:rsid w:val="0099380A"/>
    <w:rsid w:val="00995FCC"/>
    <w:rsid w:val="009A335C"/>
    <w:rsid w:val="009A62F6"/>
    <w:rsid w:val="009C31F2"/>
    <w:rsid w:val="009E3959"/>
    <w:rsid w:val="009E48E4"/>
    <w:rsid w:val="009E6A26"/>
    <w:rsid w:val="009F0139"/>
    <w:rsid w:val="00A04CD2"/>
    <w:rsid w:val="00A07A96"/>
    <w:rsid w:val="00A15275"/>
    <w:rsid w:val="00A17A4C"/>
    <w:rsid w:val="00A319DE"/>
    <w:rsid w:val="00A428EE"/>
    <w:rsid w:val="00A46F15"/>
    <w:rsid w:val="00A64964"/>
    <w:rsid w:val="00A67E89"/>
    <w:rsid w:val="00A742E9"/>
    <w:rsid w:val="00A7443E"/>
    <w:rsid w:val="00A75D2D"/>
    <w:rsid w:val="00A86988"/>
    <w:rsid w:val="00A910F1"/>
    <w:rsid w:val="00A92D0B"/>
    <w:rsid w:val="00AA1740"/>
    <w:rsid w:val="00AB022F"/>
    <w:rsid w:val="00AB2F7F"/>
    <w:rsid w:val="00AB3510"/>
    <w:rsid w:val="00AC38C1"/>
    <w:rsid w:val="00AC5A4B"/>
    <w:rsid w:val="00AD5797"/>
    <w:rsid w:val="00AD611E"/>
    <w:rsid w:val="00AD742A"/>
    <w:rsid w:val="00AE429F"/>
    <w:rsid w:val="00AE74A8"/>
    <w:rsid w:val="00AF40F0"/>
    <w:rsid w:val="00B00BCD"/>
    <w:rsid w:val="00B00EE5"/>
    <w:rsid w:val="00B03003"/>
    <w:rsid w:val="00B120D7"/>
    <w:rsid w:val="00B14373"/>
    <w:rsid w:val="00B1593B"/>
    <w:rsid w:val="00B2329F"/>
    <w:rsid w:val="00B312DA"/>
    <w:rsid w:val="00B31565"/>
    <w:rsid w:val="00B4785F"/>
    <w:rsid w:val="00B51C2B"/>
    <w:rsid w:val="00B54991"/>
    <w:rsid w:val="00B55CCD"/>
    <w:rsid w:val="00B55D78"/>
    <w:rsid w:val="00B62AC0"/>
    <w:rsid w:val="00B66CF5"/>
    <w:rsid w:val="00B954D0"/>
    <w:rsid w:val="00BA548C"/>
    <w:rsid w:val="00BA56A3"/>
    <w:rsid w:val="00BB49BB"/>
    <w:rsid w:val="00BB6F5E"/>
    <w:rsid w:val="00BC6CBD"/>
    <w:rsid w:val="00BE45D0"/>
    <w:rsid w:val="00BF2F45"/>
    <w:rsid w:val="00BF5B1E"/>
    <w:rsid w:val="00C02649"/>
    <w:rsid w:val="00C0471D"/>
    <w:rsid w:val="00C13B3F"/>
    <w:rsid w:val="00C15B3A"/>
    <w:rsid w:val="00C16981"/>
    <w:rsid w:val="00C372E0"/>
    <w:rsid w:val="00C406A2"/>
    <w:rsid w:val="00C42A0D"/>
    <w:rsid w:val="00C4308F"/>
    <w:rsid w:val="00C46E5F"/>
    <w:rsid w:val="00C508BF"/>
    <w:rsid w:val="00C51AE9"/>
    <w:rsid w:val="00C56CAE"/>
    <w:rsid w:val="00C742D7"/>
    <w:rsid w:val="00C765A2"/>
    <w:rsid w:val="00C80771"/>
    <w:rsid w:val="00C86AC8"/>
    <w:rsid w:val="00C97F70"/>
    <w:rsid w:val="00CA48EB"/>
    <w:rsid w:val="00CC4B40"/>
    <w:rsid w:val="00CD05E0"/>
    <w:rsid w:val="00CD6886"/>
    <w:rsid w:val="00CD7D17"/>
    <w:rsid w:val="00CF1129"/>
    <w:rsid w:val="00CF3A81"/>
    <w:rsid w:val="00D04B7C"/>
    <w:rsid w:val="00D075B1"/>
    <w:rsid w:val="00D10372"/>
    <w:rsid w:val="00D20261"/>
    <w:rsid w:val="00D27D5F"/>
    <w:rsid w:val="00D30039"/>
    <w:rsid w:val="00D30C4F"/>
    <w:rsid w:val="00D36884"/>
    <w:rsid w:val="00D36927"/>
    <w:rsid w:val="00D5475D"/>
    <w:rsid w:val="00D56BCA"/>
    <w:rsid w:val="00D66801"/>
    <w:rsid w:val="00D74F4E"/>
    <w:rsid w:val="00D75107"/>
    <w:rsid w:val="00D80E46"/>
    <w:rsid w:val="00D84F94"/>
    <w:rsid w:val="00D8769E"/>
    <w:rsid w:val="00D95D7F"/>
    <w:rsid w:val="00DA07E2"/>
    <w:rsid w:val="00DA3AEE"/>
    <w:rsid w:val="00DB1B5B"/>
    <w:rsid w:val="00DB7D98"/>
    <w:rsid w:val="00DD09EB"/>
    <w:rsid w:val="00DD52BB"/>
    <w:rsid w:val="00DE3A5D"/>
    <w:rsid w:val="00DF25F4"/>
    <w:rsid w:val="00DF2649"/>
    <w:rsid w:val="00DF4AC0"/>
    <w:rsid w:val="00E00990"/>
    <w:rsid w:val="00E00FCE"/>
    <w:rsid w:val="00E15DC3"/>
    <w:rsid w:val="00E21EA5"/>
    <w:rsid w:val="00E25078"/>
    <w:rsid w:val="00E3786F"/>
    <w:rsid w:val="00E40140"/>
    <w:rsid w:val="00E52992"/>
    <w:rsid w:val="00E60942"/>
    <w:rsid w:val="00E75E09"/>
    <w:rsid w:val="00E8117F"/>
    <w:rsid w:val="00E81B6B"/>
    <w:rsid w:val="00E9366A"/>
    <w:rsid w:val="00E959A0"/>
    <w:rsid w:val="00E9734E"/>
    <w:rsid w:val="00ED6B6B"/>
    <w:rsid w:val="00EF4559"/>
    <w:rsid w:val="00EF7FF2"/>
    <w:rsid w:val="00F04904"/>
    <w:rsid w:val="00F20061"/>
    <w:rsid w:val="00F26371"/>
    <w:rsid w:val="00F30DA8"/>
    <w:rsid w:val="00F34C1F"/>
    <w:rsid w:val="00F3772B"/>
    <w:rsid w:val="00F47E87"/>
    <w:rsid w:val="00F63C29"/>
    <w:rsid w:val="00F650AE"/>
    <w:rsid w:val="00F75E52"/>
    <w:rsid w:val="00F81778"/>
    <w:rsid w:val="00F91110"/>
    <w:rsid w:val="00FA4732"/>
    <w:rsid w:val="00FB161B"/>
    <w:rsid w:val="00FC3AF0"/>
    <w:rsid w:val="00FC72B7"/>
    <w:rsid w:val="00FE3BAE"/>
    <w:rsid w:val="00FE55D4"/>
    <w:rsid w:val="00FE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5CF9-4066-4DF2-8801-9BB46DDEBAB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2579</ap:Words>
  <ap:Characters>14705</ap:Characters>
  <ap:Application>Microsoft Office Word</ap:Application>
  <ap:DocSecurity>0</ap:DocSecurity>
  <ap:Lines>122</ap:Lines>
  <ap:Paragraphs>34</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17250</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2021-01-19T14:44:53Z</dcterms:created>
  <dcterms:modified xsi:type="dcterms:W3CDTF">2021-01-19T14:44:53Z</dcterms:modified>
</cp:coreProperties>
</file>