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56C91" w:rsidR="003D7482" w:rsidP="003D7482" w:rsidRDefault="003D7482" w14:paraId="2F3CED29" w14:textId="77777777">
      <w:pPr>
        <w:pStyle w:val="NoSpacing"/>
        <w:jc w:val="center"/>
        <w:rPr>
          <w:rFonts w:ascii="Times New Roman" w:hAnsi="Times New Roman" w:cs="Times New Roman"/>
          <w:bCs/>
          <w:sz w:val="26"/>
          <w:szCs w:val="26"/>
        </w:rPr>
      </w:pPr>
      <w:r w:rsidRPr="00F56C91">
        <w:rPr>
          <w:rFonts w:ascii="Times New Roman" w:hAnsi="Times New Roman" w:cs="Times New Roman"/>
          <w:bCs/>
          <w:sz w:val="26"/>
          <w:szCs w:val="26"/>
        </w:rPr>
        <w:t>PUBLIC UTILITIES COMMISSION OF THE STATE OF CALIFORNIA</w:t>
      </w:r>
    </w:p>
    <w:p w:rsidRPr="00F56C91" w:rsidR="003D7482" w:rsidP="00FF4FB7" w:rsidRDefault="003D7482" w14:paraId="5FC8A3B3" w14:textId="77777777">
      <w:pPr>
        <w:rPr>
          <w:bCs/>
          <w:sz w:val="26"/>
          <w:szCs w:val="26"/>
        </w:rPr>
      </w:pPr>
    </w:p>
    <w:p w:rsidRPr="00F56C91" w:rsidR="00301599" w:rsidP="00FF4FB7" w:rsidRDefault="008E1AD7" w14:paraId="75FFE6B8" w14:textId="2483650F">
      <w:pPr>
        <w:rPr>
          <w:bCs/>
          <w:sz w:val="26"/>
          <w:szCs w:val="26"/>
        </w:rPr>
      </w:pPr>
      <w:r w:rsidRPr="00F56C91">
        <w:rPr>
          <w:bCs/>
          <w:sz w:val="26"/>
          <w:szCs w:val="26"/>
        </w:rPr>
        <w:t>Executive Division</w:t>
      </w:r>
      <w:r w:rsidRPr="00F56C91" w:rsidR="00C34C75">
        <w:tab/>
      </w:r>
      <w:r w:rsidRPr="00F56C91" w:rsidR="00C34C75">
        <w:tab/>
      </w:r>
      <w:r w:rsidRPr="00F56C91">
        <w:tab/>
      </w:r>
      <w:r w:rsidRPr="00F56C91">
        <w:tab/>
      </w:r>
      <w:r w:rsidRPr="00F56C91">
        <w:tab/>
      </w:r>
      <w:r w:rsidRPr="00F56C91">
        <w:tab/>
      </w:r>
      <w:r w:rsidRPr="00F56C91" w:rsidR="00FF4FB7">
        <w:tab/>
      </w:r>
      <w:r w:rsidRPr="00F56C91" w:rsidR="00301599">
        <w:rPr>
          <w:bCs/>
          <w:sz w:val="26"/>
          <w:szCs w:val="26"/>
        </w:rPr>
        <w:t xml:space="preserve">Date: </w:t>
      </w:r>
      <w:r w:rsidRPr="00F56C91" w:rsidR="7371A536">
        <w:rPr>
          <w:sz w:val="26"/>
          <w:szCs w:val="26"/>
        </w:rPr>
        <w:t>April 15,</w:t>
      </w:r>
      <w:r w:rsidRPr="00F56C91" w:rsidR="00301599">
        <w:rPr>
          <w:bCs/>
          <w:sz w:val="26"/>
          <w:szCs w:val="26"/>
        </w:rPr>
        <w:t xml:space="preserve"> 202</w:t>
      </w:r>
      <w:r w:rsidRPr="00F56C91" w:rsidR="00A62AA1">
        <w:rPr>
          <w:bCs/>
          <w:sz w:val="26"/>
          <w:szCs w:val="26"/>
        </w:rPr>
        <w:t>1</w:t>
      </w:r>
    </w:p>
    <w:p w:rsidRPr="00F56C91" w:rsidR="00301599" w:rsidP="00FF4FB7" w:rsidRDefault="00301599" w14:paraId="75432A69" w14:textId="469CFC8C">
      <w:pPr>
        <w:ind w:left="6480"/>
        <w:rPr>
          <w:bCs/>
          <w:sz w:val="26"/>
          <w:szCs w:val="26"/>
        </w:rPr>
      </w:pPr>
      <w:r w:rsidRPr="00F56C91">
        <w:rPr>
          <w:bCs/>
          <w:sz w:val="26"/>
          <w:szCs w:val="26"/>
        </w:rPr>
        <w:t>Resolution M</w:t>
      </w:r>
      <w:r w:rsidRPr="00F56C91" w:rsidR="00FF4FB7">
        <w:rPr>
          <w:bCs/>
          <w:sz w:val="26"/>
          <w:szCs w:val="26"/>
        </w:rPr>
        <w:t>-</w:t>
      </w:r>
      <w:r w:rsidRPr="00F56C91" w:rsidR="7C43A07A">
        <w:rPr>
          <w:sz w:val="26"/>
          <w:szCs w:val="26"/>
        </w:rPr>
        <w:t>4852</w:t>
      </w:r>
    </w:p>
    <w:p w:rsidRPr="00F56C91" w:rsidR="00D45391" w:rsidP="008E1AD7" w:rsidRDefault="00D45391" w14:paraId="03ADB7EF" w14:textId="77777777">
      <w:pPr>
        <w:tabs>
          <w:tab w:val="right" w:pos="8910"/>
        </w:tabs>
        <w:rPr>
          <w:b/>
          <w:sz w:val="26"/>
          <w:szCs w:val="26"/>
        </w:rPr>
      </w:pPr>
    </w:p>
    <w:p w:rsidRPr="00F56C91" w:rsidR="00D45391" w:rsidP="00D45391" w:rsidRDefault="002A023F" w14:paraId="3A75FD5A" w14:textId="6C42A0E3">
      <w:pPr>
        <w:pStyle w:val="mainex"/>
        <w:rPr>
          <w:rFonts w:ascii="Times New Roman" w:hAnsi="Times New Roman"/>
          <w:sz w:val="26"/>
          <w:szCs w:val="26"/>
          <w:u w:val="single"/>
        </w:rPr>
      </w:pPr>
      <w:bookmarkStart w:name="_Ref404993683" w:id="0"/>
      <w:r w:rsidRPr="00F56C91">
        <w:rPr>
          <w:rFonts w:ascii="Times New Roman" w:hAnsi="Times New Roman"/>
          <w:sz w:val="26"/>
          <w:szCs w:val="26"/>
          <w:u w:val="single"/>
        </w:rPr>
        <w:t>RESOLUTION</w:t>
      </w:r>
    </w:p>
    <w:p w:rsidRPr="00F56C91" w:rsidR="00D45391" w:rsidP="00D45391" w:rsidRDefault="00D45391" w14:paraId="5B854201" w14:textId="77777777">
      <w:pPr>
        <w:rPr>
          <w:sz w:val="26"/>
          <w:szCs w:val="26"/>
        </w:rPr>
      </w:pPr>
    </w:p>
    <w:p w:rsidRPr="00F56C91" w:rsidR="00D45391" w:rsidP="003D7482" w:rsidRDefault="008E1AD7" w14:paraId="2242182D" w14:textId="3A5F324F">
      <w:pPr>
        <w:pStyle w:val="Res-Caption"/>
        <w:ind w:right="810"/>
        <w:rPr>
          <w:b/>
          <w:bCs/>
          <w:sz w:val="26"/>
          <w:szCs w:val="26"/>
        </w:rPr>
      </w:pPr>
      <w:r w:rsidRPr="00F56C91">
        <w:rPr>
          <w:b/>
          <w:bCs/>
          <w:sz w:val="26"/>
          <w:szCs w:val="26"/>
        </w:rPr>
        <w:t>RESOLUTION M-</w:t>
      </w:r>
      <w:r w:rsidRPr="00F56C91" w:rsidR="62F2F360">
        <w:rPr>
          <w:b/>
          <w:bCs/>
          <w:sz w:val="26"/>
          <w:szCs w:val="26"/>
        </w:rPr>
        <w:t>4852</w:t>
      </w:r>
      <w:r w:rsidRPr="00F56C91">
        <w:rPr>
          <w:b/>
          <w:bCs/>
          <w:sz w:val="26"/>
          <w:szCs w:val="26"/>
        </w:rPr>
        <w:t xml:space="preserve">: </w:t>
      </w:r>
      <w:r w:rsidRPr="00F56C91" w:rsidR="004A7E16">
        <w:rPr>
          <w:b/>
          <w:bCs/>
          <w:sz w:val="26"/>
          <w:szCs w:val="26"/>
        </w:rPr>
        <w:t xml:space="preserve">PLACING </w:t>
      </w:r>
      <w:r w:rsidRPr="00F56C91">
        <w:rPr>
          <w:b/>
          <w:bCs/>
          <w:sz w:val="26"/>
          <w:szCs w:val="26"/>
        </w:rPr>
        <w:t xml:space="preserve">PACIFIC GAS </w:t>
      </w:r>
      <w:r w:rsidRPr="00F56C91" w:rsidR="0B1794D8">
        <w:rPr>
          <w:b/>
          <w:bCs/>
          <w:sz w:val="26"/>
          <w:szCs w:val="26"/>
        </w:rPr>
        <w:t xml:space="preserve">AND </w:t>
      </w:r>
      <w:r w:rsidRPr="00F56C91">
        <w:rPr>
          <w:b/>
          <w:bCs/>
          <w:sz w:val="26"/>
          <w:szCs w:val="26"/>
        </w:rPr>
        <w:t xml:space="preserve"> ELECTRIC COMPANY</w:t>
      </w:r>
      <w:r w:rsidRPr="00F56C91" w:rsidR="006D1D9E">
        <w:rPr>
          <w:b/>
          <w:bCs/>
          <w:sz w:val="26"/>
          <w:szCs w:val="26"/>
        </w:rPr>
        <w:t xml:space="preserve"> </w:t>
      </w:r>
      <w:r w:rsidRPr="00F56C91" w:rsidR="004A7E16">
        <w:rPr>
          <w:b/>
          <w:bCs/>
          <w:sz w:val="26"/>
          <w:szCs w:val="26"/>
        </w:rPr>
        <w:t>IN</w:t>
      </w:r>
      <w:r w:rsidRPr="00F56C91" w:rsidR="009D59F2">
        <w:rPr>
          <w:b/>
          <w:bCs/>
          <w:sz w:val="26"/>
          <w:szCs w:val="26"/>
        </w:rPr>
        <w:t>TO</w:t>
      </w:r>
      <w:r w:rsidRPr="00F56C91" w:rsidR="004A7E16">
        <w:rPr>
          <w:b/>
          <w:bCs/>
          <w:sz w:val="26"/>
          <w:szCs w:val="26"/>
        </w:rPr>
        <w:t xml:space="preserve"> STEP </w:t>
      </w:r>
      <w:r w:rsidRPr="00F56C91" w:rsidR="00073369">
        <w:rPr>
          <w:b/>
          <w:bCs/>
          <w:sz w:val="26"/>
          <w:szCs w:val="26"/>
        </w:rPr>
        <w:t>1</w:t>
      </w:r>
      <w:r w:rsidRPr="00F56C91" w:rsidR="004A7E16">
        <w:rPr>
          <w:b/>
          <w:bCs/>
          <w:sz w:val="26"/>
          <w:szCs w:val="26"/>
        </w:rPr>
        <w:t xml:space="preserve"> OF THE “ENHANCED OVERSIGHT AND ENFORCEMENT PROCESS” ADOPTED IN DECISION 20-05-053 </w:t>
      </w:r>
    </w:p>
    <w:p w:rsidRPr="00F56C91" w:rsidR="00D45391" w:rsidP="00032330" w:rsidRDefault="00D45391" w14:paraId="5CA63AD5" w14:textId="77777777">
      <w:pPr>
        <w:pStyle w:val="Res-Caption"/>
        <w:ind w:left="0"/>
        <w:rPr>
          <w:sz w:val="26"/>
          <w:szCs w:val="26"/>
        </w:rPr>
      </w:pPr>
    </w:p>
    <w:bookmarkEnd w:id="0"/>
    <w:p w:rsidRPr="00F56C91" w:rsidR="00301599" w:rsidP="00301599" w:rsidRDefault="00301599" w14:paraId="7DC34B24" w14:textId="77777777">
      <w:pPr>
        <w:rPr>
          <w:b/>
          <w:bCs/>
          <w:sz w:val="26"/>
          <w:szCs w:val="26"/>
          <w:u w:val="single"/>
        </w:rPr>
      </w:pPr>
      <w:r w:rsidRPr="00F56C91">
        <w:rPr>
          <w:b/>
          <w:bCs/>
          <w:sz w:val="26"/>
          <w:szCs w:val="26"/>
          <w:u w:val="single"/>
        </w:rPr>
        <w:t>SUMMARY</w:t>
      </w:r>
    </w:p>
    <w:p w:rsidRPr="00F56C91" w:rsidR="00301599" w:rsidP="003F0D8A" w:rsidRDefault="00301599" w14:paraId="48269059" w14:textId="2DD00514">
      <w:pPr>
        <w:rPr>
          <w:b/>
          <w:bCs/>
          <w:sz w:val="26"/>
          <w:szCs w:val="26"/>
          <w:u w:val="single"/>
        </w:rPr>
      </w:pPr>
    </w:p>
    <w:p w:rsidRPr="00F56C91" w:rsidR="00EE63F1" w:rsidP="5A8F3D85" w:rsidRDefault="00301599" w14:paraId="4EC8621B" w14:textId="2C8DDA47">
      <w:pPr>
        <w:rPr>
          <w:sz w:val="26"/>
          <w:szCs w:val="26"/>
        </w:rPr>
      </w:pPr>
      <w:r w:rsidRPr="00F56C91">
        <w:rPr>
          <w:sz w:val="26"/>
          <w:szCs w:val="26"/>
        </w:rPr>
        <w:t xml:space="preserve">This Resolution is issued </w:t>
      </w:r>
      <w:r w:rsidRPr="00F56C91" w:rsidR="004D4500">
        <w:rPr>
          <w:sz w:val="26"/>
          <w:szCs w:val="26"/>
        </w:rPr>
        <w:t xml:space="preserve">to </w:t>
      </w:r>
      <w:r w:rsidRPr="00F56C91">
        <w:rPr>
          <w:sz w:val="26"/>
          <w:szCs w:val="26"/>
        </w:rPr>
        <w:t xml:space="preserve">Pacific Gas </w:t>
      </w:r>
      <w:r w:rsidRPr="00F56C91" w:rsidR="0014272C">
        <w:rPr>
          <w:sz w:val="26"/>
          <w:szCs w:val="26"/>
        </w:rPr>
        <w:t>and</w:t>
      </w:r>
      <w:r w:rsidRPr="00F56C91" w:rsidR="004D4500">
        <w:rPr>
          <w:sz w:val="26"/>
          <w:szCs w:val="26"/>
        </w:rPr>
        <w:t xml:space="preserve"> </w:t>
      </w:r>
      <w:r w:rsidRPr="00F56C91">
        <w:rPr>
          <w:sz w:val="26"/>
          <w:szCs w:val="26"/>
        </w:rPr>
        <w:t>Electric Company (PG&amp;E)</w:t>
      </w:r>
      <w:r w:rsidRPr="00F56C91" w:rsidR="001A4FAE">
        <w:rPr>
          <w:sz w:val="26"/>
          <w:szCs w:val="26"/>
        </w:rPr>
        <w:t xml:space="preserve"> in accordance with Commission Decision </w:t>
      </w:r>
      <w:r w:rsidRPr="00F56C91" w:rsidR="006526ED">
        <w:rPr>
          <w:sz w:val="26"/>
          <w:szCs w:val="26"/>
        </w:rPr>
        <w:t xml:space="preserve">(D.) </w:t>
      </w:r>
      <w:r w:rsidRPr="00F56C91" w:rsidR="001A4FAE">
        <w:rPr>
          <w:sz w:val="26"/>
          <w:szCs w:val="26"/>
        </w:rPr>
        <w:t xml:space="preserve">20-05-053, which gave Commission approval </w:t>
      </w:r>
      <w:r w:rsidRPr="00F56C91" w:rsidR="6B911990">
        <w:rPr>
          <w:sz w:val="26"/>
          <w:szCs w:val="26"/>
        </w:rPr>
        <w:t>of PG&amp;E’s bankruptcy plan of reorganization</w:t>
      </w:r>
      <w:r w:rsidRPr="00F56C91" w:rsidR="00FA3E64">
        <w:rPr>
          <w:sz w:val="26"/>
          <w:szCs w:val="26"/>
        </w:rPr>
        <w:t xml:space="preserve"> with conditions and modifications</w:t>
      </w:r>
      <w:r w:rsidRPr="00F56C91" w:rsidR="15291AA2">
        <w:rPr>
          <w:sz w:val="26"/>
          <w:szCs w:val="26"/>
        </w:rPr>
        <w:t>.</w:t>
      </w:r>
      <w:r w:rsidRPr="00F56C91" w:rsidR="6B911990">
        <w:rPr>
          <w:sz w:val="26"/>
          <w:szCs w:val="26"/>
        </w:rPr>
        <w:t xml:space="preserve"> </w:t>
      </w:r>
      <w:r w:rsidRPr="00F56C91" w:rsidR="001A4FAE">
        <w:rPr>
          <w:sz w:val="26"/>
          <w:szCs w:val="26"/>
        </w:rPr>
        <w:t xml:space="preserve"> The decision </w:t>
      </w:r>
      <w:r w:rsidRPr="00F56C91" w:rsidR="22C5F144">
        <w:rPr>
          <w:sz w:val="26"/>
          <w:szCs w:val="26"/>
        </w:rPr>
        <w:t>established</w:t>
      </w:r>
      <w:r w:rsidRPr="00F56C91" w:rsidR="001A4FAE">
        <w:rPr>
          <w:sz w:val="26"/>
          <w:szCs w:val="26"/>
        </w:rPr>
        <w:t xml:space="preserve"> </w:t>
      </w:r>
      <w:r w:rsidRPr="00F56C91" w:rsidR="005253BD">
        <w:rPr>
          <w:sz w:val="26"/>
          <w:szCs w:val="26"/>
        </w:rPr>
        <w:t xml:space="preserve">an </w:t>
      </w:r>
      <w:r w:rsidRPr="00F56C91" w:rsidR="00B642A6">
        <w:rPr>
          <w:sz w:val="26"/>
          <w:szCs w:val="26"/>
        </w:rPr>
        <w:t xml:space="preserve">Enhanced Oversight and Enforcement Process </w:t>
      </w:r>
      <w:r w:rsidRPr="00F56C91" w:rsidR="005253BD">
        <w:rPr>
          <w:sz w:val="26"/>
          <w:szCs w:val="26"/>
        </w:rPr>
        <w:t xml:space="preserve">(EOE Process) </w:t>
      </w:r>
      <w:r w:rsidRPr="00F56C91" w:rsidR="00B642A6">
        <w:rPr>
          <w:sz w:val="26"/>
          <w:szCs w:val="26"/>
        </w:rPr>
        <w:t xml:space="preserve">allowing </w:t>
      </w:r>
      <w:r w:rsidRPr="00F56C91" w:rsidR="001A4FAE">
        <w:rPr>
          <w:sz w:val="26"/>
          <w:szCs w:val="26"/>
        </w:rPr>
        <w:t xml:space="preserve">the Commission to take additional steps </w:t>
      </w:r>
      <w:r w:rsidRPr="00F56C91" w:rsidR="00B642A6">
        <w:rPr>
          <w:sz w:val="26"/>
          <w:szCs w:val="26"/>
        </w:rPr>
        <w:t xml:space="preserve">to ensure PG&amp;E is improving its safety </w:t>
      </w:r>
      <w:r w:rsidRPr="00F56C91" w:rsidR="006131FA">
        <w:rPr>
          <w:sz w:val="26"/>
          <w:szCs w:val="26"/>
        </w:rPr>
        <w:t>performance</w:t>
      </w:r>
      <w:r w:rsidRPr="00F56C91" w:rsidR="005253BD">
        <w:rPr>
          <w:sz w:val="26"/>
          <w:szCs w:val="26"/>
        </w:rPr>
        <w:t xml:space="preserve"> if specific </w:t>
      </w:r>
      <w:r w:rsidRPr="00F56C91" w:rsidR="00693B85">
        <w:rPr>
          <w:sz w:val="26"/>
          <w:szCs w:val="26"/>
        </w:rPr>
        <w:t>Triggering Event</w:t>
      </w:r>
      <w:r w:rsidRPr="00F56C91" w:rsidR="005253BD">
        <w:rPr>
          <w:sz w:val="26"/>
          <w:szCs w:val="26"/>
        </w:rPr>
        <w:t xml:space="preserve">s occur.  </w:t>
      </w:r>
      <w:r w:rsidRPr="00F56C91" w:rsidR="059D1156">
        <w:rPr>
          <w:sz w:val="26"/>
          <w:szCs w:val="26"/>
        </w:rPr>
        <w:t xml:space="preserve">The steps </w:t>
      </w:r>
      <w:r w:rsidRPr="00F56C91" w:rsidR="0B1E650D">
        <w:rPr>
          <w:sz w:val="26"/>
          <w:szCs w:val="26"/>
        </w:rPr>
        <w:t>range</w:t>
      </w:r>
      <w:r w:rsidRPr="00F56C91" w:rsidR="005253BD">
        <w:rPr>
          <w:sz w:val="26"/>
          <w:szCs w:val="26"/>
        </w:rPr>
        <w:t xml:space="preserve"> from Step 1, which contains </w:t>
      </w:r>
      <w:r w:rsidRPr="00F56C91" w:rsidR="00C34C75">
        <w:rPr>
          <w:sz w:val="26"/>
          <w:szCs w:val="26"/>
        </w:rPr>
        <w:t xml:space="preserve">enhanced reporting </w:t>
      </w:r>
      <w:r w:rsidRPr="00F56C91" w:rsidR="006131FA">
        <w:rPr>
          <w:sz w:val="26"/>
          <w:szCs w:val="26"/>
        </w:rPr>
        <w:t xml:space="preserve">and oversight </w:t>
      </w:r>
      <w:r w:rsidRPr="00F56C91" w:rsidR="00C34C75">
        <w:rPr>
          <w:sz w:val="26"/>
          <w:szCs w:val="26"/>
        </w:rPr>
        <w:t>requirements</w:t>
      </w:r>
      <w:r w:rsidRPr="00F56C91" w:rsidR="006A380C">
        <w:rPr>
          <w:sz w:val="26"/>
          <w:szCs w:val="26"/>
        </w:rPr>
        <w:t>,</w:t>
      </w:r>
      <w:r w:rsidRPr="00F56C91" w:rsidR="005253BD">
        <w:rPr>
          <w:sz w:val="26"/>
          <w:szCs w:val="26"/>
        </w:rPr>
        <w:t xml:space="preserve"> to Step 6, involving the potential revocation of</w:t>
      </w:r>
      <w:r w:rsidRPr="00F56C91" w:rsidR="00B642A6">
        <w:rPr>
          <w:sz w:val="26"/>
          <w:szCs w:val="26"/>
        </w:rPr>
        <w:t xml:space="preserve"> PG&amp;E’s</w:t>
      </w:r>
      <w:r w:rsidRPr="00F56C91" w:rsidR="005253BD">
        <w:rPr>
          <w:sz w:val="26"/>
          <w:szCs w:val="26"/>
        </w:rPr>
        <w:t xml:space="preserve"> ability to operate as a California electric utility.  </w:t>
      </w:r>
    </w:p>
    <w:p w:rsidRPr="00F56C91" w:rsidR="00EE63F1" w:rsidP="5A8F3D85" w:rsidRDefault="00EE63F1" w14:paraId="255E887E" w14:textId="71032648">
      <w:pPr>
        <w:rPr>
          <w:sz w:val="26"/>
          <w:szCs w:val="26"/>
        </w:rPr>
      </w:pPr>
    </w:p>
    <w:p w:rsidRPr="00F56C91" w:rsidR="00EE63F1" w:rsidP="00B642A6" w:rsidRDefault="005253BD" w14:paraId="536B06D3" w14:textId="35EBC2D8">
      <w:pPr>
        <w:rPr>
          <w:sz w:val="26"/>
          <w:szCs w:val="26"/>
        </w:rPr>
      </w:pPr>
      <w:r w:rsidRPr="00F56C91">
        <w:rPr>
          <w:sz w:val="26"/>
          <w:szCs w:val="26"/>
        </w:rPr>
        <w:t>This Resolution invokes Step 1</w:t>
      </w:r>
      <w:r w:rsidRPr="00F56C91" w:rsidR="00B12D2B">
        <w:rPr>
          <w:sz w:val="26"/>
          <w:szCs w:val="26"/>
        </w:rPr>
        <w:t>,</w:t>
      </w:r>
      <w:r w:rsidRPr="00F56C91" w:rsidR="006A380C">
        <w:rPr>
          <w:sz w:val="26"/>
          <w:szCs w:val="26"/>
        </w:rPr>
        <w:t xml:space="preserve"> </w:t>
      </w:r>
      <w:r w:rsidRPr="00F56C91" w:rsidR="00D50FDD">
        <w:rPr>
          <w:sz w:val="26"/>
          <w:szCs w:val="26"/>
        </w:rPr>
        <w:t xml:space="preserve">with regard to PG&amp;E’s </w:t>
      </w:r>
      <w:r w:rsidRPr="00F56C91" w:rsidR="365AE9EF">
        <w:rPr>
          <w:sz w:val="26"/>
          <w:szCs w:val="26"/>
        </w:rPr>
        <w:t xml:space="preserve">insufficient progress with </w:t>
      </w:r>
      <w:r w:rsidRPr="00F56C91" w:rsidR="0088158C">
        <w:rPr>
          <w:sz w:val="26"/>
          <w:szCs w:val="26"/>
        </w:rPr>
        <w:t xml:space="preserve">risk-driven </w:t>
      </w:r>
      <w:r w:rsidRPr="00F56C91" w:rsidR="00D50FDD">
        <w:rPr>
          <w:sz w:val="26"/>
          <w:szCs w:val="26"/>
        </w:rPr>
        <w:t xml:space="preserve">wildfire mitigation efforts </w:t>
      </w:r>
      <w:r w:rsidRPr="00F56C91" w:rsidR="006A380C">
        <w:rPr>
          <w:sz w:val="26"/>
          <w:szCs w:val="26"/>
        </w:rPr>
        <w:t>and requires</w:t>
      </w:r>
      <w:r w:rsidRPr="00F56C91" w:rsidR="00D802B1">
        <w:rPr>
          <w:sz w:val="26"/>
          <w:szCs w:val="26"/>
        </w:rPr>
        <w:t xml:space="preserve"> PG&amp;E to submit</w:t>
      </w:r>
      <w:r w:rsidRPr="00F56C91" w:rsidR="006A380C">
        <w:rPr>
          <w:sz w:val="26"/>
          <w:szCs w:val="26"/>
        </w:rPr>
        <w:t xml:space="preserve"> a Corrective Action Plan</w:t>
      </w:r>
      <w:r w:rsidRPr="00F56C91" w:rsidR="00D802B1">
        <w:rPr>
          <w:sz w:val="26"/>
          <w:szCs w:val="26"/>
        </w:rPr>
        <w:t xml:space="preserve"> within 20 days of </w:t>
      </w:r>
      <w:r w:rsidRPr="00F56C91" w:rsidR="00A32547">
        <w:rPr>
          <w:sz w:val="26"/>
          <w:szCs w:val="26"/>
        </w:rPr>
        <w:t>the Resolution effective date</w:t>
      </w:r>
      <w:r w:rsidRPr="00F56C91">
        <w:rPr>
          <w:sz w:val="26"/>
          <w:szCs w:val="26"/>
        </w:rPr>
        <w:t xml:space="preserve">.  </w:t>
      </w:r>
    </w:p>
    <w:p w:rsidRPr="00F56C91" w:rsidR="00443C80" w:rsidP="00B642A6" w:rsidRDefault="00443C80" w14:paraId="3BFFA88F" w14:textId="0BEBFB46">
      <w:pPr>
        <w:rPr>
          <w:sz w:val="26"/>
          <w:szCs w:val="26"/>
        </w:rPr>
      </w:pPr>
    </w:p>
    <w:p w:rsidRPr="00F56C91" w:rsidR="006526ED" w:rsidP="00B4284F" w:rsidRDefault="006526ED" w14:paraId="66FC46E4" w14:textId="3BF23E66">
      <w:pPr>
        <w:rPr>
          <w:sz w:val="26"/>
          <w:szCs w:val="26"/>
        </w:rPr>
      </w:pPr>
      <w:r w:rsidRPr="00F56C91">
        <w:rPr>
          <w:sz w:val="26"/>
          <w:szCs w:val="26"/>
        </w:rPr>
        <w:t>I</w:t>
      </w:r>
      <w:r w:rsidRPr="00F56C91" w:rsidR="00B4284F">
        <w:rPr>
          <w:sz w:val="26"/>
          <w:szCs w:val="26"/>
        </w:rPr>
        <w:t>t is appropriate to place PG&amp;E into Step 1 of the EOE Process</w:t>
      </w:r>
      <w:r w:rsidRPr="00F56C91">
        <w:rPr>
          <w:sz w:val="26"/>
          <w:szCs w:val="26"/>
        </w:rPr>
        <w:t xml:space="preserve"> due to</w:t>
      </w:r>
      <w:r w:rsidRPr="00F56C91" w:rsidR="00666D59">
        <w:rPr>
          <w:sz w:val="26"/>
          <w:szCs w:val="26"/>
        </w:rPr>
        <w:t xml:space="preserve"> the following </w:t>
      </w:r>
      <w:r w:rsidRPr="00F56C91" w:rsidR="00793E67">
        <w:rPr>
          <w:sz w:val="26"/>
          <w:szCs w:val="26"/>
        </w:rPr>
        <w:t>T</w:t>
      </w:r>
      <w:r w:rsidRPr="00F56C91" w:rsidR="00666D59">
        <w:rPr>
          <w:sz w:val="26"/>
          <w:szCs w:val="26"/>
        </w:rPr>
        <w:t xml:space="preserve">riggering </w:t>
      </w:r>
      <w:r w:rsidRPr="00F56C91" w:rsidR="00793E67">
        <w:rPr>
          <w:sz w:val="26"/>
          <w:szCs w:val="26"/>
        </w:rPr>
        <w:t>E</w:t>
      </w:r>
      <w:r w:rsidRPr="00F56C91" w:rsidR="00666D59">
        <w:rPr>
          <w:sz w:val="26"/>
          <w:szCs w:val="26"/>
        </w:rPr>
        <w:t>vent</w:t>
      </w:r>
      <w:r w:rsidRPr="00F56C91">
        <w:rPr>
          <w:sz w:val="26"/>
          <w:szCs w:val="26"/>
        </w:rPr>
        <w:t>:</w:t>
      </w:r>
      <w:r w:rsidRPr="00F56C91" w:rsidR="00B4284F">
        <w:rPr>
          <w:sz w:val="26"/>
          <w:szCs w:val="26"/>
        </w:rPr>
        <w:t xml:space="preserve">  </w:t>
      </w:r>
    </w:p>
    <w:p w:rsidRPr="00F56C91" w:rsidR="006526ED" w:rsidP="00B4284F" w:rsidRDefault="006526ED" w14:paraId="4BCA9057" w14:textId="77777777">
      <w:pPr>
        <w:rPr>
          <w:sz w:val="26"/>
          <w:szCs w:val="26"/>
        </w:rPr>
      </w:pPr>
    </w:p>
    <w:p w:rsidRPr="00F56C91" w:rsidR="009D59F2" w:rsidP="00FF4FB7" w:rsidRDefault="005F113F" w14:paraId="65498644" w14:textId="4FE3D97E">
      <w:pPr>
        <w:pStyle w:val="ListParagraph"/>
        <w:ind w:right="1440"/>
        <w:rPr>
          <w:sz w:val="26"/>
          <w:szCs w:val="26"/>
        </w:rPr>
      </w:pPr>
      <w:r w:rsidRPr="00F56C91">
        <w:rPr>
          <w:sz w:val="26"/>
          <w:szCs w:val="26"/>
        </w:rPr>
        <w:t xml:space="preserve">PG&amp;E Has Made </w:t>
      </w:r>
      <w:r w:rsidRPr="00F56C91" w:rsidR="009D59F2">
        <w:rPr>
          <w:sz w:val="26"/>
          <w:szCs w:val="26"/>
        </w:rPr>
        <w:t xml:space="preserve">Insufficient Progress Toward Approved Safety or Risk-Driven Investments Related to </w:t>
      </w:r>
      <w:r w:rsidRPr="00F56C91">
        <w:rPr>
          <w:sz w:val="26"/>
          <w:szCs w:val="26"/>
        </w:rPr>
        <w:t>Its</w:t>
      </w:r>
      <w:r w:rsidRPr="00F56C91" w:rsidR="009D59F2">
        <w:rPr>
          <w:sz w:val="26"/>
          <w:szCs w:val="26"/>
        </w:rPr>
        <w:t xml:space="preserve"> Electric Business (</w:t>
      </w:r>
      <w:r w:rsidRPr="00F56C91" w:rsidR="006A380C">
        <w:rPr>
          <w:sz w:val="26"/>
          <w:szCs w:val="26"/>
        </w:rPr>
        <w:t xml:space="preserve">EOE Process </w:t>
      </w:r>
      <w:r w:rsidRPr="00F56C91" w:rsidR="009D59F2">
        <w:rPr>
          <w:sz w:val="26"/>
          <w:szCs w:val="26"/>
        </w:rPr>
        <w:t>Step 1, Triggering Event A(iii))</w:t>
      </w:r>
      <w:r w:rsidRPr="00F56C91" w:rsidR="00793E67">
        <w:rPr>
          <w:sz w:val="26"/>
          <w:szCs w:val="26"/>
        </w:rPr>
        <w:t>.</w:t>
      </w:r>
    </w:p>
    <w:p w:rsidRPr="00F56C91" w:rsidR="00895968" w:rsidP="00895968" w:rsidRDefault="00895968" w14:paraId="287FA7AA" w14:textId="1D85AF0E">
      <w:pPr>
        <w:rPr>
          <w:sz w:val="26"/>
          <w:szCs w:val="26"/>
        </w:rPr>
      </w:pPr>
    </w:p>
    <w:p w:rsidRPr="00F56C91" w:rsidR="00793E67" w:rsidP="00793E67" w:rsidRDefault="00793E67" w14:paraId="19674FCE" w14:textId="3017EB41">
      <w:pPr>
        <w:pStyle w:val="ListParagraph"/>
        <w:ind w:left="0"/>
        <w:rPr>
          <w:sz w:val="26"/>
          <w:szCs w:val="26"/>
        </w:rPr>
      </w:pPr>
      <w:bookmarkStart w:name="_Hlk65144524" w:id="1"/>
      <w:r w:rsidRPr="00F56C91">
        <w:rPr>
          <w:sz w:val="26"/>
          <w:szCs w:val="26"/>
        </w:rPr>
        <w:t>The</w:t>
      </w:r>
      <w:r w:rsidRPr="00F56C91" w:rsidDel="00D93443">
        <w:rPr>
          <w:sz w:val="26"/>
          <w:szCs w:val="26"/>
        </w:rPr>
        <w:t xml:space="preserve"> </w:t>
      </w:r>
      <w:r w:rsidRPr="00F56C91" w:rsidR="00D93443">
        <w:rPr>
          <w:sz w:val="26"/>
          <w:szCs w:val="26"/>
        </w:rPr>
        <w:t xml:space="preserve">findings </w:t>
      </w:r>
      <w:r w:rsidRPr="00F56C91">
        <w:rPr>
          <w:sz w:val="26"/>
          <w:szCs w:val="26"/>
        </w:rPr>
        <w:t>supporting th</w:t>
      </w:r>
      <w:r w:rsidRPr="00F56C91" w:rsidR="00DE77C2">
        <w:rPr>
          <w:sz w:val="26"/>
          <w:szCs w:val="26"/>
        </w:rPr>
        <w:t>is</w:t>
      </w:r>
      <w:r w:rsidRPr="00F56C91">
        <w:rPr>
          <w:sz w:val="26"/>
          <w:szCs w:val="26"/>
        </w:rPr>
        <w:t xml:space="preserve"> Triggering Event include the following:</w:t>
      </w:r>
    </w:p>
    <w:p w:rsidRPr="00F56C91" w:rsidR="5A8F3D85" w:rsidP="5A8F3D85" w:rsidRDefault="5A8F3D85" w14:paraId="7041EF11" w14:textId="6C6E9733">
      <w:pPr>
        <w:pStyle w:val="ListParagraph"/>
        <w:ind w:left="0"/>
        <w:rPr>
          <w:sz w:val="26"/>
          <w:szCs w:val="26"/>
        </w:rPr>
      </w:pPr>
    </w:p>
    <w:p w:rsidRPr="00F56C91" w:rsidR="002724A3" w:rsidP="560599C1" w:rsidRDefault="00220479" w14:paraId="1274E65C" w14:textId="1765C6C9">
      <w:pPr>
        <w:ind w:left="360" w:right="1440"/>
        <w:rPr>
          <w:sz w:val="26"/>
          <w:szCs w:val="26"/>
        </w:rPr>
      </w:pPr>
      <w:r w:rsidRPr="00A05645">
        <w:rPr>
          <w:sz w:val="26"/>
          <w:szCs w:val="26"/>
        </w:rPr>
        <w:t xml:space="preserve">PG&amp;E </w:t>
      </w:r>
      <w:r w:rsidRPr="00A05645" w:rsidR="5E3807C6">
        <w:rPr>
          <w:sz w:val="26"/>
          <w:szCs w:val="26"/>
        </w:rPr>
        <w:t xml:space="preserve">is not </w:t>
      </w:r>
      <w:r w:rsidRPr="00A05645" w:rsidR="0E153418">
        <w:rPr>
          <w:sz w:val="26"/>
          <w:szCs w:val="26"/>
        </w:rPr>
        <w:t>sufficiently</w:t>
      </w:r>
      <w:r w:rsidRPr="00A05645" w:rsidR="002724A3">
        <w:rPr>
          <w:sz w:val="26"/>
          <w:szCs w:val="26"/>
        </w:rPr>
        <w:t xml:space="preserve"> prioritizing its Enhanced Vegetation Management (EVM) based on risk.</w:t>
      </w:r>
      <w:r w:rsidRPr="00F56C91" w:rsidR="002724A3">
        <w:rPr>
          <w:sz w:val="26"/>
          <w:szCs w:val="26"/>
        </w:rPr>
        <w:t xml:space="preserve">  PG&amp;E ranks its power </w:t>
      </w:r>
      <w:r w:rsidRPr="00F56C91" w:rsidR="5E3807C6">
        <w:rPr>
          <w:sz w:val="26"/>
          <w:szCs w:val="26"/>
        </w:rPr>
        <w:t>line</w:t>
      </w:r>
      <w:r w:rsidRPr="00F56C91" w:rsidR="58E3BDA5">
        <w:rPr>
          <w:sz w:val="26"/>
          <w:szCs w:val="26"/>
        </w:rPr>
        <w:t xml:space="preserve"> circuits</w:t>
      </w:r>
      <w:r w:rsidRPr="00F56C91" w:rsidR="2AA9CFA1">
        <w:rPr>
          <w:sz w:val="26"/>
          <w:szCs w:val="26"/>
        </w:rPr>
        <w:t xml:space="preserve"> </w:t>
      </w:r>
      <w:r w:rsidRPr="00F56C91" w:rsidR="002724A3">
        <w:rPr>
          <w:sz w:val="26"/>
          <w:szCs w:val="26"/>
        </w:rPr>
        <w:t xml:space="preserve">by </w:t>
      </w:r>
      <w:r w:rsidRPr="00F56C91" w:rsidR="07F98462">
        <w:rPr>
          <w:sz w:val="26"/>
          <w:szCs w:val="26"/>
        </w:rPr>
        <w:t xml:space="preserve">wildfire </w:t>
      </w:r>
      <w:r w:rsidRPr="00F56C91" w:rsidR="002724A3">
        <w:rPr>
          <w:sz w:val="26"/>
          <w:szCs w:val="26"/>
        </w:rPr>
        <w:t xml:space="preserve">risk, but the work performed </w:t>
      </w:r>
      <w:r w:rsidRPr="00F56C91" w:rsidR="003B461C">
        <w:rPr>
          <w:sz w:val="26"/>
          <w:szCs w:val="26"/>
        </w:rPr>
        <w:t xml:space="preserve">in 2020 </w:t>
      </w:r>
      <w:r w:rsidRPr="00F56C91" w:rsidR="002724A3">
        <w:rPr>
          <w:sz w:val="26"/>
          <w:szCs w:val="26"/>
        </w:rPr>
        <w:t>demonstrate</w:t>
      </w:r>
      <w:r w:rsidRPr="00F56C91" w:rsidR="00DF3C1A">
        <w:rPr>
          <w:sz w:val="26"/>
          <w:szCs w:val="26"/>
        </w:rPr>
        <w:t>s</w:t>
      </w:r>
      <w:r w:rsidRPr="00F56C91" w:rsidR="002724A3">
        <w:rPr>
          <w:sz w:val="26"/>
          <w:szCs w:val="26"/>
        </w:rPr>
        <w:t xml:space="preserve"> that </w:t>
      </w:r>
      <w:r w:rsidRPr="00F56C91" w:rsidR="00DF3C1A">
        <w:rPr>
          <w:sz w:val="26"/>
          <w:szCs w:val="26"/>
        </w:rPr>
        <w:t xml:space="preserve">PG&amp;E is not </w:t>
      </w:r>
      <w:r w:rsidRPr="00F56C91" w:rsidR="007C7A55">
        <w:rPr>
          <w:sz w:val="26"/>
          <w:szCs w:val="26"/>
        </w:rPr>
        <w:t xml:space="preserve">making </w:t>
      </w:r>
      <w:r w:rsidRPr="00F56C91" w:rsidR="003D22AE">
        <w:rPr>
          <w:sz w:val="26"/>
          <w:szCs w:val="26"/>
        </w:rPr>
        <w:t>ris</w:t>
      </w:r>
      <w:r w:rsidRPr="00F56C91" w:rsidR="007C7A55">
        <w:rPr>
          <w:sz w:val="26"/>
          <w:szCs w:val="26"/>
        </w:rPr>
        <w:t xml:space="preserve">k-driven </w:t>
      </w:r>
      <w:r w:rsidRPr="00F56C91" w:rsidR="003D22AE">
        <w:rPr>
          <w:sz w:val="26"/>
          <w:szCs w:val="26"/>
        </w:rPr>
        <w:t>investments</w:t>
      </w:r>
      <w:r w:rsidRPr="00F56C91" w:rsidR="0044677D">
        <w:rPr>
          <w:sz w:val="26"/>
          <w:szCs w:val="26"/>
        </w:rPr>
        <w:t xml:space="preserve">.  </w:t>
      </w:r>
      <w:r w:rsidRPr="00F56C91" w:rsidR="56F9C187">
        <w:rPr>
          <w:sz w:val="26"/>
          <w:szCs w:val="26"/>
        </w:rPr>
        <w:t xml:space="preserve">PG&amp;E </w:t>
      </w:r>
      <w:r w:rsidRPr="00F56C91" w:rsidR="002724A3">
        <w:rPr>
          <w:sz w:val="26"/>
          <w:szCs w:val="26"/>
        </w:rPr>
        <w:t xml:space="preserve">is </w:t>
      </w:r>
      <w:r w:rsidRPr="00F56C91" w:rsidR="56F9C187">
        <w:rPr>
          <w:sz w:val="26"/>
          <w:szCs w:val="26"/>
        </w:rPr>
        <w:t xml:space="preserve">not </w:t>
      </w:r>
      <w:r w:rsidRPr="00F56C91" w:rsidR="002724A3">
        <w:rPr>
          <w:sz w:val="26"/>
          <w:szCs w:val="26"/>
        </w:rPr>
        <w:t xml:space="preserve">doing the majority of </w:t>
      </w:r>
      <w:r w:rsidRPr="00F56C91" w:rsidR="006B347C">
        <w:rPr>
          <w:sz w:val="26"/>
          <w:szCs w:val="26"/>
        </w:rPr>
        <w:t xml:space="preserve">EVM </w:t>
      </w:r>
      <w:r w:rsidRPr="00F56C91" w:rsidR="002724A3">
        <w:rPr>
          <w:sz w:val="26"/>
          <w:szCs w:val="26"/>
        </w:rPr>
        <w:t xml:space="preserve">work </w:t>
      </w:r>
      <w:r w:rsidRPr="00F56C91" w:rsidR="006B347C">
        <w:rPr>
          <w:sz w:val="26"/>
          <w:szCs w:val="26"/>
        </w:rPr>
        <w:t>– or even a significant por</w:t>
      </w:r>
      <w:r w:rsidRPr="00F56C91" w:rsidR="005E7187">
        <w:rPr>
          <w:sz w:val="26"/>
          <w:szCs w:val="26"/>
        </w:rPr>
        <w:t xml:space="preserve">tion of work </w:t>
      </w:r>
      <w:r w:rsidRPr="00F56C91" w:rsidR="002724A3">
        <w:rPr>
          <w:sz w:val="26"/>
          <w:szCs w:val="26"/>
        </w:rPr>
        <w:t>– on the highest risk lines.</w:t>
      </w:r>
      <w:r w:rsidRPr="00F56C91" w:rsidR="1648AE93">
        <w:rPr>
          <w:sz w:val="26"/>
          <w:szCs w:val="26"/>
        </w:rPr>
        <w:t xml:space="preserve"> </w:t>
      </w:r>
    </w:p>
    <w:bookmarkEnd w:id="1"/>
    <w:p w:rsidRPr="00F56C91" w:rsidR="002724A3" w:rsidP="00FF4FB7" w:rsidRDefault="002724A3" w14:paraId="49AA15C2" w14:textId="77777777">
      <w:pPr>
        <w:pStyle w:val="ListParagraph"/>
        <w:ind w:right="1440"/>
        <w:rPr>
          <w:sz w:val="26"/>
          <w:szCs w:val="26"/>
        </w:rPr>
      </w:pPr>
    </w:p>
    <w:p w:rsidR="0097087B" w:rsidP="0097087B" w:rsidRDefault="0097087B" w14:paraId="3A89C93D" w14:textId="77777777">
      <w:pPr>
        <w:ind w:left="360" w:right="1440"/>
        <w:rPr>
          <w:sz w:val="26"/>
          <w:szCs w:val="26"/>
        </w:rPr>
      </w:pPr>
      <w:r>
        <w:rPr>
          <w:sz w:val="26"/>
          <w:szCs w:val="26"/>
        </w:rPr>
        <w:lastRenderedPageBreak/>
        <w:t xml:space="preserve">In 2020, PG&amp;E conducted more work in 2020 on lower risk power lines than high risk lines if one examines the 161 power lines on which PG&amp;E performed EVM.  Less than five percent of the EVM work PG&amp;E completed was on the 20 highest risk power lines according to PG&amp;E’s own risk rankings. </w:t>
      </w:r>
    </w:p>
    <w:p w:rsidRPr="00F56C91" w:rsidR="00B4284F" w:rsidP="560599C1" w:rsidRDefault="00B4284F" w14:paraId="0831F5E5" w14:textId="29C1F518">
      <w:pPr>
        <w:rPr>
          <w:sz w:val="26"/>
          <w:szCs w:val="26"/>
        </w:rPr>
      </w:pPr>
    </w:p>
    <w:p w:rsidRPr="00F56C91" w:rsidR="00216A71" w:rsidP="5A8F3D85" w:rsidRDefault="002724A3" w14:paraId="63B4015E" w14:textId="46F22F26">
      <w:pPr>
        <w:rPr>
          <w:sz w:val="26"/>
          <w:szCs w:val="26"/>
        </w:rPr>
      </w:pPr>
      <w:r w:rsidRPr="00F56C91">
        <w:rPr>
          <w:sz w:val="26"/>
          <w:szCs w:val="26"/>
        </w:rPr>
        <w:t>The foregoing facts</w:t>
      </w:r>
      <w:r w:rsidRPr="00F56C91" w:rsidR="12E55120">
        <w:rPr>
          <w:sz w:val="26"/>
          <w:szCs w:val="26"/>
        </w:rPr>
        <w:t xml:space="preserve"> meet the</w:t>
      </w:r>
      <w:r w:rsidRPr="00F56C91">
        <w:rPr>
          <w:sz w:val="26"/>
          <w:szCs w:val="26"/>
        </w:rPr>
        <w:t xml:space="preserve"> trigger</w:t>
      </w:r>
      <w:r w:rsidRPr="00F56C91" w:rsidR="12E55120">
        <w:rPr>
          <w:sz w:val="26"/>
          <w:szCs w:val="26"/>
        </w:rPr>
        <w:t>ing requirements for placing PG&amp;E into</w:t>
      </w:r>
      <w:r w:rsidRPr="00F56C91">
        <w:rPr>
          <w:sz w:val="26"/>
          <w:szCs w:val="26"/>
        </w:rPr>
        <w:t xml:space="preserve"> Step 1 of</w:t>
      </w:r>
      <w:r w:rsidRPr="00F56C91" w:rsidR="17FCA409">
        <w:rPr>
          <w:sz w:val="26"/>
          <w:szCs w:val="26"/>
        </w:rPr>
        <w:t xml:space="preserve"> </w:t>
      </w:r>
      <w:r w:rsidRPr="00F56C91" w:rsidR="4C75A6F3">
        <w:rPr>
          <w:sz w:val="26"/>
          <w:szCs w:val="26"/>
        </w:rPr>
        <w:t>the</w:t>
      </w:r>
      <w:r w:rsidRPr="00F56C91">
        <w:rPr>
          <w:sz w:val="26"/>
          <w:szCs w:val="26"/>
        </w:rPr>
        <w:t xml:space="preserve"> EOE Process, which warrants imposition of a Corrective Action Plan containing enhanced reporting requirements.  N</w:t>
      </w:r>
      <w:r w:rsidRPr="00F56C91" w:rsidR="00B4284F">
        <w:rPr>
          <w:sz w:val="26"/>
          <w:szCs w:val="26"/>
        </w:rPr>
        <w:t xml:space="preserve">o later than </w:t>
      </w:r>
      <w:r w:rsidRPr="00F56C91" w:rsidR="005E3471">
        <w:rPr>
          <w:sz w:val="26"/>
          <w:szCs w:val="26"/>
        </w:rPr>
        <w:t>20 days following issuance of this Resolution</w:t>
      </w:r>
      <w:r w:rsidRPr="00F56C91" w:rsidR="00B4284F">
        <w:rPr>
          <w:sz w:val="26"/>
          <w:szCs w:val="26"/>
        </w:rPr>
        <w:t xml:space="preserve">, </w:t>
      </w:r>
      <w:r w:rsidRPr="00F56C91" w:rsidR="00C66BBA">
        <w:rPr>
          <w:sz w:val="26"/>
          <w:szCs w:val="26"/>
        </w:rPr>
        <w:t xml:space="preserve">PG&amp;E shall </w:t>
      </w:r>
      <w:r w:rsidRPr="00F56C91" w:rsidR="00B4284F">
        <w:rPr>
          <w:sz w:val="26"/>
          <w:szCs w:val="26"/>
        </w:rPr>
        <w:t xml:space="preserve">submit a Corrective Action Plan </w:t>
      </w:r>
      <w:r w:rsidRPr="00F56C91">
        <w:rPr>
          <w:sz w:val="26"/>
          <w:szCs w:val="26"/>
        </w:rPr>
        <w:t>containing the material set forth below</w:t>
      </w:r>
      <w:r w:rsidRPr="00F56C91" w:rsidR="006F3F0C">
        <w:rPr>
          <w:sz w:val="26"/>
          <w:szCs w:val="26"/>
        </w:rPr>
        <w:t>.  The enhanced reporting requires PG&amp;E to</w:t>
      </w:r>
      <w:r w:rsidRPr="00F56C91" w:rsidR="0C75B8E9">
        <w:rPr>
          <w:sz w:val="26"/>
          <w:szCs w:val="26"/>
        </w:rPr>
        <w:t xml:space="preserve"> </w:t>
      </w:r>
      <w:r w:rsidRPr="00F56C91" w:rsidR="0E605659">
        <w:rPr>
          <w:sz w:val="26"/>
          <w:szCs w:val="26"/>
        </w:rPr>
        <w:t xml:space="preserve">prioritize </w:t>
      </w:r>
      <w:r w:rsidRPr="00F56C91" w:rsidR="55275F91">
        <w:rPr>
          <w:sz w:val="26"/>
          <w:szCs w:val="26"/>
        </w:rPr>
        <w:t xml:space="preserve">EVM </w:t>
      </w:r>
      <w:r w:rsidRPr="00F56C91" w:rsidR="006F3F0C">
        <w:rPr>
          <w:sz w:val="26"/>
          <w:szCs w:val="26"/>
        </w:rPr>
        <w:t xml:space="preserve">on power lines </w:t>
      </w:r>
      <w:r w:rsidRPr="00F56C91" w:rsidR="367DF385">
        <w:rPr>
          <w:sz w:val="26"/>
          <w:szCs w:val="26"/>
        </w:rPr>
        <w:t xml:space="preserve">that pose </w:t>
      </w:r>
      <w:r w:rsidRPr="00F56C91" w:rsidR="006F3F0C">
        <w:rPr>
          <w:sz w:val="26"/>
          <w:szCs w:val="26"/>
        </w:rPr>
        <w:t xml:space="preserve">the greatest wildfire risk.  </w:t>
      </w:r>
    </w:p>
    <w:p w:rsidRPr="00F56C91" w:rsidR="00216A71" w:rsidP="5A8F3D85" w:rsidRDefault="00216A71" w14:paraId="504BFC6D" w14:textId="0831ADF9">
      <w:pPr>
        <w:rPr>
          <w:sz w:val="26"/>
          <w:szCs w:val="26"/>
        </w:rPr>
      </w:pPr>
    </w:p>
    <w:p w:rsidRPr="00F56C91" w:rsidR="00216A71" w:rsidP="00B4284F" w:rsidRDefault="45F57377" w14:paraId="7DA9BB24" w14:textId="02FB9E57">
      <w:pPr>
        <w:rPr>
          <w:sz w:val="26"/>
          <w:szCs w:val="26"/>
        </w:rPr>
      </w:pPr>
      <w:r w:rsidRPr="00F56C91">
        <w:rPr>
          <w:sz w:val="26"/>
          <w:szCs w:val="26"/>
        </w:rPr>
        <w:t>PG&amp;E</w:t>
      </w:r>
      <w:r w:rsidRPr="00F56C91" w:rsidR="5E3807C6">
        <w:rPr>
          <w:sz w:val="26"/>
          <w:szCs w:val="26"/>
        </w:rPr>
        <w:t xml:space="preserve"> </w:t>
      </w:r>
      <w:r w:rsidRPr="00F56C91" w:rsidR="6786922C">
        <w:rPr>
          <w:sz w:val="26"/>
          <w:szCs w:val="26"/>
        </w:rPr>
        <w:t xml:space="preserve">shall serve </w:t>
      </w:r>
      <w:r w:rsidRPr="00F56C91">
        <w:rPr>
          <w:sz w:val="26"/>
          <w:szCs w:val="26"/>
        </w:rPr>
        <w:t xml:space="preserve">the Corrective Action Plan </w:t>
      </w:r>
      <w:r w:rsidRPr="00F56C91" w:rsidR="3A92FF9C">
        <w:rPr>
          <w:sz w:val="26"/>
          <w:szCs w:val="26"/>
        </w:rPr>
        <w:t>on</w:t>
      </w:r>
      <w:r w:rsidRPr="00F56C91" w:rsidR="6786922C">
        <w:rPr>
          <w:sz w:val="26"/>
          <w:szCs w:val="26"/>
        </w:rPr>
        <w:t xml:space="preserve"> the</w:t>
      </w:r>
      <w:r w:rsidRPr="00F56C91" w:rsidR="5CDF19B8">
        <w:rPr>
          <w:sz w:val="26"/>
          <w:szCs w:val="26"/>
        </w:rPr>
        <w:t xml:space="preserve"> service lists for</w:t>
      </w:r>
      <w:r w:rsidRPr="00F56C91" w:rsidR="6786922C">
        <w:rPr>
          <w:sz w:val="26"/>
          <w:szCs w:val="26"/>
        </w:rPr>
        <w:t xml:space="preserve"> Investigation </w:t>
      </w:r>
      <w:r w:rsidRPr="00F56C91" w:rsidR="003D7482">
        <w:rPr>
          <w:sz w:val="26"/>
          <w:szCs w:val="26"/>
        </w:rPr>
        <w:br/>
      </w:r>
      <w:r w:rsidRPr="00F56C91" w:rsidR="3C2FAF07">
        <w:rPr>
          <w:sz w:val="26"/>
          <w:szCs w:val="26"/>
        </w:rPr>
        <w:t>(I.)</w:t>
      </w:r>
      <w:r w:rsidRPr="00F56C91" w:rsidR="354A0010">
        <w:rPr>
          <w:sz w:val="26"/>
          <w:szCs w:val="26"/>
        </w:rPr>
        <w:t xml:space="preserve"> </w:t>
      </w:r>
      <w:r w:rsidRPr="00F56C91" w:rsidR="6786922C">
        <w:rPr>
          <w:sz w:val="26"/>
          <w:szCs w:val="26"/>
        </w:rPr>
        <w:t xml:space="preserve">19-09-016 </w:t>
      </w:r>
      <w:r w:rsidRPr="00F56C91" w:rsidR="04839AFA">
        <w:rPr>
          <w:sz w:val="26"/>
          <w:szCs w:val="26"/>
        </w:rPr>
        <w:t xml:space="preserve">(which created the EOE Process) </w:t>
      </w:r>
      <w:r w:rsidRPr="00F56C91" w:rsidR="6786922C">
        <w:rPr>
          <w:sz w:val="26"/>
          <w:szCs w:val="26"/>
        </w:rPr>
        <w:t xml:space="preserve">and Rulemaking </w:t>
      </w:r>
      <w:r w:rsidRPr="00F56C91" w:rsidR="1B6656F9">
        <w:rPr>
          <w:sz w:val="26"/>
          <w:szCs w:val="26"/>
        </w:rPr>
        <w:t>(R.)</w:t>
      </w:r>
      <w:r w:rsidRPr="00F56C91" w:rsidR="354A0010">
        <w:rPr>
          <w:sz w:val="26"/>
          <w:szCs w:val="26"/>
        </w:rPr>
        <w:t xml:space="preserve"> </w:t>
      </w:r>
      <w:r w:rsidRPr="00F56C91" w:rsidR="6786922C">
        <w:rPr>
          <w:sz w:val="26"/>
          <w:szCs w:val="26"/>
        </w:rPr>
        <w:t>18-10-007</w:t>
      </w:r>
      <w:r w:rsidRPr="00F56C91" w:rsidR="5D42E244">
        <w:rPr>
          <w:sz w:val="26"/>
          <w:szCs w:val="26"/>
        </w:rPr>
        <w:t xml:space="preserve"> (the Commission’s wildfire mitigation proceeding)</w:t>
      </w:r>
      <w:r w:rsidRPr="00F56C91" w:rsidR="3C9A6CDB">
        <w:rPr>
          <w:sz w:val="26"/>
          <w:szCs w:val="26"/>
        </w:rPr>
        <w:t xml:space="preserve">, as well as on the </w:t>
      </w:r>
      <w:r w:rsidRPr="00F56C91" w:rsidR="23BCB9CC">
        <w:rPr>
          <w:sz w:val="26"/>
          <w:szCs w:val="26"/>
        </w:rPr>
        <w:t>Wildfire Safety Division (</w:t>
      </w:r>
      <w:r w:rsidRPr="00F56C91" w:rsidR="3C9A6CDB">
        <w:rPr>
          <w:sz w:val="26"/>
          <w:szCs w:val="26"/>
        </w:rPr>
        <w:t>WSD</w:t>
      </w:r>
      <w:r w:rsidRPr="00F56C91" w:rsidR="23BCB9CC">
        <w:rPr>
          <w:sz w:val="26"/>
          <w:szCs w:val="26"/>
        </w:rPr>
        <w:t>)</w:t>
      </w:r>
      <w:r w:rsidRPr="00F56C91" w:rsidR="3C9A6CDB">
        <w:rPr>
          <w:sz w:val="26"/>
          <w:szCs w:val="26"/>
        </w:rPr>
        <w:t xml:space="preserve"> at </w:t>
      </w:r>
      <w:hyperlink w:history="1" r:id="rId11">
        <w:r w:rsidRPr="00F56C91" w:rsidR="00B70413">
          <w:rPr>
            <w:rStyle w:val="Hyperlink"/>
            <w:sz w:val="26"/>
            <w:szCs w:val="26"/>
          </w:rPr>
          <w:t>wildfiresafetydivision@cpuc.ca.gov</w:t>
        </w:r>
      </w:hyperlink>
      <w:r w:rsidRPr="00F56C91" w:rsidR="6686C09F">
        <w:rPr>
          <w:sz w:val="26"/>
          <w:szCs w:val="26"/>
        </w:rPr>
        <w:t xml:space="preserve"> and the Safety and Enforcement Division at </w:t>
      </w:r>
      <w:hyperlink w:history="1" r:id="rId12">
        <w:r w:rsidRPr="00F56C91" w:rsidR="007C1CC7">
          <w:rPr>
            <w:rStyle w:val="Hyperlink"/>
            <w:sz w:val="26"/>
            <w:szCs w:val="26"/>
          </w:rPr>
          <w:t>ESRB_ComplianceFilings@cpuc.ca.gov</w:t>
        </w:r>
      </w:hyperlink>
      <w:r w:rsidRPr="00F56C91" w:rsidDel="7C298BBE" w:rsidR="006F3F0C">
        <w:rPr>
          <w:sz w:val="26"/>
          <w:szCs w:val="26"/>
        </w:rPr>
        <w:t>.</w:t>
      </w:r>
      <w:r w:rsidRPr="00F56C91" w:rsidR="709C5D5A">
        <w:rPr>
          <w:sz w:val="26"/>
          <w:szCs w:val="26"/>
        </w:rPr>
        <w:t xml:space="preserve">  </w:t>
      </w:r>
      <w:r w:rsidR="007111C0">
        <w:rPr>
          <w:sz w:val="26"/>
          <w:szCs w:val="26"/>
        </w:rPr>
        <w:t>PG&amp;E shall also send the Corrective Action Plan to the Commission’s Executive Director seeking her approval.</w:t>
      </w:r>
    </w:p>
    <w:p w:rsidRPr="00F56C91" w:rsidR="5A8F3D85" w:rsidP="5A8F3D85" w:rsidRDefault="5A8F3D85" w14:paraId="4F24A751" w14:textId="558B0BD1">
      <w:pPr>
        <w:rPr>
          <w:sz w:val="26"/>
          <w:szCs w:val="26"/>
        </w:rPr>
      </w:pPr>
    </w:p>
    <w:p w:rsidRPr="00F56C91" w:rsidR="00E166E8" w:rsidP="00216A71" w:rsidRDefault="00216A71" w14:paraId="2E5CB286" w14:textId="2D3E0736">
      <w:pPr>
        <w:rPr>
          <w:sz w:val="26"/>
          <w:szCs w:val="26"/>
        </w:rPr>
      </w:pPr>
      <w:r w:rsidRPr="00F56C91">
        <w:rPr>
          <w:sz w:val="26"/>
          <w:szCs w:val="26"/>
        </w:rPr>
        <w:t>The EOE Process does not supplant existing Commission regulatory or enforcement jurisdiction, and nothing in this Resolution is intended to affect such jurisdiction or limit the Commission</w:t>
      </w:r>
      <w:r w:rsidRPr="00F56C91" w:rsidR="000D3C02">
        <w:rPr>
          <w:sz w:val="26"/>
          <w:szCs w:val="26"/>
        </w:rPr>
        <w:t>’s</w:t>
      </w:r>
      <w:r w:rsidRPr="00F56C91">
        <w:rPr>
          <w:sz w:val="26"/>
          <w:szCs w:val="26"/>
        </w:rPr>
        <w:t xml:space="preserve"> or WSD’s authority to pursue other enforcement related to the facts set forth herein.</w:t>
      </w:r>
      <w:r w:rsidRPr="00F56C91" w:rsidR="00E166E8">
        <w:rPr>
          <w:sz w:val="26"/>
          <w:szCs w:val="26"/>
        </w:rPr>
        <w:t xml:space="preserve">  Further, nothing in this Resolution alters the requirements of D.20-05-019.</w:t>
      </w:r>
      <w:r w:rsidRPr="00F56C91" w:rsidR="00E166E8">
        <w:rPr>
          <w:rStyle w:val="FootnoteReference"/>
          <w:b/>
          <w:bCs/>
          <w:sz w:val="26"/>
          <w:szCs w:val="26"/>
          <w:u w:val="single"/>
        </w:rPr>
        <w:footnoteReference w:id="2"/>
      </w:r>
    </w:p>
    <w:p w:rsidRPr="00F56C91" w:rsidR="00220479" w:rsidP="00B4284F" w:rsidRDefault="00220479" w14:paraId="67B69B0B" w14:textId="77777777">
      <w:pPr>
        <w:rPr>
          <w:sz w:val="26"/>
          <w:szCs w:val="26"/>
        </w:rPr>
      </w:pPr>
    </w:p>
    <w:p w:rsidRPr="00F56C91" w:rsidR="00301599" w:rsidP="00301599" w:rsidRDefault="00301599" w14:paraId="2F054F84" w14:textId="77777777">
      <w:pPr>
        <w:rPr>
          <w:b/>
          <w:bCs/>
          <w:sz w:val="26"/>
          <w:szCs w:val="26"/>
          <w:u w:val="single"/>
        </w:rPr>
      </w:pPr>
      <w:r w:rsidRPr="00F56C91">
        <w:rPr>
          <w:b/>
          <w:bCs/>
          <w:sz w:val="26"/>
          <w:szCs w:val="26"/>
          <w:u w:val="single"/>
        </w:rPr>
        <w:t>BACKGROUND</w:t>
      </w:r>
    </w:p>
    <w:p w:rsidRPr="00F56C91" w:rsidR="00301599" w:rsidP="00301599" w:rsidRDefault="00301599" w14:paraId="79C853AA" w14:textId="77777777">
      <w:pPr>
        <w:rPr>
          <w:b/>
          <w:bCs/>
          <w:sz w:val="26"/>
          <w:szCs w:val="26"/>
          <w:u w:val="single"/>
        </w:rPr>
      </w:pPr>
    </w:p>
    <w:p w:rsidRPr="00F56C91" w:rsidR="001D3C98" w:rsidP="00E24467" w:rsidRDefault="0054281F" w14:paraId="2F0929FA" w14:textId="63018CCD">
      <w:pPr>
        <w:rPr>
          <w:sz w:val="26"/>
          <w:szCs w:val="26"/>
        </w:rPr>
      </w:pPr>
      <w:r w:rsidRPr="00F56C91">
        <w:rPr>
          <w:sz w:val="26"/>
          <w:szCs w:val="26"/>
        </w:rPr>
        <w:t>PG&amp;E</w:t>
      </w:r>
      <w:r w:rsidRPr="00F56C91" w:rsidR="00472657">
        <w:rPr>
          <w:sz w:val="26"/>
          <w:szCs w:val="26"/>
        </w:rPr>
        <w:t xml:space="preserve"> entered bankruptcy in 20</w:t>
      </w:r>
      <w:r w:rsidRPr="00F56C91" w:rsidR="00DE4EE1">
        <w:rPr>
          <w:sz w:val="26"/>
          <w:szCs w:val="26"/>
        </w:rPr>
        <w:t>19</w:t>
      </w:r>
      <w:r w:rsidRPr="00F56C91" w:rsidR="00472657">
        <w:rPr>
          <w:sz w:val="26"/>
          <w:szCs w:val="26"/>
        </w:rPr>
        <w:t xml:space="preserve"> following several catastrophic wildfires in its service territory.  </w:t>
      </w:r>
      <w:r w:rsidRPr="00F56C91" w:rsidR="00DE4EE1">
        <w:rPr>
          <w:sz w:val="26"/>
          <w:szCs w:val="26"/>
        </w:rPr>
        <w:t>In D.</w:t>
      </w:r>
      <w:r w:rsidRPr="00F56C91" w:rsidR="00EF25A9">
        <w:rPr>
          <w:sz w:val="26"/>
          <w:szCs w:val="26"/>
        </w:rPr>
        <w:t>20-05-053</w:t>
      </w:r>
      <w:r w:rsidRPr="00F56C91" w:rsidR="00DE4EE1">
        <w:rPr>
          <w:sz w:val="26"/>
          <w:szCs w:val="26"/>
        </w:rPr>
        <w:t>, t</w:t>
      </w:r>
      <w:r w:rsidRPr="00F56C91" w:rsidR="00472657">
        <w:rPr>
          <w:sz w:val="26"/>
          <w:szCs w:val="26"/>
        </w:rPr>
        <w:t>he Commission approved a reorganization plan</w:t>
      </w:r>
      <w:r w:rsidRPr="00F56C91" w:rsidR="003A3724">
        <w:rPr>
          <w:sz w:val="26"/>
          <w:szCs w:val="26"/>
        </w:rPr>
        <w:t>,</w:t>
      </w:r>
      <w:r w:rsidRPr="00F56C91" w:rsidR="00472657">
        <w:rPr>
          <w:sz w:val="26"/>
          <w:szCs w:val="26"/>
        </w:rPr>
        <w:t xml:space="preserve"> </w:t>
      </w:r>
      <w:r w:rsidRPr="00F56C91" w:rsidR="005C55EB">
        <w:rPr>
          <w:sz w:val="26"/>
          <w:szCs w:val="26"/>
        </w:rPr>
        <w:t xml:space="preserve">giving </w:t>
      </w:r>
      <w:r w:rsidRPr="00F56C91" w:rsidR="00472657">
        <w:rPr>
          <w:sz w:val="26"/>
          <w:szCs w:val="26"/>
        </w:rPr>
        <w:t>its approval for PG&amp;E</w:t>
      </w:r>
      <w:r w:rsidRPr="00F56C91" w:rsidR="005C55EB">
        <w:rPr>
          <w:sz w:val="26"/>
          <w:szCs w:val="26"/>
        </w:rPr>
        <w:t xml:space="preserve"> to </w:t>
      </w:r>
      <w:r w:rsidRPr="00F56C91" w:rsidR="00472657">
        <w:rPr>
          <w:sz w:val="26"/>
          <w:szCs w:val="26"/>
        </w:rPr>
        <w:t xml:space="preserve">emerge from </w:t>
      </w:r>
      <w:r w:rsidRPr="00F56C91" w:rsidR="005C55EB">
        <w:rPr>
          <w:sz w:val="26"/>
          <w:szCs w:val="26"/>
        </w:rPr>
        <w:t>bankruptcy</w:t>
      </w:r>
      <w:r w:rsidRPr="00F56C91" w:rsidR="00C1485D">
        <w:rPr>
          <w:sz w:val="26"/>
          <w:szCs w:val="26"/>
        </w:rPr>
        <w:t xml:space="preserve"> with specific financial and operational conditions</w:t>
      </w:r>
      <w:r w:rsidRPr="00F56C91" w:rsidR="005C55EB">
        <w:rPr>
          <w:sz w:val="26"/>
          <w:szCs w:val="26"/>
        </w:rPr>
        <w:t xml:space="preserve">.  To hold PG&amp;E accountable for improving </w:t>
      </w:r>
      <w:r w:rsidRPr="00F56C91" w:rsidR="006C3F37">
        <w:rPr>
          <w:sz w:val="26"/>
          <w:szCs w:val="26"/>
        </w:rPr>
        <w:t xml:space="preserve">its </w:t>
      </w:r>
      <w:r w:rsidRPr="00F56C91" w:rsidR="005C55EB">
        <w:rPr>
          <w:sz w:val="26"/>
          <w:szCs w:val="26"/>
        </w:rPr>
        <w:t xml:space="preserve">safety record, </w:t>
      </w:r>
      <w:r w:rsidRPr="00F56C91" w:rsidR="00216A71">
        <w:rPr>
          <w:sz w:val="26"/>
          <w:szCs w:val="26"/>
        </w:rPr>
        <w:t xml:space="preserve">including the need to reduce the risk of catastrophic wildfire caused by its infrastructure, </w:t>
      </w:r>
      <w:r w:rsidRPr="00F56C91" w:rsidR="005C55EB">
        <w:rPr>
          <w:sz w:val="26"/>
          <w:szCs w:val="26"/>
        </w:rPr>
        <w:t>the decision</w:t>
      </w:r>
      <w:r w:rsidRPr="00F56C91" w:rsidR="00216A71">
        <w:rPr>
          <w:sz w:val="26"/>
          <w:szCs w:val="26"/>
        </w:rPr>
        <w:t xml:space="preserve"> </w:t>
      </w:r>
      <w:r w:rsidRPr="00F56C91" w:rsidR="00D4636E">
        <w:rPr>
          <w:sz w:val="26"/>
          <w:szCs w:val="26"/>
        </w:rPr>
        <w:t>instituted a new</w:t>
      </w:r>
      <w:r w:rsidRPr="00F56C91" w:rsidR="005C55EB">
        <w:rPr>
          <w:sz w:val="26"/>
          <w:szCs w:val="26"/>
        </w:rPr>
        <w:t xml:space="preserve"> </w:t>
      </w:r>
      <w:r w:rsidRPr="00F56C91" w:rsidR="00073369">
        <w:rPr>
          <w:sz w:val="26"/>
          <w:szCs w:val="26"/>
        </w:rPr>
        <w:t xml:space="preserve">EOE </w:t>
      </w:r>
      <w:r w:rsidRPr="00F56C91" w:rsidR="00EF25A9">
        <w:rPr>
          <w:rStyle w:val="PageNumber"/>
          <w:sz w:val="26"/>
          <w:szCs w:val="26"/>
        </w:rPr>
        <w:t>Process</w:t>
      </w:r>
      <w:r w:rsidRPr="00F56C91" w:rsidR="00472657">
        <w:rPr>
          <w:sz w:val="26"/>
          <w:szCs w:val="26"/>
        </w:rPr>
        <w:t xml:space="preserve"> </w:t>
      </w:r>
      <w:r w:rsidRPr="00F56C91" w:rsidR="005C55EB">
        <w:rPr>
          <w:sz w:val="26"/>
          <w:szCs w:val="26"/>
        </w:rPr>
        <w:t xml:space="preserve">to supplement </w:t>
      </w:r>
      <w:r w:rsidRPr="00F56C91" w:rsidR="001C6861">
        <w:rPr>
          <w:sz w:val="26"/>
          <w:szCs w:val="26"/>
        </w:rPr>
        <w:t>the</w:t>
      </w:r>
      <w:r w:rsidRPr="00F56C91" w:rsidR="00DD6B38">
        <w:rPr>
          <w:sz w:val="26"/>
          <w:szCs w:val="26"/>
        </w:rPr>
        <w:t xml:space="preserve"> Commission</w:t>
      </w:r>
      <w:r w:rsidRPr="00F56C91" w:rsidR="001C6861">
        <w:rPr>
          <w:sz w:val="26"/>
          <w:szCs w:val="26"/>
        </w:rPr>
        <w:t xml:space="preserve">’s </w:t>
      </w:r>
      <w:r w:rsidRPr="00F56C91" w:rsidR="005C55EB">
        <w:rPr>
          <w:sz w:val="26"/>
          <w:szCs w:val="26"/>
        </w:rPr>
        <w:t xml:space="preserve">existing enforcement authority.  Appendix A to this Resolution </w:t>
      </w:r>
      <w:r w:rsidRPr="00F56C91" w:rsidR="00A079A4">
        <w:rPr>
          <w:sz w:val="26"/>
          <w:szCs w:val="26"/>
        </w:rPr>
        <w:t>provides</w:t>
      </w:r>
      <w:r w:rsidRPr="00F56C91" w:rsidR="005C55EB">
        <w:rPr>
          <w:sz w:val="26"/>
          <w:szCs w:val="26"/>
        </w:rPr>
        <w:t xml:space="preserve"> the </w:t>
      </w:r>
      <w:r w:rsidRPr="00F56C91" w:rsidR="00216A71">
        <w:rPr>
          <w:sz w:val="26"/>
          <w:szCs w:val="26"/>
        </w:rPr>
        <w:t xml:space="preserve">EOE </w:t>
      </w:r>
      <w:r w:rsidRPr="00F56C91" w:rsidR="005C55EB">
        <w:rPr>
          <w:sz w:val="26"/>
          <w:szCs w:val="26"/>
        </w:rPr>
        <w:t xml:space="preserve">Process </w:t>
      </w:r>
      <w:r w:rsidRPr="00F56C91" w:rsidR="00472657">
        <w:rPr>
          <w:sz w:val="26"/>
          <w:szCs w:val="26"/>
        </w:rPr>
        <w:t>a</w:t>
      </w:r>
      <w:r w:rsidRPr="00F56C91" w:rsidR="001D3C98">
        <w:rPr>
          <w:sz w:val="26"/>
          <w:szCs w:val="26"/>
        </w:rPr>
        <w:t xml:space="preserve">dopted in </w:t>
      </w:r>
      <w:r w:rsidR="00B452FB">
        <w:rPr>
          <w:sz w:val="26"/>
          <w:szCs w:val="26"/>
        </w:rPr>
        <w:br/>
      </w:r>
      <w:r w:rsidRPr="00F56C91" w:rsidR="001D3C98">
        <w:rPr>
          <w:sz w:val="26"/>
          <w:szCs w:val="26"/>
        </w:rPr>
        <w:t>D.</w:t>
      </w:r>
      <w:r w:rsidRPr="00F56C91" w:rsidR="00EF25A9">
        <w:rPr>
          <w:sz w:val="26"/>
          <w:szCs w:val="26"/>
        </w:rPr>
        <w:t>20-05-053</w:t>
      </w:r>
      <w:r w:rsidRPr="00F56C91" w:rsidR="001D3C98">
        <w:rPr>
          <w:sz w:val="26"/>
          <w:szCs w:val="26"/>
        </w:rPr>
        <w:t xml:space="preserve">.  </w:t>
      </w:r>
    </w:p>
    <w:p w:rsidRPr="00F56C91" w:rsidR="001A4FAE" w:rsidP="00E24467" w:rsidRDefault="001A4FAE" w14:paraId="3356E90E" w14:textId="305DC652">
      <w:pPr>
        <w:rPr>
          <w:sz w:val="26"/>
          <w:szCs w:val="26"/>
        </w:rPr>
      </w:pPr>
    </w:p>
    <w:p w:rsidRPr="00F56C91" w:rsidR="00443C80" w:rsidP="00E24467" w:rsidRDefault="3785F041" w14:paraId="188DFCE0" w14:textId="2661E033">
      <w:pPr>
        <w:rPr>
          <w:sz w:val="26"/>
          <w:szCs w:val="26"/>
        </w:rPr>
      </w:pPr>
      <w:r w:rsidRPr="00F56C91">
        <w:rPr>
          <w:sz w:val="26"/>
          <w:szCs w:val="26"/>
        </w:rPr>
        <w:lastRenderedPageBreak/>
        <w:t xml:space="preserve">The </w:t>
      </w:r>
      <w:r w:rsidRPr="00F56C91" w:rsidR="76774B6B">
        <w:rPr>
          <w:sz w:val="26"/>
          <w:szCs w:val="26"/>
        </w:rPr>
        <w:t xml:space="preserve">Commission may invoke the </w:t>
      </w:r>
      <w:r w:rsidRPr="00F56C91">
        <w:rPr>
          <w:sz w:val="26"/>
          <w:szCs w:val="26"/>
        </w:rPr>
        <w:t xml:space="preserve">EOE Process if </w:t>
      </w:r>
      <w:r w:rsidRPr="00F56C91" w:rsidR="7E26B26B">
        <w:rPr>
          <w:sz w:val="26"/>
          <w:szCs w:val="26"/>
        </w:rPr>
        <w:t>PG&amp;E self-report</w:t>
      </w:r>
      <w:r w:rsidRPr="00F56C91">
        <w:rPr>
          <w:sz w:val="26"/>
          <w:szCs w:val="26"/>
        </w:rPr>
        <w:t>s</w:t>
      </w:r>
      <w:r w:rsidRPr="00F56C91" w:rsidR="67D97C2F">
        <w:rPr>
          <w:sz w:val="26"/>
          <w:szCs w:val="26"/>
        </w:rPr>
        <w:t>,</w:t>
      </w:r>
      <w:r w:rsidRPr="00F56C91" w:rsidR="7E26B26B">
        <w:rPr>
          <w:sz w:val="26"/>
          <w:szCs w:val="26"/>
        </w:rPr>
        <w:t xml:space="preserve"> </w:t>
      </w:r>
      <w:r w:rsidRPr="00F56C91">
        <w:rPr>
          <w:sz w:val="26"/>
          <w:szCs w:val="26"/>
        </w:rPr>
        <w:t xml:space="preserve">or </w:t>
      </w:r>
      <w:r w:rsidRPr="00F56C91" w:rsidR="7E26B26B">
        <w:rPr>
          <w:sz w:val="26"/>
          <w:szCs w:val="26"/>
        </w:rPr>
        <w:t>the Commission becomes aware of</w:t>
      </w:r>
      <w:r w:rsidRPr="00F56C91" w:rsidR="67D97C2F">
        <w:rPr>
          <w:sz w:val="26"/>
          <w:szCs w:val="26"/>
        </w:rPr>
        <w:t>,</w:t>
      </w:r>
      <w:r w:rsidRPr="00F56C91" w:rsidR="7E26B26B">
        <w:rPr>
          <w:sz w:val="26"/>
          <w:szCs w:val="26"/>
        </w:rPr>
        <w:t xml:space="preserve"> </w:t>
      </w:r>
      <w:r w:rsidRPr="00F56C91" w:rsidR="3D68B145">
        <w:rPr>
          <w:sz w:val="26"/>
          <w:szCs w:val="26"/>
        </w:rPr>
        <w:t>Triggering E</w:t>
      </w:r>
      <w:r w:rsidRPr="00F56C91">
        <w:rPr>
          <w:sz w:val="26"/>
          <w:szCs w:val="26"/>
        </w:rPr>
        <w:t xml:space="preserve">vents </w:t>
      </w:r>
      <w:r w:rsidRPr="00F56C91" w:rsidR="7E26B26B">
        <w:rPr>
          <w:sz w:val="26"/>
          <w:szCs w:val="26"/>
        </w:rPr>
        <w:t xml:space="preserve">covered by the </w:t>
      </w:r>
      <w:r w:rsidRPr="00F56C91" w:rsidR="2D9FDD7E">
        <w:rPr>
          <w:sz w:val="26"/>
          <w:szCs w:val="26"/>
        </w:rPr>
        <w:t>EOE P</w:t>
      </w:r>
      <w:r w:rsidRPr="00F56C91" w:rsidR="7E26B26B">
        <w:rPr>
          <w:sz w:val="26"/>
          <w:szCs w:val="26"/>
        </w:rPr>
        <w:t>rocess</w:t>
      </w:r>
      <w:r w:rsidRPr="00F56C91">
        <w:rPr>
          <w:sz w:val="26"/>
          <w:szCs w:val="26"/>
        </w:rPr>
        <w:t xml:space="preserve">.  In this case, PG&amp;E did not self-report problems.  Instead, through persistent inquiry, the Commission and WSD have </w:t>
      </w:r>
      <w:r w:rsidR="007111C0">
        <w:rPr>
          <w:sz w:val="26"/>
          <w:szCs w:val="26"/>
        </w:rPr>
        <w:t>discovered</w:t>
      </w:r>
      <w:r w:rsidRPr="00F56C91" w:rsidR="007111C0">
        <w:rPr>
          <w:sz w:val="26"/>
          <w:szCs w:val="26"/>
        </w:rPr>
        <w:t xml:space="preserve"> </w:t>
      </w:r>
      <w:r w:rsidRPr="00F56C91">
        <w:rPr>
          <w:sz w:val="26"/>
          <w:szCs w:val="26"/>
        </w:rPr>
        <w:t xml:space="preserve">that PG&amp;E </w:t>
      </w:r>
      <w:r w:rsidR="007111C0">
        <w:rPr>
          <w:sz w:val="26"/>
          <w:szCs w:val="26"/>
        </w:rPr>
        <w:t xml:space="preserve">did not </w:t>
      </w:r>
      <w:r w:rsidRPr="00F56C91">
        <w:rPr>
          <w:sz w:val="26"/>
          <w:szCs w:val="26"/>
        </w:rPr>
        <w:t>prioritiz</w:t>
      </w:r>
      <w:r w:rsidR="007111C0">
        <w:rPr>
          <w:sz w:val="26"/>
          <w:szCs w:val="26"/>
        </w:rPr>
        <w:t>e</w:t>
      </w:r>
      <w:r w:rsidRPr="00F56C91">
        <w:rPr>
          <w:sz w:val="26"/>
          <w:szCs w:val="26"/>
        </w:rPr>
        <w:t xml:space="preserve"> </w:t>
      </w:r>
      <w:r w:rsidRPr="00F56C91" w:rsidR="70E135BD">
        <w:rPr>
          <w:sz w:val="26"/>
          <w:szCs w:val="26"/>
        </w:rPr>
        <w:t>EVM</w:t>
      </w:r>
      <w:r w:rsidRPr="00F56C91" w:rsidR="001B4AA4">
        <w:rPr>
          <w:sz w:val="26"/>
          <w:szCs w:val="26"/>
        </w:rPr>
        <w:t xml:space="preserve"> </w:t>
      </w:r>
      <w:r w:rsidR="007111C0">
        <w:rPr>
          <w:sz w:val="26"/>
          <w:szCs w:val="26"/>
        </w:rPr>
        <w:t xml:space="preserve">in 2020 </w:t>
      </w:r>
      <w:r w:rsidRPr="00F56C91" w:rsidR="72BA6871">
        <w:rPr>
          <w:sz w:val="26"/>
          <w:szCs w:val="26"/>
        </w:rPr>
        <w:t xml:space="preserve">in a risk-driven </w:t>
      </w:r>
      <w:r w:rsidRPr="00F56C91" w:rsidR="7A35273C">
        <w:rPr>
          <w:sz w:val="26"/>
          <w:szCs w:val="26"/>
        </w:rPr>
        <w:t>manner</w:t>
      </w:r>
      <w:r w:rsidRPr="00F56C91" w:rsidR="1CED96DC">
        <w:rPr>
          <w:sz w:val="26"/>
          <w:szCs w:val="26"/>
        </w:rPr>
        <w:t xml:space="preserve"> </w:t>
      </w:r>
      <w:r w:rsidRPr="00F56C91" w:rsidR="000735E4">
        <w:rPr>
          <w:sz w:val="26"/>
          <w:szCs w:val="26"/>
        </w:rPr>
        <w:t xml:space="preserve">that would </w:t>
      </w:r>
      <w:r w:rsidRPr="00F56C91" w:rsidR="2A1A014B">
        <w:rPr>
          <w:sz w:val="26"/>
          <w:szCs w:val="26"/>
        </w:rPr>
        <w:t>entail</w:t>
      </w:r>
      <w:r w:rsidRPr="00F56C91" w:rsidR="1CED96DC">
        <w:rPr>
          <w:sz w:val="26"/>
          <w:szCs w:val="26"/>
        </w:rPr>
        <w:t xml:space="preserve"> </w:t>
      </w:r>
      <w:r w:rsidRPr="00F56C91" w:rsidR="05302C19">
        <w:rPr>
          <w:sz w:val="26"/>
          <w:szCs w:val="26"/>
        </w:rPr>
        <w:t xml:space="preserve">performing work </w:t>
      </w:r>
      <w:r w:rsidRPr="00F56C91">
        <w:rPr>
          <w:sz w:val="26"/>
          <w:szCs w:val="26"/>
        </w:rPr>
        <w:t xml:space="preserve">on its highest risk power lines first. PG&amp;E has </w:t>
      </w:r>
      <w:r w:rsidRPr="00F56C91" w:rsidR="16FDC8AE">
        <w:rPr>
          <w:sz w:val="26"/>
          <w:szCs w:val="26"/>
        </w:rPr>
        <w:t xml:space="preserve">failed to </w:t>
      </w:r>
      <w:r w:rsidRPr="00F56C91" w:rsidR="04E83D17">
        <w:rPr>
          <w:sz w:val="26"/>
          <w:szCs w:val="26"/>
        </w:rPr>
        <w:t>provide</w:t>
      </w:r>
      <w:r w:rsidRPr="00F56C91">
        <w:rPr>
          <w:sz w:val="26"/>
          <w:szCs w:val="26"/>
        </w:rPr>
        <w:t xml:space="preserve"> the WSD </w:t>
      </w:r>
      <w:r w:rsidRPr="00F56C91" w:rsidR="12C66312">
        <w:rPr>
          <w:sz w:val="26"/>
          <w:szCs w:val="26"/>
        </w:rPr>
        <w:t xml:space="preserve">with </w:t>
      </w:r>
      <w:r w:rsidRPr="00F56C91" w:rsidR="6AFE1A44">
        <w:rPr>
          <w:sz w:val="26"/>
          <w:szCs w:val="26"/>
        </w:rPr>
        <w:t>consistent</w:t>
      </w:r>
      <w:r w:rsidRPr="00F56C91">
        <w:rPr>
          <w:sz w:val="26"/>
          <w:szCs w:val="26"/>
        </w:rPr>
        <w:t xml:space="preserve"> information about how it assesses </w:t>
      </w:r>
      <w:r w:rsidRPr="00F56C91" w:rsidR="3D68B145">
        <w:rPr>
          <w:sz w:val="26"/>
          <w:szCs w:val="26"/>
        </w:rPr>
        <w:t xml:space="preserve">power line </w:t>
      </w:r>
      <w:r w:rsidRPr="00F56C91">
        <w:rPr>
          <w:sz w:val="26"/>
          <w:szCs w:val="26"/>
        </w:rPr>
        <w:t>risk</w:t>
      </w:r>
      <w:r w:rsidRPr="00F56C91" w:rsidR="3D68B145">
        <w:rPr>
          <w:sz w:val="26"/>
          <w:szCs w:val="26"/>
        </w:rPr>
        <w:t xml:space="preserve"> for </w:t>
      </w:r>
      <w:r w:rsidRPr="00F56C91" w:rsidR="715ABC04">
        <w:rPr>
          <w:sz w:val="26"/>
          <w:szCs w:val="26"/>
        </w:rPr>
        <w:t>prioritizing</w:t>
      </w:r>
      <w:r w:rsidRPr="00F56C91" w:rsidR="34EFA855">
        <w:rPr>
          <w:sz w:val="26"/>
          <w:szCs w:val="26"/>
        </w:rPr>
        <w:t xml:space="preserve"> </w:t>
      </w:r>
      <w:r w:rsidRPr="00F56C91" w:rsidR="5902666E">
        <w:rPr>
          <w:sz w:val="26"/>
          <w:szCs w:val="26"/>
        </w:rPr>
        <w:t>EVM</w:t>
      </w:r>
      <w:r w:rsidRPr="00F56C91" w:rsidR="001B4AA4">
        <w:rPr>
          <w:sz w:val="26"/>
          <w:szCs w:val="26"/>
        </w:rPr>
        <w:t xml:space="preserve"> </w:t>
      </w:r>
      <w:r w:rsidRPr="00F56C91" w:rsidR="715ABC04">
        <w:rPr>
          <w:sz w:val="26"/>
          <w:szCs w:val="26"/>
        </w:rPr>
        <w:t>work</w:t>
      </w:r>
      <w:r w:rsidRPr="00F56C91" w:rsidR="5A89C824">
        <w:rPr>
          <w:sz w:val="26"/>
          <w:szCs w:val="26"/>
        </w:rPr>
        <w:t>, but</w:t>
      </w:r>
      <w:r w:rsidRPr="00F56C91" w:rsidR="715ABC04">
        <w:rPr>
          <w:sz w:val="26"/>
          <w:szCs w:val="26"/>
        </w:rPr>
        <w:t xml:space="preserve"> under any of PG&amp;E’s </w:t>
      </w:r>
      <w:r w:rsidRPr="00F56C91" w:rsidR="007AC66B">
        <w:rPr>
          <w:sz w:val="26"/>
          <w:szCs w:val="26"/>
        </w:rPr>
        <w:t>risk</w:t>
      </w:r>
      <w:r w:rsidR="007111C0">
        <w:rPr>
          <w:sz w:val="26"/>
          <w:szCs w:val="26"/>
        </w:rPr>
        <w:t xml:space="preserve"> </w:t>
      </w:r>
      <w:r w:rsidRPr="00F56C91" w:rsidR="007AC66B">
        <w:rPr>
          <w:sz w:val="26"/>
          <w:szCs w:val="26"/>
        </w:rPr>
        <w:t>rankings</w:t>
      </w:r>
      <w:r w:rsidRPr="00F56C91" w:rsidR="00F8281B">
        <w:rPr>
          <w:sz w:val="26"/>
          <w:szCs w:val="26"/>
        </w:rPr>
        <w:t>,</w:t>
      </w:r>
      <w:r w:rsidRPr="00F56C91" w:rsidR="007AC66B">
        <w:rPr>
          <w:sz w:val="26"/>
          <w:szCs w:val="26"/>
        </w:rPr>
        <w:t xml:space="preserve"> </w:t>
      </w:r>
      <w:r w:rsidRPr="00F56C91" w:rsidR="4C2257D2">
        <w:rPr>
          <w:sz w:val="26"/>
          <w:szCs w:val="26"/>
        </w:rPr>
        <w:t xml:space="preserve">PG&amp;E has not </w:t>
      </w:r>
      <w:r w:rsidRPr="00F56C91" w:rsidR="387BE291">
        <w:rPr>
          <w:sz w:val="26"/>
          <w:szCs w:val="26"/>
        </w:rPr>
        <w:t xml:space="preserve">made </w:t>
      </w:r>
      <w:r w:rsidRPr="00F56C91" w:rsidR="4F388E5A">
        <w:rPr>
          <w:sz w:val="26"/>
          <w:szCs w:val="26"/>
        </w:rPr>
        <w:t>sufficient</w:t>
      </w:r>
      <w:r w:rsidRPr="00F56C91" w:rsidR="387BE291">
        <w:rPr>
          <w:sz w:val="26"/>
          <w:szCs w:val="26"/>
        </w:rPr>
        <w:t xml:space="preserve"> progress </w:t>
      </w:r>
      <w:r w:rsidRPr="00F56C91" w:rsidR="3780F5A0">
        <w:rPr>
          <w:sz w:val="26"/>
          <w:szCs w:val="26"/>
        </w:rPr>
        <w:t>toward risk-driven investment</w:t>
      </w:r>
      <w:r w:rsidRPr="00F56C91" w:rsidR="4C2257D2">
        <w:rPr>
          <w:sz w:val="26"/>
          <w:szCs w:val="26"/>
        </w:rPr>
        <w:t>s</w:t>
      </w:r>
      <w:r w:rsidRPr="00F56C91" w:rsidR="3780F5A0">
        <w:rPr>
          <w:sz w:val="26"/>
          <w:szCs w:val="26"/>
        </w:rPr>
        <w:t xml:space="preserve"> in the area of EVM</w:t>
      </w:r>
      <w:r w:rsidRPr="00F56C91">
        <w:rPr>
          <w:sz w:val="26"/>
          <w:szCs w:val="26"/>
        </w:rPr>
        <w:t xml:space="preserve">.  </w:t>
      </w:r>
    </w:p>
    <w:p w:rsidRPr="00F56C91" w:rsidR="002A28FE" w:rsidP="560599C1" w:rsidRDefault="002A28FE" w14:paraId="610B5203" w14:textId="22557A3E">
      <w:pPr>
        <w:rPr>
          <w:sz w:val="26"/>
          <w:szCs w:val="26"/>
        </w:rPr>
      </w:pPr>
    </w:p>
    <w:p w:rsidRPr="00F56C91" w:rsidR="002A28FE" w:rsidP="0028779F" w:rsidRDefault="00CA68C2" w14:paraId="139BED09" w14:textId="1A19BC9A">
      <w:pPr>
        <w:pStyle w:val="ListParagraph"/>
        <w:numPr>
          <w:ilvl w:val="0"/>
          <w:numId w:val="6"/>
        </w:numPr>
        <w:rPr>
          <w:rFonts w:eastAsiaTheme="minorEastAsia"/>
          <w:b/>
          <w:sz w:val="26"/>
          <w:szCs w:val="26"/>
        </w:rPr>
      </w:pPr>
      <w:r w:rsidRPr="00F56C91">
        <w:rPr>
          <w:b/>
          <w:sz w:val="26"/>
          <w:szCs w:val="26"/>
        </w:rPr>
        <w:t xml:space="preserve">EOE </w:t>
      </w:r>
      <w:r w:rsidRPr="00F56C91" w:rsidR="002A28FE">
        <w:rPr>
          <w:b/>
          <w:sz w:val="26"/>
          <w:szCs w:val="26"/>
        </w:rPr>
        <w:t>Process</w:t>
      </w:r>
    </w:p>
    <w:p w:rsidRPr="00F56C91" w:rsidR="00EF3D8B" w:rsidP="00EF3D8B" w:rsidRDefault="00EF3D8B" w14:paraId="7E0A392D" w14:textId="77777777">
      <w:pPr>
        <w:rPr>
          <w:sz w:val="26"/>
          <w:szCs w:val="26"/>
        </w:rPr>
      </w:pPr>
    </w:p>
    <w:p w:rsidRPr="00F56C91" w:rsidR="00693B85" w:rsidP="00EF25A9" w:rsidRDefault="00693B85" w14:paraId="4E40968B" w14:textId="5C1E892C">
      <w:pPr>
        <w:rPr>
          <w:sz w:val="26"/>
          <w:szCs w:val="26"/>
        </w:rPr>
      </w:pPr>
      <w:r w:rsidRPr="00F56C91">
        <w:rPr>
          <w:sz w:val="26"/>
          <w:szCs w:val="26"/>
        </w:rPr>
        <w:t xml:space="preserve">The EOE Process has six steps, </w:t>
      </w:r>
      <w:r w:rsidRPr="00F56C91" w:rsidR="009D120F">
        <w:rPr>
          <w:sz w:val="26"/>
          <w:szCs w:val="26"/>
        </w:rPr>
        <w:t>which range</w:t>
      </w:r>
      <w:r w:rsidRPr="00F56C91">
        <w:rPr>
          <w:sz w:val="26"/>
          <w:szCs w:val="26"/>
        </w:rPr>
        <w:t xml:space="preserve"> from adoption of additional reporting requirements </w:t>
      </w:r>
      <w:r w:rsidRPr="00F56C91" w:rsidR="009D120F">
        <w:rPr>
          <w:sz w:val="26"/>
          <w:szCs w:val="26"/>
        </w:rPr>
        <w:t xml:space="preserve">in Step 1 </w:t>
      </w:r>
      <w:r w:rsidRPr="00F56C91">
        <w:rPr>
          <w:sz w:val="26"/>
          <w:szCs w:val="26"/>
        </w:rPr>
        <w:t>to formal review of PG&amp;E’s Certificate of Public Convenience and Necessity (CPCN</w:t>
      </w:r>
      <w:r w:rsidRPr="00F56C91" w:rsidR="72B859DE">
        <w:rPr>
          <w:sz w:val="26"/>
          <w:szCs w:val="26"/>
        </w:rPr>
        <w:t>)</w:t>
      </w:r>
      <w:r w:rsidRPr="00F56C91" w:rsidR="009D120F">
        <w:rPr>
          <w:sz w:val="26"/>
          <w:szCs w:val="26"/>
        </w:rPr>
        <w:t xml:space="preserve"> in Step 6</w:t>
      </w:r>
      <w:r w:rsidRPr="00F56C91" w:rsidR="72B859DE">
        <w:rPr>
          <w:sz w:val="26"/>
          <w:szCs w:val="26"/>
        </w:rPr>
        <w:t>.  D</w:t>
      </w:r>
      <w:r w:rsidRPr="00F56C91" w:rsidR="009D120F">
        <w:rPr>
          <w:sz w:val="26"/>
          <w:szCs w:val="26"/>
        </w:rPr>
        <w:t>.</w:t>
      </w:r>
      <w:r w:rsidRPr="00F56C91">
        <w:rPr>
          <w:sz w:val="26"/>
          <w:szCs w:val="26"/>
        </w:rPr>
        <w:t xml:space="preserve">20-05-053 states that </w:t>
      </w:r>
      <w:r w:rsidRPr="00F56C91" w:rsidR="009D120F">
        <w:rPr>
          <w:sz w:val="26"/>
          <w:szCs w:val="26"/>
        </w:rPr>
        <w:t>the Commission</w:t>
      </w:r>
      <w:r w:rsidRPr="00F56C91">
        <w:rPr>
          <w:sz w:val="26"/>
          <w:szCs w:val="26"/>
        </w:rPr>
        <w:t xml:space="preserve"> need not necessarily move </w:t>
      </w:r>
      <w:r w:rsidRPr="00F56C91" w:rsidR="005F79FA">
        <w:rPr>
          <w:sz w:val="26"/>
          <w:szCs w:val="26"/>
        </w:rPr>
        <w:t xml:space="preserve">PG&amp;E </w:t>
      </w:r>
      <w:r w:rsidRPr="00F56C91">
        <w:rPr>
          <w:sz w:val="26"/>
          <w:szCs w:val="26"/>
        </w:rPr>
        <w:t>through the steps sequentially.  This Resolution relies on findings made</w:t>
      </w:r>
      <w:r w:rsidRPr="00F56C91" w:rsidR="005F79FA">
        <w:rPr>
          <w:sz w:val="26"/>
          <w:szCs w:val="26"/>
        </w:rPr>
        <w:t>,</w:t>
      </w:r>
      <w:r w:rsidRPr="00F56C91">
        <w:rPr>
          <w:sz w:val="26"/>
          <w:szCs w:val="26"/>
        </w:rPr>
        <w:t xml:space="preserve"> and requirements imposed</w:t>
      </w:r>
      <w:r w:rsidRPr="00F56C91" w:rsidR="005F79FA">
        <w:rPr>
          <w:sz w:val="26"/>
          <w:szCs w:val="26"/>
        </w:rPr>
        <w:t>,</w:t>
      </w:r>
      <w:r w:rsidRPr="00F56C91">
        <w:rPr>
          <w:sz w:val="26"/>
          <w:szCs w:val="26"/>
        </w:rPr>
        <w:t xml:space="preserve"> by the WSD </w:t>
      </w:r>
      <w:r w:rsidRPr="00F56C91" w:rsidR="00F322EF">
        <w:rPr>
          <w:sz w:val="26"/>
          <w:szCs w:val="26"/>
        </w:rPr>
        <w:t>through</w:t>
      </w:r>
      <w:r w:rsidRPr="00F56C91">
        <w:rPr>
          <w:sz w:val="26"/>
          <w:szCs w:val="26"/>
        </w:rPr>
        <w:t xml:space="preserve"> its review of PG&amp;E’s </w:t>
      </w:r>
      <w:r w:rsidRPr="00F56C91" w:rsidR="004C5BAE">
        <w:rPr>
          <w:sz w:val="26"/>
          <w:szCs w:val="26"/>
        </w:rPr>
        <w:t>Wildfire Mitigation Plan (</w:t>
      </w:r>
      <w:r w:rsidRPr="00F56C91">
        <w:rPr>
          <w:sz w:val="26"/>
          <w:szCs w:val="26"/>
        </w:rPr>
        <w:t>WMP</w:t>
      </w:r>
      <w:r w:rsidRPr="00F56C91" w:rsidR="004C5BAE">
        <w:rPr>
          <w:sz w:val="26"/>
          <w:szCs w:val="26"/>
        </w:rPr>
        <w:t>)</w:t>
      </w:r>
      <w:r w:rsidRPr="00F56C91">
        <w:rPr>
          <w:sz w:val="26"/>
          <w:szCs w:val="26"/>
        </w:rPr>
        <w:t xml:space="preserve"> performance</w:t>
      </w:r>
      <w:r w:rsidRPr="00F56C91" w:rsidR="00AA63AC">
        <w:rPr>
          <w:sz w:val="26"/>
          <w:szCs w:val="26"/>
        </w:rPr>
        <w:t>,</w:t>
      </w:r>
      <w:r w:rsidRPr="00F56C91" w:rsidR="3E53C697">
        <w:rPr>
          <w:sz w:val="26"/>
          <w:szCs w:val="26"/>
        </w:rPr>
        <w:t xml:space="preserve"> and places PG&amp;E int</w:t>
      </w:r>
      <w:r w:rsidRPr="00F56C91" w:rsidR="571A1047">
        <w:rPr>
          <w:sz w:val="26"/>
          <w:szCs w:val="26"/>
        </w:rPr>
        <w:t>o Step 1</w:t>
      </w:r>
      <w:r w:rsidRPr="00F56C91" w:rsidR="00AA63AC">
        <w:rPr>
          <w:sz w:val="26"/>
          <w:szCs w:val="26"/>
        </w:rPr>
        <w:t xml:space="preserve"> of the EOE Process</w:t>
      </w:r>
      <w:r w:rsidRPr="00F56C91" w:rsidR="72B859DE">
        <w:rPr>
          <w:sz w:val="26"/>
          <w:szCs w:val="26"/>
        </w:rPr>
        <w:t xml:space="preserve">.  </w:t>
      </w:r>
    </w:p>
    <w:p w:rsidRPr="00F56C91" w:rsidR="560599C1" w:rsidP="560599C1" w:rsidRDefault="560599C1" w14:paraId="235812FF" w14:textId="68EB989B">
      <w:pPr>
        <w:rPr>
          <w:sz w:val="26"/>
          <w:szCs w:val="26"/>
        </w:rPr>
      </w:pPr>
    </w:p>
    <w:p w:rsidRPr="00F56C91" w:rsidR="00EF25A9" w:rsidP="00EF25A9" w:rsidRDefault="00693B85" w14:paraId="1F23591E" w14:textId="2EE4AAB5">
      <w:pPr>
        <w:rPr>
          <w:sz w:val="26"/>
          <w:szCs w:val="26"/>
        </w:rPr>
      </w:pPr>
      <w:r w:rsidRPr="00F56C91">
        <w:rPr>
          <w:sz w:val="26"/>
          <w:szCs w:val="26"/>
        </w:rPr>
        <w:t>The EOE Process</w:t>
      </w:r>
      <w:r w:rsidRPr="00F56C91" w:rsidR="7CF2B450">
        <w:rPr>
          <w:sz w:val="26"/>
          <w:szCs w:val="26"/>
        </w:rPr>
        <w:t>:</w:t>
      </w:r>
      <w:r w:rsidRPr="00F56C91">
        <w:rPr>
          <w:sz w:val="26"/>
          <w:szCs w:val="26"/>
        </w:rPr>
        <w:t xml:space="preserve">  </w:t>
      </w:r>
    </w:p>
    <w:p w:rsidRPr="00F56C91" w:rsidR="00EF25A9" w:rsidP="00EF25A9" w:rsidRDefault="00EF25A9" w14:paraId="730ADF36" w14:textId="77777777">
      <w:pPr>
        <w:rPr>
          <w:sz w:val="26"/>
          <w:szCs w:val="26"/>
        </w:rPr>
      </w:pPr>
    </w:p>
    <w:p w:rsidRPr="00F56C91" w:rsidR="00EF25A9" w:rsidP="00FF4FB7" w:rsidRDefault="00EF25A9" w14:paraId="07A7798E" w14:textId="5F9557EB">
      <w:pPr>
        <w:ind w:left="720" w:right="1440"/>
        <w:rPr>
          <w:sz w:val="26"/>
          <w:szCs w:val="26"/>
        </w:rPr>
      </w:pPr>
      <w:r w:rsidRPr="00F56C91">
        <w:rPr>
          <w:sz w:val="26"/>
          <w:szCs w:val="26"/>
        </w:rPr>
        <w:t xml:space="preserve">contains six steps which are triggered by specific events, some of which would rely on Safety and Operational Metrics.  The Process includes enhanced reporting requirements and additional monitoring and oversight.  The Process also contains provisions for PG&amp;E to cure and permanently exit the Process if it can satisfy specific criteria.  If triggered, the Process would occur in coordination with the Commission’s existing formal and informal reporting requirements and procedures and would not replace or limit the Commission’s regulatory authority including the authority to impose fines and penalties. </w:t>
      </w:r>
    </w:p>
    <w:p w:rsidRPr="00F56C91" w:rsidR="00EF25A9" w:rsidP="00FF4FB7" w:rsidRDefault="00EF25A9" w14:paraId="5E5825DA" w14:textId="77777777">
      <w:pPr>
        <w:ind w:left="720" w:right="1440"/>
        <w:rPr>
          <w:sz w:val="26"/>
          <w:szCs w:val="26"/>
        </w:rPr>
      </w:pPr>
    </w:p>
    <w:p w:rsidRPr="00F56C91" w:rsidR="00EF25A9" w:rsidP="00FF4FB7" w:rsidRDefault="00EF25A9" w14:paraId="3EEEEE1D" w14:textId="6B475E1C">
      <w:pPr>
        <w:ind w:left="720" w:right="1440"/>
        <w:rPr>
          <w:sz w:val="26"/>
          <w:szCs w:val="26"/>
        </w:rPr>
      </w:pPr>
      <w:r w:rsidRPr="00F56C91">
        <w:rPr>
          <w:sz w:val="26"/>
          <w:szCs w:val="26"/>
        </w:rPr>
        <w:t xml:space="preserve">If triggered, the Commission would place PG&amp;E in the appropriate step upon the occurrence of a specified </w:t>
      </w:r>
      <w:r w:rsidRPr="00F56C91" w:rsidR="00693B85">
        <w:rPr>
          <w:sz w:val="26"/>
          <w:szCs w:val="26"/>
        </w:rPr>
        <w:t>Triggering Event</w:t>
      </w:r>
      <w:r w:rsidRPr="00F56C91">
        <w:rPr>
          <w:sz w:val="26"/>
          <w:szCs w:val="26"/>
        </w:rPr>
        <w:t xml:space="preserve">, with appropriate notification by the Commission’s Executive Director, or as otherwise provided below.  The Commission’s Executive Director may move PG&amp;E through the steps of the Process sequentially, or the Commission or its Executive Director may place PG&amp;E in the appropriate step upon the occurrence of a specified </w:t>
      </w:r>
      <w:r w:rsidRPr="00F56C91" w:rsidR="00693B85">
        <w:rPr>
          <w:sz w:val="26"/>
          <w:szCs w:val="26"/>
        </w:rPr>
        <w:t>Triggering Event</w:t>
      </w:r>
      <w:r w:rsidRPr="00F56C91">
        <w:rPr>
          <w:sz w:val="26"/>
          <w:szCs w:val="26"/>
        </w:rPr>
        <w:t>.  D.20-05-053 at 5</w:t>
      </w:r>
      <w:r w:rsidRPr="00F56C91" w:rsidR="00574D05">
        <w:rPr>
          <w:sz w:val="26"/>
          <w:szCs w:val="26"/>
        </w:rPr>
        <w:t>8</w:t>
      </w:r>
      <w:r w:rsidRPr="00F56C91">
        <w:rPr>
          <w:sz w:val="26"/>
          <w:szCs w:val="26"/>
        </w:rPr>
        <w:t>.</w:t>
      </w:r>
    </w:p>
    <w:p w:rsidRPr="00F56C91" w:rsidR="00EF25A9" w:rsidP="00EF25A9" w:rsidRDefault="00EF25A9" w14:paraId="6F31AAD8" w14:textId="77777777">
      <w:pPr>
        <w:ind w:left="720"/>
        <w:rPr>
          <w:sz w:val="26"/>
          <w:szCs w:val="26"/>
        </w:rPr>
      </w:pPr>
    </w:p>
    <w:p w:rsidRPr="00F56C91" w:rsidR="00F56C91" w:rsidRDefault="00F56C91" w14:paraId="22EEAD96" w14:textId="016F6931">
      <w:pPr>
        <w:spacing w:after="200" w:line="276" w:lineRule="auto"/>
        <w:rPr>
          <w:rFonts w:eastAsiaTheme="minorEastAsia"/>
          <w:sz w:val="26"/>
          <w:szCs w:val="26"/>
        </w:rPr>
      </w:pPr>
      <w:r w:rsidRPr="00F56C91">
        <w:rPr>
          <w:rFonts w:eastAsiaTheme="minorEastAsia"/>
          <w:sz w:val="26"/>
          <w:szCs w:val="26"/>
        </w:rPr>
        <w:br w:type="page"/>
      </w:r>
    </w:p>
    <w:p w:rsidRPr="00F56C91" w:rsidR="002A28FE" w:rsidP="0028779F" w:rsidRDefault="005E3471" w14:paraId="5B18E8C9" w14:textId="2B2CA244">
      <w:pPr>
        <w:pStyle w:val="ListParagraph"/>
        <w:numPr>
          <w:ilvl w:val="0"/>
          <w:numId w:val="6"/>
        </w:numPr>
        <w:rPr>
          <w:b/>
          <w:sz w:val="26"/>
          <w:szCs w:val="26"/>
        </w:rPr>
      </w:pPr>
      <w:r w:rsidRPr="00F56C91">
        <w:rPr>
          <w:b/>
          <w:sz w:val="26"/>
          <w:szCs w:val="26"/>
        </w:rPr>
        <w:lastRenderedPageBreak/>
        <w:t>Step 1</w:t>
      </w:r>
      <w:r w:rsidRPr="00F56C91" w:rsidR="00C349E9">
        <w:rPr>
          <w:b/>
          <w:sz w:val="26"/>
          <w:szCs w:val="26"/>
        </w:rPr>
        <w:t xml:space="preserve"> </w:t>
      </w:r>
    </w:p>
    <w:p w:rsidRPr="00F56C91" w:rsidR="002A28FE" w:rsidP="002A28FE" w:rsidRDefault="002A28FE" w14:paraId="65A75FE0" w14:textId="77777777">
      <w:pPr>
        <w:rPr>
          <w:b/>
          <w:sz w:val="26"/>
          <w:szCs w:val="26"/>
        </w:rPr>
      </w:pPr>
    </w:p>
    <w:p w:rsidRPr="00F56C91" w:rsidR="00DD28B6" w:rsidRDefault="009D7497" w14:paraId="6962356B" w14:textId="01AC1067">
      <w:pPr>
        <w:rPr>
          <w:sz w:val="26"/>
          <w:szCs w:val="26"/>
        </w:rPr>
      </w:pPr>
      <w:r w:rsidRPr="00F56C91">
        <w:rPr>
          <w:sz w:val="26"/>
          <w:szCs w:val="26"/>
        </w:rPr>
        <w:t xml:space="preserve">This Resolution places </w:t>
      </w:r>
      <w:r w:rsidRPr="00F56C91">
        <w:rPr>
          <w:rStyle w:val="PageNumber"/>
          <w:sz w:val="26"/>
          <w:szCs w:val="26"/>
        </w:rPr>
        <w:t>PG&amp;E into Step 1</w:t>
      </w:r>
      <w:r w:rsidRPr="00F56C91" w:rsidR="005F1EF7">
        <w:rPr>
          <w:rStyle w:val="PageNumber"/>
          <w:sz w:val="26"/>
          <w:szCs w:val="26"/>
        </w:rPr>
        <w:t xml:space="preserve"> of the EOE Process</w:t>
      </w:r>
      <w:r w:rsidRPr="00F56C91" w:rsidR="00693B85">
        <w:rPr>
          <w:rStyle w:val="PageNumber"/>
          <w:sz w:val="26"/>
          <w:szCs w:val="26"/>
        </w:rPr>
        <w:t xml:space="preserve">, </w:t>
      </w:r>
      <w:r w:rsidRPr="00F56C91" w:rsidR="00693B85">
        <w:rPr>
          <w:sz w:val="26"/>
          <w:szCs w:val="26"/>
        </w:rPr>
        <w:t>which</w:t>
      </w:r>
      <w:r w:rsidRPr="00F56C91" w:rsidR="00DD28B6">
        <w:rPr>
          <w:sz w:val="26"/>
          <w:szCs w:val="26"/>
        </w:rPr>
        <w:t xml:space="preserve"> provides that if PG&amp;E’s conduct </w:t>
      </w:r>
      <w:r w:rsidRPr="00F56C91" w:rsidR="00A61EC0">
        <w:rPr>
          <w:sz w:val="26"/>
          <w:szCs w:val="26"/>
        </w:rPr>
        <w:t xml:space="preserve">meets </w:t>
      </w:r>
      <w:r w:rsidRPr="00F56C91" w:rsidR="00DD28B6">
        <w:rPr>
          <w:sz w:val="26"/>
          <w:szCs w:val="26"/>
        </w:rPr>
        <w:t xml:space="preserve">any of the Triggering Events listed below, a </w:t>
      </w:r>
      <w:r w:rsidRPr="00F56C91" w:rsidR="000E5172">
        <w:rPr>
          <w:sz w:val="26"/>
          <w:szCs w:val="26"/>
        </w:rPr>
        <w:t>C</w:t>
      </w:r>
      <w:r w:rsidRPr="00F56C91" w:rsidR="005E3471">
        <w:rPr>
          <w:sz w:val="26"/>
          <w:szCs w:val="26"/>
        </w:rPr>
        <w:t xml:space="preserve">orrective Action Plan </w:t>
      </w:r>
      <w:r w:rsidRPr="00F56C91" w:rsidR="00DD28B6">
        <w:rPr>
          <w:sz w:val="26"/>
          <w:szCs w:val="26"/>
        </w:rPr>
        <w:t>is required</w:t>
      </w:r>
      <w:r w:rsidRPr="00F56C91" w:rsidR="00C31A9E">
        <w:rPr>
          <w:sz w:val="26"/>
          <w:szCs w:val="26"/>
        </w:rPr>
        <w:t xml:space="preserve">.  </w:t>
      </w:r>
      <w:r w:rsidRPr="00F56C91" w:rsidR="00E5533E">
        <w:rPr>
          <w:sz w:val="26"/>
          <w:szCs w:val="26"/>
        </w:rPr>
        <w:t>Specifically, t</w:t>
      </w:r>
      <w:r w:rsidRPr="00F56C91" w:rsidR="00C31A9E">
        <w:rPr>
          <w:sz w:val="26"/>
          <w:szCs w:val="26"/>
        </w:rPr>
        <w:t>his Resolution invokes Step 1 Section A(iii).</w:t>
      </w:r>
    </w:p>
    <w:p w:rsidRPr="00F56C91" w:rsidR="00DD28B6" w:rsidP="00DD28B6" w:rsidRDefault="00DD28B6" w14:paraId="77A82F8C" w14:textId="77777777">
      <w:pPr>
        <w:rPr>
          <w:sz w:val="26"/>
          <w:szCs w:val="26"/>
        </w:rPr>
      </w:pPr>
    </w:p>
    <w:p w:rsidRPr="00F56C91" w:rsidR="00DD28B6" w:rsidP="00DD28B6" w:rsidRDefault="00DD28B6" w14:paraId="0A34FA5C" w14:textId="77777777">
      <w:pPr>
        <w:ind w:left="360"/>
        <w:rPr>
          <w:rFonts w:eastAsia="Palatino"/>
          <w:b/>
          <w:bCs/>
          <w:color w:val="000000" w:themeColor="text1"/>
          <w:sz w:val="26"/>
          <w:szCs w:val="26"/>
        </w:rPr>
      </w:pPr>
      <w:r w:rsidRPr="00F56C91">
        <w:rPr>
          <w:rFonts w:eastAsia="Palatino"/>
          <w:b/>
          <w:bCs/>
          <w:color w:val="000000" w:themeColor="text1"/>
          <w:sz w:val="26"/>
          <w:szCs w:val="26"/>
        </w:rPr>
        <w:t>STEP 1: Enhanced Reporting</w:t>
      </w:r>
    </w:p>
    <w:p w:rsidRPr="00F56C91" w:rsidR="00DD28B6" w:rsidP="00DD28B6" w:rsidRDefault="00DD28B6" w14:paraId="2D754F80" w14:textId="77777777">
      <w:pPr>
        <w:ind w:left="360"/>
        <w:rPr>
          <w:sz w:val="26"/>
          <w:szCs w:val="26"/>
        </w:rPr>
      </w:pPr>
    </w:p>
    <w:p w:rsidRPr="00F56C91" w:rsidR="00DD28B6" w:rsidP="00DD28B6" w:rsidRDefault="00DD28B6" w14:paraId="08779E32" w14:textId="77777777">
      <w:pPr>
        <w:pStyle w:val="ListParagraph"/>
        <w:numPr>
          <w:ilvl w:val="0"/>
          <w:numId w:val="2"/>
        </w:numPr>
        <w:rPr>
          <w:rFonts w:eastAsiaTheme="minorEastAsia"/>
          <w:sz w:val="26"/>
          <w:szCs w:val="26"/>
        </w:rPr>
      </w:pPr>
      <w:r w:rsidRPr="00F56C91">
        <w:rPr>
          <w:sz w:val="26"/>
          <w:szCs w:val="26"/>
        </w:rPr>
        <w:t>Triggering Events</w:t>
      </w:r>
    </w:p>
    <w:p w:rsidRPr="00F56C91" w:rsidR="00DD28B6" w:rsidP="00DD28B6" w:rsidRDefault="00DD28B6" w14:paraId="6FFC9C95" w14:textId="77777777">
      <w:pPr>
        <w:pStyle w:val="ListParagraph"/>
        <w:rPr>
          <w:rFonts w:eastAsiaTheme="minorEastAsia"/>
          <w:sz w:val="26"/>
          <w:szCs w:val="26"/>
        </w:rPr>
      </w:pPr>
    </w:p>
    <w:p w:rsidRPr="00F56C91" w:rsidR="00DD28B6" w:rsidP="00FF4FB7" w:rsidRDefault="00DD28B6" w14:paraId="490FF7B7" w14:textId="77777777">
      <w:pPr>
        <w:pStyle w:val="ListParagraph"/>
        <w:numPr>
          <w:ilvl w:val="1"/>
          <w:numId w:val="1"/>
        </w:numPr>
        <w:ind w:right="1440"/>
        <w:rPr>
          <w:rFonts w:eastAsiaTheme="minorEastAsia"/>
          <w:sz w:val="26"/>
          <w:szCs w:val="26"/>
        </w:rPr>
      </w:pPr>
      <w:r w:rsidRPr="00F56C91">
        <w:rPr>
          <w:rFonts w:eastAsia="Book Antiqua"/>
          <w:sz w:val="26"/>
          <w:szCs w:val="26"/>
        </w:rPr>
        <w:t>PG&amp;E fails to obtain an approved wildfire mitigation plan or fails in any material respect to comply with its regulatory reporting requirements;</w:t>
      </w:r>
    </w:p>
    <w:p w:rsidRPr="00F56C91" w:rsidR="00DD28B6" w:rsidP="00FF4FB7" w:rsidRDefault="00DD28B6" w14:paraId="049EFD6D" w14:textId="77777777">
      <w:pPr>
        <w:pStyle w:val="ListParagraph"/>
        <w:ind w:left="1440" w:right="1440"/>
        <w:rPr>
          <w:rFonts w:eastAsiaTheme="minorEastAsia"/>
          <w:sz w:val="26"/>
          <w:szCs w:val="26"/>
        </w:rPr>
      </w:pPr>
    </w:p>
    <w:p w:rsidRPr="00F56C91" w:rsidR="00DD28B6" w:rsidP="00FF4FB7" w:rsidRDefault="00DD28B6" w14:paraId="626CFF2F" w14:textId="77777777">
      <w:pPr>
        <w:pStyle w:val="ListParagraph"/>
        <w:numPr>
          <w:ilvl w:val="1"/>
          <w:numId w:val="1"/>
        </w:numPr>
        <w:ind w:right="1440"/>
        <w:rPr>
          <w:rFonts w:eastAsiaTheme="minorEastAsia"/>
          <w:sz w:val="26"/>
          <w:szCs w:val="26"/>
        </w:rPr>
      </w:pPr>
      <w:r w:rsidRPr="00F56C91">
        <w:rPr>
          <w:rFonts w:eastAsia="Book Antiqua"/>
          <w:sz w:val="26"/>
          <w:szCs w:val="26"/>
        </w:rPr>
        <w:t>PG&amp;E fails to comply with, or has shown insufficient progress toward, any of the metrics (i) set forth in its approved wildfire mitigation plan including Public Safety Power Shutoffs (PSPS) protocols, (ii) resulting from its on-going safety culture assessment, (iii) contained within the approved Safety and Operational Metrics, or (iv) related to other specified safety performance goals;</w:t>
      </w:r>
    </w:p>
    <w:p w:rsidRPr="00F56C91" w:rsidR="00DD28B6" w:rsidP="00FF4FB7" w:rsidRDefault="00DD28B6" w14:paraId="0A869DF2" w14:textId="77777777">
      <w:pPr>
        <w:ind w:right="1440"/>
        <w:rPr>
          <w:rFonts w:eastAsiaTheme="minorEastAsia"/>
          <w:sz w:val="26"/>
          <w:szCs w:val="26"/>
        </w:rPr>
      </w:pPr>
    </w:p>
    <w:p w:rsidRPr="00F56C91" w:rsidR="00DD28B6" w:rsidP="00FF4FB7" w:rsidRDefault="00DD28B6" w14:paraId="696607A8" w14:textId="77777777">
      <w:pPr>
        <w:pStyle w:val="ListParagraph"/>
        <w:numPr>
          <w:ilvl w:val="1"/>
          <w:numId w:val="1"/>
        </w:numPr>
        <w:ind w:right="1440"/>
        <w:rPr>
          <w:rFonts w:eastAsiaTheme="minorEastAsia"/>
          <w:sz w:val="26"/>
          <w:szCs w:val="26"/>
        </w:rPr>
      </w:pPr>
      <w:r w:rsidRPr="00F56C91">
        <w:rPr>
          <w:rFonts w:eastAsia="Book Antiqua"/>
          <w:sz w:val="26"/>
          <w:szCs w:val="26"/>
        </w:rPr>
        <w:t>PG&amp;E demonstrates insufficient progress toward approved safety or risk-driven investments related to the electric and gas business; or</w:t>
      </w:r>
    </w:p>
    <w:p w:rsidRPr="00F56C91" w:rsidR="00DD28B6" w:rsidP="00FF4FB7" w:rsidRDefault="00DD28B6" w14:paraId="0A40A175" w14:textId="77777777">
      <w:pPr>
        <w:ind w:right="1440"/>
        <w:rPr>
          <w:rFonts w:eastAsiaTheme="minorEastAsia"/>
          <w:sz w:val="26"/>
          <w:szCs w:val="26"/>
        </w:rPr>
      </w:pPr>
    </w:p>
    <w:p w:rsidRPr="00F56C91" w:rsidR="00DD28B6" w:rsidP="00FF4FB7" w:rsidRDefault="00DD28B6" w14:paraId="6C7ECEC8" w14:textId="77777777">
      <w:pPr>
        <w:pStyle w:val="ListParagraph"/>
        <w:numPr>
          <w:ilvl w:val="1"/>
          <w:numId w:val="1"/>
        </w:numPr>
        <w:ind w:right="1440"/>
        <w:rPr>
          <w:rFonts w:eastAsiaTheme="minorEastAsia"/>
          <w:sz w:val="26"/>
          <w:szCs w:val="26"/>
        </w:rPr>
      </w:pPr>
      <w:r w:rsidRPr="00F56C91">
        <w:rPr>
          <w:rFonts w:eastAsia="Book Antiqua"/>
          <w:sz w:val="26"/>
          <w:szCs w:val="26"/>
        </w:rPr>
        <w:t>PG&amp;E (or PG&amp;E Corporation) fails in any material respect to comply with the Commission’s requirements and conditions for approval of its emergence from bankruptcy.</w:t>
      </w:r>
    </w:p>
    <w:p w:rsidRPr="00F56C91" w:rsidR="00DD28B6" w:rsidP="00FF4FB7" w:rsidRDefault="00DD28B6" w14:paraId="57CFC138" w14:textId="77777777">
      <w:pPr>
        <w:pStyle w:val="ListParagraph"/>
        <w:ind w:left="1440" w:right="1440"/>
        <w:rPr>
          <w:rFonts w:eastAsiaTheme="minorEastAsia"/>
          <w:sz w:val="26"/>
          <w:szCs w:val="26"/>
        </w:rPr>
      </w:pPr>
    </w:p>
    <w:p w:rsidRPr="00F56C91" w:rsidR="00DD28B6" w:rsidP="00FF4FB7" w:rsidRDefault="00DD28B6" w14:paraId="58347734" w14:textId="77777777">
      <w:pPr>
        <w:pStyle w:val="ListParagraph"/>
        <w:numPr>
          <w:ilvl w:val="0"/>
          <w:numId w:val="2"/>
        </w:numPr>
        <w:ind w:right="1440"/>
        <w:rPr>
          <w:sz w:val="26"/>
          <w:szCs w:val="26"/>
        </w:rPr>
      </w:pPr>
      <w:r w:rsidRPr="00F56C91">
        <w:rPr>
          <w:sz w:val="26"/>
          <w:szCs w:val="26"/>
        </w:rPr>
        <w:t>Actions During Step 1</w:t>
      </w:r>
    </w:p>
    <w:p w:rsidRPr="00F56C91" w:rsidR="00DA6B04" w:rsidP="00FF4FB7" w:rsidRDefault="00DA6B04" w14:paraId="04D1E04A" w14:textId="77777777">
      <w:pPr>
        <w:ind w:left="720" w:right="1440"/>
        <w:rPr>
          <w:rFonts w:eastAsia="Book Antiqua"/>
          <w:color w:val="000000" w:themeColor="text1"/>
          <w:sz w:val="26"/>
          <w:szCs w:val="26"/>
        </w:rPr>
      </w:pPr>
    </w:p>
    <w:p w:rsidRPr="00F56C91" w:rsidR="00DD28B6" w:rsidP="00FF4FB7" w:rsidRDefault="00DD28B6" w14:paraId="4C318AE2" w14:textId="06BC6741">
      <w:pPr>
        <w:ind w:left="720" w:right="1440"/>
        <w:rPr>
          <w:rFonts w:eastAsia="Book Antiqua"/>
          <w:color w:val="000000" w:themeColor="text1"/>
          <w:sz w:val="26"/>
          <w:szCs w:val="26"/>
        </w:rPr>
      </w:pPr>
      <w:r w:rsidRPr="00F56C91">
        <w:rPr>
          <w:rFonts w:eastAsia="Book Antiqua"/>
          <w:color w:val="000000" w:themeColor="text1"/>
          <w:sz w:val="26"/>
          <w:szCs w:val="26"/>
        </w:rPr>
        <w:t>PG&amp;E will submit a Corrective Action Plan to the Executive Director within twenty days of a Commission Order placing PG&amp;E into Step 1.</w:t>
      </w:r>
    </w:p>
    <w:p w:rsidRPr="00F56C91" w:rsidR="00DD28B6" w:rsidP="00FF4FB7" w:rsidRDefault="00DD28B6" w14:paraId="23A9E76E" w14:textId="77777777">
      <w:pPr>
        <w:ind w:left="360" w:right="1440"/>
        <w:rPr>
          <w:rFonts w:eastAsia="Book Antiqua"/>
          <w:color w:val="000000" w:themeColor="text1"/>
          <w:sz w:val="26"/>
          <w:szCs w:val="26"/>
        </w:rPr>
      </w:pPr>
    </w:p>
    <w:p w:rsidRPr="00F56C91" w:rsidR="00DD28B6" w:rsidP="00DA6B04" w:rsidRDefault="00DD28B6" w14:paraId="48202CF2" w14:textId="15CA8CB0">
      <w:pPr>
        <w:pStyle w:val="ListParagraph"/>
        <w:numPr>
          <w:ilvl w:val="1"/>
          <w:numId w:val="2"/>
        </w:numPr>
        <w:ind w:left="1080" w:right="1440"/>
        <w:rPr>
          <w:rFonts w:eastAsiaTheme="minorEastAsia"/>
          <w:sz w:val="26"/>
          <w:szCs w:val="26"/>
        </w:rPr>
      </w:pPr>
      <w:r w:rsidRPr="00F56C91">
        <w:rPr>
          <w:rFonts w:eastAsia="Book Antiqua"/>
          <w:sz w:val="26"/>
          <w:szCs w:val="26"/>
        </w:rPr>
        <w:t xml:space="preserve">The Corrective Action Plan shall be designed to correct or prevent a recurrence of the Step 1 </w:t>
      </w:r>
      <w:r w:rsidRPr="00F56C91" w:rsidR="00693B85">
        <w:rPr>
          <w:rFonts w:eastAsia="Book Antiqua"/>
          <w:sz w:val="26"/>
          <w:szCs w:val="26"/>
        </w:rPr>
        <w:t>Triggering Event</w:t>
      </w:r>
      <w:r w:rsidRPr="00F56C91">
        <w:rPr>
          <w:rFonts w:eastAsia="Book Antiqua"/>
          <w:sz w:val="26"/>
          <w:szCs w:val="26"/>
        </w:rPr>
        <w:t>, or otherwise mitigate an ongoing safety risk or impact, as soon as practicable and include an attestation stating that it has been approved by the Chief Risk Officer (CRO).</w:t>
      </w:r>
    </w:p>
    <w:p w:rsidRPr="00F56C91" w:rsidR="00DD28B6" w:rsidP="00DA6B04" w:rsidRDefault="00DD28B6" w14:paraId="15690C6B" w14:textId="77777777">
      <w:pPr>
        <w:pStyle w:val="ListParagraph"/>
        <w:ind w:left="1080" w:right="1440"/>
        <w:rPr>
          <w:rFonts w:eastAsiaTheme="minorEastAsia"/>
          <w:sz w:val="26"/>
          <w:szCs w:val="26"/>
        </w:rPr>
      </w:pPr>
    </w:p>
    <w:p w:rsidRPr="00F56C91" w:rsidR="00DD28B6" w:rsidP="4E0DC70A" w:rsidRDefault="16D9155D" w14:paraId="7A0E29CD" w14:textId="1683F7BC">
      <w:pPr>
        <w:pStyle w:val="ListParagraph"/>
        <w:numPr>
          <w:ilvl w:val="1"/>
          <w:numId w:val="2"/>
        </w:numPr>
        <w:ind w:left="1080" w:right="1440"/>
        <w:rPr>
          <w:rFonts w:eastAsiaTheme="minorEastAsia"/>
          <w:sz w:val="26"/>
          <w:szCs w:val="26"/>
        </w:rPr>
      </w:pPr>
      <w:r w:rsidRPr="00F56C91">
        <w:rPr>
          <w:rFonts w:eastAsia="Book Antiqua"/>
          <w:sz w:val="26"/>
          <w:szCs w:val="26"/>
        </w:rPr>
        <w:lastRenderedPageBreak/>
        <w:t xml:space="preserve">The Corrective Action Plan, including any timeframes set forth therein for the correction of the </w:t>
      </w:r>
      <w:r w:rsidRPr="00F56C91" w:rsidR="41D58286">
        <w:rPr>
          <w:rFonts w:eastAsia="Book Antiqua"/>
          <w:sz w:val="26"/>
          <w:szCs w:val="26"/>
        </w:rPr>
        <w:t>Triggering Event</w:t>
      </w:r>
      <w:r w:rsidRPr="00F56C91">
        <w:rPr>
          <w:rFonts w:eastAsia="Book Antiqua"/>
          <w:sz w:val="26"/>
          <w:szCs w:val="26"/>
        </w:rPr>
        <w:t>s or mitigation of any ongoing safety risk or impact, shall be approved by the Commission or the Executive Director.</w:t>
      </w:r>
    </w:p>
    <w:p w:rsidRPr="00F56C91" w:rsidR="00DD28B6" w:rsidP="4E0DC70A" w:rsidRDefault="00DD28B6" w14:paraId="0C66A1E0" w14:textId="3B77F56F">
      <w:pPr>
        <w:ind w:left="1080" w:right="1440"/>
        <w:rPr>
          <w:rFonts w:eastAsiaTheme="minorEastAsia"/>
          <w:sz w:val="26"/>
          <w:szCs w:val="26"/>
        </w:rPr>
      </w:pPr>
    </w:p>
    <w:p w:rsidRPr="00F56C91" w:rsidR="00DD28B6" w:rsidP="00DA6B04" w:rsidRDefault="00DD28B6" w14:paraId="585CC05A" w14:textId="77777777">
      <w:pPr>
        <w:pStyle w:val="ListParagraph"/>
        <w:numPr>
          <w:ilvl w:val="1"/>
          <w:numId w:val="2"/>
        </w:numPr>
        <w:ind w:left="1080" w:right="1440"/>
        <w:rPr>
          <w:rFonts w:eastAsiaTheme="minorEastAsia"/>
          <w:sz w:val="26"/>
          <w:szCs w:val="26"/>
        </w:rPr>
      </w:pPr>
      <w:r w:rsidRPr="00F56C91">
        <w:rPr>
          <w:rFonts w:eastAsia="Book Antiqua"/>
          <w:sz w:val="26"/>
          <w:szCs w:val="26"/>
        </w:rPr>
        <w:t>Commission staff will monitor PG&amp;E’s compliance with its Corrective Action Plan based on, among other things, existing or enhanced reporting.</w:t>
      </w:r>
    </w:p>
    <w:p w:rsidRPr="00F56C91" w:rsidR="00DD28B6" w:rsidP="00DA6B04" w:rsidRDefault="00DD28B6" w14:paraId="794C1C73" w14:textId="77777777">
      <w:pPr>
        <w:ind w:left="1080" w:right="1440"/>
        <w:rPr>
          <w:rFonts w:eastAsiaTheme="minorEastAsia"/>
          <w:sz w:val="26"/>
          <w:szCs w:val="26"/>
        </w:rPr>
      </w:pPr>
    </w:p>
    <w:p w:rsidRPr="00F56C91" w:rsidR="00DD28B6" w:rsidP="00DA6B04" w:rsidRDefault="00DD28B6" w14:paraId="77EC6D39" w14:textId="77777777">
      <w:pPr>
        <w:pStyle w:val="ListParagraph"/>
        <w:numPr>
          <w:ilvl w:val="1"/>
          <w:numId w:val="2"/>
        </w:numPr>
        <w:ind w:left="1080" w:right="1440"/>
        <w:rPr>
          <w:rFonts w:eastAsiaTheme="minorEastAsia"/>
          <w:sz w:val="26"/>
          <w:szCs w:val="26"/>
        </w:rPr>
      </w:pPr>
      <w:r w:rsidRPr="00F56C91">
        <w:rPr>
          <w:sz w:val="26"/>
          <w:szCs w:val="26"/>
        </w:rPr>
        <w:t>The CRO, the Safety and Nuclear Oversight (SNO) Subcommittee, and the boards of directors shall provide reporting to the Commission as directed.</w:t>
      </w:r>
    </w:p>
    <w:p w:rsidRPr="00F56C91" w:rsidR="00DD28B6" w:rsidP="00FF4FB7" w:rsidRDefault="00DD28B6" w14:paraId="442710E1" w14:textId="77777777">
      <w:pPr>
        <w:pStyle w:val="ListParagraph"/>
        <w:ind w:right="1440"/>
        <w:rPr>
          <w:rFonts w:eastAsiaTheme="minorEastAsia"/>
          <w:sz w:val="26"/>
          <w:szCs w:val="26"/>
        </w:rPr>
      </w:pPr>
    </w:p>
    <w:p w:rsidRPr="00F56C91" w:rsidR="00DD28B6" w:rsidP="00FF4FB7" w:rsidRDefault="00DD28B6" w14:paraId="29BF543E" w14:textId="77777777">
      <w:pPr>
        <w:pStyle w:val="ListParagraph"/>
        <w:numPr>
          <w:ilvl w:val="0"/>
          <w:numId w:val="2"/>
        </w:numPr>
        <w:ind w:right="1440"/>
        <w:rPr>
          <w:sz w:val="26"/>
          <w:szCs w:val="26"/>
        </w:rPr>
      </w:pPr>
      <w:r w:rsidRPr="00F56C91">
        <w:rPr>
          <w:sz w:val="26"/>
          <w:szCs w:val="26"/>
        </w:rPr>
        <w:t>Performance that Results in Exit from Step 1</w:t>
      </w:r>
    </w:p>
    <w:p w:rsidRPr="00F56C91" w:rsidR="00DD28B6" w:rsidP="00FF4FB7" w:rsidRDefault="00DD28B6" w14:paraId="2C0F9376" w14:textId="77777777">
      <w:pPr>
        <w:pStyle w:val="ListParagraph"/>
        <w:ind w:left="1080" w:right="1440"/>
        <w:rPr>
          <w:rFonts w:eastAsiaTheme="minorEastAsia"/>
          <w:sz w:val="26"/>
          <w:szCs w:val="26"/>
        </w:rPr>
      </w:pPr>
    </w:p>
    <w:p w:rsidRPr="00F56C91" w:rsidR="00DD28B6" w:rsidP="00DA6B04" w:rsidRDefault="4B753C7D" w14:paraId="6C98CD89" w14:textId="3DD81F23">
      <w:pPr>
        <w:pStyle w:val="ListParagraph"/>
        <w:numPr>
          <w:ilvl w:val="1"/>
          <w:numId w:val="2"/>
        </w:numPr>
        <w:ind w:left="1440" w:right="1440"/>
        <w:rPr>
          <w:rFonts w:eastAsia="Book Antiqua"/>
          <w:sz w:val="26"/>
          <w:szCs w:val="26"/>
        </w:rPr>
      </w:pPr>
      <w:r w:rsidRPr="00F56C91">
        <w:rPr>
          <w:rFonts w:eastAsia="Book Antiqua"/>
          <w:sz w:val="26"/>
          <w:szCs w:val="26"/>
        </w:rPr>
        <w:t>PG&amp;E shall exit from Step 1</w:t>
      </w:r>
      <w:r w:rsidRPr="00F56C91" w:rsidR="28896664">
        <w:rPr>
          <w:rFonts w:eastAsia="Book Antiqua"/>
          <w:sz w:val="26"/>
          <w:szCs w:val="26"/>
        </w:rPr>
        <w:t xml:space="preserve"> </w:t>
      </w:r>
      <w:r w:rsidRPr="00F56C91">
        <w:rPr>
          <w:rFonts w:eastAsia="Book Antiqua"/>
          <w:sz w:val="26"/>
          <w:szCs w:val="26"/>
        </w:rPr>
        <w:t>of the Process upon issuance of a Commission Resolution finding that PG&amp;E has met the conditions of its Corrective Action Plan within the required timeframe.</w:t>
      </w:r>
    </w:p>
    <w:p w:rsidRPr="00F56C91" w:rsidR="00DD28B6" w:rsidP="00DA6B04" w:rsidRDefault="00DD28B6" w14:paraId="3D11FF66" w14:textId="02E32A45">
      <w:pPr>
        <w:pStyle w:val="ListParagraph"/>
        <w:ind w:left="1440" w:right="1440"/>
        <w:rPr>
          <w:rFonts w:eastAsia="Book Antiqua"/>
          <w:sz w:val="26"/>
          <w:szCs w:val="26"/>
        </w:rPr>
      </w:pPr>
    </w:p>
    <w:p w:rsidRPr="00F56C91" w:rsidR="00DD28B6" w:rsidP="00DA6B04" w:rsidRDefault="00DD28B6" w14:paraId="767FC4FE" w14:textId="5FC398D3">
      <w:pPr>
        <w:pStyle w:val="ListParagraph"/>
        <w:numPr>
          <w:ilvl w:val="1"/>
          <w:numId w:val="2"/>
        </w:numPr>
        <w:ind w:left="1440" w:right="1440"/>
        <w:rPr>
          <w:rFonts w:eastAsia="Book Antiqua"/>
          <w:sz w:val="26"/>
          <w:szCs w:val="26"/>
        </w:rPr>
      </w:pPr>
      <w:r w:rsidRPr="00F56C91">
        <w:rPr>
          <w:rFonts w:eastAsia="Book Antiqua"/>
          <w:sz w:val="26"/>
          <w:szCs w:val="26"/>
        </w:rPr>
        <w:t xml:space="preserve">The Commission, by Resolution, will move PG&amp;E to Step 2 if it fails to adequately meet the conditions of its Corrective Action Plan within the required timeframe. PG&amp;E may remain in Step 1 if it demonstrates sufficient progress toward meeting the conditions of its Corrective Action Plan and additional time appears needed to successfully address the </w:t>
      </w:r>
      <w:r w:rsidRPr="00F56C91" w:rsidR="00693B85">
        <w:rPr>
          <w:rFonts w:eastAsia="Book Antiqua"/>
          <w:sz w:val="26"/>
          <w:szCs w:val="26"/>
        </w:rPr>
        <w:t>Triggering Event</w:t>
      </w:r>
      <w:r w:rsidRPr="00F56C91">
        <w:rPr>
          <w:rFonts w:eastAsia="Book Antiqua"/>
          <w:sz w:val="26"/>
          <w:szCs w:val="26"/>
        </w:rPr>
        <w:t>(s).</w:t>
      </w:r>
    </w:p>
    <w:p w:rsidRPr="00F56C91" w:rsidR="00301599" w:rsidP="00FF4FB7" w:rsidRDefault="00301599" w14:paraId="2D15F98F" w14:textId="77777777">
      <w:pPr>
        <w:ind w:right="1440"/>
        <w:rPr>
          <w:sz w:val="26"/>
          <w:szCs w:val="26"/>
        </w:rPr>
      </w:pPr>
    </w:p>
    <w:p w:rsidRPr="00F56C91" w:rsidR="005A6D6D" w:rsidP="006D0669" w:rsidRDefault="00301599" w14:paraId="308566A4" w14:textId="785852F2">
      <w:pPr>
        <w:rPr>
          <w:b/>
          <w:sz w:val="26"/>
          <w:szCs w:val="26"/>
        </w:rPr>
      </w:pPr>
      <w:r w:rsidRPr="00F56C91">
        <w:rPr>
          <w:b/>
          <w:bCs/>
          <w:sz w:val="26"/>
          <w:szCs w:val="26"/>
          <w:u w:val="single"/>
        </w:rPr>
        <w:t>DISCUSSION</w:t>
      </w:r>
    </w:p>
    <w:p w:rsidRPr="00F56C91" w:rsidR="00FF4FB7" w:rsidP="00715792" w:rsidRDefault="00FF4FB7" w14:paraId="78389D16" w14:textId="77777777">
      <w:pPr>
        <w:rPr>
          <w:rFonts w:eastAsia="Book Antiqua"/>
          <w:sz w:val="26"/>
          <w:szCs w:val="26"/>
        </w:rPr>
      </w:pPr>
    </w:p>
    <w:p w:rsidRPr="00F56C91" w:rsidR="00E63923" w:rsidP="00715792" w:rsidRDefault="004A0BD2" w14:paraId="2AC43A1F" w14:textId="1258E72F">
      <w:pPr>
        <w:rPr>
          <w:rFonts w:eastAsia="Book Antiqua"/>
          <w:sz w:val="26"/>
          <w:szCs w:val="26"/>
        </w:rPr>
      </w:pPr>
      <w:r w:rsidRPr="00F56C91">
        <w:rPr>
          <w:rFonts w:eastAsia="Book Antiqua"/>
          <w:sz w:val="26"/>
          <w:szCs w:val="26"/>
        </w:rPr>
        <w:t>PG&amp;E should be placed in Step 1 of the EOE Process</w:t>
      </w:r>
      <w:r w:rsidRPr="00F56C91" w:rsidR="00E63923">
        <w:rPr>
          <w:rFonts w:eastAsia="Book Antiqua"/>
          <w:sz w:val="26"/>
          <w:szCs w:val="26"/>
        </w:rPr>
        <w:t xml:space="preserve"> based on Triggering Event A(iii) above.  PG&amp;E </w:t>
      </w:r>
      <w:r w:rsidRPr="00F56C91" w:rsidR="009F33A1">
        <w:rPr>
          <w:rFonts w:eastAsia="Book Antiqua"/>
          <w:sz w:val="26"/>
          <w:szCs w:val="26"/>
        </w:rPr>
        <w:t xml:space="preserve">failed to </w:t>
      </w:r>
      <w:r w:rsidRPr="00F56C91" w:rsidR="54C6E490">
        <w:rPr>
          <w:sz w:val="26"/>
          <w:szCs w:val="26"/>
        </w:rPr>
        <w:t xml:space="preserve">prioritize its limited vegetation management resources </w:t>
      </w:r>
      <w:r w:rsidRPr="00F56C91" w:rsidR="00D012EA">
        <w:rPr>
          <w:sz w:val="26"/>
          <w:szCs w:val="26"/>
        </w:rPr>
        <w:t xml:space="preserve">in 2020 on </w:t>
      </w:r>
      <w:r w:rsidRPr="00F56C91" w:rsidR="00CE0BE5">
        <w:rPr>
          <w:sz w:val="26"/>
          <w:szCs w:val="26"/>
        </w:rPr>
        <w:t xml:space="preserve">working </w:t>
      </w:r>
      <w:r w:rsidRPr="00F56C91" w:rsidR="00D012EA">
        <w:rPr>
          <w:sz w:val="26"/>
          <w:szCs w:val="26"/>
        </w:rPr>
        <w:t xml:space="preserve">the </w:t>
      </w:r>
      <w:r w:rsidRPr="00F56C91" w:rsidR="009F33A1">
        <w:rPr>
          <w:rFonts w:eastAsia="Book Antiqua"/>
          <w:sz w:val="26"/>
          <w:szCs w:val="26"/>
        </w:rPr>
        <w:t xml:space="preserve">highest risk power lines for EVM, </w:t>
      </w:r>
      <w:r w:rsidRPr="00F56C91" w:rsidR="00E63923">
        <w:rPr>
          <w:rFonts w:eastAsia="Book Antiqua"/>
          <w:sz w:val="26"/>
          <w:szCs w:val="26"/>
        </w:rPr>
        <w:t xml:space="preserve">thereby </w:t>
      </w:r>
      <w:r w:rsidRPr="00F56C91" w:rsidR="009F33A1">
        <w:rPr>
          <w:rFonts w:eastAsia="Book Antiqua"/>
          <w:sz w:val="26"/>
          <w:szCs w:val="26"/>
        </w:rPr>
        <w:t>“</w:t>
      </w:r>
      <w:r w:rsidRPr="00F56C91" w:rsidR="00E63923">
        <w:rPr>
          <w:rFonts w:eastAsia="Book Antiqua"/>
          <w:sz w:val="26"/>
          <w:szCs w:val="26"/>
        </w:rPr>
        <w:t>demonstrat[</w:t>
      </w:r>
      <w:r w:rsidRPr="00F56C91" w:rsidR="009F33A1">
        <w:rPr>
          <w:rFonts w:eastAsia="Book Antiqua"/>
          <w:sz w:val="26"/>
          <w:szCs w:val="26"/>
        </w:rPr>
        <w:t>ing] insufficient progress toward approved safety or risk-driven investments related to the electric … business</w:t>
      </w:r>
      <w:r w:rsidRPr="00F56C91" w:rsidR="00B70413">
        <w:rPr>
          <w:rFonts w:eastAsia="Book Antiqua"/>
          <w:sz w:val="26"/>
          <w:szCs w:val="26"/>
        </w:rPr>
        <w:t>.</w:t>
      </w:r>
      <w:r w:rsidRPr="00F56C91" w:rsidR="009F33A1">
        <w:rPr>
          <w:rFonts w:eastAsia="Book Antiqua"/>
          <w:sz w:val="26"/>
          <w:szCs w:val="26"/>
        </w:rPr>
        <w:t>”</w:t>
      </w:r>
      <w:r w:rsidRPr="00F56C91" w:rsidR="00E63923">
        <w:rPr>
          <w:rFonts w:eastAsia="Book Antiqua"/>
          <w:sz w:val="26"/>
          <w:szCs w:val="26"/>
        </w:rPr>
        <w:t xml:space="preserve"> </w:t>
      </w:r>
    </w:p>
    <w:p w:rsidRPr="00F56C91" w:rsidR="00E63923" w:rsidP="00715792" w:rsidRDefault="00E63923" w14:paraId="3CE82E47" w14:textId="32443FEC">
      <w:pPr>
        <w:rPr>
          <w:rFonts w:eastAsia="Book Antiqua"/>
          <w:sz w:val="26"/>
          <w:szCs w:val="26"/>
        </w:rPr>
      </w:pPr>
    </w:p>
    <w:p w:rsidRPr="00F56C91" w:rsidR="004E76C7" w:rsidP="00715792" w:rsidRDefault="00E63923" w14:paraId="4F1020A0" w14:textId="6A84E233">
      <w:pPr>
        <w:rPr>
          <w:rFonts w:eastAsia="Book Antiqua"/>
          <w:sz w:val="26"/>
          <w:szCs w:val="26"/>
        </w:rPr>
      </w:pPr>
      <w:r w:rsidRPr="00F56C91">
        <w:rPr>
          <w:rFonts w:eastAsia="Book Antiqua"/>
          <w:sz w:val="26"/>
          <w:szCs w:val="26"/>
        </w:rPr>
        <w:t>To remedy th</w:t>
      </w:r>
      <w:r w:rsidRPr="00F56C91" w:rsidR="00B70413">
        <w:rPr>
          <w:rFonts w:eastAsia="Book Antiqua"/>
          <w:sz w:val="26"/>
          <w:szCs w:val="26"/>
        </w:rPr>
        <w:t>i</w:t>
      </w:r>
      <w:r w:rsidRPr="00F56C91">
        <w:rPr>
          <w:rFonts w:eastAsia="Book Antiqua"/>
          <w:sz w:val="26"/>
          <w:szCs w:val="26"/>
        </w:rPr>
        <w:t xml:space="preserve">s failure, PG&amp;E’s Corrective Action Plan must explain in detail how it </w:t>
      </w:r>
      <w:r w:rsidRPr="00F56C91" w:rsidR="00040F29">
        <w:rPr>
          <w:rFonts w:eastAsia="Book Antiqua"/>
          <w:sz w:val="26"/>
          <w:szCs w:val="26"/>
        </w:rPr>
        <w:t xml:space="preserve">will both </w:t>
      </w:r>
      <w:r w:rsidRPr="00F56C91" w:rsidR="00F20DA1">
        <w:rPr>
          <w:rFonts w:eastAsia="Book Antiqua"/>
          <w:sz w:val="26"/>
          <w:szCs w:val="26"/>
        </w:rPr>
        <w:t xml:space="preserve">perform risk modeling </w:t>
      </w:r>
      <w:r w:rsidRPr="00F56C91" w:rsidR="00040F29">
        <w:rPr>
          <w:rFonts w:eastAsia="Book Antiqua"/>
          <w:sz w:val="26"/>
          <w:szCs w:val="26"/>
        </w:rPr>
        <w:t xml:space="preserve">and use the results of </w:t>
      </w:r>
      <w:r w:rsidRPr="00F56C91">
        <w:rPr>
          <w:rFonts w:eastAsia="Book Antiqua"/>
          <w:sz w:val="26"/>
          <w:szCs w:val="26"/>
        </w:rPr>
        <w:t xml:space="preserve">risk </w:t>
      </w:r>
      <w:r w:rsidRPr="00F56C91" w:rsidR="00040F29">
        <w:rPr>
          <w:rFonts w:eastAsia="Book Antiqua"/>
          <w:sz w:val="26"/>
          <w:szCs w:val="26"/>
        </w:rPr>
        <w:t xml:space="preserve">modeling </w:t>
      </w:r>
      <w:r w:rsidRPr="00F56C91">
        <w:rPr>
          <w:rFonts w:eastAsia="Book Antiqua"/>
          <w:sz w:val="26"/>
          <w:szCs w:val="26"/>
        </w:rPr>
        <w:t xml:space="preserve">to ensure the highest risk power lines are </w:t>
      </w:r>
      <w:r w:rsidRPr="00F56C91" w:rsidR="71B18CA7">
        <w:rPr>
          <w:rFonts w:eastAsia="Book Antiqua"/>
          <w:sz w:val="26"/>
          <w:szCs w:val="26"/>
        </w:rPr>
        <w:t>prioritized for</w:t>
      </w:r>
      <w:r w:rsidRPr="00F56C91" w:rsidR="69647FD1">
        <w:rPr>
          <w:rFonts w:eastAsia="Book Antiqua"/>
          <w:sz w:val="26"/>
          <w:szCs w:val="26"/>
        </w:rPr>
        <w:t xml:space="preserve"> vegetation </w:t>
      </w:r>
      <w:r w:rsidRPr="00F56C91" w:rsidR="71B18CA7">
        <w:rPr>
          <w:rFonts w:eastAsia="Book Antiqua"/>
          <w:sz w:val="26"/>
          <w:szCs w:val="26"/>
        </w:rPr>
        <w:t>management</w:t>
      </w:r>
      <w:r w:rsidRPr="00F56C91" w:rsidR="69647FD1">
        <w:rPr>
          <w:rFonts w:eastAsia="Book Antiqua"/>
          <w:sz w:val="26"/>
          <w:szCs w:val="26"/>
        </w:rPr>
        <w:t xml:space="preserve"> </w:t>
      </w:r>
      <w:r w:rsidRPr="00F56C91" w:rsidR="00512DEA">
        <w:rPr>
          <w:rFonts w:eastAsia="Book Antiqua"/>
          <w:sz w:val="26"/>
          <w:szCs w:val="26"/>
        </w:rPr>
        <w:t xml:space="preserve">under its EVM program in 2021 </w:t>
      </w:r>
      <w:r w:rsidRPr="00F56C91" w:rsidR="0DF42B10">
        <w:rPr>
          <w:rFonts w:eastAsia="Book Antiqua"/>
          <w:sz w:val="26"/>
          <w:szCs w:val="26"/>
        </w:rPr>
        <w:t xml:space="preserve">before </w:t>
      </w:r>
      <w:r w:rsidRPr="00F56C91" w:rsidR="00512DEA">
        <w:rPr>
          <w:rFonts w:eastAsia="Book Antiqua"/>
          <w:sz w:val="26"/>
          <w:szCs w:val="26"/>
        </w:rPr>
        <w:t xml:space="preserve">working </w:t>
      </w:r>
      <w:r w:rsidRPr="00F56C91" w:rsidR="0DF42B10">
        <w:rPr>
          <w:rFonts w:eastAsia="Book Antiqua"/>
          <w:sz w:val="26"/>
          <w:szCs w:val="26"/>
        </w:rPr>
        <w:t xml:space="preserve">lower </w:t>
      </w:r>
      <w:r w:rsidRPr="00F56C91" w:rsidR="00512DEA">
        <w:rPr>
          <w:rFonts w:eastAsia="Book Antiqua"/>
          <w:sz w:val="26"/>
          <w:szCs w:val="26"/>
        </w:rPr>
        <w:t xml:space="preserve">risk </w:t>
      </w:r>
      <w:r w:rsidRPr="00F56C91" w:rsidR="0DF42B10">
        <w:rPr>
          <w:rFonts w:eastAsia="Book Antiqua"/>
          <w:sz w:val="26"/>
          <w:szCs w:val="26"/>
        </w:rPr>
        <w:t>lines</w:t>
      </w:r>
      <w:r w:rsidRPr="00F56C91" w:rsidR="4ACB38D8">
        <w:rPr>
          <w:rFonts w:eastAsia="Book Antiqua"/>
          <w:sz w:val="26"/>
          <w:szCs w:val="26"/>
        </w:rPr>
        <w:t>.</w:t>
      </w:r>
      <w:r w:rsidRPr="00F56C91">
        <w:rPr>
          <w:rFonts w:eastAsia="Book Antiqua"/>
          <w:sz w:val="26"/>
          <w:szCs w:val="26"/>
        </w:rPr>
        <w:t xml:space="preserve">  </w:t>
      </w:r>
      <w:r w:rsidRPr="00F56C91" w:rsidR="00E30D6E">
        <w:rPr>
          <w:rFonts w:eastAsia="Book Antiqua"/>
          <w:sz w:val="26"/>
          <w:szCs w:val="26"/>
        </w:rPr>
        <w:t xml:space="preserve">It must report changes to its risk modeling and output proactively.  </w:t>
      </w:r>
      <w:r w:rsidRPr="00F56C91">
        <w:rPr>
          <w:rFonts w:eastAsia="Book Antiqua"/>
          <w:sz w:val="26"/>
          <w:szCs w:val="26"/>
        </w:rPr>
        <w:t xml:space="preserve">It must report accurately to </w:t>
      </w:r>
      <w:r w:rsidRPr="00F56C91" w:rsidR="4F213B97">
        <w:rPr>
          <w:rFonts w:eastAsia="Book Antiqua"/>
          <w:sz w:val="26"/>
          <w:szCs w:val="26"/>
        </w:rPr>
        <w:t xml:space="preserve">the </w:t>
      </w:r>
      <w:r w:rsidRPr="00F56C91" w:rsidR="75B60ADA">
        <w:rPr>
          <w:rFonts w:eastAsia="Book Antiqua"/>
          <w:sz w:val="26"/>
          <w:szCs w:val="26"/>
        </w:rPr>
        <w:t>C</w:t>
      </w:r>
      <w:r w:rsidRPr="00F56C91" w:rsidR="00985BC8">
        <w:rPr>
          <w:rFonts w:eastAsia="Book Antiqua"/>
          <w:sz w:val="26"/>
          <w:szCs w:val="26"/>
        </w:rPr>
        <w:t xml:space="preserve">ommission </w:t>
      </w:r>
      <w:r w:rsidRPr="00F56C91" w:rsidR="1CCEC8CD">
        <w:rPr>
          <w:rFonts w:eastAsia="Book Antiqua"/>
          <w:sz w:val="26"/>
          <w:szCs w:val="26"/>
        </w:rPr>
        <w:t>the location</w:t>
      </w:r>
      <w:r w:rsidRPr="00F56C91">
        <w:rPr>
          <w:rFonts w:eastAsia="Book Antiqua"/>
          <w:sz w:val="26"/>
          <w:szCs w:val="26"/>
        </w:rPr>
        <w:t xml:space="preserve"> where it intends to engage in EVM and </w:t>
      </w:r>
      <w:r w:rsidRPr="00F56C91" w:rsidR="00E30D6E">
        <w:rPr>
          <w:rFonts w:eastAsia="Book Antiqua"/>
          <w:sz w:val="26"/>
          <w:szCs w:val="26"/>
        </w:rPr>
        <w:t>demonstrate</w:t>
      </w:r>
      <w:r w:rsidRPr="00F56C91">
        <w:rPr>
          <w:rFonts w:eastAsia="Book Antiqua"/>
          <w:sz w:val="26"/>
          <w:szCs w:val="26"/>
        </w:rPr>
        <w:t xml:space="preserve"> that it is prioritizing high risk</w:t>
      </w:r>
      <w:r w:rsidRPr="00F56C91" w:rsidR="00E30D6E">
        <w:rPr>
          <w:rFonts w:eastAsia="Book Antiqua"/>
          <w:sz w:val="26"/>
          <w:szCs w:val="26"/>
        </w:rPr>
        <w:t xml:space="preserve"> power</w:t>
      </w:r>
      <w:r w:rsidRPr="00F56C91">
        <w:rPr>
          <w:rFonts w:eastAsia="Book Antiqua"/>
          <w:sz w:val="26"/>
          <w:szCs w:val="26"/>
        </w:rPr>
        <w:t xml:space="preserve"> lines </w:t>
      </w:r>
      <w:r w:rsidRPr="00F56C91" w:rsidR="00E30D6E">
        <w:rPr>
          <w:rFonts w:eastAsia="Book Antiqua"/>
          <w:sz w:val="26"/>
          <w:szCs w:val="26"/>
        </w:rPr>
        <w:t xml:space="preserve">for </w:t>
      </w:r>
      <w:r w:rsidRPr="00F56C91" w:rsidR="3656F350">
        <w:rPr>
          <w:rFonts w:eastAsia="Book Antiqua"/>
          <w:sz w:val="26"/>
          <w:szCs w:val="26"/>
        </w:rPr>
        <w:t xml:space="preserve">EVM </w:t>
      </w:r>
      <w:r w:rsidRPr="00F56C91" w:rsidR="00E30D6E">
        <w:rPr>
          <w:rFonts w:eastAsia="Book Antiqua"/>
          <w:sz w:val="26"/>
          <w:szCs w:val="26"/>
        </w:rPr>
        <w:t xml:space="preserve">work.  </w:t>
      </w:r>
    </w:p>
    <w:p w:rsidRPr="00F56C91" w:rsidR="004E76C7" w:rsidP="00715792" w:rsidRDefault="004E76C7" w14:paraId="4B896CC1" w14:textId="7650B430">
      <w:pPr>
        <w:rPr>
          <w:rFonts w:eastAsia="Book Antiqua"/>
          <w:sz w:val="26"/>
          <w:szCs w:val="26"/>
        </w:rPr>
      </w:pPr>
      <w:r w:rsidRPr="00F56C91">
        <w:rPr>
          <w:rFonts w:eastAsia="Book Antiqua"/>
          <w:sz w:val="26"/>
          <w:szCs w:val="26"/>
        </w:rPr>
        <w:lastRenderedPageBreak/>
        <w:t xml:space="preserve">The facts supporting invocation of Triggering Event in Step 1 </w:t>
      </w:r>
      <w:r w:rsidRPr="00F56C91" w:rsidR="00B70413">
        <w:rPr>
          <w:rFonts w:eastAsia="Book Antiqua"/>
          <w:sz w:val="26"/>
          <w:szCs w:val="26"/>
        </w:rPr>
        <w:t>Section A</w:t>
      </w:r>
      <w:r w:rsidRPr="00F56C91">
        <w:rPr>
          <w:rFonts w:eastAsia="Book Antiqua"/>
          <w:sz w:val="26"/>
          <w:szCs w:val="26"/>
        </w:rPr>
        <w:t>(iii) appear below.</w:t>
      </w:r>
    </w:p>
    <w:p w:rsidRPr="00F56C91" w:rsidR="004A0BD2" w:rsidP="005A6D6D" w:rsidRDefault="004A0BD2" w14:paraId="7A718844" w14:textId="4CC497D1">
      <w:pPr>
        <w:rPr>
          <w:sz w:val="26"/>
          <w:szCs w:val="26"/>
        </w:rPr>
      </w:pPr>
    </w:p>
    <w:p w:rsidRPr="00F56C91" w:rsidR="00B4284F" w:rsidP="00DA6B04" w:rsidRDefault="00DA6B04" w14:paraId="36263200" w14:textId="75C54426">
      <w:pPr>
        <w:ind w:firstLine="720"/>
        <w:rPr>
          <w:b/>
          <w:sz w:val="26"/>
          <w:szCs w:val="26"/>
        </w:rPr>
      </w:pPr>
      <w:r w:rsidRPr="00F56C91">
        <w:rPr>
          <w:b/>
          <w:sz w:val="26"/>
          <w:szCs w:val="26"/>
        </w:rPr>
        <w:t>1.</w:t>
      </w:r>
      <w:r w:rsidRPr="00F56C91">
        <w:rPr>
          <w:b/>
          <w:sz w:val="26"/>
          <w:szCs w:val="26"/>
        </w:rPr>
        <w:tab/>
      </w:r>
      <w:r w:rsidRPr="00F56C91" w:rsidR="00B4284F">
        <w:rPr>
          <w:b/>
          <w:sz w:val="26"/>
          <w:szCs w:val="26"/>
        </w:rPr>
        <w:t xml:space="preserve">Failure to Target Highest Risk Power Lines for </w:t>
      </w:r>
      <w:r w:rsidRPr="00F56C91" w:rsidR="002724A3">
        <w:rPr>
          <w:b/>
          <w:sz w:val="26"/>
          <w:szCs w:val="26"/>
        </w:rPr>
        <w:t>EVM</w:t>
      </w:r>
      <w:r w:rsidRPr="00F56C91" w:rsidR="006037D8">
        <w:rPr>
          <w:b/>
          <w:sz w:val="26"/>
          <w:szCs w:val="26"/>
        </w:rPr>
        <w:t xml:space="preserve"> </w:t>
      </w:r>
    </w:p>
    <w:p w:rsidRPr="00F56C91" w:rsidR="00B4284F" w:rsidP="005E3471" w:rsidRDefault="00B4284F" w14:paraId="5CB5B81C" w14:textId="77777777">
      <w:pPr>
        <w:rPr>
          <w:sz w:val="26"/>
          <w:szCs w:val="26"/>
        </w:rPr>
      </w:pPr>
    </w:p>
    <w:p w:rsidRPr="00F56C91" w:rsidR="00AD5798" w:rsidRDefault="33F22950" w14:paraId="1F6D00F7" w14:textId="1DC302E1">
      <w:pPr>
        <w:rPr>
          <w:sz w:val="26"/>
          <w:szCs w:val="26"/>
          <w:highlight w:val="yellow"/>
        </w:rPr>
      </w:pPr>
      <w:r w:rsidRPr="00F56C91">
        <w:rPr>
          <w:sz w:val="26"/>
          <w:szCs w:val="26"/>
        </w:rPr>
        <w:t xml:space="preserve">The </w:t>
      </w:r>
      <w:r w:rsidRPr="00F56C91" w:rsidR="0056222E">
        <w:rPr>
          <w:sz w:val="26"/>
          <w:szCs w:val="26"/>
        </w:rPr>
        <w:t>WSD’s Action Statement and</w:t>
      </w:r>
      <w:r w:rsidRPr="00F56C91">
        <w:rPr>
          <w:sz w:val="26"/>
          <w:szCs w:val="26"/>
        </w:rPr>
        <w:t xml:space="preserve"> </w:t>
      </w:r>
      <w:r w:rsidRPr="00F56C91" w:rsidR="676D0058">
        <w:rPr>
          <w:sz w:val="26"/>
          <w:szCs w:val="26"/>
        </w:rPr>
        <w:t xml:space="preserve">Commission’s Resolution approving </w:t>
      </w:r>
      <w:r w:rsidRPr="00F56C91">
        <w:rPr>
          <w:sz w:val="26"/>
          <w:szCs w:val="26"/>
        </w:rPr>
        <w:t xml:space="preserve">PG&amp;E’s 2020 </w:t>
      </w:r>
      <w:r w:rsidRPr="00F56C91" w:rsidR="774BBFBF">
        <w:rPr>
          <w:sz w:val="26"/>
          <w:szCs w:val="26"/>
        </w:rPr>
        <w:t>WMP</w:t>
      </w:r>
      <w:r w:rsidRPr="00F56C91">
        <w:rPr>
          <w:sz w:val="26"/>
          <w:szCs w:val="26"/>
        </w:rPr>
        <w:t xml:space="preserve"> required PG&amp;E to demonstrate that it was using a system of risk prioritization in all of its wildfire mitigation work.</w:t>
      </w:r>
      <w:r w:rsidRPr="00F56C91" w:rsidR="00615BB7">
        <w:rPr>
          <w:rStyle w:val="FootnoteReference"/>
          <w:sz w:val="26"/>
          <w:szCs w:val="26"/>
        </w:rPr>
        <w:footnoteReference w:id="3"/>
      </w:r>
      <w:r w:rsidRPr="00F56C91">
        <w:rPr>
          <w:sz w:val="26"/>
          <w:szCs w:val="26"/>
        </w:rPr>
        <w:t xml:space="preserve">  This </w:t>
      </w:r>
      <w:r w:rsidRPr="00F56C91" w:rsidR="75BA6D9E">
        <w:rPr>
          <w:sz w:val="26"/>
          <w:szCs w:val="26"/>
        </w:rPr>
        <w:t>direction</w:t>
      </w:r>
      <w:r w:rsidRPr="00F56C91">
        <w:rPr>
          <w:sz w:val="26"/>
          <w:szCs w:val="26"/>
        </w:rPr>
        <w:t xml:space="preserve"> included a requirement that PG&amp;E use risk </w:t>
      </w:r>
      <w:r w:rsidRPr="00F56C91" w:rsidR="44BE24E8">
        <w:rPr>
          <w:sz w:val="26"/>
          <w:szCs w:val="26"/>
        </w:rPr>
        <w:t xml:space="preserve">assessment </w:t>
      </w:r>
      <w:r w:rsidRPr="00F56C91">
        <w:rPr>
          <w:sz w:val="26"/>
          <w:szCs w:val="26"/>
        </w:rPr>
        <w:t xml:space="preserve">to determine where to target its </w:t>
      </w:r>
      <w:r w:rsidRPr="00F56C91" w:rsidR="00CF6CA9">
        <w:rPr>
          <w:sz w:val="26"/>
          <w:szCs w:val="26"/>
        </w:rPr>
        <w:t>E</w:t>
      </w:r>
      <w:r w:rsidRPr="00F56C91" w:rsidR="00AF68A9">
        <w:rPr>
          <w:sz w:val="26"/>
          <w:szCs w:val="26"/>
        </w:rPr>
        <w:t>VM work</w:t>
      </w:r>
      <w:r w:rsidRPr="00F56C91">
        <w:rPr>
          <w:sz w:val="26"/>
          <w:szCs w:val="26"/>
        </w:rPr>
        <w:t>.</w:t>
      </w:r>
      <w:r w:rsidRPr="00F56C91" w:rsidR="525B69F4">
        <w:rPr>
          <w:sz w:val="26"/>
          <w:szCs w:val="26"/>
        </w:rPr>
        <w:t xml:space="preserve">  </w:t>
      </w:r>
    </w:p>
    <w:p w:rsidRPr="00F56C91" w:rsidR="00AD5798" w:rsidRDefault="00AD5798" w14:paraId="0669D552" w14:textId="77777777">
      <w:pPr>
        <w:rPr>
          <w:sz w:val="26"/>
          <w:szCs w:val="26"/>
        </w:rPr>
      </w:pPr>
    </w:p>
    <w:p w:rsidRPr="00F56C91" w:rsidR="00715792" w:rsidP="005A6D6D" w:rsidRDefault="00283198" w14:paraId="102F4CFC" w14:textId="2243A958">
      <w:pPr>
        <w:rPr>
          <w:sz w:val="26"/>
          <w:szCs w:val="26"/>
        </w:rPr>
      </w:pPr>
      <w:r w:rsidRPr="00F56C91">
        <w:rPr>
          <w:sz w:val="26"/>
          <w:szCs w:val="26"/>
        </w:rPr>
        <w:t xml:space="preserve">Over the course of 2020 and early 2021, PG&amp;E provided the WSD </w:t>
      </w:r>
      <w:r w:rsidRPr="00F56C91" w:rsidR="00841C88">
        <w:rPr>
          <w:sz w:val="26"/>
          <w:szCs w:val="26"/>
        </w:rPr>
        <w:t>with</w:t>
      </w:r>
      <w:r w:rsidRPr="00F56C91" w:rsidR="568CB1EB">
        <w:rPr>
          <w:sz w:val="26"/>
          <w:szCs w:val="26"/>
        </w:rPr>
        <w:t xml:space="preserve"> </w:t>
      </w:r>
      <w:r w:rsidRPr="00F56C91">
        <w:rPr>
          <w:sz w:val="26"/>
          <w:szCs w:val="26"/>
        </w:rPr>
        <w:t xml:space="preserve">three </w:t>
      </w:r>
      <w:r w:rsidRPr="00F56C91" w:rsidR="00115FBB">
        <w:rPr>
          <w:sz w:val="26"/>
          <w:szCs w:val="26"/>
        </w:rPr>
        <w:t xml:space="preserve">different </w:t>
      </w:r>
      <w:r w:rsidRPr="00F56C91">
        <w:rPr>
          <w:sz w:val="26"/>
          <w:szCs w:val="26"/>
        </w:rPr>
        <w:t xml:space="preserve">lists </w:t>
      </w:r>
      <w:r w:rsidRPr="00F56C91" w:rsidR="00115FBB">
        <w:rPr>
          <w:sz w:val="26"/>
          <w:szCs w:val="26"/>
        </w:rPr>
        <w:t xml:space="preserve">ranking its </w:t>
      </w:r>
      <w:r w:rsidRPr="00F56C91">
        <w:rPr>
          <w:sz w:val="26"/>
          <w:szCs w:val="26"/>
        </w:rPr>
        <w:t>power lines</w:t>
      </w:r>
      <w:r w:rsidRPr="00F56C91" w:rsidR="004F087F">
        <w:rPr>
          <w:sz w:val="26"/>
          <w:szCs w:val="26"/>
        </w:rPr>
        <w:t xml:space="preserve"> by risk (with </w:t>
      </w:r>
      <w:r w:rsidR="005B2750">
        <w:rPr>
          <w:sz w:val="26"/>
          <w:szCs w:val="26"/>
        </w:rPr>
        <w:t xml:space="preserve">item </w:t>
      </w:r>
      <w:r w:rsidRPr="00F56C91" w:rsidR="004F087F">
        <w:rPr>
          <w:sz w:val="26"/>
          <w:szCs w:val="26"/>
        </w:rPr>
        <w:t xml:space="preserve">1 being the highest-risk </w:t>
      </w:r>
      <w:r w:rsidRPr="00F56C91" w:rsidR="00936EAD">
        <w:rPr>
          <w:sz w:val="26"/>
          <w:szCs w:val="26"/>
        </w:rPr>
        <w:t>circuit or feeder</w:t>
      </w:r>
      <w:r w:rsidRPr="00F56C91" w:rsidR="004F087F">
        <w:rPr>
          <w:sz w:val="26"/>
          <w:szCs w:val="26"/>
        </w:rPr>
        <w:t>)</w:t>
      </w:r>
      <w:r w:rsidRPr="00F56C91">
        <w:rPr>
          <w:sz w:val="26"/>
          <w:szCs w:val="26"/>
        </w:rPr>
        <w:t xml:space="preserve">.  Each </w:t>
      </w:r>
      <w:r w:rsidRPr="00F56C91" w:rsidR="00936EAD">
        <w:rPr>
          <w:sz w:val="26"/>
          <w:szCs w:val="26"/>
        </w:rPr>
        <w:t xml:space="preserve">risk ranking </w:t>
      </w:r>
      <w:r w:rsidRPr="00F56C91">
        <w:rPr>
          <w:sz w:val="26"/>
          <w:szCs w:val="26"/>
        </w:rPr>
        <w:t xml:space="preserve">differed from the </w:t>
      </w:r>
      <w:r w:rsidRPr="00F56C91" w:rsidR="00936EAD">
        <w:rPr>
          <w:sz w:val="26"/>
          <w:szCs w:val="26"/>
        </w:rPr>
        <w:t xml:space="preserve">others </w:t>
      </w:r>
      <w:r w:rsidRPr="00F56C91">
        <w:rPr>
          <w:sz w:val="26"/>
          <w:szCs w:val="26"/>
        </w:rPr>
        <w:t>in material respects</w:t>
      </w:r>
      <w:r w:rsidRPr="00F56C91" w:rsidR="004131DD">
        <w:rPr>
          <w:sz w:val="26"/>
          <w:szCs w:val="26"/>
        </w:rPr>
        <w:t>. N</w:t>
      </w:r>
      <w:r w:rsidRPr="00F56C91">
        <w:rPr>
          <w:sz w:val="26"/>
          <w:szCs w:val="26"/>
        </w:rPr>
        <w:t>otwithstanding these differences</w:t>
      </w:r>
      <w:r w:rsidRPr="00F56C91" w:rsidR="004131DD">
        <w:rPr>
          <w:sz w:val="26"/>
          <w:szCs w:val="26"/>
        </w:rPr>
        <w:t xml:space="preserve"> in </w:t>
      </w:r>
      <w:r w:rsidRPr="00F56C91" w:rsidR="00EE3E76">
        <w:rPr>
          <w:sz w:val="26"/>
          <w:szCs w:val="26"/>
        </w:rPr>
        <w:t>approach to identifying high risk power lines</w:t>
      </w:r>
      <w:r w:rsidRPr="00F56C91">
        <w:rPr>
          <w:sz w:val="26"/>
          <w:szCs w:val="26"/>
        </w:rPr>
        <w:t>,</w:t>
      </w:r>
      <w:r w:rsidRPr="00F56C91" w:rsidR="004F087F">
        <w:rPr>
          <w:sz w:val="26"/>
          <w:szCs w:val="26"/>
        </w:rPr>
        <w:t xml:space="preserve"> under </w:t>
      </w:r>
      <w:r w:rsidRPr="00F56C91" w:rsidR="06087796">
        <w:rPr>
          <w:sz w:val="26"/>
          <w:szCs w:val="26"/>
        </w:rPr>
        <w:t>each</w:t>
      </w:r>
      <w:r w:rsidRPr="00F56C91" w:rsidR="00A10A8F">
        <w:rPr>
          <w:sz w:val="26"/>
          <w:szCs w:val="26"/>
        </w:rPr>
        <w:t xml:space="preserve"> risk ranking</w:t>
      </w:r>
      <w:r w:rsidRPr="00F56C91" w:rsidR="06087796">
        <w:rPr>
          <w:sz w:val="26"/>
          <w:szCs w:val="26"/>
        </w:rPr>
        <w:t xml:space="preserve"> list</w:t>
      </w:r>
      <w:r w:rsidRPr="00F56C91" w:rsidR="00DE3525">
        <w:rPr>
          <w:sz w:val="26"/>
          <w:szCs w:val="26"/>
        </w:rPr>
        <w:t>,</w:t>
      </w:r>
      <w:r w:rsidRPr="00F56C91" w:rsidR="06087796">
        <w:rPr>
          <w:sz w:val="26"/>
          <w:szCs w:val="26"/>
        </w:rPr>
        <w:t xml:space="preserve"> </w:t>
      </w:r>
      <w:r w:rsidRPr="00F56C91" w:rsidR="002F2770">
        <w:rPr>
          <w:sz w:val="26"/>
          <w:szCs w:val="26"/>
        </w:rPr>
        <w:t xml:space="preserve">less than </w:t>
      </w:r>
      <w:r w:rsidRPr="00F56C91">
        <w:rPr>
          <w:sz w:val="26"/>
          <w:szCs w:val="26"/>
        </w:rPr>
        <w:t xml:space="preserve">five percent of </w:t>
      </w:r>
      <w:r w:rsidRPr="00F56C91" w:rsidR="002F2770">
        <w:rPr>
          <w:sz w:val="26"/>
          <w:szCs w:val="26"/>
        </w:rPr>
        <w:t xml:space="preserve">the </w:t>
      </w:r>
      <w:r w:rsidRPr="00F56C91">
        <w:rPr>
          <w:sz w:val="26"/>
          <w:szCs w:val="26"/>
        </w:rPr>
        <w:t xml:space="preserve">EVM work </w:t>
      </w:r>
      <w:r w:rsidRPr="00F56C91" w:rsidR="009A3DA8">
        <w:rPr>
          <w:sz w:val="26"/>
          <w:szCs w:val="26"/>
        </w:rPr>
        <w:t xml:space="preserve">PG&amp;E completed in 2020 was </w:t>
      </w:r>
      <w:r w:rsidRPr="00F56C91" w:rsidR="00936EAD">
        <w:rPr>
          <w:sz w:val="26"/>
          <w:szCs w:val="26"/>
        </w:rPr>
        <w:t>done</w:t>
      </w:r>
      <w:r w:rsidRPr="00F56C91" w:rsidR="009A3DA8">
        <w:rPr>
          <w:sz w:val="26"/>
          <w:szCs w:val="26"/>
        </w:rPr>
        <w:t xml:space="preserve"> to the </w:t>
      </w:r>
      <w:r w:rsidRPr="00F56C91" w:rsidR="568CB1EB">
        <w:rPr>
          <w:sz w:val="26"/>
          <w:szCs w:val="26"/>
        </w:rPr>
        <w:t xml:space="preserve">20 </w:t>
      </w:r>
      <w:r w:rsidRPr="00F56C91" w:rsidR="005D615A">
        <w:rPr>
          <w:sz w:val="26"/>
          <w:szCs w:val="26"/>
        </w:rPr>
        <w:t>highest</w:t>
      </w:r>
      <w:r w:rsidRPr="00F56C91" w:rsidR="00473BCE">
        <w:rPr>
          <w:sz w:val="26"/>
          <w:szCs w:val="26"/>
        </w:rPr>
        <w:t>-</w:t>
      </w:r>
      <w:r w:rsidRPr="00F56C91">
        <w:rPr>
          <w:sz w:val="26"/>
          <w:szCs w:val="26"/>
        </w:rPr>
        <w:t xml:space="preserve">risk power lines.  </w:t>
      </w:r>
      <w:r w:rsidRPr="00F56C91" w:rsidR="007E665A">
        <w:rPr>
          <w:sz w:val="26"/>
          <w:szCs w:val="26"/>
        </w:rPr>
        <w:t xml:space="preserve">This failure </w:t>
      </w:r>
      <w:r w:rsidRPr="00F56C91" w:rsidR="005D615A">
        <w:rPr>
          <w:sz w:val="26"/>
          <w:szCs w:val="26"/>
        </w:rPr>
        <w:t xml:space="preserve">to appropriately prioritize </w:t>
      </w:r>
      <w:r w:rsidRPr="00F56C91" w:rsidR="008D27C3">
        <w:rPr>
          <w:sz w:val="26"/>
          <w:szCs w:val="26"/>
        </w:rPr>
        <w:t xml:space="preserve">and execute </w:t>
      </w:r>
      <w:r w:rsidRPr="00F56C91" w:rsidR="1F085C81">
        <w:rPr>
          <w:sz w:val="26"/>
          <w:szCs w:val="26"/>
        </w:rPr>
        <w:t xml:space="preserve">EVM </w:t>
      </w:r>
      <w:r w:rsidRPr="00F56C91" w:rsidR="00B9148A">
        <w:rPr>
          <w:sz w:val="26"/>
          <w:szCs w:val="26"/>
        </w:rPr>
        <w:t>on its highest</w:t>
      </w:r>
      <w:r w:rsidRPr="00F56C91" w:rsidR="00473BCE">
        <w:rPr>
          <w:sz w:val="26"/>
          <w:szCs w:val="26"/>
        </w:rPr>
        <w:t>-</w:t>
      </w:r>
      <w:r w:rsidRPr="00F56C91" w:rsidR="00B9148A">
        <w:rPr>
          <w:sz w:val="26"/>
          <w:szCs w:val="26"/>
        </w:rPr>
        <w:t>risk power lines</w:t>
      </w:r>
      <w:r w:rsidRPr="00F56C91" w:rsidR="004E76C7">
        <w:rPr>
          <w:sz w:val="26"/>
          <w:szCs w:val="26"/>
        </w:rPr>
        <w:t xml:space="preserve"> </w:t>
      </w:r>
      <w:r w:rsidRPr="00F56C91" w:rsidR="008D27C3">
        <w:rPr>
          <w:sz w:val="26"/>
          <w:szCs w:val="26"/>
        </w:rPr>
        <w:t xml:space="preserve">is a </w:t>
      </w:r>
      <w:r w:rsidRPr="00F56C91" w:rsidR="003433FA">
        <w:rPr>
          <w:sz w:val="26"/>
          <w:szCs w:val="26"/>
        </w:rPr>
        <w:t>Triggering Event under Step 1, Section A(iii</w:t>
      </w:r>
      <w:r w:rsidRPr="00F56C91" w:rsidR="15FC4C9C">
        <w:rPr>
          <w:sz w:val="26"/>
          <w:szCs w:val="26"/>
        </w:rPr>
        <w:t>)</w:t>
      </w:r>
      <w:r w:rsidRPr="00F56C91" w:rsidR="008D27C3">
        <w:rPr>
          <w:sz w:val="26"/>
          <w:szCs w:val="26"/>
        </w:rPr>
        <w:t>,</w:t>
      </w:r>
      <w:r w:rsidRPr="00F56C91" w:rsidR="003433FA">
        <w:rPr>
          <w:sz w:val="26"/>
          <w:szCs w:val="26"/>
        </w:rPr>
        <w:t xml:space="preserve"> because PG&amp;E </w:t>
      </w:r>
      <w:r w:rsidRPr="00F56C91" w:rsidR="004E76C7">
        <w:rPr>
          <w:sz w:val="26"/>
          <w:szCs w:val="26"/>
        </w:rPr>
        <w:t xml:space="preserve">has </w:t>
      </w:r>
      <w:r w:rsidRPr="00F56C91" w:rsidR="003433FA">
        <w:rPr>
          <w:sz w:val="26"/>
          <w:szCs w:val="26"/>
        </w:rPr>
        <w:t>demonstrate</w:t>
      </w:r>
      <w:r w:rsidRPr="00F56C91" w:rsidR="004E76C7">
        <w:rPr>
          <w:sz w:val="26"/>
          <w:szCs w:val="26"/>
        </w:rPr>
        <w:t>d</w:t>
      </w:r>
      <w:r w:rsidRPr="00F56C91" w:rsidR="003433FA">
        <w:rPr>
          <w:sz w:val="26"/>
          <w:szCs w:val="26"/>
        </w:rPr>
        <w:t xml:space="preserve"> insufficient progress toward approved safety or risk-driven investments related to </w:t>
      </w:r>
      <w:r w:rsidRPr="00F56C91" w:rsidR="004E76C7">
        <w:rPr>
          <w:sz w:val="26"/>
          <w:szCs w:val="26"/>
        </w:rPr>
        <w:t>its</w:t>
      </w:r>
      <w:r w:rsidRPr="00F56C91" w:rsidR="003433FA">
        <w:rPr>
          <w:sz w:val="26"/>
          <w:szCs w:val="26"/>
        </w:rPr>
        <w:t xml:space="preserve"> electric business.  </w:t>
      </w:r>
    </w:p>
    <w:p w:rsidRPr="00F56C91" w:rsidR="004E76C7" w:rsidP="005A6D6D" w:rsidRDefault="004E76C7" w14:paraId="56890855" w14:textId="621182D6">
      <w:pPr>
        <w:rPr>
          <w:sz w:val="26"/>
          <w:szCs w:val="26"/>
        </w:rPr>
      </w:pPr>
    </w:p>
    <w:p w:rsidRPr="00F56C91" w:rsidR="00CF6CA9" w:rsidP="00CF6CA9" w:rsidRDefault="00794CC6" w14:paraId="1C9BD5DB" w14:textId="4057E9D7">
      <w:pPr>
        <w:rPr>
          <w:sz w:val="26"/>
          <w:szCs w:val="26"/>
        </w:rPr>
      </w:pPr>
      <w:r w:rsidRPr="00F56C91">
        <w:rPr>
          <w:sz w:val="26"/>
          <w:szCs w:val="26"/>
        </w:rPr>
        <w:t xml:space="preserve">As detailed in </w:t>
      </w:r>
      <w:r w:rsidRPr="00F56C91" w:rsidR="00395219">
        <w:rPr>
          <w:sz w:val="26"/>
          <w:szCs w:val="26"/>
        </w:rPr>
        <w:t>WSD’s recent</w:t>
      </w:r>
      <w:r w:rsidRPr="00F56C91" w:rsidR="00D3602E">
        <w:rPr>
          <w:sz w:val="26"/>
          <w:szCs w:val="26"/>
        </w:rPr>
        <w:t>ly published</w:t>
      </w:r>
      <w:r w:rsidRPr="00F56C91" w:rsidR="00395219">
        <w:rPr>
          <w:sz w:val="26"/>
          <w:szCs w:val="26"/>
        </w:rPr>
        <w:t xml:space="preserve"> Audit Report on PG&amp;E’s</w:t>
      </w:r>
      <w:r w:rsidRPr="00F56C91" w:rsidR="00D3602E">
        <w:rPr>
          <w:sz w:val="26"/>
          <w:szCs w:val="26"/>
        </w:rPr>
        <w:t xml:space="preserve"> </w:t>
      </w:r>
      <w:r w:rsidRPr="00F56C91" w:rsidR="008A18E8">
        <w:rPr>
          <w:sz w:val="26"/>
          <w:szCs w:val="26"/>
        </w:rPr>
        <w:t>Implementation of Enhanced Vegetation Management Program in 2020</w:t>
      </w:r>
      <w:r w:rsidRPr="00F56C91" w:rsidR="391D18D8">
        <w:rPr>
          <w:sz w:val="26"/>
          <w:szCs w:val="26"/>
        </w:rPr>
        <w:t xml:space="preserve"> (EVM Audit)</w:t>
      </w:r>
      <w:r w:rsidRPr="00F56C91">
        <w:rPr>
          <w:sz w:val="26"/>
          <w:szCs w:val="26"/>
        </w:rPr>
        <w:t>,</w:t>
      </w:r>
      <w:r w:rsidRPr="00F56C91" w:rsidR="00FF214C">
        <w:rPr>
          <w:rStyle w:val="FootnoteReference"/>
          <w:sz w:val="26"/>
          <w:szCs w:val="26"/>
        </w:rPr>
        <w:footnoteReference w:id="4"/>
      </w:r>
      <w:r w:rsidRPr="00F56C91">
        <w:rPr>
          <w:sz w:val="26"/>
          <w:szCs w:val="26"/>
        </w:rPr>
        <w:t xml:space="preserve"> PG&amp;E furnished WSD with </w:t>
      </w:r>
      <w:r w:rsidRPr="00F56C91" w:rsidR="00936EAD">
        <w:rPr>
          <w:sz w:val="26"/>
          <w:szCs w:val="26"/>
        </w:rPr>
        <w:t xml:space="preserve">three risk rankings </w:t>
      </w:r>
      <w:r w:rsidRPr="00F56C91" w:rsidR="00081E89">
        <w:rPr>
          <w:sz w:val="26"/>
          <w:szCs w:val="26"/>
        </w:rPr>
        <w:t>dated</w:t>
      </w:r>
      <w:r w:rsidRPr="00F56C91" w:rsidR="00FF214C">
        <w:rPr>
          <w:sz w:val="26"/>
          <w:szCs w:val="26"/>
        </w:rPr>
        <w:t xml:space="preserve"> </w:t>
      </w:r>
      <w:r w:rsidRPr="00F56C91">
        <w:rPr>
          <w:sz w:val="26"/>
          <w:szCs w:val="26"/>
        </w:rPr>
        <w:t xml:space="preserve">September 2020, December 2020, and January 2021. </w:t>
      </w:r>
      <w:r w:rsidRPr="00F56C91" w:rsidR="00CF6CA9">
        <w:rPr>
          <w:sz w:val="26"/>
          <w:szCs w:val="26"/>
        </w:rPr>
        <w:t xml:space="preserve">If one tallies the total percentages worked under either the September 2020 or January 2021 risk rankings, the work completed as a percentage of the total was at most 4.9 percent, as shown in Table </w:t>
      </w:r>
      <w:r w:rsidRPr="00F56C91" w:rsidR="00AF68A9">
        <w:rPr>
          <w:sz w:val="26"/>
          <w:szCs w:val="26"/>
        </w:rPr>
        <w:t>1</w:t>
      </w:r>
      <w:r w:rsidRPr="00F56C91" w:rsidR="00CF6CA9">
        <w:rPr>
          <w:sz w:val="26"/>
          <w:szCs w:val="26"/>
        </w:rPr>
        <w:t xml:space="preserve"> below: </w:t>
      </w:r>
    </w:p>
    <w:p w:rsidR="00F56C91" w:rsidRDefault="00F56C91" w14:paraId="745A628A" w14:textId="1914B594">
      <w:pPr>
        <w:spacing w:after="200" w:line="276" w:lineRule="auto"/>
        <w:rPr>
          <w:sz w:val="26"/>
          <w:szCs w:val="26"/>
        </w:rPr>
      </w:pPr>
      <w:r>
        <w:rPr>
          <w:sz w:val="26"/>
          <w:szCs w:val="26"/>
        </w:rPr>
        <w:br w:type="page"/>
      </w:r>
    </w:p>
    <w:p w:rsidRPr="00F56C91" w:rsidR="00CF6CA9" w:rsidP="00CF6CA9" w:rsidRDefault="00CF6CA9" w14:paraId="2B46B038" w14:textId="5DD6C692">
      <w:pPr>
        <w:jc w:val="center"/>
        <w:rPr>
          <w:b/>
          <w:bCs/>
          <w:sz w:val="26"/>
          <w:szCs w:val="26"/>
        </w:rPr>
      </w:pPr>
      <w:r w:rsidRPr="00F56C91">
        <w:rPr>
          <w:b/>
          <w:bCs/>
          <w:sz w:val="26"/>
          <w:szCs w:val="26"/>
        </w:rPr>
        <w:lastRenderedPageBreak/>
        <w:t>Table 1 - Work Completed on Top 20 Circuits as Proportion of Total EVM Work Completed (September 2020 and January 2021 Rankings)</w:t>
      </w:r>
    </w:p>
    <w:p w:rsidRPr="00F56C91" w:rsidR="00CF6CA9" w:rsidP="00CF6CA9" w:rsidRDefault="00CF6CA9" w14:paraId="51E31C80" w14:textId="77777777">
      <w:pPr>
        <w:jc w:val="center"/>
        <w:rPr>
          <w:b/>
          <w:bCs/>
          <w:sz w:val="26"/>
          <w:szCs w:val="26"/>
        </w:rPr>
      </w:pPr>
    </w:p>
    <w:p w:rsidRPr="00F56C91" w:rsidR="00CF6CA9" w:rsidP="00CF6CA9" w:rsidRDefault="00CF6CA9" w14:paraId="10C93145" w14:textId="77777777">
      <w:pPr>
        <w:jc w:val="center"/>
        <w:rPr>
          <w:sz w:val="26"/>
          <w:szCs w:val="26"/>
        </w:rPr>
      </w:pPr>
      <w:r w:rsidRPr="00F56C91">
        <w:rPr>
          <w:noProof/>
          <w:color w:val="2B579A"/>
          <w:sz w:val="26"/>
          <w:szCs w:val="26"/>
          <w:shd w:val="clear" w:color="auto" w:fill="E6E6E6"/>
        </w:rPr>
        <w:drawing>
          <wp:inline distT="0" distB="0" distL="0" distR="0" wp14:anchorId="1173E495" wp14:editId="2614EAAB">
            <wp:extent cx="4412784" cy="10223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3">
                      <a:extLst>
                        <a:ext uri="{28A0092B-C50C-407E-A947-70E740481C1C}">
                          <a14:useLocalDpi xmlns:a14="http://schemas.microsoft.com/office/drawing/2010/main" val="0"/>
                        </a:ext>
                      </a:extLst>
                    </a:blip>
                    <a:srcRect t="8849" b="6761"/>
                    <a:stretch/>
                  </pic:blipFill>
                  <pic:spPr bwMode="auto">
                    <a:xfrm>
                      <a:off x="0" y="0"/>
                      <a:ext cx="4454157" cy="1031935"/>
                    </a:xfrm>
                    <a:prstGeom prst="rect">
                      <a:avLst/>
                    </a:prstGeom>
                    <a:noFill/>
                    <a:ln>
                      <a:noFill/>
                    </a:ln>
                    <a:extLst>
                      <a:ext uri="{53640926-AAD7-44D8-BBD7-CCE9431645EC}">
                        <a14:shadowObscured xmlns:a14="http://schemas.microsoft.com/office/drawing/2010/main"/>
                      </a:ext>
                    </a:extLst>
                  </pic:spPr>
                </pic:pic>
              </a:graphicData>
            </a:graphic>
          </wp:inline>
        </w:drawing>
      </w:r>
    </w:p>
    <w:p w:rsidRPr="00F56C91" w:rsidR="00CF6CA9" w:rsidP="004E76C7" w:rsidRDefault="00CF6CA9" w14:paraId="61DE6146" w14:textId="77777777">
      <w:pPr>
        <w:rPr>
          <w:sz w:val="26"/>
          <w:szCs w:val="26"/>
        </w:rPr>
      </w:pPr>
    </w:p>
    <w:p w:rsidRPr="00F56C91" w:rsidR="00DA6B04" w:rsidP="00AF68A9" w:rsidRDefault="00AF68A9" w14:paraId="25625FBD" w14:textId="6E6BF039">
      <w:pPr>
        <w:rPr>
          <w:sz w:val="26"/>
          <w:szCs w:val="26"/>
        </w:rPr>
      </w:pPr>
      <w:r w:rsidRPr="00F56C91">
        <w:rPr>
          <w:sz w:val="26"/>
          <w:szCs w:val="26"/>
        </w:rPr>
        <w:t>Table 2 shows the risk rankings of PG&amp;E’s power line circuits</w:t>
      </w:r>
      <w:r w:rsidR="005B2750">
        <w:rPr>
          <w:sz w:val="26"/>
          <w:szCs w:val="26"/>
        </w:rPr>
        <w:t>:</w:t>
      </w:r>
    </w:p>
    <w:p w:rsidRPr="00F56C91" w:rsidR="25BD0275" w:rsidP="25BD0275" w:rsidRDefault="25BD0275" w14:paraId="6702CBD2" w14:textId="04204E8E">
      <w:pPr>
        <w:rPr>
          <w:sz w:val="26"/>
          <w:szCs w:val="26"/>
        </w:rPr>
      </w:pPr>
    </w:p>
    <w:p w:rsidRPr="00F56C91" w:rsidR="004E76C7" w:rsidP="006C0724" w:rsidRDefault="004E76C7" w14:paraId="5D8B30B5" w14:textId="359E6965">
      <w:pPr>
        <w:jc w:val="center"/>
        <w:rPr>
          <w:b/>
          <w:bCs/>
          <w:sz w:val="26"/>
          <w:szCs w:val="26"/>
        </w:rPr>
      </w:pPr>
      <w:r w:rsidRPr="00F56C91">
        <w:rPr>
          <w:b/>
          <w:bCs/>
          <w:sz w:val="26"/>
          <w:szCs w:val="26"/>
        </w:rPr>
        <w:t>Table</w:t>
      </w:r>
      <w:r w:rsidRPr="00F56C91" w:rsidR="006C0724">
        <w:rPr>
          <w:b/>
          <w:bCs/>
          <w:sz w:val="26"/>
          <w:szCs w:val="26"/>
        </w:rPr>
        <w:t xml:space="preserve"> </w:t>
      </w:r>
      <w:r w:rsidRPr="00F56C91" w:rsidR="00CF6CA9">
        <w:rPr>
          <w:b/>
          <w:bCs/>
          <w:sz w:val="26"/>
          <w:szCs w:val="26"/>
        </w:rPr>
        <w:t>2</w:t>
      </w:r>
      <w:r w:rsidRPr="00F56C91" w:rsidR="006C0724">
        <w:rPr>
          <w:b/>
          <w:bCs/>
          <w:sz w:val="26"/>
          <w:szCs w:val="26"/>
        </w:rPr>
        <w:t xml:space="preserve"> </w:t>
      </w:r>
      <w:r w:rsidRPr="00F56C91" w:rsidR="006F3F0C">
        <w:rPr>
          <w:b/>
          <w:bCs/>
          <w:sz w:val="26"/>
          <w:szCs w:val="26"/>
        </w:rPr>
        <w:t xml:space="preserve">- </w:t>
      </w:r>
      <w:r w:rsidRPr="00F56C91">
        <w:rPr>
          <w:b/>
          <w:bCs/>
          <w:sz w:val="26"/>
          <w:szCs w:val="26"/>
        </w:rPr>
        <w:t xml:space="preserve">Risk </w:t>
      </w:r>
      <w:r w:rsidRPr="00F56C91" w:rsidR="0D3DA160">
        <w:rPr>
          <w:b/>
          <w:bCs/>
          <w:sz w:val="26"/>
          <w:szCs w:val="26"/>
        </w:rPr>
        <w:t xml:space="preserve">Rankings </w:t>
      </w:r>
      <w:r w:rsidRPr="00F56C91" w:rsidR="006C0724">
        <w:rPr>
          <w:b/>
          <w:bCs/>
          <w:sz w:val="26"/>
          <w:szCs w:val="26"/>
        </w:rPr>
        <w:t xml:space="preserve">from PG&amp;E (September 2020, December 2020, January 2021) </w:t>
      </w:r>
      <w:r w:rsidRPr="00F56C91">
        <w:rPr>
          <w:b/>
          <w:bCs/>
          <w:sz w:val="26"/>
          <w:szCs w:val="26"/>
        </w:rPr>
        <w:t xml:space="preserve">Sorted by January </w:t>
      </w:r>
      <w:r w:rsidRPr="00F56C91" w:rsidR="006C0724">
        <w:rPr>
          <w:b/>
          <w:bCs/>
          <w:sz w:val="26"/>
          <w:szCs w:val="26"/>
        </w:rPr>
        <w:t xml:space="preserve">2021 </w:t>
      </w:r>
      <w:r w:rsidRPr="00F56C91">
        <w:rPr>
          <w:b/>
          <w:bCs/>
          <w:sz w:val="26"/>
          <w:szCs w:val="26"/>
        </w:rPr>
        <w:t>Rankings</w:t>
      </w:r>
      <w:r w:rsidRPr="00F56C91" w:rsidR="5237F320">
        <w:rPr>
          <w:b/>
          <w:bCs/>
          <w:sz w:val="26"/>
          <w:szCs w:val="26"/>
        </w:rPr>
        <w:t>; Highest Risk is #1</w:t>
      </w:r>
    </w:p>
    <w:p w:rsidRPr="00F56C91" w:rsidR="00AF68A9" w:rsidP="006C0724" w:rsidRDefault="00AF68A9" w14:paraId="0FB9F824" w14:textId="77777777">
      <w:pPr>
        <w:jc w:val="center"/>
        <w:rPr>
          <w:b/>
          <w:bCs/>
          <w:sz w:val="26"/>
          <w:szCs w:val="26"/>
        </w:rPr>
      </w:pPr>
    </w:p>
    <w:p w:rsidRPr="00F56C91" w:rsidR="004E76C7" w:rsidP="006C0724" w:rsidRDefault="004E76C7" w14:paraId="3FD88145" w14:textId="77777777">
      <w:pPr>
        <w:jc w:val="center"/>
        <w:rPr>
          <w:sz w:val="26"/>
          <w:szCs w:val="26"/>
        </w:rPr>
      </w:pPr>
      <w:r w:rsidRPr="00F56C91">
        <w:rPr>
          <w:noProof/>
          <w:color w:val="2B579A"/>
          <w:sz w:val="26"/>
          <w:szCs w:val="26"/>
          <w:shd w:val="clear" w:color="auto" w:fill="E6E6E6"/>
          <w:lang w:val="de-DE"/>
        </w:rPr>
        <w:drawing>
          <wp:inline distT="0" distB="0" distL="0" distR="0" wp14:anchorId="0CFF4781" wp14:editId="67543471">
            <wp:extent cx="4244975" cy="4333875"/>
            <wp:effectExtent l="0" t="0" r="317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a:extLst>
                        <a:ext uri="{28A0092B-C50C-407E-A947-70E740481C1C}">
                          <a14:useLocalDpi xmlns:a14="http://schemas.microsoft.com/office/drawing/2010/main" val="0"/>
                        </a:ext>
                      </a:extLst>
                    </a:blip>
                    <a:srcRect b="2141"/>
                    <a:stretch/>
                  </pic:blipFill>
                  <pic:spPr bwMode="auto">
                    <a:xfrm>
                      <a:off x="0" y="0"/>
                      <a:ext cx="4245410" cy="4334319"/>
                    </a:xfrm>
                    <a:prstGeom prst="rect">
                      <a:avLst/>
                    </a:prstGeom>
                    <a:noFill/>
                    <a:ln>
                      <a:noFill/>
                    </a:ln>
                    <a:extLst>
                      <a:ext uri="{53640926-AAD7-44D8-BBD7-CCE9431645EC}">
                        <a14:shadowObscured xmlns:a14="http://schemas.microsoft.com/office/drawing/2010/main"/>
                      </a:ext>
                    </a:extLst>
                  </pic:spPr>
                </pic:pic>
              </a:graphicData>
            </a:graphic>
          </wp:inline>
        </w:drawing>
      </w:r>
    </w:p>
    <w:p w:rsidRPr="00F56C91" w:rsidR="004E76C7" w:rsidP="004E76C7" w:rsidRDefault="004E76C7" w14:paraId="2AA2591A" w14:textId="77777777">
      <w:pPr>
        <w:rPr>
          <w:sz w:val="26"/>
          <w:szCs w:val="26"/>
        </w:rPr>
      </w:pPr>
    </w:p>
    <w:p w:rsidRPr="00F56C91" w:rsidR="00ED0DC7" w:rsidP="000E2A5D" w:rsidRDefault="2A327D62" w14:paraId="7C6F8065" w14:textId="4F4E4080">
      <w:pPr>
        <w:rPr>
          <w:sz w:val="26"/>
          <w:szCs w:val="26"/>
        </w:rPr>
      </w:pPr>
      <w:r w:rsidRPr="00F56C91">
        <w:rPr>
          <w:sz w:val="26"/>
          <w:szCs w:val="26"/>
        </w:rPr>
        <w:t>While PG&amp;E</w:t>
      </w:r>
      <w:r w:rsidRPr="00F56C91" w:rsidR="00081E89">
        <w:rPr>
          <w:sz w:val="26"/>
          <w:szCs w:val="26"/>
        </w:rPr>
        <w:t>’s</w:t>
      </w:r>
      <w:r w:rsidRPr="00F56C91">
        <w:rPr>
          <w:sz w:val="26"/>
          <w:szCs w:val="26"/>
        </w:rPr>
        <w:t xml:space="preserve"> changing </w:t>
      </w:r>
      <w:r w:rsidRPr="00F56C91" w:rsidR="005E4994">
        <w:rPr>
          <w:sz w:val="26"/>
          <w:szCs w:val="26"/>
        </w:rPr>
        <w:t xml:space="preserve">approach </w:t>
      </w:r>
      <w:r w:rsidRPr="00F56C91" w:rsidR="2A740D97">
        <w:rPr>
          <w:sz w:val="26"/>
          <w:szCs w:val="26"/>
        </w:rPr>
        <w:t>to</w:t>
      </w:r>
      <w:r w:rsidRPr="00F56C91" w:rsidR="00C50489">
        <w:rPr>
          <w:sz w:val="26"/>
          <w:szCs w:val="26"/>
        </w:rPr>
        <w:t xml:space="preserve"> </w:t>
      </w:r>
      <w:r w:rsidRPr="00F56C91">
        <w:rPr>
          <w:sz w:val="26"/>
          <w:szCs w:val="26"/>
        </w:rPr>
        <w:t xml:space="preserve">its risk ranking made it </w:t>
      </w:r>
      <w:r w:rsidRPr="00F56C91" w:rsidR="00DB7003">
        <w:rPr>
          <w:sz w:val="26"/>
          <w:szCs w:val="26"/>
        </w:rPr>
        <w:t xml:space="preserve">more </w:t>
      </w:r>
      <w:r w:rsidRPr="00F56C91">
        <w:rPr>
          <w:sz w:val="26"/>
          <w:szCs w:val="26"/>
        </w:rPr>
        <w:t>challeng</w:t>
      </w:r>
      <w:r w:rsidRPr="00F56C91" w:rsidR="00DB7003">
        <w:rPr>
          <w:sz w:val="26"/>
          <w:szCs w:val="26"/>
        </w:rPr>
        <w:t>ing</w:t>
      </w:r>
      <w:r w:rsidRPr="00F56C91">
        <w:rPr>
          <w:sz w:val="26"/>
          <w:szCs w:val="26"/>
        </w:rPr>
        <w:t xml:space="preserve"> for WSD to </w:t>
      </w:r>
      <w:r w:rsidRPr="00F56C91" w:rsidR="00DB7003">
        <w:rPr>
          <w:sz w:val="26"/>
          <w:szCs w:val="26"/>
        </w:rPr>
        <w:t>evaluate PG&amp;E’s EVM work</w:t>
      </w:r>
      <w:r w:rsidRPr="00F56C91" w:rsidR="077D85AA">
        <w:rPr>
          <w:sz w:val="26"/>
          <w:szCs w:val="26"/>
        </w:rPr>
        <w:t>,</w:t>
      </w:r>
      <w:r w:rsidRPr="00F56C91" w:rsidR="008E6C79">
        <w:rPr>
          <w:sz w:val="26"/>
          <w:szCs w:val="26"/>
        </w:rPr>
        <w:t xml:space="preserve"> under </w:t>
      </w:r>
      <w:r w:rsidRPr="00F56C91" w:rsidR="00DB7003">
        <w:rPr>
          <w:sz w:val="26"/>
          <w:szCs w:val="26"/>
        </w:rPr>
        <w:t xml:space="preserve">all three </w:t>
      </w:r>
      <w:r w:rsidRPr="00F56C91" w:rsidR="00E5689D">
        <w:rPr>
          <w:sz w:val="26"/>
          <w:szCs w:val="26"/>
        </w:rPr>
        <w:t>risk rankings</w:t>
      </w:r>
      <w:r w:rsidR="005B2750">
        <w:rPr>
          <w:sz w:val="26"/>
          <w:szCs w:val="26"/>
        </w:rPr>
        <w:t>,</w:t>
      </w:r>
      <w:r w:rsidRPr="00F56C91" w:rsidR="008E6C79">
        <w:rPr>
          <w:sz w:val="26"/>
          <w:szCs w:val="26"/>
        </w:rPr>
        <w:t xml:space="preserve"> </w:t>
      </w:r>
      <w:r w:rsidRPr="00F56C91" w:rsidR="5608578C">
        <w:rPr>
          <w:sz w:val="26"/>
          <w:szCs w:val="26"/>
        </w:rPr>
        <w:t>PG&amp;E</w:t>
      </w:r>
      <w:r w:rsidRPr="00F56C91" w:rsidDel="008E6C79" w:rsidR="0D995E54">
        <w:rPr>
          <w:sz w:val="26"/>
          <w:szCs w:val="26"/>
        </w:rPr>
        <w:t xml:space="preserve"> </w:t>
      </w:r>
      <w:r w:rsidRPr="00F56C91" w:rsidR="008E6C79">
        <w:rPr>
          <w:sz w:val="26"/>
          <w:szCs w:val="26"/>
        </w:rPr>
        <w:t>has m</w:t>
      </w:r>
      <w:r w:rsidRPr="00F56C91" w:rsidR="00C11210">
        <w:rPr>
          <w:sz w:val="26"/>
          <w:szCs w:val="26"/>
        </w:rPr>
        <w:t xml:space="preserve">ade </w:t>
      </w:r>
      <w:r w:rsidRPr="00F56C91" w:rsidR="008E6C79">
        <w:rPr>
          <w:sz w:val="26"/>
          <w:szCs w:val="26"/>
        </w:rPr>
        <w:t>i</w:t>
      </w:r>
      <w:r w:rsidRPr="00F56C91" w:rsidR="00C11210">
        <w:rPr>
          <w:sz w:val="26"/>
          <w:szCs w:val="26"/>
        </w:rPr>
        <w:t xml:space="preserve">nsufficient </w:t>
      </w:r>
      <w:r w:rsidRPr="00F56C91" w:rsidR="008E6C79">
        <w:rPr>
          <w:sz w:val="26"/>
          <w:szCs w:val="26"/>
        </w:rPr>
        <w:t>p</w:t>
      </w:r>
      <w:r w:rsidRPr="00F56C91" w:rsidR="00C11210">
        <w:rPr>
          <w:sz w:val="26"/>
          <w:szCs w:val="26"/>
        </w:rPr>
        <w:t xml:space="preserve">rogress </w:t>
      </w:r>
      <w:r w:rsidRPr="00F56C91" w:rsidR="008E6C79">
        <w:rPr>
          <w:sz w:val="26"/>
          <w:szCs w:val="26"/>
        </w:rPr>
        <w:t>t</w:t>
      </w:r>
      <w:r w:rsidRPr="00F56C91" w:rsidR="00C11210">
        <w:rPr>
          <w:sz w:val="26"/>
          <w:szCs w:val="26"/>
        </w:rPr>
        <w:t xml:space="preserve">oward </w:t>
      </w:r>
      <w:r w:rsidRPr="00F56C91" w:rsidR="008E6C79">
        <w:rPr>
          <w:sz w:val="26"/>
          <w:szCs w:val="26"/>
        </w:rPr>
        <w:t>risk</w:t>
      </w:r>
      <w:r w:rsidRPr="00F56C91" w:rsidR="00C11210">
        <w:rPr>
          <w:sz w:val="26"/>
          <w:szCs w:val="26"/>
        </w:rPr>
        <w:t>-</w:t>
      </w:r>
      <w:r w:rsidRPr="00F56C91" w:rsidR="008E6C79">
        <w:rPr>
          <w:sz w:val="26"/>
          <w:szCs w:val="26"/>
        </w:rPr>
        <w:t>d</w:t>
      </w:r>
      <w:r w:rsidRPr="00F56C91" w:rsidR="00C11210">
        <w:rPr>
          <w:sz w:val="26"/>
          <w:szCs w:val="26"/>
        </w:rPr>
        <w:t xml:space="preserve">riven </w:t>
      </w:r>
      <w:r w:rsidRPr="00F56C91" w:rsidR="008E6C79">
        <w:rPr>
          <w:sz w:val="26"/>
          <w:szCs w:val="26"/>
        </w:rPr>
        <w:t>i</w:t>
      </w:r>
      <w:r w:rsidRPr="00F56C91" w:rsidR="00C11210">
        <w:rPr>
          <w:sz w:val="26"/>
          <w:szCs w:val="26"/>
        </w:rPr>
        <w:t>nvestments</w:t>
      </w:r>
      <w:r w:rsidRPr="00F56C91" w:rsidR="008E6C79">
        <w:rPr>
          <w:sz w:val="26"/>
          <w:szCs w:val="26"/>
        </w:rPr>
        <w:t xml:space="preserve"> in its EVM </w:t>
      </w:r>
      <w:r w:rsidRPr="00F56C91" w:rsidR="22ECF46E">
        <w:rPr>
          <w:sz w:val="26"/>
          <w:szCs w:val="26"/>
        </w:rPr>
        <w:t>program.</w:t>
      </w:r>
      <w:r w:rsidRPr="00F56C91" w:rsidR="008E6C79">
        <w:rPr>
          <w:sz w:val="26"/>
          <w:szCs w:val="26"/>
        </w:rPr>
        <w:t xml:space="preserve">  Simply put, PG&amp;E failed to </w:t>
      </w:r>
      <w:r w:rsidRPr="00F56C91" w:rsidR="0D995E54">
        <w:rPr>
          <w:sz w:val="26"/>
          <w:szCs w:val="26"/>
        </w:rPr>
        <w:t>risk-</w:t>
      </w:r>
      <w:r w:rsidRPr="00F56C91" w:rsidR="3E3916CA">
        <w:rPr>
          <w:sz w:val="26"/>
          <w:szCs w:val="26"/>
        </w:rPr>
        <w:t>prioritize its EVM work on the ground</w:t>
      </w:r>
      <w:r w:rsidRPr="00F56C91" w:rsidR="7FF96B29">
        <w:rPr>
          <w:sz w:val="26"/>
          <w:szCs w:val="26"/>
        </w:rPr>
        <w:t xml:space="preserve">, as is apparent </w:t>
      </w:r>
      <w:r w:rsidRPr="00F56C91" w:rsidR="2AF54826">
        <w:rPr>
          <w:sz w:val="26"/>
          <w:szCs w:val="26"/>
        </w:rPr>
        <w:t>from</w:t>
      </w:r>
      <w:r w:rsidRPr="00F56C91" w:rsidR="008E6C79">
        <w:rPr>
          <w:sz w:val="26"/>
          <w:szCs w:val="26"/>
        </w:rPr>
        <w:t xml:space="preserve"> an </w:t>
      </w:r>
      <w:r w:rsidRPr="00F56C91" w:rsidR="008E6C79">
        <w:rPr>
          <w:sz w:val="26"/>
          <w:szCs w:val="26"/>
        </w:rPr>
        <w:lastRenderedPageBreak/>
        <w:t xml:space="preserve">analysis of the EVM work performed </w:t>
      </w:r>
      <w:r w:rsidRPr="00F56C91" w:rsidR="00E5689D">
        <w:rPr>
          <w:sz w:val="26"/>
          <w:szCs w:val="26"/>
        </w:rPr>
        <w:t>under</w:t>
      </w:r>
      <w:r w:rsidRPr="00F56C91" w:rsidR="2AF54826">
        <w:rPr>
          <w:sz w:val="26"/>
          <w:szCs w:val="26"/>
        </w:rPr>
        <w:t xml:space="preserve"> any of the</w:t>
      </w:r>
      <w:r w:rsidRPr="00F56C91" w:rsidR="00936EAD">
        <w:rPr>
          <w:sz w:val="26"/>
          <w:szCs w:val="26"/>
        </w:rPr>
        <w:t xml:space="preserve"> results</w:t>
      </w:r>
      <w:r w:rsidRPr="00F56C91" w:rsidR="2D324987">
        <w:rPr>
          <w:sz w:val="26"/>
          <w:szCs w:val="26"/>
        </w:rPr>
        <w:t>.</w:t>
      </w:r>
      <w:r w:rsidRPr="00F56C91" w:rsidR="00E371A4">
        <w:rPr>
          <w:rStyle w:val="FootnoteReference"/>
          <w:sz w:val="26"/>
          <w:szCs w:val="26"/>
        </w:rPr>
        <w:footnoteReference w:id="5"/>
      </w:r>
      <w:r w:rsidRPr="00F56C91" w:rsidR="5608578C">
        <w:rPr>
          <w:sz w:val="26"/>
          <w:szCs w:val="26"/>
        </w:rPr>
        <w:t xml:space="preserve"> </w:t>
      </w:r>
      <w:r w:rsidRPr="00F56C91" w:rsidR="3F5076AD">
        <w:rPr>
          <w:sz w:val="26"/>
          <w:szCs w:val="26"/>
        </w:rPr>
        <w:t xml:space="preserve"> </w:t>
      </w:r>
      <w:r w:rsidRPr="00F56C91" w:rsidR="21C255A0">
        <w:rPr>
          <w:sz w:val="26"/>
          <w:szCs w:val="26"/>
        </w:rPr>
        <w:t xml:space="preserve">This </w:t>
      </w:r>
      <w:r w:rsidRPr="00F56C91" w:rsidR="39A732FD">
        <w:rPr>
          <w:sz w:val="26"/>
          <w:szCs w:val="26"/>
        </w:rPr>
        <w:t>failure</w:t>
      </w:r>
      <w:r w:rsidRPr="00F56C91" w:rsidR="5D3F5213">
        <w:rPr>
          <w:sz w:val="26"/>
          <w:szCs w:val="26"/>
        </w:rPr>
        <w:t xml:space="preserve"> is</w:t>
      </w:r>
      <w:r w:rsidRPr="00F56C91" w:rsidDel="005B1D6D" w:rsidR="21C255A0">
        <w:rPr>
          <w:sz w:val="26"/>
          <w:szCs w:val="26"/>
        </w:rPr>
        <w:t xml:space="preserve"> </w:t>
      </w:r>
      <w:r w:rsidRPr="00F56C91" w:rsidR="21C255A0">
        <w:rPr>
          <w:sz w:val="26"/>
          <w:szCs w:val="26"/>
        </w:rPr>
        <w:t xml:space="preserve">demonstrated in </w:t>
      </w:r>
      <w:r w:rsidRPr="00F56C91" w:rsidR="00A96FEF">
        <w:rPr>
          <w:sz w:val="26"/>
          <w:szCs w:val="26"/>
        </w:rPr>
        <w:t xml:space="preserve">the </w:t>
      </w:r>
      <w:r w:rsidRPr="00F56C91" w:rsidR="000871B3">
        <w:rPr>
          <w:sz w:val="26"/>
          <w:szCs w:val="26"/>
        </w:rPr>
        <w:t>following tables and figures</w:t>
      </w:r>
      <w:r w:rsidRPr="00F56C91" w:rsidR="005D4585">
        <w:rPr>
          <w:sz w:val="26"/>
          <w:szCs w:val="26"/>
        </w:rPr>
        <w:t xml:space="preserve"> </w:t>
      </w:r>
      <w:r w:rsidRPr="00F56C91" w:rsidR="00ED0DC7">
        <w:rPr>
          <w:sz w:val="26"/>
          <w:szCs w:val="26"/>
        </w:rPr>
        <w:t xml:space="preserve">and summary, which </w:t>
      </w:r>
      <w:r w:rsidRPr="00F56C91" w:rsidR="6CC7C5FC">
        <w:rPr>
          <w:sz w:val="26"/>
          <w:szCs w:val="26"/>
        </w:rPr>
        <w:t>are</w:t>
      </w:r>
      <w:r w:rsidRPr="00F56C91" w:rsidR="00ED0DC7">
        <w:rPr>
          <w:sz w:val="26"/>
          <w:szCs w:val="26"/>
        </w:rPr>
        <w:t xml:space="preserve"> based on </w:t>
      </w:r>
      <w:r w:rsidRPr="00F56C91" w:rsidR="005D4585">
        <w:rPr>
          <w:sz w:val="26"/>
          <w:szCs w:val="26"/>
        </w:rPr>
        <w:t xml:space="preserve">WSD’s </w:t>
      </w:r>
      <w:r w:rsidR="005B2750">
        <w:rPr>
          <w:sz w:val="26"/>
          <w:szCs w:val="26"/>
        </w:rPr>
        <w:t>EVM A</w:t>
      </w:r>
      <w:r w:rsidRPr="00F56C91" w:rsidR="005D4585">
        <w:rPr>
          <w:sz w:val="26"/>
          <w:szCs w:val="26"/>
        </w:rPr>
        <w:t>udit</w:t>
      </w:r>
      <w:r w:rsidRPr="00F56C91" w:rsidR="000871B3">
        <w:rPr>
          <w:sz w:val="26"/>
          <w:szCs w:val="26"/>
        </w:rPr>
        <w:t xml:space="preserve">.  </w:t>
      </w:r>
    </w:p>
    <w:p w:rsidRPr="00F56C91" w:rsidR="00ED0DC7" w:rsidP="000E2A5D" w:rsidRDefault="00ED0DC7" w14:paraId="60B44BC8" w14:textId="77777777">
      <w:pPr>
        <w:rPr>
          <w:sz w:val="26"/>
          <w:szCs w:val="26"/>
        </w:rPr>
      </w:pPr>
    </w:p>
    <w:p w:rsidRPr="00F56C91" w:rsidR="000E2A5D" w:rsidP="000E2A5D" w:rsidRDefault="000E2A5D" w14:paraId="0B62FDC5" w14:textId="5F083AAB">
      <w:pPr>
        <w:rPr>
          <w:sz w:val="26"/>
          <w:szCs w:val="26"/>
        </w:rPr>
      </w:pPr>
      <w:r w:rsidRPr="00F56C91">
        <w:rPr>
          <w:sz w:val="26"/>
          <w:szCs w:val="26"/>
        </w:rPr>
        <w:t xml:space="preserve">PG&amp;E </w:t>
      </w:r>
      <w:r w:rsidRPr="00F56C91" w:rsidR="003D55FA">
        <w:rPr>
          <w:sz w:val="26"/>
          <w:szCs w:val="26"/>
        </w:rPr>
        <w:t>states</w:t>
      </w:r>
      <w:r w:rsidRPr="00F56C91">
        <w:rPr>
          <w:sz w:val="26"/>
          <w:szCs w:val="26"/>
        </w:rPr>
        <w:t xml:space="preserve"> it completed 1,800 miles of EVM work</w:t>
      </w:r>
      <w:r w:rsidRPr="00F56C91" w:rsidR="002F5AC3">
        <w:rPr>
          <w:sz w:val="26"/>
          <w:szCs w:val="26"/>
        </w:rPr>
        <w:t xml:space="preserve"> </w:t>
      </w:r>
      <w:r w:rsidRPr="00F56C91" w:rsidR="008F6237">
        <w:rPr>
          <w:sz w:val="26"/>
          <w:szCs w:val="26"/>
        </w:rPr>
        <w:t>in 2020</w:t>
      </w:r>
      <w:r w:rsidRPr="00F56C91" w:rsidR="005B1D6D">
        <w:rPr>
          <w:sz w:val="26"/>
          <w:szCs w:val="26"/>
        </w:rPr>
        <w:t xml:space="preserve"> on 161 circuits</w:t>
      </w:r>
      <w:r w:rsidRPr="00F56C91" w:rsidR="001F29CD">
        <w:rPr>
          <w:sz w:val="26"/>
          <w:szCs w:val="26"/>
        </w:rPr>
        <w:t xml:space="preserve">.  </w:t>
      </w:r>
      <w:r w:rsidRPr="00F56C91" w:rsidR="00AF68A9">
        <w:rPr>
          <w:sz w:val="26"/>
          <w:szCs w:val="26"/>
        </w:rPr>
        <w:t>As shown in Table 3, u</w:t>
      </w:r>
      <w:r w:rsidRPr="00F56C91" w:rsidR="001F29CD">
        <w:rPr>
          <w:sz w:val="26"/>
          <w:szCs w:val="26"/>
        </w:rPr>
        <w:t xml:space="preserve">sing the September risk ranking, </w:t>
      </w:r>
      <w:r w:rsidR="009E211D">
        <w:rPr>
          <w:sz w:val="26"/>
          <w:szCs w:val="26"/>
        </w:rPr>
        <w:t>fewer</w:t>
      </w:r>
      <w:r w:rsidRPr="00F56C91" w:rsidR="009E211D">
        <w:rPr>
          <w:sz w:val="26"/>
          <w:szCs w:val="26"/>
        </w:rPr>
        <w:t xml:space="preserve"> </w:t>
      </w:r>
      <w:r w:rsidRPr="00F56C91" w:rsidR="00C566E3">
        <w:rPr>
          <w:sz w:val="26"/>
          <w:szCs w:val="26"/>
        </w:rPr>
        <w:t xml:space="preserve">than </w:t>
      </w:r>
      <w:r w:rsidRPr="00F56C91" w:rsidR="00D06AB3">
        <w:rPr>
          <w:sz w:val="26"/>
          <w:szCs w:val="26"/>
        </w:rPr>
        <w:t xml:space="preserve">60 </w:t>
      </w:r>
      <w:r w:rsidRPr="00F56C91" w:rsidR="004E21B7">
        <w:rPr>
          <w:sz w:val="26"/>
          <w:szCs w:val="26"/>
        </w:rPr>
        <w:t xml:space="preserve">miles </w:t>
      </w:r>
      <w:r w:rsidR="005B2750">
        <w:rPr>
          <w:sz w:val="26"/>
          <w:szCs w:val="26"/>
        </w:rPr>
        <w:t xml:space="preserve">of EVM work </w:t>
      </w:r>
      <w:r w:rsidRPr="00F56C91" w:rsidR="001F29CD">
        <w:rPr>
          <w:sz w:val="26"/>
          <w:szCs w:val="26"/>
        </w:rPr>
        <w:t xml:space="preserve">was completed on the top 20 highest risk lines.  </w:t>
      </w:r>
      <w:r w:rsidRPr="00F56C91" w:rsidR="00AF68A9">
        <w:rPr>
          <w:sz w:val="26"/>
          <w:szCs w:val="26"/>
        </w:rPr>
        <w:t>As shown in Table 4, u</w:t>
      </w:r>
      <w:r w:rsidRPr="00F56C91" w:rsidR="001F29CD">
        <w:rPr>
          <w:sz w:val="26"/>
          <w:szCs w:val="26"/>
        </w:rPr>
        <w:t xml:space="preserve">sing the January risk ranking, </w:t>
      </w:r>
      <w:r w:rsidR="009E211D">
        <w:rPr>
          <w:sz w:val="26"/>
          <w:szCs w:val="26"/>
        </w:rPr>
        <w:t>fewer</w:t>
      </w:r>
      <w:r w:rsidRPr="00F56C91" w:rsidR="009E211D">
        <w:rPr>
          <w:sz w:val="26"/>
          <w:szCs w:val="26"/>
        </w:rPr>
        <w:t xml:space="preserve"> </w:t>
      </w:r>
      <w:r w:rsidRPr="00F56C91" w:rsidR="004E21B7">
        <w:rPr>
          <w:sz w:val="26"/>
          <w:szCs w:val="26"/>
        </w:rPr>
        <w:t xml:space="preserve">than </w:t>
      </w:r>
      <w:r w:rsidRPr="00F56C91" w:rsidR="00C566E3">
        <w:rPr>
          <w:sz w:val="26"/>
          <w:szCs w:val="26"/>
        </w:rPr>
        <w:t>92</w:t>
      </w:r>
      <w:r w:rsidRPr="00F56C91" w:rsidR="001F4372">
        <w:rPr>
          <w:sz w:val="26"/>
          <w:szCs w:val="26"/>
        </w:rPr>
        <w:t xml:space="preserve"> miles</w:t>
      </w:r>
      <w:r w:rsidRPr="00F56C91" w:rsidR="004E21B7">
        <w:rPr>
          <w:sz w:val="26"/>
          <w:szCs w:val="26"/>
        </w:rPr>
        <w:t xml:space="preserve"> </w:t>
      </w:r>
      <w:r w:rsidRPr="00F56C91" w:rsidR="706554BF">
        <w:rPr>
          <w:sz w:val="26"/>
          <w:szCs w:val="26"/>
        </w:rPr>
        <w:t xml:space="preserve">of the </w:t>
      </w:r>
      <w:r w:rsidRPr="00F56C91" w:rsidR="001F4372">
        <w:rPr>
          <w:sz w:val="26"/>
          <w:szCs w:val="26"/>
        </w:rPr>
        <w:t>1,800 miles of</w:t>
      </w:r>
      <w:r w:rsidRPr="00F56C91">
        <w:rPr>
          <w:sz w:val="26"/>
          <w:szCs w:val="26"/>
        </w:rPr>
        <w:t xml:space="preserve"> </w:t>
      </w:r>
      <w:r w:rsidR="009E211D">
        <w:rPr>
          <w:sz w:val="26"/>
          <w:szCs w:val="26"/>
        </w:rPr>
        <w:t xml:space="preserve">EVM </w:t>
      </w:r>
      <w:r w:rsidRPr="00F56C91">
        <w:rPr>
          <w:sz w:val="26"/>
          <w:szCs w:val="26"/>
        </w:rPr>
        <w:t xml:space="preserve">work was </w:t>
      </w:r>
      <w:r w:rsidRPr="00F56C91" w:rsidR="005B1D6D">
        <w:rPr>
          <w:sz w:val="26"/>
          <w:szCs w:val="26"/>
        </w:rPr>
        <w:t xml:space="preserve">completed </w:t>
      </w:r>
      <w:r w:rsidRPr="00F56C91">
        <w:rPr>
          <w:sz w:val="26"/>
          <w:szCs w:val="26"/>
        </w:rPr>
        <w:t xml:space="preserve">on the top 20 highest risk </w:t>
      </w:r>
      <w:r w:rsidR="009E211D">
        <w:rPr>
          <w:sz w:val="26"/>
          <w:szCs w:val="26"/>
        </w:rPr>
        <w:t>circuits</w:t>
      </w:r>
      <w:r w:rsidRPr="00F56C91">
        <w:rPr>
          <w:sz w:val="26"/>
          <w:szCs w:val="26"/>
        </w:rPr>
        <w:t>.</w:t>
      </w:r>
      <w:r w:rsidRPr="00F56C91" w:rsidR="00936EAD">
        <w:rPr>
          <w:sz w:val="26"/>
          <w:szCs w:val="26"/>
        </w:rPr>
        <w:t xml:space="preserve">  </w:t>
      </w:r>
    </w:p>
    <w:p w:rsidRPr="00F56C91" w:rsidR="00FF4FB7" w:rsidP="000E2A5D" w:rsidRDefault="00FF4FB7" w14:paraId="71069883" w14:textId="77777777">
      <w:pPr>
        <w:jc w:val="both"/>
        <w:rPr>
          <w:sz w:val="26"/>
          <w:szCs w:val="26"/>
        </w:rPr>
      </w:pPr>
    </w:p>
    <w:p w:rsidRPr="00F56C91" w:rsidR="000E2A5D" w:rsidP="000E2A5D" w:rsidRDefault="000E2A5D" w14:paraId="0825DD1C" w14:textId="572B432A">
      <w:pPr>
        <w:jc w:val="center"/>
        <w:rPr>
          <w:b/>
          <w:bCs/>
          <w:sz w:val="26"/>
          <w:szCs w:val="26"/>
        </w:rPr>
      </w:pPr>
      <w:bookmarkStart w:name="_Ref61558079" w:id="2"/>
      <w:r w:rsidRPr="00F56C91">
        <w:rPr>
          <w:b/>
          <w:bCs/>
          <w:sz w:val="26"/>
          <w:szCs w:val="26"/>
        </w:rPr>
        <w:t xml:space="preserve">Table </w:t>
      </w:r>
      <w:r w:rsidRPr="00F56C91" w:rsidR="00AF68A9">
        <w:rPr>
          <w:b/>
          <w:bCs/>
          <w:sz w:val="26"/>
          <w:szCs w:val="26"/>
        </w:rPr>
        <w:t>3</w:t>
      </w:r>
      <w:r w:rsidRPr="00F56C91" w:rsidR="006F3F0C">
        <w:rPr>
          <w:b/>
          <w:bCs/>
          <w:sz w:val="26"/>
          <w:szCs w:val="26"/>
        </w:rPr>
        <w:t xml:space="preserve"> - </w:t>
      </w:r>
      <w:bookmarkEnd w:id="2"/>
      <w:r w:rsidRPr="00F56C91">
        <w:rPr>
          <w:b/>
          <w:bCs/>
          <w:sz w:val="26"/>
          <w:szCs w:val="26"/>
        </w:rPr>
        <w:t xml:space="preserve">Miles of Completed Work, Top 20 Highest Risk Circuits (September 2020) </w:t>
      </w:r>
    </w:p>
    <w:p w:rsidRPr="00F56C91" w:rsidR="00AF68A9" w:rsidP="000E2A5D" w:rsidRDefault="00AF68A9" w14:paraId="31BC7847" w14:textId="77777777">
      <w:pPr>
        <w:jc w:val="center"/>
        <w:rPr>
          <w:b/>
          <w:bCs/>
          <w:sz w:val="26"/>
          <w:szCs w:val="26"/>
        </w:rPr>
      </w:pPr>
    </w:p>
    <w:p w:rsidRPr="00F56C91" w:rsidR="000E2A5D" w:rsidP="000E2A5D" w:rsidRDefault="4F261492" w14:paraId="2FA02B34" w14:textId="77777777">
      <w:pPr>
        <w:jc w:val="center"/>
        <w:rPr>
          <w:sz w:val="26"/>
          <w:szCs w:val="26"/>
        </w:rPr>
      </w:pPr>
      <w:r w:rsidRPr="00F56C91">
        <w:rPr>
          <w:noProof/>
        </w:rPr>
        <w:drawing>
          <wp:inline distT="0" distB="0" distL="0" distR="0" wp14:anchorId="1F6CE980" wp14:editId="5C4CD323">
            <wp:extent cx="4262723" cy="3268345"/>
            <wp:effectExtent l="0" t="0" r="5080" b="825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15">
                      <a:extLst>
                        <a:ext uri="{28A0092B-C50C-407E-A947-70E740481C1C}">
                          <a14:useLocalDpi xmlns:a14="http://schemas.microsoft.com/office/drawing/2010/main" val="0"/>
                        </a:ext>
                      </a:extLst>
                    </a:blip>
                    <a:stretch>
                      <a:fillRect/>
                    </a:stretch>
                  </pic:blipFill>
                  <pic:spPr>
                    <a:xfrm>
                      <a:off x="0" y="0"/>
                      <a:ext cx="4262723" cy="3268345"/>
                    </a:xfrm>
                    <a:prstGeom prst="rect">
                      <a:avLst/>
                    </a:prstGeom>
                  </pic:spPr>
                </pic:pic>
              </a:graphicData>
            </a:graphic>
          </wp:inline>
        </w:drawing>
      </w:r>
    </w:p>
    <w:p w:rsidRPr="00F56C91" w:rsidR="000E2A5D" w:rsidP="000E2A5D" w:rsidRDefault="000E2A5D" w14:paraId="2EA62DED" w14:textId="77777777">
      <w:pPr>
        <w:jc w:val="center"/>
        <w:rPr>
          <w:b/>
          <w:bCs/>
          <w:sz w:val="26"/>
          <w:szCs w:val="26"/>
        </w:rPr>
      </w:pPr>
    </w:p>
    <w:p w:rsidR="00F56C91" w:rsidRDefault="00F56C91" w14:paraId="73F926BB" w14:textId="77777777">
      <w:pPr>
        <w:spacing w:after="200" w:line="276" w:lineRule="auto"/>
        <w:rPr>
          <w:b/>
          <w:bCs/>
          <w:sz w:val="26"/>
          <w:szCs w:val="26"/>
        </w:rPr>
      </w:pPr>
      <w:bookmarkStart w:name="_Ref61558092" w:id="3"/>
      <w:r>
        <w:rPr>
          <w:b/>
          <w:bCs/>
          <w:sz w:val="26"/>
          <w:szCs w:val="26"/>
        </w:rPr>
        <w:br w:type="page"/>
      </w:r>
    </w:p>
    <w:p w:rsidR="000E2A5D" w:rsidP="002F5AC3" w:rsidRDefault="000E2A5D" w14:paraId="0BDB6B85" w14:textId="52042DAA">
      <w:pPr>
        <w:jc w:val="right"/>
        <w:rPr>
          <w:b/>
          <w:bCs/>
          <w:sz w:val="26"/>
          <w:szCs w:val="26"/>
        </w:rPr>
      </w:pPr>
      <w:r w:rsidRPr="00F56C91">
        <w:rPr>
          <w:b/>
          <w:bCs/>
          <w:sz w:val="26"/>
          <w:szCs w:val="26"/>
        </w:rPr>
        <w:lastRenderedPageBreak/>
        <w:t xml:space="preserve">Table </w:t>
      </w:r>
      <w:bookmarkEnd w:id="3"/>
      <w:r w:rsidRPr="00F56C91" w:rsidR="00AF68A9">
        <w:rPr>
          <w:b/>
          <w:bCs/>
          <w:sz w:val="26"/>
          <w:szCs w:val="26"/>
        </w:rPr>
        <w:t>4</w:t>
      </w:r>
      <w:r w:rsidRPr="00F56C91" w:rsidR="006F3F0C">
        <w:rPr>
          <w:b/>
          <w:bCs/>
          <w:sz w:val="26"/>
          <w:szCs w:val="26"/>
        </w:rPr>
        <w:t xml:space="preserve"> -</w:t>
      </w:r>
      <w:r w:rsidRPr="00F56C91">
        <w:rPr>
          <w:b/>
          <w:bCs/>
          <w:sz w:val="26"/>
          <w:szCs w:val="26"/>
        </w:rPr>
        <w:t xml:space="preserve"> Miles of Completed Work, Top 20 Highest Risk Circuits (January </w:t>
      </w:r>
      <w:r w:rsidRPr="00F56C91" w:rsidR="002F5AC3">
        <w:rPr>
          <w:b/>
          <w:bCs/>
          <w:sz w:val="26"/>
          <w:szCs w:val="26"/>
        </w:rPr>
        <w:t xml:space="preserve">2021) </w:t>
      </w:r>
    </w:p>
    <w:p w:rsidRPr="00F56C91" w:rsidR="009E211D" w:rsidP="002F5AC3" w:rsidRDefault="009E211D" w14:paraId="0558C088" w14:textId="77777777">
      <w:pPr>
        <w:jc w:val="right"/>
        <w:rPr>
          <w:b/>
          <w:bCs/>
          <w:sz w:val="26"/>
          <w:szCs w:val="26"/>
        </w:rPr>
      </w:pPr>
    </w:p>
    <w:p w:rsidRPr="00F56C91" w:rsidR="000E2A5D" w:rsidP="002F5AC3" w:rsidRDefault="4F261492" w14:paraId="7BB87B3E" w14:textId="77777777">
      <w:pPr>
        <w:jc w:val="center"/>
        <w:rPr>
          <w:sz w:val="26"/>
          <w:szCs w:val="26"/>
        </w:rPr>
      </w:pPr>
      <w:r w:rsidRPr="00F56C91">
        <w:rPr>
          <w:noProof/>
        </w:rPr>
        <w:drawing>
          <wp:inline distT="0" distB="0" distL="0" distR="0" wp14:anchorId="204CCD1C" wp14:editId="6E58C932">
            <wp:extent cx="3480179" cy="3255070"/>
            <wp:effectExtent l="0" t="0" r="6350" b="254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pic:nvPicPr>
                  <pic:blipFill>
                    <a:blip r:embed="rId16">
                      <a:extLst>
                        <a:ext uri="{28A0092B-C50C-407E-A947-70E740481C1C}">
                          <a14:useLocalDpi xmlns:a14="http://schemas.microsoft.com/office/drawing/2010/main" val="0"/>
                        </a:ext>
                      </a:extLst>
                    </a:blip>
                    <a:stretch>
                      <a:fillRect/>
                    </a:stretch>
                  </pic:blipFill>
                  <pic:spPr>
                    <a:xfrm>
                      <a:off x="0" y="0"/>
                      <a:ext cx="3480179" cy="3255070"/>
                    </a:xfrm>
                    <a:prstGeom prst="rect">
                      <a:avLst/>
                    </a:prstGeom>
                  </pic:spPr>
                </pic:pic>
              </a:graphicData>
            </a:graphic>
          </wp:inline>
        </w:drawing>
      </w:r>
    </w:p>
    <w:p w:rsidRPr="00F56C91" w:rsidR="000E2A5D" w:rsidP="002F5AC3" w:rsidRDefault="000E2A5D" w14:paraId="6F5D06FC" w14:textId="77777777">
      <w:pPr>
        <w:rPr>
          <w:sz w:val="26"/>
          <w:szCs w:val="26"/>
        </w:rPr>
      </w:pPr>
    </w:p>
    <w:p w:rsidRPr="00F56C91" w:rsidR="000E2A5D" w:rsidP="002F5AC3" w:rsidRDefault="273D2196" w14:paraId="1CA828A3" w14:textId="6B076520">
      <w:pPr>
        <w:rPr>
          <w:sz w:val="26"/>
          <w:szCs w:val="26"/>
        </w:rPr>
      </w:pPr>
      <w:r w:rsidRPr="00F56C91">
        <w:rPr>
          <w:sz w:val="26"/>
          <w:szCs w:val="26"/>
        </w:rPr>
        <w:t xml:space="preserve">Seen another way, based on </w:t>
      </w:r>
      <w:r w:rsidRPr="00F56C91" w:rsidR="004D3A4B">
        <w:rPr>
          <w:sz w:val="26"/>
          <w:szCs w:val="26"/>
        </w:rPr>
        <w:t xml:space="preserve">either </w:t>
      </w:r>
      <w:r w:rsidRPr="00F56C91" w:rsidR="109F5AFC">
        <w:rPr>
          <w:sz w:val="26"/>
          <w:szCs w:val="26"/>
        </w:rPr>
        <w:t>PG&amp;E’s</w:t>
      </w:r>
      <w:r w:rsidRPr="00F56C91" w:rsidR="002F5AC3">
        <w:rPr>
          <w:sz w:val="26"/>
          <w:szCs w:val="26"/>
        </w:rPr>
        <w:t xml:space="preserve"> September 2020 </w:t>
      </w:r>
      <w:r w:rsidRPr="00F56C91" w:rsidR="008C27B4">
        <w:rPr>
          <w:sz w:val="26"/>
          <w:szCs w:val="26"/>
        </w:rPr>
        <w:t>or</w:t>
      </w:r>
      <w:r w:rsidRPr="00F56C91" w:rsidR="002F5AC3">
        <w:rPr>
          <w:sz w:val="26"/>
          <w:szCs w:val="26"/>
        </w:rPr>
        <w:t xml:space="preserve"> January 2021 </w:t>
      </w:r>
      <w:r w:rsidRPr="00F56C91" w:rsidR="004D3A4B">
        <w:rPr>
          <w:sz w:val="26"/>
          <w:szCs w:val="26"/>
        </w:rPr>
        <w:t>risk ranking</w:t>
      </w:r>
      <w:r w:rsidR="00501367">
        <w:rPr>
          <w:sz w:val="26"/>
          <w:szCs w:val="26"/>
        </w:rPr>
        <w:t>s</w:t>
      </w:r>
      <w:r w:rsidRPr="00F56C91" w:rsidR="3BB5BF64">
        <w:rPr>
          <w:sz w:val="26"/>
          <w:szCs w:val="26"/>
        </w:rPr>
        <w:t xml:space="preserve">, </w:t>
      </w:r>
      <w:r w:rsidRPr="00F56C91" w:rsidR="000E2A5D">
        <w:rPr>
          <w:sz w:val="26"/>
          <w:szCs w:val="26"/>
        </w:rPr>
        <w:t>a</w:t>
      </w:r>
      <w:r w:rsidRPr="00F56C91" w:rsidR="002F5AC3">
        <w:rPr>
          <w:sz w:val="26"/>
          <w:szCs w:val="26"/>
        </w:rPr>
        <w:t>s of January 3, 2021</w:t>
      </w:r>
      <w:r w:rsidRPr="00F56C91" w:rsidR="007C233E">
        <w:rPr>
          <w:sz w:val="26"/>
          <w:szCs w:val="26"/>
        </w:rPr>
        <w:t>,</w:t>
      </w:r>
      <w:r w:rsidRPr="00F56C91" w:rsidR="002F5AC3">
        <w:rPr>
          <w:sz w:val="26"/>
          <w:szCs w:val="26"/>
        </w:rPr>
        <w:t xml:space="preserve"> PG&amp;</w:t>
      </w:r>
      <w:r w:rsidRPr="00F56C91" w:rsidR="719A5711">
        <w:rPr>
          <w:sz w:val="26"/>
          <w:szCs w:val="26"/>
        </w:rPr>
        <w:t>E</w:t>
      </w:r>
      <w:r w:rsidRPr="00F56C91" w:rsidR="1BE721BC">
        <w:rPr>
          <w:sz w:val="26"/>
          <w:szCs w:val="26"/>
        </w:rPr>
        <w:t>’s own reports show</w:t>
      </w:r>
      <w:r w:rsidRPr="00F56C91" w:rsidR="002F5AC3">
        <w:rPr>
          <w:sz w:val="26"/>
          <w:szCs w:val="26"/>
        </w:rPr>
        <w:t xml:space="preserve"> that a</w:t>
      </w:r>
      <w:r w:rsidRPr="00F56C91" w:rsidR="000E2A5D">
        <w:rPr>
          <w:sz w:val="26"/>
          <w:szCs w:val="26"/>
        </w:rPr>
        <w:t xml:space="preserve"> significant portion of the total miles for the </w:t>
      </w:r>
      <w:r w:rsidRPr="00F56C91" w:rsidR="00B6380A">
        <w:rPr>
          <w:sz w:val="26"/>
          <w:szCs w:val="26"/>
        </w:rPr>
        <w:t xml:space="preserve">20 </w:t>
      </w:r>
      <w:r w:rsidRPr="00F56C91" w:rsidR="000E2A5D">
        <w:rPr>
          <w:sz w:val="26"/>
          <w:szCs w:val="26"/>
        </w:rPr>
        <w:t>high</w:t>
      </w:r>
      <w:r w:rsidRPr="00F56C91" w:rsidR="00B6380A">
        <w:rPr>
          <w:sz w:val="26"/>
          <w:szCs w:val="26"/>
        </w:rPr>
        <w:t>est</w:t>
      </w:r>
      <w:r w:rsidRPr="00F56C91" w:rsidR="000E2A5D">
        <w:rPr>
          <w:sz w:val="26"/>
          <w:szCs w:val="26"/>
        </w:rPr>
        <w:t xml:space="preserve"> </w:t>
      </w:r>
      <w:r w:rsidRPr="00F56C91" w:rsidR="00B6380A">
        <w:rPr>
          <w:sz w:val="26"/>
          <w:szCs w:val="26"/>
        </w:rPr>
        <w:t xml:space="preserve">risk </w:t>
      </w:r>
      <w:r w:rsidRPr="00F56C91" w:rsidR="000E2A5D">
        <w:rPr>
          <w:sz w:val="26"/>
          <w:szCs w:val="26"/>
        </w:rPr>
        <w:t>circuits remains unworked</w:t>
      </w:r>
      <w:r w:rsidRPr="00F56C91" w:rsidR="004D3A4B">
        <w:rPr>
          <w:sz w:val="26"/>
          <w:szCs w:val="26"/>
        </w:rPr>
        <w:t>.  This</w:t>
      </w:r>
      <w:r w:rsidR="00501367">
        <w:rPr>
          <w:sz w:val="26"/>
          <w:szCs w:val="26"/>
        </w:rPr>
        <w:t xml:space="preserve"> fact</w:t>
      </w:r>
      <w:r w:rsidRPr="00F56C91" w:rsidR="004D3A4B">
        <w:rPr>
          <w:sz w:val="26"/>
          <w:szCs w:val="26"/>
        </w:rPr>
        <w:t xml:space="preserve"> is</w:t>
      </w:r>
      <w:r w:rsidRPr="00F56C91" w:rsidR="002F5AC3">
        <w:rPr>
          <w:sz w:val="26"/>
          <w:szCs w:val="26"/>
        </w:rPr>
        <w:t xml:space="preserve"> demonstrated </w:t>
      </w:r>
      <w:r w:rsidRPr="00F56C91" w:rsidR="02ACED98">
        <w:rPr>
          <w:sz w:val="26"/>
          <w:szCs w:val="26"/>
        </w:rPr>
        <w:t>in Figures 1</w:t>
      </w:r>
      <w:r w:rsidRPr="00F56C91" w:rsidR="00936EAD">
        <w:rPr>
          <w:sz w:val="26"/>
          <w:szCs w:val="26"/>
        </w:rPr>
        <w:t xml:space="preserve"> and</w:t>
      </w:r>
      <w:r w:rsidRPr="00F56C91" w:rsidDel="00936EAD" w:rsidR="02ACED98">
        <w:rPr>
          <w:sz w:val="26"/>
          <w:szCs w:val="26"/>
        </w:rPr>
        <w:t xml:space="preserve"> </w:t>
      </w:r>
      <w:r w:rsidRPr="00F56C91" w:rsidR="02ACED98">
        <w:rPr>
          <w:sz w:val="26"/>
          <w:szCs w:val="26"/>
        </w:rPr>
        <w:t>2</w:t>
      </w:r>
      <w:r w:rsidRPr="00F56C91" w:rsidR="002F5AC3">
        <w:rPr>
          <w:sz w:val="26"/>
          <w:szCs w:val="26"/>
        </w:rPr>
        <w:t>:</w:t>
      </w:r>
    </w:p>
    <w:p w:rsidRPr="00F56C91" w:rsidR="002F5AC3" w:rsidP="002F5AC3" w:rsidRDefault="002F5AC3" w14:paraId="2CF44E19" w14:textId="77777777">
      <w:pPr>
        <w:rPr>
          <w:sz w:val="26"/>
          <w:szCs w:val="26"/>
        </w:rPr>
      </w:pPr>
    </w:p>
    <w:p w:rsidRPr="00F56C91" w:rsidR="000E2A5D" w:rsidP="002F5AC3" w:rsidRDefault="000E2A5D" w14:paraId="7A2BBFFD" w14:textId="4A66C753">
      <w:pPr>
        <w:jc w:val="right"/>
        <w:rPr>
          <w:b/>
          <w:bCs/>
          <w:sz w:val="26"/>
          <w:szCs w:val="26"/>
        </w:rPr>
      </w:pPr>
      <w:bookmarkStart w:name="_Ref58276149" w:id="4"/>
      <w:r w:rsidRPr="00F56C91">
        <w:rPr>
          <w:b/>
          <w:bCs/>
          <w:sz w:val="26"/>
          <w:szCs w:val="26"/>
        </w:rPr>
        <w:t xml:space="preserve">Figure </w:t>
      </w:r>
      <w:r w:rsidRPr="00F56C91" w:rsidR="006F3F0C">
        <w:rPr>
          <w:b/>
          <w:bCs/>
          <w:sz w:val="26"/>
          <w:szCs w:val="26"/>
        </w:rPr>
        <w:t>1</w:t>
      </w:r>
      <w:bookmarkEnd w:id="4"/>
      <w:r w:rsidRPr="00F56C91" w:rsidR="006F3F0C">
        <w:rPr>
          <w:b/>
          <w:bCs/>
          <w:sz w:val="26"/>
          <w:szCs w:val="26"/>
        </w:rPr>
        <w:t xml:space="preserve"> -</w:t>
      </w:r>
      <w:r w:rsidRPr="00F56C91">
        <w:rPr>
          <w:b/>
          <w:bCs/>
          <w:sz w:val="26"/>
          <w:szCs w:val="26"/>
        </w:rPr>
        <w:t xml:space="preserve"> Miles Completed and Unworked Miles, Top 20 Circuits (September </w:t>
      </w:r>
      <w:r w:rsidRPr="00F56C91" w:rsidR="002F5AC3">
        <w:rPr>
          <w:b/>
          <w:bCs/>
          <w:sz w:val="26"/>
          <w:szCs w:val="26"/>
        </w:rPr>
        <w:t xml:space="preserve">2020) </w:t>
      </w:r>
    </w:p>
    <w:p w:rsidRPr="00F56C91" w:rsidR="000E2A5D" w:rsidP="000E2A5D" w:rsidRDefault="000E2A5D" w14:paraId="7B7157C0" w14:textId="08889614">
      <w:pPr>
        <w:jc w:val="both"/>
        <w:rPr>
          <w:sz w:val="26"/>
          <w:szCs w:val="26"/>
        </w:rPr>
      </w:pPr>
    </w:p>
    <w:p w:rsidRPr="00F56C91" w:rsidR="00236582" w:rsidP="00236582" w:rsidRDefault="1C63C7B7" w14:paraId="0630B694" w14:textId="6AD904EA">
      <w:pPr>
        <w:jc w:val="center"/>
      </w:pPr>
      <w:r w:rsidRPr="00F56C91">
        <w:rPr>
          <w:noProof/>
        </w:rPr>
        <w:drawing>
          <wp:inline distT="0" distB="0" distL="0" distR="0" wp14:anchorId="58FC4EAB" wp14:editId="6BE93E02">
            <wp:extent cx="5943600" cy="2085975"/>
            <wp:effectExtent l="0" t="0" r="0" b="0"/>
            <wp:docPr id="958011454" name="Picture 958011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8011454"/>
                    <pic:cNvPicPr/>
                  </pic:nvPicPr>
                  <pic:blipFill>
                    <a:blip r:embed="rId17">
                      <a:extLst>
                        <a:ext uri="{28A0092B-C50C-407E-A947-70E740481C1C}">
                          <a14:useLocalDpi xmlns:a14="http://schemas.microsoft.com/office/drawing/2010/main" val="0"/>
                        </a:ext>
                      </a:extLst>
                    </a:blip>
                    <a:stretch>
                      <a:fillRect/>
                    </a:stretch>
                  </pic:blipFill>
                  <pic:spPr>
                    <a:xfrm>
                      <a:off x="0" y="0"/>
                      <a:ext cx="5943600" cy="2085975"/>
                    </a:xfrm>
                    <a:prstGeom prst="rect">
                      <a:avLst/>
                    </a:prstGeom>
                  </pic:spPr>
                </pic:pic>
              </a:graphicData>
            </a:graphic>
          </wp:inline>
        </w:drawing>
      </w:r>
    </w:p>
    <w:p w:rsidRPr="00F56C91" w:rsidR="000E2A5D" w:rsidP="000E2A5D" w:rsidRDefault="000E2A5D" w14:paraId="06C51EDE" w14:textId="506A424F">
      <w:pPr>
        <w:jc w:val="both"/>
        <w:rPr>
          <w:b/>
          <w:bCs/>
          <w:sz w:val="26"/>
          <w:szCs w:val="26"/>
        </w:rPr>
      </w:pPr>
    </w:p>
    <w:p w:rsidR="00F56C91" w:rsidRDefault="00F56C91" w14:paraId="177EB674" w14:textId="384FCB5F">
      <w:pPr>
        <w:spacing w:after="200" w:line="276" w:lineRule="auto"/>
        <w:rPr>
          <w:b/>
          <w:bCs/>
          <w:sz w:val="26"/>
          <w:szCs w:val="26"/>
        </w:rPr>
      </w:pPr>
      <w:r>
        <w:rPr>
          <w:b/>
          <w:bCs/>
          <w:sz w:val="26"/>
          <w:szCs w:val="26"/>
        </w:rPr>
        <w:br w:type="page"/>
      </w:r>
    </w:p>
    <w:p w:rsidRPr="00F56C91" w:rsidR="000E2A5D" w:rsidP="00236582" w:rsidRDefault="000E2A5D" w14:paraId="533DE936" w14:textId="0AC9D39F">
      <w:pPr>
        <w:jc w:val="right"/>
        <w:rPr>
          <w:b/>
          <w:bCs/>
          <w:sz w:val="26"/>
          <w:szCs w:val="26"/>
        </w:rPr>
      </w:pPr>
      <w:bookmarkStart w:name="_Ref61557007" w:id="5"/>
      <w:r w:rsidRPr="00F56C91">
        <w:rPr>
          <w:b/>
          <w:bCs/>
          <w:sz w:val="26"/>
          <w:szCs w:val="26"/>
        </w:rPr>
        <w:lastRenderedPageBreak/>
        <w:t xml:space="preserve">Figure </w:t>
      </w:r>
      <w:bookmarkEnd w:id="5"/>
      <w:r w:rsidRPr="00F56C91" w:rsidR="006F3F0C">
        <w:rPr>
          <w:b/>
          <w:bCs/>
          <w:sz w:val="26"/>
          <w:szCs w:val="26"/>
        </w:rPr>
        <w:t>2 -</w:t>
      </w:r>
      <w:r w:rsidRPr="00F56C91">
        <w:rPr>
          <w:b/>
          <w:bCs/>
          <w:sz w:val="26"/>
          <w:szCs w:val="26"/>
        </w:rPr>
        <w:t xml:space="preserve"> Miles Completed and Unworked Miles, Top 20 Circuits (January </w:t>
      </w:r>
      <w:r w:rsidRPr="00F56C91" w:rsidR="00236582">
        <w:rPr>
          <w:b/>
          <w:bCs/>
          <w:sz w:val="26"/>
          <w:szCs w:val="26"/>
        </w:rPr>
        <w:t xml:space="preserve">2021) </w:t>
      </w:r>
    </w:p>
    <w:p w:rsidRPr="00F56C91" w:rsidR="00236582" w:rsidP="00F56C91" w:rsidRDefault="00236582" w14:paraId="3D47F1D4" w14:textId="77777777">
      <w:pPr>
        <w:rPr>
          <w:b/>
          <w:bCs/>
          <w:sz w:val="26"/>
          <w:szCs w:val="26"/>
        </w:rPr>
      </w:pPr>
    </w:p>
    <w:p w:rsidRPr="00F56C91" w:rsidR="000E2A5D" w:rsidP="00236582" w:rsidRDefault="10A56965" w14:paraId="0928B029" w14:textId="28D8BE8C">
      <w:pPr>
        <w:jc w:val="center"/>
      </w:pPr>
      <w:r w:rsidRPr="00F56C91">
        <w:rPr>
          <w:noProof/>
        </w:rPr>
        <w:drawing>
          <wp:inline distT="0" distB="0" distL="0" distR="0" wp14:anchorId="6E9CCC33" wp14:editId="38522D1D">
            <wp:extent cx="5943600" cy="2085975"/>
            <wp:effectExtent l="0" t="0" r="0" b="0"/>
            <wp:docPr id="101452615" name="Picture 101452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452615"/>
                    <pic:cNvPicPr/>
                  </pic:nvPicPr>
                  <pic:blipFill>
                    <a:blip r:embed="rId18">
                      <a:extLst>
                        <a:ext uri="{28A0092B-C50C-407E-A947-70E740481C1C}">
                          <a14:useLocalDpi xmlns:a14="http://schemas.microsoft.com/office/drawing/2010/main" val="0"/>
                        </a:ext>
                      </a:extLst>
                    </a:blip>
                    <a:stretch>
                      <a:fillRect/>
                    </a:stretch>
                  </pic:blipFill>
                  <pic:spPr>
                    <a:xfrm>
                      <a:off x="0" y="0"/>
                      <a:ext cx="5943600" cy="2085975"/>
                    </a:xfrm>
                    <a:prstGeom prst="rect">
                      <a:avLst/>
                    </a:prstGeom>
                  </pic:spPr>
                </pic:pic>
              </a:graphicData>
            </a:graphic>
          </wp:inline>
        </w:drawing>
      </w:r>
    </w:p>
    <w:p w:rsidRPr="00F56C91" w:rsidR="000E2A5D" w:rsidP="000E2A5D" w:rsidRDefault="000E2A5D" w14:paraId="78FACBD0" w14:textId="77777777">
      <w:pPr>
        <w:jc w:val="both"/>
        <w:rPr>
          <w:b/>
          <w:bCs/>
          <w:sz w:val="26"/>
          <w:szCs w:val="26"/>
        </w:rPr>
      </w:pPr>
    </w:p>
    <w:p w:rsidRPr="00F56C91" w:rsidR="000E2A5D" w:rsidP="008B7B17" w:rsidRDefault="000E2A5D" w14:paraId="0DA900AA" w14:textId="77777777">
      <w:pPr>
        <w:rPr>
          <w:sz w:val="26"/>
          <w:szCs w:val="26"/>
        </w:rPr>
      </w:pPr>
    </w:p>
    <w:p w:rsidRPr="00F56C91" w:rsidR="004B0868" w:rsidP="008B7B17" w:rsidRDefault="004B0868" w14:paraId="1A1B2401" w14:textId="6390AF81">
      <w:pPr>
        <w:rPr>
          <w:sz w:val="26"/>
          <w:szCs w:val="26"/>
        </w:rPr>
      </w:pPr>
      <w:r w:rsidRPr="00F56C91">
        <w:rPr>
          <w:sz w:val="26"/>
          <w:szCs w:val="26"/>
        </w:rPr>
        <w:t xml:space="preserve">Further, looking at </w:t>
      </w:r>
      <w:r w:rsidRPr="00F56C91" w:rsidR="00AF22B3">
        <w:rPr>
          <w:sz w:val="26"/>
          <w:szCs w:val="26"/>
        </w:rPr>
        <w:t xml:space="preserve">the full set of 161 circuits on which PG&amp;E performed any EVM work in 2020, the highest percentage of this work was </w:t>
      </w:r>
      <w:r w:rsidRPr="00F56C91" w:rsidR="007B5025">
        <w:rPr>
          <w:sz w:val="26"/>
          <w:szCs w:val="26"/>
        </w:rPr>
        <w:t xml:space="preserve">completed on the </w:t>
      </w:r>
      <w:r w:rsidRPr="00F56C91" w:rsidR="00AF22B3">
        <w:rPr>
          <w:sz w:val="26"/>
          <w:szCs w:val="26"/>
        </w:rPr>
        <w:t>lowest-risk circuits</w:t>
      </w:r>
      <w:r w:rsidRPr="00F56C91" w:rsidR="007B5025">
        <w:rPr>
          <w:sz w:val="26"/>
          <w:szCs w:val="26"/>
        </w:rPr>
        <w:t xml:space="preserve">.  </w:t>
      </w:r>
      <w:r w:rsidRPr="00F56C91" w:rsidR="79BECC17">
        <w:rPr>
          <w:sz w:val="26"/>
          <w:szCs w:val="26"/>
        </w:rPr>
        <w:t>Figure</w:t>
      </w:r>
      <w:r w:rsidRPr="00F56C91" w:rsidR="00AD2DE1">
        <w:rPr>
          <w:sz w:val="26"/>
          <w:szCs w:val="26"/>
        </w:rPr>
        <w:t>s</w:t>
      </w:r>
      <w:r w:rsidRPr="00F56C91" w:rsidR="007B5025">
        <w:rPr>
          <w:sz w:val="26"/>
          <w:szCs w:val="26"/>
        </w:rPr>
        <w:t xml:space="preserve"> 3 and 4 below </w:t>
      </w:r>
      <w:r w:rsidRPr="00F56C91" w:rsidR="00D87B55">
        <w:rPr>
          <w:sz w:val="26"/>
          <w:szCs w:val="26"/>
        </w:rPr>
        <w:t xml:space="preserve">illustrate the percentage of miles worked (in the green bars) on all 161 circuits, </w:t>
      </w:r>
      <w:r w:rsidRPr="00F56C91" w:rsidR="00B41F18">
        <w:rPr>
          <w:sz w:val="26"/>
          <w:szCs w:val="26"/>
        </w:rPr>
        <w:t xml:space="preserve">showing the September risk rankings in Figure 3 and the January risk rankings in </w:t>
      </w:r>
      <w:r w:rsidRPr="00F56C91" w:rsidR="00FF620B">
        <w:rPr>
          <w:sz w:val="26"/>
          <w:szCs w:val="26"/>
        </w:rPr>
        <w:t xml:space="preserve">Figure 4: </w:t>
      </w:r>
    </w:p>
    <w:p w:rsidRPr="00F56C91" w:rsidR="000E2A5D" w:rsidP="008B7B17" w:rsidRDefault="000E2A5D" w14:paraId="235E50EF" w14:textId="08BE2332">
      <w:pPr>
        <w:rPr>
          <w:sz w:val="26"/>
          <w:szCs w:val="26"/>
        </w:rPr>
      </w:pPr>
    </w:p>
    <w:p w:rsidRPr="00F56C91" w:rsidR="008B7B17" w:rsidP="008B7B17" w:rsidRDefault="4D384FAC" w14:paraId="053102A6" w14:textId="1ED7536F">
      <w:pPr>
        <w:jc w:val="center"/>
        <w:rPr>
          <w:b/>
          <w:bCs/>
          <w:sz w:val="26"/>
          <w:szCs w:val="26"/>
        </w:rPr>
      </w:pPr>
      <w:bookmarkStart w:name="_Ref61562822" w:id="6"/>
      <w:r w:rsidRPr="00F56C91">
        <w:rPr>
          <w:b/>
          <w:bCs/>
          <w:sz w:val="26"/>
          <w:szCs w:val="26"/>
        </w:rPr>
        <w:t xml:space="preserve">Figure </w:t>
      </w:r>
      <w:r w:rsidRPr="00F56C91" w:rsidR="2EF68298">
        <w:rPr>
          <w:b/>
          <w:bCs/>
          <w:sz w:val="26"/>
          <w:szCs w:val="26"/>
        </w:rPr>
        <w:t xml:space="preserve">3 - </w:t>
      </w:r>
      <w:r w:rsidRPr="00F56C91">
        <w:rPr>
          <w:b/>
          <w:bCs/>
          <w:sz w:val="26"/>
          <w:szCs w:val="26"/>
        </w:rPr>
        <w:t>Miles Completed and Unworked Miles</w:t>
      </w:r>
      <w:bookmarkEnd w:id="6"/>
    </w:p>
    <w:p w:rsidRPr="00F56C91" w:rsidR="000E2A5D" w:rsidP="008B7B17" w:rsidRDefault="000E2A5D" w14:paraId="7453A515" w14:textId="40A9D81B">
      <w:pPr>
        <w:jc w:val="center"/>
        <w:rPr>
          <w:b/>
          <w:bCs/>
          <w:sz w:val="26"/>
          <w:szCs w:val="26"/>
        </w:rPr>
      </w:pPr>
      <w:r w:rsidRPr="00F56C91">
        <w:rPr>
          <w:b/>
          <w:bCs/>
          <w:sz w:val="26"/>
          <w:szCs w:val="26"/>
        </w:rPr>
        <w:t>161 Circuits with Work Performed in 2020</w:t>
      </w:r>
      <w:r w:rsidRPr="00F56C91" w:rsidR="005C6380">
        <w:rPr>
          <w:b/>
          <w:bCs/>
          <w:sz w:val="26"/>
          <w:szCs w:val="26"/>
        </w:rPr>
        <w:t>, September Risk Rankings</w:t>
      </w:r>
    </w:p>
    <w:p w:rsidRPr="00F56C91" w:rsidR="00AF68A9" w:rsidP="00F56C91" w:rsidRDefault="00AF68A9" w14:paraId="0AD9E00E" w14:textId="77777777">
      <w:pPr>
        <w:rPr>
          <w:b/>
          <w:bCs/>
          <w:sz w:val="26"/>
          <w:szCs w:val="26"/>
        </w:rPr>
      </w:pPr>
    </w:p>
    <w:p w:rsidRPr="00F56C91" w:rsidR="000E2A5D" w:rsidP="000E2A5D" w:rsidRDefault="4128C4F8" w14:paraId="47F102AD" w14:textId="35243564">
      <w:pPr>
        <w:jc w:val="both"/>
      </w:pPr>
      <w:r w:rsidRPr="00F56C91">
        <w:rPr>
          <w:noProof/>
        </w:rPr>
        <w:drawing>
          <wp:inline distT="0" distB="0" distL="0" distR="0" wp14:anchorId="2E79FF3A" wp14:editId="512AD3A6">
            <wp:extent cx="5943600" cy="2181225"/>
            <wp:effectExtent l="0" t="0" r="0" b="0"/>
            <wp:docPr id="1874263417" name="Picture 1874263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4263417"/>
                    <pic:cNvPicPr/>
                  </pic:nvPicPr>
                  <pic:blipFill>
                    <a:blip r:embed="rId19">
                      <a:extLst>
                        <a:ext uri="{28A0092B-C50C-407E-A947-70E740481C1C}">
                          <a14:useLocalDpi xmlns:a14="http://schemas.microsoft.com/office/drawing/2010/main" val="0"/>
                        </a:ext>
                      </a:extLst>
                    </a:blip>
                    <a:stretch>
                      <a:fillRect/>
                    </a:stretch>
                  </pic:blipFill>
                  <pic:spPr>
                    <a:xfrm>
                      <a:off x="0" y="0"/>
                      <a:ext cx="5943600" cy="2181225"/>
                    </a:xfrm>
                    <a:prstGeom prst="rect">
                      <a:avLst/>
                    </a:prstGeom>
                  </pic:spPr>
                </pic:pic>
              </a:graphicData>
            </a:graphic>
          </wp:inline>
        </w:drawing>
      </w:r>
    </w:p>
    <w:p w:rsidRPr="00F56C91" w:rsidR="008B7B17" w:rsidP="000E2A5D" w:rsidRDefault="008B7B17" w14:paraId="3FAD3AD4" w14:textId="77777777">
      <w:pPr>
        <w:jc w:val="both"/>
        <w:rPr>
          <w:sz w:val="26"/>
          <w:szCs w:val="26"/>
        </w:rPr>
      </w:pPr>
    </w:p>
    <w:p w:rsidR="00F56C91" w:rsidRDefault="00F56C91" w14:paraId="24FCE458" w14:textId="77777777">
      <w:pPr>
        <w:spacing w:after="200" w:line="276" w:lineRule="auto"/>
        <w:rPr>
          <w:b/>
          <w:bCs/>
          <w:sz w:val="26"/>
          <w:szCs w:val="26"/>
        </w:rPr>
      </w:pPr>
      <w:r>
        <w:rPr>
          <w:b/>
          <w:bCs/>
          <w:sz w:val="26"/>
          <w:szCs w:val="26"/>
        </w:rPr>
        <w:br w:type="page"/>
      </w:r>
    </w:p>
    <w:p w:rsidRPr="00F56C91" w:rsidR="005C6380" w:rsidP="005C6380" w:rsidRDefault="005C6380" w14:paraId="4C4FFA34" w14:textId="0B144DE4">
      <w:pPr>
        <w:jc w:val="center"/>
        <w:rPr>
          <w:b/>
          <w:bCs/>
          <w:sz w:val="26"/>
          <w:szCs w:val="26"/>
        </w:rPr>
      </w:pPr>
      <w:r w:rsidRPr="00F56C91">
        <w:rPr>
          <w:b/>
          <w:bCs/>
          <w:sz w:val="26"/>
          <w:szCs w:val="26"/>
        </w:rPr>
        <w:lastRenderedPageBreak/>
        <w:t>Figure 4 - Miles Completed and Unworked Miles</w:t>
      </w:r>
    </w:p>
    <w:p w:rsidRPr="00F56C91" w:rsidR="005C6380" w:rsidP="005C6380" w:rsidRDefault="005C6380" w14:paraId="333E6FFD" w14:textId="4ED46165">
      <w:pPr>
        <w:jc w:val="center"/>
        <w:rPr>
          <w:b/>
          <w:bCs/>
          <w:sz w:val="26"/>
          <w:szCs w:val="26"/>
        </w:rPr>
      </w:pPr>
      <w:r w:rsidRPr="00F56C91">
        <w:rPr>
          <w:b/>
          <w:bCs/>
          <w:sz w:val="26"/>
          <w:szCs w:val="26"/>
        </w:rPr>
        <w:t>161 Circuits with Work Performed in 2020, January Risk Rankings</w:t>
      </w:r>
    </w:p>
    <w:p w:rsidRPr="00F56C91" w:rsidR="00113EE8" w:rsidP="0FBC7F93" w:rsidRDefault="00113EE8" w14:paraId="35AB97D9" w14:textId="77777777">
      <w:pPr>
        <w:rPr>
          <w:sz w:val="26"/>
          <w:szCs w:val="26"/>
        </w:rPr>
      </w:pPr>
    </w:p>
    <w:p w:rsidRPr="00F56C91" w:rsidR="00113EE8" w:rsidP="0FBC7F93" w:rsidRDefault="5FBFCA0C" w14:paraId="665A5A6A" w14:textId="5218A0B1">
      <w:r w:rsidRPr="00F56C91">
        <w:rPr>
          <w:noProof/>
        </w:rPr>
        <w:drawing>
          <wp:inline distT="0" distB="0" distL="0" distR="0" wp14:anchorId="029B622B" wp14:editId="268A1F8C">
            <wp:extent cx="5943600" cy="2181225"/>
            <wp:effectExtent l="0" t="0" r="0" b="0"/>
            <wp:docPr id="999923376" name="Picture 999923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9923376"/>
                    <pic:cNvPicPr/>
                  </pic:nvPicPr>
                  <pic:blipFill>
                    <a:blip r:embed="rId20">
                      <a:extLst>
                        <a:ext uri="{28A0092B-C50C-407E-A947-70E740481C1C}">
                          <a14:useLocalDpi xmlns:a14="http://schemas.microsoft.com/office/drawing/2010/main" val="0"/>
                        </a:ext>
                      </a:extLst>
                    </a:blip>
                    <a:stretch>
                      <a:fillRect/>
                    </a:stretch>
                  </pic:blipFill>
                  <pic:spPr>
                    <a:xfrm>
                      <a:off x="0" y="0"/>
                      <a:ext cx="5943600" cy="2181225"/>
                    </a:xfrm>
                    <a:prstGeom prst="rect">
                      <a:avLst/>
                    </a:prstGeom>
                  </pic:spPr>
                </pic:pic>
              </a:graphicData>
            </a:graphic>
          </wp:inline>
        </w:drawing>
      </w:r>
    </w:p>
    <w:p w:rsidRPr="00F56C91" w:rsidR="00941265" w:rsidP="0FBC7F93" w:rsidRDefault="00941265" w14:paraId="4D01B9B9" w14:textId="77777777">
      <w:pPr>
        <w:rPr>
          <w:sz w:val="26"/>
          <w:szCs w:val="26"/>
        </w:rPr>
      </w:pPr>
    </w:p>
    <w:p w:rsidRPr="00F56C91" w:rsidR="005F3A48" w:rsidP="0FBC7F93" w:rsidRDefault="2B00CCFB" w14:paraId="44CA57A2" w14:textId="508C9DAC">
      <w:pPr>
        <w:rPr>
          <w:sz w:val="26"/>
          <w:szCs w:val="26"/>
        </w:rPr>
      </w:pPr>
      <w:r w:rsidRPr="00F56C91">
        <w:rPr>
          <w:sz w:val="26"/>
          <w:szCs w:val="26"/>
        </w:rPr>
        <w:t>Th</w:t>
      </w:r>
      <w:r w:rsidRPr="00F56C91" w:rsidR="00832523">
        <w:rPr>
          <w:sz w:val="26"/>
          <w:szCs w:val="26"/>
        </w:rPr>
        <w:t>e</w:t>
      </w:r>
      <w:r w:rsidRPr="00F56C91">
        <w:rPr>
          <w:sz w:val="26"/>
          <w:szCs w:val="26"/>
        </w:rPr>
        <w:t xml:space="preserve"> examination </w:t>
      </w:r>
      <w:r w:rsidRPr="00F56C91" w:rsidR="00832523">
        <w:rPr>
          <w:sz w:val="26"/>
          <w:szCs w:val="26"/>
        </w:rPr>
        <w:t>in Figure</w:t>
      </w:r>
      <w:r w:rsidRPr="00F56C91" w:rsidR="00113EE8">
        <w:rPr>
          <w:sz w:val="26"/>
          <w:szCs w:val="26"/>
        </w:rPr>
        <w:t>s</w:t>
      </w:r>
      <w:r w:rsidRPr="00F56C91" w:rsidR="00832523">
        <w:rPr>
          <w:sz w:val="26"/>
          <w:szCs w:val="26"/>
        </w:rPr>
        <w:t xml:space="preserve"> 3</w:t>
      </w:r>
      <w:r w:rsidRPr="00F56C91" w:rsidR="00113EE8">
        <w:rPr>
          <w:sz w:val="26"/>
          <w:szCs w:val="26"/>
        </w:rPr>
        <w:t xml:space="preserve"> and 4</w:t>
      </w:r>
      <w:r w:rsidRPr="00F56C91" w:rsidR="00832523">
        <w:rPr>
          <w:sz w:val="26"/>
          <w:szCs w:val="26"/>
        </w:rPr>
        <w:t xml:space="preserve"> </w:t>
      </w:r>
      <w:r w:rsidRPr="00F56C91">
        <w:rPr>
          <w:sz w:val="26"/>
          <w:szCs w:val="26"/>
        </w:rPr>
        <w:t>of the full set of 161 circuits on which PG&amp;E performed EVM work in 2020 shows that the low-risk circuits received the greatest focus</w:t>
      </w:r>
      <w:r w:rsidR="009E211D">
        <w:rPr>
          <w:sz w:val="26"/>
          <w:szCs w:val="26"/>
        </w:rPr>
        <w:t xml:space="preserve">.  This result is </w:t>
      </w:r>
      <w:r w:rsidRPr="00F56C91">
        <w:rPr>
          <w:sz w:val="26"/>
          <w:szCs w:val="26"/>
        </w:rPr>
        <w:t>the opposite of the desired result</w:t>
      </w:r>
      <w:r w:rsidRPr="00F56C91" w:rsidR="005F3A48">
        <w:rPr>
          <w:sz w:val="26"/>
          <w:szCs w:val="26"/>
        </w:rPr>
        <w:t xml:space="preserve"> and contrary to the expectations in the EOE </w:t>
      </w:r>
      <w:r w:rsidR="009E211D">
        <w:rPr>
          <w:sz w:val="26"/>
          <w:szCs w:val="26"/>
        </w:rPr>
        <w:t>P</w:t>
      </w:r>
      <w:r w:rsidRPr="00F56C91" w:rsidR="005F3A48">
        <w:rPr>
          <w:sz w:val="26"/>
          <w:szCs w:val="26"/>
        </w:rPr>
        <w:t xml:space="preserve">rocess </w:t>
      </w:r>
      <w:r w:rsidRPr="00F56C91" w:rsidR="00FC54D2">
        <w:rPr>
          <w:sz w:val="26"/>
          <w:szCs w:val="26"/>
        </w:rPr>
        <w:t xml:space="preserve">that PG&amp;E would demonstrate progress toward approved safety or risk-driven investments or else be placed into Step 1 of the EOE process.  </w:t>
      </w:r>
    </w:p>
    <w:p w:rsidRPr="00F56C91" w:rsidR="0FBC7F93" w:rsidP="0FBC7F93" w:rsidRDefault="0FBC7F93" w14:paraId="682C8E23" w14:textId="126411A1">
      <w:pPr>
        <w:rPr>
          <w:sz w:val="26"/>
          <w:szCs w:val="26"/>
        </w:rPr>
      </w:pPr>
    </w:p>
    <w:p w:rsidRPr="00F56C91" w:rsidR="000E2A5D" w:rsidP="008B7B17" w:rsidRDefault="000E2A5D" w14:paraId="04007DFE" w14:textId="5674DCB4">
      <w:pPr>
        <w:rPr>
          <w:sz w:val="26"/>
          <w:szCs w:val="26"/>
        </w:rPr>
      </w:pPr>
      <w:r w:rsidRPr="00F56C91">
        <w:rPr>
          <w:sz w:val="26"/>
          <w:szCs w:val="26"/>
        </w:rPr>
        <w:t xml:space="preserve">By </w:t>
      </w:r>
      <w:r w:rsidRPr="00F56C91" w:rsidR="3232983C">
        <w:rPr>
          <w:sz w:val="26"/>
          <w:szCs w:val="26"/>
        </w:rPr>
        <w:t>failing to prioritize</w:t>
      </w:r>
      <w:r w:rsidRPr="00F56C91">
        <w:rPr>
          <w:sz w:val="26"/>
          <w:szCs w:val="26"/>
        </w:rPr>
        <w:t xml:space="preserve"> </w:t>
      </w:r>
      <w:r w:rsidRPr="00F56C91" w:rsidR="008B7B17">
        <w:rPr>
          <w:sz w:val="26"/>
          <w:szCs w:val="26"/>
        </w:rPr>
        <w:t xml:space="preserve">EVM </w:t>
      </w:r>
      <w:r w:rsidRPr="00F56C91">
        <w:rPr>
          <w:sz w:val="26"/>
          <w:szCs w:val="26"/>
        </w:rPr>
        <w:t xml:space="preserve">on the circuits </w:t>
      </w:r>
      <w:r w:rsidRPr="00F56C91" w:rsidR="00A57362">
        <w:rPr>
          <w:sz w:val="26"/>
          <w:szCs w:val="26"/>
        </w:rPr>
        <w:t xml:space="preserve">PG&amp;E itself </w:t>
      </w:r>
      <w:r w:rsidRPr="00F56C91">
        <w:rPr>
          <w:sz w:val="26"/>
          <w:szCs w:val="26"/>
        </w:rPr>
        <w:t xml:space="preserve">identified as highest risk and allocating resources instead to conducting </w:t>
      </w:r>
      <w:r w:rsidRPr="00F56C91" w:rsidR="008B7B17">
        <w:rPr>
          <w:sz w:val="26"/>
          <w:szCs w:val="26"/>
        </w:rPr>
        <w:t>EVM</w:t>
      </w:r>
      <w:r w:rsidRPr="00F56C91">
        <w:rPr>
          <w:sz w:val="26"/>
          <w:szCs w:val="26"/>
        </w:rPr>
        <w:t xml:space="preserve"> on lower</w:t>
      </w:r>
      <w:r w:rsidRPr="00F56C91" w:rsidR="69A5B22C">
        <w:rPr>
          <w:sz w:val="26"/>
          <w:szCs w:val="26"/>
        </w:rPr>
        <w:t>-</w:t>
      </w:r>
      <w:r w:rsidRPr="00F56C91">
        <w:rPr>
          <w:sz w:val="26"/>
          <w:szCs w:val="26"/>
        </w:rPr>
        <w:t>risk circuits,</w:t>
      </w:r>
      <w:r w:rsidRPr="00F56C91" w:rsidR="008B7B17">
        <w:rPr>
          <w:sz w:val="26"/>
          <w:szCs w:val="26"/>
        </w:rPr>
        <w:t xml:space="preserve"> in 2020 PG&amp;E made insufficient progress toward approved safety or risk-driven investments.  </w:t>
      </w:r>
    </w:p>
    <w:p w:rsidRPr="00F56C91" w:rsidR="006F3F0C" w:rsidP="008B7B17" w:rsidRDefault="006F3F0C" w14:paraId="48A2B7B1" w14:textId="256DD645">
      <w:pPr>
        <w:rPr>
          <w:sz w:val="26"/>
          <w:szCs w:val="26"/>
        </w:rPr>
      </w:pPr>
    </w:p>
    <w:p w:rsidRPr="00F56C91" w:rsidR="005A6D6D" w:rsidP="00DA6B04" w:rsidRDefault="00876D54" w14:paraId="7D3C49B8" w14:textId="6F39E77A">
      <w:pPr>
        <w:pStyle w:val="ListParagraph"/>
        <w:numPr>
          <w:ilvl w:val="0"/>
          <w:numId w:val="1"/>
        </w:numPr>
        <w:ind w:left="1440" w:hanging="720"/>
        <w:rPr>
          <w:b/>
          <w:sz w:val="26"/>
          <w:szCs w:val="26"/>
        </w:rPr>
      </w:pPr>
      <w:r w:rsidRPr="00F56C91">
        <w:rPr>
          <w:b/>
          <w:sz w:val="26"/>
          <w:szCs w:val="26"/>
        </w:rPr>
        <w:t xml:space="preserve">Consequences of Step </w:t>
      </w:r>
      <w:r w:rsidRPr="00F56C91" w:rsidR="00275CAF">
        <w:rPr>
          <w:b/>
          <w:sz w:val="26"/>
          <w:szCs w:val="26"/>
        </w:rPr>
        <w:t>1</w:t>
      </w:r>
      <w:r w:rsidRPr="00F56C91" w:rsidR="00DD16F3">
        <w:rPr>
          <w:b/>
          <w:sz w:val="26"/>
          <w:szCs w:val="26"/>
        </w:rPr>
        <w:t xml:space="preserve"> – Corrective Action Plan</w:t>
      </w:r>
    </w:p>
    <w:p w:rsidRPr="00F56C91" w:rsidR="00876D54" w:rsidP="005A6D6D" w:rsidRDefault="00876D54" w14:paraId="127C7969" w14:textId="4C4A70FC">
      <w:pPr>
        <w:rPr>
          <w:b/>
          <w:sz w:val="26"/>
          <w:szCs w:val="26"/>
        </w:rPr>
      </w:pPr>
    </w:p>
    <w:p w:rsidRPr="00F56C91" w:rsidR="00876D54" w:rsidP="005A6D6D" w:rsidRDefault="00876D54" w14:paraId="5C15D8AC" w14:textId="06A25B51">
      <w:pPr>
        <w:rPr>
          <w:sz w:val="26"/>
          <w:szCs w:val="26"/>
        </w:rPr>
      </w:pPr>
      <w:r w:rsidRPr="00F56C91">
        <w:rPr>
          <w:sz w:val="26"/>
          <w:szCs w:val="26"/>
        </w:rPr>
        <w:t xml:space="preserve">Step </w:t>
      </w:r>
      <w:r w:rsidRPr="00F56C91" w:rsidR="002C2C81">
        <w:rPr>
          <w:sz w:val="26"/>
          <w:szCs w:val="26"/>
        </w:rPr>
        <w:t>1</w:t>
      </w:r>
      <w:r w:rsidRPr="00F56C91">
        <w:rPr>
          <w:sz w:val="26"/>
          <w:szCs w:val="26"/>
        </w:rPr>
        <w:t xml:space="preserve"> </w:t>
      </w:r>
      <w:r w:rsidRPr="00F56C91" w:rsidR="00DD16F3">
        <w:rPr>
          <w:sz w:val="26"/>
          <w:szCs w:val="26"/>
        </w:rPr>
        <w:t>t</w:t>
      </w:r>
      <w:r w:rsidRPr="00F56C91" w:rsidR="00DD16F3">
        <w:rPr>
          <w:bCs/>
          <w:sz w:val="26"/>
          <w:szCs w:val="26"/>
        </w:rPr>
        <w:t>riggers a requirement for PG&amp;E to submit a Corrective Action Plan</w:t>
      </w:r>
      <w:r w:rsidRPr="00F56C91" w:rsidR="00941265">
        <w:rPr>
          <w:bCs/>
          <w:sz w:val="26"/>
          <w:szCs w:val="26"/>
        </w:rPr>
        <w:t xml:space="preserve"> for approval by the Commission’s Executive Director.  T</w:t>
      </w:r>
      <w:r w:rsidRPr="00F56C91" w:rsidR="00DD16F3">
        <w:rPr>
          <w:bCs/>
          <w:sz w:val="26"/>
          <w:szCs w:val="26"/>
        </w:rPr>
        <w:t xml:space="preserve">he Commission may move PG&amp;E to </w:t>
      </w:r>
      <w:r w:rsidRPr="00F56C91" w:rsidR="7AC74FEC">
        <w:rPr>
          <w:sz w:val="26"/>
          <w:szCs w:val="26"/>
        </w:rPr>
        <w:t xml:space="preserve">another </w:t>
      </w:r>
      <w:r w:rsidRPr="00F56C91" w:rsidR="00DD16F3">
        <w:rPr>
          <w:bCs/>
          <w:sz w:val="26"/>
          <w:szCs w:val="26"/>
        </w:rPr>
        <w:t xml:space="preserve">Step if it fails to </w:t>
      </w:r>
      <w:r w:rsidRPr="00F56C91" w:rsidR="00DD16F3">
        <w:rPr>
          <w:sz w:val="26"/>
          <w:szCs w:val="26"/>
        </w:rPr>
        <w:t xml:space="preserve">adequately meet the conditions of its Corrective Action Plan within a required timeframe.  </w:t>
      </w:r>
      <w:r w:rsidRPr="00F56C91" w:rsidR="00DD16F3">
        <w:rPr>
          <w:bCs/>
          <w:sz w:val="26"/>
          <w:szCs w:val="26"/>
        </w:rPr>
        <w:t xml:space="preserve">If </w:t>
      </w:r>
      <w:r w:rsidRPr="00F56C91" w:rsidR="00DA15BC">
        <w:rPr>
          <w:sz w:val="26"/>
          <w:szCs w:val="26"/>
        </w:rPr>
        <w:t>PG&amp;E</w:t>
      </w:r>
      <w:r w:rsidRPr="00F56C91" w:rsidR="00DD16F3">
        <w:rPr>
          <w:bCs/>
          <w:sz w:val="26"/>
          <w:szCs w:val="26"/>
        </w:rPr>
        <w:t xml:space="preserve"> complies with the Corrective Action Plan requirements, it </w:t>
      </w:r>
      <w:r w:rsidRPr="00F56C91" w:rsidR="005E3471">
        <w:rPr>
          <w:bCs/>
          <w:sz w:val="26"/>
          <w:szCs w:val="26"/>
        </w:rPr>
        <w:t xml:space="preserve">may </w:t>
      </w:r>
      <w:r w:rsidRPr="00F56C91" w:rsidR="00DD16F3">
        <w:rPr>
          <w:bCs/>
          <w:sz w:val="26"/>
          <w:szCs w:val="26"/>
        </w:rPr>
        <w:t xml:space="preserve">exit Step 1.  The Commission will inform </w:t>
      </w:r>
      <w:r w:rsidRPr="00F56C91" w:rsidR="3364CD4E">
        <w:rPr>
          <w:sz w:val="26"/>
          <w:szCs w:val="26"/>
        </w:rPr>
        <w:t xml:space="preserve">PG&amp;E </w:t>
      </w:r>
      <w:r w:rsidRPr="00F56C91" w:rsidR="00990DBC">
        <w:rPr>
          <w:sz w:val="26"/>
          <w:szCs w:val="26"/>
        </w:rPr>
        <w:t>whether PG&amp;E has</w:t>
      </w:r>
      <w:r w:rsidRPr="00F56C91" w:rsidR="00DD16F3">
        <w:rPr>
          <w:bCs/>
          <w:sz w:val="26"/>
          <w:szCs w:val="26"/>
        </w:rPr>
        <w:t xml:space="preserve"> </w:t>
      </w:r>
      <w:r w:rsidRPr="00F56C91" w:rsidR="3364CD4E">
        <w:rPr>
          <w:sz w:val="26"/>
          <w:szCs w:val="26"/>
        </w:rPr>
        <w:t>complie</w:t>
      </w:r>
      <w:r w:rsidRPr="00F56C91" w:rsidR="00990DBC">
        <w:rPr>
          <w:sz w:val="26"/>
          <w:szCs w:val="26"/>
        </w:rPr>
        <w:t>d</w:t>
      </w:r>
      <w:r w:rsidRPr="00F56C91" w:rsidR="00DD16F3">
        <w:rPr>
          <w:bCs/>
          <w:sz w:val="26"/>
          <w:szCs w:val="26"/>
        </w:rPr>
        <w:t xml:space="preserve"> with the </w:t>
      </w:r>
      <w:r w:rsidRPr="00F56C91" w:rsidR="00941265">
        <w:rPr>
          <w:bCs/>
          <w:sz w:val="26"/>
          <w:szCs w:val="26"/>
        </w:rPr>
        <w:t>Step 1 conditions and may exit Step 1</w:t>
      </w:r>
      <w:r w:rsidRPr="00F56C91" w:rsidR="65FEFEE7">
        <w:rPr>
          <w:sz w:val="26"/>
          <w:szCs w:val="26"/>
        </w:rPr>
        <w:t xml:space="preserve"> via a Resolution</w:t>
      </w:r>
      <w:r w:rsidRPr="00F56C91" w:rsidR="00DD16F3">
        <w:rPr>
          <w:sz w:val="26"/>
          <w:szCs w:val="26"/>
        </w:rPr>
        <w:t>.</w:t>
      </w:r>
      <w:r w:rsidRPr="00F56C91" w:rsidR="00DD16F3">
        <w:rPr>
          <w:bCs/>
          <w:sz w:val="26"/>
          <w:szCs w:val="26"/>
        </w:rPr>
        <w:t xml:space="preserve">  </w:t>
      </w:r>
      <w:r w:rsidRPr="00F56C91" w:rsidR="004A4AF1">
        <w:rPr>
          <w:sz w:val="26"/>
          <w:szCs w:val="26"/>
        </w:rPr>
        <w:t xml:space="preserve">The Commission will issue a new Resolution in the event PG&amp;E is required to move to </w:t>
      </w:r>
      <w:r w:rsidRPr="00F56C91" w:rsidR="553361CE">
        <w:rPr>
          <w:sz w:val="26"/>
          <w:szCs w:val="26"/>
        </w:rPr>
        <w:t>a</w:t>
      </w:r>
      <w:r w:rsidRPr="00F56C91" w:rsidR="50272AB0">
        <w:rPr>
          <w:sz w:val="26"/>
          <w:szCs w:val="26"/>
        </w:rPr>
        <w:t>nother</w:t>
      </w:r>
      <w:r w:rsidRPr="00F56C91" w:rsidR="004A4AF1">
        <w:rPr>
          <w:sz w:val="26"/>
          <w:szCs w:val="26"/>
        </w:rPr>
        <w:t xml:space="preserve"> step </w:t>
      </w:r>
      <w:r w:rsidRPr="00F56C91" w:rsidR="23F3CF7A">
        <w:rPr>
          <w:sz w:val="26"/>
          <w:szCs w:val="26"/>
        </w:rPr>
        <w:t xml:space="preserve">of </w:t>
      </w:r>
      <w:r w:rsidRPr="00F56C91" w:rsidR="2A942E82">
        <w:rPr>
          <w:sz w:val="26"/>
          <w:szCs w:val="26"/>
        </w:rPr>
        <w:t>E</w:t>
      </w:r>
      <w:r w:rsidRPr="00F56C91" w:rsidR="23F3CF7A">
        <w:rPr>
          <w:sz w:val="26"/>
          <w:szCs w:val="26"/>
        </w:rPr>
        <w:t xml:space="preserve">nhanced </w:t>
      </w:r>
      <w:r w:rsidRPr="00F56C91" w:rsidR="12ED051F">
        <w:rPr>
          <w:sz w:val="26"/>
          <w:szCs w:val="26"/>
        </w:rPr>
        <w:t>O</w:t>
      </w:r>
      <w:r w:rsidRPr="00F56C91" w:rsidR="23F3CF7A">
        <w:rPr>
          <w:sz w:val="26"/>
          <w:szCs w:val="26"/>
        </w:rPr>
        <w:t xml:space="preserve">versight and </w:t>
      </w:r>
      <w:r w:rsidRPr="00F56C91" w:rsidR="50C893CD">
        <w:rPr>
          <w:sz w:val="26"/>
          <w:szCs w:val="26"/>
        </w:rPr>
        <w:t>E</w:t>
      </w:r>
      <w:r w:rsidRPr="00F56C91" w:rsidR="23F3CF7A">
        <w:rPr>
          <w:sz w:val="26"/>
          <w:szCs w:val="26"/>
        </w:rPr>
        <w:t>nforcement</w:t>
      </w:r>
      <w:r w:rsidRPr="00F56C91" w:rsidR="004A4AF1">
        <w:rPr>
          <w:sz w:val="26"/>
          <w:szCs w:val="26"/>
        </w:rPr>
        <w:t>.</w:t>
      </w:r>
    </w:p>
    <w:p w:rsidRPr="00F56C91" w:rsidR="00DD16F3" w:rsidP="005A6D6D" w:rsidRDefault="00DD16F3" w14:paraId="02920282" w14:textId="3676EE06">
      <w:pPr>
        <w:rPr>
          <w:sz w:val="26"/>
          <w:szCs w:val="26"/>
        </w:rPr>
      </w:pPr>
    </w:p>
    <w:p w:rsidRPr="00F56C91" w:rsidR="00DD16F3" w:rsidP="005A6D6D" w:rsidRDefault="296C3A9A" w14:paraId="24A80C5E" w14:textId="17BC6B00">
      <w:pPr>
        <w:rPr>
          <w:sz w:val="26"/>
          <w:szCs w:val="26"/>
        </w:rPr>
      </w:pPr>
      <w:r w:rsidRPr="00F56C91">
        <w:rPr>
          <w:rFonts w:eastAsia="Book Antiqua"/>
          <w:sz w:val="26"/>
          <w:szCs w:val="26"/>
        </w:rPr>
        <w:t xml:space="preserve">PG&amp;E’s Corrective Action Plan must </w:t>
      </w:r>
      <w:r w:rsidRPr="00F56C91" w:rsidR="71D86969">
        <w:rPr>
          <w:rFonts w:eastAsia="Book Antiqua"/>
          <w:sz w:val="26"/>
          <w:szCs w:val="26"/>
        </w:rPr>
        <w:t xml:space="preserve">explain how it will model the highest risk power lines and </w:t>
      </w:r>
      <w:r w:rsidRPr="00F56C91" w:rsidR="356CB811">
        <w:rPr>
          <w:rFonts w:eastAsia="Book Antiqua"/>
          <w:sz w:val="26"/>
          <w:szCs w:val="26"/>
        </w:rPr>
        <w:t xml:space="preserve">demonstrate that PG&amp;E is prioritizing the highest risk </w:t>
      </w:r>
      <w:r w:rsidRPr="00F56C91" w:rsidR="6BF60527">
        <w:rPr>
          <w:rFonts w:eastAsia="Book Antiqua"/>
          <w:sz w:val="26"/>
          <w:szCs w:val="26"/>
        </w:rPr>
        <w:t xml:space="preserve">lines </w:t>
      </w:r>
      <w:r w:rsidRPr="00F56C91" w:rsidR="72DAE382">
        <w:rPr>
          <w:rFonts w:eastAsia="Book Antiqua"/>
          <w:sz w:val="26"/>
          <w:szCs w:val="26"/>
        </w:rPr>
        <w:t xml:space="preserve">in its </w:t>
      </w:r>
      <w:r w:rsidRPr="00F56C91" w:rsidR="1350526C">
        <w:rPr>
          <w:rFonts w:eastAsia="Book Antiqua"/>
          <w:sz w:val="26"/>
          <w:szCs w:val="26"/>
        </w:rPr>
        <w:t xml:space="preserve">EVM </w:t>
      </w:r>
      <w:r w:rsidRPr="00F56C91" w:rsidR="72DAE382">
        <w:rPr>
          <w:rFonts w:eastAsia="Book Antiqua"/>
          <w:sz w:val="26"/>
          <w:szCs w:val="26"/>
        </w:rPr>
        <w:t xml:space="preserve">program.  </w:t>
      </w:r>
      <w:r w:rsidRPr="00F56C91" w:rsidR="43183DA7">
        <w:rPr>
          <w:rFonts w:eastAsia="Book Antiqua"/>
          <w:sz w:val="26"/>
          <w:szCs w:val="26"/>
        </w:rPr>
        <w:t>PG&amp;E</w:t>
      </w:r>
      <w:r w:rsidRPr="00F56C91">
        <w:rPr>
          <w:rFonts w:eastAsia="Book Antiqua"/>
          <w:sz w:val="26"/>
          <w:szCs w:val="26"/>
        </w:rPr>
        <w:t xml:space="preserve"> must </w:t>
      </w:r>
      <w:r w:rsidRPr="00F56C91" w:rsidR="3C42DE99">
        <w:rPr>
          <w:rFonts w:eastAsia="Book Antiqua"/>
          <w:sz w:val="26"/>
          <w:szCs w:val="26"/>
        </w:rPr>
        <w:t>also report accurately to the Commission where it is performing work and keep the Commission apprised of changes in its plans</w:t>
      </w:r>
      <w:r w:rsidRPr="00F56C91" w:rsidR="003B73F5">
        <w:rPr>
          <w:rFonts w:eastAsia="Book Antiqua"/>
          <w:sz w:val="26"/>
          <w:szCs w:val="26"/>
        </w:rPr>
        <w:t xml:space="preserve"> or </w:t>
      </w:r>
      <w:r w:rsidRPr="00F56C91" w:rsidR="183A7595">
        <w:rPr>
          <w:rFonts w:eastAsia="Book Antiqua"/>
          <w:sz w:val="26"/>
          <w:szCs w:val="26"/>
        </w:rPr>
        <w:t xml:space="preserve">the </w:t>
      </w:r>
      <w:r w:rsidRPr="00F56C91" w:rsidR="00630E37">
        <w:rPr>
          <w:rFonts w:eastAsia="Book Antiqua"/>
          <w:sz w:val="26"/>
          <w:szCs w:val="26"/>
        </w:rPr>
        <w:t>r</w:t>
      </w:r>
      <w:r w:rsidRPr="00F56C91" w:rsidR="003B73F5">
        <w:rPr>
          <w:rFonts w:eastAsia="Book Antiqua"/>
          <w:sz w:val="26"/>
          <w:szCs w:val="26"/>
        </w:rPr>
        <w:t>isk model</w:t>
      </w:r>
      <w:r w:rsidRPr="00F56C91" w:rsidR="2670CEF8">
        <w:rPr>
          <w:rFonts w:eastAsia="Book Antiqua"/>
          <w:sz w:val="26"/>
          <w:szCs w:val="26"/>
        </w:rPr>
        <w:t>(</w:t>
      </w:r>
      <w:r w:rsidRPr="00F56C91" w:rsidR="003B73F5">
        <w:rPr>
          <w:rFonts w:eastAsia="Book Antiqua"/>
          <w:sz w:val="26"/>
          <w:szCs w:val="26"/>
        </w:rPr>
        <w:t>s</w:t>
      </w:r>
      <w:r w:rsidRPr="00F56C91" w:rsidR="3E719D33">
        <w:rPr>
          <w:rFonts w:eastAsia="Book Antiqua"/>
          <w:sz w:val="26"/>
          <w:szCs w:val="26"/>
        </w:rPr>
        <w:t>)</w:t>
      </w:r>
      <w:r w:rsidRPr="00F56C91" w:rsidR="003B73F5">
        <w:rPr>
          <w:rFonts w:eastAsia="Book Antiqua"/>
          <w:sz w:val="26"/>
          <w:szCs w:val="26"/>
        </w:rPr>
        <w:t xml:space="preserve"> used to inform those plans</w:t>
      </w:r>
      <w:r w:rsidRPr="00F56C91" w:rsidR="3C42DE99">
        <w:rPr>
          <w:rFonts w:eastAsia="Book Antiqua"/>
          <w:sz w:val="26"/>
          <w:szCs w:val="26"/>
        </w:rPr>
        <w:t xml:space="preserve">.  </w:t>
      </w:r>
      <w:r w:rsidRPr="00F56C91" w:rsidR="00DD16F3">
        <w:rPr>
          <w:sz w:val="26"/>
          <w:szCs w:val="26"/>
        </w:rPr>
        <w:t xml:space="preserve">PG&amp;E’s Corrective Action Plan </w:t>
      </w:r>
      <w:r w:rsidRPr="00F56C91" w:rsidR="005E3471">
        <w:rPr>
          <w:sz w:val="26"/>
          <w:szCs w:val="26"/>
        </w:rPr>
        <w:t xml:space="preserve">is due no later than 20 days following issuance of this Resolution.  </w:t>
      </w:r>
      <w:r w:rsidRPr="00F56C91" w:rsidR="00DD16F3">
        <w:rPr>
          <w:sz w:val="26"/>
          <w:szCs w:val="26"/>
        </w:rPr>
        <w:t xml:space="preserve"> </w:t>
      </w:r>
    </w:p>
    <w:p w:rsidRPr="00F56C91" w:rsidR="00DD16F3" w:rsidP="00DA6B04" w:rsidRDefault="00DA6B04" w14:paraId="608BF7D9" w14:textId="6A22823A">
      <w:pPr>
        <w:ind w:left="1440" w:right="720" w:hanging="720"/>
        <w:rPr>
          <w:b/>
          <w:sz w:val="26"/>
          <w:szCs w:val="26"/>
        </w:rPr>
      </w:pPr>
      <w:r w:rsidRPr="00F56C91">
        <w:rPr>
          <w:b/>
          <w:sz w:val="26"/>
          <w:szCs w:val="26"/>
        </w:rPr>
        <w:lastRenderedPageBreak/>
        <w:t>3.</w:t>
      </w:r>
      <w:r w:rsidRPr="00F56C91">
        <w:tab/>
      </w:r>
      <w:r w:rsidRPr="00F56C91" w:rsidR="00C33798">
        <w:rPr>
          <w:b/>
          <w:sz w:val="26"/>
          <w:szCs w:val="26"/>
        </w:rPr>
        <w:t xml:space="preserve">Corrective Action Plan for </w:t>
      </w:r>
      <w:r w:rsidRPr="00F56C91" w:rsidR="00745CA1">
        <w:rPr>
          <w:b/>
          <w:sz w:val="26"/>
          <w:szCs w:val="26"/>
        </w:rPr>
        <w:t>Triggering</w:t>
      </w:r>
      <w:r w:rsidRPr="00F56C91" w:rsidR="003433FA">
        <w:rPr>
          <w:b/>
          <w:sz w:val="26"/>
          <w:szCs w:val="26"/>
        </w:rPr>
        <w:t xml:space="preserve"> Event A(</w:t>
      </w:r>
      <w:r w:rsidRPr="00F56C91" w:rsidR="005E3471">
        <w:rPr>
          <w:b/>
          <w:sz w:val="26"/>
          <w:szCs w:val="26"/>
        </w:rPr>
        <w:t>iii</w:t>
      </w:r>
      <w:r w:rsidRPr="00F56C91" w:rsidR="003433FA">
        <w:rPr>
          <w:b/>
          <w:sz w:val="26"/>
          <w:szCs w:val="26"/>
        </w:rPr>
        <w:t>)</w:t>
      </w:r>
    </w:p>
    <w:p w:rsidRPr="002A2CA4" w:rsidR="005E3471" w:rsidP="002A2CA4" w:rsidRDefault="005E3471" w14:paraId="1475DB03" w14:textId="085FCBD3">
      <w:pPr>
        <w:rPr>
          <w:b/>
          <w:sz w:val="26"/>
          <w:szCs w:val="26"/>
        </w:rPr>
      </w:pPr>
    </w:p>
    <w:p w:rsidRPr="00F56C91" w:rsidR="005E3471" w:rsidP="009C08A3" w:rsidRDefault="00DE2565" w14:paraId="3E2954BD" w14:textId="7C1C3EF4">
      <w:pPr>
        <w:rPr>
          <w:sz w:val="26"/>
          <w:szCs w:val="26"/>
        </w:rPr>
      </w:pPr>
      <w:r w:rsidRPr="00F56C91">
        <w:rPr>
          <w:sz w:val="26"/>
          <w:szCs w:val="26"/>
        </w:rPr>
        <w:t xml:space="preserve">PG&amp;E shall submit its Corrective Action Plan for approval by the Commission’s Executive Director.  </w:t>
      </w:r>
      <w:r w:rsidRPr="00F56C91" w:rsidR="0E1668B7">
        <w:rPr>
          <w:sz w:val="26"/>
          <w:szCs w:val="26"/>
        </w:rPr>
        <w:t xml:space="preserve">The Corrective Action Plan for Step 1 Section A(iii) shall consist of reporting starting on day 20 and every 90 days thereafter </w:t>
      </w:r>
      <w:r w:rsidRPr="00F56C91" w:rsidR="1BB47968">
        <w:rPr>
          <w:sz w:val="26"/>
          <w:szCs w:val="26"/>
        </w:rPr>
        <w:t xml:space="preserve">(until the Commission issues a </w:t>
      </w:r>
      <w:r w:rsidRPr="00F56C91" w:rsidR="6769AA37">
        <w:rPr>
          <w:sz w:val="26"/>
          <w:szCs w:val="26"/>
        </w:rPr>
        <w:t xml:space="preserve">Resolution or other communication </w:t>
      </w:r>
      <w:r w:rsidRPr="00F56C91" w:rsidR="1BB47968">
        <w:rPr>
          <w:sz w:val="26"/>
          <w:szCs w:val="26"/>
        </w:rPr>
        <w:t>ceas</w:t>
      </w:r>
      <w:r w:rsidRPr="00F56C91" w:rsidR="66C38857">
        <w:rPr>
          <w:sz w:val="26"/>
          <w:szCs w:val="26"/>
        </w:rPr>
        <w:t>ing the required rep</w:t>
      </w:r>
      <w:r w:rsidRPr="00F56C91" w:rsidR="1BB47968">
        <w:rPr>
          <w:sz w:val="26"/>
          <w:szCs w:val="26"/>
        </w:rPr>
        <w:t>orting)</w:t>
      </w:r>
      <w:r w:rsidRPr="00F56C91" w:rsidR="0E1668B7">
        <w:rPr>
          <w:sz w:val="26"/>
          <w:szCs w:val="26"/>
        </w:rPr>
        <w:t xml:space="preserve"> as </w:t>
      </w:r>
      <w:r w:rsidRPr="00F56C91" w:rsidR="7A735157">
        <w:rPr>
          <w:sz w:val="26"/>
          <w:szCs w:val="26"/>
        </w:rPr>
        <w:t>follows</w:t>
      </w:r>
      <w:r w:rsidRPr="00F56C91" w:rsidR="239589DE">
        <w:rPr>
          <w:sz w:val="26"/>
          <w:szCs w:val="26"/>
        </w:rPr>
        <w:t xml:space="preserve">: </w:t>
      </w:r>
    </w:p>
    <w:p w:rsidRPr="00F56C91" w:rsidR="005E3471" w:rsidP="00283198" w:rsidRDefault="005E3471" w14:paraId="2EF8D3A4" w14:textId="77777777">
      <w:pPr>
        <w:pStyle w:val="ListParagraph"/>
        <w:ind w:left="1080"/>
        <w:rPr>
          <w:sz w:val="26"/>
          <w:szCs w:val="26"/>
        </w:rPr>
      </w:pPr>
    </w:p>
    <w:p w:rsidRPr="00F56C91" w:rsidR="00041066" w:rsidP="00FF4FB7" w:rsidRDefault="00041066" w14:paraId="554D0416" w14:textId="447F6EC9">
      <w:pPr>
        <w:pStyle w:val="ListParagraph"/>
        <w:numPr>
          <w:ilvl w:val="0"/>
          <w:numId w:val="10"/>
        </w:numPr>
        <w:spacing w:after="120"/>
        <w:ind w:right="1440"/>
        <w:contextualSpacing w:val="0"/>
        <w:rPr>
          <w:sz w:val="26"/>
          <w:szCs w:val="26"/>
        </w:rPr>
      </w:pPr>
      <w:r w:rsidRPr="00F56C91">
        <w:rPr>
          <w:sz w:val="26"/>
          <w:szCs w:val="26"/>
        </w:rPr>
        <w:t>A description of the circumstances that contributed to PG&amp;E’s failure to adequately prioritize the highest risk lines</w:t>
      </w:r>
      <w:r w:rsidRPr="00F56C91" w:rsidR="4138B0F3">
        <w:rPr>
          <w:sz w:val="26"/>
          <w:szCs w:val="26"/>
        </w:rPr>
        <w:t>, as described in this Resolution and the WSD’s EVM Audit</w:t>
      </w:r>
      <w:r w:rsidRPr="00F56C91" w:rsidR="021673E7">
        <w:rPr>
          <w:sz w:val="26"/>
          <w:szCs w:val="26"/>
        </w:rPr>
        <w:t>,</w:t>
      </w:r>
      <w:r w:rsidRPr="00F56C91">
        <w:rPr>
          <w:sz w:val="26"/>
          <w:szCs w:val="26"/>
        </w:rPr>
        <w:t xml:space="preserve"> in </w:t>
      </w:r>
      <w:r w:rsidRPr="00F56C91" w:rsidR="00AF68A9">
        <w:rPr>
          <w:sz w:val="26"/>
          <w:szCs w:val="26"/>
        </w:rPr>
        <w:t>its EVM</w:t>
      </w:r>
      <w:r w:rsidRPr="00F56C91">
        <w:rPr>
          <w:sz w:val="26"/>
          <w:szCs w:val="26"/>
        </w:rPr>
        <w:t xml:space="preserve"> in 2020</w:t>
      </w:r>
      <w:r w:rsidRPr="00F56C91" w:rsidR="00566759">
        <w:rPr>
          <w:sz w:val="26"/>
          <w:szCs w:val="26"/>
        </w:rPr>
        <w:t>;</w:t>
      </w:r>
      <w:r w:rsidRPr="00F56C91">
        <w:rPr>
          <w:sz w:val="26"/>
          <w:szCs w:val="26"/>
        </w:rPr>
        <w:t xml:space="preserve">  </w:t>
      </w:r>
    </w:p>
    <w:p w:rsidRPr="00F56C91" w:rsidR="005E3471" w:rsidP="799F69C4" w:rsidRDefault="005E3471" w14:paraId="3A639C9C" w14:textId="097D7FB0">
      <w:pPr>
        <w:pStyle w:val="ListParagraph"/>
        <w:numPr>
          <w:ilvl w:val="0"/>
          <w:numId w:val="10"/>
        </w:numPr>
        <w:spacing w:after="120"/>
        <w:ind w:right="1440"/>
        <w:contextualSpacing w:val="0"/>
        <w:rPr>
          <w:rFonts w:eastAsiaTheme="minorEastAsia"/>
          <w:sz w:val="26"/>
          <w:szCs w:val="26"/>
        </w:rPr>
      </w:pPr>
      <w:r w:rsidRPr="00F56C91">
        <w:rPr>
          <w:sz w:val="26"/>
          <w:szCs w:val="26"/>
        </w:rPr>
        <w:t>A description of its risk model</w:t>
      </w:r>
      <w:r w:rsidRPr="00F56C91" w:rsidR="00B956BF">
        <w:rPr>
          <w:sz w:val="26"/>
          <w:szCs w:val="26"/>
        </w:rPr>
        <w:t>(s)</w:t>
      </w:r>
      <w:r w:rsidRPr="00F56C91">
        <w:rPr>
          <w:sz w:val="26"/>
          <w:szCs w:val="26"/>
        </w:rPr>
        <w:t xml:space="preserve"> for determining where to target EVM in the next </w:t>
      </w:r>
      <w:r w:rsidRPr="00F56C91" w:rsidR="1EAE9D7D">
        <w:rPr>
          <w:sz w:val="26"/>
          <w:szCs w:val="26"/>
        </w:rPr>
        <w:t>90 days</w:t>
      </w:r>
      <w:r w:rsidRPr="00F56C91" w:rsidR="00566759">
        <w:rPr>
          <w:sz w:val="26"/>
          <w:szCs w:val="26"/>
        </w:rPr>
        <w:t>;</w:t>
      </w:r>
      <w:r w:rsidRPr="00F56C91">
        <w:rPr>
          <w:sz w:val="26"/>
          <w:szCs w:val="26"/>
        </w:rPr>
        <w:t xml:space="preserve"> </w:t>
      </w:r>
    </w:p>
    <w:p w:rsidRPr="00F56C91" w:rsidR="005E3471" w:rsidP="00FF4FB7" w:rsidRDefault="79344DC2" w14:paraId="44AF36C7" w14:textId="7C52CA32">
      <w:pPr>
        <w:pStyle w:val="ListParagraph"/>
        <w:numPr>
          <w:ilvl w:val="0"/>
          <w:numId w:val="10"/>
        </w:numPr>
        <w:spacing w:after="120"/>
        <w:ind w:right="1440"/>
        <w:contextualSpacing w:val="0"/>
        <w:rPr>
          <w:sz w:val="26"/>
          <w:szCs w:val="26"/>
        </w:rPr>
      </w:pPr>
      <w:r w:rsidRPr="00F56C91">
        <w:rPr>
          <w:sz w:val="26"/>
          <w:szCs w:val="26"/>
        </w:rPr>
        <w:t xml:space="preserve">A </w:t>
      </w:r>
      <w:r w:rsidRPr="00F56C91" w:rsidR="66DFDEB9">
        <w:rPr>
          <w:sz w:val="26"/>
          <w:szCs w:val="26"/>
        </w:rPr>
        <w:t>detailed</w:t>
      </w:r>
      <w:r w:rsidRPr="00F56C91" w:rsidR="005E3471">
        <w:rPr>
          <w:sz w:val="26"/>
          <w:szCs w:val="26"/>
        </w:rPr>
        <w:t xml:space="preserve"> list of the EVM projects for the </w:t>
      </w:r>
      <w:r w:rsidRPr="00F56C91" w:rsidR="008A5EE7">
        <w:rPr>
          <w:sz w:val="26"/>
          <w:szCs w:val="26"/>
        </w:rPr>
        <w:t>12 months</w:t>
      </w:r>
      <w:r w:rsidRPr="00F56C91" w:rsidR="536AEA22">
        <w:rPr>
          <w:sz w:val="26"/>
          <w:szCs w:val="26"/>
        </w:rPr>
        <w:t xml:space="preserve"> following the reporting date</w:t>
      </w:r>
      <w:r w:rsidRPr="00F56C91" w:rsidR="00915F7B">
        <w:rPr>
          <w:sz w:val="26"/>
          <w:szCs w:val="26"/>
        </w:rPr>
        <w:t>;</w:t>
      </w:r>
      <w:r w:rsidRPr="00F56C91" w:rsidR="005E3471">
        <w:rPr>
          <w:sz w:val="26"/>
          <w:szCs w:val="26"/>
        </w:rPr>
        <w:t xml:space="preserve"> </w:t>
      </w:r>
    </w:p>
    <w:p w:rsidRPr="00F56C91" w:rsidR="005E3471" w:rsidP="00FF4FB7" w:rsidRDefault="005E3471" w14:paraId="50A478BE" w14:textId="7889B375">
      <w:pPr>
        <w:pStyle w:val="ListParagraph"/>
        <w:numPr>
          <w:ilvl w:val="0"/>
          <w:numId w:val="10"/>
        </w:numPr>
        <w:spacing w:after="120"/>
        <w:ind w:right="1440"/>
        <w:contextualSpacing w:val="0"/>
        <w:rPr>
          <w:sz w:val="26"/>
          <w:szCs w:val="26"/>
        </w:rPr>
      </w:pPr>
      <w:r w:rsidRPr="00F56C91">
        <w:rPr>
          <w:sz w:val="26"/>
          <w:szCs w:val="26"/>
        </w:rPr>
        <w:t xml:space="preserve">A description of how the list in </w:t>
      </w:r>
      <w:r w:rsidRPr="00F56C91" w:rsidR="00DE2565">
        <w:rPr>
          <w:sz w:val="26"/>
          <w:szCs w:val="26"/>
        </w:rPr>
        <w:t>item</w:t>
      </w:r>
      <w:r w:rsidRPr="00F56C91">
        <w:rPr>
          <w:sz w:val="26"/>
          <w:szCs w:val="26"/>
        </w:rPr>
        <w:t xml:space="preserve"> </w:t>
      </w:r>
      <w:r w:rsidRPr="00F56C91" w:rsidR="18E5F5DC">
        <w:rPr>
          <w:sz w:val="26"/>
          <w:szCs w:val="26"/>
        </w:rPr>
        <w:t>3</w:t>
      </w:r>
      <w:r w:rsidRPr="00F56C91">
        <w:rPr>
          <w:sz w:val="26"/>
          <w:szCs w:val="26"/>
        </w:rPr>
        <w:t xml:space="preserve"> </w:t>
      </w:r>
      <w:r w:rsidRPr="00F56C91" w:rsidR="3B47BD80">
        <w:rPr>
          <w:sz w:val="26"/>
          <w:szCs w:val="26"/>
        </w:rPr>
        <w:t xml:space="preserve">above </w:t>
      </w:r>
      <w:r w:rsidRPr="00F56C91">
        <w:rPr>
          <w:sz w:val="26"/>
          <w:szCs w:val="26"/>
        </w:rPr>
        <w:t xml:space="preserve">ensures PG&amp;E is </w:t>
      </w:r>
      <w:r w:rsidRPr="00F56C91" w:rsidR="068631BF">
        <w:rPr>
          <w:sz w:val="26"/>
          <w:szCs w:val="26"/>
        </w:rPr>
        <w:t xml:space="preserve">prioritizing </w:t>
      </w:r>
      <w:r w:rsidRPr="00F56C91">
        <w:rPr>
          <w:sz w:val="26"/>
          <w:szCs w:val="26"/>
        </w:rPr>
        <w:t>the power lines with highest risk first</w:t>
      </w:r>
      <w:r w:rsidRPr="00F56C91" w:rsidR="00430FFD">
        <w:rPr>
          <w:sz w:val="26"/>
          <w:szCs w:val="26"/>
        </w:rPr>
        <w:t>;</w:t>
      </w:r>
    </w:p>
    <w:p w:rsidRPr="00F56C91" w:rsidR="005E3471" w:rsidP="00FF4FB7" w:rsidRDefault="005E3471" w14:paraId="3AEE6419" w14:textId="7962E4CF">
      <w:pPr>
        <w:pStyle w:val="ListParagraph"/>
        <w:numPr>
          <w:ilvl w:val="0"/>
          <w:numId w:val="10"/>
        </w:numPr>
        <w:spacing w:after="120"/>
        <w:ind w:right="1440"/>
        <w:contextualSpacing w:val="0"/>
        <w:rPr>
          <w:sz w:val="26"/>
          <w:szCs w:val="26"/>
        </w:rPr>
      </w:pPr>
      <w:r w:rsidRPr="00F56C91">
        <w:rPr>
          <w:sz w:val="26"/>
          <w:szCs w:val="26"/>
        </w:rPr>
        <w:t xml:space="preserve">An explanation </w:t>
      </w:r>
      <w:r w:rsidRPr="00F56C91" w:rsidR="00495228">
        <w:rPr>
          <w:sz w:val="26"/>
          <w:szCs w:val="26"/>
        </w:rPr>
        <w:t xml:space="preserve">of </w:t>
      </w:r>
      <w:r w:rsidRPr="00F56C91">
        <w:rPr>
          <w:sz w:val="26"/>
          <w:szCs w:val="26"/>
        </w:rPr>
        <w:t>any planned EVM work does not target the power lines with highest risk first</w:t>
      </w:r>
      <w:r w:rsidRPr="00F56C91" w:rsidR="00430FFD">
        <w:rPr>
          <w:sz w:val="26"/>
          <w:szCs w:val="26"/>
        </w:rPr>
        <w:t>;</w:t>
      </w:r>
    </w:p>
    <w:p w:rsidRPr="00F56C91" w:rsidR="005E3471" w:rsidP="00FF4FB7" w:rsidRDefault="005E3471" w14:paraId="6FB439C2" w14:textId="4931ED35">
      <w:pPr>
        <w:pStyle w:val="ListParagraph"/>
        <w:numPr>
          <w:ilvl w:val="0"/>
          <w:numId w:val="10"/>
        </w:numPr>
        <w:spacing w:after="120"/>
        <w:ind w:right="1440"/>
        <w:contextualSpacing w:val="0"/>
        <w:rPr>
          <w:sz w:val="26"/>
          <w:szCs w:val="26"/>
        </w:rPr>
      </w:pPr>
      <w:r w:rsidRPr="00F56C91">
        <w:rPr>
          <w:sz w:val="26"/>
          <w:szCs w:val="26"/>
        </w:rPr>
        <w:t xml:space="preserve">Any changes to its risk model occurring over the prior </w:t>
      </w:r>
      <w:r w:rsidRPr="00F56C91" w:rsidR="1EAE9D7D">
        <w:rPr>
          <w:sz w:val="26"/>
          <w:szCs w:val="26"/>
        </w:rPr>
        <w:t>90 days</w:t>
      </w:r>
      <w:r w:rsidRPr="00F56C91">
        <w:rPr>
          <w:sz w:val="26"/>
          <w:szCs w:val="26"/>
        </w:rPr>
        <w:t xml:space="preserve"> or planned for the subsequent </w:t>
      </w:r>
      <w:r w:rsidRPr="00F56C91" w:rsidR="1EAE9D7D">
        <w:rPr>
          <w:sz w:val="26"/>
          <w:szCs w:val="26"/>
        </w:rPr>
        <w:t>90 days</w:t>
      </w:r>
      <w:r w:rsidRPr="00F56C91" w:rsidR="00430FFD">
        <w:rPr>
          <w:sz w:val="26"/>
          <w:szCs w:val="26"/>
        </w:rPr>
        <w:t>;</w:t>
      </w:r>
    </w:p>
    <w:p w:rsidRPr="00F56C91" w:rsidR="00A230BD" w:rsidP="00FF4FB7" w:rsidRDefault="009C08A3" w14:paraId="3DCA1397" w14:textId="38103384">
      <w:pPr>
        <w:pStyle w:val="ListParagraph"/>
        <w:numPr>
          <w:ilvl w:val="0"/>
          <w:numId w:val="10"/>
        </w:numPr>
        <w:spacing w:after="120"/>
        <w:ind w:right="1440"/>
        <w:contextualSpacing w:val="0"/>
        <w:rPr>
          <w:sz w:val="26"/>
          <w:szCs w:val="26"/>
        </w:rPr>
      </w:pPr>
      <w:r w:rsidRPr="00F56C91">
        <w:rPr>
          <w:sz w:val="26"/>
          <w:szCs w:val="26"/>
        </w:rPr>
        <w:t xml:space="preserve">A </w:t>
      </w:r>
      <w:r w:rsidRPr="00F56C91" w:rsidR="00A230BD">
        <w:rPr>
          <w:sz w:val="26"/>
          <w:szCs w:val="26"/>
        </w:rPr>
        <w:t>description of the circumstances that contributed to PG&amp;E management’s inconsistent reporting on the details of its risk modeling</w:t>
      </w:r>
      <w:r w:rsidR="009E211D">
        <w:rPr>
          <w:sz w:val="26"/>
          <w:szCs w:val="26"/>
        </w:rPr>
        <w:t xml:space="preserve"> and risk ranking lists</w:t>
      </w:r>
      <w:r w:rsidRPr="00F56C91" w:rsidR="00430FFD">
        <w:rPr>
          <w:sz w:val="26"/>
          <w:szCs w:val="26"/>
        </w:rPr>
        <w:t>;</w:t>
      </w:r>
      <w:r w:rsidRPr="00F56C91" w:rsidR="00A230BD">
        <w:rPr>
          <w:sz w:val="26"/>
          <w:szCs w:val="26"/>
        </w:rPr>
        <w:t xml:space="preserve">  </w:t>
      </w:r>
    </w:p>
    <w:p w:rsidRPr="00F56C91" w:rsidR="00C33798" w:rsidP="00FF4FB7" w:rsidRDefault="00C33798" w14:paraId="22613BF3" w14:textId="5A8F2820">
      <w:pPr>
        <w:pStyle w:val="ListParagraph"/>
        <w:numPr>
          <w:ilvl w:val="0"/>
          <w:numId w:val="10"/>
        </w:numPr>
        <w:spacing w:after="120"/>
        <w:ind w:right="1440"/>
        <w:contextualSpacing w:val="0"/>
        <w:rPr>
          <w:sz w:val="26"/>
          <w:szCs w:val="26"/>
        </w:rPr>
      </w:pPr>
      <w:r w:rsidRPr="00F56C91">
        <w:rPr>
          <w:sz w:val="26"/>
          <w:szCs w:val="26"/>
        </w:rPr>
        <w:t>Verification by a senior officer of PG&amp;E that the risk model it is using to prioritize EVM is as set forth in its report</w:t>
      </w:r>
      <w:r w:rsidRPr="00F56C91" w:rsidR="00EF1EDF">
        <w:rPr>
          <w:sz w:val="26"/>
          <w:szCs w:val="26"/>
        </w:rPr>
        <w:t>;</w:t>
      </w:r>
    </w:p>
    <w:p w:rsidRPr="00F56C91" w:rsidR="00C33798" w:rsidP="00FF4FB7" w:rsidRDefault="00C33798" w14:paraId="46C65017" w14:textId="6741D2C9">
      <w:pPr>
        <w:pStyle w:val="ListParagraph"/>
        <w:numPr>
          <w:ilvl w:val="0"/>
          <w:numId w:val="10"/>
        </w:numPr>
        <w:spacing w:after="120"/>
        <w:ind w:right="1440"/>
        <w:contextualSpacing w:val="0"/>
        <w:rPr>
          <w:sz w:val="26"/>
          <w:szCs w:val="26"/>
        </w:rPr>
      </w:pPr>
      <w:r w:rsidRPr="00F56C91">
        <w:rPr>
          <w:sz w:val="26"/>
          <w:szCs w:val="26"/>
        </w:rPr>
        <w:t>Verification by a senior officer of PG&amp;E that it will target EVM to the highest risk power lines first, as shown by its risk model</w:t>
      </w:r>
      <w:r w:rsidR="009E211D">
        <w:rPr>
          <w:sz w:val="26"/>
          <w:szCs w:val="26"/>
        </w:rPr>
        <w:t xml:space="preserve"> or other ranking</w:t>
      </w:r>
      <w:r w:rsidRPr="00F56C91">
        <w:rPr>
          <w:sz w:val="26"/>
          <w:szCs w:val="26"/>
        </w:rPr>
        <w:t xml:space="preserve">, in the next </w:t>
      </w:r>
      <w:r w:rsidRPr="00F56C91" w:rsidR="1EAE9D7D">
        <w:rPr>
          <w:sz w:val="26"/>
          <w:szCs w:val="26"/>
        </w:rPr>
        <w:t>90 days</w:t>
      </w:r>
      <w:r w:rsidRPr="00F56C91">
        <w:rPr>
          <w:sz w:val="26"/>
          <w:szCs w:val="26"/>
        </w:rPr>
        <w:t xml:space="preserve"> for EVM</w:t>
      </w:r>
      <w:r w:rsidRPr="00F56C91" w:rsidR="00EF1EDF">
        <w:rPr>
          <w:sz w:val="26"/>
          <w:szCs w:val="26"/>
        </w:rPr>
        <w:t>;</w:t>
      </w:r>
    </w:p>
    <w:p w:rsidRPr="00F56C91" w:rsidR="00C33798" w:rsidP="00FF4FB7" w:rsidRDefault="00C33798" w14:paraId="6B454BFF" w14:textId="7E4E2978">
      <w:pPr>
        <w:pStyle w:val="ListParagraph"/>
        <w:numPr>
          <w:ilvl w:val="0"/>
          <w:numId w:val="10"/>
        </w:numPr>
        <w:spacing w:after="120"/>
        <w:ind w:right="1440"/>
        <w:contextualSpacing w:val="0"/>
        <w:rPr>
          <w:sz w:val="26"/>
          <w:szCs w:val="26"/>
        </w:rPr>
      </w:pPr>
      <w:r w:rsidRPr="00F56C91">
        <w:rPr>
          <w:sz w:val="26"/>
          <w:szCs w:val="26"/>
        </w:rPr>
        <w:t>Verification by a senior officer of PG&amp;E that it targeted EVM to the highest risk power lines first, as shown by its risk model</w:t>
      </w:r>
      <w:r w:rsidR="009E211D">
        <w:rPr>
          <w:sz w:val="26"/>
          <w:szCs w:val="26"/>
        </w:rPr>
        <w:t xml:space="preserve"> or other ranking</w:t>
      </w:r>
      <w:r w:rsidRPr="00F56C91">
        <w:rPr>
          <w:sz w:val="26"/>
          <w:szCs w:val="26"/>
        </w:rPr>
        <w:t xml:space="preserve">, in the prior </w:t>
      </w:r>
      <w:r w:rsidRPr="00F56C91" w:rsidR="1EAE9D7D">
        <w:rPr>
          <w:sz w:val="26"/>
          <w:szCs w:val="26"/>
        </w:rPr>
        <w:t>90 days</w:t>
      </w:r>
      <w:r w:rsidRPr="00F56C91" w:rsidR="00EF1EDF">
        <w:rPr>
          <w:sz w:val="26"/>
          <w:szCs w:val="26"/>
        </w:rPr>
        <w:t>;</w:t>
      </w:r>
    </w:p>
    <w:p w:rsidRPr="00F56C91" w:rsidR="00C33798" w:rsidP="00FF4FB7" w:rsidRDefault="2DE17F76" w14:paraId="2FBC51CD" w14:textId="391645A5">
      <w:pPr>
        <w:pStyle w:val="ListParagraph"/>
        <w:numPr>
          <w:ilvl w:val="0"/>
          <w:numId w:val="10"/>
        </w:numPr>
        <w:spacing w:after="120"/>
        <w:ind w:right="1440"/>
        <w:contextualSpacing w:val="0"/>
        <w:rPr>
          <w:sz w:val="26"/>
          <w:szCs w:val="26"/>
        </w:rPr>
      </w:pPr>
      <w:r w:rsidRPr="00F56C91">
        <w:rPr>
          <w:sz w:val="26"/>
          <w:szCs w:val="26"/>
        </w:rPr>
        <w:t xml:space="preserve">Verification by a senior officer of PG&amp;E that the company has communicated information in </w:t>
      </w:r>
      <w:r w:rsidRPr="00F56C91" w:rsidR="1DD68FFA">
        <w:rPr>
          <w:sz w:val="26"/>
          <w:szCs w:val="26"/>
        </w:rPr>
        <w:t>item</w:t>
      </w:r>
      <w:r w:rsidR="009E211D">
        <w:rPr>
          <w:sz w:val="26"/>
          <w:szCs w:val="26"/>
        </w:rPr>
        <w:t xml:space="preserve">s </w:t>
      </w:r>
      <w:r w:rsidRPr="00F56C91" w:rsidR="1DD68FFA">
        <w:rPr>
          <w:sz w:val="26"/>
          <w:szCs w:val="26"/>
        </w:rPr>
        <w:t>3</w:t>
      </w:r>
      <w:r w:rsidR="001137DC">
        <w:rPr>
          <w:sz w:val="26"/>
          <w:szCs w:val="26"/>
        </w:rPr>
        <w:t>, 4</w:t>
      </w:r>
      <w:r w:rsidRPr="00F56C91" w:rsidR="1DD68FFA">
        <w:rPr>
          <w:sz w:val="26"/>
          <w:szCs w:val="26"/>
        </w:rPr>
        <w:t xml:space="preserve"> </w:t>
      </w:r>
      <w:r w:rsidR="009E211D">
        <w:rPr>
          <w:sz w:val="26"/>
          <w:szCs w:val="26"/>
        </w:rPr>
        <w:t xml:space="preserve">and 9 </w:t>
      </w:r>
      <w:r w:rsidRPr="00F56C91">
        <w:rPr>
          <w:sz w:val="26"/>
          <w:szCs w:val="26"/>
        </w:rPr>
        <w:t xml:space="preserve">above to personnel of PG&amp;E’s EVM programs and that such personnel is aware of where to target EVM in the </w:t>
      </w:r>
      <w:r w:rsidRPr="00F56C91" w:rsidR="00DE2565">
        <w:rPr>
          <w:sz w:val="26"/>
          <w:szCs w:val="26"/>
        </w:rPr>
        <w:t>subsequent</w:t>
      </w:r>
      <w:r w:rsidRPr="00F56C91">
        <w:rPr>
          <w:sz w:val="26"/>
          <w:szCs w:val="26"/>
        </w:rPr>
        <w:t xml:space="preserve"> </w:t>
      </w:r>
      <w:r w:rsidRPr="00F56C91" w:rsidR="0F9BEF2A">
        <w:rPr>
          <w:sz w:val="26"/>
          <w:szCs w:val="26"/>
        </w:rPr>
        <w:t>90 days</w:t>
      </w:r>
      <w:r w:rsidRPr="00F56C91">
        <w:rPr>
          <w:sz w:val="26"/>
          <w:szCs w:val="26"/>
        </w:rPr>
        <w:t>.</w:t>
      </w:r>
    </w:p>
    <w:p w:rsidRPr="00F56C91" w:rsidR="004A4AF1" w:rsidP="799F69C4" w:rsidRDefault="3AD33EE1" w14:paraId="073AB462" w14:textId="7930738E">
      <w:pPr>
        <w:pStyle w:val="ListParagraph"/>
        <w:numPr>
          <w:ilvl w:val="0"/>
          <w:numId w:val="10"/>
        </w:numPr>
        <w:spacing w:after="120"/>
        <w:ind w:right="1440"/>
        <w:contextualSpacing w:val="0"/>
        <w:rPr>
          <w:sz w:val="26"/>
          <w:szCs w:val="26"/>
        </w:rPr>
      </w:pPr>
      <w:r w:rsidRPr="00F56C91">
        <w:rPr>
          <w:sz w:val="26"/>
          <w:szCs w:val="26"/>
        </w:rPr>
        <w:t xml:space="preserve">A proposed timeline for ending the required reporting, with a detailed explanation of why the proposal ensures PG&amp;E is in compliance with </w:t>
      </w:r>
      <w:r w:rsidRPr="00F56C91" w:rsidR="7B428F41">
        <w:rPr>
          <w:sz w:val="26"/>
          <w:szCs w:val="26"/>
        </w:rPr>
        <w:t xml:space="preserve">the requirement that it prioritize high risk circuits in </w:t>
      </w:r>
      <w:r w:rsidRPr="00F56C91" w:rsidR="7B428F41">
        <w:rPr>
          <w:sz w:val="26"/>
          <w:szCs w:val="26"/>
        </w:rPr>
        <w:lastRenderedPageBreak/>
        <w:t xml:space="preserve">its EVM work.  </w:t>
      </w:r>
      <w:r w:rsidRPr="00F56C91" w:rsidR="16C005C3">
        <w:rPr>
          <w:sz w:val="26"/>
          <w:szCs w:val="26"/>
        </w:rPr>
        <w:t>The t</w:t>
      </w:r>
      <w:r w:rsidRPr="00F56C91" w:rsidR="18F5B53E">
        <w:rPr>
          <w:sz w:val="26"/>
          <w:szCs w:val="26"/>
        </w:rPr>
        <w:t>imeline shall include milestone goals for June 1, 2021, September 1. 2021, and December 31, 2021.  These</w:t>
      </w:r>
      <w:r w:rsidRPr="00F56C91" w:rsidR="06CA5656">
        <w:rPr>
          <w:sz w:val="26"/>
          <w:szCs w:val="26"/>
        </w:rPr>
        <w:t xml:space="preserve"> goals shall </w:t>
      </w:r>
      <w:r w:rsidRPr="00F56C91" w:rsidR="19F364C6">
        <w:rPr>
          <w:sz w:val="26"/>
          <w:szCs w:val="26"/>
        </w:rPr>
        <w:t xml:space="preserve">include a targeted percentage of </w:t>
      </w:r>
      <w:proofErr w:type="gramStart"/>
      <w:r w:rsidRPr="00F56C91" w:rsidR="19F364C6">
        <w:rPr>
          <w:sz w:val="26"/>
          <w:szCs w:val="26"/>
        </w:rPr>
        <w:t>high risk</w:t>
      </w:r>
      <w:proofErr w:type="gramEnd"/>
      <w:r w:rsidRPr="00F56C91" w:rsidR="19F364C6">
        <w:rPr>
          <w:sz w:val="26"/>
          <w:szCs w:val="26"/>
        </w:rPr>
        <w:t xml:space="preserve"> power line circuits </w:t>
      </w:r>
      <w:r w:rsidR="009E211D">
        <w:rPr>
          <w:sz w:val="26"/>
          <w:szCs w:val="26"/>
        </w:rPr>
        <w:t xml:space="preserve">to be </w:t>
      </w:r>
      <w:r w:rsidRPr="00F56C91" w:rsidR="19F364C6">
        <w:rPr>
          <w:sz w:val="26"/>
          <w:szCs w:val="26"/>
        </w:rPr>
        <w:t>completed by those dates.</w:t>
      </w:r>
    </w:p>
    <w:p w:rsidRPr="00F56C91" w:rsidR="004A4AF1" w:rsidP="799F69C4" w:rsidRDefault="7B428F41" w14:paraId="618DC4A5" w14:textId="3E4D32F4">
      <w:pPr>
        <w:pStyle w:val="ListParagraph"/>
        <w:numPr>
          <w:ilvl w:val="0"/>
          <w:numId w:val="10"/>
        </w:numPr>
        <w:spacing w:after="120"/>
        <w:ind w:right="1440"/>
        <w:contextualSpacing w:val="0"/>
        <w:rPr>
          <w:sz w:val="26"/>
          <w:szCs w:val="26"/>
        </w:rPr>
      </w:pPr>
      <w:r w:rsidRPr="00F56C91">
        <w:rPr>
          <w:sz w:val="26"/>
          <w:szCs w:val="26"/>
        </w:rPr>
        <w:t xml:space="preserve">A description of how the Corrective Action Plan proposed </w:t>
      </w:r>
      <w:r w:rsidRPr="00F56C91" w:rsidR="00DE2565">
        <w:rPr>
          <w:sz w:val="26"/>
          <w:szCs w:val="26"/>
        </w:rPr>
        <w:t>in</w:t>
      </w:r>
      <w:r w:rsidRPr="00F56C91">
        <w:rPr>
          <w:sz w:val="26"/>
          <w:szCs w:val="26"/>
        </w:rPr>
        <w:t xml:space="preserve"> response to this Resolution will complement and not undermine PG&amp;E’s compliance activities ordered in D.</w:t>
      </w:r>
      <w:r w:rsidRPr="00F56C91" w:rsidR="5342A108">
        <w:rPr>
          <w:sz w:val="26"/>
          <w:szCs w:val="26"/>
        </w:rPr>
        <w:t>20-05-019.</w:t>
      </w:r>
      <w:r w:rsidRPr="00F56C91" w:rsidR="00AB48BF">
        <w:rPr>
          <w:rStyle w:val="FootnoteReference"/>
        </w:rPr>
        <w:footnoteReference w:id="6"/>
      </w:r>
      <w:r w:rsidRPr="00F56C91" w:rsidR="5342A108">
        <w:rPr>
          <w:sz w:val="26"/>
          <w:szCs w:val="26"/>
        </w:rPr>
        <w:t xml:space="preserve">  </w:t>
      </w:r>
    </w:p>
    <w:p w:rsidRPr="00F56C91" w:rsidR="004A4AF1" w:rsidP="51C4C80B" w:rsidRDefault="00AB48BF" w14:paraId="70B4B2FC" w14:textId="2C39760F">
      <w:pPr>
        <w:rPr>
          <w:rFonts w:eastAsia="Book Antiqua"/>
          <w:sz w:val="26"/>
          <w:szCs w:val="26"/>
        </w:rPr>
      </w:pPr>
      <w:r w:rsidRPr="00F56C91">
        <w:rPr>
          <w:rFonts w:eastAsia="Book Antiqua"/>
          <w:sz w:val="26"/>
          <w:szCs w:val="26"/>
        </w:rPr>
        <w:t>PG&amp;E shall coordinate with Commission Staff on the formatting of its reporting</w:t>
      </w:r>
      <w:r w:rsidRPr="00F56C91" w:rsidR="002B5B5F">
        <w:rPr>
          <w:rFonts w:eastAsia="Book Antiqua"/>
          <w:sz w:val="26"/>
          <w:szCs w:val="26"/>
        </w:rPr>
        <w:t xml:space="preserve"> for</w:t>
      </w:r>
      <w:r w:rsidRPr="00F56C91" w:rsidR="00FA5B15">
        <w:rPr>
          <w:rFonts w:eastAsia="Book Antiqua"/>
          <w:sz w:val="26"/>
          <w:szCs w:val="26"/>
        </w:rPr>
        <w:t xml:space="preserve"> its Corrective Action plan</w:t>
      </w:r>
      <w:r w:rsidRPr="00F56C91" w:rsidR="006246DB">
        <w:rPr>
          <w:rFonts w:eastAsia="Book Antiqua"/>
          <w:sz w:val="26"/>
          <w:szCs w:val="26"/>
        </w:rPr>
        <w:t xml:space="preserve"> to ensure the </w:t>
      </w:r>
      <w:r w:rsidRPr="00F56C91" w:rsidR="00D74BB5">
        <w:rPr>
          <w:rFonts w:eastAsia="Book Antiqua"/>
          <w:sz w:val="26"/>
          <w:szCs w:val="26"/>
        </w:rPr>
        <w:t>information provided is</w:t>
      </w:r>
      <w:r w:rsidRPr="00F56C91" w:rsidR="009F0800">
        <w:rPr>
          <w:rFonts w:eastAsia="Book Antiqua"/>
          <w:sz w:val="26"/>
          <w:szCs w:val="26"/>
        </w:rPr>
        <w:t xml:space="preserve"> </w:t>
      </w:r>
      <w:r w:rsidRPr="00F56C91" w:rsidR="003F3E35">
        <w:rPr>
          <w:rFonts w:eastAsia="Book Antiqua"/>
          <w:sz w:val="26"/>
          <w:szCs w:val="26"/>
        </w:rPr>
        <w:t xml:space="preserve">clearly discernable and </w:t>
      </w:r>
      <w:r w:rsidRPr="00F56C91" w:rsidR="00E03662">
        <w:rPr>
          <w:rFonts w:eastAsia="Book Antiqua"/>
          <w:sz w:val="26"/>
          <w:szCs w:val="26"/>
        </w:rPr>
        <w:t xml:space="preserve">demonstrates </w:t>
      </w:r>
      <w:r w:rsidRPr="00F56C91" w:rsidR="00E97E57">
        <w:rPr>
          <w:rFonts w:eastAsia="Book Antiqua"/>
          <w:sz w:val="26"/>
          <w:szCs w:val="26"/>
        </w:rPr>
        <w:t xml:space="preserve">whether PG&amp;E has made </w:t>
      </w:r>
      <w:r w:rsidRPr="00F56C91" w:rsidR="1CEFB014">
        <w:rPr>
          <w:rFonts w:eastAsia="Book Antiqua"/>
          <w:sz w:val="26"/>
          <w:szCs w:val="26"/>
        </w:rPr>
        <w:t>progress</w:t>
      </w:r>
      <w:r w:rsidRPr="00F56C91" w:rsidR="111E5A5D">
        <w:rPr>
          <w:rFonts w:eastAsia="Book Antiqua"/>
          <w:sz w:val="26"/>
          <w:szCs w:val="26"/>
        </w:rPr>
        <w:t xml:space="preserve"> </w:t>
      </w:r>
      <w:r w:rsidRPr="00F56C91" w:rsidR="00702679">
        <w:rPr>
          <w:rFonts w:eastAsia="Book Antiqua"/>
          <w:sz w:val="26"/>
          <w:szCs w:val="26"/>
        </w:rPr>
        <w:t>over</w:t>
      </w:r>
      <w:r w:rsidRPr="00F56C91" w:rsidR="111E5A5D">
        <w:rPr>
          <w:rFonts w:eastAsia="Book Antiqua"/>
          <w:sz w:val="26"/>
          <w:szCs w:val="26"/>
        </w:rPr>
        <w:t xml:space="preserve"> the prior 90 days</w:t>
      </w:r>
      <w:r w:rsidRPr="00F56C91" w:rsidR="572469B9">
        <w:rPr>
          <w:rFonts w:eastAsia="Book Antiqua"/>
          <w:sz w:val="26"/>
          <w:szCs w:val="26"/>
        </w:rPr>
        <w:t>.</w:t>
      </w:r>
      <w:r w:rsidRPr="00F56C91" w:rsidR="003F3E35">
        <w:rPr>
          <w:rFonts w:eastAsia="Book Antiqua"/>
          <w:sz w:val="26"/>
          <w:szCs w:val="26"/>
        </w:rPr>
        <w:t xml:space="preserve"> </w:t>
      </w:r>
      <w:r w:rsidRPr="00F56C91" w:rsidR="004A4AF1">
        <w:rPr>
          <w:rFonts w:eastAsia="Book Antiqua"/>
          <w:sz w:val="26"/>
          <w:szCs w:val="26"/>
        </w:rPr>
        <w:t xml:space="preserve">At all times, the Commission retains the authority to exercise all powers within its jurisdiction regardless of PG&amp;E’s position in Step </w:t>
      </w:r>
      <w:r w:rsidRPr="00F56C91" w:rsidR="000F00EB">
        <w:rPr>
          <w:rFonts w:eastAsia="Book Antiqua"/>
          <w:sz w:val="26"/>
          <w:szCs w:val="26"/>
        </w:rPr>
        <w:t>1</w:t>
      </w:r>
      <w:r w:rsidRPr="00F56C91" w:rsidR="009F1F2E">
        <w:rPr>
          <w:rFonts w:eastAsia="Book Antiqua"/>
          <w:sz w:val="26"/>
          <w:szCs w:val="26"/>
        </w:rPr>
        <w:t xml:space="preserve"> of the EOE Process</w:t>
      </w:r>
      <w:r w:rsidRPr="00F56C91" w:rsidR="004A4AF1">
        <w:rPr>
          <w:rFonts w:eastAsia="Book Antiqua"/>
          <w:sz w:val="26"/>
          <w:szCs w:val="26"/>
        </w:rPr>
        <w:t>.</w:t>
      </w:r>
    </w:p>
    <w:p w:rsidRPr="00F56C91" w:rsidR="00AF66FD" w:rsidP="005A6D6D" w:rsidRDefault="00AF66FD" w14:paraId="47BF1AD5" w14:textId="0975332D">
      <w:pPr>
        <w:rPr>
          <w:sz w:val="26"/>
          <w:szCs w:val="26"/>
        </w:rPr>
      </w:pPr>
    </w:p>
    <w:p w:rsidRPr="00F56C91" w:rsidR="00AF66FD" w:rsidP="006E0F90" w:rsidRDefault="00AF66FD" w14:paraId="7038F7FF" w14:textId="76683B52">
      <w:pPr>
        <w:rPr>
          <w:b/>
          <w:bCs/>
          <w:sz w:val="26"/>
          <w:szCs w:val="26"/>
          <w:u w:val="single"/>
        </w:rPr>
      </w:pPr>
      <w:r w:rsidRPr="00F56C91">
        <w:rPr>
          <w:b/>
          <w:bCs/>
          <w:sz w:val="26"/>
          <w:szCs w:val="26"/>
          <w:u w:val="single"/>
        </w:rPr>
        <w:t>C</w:t>
      </w:r>
      <w:r w:rsidRPr="00F56C91" w:rsidR="006E0F90">
        <w:rPr>
          <w:b/>
          <w:bCs/>
          <w:sz w:val="26"/>
          <w:szCs w:val="26"/>
          <w:u w:val="single"/>
        </w:rPr>
        <w:t>ONCLUSION</w:t>
      </w:r>
    </w:p>
    <w:p w:rsidRPr="00F56C91" w:rsidR="00AF66FD" w:rsidP="005A6D6D" w:rsidRDefault="00AF66FD" w14:paraId="54F662C8" w14:textId="0B386B73">
      <w:pPr>
        <w:rPr>
          <w:b/>
          <w:sz w:val="26"/>
          <w:szCs w:val="26"/>
        </w:rPr>
      </w:pPr>
    </w:p>
    <w:p w:rsidR="00AF66FD" w:rsidP="005A6D6D" w:rsidRDefault="00AF66FD" w14:paraId="0E7ED79F" w14:textId="48A52CF1">
      <w:pPr>
        <w:rPr>
          <w:sz w:val="26"/>
          <w:szCs w:val="26"/>
        </w:rPr>
      </w:pPr>
      <w:r w:rsidRPr="00F56C91">
        <w:rPr>
          <w:sz w:val="26"/>
          <w:szCs w:val="26"/>
        </w:rPr>
        <w:t xml:space="preserve">PG&amp;E’s conduct </w:t>
      </w:r>
      <w:r w:rsidRPr="00F56C91" w:rsidR="00DD16F3">
        <w:rPr>
          <w:sz w:val="26"/>
          <w:szCs w:val="26"/>
        </w:rPr>
        <w:t>set forth here</w:t>
      </w:r>
      <w:r w:rsidRPr="00F56C91">
        <w:rPr>
          <w:sz w:val="26"/>
          <w:szCs w:val="26"/>
        </w:rPr>
        <w:t xml:space="preserve">in </w:t>
      </w:r>
      <w:r w:rsidRPr="00F56C91" w:rsidR="00DD16F3">
        <w:rPr>
          <w:sz w:val="26"/>
          <w:szCs w:val="26"/>
        </w:rPr>
        <w:t>justifies its placement into Step 1 of the EOE Process</w:t>
      </w:r>
      <w:r w:rsidRPr="00F56C91">
        <w:rPr>
          <w:sz w:val="26"/>
          <w:szCs w:val="26"/>
        </w:rPr>
        <w:t xml:space="preserve"> </w:t>
      </w:r>
      <w:r w:rsidRPr="00F56C91" w:rsidR="4076B634">
        <w:rPr>
          <w:sz w:val="26"/>
          <w:szCs w:val="26"/>
        </w:rPr>
        <w:t>established</w:t>
      </w:r>
      <w:r w:rsidRPr="00F56C91">
        <w:rPr>
          <w:sz w:val="26"/>
          <w:szCs w:val="26"/>
        </w:rPr>
        <w:t xml:space="preserve"> in D.20-05-053.  </w:t>
      </w:r>
      <w:r w:rsidRPr="00F56C91" w:rsidR="009F1F2E">
        <w:rPr>
          <w:sz w:val="26"/>
          <w:szCs w:val="26"/>
        </w:rPr>
        <w:t>Consequently</w:t>
      </w:r>
      <w:r w:rsidRPr="00F56C91">
        <w:rPr>
          <w:sz w:val="26"/>
          <w:szCs w:val="26"/>
        </w:rPr>
        <w:t>, PG&amp;E is required to</w:t>
      </w:r>
      <w:r w:rsidRPr="00F56C91" w:rsidR="006E0F90">
        <w:rPr>
          <w:sz w:val="26"/>
          <w:szCs w:val="26"/>
        </w:rPr>
        <w:t xml:space="preserve"> </w:t>
      </w:r>
      <w:r w:rsidRPr="00F56C91" w:rsidR="35C0A26F">
        <w:rPr>
          <w:sz w:val="26"/>
          <w:szCs w:val="26"/>
        </w:rPr>
        <w:t>serve</w:t>
      </w:r>
      <w:r w:rsidRPr="00F56C91" w:rsidR="006E0F90">
        <w:rPr>
          <w:sz w:val="26"/>
          <w:szCs w:val="26"/>
        </w:rPr>
        <w:t xml:space="preserve"> a Corrective Action Plan, as described herein, no later than </w:t>
      </w:r>
      <w:r w:rsidRPr="00F56C91" w:rsidR="002371CC">
        <w:rPr>
          <w:sz w:val="26"/>
          <w:szCs w:val="26"/>
        </w:rPr>
        <w:t>20 days following issuance of this Resolution</w:t>
      </w:r>
      <w:r w:rsidR="009E211D">
        <w:rPr>
          <w:sz w:val="26"/>
          <w:szCs w:val="26"/>
        </w:rPr>
        <w:t xml:space="preserve"> for approval by the Commission’s Executive Director</w:t>
      </w:r>
      <w:r w:rsidRPr="00F56C91" w:rsidR="002371CC">
        <w:rPr>
          <w:sz w:val="26"/>
          <w:szCs w:val="26"/>
        </w:rPr>
        <w:t xml:space="preserve">, and </w:t>
      </w:r>
      <w:r w:rsidRPr="00F56C91" w:rsidR="22C9D219">
        <w:rPr>
          <w:sz w:val="26"/>
          <w:szCs w:val="26"/>
        </w:rPr>
        <w:t xml:space="preserve">a progress report on the Corrective Action Plan </w:t>
      </w:r>
      <w:r w:rsidRPr="00F56C91" w:rsidR="0A543165">
        <w:rPr>
          <w:sz w:val="26"/>
          <w:szCs w:val="26"/>
        </w:rPr>
        <w:t xml:space="preserve">every 90 days thereafter.  </w:t>
      </w:r>
      <w:r w:rsidRPr="00F56C91" w:rsidR="002371CC">
        <w:rPr>
          <w:sz w:val="26"/>
          <w:szCs w:val="26"/>
        </w:rPr>
        <w:t>I</w:t>
      </w:r>
      <w:r w:rsidRPr="00F56C91">
        <w:rPr>
          <w:sz w:val="26"/>
          <w:szCs w:val="26"/>
        </w:rPr>
        <w:t xml:space="preserve">f PG&amp;E </w:t>
      </w:r>
      <w:r w:rsidRPr="00F56C91" w:rsidR="5DD61A82">
        <w:rPr>
          <w:sz w:val="26"/>
          <w:szCs w:val="26"/>
        </w:rPr>
        <w:t xml:space="preserve">demonstrates that it is prioritizing high risk lines for </w:t>
      </w:r>
      <w:r w:rsidRPr="00F56C91" w:rsidR="4DF946AC">
        <w:rPr>
          <w:sz w:val="26"/>
          <w:szCs w:val="26"/>
        </w:rPr>
        <w:t xml:space="preserve">EVM </w:t>
      </w:r>
      <w:r w:rsidRPr="00F56C91" w:rsidR="5DD61A82">
        <w:rPr>
          <w:sz w:val="26"/>
          <w:szCs w:val="26"/>
        </w:rPr>
        <w:t>to the Commission’s satisfaction</w:t>
      </w:r>
      <w:r w:rsidRPr="00F56C91" w:rsidR="005240D4">
        <w:rPr>
          <w:sz w:val="26"/>
          <w:szCs w:val="26"/>
        </w:rPr>
        <w:t xml:space="preserve">, </w:t>
      </w:r>
      <w:r w:rsidRPr="00F56C91">
        <w:rPr>
          <w:sz w:val="26"/>
          <w:szCs w:val="26"/>
        </w:rPr>
        <w:t xml:space="preserve">it </w:t>
      </w:r>
      <w:r w:rsidRPr="00F56C91" w:rsidR="00650AF4">
        <w:rPr>
          <w:sz w:val="26"/>
          <w:szCs w:val="26"/>
        </w:rPr>
        <w:t>may be removed from the EOE process</w:t>
      </w:r>
      <w:r w:rsidRPr="00F56C91" w:rsidR="03B9D193">
        <w:rPr>
          <w:sz w:val="26"/>
          <w:szCs w:val="26"/>
        </w:rPr>
        <w:t xml:space="preserve"> by Resolution</w:t>
      </w:r>
      <w:r w:rsidRPr="00F56C91">
        <w:rPr>
          <w:sz w:val="26"/>
          <w:szCs w:val="26"/>
        </w:rPr>
        <w:t xml:space="preserve">.  If it fails to satisfy the Step </w:t>
      </w:r>
      <w:r w:rsidRPr="00F56C91" w:rsidR="000F00EB">
        <w:rPr>
          <w:sz w:val="26"/>
          <w:szCs w:val="26"/>
        </w:rPr>
        <w:t>1</w:t>
      </w:r>
      <w:r w:rsidRPr="00F56C91">
        <w:rPr>
          <w:sz w:val="26"/>
          <w:szCs w:val="26"/>
        </w:rPr>
        <w:t xml:space="preserve"> requirements, it may be placed in Step </w:t>
      </w:r>
      <w:r w:rsidRPr="00F56C91" w:rsidR="006E0F90">
        <w:rPr>
          <w:sz w:val="26"/>
          <w:szCs w:val="26"/>
        </w:rPr>
        <w:t>2 or such other Step as the Commission may direct</w:t>
      </w:r>
      <w:r w:rsidRPr="00F56C91">
        <w:rPr>
          <w:sz w:val="26"/>
          <w:szCs w:val="26"/>
        </w:rPr>
        <w:t>.  The Commission will issue a new Resolution specifying the consequences of such a failure by PG&amp;E.</w:t>
      </w:r>
    </w:p>
    <w:p w:rsidR="009E211D" w:rsidP="005A6D6D" w:rsidRDefault="009E211D" w14:paraId="03B9F498" w14:textId="0FE912EF">
      <w:pPr>
        <w:rPr>
          <w:sz w:val="26"/>
          <w:szCs w:val="26"/>
        </w:rPr>
      </w:pPr>
    </w:p>
    <w:p w:rsidRPr="00F56C91" w:rsidR="009E211D" w:rsidP="005A6D6D" w:rsidRDefault="009E211D" w14:paraId="7B8818A3" w14:textId="2F261FCD">
      <w:pPr>
        <w:rPr>
          <w:sz w:val="26"/>
          <w:szCs w:val="26"/>
        </w:rPr>
      </w:pPr>
      <w:r>
        <w:rPr>
          <w:sz w:val="26"/>
          <w:szCs w:val="26"/>
        </w:rPr>
        <w:t xml:space="preserve">Nothing in this Resolution precludes the Commission from placing PG&amp;E into another Step of the EOE Process if warranted.  </w:t>
      </w:r>
    </w:p>
    <w:p w:rsidRPr="00F56C91" w:rsidR="005A6D6D" w:rsidP="005A6D6D" w:rsidRDefault="005A6D6D" w14:paraId="4962D25A" w14:textId="77777777">
      <w:pPr>
        <w:rPr>
          <w:sz w:val="26"/>
          <w:szCs w:val="26"/>
        </w:rPr>
      </w:pPr>
    </w:p>
    <w:p w:rsidR="00415AA0" w:rsidRDefault="00415AA0" w14:paraId="315ED5C7" w14:textId="77777777">
      <w:pPr>
        <w:spacing w:after="200" w:line="276" w:lineRule="auto"/>
        <w:rPr>
          <w:b/>
          <w:bCs/>
          <w:sz w:val="26"/>
          <w:szCs w:val="26"/>
          <w:u w:val="single"/>
        </w:rPr>
      </w:pPr>
      <w:r>
        <w:rPr>
          <w:b/>
          <w:bCs/>
          <w:sz w:val="26"/>
          <w:szCs w:val="26"/>
          <w:u w:val="single"/>
        </w:rPr>
        <w:br w:type="page"/>
      </w:r>
    </w:p>
    <w:p w:rsidRPr="00F56C91" w:rsidR="00301599" w:rsidP="00301599" w:rsidRDefault="00301599" w14:paraId="7E7E609C" w14:textId="25F48A00">
      <w:pPr>
        <w:rPr>
          <w:b/>
          <w:bCs/>
          <w:sz w:val="26"/>
          <w:szCs w:val="26"/>
          <w:u w:val="single"/>
        </w:rPr>
      </w:pPr>
      <w:r w:rsidRPr="00F56C91">
        <w:rPr>
          <w:b/>
          <w:bCs/>
          <w:sz w:val="26"/>
          <w:szCs w:val="26"/>
          <w:u w:val="single"/>
        </w:rPr>
        <w:lastRenderedPageBreak/>
        <w:t>COMMENTS</w:t>
      </w:r>
    </w:p>
    <w:p w:rsidRPr="00F56C91" w:rsidR="00301599" w:rsidP="00301599" w:rsidRDefault="00301599" w14:paraId="514D38B5" w14:textId="77777777">
      <w:pPr>
        <w:rPr>
          <w:sz w:val="26"/>
          <w:szCs w:val="26"/>
        </w:rPr>
      </w:pPr>
    </w:p>
    <w:p w:rsidRPr="00F56C91" w:rsidR="00301599" w:rsidP="24A746A8" w:rsidRDefault="00301599" w14:paraId="559D52C2" w14:textId="7169C848">
      <w:pPr>
        <w:rPr>
          <w:sz w:val="26"/>
          <w:szCs w:val="26"/>
        </w:rPr>
      </w:pPr>
      <w:r w:rsidRPr="00F56C91">
        <w:rPr>
          <w:sz w:val="26"/>
          <w:szCs w:val="26"/>
        </w:rPr>
        <w:t xml:space="preserve">Public Utilities Code </w:t>
      </w:r>
      <w:r w:rsidR="001137DC">
        <w:rPr>
          <w:sz w:val="26"/>
          <w:szCs w:val="26"/>
        </w:rPr>
        <w:t>S</w:t>
      </w:r>
      <w:r w:rsidRPr="00F56C91">
        <w:rPr>
          <w:sz w:val="26"/>
          <w:szCs w:val="26"/>
        </w:rPr>
        <w:t xml:space="preserve">ection 311(g)(1) provides that this Resolution must be served on all parties and subject to at least 30 days public review and comment prior to a vote of the Commission. </w:t>
      </w:r>
      <w:r w:rsidRPr="00F56C91" w:rsidR="501E2658">
        <w:rPr>
          <w:sz w:val="26"/>
          <w:szCs w:val="26"/>
        </w:rPr>
        <w:t xml:space="preserve"> This Resolution is being served on the service lists for </w:t>
      </w:r>
      <w:r w:rsidRPr="00F56C91" w:rsidR="686C4064">
        <w:rPr>
          <w:sz w:val="26"/>
          <w:szCs w:val="26"/>
        </w:rPr>
        <w:t xml:space="preserve">I.19-09-016 </w:t>
      </w:r>
      <w:r w:rsidRPr="00F56C91" w:rsidR="501E2658">
        <w:rPr>
          <w:sz w:val="26"/>
          <w:szCs w:val="26"/>
        </w:rPr>
        <w:t>(which created the EOE Process) and R</w:t>
      </w:r>
      <w:r w:rsidRPr="00F56C91" w:rsidR="686C4064">
        <w:rPr>
          <w:sz w:val="26"/>
          <w:szCs w:val="26"/>
        </w:rPr>
        <w:t>.18-10-007 (</w:t>
      </w:r>
      <w:r w:rsidR="001137DC">
        <w:rPr>
          <w:sz w:val="26"/>
          <w:szCs w:val="26"/>
        </w:rPr>
        <w:t>a formal</w:t>
      </w:r>
      <w:r w:rsidRPr="00F56C91" w:rsidR="001137DC">
        <w:rPr>
          <w:sz w:val="26"/>
          <w:szCs w:val="26"/>
        </w:rPr>
        <w:t xml:space="preserve"> </w:t>
      </w:r>
      <w:r w:rsidRPr="00F56C91" w:rsidR="686C4064">
        <w:rPr>
          <w:sz w:val="26"/>
          <w:szCs w:val="26"/>
        </w:rPr>
        <w:t>Commission wildfire</w:t>
      </w:r>
      <w:r w:rsidR="001137DC">
        <w:rPr>
          <w:sz w:val="26"/>
          <w:szCs w:val="26"/>
        </w:rPr>
        <w:t>-related</w:t>
      </w:r>
      <w:r w:rsidRPr="00F56C91" w:rsidR="686C4064">
        <w:rPr>
          <w:sz w:val="26"/>
          <w:szCs w:val="26"/>
        </w:rPr>
        <w:t xml:space="preserve"> proceeding</w:t>
      </w:r>
      <w:r w:rsidR="001137DC">
        <w:rPr>
          <w:sz w:val="26"/>
          <w:szCs w:val="26"/>
        </w:rPr>
        <w:t>)</w:t>
      </w:r>
      <w:r w:rsidRPr="00F56C91" w:rsidR="686C4064">
        <w:rPr>
          <w:sz w:val="26"/>
          <w:szCs w:val="26"/>
        </w:rPr>
        <w:t>.</w:t>
      </w:r>
    </w:p>
    <w:p w:rsidRPr="00F56C91" w:rsidR="006D5288" w:rsidP="24A746A8" w:rsidRDefault="006D5288" w14:paraId="5811DB6E" w14:textId="77777777">
      <w:pPr>
        <w:rPr>
          <w:sz w:val="26"/>
          <w:szCs w:val="26"/>
        </w:rPr>
      </w:pPr>
    </w:p>
    <w:p w:rsidRPr="00F56C91" w:rsidR="00301599" w:rsidP="00301599" w:rsidRDefault="00301599" w14:paraId="0F7CB652" w14:textId="77777777">
      <w:pPr>
        <w:rPr>
          <w:b/>
          <w:bCs/>
          <w:sz w:val="26"/>
          <w:szCs w:val="26"/>
          <w:u w:val="single"/>
        </w:rPr>
      </w:pPr>
      <w:r w:rsidRPr="00F56C91">
        <w:rPr>
          <w:b/>
          <w:bCs/>
          <w:sz w:val="26"/>
          <w:szCs w:val="26"/>
          <w:u w:val="single"/>
        </w:rPr>
        <w:t>FINDINGS</w:t>
      </w:r>
    </w:p>
    <w:p w:rsidRPr="00F56C91" w:rsidR="00301599" w:rsidP="00301599" w:rsidRDefault="00301599" w14:paraId="3E6B1319" w14:textId="77777777">
      <w:pPr>
        <w:rPr>
          <w:b/>
          <w:bCs/>
          <w:sz w:val="26"/>
          <w:szCs w:val="26"/>
          <w:u w:val="single"/>
        </w:rPr>
      </w:pPr>
    </w:p>
    <w:p w:rsidRPr="00F56C91" w:rsidR="005240D4" w:rsidP="799F69C4" w:rsidRDefault="586B5659" w14:paraId="3CCD8874" w14:textId="0AF68EE7">
      <w:pPr>
        <w:pStyle w:val="ListParagraph"/>
        <w:numPr>
          <w:ilvl w:val="0"/>
          <w:numId w:val="4"/>
        </w:numPr>
        <w:spacing w:after="120"/>
        <w:ind w:left="450"/>
        <w:contextualSpacing w:val="0"/>
        <w:rPr>
          <w:rFonts w:eastAsiaTheme="minorEastAsia"/>
          <w:sz w:val="26"/>
          <w:szCs w:val="26"/>
        </w:rPr>
      </w:pPr>
      <w:r w:rsidRPr="00F56C91">
        <w:rPr>
          <w:sz w:val="26"/>
          <w:szCs w:val="26"/>
        </w:rPr>
        <w:t>PG&amp;E is not sufficiently prioritizing its Enhanced Vegetation Management (EVM) based on risk</w:t>
      </w:r>
      <w:r w:rsidRPr="00F56C91" w:rsidR="005240D4">
        <w:rPr>
          <w:sz w:val="26"/>
          <w:szCs w:val="26"/>
        </w:rPr>
        <w:t>.</w:t>
      </w:r>
    </w:p>
    <w:p w:rsidRPr="00F56C91" w:rsidR="005240D4" w:rsidP="00741BAD" w:rsidRDefault="005240D4" w14:paraId="743B7E69" w14:textId="05D74BA2">
      <w:pPr>
        <w:pStyle w:val="ListParagraph"/>
        <w:numPr>
          <w:ilvl w:val="0"/>
          <w:numId w:val="4"/>
        </w:numPr>
        <w:spacing w:after="120"/>
        <w:ind w:left="450"/>
        <w:contextualSpacing w:val="0"/>
        <w:rPr>
          <w:rStyle w:val="PageNumber"/>
          <w:sz w:val="26"/>
          <w:szCs w:val="26"/>
        </w:rPr>
      </w:pPr>
      <w:r w:rsidRPr="00F56C91">
        <w:rPr>
          <w:rStyle w:val="PageNumber"/>
          <w:sz w:val="26"/>
          <w:szCs w:val="26"/>
        </w:rPr>
        <w:t xml:space="preserve">PG&amp;E’s progress on the highest risk </w:t>
      </w:r>
      <w:r w:rsidRPr="00F56C91" w:rsidR="002A69FB">
        <w:rPr>
          <w:rStyle w:val="PageNumber"/>
          <w:sz w:val="26"/>
          <w:szCs w:val="26"/>
        </w:rPr>
        <w:t>power lines</w:t>
      </w:r>
      <w:r w:rsidRPr="00F56C91">
        <w:rPr>
          <w:rStyle w:val="PageNumber"/>
          <w:sz w:val="26"/>
          <w:szCs w:val="26"/>
        </w:rPr>
        <w:t xml:space="preserve"> </w:t>
      </w:r>
      <w:r w:rsidR="001137DC">
        <w:rPr>
          <w:rStyle w:val="PageNumber"/>
          <w:sz w:val="26"/>
          <w:szCs w:val="26"/>
        </w:rPr>
        <w:t xml:space="preserve">in 2020 </w:t>
      </w:r>
      <w:r w:rsidRPr="00F56C91">
        <w:rPr>
          <w:rStyle w:val="PageNumber"/>
          <w:sz w:val="26"/>
          <w:szCs w:val="26"/>
        </w:rPr>
        <w:t xml:space="preserve">is set forth herein in Tables </w:t>
      </w:r>
      <w:r w:rsidRPr="00F56C91" w:rsidR="0A4DC37F">
        <w:rPr>
          <w:rStyle w:val="PageNumber"/>
          <w:sz w:val="26"/>
          <w:szCs w:val="26"/>
        </w:rPr>
        <w:t>1-4</w:t>
      </w:r>
      <w:r w:rsidRPr="00F56C91">
        <w:rPr>
          <w:rStyle w:val="PageNumber"/>
          <w:sz w:val="26"/>
          <w:szCs w:val="26"/>
        </w:rPr>
        <w:t xml:space="preserve"> and Figures </w:t>
      </w:r>
      <w:r w:rsidRPr="00F56C91" w:rsidR="2E6B5ACB">
        <w:rPr>
          <w:rStyle w:val="PageNumber"/>
          <w:sz w:val="26"/>
          <w:szCs w:val="26"/>
        </w:rPr>
        <w:t>1-</w:t>
      </w:r>
      <w:r w:rsidRPr="00F56C91" w:rsidR="59A636A5">
        <w:rPr>
          <w:rStyle w:val="PageNumber"/>
          <w:sz w:val="26"/>
          <w:szCs w:val="26"/>
        </w:rPr>
        <w:t>4</w:t>
      </w:r>
      <w:r w:rsidR="009E211D">
        <w:rPr>
          <w:rStyle w:val="PageNumber"/>
          <w:sz w:val="26"/>
          <w:szCs w:val="26"/>
        </w:rPr>
        <w:t>, as well as the EVM Audit</w:t>
      </w:r>
      <w:r w:rsidRPr="00F56C91">
        <w:rPr>
          <w:rStyle w:val="PageNumber"/>
          <w:sz w:val="26"/>
          <w:szCs w:val="26"/>
        </w:rPr>
        <w:t xml:space="preserve">.  </w:t>
      </w:r>
    </w:p>
    <w:p w:rsidRPr="00F56C91" w:rsidR="005240D4" w:rsidP="005240D4" w:rsidRDefault="005240D4" w14:paraId="50535059" w14:textId="17B3F809">
      <w:pPr>
        <w:pStyle w:val="ListParagraph"/>
        <w:numPr>
          <w:ilvl w:val="0"/>
          <w:numId w:val="4"/>
        </w:numPr>
        <w:spacing w:after="120"/>
        <w:ind w:left="450"/>
        <w:contextualSpacing w:val="0"/>
        <w:rPr>
          <w:rFonts w:eastAsiaTheme="minorEastAsia"/>
          <w:sz w:val="26"/>
          <w:szCs w:val="26"/>
        </w:rPr>
      </w:pPr>
      <w:r w:rsidRPr="00F56C91">
        <w:rPr>
          <w:sz w:val="26"/>
          <w:szCs w:val="26"/>
        </w:rPr>
        <w:t xml:space="preserve">PG&amp;E’s failure to prioritize EVM </w:t>
      </w:r>
      <w:r w:rsidRPr="00F56C91" w:rsidR="4328820D">
        <w:rPr>
          <w:sz w:val="26"/>
          <w:szCs w:val="26"/>
        </w:rPr>
        <w:t>on</w:t>
      </w:r>
      <w:r w:rsidRPr="00F56C91">
        <w:rPr>
          <w:sz w:val="26"/>
          <w:szCs w:val="26"/>
        </w:rPr>
        <w:t xml:space="preserve"> the highest risk </w:t>
      </w:r>
      <w:r w:rsidRPr="00F56C91" w:rsidR="6342FE26">
        <w:rPr>
          <w:sz w:val="26"/>
          <w:szCs w:val="26"/>
        </w:rPr>
        <w:t>power lines</w:t>
      </w:r>
      <w:r w:rsidRPr="00F56C91">
        <w:rPr>
          <w:sz w:val="26"/>
          <w:szCs w:val="26"/>
        </w:rPr>
        <w:t xml:space="preserve"> </w:t>
      </w:r>
      <w:r w:rsidRPr="00F56C91" w:rsidR="002371CC">
        <w:rPr>
          <w:sz w:val="26"/>
          <w:szCs w:val="26"/>
        </w:rPr>
        <w:t xml:space="preserve">is a Triggering Event under </w:t>
      </w:r>
      <w:r w:rsidRPr="00F56C91">
        <w:rPr>
          <w:sz w:val="26"/>
          <w:szCs w:val="26"/>
        </w:rPr>
        <w:t>Step 1</w:t>
      </w:r>
      <w:r w:rsidRPr="00F56C91" w:rsidR="002371CC">
        <w:rPr>
          <w:sz w:val="26"/>
          <w:szCs w:val="26"/>
        </w:rPr>
        <w:t xml:space="preserve"> Section A(iii) </w:t>
      </w:r>
      <w:r w:rsidRPr="00F56C91">
        <w:rPr>
          <w:sz w:val="26"/>
          <w:szCs w:val="26"/>
        </w:rPr>
        <w:t xml:space="preserve">of the EOE Process in </w:t>
      </w:r>
      <w:r w:rsidRPr="00F56C91" w:rsidR="00AF66FD">
        <w:rPr>
          <w:sz w:val="26"/>
          <w:szCs w:val="26"/>
        </w:rPr>
        <w:t>D.20-05-053</w:t>
      </w:r>
      <w:r w:rsidRPr="00F56C91" w:rsidR="002371CC">
        <w:rPr>
          <w:sz w:val="26"/>
          <w:szCs w:val="26"/>
        </w:rPr>
        <w:t xml:space="preserve">, which </w:t>
      </w:r>
      <w:r w:rsidRPr="00F56C91">
        <w:rPr>
          <w:sz w:val="26"/>
          <w:szCs w:val="26"/>
        </w:rPr>
        <w:t xml:space="preserve">applies Step 1 if PG&amp;E fails to make progress toward approved safety or risk-driven investments related to the electric business.  </w:t>
      </w:r>
    </w:p>
    <w:p w:rsidRPr="00F56C91" w:rsidR="00AF66FD" w:rsidP="00741BAD" w:rsidRDefault="00AF66FD" w14:paraId="0ACEFF0F" w14:textId="63F2952D">
      <w:pPr>
        <w:pStyle w:val="ListParagraph"/>
        <w:numPr>
          <w:ilvl w:val="0"/>
          <w:numId w:val="4"/>
        </w:numPr>
        <w:spacing w:after="120"/>
        <w:ind w:left="450"/>
        <w:contextualSpacing w:val="0"/>
        <w:rPr>
          <w:sz w:val="26"/>
          <w:szCs w:val="26"/>
        </w:rPr>
      </w:pPr>
      <w:r w:rsidRPr="00F56C91">
        <w:rPr>
          <w:sz w:val="26"/>
          <w:szCs w:val="26"/>
        </w:rPr>
        <w:t>As a consequence of PG&amp;E being in Step</w:t>
      </w:r>
      <w:r w:rsidRPr="00F56C91" w:rsidR="00CD1EE2">
        <w:rPr>
          <w:sz w:val="26"/>
          <w:szCs w:val="26"/>
        </w:rPr>
        <w:t xml:space="preserve"> 1</w:t>
      </w:r>
      <w:r w:rsidRPr="00F56C91">
        <w:rPr>
          <w:sz w:val="26"/>
          <w:szCs w:val="26"/>
        </w:rPr>
        <w:t>, PG&amp;E is required by D.</w:t>
      </w:r>
      <w:r w:rsidRPr="00F56C91" w:rsidR="00E46A98">
        <w:rPr>
          <w:sz w:val="26"/>
          <w:szCs w:val="26"/>
        </w:rPr>
        <w:t>20-05-053</w:t>
      </w:r>
      <w:r w:rsidRPr="00F56C91">
        <w:rPr>
          <w:sz w:val="26"/>
          <w:szCs w:val="26"/>
        </w:rPr>
        <w:t xml:space="preserve"> and this Resolution to </w:t>
      </w:r>
      <w:r w:rsidRPr="00F56C91" w:rsidR="00CD1EE2">
        <w:rPr>
          <w:sz w:val="26"/>
          <w:szCs w:val="26"/>
        </w:rPr>
        <w:t>submit a Corrective Action Plan.  The Corrective Action Plan shall address the issues</w:t>
      </w:r>
      <w:r w:rsidRPr="00F56C91" w:rsidR="5729278C">
        <w:rPr>
          <w:sz w:val="26"/>
          <w:szCs w:val="26"/>
        </w:rPr>
        <w:t xml:space="preserve"> contained in this Resolution</w:t>
      </w:r>
      <w:r w:rsidRPr="00F56C91" w:rsidR="00CD1EE2">
        <w:rPr>
          <w:sz w:val="26"/>
          <w:szCs w:val="26"/>
        </w:rPr>
        <w:t xml:space="preserve"> and be </w:t>
      </w:r>
      <w:r w:rsidRPr="00F56C91" w:rsidR="41EC7EB3">
        <w:rPr>
          <w:sz w:val="26"/>
          <w:szCs w:val="26"/>
        </w:rPr>
        <w:t>served as directed herein</w:t>
      </w:r>
      <w:r w:rsidRPr="00F56C91" w:rsidR="00CD1EE2">
        <w:rPr>
          <w:sz w:val="26"/>
          <w:szCs w:val="26"/>
        </w:rPr>
        <w:t xml:space="preserve"> no later than</w:t>
      </w:r>
      <w:r w:rsidRPr="00F56C91">
        <w:rPr>
          <w:sz w:val="26"/>
          <w:szCs w:val="26"/>
        </w:rPr>
        <w:t xml:space="preserve"> </w:t>
      </w:r>
      <w:r w:rsidRPr="00F56C91" w:rsidR="008B2032">
        <w:rPr>
          <w:sz w:val="26"/>
          <w:szCs w:val="26"/>
        </w:rPr>
        <w:t xml:space="preserve">20 days following issuance of this Resolution, </w:t>
      </w:r>
      <w:r w:rsidR="00DC23CF">
        <w:rPr>
          <w:sz w:val="26"/>
          <w:szCs w:val="26"/>
        </w:rPr>
        <w:t xml:space="preserve">with follow-up reporting </w:t>
      </w:r>
      <w:r w:rsidRPr="00F56C91" w:rsidR="008B2032">
        <w:rPr>
          <w:sz w:val="26"/>
          <w:szCs w:val="26"/>
        </w:rPr>
        <w:t>every 90 days thereafter</w:t>
      </w:r>
      <w:r w:rsidRPr="00F56C91">
        <w:rPr>
          <w:sz w:val="26"/>
          <w:szCs w:val="26"/>
        </w:rPr>
        <w:t>.</w:t>
      </w:r>
    </w:p>
    <w:p w:rsidRPr="00F56C91" w:rsidR="000F00EB" w:rsidP="00E46A98" w:rsidRDefault="000F00EB" w14:paraId="7CF451EC" w14:textId="1B789BB7">
      <w:pPr>
        <w:pStyle w:val="ListParagraph"/>
        <w:numPr>
          <w:ilvl w:val="0"/>
          <w:numId w:val="4"/>
        </w:numPr>
        <w:spacing w:after="120"/>
        <w:ind w:left="450"/>
        <w:contextualSpacing w:val="0"/>
        <w:rPr>
          <w:sz w:val="26"/>
          <w:szCs w:val="26"/>
        </w:rPr>
      </w:pPr>
      <w:r w:rsidRPr="00F56C91">
        <w:rPr>
          <w:sz w:val="26"/>
          <w:szCs w:val="26"/>
        </w:rPr>
        <w:t xml:space="preserve">The Commission will notify PG&amp;E whether it meets or fails to meet the requirements of the Corrective Action Plan ordered in this Resolution.  If it meets the requirements, </w:t>
      </w:r>
      <w:r w:rsidRPr="00F56C91" w:rsidR="5DBD8FEB">
        <w:rPr>
          <w:sz w:val="26"/>
          <w:szCs w:val="26"/>
        </w:rPr>
        <w:t xml:space="preserve">the Commission will determine by Resolution that PG&amp;E may </w:t>
      </w:r>
      <w:r w:rsidRPr="00F56C91">
        <w:rPr>
          <w:sz w:val="26"/>
          <w:szCs w:val="26"/>
        </w:rPr>
        <w:t>exit Step 1.</w:t>
      </w:r>
    </w:p>
    <w:p w:rsidRPr="00F56C91" w:rsidR="000F00EB" w:rsidP="00E46A98" w:rsidRDefault="000F00EB" w14:paraId="7FE37B89" w14:textId="550BDB1B">
      <w:pPr>
        <w:pStyle w:val="ListParagraph"/>
        <w:numPr>
          <w:ilvl w:val="0"/>
          <w:numId w:val="4"/>
        </w:numPr>
        <w:spacing w:after="120"/>
        <w:ind w:left="450"/>
        <w:contextualSpacing w:val="0"/>
        <w:rPr>
          <w:sz w:val="26"/>
          <w:szCs w:val="26"/>
        </w:rPr>
      </w:pPr>
      <w:r w:rsidRPr="00F56C91">
        <w:rPr>
          <w:sz w:val="26"/>
          <w:szCs w:val="26"/>
        </w:rPr>
        <w:t>If the Commission determines that PG&amp;E has failed to satisfy the Corrective Action Plan, it may place PG&amp;E in Step 2</w:t>
      </w:r>
      <w:r w:rsidRPr="00F56C91" w:rsidR="414FD449">
        <w:rPr>
          <w:sz w:val="26"/>
          <w:szCs w:val="26"/>
        </w:rPr>
        <w:t xml:space="preserve"> or </w:t>
      </w:r>
      <w:proofErr w:type="gramStart"/>
      <w:r w:rsidRPr="00F56C91" w:rsidR="414FD449">
        <w:rPr>
          <w:sz w:val="26"/>
          <w:szCs w:val="26"/>
        </w:rPr>
        <w:t>other</w:t>
      </w:r>
      <w:proofErr w:type="gramEnd"/>
      <w:r w:rsidRPr="00F56C91" w:rsidR="414FD449">
        <w:rPr>
          <w:sz w:val="26"/>
          <w:szCs w:val="26"/>
        </w:rPr>
        <w:t xml:space="preserve"> relevant Step set forth in D</w:t>
      </w:r>
      <w:r w:rsidRPr="00F56C91" w:rsidR="002E3AB9">
        <w:rPr>
          <w:sz w:val="26"/>
          <w:szCs w:val="26"/>
        </w:rPr>
        <w:t>.</w:t>
      </w:r>
      <w:r w:rsidRPr="00F56C91" w:rsidR="414FD449">
        <w:rPr>
          <w:sz w:val="26"/>
          <w:szCs w:val="26"/>
        </w:rPr>
        <w:t>20-05-053</w:t>
      </w:r>
      <w:r w:rsidRPr="00F56C91">
        <w:rPr>
          <w:sz w:val="26"/>
          <w:szCs w:val="26"/>
        </w:rPr>
        <w:t>.  The Commission will issue a new Resolution specifying the consequences of such a failure by PG&amp;E.</w:t>
      </w:r>
    </w:p>
    <w:p w:rsidRPr="00F56C91" w:rsidR="00301599" w:rsidP="00E46A98" w:rsidRDefault="00301599" w14:paraId="45C239FE" w14:textId="77777777">
      <w:pPr>
        <w:rPr>
          <w:sz w:val="26"/>
          <w:szCs w:val="26"/>
        </w:rPr>
      </w:pPr>
    </w:p>
    <w:p w:rsidRPr="00F56C91" w:rsidR="00301599" w:rsidP="00301599" w:rsidRDefault="00301599" w14:paraId="4737A64E" w14:textId="77777777">
      <w:pPr>
        <w:rPr>
          <w:b/>
          <w:bCs/>
          <w:sz w:val="26"/>
          <w:szCs w:val="26"/>
          <w:u w:val="single"/>
        </w:rPr>
      </w:pPr>
      <w:r w:rsidRPr="00F56C91">
        <w:rPr>
          <w:b/>
          <w:bCs/>
          <w:sz w:val="26"/>
          <w:szCs w:val="26"/>
          <w:u w:val="single"/>
        </w:rPr>
        <w:t xml:space="preserve">THEREFORE, IT IS ORDERED that: </w:t>
      </w:r>
    </w:p>
    <w:p w:rsidRPr="00F56C91" w:rsidR="00301599" w:rsidP="00301599" w:rsidRDefault="00301599" w14:paraId="3CF3E0CB" w14:textId="77777777">
      <w:pPr>
        <w:ind w:left="720" w:hanging="720"/>
        <w:rPr>
          <w:sz w:val="26"/>
          <w:szCs w:val="26"/>
        </w:rPr>
      </w:pPr>
    </w:p>
    <w:p w:rsidRPr="00F56C91" w:rsidR="00AA5F3F" w:rsidP="00741BAD" w:rsidRDefault="00AA5F3F" w14:paraId="12A5DCD2" w14:textId="50AD5075">
      <w:pPr>
        <w:pStyle w:val="ListParagraph"/>
        <w:numPr>
          <w:ilvl w:val="0"/>
          <w:numId w:val="3"/>
        </w:numPr>
        <w:spacing w:after="120"/>
        <w:ind w:left="360"/>
        <w:contextualSpacing w:val="0"/>
        <w:rPr>
          <w:sz w:val="26"/>
          <w:szCs w:val="26"/>
        </w:rPr>
      </w:pPr>
      <w:r w:rsidRPr="00F56C91">
        <w:rPr>
          <w:sz w:val="26"/>
          <w:szCs w:val="26"/>
        </w:rPr>
        <w:t xml:space="preserve">Pacific Gas </w:t>
      </w:r>
      <w:r w:rsidRPr="00F56C91" w:rsidR="00DE2565">
        <w:rPr>
          <w:sz w:val="26"/>
          <w:szCs w:val="26"/>
        </w:rPr>
        <w:t>and</w:t>
      </w:r>
      <w:r w:rsidRPr="00F56C91">
        <w:rPr>
          <w:sz w:val="26"/>
          <w:szCs w:val="26"/>
        </w:rPr>
        <w:t xml:space="preserve"> Electric Company </w:t>
      </w:r>
      <w:r w:rsidRPr="00F56C91" w:rsidR="00E46A98">
        <w:rPr>
          <w:sz w:val="26"/>
          <w:szCs w:val="26"/>
        </w:rPr>
        <w:t xml:space="preserve">is in Step </w:t>
      </w:r>
      <w:r w:rsidRPr="00F56C91" w:rsidR="000F00EB">
        <w:rPr>
          <w:sz w:val="26"/>
          <w:szCs w:val="26"/>
        </w:rPr>
        <w:t>1</w:t>
      </w:r>
      <w:r w:rsidRPr="00F56C91" w:rsidR="00E46A98">
        <w:rPr>
          <w:sz w:val="26"/>
          <w:szCs w:val="26"/>
        </w:rPr>
        <w:t xml:space="preserve"> of the Commission’s Enhanced Oversight and Enforcement Process adopted in Decision 20-05-053.</w:t>
      </w:r>
    </w:p>
    <w:p w:rsidRPr="00F56C91" w:rsidR="00A546C4" w:rsidP="000F00EB" w:rsidRDefault="0B4A1B31" w14:paraId="7465DD1A" w14:textId="333C881A">
      <w:pPr>
        <w:pStyle w:val="ListParagraph"/>
        <w:numPr>
          <w:ilvl w:val="0"/>
          <w:numId w:val="3"/>
        </w:numPr>
        <w:spacing w:after="120"/>
        <w:ind w:left="360"/>
        <w:contextualSpacing w:val="0"/>
        <w:rPr>
          <w:rFonts w:eastAsiaTheme="minorEastAsia"/>
          <w:sz w:val="26"/>
          <w:szCs w:val="26"/>
        </w:rPr>
      </w:pPr>
      <w:r w:rsidRPr="00F56C91">
        <w:rPr>
          <w:sz w:val="26"/>
          <w:szCs w:val="26"/>
        </w:rPr>
        <w:t xml:space="preserve">Pacific Gas and Electric Company </w:t>
      </w:r>
      <w:r w:rsidRPr="00F56C91" w:rsidR="00E46A98">
        <w:rPr>
          <w:sz w:val="26"/>
          <w:szCs w:val="26"/>
        </w:rPr>
        <w:t>shall</w:t>
      </w:r>
      <w:r w:rsidRPr="00F56C91" w:rsidR="000F00EB">
        <w:rPr>
          <w:sz w:val="26"/>
          <w:szCs w:val="26"/>
        </w:rPr>
        <w:t xml:space="preserve"> serve in </w:t>
      </w:r>
      <w:r w:rsidRPr="00F56C91" w:rsidR="00F569AE">
        <w:rPr>
          <w:sz w:val="26"/>
          <w:szCs w:val="26"/>
        </w:rPr>
        <w:t xml:space="preserve">Investigation </w:t>
      </w:r>
      <w:r w:rsidRPr="00F56C91" w:rsidR="008E1E22">
        <w:rPr>
          <w:sz w:val="26"/>
          <w:szCs w:val="26"/>
        </w:rPr>
        <w:t>19-09-016</w:t>
      </w:r>
      <w:r w:rsidRPr="00F56C91" w:rsidR="00F569AE">
        <w:rPr>
          <w:sz w:val="26"/>
          <w:szCs w:val="26"/>
        </w:rPr>
        <w:t xml:space="preserve"> (</w:t>
      </w:r>
      <w:r w:rsidRPr="00F56C91" w:rsidR="00146BD2">
        <w:rPr>
          <w:sz w:val="26"/>
          <w:szCs w:val="26"/>
        </w:rPr>
        <w:t xml:space="preserve">the proceeding resulting in </w:t>
      </w:r>
      <w:r w:rsidRPr="00F56C91" w:rsidR="3E2AD4B2">
        <w:rPr>
          <w:sz w:val="26"/>
          <w:szCs w:val="26"/>
        </w:rPr>
        <w:t>D</w:t>
      </w:r>
      <w:r w:rsidRPr="00F56C91" w:rsidR="6FDA3915">
        <w:rPr>
          <w:sz w:val="26"/>
          <w:szCs w:val="26"/>
        </w:rPr>
        <w:t xml:space="preserve">ecision </w:t>
      </w:r>
      <w:r w:rsidRPr="00F56C91" w:rsidR="00146BD2">
        <w:rPr>
          <w:sz w:val="26"/>
          <w:szCs w:val="26"/>
        </w:rPr>
        <w:t>20-05-053</w:t>
      </w:r>
      <w:r w:rsidRPr="00F56C91" w:rsidR="009C08A3">
        <w:rPr>
          <w:sz w:val="26"/>
          <w:szCs w:val="26"/>
        </w:rPr>
        <w:t>),</w:t>
      </w:r>
      <w:r w:rsidRPr="00F56C91" w:rsidR="008E1E22">
        <w:rPr>
          <w:sz w:val="26"/>
          <w:szCs w:val="26"/>
        </w:rPr>
        <w:t xml:space="preserve"> Rulemaking </w:t>
      </w:r>
      <w:r w:rsidRPr="00F56C91" w:rsidR="006E732F">
        <w:rPr>
          <w:sz w:val="26"/>
          <w:szCs w:val="26"/>
        </w:rPr>
        <w:t>18-10-007 (</w:t>
      </w:r>
      <w:r w:rsidR="00DC23CF">
        <w:rPr>
          <w:sz w:val="26"/>
          <w:szCs w:val="26"/>
        </w:rPr>
        <w:t>a</w:t>
      </w:r>
      <w:r w:rsidRPr="00F56C91" w:rsidR="006E732F">
        <w:rPr>
          <w:sz w:val="26"/>
          <w:szCs w:val="26"/>
        </w:rPr>
        <w:t xml:space="preserve"> formal wildfire-related proceeding)</w:t>
      </w:r>
      <w:r w:rsidRPr="00F56C91" w:rsidR="00937D8B">
        <w:rPr>
          <w:sz w:val="26"/>
          <w:szCs w:val="26"/>
        </w:rPr>
        <w:t xml:space="preserve">, </w:t>
      </w:r>
      <w:r w:rsidRPr="00F56C91" w:rsidR="7DA29E1A">
        <w:rPr>
          <w:sz w:val="26"/>
          <w:szCs w:val="26"/>
        </w:rPr>
        <w:t xml:space="preserve">and serve </w:t>
      </w:r>
      <w:r w:rsidRPr="00F56C91" w:rsidR="544DCAA3">
        <w:rPr>
          <w:sz w:val="26"/>
          <w:szCs w:val="26"/>
        </w:rPr>
        <w:t>on the W</w:t>
      </w:r>
      <w:r w:rsidRPr="00F56C91" w:rsidR="45EB615A">
        <w:rPr>
          <w:sz w:val="26"/>
          <w:szCs w:val="26"/>
        </w:rPr>
        <w:t xml:space="preserve">ildfire </w:t>
      </w:r>
      <w:r w:rsidRPr="00F56C91" w:rsidR="544DCAA3">
        <w:rPr>
          <w:sz w:val="26"/>
          <w:szCs w:val="26"/>
        </w:rPr>
        <w:t>S</w:t>
      </w:r>
      <w:r w:rsidRPr="00F56C91" w:rsidR="1D760A8A">
        <w:rPr>
          <w:sz w:val="26"/>
          <w:szCs w:val="26"/>
        </w:rPr>
        <w:t xml:space="preserve">afety </w:t>
      </w:r>
      <w:r w:rsidRPr="00F56C91" w:rsidR="544DCAA3">
        <w:rPr>
          <w:sz w:val="26"/>
          <w:szCs w:val="26"/>
        </w:rPr>
        <w:t>D</w:t>
      </w:r>
      <w:r w:rsidRPr="00F56C91" w:rsidR="5D730475">
        <w:rPr>
          <w:sz w:val="26"/>
          <w:szCs w:val="26"/>
        </w:rPr>
        <w:t>ivision</w:t>
      </w:r>
      <w:r w:rsidRPr="00F56C91" w:rsidR="002A69FB">
        <w:rPr>
          <w:sz w:val="26"/>
          <w:szCs w:val="26"/>
        </w:rPr>
        <w:t xml:space="preserve"> at </w:t>
      </w:r>
      <w:hyperlink w:history="1" r:id="rId21">
        <w:r w:rsidRPr="00F56C91" w:rsidR="00B70413">
          <w:rPr>
            <w:rStyle w:val="Hyperlink"/>
            <w:sz w:val="26"/>
            <w:szCs w:val="26"/>
          </w:rPr>
          <w:t>wildfiresafetydivision@cpuc.ca.gov</w:t>
        </w:r>
      </w:hyperlink>
      <w:r w:rsidRPr="00F56C91" w:rsidR="5F1B0F14">
        <w:rPr>
          <w:sz w:val="26"/>
          <w:szCs w:val="26"/>
        </w:rPr>
        <w:t>,</w:t>
      </w:r>
      <w:r w:rsidRPr="00F56C91" w:rsidR="002A69FB">
        <w:rPr>
          <w:sz w:val="26"/>
          <w:szCs w:val="26"/>
        </w:rPr>
        <w:t xml:space="preserve"> </w:t>
      </w:r>
      <w:r w:rsidRPr="00F56C91" w:rsidR="20BF0A17">
        <w:rPr>
          <w:sz w:val="26"/>
          <w:szCs w:val="26"/>
        </w:rPr>
        <w:t xml:space="preserve">and on the Safety and Enforcement Division at </w:t>
      </w:r>
      <w:hyperlink w:history="1" r:id="rId22">
        <w:r w:rsidRPr="00F56C91" w:rsidR="633D2411">
          <w:rPr>
            <w:rStyle w:val="Hyperlink"/>
            <w:sz w:val="26"/>
            <w:szCs w:val="26"/>
          </w:rPr>
          <w:t>ESRB_ComplianceFilings@cpuc.ca.gov</w:t>
        </w:r>
      </w:hyperlink>
      <w:r w:rsidRPr="00F56C91" w:rsidR="633D2411">
        <w:rPr>
          <w:sz w:val="26"/>
          <w:szCs w:val="26"/>
        </w:rPr>
        <w:t>,</w:t>
      </w:r>
      <w:r w:rsidRPr="00F56C91" w:rsidR="002A69FB">
        <w:rPr>
          <w:sz w:val="26"/>
          <w:szCs w:val="26"/>
        </w:rPr>
        <w:t xml:space="preserve"> </w:t>
      </w:r>
      <w:r w:rsidRPr="00F56C91" w:rsidR="7C012990">
        <w:rPr>
          <w:sz w:val="26"/>
          <w:szCs w:val="26"/>
        </w:rPr>
        <w:t>on the Commission’s Executive Director,</w:t>
      </w:r>
      <w:r w:rsidRPr="00F56C91" w:rsidR="5F1B0F14">
        <w:rPr>
          <w:sz w:val="26"/>
          <w:szCs w:val="26"/>
        </w:rPr>
        <w:t xml:space="preserve"> </w:t>
      </w:r>
      <w:r w:rsidRPr="00F56C91" w:rsidR="00937D8B">
        <w:rPr>
          <w:sz w:val="26"/>
          <w:szCs w:val="26"/>
        </w:rPr>
        <w:t>and/or any other proceeding</w:t>
      </w:r>
      <w:r w:rsidR="00DC23CF">
        <w:rPr>
          <w:sz w:val="26"/>
          <w:szCs w:val="26"/>
        </w:rPr>
        <w:t xml:space="preserve"> service list</w:t>
      </w:r>
      <w:r w:rsidRPr="00F56C91" w:rsidR="00937D8B">
        <w:rPr>
          <w:sz w:val="26"/>
          <w:szCs w:val="26"/>
        </w:rPr>
        <w:t xml:space="preserve">s </w:t>
      </w:r>
      <w:r w:rsidR="00DC23CF">
        <w:rPr>
          <w:sz w:val="26"/>
          <w:szCs w:val="26"/>
        </w:rPr>
        <w:t xml:space="preserve">or persons </w:t>
      </w:r>
      <w:r w:rsidRPr="00F56C91" w:rsidR="00937D8B">
        <w:rPr>
          <w:sz w:val="26"/>
          <w:szCs w:val="26"/>
        </w:rPr>
        <w:t xml:space="preserve">requested by the Commission or its staff, </w:t>
      </w:r>
      <w:r w:rsidRPr="00F56C91" w:rsidR="004A7E16">
        <w:rPr>
          <w:sz w:val="26"/>
          <w:szCs w:val="26"/>
        </w:rPr>
        <w:t xml:space="preserve">a </w:t>
      </w:r>
      <w:r w:rsidRPr="00F56C91" w:rsidR="000F00EB">
        <w:rPr>
          <w:sz w:val="26"/>
          <w:szCs w:val="26"/>
        </w:rPr>
        <w:t xml:space="preserve">Corrective Action Plan </w:t>
      </w:r>
      <w:r w:rsidR="00DC23CF">
        <w:rPr>
          <w:sz w:val="26"/>
          <w:szCs w:val="26"/>
        </w:rPr>
        <w:t>as described herein</w:t>
      </w:r>
      <w:r w:rsidRPr="00F56C91" w:rsidR="000F00EB">
        <w:rPr>
          <w:sz w:val="26"/>
          <w:szCs w:val="26"/>
        </w:rPr>
        <w:t xml:space="preserve">.  The </w:t>
      </w:r>
      <w:r w:rsidRPr="00F56C91" w:rsidR="6A3FAB2D">
        <w:rPr>
          <w:sz w:val="26"/>
          <w:szCs w:val="26"/>
        </w:rPr>
        <w:t>Corrective Action Plan</w:t>
      </w:r>
      <w:r w:rsidRPr="00F56C91" w:rsidR="000F00EB">
        <w:rPr>
          <w:sz w:val="26"/>
          <w:szCs w:val="26"/>
        </w:rPr>
        <w:t xml:space="preserve"> shall be </w:t>
      </w:r>
      <w:r w:rsidRPr="00F56C91" w:rsidR="35EC01DA">
        <w:rPr>
          <w:sz w:val="26"/>
          <w:szCs w:val="26"/>
        </w:rPr>
        <w:t>served</w:t>
      </w:r>
      <w:r w:rsidRPr="00F56C91" w:rsidR="000F00EB">
        <w:rPr>
          <w:sz w:val="26"/>
          <w:szCs w:val="26"/>
        </w:rPr>
        <w:t xml:space="preserve"> no later than</w:t>
      </w:r>
      <w:r w:rsidRPr="00F56C91" w:rsidR="00A546C4">
        <w:rPr>
          <w:sz w:val="26"/>
          <w:szCs w:val="26"/>
        </w:rPr>
        <w:t xml:space="preserve"> 20 days following issuance of this Resolution.</w:t>
      </w:r>
      <w:r w:rsidRPr="00F56C91" w:rsidR="7C012990">
        <w:rPr>
          <w:sz w:val="26"/>
          <w:szCs w:val="26"/>
        </w:rPr>
        <w:t xml:space="preserve">  The Corrective Action Plan shall request approval by the Commission’s Executive Director</w:t>
      </w:r>
      <w:r w:rsidRPr="00F56C91" w:rsidR="00884607">
        <w:rPr>
          <w:sz w:val="26"/>
          <w:szCs w:val="26"/>
        </w:rPr>
        <w:t>.</w:t>
      </w:r>
    </w:p>
    <w:p w:rsidRPr="00F56C91" w:rsidR="00E46A98" w:rsidP="000F00EB" w:rsidRDefault="00A546C4" w14:paraId="437B405C" w14:textId="7B513C06">
      <w:pPr>
        <w:pStyle w:val="ListParagraph"/>
        <w:numPr>
          <w:ilvl w:val="0"/>
          <w:numId w:val="3"/>
        </w:numPr>
        <w:spacing w:after="120"/>
        <w:ind w:left="360"/>
        <w:contextualSpacing w:val="0"/>
        <w:rPr>
          <w:sz w:val="26"/>
          <w:szCs w:val="26"/>
        </w:rPr>
      </w:pPr>
      <w:r w:rsidRPr="00F56C91">
        <w:rPr>
          <w:sz w:val="26"/>
          <w:szCs w:val="26"/>
        </w:rPr>
        <w:t xml:space="preserve">Every 90 days following </w:t>
      </w:r>
      <w:r w:rsidRPr="00F56C91" w:rsidR="05203DCB">
        <w:rPr>
          <w:sz w:val="26"/>
          <w:szCs w:val="26"/>
        </w:rPr>
        <w:t>service</w:t>
      </w:r>
      <w:r w:rsidRPr="00F56C91">
        <w:rPr>
          <w:sz w:val="26"/>
          <w:szCs w:val="26"/>
        </w:rPr>
        <w:t xml:space="preserve"> of the </w:t>
      </w:r>
      <w:r w:rsidRPr="00F56C91" w:rsidR="05203DCB">
        <w:rPr>
          <w:sz w:val="26"/>
          <w:szCs w:val="26"/>
        </w:rPr>
        <w:t>Corrective Action Plan</w:t>
      </w:r>
      <w:r w:rsidRPr="00F56C91">
        <w:rPr>
          <w:sz w:val="26"/>
          <w:szCs w:val="26"/>
        </w:rPr>
        <w:t xml:space="preserve"> described above, </w:t>
      </w:r>
      <w:r w:rsidRPr="00F56C91" w:rsidR="530BCC63">
        <w:rPr>
          <w:sz w:val="26"/>
          <w:szCs w:val="26"/>
        </w:rPr>
        <w:t>Pacific Gas and Electric Company</w:t>
      </w:r>
      <w:r w:rsidRPr="00F56C91">
        <w:rPr>
          <w:sz w:val="26"/>
          <w:szCs w:val="26"/>
        </w:rPr>
        <w:t xml:space="preserve"> shall serve in the same proceedings</w:t>
      </w:r>
      <w:r w:rsidRPr="00F56C91" w:rsidR="1099B650">
        <w:rPr>
          <w:sz w:val="26"/>
          <w:szCs w:val="26"/>
        </w:rPr>
        <w:t>,</w:t>
      </w:r>
      <w:r w:rsidRPr="00F56C91">
        <w:rPr>
          <w:sz w:val="26"/>
          <w:szCs w:val="26"/>
        </w:rPr>
        <w:t xml:space="preserve"> </w:t>
      </w:r>
      <w:r w:rsidRPr="00F56C91" w:rsidR="085F59B7">
        <w:rPr>
          <w:sz w:val="26"/>
          <w:szCs w:val="26"/>
        </w:rPr>
        <w:t>and on the same email addresses</w:t>
      </w:r>
      <w:r w:rsidRPr="00F56C91" w:rsidR="0B8B885C">
        <w:rPr>
          <w:sz w:val="26"/>
          <w:szCs w:val="26"/>
        </w:rPr>
        <w:t xml:space="preserve"> as in ordering paragraph 2</w:t>
      </w:r>
      <w:r w:rsidRPr="00F56C91" w:rsidR="1099B650">
        <w:rPr>
          <w:sz w:val="26"/>
          <w:szCs w:val="26"/>
        </w:rPr>
        <w:t>,</w:t>
      </w:r>
      <w:r w:rsidRPr="00F56C91" w:rsidR="085F59B7">
        <w:rPr>
          <w:sz w:val="26"/>
          <w:szCs w:val="26"/>
        </w:rPr>
        <w:t xml:space="preserve"> </w:t>
      </w:r>
      <w:r w:rsidRPr="00F56C91">
        <w:rPr>
          <w:sz w:val="26"/>
          <w:szCs w:val="26"/>
        </w:rPr>
        <w:t>a report updating the information required in the Corrective Action Plan</w:t>
      </w:r>
      <w:r w:rsidRPr="00F56C91" w:rsidR="680DA7B2">
        <w:rPr>
          <w:sz w:val="26"/>
          <w:szCs w:val="26"/>
        </w:rPr>
        <w:t xml:space="preserve"> until such time as the Commission issues a Resolution or other communication ceasing such required reporting</w:t>
      </w:r>
      <w:r w:rsidRPr="00F56C91">
        <w:rPr>
          <w:sz w:val="26"/>
          <w:szCs w:val="26"/>
        </w:rPr>
        <w:t>.</w:t>
      </w:r>
      <w:r w:rsidRPr="00F56C91" w:rsidR="4CC1FBF4">
        <w:rPr>
          <w:sz w:val="26"/>
          <w:szCs w:val="26"/>
        </w:rPr>
        <w:t xml:space="preserve"> </w:t>
      </w:r>
    </w:p>
    <w:p w:rsidRPr="00F56C91" w:rsidR="3EE76204" w:rsidP="51C4C80B" w:rsidRDefault="3EE76204" w14:paraId="63A3765C" w14:textId="6044A2F6">
      <w:pPr>
        <w:pStyle w:val="ListParagraph"/>
        <w:numPr>
          <w:ilvl w:val="0"/>
          <w:numId w:val="3"/>
        </w:numPr>
        <w:spacing w:after="120"/>
        <w:ind w:left="360"/>
        <w:contextualSpacing w:val="0"/>
        <w:rPr>
          <w:sz w:val="26"/>
          <w:szCs w:val="26"/>
        </w:rPr>
      </w:pPr>
      <w:r w:rsidRPr="00F56C91">
        <w:rPr>
          <w:sz w:val="26"/>
          <w:szCs w:val="26"/>
        </w:rPr>
        <w:t xml:space="preserve">In its Corrective Action Plan, Pacific Gas and Electric Company shall propose a timeline for the </w:t>
      </w:r>
      <w:r w:rsidR="00DC23CF">
        <w:rPr>
          <w:sz w:val="26"/>
          <w:szCs w:val="26"/>
        </w:rPr>
        <w:t xml:space="preserve">cessation of </w:t>
      </w:r>
      <w:r w:rsidRPr="00F56C91">
        <w:rPr>
          <w:sz w:val="26"/>
          <w:szCs w:val="26"/>
        </w:rPr>
        <w:t>reporting required in this Resolution</w:t>
      </w:r>
      <w:r w:rsidR="00DC23CF">
        <w:rPr>
          <w:sz w:val="26"/>
          <w:szCs w:val="26"/>
        </w:rPr>
        <w:t>, with justification of the proposal</w:t>
      </w:r>
      <w:r w:rsidRPr="00F56C91">
        <w:rPr>
          <w:sz w:val="26"/>
          <w:szCs w:val="26"/>
        </w:rPr>
        <w:t xml:space="preserve">.  </w:t>
      </w:r>
    </w:p>
    <w:p w:rsidRPr="00F56C91" w:rsidR="004A7E16" w:rsidP="799F69C4" w:rsidRDefault="73B959CA" w14:paraId="3C243487" w14:textId="652210FB">
      <w:pPr>
        <w:pStyle w:val="ListParagraph"/>
        <w:numPr>
          <w:ilvl w:val="0"/>
          <w:numId w:val="3"/>
        </w:numPr>
        <w:spacing w:after="120"/>
        <w:ind w:left="360"/>
        <w:contextualSpacing w:val="0"/>
        <w:rPr>
          <w:rFonts w:eastAsiaTheme="minorEastAsia"/>
          <w:sz w:val="26"/>
          <w:szCs w:val="26"/>
        </w:rPr>
      </w:pPr>
      <w:r w:rsidRPr="00F56C91">
        <w:rPr>
          <w:sz w:val="26"/>
          <w:szCs w:val="26"/>
        </w:rPr>
        <w:t xml:space="preserve">Upon </w:t>
      </w:r>
      <w:r w:rsidRPr="00F56C91" w:rsidR="2125DAE0">
        <w:rPr>
          <w:sz w:val="26"/>
          <w:szCs w:val="26"/>
        </w:rPr>
        <w:t>Pacific Gas and Electric Company’s</w:t>
      </w:r>
      <w:r w:rsidRPr="00F56C91" w:rsidR="004A7E16">
        <w:rPr>
          <w:sz w:val="26"/>
          <w:szCs w:val="26"/>
        </w:rPr>
        <w:t xml:space="preserve"> demonstration that it is </w:t>
      </w:r>
      <w:r w:rsidRPr="00F56C91" w:rsidR="116DEC9E">
        <w:rPr>
          <w:sz w:val="26"/>
          <w:szCs w:val="26"/>
        </w:rPr>
        <w:t>prioritizing high risk lines for</w:t>
      </w:r>
      <w:r w:rsidRPr="00F56C91" w:rsidR="251AB7B2">
        <w:rPr>
          <w:sz w:val="26"/>
          <w:szCs w:val="26"/>
        </w:rPr>
        <w:t xml:space="preserve"> Enhanced Vegetation Management t</w:t>
      </w:r>
      <w:r w:rsidRPr="00F56C91" w:rsidR="116DEC9E">
        <w:rPr>
          <w:sz w:val="26"/>
          <w:szCs w:val="26"/>
        </w:rPr>
        <w:t>o the Commission’s satisfaction and meeting</w:t>
      </w:r>
      <w:r w:rsidRPr="00F56C91" w:rsidR="004A7E16">
        <w:rPr>
          <w:sz w:val="26"/>
          <w:szCs w:val="26"/>
        </w:rPr>
        <w:t xml:space="preserve"> all </w:t>
      </w:r>
      <w:r w:rsidRPr="00F56C91" w:rsidR="116DEC9E">
        <w:rPr>
          <w:sz w:val="26"/>
          <w:szCs w:val="26"/>
        </w:rPr>
        <w:t xml:space="preserve">of the </w:t>
      </w:r>
      <w:r w:rsidRPr="00F56C91" w:rsidR="004A7E16">
        <w:rPr>
          <w:sz w:val="26"/>
          <w:szCs w:val="26"/>
        </w:rPr>
        <w:t xml:space="preserve">Step </w:t>
      </w:r>
      <w:r w:rsidRPr="00F56C91" w:rsidR="000F00EB">
        <w:rPr>
          <w:sz w:val="26"/>
          <w:szCs w:val="26"/>
        </w:rPr>
        <w:t>1</w:t>
      </w:r>
      <w:r w:rsidRPr="00F56C91" w:rsidR="004A7E16">
        <w:rPr>
          <w:sz w:val="26"/>
          <w:szCs w:val="26"/>
        </w:rPr>
        <w:t xml:space="preserve"> conditions imposed by this Resolution, </w:t>
      </w:r>
      <w:r w:rsidRPr="00F56C91" w:rsidR="5A22989C">
        <w:rPr>
          <w:sz w:val="26"/>
          <w:szCs w:val="26"/>
        </w:rPr>
        <w:t xml:space="preserve">the Commission will issue a </w:t>
      </w:r>
      <w:r w:rsidRPr="00F56C91" w:rsidR="60AE9E3F">
        <w:rPr>
          <w:sz w:val="26"/>
          <w:szCs w:val="26"/>
        </w:rPr>
        <w:t xml:space="preserve">Resolution </w:t>
      </w:r>
      <w:r w:rsidRPr="00F56C91" w:rsidR="7E2B7DC4">
        <w:rPr>
          <w:sz w:val="26"/>
          <w:szCs w:val="26"/>
        </w:rPr>
        <w:t>allowing</w:t>
      </w:r>
      <w:r w:rsidRPr="00F56C91" w:rsidR="000F00EB">
        <w:rPr>
          <w:sz w:val="26"/>
          <w:szCs w:val="26"/>
        </w:rPr>
        <w:t xml:space="preserve"> </w:t>
      </w:r>
      <w:r w:rsidRPr="00F56C91" w:rsidR="596429AD">
        <w:rPr>
          <w:sz w:val="26"/>
          <w:szCs w:val="26"/>
        </w:rPr>
        <w:t xml:space="preserve">Pacific Gas and Electric Company </w:t>
      </w:r>
      <w:r w:rsidRPr="00F56C91" w:rsidR="64FB96B2">
        <w:rPr>
          <w:sz w:val="26"/>
          <w:szCs w:val="26"/>
        </w:rPr>
        <w:t>to</w:t>
      </w:r>
      <w:r w:rsidRPr="00F56C91" w:rsidR="004A7E16">
        <w:rPr>
          <w:sz w:val="26"/>
          <w:szCs w:val="26"/>
        </w:rPr>
        <w:t xml:space="preserve"> exit Step </w:t>
      </w:r>
      <w:r w:rsidRPr="00F56C91" w:rsidR="000F00EB">
        <w:rPr>
          <w:sz w:val="26"/>
          <w:szCs w:val="26"/>
        </w:rPr>
        <w:t>1</w:t>
      </w:r>
      <w:r w:rsidRPr="00F56C91" w:rsidR="004A7E16">
        <w:rPr>
          <w:sz w:val="26"/>
          <w:szCs w:val="26"/>
        </w:rPr>
        <w:t>.</w:t>
      </w:r>
    </w:p>
    <w:p w:rsidRPr="00F56C91" w:rsidR="004A7E16" w:rsidP="799F69C4" w:rsidRDefault="004A7E16" w14:paraId="49C37A1C" w14:textId="2BA2A377">
      <w:pPr>
        <w:pStyle w:val="ListParagraph"/>
        <w:numPr>
          <w:ilvl w:val="0"/>
          <w:numId w:val="3"/>
        </w:numPr>
        <w:spacing w:after="120"/>
        <w:ind w:left="360"/>
        <w:contextualSpacing w:val="0"/>
        <w:rPr>
          <w:rFonts w:eastAsiaTheme="minorEastAsia"/>
          <w:sz w:val="26"/>
          <w:szCs w:val="26"/>
        </w:rPr>
      </w:pPr>
      <w:r w:rsidRPr="00F56C91">
        <w:rPr>
          <w:sz w:val="26"/>
          <w:szCs w:val="26"/>
        </w:rPr>
        <w:t xml:space="preserve">If </w:t>
      </w:r>
      <w:r w:rsidRPr="00F56C91" w:rsidR="508C7E2C">
        <w:rPr>
          <w:sz w:val="26"/>
          <w:szCs w:val="26"/>
        </w:rPr>
        <w:t>Pacific Gas and Electric Company</w:t>
      </w:r>
      <w:r w:rsidRPr="00F56C91">
        <w:rPr>
          <w:sz w:val="26"/>
          <w:szCs w:val="26"/>
        </w:rPr>
        <w:t xml:space="preserve"> fails to demonstrate that it is </w:t>
      </w:r>
      <w:r w:rsidRPr="00F56C91" w:rsidR="7897C47C">
        <w:rPr>
          <w:sz w:val="26"/>
          <w:szCs w:val="26"/>
        </w:rPr>
        <w:t xml:space="preserve">prioritizing high risk lines for </w:t>
      </w:r>
      <w:r w:rsidRPr="00F56C91" w:rsidR="00AF68A9">
        <w:rPr>
          <w:sz w:val="26"/>
          <w:szCs w:val="26"/>
        </w:rPr>
        <w:t>Enhanced V</w:t>
      </w:r>
      <w:r w:rsidRPr="00F56C91" w:rsidR="7897C47C">
        <w:rPr>
          <w:sz w:val="26"/>
          <w:szCs w:val="26"/>
        </w:rPr>
        <w:t xml:space="preserve">egetation </w:t>
      </w:r>
      <w:r w:rsidRPr="00F56C91" w:rsidR="00AF68A9">
        <w:rPr>
          <w:sz w:val="26"/>
          <w:szCs w:val="26"/>
        </w:rPr>
        <w:t>M</w:t>
      </w:r>
      <w:r w:rsidRPr="00F56C91" w:rsidR="7897C47C">
        <w:rPr>
          <w:sz w:val="26"/>
          <w:szCs w:val="26"/>
        </w:rPr>
        <w:t>anagement to the Commission’s satisfaction and meeting all of the</w:t>
      </w:r>
      <w:r w:rsidRPr="00F56C91">
        <w:rPr>
          <w:sz w:val="26"/>
          <w:szCs w:val="26"/>
        </w:rPr>
        <w:t xml:space="preserve"> Step </w:t>
      </w:r>
      <w:r w:rsidRPr="00F56C91" w:rsidR="006E732F">
        <w:rPr>
          <w:sz w:val="26"/>
          <w:szCs w:val="26"/>
        </w:rPr>
        <w:t>1</w:t>
      </w:r>
      <w:r w:rsidRPr="00F56C91">
        <w:rPr>
          <w:sz w:val="26"/>
          <w:szCs w:val="26"/>
        </w:rPr>
        <w:t xml:space="preserve"> conditions, the Commission may place </w:t>
      </w:r>
      <w:r w:rsidRPr="00F56C91" w:rsidR="414BE5EE">
        <w:rPr>
          <w:sz w:val="26"/>
          <w:szCs w:val="26"/>
        </w:rPr>
        <w:t xml:space="preserve">Pacific Gas and Electric Company </w:t>
      </w:r>
      <w:r w:rsidRPr="00F56C91">
        <w:rPr>
          <w:sz w:val="26"/>
          <w:szCs w:val="26"/>
        </w:rPr>
        <w:t xml:space="preserve">in Step </w:t>
      </w:r>
      <w:r w:rsidRPr="00F56C91" w:rsidR="006E732F">
        <w:rPr>
          <w:sz w:val="26"/>
          <w:szCs w:val="26"/>
        </w:rPr>
        <w:t xml:space="preserve">2 </w:t>
      </w:r>
      <w:r w:rsidRPr="00F56C91">
        <w:rPr>
          <w:sz w:val="26"/>
          <w:szCs w:val="26"/>
        </w:rPr>
        <w:t xml:space="preserve">or other relevant </w:t>
      </w:r>
      <w:r w:rsidRPr="00F56C91" w:rsidR="4DC6B0AF">
        <w:rPr>
          <w:sz w:val="26"/>
          <w:szCs w:val="26"/>
        </w:rPr>
        <w:t>S</w:t>
      </w:r>
      <w:r w:rsidRPr="00F56C91">
        <w:rPr>
          <w:sz w:val="26"/>
          <w:szCs w:val="26"/>
        </w:rPr>
        <w:t xml:space="preserve">tep set forth in </w:t>
      </w:r>
      <w:r w:rsidRPr="00F56C91" w:rsidR="73B959CA">
        <w:rPr>
          <w:sz w:val="26"/>
          <w:szCs w:val="26"/>
        </w:rPr>
        <w:t>D</w:t>
      </w:r>
      <w:r w:rsidRPr="00F56C91" w:rsidR="00B52F77">
        <w:rPr>
          <w:sz w:val="26"/>
          <w:szCs w:val="26"/>
        </w:rPr>
        <w:t xml:space="preserve">ecision </w:t>
      </w:r>
      <w:r w:rsidRPr="00F56C91">
        <w:rPr>
          <w:sz w:val="26"/>
          <w:szCs w:val="26"/>
        </w:rPr>
        <w:t>20-05-053.  If the Commission determines such action is appropriate, it will issue a new Resolution.</w:t>
      </w:r>
    </w:p>
    <w:p w:rsidR="2F62CF77" w:rsidP="560599C1" w:rsidRDefault="2F62CF77" w14:paraId="4017A614" w14:textId="442CB360">
      <w:pPr>
        <w:pStyle w:val="ListParagraph"/>
        <w:numPr>
          <w:ilvl w:val="0"/>
          <w:numId w:val="3"/>
        </w:numPr>
        <w:spacing w:after="120"/>
        <w:ind w:left="360"/>
        <w:rPr>
          <w:sz w:val="26"/>
          <w:szCs w:val="26"/>
        </w:rPr>
      </w:pPr>
      <w:r w:rsidRPr="00F56C91">
        <w:rPr>
          <w:sz w:val="26"/>
          <w:szCs w:val="26"/>
        </w:rPr>
        <w:t>Nothing in this Resolution limits the Commission’s a</w:t>
      </w:r>
      <w:r w:rsidRPr="00F56C91" w:rsidR="1AFE3CB6">
        <w:rPr>
          <w:sz w:val="26"/>
          <w:szCs w:val="26"/>
        </w:rPr>
        <w:t xml:space="preserve">uthority </w:t>
      </w:r>
      <w:r w:rsidRPr="00F56C91">
        <w:rPr>
          <w:sz w:val="26"/>
          <w:szCs w:val="26"/>
        </w:rPr>
        <w:t>to place Pacific Gas and Electric Company into any Step set forth in Decision 20-05-053's Enhanced Oversight and Enforcement process</w:t>
      </w:r>
      <w:r w:rsidRPr="00F56C91" w:rsidR="6A7401F2">
        <w:rPr>
          <w:sz w:val="26"/>
          <w:szCs w:val="26"/>
        </w:rPr>
        <w:t xml:space="preserve"> at any time</w:t>
      </w:r>
      <w:r w:rsidRPr="00F56C91">
        <w:rPr>
          <w:sz w:val="26"/>
          <w:szCs w:val="26"/>
        </w:rPr>
        <w:t>.</w:t>
      </w:r>
    </w:p>
    <w:p w:rsidRPr="00F56C91" w:rsidR="00DC23CF" w:rsidP="00415AA0" w:rsidRDefault="00DC23CF" w14:paraId="01EA34F5" w14:textId="77777777">
      <w:pPr>
        <w:pStyle w:val="ListParagraph"/>
        <w:spacing w:after="120"/>
        <w:ind w:left="360"/>
        <w:rPr>
          <w:sz w:val="26"/>
          <w:szCs w:val="26"/>
        </w:rPr>
      </w:pPr>
    </w:p>
    <w:p w:rsidRPr="00F56C91" w:rsidR="00301599" w:rsidP="005B3B5F" w:rsidRDefault="004A7E16" w14:paraId="6C935D16" w14:textId="2268B177">
      <w:pPr>
        <w:pStyle w:val="ListParagraph"/>
        <w:numPr>
          <w:ilvl w:val="0"/>
          <w:numId w:val="3"/>
        </w:numPr>
        <w:spacing w:after="120"/>
        <w:ind w:left="360"/>
        <w:contextualSpacing w:val="0"/>
        <w:rPr>
          <w:rFonts w:eastAsiaTheme="minorEastAsia"/>
          <w:sz w:val="26"/>
          <w:szCs w:val="26"/>
        </w:rPr>
      </w:pPr>
      <w:r w:rsidRPr="00F56C91">
        <w:rPr>
          <w:sz w:val="26"/>
          <w:szCs w:val="26"/>
        </w:rPr>
        <w:t xml:space="preserve">Nothing in this Resolution limits the Commission’s authority </w:t>
      </w:r>
      <w:r w:rsidRPr="00F56C91" w:rsidR="006E732F">
        <w:rPr>
          <w:sz w:val="26"/>
          <w:szCs w:val="26"/>
        </w:rPr>
        <w:t xml:space="preserve">to </w:t>
      </w:r>
      <w:r w:rsidRPr="00F56C91" w:rsidR="00F71A56">
        <w:rPr>
          <w:sz w:val="26"/>
          <w:szCs w:val="26"/>
        </w:rPr>
        <w:t>take actions to ensure safe and reliable gas and electric service</w:t>
      </w:r>
      <w:r w:rsidRPr="00F56C91" w:rsidR="00A546C4">
        <w:rPr>
          <w:sz w:val="26"/>
          <w:szCs w:val="26"/>
        </w:rPr>
        <w:t xml:space="preserve">, enforce its own orders or California law and regulation, or take any other steps to ensure </w:t>
      </w:r>
      <w:r w:rsidRPr="00F56C91" w:rsidR="7A19B727">
        <w:rPr>
          <w:sz w:val="26"/>
          <w:szCs w:val="26"/>
        </w:rPr>
        <w:t xml:space="preserve">Pacific Gas </w:t>
      </w:r>
      <w:r w:rsidRPr="00F56C91" w:rsidR="00C67B6A">
        <w:rPr>
          <w:sz w:val="26"/>
          <w:szCs w:val="26"/>
        </w:rPr>
        <w:t>and</w:t>
      </w:r>
      <w:r w:rsidRPr="00F56C91" w:rsidR="7A19B727">
        <w:rPr>
          <w:sz w:val="26"/>
          <w:szCs w:val="26"/>
        </w:rPr>
        <w:t xml:space="preserve"> Electric Company</w:t>
      </w:r>
      <w:r w:rsidRPr="00F56C91" w:rsidR="165A2265">
        <w:rPr>
          <w:sz w:val="26"/>
          <w:szCs w:val="26"/>
        </w:rPr>
        <w:t>’s</w:t>
      </w:r>
      <w:r w:rsidRPr="00F56C91" w:rsidR="00A546C4">
        <w:rPr>
          <w:sz w:val="26"/>
          <w:szCs w:val="26"/>
        </w:rPr>
        <w:t xml:space="preserve"> system is designed, operated and maintained to mitigate catastrophic wildfire</w:t>
      </w:r>
      <w:r w:rsidRPr="00F56C91" w:rsidR="00F71A56">
        <w:rPr>
          <w:sz w:val="26"/>
          <w:szCs w:val="26"/>
        </w:rPr>
        <w:t>.</w:t>
      </w:r>
    </w:p>
    <w:p w:rsidR="00415AA0" w:rsidP="00032330" w:rsidRDefault="00415AA0" w14:paraId="0D680AC7" w14:textId="77777777">
      <w:pPr>
        <w:rPr>
          <w:rFonts w:eastAsia="Calibri"/>
          <w:sz w:val="26"/>
          <w:szCs w:val="26"/>
        </w:rPr>
      </w:pPr>
    </w:p>
    <w:p w:rsidRPr="00F56C91" w:rsidR="00E364CF" w:rsidP="00032330" w:rsidRDefault="00E364CF" w14:paraId="2688A3B5" w14:textId="1C8DF7CC">
      <w:pPr>
        <w:rPr>
          <w:rFonts w:eastAsia="Calibri"/>
          <w:sz w:val="26"/>
          <w:szCs w:val="26"/>
        </w:rPr>
      </w:pPr>
      <w:r w:rsidRPr="00F56C91">
        <w:rPr>
          <w:rFonts w:eastAsia="Calibri"/>
          <w:sz w:val="26"/>
          <w:szCs w:val="26"/>
        </w:rPr>
        <w:t xml:space="preserve">This </w:t>
      </w:r>
      <w:r w:rsidRPr="00F56C91" w:rsidR="002A023F">
        <w:rPr>
          <w:rFonts w:eastAsia="Calibri"/>
          <w:sz w:val="26"/>
          <w:szCs w:val="26"/>
        </w:rPr>
        <w:t>Resolution</w:t>
      </w:r>
      <w:r w:rsidRPr="00F56C91">
        <w:rPr>
          <w:rFonts w:eastAsia="Calibri"/>
          <w:sz w:val="26"/>
          <w:szCs w:val="26"/>
        </w:rPr>
        <w:t xml:space="preserve"> is effective today.</w:t>
      </w:r>
    </w:p>
    <w:p w:rsidR="00415AA0" w:rsidRDefault="00415AA0" w14:paraId="62FD2FB1" w14:textId="1E3BFA7A">
      <w:pPr>
        <w:spacing w:after="200" w:line="276" w:lineRule="auto"/>
        <w:rPr>
          <w:sz w:val="26"/>
          <w:szCs w:val="26"/>
        </w:rPr>
      </w:pPr>
      <w:r>
        <w:rPr>
          <w:sz w:val="26"/>
          <w:szCs w:val="26"/>
        </w:rPr>
        <w:br w:type="page"/>
      </w:r>
    </w:p>
    <w:p w:rsidRPr="00F56C91" w:rsidR="00E364CF" w:rsidP="00FF4FB7" w:rsidRDefault="00E364CF" w14:paraId="261B8A72" w14:textId="6FDD791C">
      <w:pPr>
        <w:rPr>
          <w:snapToGrid w:val="0"/>
          <w:sz w:val="26"/>
          <w:szCs w:val="26"/>
        </w:rPr>
      </w:pPr>
      <w:r w:rsidRPr="00F56C91">
        <w:rPr>
          <w:snapToGrid w:val="0"/>
          <w:sz w:val="26"/>
          <w:szCs w:val="26"/>
        </w:rPr>
        <w:lastRenderedPageBreak/>
        <w:t xml:space="preserve">I certify that the foregoing </w:t>
      </w:r>
      <w:r w:rsidRPr="00F56C91" w:rsidR="002A023F">
        <w:rPr>
          <w:snapToGrid w:val="0"/>
          <w:sz w:val="26"/>
          <w:szCs w:val="26"/>
        </w:rPr>
        <w:t>Resolution</w:t>
      </w:r>
      <w:r w:rsidRPr="00F56C91">
        <w:rPr>
          <w:snapToGrid w:val="0"/>
          <w:sz w:val="26"/>
          <w:szCs w:val="26"/>
        </w:rPr>
        <w:t xml:space="preserve"> was duly introduced, passed and adopted at a conference of the Public Utilities Commission of the State of California held on </w:t>
      </w:r>
      <w:r w:rsidRPr="00F56C91" w:rsidR="00FF4FB7">
        <w:rPr>
          <w:snapToGrid w:val="0"/>
          <w:sz w:val="26"/>
          <w:szCs w:val="26"/>
        </w:rPr>
        <w:br/>
      </w:r>
      <w:r w:rsidRPr="00F56C91" w:rsidR="77A9E2F3">
        <w:rPr>
          <w:snapToGrid w:val="0"/>
          <w:sz w:val="26"/>
          <w:szCs w:val="26"/>
        </w:rPr>
        <w:t>April 15</w:t>
      </w:r>
      <w:r w:rsidRPr="00F56C91" w:rsidR="00FF4FB7">
        <w:rPr>
          <w:snapToGrid w:val="0"/>
          <w:sz w:val="26"/>
          <w:szCs w:val="26"/>
        </w:rPr>
        <w:t xml:space="preserve">, </w:t>
      </w:r>
      <w:r w:rsidRPr="00F56C91" w:rsidR="008E1AD7">
        <w:rPr>
          <w:snapToGrid w:val="0"/>
          <w:sz w:val="26"/>
          <w:szCs w:val="26"/>
        </w:rPr>
        <w:t>202</w:t>
      </w:r>
      <w:r w:rsidRPr="00F56C91" w:rsidR="002A69FB">
        <w:rPr>
          <w:snapToGrid w:val="0"/>
          <w:sz w:val="26"/>
          <w:szCs w:val="26"/>
        </w:rPr>
        <w:t>1</w:t>
      </w:r>
      <w:r w:rsidRPr="00F56C91" w:rsidR="009C10CE">
        <w:rPr>
          <w:snapToGrid w:val="0"/>
          <w:sz w:val="26"/>
          <w:szCs w:val="26"/>
        </w:rPr>
        <w:t>,</w:t>
      </w:r>
      <w:r w:rsidRPr="00F56C91">
        <w:rPr>
          <w:snapToGrid w:val="0"/>
          <w:sz w:val="26"/>
          <w:szCs w:val="26"/>
        </w:rPr>
        <w:t xml:space="preserve"> the following Commissioners voting favorably thereon:</w:t>
      </w:r>
    </w:p>
    <w:p w:rsidRPr="00F56C91" w:rsidR="00E364CF" w:rsidP="00E364CF" w:rsidRDefault="00E364CF" w14:paraId="099AF589" w14:textId="08BCA00B">
      <w:pPr>
        <w:tabs>
          <w:tab w:val="left" w:pos="720"/>
          <w:tab w:val="left" w:pos="1152"/>
          <w:tab w:val="left" w:pos="1728"/>
          <w:tab w:val="left" w:pos="3168"/>
          <w:tab w:val="left" w:pos="5040"/>
        </w:tabs>
        <w:ind w:right="144"/>
        <w:jc w:val="both"/>
        <w:rPr>
          <w:sz w:val="26"/>
          <w:szCs w:val="26"/>
        </w:rPr>
      </w:pPr>
    </w:p>
    <w:p w:rsidR="00FF4FB7" w:rsidP="00E364CF" w:rsidRDefault="00FF4FB7" w14:paraId="47548071" w14:textId="6B723A93">
      <w:pPr>
        <w:tabs>
          <w:tab w:val="left" w:pos="720"/>
          <w:tab w:val="left" w:pos="1152"/>
          <w:tab w:val="left" w:pos="1728"/>
          <w:tab w:val="left" w:pos="3168"/>
          <w:tab w:val="left" w:pos="5040"/>
        </w:tabs>
        <w:ind w:right="144"/>
        <w:jc w:val="both"/>
        <w:rPr>
          <w:sz w:val="26"/>
          <w:szCs w:val="26"/>
        </w:rPr>
      </w:pPr>
    </w:p>
    <w:p w:rsidR="00415AA0" w:rsidP="00E364CF" w:rsidRDefault="00415AA0" w14:paraId="183E01C8" w14:textId="1DD70A2F">
      <w:pPr>
        <w:tabs>
          <w:tab w:val="left" w:pos="720"/>
          <w:tab w:val="left" w:pos="1152"/>
          <w:tab w:val="left" w:pos="1728"/>
          <w:tab w:val="left" w:pos="3168"/>
          <w:tab w:val="left" w:pos="5040"/>
        </w:tabs>
        <w:ind w:right="144"/>
        <w:jc w:val="both"/>
        <w:rPr>
          <w:sz w:val="26"/>
          <w:szCs w:val="26"/>
        </w:rPr>
      </w:pPr>
    </w:p>
    <w:p w:rsidRPr="00F56C91" w:rsidR="00415AA0" w:rsidP="00E364CF" w:rsidRDefault="00415AA0" w14:paraId="5DAE6D36" w14:textId="77777777">
      <w:pPr>
        <w:tabs>
          <w:tab w:val="left" w:pos="720"/>
          <w:tab w:val="left" w:pos="1152"/>
          <w:tab w:val="left" w:pos="1728"/>
          <w:tab w:val="left" w:pos="3168"/>
          <w:tab w:val="left" w:pos="5040"/>
        </w:tabs>
        <w:ind w:right="144"/>
        <w:jc w:val="both"/>
        <w:rPr>
          <w:sz w:val="26"/>
          <w:szCs w:val="26"/>
        </w:rPr>
      </w:pPr>
    </w:p>
    <w:p w:rsidRPr="00F56C91" w:rsidR="00D81570" w:rsidP="00D81570" w:rsidRDefault="00032330" w14:paraId="35C09347" w14:textId="5A8FF0A3">
      <w:pPr>
        <w:ind w:left="4320" w:firstLine="720"/>
        <w:rPr>
          <w:i/>
          <w:iCs/>
          <w:sz w:val="26"/>
          <w:szCs w:val="26"/>
        </w:rPr>
      </w:pPr>
      <w:r w:rsidRPr="00F56C91">
        <w:rPr>
          <w:rFonts w:eastAsia="Calibri"/>
          <w:i/>
          <w:iCs/>
          <w:sz w:val="26"/>
          <w:szCs w:val="26"/>
        </w:rPr>
        <w:t>______________________</w:t>
      </w:r>
    </w:p>
    <w:p w:rsidRPr="00F56C91" w:rsidR="000E5AE5" w:rsidP="00D81570" w:rsidRDefault="00A546C4" w14:paraId="7A9A55A8" w14:textId="572AE61A">
      <w:pPr>
        <w:ind w:left="4320" w:firstLine="720"/>
        <w:rPr>
          <w:sz w:val="26"/>
          <w:szCs w:val="26"/>
        </w:rPr>
      </w:pPr>
      <w:r w:rsidRPr="00F56C91">
        <w:rPr>
          <w:sz w:val="26"/>
          <w:szCs w:val="26"/>
        </w:rPr>
        <w:t xml:space="preserve">         Rachel Peterson</w:t>
      </w:r>
    </w:p>
    <w:p w:rsidRPr="00F56C91" w:rsidR="00D81570" w:rsidP="00D81570" w:rsidRDefault="00D81570" w14:paraId="37DECC6E" w14:textId="2CBD27F5">
      <w:pPr>
        <w:ind w:left="4320" w:firstLine="720"/>
        <w:rPr>
          <w:sz w:val="26"/>
          <w:szCs w:val="26"/>
        </w:rPr>
      </w:pPr>
      <w:r w:rsidRPr="00F56C91">
        <w:rPr>
          <w:sz w:val="26"/>
          <w:szCs w:val="26"/>
        </w:rPr>
        <w:t xml:space="preserve">         Executive Director</w:t>
      </w:r>
    </w:p>
    <w:sectPr w:rsidRPr="00F56C91" w:rsidR="00D81570" w:rsidSect="00552250">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pgNumType w:start="1"/>
      <w:cols w:space="720"/>
      <w:titlePg/>
      <w:docGrid w:linePitch="360"/>
    </w:sectPr>
    <w:p>
      <w:r>
        <w:t xml:space="preserve"/>
      </w:r>
    </w:p>
    <w:p>
      <w:r>
        <w:t xml:space="preserve">Attachment 1: </w:t>
      </w:r>
    </w:p>
    <w:p>
      <w:hyperlink w:history="true" r:id="R6f4ce4f2c1db47f3">
        <w:r w:rsidRPr="00CB1292">
          <w:rPr>
            <w:rStyle w:val="Hyperlink"/>
            <w:color w:val="2E74B5" w:themeColor="accent1" w:themeShade="BF"/>
            <w:u w:val="single"/>
          </w:rPr>
          <w:t>Appendix A - Enhanced and Enforcement Process</w:t>
        </w:r>
      </w:hyperlink>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11024F" w14:textId="77777777" w:rsidR="009142B3" w:rsidRDefault="009142B3" w:rsidP="00D45391">
      <w:r>
        <w:separator/>
      </w:r>
    </w:p>
  </w:endnote>
  <w:endnote w:type="continuationSeparator" w:id="0">
    <w:p w14:paraId="046F6677" w14:textId="77777777" w:rsidR="009142B3" w:rsidRDefault="009142B3" w:rsidP="00D45391">
      <w:r>
        <w:continuationSeparator/>
      </w:r>
    </w:p>
  </w:endnote>
  <w:endnote w:type="continuationNotice" w:id="1">
    <w:p w14:paraId="537ED50B" w14:textId="77777777" w:rsidR="009142B3" w:rsidRDefault="009142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alatino">
    <w:altName w:val="Segoe UI Historic"/>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nderson BCG Serif">
    <w:altName w:val="Cambria"/>
    <w:charset w:val="00"/>
    <w:family w:val="roman"/>
    <w:pitch w:val="variable"/>
    <w:sig w:usb0="A000006F" w:usb1="D000E06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57186868"/>
      <w:docPartObj>
        <w:docPartGallery w:val="Page Numbers (Bottom of Page)"/>
        <w:docPartUnique/>
      </w:docPartObj>
    </w:sdtPr>
    <w:sdtEndPr>
      <w:rPr>
        <w:rStyle w:val="PageNumber"/>
      </w:rPr>
    </w:sdtEndPr>
    <w:sdtContent>
      <w:p w14:paraId="0A99B2AC" w14:textId="479461E7" w:rsidR="0066221F" w:rsidRDefault="0066221F" w:rsidP="00CC6BB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C3DD2D" w14:textId="77777777" w:rsidR="0066221F" w:rsidRDefault="006622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3557749"/>
      <w:docPartObj>
        <w:docPartGallery w:val="Page Numbers (Bottom of Page)"/>
        <w:docPartUnique/>
      </w:docPartObj>
    </w:sdtPr>
    <w:sdtEndPr>
      <w:rPr>
        <w:noProof/>
      </w:rPr>
    </w:sdtEndPr>
    <w:sdtContent>
      <w:p w14:paraId="180CB6D1" w14:textId="274CCF4B" w:rsidR="00F56C91" w:rsidRDefault="002A2CA4" w:rsidP="002A2CA4">
        <w:pPr>
          <w:pStyle w:val="Footer"/>
        </w:pPr>
        <w:r w:rsidRPr="002A2CA4">
          <w:rPr>
            <w:sz w:val="18"/>
            <w:szCs w:val="18"/>
          </w:rPr>
          <w:t>367731890</w:t>
        </w:r>
        <w:r>
          <w:tab/>
        </w:r>
        <w:r w:rsidR="00F56C91">
          <w:fldChar w:fldCharType="begin"/>
        </w:r>
        <w:r w:rsidR="00F56C91">
          <w:instrText xml:space="preserve"> PAGE   \* MERGEFORMAT </w:instrText>
        </w:r>
        <w:r w:rsidR="00F56C91">
          <w:fldChar w:fldCharType="separate"/>
        </w:r>
        <w:r w:rsidR="00F56C91">
          <w:rPr>
            <w:noProof/>
          </w:rPr>
          <w:t>2</w:t>
        </w:r>
        <w:r w:rsidR="00F56C91">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2637021"/>
      <w:docPartObj>
        <w:docPartGallery w:val="Page Numbers (Bottom of Page)"/>
        <w:docPartUnique/>
      </w:docPartObj>
    </w:sdtPr>
    <w:sdtEndPr>
      <w:rPr>
        <w:noProof/>
      </w:rPr>
    </w:sdtEndPr>
    <w:sdtContent>
      <w:p w14:paraId="7D15292B" w14:textId="7B10827B" w:rsidR="003D7482" w:rsidRDefault="00DC0711" w:rsidP="00DC0711">
        <w:pPr>
          <w:pStyle w:val="Footer"/>
        </w:pPr>
        <w:r w:rsidRPr="002A2CA4">
          <w:rPr>
            <w:sz w:val="18"/>
            <w:szCs w:val="18"/>
          </w:rPr>
          <w:t>367731890</w:t>
        </w:r>
        <w:r>
          <w:rPr>
            <w:sz w:val="18"/>
            <w:szCs w:val="18"/>
          </w:rPr>
          <w:tab/>
        </w:r>
        <w:r w:rsidR="003D7482">
          <w:fldChar w:fldCharType="begin"/>
        </w:r>
        <w:r w:rsidR="003D7482">
          <w:instrText xml:space="preserve"> PAGE   \* MERGEFORMAT </w:instrText>
        </w:r>
        <w:r w:rsidR="003D7482">
          <w:fldChar w:fldCharType="separate"/>
        </w:r>
        <w:r w:rsidR="003D7482">
          <w:rPr>
            <w:noProof/>
          </w:rPr>
          <w:t>2</w:t>
        </w:r>
        <w:r w:rsidR="003D7482">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0C51D" w14:textId="77777777" w:rsidR="009142B3" w:rsidRDefault="009142B3" w:rsidP="00D45391">
      <w:r>
        <w:separator/>
      </w:r>
    </w:p>
  </w:footnote>
  <w:footnote w:type="continuationSeparator" w:id="0">
    <w:p w14:paraId="050FCF51" w14:textId="77777777" w:rsidR="009142B3" w:rsidRDefault="009142B3" w:rsidP="00D45391">
      <w:r>
        <w:continuationSeparator/>
      </w:r>
    </w:p>
  </w:footnote>
  <w:footnote w:type="continuationNotice" w:id="1">
    <w:p w14:paraId="3AD3A1F8" w14:textId="77777777" w:rsidR="009142B3" w:rsidRDefault="009142B3"/>
  </w:footnote>
  <w:footnote w:id="2">
    <w:p w14:paraId="7E9943D0" w14:textId="5ACD5E09" w:rsidR="00E166E8" w:rsidRPr="00FF4FB7" w:rsidRDefault="00E166E8" w:rsidP="00F56C91">
      <w:pPr>
        <w:pStyle w:val="NormalWeb"/>
        <w:spacing w:before="0" w:beforeAutospacing="0" w:after="120" w:afterAutospacing="0" w:line="240" w:lineRule="exact"/>
        <w:rPr>
          <w:rFonts w:ascii="Times New Roman" w:hAnsi="Times New Roman" w:cs="Times New Roman"/>
        </w:rPr>
      </w:pPr>
      <w:r w:rsidRPr="00FF4FB7">
        <w:rPr>
          <w:rStyle w:val="FootnoteReference"/>
          <w:rFonts w:ascii="Times New Roman" w:hAnsi="Times New Roman" w:cs="Times New Roman"/>
          <w:b/>
          <w:bCs/>
          <w:u w:val="single"/>
        </w:rPr>
        <w:footnoteRef/>
      </w:r>
      <w:r w:rsidRPr="00FF4FB7">
        <w:rPr>
          <w:rFonts w:ascii="Times New Roman" w:hAnsi="Times New Roman" w:cs="Times New Roman"/>
        </w:rPr>
        <w:t xml:space="preserve"> </w:t>
      </w:r>
      <w:r w:rsidR="00A963FB" w:rsidRPr="00FF4FB7">
        <w:rPr>
          <w:rFonts w:ascii="Times New Roman" w:eastAsia="Times New Roman" w:hAnsi="Times New Roman" w:cs="Times New Roman"/>
          <w:i/>
        </w:rPr>
        <w:t>Rehearing denied</w:t>
      </w:r>
      <w:r w:rsidR="00A963FB" w:rsidRPr="00FF4FB7">
        <w:rPr>
          <w:rFonts w:ascii="Times New Roman" w:eastAsia="Times New Roman" w:hAnsi="Times New Roman" w:cs="Times New Roman"/>
        </w:rPr>
        <w:t>, D.20-12-015.</w:t>
      </w:r>
      <w:r w:rsidR="007111C0">
        <w:rPr>
          <w:rFonts w:ascii="Times New Roman" w:eastAsia="Times New Roman" w:hAnsi="Times New Roman" w:cs="Times New Roman"/>
        </w:rPr>
        <w:t xml:space="preserve"> </w:t>
      </w:r>
      <w:r w:rsidRPr="00FF4FB7">
        <w:rPr>
          <w:rFonts w:ascii="Times New Roman" w:hAnsi="Times New Roman" w:cs="Times New Roman"/>
        </w:rPr>
        <w:t>Th</w:t>
      </w:r>
      <w:r w:rsidR="00A963FB" w:rsidRPr="00FF4FB7">
        <w:rPr>
          <w:rFonts w:ascii="Times New Roman" w:hAnsi="Times New Roman" w:cs="Times New Roman"/>
        </w:rPr>
        <w:t xml:space="preserve">e underlying </w:t>
      </w:r>
      <w:r w:rsidRPr="00FF4FB7">
        <w:rPr>
          <w:rFonts w:ascii="Times New Roman" w:hAnsi="Times New Roman" w:cs="Times New Roman"/>
        </w:rPr>
        <w:t xml:space="preserve">decision adopts, with modifications, a settlement with regard to the </w:t>
      </w:r>
      <w:r w:rsidRPr="00FF4FB7">
        <w:rPr>
          <w:rFonts w:ascii="Times New Roman" w:hAnsi="Times New Roman" w:cs="Times New Roman"/>
          <w:i/>
        </w:rPr>
        <w:t xml:space="preserve">Order Instituting Investigation on the Commission’s Own Motion into the Maintenance, Operations and Practices of Pacific Gas and Electric Company (U39E) with Respect to its Electric Facilities; and Order to Show Cause Why the Commission Should not Impose Penalties and/or Other Remedies for the Role PG&amp;E’s Electrical Facilities had in Igniting Fires in its Service Territory in 2017.  </w:t>
      </w:r>
      <w:r w:rsidRPr="00FF4FB7">
        <w:rPr>
          <w:rFonts w:ascii="Times New Roman" w:hAnsi="Times New Roman" w:cs="Times New Roman"/>
        </w:rPr>
        <w:t>The decision and settlement require reporting, root cause analyses of past fires, and other actions related to wildfires in PG&amp;E’s territory.</w:t>
      </w:r>
      <w:r w:rsidR="00A963FB" w:rsidRPr="00FF4FB7">
        <w:rPr>
          <w:rFonts w:ascii="Times New Roman" w:hAnsi="Times New Roman" w:cs="Times New Roman"/>
        </w:rPr>
        <w:t xml:space="preserve">  </w:t>
      </w:r>
    </w:p>
  </w:footnote>
  <w:footnote w:id="3">
    <w:p w14:paraId="5BC15CC6" w14:textId="022B5F0F" w:rsidR="00615BB7" w:rsidRPr="0056222E" w:rsidRDefault="00615BB7" w:rsidP="00F56C91">
      <w:pPr>
        <w:pStyle w:val="FootnoteText"/>
        <w:spacing w:after="120" w:line="240" w:lineRule="exact"/>
      </w:pPr>
      <w:r w:rsidRPr="00F56C91">
        <w:rPr>
          <w:rStyle w:val="FootnoteReference"/>
          <w:b/>
          <w:bCs/>
          <w:u w:val="single"/>
        </w:rPr>
        <w:footnoteRef/>
      </w:r>
      <w:r>
        <w:t xml:space="preserve"> </w:t>
      </w:r>
      <w:r w:rsidR="0056222E">
        <w:rPr>
          <w:i/>
        </w:rPr>
        <w:t xml:space="preserve">See, e.g., </w:t>
      </w:r>
      <w:r w:rsidR="0056222E">
        <w:t>Resolution WSD-</w:t>
      </w:r>
      <w:r w:rsidR="007D3413">
        <w:t>003</w:t>
      </w:r>
      <w:r w:rsidR="0056222E">
        <w:t xml:space="preserve"> at 24</w:t>
      </w:r>
      <w:r w:rsidR="007D3413">
        <w:t xml:space="preserve">-25 </w:t>
      </w:r>
      <w:r w:rsidR="0056222E">
        <w:t>&amp;</w:t>
      </w:r>
      <w:r w:rsidR="007D3413">
        <w:t xml:space="preserve"> </w:t>
      </w:r>
      <w:r w:rsidR="0056222E">
        <w:t>Appendix A, Conditions PGE-5</w:t>
      </w:r>
      <w:r w:rsidR="007D3413">
        <w:t xml:space="preserve"> and</w:t>
      </w:r>
      <w:r w:rsidR="0056222E">
        <w:t xml:space="preserve"> PGE-18; </w:t>
      </w:r>
      <w:r w:rsidR="007D3413">
        <w:t>Resolution WSD-002 at 21 &amp; Appendix A, Conditions Guidance-1 and Guidance-3</w:t>
      </w:r>
      <w:r w:rsidR="00E45685">
        <w:t>;</w:t>
      </w:r>
      <w:r w:rsidR="007D3413">
        <w:t xml:space="preserve"> and</w:t>
      </w:r>
      <w:r w:rsidR="00E45685">
        <w:t xml:space="preserve"> </w:t>
      </w:r>
      <w:r w:rsidR="0056222E">
        <w:t xml:space="preserve">WSD </w:t>
      </w:r>
      <w:r w:rsidR="007D3413">
        <w:t xml:space="preserve">June 11, 2020 </w:t>
      </w:r>
      <w:r w:rsidR="0056222E">
        <w:t>Action Statement on PG&amp;E’s WMP</w:t>
      </w:r>
      <w:r w:rsidR="007D3413">
        <w:t xml:space="preserve"> </w:t>
      </w:r>
      <w:r w:rsidR="0056222E">
        <w:t>at 3-5.</w:t>
      </w:r>
    </w:p>
  </w:footnote>
  <w:footnote w:id="4">
    <w:p w14:paraId="30FF08E0" w14:textId="023571C3" w:rsidR="00FF214C" w:rsidRDefault="00FF214C" w:rsidP="00F56C91">
      <w:pPr>
        <w:pStyle w:val="FootnoteText"/>
        <w:spacing w:after="120" w:line="240" w:lineRule="exact"/>
      </w:pPr>
      <w:r w:rsidRPr="00F56C91">
        <w:rPr>
          <w:rStyle w:val="FootnoteReference"/>
          <w:b/>
          <w:bCs/>
          <w:u w:val="single"/>
        </w:rPr>
        <w:footnoteRef/>
      </w:r>
      <w:r w:rsidR="51C4C80B">
        <w:t xml:space="preserve"> The EVM Audit is available at the following link:  </w:t>
      </w:r>
      <w:hyperlink r:id="rId1" w:history="1">
        <w:r w:rsidR="005B2750" w:rsidRPr="006178CA">
          <w:rPr>
            <w:rStyle w:val="Hyperlink"/>
          </w:rPr>
          <w:t>https://www.cpuc.ca.gov/uploadedFiles/CPUCWebsite/Content/About_Us/Organization/Divisions/WSD/2021.02.08.EVMAudit.pdf</w:t>
        </w:r>
      </w:hyperlink>
      <w:r w:rsidR="51C4C80B">
        <w:t>.</w:t>
      </w:r>
      <w:r w:rsidR="005B2750">
        <w:t xml:space="preserve">  Its contents are incorporated as if set forth herein.  In response to the EVM Audit, PG&amp;E has stated the January 2021 risk ranking is not a “model</w:t>
      </w:r>
      <w:proofErr w:type="gramStart"/>
      <w:r w:rsidR="005B2750">
        <w:t>”</w:t>
      </w:r>
      <w:proofErr w:type="gramEnd"/>
      <w:r w:rsidR="005B2750">
        <w:t xml:space="preserve"> </w:t>
      </w:r>
      <w:r w:rsidR="00501367">
        <w:t>but that characterization does not alter the basic conclusion of this Resolution.</w:t>
      </w:r>
      <w:r w:rsidR="005B2750">
        <w:t xml:space="preserve"> </w:t>
      </w:r>
    </w:p>
  </w:footnote>
  <w:footnote w:id="5">
    <w:p w14:paraId="207924BC" w14:textId="343E1A19" w:rsidR="00E371A4" w:rsidRDefault="00E371A4" w:rsidP="00F56C91">
      <w:pPr>
        <w:pStyle w:val="FootnoteText"/>
        <w:spacing w:after="120" w:line="240" w:lineRule="exact"/>
      </w:pPr>
      <w:r>
        <w:rPr>
          <w:rStyle w:val="FootnoteReference"/>
        </w:rPr>
        <w:footnoteRef/>
      </w:r>
      <w:r w:rsidR="560599C1">
        <w:t xml:space="preserve"> The December 2020 and January 2021 Risk Rankings are similar for the highest risk circuits; accordingly, like the EVM Audit this Resolution uses the September 2020 and January 2021 lists.  </w:t>
      </w:r>
    </w:p>
  </w:footnote>
  <w:footnote w:id="6">
    <w:p w14:paraId="745B72A8" w14:textId="575A0634" w:rsidR="799F69C4" w:rsidRDefault="799F69C4" w:rsidP="00F56C91">
      <w:pPr>
        <w:spacing w:after="120" w:line="240" w:lineRule="exact"/>
      </w:pPr>
      <w:r>
        <w:footnoteRef/>
      </w:r>
      <w:r>
        <w:t xml:space="preserve"> </w:t>
      </w:r>
      <w:r w:rsidR="001137DC">
        <w:t>D.</w:t>
      </w:r>
      <w:r>
        <w:t>20-05-019 adopted a settlement agreement among PG&amp;E, the Safety and Enforcement Division and other parties which required several actions by PG&amp;E with regard to its vegetation management, including 1) a Tree Crew Training and Certificate Program; 2) a Pre-Inspector Training and Certificate Program; 3) a Vegetation Management Oversight Pilot; 4) Semi-Annual Wildfire Mitigation Meetings among PG&amp;E and local government planning, public works, emergency services, and fire leadership to exchange feedback and information regarding ongoing wildfire safety activities; 5) Independent Wildfire Safety Audits; 6) Quarterly Reports on Electric Maintenance Work; 7) Fuel Reduction Funding; 8) Local Government Vegetation Management Data Sharing: and 9) a PG&amp;E shareholder-funded Independent Study of PG&amp;E’s Distribution and Transmission System</w:t>
      </w:r>
      <w:r w:rsidR="51C4C80B">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7F003" w14:textId="77777777" w:rsidR="00DC0711" w:rsidRDefault="00DC07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89E1F" w14:textId="41403988" w:rsidR="0066221F" w:rsidRDefault="0066221F">
    <w:pPr>
      <w:pStyle w:val="Header"/>
    </w:pPr>
    <w:r w:rsidRPr="008E1AD7">
      <w:t>Resolution M-</w:t>
    </w:r>
    <w:r w:rsidR="003D7482">
      <w:t>4852</w:t>
    </w:r>
    <w:r w:rsidRPr="008E1AD7">
      <w:t xml:space="preserve">                                  </w:t>
    </w:r>
    <w:r w:rsidRPr="008E1AD7">
      <w:rPr>
        <w:b/>
        <w:bCs/>
      </w:rPr>
      <w:t>DRAFT</w:t>
    </w:r>
    <w:r w:rsidRPr="008E1AD7">
      <w:t xml:space="preserve">             </w:t>
    </w:r>
    <w:r w:rsidRPr="008E1AD7">
      <w:tab/>
    </w:r>
    <w:r w:rsidR="003D7482">
      <w:t>April 15,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3227E" w14:textId="5BAC2BAD" w:rsidR="0066221F" w:rsidRPr="008E1AD7" w:rsidRDefault="0066221F" w:rsidP="00032330">
    <w:pPr>
      <w:pStyle w:val="Header"/>
      <w:jc w:val="center"/>
    </w:pPr>
    <w:r>
      <w:rPr>
        <w:szCs w:val="26"/>
      </w:rPr>
      <w:tab/>
    </w:r>
    <w:r w:rsidRPr="00584FAD">
      <w:rPr>
        <w:b/>
        <w:bCs/>
        <w:szCs w:val="26"/>
      </w:rPr>
      <w:t>DRAFT</w:t>
    </w:r>
    <w:r w:rsidRPr="008E1AD7">
      <w:rPr>
        <w:szCs w:val="26"/>
      </w:rPr>
      <w:tab/>
      <w:t xml:space="preserve">Item </w:t>
    </w:r>
    <w:r>
      <w:rPr>
        <w:szCs w:val="26"/>
      </w:rPr>
      <w:t xml:space="preserve">____ </w:t>
    </w:r>
    <w:r w:rsidRPr="008E1AD7">
      <w:rPr>
        <w:szCs w:val="26"/>
      </w:rPr>
      <w:t>(Agenda ID #</w:t>
    </w:r>
    <w:r w:rsidR="003D7482">
      <w:rPr>
        <w:szCs w:val="26"/>
      </w:rPr>
      <w:t xml:space="preserve"> 19236</w:t>
    </w:r>
    <w:r w:rsidRPr="008E1AD7">
      <w:rPr>
        <w:szCs w:val="2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402BA"/>
    <w:multiLevelType w:val="hybridMultilevel"/>
    <w:tmpl w:val="6BD8C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AB57B5"/>
    <w:multiLevelType w:val="hybridMultilevel"/>
    <w:tmpl w:val="A822CB22"/>
    <w:lvl w:ilvl="0" w:tplc="875437F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510AF5"/>
    <w:multiLevelType w:val="hybridMultilevel"/>
    <w:tmpl w:val="B0923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30005"/>
    <w:multiLevelType w:val="hybridMultilevel"/>
    <w:tmpl w:val="C11255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B15C8E"/>
    <w:multiLevelType w:val="hybridMultilevel"/>
    <w:tmpl w:val="BB0AE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6563D0"/>
    <w:multiLevelType w:val="hybridMultilevel"/>
    <w:tmpl w:val="60A29314"/>
    <w:lvl w:ilvl="0" w:tplc="D7289888">
      <w:start w:val="1"/>
      <w:numFmt w:val="decimal"/>
      <w:lvlText w:val="%1."/>
      <w:lvlJc w:val="left"/>
      <w:pPr>
        <w:ind w:left="720" w:hanging="360"/>
      </w:pPr>
    </w:lvl>
    <w:lvl w:ilvl="1" w:tplc="0CEE5084">
      <w:start w:val="1"/>
      <w:numFmt w:val="lowerRoman"/>
      <w:lvlText w:val="%2."/>
      <w:lvlJc w:val="left"/>
      <w:pPr>
        <w:ind w:left="1440" w:hanging="360"/>
      </w:pPr>
      <w:rPr>
        <w:rFonts w:ascii="Times New Roman" w:eastAsia="Book Antiqua" w:hAnsi="Times New Roman" w:cs="Times New Roman"/>
      </w:rPr>
    </w:lvl>
    <w:lvl w:ilvl="2" w:tplc="7450B4F0">
      <w:start w:val="1"/>
      <w:numFmt w:val="lowerRoman"/>
      <w:lvlText w:val="%3."/>
      <w:lvlJc w:val="right"/>
      <w:pPr>
        <w:ind w:left="2160" w:hanging="180"/>
      </w:pPr>
    </w:lvl>
    <w:lvl w:ilvl="3" w:tplc="04BACE44">
      <w:start w:val="1"/>
      <w:numFmt w:val="decimal"/>
      <w:lvlText w:val="%4."/>
      <w:lvlJc w:val="left"/>
      <w:pPr>
        <w:ind w:left="2880" w:hanging="360"/>
      </w:pPr>
    </w:lvl>
    <w:lvl w:ilvl="4" w:tplc="A748E328">
      <w:start w:val="1"/>
      <w:numFmt w:val="lowerLetter"/>
      <w:lvlText w:val="%5."/>
      <w:lvlJc w:val="left"/>
      <w:pPr>
        <w:ind w:left="3600" w:hanging="360"/>
      </w:pPr>
    </w:lvl>
    <w:lvl w:ilvl="5" w:tplc="0A00E130">
      <w:start w:val="1"/>
      <w:numFmt w:val="lowerRoman"/>
      <w:lvlText w:val="%6."/>
      <w:lvlJc w:val="right"/>
      <w:pPr>
        <w:ind w:left="4320" w:hanging="180"/>
      </w:pPr>
    </w:lvl>
    <w:lvl w:ilvl="6" w:tplc="8CF87070">
      <w:start w:val="1"/>
      <w:numFmt w:val="decimal"/>
      <w:lvlText w:val="%7."/>
      <w:lvlJc w:val="left"/>
      <w:pPr>
        <w:ind w:left="5040" w:hanging="360"/>
      </w:pPr>
    </w:lvl>
    <w:lvl w:ilvl="7" w:tplc="1CBCD41E">
      <w:start w:val="1"/>
      <w:numFmt w:val="lowerLetter"/>
      <w:lvlText w:val="%8."/>
      <w:lvlJc w:val="left"/>
      <w:pPr>
        <w:ind w:left="5760" w:hanging="360"/>
      </w:pPr>
    </w:lvl>
    <w:lvl w:ilvl="8" w:tplc="17EC375A">
      <w:start w:val="1"/>
      <w:numFmt w:val="lowerRoman"/>
      <w:lvlText w:val="%9."/>
      <w:lvlJc w:val="right"/>
      <w:pPr>
        <w:ind w:left="6480" w:hanging="180"/>
      </w:pPr>
    </w:lvl>
  </w:abstractNum>
  <w:abstractNum w:abstractNumId="6" w15:restartNumberingAfterBreak="0">
    <w:nsid w:val="3FD45DAE"/>
    <w:multiLevelType w:val="hybridMultilevel"/>
    <w:tmpl w:val="3F425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190B84"/>
    <w:multiLevelType w:val="hybridMultilevel"/>
    <w:tmpl w:val="F294A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17F6E6E"/>
    <w:multiLevelType w:val="hybridMultilevel"/>
    <w:tmpl w:val="3990BF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4226BF"/>
    <w:multiLevelType w:val="hybridMultilevel"/>
    <w:tmpl w:val="72E8CA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C7C7000"/>
    <w:multiLevelType w:val="hybridMultilevel"/>
    <w:tmpl w:val="150A77EC"/>
    <w:lvl w:ilvl="0" w:tplc="26AACF0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C536B4"/>
    <w:multiLevelType w:val="hybridMultilevel"/>
    <w:tmpl w:val="C30C503C"/>
    <w:lvl w:ilvl="0" w:tplc="A48C377E">
      <w:start w:val="1"/>
      <w:numFmt w:val="upperLetter"/>
      <w:lvlText w:val="%1."/>
      <w:lvlJc w:val="left"/>
      <w:pPr>
        <w:ind w:left="1080" w:hanging="360"/>
      </w:pPr>
    </w:lvl>
    <w:lvl w:ilvl="1" w:tplc="60A06932">
      <w:start w:val="1"/>
      <w:numFmt w:val="lowerRoman"/>
      <w:lvlText w:val="%2."/>
      <w:lvlJc w:val="left"/>
      <w:pPr>
        <w:ind w:left="1800" w:hanging="360"/>
      </w:pPr>
      <w:rPr>
        <w:rFonts w:ascii="Times New Roman" w:eastAsia="Book Antiqua" w:hAnsi="Times New Roman" w:cs="Times New Roman"/>
      </w:rPr>
    </w:lvl>
    <w:lvl w:ilvl="2" w:tplc="F32C9EE8">
      <w:start w:val="1"/>
      <w:numFmt w:val="lowerRoman"/>
      <w:lvlText w:val="%3."/>
      <w:lvlJc w:val="right"/>
      <w:pPr>
        <w:ind w:left="2520" w:hanging="180"/>
      </w:pPr>
    </w:lvl>
    <w:lvl w:ilvl="3" w:tplc="CEE247B2">
      <w:start w:val="1"/>
      <w:numFmt w:val="decimal"/>
      <w:lvlText w:val="%4."/>
      <w:lvlJc w:val="left"/>
      <w:pPr>
        <w:ind w:left="3240" w:hanging="360"/>
      </w:pPr>
    </w:lvl>
    <w:lvl w:ilvl="4" w:tplc="D690151E">
      <w:start w:val="1"/>
      <w:numFmt w:val="lowerLetter"/>
      <w:lvlText w:val="%5."/>
      <w:lvlJc w:val="left"/>
      <w:pPr>
        <w:ind w:left="3960" w:hanging="360"/>
      </w:pPr>
    </w:lvl>
    <w:lvl w:ilvl="5" w:tplc="80329CD2">
      <w:start w:val="1"/>
      <w:numFmt w:val="lowerRoman"/>
      <w:lvlText w:val="%6."/>
      <w:lvlJc w:val="right"/>
      <w:pPr>
        <w:ind w:left="4680" w:hanging="180"/>
      </w:pPr>
    </w:lvl>
    <w:lvl w:ilvl="6" w:tplc="B3624BE0">
      <w:start w:val="1"/>
      <w:numFmt w:val="decimal"/>
      <w:lvlText w:val="%7."/>
      <w:lvlJc w:val="left"/>
      <w:pPr>
        <w:ind w:left="5400" w:hanging="360"/>
      </w:pPr>
    </w:lvl>
    <w:lvl w:ilvl="7" w:tplc="25E04852">
      <w:start w:val="1"/>
      <w:numFmt w:val="lowerLetter"/>
      <w:lvlText w:val="%8."/>
      <w:lvlJc w:val="left"/>
      <w:pPr>
        <w:ind w:left="6120" w:hanging="360"/>
      </w:pPr>
    </w:lvl>
    <w:lvl w:ilvl="8" w:tplc="F328000E">
      <w:start w:val="1"/>
      <w:numFmt w:val="lowerRoman"/>
      <w:lvlText w:val="%9."/>
      <w:lvlJc w:val="right"/>
      <w:pPr>
        <w:ind w:left="6840" w:hanging="180"/>
      </w:pPr>
    </w:lvl>
  </w:abstractNum>
  <w:num w:numId="1">
    <w:abstractNumId w:val="5"/>
  </w:num>
  <w:num w:numId="2">
    <w:abstractNumId w:val="11"/>
  </w:num>
  <w:num w:numId="3">
    <w:abstractNumId w:val="2"/>
  </w:num>
  <w:num w:numId="4">
    <w:abstractNumId w:val="4"/>
  </w:num>
  <w:num w:numId="5">
    <w:abstractNumId w:val="8"/>
  </w:num>
  <w:num w:numId="6">
    <w:abstractNumId w:val="1"/>
  </w:num>
  <w:num w:numId="7">
    <w:abstractNumId w:val="9"/>
  </w:num>
  <w:num w:numId="8">
    <w:abstractNumId w:val="3"/>
  </w:num>
  <w:num w:numId="9">
    <w:abstractNumId w:val="10"/>
  </w:num>
  <w:num w:numId="10">
    <w:abstractNumId w:val="0"/>
  </w:num>
  <w:num w:numId="11">
    <w:abstractNumId w:val="7"/>
  </w:num>
  <w:num w:numId="12">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lang="en-US" w:vendorID="64" w:dllVersion="6" w:nlCheck="1" w:checkStyle="0" w:appName="MSWord"/>
  <w:activeWritingStyle w:lang="en-US" w:vendorID="64" w:dllVersion="0" w:nlCheck="1" w:checkStyle="0" w:appName="MSWord"/>
  <w:activeWritingStyle w:lang="en-US" w:vendorID="64" w:dllVersion="4096" w:nlCheck="1" w:checkStyle="0" w:appName="MSWord"/>
  <w:activeWritingStyle w:lang="nl-NL" w:vendorID="64" w:dllVersion="4096" w:nlCheck="1" w:checkStyle="0" w:appName="MSWord"/>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391"/>
    <w:rsid w:val="000001E6"/>
    <w:rsid w:val="00000FB0"/>
    <w:rsid w:val="000013C7"/>
    <w:rsid w:val="000016CB"/>
    <w:rsid w:val="00001B0B"/>
    <w:rsid w:val="00001E53"/>
    <w:rsid w:val="00002266"/>
    <w:rsid w:val="000024B4"/>
    <w:rsid w:val="00004486"/>
    <w:rsid w:val="0000487D"/>
    <w:rsid w:val="00004C80"/>
    <w:rsid w:val="00004DDB"/>
    <w:rsid w:val="0000538B"/>
    <w:rsid w:val="000056A5"/>
    <w:rsid w:val="00005B8D"/>
    <w:rsid w:val="00005CF7"/>
    <w:rsid w:val="00005EAD"/>
    <w:rsid w:val="000060CD"/>
    <w:rsid w:val="00006298"/>
    <w:rsid w:val="000069FF"/>
    <w:rsid w:val="00006B51"/>
    <w:rsid w:val="0000708E"/>
    <w:rsid w:val="00011705"/>
    <w:rsid w:val="000117D7"/>
    <w:rsid w:val="000121E4"/>
    <w:rsid w:val="00012BFE"/>
    <w:rsid w:val="0001354B"/>
    <w:rsid w:val="00013E7B"/>
    <w:rsid w:val="00014450"/>
    <w:rsid w:val="00015174"/>
    <w:rsid w:val="000157F1"/>
    <w:rsid w:val="00015C77"/>
    <w:rsid w:val="00016057"/>
    <w:rsid w:val="00016337"/>
    <w:rsid w:val="00016AB7"/>
    <w:rsid w:val="0001736C"/>
    <w:rsid w:val="000178DA"/>
    <w:rsid w:val="0002042F"/>
    <w:rsid w:val="00020ABB"/>
    <w:rsid w:val="00020B7C"/>
    <w:rsid w:val="00022A73"/>
    <w:rsid w:val="00022C88"/>
    <w:rsid w:val="000238AF"/>
    <w:rsid w:val="00024139"/>
    <w:rsid w:val="0002428F"/>
    <w:rsid w:val="00025354"/>
    <w:rsid w:val="00025429"/>
    <w:rsid w:val="000254C9"/>
    <w:rsid w:val="0002564D"/>
    <w:rsid w:val="00025B73"/>
    <w:rsid w:val="00025CB9"/>
    <w:rsid w:val="00025CC9"/>
    <w:rsid w:val="00025E0A"/>
    <w:rsid w:val="00026516"/>
    <w:rsid w:val="0002726D"/>
    <w:rsid w:val="00030071"/>
    <w:rsid w:val="000302B8"/>
    <w:rsid w:val="00030D31"/>
    <w:rsid w:val="00030F76"/>
    <w:rsid w:val="00031D5B"/>
    <w:rsid w:val="00032330"/>
    <w:rsid w:val="00032A13"/>
    <w:rsid w:val="00032B7D"/>
    <w:rsid w:val="0003340E"/>
    <w:rsid w:val="0003344E"/>
    <w:rsid w:val="000336C1"/>
    <w:rsid w:val="00033A39"/>
    <w:rsid w:val="000343D8"/>
    <w:rsid w:val="00035251"/>
    <w:rsid w:val="000353F6"/>
    <w:rsid w:val="00036380"/>
    <w:rsid w:val="000363DF"/>
    <w:rsid w:val="00036C7E"/>
    <w:rsid w:val="00037006"/>
    <w:rsid w:val="000379B9"/>
    <w:rsid w:val="00037F3C"/>
    <w:rsid w:val="0004031F"/>
    <w:rsid w:val="00040F29"/>
    <w:rsid w:val="00041053"/>
    <w:rsid w:val="00041066"/>
    <w:rsid w:val="00041309"/>
    <w:rsid w:val="000415F3"/>
    <w:rsid w:val="00041B5A"/>
    <w:rsid w:val="00042C13"/>
    <w:rsid w:val="000439A2"/>
    <w:rsid w:val="000441AB"/>
    <w:rsid w:val="0004439D"/>
    <w:rsid w:val="00044AE3"/>
    <w:rsid w:val="00044EE7"/>
    <w:rsid w:val="00045871"/>
    <w:rsid w:val="00045901"/>
    <w:rsid w:val="00045CF9"/>
    <w:rsid w:val="00045DFF"/>
    <w:rsid w:val="00045EA2"/>
    <w:rsid w:val="0004608E"/>
    <w:rsid w:val="00046125"/>
    <w:rsid w:val="00046987"/>
    <w:rsid w:val="00047890"/>
    <w:rsid w:val="000505A3"/>
    <w:rsid w:val="00051186"/>
    <w:rsid w:val="0005178E"/>
    <w:rsid w:val="00052246"/>
    <w:rsid w:val="00052459"/>
    <w:rsid w:val="00053909"/>
    <w:rsid w:val="00053A29"/>
    <w:rsid w:val="00053B57"/>
    <w:rsid w:val="00054DE4"/>
    <w:rsid w:val="00055415"/>
    <w:rsid w:val="00056111"/>
    <w:rsid w:val="000567C3"/>
    <w:rsid w:val="000568BC"/>
    <w:rsid w:val="00056BFB"/>
    <w:rsid w:val="00056D3B"/>
    <w:rsid w:val="0005713A"/>
    <w:rsid w:val="00057801"/>
    <w:rsid w:val="00057959"/>
    <w:rsid w:val="00057E40"/>
    <w:rsid w:val="00057EE2"/>
    <w:rsid w:val="000601F2"/>
    <w:rsid w:val="000603BE"/>
    <w:rsid w:val="00060989"/>
    <w:rsid w:val="00060B76"/>
    <w:rsid w:val="0006115F"/>
    <w:rsid w:val="00061921"/>
    <w:rsid w:val="00061CD0"/>
    <w:rsid w:val="00061F73"/>
    <w:rsid w:val="0006230C"/>
    <w:rsid w:val="00062CA1"/>
    <w:rsid w:val="0006345B"/>
    <w:rsid w:val="00063C2D"/>
    <w:rsid w:val="00064D9A"/>
    <w:rsid w:val="00066700"/>
    <w:rsid w:val="0006684B"/>
    <w:rsid w:val="0006755A"/>
    <w:rsid w:val="00067652"/>
    <w:rsid w:val="000707AC"/>
    <w:rsid w:val="00070AB6"/>
    <w:rsid w:val="00070D58"/>
    <w:rsid w:val="00071107"/>
    <w:rsid w:val="00071119"/>
    <w:rsid w:val="000713CC"/>
    <w:rsid w:val="00071C91"/>
    <w:rsid w:val="00071F20"/>
    <w:rsid w:val="00071F3A"/>
    <w:rsid w:val="00072041"/>
    <w:rsid w:val="000722C7"/>
    <w:rsid w:val="00072432"/>
    <w:rsid w:val="000727C0"/>
    <w:rsid w:val="00072F10"/>
    <w:rsid w:val="0007321E"/>
    <w:rsid w:val="00073369"/>
    <w:rsid w:val="000733B3"/>
    <w:rsid w:val="0007353F"/>
    <w:rsid w:val="000735E4"/>
    <w:rsid w:val="00074B76"/>
    <w:rsid w:val="00075104"/>
    <w:rsid w:val="00075B09"/>
    <w:rsid w:val="00076362"/>
    <w:rsid w:val="00076465"/>
    <w:rsid w:val="000765F9"/>
    <w:rsid w:val="00076627"/>
    <w:rsid w:val="00076EDC"/>
    <w:rsid w:val="000776F5"/>
    <w:rsid w:val="000778F5"/>
    <w:rsid w:val="00077A02"/>
    <w:rsid w:val="00077D70"/>
    <w:rsid w:val="00077D92"/>
    <w:rsid w:val="000805D9"/>
    <w:rsid w:val="00080B28"/>
    <w:rsid w:val="00080CC1"/>
    <w:rsid w:val="00080ED9"/>
    <w:rsid w:val="00081115"/>
    <w:rsid w:val="000812C0"/>
    <w:rsid w:val="00081C7E"/>
    <w:rsid w:val="00081D37"/>
    <w:rsid w:val="00081E89"/>
    <w:rsid w:val="00082083"/>
    <w:rsid w:val="000820DB"/>
    <w:rsid w:val="000825DD"/>
    <w:rsid w:val="0008266E"/>
    <w:rsid w:val="00082FB3"/>
    <w:rsid w:val="00083224"/>
    <w:rsid w:val="000834DF"/>
    <w:rsid w:val="00083966"/>
    <w:rsid w:val="00083DFA"/>
    <w:rsid w:val="00084076"/>
    <w:rsid w:val="0008439E"/>
    <w:rsid w:val="00084518"/>
    <w:rsid w:val="00084B63"/>
    <w:rsid w:val="00084DA1"/>
    <w:rsid w:val="000853D4"/>
    <w:rsid w:val="00085C28"/>
    <w:rsid w:val="00085FD8"/>
    <w:rsid w:val="000861AA"/>
    <w:rsid w:val="00086641"/>
    <w:rsid w:val="000871B3"/>
    <w:rsid w:val="000872F7"/>
    <w:rsid w:val="00087CB9"/>
    <w:rsid w:val="00087CFD"/>
    <w:rsid w:val="00090878"/>
    <w:rsid w:val="00091926"/>
    <w:rsid w:val="00091B7F"/>
    <w:rsid w:val="00091C8D"/>
    <w:rsid w:val="000925E4"/>
    <w:rsid w:val="000934C9"/>
    <w:rsid w:val="000935CE"/>
    <w:rsid w:val="00093A15"/>
    <w:rsid w:val="00093DCE"/>
    <w:rsid w:val="000942F1"/>
    <w:rsid w:val="00094F0F"/>
    <w:rsid w:val="00095278"/>
    <w:rsid w:val="00096287"/>
    <w:rsid w:val="0009650F"/>
    <w:rsid w:val="00096D7E"/>
    <w:rsid w:val="00096DE5"/>
    <w:rsid w:val="00097718"/>
    <w:rsid w:val="00097C10"/>
    <w:rsid w:val="000A1307"/>
    <w:rsid w:val="000A1A18"/>
    <w:rsid w:val="000A1FBE"/>
    <w:rsid w:val="000A2344"/>
    <w:rsid w:val="000A2454"/>
    <w:rsid w:val="000A2578"/>
    <w:rsid w:val="000A3337"/>
    <w:rsid w:val="000A3881"/>
    <w:rsid w:val="000A409E"/>
    <w:rsid w:val="000A437C"/>
    <w:rsid w:val="000A454F"/>
    <w:rsid w:val="000A4EC7"/>
    <w:rsid w:val="000A501B"/>
    <w:rsid w:val="000A602E"/>
    <w:rsid w:val="000A6D85"/>
    <w:rsid w:val="000A6DD5"/>
    <w:rsid w:val="000A6EE0"/>
    <w:rsid w:val="000A725A"/>
    <w:rsid w:val="000A7337"/>
    <w:rsid w:val="000A76E6"/>
    <w:rsid w:val="000B0179"/>
    <w:rsid w:val="000B01A9"/>
    <w:rsid w:val="000B0629"/>
    <w:rsid w:val="000B0B16"/>
    <w:rsid w:val="000B0C87"/>
    <w:rsid w:val="000B112B"/>
    <w:rsid w:val="000B176A"/>
    <w:rsid w:val="000B18E3"/>
    <w:rsid w:val="000B19C5"/>
    <w:rsid w:val="000B1CED"/>
    <w:rsid w:val="000B2235"/>
    <w:rsid w:val="000B24CE"/>
    <w:rsid w:val="000B2A89"/>
    <w:rsid w:val="000B2B65"/>
    <w:rsid w:val="000B3191"/>
    <w:rsid w:val="000B38F3"/>
    <w:rsid w:val="000B40E5"/>
    <w:rsid w:val="000B4488"/>
    <w:rsid w:val="000B4772"/>
    <w:rsid w:val="000B5AF4"/>
    <w:rsid w:val="000B5D2F"/>
    <w:rsid w:val="000B5FFA"/>
    <w:rsid w:val="000B6535"/>
    <w:rsid w:val="000B65D4"/>
    <w:rsid w:val="000B6661"/>
    <w:rsid w:val="000B6976"/>
    <w:rsid w:val="000B697B"/>
    <w:rsid w:val="000B6C62"/>
    <w:rsid w:val="000B6C65"/>
    <w:rsid w:val="000B6DEF"/>
    <w:rsid w:val="000C056D"/>
    <w:rsid w:val="000C13B8"/>
    <w:rsid w:val="000C2E9C"/>
    <w:rsid w:val="000C3237"/>
    <w:rsid w:val="000C38D4"/>
    <w:rsid w:val="000C3F19"/>
    <w:rsid w:val="000C4048"/>
    <w:rsid w:val="000C4537"/>
    <w:rsid w:val="000C4D78"/>
    <w:rsid w:val="000C4DDC"/>
    <w:rsid w:val="000C4F66"/>
    <w:rsid w:val="000C5C99"/>
    <w:rsid w:val="000C5F26"/>
    <w:rsid w:val="000C61A9"/>
    <w:rsid w:val="000C6DAD"/>
    <w:rsid w:val="000C72A7"/>
    <w:rsid w:val="000C72C5"/>
    <w:rsid w:val="000C7567"/>
    <w:rsid w:val="000C7665"/>
    <w:rsid w:val="000C797A"/>
    <w:rsid w:val="000D0860"/>
    <w:rsid w:val="000D1030"/>
    <w:rsid w:val="000D1166"/>
    <w:rsid w:val="000D1217"/>
    <w:rsid w:val="000D165A"/>
    <w:rsid w:val="000D1994"/>
    <w:rsid w:val="000D1996"/>
    <w:rsid w:val="000D2922"/>
    <w:rsid w:val="000D2E00"/>
    <w:rsid w:val="000D3C02"/>
    <w:rsid w:val="000D40DE"/>
    <w:rsid w:val="000D4842"/>
    <w:rsid w:val="000D4D65"/>
    <w:rsid w:val="000D508B"/>
    <w:rsid w:val="000D53AE"/>
    <w:rsid w:val="000D57DA"/>
    <w:rsid w:val="000D6B78"/>
    <w:rsid w:val="000D6FDD"/>
    <w:rsid w:val="000D7461"/>
    <w:rsid w:val="000D7496"/>
    <w:rsid w:val="000D764E"/>
    <w:rsid w:val="000E0583"/>
    <w:rsid w:val="000E11F3"/>
    <w:rsid w:val="000E14B4"/>
    <w:rsid w:val="000E18AB"/>
    <w:rsid w:val="000E1DC3"/>
    <w:rsid w:val="000E2028"/>
    <w:rsid w:val="000E2057"/>
    <w:rsid w:val="000E2A5D"/>
    <w:rsid w:val="000E3FB1"/>
    <w:rsid w:val="000E4092"/>
    <w:rsid w:val="000E4524"/>
    <w:rsid w:val="000E45DF"/>
    <w:rsid w:val="000E46AE"/>
    <w:rsid w:val="000E5094"/>
    <w:rsid w:val="000E5172"/>
    <w:rsid w:val="000E53E2"/>
    <w:rsid w:val="000E58F3"/>
    <w:rsid w:val="000E5AE0"/>
    <w:rsid w:val="000E5AE5"/>
    <w:rsid w:val="000E5BD8"/>
    <w:rsid w:val="000E62FD"/>
    <w:rsid w:val="000E646A"/>
    <w:rsid w:val="000E68FB"/>
    <w:rsid w:val="000E69F7"/>
    <w:rsid w:val="000E797A"/>
    <w:rsid w:val="000E7DA7"/>
    <w:rsid w:val="000F003B"/>
    <w:rsid w:val="000F00EB"/>
    <w:rsid w:val="000F09FC"/>
    <w:rsid w:val="000F1DAF"/>
    <w:rsid w:val="000F25A6"/>
    <w:rsid w:val="000F2629"/>
    <w:rsid w:val="000F2D22"/>
    <w:rsid w:val="000F334F"/>
    <w:rsid w:val="000F3A9D"/>
    <w:rsid w:val="000F4C1D"/>
    <w:rsid w:val="000F58BB"/>
    <w:rsid w:val="000F5CD4"/>
    <w:rsid w:val="000F5DE2"/>
    <w:rsid w:val="000F60B0"/>
    <w:rsid w:val="000F638A"/>
    <w:rsid w:val="000F6501"/>
    <w:rsid w:val="000F77BC"/>
    <w:rsid w:val="001003EA"/>
    <w:rsid w:val="00100B63"/>
    <w:rsid w:val="00101917"/>
    <w:rsid w:val="00101B1A"/>
    <w:rsid w:val="001020F4"/>
    <w:rsid w:val="00102623"/>
    <w:rsid w:val="00102C75"/>
    <w:rsid w:val="00102EA2"/>
    <w:rsid w:val="001032B6"/>
    <w:rsid w:val="00103774"/>
    <w:rsid w:val="001037E7"/>
    <w:rsid w:val="00103CD4"/>
    <w:rsid w:val="00103DC4"/>
    <w:rsid w:val="00104974"/>
    <w:rsid w:val="00104DC7"/>
    <w:rsid w:val="00105490"/>
    <w:rsid w:val="001059F9"/>
    <w:rsid w:val="00105F38"/>
    <w:rsid w:val="001060C2"/>
    <w:rsid w:val="00106142"/>
    <w:rsid w:val="0010648D"/>
    <w:rsid w:val="001072F9"/>
    <w:rsid w:val="0010758E"/>
    <w:rsid w:val="001075CA"/>
    <w:rsid w:val="00107BEC"/>
    <w:rsid w:val="00107E5F"/>
    <w:rsid w:val="00107EA8"/>
    <w:rsid w:val="00110687"/>
    <w:rsid w:val="001106E1"/>
    <w:rsid w:val="00110788"/>
    <w:rsid w:val="001109A1"/>
    <w:rsid w:val="001111E9"/>
    <w:rsid w:val="00111691"/>
    <w:rsid w:val="00111924"/>
    <w:rsid w:val="00111D82"/>
    <w:rsid w:val="00111E96"/>
    <w:rsid w:val="001128E6"/>
    <w:rsid w:val="00112DF8"/>
    <w:rsid w:val="00113020"/>
    <w:rsid w:val="00113120"/>
    <w:rsid w:val="00113569"/>
    <w:rsid w:val="001137DC"/>
    <w:rsid w:val="00113EE8"/>
    <w:rsid w:val="00113F9D"/>
    <w:rsid w:val="00114303"/>
    <w:rsid w:val="001148C8"/>
    <w:rsid w:val="00114A6E"/>
    <w:rsid w:val="00114B29"/>
    <w:rsid w:val="001153A1"/>
    <w:rsid w:val="001153C8"/>
    <w:rsid w:val="00115D82"/>
    <w:rsid w:val="00115EC9"/>
    <w:rsid w:val="00115FBB"/>
    <w:rsid w:val="00116699"/>
    <w:rsid w:val="00117670"/>
    <w:rsid w:val="00120264"/>
    <w:rsid w:val="0012047F"/>
    <w:rsid w:val="00120B41"/>
    <w:rsid w:val="00120E65"/>
    <w:rsid w:val="00120FFE"/>
    <w:rsid w:val="001212F0"/>
    <w:rsid w:val="00121343"/>
    <w:rsid w:val="0012179F"/>
    <w:rsid w:val="00121A31"/>
    <w:rsid w:val="00122351"/>
    <w:rsid w:val="001225AE"/>
    <w:rsid w:val="001226B1"/>
    <w:rsid w:val="00122F30"/>
    <w:rsid w:val="00122F95"/>
    <w:rsid w:val="001234C8"/>
    <w:rsid w:val="001238EF"/>
    <w:rsid w:val="0012503A"/>
    <w:rsid w:val="00125079"/>
    <w:rsid w:val="0012561F"/>
    <w:rsid w:val="0012613C"/>
    <w:rsid w:val="00126CA6"/>
    <w:rsid w:val="001277A2"/>
    <w:rsid w:val="00127C14"/>
    <w:rsid w:val="00130E0D"/>
    <w:rsid w:val="00130F26"/>
    <w:rsid w:val="001312E1"/>
    <w:rsid w:val="001313EE"/>
    <w:rsid w:val="001315AF"/>
    <w:rsid w:val="001318D4"/>
    <w:rsid w:val="001319BA"/>
    <w:rsid w:val="00132642"/>
    <w:rsid w:val="00132CD9"/>
    <w:rsid w:val="0013327D"/>
    <w:rsid w:val="00133365"/>
    <w:rsid w:val="00133941"/>
    <w:rsid w:val="0013448A"/>
    <w:rsid w:val="00134AB7"/>
    <w:rsid w:val="00134B75"/>
    <w:rsid w:val="00135203"/>
    <w:rsid w:val="00135345"/>
    <w:rsid w:val="0013573D"/>
    <w:rsid w:val="00136234"/>
    <w:rsid w:val="0013670D"/>
    <w:rsid w:val="00137DB3"/>
    <w:rsid w:val="0013B882"/>
    <w:rsid w:val="00140243"/>
    <w:rsid w:val="00140BF6"/>
    <w:rsid w:val="00140D98"/>
    <w:rsid w:val="00140FC5"/>
    <w:rsid w:val="00141E17"/>
    <w:rsid w:val="0014272C"/>
    <w:rsid w:val="0014290C"/>
    <w:rsid w:val="001429D3"/>
    <w:rsid w:val="00142A44"/>
    <w:rsid w:val="00143009"/>
    <w:rsid w:val="0014340F"/>
    <w:rsid w:val="00144082"/>
    <w:rsid w:val="0014442A"/>
    <w:rsid w:val="00144A16"/>
    <w:rsid w:val="00144EC2"/>
    <w:rsid w:val="00145F4B"/>
    <w:rsid w:val="001462D6"/>
    <w:rsid w:val="001467A7"/>
    <w:rsid w:val="00146BD2"/>
    <w:rsid w:val="0014725A"/>
    <w:rsid w:val="00147421"/>
    <w:rsid w:val="001474AF"/>
    <w:rsid w:val="00147E37"/>
    <w:rsid w:val="00147FB0"/>
    <w:rsid w:val="00150357"/>
    <w:rsid w:val="00150DEE"/>
    <w:rsid w:val="00150F9A"/>
    <w:rsid w:val="00151593"/>
    <w:rsid w:val="00151801"/>
    <w:rsid w:val="00151D23"/>
    <w:rsid w:val="00151F5F"/>
    <w:rsid w:val="00152E8E"/>
    <w:rsid w:val="00153342"/>
    <w:rsid w:val="00153B80"/>
    <w:rsid w:val="0015420A"/>
    <w:rsid w:val="001542FE"/>
    <w:rsid w:val="001544AB"/>
    <w:rsid w:val="0015542C"/>
    <w:rsid w:val="0015568C"/>
    <w:rsid w:val="0015682D"/>
    <w:rsid w:val="00156C50"/>
    <w:rsid w:val="0015704B"/>
    <w:rsid w:val="00157050"/>
    <w:rsid w:val="00160BD4"/>
    <w:rsid w:val="0016178C"/>
    <w:rsid w:val="00161857"/>
    <w:rsid w:val="0016198C"/>
    <w:rsid w:val="00161B0C"/>
    <w:rsid w:val="00161E1B"/>
    <w:rsid w:val="001627C6"/>
    <w:rsid w:val="00162951"/>
    <w:rsid w:val="00163357"/>
    <w:rsid w:val="00163442"/>
    <w:rsid w:val="00163539"/>
    <w:rsid w:val="001640B7"/>
    <w:rsid w:val="00164969"/>
    <w:rsid w:val="00164AAC"/>
    <w:rsid w:val="00164C72"/>
    <w:rsid w:val="00164E1B"/>
    <w:rsid w:val="001659FD"/>
    <w:rsid w:val="00165D22"/>
    <w:rsid w:val="001663C2"/>
    <w:rsid w:val="001667EC"/>
    <w:rsid w:val="0016732A"/>
    <w:rsid w:val="0016755E"/>
    <w:rsid w:val="00170CCF"/>
    <w:rsid w:val="00170DD5"/>
    <w:rsid w:val="00171AD7"/>
    <w:rsid w:val="0017225E"/>
    <w:rsid w:val="001735B1"/>
    <w:rsid w:val="00173C43"/>
    <w:rsid w:val="00174201"/>
    <w:rsid w:val="001745FB"/>
    <w:rsid w:val="00174A29"/>
    <w:rsid w:val="00174EAC"/>
    <w:rsid w:val="00175C33"/>
    <w:rsid w:val="00175D6F"/>
    <w:rsid w:val="00176453"/>
    <w:rsid w:val="0017671D"/>
    <w:rsid w:val="0017694C"/>
    <w:rsid w:val="00177255"/>
    <w:rsid w:val="001773AF"/>
    <w:rsid w:val="00177834"/>
    <w:rsid w:val="00177B96"/>
    <w:rsid w:val="00180A21"/>
    <w:rsid w:val="00181CC0"/>
    <w:rsid w:val="00181DE2"/>
    <w:rsid w:val="00182261"/>
    <w:rsid w:val="001825BD"/>
    <w:rsid w:val="00182A65"/>
    <w:rsid w:val="00182B9A"/>
    <w:rsid w:val="00183358"/>
    <w:rsid w:val="001836EF"/>
    <w:rsid w:val="001841BB"/>
    <w:rsid w:val="001846B7"/>
    <w:rsid w:val="00184922"/>
    <w:rsid w:val="00184CA0"/>
    <w:rsid w:val="00184EDE"/>
    <w:rsid w:val="00185402"/>
    <w:rsid w:val="001863F5"/>
    <w:rsid w:val="00186CA8"/>
    <w:rsid w:val="00187256"/>
    <w:rsid w:val="001879CF"/>
    <w:rsid w:val="00187E23"/>
    <w:rsid w:val="00190917"/>
    <w:rsid w:val="00190929"/>
    <w:rsid w:val="001912CA"/>
    <w:rsid w:val="0019195B"/>
    <w:rsid w:val="00191A1C"/>
    <w:rsid w:val="00191C39"/>
    <w:rsid w:val="00193535"/>
    <w:rsid w:val="00193B33"/>
    <w:rsid w:val="00193D5A"/>
    <w:rsid w:val="00194675"/>
    <w:rsid w:val="00194AE8"/>
    <w:rsid w:val="00194BCD"/>
    <w:rsid w:val="00194D6C"/>
    <w:rsid w:val="00194EA6"/>
    <w:rsid w:val="00195888"/>
    <w:rsid w:val="00195CFC"/>
    <w:rsid w:val="00195D2F"/>
    <w:rsid w:val="00195E0B"/>
    <w:rsid w:val="00196263"/>
    <w:rsid w:val="0019667A"/>
    <w:rsid w:val="00197C43"/>
    <w:rsid w:val="001A0C69"/>
    <w:rsid w:val="001A1836"/>
    <w:rsid w:val="001A2847"/>
    <w:rsid w:val="001A28C4"/>
    <w:rsid w:val="001A2C4D"/>
    <w:rsid w:val="001A30E2"/>
    <w:rsid w:val="001A3BCE"/>
    <w:rsid w:val="001A424A"/>
    <w:rsid w:val="001A479F"/>
    <w:rsid w:val="001A4905"/>
    <w:rsid w:val="001A4EE8"/>
    <w:rsid w:val="001A4FAE"/>
    <w:rsid w:val="001A5BEB"/>
    <w:rsid w:val="001A62C2"/>
    <w:rsid w:val="001A6351"/>
    <w:rsid w:val="001A6AE0"/>
    <w:rsid w:val="001A6EDC"/>
    <w:rsid w:val="001A731C"/>
    <w:rsid w:val="001A7BE1"/>
    <w:rsid w:val="001A7DA8"/>
    <w:rsid w:val="001B0189"/>
    <w:rsid w:val="001B0A35"/>
    <w:rsid w:val="001B110E"/>
    <w:rsid w:val="001B1255"/>
    <w:rsid w:val="001B151A"/>
    <w:rsid w:val="001B161F"/>
    <w:rsid w:val="001B1B86"/>
    <w:rsid w:val="001B231B"/>
    <w:rsid w:val="001B2916"/>
    <w:rsid w:val="001B2E45"/>
    <w:rsid w:val="001B37F5"/>
    <w:rsid w:val="001B3D46"/>
    <w:rsid w:val="001B3FD2"/>
    <w:rsid w:val="001B4AA4"/>
    <w:rsid w:val="001B570C"/>
    <w:rsid w:val="001B5C06"/>
    <w:rsid w:val="001B5D02"/>
    <w:rsid w:val="001B5FD7"/>
    <w:rsid w:val="001B645E"/>
    <w:rsid w:val="001B6953"/>
    <w:rsid w:val="001B6A64"/>
    <w:rsid w:val="001B6F97"/>
    <w:rsid w:val="001B7684"/>
    <w:rsid w:val="001B77D1"/>
    <w:rsid w:val="001B7F9B"/>
    <w:rsid w:val="001C0019"/>
    <w:rsid w:val="001C0083"/>
    <w:rsid w:val="001C0399"/>
    <w:rsid w:val="001C0490"/>
    <w:rsid w:val="001C09D8"/>
    <w:rsid w:val="001C109F"/>
    <w:rsid w:val="001C179E"/>
    <w:rsid w:val="001C1B7C"/>
    <w:rsid w:val="001C1DE8"/>
    <w:rsid w:val="001C38C3"/>
    <w:rsid w:val="001C3CD4"/>
    <w:rsid w:val="001C3DFF"/>
    <w:rsid w:val="001C488C"/>
    <w:rsid w:val="001C5264"/>
    <w:rsid w:val="001C6068"/>
    <w:rsid w:val="001C6861"/>
    <w:rsid w:val="001C6A28"/>
    <w:rsid w:val="001C6C3A"/>
    <w:rsid w:val="001C6E69"/>
    <w:rsid w:val="001C6E9A"/>
    <w:rsid w:val="001D03EB"/>
    <w:rsid w:val="001D0B16"/>
    <w:rsid w:val="001D0B36"/>
    <w:rsid w:val="001D12EF"/>
    <w:rsid w:val="001D1C45"/>
    <w:rsid w:val="001D1D6E"/>
    <w:rsid w:val="001D1DC9"/>
    <w:rsid w:val="001D218F"/>
    <w:rsid w:val="001D2680"/>
    <w:rsid w:val="001D26F4"/>
    <w:rsid w:val="001D2C44"/>
    <w:rsid w:val="001D2E8A"/>
    <w:rsid w:val="001D38FF"/>
    <w:rsid w:val="001D39C7"/>
    <w:rsid w:val="001D3BC7"/>
    <w:rsid w:val="001D3C98"/>
    <w:rsid w:val="001D3D7A"/>
    <w:rsid w:val="001D488C"/>
    <w:rsid w:val="001D5561"/>
    <w:rsid w:val="001D59E1"/>
    <w:rsid w:val="001D5E69"/>
    <w:rsid w:val="001D6B59"/>
    <w:rsid w:val="001D743D"/>
    <w:rsid w:val="001E06E5"/>
    <w:rsid w:val="001E09E2"/>
    <w:rsid w:val="001E0B42"/>
    <w:rsid w:val="001E0C77"/>
    <w:rsid w:val="001E0E67"/>
    <w:rsid w:val="001E125E"/>
    <w:rsid w:val="001E21DD"/>
    <w:rsid w:val="001E25DD"/>
    <w:rsid w:val="001E3D77"/>
    <w:rsid w:val="001E49AB"/>
    <w:rsid w:val="001E53D3"/>
    <w:rsid w:val="001E569D"/>
    <w:rsid w:val="001E56A2"/>
    <w:rsid w:val="001E5E39"/>
    <w:rsid w:val="001E6018"/>
    <w:rsid w:val="001E6CC2"/>
    <w:rsid w:val="001E6D26"/>
    <w:rsid w:val="001E6DBB"/>
    <w:rsid w:val="001E74D9"/>
    <w:rsid w:val="001F0342"/>
    <w:rsid w:val="001F1694"/>
    <w:rsid w:val="001F1DA9"/>
    <w:rsid w:val="001F1EFE"/>
    <w:rsid w:val="001F294B"/>
    <w:rsid w:val="001F299E"/>
    <w:rsid w:val="001F29CD"/>
    <w:rsid w:val="001F2C98"/>
    <w:rsid w:val="001F365F"/>
    <w:rsid w:val="001F36FA"/>
    <w:rsid w:val="001F3931"/>
    <w:rsid w:val="001F3C0B"/>
    <w:rsid w:val="001F4372"/>
    <w:rsid w:val="001F5D78"/>
    <w:rsid w:val="001F5F0A"/>
    <w:rsid w:val="001F6741"/>
    <w:rsid w:val="001F67D0"/>
    <w:rsid w:val="001F6CF1"/>
    <w:rsid w:val="001F6D11"/>
    <w:rsid w:val="001F6DAB"/>
    <w:rsid w:val="001F704A"/>
    <w:rsid w:val="001F72F8"/>
    <w:rsid w:val="001F73CC"/>
    <w:rsid w:val="001F7820"/>
    <w:rsid w:val="001F7F7A"/>
    <w:rsid w:val="002000F3"/>
    <w:rsid w:val="002004FA"/>
    <w:rsid w:val="00201EB9"/>
    <w:rsid w:val="002020E5"/>
    <w:rsid w:val="002025FA"/>
    <w:rsid w:val="002039A5"/>
    <w:rsid w:val="00203B83"/>
    <w:rsid w:val="002041D1"/>
    <w:rsid w:val="0020421A"/>
    <w:rsid w:val="002043FB"/>
    <w:rsid w:val="00204428"/>
    <w:rsid w:val="00205FD7"/>
    <w:rsid w:val="00206855"/>
    <w:rsid w:val="0020696C"/>
    <w:rsid w:val="00207653"/>
    <w:rsid w:val="0021022B"/>
    <w:rsid w:val="002105B2"/>
    <w:rsid w:val="00210FDE"/>
    <w:rsid w:val="002110BC"/>
    <w:rsid w:val="00211292"/>
    <w:rsid w:val="00211BBB"/>
    <w:rsid w:val="00211CB7"/>
    <w:rsid w:val="0021290C"/>
    <w:rsid w:val="002130E5"/>
    <w:rsid w:val="00213828"/>
    <w:rsid w:val="00213871"/>
    <w:rsid w:val="0021404F"/>
    <w:rsid w:val="002144E8"/>
    <w:rsid w:val="002148D2"/>
    <w:rsid w:val="002149F5"/>
    <w:rsid w:val="00214C72"/>
    <w:rsid w:val="00215D26"/>
    <w:rsid w:val="00216664"/>
    <w:rsid w:val="00216877"/>
    <w:rsid w:val="00216A71"/>
    <w:rsid w:val="00216E20"/>
    <w:rsid w:val="00217238"/>
    <w:rsid w:val="0021782F"/>
    <w:rsid w:val="00217AE7"/>
    <w:rsid w:val="00217F2B"/>
    <w:rsid w:val="00217FE4"/>
    <w:rsid w:val="00220479"/>
    <w:rsid w:val="0022047D"/>
    <w:rsid w:val="0022086F"/>
    <w:rsid w:val="00221018"/>
    <w:rsid w:val="00221709"/>
    <w:rsid w:val="00221814"/>
    <w:rsid w:val="002220EB"/>
    <w:rsid w:val="00222577"/>
    <w:rsid w:val="00222FF1"/>
    <w:rsid w:val="0022362E"/>
    <w:rsid w:val="00224062"/>
    <w:rsid w:val="002240C0"/>
    <w:rsid w:val="00224363"/>
    <w:rsid w:val="00224550"/>
    <w:rsid w:val="00224FCB"/>
    <w:rsid w:val="00225BF9"/>
    <w:rsid w:val="00225CFB"/>
    <w:rsid w:val="00225D88"/>
    <w:rsid w:val="00225D8E"/>
    <w:rsid w:val="00225F59"/>
    <w:rsid w:val="0022613B"/>
    <w:rsid w:val="002267BE"/>
    <w:rsid w:val="00226B33"/>
    <w:rsid w:val="00226CD5"/>
    <w:rsid w:val="00227039"/>
    <w:rsid w:val="00227277"/>
    <w:rsid w:val="00227CDA"/>
    <w:rsid w:val="00227D26"/>
    <w:rsid w:val="0023007D"/>
    <w:rsid w:val="00230517"/>
    <w:rsid w:val="0023092F"/>
    <w:rsid w:val="00230D07"/>
    <w:rsid w:val="00230E00"/>
    <w:rsid w:val="00231057"/>
    <w:rsid w:val="00231BF1"/>
    <w:rsid w:val="00232A1A"/>
    <w:rsid w:val="00232A3B"/>
    <w:rsid w:val="002331FF"/>
    <w:rsid w:val="002334F3"/>
    <w:rsid w:val="00233937"/>
    <w:rsid w:val="00234F21"/>
    <w:rsid w:val="002351F7"/>
    <w:rsid w:val="00236582"/>
    <w:rsid w:val="0023660F"/>
    <w:rsid w:val="00236F35"/>
    <w:rsid w:val="00236FF3"/>
    <w:rsid w:val="002371CC"/>
    <w:rsid w:val="0023755E"/>
    <w:rsid w:val="00241444"/>
    <w:rsid w:val="002423C4"/>
    <w:rsid w:val="00242AF7"/>
    <w:rsid w:val="00243343"/>
    <w:rsid w:val="00243573"/>
    <w:rsid w:val="00243914"/>
    <w:rsid w:val="00243B56"/>
    <w:rsid w:val="00244444"/>
    <w:rsid w:val="00244501"/>
    <w:rsid w:val="002446E9"/>
    <w:rsid w:val="00245560"/>
    <w:rsid w:val="00245CBE"/>
    <w:rsid w:val="00246FDE"/>
    <w:rsid w:val="0024710F"/>
    <w:rsid w:val="0024721E"/>
    <w:rsid w:val="00247EBF"/>
    <w:rsid w:val="00247FD7"/>
    <w:rsid w:val="002504B3"/>
    <w:rsid w:val="002511B0"/>
    <w:rsid w:val="00251587"/>
    <w:rsid w:val="00251CBE"/>
    <w:rsid w:val="00254C64"/>
    <w:rsid w:val="00255080"/>
    <w:rsid w:val="0025531C"/>
    <w:rsid w:val="00255B57"/>
    <w:rsid w:val="00256392"/>
    <w:rsid w:val="00256610"/>
    <w:rsid w:val="00256A0B"/>
    <w:rsid w:val="002573E5"/>
    <w:rsid w:val="00257B0D"/>
    <w:rsid w:val="00257B91"/>
    <w:rsid w:val="002608A8"/>
    <w:rsid w:val="00261941"/>
    <w:rsid w:val="00261F48"/>
    <w:rsid w:val="002626BE"/>
    <w:rsid w:val="002628CD"/>
    <w:rsid w:val="00262A60"/>
    <w:rsid w:val="00262BB5"/>
    <w:rsid w:val="002632C0"/>
    <w:rsid w:val="002644FC"/>
    <w:rsid w:val="00265913"/>
    <w:rsid w:val="00266A53"/>
    <w:rsid w:val="002672D8"/>
    <w:rsid w:val="00267FC9"/>
    <w:rsid w:val="0027036E"/>
    <w:rsid w:val="002708AC"/>
    <w:rsid w:val="00270D51"/>
    <w:rsid w:val="002713FE"/>
    <w:rsid w:val="00271CF5"/>
    <w:rsid w:val="002721DB"/>
    <w:rsid w:val="002724A3"/>
    <w:rsid w:val="00273ACA"/>
    <w:rsid w:val="002741AA"/>
    <w:rsid w:val="002741C1"/>
    <w:rsid w:val="00275228"/>
    <w:rsid w:val="002758E7"/>
    <w:rsid w:val="002759FA"/>
    <w:rsid w:val="00275CAF"/>
    <w:rsid w:val="00277306"/>
    <w:rsid w:val="002813B0"/>
    <w:rsid w:val="002814C6"/>
    <w:rsid w:val="00281601"/>
    <w:rsid w:val="00281ED6"/>
    <w:rsid w:val="00282056"/>
    <w:rsid w:val="00282C3B"/>
    <w:rsid w:val="002830F5"/>
    <w:rsid w:val="00283198"/>
    <w:rsid w:val="00283E10"/>
    <w:rsid w:val="00284500"/>
    <w:rsid w:val="00284664"/>
    <w:rsid w:val="002848AC"/>
    <w:rsid w:val="00285353"/>
    <w:rsid w:val="0028582A"/>
    <w:rsid w:val="00286177"/>
    <w:rsid w:val="00286628"/>
    <w:rsid w:val="00286C46"/>
    <w:rsid w:val="002873CE"/>
    <w:rsid w:val="0028745A"/>
    <w:rsid w:val="0028779F"/>
    <w:rsid w:val="002878F4"/>
    <w:rsid w:val="00287F53"/>
    <w:rsid w:val="0029063E"/>
    <w:rsid w:val="002915F5"/>
    <w:rsid w:val="00291C4B"/>
    <w:rsid w:val="00291F3F"/>
    <w:rsid w:val="002929AF"/>
    <w:rsid w:val="0029302F"/>
    <w:rsid w:val="002932CF"/>
    <w:rsid w:val="00294694"/>
    <w:rsid w:val="002949C1"/>
    <w:rsid w:val="00294B01"/>
    <w:rsid w:val="002951F2"/>
    <w:rsid w:val="002952E8"/>
    <w:rsid w:val="002963ED"/>
    <w:rsid w:val="0029653C"/>
    <w:rsid w:val="00296C9D"/>
    <w:rsid w:val="00296DAC"/>
    <w:rsid w:val="00296FE6"/>
    <w:rsid w:val="002A023F"/>
    <w:rsid w:val="002A0387"/>
    <w:rsid w:val="002A0922"/>
    <w:rsid w:val="002A0D24"/>
    <w:rsid w:val="002A1687"/>
    <w:rsid w:val="002A1875"/>
    <w:rsid w:val="002A1BA7"/>
    <w:rsid w:val="002A1CBA"/>
    <w:rsid w:val="002A1EAF"/>
    <w:rsid w:val="002A23D3"/>
    <w:rsid w:val="002A28FE"/>
    <w:rsid w:val="002A29DC"/>
    <w:rsid w:val="002A2C14"/>
    <w:rsid w:val="002A2CA4"/>
    <w:rsid w:val="002A3309"/>
    <w:rsid w:val="002A374B"/>
    <w:rsid w:val="002A3BAE"/>
    <w:rsid w:val="002A4008"/>
    <w:rsid w:val="002A40E1"/>
    <w:rsid w:val="002A448C"/>
    <w:rsid w:val="002A4945"/>
    <w:rsid w:val="002A4D1C"/>
    <w:rsid w:val="002A5C2E"/>
    <w:rsid w:val="002A62AB"/>
    <w:rsid w:val="002A639F"/>
    <w:rsid w:val="002A674B"/>
    <w:rsid w:val="002A69FB"/>
    <w:rsid w:val="002A7BBE"/>
    <w:rsid w:val="002A7E07"/>
    <w:rsid w:val="002B009B"/>
    <w:rsid w:val="002B0757"/>
    <w:rsid w:val="002B3A39"/>
    <w:rsid w:val="002B3BCE"/>
    <w:rsid w:val="002B3DF0"/>
    <w:rsid w:val="002B4C49"/>
    <w:rsid w:val="002B4D4B"/>
    <w:rsid w:val="002B4D8E"/>
    <w:rsid w:val="002B5611"/>
    <w:rsid w:val="002B5716"/>
    <w:rsid w:val="002B591D"/>
    <w:rsid w:val="002B5B5F"/>
    <w:rsid w:val="002B6953"/>
    <w:rsid w:val="002B6D1B"/>
    <w:rsid w:val="002B6D35"/>
    <w:rsid w:val="002B7430"/>
    <w:rsid w:val="002C0B06"/>
    <w:rsid w:val="002C112C"/>
    <w:rsid w:val="002C1E3C"/>
    <w:rsid w:val="002C2C81"/>
    <w:rsid w:val="002C2CDF"/>
    <w:rsid w:val="002C32E4"/>
    <w:rsid w:val="002C36C6"/>
    <w:rsid w:val="002C4575"/>
    <w:rsid w:val="002C47D7"/>
    <w:rsid w:val="002C483F"/>
    <w:rsid w:val="002C4D1F"/>
    <w:rsid w:val="002C4F2C"/>
    <w:rsid w:val="002C5614"/>
    <w:rsid w:val="002C5AC6"/>
    <w:rsid w:val="002C672B"/>
    <w:rsid w:val="002C6E88"/>
    <w:rsid w:val="002C755B"/>
    <w:rsid w:val="002D0651"/>
    <w:rsid w:val="002D0EFF"/>
    <w:rsid w:val="002D1DFC"/>
    <w:rsid w:val="002D2387"/>
    <w:rsid w:val="002D25A9"/>
    <w:rsid w:val="002D2D9E"/>
    <w:rsid w:val="002D32E5"/>
    <w:rsid w:val="002D3318"/>
    <w:rsid w:val="002D35A5"/>
    <w:rsid w:val="002D38AD"/>
    <w:rsid w:val="002D45C9"/>
    <w:rsid w:val="002D471A"/>
    <w:rsid w:val="002D5650"/>
    <w:rsid w:val="002D6048"/>
    <w:rsid w:val="002D67A4"/>
    <w:rsid w:val="002D6A5D"/>
    <w:rsid w:val="002D6AF8"/>
    <w:rsid w:val="002D72F1"/>
    <w:rsid w:val="002D766E"/>
    <w:rsid w:val="002D798C"/>
    <w:rsid w:val="002E0683"/>
    <w:rsid w:val="002E09F6"/>
    <w:rsid w:val="002E1496"/>
    <w:rsid w:val="002E1BED"/>
    <w:rsid w:val="002E2172"/>
    <w:rsid w:val="002E2C3C"/>
    <w:rsid w:val="002E2C81"/>
    <w:rsid w:val="002E3AB9"/>
    <w:rsid w:val="002E426E"/>
    <w:rsid w:val="002E4326"/>
    <w:rsid w:val="002E44C1"/>
    <w:rsid w:val="002E4547"/>
    <w:rsid w:val="002E4A6B"/>
    <w:rsid w:val="002E50D3"/>
    <w:rsid w:val="002E51F1"/>
    <w:rsid w:val="002E55C0"/>
    <w:rsid w:val="002E5979"/>
    <w:rsid w:val="002E5C4B"/>
    <w:rsid w:val="002E5C61"/>
    <w:rsid w:val="002E5C7D"/>
    <w:rsid w:val="002E5DD2"/>
    <w:rsid w:val="002E68FE"/>
    <w:rsid w:val="002E6D61"/>
    <w:rsid w:val="002E7145"/>
    <w:rsid w:val="002E73B4"/>
    <w:rsid w:val="002E7791"/>
    <w:rsid w:val="002E78DD"/>
    <w:rsid w:val="002E7C70"/>
    <w:rsid w:val="002F0ED6"/>
    <w:rsid w:val="002F23AD"/>
    <w:rsid w:val="002F23EA"/>
    <w:rsid w:val="002F2770"/>
    <w:rsid w:val="002F3358"/>
    <w:rsid w:val="002F3574"/>
    <w:rsid w:val="002F3852"/>
    <w:rsid w:val="002F3E54"/>
    <w:rsid w:val="002F3EC5"/>
    <w:rsid w:val="002F43DD"/>
    <w:rsid w:val="002F4E87"/>
    <w:rsid w:val="002F5AC3"/>
    <w:rsid w:val="002F60A2"/>
    <w:rsid w:val="002F65DF"/>
    <w:rsid w:val="002F7011"/>
    <w:rsid w:val="002F7453"/>
    <w:rsid w:val="002F7622"/>
    <w:rsid w:val="002F7B80"/>
    <w:rsid w:val="00300916"/>
    <w:rsid w:val="00300B80"/>
    <w:rsid w:val="00301536"/>
    <w:rsid w:val="00301599"/>
    <w:rsid w:val="00301A0F"/>
    <w:rsid w:val="00301E70"/>
    <w:rsid w:val="00302237"/>
    <w:rsid w:val="00302C15"/>
    <w:rsid w:val="00302CD0"/>
    <w:rsid w:val="00303432"/>
    <w:rsid w:val="0030397C"/>
    <w:rsid w:val="00303A8D"/>
    <w:rsid w:val="0030424F"/>
    <w:rsid w:val="0030453E"/>
    <w:rsid w:val="00304B2C"/>
    <w:rsid w:val="00304CBC"/>
    <w:rsid w:val="00304CEF"/>
    <w:rsid w:val="003055F9"/>
    <w:rsid w:val="0030560F"/>
    <w:rsid w:val="003058B1"/>
    <w:rsid w:val="00306043"/>
    <w:rsid w:val="003066D6"/>
    <w:rsid w:val="00306F52"/>
    <w:rsid w:val="00306FCE"/>
    <w:rsid w:val="00307122"/>
    <w:rsid w:val="00307921"/>
    <w:rsid w:val="00307DCC"/>
    <w:rsid w:val="00310359"/>
    <w:rsid w:val="003107FB"/>
    <w:rsid w:val="00310A04"/>
    <w:rsid w:val="00312F84"/>
    <w:rsid w:val="00313083"/>
    <w:rsid w:val="003130CF"/>
    <w:rsid w:val="003138AF"/>
    <w:rsid w:val="0031394A"/>
    <w:rsid w:val="00314342"/>
    <w:rsid w:val="00314927"/>
    <w:rsid w:val="00314964"/>
    <w:rsid w:val="00314CBB"/>
    <w:rsid w:val="003154BE"/>
    <w:rsid w:val="0031591E"/>
    <w:rsid w:val="00316F7E"/>
    <w:rsid w:val="00317559"/>
    <w:rsid w:val="003178BD"/>
    <w:rsid w:val="00317D33"/>
    <w:rsid w:val="00320263"/>
    <w:rsid w:val="00320C10"/>
    <w:rsid w:val="00320C64"/>
    <w:rsid w:val="00320F6B"/>
    <w:rsid w:val="0032118E"/>
    <w:rsid w:val="003218ED"/>
    <w:rsid w:val="00322972"/>
    <w:rsid w:val="00322B9E"/>
    <w:rsid w:val="00323219"/>
    <w:rsid w:val="003233CA"/>
    <w:rsid w:val="0032378D"/>
    <w:rsid w:val="00323FEB"/>
    <w:rsid w:val="003242B5"/>
    <w:rsid w:val="0032483A"/>
    <w:rsid w:val="00324F7E"/>
    <w:rsid w:val="00325C91"/>
    <w:rsid w:val="00326305"/>
    <w:rsid w:val="00326A39"/>
    <w:rsid w:val="00326A9C"/>
    <w:rsid w:val="00326E4B"/>
    <w:rsid w:val="00330B70"/>
    <w:rsid w:val="00330D23"/>
    <w:rsid w:val="00330F8F"/>
    <w:rsid w:val="0033176E"/>
    <w:rsid w:val="003323D6"/>
    <w:rsid w:val="00333781"/>
    <w:rsid w:val="003337FA"/>
    <w:rsid w:val="00333BFD"/>
    <w:rsid w:val="003344B9"/>
    <w:rsid w:val="0033465E"/>
    <w:rsid w:val="00334859"/>
    <w:rsid w:val="00334CCF"/>
    <w:rsid w:val="00334E30"/>
    <w:rsid w:val="0033501D"/>
    <w:rsid w:val="00335786"/>
    <w:rsid w:val="0033593B"/>
    <w:rsid w:val="00335F2C"/>
    <w:rsid w:val="00336100"/>
    <w:rsid w:val="00336695"/>
    <w:rsid w:val="00336BF0"/>
    <w:rsid w:val="00336DFC"/>
    <w:rsid w:val="00337293"/>
    <w:rsid w:val="00337D2B"/>
    <w:rsid w:val="00340132"/>
    <w:rsid w:val="00340328"/>
    <w:rsid w:val="00340505"/>
    <w:rsid w:val="003409E5"/>
    <w:rsid w:val="00340DC7"/>
    <w:rsid w:val="00341766"/>
    <w:rsid w:val="00342566"/>
    <w:rsid w:val="00342793"/>
    <w:rsid w:val="00342877"/>
    <w:rsid w:val="00342B2B"/>
    <w:rsid w:val="00342CDF"/>
    <w:rsid w:val="003433FA"/>
    <w:rsid w:val="00343F85"/>
    <w:rsid w:val="0034416D"/>
    <w:rsid w:val="0034500D"/>
    <w:rsid w:val="00346091"/>
    <w:rsid w:val="00346238"/>
    <w:rsid w:val="003467C6"/>
    <w:rsid w:val="00346A28"/>
    <w:rsid w:val="00347662"/>
    <w:rsid w:val="003478F0"/>
    <w:rsid w:val="00347B65"/>
    <w:rsid w:val="00350708"/>
    <w:rsid w:val="00350E80"/>
    <w:rsid w:val="00351541"/>
    <w:rsid w:val="003517C2"/>
    <w:rsid w:val="00351B5F"/>
    <w:rsid w:val="00351FD6"/>
    <w:rsid w:val="00352400"/>
    <w:rsid w:val="00353089"/>
    <w:rsid w:val="0035392E"/>
    <w:rsid w:val="003540B4"/>
    <w:rsid w:val="003540F9"/>
    <w:rsid w:val="003541C8"/>
    <w:rsid w:val="00354332"/>
    <w:rsid w:val="003546B1"/>
    <w:rsid w:val="003555A9"/>
    <w:rsid w:val="00355F31"/>
    <w:rsid w:val="0035665F"/>
    <w:rsid w:val="00356D58"/>
    <w:rsid w:val="00357964"/>
    <w:rsid w:val="00357C21"/>
    <w:rsid w:val="00357F6C"/>
    <w:rsid w:val="00360610"/>
    <w:rsid w:val="00360627"/>
    <w:rsid w:val="0036145B"/>
    <w:rsid w:val="00361531"/>
    <w:rsid w:val="003616B3"/>
    <w:rsid w:val="00361998"/>
    <w:rsid w:val="003625EB"/>
    <w:rsid w:val="00362762"/>
    <w:rsid w:val="00362A9C"/>
    <w:rsid w:val="00362B93"/>
    <w:rsid w:val="003641FD"/>
    <w:rsid w:val="003663F7"/>
    <w:rsid w:val="00366FFA"/>
    <w:rsid w:val="00367165"/>
    <w:rsid w:val="0036717D"/>
    <w:rsid w:val="003671AB"/>
    <w:rsid w:val="0036726F"/>
    <w:rsid w:val="0036745B"/>
    <w:rsid w:val="003679DF"/>
    <w:rsid w:val="003701B2"/>
    <w:rsid w:val="003707F5"/>
    <w:rsid w:val="00370856"/>
    <w:rsid w:val="003710C2"/>
    <w:rsid w:val="003711B7"/>
    <w:rsid w:val="00372B31"/>
    <w:rsid w:val="00373033"/>
    <w:rsid w:val="0037355C"/>
    <w:rsid w:val="00373EF4"/>
    <w:rsid w:val="003740E7"/>
    <w:rsid w:val="00374406"/>
    <w:rsid w:val="003755FC"/>
    <w:rsid w:val="00377528"/>
    <w:rsid w:val="00377588"/>
    <w:rsid w:val="003779FC"/>
    <w:rsid w:val="00377F6F"/>
    <w:rsid w:val="0038011D"/>
    <w:rsid w:val="0038099F"/>
    <w:rsid w:val="00380B22"/>
    <w:rsid w:val="00380CDE"/>
    <w:rsid w:val="0038110E"/>
    <w:rsid w:val="0038141A"/>
    <w:rsid w:val="00381EED"/>
    <w:rsid w:val="003821DF"/>
    <w:rsid w:val="0038349A"/>
    <w:rsid w:val="003843C5"/>
    <w:rsid w:val="00384952"/>
    <w:rsid w:val="00385982"/>
    <w:rsid w:val="00385E48"/>
    <w:rsid w:val="003866D5"/>
    <w:rsid w:val="00386933"/>
    <w:rsid w:val="00386AFB"/>
    <w:rsid w:val="00386D0D"/>
    <w:rsid w:val="00386D82"/>
    <w:rsid w:val="00387212"/>
    <w:rsid w:val="00387511"/>
    <w:rsid w:val="00387DDC"/>
    <w:rsid w:val="0039046D"/>
    <w:rsid w:val="00390735"/>
    <w:rsid w:val="00391325"/>
    <w:rsid w:val="00391359"/>
    <w:rsid w:val="003915B5"/>
    <w:rsid w:val="00391CF7"/>
    <w:rsid w:val="00391FAD"/>
    <w:rsid w:val="00392059"/>
    <w:rsid w:val="0039249D"/>
    <w:rsid w:val="00392533"/>
    <w:rsid w:val="00392CA5"/>
    <w:rsid w:val="00393E33"/>
    <w:rsid w:val="00394E2B"/>
    <w:rsid w:val="0039516D"/>
    <w:rsid w:val="00395219"/>
    <w:rsid w:val="00395E35"/>
    <w:rsid w:val="00397315"/>
    <w:rsid w:val="003974B5"/>
    <w:rsid w:val="003A0386"/>
    <w:rsid w:val="003A05A1"/>
    <w:rsid w:val="003A0B68"/>
    <w:rsid w:val="003A28BF"/>
    <w:rsid w:val="003A28E3"/>
    <w:rsid w:val="003A2C25"/>
    <w:rsid w:val="003A2D6E"/>
    <w:rsid w:val="003A2FB7"/>
    <w:rsid w:val="003A3228"/>
    <w:rsid w:val="003A3631"/>
    <w:rsid w:val="003A3724"/>
    <w:rsid w:val="003A3736"/>
    <w:rsid w:val="003A37AC"/>
    <w:rsid w:val="003A3806"/>
    <w:rsid w:val="003A38EE"/>
    <w:rsid w:val="003A392D"/>
    <w:rsid w:val="003A4AC3"/>
    <w:rsid w:val="003A5133"/>
    <w:rsid w:val="003A5B44"/>
    <w:rsid w:val="003A5F8F"/>
    <w:rsid w:val="003A65EB"/>
    <w:rsid w:val="003A6802"/>
    <w:rsid w:val="003A703F"/>
    <w:rsid w:val="003A7E92"/>
    <w:rsid w:val="003A7F9D"/>
    <w:rsid w:val="003B07D7"/>
    <w:rsid w:val="003B0910"/>
    <w:rsid w:val="003B0BA2"/>
    <w:rsid w:val="003B1231"/>
    <w:rsid w:val="003B1345"/>
    <w:rsid w:val="003B1897"/>
    <w:rsid w:val="003B1BD5"/>
    <w:rsid w:val="003B1CAE"/>
    <w:rsid w:val="003B24B5"/>
    <w:rsid w:val="003B2855"/>
    <w:rsid w:val="003B293A"/>
    <w:rsid w:val="003B2AA3"/>
    <w:rsid w:val="003B2C40"/>
    <w:rsid w:val="003B34CF"/>
    <w:rsid w:val="003B3E8A"/>
    <w:rsid w:val="003B4107"/>
    <w:rsid w:val="003B43A2"/>
    <w:rsid w:val="003B461C"/>
    <w:rsid w:val="003B47D5"/>
    <w:rsid w:val="003B4BEE"/>
    <w:rsid w:val="003B502F"/>
    <w:rsid w:val="003B5126"/>
    <w:rsid w:val="003B53E6"/>
    <w:rsid w:val="003B5499"/>
    <w:rsid w:val="003B5820"/>
    <w:rsid w:val="003B5855"/>
    <w:rsid w:val="003B5D96"/>
    <w:rsid w:val="003B5F3D"/>
    <w:rsid w:val="003B619D"/>
    <w:rsid w:val="003B6885"/>
    <w:rsid w:val="003B69AD"/>
    <w:rsid w:val="003B7243"/>
    <w:rsid w:val="003B738A"/>
    <w:rsid w:val="003B73F5"/>
    <w:rsid w:val="003B75E4"/>
    <w:rsid w:val="003C01E5"/>
    <w:rsid w:val="003C0D2D"/>
    <w:rsid w:val="003C16B9"/>
    <w:rsid w:val="003C215A"/>
    <w:rsid w:val="003C2AE0"/>
    <w:rsid w:val="003C315F"/>
    <w:rsid w:val="003C3525"/>
    <w:rsid w:val="003C35D8"/>
    <w:rsid w:val="003C3CCA"/>
    <w:rsid w:val="003C3DEA"/>
    <w:rsid w:val="003C5A77"/>
    <w:rsid w:val="003C5C60"/>
    <w:rsid w:val="003C6CEF"/>
    <w:rsid w:val="003C6D5F"/>
    <w:rsid w:val="003C700C"/>
    <w:rsid w:val="003C7FDB"/>
    <w:rsid w:val="003D0869"/>
    <w:rsid w:val="003D0A11"/>
    <w:rsid w:val="003D0D85"/>
    <w:rsid w:val="003D18B1"/>
    <w:rsid w:val="003D1CDD"/>
    <w:rsid w:val="003D22AE"/>
    <w:rsid w:val="003D24DD"/>
    <w:rsid w:val="003D2D1B"/>
    <w:rsid w:val="003D2F34"/>
    <w:rsid w:val="003D3399"/>
    <w:rsid w:val="003D3E57"/>
    <w:rsid w:val="003D415A"/>
    <w:rsid w:val="003D43B9"/>
    <w:rsid w:val="003D4FD0"/>
    <w:rsid w:val="003D55FA"/>
    <w:rsid w:val="003D5622"/>
    <w:rsid w:val="003D5680"/>
    <w:rsid w:val="003D5887"/>
    <w:rsid w:val="003D65D6"/>
    <w:rsid w:val="003D68E5"/>
    <w:rsid w:val="003D7482"/>
    <w:rsid w:val="003D7B36"/>
    <w:rsid w:val="003E00F4"/>
    <w:rsid w:val="003E0A33"/>
    <w:rsid w:val="003E2736"/>
    <w:rsid w:val="003E2962"/>
    <w:rsid w:val="003E2F75"/>
    <w:rsid w:val="003E4A31"/>
    <w:rsid w:val="003E5088"/>
    <w:rsid w:val="003E5483"/>
    <w:rsid w:val="003E5864"/>
    <w:rsid w:val="003E5923"/>
    <w:rsid w:val="003E5F17"/>
    <w:rsid w:val="003E6EA1"/>
    <w:rsid w:val="003E71F7"/>
    <w:rsid w:val="003E79B0"/>
    <w:rsid w:val="003E7AD8"/>
    <w:rsid w:val="003F0033"/>
    <w:rsid w:val="003F005B"/>
    <w:rsid w:val="003F0235"/>
    <w:rsid w:val="003F0D8A"/>
    <w:rsid w:val="003F11B6"/>
    <w:rsid w:val="003F144A"/>
    <w:rsid w:val="003F15B8"/>
    <w:rsid w:val="003F280E"/>
    <w:rsid w:val="003F38B3"/>
    <w:rsid w:val="003F3DD6"/>
    <w:rsid w:val="003F3E35"/>
    <w:rsid w:val="003F45B2"/>
    <w:rsid w:val="003F47C2"/>
    <w:rsid w:val="003F4A6E"/>
    <w:rsid w:val="003F4C06"/>
    <w:rsid w:val="003F4D5F"/>
    <w:rsid w:val="003F4E35"/>
    <w:rsid w:val="003F656B"/>
    <w:rsid w:val="003F694E"/>
    <w:rsid w:val="003F6C10"/>
    <w:rsid w:val="003F71DF"/>
    <w:rsid w:val="003F7800"/>
    <w:rsid w:val="003F7E53"/>
    <w:rsid w:val="0040020D"/>
    <w:rsid w:val="004002E7"/>
    <w:rsid w:val="0040079D"/>
    <w:rsid w:val="004009AD"/>
    <w:rsid w:val="00400A3B"/>
    <w:rsid w:val="0040106D"/>
    <w:rsid w:val="004012C1"/>
    <w:rsid w:val="0040160C"/>
    <w:rsid w:val="00401905"/>
    <w:rsid w:val="004019CB"/>
    <w:rsid w:val="00402487"/>
    <w:rsid w:val="0040370C"/>
    <w:rsid w:val="004040A8"/>
    <w:rsid w:val="00404652"/>
    <w:rsid w:val="00404EDA"/>
    <w:rsid w:val="004055B9"/>
    <w:rsid w:val="00405D59"/>
    <w:rsid w:val="00406913"/>
    <w:rsid w:val="0040692B"/>
    <w:rsid w:val="00406CED"/>
    <w:rsid w:val="004075C3"/>
    <w:rsid w:val="00407BF1"/>
    <w:rsid w:val="00407E91"/>
    <w:rsid w:val="0041007D"/>
    <w:rsid w:val="004105B9"/>
    <w:rsid w:val="00411CF3"/>
    <w:rsid w:val="0041236A"/>
    <w:rsid w:val="004124C1"/>
    <w:rsid w:val="00412D11"/>
    <w:rsid w:val="00412E5C"/>
    <w:rsid w:val="004130D4"/>
    <w:rsid w:val="004131DD"/>
    <w:rsid w:val="00413544"/>
    <w:rsid w:val="00413D0E"/>
    <w:rsid w:val="00413D4D"/>
    <w:rsid w:val="004140CE"/>
    <w:rsid w:val="00414220"/>
    <w:rsid w:val="00414566"/>
    <w:rsid w:val="00414650"/>
    <w:rsid w:val="00414AC2"/>
    <w:rsid w:val="00415AA0"/>
    <w:rsid w:val="00415B2A"/>
    <w:rsid w:val="00415BD0"/>
    <w:rsid w:val="00415D71"/>
    <w:rsid w:val="004160CB"/>
    <w:rsid w:val="00416292"/>
    <w:rsid w:val="00416435"/>
    <w:rsid w:val="004170A0"/>
    <w:rsid w:val="00417189"/>
    <w:rsid w:val="00417875"/>
    <w:rsid w:val="004201DC"/>
    <w:rsid w:val="004208AF"/>
    <w:rsid w:val="00420BCA"/>
    <w:rsid w:val="004219E7"/>
    <w:rsid w:val="004224B3"/>
    <w:rsid w:val="00422A7C"/>
    <w:rsid w:val="00422E9E"/>
    <w:rsid w:val="00422F06"/>
    <w:rsid w:val="00423289"/>
    <w:rsid w:val="0042355B"/>
    <w:rsid w:val="0042370F"/>
    <w:rsid w:val="00423D38"/>
    <w:rsid w:val="00424352"/>
    <w:rsid w:val="00425DDC"/>
    <w:rsid w:val="00426092"/>
    <w:rsid w:val="00426669"/>
    <w:rsid w:val="00427604"/>
    <w:rsid w:val="004279A0"/>
    <w:rsid w:val="00427A32"/>
    <w:rsid w:val="0043070D"/>
    <w:rsid w:val="00430AB4"/>
    <w:rsid w:val="00430E29"/>
    <w:rsid w:val="00430FFD"/>
    <w:rsid w:val="00431159"/>
    <w:rsid w:val="00431A02"/>
    <w:rsid w:val="00431CA6"/>
    <w:rsid w:val="00431FFA"/>
    <w:rsid w:val="00432098"/>
    <w:rsid w:val="004322DC"/>
    <w:rsid w:val="00433550"/>
    <w:rsid w:val="004335DF"/>
    <w:rsid w:val="00434613"/>
    <w:rsid w:val="00434909"/>
    <w:rsid w:val="00434B97"/>
    <w:rsid w:val="00434E23"/>
    <w:rsid w:val="00434F67"/>
    <w:rsid w:val="00435128"/>
    <w:rsid w:val="0043514D"/>
    <w:rsid w:val="004353A5"/>
    <w:rsid w:val="00435412"/>
    <w:rsid w:val="004355CC"/>
    <w:rsid w:val="004356B5"/>
    <w:rsid w:val="00435E72"/>
    <w:rsid w:val="00436BDF"/>
    <w:rsid w:val="00436BFF"/>
    <w:rsid w:val="00436D67"/>
    <w:rsid w:val="004371D2"/>
    <w:rsid w:val="00437740"/>
    <w:rsid w:val="0043783D"/>
    <w:rsid w:val="00440771"/>
    <w:rsid w:val="00440787"/>
    <w:rsid w:val="00440FD8"/>
    <w:rsid w:val="004418BB"/>
    <w:rsid w:val="00442048"/>
    <w:rsid w:val="004428F7"/>
    <w:rsid w:val="00442BBC"/>
    <w:rsid w:val="00442D57"/>
    <w:rsid w:val="00442EFB"/>
    <w:rsid w:val="00443C80"/>
    <w:rsid w:val="00444382"/>
    <w:rsid w:val="004448D2"/>
    <w:rsid w:val="00444A04"/>
    <w:rsid w:val="0044568F"/>
    <w:rsid w:val="00445710"/>
    <w:rsid w:val="004460D9"/>
    <w:rsid w:val="0044623B"/>
    <w:rsid w:val="0044648F"/>
    <w:rsid w:val="0044677D"/>
    <w:rsid w:val="004467B4"/>
    <w:rsid w:val="004469B5"/>
    <w:rsid w:val="00446AD9"/>
    <w:rsid w:val="00446B00"/>
    <w:rsid w:val="00446CD5"/>
    <w:rsid w:val="00450608"/>
    <w:rsid w:val="004512B5"/>
    <w:rsid w:val="004513C0"/>
    <w:rsid w:val="004513E8"/>
    <w:rsid w:val="004515D6"/>
    <w:rsid w:val="004517CF"/>
    <w:rsid w:val="0045206B"/>
    <w:rsid w:val="00452100"/>
    <w:rsid w:val="00452B1C"/>
    <w:rsid w:val="00452BC4"/>
    <w:rsid w:val="004535D0"/>
    <w:rsid w:val="00454236"/>
    <w:rsid w:val="0045608C"/>
    <w:rsid w:val="004566BA"/>
    <w:rsid w:val="00456CB9"/>
    <w:rsid w:val="00457C13"/>
    <w:rsid w:val="00457CD4"/>
    <w:rsid w:val="00460F06"/>
    <w:rsid w:val="004615BE"/>
    <w:rsid w:val="00461758"/>
    <w:rsid w:val="00461DC8"/>
    <w:rsid w:val="00462075"/>
    <w:rsid w:val="004620BF"/>
    <w:rsid w:val="00463FB3"/>
    <w:rsid w:val="0046442A"/>
    <w:rsid w:val="0046479F"/>
    <w:rsid w:val="004648A7"/>
    <w:rsid w:val="00464F0B"/>
    <w:rsid w:val="00465C77"/>
    <w:rsid w:val="00465D3B"/>
    <w:rsid w:val="0046629D"/>
    <w:rsid w:val="00467518"/>
    <w:rsid w:val="0046781F"/>
    <w:rsid w:val="004703A0"/>
    <w:rsid w:val="00470540"/>
    <w:rsid w:val="00470E6E"/>
    <w:rsid w:val="00470EDB"/>
    <w:rsid w:val="00471C5E"/>
    <w:rsid w:val="00472657"/>
    <w:rsid w:val="0047283D"/>
    <w:rsid w:val="004731A5"/>
    <w:rsid w:val="00473258"/>
    <w:rsid w:val="004737B2"/>
    <w:rsid w:val="00473BCE"/>
    <w:rsid w:val="00473F05"/>
    <w:rsid w:val="00474CE1"/>
    <w:rsid w:val="00474D1F"/>
    <w:rsid w:val="00475183"/>
    <w:rsid w:val="00475239"/>
    <w:rsid w:val="00475683"/>
    <w:rsid w:val="004756FD"/>
    <w:rsid w:val="004758F7"/>
    <w:rsid w:val="0047612C"/>
    <w:rsid w:val="004761A3"/>
    <w:rsid w:val="0047670F"/>
    <w:rsid w:val="00480200"/>
    <w:rsid w:val="004813E4"/>
    <w:rsid w:val="0048146B"/>
    <w:rsid w:val="00481747"/>
    <w:rsid w:val="004824DA"/>
    <w:rsid w:val="004828A0"/>
    <w:rsid w:val="004834D3"/>
    <w:rsid w:val="00483B06"/>
    <w:rsid w:val="0048468B"/>
    <w:rsid w:val="004854E1"/>
    <w:rsid w:val="00486062"/>
    <w:rsid w:val="00486066"/>
    <w:rsid w:val="00487063"/>
    <w:rsid w:val="004872C1"/>
    <w:rsid w:val="00487AAD"/>
    <w:rsid w:val="004904B9"/>
    <w:rsid w:val="00490711"/>
    <w:rsid w:val="00490D23"/>
    <w:rsid w:val="00490FC4"/>
    <w:rsid w:val="00491134"/>
    <w:rsid w:val="004912EF"/>
    <w:rsid w:val="00491807"/>
    <w:rsid w:val="00491970"/>
    <w:rsid w:val="004927FC"/>
    <w:rsid w:val="0049299A"/>
    <w:rsid w:val="00493451"/>
    <w:rsid w:val="004935AB"/>
    <w:rsid w:val="0049381C"/>
    <w:rsid w:val="00493E08"/>
    <w:rsid w:val="00494090"/>
    <w:rsid w:val="00494395"/>
    <w:rsid w:val="0049499C"/>
    <w:rsid w:val="0049511A"/>
    <w:rsid w:val="00495228"/>
    <w:rsid w:val="004959BE"/>
    <w:rsid w:val="00495CA1"/>
    <w:rsid w:val="00495FD5"/>
    <w:rsid w:val="00496305"/>
    <w:rsid w:val="00496344"/>
    <w:rsid w:val="0049660B"/>
    <w:rsid w:val="00496D7A"/>
    <w:rsid w:val="00496EE8"/>
    <w:rsid w:val="0049705B"/>
    <w:rsid w:val="0049798D"/>
    <w:rsid w:val="004A029B"/>
    <w:rsid w:val="004A0BD2"/>
    <w:rsid w:val="004A10C2"/>
    <w:rsid w:val="004A1EEF"/>
    <w:rsid w:val="004A2155"/>
    <w:rsid w:val="004A2723"/>
    <w:rsid w:val="004A2AE4"/>
    <w:rsid w:val="004A2B7C"/>
    <w:rsid w:val="004A2DB6"/>
    <w:rsid w:val="004A3C6D"/>
    <w:rsid w:val="004A3EBF"/>
    <w:rsid w:val="004A40B3"/>
    <w:rsid w:val="004A44C0"/>
    <w:rsid w:val="004A45C2"/>
    <w:rsid w:val="004A475A"/>
    <w:rsid w:val="004A4AF1"/>
    <w:rsid w:val="004A50B4"/>
    <w:rsid w:val="004A5834"/>
    <w:rsid w:val="004A585B"/>
    <w:rsid w:val="004A5C71"/>
    <w:rsid w:val="004A6059"/>
    <w:rsid w:val="004A6391"/>
    <w:rsid w:val="004A6E80"/>
    <w:rsid w:val="004A7020"/>
    <w:rsid w:val="004A7769"/>
    <w:rsid w:val="004A7780"/>
    <w:rsid w:val="004A7D6B"/>
    <w:rsid w:val="004A7DC8"/>
    <w:rsid w:val="004A7E16"/>
    <w:rsid w:val="004AE51A"/>
    <w:rsid w:val="004B0070"/>
    <w:rsid w:val="004B0594"/>
    <w:rsid w:val="004B0868"/>
    <w:rsid w:val="004B1496"/>
    <w:rsid w:val="004B1882"/>
    <w:rsid w:val="004B1D36"/>
    <w:rsid w:val="004B1E19"/>
    <w:rsid w:val="004B1E60"/>
    <w:rsid w:val="004B241C"/>
    <w:rsid w:val="004B2A5C"/>
    <w:rsid w:val="004B389A"/>
    <w:rsid w:val="004B4595"/>
    <w:rsid w:val="004B45DE"/>
    <w:rsid w:val="004B4A2A"/>
    <w:rsid w:val="004B4ACA"/>
    <w:rsid w:val="004B5947"/>
    <w:rsid w:val="004B5AFC"/>
    <w:rsid w:val="004B6203"/>
    <w:rsid w:val="004B6924"/>
    <w:rsid w:val="004B7411"/>
    <w:rsid w:val="004B7779"/>
    <w:rsid w:val="004B7921"/>
    <w:rsid w:val="004B7C80"/>
    <w:rsid w:val="004C01CE"/>
    <w:rsid w:val="004C1682"/>
    <w:rsid w:val="004C1716"/>
    <w:rsid w:val="004C20A4"/>
    <w:rsid w:val="004C2868"/>
    <w:rsid w:val="004C2F5C"/>
    <w:rsid w:val="004C3171"/>
    <w:rsid w:val="004C3207"/>
    <w:rsid w:val="004C3E9A"/>
    <w:rsid w:val="004C5071"/>
    <w:rsid w:val="004C52E5"/>
    <w:rsid w:val="004C559F"/>
    <w:rsid w:val="004C5812"/>
    <w:rsid w:val="004C5BAE"/>
    <w:rsid w:val="004C6A2D"/>
    <w:rsid w:val="004C6AFB"/>
    <w:rsid w:val="004C6E83"/>
    <w:rsid w:val="004C6FB3"/>
    <w:rsid w:val="004C7AFE"/>
    <w:rsid w:val="004C7CD0"/>
    <w:rsid w:val="004C7D28"/>
    <w:rsid w:val="004C7FDF"/>
    <w:rsid w:val="004D00FB"/>
    <w:rsid w:val="004D07EE"/>
    <w:rsid w:val="004D08C5"/>
    <w:rsid w:val="004D0C33"/>
    <w:rsid w:val="004D0EED"/>
    <w:rsid w:val="004D1014"/>
    <w:rsid w:val="004D15FE"/>
    <w:rsid w:val="004D163F"/>
    <w:rsid w:val="004D272D"/>
    <w:rsid w:val="004D2970"/>
    <w:rsid w:val="004D2A21"/>
    <w:rsid w:val="004D2C5B"/>
    <w:rsid w:val="004D2CE6"/>
    <w:rsid w:val="004D2D0D"/>
    <w:rsid w:val="004D2DDF"/>
    <w:rsid w:val="004D3982"/>
    <w:rsid w:val="004D3A4B"/>
    <w:rsid w:val="004D3CB8"/>
    <w:rsid w:val="004D3D31"/>
    <w:rsid w:val="004D4247"/>
    <w:rsid w:val="004D4500"/>
    <w:rsid w:val="004D4514"/>
    <w:rsid w:val="004D5043"/>
    <w:rsid w:val="004D5463"/>
    <w:rsid w:val="004D5F67"/>
    <w:rsid w:val="004D6474"/>
    <w:rsid w:val="004D6EFC"/>
    <w:rsid w:val="004D7199"/>
    <w:rsid w:val="004D71DD"/>
    <w:rsid w:val="004D7C99"/>
    <w:rsid w:val="004D7C9B"/>
    <w:rsid w:val="004D7CDE"/>
    <w:rsid w:val="004D7D4C"/>
    <w:rsid w:val="004E00E7"/>
    <w:rsid w:val="004E044D"/>
    <w:rsid w:val="004E1D9E"/>
    <w:rsid w:val="004E21B7"/>
    <w:rsid w:val="004E2439"/>
    <w:rsid w:val="004E34AA"/>
    <w:rsid w:val="004E3E92"/>
    <w:rsid w:val="004E4157"/>
    <w:rsid w:val="004E4794"/>
    <w:rsid w:val="004E5218"/>
    <w:rsid w:val="004E52E2"/>
    <w:rsid w:val="004E5869"/>
    <w:rsid w:val="004E63D0"/>
    <w:rsid w:val="004E6C7F"/>
    <w:rsid w:val="004E76C7"/>
    <w:rsid w:val="004F087F"/>
    <w:rsid w:val="004F129E"/>
    <w:rsid w:val="004F1310"/>
    <w:rsid w:val="004F172E"/>
    <w:rsid w:val="004F1848"/>
    <w:rsid w:val="004F2133"/>
    <w:rsid w:val="004F289F"/>
    <w:rsid w:val="004F37AC"/>
    <w:rsid w:val="004F450B"/>
    <w:rsid w:val="004F51E9"/>
    <w:rsid w:val="004F5281"/>
    <w:rsid w:val="004F5347"/>
    <w:rsid w:val="004F54AE"/>
    <w:rsid w:val="004F5761"/>
    <w:rsid w:val="004F583B"/>
    <w:rsid w:val="004F5B6B"/>
    <w:rsid w:val="004F5DDD"/>
    <w:rsid w:val="004F5FC7"/>
    <w:rsid w:val="004F642B"/>
    <w:rsid w:val="004F6EB5"/>
    <w:rsid w:val="004F70AF"/>
    <w:rsid w:val="004F7965"/>
    <w:rsid w:val="0050061E"/>
    <w:rsid w:val="00501367"/>
    <w:rsid w:val="00501C36"/>
    <w:rsid w:val="00501DF8"/>
    <w:rsid w:val="00502463"/>
    <w:rsid w:val="0050252B"/>
    <w:rsid w:val="0050260C"/>
    <w:rsid w:val="0050267F"/>
    <w:rsid w:val="00502A17"/>
    <w:rsid w:val="00502A44"/>
    <w:rsid w:val="00502C15"/>
    <w:rsid w:val="00502F09"/>
    <w:rsid w:val="00503061"/>
    <w:rsid w:val="005030F9"/>
    <w:rsid w:val="0050383A"/>
    <w:rsid w:val="00504145"/>
    <w:rsid w:val="00504918"/>
    <w:rsid w:val="00504E40"/>
    <w:rsid w:val="00505FB1"/>
    <w:rsid w:val="0050625B"/>
    <w:rsid w:val="005067F6"/>
    <w:rsid w:val="00506CC1"/>
    <w:rsid w:val="00506D8A"/>
    <w:rsid w:val="005070FB"/>
    <w:rsid w:val="005071F2"/>
    <w:rsid w:val="00507511"/>
    <w:rsid w:val="005075E4"/>
    <w:rsid w:val="005076B4"/>
    <w:rsid w:val="00507FDA"/>
    <w:rsid w:val="0051026B"/>
    <w:rsid w:val="0051054B"/>
    <w:rsid w:val="005112B3"/>
    <w:rsid w:val="00511920"/>
    <w:rsid w:val="0051288B"/>
    <w:rsid w:val="00512A8F"/>
    <w:rsid w:val="00512DEA"/>
    <w:rsid w:val="0051307B"/>
    <w:rsid w:val="00513C22"/>
    <w:rsid w:val="005144AE"/>
    <w:rsid w:val="005145F6"/>
    <w:rsid w:val="00515FE6"/>
    <w:rsid w:val="00516E0D"/>
    <w:rsid w:val="00517322"/>
    <w:rsid w:val="00517BDD"/>
    <w:rsid w:val="00517F6A"/>
    <w:rsid w:val="00517F9D"/>
    <w:rsid w:val="005219AE"/>
    <w:rsid w:val="00521AB1"/>
    <w:rsid w:val="00522437"/>
    <w:rsid w:val="00522A9C"/>
    <w:rsid w:val="005236DC"/>
    <w:rsid w:val="00523882"/>
    <w:rsid w:val="005239C4"/>
    <w:rsid w:val="00523CC4"/>
    <w:rsid w:val="005240D4"/>
    <w:rsid w:val="00524302"/>
    <w:rsid w:val="005249BE"/>
    <w:rsid w:val="005249DD"/>
    <w:rsid w:val="005253BD"/>
    <w:rsid w:val="00525D4A"/>
    <w:rsid w:val="00525D53"/>
    <w:rsid w:val="005262E3"/>
    <w:rsid w:val="00527361"/>
    <w:rsid w:val="00527362"/>
    <w:rsid w:val="00527714"/>
    <w:rsid w:val="00527B51"/>
    <w:rsid w:val="00527F53"/>
    <w:rsid w:val="005305F3"/>
    <w:rsid w:val="005309BA"/>
    <w:rsid w:val="00530B1B"/>
    <w:rsid w:val="005312C7"/>
    <w:rsid w:val="00531427"/>
    <w:rsid w:val="00531D19"/>
    <w:rsid w:val="00532076"/>
    <w:rsid w:val="00532264"/>
    <w:rsid w:val="00533692"/>
    <w:rsid w:val="005340D2"/>
    <w:rsid w:val="00534641"/>
    <w:rsid w:val="005349A1"/>
    <w:rsid w:val="00534A85"/>
    <w:rsid w:val="00534D7B"/>
    <w:rsid w:val="00534F3C"/>
    <w:rsid w:val="005351C9"/>
    <w:rsid w:val="005356EE"/>
    <w:rsid w:val="00535709"/>
    <w:rsid w:val="00535C17"/>
    <w:rsid w:val="00536A2B"/>
    <w:rsid w:val="00537787"/>
    <w:rsid w:val="0054052C"/>
    <w:rsid w:val="005405E4"/>
    <w:rsid w:val="00540886"/>
    <w:rsid w:val="00540AC8"/>
    <w:rsid w:val="005422BE"/>
    <w:rsid w:val="00542646"/>
    <w:rsid w:val="0054281F"/>
    <w:rsid w:val="005428EC"/>
    <w:rsid w:val="0054298F"/>
    <w:rsid w:val="00542E1C"/>
    <w:rsid w:val="0054309F"/>
    <w:rsid w:val="00543DB2"/>
    <w:rsid w:val="00543DE9"/>
    <w:rsid w:val="00543EAC"/>
    <w:rsid w:val="00544E61"/>
    <w:rsid w:val="00544E85"/>
    <w:rsid w:val="00545274"/>
    <w:rsid w:val="0054527E"/>
    <w:rsid w:val="00545655"/>
    <w:rsid w:val="00545B04"/>
    <w:rsid w:val="00545C45"/>
    <w:rsid w:val="00546113"/>
    <w:rsid w:val="00546767"/>
    <w:rsid w:val="00546BDC"/>
    <w:rsid w:val="00547321"/>
    <w:rsid w:val="00547392"/>
    <w:rsid w:val="0054778E"/>
    <w:rsid w:val="0054798F"/>
    <w:rsid w:val="00550393"/>
    <w:rsid w:val="00550553"/>
    <w:rsid w:val="005509A3"/>
    <w:rsid w:val="00550AD2"/>
    <w:rsid w:val="00550B4F"/>
    <w:rsid w:val="00550BA2"/>
    <w:rsid w:val="00551D39"/>
    <w:rsid w:val="00552144"/>
    <w:rsid w:val="00552250"/>
    <w:rsid w:val="00552592"/>
    <w:rsid w:val="00553138"/>
    <w:rsid w:val="00553223"/>
    <w:rsid w:val="00553AA4"/>
    <w:rsid w:val="00553C9D"/>
    <w:rsid w:val="00553F6C"/>
    <w:rsid w:val="005542E7"/>
    <w:rsid w:val="00554888"/>
    <w:rsid w:val="005554F0"/>
    <w:rsid w:val="0055573A"/>
    <w:rsid w:val="00555C76"/>
    <w:rsid w:val="0055638B"/>
    <w:rsid w:val="005563BC"/>
    <w:rsid w:val="00556682"/>
    <w:rsid w:val="00556710"/>
    <w:rsid w:val="005572FD"/>
    <w:rsid w:val="00557A62"/>
    <w:rsid w:val="00561616"/>
    <w:rsid w:val="0056183D"/>
    <w:rsid w:val="0056222E"/>
    <w:rsid w:val="005627B6"/>
    <w:rsid w:val="00562DF4"/>
    <w:rsid w:val="0056300D"/>
    <w:rsid w:val="00563113"/>
    <w:rsid w:val="00563535"/>
    <w:rsid w:val="005636A3"/>
    <w:rsid w:val="00564551"/>
    <w:rsid w:val="0056456F"/>
    <w:rsid w:val="00564BC2"/>
    <w:rsid w:val="00564D5C"/>
    <w:rsid w:val="00564F7C"/>
    <w:rsid w:val="00564F93"/>
    <w:rsid w:val="00565781"/>
    <w:rsid w:val="00565BD8"/>
    <w:rsid w:val="00565E3A"/>
    <w:rsid w:val="00565F7E"/>
    <w:rsid w:val="00565FAF"/>
    <w:rsid w:val="005661D8"/>
    <w:rsid w:val="00566436"/>
    <w:rsid w:val="0056652B"/>
    <w:rsid w:val="00566759"/>
    <w:rsid w:val="00566E74"/>
    <w:rsid w:val="00566FAF"/>
    <w:rsid w:val="00567017"/>
    <w:rsid w:val="00567A32"/>
    <w:rsid w:val="00567F31"/>
    <w:rsid w:val="00570028"/>
    <w:rsid w:val="00570106"/>
    <w:rsid w:val="00570685"/>
    <w:rsid w:val="0057085A"/>
    <w:rsid w:val="00570C6C"/>
    <w:rsid w:val="00571A98"/>
    <w:rsid w:val="00571AC2"/>
    <w:rsid w:val="00571D46"/>
    <w:rsid w:val="00572642"/>
    <w:rsid w:val="00572836"/>
    <w:rsid w:val="00572C85"/>
    <w:rsid w:val="00573E3B"/>
    <w:rsid w:val="00574043"/>
    <w:rsid w:val="00574326"/>
    <w:rsid w:val="00574D05"/>
    <w:rsid w:val="00574D8B"/>
    <w:rsid w:val="00574DC1"/>
    <w:rsid w:val="00574F68"/>
    <w:rsid w:val="00575075"/>
    <w:rsid w:val="0057526B"/>
    <w:rsid w:val="00575319"/>
    <w:rsid w:val="00575BBD"/>
    <w:rsid w:val="00575FAD"/>
    <w:rsid w:val="005772B2"/>
    <w:rsid w:val="00577583"/>
    <w:rsid w:val="00577F6B"/>
    <w:rsid w:val="0058078C"/>
    <w:rsid w:val="0058119E"/>
    <w:rsid w:val="00581BDA"/>
    <w:rsid w:val="00581C8C"/>
    <w:rsid w:val="00581E00"/>
    <w:rsid w:val="0058239D"/>
    <w:rsid w:val="0058246E"/>
    <w:rsid w:val="00582C87"/>
    <w:rsid w:val="00583B25"/>
    <w:rsid w:val="00584182"/>
    <w:rsid w:val="005843DC"/>
    <w:rsid w:val="005848DC"/>
    <w:rsid w:val="00584D12"/>
    <w:rsid w:val="00584D42"/>
    <w:rsid w:val="00584F4D"/>
    <w:rsid w:val="00584FAD"/>
    <w:rsid w:val="00585451"/>
    <w:rsid w:val="0058574D"/>
    <w:rsid w:val="005859DD"/>
    <w:rsid w:val="00585A86"/>
    <w:rsid w:val="005865C1"/>
    <w:rsid w:val="005868CC"/>
    <w:rsid w:val="00586EDA"/>
    <w:rsid w:val="00587280"/>
    <w:rsid w:val="005875E4"/>
    <w:rsid w:val="0058763F"/>
    <w:rsid w:val="005876B7"/>
    <w:rsid w:val="00587E68"/>
    <w:rsid w:val="00590842"/>
    <w:rsid w:val="0059121F"/>
    <w:rsid w:val="00591444"/>
    <w:rsid w:val="00591502"/>
    <w:rsid w:val="005916D4"/>
    <w:rsid w:val="005916E7"/>
    <w:rsid w:val="00591721"/>
    <w:rsid w:val="00591A97"/>
    <w:rsid w:val="00591C37"/>
    <w:rsid w:val="005922A0"/>
    <w:rsid w:val="0059297B"/>
    <w:rsid w:val="005932C9"/>
    <w:rsid w:val="00594651"/>
    <w:rsid w:val="0059557A"/>
    <w:rsid w:val="00595603"/>
    <w:rsid w:val="00595921"/>
    <w:rsid w:val="005960C8"/>
    <w:rsid w:val="00596216"/>
    <w:rsid w:val="00596E17"/>
    <w:rsid w:val="00597068"/>
    <w:rsid w:val="005975D1"/>
    <w:rsid w:val="005975D6"/>
    <w:rsid w:val="005975F2"/>
    <w:rsid w:val="005976D6"/>
    <w:rsid w:val="005A0CD8"/>
    <w:rsid w:val="005A13CB"/>
    <w:rsid w:val="005A1C86"/>
    <w:rsid w:val="005A2F80"/>
    <w:rsid w:val="005A3520"/>
    <w:rsid w:val="005A35D8"/>
    <w:rsid w:val="005A4139"/>
    <w:rsid w:val="005A4EF0"/>
    <w:rsid w:val="005A564C"/>
    <w:rsid w:val="005A6295"/>
    <w:rsid w:val="005A6515"/>
    <w:rsid w:val="005A6D6D"/>
    <w:rsid w:val="005A6FE9"/>
    <w:rsid w:val="005A7CBD"/>
    <w:rsid w:val="005B03FE"/>
    <w:rsid w:val="005B040B"/>
    <w:rsid w:val="005B0573"/>
    <w:rsid w:val="005B0A4F"/>
    <w:rsid w:val="005B0CF6"/>
    <w:rsid w:val="005B1D6D"/>
    <w:rsid w:val="005B2710"/>
    <w:rsid w:val="005B2750"/>
    <w:rsid w:val="005B299C"/>
    <w:rsid w:val="005B334F"/>
    <w:rsid w:val="005B3779"/>
    <w:rsid w:val="005B3B5F"/>
    <w:rsid w:val="005B3CC3"/>
    <w:rsid w:val="005B4374"/>
    <w:rsid w:val="005B4948"/>
    <w:rsid w:val="005B4C5E"/>
    <w:rsid w:val="005B58E4"/>
    <w:rsid w:val="005B62D0"/>
    <w:rsid w:val="005B62E1"/>
    <w:rsid w:val="005B6D1F"/>
    <w:rsid w:val="005B740E"/>
    <w:rsid w:val="005B77B8"/>
    <w:rsid w:val="005B7F1B"/>
    <w:rsid w:val="005B7F39"/>
    <w:rsid w:val="005C0883"/>
    <w:rsid w:val="005C1AA6"/>
    <w:rsid w:val="005C2522"/>
    <w:rsid w:val="005C2F21"/>
    <w:rsid w:val="005C3260"/>
    <w:rsid w:val="005C362E"/>
    <w:rsid w:val="005C3F1A"/>
    <w:rsid w:val="005C43CE"/>
    <w:rsid w:val="005C4404"/>
    <w:rsid w:val="005C4812"/>
    <w:rsid w:val="005C5537"/>
    <w:rsid w:val="005C55EB"/>
    <w:rsid w:val="005C5722"/>
    <w:rsid w:val="005C58C3"/>
    <w:rsid w:val="005C595A"/>
    <w:rsid w:val="005C6380"/>
    <w:rsid w:val="005C6BCE"/>
    <w:rsid w:val="005C6CC6"/>
    <w:rsid w:val="005C76F7"/>
    <w:rsid w:val="005C7BCF"/>
    <w:rsid w:val="005D0631"/>
    <w:rsid w:val="005D0991"/>
    <w:rsid w:val="005D0C42"/>
    <w:rsid w:val="005D16BC"/>
    <w:rsid w:val="005D32D3"/>
    <w:rsid w:val="005D3781"/>
    <w:rsid w:val="005D37AD"/>
    <w:rsid w:val="005D3E21"/>
    <w:rsid w:val="005D4042"/>
    <w:rsid w:val="005D4585"/>
    <w:rsid w:val="005D49C4"/>
    <w:rsid w:val="005D5EBB"/>
    <w:rsid w:val="005D6030"/>
    <w:rsid w:val="005D615A"/>
    <w:rsid w:val="005D6404"/>
    <w:rsid w:val="005D6860"/>
    <w:rsid w:val="005D71DA"/>
    <w:rsid w:val="005D76EB"/>
    <w:rsid w:val="005D7762"/>
    <w:rsid w:val="005E047A"/>
    <w:rsid w:val="005E0B40"/>
    <w:rsid w:val="005E1E74"/>
    <w:rsid w:val="005E2292"/>
    <w:rsid w:val="005E2601"/>
    <w:rsid w:val="005E2C0D"/>
    <w:rsid w:val="005E2C66"/>
    <w:rsid w:val="005E32C6"/>
    <w:rsid w:val="005E3471"/>
    <w:rsid w:val="005E3847"/>
    <w:rsid w:val="005E3F60"/>
    <w:rsid w:val="005E3F75"/>
    <w:rsid w:val="005E412C"/>
    <w:rsid w:val="005E4994"/>
    <w:rsid w:val="005E4BB3"/>
    <w:rsid w:val="005E4F9E"/>
    <w:rsid w:val="005E56A3"/>
    <w:rsid w:val="005E5C4C"/>
    <w:rsid w:val="005E7187"/>
    <w:rsid w:val="005E761D"/>
    <w:rsid w:val="005E76B8"/>
    <w:rsid w:val="005E7AA5"/>
    <w:rsid w:val="005E7E25"/>
    <w:rsid w:val="005E7EC8"/>
    <w:rsid w:val="005F0279"/>
    <w:rsid w:val="005F0D9F"/>
    <w:rsid w:val="005F113F"/>
    <w:rsid w:val="005F12AA"/>
    <w:rsid w:val="005F1EF7"/>
    <w:rsid w:val="005F22DB"/>
    <w:rsid w:val="005F2550"/>
    <w:rsid w:val="005F27B0"/>
    <w:rsid w:val="005F30BF"/>
    <w:rsid w:val="005F3A48"/>
    <w:rsid w:val="005F3F1E"/>
    <w:rsid w:val="005F4579"/>
    <w:rsid w:val="005F4718"/>
    <w:rsid w:val="005F4BC0"/>
    <w:rsid w:val="005F533E"/>
    <w:rsid w:val="005F5BB2"/>
    <w:rsid w:val="005F63B1"/>
    <w:rsid w:val="005F63FD"/>
    <w:rsid w:val="005F71D5"/>
    <w:rsid w:val="005F79FA"/>
    <w:rsid w:val="005F7B30"/>
    <w:rsid w:val="00600FCF"/>
    <w:rsid w:val="0060127D"/>
    <w:rsid w:val="00602C9D"/>
    <w:rsid w:val="00602CB5"/>
    <w:rsid w:val="00602EDC"/>
    <w:rsid w:val="006032E1"/>
    <w:rsid w:val="0060338A"/>
    <w:rsid w:val="0060362D"/>
    <w:rsid w:val="0060367B"/>
    <w:rsid w:val="006037D8"/>
    <w:rsid w:val="00604170"/>
    <w:rsid w:val="006041CA"/>
    <w:rsid w:val="00604293"/>
    <w:rsid w:val="00604318"/>
    <w:rsid w:val="00604B21"/>
    <w:rsid w:val="006051F4"/>
    <w:rsid w:val="006058B2"/>
    <w:rsid w:val="00605A57"/>
    <w:rsid w:val="00606575"/>
    <w:rsid w:val="006068F0"/>
    <w:rsid w:val="00607931"/>
    <w:rsid w:val="0060794E"/>
    <w:rsid w:val="00607F7D"/>
    <w:rsid w:val="00610045"/>
    <w:rsid w:val="006101E3"/>
    <w:rsid w:val="0061030F"/>
    <w:rsid w:val="0061075E"/>
    <w:rsid w:val="00610A27"/>
    <w:rsid w:val="00611324"/>
    <w:rsid w:val="006123E6"/>
    <w:rsid w:val="00612416"/>
    <w:rsid w:val="006124A5"/>
    <w:rsid w:val="006124F3"/>
    <w:rsid w:val="006126DD"/>
    <w:rsid w:val="006129CD"/>
    <w:rsid w:val="00612C25"/>
    <w:rsid w:val="006131FA"/>
    <w:rsid w:val="00614757"/>
    <w:rsid w:val="00614CC0"/>
    <w:rsid w:val="00614F84"/>
    <w:rsid w:val="00615925"/>
    <w:rsid w:val="00615BB7"/>
    <w:rsid w:val="00615DE5"/>
    <w:rsid w:val="00616329"/>
    <w:rsid w:val="00617559"/>
    <w:rsid w:val="00617693"/>
    <w:rsid w:val="0061785F"/>
    <w:rsid w:val="00617FE7"/>
    <w:rsid w:val="006200A1"/>
    <w:rsid w:val="0062086D"/>
    <w:rsid w:val="006210A6"/>
    <w:rsid w:val="00621B7B"/>
    <w:rsid w:val="006221C8"/>
    <w:rsid w:val="00623621"/>
    <w:rsid w:val="00623B27"/>
    <w:rsid w:val="00623E16"/>
    <w:rsid w:val="006246DB"/>
    <w:rsid w:val="00625526"/>
    <w:rsid w:val="00625695"/>
    <w:rsid w:val="006259BE"/>
    <w:rsid w:val="00626508"/>
    <w:rsid w:val="00626EA4"/>
    <w:rsid w:val="00627158"/>
    <w:rsid w:val="006271B3"/>
    <w:rsid w:val="0063001A"/>
    <w:rsid w:val="00630119"/>
    <w:rsid w:val="006309C0"/>
    <w:rsid w:val="00630E37"/>
    <w:rsid w:val="00631785"/>
    <w:rsid w:val="00632011"/>
    <w:rsid w:val="0063264A"/>
    <w:rsid w:val="00632777"/>
    <w:rsid w:val="006333C9"/>
    <w:rsid w:val="00633BB7"/>
    <w:rsid w:val="00633D8D"/>
    <w:rsid w:val="00633EAC"/>
    <w:rsid w:val="0063407F"/>
    <w:rsid w:val="006344B3"/>
    <w:rsid w:val="0063456D"/>
    <w:rsid w:val="00634816"/>
    <w:rsid w:val="00635089"/>
    <w:rsid w:val="006351DF"/>
    <w:rsid w:val="006356DB"/>
    <w:rsid w:val="00635C86"/>
    <w:rsid w:val="00635D97"/>
    <w:rsid w:val="006362BF"/>
    <w:rsid w:val="00636D1D"/>
    <w:rsid w:val="00637455"/>
    <w:rsid w:val="00637681"/>
    <w:rsid w:val="00640192"/>
    <w:rsid w:val="0064088B"/>
    <w:rsid w:val="00641515"/>
    <w:rsid w:val="006417A5"/>
    <w:rsid w:val="0064182B"/>
    <w:rsid w:val="00641F3A"/>
    <w:rsid w:val="00642551"/>
    <w:rsid w:val="00642D52"/>
    <w:rsid w:val="00642DAD"/>
    <w:rsid w:val="00643914"/>
    <w:rsid w:val="00644542"/>
    <w:rsid w:val="00644DDF"/>
    <w:rsid w:val="00645A7A"/>
    <w:rsid w:val="00645C58"/>
    <w:rsid w:val="0064691D"/>
    <w:rsid w:val="00646AAD"/>
    <w:rsid w:val="006475C2"/>
    <w:rsid w:val="00647DA5"/>
    <w:rsid w:val="00650359"/>
    <w:rsid w:val="00650593"/>
    <w:rsid w:val="00650980"/>
    <w:rsid w:val="00650AF4"/>
    <w:rsid w:val="00650B68"/>
    <w:rsid w:val="00651AFD"/>
    <w:rsid w:val="00651F59"/>
    <w:rsid w:val="00652265"/>
    <w:rsid w:val="0065227E"/>
    <w:rsid w:val="006524F3"/>
    <w:rsid w:val="006526ED"/>
    <w:rsid w:val="00653424"/>
    <w:rsid w:val="00653507"/>
    <w:rsid w:val="00653EF6"/>
    <w:rsid w:val="00654237"/>
    <w:rsid w:val="006545B1"/>
    <w:rsid w:val="00654E8E"/>
    <w:rsid w:val="00654FBC"/>
    <w:rsid w:val="006553C0"/>
    <w:rsid w:val="0065551A"/>
    <w:rsid w:val="0065659B"/>
    <w:rsid w:val="00656B50"/>
    <w:rsid w:val="006570AF"/>
    <w:rsid w:val="00657C81"/>
    <w:rsid w:val="00660006"/>
    <w:rsid w:val="006609B7"/>
    <w:rsid w:val="00660CD4"/>
    <w:rsid w:val="0066103D"/>
    <w:rsid w:val="006613D9"/>
    <w:rsid w:val="0066185C"/>
    <w:rsid w:val="00661B37"/>
    <w:rsid w:val="0066221F"/>
    <w:rsid w:val="00663082"/>
    <w:rsid w:val="006630AA"/>
    <w:rsid w:val="00663163"/>
    <w:rsid w:val="0066447F"/>
    <w:rsid w:val="006647EE"/>
    <w:rsid w:val="00664E42"/>
    <w:rsid w:val="00665AEE"/>
    <w:rsid w:val="00665B79"/>
    <w:rsid w:val="00665BB1"/>
    <w:rsid w:val="006666AC"/>
    <w:rsid w:val="006666E4"/>
    <w:rsid w:val="00666D59"/>
    <w:rsid w:val="00667B0D"/>
    <w:rsid w:val="00667BF4"/>
    <w:rsid w:val="006700FB"/>
    <w:rsid w:val="006708B0"/>
    <w:rsid w:val="00670B56"/>
    <w:rsid w:val="00670C13"/>
    <w:rsid w:val="00670FBD"/>
    <w:rsid w:val="00671024"/>
    <w:rsid w:val="00671472"/>
    <w:rsid w:val="0067154E"/>
    <w:rsid w:val="00671612"/>
    <w:rsid w:val="00671922"/>
    <w:rsid w:val="00672237"/>
    <w:rsid w:val="00673D46"/>
    <w:rsid w:val="00674830"/>
    <w:rsid w:val="00674866"/>
    <w:rsid w:val="006752C8"/>
    <w:rsid w:val="0067541A"/>
    <w:rsid w:val="0067541D"/>
    <w:rsid w:val="006756EF"/>
    <w:rsid w:val="00676537"/>
    <w:rsid w:val="00676980"/>
    <w:rsid w:val="00676D71"/>
    <w:rsid w:val="00676FE5"/>
    <w:rsid w:val="0067715B"/>
    <w:rsid w:val="006771D4"/>
    <w:rsid w:val="00677E21"/>
    <w:rsid w:val="0068045B"/>
    <w:rsid w:val="00680A80"/>
    <w:rsid w:val="00680B8D"/>
    <w:rsid w:val="0068168E"/>
    <w:rsid w:val="006817F9"/>
    <w:rsid w:val="00681A86"/>
    <w:rsid w:val="00681BB4"/>
    <w:rsid w:val="006825F5"/>
    <w:rsid w:val="006828B8"/>
    <w:rsid w:val="00682B21"/>
    <w:rsid w:val="00682FEA"/>
    <w:rsid w:val="0068337D"/>
    <w:rsid w:val="006846EB"/>
    <w:rsid w:val="00684AC7"/>
    <w:rsid w:val="0068533D"/>
    <w:rsid w:val="00685393"/>
    <w:rsid w:val="0068545F"/>
    <w:rsid w:val="00685683"/>
    <w:rsid w:val="006864BB"/>
    <w:rsid w:val="0068748A"/>
    <w:rsid w:val="006877C6"/>
    <w:rsid w:val="006878EF"/>
    <w:rsid w:val="0068799F"/>
    <w:rsid w:val="00687F3C"/>
    <w:rsid w:val="0069007E"/>
    <w:rsid w:val="006908F9"/>
    <w:rsid w:val="00690BC1"/>
    <w:rsid w:val="00690DA5"/>
    <w:rsid w:val="00692D5D"/>
    <w:rsid w:val="00693123"/>
    <w:rsid w:val="006934AB"/>
    <w:rsid w:val="006934D0"/>
    <w:rsid w:val="00693853"/>
    <w:rsid w:val="00693926"/>
    <w:rsid w:val="00693B85"/>
    <w:rsid w:val="00693FDE"/>
    <w:rsid w:val="006944A2"/>
    <w:rsid w:val="006955B2"/>
    <w:rsid w:val="006957B9"/>
    <w:rsid w:val="00695882"/>
    <w:rsid w:val="00695C76"/>
    <w:rsid w:val="006962A1"/>
    <w:rsid w:val="006965B6"/>
    <w:rsid w:val="00696799"/>
    <w:rsid w:val="00696A2C"/>
    <w:rsid w:val="00696ECB"/>
    <w:rsid w:val="006976C1"/>
    <w:rsid w:val="006A09E9"/>
    <w:rsid w:val="006A0FE4"/>
    <w:rsid w:val="006A1037"/>
    <w:rsid w:val="006A1803"/>
    <w:rsid w:val="006A1CBD"/>
    <w:rsid w:val="006A2937"/>
    <w:rsid w:val="006A380C"/>
    <w:rsid w:val="006A38C2"/>
    <w:rsid w:val="006A3A1D"/>
    <w:rsid w:val="006A420C"/>
    <w:rsid w:val="006A4954"/>
    <w:rsid w:val="006A4BD4"/>
    <w:rsid w:val="006A53B0"/>
    <w:rsid w:val="006A56EC"/>
    <w:rsid w:val="006A578B"/>
    <w:rsid w:val="006A5E15"/>
    <w:rsid w:val="006A61C7"/>
    <w:rsid w:val="006A6570"/>
    <w:rsid w:val="006A6BBB"/>
    <w:rsid w:val="006A77FB"/>
    <w:rsid w:val="006B06E8"/>
    <w:rsid w:val="006B08DA"/>
    <w:rsid w:val="006B0E1E"/>
    <w:rsid w:val="006B10F7"/>
    <w:rsid w:val="006B1567"/>
    <w:rsid w:val="006B310E"/>
    <w:rsid w:val="006B3381"/>
    <w:rsid w:val="006B347C"/>
    <w:rsid w:val="006B35BD"/>
    <w:rsid w:val="006B4C97"/>
    <w:rsid w:val="006B4F09"/>
    <w:rsid w:val="006B4F95"/>
    <w:rsid w:val="006B5791"/>
    <w:rsid w:val="006B57DA"/>
    <w:rsid w:val="006B6311"/>
    <w:rsid w:val="006B69F8"/>
    <w:rsid w:val="006B6A36"/>
    <w:rsid w:val="006B6B70"/>
    <w:rsid w:val="006B6BE7"/>
    <w:rsid w:val="006B6D56"/>
    <w:rsid w:val="006B6E4E"/>
    <w:rsid w:val="006B7179"/>
    <w:rsid w:val="006B734E"/>
    <w:rsid w:val="006B7456"/>
    <w:rsid w:val="006B74B1"/>
    <w:rsid w:val="006B74B7"/>
    <w:rsid w:val="006B764E"/>
    <w:rsid w:val="006B7D7D"/>
    <w:rsid w:val="006C009D"/>
    <w:rsid w:val="006C0724"/>
    <w:rsid w:val="006C0BAB"/>
    <w:rsid w:val="006C0DBF"/>
    <w:rsid w:val="006C14EE"/>
    <w:rsid w:val="006C152A"/>
    <w:rsid w:val="006C153E"/>
    <w:rsid w:val="006C1DD5"/>
    <w:rsid w:val="006C2044"/>
    <w:rsid w:val="006C237F"/>
    <w:rsid w:val="006C240D"/>
    <w:rsid w:val="006C3054"/>
    <w:rsid w:val="006C31E7"/>
    <w:rsid w:val="006C348A"/>
    <w:rsid w:val="006C3EF5"/>
    <w:rsid w:val="006C3F37"/>
    <w:rsid w:val="006C51AC"/>
    <w:rsid w:val="006C529F"/>
    <w:rsid w:val="006C5406"/>
    <w:rsid w:val="006C5629"/>
    <w:rsid w:val="006C5924"/>
    <w:rsid w:val="006C61BF"/>
    <w:rsid w:val="006C6764"/>
    <w:rsid w:val="006C6B17"/>
    <w:rsid w:val="006C6C6C"/>
    <w:rsid w:val="006C708C"/>
    <w:rsid w:val="006C7507"/>
    <w:rsid w:val="006C79ED"/>
    <w:rsid w:val="006D0669"/>
    <w:rsid w:val="006D0E91"/>
    <w:rsid w:val="006D1382"/>
    <w:rsid w:val="006D1AC1"/>
    <w:rsid w:val="006D1D9E"/>
    <w:rsid w:val="006D1F12"/>
    <w:rsid w:val="006D20AA"/>
    <w:rsid w:val="006D294A"/>
    <w:rsid w:val="006D30BC"/>
    <w:rsid w:val="006D3145"/>
    <w:rsid w:val="006D3BB0"/>
    <w:rsid w:val="006D4542"/>
    <w:rsid w:val="006D48C3"/>
    <w:rsid w:val="006D4DA9"/>
    <w:rsid w:val="006D5288"/>
    <w:rsid w:val="006D5489"/>
    <w:rsid w:val="006D5499"/>
    <w:rsid w:val="006D5F9B"/>
    <w:rsid w:val="006D6254"/>
    <w:rsid w:val="006D62FB"/>
    <w:rsid w:val="006D643D"/>
    <w:rsid w:val="006D6600"/>
    <w:rsid w:val="006D71A7"/>
    <w:rsid w:val="006D779D"/>
    <w:rsid w:val="006D77A2"/>
    <w:rsid w:val="006E09C2"/>
    <w:rsid w:val="006E0AFE"/>
    <w:rsid w:val="006E0F90"/>
    <w:rsid w:val="006E19C8"/>
    <w:rsid w:val="006E1FA9"/>
    <w:rsid w:val="006E26FF"/>
    <w:rsid w:val="006E32B2"/>
    <w:rsid w:val="006E4184"/>
    <w:rsid w:val="006E41C5"/>
    <w:rsid w:val="006E454B"/>
    <w:rsid w:val="006E49BD"/>
    <w:rsid w:val="006E4D07"/>
    <w:rsid w:val="006E4DF5"/>
    <w:rsid w:val="006E5577"/>
    <w:rsid w:val="006E5A08"/>
    <w:rsid w:val="006E5B6D"/>
    <w:rsid w:val="006E5F9F"/>
    <w:rsid w:val="006E5FE0"/>
    <w:rsid w:val="006E62B9"/>
    <w:rsid w:val="006E6793"/>
    <w:rsid w:val="006E67AD"/>
    <w:rsid w:val="006E689F"/>
    <w:rsid w:val="006E6BFF"/>
    <w:rsid w:val="006E732F"/>
    <w:rsid w:val="006E779A"/>
    <w:rsid w:val="006E77C7"/>
    <w:rsid w:val="006E7AD8"/>
    <w:rsid w:val="006F0360"/>
    <w:rsid w:val="006F03C8"/>
    <w:rsid w:val="006F0D47"/>
    <w:rsid w:val="006F1C8A"/>
    <w:rsid w:val="006F27AF"/>
    <w:rsid w:val="006F2E1D"/>
    <w:rsid w:val="006F2EDC"/>
    <w:rsid w:val="006F3101"/>
    <w:rsid w:val="006F3543"/>
    <w:rsid w:val="006F35F9"/>
    <w:rsid w:val="006F3F0C"/>
    <w:rsid w:val="006F410D"/>
    <w:rsid w:val="006F42D3"/>
    <w:rsid w:val="006F49E3"/>
    <w:rsid w:val="006F4BE1"/>
    <w:rsid w:val="006F657D"/>
    <w:rsid w:val="006F66E6"/>
    <w:rsid w:val="006F6D64"/>
    <w:rsid w:val="006F703D"/>
    <w:rsid w:val="00700061"/>
    <w:rsid w:val="00700510"/>
    <w:rsid w:val="007006D7"/>
    <w:rsid w:val="00700C68"/>
    <w:rsid w:val="00700FFD"/>
    <w:rsid w:val="007010F7"/>
    <w:rsid w:val="00702058"/>
    <w:rsid w:val="00702679"/>
    <w:rsid w:val="0070267E"/>
    <w:rsid w:val="00702B84"/>
    <w:rsid w:val="007036DE"/>
    <w:rsid w:val="00703A8F"/>
    <w:rsid w:val="00703F5D"/>
    <w:rsid w:val="00704C4F"/>
    <w:rsid w:val="00704CDD"/>
    <w:rsid w:val="007053DD"/>
    <w:rsid w:val="00705417"/>
    <w:rsid w:val="00705980"/>
    <w:rsid w:val="00705B11"/>
    <w:rsid w:val="0070666B"/>
    <w:rsid w:val="00706976"/>
    <w:rsid w:val="00706C4F"/>
    <w:rsid w:val="0070737F"/>
    <w:rsid w:val="00707E41"/>
    <w:rsid w:val="00710646"/>
    <w:rsid w:val="00710766"/>
    <w:rsid w:val="00710984"/>
    <w:rsid w:val="007111C0"/>
    <w:rsid w:val="007114D8"/>
    <w:rsid w:val="007116D6"/>
    <w:rsid w:val="00711AA2"/>
    <w:rsid w:val="00711B47"/>
    <w:rsid w:val="007122BD"/>
    <w:rsid w:val="0071255A"/>
    <w:rsid w:val="007125D8"/>
    <w:rsid w:val="00713D7E"/>
    <w:rsid w:val="007156EF"/>
    <w:rsid w:val="00715792"/>
    <w:rsid w:val="00716394"/>
    <w:rsid w:val="00716740"/>
    <w:rsid w:val="00716A15"/>
    <w:rsid w:val="00716B59"/>
    <w:rsid w:val="00717DCD"/>
    <w:rsid w:val="00717E92"/>
    <w:rsid w:val="00720038"/>
    <w:rsid w:val="0072037A"/>
    <w:rsid w:val="00720AF7"/>
    <w:rsid w:val="00720F2A"/>
    <w:rsid w:val="0072158D"/>
    <w:rsid w:val="00721BD1"/>
    <w:rsid w:val="007222F7"/>
    <w:rsid w:val="00725EDF"/>
    <w:rsid w:val="00726797"/>
    <w:rsid w:val="0072709C"/>
    <w:rsid w:val="007275B6"/>
    <w:rsid w:val="0072761C"/>
    <w:rsid w:val="00730272"/>
    <w:rsid w:val="007302CB"/>
    <w:rsid w:val="00730C2E"/>
    <w:rsid w:val="00731600"/>
    <w:rsid w:val="0073173D"/>
    <w:rsid w:val="0073181F"/>
    <w:rsid w:val="00732323"/>
    <w:rsid w:val="0073286D"/>
    <w:rsid w:val="007328BF"/>
    <w:rsid w:val="00732DD0"/>
    <w:rsid w:val="00733178"/>
    <w:rsid w:val="007337A8"/>
    <w:rsid w:val="00733BF8"/>
    <w:rsid w:val="00733D1B"/>
    <w:rsid w:val="00734C10"/>
    <w:rsid w:val="00735256"/>
    <w:rsid w:val="0073568A"/>
    <w:rsid w:val="00735764"/>
    <w:rsid w:val="007363C2"/>
    <w:rsid w:val="00736609"/>
    <w:rsid w:val="00736A35"/>
    <w:rsid w:val="00736ED5"/>
    <w:rsid w:val="00737295"/>
    <w:rsid w:val="0073754B"/>
    <w:rsid w:val="00737C78"/>
    <w:rsid w:val="00740AE8"/>
    <w:rsid w:val="00740DA3"/>
    <w:rsid w:val="00741A2A"/>
    <w:rsid w:val="00741B74"/>
    <w:rsid w:val="00741BAD"/>
    <w:rsid w:val="007422F4"/>
    <w:rsid w:val="0074246C"/>
    <w:rsid w:val="00742CA6"/>
    <w:rsid w:val="00742DBD"/>
    <w:rsid w:val="007431D6"/>
    <w:rsid w:val="007437D6"/>
    <w:rsid w:val="00743D8E"/>
    <w:rsid w:val="00744969"/>
    <w:rsid w:val="00744A05"/>
    <w:rsid w:val="00744E83"/>
    <w:rsid w:val="00744FF6"/>
    <w:rsid w:val="0074574D"/>
    <w:rsid w:val="00745BE7"/>
    <w:rsid w:val="00745C40"/>
    <w:rsid w:val="00745CA1"/>
    <w:rsid w:val="00746077"/>
    <w:rsid w:val="0074645D"/>
    <w:rsid w:val="00746DD8"/>
    <w:rsid w:val="0074735B"/>
    <w:rsid w:val="00747D4B"/>
    <w:rsid w:val="0075077F"/>
    <w:rsid w:val="00750CDF"/>
    <w:rsid w:val="00750CF3"/>
    <w:rsid w:val="00750F4E"/>
    <w:rsid w:val="00751319"/>
    <w:rsid w:val="00751374"/>
    <w:rsid w:val="0075154D"/>
    <w:rsid w:val="00752248"/>
    <w:rsid w:val="00753BE1"/>
    <w:rsid w:val="00754DE8"/>
    <w:rsid w:val="00755921"/>
    <w:rsid w:val="00755B3E"/>
    <w:rsid w:val="0075659B"/>
    <w:rsid w:val="00757195"/>
    <w:rsid w:val="00757541"/>
    <w:rsid w:val="00757678"/>
    <w:rsid w:val="00757B7B"/>
    <w:rsid w:val="00757D55"/>
    <w:rsid w:val="00760011"/>
    <w:rsid w:val="007606C2"/>
    <w:rsid w:val="00760833"/>
    <w:rsid w:val="00760D54"/>
    <w:rsid w:val="00760D7F"/>
    <w:rsid w:val="00761DFE"/>
    <w:rsid w:val="007623CD"/>
    <w:rsid w:val="00762716"/>
    <w:rsid w:val="00762756"/>
    <w:rsid w:val="00762AAD"/>
    <w:rsid w:val="00762CB5"/>
    <w:rsid w:val="00762FAA"/>
    <w:rsid w:val="007632E5"/>
    <w:rsid w:val="00763E64"/>
    <w:rsid w:val="00764036"/>
    <w:rsid w:val="007640B6"/>
    <w:rsid w:val="00764AAD"/>
    <w:rsid w:val="007654CB"/>
    <w:rsid w:val="00766756"/>
    <w:rsid w:val="0076689B"/>
    <w:rsid w:val="00767439"/>
    <w:rsid w:val="0076755E"/>
    <w:rsid w:val="007679F0"/>
    <w:rsid w:val="00767E47"/>
    <w:rsid w:val="0077014A"/>
    <w:rsid w:val="00770CD9"/>
    <w:rsid w:val="00770EF0"/>
    <w:rsid w:val="007712E4"/>
    <w:rsid w:val="007712EE"/>
    <w:rsid w:val="00771449"/>
    <w:rsid w:val="0077239D"/>
    <w:rsid w:val="00772667"/>
    <w:rsid w:val="00772DCB"/>
    <w:rsid w:val="00773630"/>
    <w:rsid w:val="00773FD0"/>
    <w:rsid w:val="007741F1"/>
    <w:rsid w:val="00774830"/>
    <w:rsid w:val="0077536A"/>
    <w:rsid w:val="00775BB3"/>
    <w:rsid w:val="00776445"/>
    <w:rsid w:val="0077726D"/>
    <w:rsid w:val="00777868"/>
    <w:rsid w:val="00777939"/>
    <w:rsid w:val="00777D2F"/>
    <w:rsid w:val="007803FB"/>
    <w:rsid w:val="007804A4"/>
    <w:rsid w:val="00780A83"/>
    <w:rsid w:val="00780B80"/>
    <w:rsid w:val="00780E02"/>
    <w:rsid w:val="007813F3"/>
    <w:rsid w:val="007815EC"/>
    <w:rsid w:val="00781C90"/>
    <w:rsid w:val="00782CDB"/>
    <w:rsid w:val="00782DF7"/>
    <w:rsid w:val="007836FF"/>
    <w:rsid w:val="00783F3A"/>
    <w:rsid w:val="007847AD"/>
    <w:rsid w:val="00784DD1"/>
    <w:rsid w:val="00784F3E"/>
    <w:rsid w:val="00784F87"/>
    <w:rsid w:val="007855BF"/>
    <w:rsid w:val="00785953"/>
    <w:rsid w:val="00785999"/>
    <w:rsid w:val="00785BF0"/>
    <w:rsid w:val="00785D7A"/>
    <w:rsid w:val="00787363"/>
    <w:rsid w:val="007873CC"/>
    <w:rsid w:val="00787568"/>
    <w:rsid w:val="00787710"/>
    <w:rsid w:val="00787BC9"/>
    <w:rsid w:val="00790925"/>
    <w:rsid w:val="00790BDD"/>
    <w:rsid w:val="007911CC"/>
    <w:rsid w:val="00791694"/>
    <w:rsid w:val="0079180B"/>
    <w:rsid w:val="007927B6"/>
    <w:rsid w:val="007929BE"/>
    <w:rsid w:val="00792CFF"/>
    <w:rsid w:val="00792D70"/>
    <w:rsid w:val="00793E67"/>
    <w:rsid w:val="00794CC6"/>
    <w:rsid w:val="00795025"/>
    <w:rsid w:val="0079516A"/>
    <w:rsid w:val="007951B4"/>
    <w:rsid w:val="007951C7"/>
    <w:rsid w:val="007964AE"/>
    <w:rsid w:val="00796CE8"/>
    <w:rsid w:val="0079732A"/>
    <w:rsid w:val="00797F84"/>
    <w:rsid w:val="007A01B1"/>
    <w:rsid w:val="007A08BA"/>
    <w:rsid w:val="007A0926"/>
    <w:rsid w:val="007A0AB2"/>
    <w:rsid w:val="007A12E7"/>
    <w:rsid w:val="007A1341"/>
    <w:rsid w:val="007A188C"/>
    <w:rsid w:val="007A208A"/>
    <w:rsid w:val="007A23AE"/>
    <w:rsid w:val="007A2EF0"/>
    <w:rsid w:val="007A3244"/>
    <w:rsid w:val="007A3555"/>
    <w:rsid w:val="007A356E"/>
    <w:rsid w:val="007A3996"/>
    <w:rsid w:val="007A3A17"/>
    <w:rsid w:val="007A3D12"/>
    <w:rsid w:val="007A5264"/>
    <w:rsid w:val="007A52A3"/>
    <w:rsid w:val="007A5331"/>
    <w:rsid w:val="007A5ACD"/>
    <w:rsid w:val="007A5D93"/>
    <w:rsid w:val="007A6299"/>
    <w:rsid w:val="007A6723"/>
    <w:rsid w:val="007A778C"/>
    <w:rsid w:val="007AC66B"/>
    <w:rsid w:val="007B0672"/>
    <w:rsid w:val="007B0F26"/>
    <w:rsid w:val="007B0F2D"/>
    <w:rsid w:val="007B1030"/>
    <w:rsid w:val="007B1422"/>
    <w:rsid w:val="007B17D8"/>
    <w:rsid w:val="007B196B"/>
    <w:rsid w:val="007B1F83"/>
    <w:rsid w:val="007B2D1E"/>
    <w:rsid w:val="007B2DC4"/>
    <w:rsid w:val="007B2FAF"/>
    <w:rsid w:val="007B33D8"/>
    <w:rsid w:val="007B3910"/>
    <w:rsid w:val="007B40D2"/>
    <w:rsid w:val="007B438B"/>
    <w:rsid w:val="007B4806"/>
    <w:rsid w:val="007B5025"/>
    <w:rsid w:val="007B6084"/>
    <w:rsid w:val="007B6467"/>
    <w:rsid w:val="007B698F"/>
    <w:rsid w:val="007B6E0D"/>
    <w:rsid w:val="007B6E26"/>
    <w:rsid w:val="007B7483"/>
    <w:rsid w:val="007B7A2E"/>
    <w:rsid w:val="007B7AA4"/>
    <w:rsid w:val="007C0097"/>
    <w:rsid w:val="007C00C9"/>
    <w:rsid w:val="007C013E"/>
    <w:rsid w:val="007C09FE"/>
    <w:rsid w:val="007C0CBF"/>
    <w:rsid w:val="007C12F8"/>
    <w:rsid w:val="007C14C9"/>
    <w:rsid w:val="007C16A1"/>
    <w:rsid w:val="007C17F3"/>
    <w:rsid w:val="007C1CC7"/>
    <w:rsid w:val="007C2095"/>
    <w:rsid w:val="007C233E"/>
    <w:rsid w:val="007C23EE"/>
    <w:rsid w:val="007C245F"/>
    <w:rsid w:val="007C2801"/>
    <w:rsid w:val="007C3913"/>
    <w:rsid w:val="007C3BA3"/>
    <w:rsid w:val="007C3E05"/>
    <w:rsid w:val="007C417C"/>
    <w:rsid w:val="007C41E2"/>
    <w:rsid w:val="007C4DA2"/>
    <w:rsid w:val="007C515E"/>
    <w:rsid w:val="007C567A"/>
    <w:rsid w:val="007C6F98"/>
    <w:rsid w:val="007C7000"/>
    <w:rsid w:val="007C7A55"/>
    <w:rsid w:val="007D0C9A"/>
    <w:rsid w:val="007D1B85"/>
    <w:rsid w:val="007D1F7A"/>
    <w:rsid w:val="007D2662"/>
    <w:rsid w:val="007D2FBB"/>
    <w:rsid w:val="007D328C"/>
    <w:rsid w:val="007D3413"/>
    <w:rsid w:val="007D6B84"/>
    <w:rsid w:val="007D6BF2"/>
    <w:rsid w:val="007D6BFC"/>
    <w:rsid w:val="007D6CB1"/>
    <w:rsid w:val="007D6DD5"/>
    <w:rsid w:val="007D7118"/>
    <w:rsid w:val="007D71BE"/>
    <w:rsid w:val="007D7D33"/>
    <w:rsid w:val="007D7FBD"/>
    <w:rsid w:val="007E0056"/>
    <w:rsid w:val="007E023A"/>
    <w:rsid w:val="007E0D17"/>
    <w:rsid w:val="007E12B4"/>
    <w:rsid w:val="007E1529"/>
    <w:rsid w:val="007E15B1"/>
    <w:rsid w:val="007E1A2C"/>
    <w:rsid w:val="007E1AB2"/>
    <w:rsid w:val="007E1B9D"/>
    <w:rsid w:val="007E1E25"/>
    <w:rsid w:val="007E2A39"/>
    <w:rsid w:val="007E3AE2"/>
    <w:rsid w:val="007E3C37"/>
    <w:rsid w:val="007E3E3F"/>
    <w:rsid w:val="007E4450"/>
    <w:rsid w:val="007E5387"/>
    <w:rsid w:val="007E5898"/>
    <w:rsid w:val="007E614A"/>
    <w:rsid w:val="007E6355"/>
    <w:rsid w:val="007E665A"/>
    <w:rsid w:val="007E66A2"/>
    <w:rsid w:val="007E7392"/>
    <w:rsid w:val="007E75AC"/>
    <w:rsid w:val="007E762F"/>
    <w:rsid w:val="007E7EEF"/>
    <w:rsid w:val="007F0236"/>
    <w:rsid w:val="007F1021"/>
    <w:rsid w:val="007F1BF8"/>
    <w:rsid w:val="007F1F17"/>
    <w:rsid w:val="007F2F66"/>
    <w:rsid w:val="007F3314"/>
    <w:rsid w:val="007F3594"/>
    <w:rsid w:val="007F3A5D"/>
    <w:rsid w:val="007F3D2A"/>
    <w:rsid w:val="007F4058"/>
    <w:rsid w:val="007F43EB"/>
    <w:rsid w:val="007F4A8B"/>
    <w:rsid w:val="007F59E2"/>
    <w:rsid w:val="007F5C16"/>
    <w:rsid w:val="007F62F2"/>
    <w:rsid w:val="007F65D9"/>
    <w:rsid w:val="007F6840"/>
    <w:rsid w:val="007F685C"/>
    <w:rsid w:val="007F6D04"/>
    <w:rsid w:val="007F735F"/>
    <w:rsid w:val="007F7729"/>
    <w:rsid w:val="008001AE"/>
    <w:rsid w:val="00800473"/>
    <w:rsid w:val="008004B3"/>
    <w:rsid w:val="00800C89"/>
    <w:rsid w:val="008010F8"/>
    <w:rsid w:val="008012D8"/>
    <w:rsid w:val="00801C4E"/>
    <w:rsid w:val="00801E3C"/>
    <w:rsid w:val="00801F2E"/>
    <w:rsid w:val="008021E0"/>
    <w:rsid w:val="00802A96"/>
    <w:rsid w:val="00802C3A"/>
    <w:rsid w:val="00802C6B"/>
    <w:rsid w:val="0080358C"/>
    <w:rsid w:val="00803EAB"/>
    <w:rsid w:val="00804F09"/>
    <w:rsid w:val="008050E9"/>
    <w:rsid w:val="008059E3"/>
    <w:rsid w:val="00805B28"/>
    <w:rsid w:val="00805CDF"/>
    <w:rsid w:val="00805F0D"/>
    <w:rsid w:val="00806413"/>
    <w:rsid w:val="00806955"/>
    <w:rsid w:val="00810325"/>
    <w:rsid w:val="008103EB"/>
    <w:rsid w:val="008103FC"/>
    <w:rsid w:val="00810517"/>
    <w:rsid w:val="00810901"/>
    <w:rsid w:val="00812E7B"/>
    <w:rsid w:val="00813DE8"/>
    <w:rsid w:val="00813F36"/>
    <w:rsid w:val="00814DF4"/>
    <w:rsid w:val="0081512E"/>
    <w:rsid w:val="008156CC"/>
    <w:rsid w:val="008156E1"/>
    <w:rsid w:val="0081587B"/>
    <w:rsid w:val="008158B5"/>
    <w:rsid w:val="00815D13"/>
    <w:rsid w:val="008160AB"/>
    <w:rsid w:val="0081672A"/>
    <w:rsid w:val="00816B5B"/>
    <w:rsid w:val="00816C07"/>
    <w:rsid w:val="00817476"/>
    <w:rsid w:val="008178BA"/>
    <w:rsid w:val="008178CC"/>
    <w:rsid w:val="00817DB0"/>
    <w:rsid w:val="00820639"/>
    <w:rsid w:val="00820A56"/>
    <w:rsid w:val="0082102F"/>
    <w:rsid w:val="00821804"/>
    <w:rsid w:val="008218F5"/>
    <w:rsid w:val="00821BDC"/>
    <w:rsid w:val="00822248"/>
    <w:rsid w:val="00822B2C"/>
    <w:rsid w:val="00822C1F"/>
    <w:rsid w:val="008238BC"/>
    <w:rsid w:val="00823FAD"/>
    <w:rsid w:val="0082510B"/>
    <w:rsid w:val="0082529A"/>
    <w:rsid w:val="00825CF4"/>
    <w:rsid w:val="00825D28"/>
    <w:rsid w:val="0082678F"/>
    <w:rsid w:val="008268FC"/>
    <w:rsid w:val="00826C03"/>
    <w:rsid w:val="00827D3B"/>
    <w:rsid w:val="00827F5F"/>
    <w:rsid w:val="008309A5"/>
    <w:rsid w:val="00830E30"/>
    <w:rsid w:val="00832523"/>
    <w:rsid w:val="00832E4C"/>
    <w:rsid w:val="00833516"/>
    <w:rsid w:val="00834145"/>
    <w:rsid w:val="00834963"/>
    <w:rsid w:val="00834972"/>
    <w:rsid w:val="00834CF7"/>
    <w:rsid w:val="008353C8"/>
    <w:rsid w:val="0083695D"/>
    <w:rsid w:val="00837194"/>
    <w:rsid w:val="008379F7"/>
    <w:rsid w:val="00837AB2"/>
    <w:rsid w:val="0084008D"/>
    <w:rsid w:val="00840242"/>
    <w:rsid w:val="0084067C"/>
    <w:rsid w:val="0084130B"/>
    <w:rsid w:val="00841528"/>
    <w:rsid w:val="00841813"/>
    <w:rsid w:val="0084186E"/>
    <w:rsid w:val="00841B9C"/>
    <w:rsid w:val="00841C88"/>
    <w:rsid w:val="00842C52"/>
    <w:rsid w:val="00842F0B"/>
    <w:rsid w:val="0084343A"/>
    <w:rsid w:val="00843629"/>
    <w:rsid w:val="008439E2"/>
    <w:rsid w:val="00843DA3"/>
    <w:rsid w:val="008440C2"/>
    <w:rsid w:val="00844B02"/>
    <w:rsid w:val="00844BB2"/>
    <w:rsid w:val="0084572A"/>
    <w:rsid w:val="008457AC"/>
    <w:rsid w:val="00845B8C"/>
    <w:rsid w:val="008461A4"/>
    <w:rsid w:val="00846217"/>
    <w:rsid w:val="0084627B"/>
    <w:rsid w:val="00846A8E"/>
    <w:rsid w:val="00846A8F"/>
    <w:rsid w:val="00846D55"/>
    <w:rsid w:val="00846F3F"/>
    <w:rsid w:val="008476DD"/>
    <w:rsid w:val="0084B18F"/>
    <w:rsid w:val="008508AF"/>
    <w:rsid w:val="00850B9D"/>
    <w:rsid w:val="00850F19"/>
    <w:rsid w:val="008515C0"/>
    <w:rsid w:val="008517F8"/>
    <w:rsid w:val="00851965"/>
    <w:rsid w:val="00852393"/>
    <w:rsid w:val="00852CFE"/>
    <w:rsid w:val="0085325F"/>
    <w:rsid w:val="008535DD"/>
    <w:rsid w:val="00853ABC"/>
    <w:rsid w:val="00853EFB"/>
    <w:rsid w:val="00854047"/>
    <w:rsid w:val="008541E7"/>
    <w:rsid w:val="008542C5"/>
    <w:rsid w:val="00855048"/>
    <w:rsid w:val="008552DE"/>
    <w:rsid w:val="00855567"/>
    <w:rsid w:val="00855868"/>
    <w:rsid w:val="00855B01"/>
    <w:rsid w:val="00856049"/>
    <w:rsid w:val="008567C7"/>
    <w:rsid w:val="00856A6A"/>
    <w:rsid w:val="00856B43"/>
    <w:rsid w:val="00857309"/>
    <w:rsid w:val="00857ABE"/>
    <w:rsid w:val="008607C9"/>
    <w:rsid w:val="008608CA"/>
    <w:rsid w:val="00860C62"/>
    <w:rsid w:val="00860FE6"/>
    <w:rsid w:val="00861550"/>
    <w:rsid w:val="008619C6"/>
    <w:rsid w:val="00861ADD"/>
    <w:rsid w:val="008631F5"/>
    <w:rsid w:val="008635D0"/>
    <w:rsid w:val="00864863"/>
    <w:rsid w:val="00864AB1"/>
    <w:rsid w:val="00864AEC"/>
    <w:rsid w:val="0086599D"/>
    <w:rsid w:val="008661CD"/>
    <w:rsid w:val="008667EB"/>
    <w:rsid w:val="00866869"/>
    <w:rsid w:val="008671B4"/>
    <w:rsid w:val="008676ED"/>
    <w:rsid w:val="00867D02"/>
    <w:rsid w:val="00867FA4"/>
    <w:rsid w:val="00870211"/>
    <w:rsid w:val="00870324"/>
    <w:rsid w:val="00870A77"/>
    <w:rsid w:val="00871049"/>
    <w:rsid w:val="008727F7"/>
    <w:rsid w:val="00872928"/>
    <w:rsid w:val="00873280"/>
    <w:rsid w:val="00873FD4"/>
    <w:rsid w:val="0087440F"/>
    <w:rsid w:val="00874452"/>
    <w:rsid w:val="008746A5"/>
    <w:rsid w:val="008750E6"/>
    <w:rsid w:val="00875125"/>
    <w:rsid w:val="00875A47"/>
    <w:rsid w:val="00875CD7"/>
    <w:rsid w:val="00876169"/>
    <w:rsid w:val="00876821"/>
    <w:rsid w:val="0087686B"/>
    <w:rsid w:val="00876D54"/>
    <w:rsid w:val="008801BE"/>
    <w:rsid w:val="008805BF"/>
    <w:rsid w:val="0088158C"/>
    <w:rsid w:val="00881A83"/>
    <w:rsid w:val="00882291"/>
    <w:rsid w:val="00882B52"/>
    <w:rsid w:val="00882D1D"/>
    <w:rsid w:val="00884495"/>
    <w:rsid w:val="00884607"/>
    <w:rsid w:val="00884F4C"/>
    <w:rsid w:val="008853E6"/>
    <w:rsid w:val="00885F2F"/>
    <w:rsid w:val="00886001"/>
    <w:rsid w:val="0088614F"/>
    <w:rsid w:val="008868B5"/>
    <w:rsid w:val="00886E9E"/>
    <w:rsid w:val="00887D91"/>
    <w:rsid w:val="00890248"/>
    <w:rsid w:val="00891016"/>
    <w:rsid w:val="0089117A"/>
    <w:rsid w:val="00891495"/>
    <w:rsid w:val="00891518"/>
    <w:rsid w:val="00891A32"/>
    <w:rsid w:val="00891B05"/>
    <w:rsid w:val="00891D3E"/>
    <w:rsid w:val="00891EF8"/>
    <w:rsid w:val="00892559"/>
    <w:rsid w:val="00892798"/>
    <w:rsid w:val="00892F80"/>
    <w:rsid w:val="00893EAA"/>
    <w:rsid w:val="0089462F"/>
    <w:rsid w:val="00894A27"/>
    <w:rsid w:val="00895452"/>
    <w:rsid w:val="00895968"/>
    <w:rsid w:val="0089712F"/>
    <w:rsid w:val="00897A15"/>
    <w:rsid w:val="008A0613"/>
    <w:rsid w:val="008A085C"/>
    <w:rsid w:val="008A1394"/>
    <w:rsid w:val="008A13BC"/>
    <w:rsid w:val="008A1509"/>
    <w:rsid w:val="008A18E8"/>
    <w:rsid w:val="008A1C72"/>
    <w:rsid w:val="008A2FC8"/>
    <w:rsid w:val="008A33A8"/>
    <w:rsid w:val="008A35FE"/>
    <w:rsid w:val="008A3A09"/>
    <w:rsid w:val="008A3CDF"/>
    <w:rsid w:val="008A3FD9"/>
    <w:rsid w:val="008A4C9D"/>
    <w:rsid w:val="008A4D06"/>
    <w:rsid w:val="008A56B7"/>
    <w:rsid w:val="008A5D81"/>
    <w:rsid w:val="008A5EE7"/>
    <w:rsid w:val="008A6636"/>
    <w:rsid w:val="008A665A"/>
    <w:rsid w:val="008A6C8E"/>
    <w:rsid w:val="008A70C8"/>
    <w:rsid w:val="008A7585"/>
    <w:rsid w:val="008A7678"/>
    <w:rsid w:val="008A7B38"/>
    <w:rsid w:val="008B04B5"/>
    <w:rsid w:val="008B05AB"/>
    <w:rsid w:val="008B0675"/>
    <w:rsid w:val="008B0D45"/>
    <w:rsid w:val="008B19C5"/>
    <w:rsid w:val="008B1CCB"/>
    <w:rsid w:val="008B2032"/>
    <w:rsid w:val="008B21C1"/>
    <w:rsid w:val="008B235D"/>
    <w:rsid w:val="008B2539"/>
    <w:rsid w:val="008B26F6"/>
    <w:rsid w:val="008B29CB"/>
    <w:rsid w:val="008B2DA2"/>
    <w:rsid w:val="008B2F9C"/>
    <w:rsid w:val="008B3764"/>
    <w:rsid w:val="008B3FAB"/>
    <w:rsid w:val="008B4336"/>
    <w:rsid w:val="008B45AA"/>
    <w:rsid w:val="008B469B"/>
    <w:rsid w:val="008B4DAA"/>
    <w:rsid w:val="008B4F40"/>
    <w:rsid w:val="008B531E"/>
    <w:rsid w:val="008B5719"/>
    <w:rsid w:val="008B5792"/>
    <w:rsid w:val="008B5BD7"/>
    <w:rsid w:val="008B5E75"/>
    <w:rsid w:val="008B6A2A"/>
    <w:rsid w:val="008B6BF7"/>
    <w:rsid w:val="008B6FC3"/>
    <w:rsid w:val="008B77CB"/>
    <w:rsid w:val="008B78F5"/>
    <w:rsid w:val="008B7B17"/>
    <w:rsid w:val="008C04CE"/>
    <w:rsid w:val="008C074F"/>
    <w:rsid w:val="008C0F11"/>
    <w:rsid w:val="008C23E1"/>
    <w:rsid w:val="008C258E"/>
    <w:rsid w:val="008C27B4"/>
    <w:rsid w:val="008C34AF"/>
    <w:rsid w:val="008C36B7"/>
    <w:rsid w:val="008C3E4B"/>
    <w:rsid w:val="008C49E0"/>
    <w:rsid w:val="008C4A03"/>
    <w:rsid w:val="008C4DD5"/>
    <w:rsid w:val="008C4F55"/>
    <w:rsid w:val="008C50AB"/>
    <w:rsid w:val="008C56B3"/>
    <w:rsid w:val="008C5D1C"/>
    <w:rsid w:val="008C5DED"/>
    <w:rsid w:val="008C6108"/>
    <w:rsid w:val="008C64B5"/>
    <w:rsid w:val="008C68EB"/>
    <w:rsid w:val="008C69E0"/>
    <w:rsid w:val="008C6DE9"/>
    <w:rsid w:val="008D0141"/>
    <w:rsid w:val="008D0ABB"/>
    <w:rsid w:val="008D1BD9"/>
    <w:rsid w:val="008D1D69"/>
    <w:rsid w:val="008D2356"/>
    <w:rsid w:val="008D23F7"/>
    <w:rsid w:val="008D25AB"/>
    <w:rsid w:val="008D265B"/>
    <w:rsid w:val="008D27C3"/>
    <w:rsid w:val="008D2AA7"/>
    <w:rsid w:val="008D31D9"/>
    <w:rsid w:val="008D44F8"/>
    <w:rsid w:val="008D453F"/>
    <w:rsid w:val="008D4547"/>
    <w:rsid w:val="008D4CC8"/>
    <w:rsid w:val="008D5844"/>
    <w:rsid w:val="008D5A8F"/>
    <w:rsid w:val="008D5F29"/>
    <w:rsid w:val="008D6566"/>
    <w:rsid w:val="008D668A"/>
    <w:rsid w:val="008D6715"/>
    <w:rsid w:val="008D680F"/>
    <w:rsid w:val="008D698B"/>
    <w:rsid w:val="008D7018"/>
    <w:rsid w:val="008D741F"/>
    <w:rsid w:val="008E02DF"/>
    <w:rsid w:val="008E11E6"/>
    <w:rsid w:val="008E1974"/>
    <w:rsid w:val="008E1AD7"/>
    <w:rsid w:val="008E1E22"/>
    <w:rsid w:val="008E1FF6"/>
    <w:rsid w:val="008E20A8"/>
    <w:rsid w:val="008E22DC"/>
    <w:rsid w:val="008E300B"/>
    <w:rsid w:val="008E3C3F"/>
    <w:rsid w:val="008E4EDE"/>
    <w:rsid w:val="008E59FC"/>
    <w:rsid w:val="008E5CA4"/>
    <w:rsid w:val="008E68C5"/>
    <w:rsid w:val="008E6C79"/>
    <w:rsid w:val="008E6CA8"/>
    <w:rsid w:val="008E6D08"/>
    <w:rsid w:val="008E6E7D"/>
    <w:rsid w:val="008F06E7"/>
    <w:rsid w:val="008F092D"/>
    <w:rsid w:val="008F0DD2"/>
    <w:rsid w:val="008F0F52"/>
    <w:rsid w:val="008F11DF"/>
    <w:rsid w:val="008F1339"/>
    <w:rsid w:val="008F1739"/>
    <w:rsid w:val="008F1AA5"/>
    <w:rsid w:val="008F1C2F"/>
    <w:rsid w:val="008F2E4C"/>
    <w:rsid w:val="008F3A34"/>
    <w:rsid w:val="008F3DAA"/>
    <w:rsid w:val="008F490C"/>
    <w:rsid w:val="008F4ACA"/>
    <w:rsid w:val="008F5102"/>
    <w:rsid w:val="008F53AA"/>
    <w:rsid w:val="008F5CBF"/>
    <w:rsid w:val="008F619A"/>
    <w:rsid w:val="008F6237"/>
    <w:rsid w:val="008F6A8B"/>
    <w:rsid w:val="008F6ADC"/>
    <w:rsid w:val="008F6B88"/>
    <w:rsid w:val="008F72C0"/>
    <w:rsid w:val="008F77FF"/>
    <w:rsid w:val="008F7829"/>
    <w:rsid w:val="008F78BC"/>
    <w:rsid w:val="008F7E76"/>
    <w:rsid w:val="0090047A"/>
    <w:rsid w:val="00900662"/>
    <w:rsid w:val="00900A35"/>
    <w:rsid w:val="00900EA1"/>
    <w:rsid w:val="009010FC"/>
    <w:rsid w:val="00901291"/>
    <w:rsid w:val="009012BC"/>
    <w:rsid w:val="009016F4"/>
    <w:rsid w:val="009023ED"/>
    <w:rsid w:val="00903AA4"/>
    <w:rsid w:val="00903F30"/>
    <w:rsid w:val="009040CB"/>
    <w:rsid w:val="009041D6"/>
    <w:rsid w:val="00904428"/>
    <w:rsid w:val="00904538"/>
    <w:rsid w:val="00904610"/>
    <w:rsid w:val="00904A1E"/>
    <w:rsid w:val="00904E75"/>
    <w:rsid w:val="0090564F"/>
    <w:rsid w:val="00905D58"/>
    <w:rsid w:val="009061CC"/>
    <w:rsid w:val="00906329"/>
    <w:rsid w:val="00906DDD"/>
    <w:rsid w:val="009075F3"/>
    <w:rsid w:val="00907A82"/>
    <w:rsid w:val="00907CDD"/>
    <w:rsid w:val="0091083F"/>
    <w:rsid w:val="00911098"/>
    <w:rsid w:val="00911497"/>
    <w:rsid w:val="0091204E"/>
    <w:rsid w:val="0091283B"/>
    <w:rsid w:val="00913763"/>
    <w:rsid w:val="00913B3E"/>
    <w:rsid w:val="009142B3"/>
    <w:rsid w:val="00914619"/>
    <w:rsid w:val="00914F98"/>
    <w:rsid w:val="009152C6"/>
    <w:rsid w:val="00915367"/>
    <w:rsid w:val="009158C4"/>
    <w:rsid w:val="009159DE"/>
    <w:rsid w:val="00915F7B"/>
    <w:rsid w:val="00915FC6"/>
    <w:rsid w:val="00916C62"/>
    <w:rsid w:val="00916D6B"/>
    <w:rsid w:val="009176DC"/>
    <w:rsid w:val="009203C6"/>
    <w:rsid w:val="009207F6"/>
    <w:rsid w:val="00920839"/>
    <w:rsid w:val="00920BD5"/>
    <w:rsid w:val="00920D1C"/>
    <w:rsid w:val="0092288E"/>
    <w:rsid w:val="00922A51"/>
    <w:rsid w:val="009234B4"/>
    <w:rsid w:val="009234DB"/>
    <w:rsid w:val="00923800"/>
    <w:rsid w:val="00923E7C"/>
    <w:rsid w:val="0092403B"/>
    <w:rsid w:val="0092451A"/>
    <w:rsid w:val="00924A24"/>
    <w:rsid w:val="00924A48"/>
    <w:rsid w:val="00924D27"/>
    <w:rsid w:val="0092538B"/>
    <w:rsid w:val="00925EB8"/>
    <w:rsid w:val="00926371"/>
    <w:rsid w:val="0092693B"/>
    <w:rsid w:val="009269FB"/>
    <w:rsid w:val="00926F40"/>
    <w:rsid w:val="0092747F"/>
    <w:rsid w:val="009274BC"/>
    <w:rsid w:val="00927F4E"/>
    <w:rsid w:val="00930FBB"/>
    <w:rsid w:val="009310BE"/>
    <w:rsid w:val="009310DE"/>
    <w:rsid w:val="00931939"/>
    <w:rsid w:val="009319CA"/>
    <w:rsid w:val="00931CCD"/>
    <w:rsid w:val="00931F6C"/>
    <w:rsid w:val="00931FF7"/>
    <w:rsid w:val="00933440"/>
    <w:rsid w:val="0093377B"/>
    <w:rsid w:val="00933BBC"/>
    <w:rsid w:val="0093442B"/>
    <w:rsid w:val="009344C5"/>
    <w:rsid w:val="0093479D"/>
    <w:rsid w:val="00935291"/>
    <w:rsid w:val="00935CDD"/>
    <w:rsid w:val="00936693"/>
    <w:rsid w:val="00936753"/>
    <w:rsid w:val="00936E6F"/>
    <w:rsid w:val="00936EAD"/>
    <w:rsid w:val="00937022"/>
    <w:rsid w:val="00937043"/>
    <w:rsid w:val="009371AA"/>
    <w:rsid w:val="00937313"/>
    <w:rsid w:val="00937D6B"/>
    <w:rsid w:val="00937D8B"/>
    <w:rsid w:val="00937DE7"/>
    <w:rsid w:val="00940BB2"/>
    <w:rsid w:val="00940FE0"/>
    <w:rsid w:val="0094118D"/>
    <w:rsid w:val="00941265"/>
    <w:rsid w:val="009413AB"/>
    <w:rsid w:val="00941DEA"/>
    <w:rsid w:val="00942830"/>
    <w:rsid w:val="009429CC"/>
    <w:rsid w:val="00942F37"/>
    <w:rsid w:val="00942FA8"/>
    <w:rsid w:val="00944F91"/>
    <w:rsid w:val="00945632"/>
    <w:rsid w:val="00946580"/>
    <w:rsid w:val="00946F9C"/>
    <w:rsid w:val="009471C3"/>
    <w:rsid w:val="009476BB"/>
    <w:rsid w:val="009478C9"/>
    <w:rsid w:val="00947938"/>
    <w:rsid w:val="00947DA8"/>
    <w:rsid w:val="00950137"/>
    <w:rsid w:val="00950351"/>
    <w:rsid w:val="00950EF5"/>
    <w:rsid w:val="00950F46"/>
    <w:rsid w:val="00950FC8"/>
    <w:rsid w:val="0095107B"/>
    <w:rsid w:val="00951433"/>
    <w:rsid w:val="00951B35"/>
    <w:rsid w:val="00951E87"/>
    <w:rsid w:val="00951F43"/>
    <w:rsid w:val="00951F97"/>
    <w:rsid w:val="00951FBD"/>
    <w:rsid w:val="00952739"/>
    <w:rsid w:val="0095280E"/>
    <w:rsid w:val="0095356A"/>
    <w:rsid w:val="009540C2"/>
    <w:rsid w:val="00954200"/>
    <w:rsid w:val="0095429F"/>
    <w:rsid w:val="00954D1B"/>
    <w:rsid w:val="00954D4D"/>
    <w:rsid w:val="009550E6"/>
    <w:rsid w:val="00955453"/>
    <w:rsid w:val="00955791"/>
    <w:rsid w:val="009557D3"/>
    <w:rsid w:val="009559B5"/>
    <w:rsid w:val="00955B11"/>
    <w:rsid w:val="00955D07"/>
    <w:rsid w:val="00956282"/>
    <w:rsid w:val="0095629B"/>
    <w:rsid w:val="00956866"/>
    <w:rsid w:val="00956908"/>
    <w:rsid w:val="009570D4"/>
    <w:rsid w:val="00957164"/>
    <w:rsid w:val="009578B6"/>
    <w:rsid w:val="0096055F"/>
    <w:rsid w:val="00960A78"/>
    <w:rsid w:val="00960C08"/>
    <w:rsid w:val="0096134F"/>
    <w:rsid w:val="009616A7"/>
    <w:rsid w:val="00961F44"/>
    <w:rsid w:val="0096202A"/>
    <w:rsid w:val="009624C8"/>
    <w:rsid w:val="00962EFC"/>
    <w:rsid w:val="00963361"/>
    <w:rsid w:val="0096347D"/>
    <w:rsid w:val="009635E5"/>
    <w:rsid w:val="00963B76"/>
    <w:rsid w:val="009645A9"/>
    <w:rsid w:val="00964F7B"/>
    <w:rsid w:val="00965C21"/>
    <w:rsid w:val="00966326"/>
    <w:rsid w:val="009665F1"/>
    <w:rsid w:val="009667CE"/>
    <w:rsid w:val="009671E0"/>
    <w:rsid w:val="00967605"/>
    <w:rsid w:val="00970222"/>
    <w:rsid w:val="0097087B"/>
    <w:rsid w:val="0097098C"/>
    <w:rsid w:val="00970E75"/>
    <w:rsid w:val="00971115"/>
    <w:rsid w:val="009712F5"/>
    <w:rsid w:val="00971CBE"/>
    <w:rsid w:val="00971F73"/>
    <w:rsid w:val="009722F9"/>
    <w:rsid w:val="009723B9"/>
    <w:rsid w:val="00973104"/>
    <w:rsid w:val="00973252"/>
    <w:rsid w:val="009738E1"/>
    <w:rsid w:val="00973AA2"/>
    <w:rsid w:val="00973B91"/>
    <w:rsid w:val="009741D9"/>
    <w:rsid w:val="009742B5"/>
    <w:rsid w:val="0097452D"/>
    <w:rsid w:val="00974623"/>
    <w:rsid w:val="009749AC"/>
    <w:rsid w:val="00974B76"/>
    <w:rsid w:val="00974EC9"/>
    <w:rsid w:val="00975A15"/>
    <w:rsid w:val="00975E97"/>
    <w:rsid w:val="009761C8"/>
    <w:rsid w:val="009767D2"/>
    <w:rsid w:val="0097722A"/>
    <w:rsid w:val="009779E6"/>
    <w:rsid w:val="00977E34"/>
    <w:rsid w:val="00980033"/>
    <w:rsid w:val="0098112B"/>
    <w:rsid w:val="00981430"/>
    <w:rsid w:val="009814B6"/>
    <w:rsid w:val="009816DA"/>
    <w:rsid w:val="009819AA"/>
    <w:rsid w:val="00981ADD"/>
    <w:rsid w:val="00981CB1"/>
    <w:rsid w:val="009825AD"/>
    <w:rsid w:val="009826E0"/>
    <w:rsid w:val="00983AB5"/>
    <w:rsid w:val="00983C10"/>
    <w:rsid w:val="00984166"/>
    <w:rsid w:val="00984258"/>
    <w:rsid w:val="00984827"/>
    <w:rsid w:val="00984EBB"/>
    <w:rsid w:val="00984F13"/>
    <w:rsid w:val="00985050"/>
    <w:rsid w:val="00985AD8"/>
    <w:rsid w:val="00985BC8"/>
    <w:rsid w:val="00985D52"/>
    <w:rsid w:val="0098663C"/>
    <w:rsid w:val="009874A3"/>
    <w:rsid w:val="0098753C"/>
    <w:rsid w:val="0098758D"/>
    <w:rsid w:val="009876FD"/>
    <w:rsid w:val="00987723"/>
    <w:rsid w:val="00987A14"/>
    <w:rsid w:val="00987D28"/>
    <w:rsid w:val="00987D33"/>
    <w:rsid w:val="00987EAF"/>
    <w:rsid w:val="00987EF9"/>
    <w:rsid w:val="00990DBC"/>
    <w:rsid w:val="0099119F"/>
    <w:rsid w:val="00992271"/>
    <w:rsid w:val="00992FA3"/>
    <w:rsid w:val="00993297"/>
    <w:rsid w:val="009932A1"/>
    <w:rsid w:val="009932AD"/>
    <w:rsid w:val="0099372E"/>
    <w:rsid w:val="00993928"/>
    <w:rsid w:val="00993B2A"/>
    <w:rsid w:val="00993E88"/>
    <w:rsid w:val="00995392"/>
    <w:rsid w:val="0099544E"/>
    <w:rsid w:val="00996238"/>
    <w:rsid w:val="0099688D"/>
    <w:rsid w:val="00996B41"/>
    <w:rsid w:val="0099749E"/>
    <w:rsid w:val="009977E8"/>
    <w:rsid w:val="009A02A9"/>
    <w:rsid w:val="009A1960"/>
    <w:rsid w:val="009A1EFB"/>
    <w:rsid w:val="009A244C"/>
    <w:rsid w:val="009A27C5"/>
    <w:rsid w:val="009A294B"/>
    <w:rsid w:val="009A2A60"/>
    <w:rsid w:val="009A2CBE"/>
    <w:rsid w:val="009A2FF6"/>
    <w:rsid w:val="009A3543"/>
    <w:rsid w:val="009A3D71"/>
    <w:rsid w:val="009A3DA8"/>
    <w:rsid w:val="009A4164"/>
    <w:rsid w:val="009A41D1"/>
    <w:rsid w:val="009A436D"/>
    <w:rsid w:val="009A4789"/>
    <w:rsid w:val="009A4797"/>
    <w:rsid w:val="009A4BBE"/>
    <w:rsid w:val="009A507E"/>
    <w:rsid w:val="009A5541"/>
    <w:rsid w:val="009A5621"/>
    <w:rsid w:val="009A5A1C"/>
    <w:rsid w:val="009A61C9"/>
    <w:rsid w:val="009A6961"/>
    <w:rsid w:val="009A7972"/>
    <w:rsid w:val="009B0324"/>
    <w:rsid w:val="009B0365"/>
    <w:rsid w:val="009B08A4"/>
    <w:rsid w:val="009B0DB5"/>
    <w:rsid w:val="009B1D65"/>
    <w:rsid w:val="009B1E8B"/>
    <w:rsid w:val="009B21D1"/>
    <w:rsid w:val="009B236F"/>
    <w:rsid w:val="009B242C"/>
    <w:rsid w:val="009B32B6"/>
    <w:rsid w:val="009B33B9"/>
    <w:rsid w:val="009B46FA"/>
    <w:rsid w:val="009B4732"/>
    <w:rsid w:val="009B5193"/>
    <w:rsid w:val="009B5560"/>
    <w:rsid w:val="009B5E8F"/>
    <w:rsid w:val="009B6870"/>
    <w:rsid w:val="009B6F58"/>
    <w:rsid w:val="009B7095"/>
    <w:rsid w:val="009B7326"/>
    <w:rsid w:val="009B746F"/>
    <w:rsid w:val="009B774D"/>
    <w:rsid w:val="009B9D0F"/>
    <w:rsid w:val="009C0012"/>
    <w:rsid w:val="009C0100"/>
    <w:rsid w:val="009C082E"/>
    <w:rsid w:val="009C08A3"/>
    <w:rsid w:val="009C0939"/>
    <w:rsid w:val="009C0C23"/>
    <w:rsid w:val="009C0D8F"/>
    <w:rsid w:val="009C10CE"/>
    <w:rsid w:val="009C1287"/>
    <w:rsid w:val="009C17FF"/>
    <w:rsid w:val="009C19D0"/>
    <w:rsid w:val="009C2478"/>
    <w:rsid w:val="009C27B3"/>
    <w:rsid w:val="009C3925"/>
    <w:rsid w:val="009C3BFB"/>
    <w:rsid w:val="009C41EB"/>
    <w:rsid w:val="009C43DE"/>
    <w:rsid w:val="009C4DC6"/>
    <w:rsid w:val="009C5412"/>
    <w:rsid w:val="009C56DA"/>
    <w:rsid w:val="009C6327"/>
    <w:rsid w:val="009C691D"/>
    <w:rsid w:val="009C6C43"/>
    <w:rsid w:val="009C709A"/>
    <w:rsid w:val="009C730A"/>
    <w:rsid w:val="009C7F0C"/>
    <w:rsid w:val="009D0446"/>
    <w:rsid w:val="009D097F"/>
    <w:rsid w:val="009D120F"/>
    <w:rsid w:val="009D13EC"/>
    <w:rsid w:val="009D16A4"/>
    <w:rsid w:val="009D1E94"/>
    <w:rsid w:val="009D279A"/>
    <w:rsid w:val="009D28BC"/>
    <w:rsid w:val="009D305E"/>
    <w:rsid w:val="009D3152"/>
    <w:rsid w:val="009D3394"/>
    <w:rsid w:val="009D3C22"/>
    <w:rsid w:val="009D3F2B"/>
    <w:rsid w:val="009D3F91"/>
    <w:rsid w:val="009D5525"/>
    <w:rsid w:val="009D59F2"/>
    <w:rsid w:val="009D62EE"/>
    <w:rsid w:val="009D6400"/>
    <w:rsid w:val="009D6920"/>
    <w:rsid w:val="009D6E47"/>
    <w:rsid w:val="009D706D"/>
    <w:rsid w:val="009D72C2"/>
    <w:rsid w:val="009D737E"/>
    <w:rsid w:val="009D7497"/>
    <w:rsid w:val="009D76E4"/>
    <w:rsid w:val="009D7DEF"/>
    <w:rsid w:val="009E0A3B"/>
    <w:rsid w:val="009E158E"/>
    <w:rsid w:val="009E185B"/>
    <w:rsid w:val="009E211D"/>
    <w:rsid w:val="009E2992"/>
    <w:rsid w:val="009E2B8B"/>
    <w:rsid w:val="009E2BFC"/>
    <w:rsid w:val="009E3098"/>
    <w:rsid w:val="009E34B9"/>
    <w:rsid w:val="009E360B"/>
    <w:rsid w:val="009E39C7"/>
    <w:rsid w:val="009E404A"/>
    <w:rsid w:val="009E4259"/>
    <w:rsid w:val="009E4454"/>
    <w:rsid w:val="009E44F7"/>
    <w:rsid w:val="009E4562"/>
    <w:rsid w:val="009E4DF3"/>
    <w:rsid w:val="009E5045"/>
    <w:rsid w:val="009E5140"/>
    <w:rsid w:val="009E5DB7"/>
    <w:rsid w:val="009E6018"/>
    <w:rsid w:val="009E6357"/>
    <w:rsid w:val="009E6A9A"/>
    <w:rsid w:val="009E7BCF"/>
    <w:rsid w:val="009E7FC6"/>
    <w:rsid w:val="009F01FB"/>
    <w:rsid w:val="009F0800"/>
    <w:rsid w:val="009F0924"/>
    <w:rsid w:val="009F0FB0"/>
    <w:rsid w:val="009F1278"/>
    <w:rsid w:val="009F13AE"/>
    <w:rsid w:val="009F147C"/>
    <w:rsid w:val="009F1786"/>
    <w:rsid w:val="009F1DA0"/>
    <w:rsid w:val="009F1EE3"/>
    <w:rsid w:val="009F1F2E"/>
    <w:rsid w:val="009F2862"/>
    <w:rsid w:val="009F33A1"/>
    <w:rsid w:val="009F4CCE"/>
    <w:rsid w:val="009F4E81"/>
    <w:rsid w:val="009F51E5"/>
    <w:rsid w:val="009F5B19"/>
    <w:rsid w:val="009F5BD5"/>
    <w:rsid w:val="009F64C0"/>
    <w:rsid w:val="009F64E7"/>
    <w:rsid w:val="00A0061E"/>
    <w:rsid w:val="00A00988"/>
    <w:rsid w:val="00A00D35"/>
    <w:rsid w:val="00A00E8D"/>
    <w:rsid w:val="00A00EF9"/>
    <w:rsid w:val="00A0116F"/>
    <w:rsid w:val="00A02DFF"/>
    <w:rsid w:val="00A02F3D"/>
    <w:rsid w:val="00A031CF"/>
    <w:rsid w:val="00A03C64"/>
    <w:rsid w:val="00A041A5"/>
    <w:rsid w:val="00A04243"/>
    <w:rsid w:val="00A04270"/>
    <w:rsid w:val="00A042C4"/>
    <w:rsid w:val="00A04461"/>
    <w:rsid w:val="00A04E2E"/>
    <w:rsid w:val="00A05645"/>
    <w:rsid w:val="00A05A87"/>
    <w:rsid w:val="00A06BBD"/>
    <w:rsid w:val="00A0735E"/>
    <w:rsid w:val="00A0762E"/>
    <w:rsid w:val="00A079A4"/>
    <w:rsid w:val="00A07A91"/>
    <w:rsid w:val="00A07C87"/>
    <w:rsid w:val="00A1068F"/>
    <w:rsid w:val="00A108F1"/>
    <w:rsid w:val="00A10A8F"/>
    <w:rsid w:val="00A10AD1"/>
    <w:rsid w:val="00A10BDD"/>
    <w:rsid w:val="00A10BE4"/>
    <w:rsid w:val="00A10D0E"/>
    <w:rsid w:val="00A112DF"/>
    <w:rsid w:val="00A113CB"/>
    <w:rsid w:val="00A115B1"/>
    <w:rsid w:val="00A117A5"/>
    <w:rsid w:val="00A118BC"/>
    <w:rsid w:val="00A125C1"/>
    <w:rsid w:val="00A12667"/>
    <w:rsid w:val="00A1295D"/>
    <w:rsid w:val="00A13025"/>
    <w:rsid w:val="00A13BEF"/>
    <w:rsid w:val="00A13F88"/>
    <w:rsid w:val="00A15D3D"/>
    <w:rsid w:val="00A16246"/>
    <w:rsid w:val="00A163A0"/>
    <w:rsid w:val="00A1767B"/>
    <w:rsid w:val="00A20698"/>
    <w:rsid w:val="00A2069D"/>
    <w:rsid w:val="00A20CC5"/>
    <w:rsid w:val="00A21A27"/>
    <w:rsid w:val="00A21DAD"/>
    <w:rsid w:val="00A223BE"/>
    <w:rsid w:val="00A226CA"/>
    <w:rsid w:val="00A228F5"/>
    <w:rsid w:val="00A22C1A"/>
    <w:rsid w:val="00A230BD"/>
    <w:rsid w:val="00A23490"/>
    <w:rsid w:val="00A23892"/>
    <w:rsid w:val="00A23E16"/>
    <w:rsid w:val="00A247EA"/>
    <w:rsid w:val="00A24E2C"/>
    <w:rsid w:val="00A250B6"/>
    <w:rsid w:val="00A250F9"/>
    <w:rsid w:val="00A2521E"/>
    <w:rsid w:val="00A252D8"/>
    <w:rsid w:val="00A254F5"/>
    <w:rsid w:val="00A255A7"/>
    <w:rsid w:val="00A267D4"/>
    <w:rsid w:val="00A27111"/>
    <w:rsid w:val="00A2750C"/>
    <w:rsid w:val="00A2767C"/>
    <w:rsid w:val="00A2769F"/>
    <w:rsid w:val="00A30026"/>
    <w:rsid w:val="00A3003F"/>
    <w:rsid w:val="00A30A27"/>
    <w:rsid w:val="00A30AD3"/>
    <w:rsid w:val="00A3191D"/>
    <w:rsid w:val="00A31C80"/>
    <w:rsid w:val="00A32547"/>
    <w:rsid w:val="00A32A35"/>
    <w:rsid w:val="00A32A41"/>
    <w:rsid w:val="00A32BA1"/>
    <w:rsid w:val="00A341C9"/>
    <w:rsid w:val="00A34E60"/>
    <w:rsid w:val="00A357B4"/>
    <w:rsid w:val="00A35DE2"/>
    <w:rsid w:val="00A375C8"/>
    <w:rsid w:val="00A378E5"/>
    <w:rsid w:val="00A403D5"/>
    <w:rsid w:val="00A41487"/>
    <w:rsid w:val="00A416C1"/>
    <w:rsid w:val="00A41DD9"/>
    <w:rsid w:val="00A428E4"/>
    <w:rsid w:val="00A437C8"/>
    <w:rsid w:val="00A43D2C"/>
    <w:rsid w:val="00A43E22"/>
    <w:rsid w:val="00A441A2"/>
    <w:rsid w:val="00A445DA"/>
    <w:rsid w:val="00A4509D"/>
    <w:rsid w:val="00A45CA1"/>
    <w:rsid w:val="00A469EC"/>
    <w:rsid w:val="00A47F24"/>
    <w:rsid w:val="00A507E2"/>
    <w:rsid w:val="00A5091B"/>
    <w:rsid w:val="00A5103D"/>
    <w:rsid w:val="00A51317"/>
    <w:rsid w:val="00A51338"/>
    <w:rsid w:val="00A51515"/>
    <w:rsid w:val="00A51884"/>
    <w:rsid w:val="00A532B6"/>
    <w:rsid w:val="00A53C3B"/>
    <w:rsid w:val="00A53F8D"/>
    <w:rsid w:val="00A540EF"/>
    <w:rsid w:val="00A546C4"/>
    <w:rsid w:val="00A551CD"/>
    <w:rsid w:val="00A55BF0"/>
    <w:rsid w:val="00A56602"/>
    <w:rsid w:val="00A569AC"/>
    <w:rsid w:val="00A56DD0"/>
    <w:rsid w:val="00A57362"/>
    <w:rsid w:val="00A57460"/>
    <w:rsid w:val="00A5755C"/>
    <w:rsid w:val="00A575EA"/>
    <w:rsid w:val="00A575F5"/>
    <w:rsid w:val="00A57747"/>
    <w:rsid w:val="00A60D8E"/>
    <w:rsid w:val="00A6110F"/>
    <w:rsid w:val="00A61BED"/>
    <w:rsid w:val="00A61EC0"/>
    <w:rsid w:val="00A61EC6"/>
    <w:rsid w:val="00A622E5"/>
    <w:rsid w:val="00A62AA1"/>
    <w:rsid w:val="00A63070"/>
    <w:rsid w:val="00A631B1"/>
    <w:rsid w:val="00A64004"/>
    <w:rsid w:val="00A6424C"/>
    <w:rsid w:val="00A64870"/>
    <w:rsid w:val="00A64BCD"/>
    <w:rsid w:val="00A64D60"/>
    <w:rsid w:val="00A6549D"/>
    <w:rsid w:val="00A65DC3"/>
    <w:rsid w:val="00A66595"/>
    <w:rsid w:val="00A671A5"/>
    <w:rsid w:val="00A67497"/>
    <w:rsid w:val="00A675D0"/>
    <w:rsid w:val="00A6784D"/>
    <w:rsid w:val="00A70174"/>
    <w:rsid w:val="00A70641"/>
    <w:rsid w:val="00A7079A"/>
    <w:rsid w:val="00A714BD"/>
    <w:rsid w:val="00A71AAA"/>
    <w:rsid w:val="00A71DD8"/>
    <w:rsid w:val="00A724C6"/>
    <w:rsid w:val="00A72782"/>
    <w:rsid w:val="00A727BF"/>
    <w:rsid w:val="00A72A74"/>
    <w:rsid w:val="00A72BD3"/>
    <w:rsid w:val="00A73488"/>
    <w:rsid w:val="00A7357A"/>
    <w:rsid w:val="00A74306"/>
    <w:rsid w:val="00A746B3"/>
    <w:rsid w:val="00A74C88"/>
    <w:rsid w:val="00A75302"/>
    <w:rsid w:val="00A758BD"/>
    <w:rsid w:val="00A75AAD"/>
    <w:rsid w:val="00A75FB7"/>
    <w:rsid w:val="00A76F23"/>
    <w:rsid w:val="00A80DB9"/>
    <w:rsid w:val="00A8164A"/>
    <w:rsid w:val="00A816A2"/>
    <w:rsid w:val="00A81F10"/>
    <w:rsid w:val="00A82072"/>
    <w:rsid w:val="00A834F3"/>
    <w:rsid w:val="00A835B2"/>
    <w:rsid w:val="00A8375C"/>
    <w:rsid w:val="00A845DF"/>
    <w:rsid w:val="00A851B6"/>
    <w:rsid w:val="00A85371"/>
    <w:rsid w:val="00A85383"/>
    <w:rsid w:val="00A85732"/>
    <w:rsid w:val="00A85833"/>
    <w:rsid w:val="00A85E51"/>
    <w:rsid w:val="00A86448"/>
    <w:rsid w:val="00A867F0"/>
    <w:rsid w:val="00A8683F"/>
    <w:rsid w:val="00A86A0C"/>
    <w:rsid w:val="00A86A7B"/>
    <w:rsid w:val="00A87140"/>
    <w:rsid w:val="00A874AA"/>
    <w:rsid w:val="00A87B4F"/>
    <w:rsid w:val="00A87D53"/>
    <w:rsid w:val="00A902C8"/>
    <w:rsid w:val="00A916FE"/>
    <w:rsid w:val="00A91A3F"/>
    <w:rsid w:val="00A922AB"/>
    <w:rsid w:val="00A93498"/>
    <w:rsid w:val="00A9359C"/>
    <w:rsid w:val="00A9444B"/>
    <w:rsid w:val="00A94808"/>
    <w:rsid w:val="00A94D3F"/>
    <w:rsid w:val="00A95CA2"/>
    <w:rsid w:val="00A95DED"/>
    <w:rsid w:val="00A960CB"/>
    <w:rsid w:val="00A963FB"/>
    <w:rsid w:val="00A968AF"/>
    <w:rsid w:val="00A9695D"/>
    <w:rsid w:val="00A96A79"/>
    <w:rsid w:val="00A96D06"/>
    <w:rsid w:val="00A96FEF"/>
    <w:rsid w:val="00A97A2D"/>
    <w:rsid w:val="00A97C8E"/>
    <w:rsid w:val="00A97D80"/>
    <w:rsid w:val="00A97EC9"/>
    <w:rsid w:val="00AA07D6"/>
    <w:rsid w:val="00AA0997"/>
    <w:rsid w:val="00AA0BD9"/>
    <w:rsid w:val="00AA0BDE"/>
    <w:rsid w:val="00AA176E"/>
    <w:rsid w:val="00AA25C8"/>
    <w:rsid w:val="00AA292F"/>
    <w:rsid w:val="00AA2F6C"/>
    <w:rsid w:val="00AA32E0"/>
    <w:rsid w:val="00AA32E7"/>
    <w:rsid w:val="00AA3462"/>
    <w:rsid w:val="00AA3978"/>
    <w:rsid w:val="00AA3AF6"/>
    <w:rsid w:val="00AA3D60"/>
    <w:rsid w:val="00AA4438"/>
    <w:rsid w:val="00AA46C4"/>
    <w:rsid w:val="00AA4A27"/>
    <w:rsid w:val="00AA5A4E"/>
    <w:rsid w:val="00AA5C17"/>
    <w:rsid w:val="00AA5CBB"/>
    <w:rsid w:val="00AA5D69"/>
    <w:rsid w:val="00AA5F3F"/>
    <w:rsid w:val="00AA63AC"/>
    <w:rsid w:val="00AA6B0F"/>
    <w:rsid w:val="00AA6B5A"/>
    <w:rsid w:val="00AA6BAF"/>
    <w:rsid w:val="00AA7615"/>
    <w:rsid w:val="00AA7691"/>
    <w:rsid w:val="00AA7B0F"/>
    <w:rsid w:val="00AB03C9"/>
    <w:rsid w:val="00AB0A6A"/>
    <w:rsid w:val="00AB0B29"/>
    <w:rsid w:val="00AB0D1A"/>
    <w:rsid w:val="00AB0E56"/>
    <w:rsid w:val="00AB0EB5"/>
    <w:rsid w:val="00AB0FF2"/>
    <w:rsid w:val="00AB12C8"/>
    <w:rsid w:val="00AB16BA"/>
    <w:rsid w:val="00AB1D81"/>
    <w:rsid w:val="00AB1EBD"/>
    <w:rsid w:val="00AB1EE6"/>
    <w:rsid w:val="00AB28D0"/>
    <w:rsid w:val="00AB2967"/>
    <w:rsid w:val="00AB2B81"/>
    <w:rsid w:val="00AB2E0A"/>
    <w:rsid w:val="00AB3718"/>
    <w:rsid w:val="00AB378D"/>
    <w:rsid w:val="00AB48BF"/>
    <w:rsid w:val="00AB4D13"/>
    <w:rsid w:val="00AB6534"/>
    <w:rsid w:val="00AB675B"/>
    <w:rsid w:val="00AB69A5"/>
    <w:rsid w:val="00AB6A52"/>
    <w:rsid w:val="00AB6B67"/>
    <w:rsid w:val="00AB70B0"/>
    <w:rsid w:val="00AC1BAD"/>
    <w:rsid w:val="00AC1EC2"/>
    <w:rsid w:val="00AC27C7"/>
    <w:rsid w:val="00AC3258"/>
    <w:rsid w:val="00AC3283"/>
    <w:rsid w:val="00AC3929"/>
    <w:rsid w:val="00AC41AF"/>
    <w:rsid w:val="00AC4701"/>
    <w:rsid w:val="00AC498C"/>
    <w:rsid w:val="00AC4C56"/>
    <w:rsid w:val="00AC5CDD"/>
    <w:rsid w:val="00AC5F1D"/>
    <w:rsid w:val="00AC5FA9"/>
    <w:rsid w:val="00AC6E77"/>
    <w:rsid w:val="00AC7043"/>
    <w:rsid w:val="00AC772A"/>
    <w:rsid w:val="00AD025A"/>
    <w:rsid w:val="00AD0BF7"/>
    <w:rsid w:val="00AD2077"/>
    <w:rsid w:val="00AD20C2"/>
    <w:rsid w:val="00AD2130"/>
    <w:rsid w:val="00AD21AC"/>
    <w:rsid w:val="00AD22BF"/>
    <w:rsid w:val="00AD2654"/>
    <w:rsid w:val="00AD2DE1"/>
    <w:rsid w:val="00AD2E0A"/>
    <w:rsid w:val="00AD3132"/>
    <w:rsid w:val="00AD365C"/>
    <w:rsid w:val="00AD3A56"/>
    <w:rsid w:val="00AD4B6F"/>
    <w:rsid w:val="00AD532E"/>
    <w:rsid w:val="00AD5798"/>
    <w:rsid w:val="00AD62D0"/>
    <w:rsid w:val="00AD662A"/>
    <w:rsid w:val="00AD67DE"/>
    <w:rsid w:val="00AD753A"/>
    <w:rsid w:val="00AE0110"/>
    <w:rsid w:val="00AE08AF"/>
    <w:rsid w:val="00AE0AAD"/>
    <w:rsid w:val="00AE0BA4"/>
    <w:rsid w:val="00AE14A1"/>
    <w:rsid w:val="00AE2696"/>
    <w:rsid w:val="00AE26FF"/>
    <w:rsid w:val="00AE2B54"/>
    <w:rsid w:val="00AE2CD5"/>
    <w:rsid w:val="00AE2EFB"/>
    <w:rsid w:val="00AE3725"/>
    <w:rsid w:val="00AE37E4"/>
    <w:rsid w:val="00AE3894"/>
    <w:rsid w:val="00AE4365"/>
    <w:rsid w:val="00AE48A6"/>
    <w:rsid w:val="00AE49AD"/>
    <w:rsid w:val="00AE505D"/>
    <w:rsid w:val="00AE5FAB"/>
    <w:rsid w:val="00AE6465"/>
    <w:rsid w:val="00AE6907"/>
    <w:rsid w:val="00AE69EB"/>
    <w:rsid w:val="00AE7370"/>
    <w:rsid w:val="00AE788F"/>
    <w:rsid w:val="00AE78F5"/>
    <w:rsid w:val="00AE7B17"/>
    <w:rsid w:val="00AE7D51"/>
    <w:rsid w:val="00AF0076"/>
    <w:rsid w:val="00AF0641"/>
    <w:rsid w:val="00AF0B69"/>
    <w:rsid w:val="00AF0F24"/>
    <w:rsid w:val="00AF1DAC"/>
    <w:rsid w:val="00AF22B3"/>
    <w:rsid w:val="00AF23FD"/>
    <w:rsid w:val="00AF2997"/>
    <w:rsid w:val="00AF299D"/>
    <w:rsid w:val="00AF2B75"/>
    <w:rsid w:val="00AF2B76"/>
    <w:rsid w:val="00AF2C57"/>
    <w:rsid w:val="00AF3116"/>
    <w:rsid w:val="00AF35E7"/>
    <w:rsid w:val="00AF43FB"/>
    <w:rsid w:val="00AF468D"/>
    <w:rsid w:val="00AF4C51"/>
    <w:rsid w:val="00AF54E1"/>
    <w:rsid w:val="00AF55D7"/>
    <w:rsid w:val="00AF5649"/>
    <w:rsid w:val="00AF588C"/>
    <w:rsid w:val="00AF58EA"/>
    <w:rsid w:val="00AF66FD"/>
    <w:rsid w:val="00AF68A9"/>
    <w:rsid w:val="00AF710A"/>
    <w:rsid w:val="00AF745B"/>
    <w:rsid w:val="00AF759E"/>
    <w:rsid w:val="00AF7B08"/>
    <w:rsid w:val="00B007E5"/>
    <w:rsid w:val="00B00C06"/>
    <w:rsid w:val="00B01C5E"/>
    <w:rsid w:val="00B02644"/>
    <w:rsid w:val="00B0307A"/>
    <w:rsid w:val="00B036E9"/>
    <w:rsid w:val="00B04428"/>
    <w:rsid w:val="00B04564"/>
    <w:rsid w:val="00B046D3"/>
    <w:rsid w:val="00B04DEE"/>
    <w:rsid w:val="00B052B2"/>
    <w:rsid w:val="00B057D5"/>
    <w:rsid w:val="00B05BF6"/>
    <w:rsid w:val="00B05C83"/>
    <w:rsid w:val="00B05DD8"/>
    <w:rsid w:val="00B065E7"/>
    <w:rsid w:val="00B06663"/>
    <w:rsid w:val="00B06E3B"/>
    <w:rsid w:val="00B07E9B"/>
    <w:rsid w:val="00B101FF"/>
    <w:rsid w:val="00B102E9"/>
    <w:rsid w:val="00B10380"/>
    <w:rsid w:val="00B1053D"/>
    <w:rsid w:val="00B10950"/>
    <w:rsid w:val="00B1139F"/>
    <w:rsid w:val="00B11652"/>
    <w:rsid w:val="00B11703"/>
    <w:rsid w:val="00B11926"/>
    <w:rsid w:val="00B11AE2"/>
    <w:rsid w:val="00B12133"/>
    <w:rsid w:val="00B125DD"/>
    <w:rsid w:val="00B1280D"/>
    <w:rsid w:val="00B129C6"/>
    <w:rsid w:val="00B12D20"/>
    <w:rsid w:val="00B12D2B"/>
    <w:rsid w:val="00B12E0E"/>
    <w:rsid w:val="00B12E91"/>
    <w:rsid w:val="00B12F87"/>
    <w:rsid w:val="00B1336E"/>
    <w:rsid w:val="00B133A7"/>
    <w:rsid w:val="00B14796"/>
    <w:rsid w:val="00B14A93"/>
    <w:rsid w:val="00B14C8A"/>
    <w:rsid w:val="00B15641"/>
    <w:rsid w:val="00B16F57"/>
    <w:rsid w:val="00B175BD"/>
    <w:rsid w:val="00B176AA"/>
    <w:rsid w:val="00B17984"/>
    <w:rsid w:val="00B2012E"/>
    <w:rsid w:val="00B2065E"/>
    <w:rsid w:val="00B21178"/>
    <w:rsid w:val="00B21C8A"/>
    <w:rsid w:val="00B21F3A"/>
    <w:rsid w:val="00B22669"/>
    <w:rsid w:val="00B226C1"/>
    <w:rsid w:val="00B23388"/>
    <w:rsid w:val="00B23BA4"/>
    <w:rsid w:val="00B23E4C"/>
    <w:rsid w:val="00B24315"/>
    <w:rsid w:val="00B250CC"/>
    <w:rsid w:val="00B25751"/>
    <w:rsid w:val="00B26237"/>
    <w:rsid w:val="00B26755"/>
    <w:rsid w:val="00B267B1"/>
    <w:rsid w:val="00B27C32"/>
    <w:rsid w:val="00B306D3"/>
    <w:rsid w:val="00B30796"/>
    <w:rsid w:val="00B3085A"/>
    <w:rsid w:val="00B315D1"/>
    <w:rsid w:val="00B317AF"/>
    <w:rsid w:val="00B31D68"/>
    <w:rsid w:val="00B325EA"/>
    <w:rsid w:val="00B3297A"/>
    <w:rsid w:val="00B32C32"/>
    <w:rsid w:val="00B32DDC"/>
    <w:rsid w:val="00B33C48"/>
    <w:rsid w:val="00B341AE"/>
    <w:rsid w:val="00B3434E"/>
    <w:rsid w:val="00B34800"/>
    <w:rsid w:val="00B350A6"/>
    <w:rsid w:val="00B35425"/>
    <w:rsid w:val="00B3576C"/>
    <w:rsid w:val="00B35893"/>
    <w:rsid w:val="00B37436"/>
    <w:rsid w:val="00B40068"/>
    <w:rsid w:val="00B4066B"/>
    <w:rsid w:val="00B4085A"/>
    <w:rsid w:val="00B409A6"/>
    <w:rsid w:val="00B412CF"/>
    <w:rsid w:val="00B41823"/>
    <w:rsid w:val="00B41F18"/>
    <w:rsid w:val="00B41F46"/>
    <w:rsid w:val="00B42197"/>
    <w:rsid w:val="00B425A4"/>
    <w:rsid w:val="00B4284F"/>
    <w:rsid w:val="00B42CC2"/>
    <w:rsid w:val="00B42ED5"/>
    <w:rsid w:val="00B435AC"/>
    <w:rsid w:val="00B43C61"/>
    <w:rsid w:val="00B43D85"/>
    <w:rsid w:val="00B43E5C"/>
    <w:rsid w:val="00B44658"/>
    <w:rsid w:val="00B447BF"/>
    <w:rsid w:val="00B452FB"/>
    <w:rsid w:val="00B45B53"/>
    <w:rsid w:val="00B45EEB"/>
    <w:rsid w:val="00B461E7"/>
    <w:rsid w:val="00B4685B"/>
    <w:rsid w:val="00B46D71"/>
    <w:rsid w:val="00B47A88"/>
    <w:rsid w:val="00B50B09"/>
    <w:rsid w:val="00B50D4E"/>
    <w:rsid w:val="00B5189B"/>
    <w:rsid w:val="00B524A2"/>
    <w:rsid w:val="00B527E5"/>
    <w:rsid w:val="00B52BC6"/>
    <w:rsid w:val="00B52C29"/>
    <w:rsid w:val="00B52F43"/>
    <w:rsid w:val="00B52F77"/>
    <w:rsid w:val="00B53201"/>
    <w:rsid w:val="00B532A8"/>
    <w:rsid w:val="00B5370E"/>
    <w:rsid w:val="00B5399C"/>
    <w:rsid w:val="00B53CA8"/>
    <w:rsid w:val="00B54C97"/>
    <w:rsid w:val="00B55B4A"/>
    <w:rsid w:val="00B55E31"/>
    <w:rsid w:val="00B5617C"/>
    <w:rsid w:val="00B56388"/>
    <w:rsid w:val="00B5676C"/>
    <w:rsid w:val="00B567E3"/>
    <w:rsid w:val="00B571BE"/>
    <w:rsid w:val="00B572F8"/>
    <w:rsid w:val="00B6029D"/>
    <w:rsid w:val="00B602BF"/>
    <w:rsid w:val="00B6087C"/>
    <w:rsid w:val="00B60A3D"/>
    <w:rsid w:val="00B60DD8"/>
    <w:rsid w:val="00B61113"/>
    <w:rsid w:val="00B61197"/>
    <w:rsid w:val="00B61465"/>
    <w:rsid w:val="00B616CF"/>
    <w:rsid w:val="00B61E6A"/>
    <w:rsid w:val="00B62734"/>
    <w:rsid w:val="00B62C66"/>
    <w:rsid w:val="00B62C8D"/>
    <w:rsid w:val="00B62EE7"/>
    <w:rsid w:val="00B630D4"/>
    <w:rsid w:val="00B63617"/>
    <w:rsid w:val="00B6365C"/>
    <w:rsid w:val="00B6366D"/>
    <w:rsid w:val="00B636E5"/>
    <w:rsid w:val="00B6380A"/>
    <w:rsid w:val="00B642A6"/>
    <w:rsid w:val="00B65463"/>
    <w:rsid w:val="00B654CE"/>
    <w:rsid w:val="00B6673D"/>
    <w:rsid w:val="00B66AAB"/>
    <w:rsid w:val="00B66B71"/>
    <w:rsid w:val="00B66C9A"/>
    <w:rsid w:val="00B676E3"/>
    <w:rsid w:val="00B67C83"/>
    <w:rsid w:val="00B67EDA"/>
    <w:rsid w:val="00B70413"/>
    <w:rsid w:val="00B705AE"/>
    <w:rsid w:val="00B70CA8"/>
    <w:rsid w:val="00B717B7"/>
    <w:rsid w:val="00B72431"/>
    <w:rsid w:val="00B72C66"/>
    <w:rsid w:val="00B73767"/>
    <w:rsid w:val="00B7447B"/>
    <w:rsid w:val="00B74E19"/>
    <w:rsid w:val="00B74EEB"/>
    <w:rsid w:val="00B75241"/>
    <w:rsid w:val="00B7533C"/>
    <w:rsid w:val="00B774BF"/>
    <w:rsid w:val="00B77B5C"/>
    <w:rsid w:val="00B77EFF"/>
    <w:rsid w:val="00B80729"/>
    <w:rsid w:val="00B80ADA"/>
    <w:rsid w:val="00B80B6B"/>
    <w:rsid w:val="00B810B9"/>
    <w:rsid w:val="00B81254"/>
    <w:rsid w:val="00B81290"/>
    <w:rsid w:val="00B8134E"/>
    <w:rsid w:val="00B815C9"/>
    <w:rsid w:val="00B8204C"/>
    <w:rsid w:val="00B820C5"/>
    <w:rsid w:val="00B82A5C"/>
    <w:rsid w:val="00B82C69"/>
    <w:rsid w:val="00B82D32"/>
    <w:rsid w:val="00B82E72"/>
    <w:rsid w:val="00B83001"/>
    <w:rsid w:val="00B833DC"/>
    <w:rsid w:val="00B834BA"/>
    <w:rsid w:val="00B83BA2"/>
    <w:rsid w:val="00B83D38"/>
    <w:rsid w:val="00B83E2F"/>
    <w:rsid w:val="00B844D6"/>
    <w:rsid w:val="00B846DF"/>
    <w:rsid w:val="00B8490B"/>
    <w:rsid w:val="00B852D4"/>
    <w:rsid w:val="00B86BBE"/>
    <w:rsid w:val="00B86BD0"/>
    <w:rsid w:val="00B8705C"/>
    <w:rsid w:val="00B87747"/>
    <w:rsid w:val="00B87AEE"/>
    <w:rsid w:val="00B9068B"/>
    <w:rsid w:val="00B907FC"/>
    <w:rsid w:val="00B90D7C"/>
    <w:rsid w:val="00B91430"/>
    <w:rsid w:val="00B9148A"/>
    <w:rsid w:val="00B91759"/>
    <w:rsid w:val="00B92672"/>
    <w:rsid w:val="00B92CA6"/>
    <w:rsid w:val="00B92D8A"/>
    <w:rsid w:val="00B92F4A"/>
    <w:rsid w:val="00B93A89"/>
    <w:rsid w:val="00B93E50"/>
    <w:rsid w:val="00B93FA7"/>
    <w:rsid w:val="00B94520"/>
    <w:rsid w:val="00B94BA6"/>
    <w:rsid w:val="00B94C6A"/>
    <w:rsid w:val="00B95230"/>
    <w:rsid w:val="00B95231"/>
    <w:rsid w:val="00B9555F"/>
    <w:rsid w:val="00B955C9"/>
    <w:rsid w:val="00B956BF"/>
    <w:rsid w:val="00B95780"/>
    <w:rsid w:val="00B95BCA"/>
    <w:rsid w:val="00B96318"/>
    <w:rsid w:val="00B964F4"/>
    <w:rsid w:val="00B9650E"/>
    <w:rsid w:val="00B9661E"/>
    <w:rsid w:val="00B96F67"/>
    <w:rsid w:val="00B9754A"/>
    <w:rsid w:val="00BA0A76"/>
    <w:rsid w:val="00BA0F6D"/>
    <w:rsid w:val="00BA1130"/>
    <w:rsid w:val="00BA12BB"/>
    <w:rsid w:val="00BA1673"/>
    <w:rsid w:val="00BA1D98"/>
    <w:rsid w:val="00BA1FB6"/>
    <w:rsid w:val="00BA2299"/>
    <w:rsid w:val="00BA274A"/>
    <w:rsid w:val="00BA3861"/>
    <w:rsid w:val="00BA3C9A"/>
    <w:rsid w:val="00BA3D60"/>
    <w:rsid w:val="00BA3F63"/>
    <w:rsid w:val="00BA4586"/>
    <w:rsid w:val="00BA4E24"/>
    <w:rsid w:val="00BA5118"/>
    <w:rsid w:val="00BA5C95"/>
    <w:rsid w:val="00BA6074"/>
    <w:rsid w:val="00BA61A4"/>
    <w:rsid w:val="00BA6719"/>
    <w:rsid w:val="00BA7700"/>
    <w:rsid w:val="00BA7ED0"/>
    <w:rsid w:val="00BB00E6"/>
    <w:rsid w:val="00BB04B7"/>
    <w:rsid w:val="00BB0A88"/>
    <w:rsid w:val="00BB0E34"/>
    <w:rsid w:val="00BB0F57"/>
    <w:rsid w:val="00BB13D3"/>
    <w:rsid w:val="00BB1811"/>
    <w:rsid w:val="00BB1872"/>
    <w:rsid w:val="00BB20B1"/>
    <w:rsid w:val="00BB215E"/>
    <w:rsid w:val="00BB26F4"/>
    <w:rsid w:val="00BB2C5F"/>
    <w:rsid w:val="00BB2ED8"/>
    <w:rsid w:val="00BB33C2"/>
    <w:rsid w:val="00BB41A0"/>
    <w:rsid w:val="00BB55BF"/>
    <w:rsid w:val="00BB576C"/>
    <w:rsid w:val="00BB659A"/>
    <w:rsid w:val="00BB6C32"/>
    <w:rsid w:val="00BB6C92"/>
    <w:rsid w:val="00BB6F70"/>
    <w:rsid w:val="00BB71C9"/>
    <w:rsid w:val="00BC00A1"/>
    <w:rsid w:val="00BC03B6"/>
    <w:rsid w:val="00BC0EBA"/>
    <w:rsid w:val="00BC1166"/>
    <w:rsid w:val="00BC17CA"/>
    <w:rsid w:val="00BC1AE2"/>
    <w:rsid w:val="00BC1B0D"/>
    <w:rsid w:val="00BC1F15"/>
    <w:rsid w:val="00BC1FF5"/>
    <w:rsid w:val="00BC2650"/>
    <w:rsid w:val="00BC2AAF"/>
    <w:rsid w:val="00BC3A54"/>
    <w:rsid w:val="00BC3C7B"/>
    <w:rsid w:val="00BC4306"/>
    <w:rsid w:val="00BC45FD"/>
    <w:rsid w:val="00BC4712"/>
    <w:rsid w:val="00BC4E7C"/>
    <w:rsid w:val="00BC4F09"/>
    <w:rsid w:val="00BC4F58"/>
    <w:rsid w:val="00BC58C9"/>
    <w:rsid w:val="00BC5922"/>
    <w:rsid w:val="00BC5DC7"/>
    <w:rsid w:val="00BC5FA7"/>
    <w:rsid w:val="00BC6605"/>
    <w:rsid w:val="00BC71FD"/>
    <w:rsid w:val="00BC7216"/>
    <w:rsid w:val="00BC7C6F"/>
    <w:rsid w:val="00BD05A6"/>
    <w:rsid w:val="00BD0B05"/>
    <w:rsid w:val="00BD0ED7"/>
    <w:rsid w:val="00BD15EE"/>
    <w:rsid w:val="00BD168E"/>
    <w:rsid w:val="00BD16A3"/>
    <w:rsid w:val="00BD1A34"/>
    <w:rsid w:val="00BD1CB0"/>
    <w:rsid w:val="00BD1FDE"/>
    <w:rsid w:val="00BD2A2F"/>
    <w:rsid w:val="00BD4040"/>
    <w:rsid w:val="00BD4555"/>
    <w:rsid w:val="00BD45FF"/>
    <w:rsid w:val="00BD475A"/>
    <w:rsid w:val="00BD500F"/>
    <w:rsid w:val="00BD5BED"/>
    <w:rsid w:val="00BD5C60"/>
    <w:rsid w:val="00BD6060"/>
    <w:rsid w:val="00BD68D4"/>
    <w:rsid w:val="00BD6941"/>
    <w:rsid w:val="00BD6C2A"/>
    <w:rsid w:val="00BD6F26"/>
    <w:rsid w:val="00BD70E5"/>
    <w:rsid w:val="00BE03E7"/>
    <w:rsid w:val="00BE0659"/>
    <w:rsid w:val="00BE074E"/>
    <w:rsid w:val="00BE1520"/>
    <w:rsid w:val="00BE167F"/>
    <w:rsid w:val="00BE1D67"/>
    <w:rsid w:val="00BE1FB5"/>
    <w:rsid w:val="00BE2DF7"/>
    <w:rsid w:val="00BE2EA1"/>
    <w:rsid w:val="00BE2F8C"/>
    <w:rsid w:val="00BE32A5"/>
    <w:rsid w:val="00BE343B"/>
    <w:rsid w:val="00BE3F81"/>
    <w:rsid w:val="00BE4B65"/>
    <w:rsid w:val="00BE55B2"/>
    <w:rsid w:val="00BE59D6"/>
    <w:rsid w:val="00BE6462"/>
    <w:rsid w:val="00BE6710"/>
    <w:rsid w:val="00BE711C"/>
    <w:rsid w:val="00BE73D3"/>
    <w:rsid w:val="00BE75D6"/>
    <w:rsid w:val="00BE7C26"/>
    <w:rsid w:val="00BE7F44"/>
    <w:rsid w:val="00BF019F"/>
    <w:rsid w:val="00BF1578"/>
    <w:rsid w:val="00BF18BB"/>
    <w:rsid w:val="00BF18CB"/>
    <w:rsid w:val="00BF19B8"/>
    <w:rsid w:val="00BF23B6"/>
    <w:rsid w:val="00BF253C"/>
    <w:rsid w:val="00BF2A0C"/>
    <w:rsid w:val="00BF2E81"/>
    <w:rsid w:val="00BF3846"/>
    <w:rsid w:val="00BF3BFD"/>
    <w:rsid w:val="00BF4ACA"/>
    <w:rsid w:val="00BF4CA3"/>
    <w:rsid w:val="00BF4D5C"/>
    <w:rsid w:val="00BF4E7E"/>
    <w:rsid w:val="00BF53F0"/>
    <w:rsid w:val="00BF5F44"/>
    <w:rsid w:val="00BF66B0"/>
    <w:rsid w:val="00BF6EE5"/>
    <w:rsid w:val="00BF7CEE"/>
    <w:rsid w:val="00C00F96"/>
    <w:rsid w:val="00C0119B"/>
    <w:rsid w:val="00C0153D"/>
    <w:rsid w:val="00C016D9"/>
    <w:rsid w:val="00C02D81"/>
    <w:rsid w:val="00C03635"/>
    <w:rsid w:val="00C0377F"/>
    <w:rsid w:val="00C03CCE"/>
    <w:rsid w:val="00C04D43"/>
    <w:rsid w:val="00C05107"/>
    <w:rsid w:val="00C055F9"/>
    <w:rsid w:val="00C05A2E"/>
    <w:rsid w:val="00C0610E"/>
    <w:rsid w:val="00C06602"/>
    <w:rsid w:val="00C070DA"/>
    <w:rsid w:val="00C079A2"/>
    <w:rsid w:val="00C07B58"/>
    <w:rsid w:val="00C07CD8"/>
    <w:rsid w:val="00C10542"/>
    <w:rsid w:val="00C10A5D"/>
    <w:rsid w:val="00C10AD0"/>
    <w:rsid w:val="00C10CA5"/>
    <w:rsid w:val="00C11210"/>
    <w:rsid w:val="00C1174E"/>
    <w:rsid w:val="00C11819"/>
    <w:rsid w:val="00C12329"/>
    <w:rsid w:val="00C12512"/>
    <w:rsid w:val="00C125C8"/>
    <w:rsid w:val="00C12AFF"/>
    <w:rsid w:val="00C12EC7"/>
    <w:rsid w:val="00C13A96"/>
    <w:rsid w:val="00C13BFB"/>
    <w:rsid w:val="00C1485D"/>
    <w:rsid w:val="00C1531F"/>
    <w:rsid w:val="00C15A2E"/>
    <w:rsid w:val="00C15BE0"/>
    <w:rsid w:val="00C15C0D"/>
    <w:rsid w:val="00C15C16"/>
    <w:rsid w:val="00C169E1"/>
    <w:rsid w:val="00C16E4A"/>
    <w:rsid w:val="00C179A5"/>
    <w:rsid w:val="00C17B5C"/>
    <w:rsid w:val="00C17EDC"/>
    <w:rsid w:val="00C200B5"/>
    <w:rsid w:val="00C200F6"/>
    <w:rsid w:val="00C20451"/>
    <w:rsid w:val="00C20C15"/>
    <w:rsid w:val="00C20FA9"/>
    <w:rsid w:val="00C20FCB"/>
    <w:rsid w:val="00C21648"/>
    <w:rsid w:val="00C21813"/>
    <w:rsid w:val="00C21C6F"/>
    <w:rsid w:val="00C2228F"/>
    <w:rsid w:val="00C223C1"/>
    <w:rsid w:val="00C24135"/>
    <w:rsid w:val="00C24F7E"/>
    <w:rsid w:val="00C2531C"/>
    <w:rsid w:val="00C25396"/>
    <w:rsid w:val="00C25497"/>
    <w:rsid w:val="00C254AA"/>
    <w:rsid w:val="00C25AD8"/>
    <w:rsid w:val="00C25E99"/>
    <w:rsid w:val="00C25F73"/>
    <w:rsid w:val="00C2644C"/>
    <w:rsid w:val="00C26591"/>
    <w:rsid w:val="00C26869"/>
    <w:rsid w:val="00C27BC5"/>
    <w:rsid w:val="00C2D422"/>
    <w:rsid w:val="00C308BB"/>
    <w:rsid w:val="00C30BC4"/>
    <w:rsid w:val="00C30D78"/>
    <w:rsid w:val="00C31A9E"/>
    <w:rsid w:val="00C31C77"/>
    <w:rsid w:val="00C33798"/>
    <w:rsid w:val="00C33D5D"/>
    <w:rsid w:val="00C3436F"/>
    <w:rsid w:val="00C349E9"/>
    <w:rsid w:val="00C34C75"/>
    <w:rsid w:val="00C3664E"/>
    <w:rsid w:val="00C36700"/>
    <w:rsid w:val="00C36AB0"/>
    <w:rsid w:val="00C36DE3"/>
    <w:rsid w:val="00C37000"/>
    <w:rsid w:val="00C3712B"/>
    <w:rsid w:val="00C37473"/>
    <w:rsid w:val="00C37612"/>
    <w:rsid w:val="00C37A28"/>
    <w:rsid w:val="00C37CBF"/>
    <w:rsid w:val="00C40105"/>
    <w:rsid w:val="00C4023B"/>
    <w:rsid w:val="00C40756"/>
    <w:rsid w:val="00C408D7"/>
    <w:rsid w:val="00C40BD6"/>
    <w:rsid w:val="00C40EE0"/>
    <w:rsid w:val="00C40FF2"/>
    <w:rsid w:val="00C4193E"/>
    <w:rsid w:val="00C41F04"/>
    <w:rsid w:val="00C420C4"/>
    <w:rsid w:val="00C424DA"/>
    <w:rsid w:val="00C426AA"/>
    <w:rsid w:val="00C42BF8"/>
    <w:rsid w:val="00C43980"/>
    <w:rsid w:val="00C442FA"/>
    <w:rsid w:val="00C44EC2"/>
    <w:rsid w:val="00C45229"/>
    <w:rsid w:val="00C452A7"/>
    <w:rsid w:val="00C458A2"/>
    <w:rsid w:val="00C45AC7"/>
    <w:rsid w:val="00C46E51"/>
    <w:rsid w:val="00C4702B"/>
    <w:rsid w:val="00C47353"/>
    <w:rsid w:val="00C4796F"/>
    <w:rsid w:val="00C4797B"/>
    <w:rsid w:val="00C50489"/>
    <w:rsid w:val="00C5197A"/>
    <w:rsid w:val="00C51B91"/>
    <w:rsid w:val="00C520F3"/>
    <w:rsid w:val="00C52428"/>
    <w:rsid w:val="00C52AB3"/>
    <w:rsid w:val="00C52D34"/>
    <w:rsid w:val="00C53C0F"/>
    <w:rsid w:val="00C5433E"/>
    <w:rsid w:val="00C54A95"/>
    <w:rsid w:val="00C54C7D"/>
    <w:rsid w:val="00C54CCE"/>
    <w:rsid w:val="00C54EFC"/>
    <w:rsid w:val="00C55120"/>
    <w:rsid w:val="00C562E1"/>
    <w:rsid w:val="00C566E3"/>
    <w:rsid w:val="00C56C47"/>
    <w:rsid w:val="00C57BF2"/>
    <w:rsid w:val="00C61022"/>
    <w:rsid w:val="00C61364"/>
    <w:rsid w:val="00C61764"/>
    <w:rsid w:val="00C6198C"/>
    <w:rsid w:val="00C61BBF"/>
    <w:rsid w:val="00C61E6C"/>
    <w:rsid w:val="00C61F12"/>
    <w:rsid w:val="00C62A79"/>
    <w:rsid w:val="00C62F7A"/>
    <w:rsid w:val="00C62FAC"/>
    <w:rsid w:val="00C633A8"/>
    <w:rsid w:val="00C640F5"/>
    <w:rsid w:val="00C64272"/>
    <w:rsid w:val="00C64408"/>
    <w:rsid w:val="00C645F3"/>
    <w:rsid w:val="00C64939"/>
    <w:rsid w:val="00C650F8"/>
    <w:rsid w:val="00C656D0"/>
    <w:rsid w:val="00C6578D"/>
    <w:rsid w:val="00C65CDE"/>
    <w:rsid w:val="00C66238"/>
    <w:rsid w:val="00C6636E"/>
    <w:rsid w:val="00C66654"/>
    <w:rsid w:val="00C66BBA"/>
    <w:rsid w:val="00C67599"/>
    <w:rsid w:val="00C6771F"/>
    <w:rsid w:val="00C67821"/>
    <w:rsid w:val="00C67B6A"/>
    <w:rsid w:val="00C71047"/>
    <w:rsid w:val="00C71513"/>
    <w:rsid w:val="00C71545"/>
    <w:rsid w:val="00C716D8"/>
    <w:rsid w:val="00C71FF8"/>
    <w:rsid w:val="00C732A4"/>
    <w:rsid w:val="00C733FA"/>
    <w:rsid w:val="00C74947"/>
    <w:rsid w:val="00C74CB1"/>
    <w:rsid w:val="00C754BA"/>
    <w:rsid w:val="00C760F6"/>
    <w:rsid w:val="00C7613A"/>
    <w:rsid w:val="00C761A3"/>
    <w:rsid w:val="00C76872"/>
    <w:rsid w:val="00C76991"/>
    <w:rsid w:val="00C76BB6"/>
    <w:rsid w:val="00C76CB8"/>
    <w:rsid w:val="00C76D9D"/>
    <w:rsid w:val="00C8024D"/>
    <w:rsid w:val="00C80517"/>
    <w:rsid w:val="00C80798"/>
    <w:rsid w:val="00C81FFB"/>
    <w:rsid w:val="00C829B6"/>
    <w:rsid w:val="00C83049"/>
    <w:rsid w:val="00C836F4"/>
    <w:rsid w:val="00C84855"/>
    <w:rsid w:val="00C8536C"/>
    <w:rsid w:val="00C86602"/>
    <w:rsid w:val="00C86C23"/>
    <w:rsid w:val="00C8716D"/>
    <w:rsid w:val="00C87249"/>
    <w:rsid w:val="00C87924"/>
    <w:rsid w:val="00C87AEC"/>
    <w:rsid w:val="00C911CF"/>
    <w:rsid w:val="00C91D45"/>
    <w:rsid w:val="00C91DCD"/>
    <w:rsid w:val="00C92826"/>
    <w:rsid w:val="00C92B26"/>
    <w:rsid w:val="00C93CA0"/>
    <w:rsid w:val="00C93CF7"/>
    <w:rsid w:val="00C93E39"/>
    <w:rsid w:val="00C943D0"/>
    <w:rsid w:val="00C94411"/>
    <w:rsid w:val="00C94849"/>
    <w:rsid w:val="00C95068"/>
    <w:rsid w:val="00C9510C"/>
    <w:rsid w:val="00C9529F"/>
    <w:rsid w:val="00C953D8"/>
    <w:rsid w:val="00C95565"/>
    <w:rsid w:val="00C95B21"/>
    <w:rsid w:val="00C95C97"/>
    <w:rsid w:val="00C96B2C"/>
    <w:rsid w:val="00C96BB7"/>
    <w:rsid w:val="00C971AA"/>
    <w:rsid w:val="00C97FAD"/>
    <w:rsid w:val="00CA01C5"/>
    <w:rsid w:val="00CA0401"/>
    <w:rsid w:val="00CA0770"/>
    <w:rsid w:val="00CA079C"/>
    <w:rsid w:val="00CA07A6"/>
    <w:rsid w:val="00CA07BE"/>
    <w:rsid w:val="00CA0995"/>
    <w:rsid w:val="00CA12DF"/>
    <w:rsid w:val="00CA1791"/>
    <w:rsid w:val="00CA18DD"/>
    <w:rsid w:val="00CA1AC3"/>
    <w:rsid w:val="00CA1B13"/>
    <w:rsid w:val="00CA1E66"/>
    <w:rsid w:val="00CA3564"/>
    <w:rsid w:val="00CA4069"/>
    <w:rsid w:val="00CA47C5"/>
    <w:rsid w:val="00CA4CC1"/>
    <w:rsid w:val="00CA55B6"/>
    <w:rsid w:val="00CA68C2"/>
    <w:rsid w:val="00CA72E8"/>
    <w:rsid w:val="00CA7EB4"/>
    <w:rsid w:val="00CB04CB"/>
    <w:rsid w:val="00CB090A"/>
    <w:rsid w:val="00CB132B"/>
    <w:rsid w:val="00CB146F"/>
    <w:rsid w:val="00CB1707"/>
    <w:rsid w:val="00CB1A5D"/>
    <w:rsid w:val="00CB1BF6"/>
    <w:rsid w:val="00CB1E0F"/>
    <w:rsid w:val="00CB1F4B"/>
    <w:rsid w:val="00CB249A"/>
    <w:rsid w:val="00CB2765"/>
    <w:rsid w:val="00CB28A2"/>
    <w:rsid w:val="00CB2C22"/>
    <w:rsid w:val="00CB3092"/>
    <w:rsid w:val="00CB31C2"/>
    <w:rsid w:val="00CB3759"/>
    <w:rsid w:val="00CB48EC"/>
    <w:rsid w:val="00CB49D7"/>
    <w:rsid w:val="00CB4CED"/>
    <w:rsid w:val="00CB4EB6"/>
    <w:rsid w:val="00CB4F5A"/>
    <w:rsid w:val="00CB4F5C"/>
    <w:rsid w:val="00CB5940"/>
    <w:rsid w:val="00CB5D70"/>
    <w:rsid w:val="00CB5E30"/>
    <w:rsid w:val="00CB77CA"/>
    <w:rsid w:val="00CB7B58"/>
    <w:rsid w:val="00CC0068"/>
    <w:rsid w:val="00CC0B6B"/>
    <w:rsid w:val="00CC0C9F"/>
    <w:rsid w:val="00CC0E61"/>
    <w:rsid w:val="00CC0EF6"/>
    <w:rsid w:val="00CC1017"/>
    <w:rsid w:val="00CC12CB"/>
    <w:rsid w:val="00CC17D4"/>
    <w:rsid w:val="00CC1F58"/>
    <w:rsid w:val="00CC2A30"/>
    <w:rsid w:val="00CC2B22"/>
    <w:rsid w:val="00CC2DFD"/>
    <w:rsid w:val="00CC353F"/>
    <w:rsid w:val="00CC36F1"/>
    <w:rsid w:val="00CC37F8"/>
    <w:rsid w:val="00CC4A6F"/>
    <w:rsid w:val="00CC4E8D"/>
    <w:rsid w:val="00CC6BB9"/>
    <w:rsid w:val="00CC7002"/>
    <w:rsid w:val="00CC7089"/>
    <w:rsid w:val="00CC72B6"/>
    <w:rsid w:val="00CC7C0D"/>
    <w:rsid w:val="00CC7DAB"/>
    <w:rsid w:val="00CD003B"/>
    <w:rsid w:val="00CD0CB9"/>
    <w:rsid w:val="00CD0D96"/>
    <w:rsid w:val="00CD0E96"/>
    <w:rsid w:val="00CD0F5A"/>
    <w:rsid w:val="00CD13FF"/>
    <w:rsid w:val="00CD158A"/>
    <w:rsid w:val="00CD1EE2"/>
    <w:rsid w:val="00CD20B4"/>
    <w:rsid w:val="00CD24E6"/>
    <w:rsid w:val="00CD287D"/>
    <w:rsid w:val="00CD3C41"/>
    <w:rsid w:val="00CD3CD0"/>
    <w:rsid w:val="00CD3D2E"/>
    <w:rsid w:val="00CD3E30"/>
    <w:rsid w:val="00CD4003"/>
    <w:rsid w:val="00CD4173"/>
    <w:rsid w:val="00CD488B"/>
    <w:rsid w:val="00CD49A2"/>
    <w:rsid w:val="00CD4CCA"/>
    <w:rsid w:val="00CD4DB6"/>
    <w:rsid w:val="00CD5501"/>
    <w:rsid w:val="00CD5D8F"/>
    <w:rsid w:val="00CD6753"/>
    <w:rsid w:val="00CD6795"/>
    <w:rsid w:val="00CD6B09"/>
    <w:rsid w:val="00CD7457"/>
    <w:rsid w:val="00CE0BE5"/>
    <w:rsid w:val="00CE1145"/>
    <w:rsid w:val="00CE1507"/>
    <w:rsid w:val="00CE15CC"/>
    <w:rsid w:val="00CE227C"/>
    <w:rsid w:val="00CE29A4"/>
    <w:rsid w:val="00CE37F5"/>
    <w:rsid w:val="00CE3D42"/>
    <w:rsid w:val="00CE4220"/>
    <w:rsid w:val="00CE437D"/>
    <w:rsid w:val="00CE48F6"/>
    <w:rsid w:val="00CE50ED"/>
    <w:rsid w:val="00CE53B5"/>
    <w:rsid w:val="00CE60B8"/>
    <w:rsid w:val="00CE636D"/>
    <w:rsid w:val="00CE6B6D"/>
    <w:rsid w:val="00CE6F0F"/>
    <w:rsid w:val="00CE71C7"/>
    <w:rsid w:val="00CE7507"/>
    <w:rsid w:val="00CF013E"/>
    <w:rsid w:val="00CF0A2B"/>
    <w:rsid w:val="00CF1CD0"/>
    <w:rsid w:val="00CF1FD6"/>
    <w:rsid w:val="00CF30F1"/>
    <w:rsid w:val="00CF37AB"/>
    <w:rsid w:val="00CF43BE"/>
    <w:rsid w:val="00CF4FAA"/>
    <w:rsid w:val="00CF6A4E"/>
    <w:rsid w:val="00CF6CA9"/>
    <w:rsid w:val="00CF7ADC"/>
    <w:rsid w:val="00CF7C6B"/>
    <w:rsid w:val="00CF7FC6"/>
    <w:rsid w:val="00D00381"/>
    <w:rsid w:val="00D012EA"/>
    <w:rsid w:val="00D01B46"/>
    <w:rsid w:val="00D01D8B"/>
    <w:rsid w:val="00D02360"/>
    <w:rsid w:val="00D023B1"/>
    <w:rsid w:val="00D025F4"/>
    <w:rsid w:val="00D02EA1"/>
    <w:rsid w:val="00D04835"/>
    <w:rsid w:val="00D04B61"/>
    <w:rsid w:val="00D0628D"/>
    <w:rsid w:val="00D06AB3"/>
    <w:rsid w:val="00D06F9A"/>
    <w:rsid w:val="00D07385"/>
    <w:rsid w:val="00D073D2"/>
    <w:rsid w:val="00D078BE"/>
    <w:rsid w:val="00D07CFE"/>
    <w:rsid w:val="00D106EB"/>
    <w:rsid w:val="00D10D0C"/>
    <w:rsid w:val="00D10EA9"/>
    <w:rsid w:val="00D111B0"/>
    <w:rsid w:val="00D1245A"/>
    <w:rsid w:val="00D12BCB"/>
    <w:rsid w:val="00D12BF2"/>
    <w:rsid w:val="00D1359C"/>
    <w:rsid w:val="00D1403C"/>
    <w:rsid w:val="00D14654"/>
    <w:rsid w:val="00D148AD"/>
    <w:rsid w:val="00D1502A"/>
    <w:rsid w:val="00D15695"/>
    <w:rsid w:val="00D15927"/>
    <w:rsid w:val="00D15BF6"/>
    <w:rsid w:val="00D17B0B"/>
    <w:rsid w:val="00D20778"/>
    <w:rsid w:val="00D20898"/>
    <w:rsid w:val="00D20BA2"/>
    <w:rsid w:val="00D216B0"/>
    <w:rsid w:val="00D222C4"/>
    <w:rsid w:val="00D2241D"/>
    <w:rsid w:val="00D224A2"/>
    <w:rsid w:val="00D22CFF"/>
    <w:rsid w:val="00D23B2F"/>
    <w:rsid w:val="00D2414E"/>
    <w:rsid w:val="00D247F7"/>
    <w:rsid w:val="00D24BAD"/>
    <w:rsid w:val="00D253AD"/>
    <w:rsid w:val="00D25BF6"/>
    <w:rsid w:val="00D25F5C"/>
    <w:rsid w:val="00D25F9E"/>
    <w:rsid w:val="00D26130"/>
    <w:rsid w:val="00D2639E"/>
    <w:rsid w:val="00D26B78"/>
    <w:rsid w:val="00D26ED5"/>
    <w:rsid w:val="00D27FBF"/>
    <w:rsid w:val="00D3008E"/>
    <w:rsid w:val="00D3185E"/>
    <w:rsid w:val="00D31A15"/>
    <w:rsid w:val="00D31B07"/>
    <w:rsid w:val="00D31EB0"/>
    <w:rsid w:val="00D32BC0"/>
    <w:rsid w:val="00D3334C"/>
    <w:rsid w:val="00D33477"/>
    <w:rsid w:val="00D34672"/>
    <w:rsid w:val="00D349D1"/>
    <w:rsid w:val="00D34DFB"/>
    <w:rsid w:val="00D34E07"/>
    <w:rsid w:val="00D35825"/>
    <w:rsid w:val="00D3588E"/>
    <w:rsid w:val="00D3602E"/>
    <w:rsid w:val="00D3624C"/>
    <w:rsid w:val="00D3667B"/>
    <w:rsid w:val="00D36FBF"/>
    <w:rsid w:val="00D37044"/>
    <w:rsid w:val="00D37547"/>
    <w:rsid w:val="00D4057C"/>
    <w:rsid w:val="00D41977"/>
    <w:rsid w:val="00D42078"/>
    <w:rsid w:val="00D4217F"/>
    <w:rsid w:val="00D42764"/>
    <w:rsid w:val="00D4313F"/>
    <w:rsid w:val="00D43A5E"/>
    <w:rsid w:val="00D43EB9"/>
    <w:rsid w:val="00D442EA"/>
    <w:rsid w:val="00D443E8"/>
    <w:rsid w:val="00D44B42"/>
    <w:rsid w:val="00D44F7E"/>
    <w:rsid w:val="00D45391"/>
    <w:rsid w:val="00D460F1"/>
    <w:rsid w:val="00D4636E"/>
    <w:rsid w:val="00D46943"/>
    <w:rsid w:val="00D46A07"/>
    <w:rsid w:val="00D47000"/>
    <w:rsid w:val="00D47081"/>
    <w:rsid w:val="00D473AE"/>
    <w:rsid w:val="00D50910"/>
    <w:rsid w:val="00D50AF1"/>
    <w:rsid w:val="00D50F73"/>
    <w:rsid w:val="00D50FDD"/>
    <w:rsid w:val="00D514C0"/>
    <w:rsid w:val="00D5161B"/>
    <w:rsid w:val="00D51843"/>
    <w:rsid w:val="00D51F20"/>
    <w:rsid w:val="00D51FE7"/>
    <w:rsid w:val="00D52932"/>
    <w:rsid w:val="00D531C6"/>
    <w:rsid w:val="00D53FAF"/>
    <w:rsid w:val="00D54420"/>
    <w:rsid w:val="00D5467D"/>
    <w:rsid w:val="00D549C6"/>
    <w:rsid w:val="00D55E13"/>
    <w:rsid w:val="00D56E1D"/>
    <w:rsid w:val="00D57403"/>
    <w:rsid w:val="00D574B3"/>
    <w:rsid w:val="00D57593"/>
    <w:rsid w:val="00D57988"/>
    <w:rsid w:val="00D606E7"/>
    <w:rsid w:val="00D617DC"/>
    <w:rsid w:val="00D624AD"/>
    <w:rsid w:val="00D626A7"/>
    <w:rsid w:val="00D62E1E"/>
    <w:rsid w:val="00D633C2"/>
    <w:rsid w:val="00D646D7"/>
    <w:rsid w:val="00D65F54"/>
    <w:rsid w:val="00D6613A"/>
    <w:rsid w:val="00D6658C"/>
    <w:rsid w:val="00D6676F"/>
    <w:rsid w:val="00D66840"/>
    <w:rsid w:val="00D66C61"/>
    <w:rsid w:val="00D67436"/>
    <w:rsid w:val="00D67AA5"/>
    <w:rsid w:val="00D67CA8"/>
    <w:rsid w:val="00D70220"/>
    <w:rsid w:val="00D70AEE"/>
    <w:rsid w:val="00D71268"/>
    <w:rsid w:val="00D7139C"/>
    <w:rsid w:val="00D71D40"/>
    <w:rsid w:val="00D71D98"/>
    <w:rsid w:val="00D722AD"/>
    <w:rsid w:val="00D72669"/>
    <w:rsid w:val="00D72B31"/>
    <w:rsid w:val="00D73AE9"/>
    <w:rsid w:val="00D73D14"/>
    <w:rsid w:val="00D73DDA"/>
    <w:rsid w:val="00D73EC8"/>
    <w:rsid w:val="00D741D0"/>
    <w:rsid w:val="00D74BB5"/>
    <w:rsid w:val="00D74DDA"/>
    <w:rsid w:val="00D74E40"/>
    <w:rsid w:val="00D755FA"/>
    <w:rsid w:val="00D76E77"/>
    <w:rsid w:val="00D76FE3"/>
    <w:rsid w:val="00D77410"/>
    <w:rsid w:val="00D77464"/>
    <w:rsid w:val="00D7749A"/>
    <w:rsid w:val="00D776EB"/>
    <w:rsid w:val="00D7773B"/>
    <w:rsid w:val="00D77A36"/>
    <w:rsid w:val="00D802B1"/>
    <w:rsid w:val="00D80B98"/>
    <w:rsid w:val="00D80E83"/>
    <w:rsid w:val="00D813D8"/>
    <w:rsid w:val="00D81521"/>
    <w:rsid w:val="00D81570"/>
    <w:rsid w:val="00D81677"/>
    <w:rsid w:val="00D816C5"/>
    <w:rsid w:val="00D81D58"/>
    <w:rsid w:val="00D82E62"/>
    <w:rsid w:val="00D83163"/>
    <w:rsid w:val="00D832EE"/>
    <w:rsid w:val="00D8370E"/>
    <w:rsid w:val="00D83C61"/>
    <w:rsid w:val="00D83EBA"/>
    <w:rsid w:val="00D85039"/>
    <w:rsid w:val="00D852E2"/>
    <w:rsid w:val="00D85ABC"/>
    <w:rsid w:val="00D86C3D"/>
    <w:rsid w:val="00D87791"/>
    <w:rsid w:val="00D87B55"/>
    <w:rsid w:val="00D8E0A3"/>
    <w:rsid w:val="00D912D9"/>
    <w:rsid w:val="00D91474"/>
    <w:rsid w:val="00D919D7"/>
    <w:rsid w:val="00D91BAE"/>
    <w:rsid w:val="00D923A8"/>
    <w:rsid w:val="00D92BB0"/>
    <w:rsid w:val="00D92D91"/>
    <w:rsid w:val="00D93443"/>
    <w:rsid w:val="00D93847"/>
    <w:rsid w:val="00D93F29"/>
    <w:rsid w:val="00D94020"/>
    <w:rsid w:val="00D94443"/>
    <w:rsid w:val="00D94489"/>
    <w:rsid w:val="00D9551D"/>
    <w:rsid w:val="00D956E4"/>
    <w:rsid w:val="00D95A66"/>
    <w:rsid w:val="00D95B88"/>
    <w:rsid w:val="00D95D0F"/>
    <w:rsid w:val="00D96AC4"/>
    <w:rsid w:val="00D96AC6"/>
    <w:rsid w:val="00D96C57"/>
    <w:rsid w:val="00D97813"/>
    <w:rsid w:val="00DA15BC"/>
    <w:rsid w:val="00DA1B9A"/>
    <w:rsid w:val="00DA1C2E"/>
    <w:rsid w:val="00DA1E9D"/>
    <w:rsid w:val="00DA226A"/>
    <w:rsid w:val="00DA2C61"/>
    <w:rsid w:val="00DA2EDA"/>
    <w:rsid w:val="00DA3320"/>
    <w:rsid w:val="00DA4460"/>
    <w:rsid w:val="00DA4BF8"/>
    <w:rsid w:val="00DA4C7A"/>
    <w:rsid w:val="00DA4CD4"/>
    <w:rsid w:val="00DA5422"/>
    <w:rsid w:val="00DA5432"/>
    <w:rsid w:val="00DA5DDC"/>
    <w:rsid w:val="00DA6120"/>
    <w:rsid w:val="00DA62E1"/>
    <w:rsid w:val="00DA6721"/>
    <w:rsid w:val="00DA6B04"/>
    <w:rsid w:val="00DA6B94"/>
    <w:rsid w:val="00DA70AC"/>
    <w:rsid w:val="00DA7929"/>
    <w:rsid w:val="00DB000E"/>
    <w:rsid w:val="00DB03C8"/>
    <w:rsid w:val="00DB0531"/>
    <w:rsid w:val="00DB0B73"/>
    <w:rsid w:val="00DB0C1B"/>
    <w:rsid w:val="00DB22A3"/>
    <w:rsid w:val="00DB2399"/>
    <w:rsid w:val="00DB3279"/>
    <w:rsid w:val="00DB32BD"/>
    <w:rsid w:val="00DB342D"/>
    <w:rsid w:val="00DB3A1F"/>
    <w:rsid w:val="00DB5220"/>
    <w:rsid w:val="00DB5250"/>
    <w:rsid w:val="00DB55E2"/>
    <w:rsid w:val="00DB6253"/>
    <w:rsid w:val="00DB6959"/>
    <w:rsid w:val="00DB7003"/>
    <w:rsid w:val="00DB7AAF"/>
    <w:rsid w:val="00DB7BEA"/>
    <w:rsid w:val="00DB7F71"/>
    <w:rsid w:val="00DC0711"/>
    <w:rsid w:val="00DC0C24"/>
    <w:rsid w:val="00DC0E64"/>
    <w:rsid w:val="00DC16EB"/>
    <w:rsid w:val="00DC195C"/>
    <w:rsid w:val="00DC1EF6"/>
    <w:rsid w:val="00DC1F68"/>
    <w:rsid w:val="00DC2380"/>
    <w:rsid w:val="00DC23CF"/>
    <w:rsid w:val="00DC2DE7"/>
    <w:rsid w:val="00DC376E"/>
    <w:rsid w:val="00DC4B03"/>
    <w:rsid w:val="00DC4D82"/>
    <w:rsid w:val="00DC4DE7"/>
    <w:rsid w:val="00DC51DA"/>
    <w:rsid w:val="00DC5838"/>
    <w:rsid w:val="00DC5879"/>
    <w:rsid w:val="00DC5C04"/>
    <w:rsid w:val="00DC6A0B"/>
    <w:rsid w:val="00DC6BD4"/>
    <w:rsid w:val="00DC6CF4"/>
    <w:rsid w:val="00DC75AE"/>
    <w:rsid w:val="00DD065D"/>
    <w:rsid w:val="00DD09AE"/>
    <w:rsid w:val="00DD0E29"/>
    <w:rsid w:val="00DD16F3"/>
    <w:rsid w:val="00DD1817"/>
    <w:rsid w:val="00DD18A0"/>
    <w:rsid w:val="00DD2444"/>
    <w:rsid w:val="00DD286B"/>
    <w:rsid w:val="00DD28B6"/>
    <w:rsid w:val="00DD2997"/>
    <w:rsid w:val="00DD325E"/>
    <w:rsid w:val="00DD3752"/>
    <w:rsid w:val="00DD3894"/>
    <w:rsid w:val="00DD4003"/>
    <w:rsid w:val="00DD410E"/>
    <w:rsid w:val="00DD4B09"/>
    <w:rsid w:val="00DD6243"/>
    <w:rsid w:val="00DD6B08"/>
    <w:rsid w:val="00DD6B38"/>
    <w:rsid w:val="00DD6C70"/>
    <w:rsid w:val="00DD6DD3"/>
    <w:rsid w:val="00DD71DD"/>
    <w:rsid w:val="00DD7553"/>
    <w:rsid w:val="00DD7E1E"/>
    <w:rsid w:val="00DE0573"/>
    <w:rsid w:val="00DE0E8A"/>
    <w:rsid w:val="00DE20A0"/>
    <w:rsid w:val="00DE2565"/>
    <w:rsid w:val="00DE27D5"/>
    <w:rsid w:val="00DE2BE7"/>
    <w:rsid w:val="00DE2D5A"/>
    <w:rsid w:val="00DE2D99"/>
    <w:rsid w:val="00DE3525"/>
    <w:rsid w:val="00DE3B24"/>
    <w:rsid w:val="00DE42FD"/>
    <w:rsid w:val="00DE4DF2"/>
    <w:rsid w:val="00DE4EE1"/>
    <w:rsid w:val="00DE5658"/>
    <w:rsid w:val="00DE5773"/>
    <w:rsid w:val="00DE5BDE"/>
    <w:rsid w:val="00DE6257"/>
    <w:rsid w:val="00DE639F"/>
    <w:rsid w:val="00DE657F"/>
    <w:rsid w:val="00DE65ED"/>
    <w:rsid w:val="00DE6962"/>
    <w:rsid w:val="00DE6C09"/>
    <w:rsid w:val="00DE6D35"/>
    <w:rsid w:val="00DE77C2"/>
    <w:rsid w:val="00DE7FEF"/>
    <w:rsid w:val="00DF0B60"/>
    <w:rsid w:val="00DF0D16"/>
    <w:rsid w:val="00DF14EF"/>
    <w:rsid w:val="00DF2F28"/>
    <w:rsid w:val="00DF34B7"/>
    <w:rsid w:val="00DF3B34"/>
    <w:rsid w:val="00DF3C1A"/>
    <w:rsid w:val="00DF40F2"/>
    <w:rsid w:val="00DF4BCC"/>
    <w:rsid w:val="00DF4C23"/>
    <w:rsid w:val="00DF5725"/>
    <w:rsid w:val="00DF5F04"/>
    <w:rsid w:val="00DF5F80"/>
    <w:rsid w:val="00DF6A7A"/>
    <w:rsid w:val="00DF72C3"/>
    <w:rsid w:val="00DF7312"/>
    <w:rsid w:val="00DF73D6"/>
    <w:rsid w:val="00DF7614"/>
    <w:rsid w:val="00DF79F9"/>
    <w:rsid w:val="00DF7AD1"/>
    <w:rsid w:val="00E00907"/>
    <w:rsid w:val="00E00AC5"/>
    <w:rsid w:val="00E02D96"/>
    <w:rsid w:val="00E03662"/>
    <w:rsid w:val="00E03AA7"/>
    <w:rsid w:val="00E03E57"/>
    <w:rsid w:val="00E046AB"/>
    <w:rsid w:val="00E046B8"/>
    <w:rsid w:val="00E0548F"/>
    <w:rsid w:val="00E0591F"/>
    <w:rsid w:val="00E06314"/>
    <w:rsid w:val="00E067C4"/>
    <w:rsid w:val="00E068AF"/>
    <w:rsid w:val="00E069F4"/>
    <w:rsid w:val="00E06D66"/>
    <w:rsid w:val="00E06F63"/>
    <w:rsid w:val="00E073AB"/>
    <w:rsid w:val="00E10389"/>
    <w:rsid w:val="00E10D44"/>
    <w:rsid w:val="00E10DEB"/>
    <w:rsid w:val="00E10FE7"/>
    <w:rsid w:val="00E114B9"/>
    <w:rsid w:val="00E11947"/>
    <w:rsid w:val="00E11FE3"/>
    <w:rsid w:val="00E121AA"/>
    <w:rsid w:val="00E12EEA"/>
    <w:rsid w:val="00E13564"/>
    <w:rsid w:val="00E13948"/>
    <w:rsid w:val="00E13B0A"/>
    <w:rsid w:val="00E13CD1"/>
    <w:rsid w:val="00E13DE3"/>
    <w:rsid w:val="00E13EA5"/>
    <w:rsid w:val="00E1510F"/>
    <w:rsid w:val="00E1666A"/>
    <w:rsid w:val="00E166E8"/>
    <w:rsid w:val="00E173EF"/>
    <w:rsid w:val="00E176F6"/>
    <w:rsid w:val="00E2080B"/>
    <w:rsid w:val="00E21DE5"/>
    <w:rsid w:val="00E23B51"/>
    <w:rsid w:val="00E240C5"/>
    <w:rsid w:val="00E24467"/>
    <w:rsid w:val="00E24A13"/>
    <w:rsid w:val="00E24FA8"/>
    <w:rsid w:val="00E2544A"/>
    <w:rsid w:val="00E255A4"/>
    <w:rsid w:val="00E255BD"/>
    <w:rsid w:val="00E2653D"/>
    <w:rsid w:val="00E26600"/>
    <w:rsid w:val="00E2694B"/>
    <w:rsid w:val="00E26B4E"/>
    <w:rsid w:val="00E27A31"/>
    <w:rsid w:val="00E27DCA"/>
    <w:rsid w:val="00E30C5E"/>
    <w:rsid w:val="00E30D6E"/>
    <w:rsid w:val="00E30E76"/>
    <w:rsid w:val="00E30EA1"/>
    <w:rsid w:val="00E316CA"/>
    <w:rsid w:val="00E31CA9"/>
    <w:rsid w:val="00E34653"/>
    <w:rsid w:val="00E349E6"/>
    <w:rsid w:val="00E34EC3"/>
    <w:rsid w:val="00E35006"/>
    <w:rsid w:val="00E350A7"/>
    <w:rsid w:val="00E352D0"/>
    <w:rsid w:val="00E35427"/>
    <w:rsid w:val="00E364CF"/>
    <w:rsid w:val="00E36C2D"/>
    <w:rsid w:val="00E36E35"/>
    <w:rsid w:val="00E371A4"/>
    <w:rsid w:val="00E375C0"/>
    <w:rsid w:val="00E37993"/>
    <w:rsid w:val="00E37B7F"/>
    <w:rsid w:val="00E37EB1"/>
    <w:rsid w:val="00E400C5"/>
    <w:rsid w:val="00E401B1"/>
    <w:rsid w:val="00E409BA"/>
    <w:rsid w:val="00E40C85"/>
    <w:rsid w:val="00E4106C"/>
    <w:rsid w:val="00E41195"/>
    <w:rsid w:val="00E4124E"/>
    <w:rsid w:val="00E4129F"/>
    <w:rsid w:val="00E4165F"/>
    <w:rsid w:val="00E417B0"/>
    <w:rsid w:val="00E419FA"/>
    <w:rsid w:val="00E42B4A"/>
    <w:rsid w:val="00E43223"/>
    <w:rsid w:val="00E436A5"/>
    <w:rsid w:val="00E43746"/>
    <w:rsid w:val="00E43BF7"/>
    <w:rsid w:val="00E43DC1"/>
    <w:rsid w:val="00E4434F"/>
    <w:rsid w:val="00E44839"/>
    <w:rsid w:val="00E44B46"/>
    <w:rsid w:val="00E44E32"/>
    <w:rsid w:val="00E45685"/>
    <w:rsid w:val="00E45F88"/>
    <w:rsid w:val="00E46707"/>
    <w:rsid w:val="00E46A98"/>
    <w:rsid w:val="00E473C0"/>
    <w:rsid w:val="00E47BA2"/>
    <w:rsid w:val="00E47F7F"/>
    <w:rsid w:val="00E50553"/>
    <w:rsid w:val="00E5137F"/>
    <w:rsid w:val="00E51738"/>
    <w:rsid w:val="00E518AD"/>
    <w:rsid w:val="00E529AF"/>
    <w:rsid w:val="00E52C07"/>
    <w:rsid w:val="00E5390D"/>
    <w:rsid w:val="00E5442D"/>
    <w:rsid w:val="00E54561"/>
    <w:rsid w:val="00E5533E"/>
    <w:rsid w:val="00E562FE"/>
    <w:rsid w:val="00E5689D"/>
    <w:rsid w:val="00E56E21"/>
    <w:rsid w:val="00E573E5"/>
    <w:rsid w:val="00E5786F"/>
    <w:rsid w:val="00E60416"/>
    <w:rsid w:val="00E60535"/>
    <w:rsid w:val="00E61DD6"/>
    <w:rsid w:val="00E62FBF"/>
    <w:rsid w:val="00E630DE"/>
    <w:rsid w:val="00E63163"/>
    <w:rsid w:val="00E63923"/>
    <w:rsid w:val="00E63955"/>
    <w:rsid w:val="00E642E2"/>
    <w:rsid w:val="00E64EE1"/>
    <w:rsid w:val="00E66352"/>
    <w:rsid w:val="00E668EA"/>
    <w:rsid w:val="00E66BB8"/>
    <w:rsid w:val="00E66E16"/>
    <w:rsid w:val="00E6788B"/>
    <w:rsid w:val="00E67CD3"/>
    <w:rsid w:val="00E705B0"/>
    <w:rsid w:val="00E706A4"/>
    <w:rsid w:val="00E70852"/>
    <w:rsid w:val="00E70959"/>
    <w:rsid w:val="00E70A32"/>
    <w:rsid w:val="00E70AE6"/>
    <w:rsid w:val="00E70D6C"/>
    <w:rsid w:val="00E7114B"/>
    <w:rsid w:val="00E71315"/>
    <w:rsid w:val="00E71D52"/>
    <w:rsid w:val="00E71F44"/>
    <w:rsid w:val="00E7260E"/>
    <w:rsid w:val="00E73DF4"/>
    <w:rsid w:val="00E73E24"/>
    <w:rsid w:val="00E74AC1"/>
    <w:rsid w:val="00E75334"/>
    <w:rsid w:val="00E753FE"/>
    <w:rsid w:val="00E754F5"/>
    <w:rsid w:val="00E75B5D"/>
    <w:rsid w:val="00E76AA2"/>
    <w:rsid w:val="00E77238"/>
    <w:rsid w:val="00E77306"/>
    <w:rsid w:val="00E77762"/>
    <w:rsid w:val="00E778A5"/>
    <w:rsid w:val="00E77DCE"/>
    <w:rsid w:val="00E80E1D"/>
    <w:rsid w:val="00E817FA"/>
    <w:rsid w:val="00E81836"/>
    <w:rsid w:val="00E81C0F"/>
    <w:rsid w:val="00E82196"/>
    <w:rsid w:val="00E8293B"/>
    <w:rsid w:val="00E82BEF"/>
    <w:rsid w:val="00E82E70"/>
    <w:rsid w:val="00E82EFC"/>
    <w:rsid w:val="00E83D15"/>
    <w:rsid w:val="00E83D62"/>
    <w:rsid w:val="00E83EC7"/>
    <w:rsid w:val="00E84AE4"/>
    <w:rsid w:val="00E84C0A"/>
    <w:rsid w:val="00E85330"/>
    <w:rsid w:val="00E857A3"/>
    <w:rsid w:val="00E8759F"/>
    <w:rsid w:val="00E87819"/>
    <w:rsid w:val="00E8797F"/>
    <w:rsid w:val="00E87AAD"/>
    <w:rsid w:val="00E87AF7"/>
    <w:rsid w:val="00E87FCC"/>
    <w:rsid w:val="00E90423"/>
    <w:rsid w:val="00E912D6"/>
    <w:rsid w:val="00E913B2"/>
    <w:rsid w:val="00E9225D"/>
    <w:rsid w:val="00E923F0"/>
    <w:rsid w:val="00E92430"/>
    <w:rsid w:val="00E9248B"/>
    <w:rsid w:val="00E92CBC"/>
    <w:rsid w:val="00E92D8D"/>
    <w:rsid w:val="00E92ED7"/>
    <w:rsid w:val="00E9331A"/>
    <w:rsid w:val="00E934B4"/>
    <w:rsid w:val="00E9351C"/>
    <w:rsid w:val="00E93923"/>
    <w:rsid w:val="00E93943"/>
    <w:rsid w:val="00E93FF9"/>
    <w:rsid w:val="00E9534B"/>
    <w:rsid w:val="00E974D4"/>
    <w:rsid w:val="00E97E57"/>
    <w:rsid w:val="00EA006F"/>
    <w:rsid w:val="00EA0363"/>
    <w:rsid w:val="00EA06DC"/>
    <w:rsid w:val="00EA0B84"/>
    <w:rsid w:val="00EA14C2"/>
    <w:rsid w:val="00EA1536"/>
    <w:rsid w:val="00EA15FE"/>
    <w:rsid w:val="00EA1793"/>
    <w:rsid w:val="00EA184E"/>
    <w:rsid w:val="00EA1A07"/>
    <w:rsid w:val="00EA20F7"/>
    <w:rsid w:val="00EA2299"/>
    <w:rsid w:val="00EA2770"/>
    <w:rsid w:val="00EA2891"/>
    <w:rsid w:val="00EA2898"/>
    <w:rsid w:val="00EA2CA0"/>
    <w:rsid w:val="00EA2D62"/>
    <w:rsid w:val="00EA2E6E"/>
    <w:rsid w:val="00EA34CE"/>
    <w:rsid w:val="00EA353A"/>
    <w:rsid w:val="00EA3628"/>
    <w:rsid w:val="00EA36FA"/>
    <w:rsid w:val="00EA4026"/>
    <w:rsid w:val="00EA468F"/>
    <w:rsid w:val="00EA486B"/>
    <w:rsid w:val="00EA486D"/>
    <w:rsid w:val="00EA51C9"/>
    <w:rsid w:val="00EA5583"/>
    <w:rsid w:val="00EA5741"/>
    <w:rsid w:val="00EA590A"/>
    <w:rsid w:val="00EA6C0E"/>
    <w:rsid w:val="00EA6D61"/>
    <w:rsid w:val="00EA7261"/>
    <w:rsid w:val="00EA75A2"/>
    <w:rsid w:val="00EA79EC"/>
    <w:rsid w:val="00EA7AA1"/>
    <w:rsid w:val="00EB0141"/>
    <w:rsid w:val="00EB0513"/>
    <w:rsid w:val="00EB0C2D"/>
    <w:rsid w:val="00EB0E7F"/>
    <w:rsid w:val="00EB14CD"/>
    <w:rsid w:val="00EB25D6"/>
    <w:rsid w:val="00EB28F2"/>
    <w:rsid w:val="00EB3295"/>
    <w:rsid w:val="00EB396F"/>
    <w:rsid w:val="00EB4585"/>
    <w:rsid w:val="00EB4597"/>
    <w:rsid w:val="00EB4A39"/>
    <w:rsid w:val="00EB4C72"/>
    <w:rsid w:val="00EB4D0F"/>
    <w:rsid w:val="00EB5B48"/>
    <w:rsid w:val="00EB6E2A"/>
    <w:rsid w:val="00EB74C7"/>
    <w:rsid w:val="00EB7958"/>
    <w:rsid w:val="00EB7A2B"/>
    <w:rsid w:val="00EB7D8D"/>
    <w:rsid w:val="00EC035F"/>
    <w:rsid w:val="00EC0739"/>
    <w:rsid w:val="00EC0DC7"/>
    <w:rsid w:val="00EC1C43"/>
    <w:rsid w:val="00EC1CB8"/>
    <w:rsid w:val="00EC1E64"/>
    <w:rsid w:val="00EC2015"/>
    <w:rsid w:val="00EC2836"/>
    <w:rsid w:val="00EC2925"/>
    <w:rsid w:val="00EC2B13"/>
    <w:rsid w:val="00EC34A0"/>
    <w:rsid w:val="00EC39DA"/>
    <w:rsid w:val="00EC45FE"/>
    <w:rsid w:val="00EC4DC3"/>
    <w:rsid w:val="00EC62E0"/>
    <w:rsid w:val="00EC63D6"/>
    <w:rsid w:val="00EC6AA2"/>
    <w:rsid w:val="00EC6BCD"/>
    <w:rsid w:val="00EC796B"/>
    <w:rsid w:val="00ED0139"/>
    <w:rsid w:val="00ED02BD"/>
    <w:rsid w:val="00ED038F"/>
    <w:rsid w:val="00ED0881"/>
    <w:rsid w:val="00ED0AD0"/>
    <w:rsid w:val="00ED0B84"/>
    <w:rsid w:val="00ED0DC7"/>
    <w:rsid w:val="00ED18B4"/>
    <w:rsid w:val="00ED1C67"/>
    <w:rsid w:val="00ED2571"/>
    <w:rsid w:val="00ED25D1"/>
    <w:rsid w:val="00ED3DD6"/>
    <w:rsid w:val="00ED467F"/>
    <w:rsid w:val="00ED472A"/>
    <w:rsid w:val="00ED47CD"/>
    <w:rsid w:val="00ED4920"/>
    <w:rsid w:val="00ED4B4A"/>
    <w:rsid w:val="00ED5FCC"/>
    <w:rsid w:val="00ED6612"/>
    <w:rsid w:val="00ED6A6B"/>
    <w:rsid w:val="00ED6B95"/>
    <w:rsid w:val="00ED75A7"/>
    <w:rsid w:val="00ED763F"/>
    <w:rsid w:val="00ED7A05"/>
    <w:rsid w:val="00EE0B77"/>
    <w:rsid w:val="00EE1703"/>
    <w:rsid w:val="00EE1E45"/>
    <w:rsid w:val="00EE2CBA"/>
    <w:rsid w:val="00EE2E37"/>
    <w:rsid w:val="00EE3B16"/>
    <w:rsid w:val="00EE3E76"/>
    <w:rsid w:val="00EE4999"/>
    <w:rsid w:val="00EE4A5D"/>
    <w:rsid w:val="00EE4AEB"/>
    <w:rsid w:val="00EE4E74"/>
    <w:rsid w:val="00EE5193"/>
    <w:rsid w:val="00EE5822"/>
    <w:rsid w:val="00EE5C50"/>
    <w:rsid w:val="00EE63F1"/>
    <w:rsid w:val="00EE6AC0"/>
    <w:rsid w:val="00EE6DBF"/>
    <w:rsid w:val="00EE7149"/>
    <w:rsid w:val="00EE71DF"/>
    <w:rsid w:val="00EE74EE"/>
    <w:rsid w:val="00EE7E44"/>
    <w:rsid w:val="00EF01F4"/>
    <w:rsid w:val="00EF02DF"/>
    <w:rsid w:val="00EF0F95"/>
    <w:rsid w:val="00EF100F"/>
    <w:rsid w:val="00EF1724"/>
    <w:rsid w:val="00EF1A75"/>
    <w:rsid w:val="00EF1EDF"/>
    <w:rsid w:val="00EF205E"/>
    <w:rsid w:val="00EF25A9"/>
    <w:rsid w:val="00EF2C4B"/>
    <w:rsid w:val="00EF364D"/>
    <w:rsid w:val="00EF38A1"/>
    <w:rsid w:val="00EF3D8B"/>
    <w:rsid w:val="00EF41CA"/>
    <w:rsid w:val="00EF5D03"/>
    <w:rsid w:val="00EF65FE"/>
    <w:rsid w:val="00EF6680"/>
    <w:rsid w:val="00EF6A17"/>
    <w:rsid w:val="00EF6B03"/>
    <w:rsid w:val="00EF72E9"/>
    <w:rsid w:val="00EF7960"/>
    <w:rsid w:val="00EF7995"/>
    <w:rsid w:val="00EF7A00"/>
    <w:rsid w:val="00EF7E05"/>
    <w:rsid w:val="00EFE127"/>
    <w:rsid w:val="00F0092F"/>
    <w:rsid w:val="00F00E62"/>
    <w:rsid w:val="00F00F39"/>
    <w:rsid w:val="00F010B1"/>
    <w:rsid w:val="00F01147"/>
    <w:rsid w:val="00F01465"/>
    <w:rsid w:val="00F022BF"/>
    <w:rsid w:val="00F0231C"/>
    <w:rsid w:val="00F02784"/>
    <w:rsid w:val="00F02A5E"/>
    <w:rsid w:val="00F02D78"/>
    <w:rsid w:val="00F02E88"/>
    <w:rsid w:val="00F033EF"/>
    <w:rsid w:val="00F03B5E"/>
    <w:rsid w:val="00F0409D"/>
    <w:rsid w:val="00F04207"/>
    <w:rsid w:val="00F042DC"/>
    <w:rsid w:val="00F049AB"/>
    <w:rsid w:val="00F04C90"/>
    <w:rsid w:val="00F04CB2"/>
    <w:rsid w:val="00F05383"/>
    <w:rsid w:val="00F05AE4"/>
    <w:rsid w:val="00F078D7"/>
    <w:rsid w:val="00F07C38"/>
    <w:rsid w:val="00F10643"/>
    <w:rsid w:val="00F11A0D"/>
    <w:rsid w:val="00F11B1F"/>
    <w:rsid w:val="00F12207"/>
    <w:rsid w:val="00F128CF"/>
    <w:rsid w:val="00F12B8C"/>
    <w:rsid w:val="00F1393B"/>
    <w:rsid w:val="00F13FB6"/>
    <w:rsid w:val="00F140FD"/>
    <w:rsid w:val="00F147F9"/>
    <w:rsid w:val="00F148DF"/>
    <w:rsid w:val="00F14D18"/>
    <w:rsid w:val="00F14EC6"/>
    <w:rsid w:val="00F16111"/>
    <w:rsid w:val="00F164BE"/>
    <w:rsid w:val="00F16CC4"/>
    <w:rsid w:val="00F17383"/>
    <w:rsid w:val="00F1749B"/>
    <w:rsid w:val="00F17B02"/>
    <w:rsid w:val="00F2045E"/>
    <w:rsid w:val="00F20DA1"/>
    <w:rsid w:val="00F211E6"/>
    <w:rsid w:val="00F21C98"/>
    <w:rsid w:val="00F21D50"/>
    <w:rsid w:val="00F23027"/>
    <w:rsid w:val="00F23E8C"/>
    <w:rsid w:val="00F24372"/>
    <w:rsid w:val="00F2463A"/>
    <w:rsid w:val="00F24961"/>
    <w:rsid w:val="00F253EA"/>
    <w:rsid w:val="00F2562F"/>
    <w:rsid w:val="00F25789"/>
    <w:rsid w:val="00F25822"/>
    <w:rsid w:val="00F25AB2"/>
    <w:rsid w:val="00F25BC2"/>
    <w:rsid w:val="00F25E71"/>
    <w:rsid w:val="00F26077"/>
    <w:rsid w:val="00F261A6"/>
    <w:rsid w:val="00F263C4"/>
    <w:rsid w:val="00F26965"/>
    <w:rsid w:val="00F272CD"/>
    <w:rsid w:val="00F302CE"/>
    <w:rsid w:val="00F30B0C"/>
    <w:rsid w:val="00F30F34"/>
    <w:rsid w:val="00F3132D"/>
    <w:rsid w:val="00F31373"/>
    <w:rsid w:val="00F314B3"/>
    <w:rsid w:val="00F31B7F"/>
    <w:rsid w:val="00F322EF"/>
    <w:rsid w:val="00F32BC2"/>
    <w:rsid w:val="00F3360B"/>
    <w:rsid w:val="00F33807"/>
    <w:rsid w:val="00F33A29"/>
    <w:rsid w:val="00F3416D"/>
    <w:rsid w:val="00F3449D"/>
    <w:rsid w:val="00F34D4E"/>
    <w:rsid w:val="00F35148"/>
    <w:rsid w:val="00F35398"/>
    <w:rsid w:val="00F354E3"/>
    <w:rsid w:val="00F3620E"/>
    <w:rsid w:val="00F362B5"/>
    <w:rsid w:val="00F3667D"/>
    <w:rsid w:val="00F368AD"/>
    <w:rsid w:val="00F36C06"/>
    <w:rsid w:val="00F36F95"/>
    <w:rsid w:val="00F37075"/>
    <w:rsid w:val="00F372AF"/>
    <w:rsid w:val="00F37436"/>
    <w:rsid w:val="00F40599"/>
    <w:rsid w:val="00F4066E"/>
    <w:rsid w:val="00F408D9"/>
    <w:rsid w:val="00F40ECA"/>
    <w:rsid w:val="00F41028"/>
    <w:rsid w:val="00F413E0"/>
    <w:rsid w:val="00F41737"/>
    <w:rsid w:val="00F42997"/>
    <w:rsid w:val="00F42D22"/>
    <w:rsid w:val="00F43567"/>
    <w:rsid w:val="00F43F89"/>
    <w:rsid w:val="00F44297"/>
    <w:rsid w:val="00F44667"/>
    <w:rsid w:val="00F44EAE"/>
    <w:rsid w:val="00F453E6"/>
    <w:rsid w:val="00F46E3B"/>
    <w:rsid w:val="00F507BF"/>
    <w:rsid w:val="00F50BAD"/>
    <w:rsid w:val="00F50C7F"/>
    <w:rsid w:val="00F50D41"/>
    <w:rsid w:val="00F51263"/>
    <w:rsid w:val="00F51692"/>
    <w:rsid w:val="00F51999"/>
    <w:rsid w:val="00F51FA6"/>
    <w:rsid w:val="00F5240F"/>
    <w:rsid w:val="00F529A7"/>
    <w:rsid w:val="00F52A93"/>
    <w:rsid w:val="00F52CCE"/>
    <w:rsid w:val="00F52E61"/>
    <w:rsid w:val="00F53996"/>
    <w:rsid w:val="00F53AB0"/>
    <w:rsid w:val="00F5440C"/>
    <w:rsid w:val="00F54750"/>
    <w:rsid w:val="00F550A4"/>
    <w:rsid w:val="00F550E2"/>
    <w:rsid w:val="00F5549C"/>
    <w:rsid w:val="00F5578B"/>
    <w:rsid w:val="00F559B9"/>
    <w:rsid w:val="00F563D2"/>
    <w:rsid w:val="00F563D5"/>
    <w:rsid w:val="00F569AE"/>
    <w:rsid w:val="00F56BCC"/>
    <w:rsid w:val="00F56C91"/>
    <w:rsid w:val="00F5723E"/>
    <w:rsid w:val="00F602C2"/>
    <w:rsid w:val="00F6085B"/>
    <w:rsid w:val="00F60B61"/>
    <w:rsid w:val="00F60D92"/>
    <w:rsid w:val="00F61600"/>
    <w:rsid w:val="00F618A5"/>
    <w:rsid w:val="00F61B0D"/>
    <w:rsid w:val="00F626A9"/>
    <w:rsid w:val="00F6299C"/>
    <w:rsid w:val="00F631C4"/>
    <w:rsid w:val="00F632E4"/>
    <w:rsid w:val="00F64B07"/>
    <w:rsid w:val="00F65C6B"/>
    <w:rsid w:val="00F65D3C"/>
    <w:rsid w:val="00F668F5"/>
    <w:rsid w:val="00F66EF9"/>
    <w:rsid w:val="00F67026"/>
    <w:rsid w:val="00F67949"/>
    <w:rsid w:val="00F67CE8"/>
    <w:rsid w:val="00F7094B"/>
    <w:rsid w:val="00F70C93"/>
    <w:rsid w:val="00F70CDA"/>
    <w:rsid w:val="00F718C8"/>
    <w:rsid w:val="00F71A56"/>
    <w:rsid w:val="00F73272"/>
    <w:rsid w:val="00F73818"/>
    <w:rsid w:val="00F73CDC"/>
    <w:rsid w:val="00F7475B"/>
    <w:rsid w:val="00F74DE3"/>
    <w:rsid w:val="00F75001"/>
    <w:rsid w:val="00F7501B"/>
    <w:rsid w:val="00F75174"/>
    <w:rsid w:val="00F75279"/>
    <w:rsid w:val="00F76565"/>
    <w:rsid w:val="00F76BBA"/>
    <w:rsid w:val="00F77025"/>
    <w:rsid w:val="00F77104"/>
    <w:rsid w:val="00F77885"/>
    <w:rsid w:val="00F77EF0"/>
    <w:rsid w:val="00F8098A"/>
    <w:rsid w:val="00F80A96"/>
    <w:rsid w:val="00F81D31"/>
    <w:rsid w:val="00F82097"/>
    <w:rsid w:val="00F8216B"/>
    <w:rsid w:val="00F8257F"/>
    <w:rsid w:val="00F8281B"/>
    <w:rsid w:val="00F82CFA"/>
    <w:rsid w:val="00F83B86"/>
    <w:rsid w:val="00F83BF0"/>
    <w:rsid w:val="00F83CBB"/>
    <w:rsid w:val="00F83D6C"/>
    <w:rsid w:val="00F85501"/>
    <w:rsid w:val="00F85CAE"/>
    <w:rsid w:val="00F85F06"/>
    <w:rsid w:val="00F86570"/>
    <w:rsid w:val="00F86976"/>
    <w:rsid w:val="00F87AED"/>
    <w:rsid w:val="00F87B0D"/>
    <w:rsid w:val="00F87E28"/>
    <w:rsid w:val="00F90915"/>
    <w:rsid w:val="00F90E61"/>
    <w:rsid w:val="00F90EE9"/>
    <w:rsid w:val="00F90F13"/>
    <w:rsid w:val="00F911CB"/>
    <w:rsid w:val="00F91A19"/>
    <w:rsid w:val="00F91B08"/>
    <w:rsid w:val="00F91C00"/>
    <w:rsid w:val="00F91F91"/>
    <w:rsid w:val="00F92380"/>
    <w:rsid w:val="00F94AF6"/>
    <w:rsid w:val="00F94E90"/>
    <w:rsid w:val="00F966DA"/>
    <w:rsid w:val="00F966DC"/>
    <w:rsid w:val="00F968CC"/>
    <w:rsid w:val="00F96C21"/>
    <w:rsid w:val="00F9749F"/>
    <w:rsid w:val="00F97591"/>
    <w:rsid w:val="00F9772A"/>
    <w:rsid w:val="00F97DC2"/>
    <w:rsid w:val="00FA0AC2"/>
    <w:rsid w:val="00FA0C0A"/>
    <w:rsid w:val="00FA0C9E"/>
    <w:rsid w:val="00FA11C4"/>
    <w:rsid w:val="00FA1254"/>
    <w:rsid w:val="00FA172A"/>
    <w:rsid w:val="00FA2929"/>
    <w:rsid w:val="00FA3282"/>
    <w:rsid w:val="00FA39BA"/>
    <w:rsid w:val="00FA3BF1"/>
    <w:rsid w:val="00FA3E64"/>
    <w:rsid w:val="00FA43F0"/>
    <w:rsid w:val="00FA4FBE"/>
    <w:rsid w:val="00FA51EF"/>
    <w:rsid w:val="00FA5201"/>
    <w:rsid w:val="00FA53A3"/>
    <w:rsid w:val="00FA549A"/>
    <w:rsid w:val="00FA5598"/>
    <w:rsid w:val="00FA56CD"/>
    <w:rsid w:val="00FA57DC"/>
    <w:rsid w:val="00FA5B15"/>
    <w:rsid w:val="00FA6262"/>
    <w:rsid w:val="00FA642D"/>
    <w:rsid w:val="00FA66B8"/>
    <w:rsid w:val="00FA6A39"/>
    <w:rsid w:val="00FA6F6C"/>
    <w:rsid w:val="00FA6F97"/>
    <w:rsid w:val="00FA7091"/>
    <w:rsid w:val="00FA7A25"/>
    <w:rsid w:val="00FA7FC9"/>
    <w:rsid w:val="00FB0142"/>
    <w:rsid w:val="00FB021F"/>
    <w:rsid w:val="00FB07F2"/>
    <w:rsid w:val="00FB119D"/>
    <w:rsid w:val="00FB1505"/>
    <w:rsid w:val="00FB1612"/>
    <w:rsid w:val="00FB16B4"/>
    <w:rsid w:val="00FB1D7E"/>
    <w:rsid w:val="00FB2190"/>
    <w:rsid w:val="00FB2614"/>
    <w:rsid w:val="00FB285E"/>
    <w:rsid w:val="00FB2C11"/>
    <w:rsid w:val="00FB2D67"/>
    <w:rsid w:val="00FB2E2F"/>
    <w:rsid w:val="00FB2F34"/>
    <w:rsid w:val="00FB3E72"/>
    <w:rsid w:val="00FB3F5C"/>
    <w:rsid w:val="00FB41E8"/>
    <w:rsid w:val="00FB431F"/>
    <w:rsid w:val="00FB4987"/>
    <w:rsid w:val="00FB4ABD"/>
    <w:rsid w:val="00FB5571"/>
    <w:rsid w:val="00FB5607"/>
    <w:rsid w:val="00FB5C59"/>
    <w:rsid w:val="00FB5D07"/>
    <w:rsid w:val="00FB5DF1"/>
    <w:rsid w:val="00FB647D"/>
    <w:rsid w:val="00FB6DA0"/>
    <w:rsid w:val="00FB6E32"/>
    <w:rsid w:val="00FC08AF"/>
    <w:rsid w:val="00FC0A29"/>
    <w:rsid w:val="00FC1819"/>
    <w:rsid w:val="00FC2016"/>
    <w:rsid w:val="00FC28F9"/>
    <w:rsid w:val="00FC2ACC"/>
    <w:rsid w:val="00FC2E10"/>
    <w:rsid w:val="00FC3DC0"/>
    <w:rsid w:val="00FC4303"/>
    <w:rsid w:val="00FC4450"/>
    <w:rsid w:val="00FC44D1"/>
    <w:rsid w:val="00FC455A"/>
    <w:rsid w:val="00FC4CB6"/>
    <w:rsid w:val="00FC54D2"/>
    <w:rsid w:val="00FC5685"/>
    <w:rsid w:val="00FC5CB0"/>
    <w:rsid w:val="00FC5DF8"/>
    <w:rsid w:val="00FC62DB"/>
    <w:rsid w:val="00FC636F"/>
    <w:rsid w:val="00FC6471"/>
    <w:rsid w:val="00FC6F41"/>
    <w:rsid w:val="00FC6FEC"/>
    <w:rsid w:val="00FC7A95"/>
    <w:rsid w:val="00FC7E15"/>
    <w:rsid w:val="00FC7E28"/>
    <w:rsid w:val="00FC7F83"/>
    <w:rsid w:val="00FD0020"/>
    <w:rsid w:val="00FD0050"/>
    <w:rsid w:val="00FD0209"/>
    <w:rsid w:val="00FD0B09"/>
    <w:rsid w:val="00FD0DCC"/>
    <w:rsid w:val="00FD10AA"/>
    <w:rsid w:val="00FD2363"/>
    <w:rsid w:val="00FD2512"/>
    <w:rsid w:val="00FD2927"/>
    <w:rsid w:val="00FD2F6A"/>
    <w:rsid w:val="00FD2FAD"/>
    <w:rsid w:val="00FD339B"/>
    <w:rsid w:val="00FD391F"/>
    <w:rsid w:val="00FD43B2"/>
    <w:rsid w:val="00FD47EC"/>
    <w:rsid w:val="00FD4993"/>
    <w:rsid w:val="00FD4BBC"/>
    <w:rsid w:val="00FD55E7"/>
    <w:rsid w:val="00FD5BF5"/>
    <w:rsid w:val="00FD61AB"/>
    <w:rsid w:val="00FD6A95"/>
    <w:rsid w:val="00FD6D37"/>
    <w:rsid w:val="00FD7137"/>
    <w:rsid w:val="00FD7FAD"/>
    <w:rsid w:val="00FE063E"/>
    <w:rsid w:val="00FE09C9"/>
    <w:rsid w:val="00FE0A30"/>
    <w:rsid w:val="00FE0C67"/>
    <w:rsid w:val="00FE1006"/>
    <w:rsid w:val="00FE16AA"/>
    <w:rsid w:val="00FE1BAE"/>
    <w:rsid w:val="00FE209E"/>
    <w:rsid w:val="00FE2623"/>
    <w:rsid w:val="00FE2C35"/>
    <w:rsid w:val="00FE3539"/>
    <w:rsid w:val="00FE4037"/>
    <w:rsid w:val="00FE5429"/>
    <w:rsid w:val="00FE5DC3"/>
    <w:rsid w:val="00FE690C"/>
    <w:rsid w:val="00FE6A52"/>
    <w:rsid w:val="00FE6F8D"/>
    <w:rsid w:val="00FE7594"/>
    <w:rsid w:val="00FE7C09"/>
    <w:rsid w:val="00FF049D"/>
    <w:rsid w:val="00FF05A8"/>
    <w:rsid w:val="00FF07B2"/>
    <w:rsid w:val="00FF0989"/>
    <w:rsid w:val="00FF0F4F"/>
    <w:rsid w:val="00FF177A"/>
    <w:rsid w:val="00FF20DE"/>
    <w:rsid w:val="00FF214C"/>
    <w:rsid w:val="00FF27CC"/>
    <w:rsid w:val="00FF2CFE"/>
    <w:rsid w:val="00FF3534"/>
    <w:rsid w:val="00FF373A"/>
    <w:rsid w:val="00FF4FB7"/>
    <w:rsid w:val="00FF56BD"/>
    <w:rsid w:val="00FF5944"/>
    <w:rsid w:val="00FF5A77"/>
    <w:rsid w:val="00FF620B"/>
    <w:rsid w:val="00FF62D9"/>
    <w:rsid w:val="00FF667B"/>
    <w:rsid w:val="00FF6EC1"/>
    <w:rsid w:val="00FF74D2"/>
    <w:rsid w:val="00FF772B"/>
    <w:rsid w:val="00FF77E4"/>
    <w:rsid w:val="00FF7D7E"/>
    <w:rsid w:val="010451A7"/>
    <w:rsid w:val="011BD14C"/>
    <w:rsid w:val="01229F59"/>
    <w:rsid w:val="01773F79"/>
    <w:rsid w:val="0196528B"/>
    <w:rsid w:val="019FB389"/>
    <w:rsid w:val="01A34486"/>
    <w:rsid w:val="01A530D1"/>
    <w:rsid w:val="01B34031"/>
    <w:rsid w:val="01DB7D1A"/>
    <w:rsid w:val="01F0617F"/>
    <w:rsid w:val="02075AB9"/>
    <w:rsid w:val="021673E7"/>
    <w:rsid w:val="02210297"/>
    <w:rsid w:val="024BAB74"/>
    <w:rsid w:val="024E5756"/>
    <w:rsid w:val="02571C19"/>
    <w:rsid w:val="029AA609"/>
    <w:rsid w:val="02AC0FB7"/>
    <w:rsid w:val="02ACED98"/>
    <w:rsid w:val="02B94833"/>
    <w:rsid w:val="02C3BC65"/>
    <w:rsid w:val="02C9AD6E"/>
    <w:rsid w:val="02CC5B32"/>
    <w:rsid w:val="02D34BA1"/>
    <w:rsid w:val="02DA1E9E"/>
    <w:rsid w:val="0301B93D"/>
    <w:rsid w:val="03061B96"/>
    <w:rsid w:val="03311850"/>
    <w:rsid w:val="0338C5D9"/>
    <w:rsid w:val="03443E6B"/>
    <w:rsid w:val="037FB538"/>
    <w:rsid w:val="03B9D193"/>
    <w:rsid w:val="03C0F2F2"/>
    <w:rsid w:val="03FEA56F"/>
    <w:rsid w:val="0408DAA4"/>
    <w:rsid w:val="041B29D6"/>
    <w:rsid w:val="043D9E6A"/>
    <w:rsid w:val="04662564"/>
    <w:rsid w:val="047C0293"/>
    <w:rsid w:val="047EA553"/>
    <w:rsid w:val="04839AFA"/>
    <w:rsid w:val="04974CE0"/>
    <w:rsid w:val="049E22BB"/>
    <w:rsid w:val="04A2BDD7"/>
    <w:rsid w:val="04D9FCE6"/>
    <w:rsid w:val="04E3CEBC"/>
    <w:rsid w:val="04E83D17"/>
    <w:rsid w:val="04EF5F27"/>
    <w:rsid w:val="05203DCB"/>
    <w:rsid w:val="05302C19"/>
    <w:rsid w:val="053F6F69"/>
    <w:rsid w:val="053F7079"/>
    <w:rsid w:val="05467E57"/>
    <w:rsid w:val="0554AB66"/>
    <w:rsid w:val="05694B5E"/>
    <w:rsid w:val="056B8640"/>
    <w:rsid w:val="0576E45E"/>
    <w:rsid w:val="057AAE68"/>
    <w:rsid w:val="059D1156"/>
    <w:rsid w:val="05B1F708"/>
    <w:rsid w:val="05BD3C23"/>
    <w:rsid w:val="05D2D5A0"/>
    <w:rsid w:val="05F16907"/>
    <w:rsid w:val="05F4D7C3"/>
    <w:rsid w:val="05FA122D"/>
    <w:rsid w:val="05FA49E1"/>
    <w:rsid w:val="0606E950"/>
    <w:rsid w:val="06087796"/>
    <w:rsid w:val="063DDC23"/>
    <w:rsid w:val="063E5445"/>
    <w:rsid w:val="0652324B"/>
    <w:rsid w:val="068631BF"/>
    <w:rsid w:val="0688EF99"/>
    <w:rsid w:val="069D6949"/>
    <w:rsid w:val="069DDDE0"/>
    <w:rsid w:val="06CA5656"/>
    <w:rsid w:val="06DFBFF6"/>
    <w:rsid w:val="06F07BC7"/>
    <w:rsid w:val="070EC148"/>
    <w:rsid w:val="073C6322"/>
    <w:rsid w:val="074A665B"/>
    <w:rsid w:val="07681860"/>
    <w:rsid w:val="077D85AA"/>
    <w:rsid w:val="077DCB2B"/>
    <w:rsid w:val="07961A42"/>
    <w:rsid w:val="07AE70A4"/>
    <w:rsid w:val="07B4FBC8"/>
    <w:rsid w:val="07D4F7A5"/>
    <w:rsid w:val="07F98462"/>
    <w:rsid w:val="08060CA6"/>
    <w:rsid w:val="08061D76"/>
    <w:rsid w:val="08302304"/>
    <w:rsid w:val="08364480"/>
    <w:rsid w:val="083BCB4E"/>
    <w:rsid w:val="084DF33B"/>
    <w:rsid w:val="0856344C"/>
    <w:rsid w:val="085F59B7"/>
    <w:rsid w:val="086AD783"/>
    <w:rsid w:val="087371C0"/>
    <w:rsid w:val="08778F02"/>
    <w:rsid w:val="08AC4FA8"/>
    <w:rsid w:val="08B7D1A0"/>
    <w:rsid w:val="08BE936A"/>
    <w:rsid w:val="08CFAE7F"/>
    <w:rsid w:val="08F8713F"/>
    <w:rsid w:val="08F8CFCB"/>
    <w:rsid w:val="08FE9860"/>
    <w:rsid w:val="090D68D6"/>
    <w:rsid w:val="09282B82"/>
    <w:rsid w:val="0929558D"/>
    <w:rsid w:val="0933DFA6"/>
    <w:rsid w:val="09462524"/>
    <w:rsid w:val="095EA4A0"/>
    <w:rsid w:val="095F695B"/>
    <w:rsid w:val="09655FDE"/>
    <w:rsid w:val="09ADBC85"/>
    <w:rsid w:val="09BAF703"/>
    <w:rsid w:val="09D14E69"/>
    <w:rsid w:val="0A1F37C3"/>
    <w:rsid w:val="0A311CDC"/>
    <w:rsid w:val="0A4DC37F"/>
    <w:rsid w:val="0A543165"/>
    <w:rsid w:val="0A5CED16"/>
    <w:rsid w:val="0A622C05"/>
    <w:rsid w:val="0A660606"/>
    <w:rsid w:val="0A674ECD"/>
    <w:rsid w:val="0A6F2C62"/>
    <w:rsid w:val="0A7B57D4"/>
    <w:rsid w:val="0A886686"/>
    <w:rsid w:val="0A8CEF02"/>
    <w:rsid w:val="0A8DC43C"/>
    <w:rsid w:val="0A8E6002"/>
    <w:rsid w:val="0A8EB80D"/>
    <w:rsid w:val="0A997F20"/>
    <w:rsid w:val="0A9BB710"/>
    <w:rsid w:val="0AA2A360"/>
    <w:rsid w:val="0AAF34DF"/>
    <w:rsid w:val="0AB588A7"/>
    <w:rsid w:val="0AC848E6"/>
    <w:rsid w:val="0B1794D8"/>
    <w:rsid w:val="0B1E650D"/>
    <w:rsid w:val="0B27B948"/>
    <w:rsid w:val="0B3A6A44"/>
    <w:rsid w:val="0B3F66A9"/>
    <w:rsid w:val="0B4A1B31"/>
    <w:rsid w:val="0B65C3E5"/>
    <w:rsid w:val="0B7125B3"/>
    <w:rsid w:val="0B72FB7F"/>
    <w:rsid w:val="0B84C99F"/>
    <w:rsid w:val="0B8B885C"/>
    <w:rsid w:val="0BA99DB1"/>
    <w:rsid w:val="0BDD1A43"/>
    <w:rsid w:val="0BEACFB7"/>
    <w:rsid w:val="0BF2D898"/>
    <w:rsid w:val="0BF914F2"/>
    <w:rsid w:val="0BFF5F81"/>
    <w:rsid w:val="0C17FB34"/>
    <w:rsid w:val="0C210603"/>
    <w:rsid w:val="0C27B08C"/>
    <w:rsid w:val="0C35EEAE"/>
    <w:rsid w:val="0C41A2B2"/>
    <w:rsid w:val="0C48A518"/>
    <w:rsid w:val="0C524AAB"/>
    <w:rsid w:val="0C52C2BD"/>
    <w:rsid w:val="0C75B8E9"/>
    <w:rsid w:val="0C9AE606"/>
    <w:rsid w:val="0CB5DC39"/>
    <w:rsid w:val="0CB92008"/>
    <w:rsid w:val="0CBC5BD4"/>
    <w:rsid w:val="0CC8AA3A"/>
    <w:rsid w:val="0CE0584D"/>
    <w:rsid w:val="0CEFCCE9"/>
    <w:rsid w:val="0D0F4AB9"/>
    <w:rsid w:val="0D11C869"/>
    <w:rsid w:val="0D3DA160"/>
    <w:rsid w:val="0D45E879"/>
    <w:rsid w:val="0D59B1AC"/>
    <w:rsid w:val="0D7B73EF"/>
    <w:rsid w:val="0D84E925"/>
    <w:rsid w:val="0D995E54"/>
    <w:rsid w:val="0D9C17C4"/>
    <w:rsid w:val="0DD70D89"/>
    <w:rsid w:val="0DD9C706"/>
    <w:rsid w:val="0DF42B10"/>
    <w:rsid w:val="0E153418"/>
    <w:rsid w:val="0E1668B7"/>
    <w:rsid w:val="0E1C29C3"/>
    <w:rsid w:val="0E2CE210"/>
    <w:rsid w:val="0E605659"/>
    <w:rsid w:val="0E631FE1"/>
    <w:rsid w:val="0E63E6BA"/>
    <w:rsid w:val="0E7D314B"/>
    <w:rsid w:val="0EA7D08C"/>
    <w:rsid w:val="0EE47543"/>
    <w:rsid w:val="0EF91F4F"/>
    <w:rsid w:val="0EFEF2F8"/>
    <w:rsid w:val="0F1F0BE4"/>
    <w:rsid w:val="0F34F059"/>
    <w:rsid w:val="0F3B5080"/>
    <w:rsid w:val="0F492693"/>
    <w:rsid w:val="0F7F1B09"/>
    <w:rsid w:val="0F807593"/>
    <w:rsid w:val="0F810835"/>
    <w:rsid w:val="0F86248E"/>
    <w:rsid w:val="0F97C486"/>
    <w:rsid w:val="0F9AFB7F"/>
    <w:rsid w:val="0F9BEF2A"/>
    <w:rsid w:val="0F9CC67D"/>
    <w:rsid w:val="0FB805A1"/>
    <w:rsid w:val="0FBC7F93"/>
    <w:rsid w:val="0FDD4323"/>
    <w:rsid w:val="0FEBD9A0"/>
    <w:rsid w:val="1030501F"/>
    <w:rsid w:val="1049692B"/>
    <w:rsid w:val="104CE3FC"/>
    <w:rsid w:val="107357B2"/>
    <w:rsid w:val="10767871"/>
    <w:rsid w:val="1099B650"/>
    <w:rsid w:val="109B8A7D"/>
    <w:rsid w:val="109F5AFC"/>
    <w:rsid w:val="10A56965"/>
    <w:rsid w:val="10A86E9A"/>
    <w:rsid w:val="10B38224"/>
    <w:rsid w:val="10DADBC3"/>
    <w:rsid w:val="10DEBBCF"/>
    <w:rsid w:val="111AF492"/>
    <w:rsid w:val="111E5A5D"/>
    <w:rsid w:val="1129AF41"/>
    <w:rsid w:val="11391E98"/>
    <w:rsid w:val="11478B4A"/>
    <w:rsid w:val="116DEC9E"/>
    <w:rsid w:val="118DA06C"/>
    <w:rsid w:val="119F5791"/>
    <w:rsid w:val="11C3EBF9"/>
    <w:rsid w:val="11F324FC"/>
    <w:rsid w:val="124734E5"/>
    <w:rsid w:val="1255D6AA"/>
    <w:rsid w:val="126454EE"/>
    <w:rsid w:val="12994AE6"/>
    <w:rsid w:val="12B9B8C9"/>
    <w:rsid w:val="12C66312"/>
    <w:rsid w:val="12C78FA9"/>
    <w:rsid w:val="12CB65D8"/>
    <w:rsid w:val="12CD667E"/>
    <w:rsid w:val="12D6A8D4"/>
    <w:rsid w:val="12E1B390"/>
    <w:rsid w:val="12E55120"/>
    <w:rsid w:val="12E70F2D"/>
    <w:rsid w:val="12ED051F"/>
    <w:rsid w:val="12EF7316"/>
    <w:rsid w:val="1301A3E3"/>
    <w:rsid w:val="132290BD"/>
    <w:rsid w:val="132D7E38"/>
    <w:rsid w:val="1350526C"/>
    <w:rsid w:val="136D6C8B"/>
    <w:rsid w:val="1389CB35"/>
    <w:rsid w:val="138B24AB"/>
    <w:rsid w:val="13935642"/>
    <w:rsid w:val="13B50312"/>
    <w:rsid w:val="13D5DD16"/>
    <w:rsid w:val="13DA79E6"/>
    <w:rsid w:val="13F11DD8"/>
    <w:rsid w:val="140A2B7D"/>
    <w:rsid w:val="14157F50"/>
    <w:rsid w:val="14642ED3"/>
    <w:rsid w:val="14806FA2"/>
    <w:rsid w:val="148EB097"/>
    <w:rsid w:val="1491F2D9"/>
    <w:rsid w:val="1496189D"/>
    <w:rsid w:val="14A01632"/>
    <w:rsid w:val="14B951AC"/>
    <w:rsid w:val="14BD7314"/>
    <w:rsid w:val="14F0CD71"/>
    <w:rsid w:val="14F20B9C"/>
    <w:rsid w:val="15029CEF"/>
    <w:rsid w:val="1515AC00"/>
    <w:rsid w:val="15268944"/>
    <w:rsid w:val="15291AA2"/>
    <w:rsid w:val="15372FD4"/>
    <w:rsid w:val="155B48B3"/>
    <w:rsid w:val="1561B0A4"/>
    <w:rsid w:val="15764A47"/>
    <w:rsid w:val="1576ADB5"/>
    <w:rsid w:val="157B6A6B"/>
    <w:rsid w:val="158371AC"/>
    <w:rsid w:val="1593BF1F"/>
    <w:rsid w:val="159D43E5"/>
    <w:rsid w:val="15AF7628"/>
    <w:rsid w:val="15AFA64B"/>
    <w:rsid w:val="15B4B13B"/>
    <w:rsid w:val="15C96277"/>
    <w:rsid w:val="15DC5504"/>
    <w:rsid w:val="15EEB739"/>
    <w:rsid w:val="15FC4C9C"/>
    <w:rsid w:val="160AE683"/>
    <w:rsid w:val="1648AE93"/>
    <w:rsid w:val="165A2265"/>
    <w:rsid w:val="1661118F"/>
    <w:rsid w:val="169096C1"/>
    <w:rsid w:val="16980D6F"/>
    <w:rsid w:val="16C005C3"/>
    <w:rsid w:val="16D9155D"/>
    <w:rsid w:val="16E33CF5"/>
    <w:rsid w:val="16EC1AC9"/>
    <w:rsid w:val="16F91BDE"/>
    <w:rsid w:val="16FDC8AE"/>
    <w:rsid w:val="170F1630"/>
    <w:rsid w:val="1726EB83"/>
    <w:rsid w:val="174CC116"/>
    <w:rsid w:val="174D3174"/>
    <w:rsid w:val="1767E68E"/>
    <w:rsid w:val="176A8BA5"/>
    <w:rsid w:val="176B9947"/>
    <w:rsid w:val="177D484C"/>
    <w:rsid w:val="178116C0"/>
    <w:rsid w:val="178F2817"/>
    <w:rsid w:val="1791B91C"/>
    <w:rsid w:val="1796B8C0"/>
    <w:rsid w:val="17BA0418"/>
    <w:rsid w:val="17D5A600"/>
    <w:rsid w:val="17DED5B4"/>
    <w:rsid w:val="17E68C21"/>
    <w:rsid w:val="17F3C57A"/>
    <w:rsid w:val="17FCA409"/>
    <w:rsid w:val="1806DF85"/>
    <w:rsid w:val="183A7595"/>
    <w:rsid w:val="18547B10"/>
    <w:rsid w:val="186A867B"/>
    <w:rsid w:val="186CAEBC"/>
    <w:rsid w:val="18767260"/>
    <w:rsid w:val="187861FA"/>
    <w:rsid w:val="1897FD37"/>
    <w:rsid w:val="189C1367"/>
    <w:rsid w:val="18BAC80E"/>
    <w:rsid w:val="18C21C84"/>
    <w:rsid w:val="18DF111D"/>
    <w:rsid w:val="18E1AE09"/>
    <w:rsid w:val="18E5F5DC"/>
    <w:rsid w:val="18F5B53E"/>
    <w:rsid w:val="18F7EA89"/>
    <w:rsid w:val="18FFAD60"/>
    <w:rsid w:val="19031A2E"/>
    <w:rsid w:val="191277B6"/>
    <w:rsid w:val="191F540F"/>
    <w:rsid w:val="19272820"/>
    <w:rsid w:val="195FC479"/>
    <w:rsid w:val="19677E5F"/>
    <w:rsid w:val="19733E59"/>
    <w:rsid w:val="19772E94"/>
    <w:rsid w:val="197BFA17"/>
    <w:rsid w:val="19B34C44"/>
    <w:rsid w:val="19B45DF0"/>
    <w:rsid w:val="19D72314"/>
    <w:rsid w:val="19DDB8D8"/>
    <w:rsid w:val="19F04B71"/>
    <w:rsid w:val="19F364C6"/>
    <w:rsid w:val="1A0E31C1"/>
    <w:rsid w:val="1A1C1D27"/>
    <w:rsid w:val="1A394E17"/>
    <w:rsid w:val="1A491A32"/>
    <w:rsid w:val="1A494B74"/>
    <w:rsid w:val="1A4ACBDC"/>
    <w:rsid w:val="1A500CF3"/>
    <w:rsid w:val="1A768600"/>
    <w:rsid w:val="1A8201FF"/>
    <w:rsid w:val="1A9EDBEC"/>
    <w:rsid w:val="1AD36AA9"/>
    <w:rsid w:val="1ADB5539"/>
    <w:rsid w:val="1AFB5A42"/>
    <w:rsid w:val="1AFE3CB6"/>
    <w:rsid w:val="1B1D0B71"/>
    <w:rsid w:val="1B43B5DE"/>
    <w:rsid w:val="1B4716C5"/>
    <w:rsid w:val="1B55CAE7"/>
    <w:rsid w:val="1B6656F9"/>
    <w:rsid w:val="1B753F47"/>
    <w:rsid w:val="1B93A6F4"/>
    <w:rsid w:val="1BB07100"/>
    <w:rsid w:val="1BB47968"/>
    <w:rsid w:val="1BC56695"/>
    <w:rsid w:val="1BD709BB"/>
    <w:rsid w:val="1BE65A74"/>
    <w:rsid w:val="1BE721BC"/>
    <w:rsid w:val="1C212C37"/>
    <w:rsid w:val="1C232741"/>
    <w:rsid w:val="1C37B040"/>
    <w:rsid w:val="1C41ACEA"/>
    <w:rsid w:val="1C561910"/>
    <w:rsid w:val="1C63C7B7"/>
    <w:rsid w:val="1C7B0613"/>
    <w:rsid w:val="1C9184FE"/>
    <w:rsid w:val="1CBDD349"/>
    <w:rsid w:val="1CCEC8CD"/>
    <w:rsid w:val="1CDFE21D"/>
    <w:rsid w:val="1CEC11F3"/>
    <w:rsid w:val="1CED96DC"/>
    <w:rsid w:val="1CEFB014"/>
    <w:rsid w:val="1D1EAA7A"/>
    <w:rsid w:val="1D2EB505"/>
    <w:rsid w:val="1D3BAB50"/>
    <w:rsid w:val="1D488D2E"/>
    <w:rsid w:val="1D55E373"/>
    <w:rsid w:val="1D5D73E3"/>
    <w:rsid w:val="1D5F829C"/>
    <w:rsid w:val="1D5FB10A"/>
    <w:rsid w:val="1D749E3D"/>
    <w:rsid w:val="1D760A8A"/>
    <w:rsid w:val="1D8CE533"/>
    <w:rsid w:val="1DA00845"/>
    <w:rsid w:val="1DB9463E"/>
    <w:rsid w:val="1DBCFC98"/>
    <w:rsid w:val="1DC6EBEB"/>
    <w:rsid w:val="1DCDEFA8"/>
    <w:rsid w:val="1DD68FFA"/>
    <w:rsid w:val="1E0C3434"/>
    <w:rsid w:val="1E0CDDC6"/>
    <w:rsid w:val="1E18AEA7"/>
    <w:rsid w:val="1E236D16"/>
    <w:rsid w:val="1E47DECA"/>
    <w:rsid w:val="1E4E725A"/>
    <w:rsid w:val="1E532C21"/>
    <w:rsid w:val="1E67264A"/>
    <w:rsid w:val="1E72D14A"/>
    <w:rsid w:val="1E8043EF"/>
    <w:rsid w:val="1E8704CB"/>
    <w:rsid w:val="1E8AC077"/>
    <w:rsid w:val="1EA53F59"/>
    <w:rsid w:val="1EAE9D7D"/>
    <w:rsid w:val="1ECEB499"/>
    <w:rsid w:val="1ECEDF9E"/>
    <w:rsid w:val="1EE465FB"/>
    <w:rsid w:val="1EEFB8DF"/>
    <w:rsid w:val="1EFD320C"/>
    <w:rsid w:val="1EFEF2DF"/>
    <w:rsid w:val="1F072A21"/>
    <w:rsid w:val="1F085C81"/>
    <w:rsid w:val="1F14AD30"/>
    <w:rsid w:val="1F1B1B86"/>
    <w:rsid w:val="1F2C9FC3"/>
    <w:rsid w:val="1F2CF63E"/>
    <w:rsid w:val="1F46589A"/>
    <w:rsid w:val="1F56F78A"/>
    <w:rsid w:val="1F5C3564"/>
    <w:rsid w:val="1F8B2132"/>
    <w:rsid w:val="1F96C40A"/>
    <w:rsid w:val="1FBF3D77"/>
    <w:rsid w:val="1FCB7026"/>
    <w:rsid w:val="1FCD9939"/>
    <w:rsid w:val="1FD2504F"/>
    <w:rsid w:val="1FFE555F"/>
    <w:rsid w:val="2019A2B9"/>
    <w:rsid w:val="203976E3"/>
    <w:rsid w:val="204486CF"/>
    <w:rsid w:val="206FAE08"/>
    <w:rsid w:val="2083D079"/>
    <w:rsid w:val="20AD3497"/>
    <w:rsid w:val="20BF0A17"/>
    <w:rsid w:val="20D18BFB"/>
    <w:rsid w:val="210FAB3C"/>
    <w:rsid w:val="2125DAE0"/>
    <w:rsid w:val="213BDD77"/>
    <w:rsid w:val="2142AC2D"/>
    <w:rsid w:val="215320D8"/>
    <w:rsid w:val="215CE200"/>
    <w:rsid w:val="2160D01D"/>
    <w:rsid w:val="217432D9"/>
    <w:rsid w:val="219C597B"/>
    <w:rsid w:val="219F55F8"/>
    <w:rsid w:val="21A58ACA"/>
    <w:rsid w:val="21A9C0BA"/>
    <w:rsid w:val="21C1AA0A"/>
    <w:rsid w:val="21C255A0"/>
    <w:rsid w:val="21FCBE1C"/>
    <w:rsid w:val="2200953A"/>
    <w:rsid w:val="220828BA"/>
    <w:rsid w:val="22097099"/>
    <w:rsid w:val="2214955E"/>
    <w:rsid w:val="223FEAC6"/>
    <w:rsid w:val="224FE4F6"/>
    <w:rsid w:val="2261FC32"/>
    <w:rsid w:val="226C10C9"/>
    <w:rsid w:val="227E6B5F"/>
    <w:rsid w:val="22802B6C"/>
    <w:rsid w:val="2287A4EF"/>
    <w:rsid w:val="22A70646"/>
    <w:rsid w:val="22B32AB7"/>
    <w:rsid w:val="22BF8EEC"/>
    <w:rsid w:val="22C5F144"/>
    <w:rsid w:val="22C9D219"/>
    <w:rsid w:val="22CD9936"/>
    <w:rsid w:val="22CE405B"/>
    <w:rsid w:val="22E4A99E"/>
    <w:rsid w:val="22ECF46E"/>
    <w:rsid w:val="22F66F82"/>
    <w:rsid w:val="23233CE9"/>
    <w:rsid w:val="2328FDCB"/>
    <w:rsid w:val="2335F621"/>
    <w:rsid w:val="23486312"/>
    <w:rsid w:val="234EC7C3"/>
    <w:rsid w:val="23643C55"/>
    <w:rsid w:val="238D73EA"/>
    <w:rsid w:val="238F855D"/>
    <w:rsid w:val="239589DE"/>
    <w:rsid w:val="23A3D74A"/>
    <w:rsid w:val="23BCB9CC"/>
    <w:rsid w:val="23BDA7D4"/>
    <w:rsid w:val="23C8F54F"/>
    <w:rsid w:val="23DBBB27"/>
    <w:rsid w:val="23F3CF7A"/>
    <w:rsid w:val="24306169"/>
    <w:rsid w:val="2435240D"/>
    <w:rsid w:val="245353EB"/>
    <w:rsid w:val="24612492"/>
    <w:rsid w:val="246305FE"/>
    <w:rsid w:val="2468216E"/>
    <w:rsid w:val="247CA6E5"/>
    <w:rsid w:val="24887231"/>
    <w:rsid w:val="248D70EF"/>
    <w:rsid w:val="24A746A8"/>
    <w:rsid w:val="24BEB282"/>
    <w:rsid w:val="24CCC194"/>
    <w:rsid w:val="24CEC3CB"/>
    <w:rsid w:val="24D4CD9C"/>
    <w:rsid w:val="24E7E425"/>
    <w:rsid w:val="24ECF0EC"/>
    <w:rsid w:val="251AB7B2"/>
    <w:rsid w:val="2525531A"/>
    <w:rsid w:val="253AB529"/>
    <w:rsid w:val="2546812B"/>
    <w:rsid w:val="2566D191"/>
    <w:rsid w:val="2585BC8A"/>
    <w:rsid w:val="259C1519"/>
    <w:rsid w:val="25A89D1F"/>
    <w:rsid w:val="25B35E33"/>
    <w:rsid w:val="25BD0275"/>
    <w:rsid w:val="25CAD1CD"/>
    <w:rsid w:val="25CED3D0"/>
    <w:rsid w:val="25D2FD3A"/>
    <w:rsid w:val="25E7BD58"/>
    <w:rsid w:val="25E91D8E"/>
    <w:rsid w:val="2602EAEA"/>
    <w:rsid w:val="2642B323"/>
    <w:rsid w:val="264E1B17"/>
    <w:rsid w:val="2670CEF8"/>
    <w:rsid w:val="268003D4"/>
    <w:rsid w:val="268ECB98"/>
    <w:rsid w:val="2692BB0F"/>
    <w:rsid w:val="26958111"/>
    <w:rsid w:val="26C57B84"/>
    <w:rsid w:val="26D4A203"/>
    <w:rsid w:val="26E4485C"/>
    <w:rsid w:val="26E8CA60"/>
    <w:rsid w:val="26F311FD"/>
    <w:rsid w:val="2712F445"/>
    <w:rsid w:val="273D2196"/>
    <w:rsid w:val="2743C11C"/>
    <w:rsid w:val="275B1278"/>
    <w:rsid w:val="2761520C"/>
    <w:rsid w:val="276EF360"/>
    <w:rsid w:val="276F1C4C"/>
    <w:rsid w:val="2781737C"/>
    <w:rsid w:val="27A6F1B0"/>
    <w:rsid w:val="27B93302"/>
    <w:rsid w:val="27C61C75"/>
    <w:rsid w:val="27D4B261"/>
    <w:rsid w:val="27DF2420"/>
    <w:rsid w:val="27DFF015"/>
    <w:rsid w:val="27E9C858"/>
    <w:rsid w:val="27EC69A6"/>
    <w:rsid w:val="27F9CC25"/>
    <w:rsid w:val="28135F40"/>
    <w:rsid w:val="281BD435"/>
    <w:rsid w:val="282B82E3"/>
    <w:rsid w:val="283BE2E7"/>
    <w:rsid w:val="28496E3F"/>
    <w:rsid w:val="287B7924"/>
    <w:rsid w:val="287C93B0"/>
    <w:rsid w:val="2882624C"/>
    <w:rsid w:val="28849AC1"/>
    <w:rsid w:val="28896664"/>
    <w:rsid w:val="288EE25E"/>
    <w:rsid w:val="28B8F2BE"/>
    <w:rsid w:val="28B9E071"/>
    <w:rsid w:val="28C2CF59"/>
    <w:rsid w:val="28C59E66"/>
    <w:rsid w:val="28C70EDC"/>
    <w:rsid w:val="28DCFCF1"/>
    <w:rsid w:val="28EE865D"/>
    <w:rsid w:val="28EFCCDB"/>
    <w:rsid w:val="291C0E5E"/>
    <w:rsid w:val="291DB812"/>
    <w:rsid w:val="296A3595"/>
    <w:rsid w:val="296C3A9A"/>
    <w:rsid w:val="29800336"/>
    <w:rsid w:val="298523EE"/>
    <w:rsid w:val="29863E24"/>
    <w:rsid w:val="298A0FC6"/>
    <w:rsid w:val="29A804C4"/>
    <w:rsid w:val="29BD5637"/>
    <w:rsid w:val="29C219C5"/>
    <w:rsid w:val="29DB425D"/>
    <w:rsid w:val="29E3D51E"/>
    <w:rsid w:val="2A1A014B"/>
    <w:rsid w:val="2A1F6888"/>
    <w:rsid w:val="2A294B22"/>
    <w:rsid w:val="2A327D62"/>
    <w:rsid w:val="2A3A590C"/>
    <w:rsid w:val="2A51300F"/>
    <w:rsid w:val="2A66487F"/>
    <w:rsid w:val="2A740D97"/>
    <w:rsid w:val="2A942E82"/>
    <w:rsid w:val="2AA2193D"/>
    <w:rsid w:val="2AA40726"/>
    <w:rsid w:val="2AA9CFA1"/>
    <w:rsid w:val="2AE2140B"/>
    <w:rsid w:val="2AE7E71E"/>
    <w:rsid w:val="2AF54826"/>
    <w:rsid w:val="2B00CCFB"/>
    <w:rsid w:val="2B01F6AF"/>
    <w:rsid w:val="2B25E027"/>
    <w:rsid w:val="2B383510"/>
    <w:rsid w:val="2B3CB92C"/>
    <w:rsid w:val="2B626633"/>
    <w:rsid w:val="2B6B0C73"/>
    <w:rsid w:val="2B761A36"/>
    <w:rsid w:val="2B7FEC69"/>
    <w:rsid w:val="2BD71896"/>
    <w:rsid w:val="2BDD443E"/>
    <w:rsid w:val="2BDE7D12"/>
    <w:rsid w:val="2BE15E6C"/>
    <w:rsid w:val="2BE89B87"/>
    <w:rsid w:val="2BEA7289"/>
    <w:rsid w:val="2C095FA7"/>
    <w:rsid w:val="2C0D3746"/>
    <w:rsid w:val="2C7B7F1C"/>
    <w:rsid w:val="2C7CDA32"/>
    <w:rsid w:val="2CBB88E4"/>
    <w:rsid w:val="2CBE2D73"/>
    <w:rsid w:val="2CCD98F8"/>
    <w:rsid w:val="2D0EF7F6"/>
    <w:rsid w:val="2D145679"/>
    <w:rsid w:val="2D1F85D8"/>
    <w:rsid w:val="2D28B6D5"/>
    <w:rsid w:val="2D304386"/>
    <w:rsid w:val="2D324987"/>
    <w:rsid w:val="2D3A813D"/>
    <w:rsid w:val="2D3EBC43"/>
    <w:rsid w:val="2D4A934A"/>
    <w:rsid w:val="2D52D3CC"/>
    <w:rsid w:val="2D5EE3D7"/>
    <w:rsid w:val="2D681771"/>
    <w:rsid w:val="2D72E8F7"/>
    <w:rsid w:val="2D9C8D15"/>
    <w:rsid w:val="2D9FDD7E"/>
    <w:rsid w:val="2DCB72AB"/>
    <w:rsid w:val="2DE17F76"/>
    <w:rsid w:val="2E270A15"/>
    <w:rsid w:val="2E459607"/>
    <w:rsid w:val="2E4BCED7"/>
    <w:rsid w:val="2E54AED6"/>
    <w:rsid w:val="2E631F1A"/>
    <w:rsid w:val="2E6B5ACB"/>
    <w:rsid w:val="2E71C01F"/>
    <w:rsid w:val="2E878CB4"/>
    <w:rsid w:val="2E8BA65A"/>
    <w:rsid w:val="2E91E620"/>
    <w:rsid w:val="2EC02588"/>
    <w:rsid w:val="2EE00264"/>
    <w:rsid w:val="2EF68298"/>
    <w:rsid w:val="2F181AB5"/>
    <w:rsid w:val="2F4113AF"/>
    <w:rsid w:val="2F62CF77"/>
    <w:rsid w:val="2F854664"/>
    <w:rsid w:val="2F9837EF"/>
    <w:rsid w:val="2FA92909"/>
    <w:rsid w:val="2FA9FDB8"/>
    <w:rsid w:val="2FC45205"/>
    <w:rsid w:val="2FE87419"/>
    <w:rsid w:val="2FFC34D7"/>
    <w:rsid w:val="3038ACAF"/>
    <w:rsid w:val="3039E677"/>
    <w:rsid w:val="3040B91C"/>
    <w:rsid w:val="305946A6"/>
    <w:rsid w:val="3082340C"/>
    <w:rsid w:val="308544C1"/>
    <w:rsid w:val="3099C580"/>
    <w:rsid w:val="309B12CF"/>
    <w:rsid w:val="30BE7B84"/>
    <w:rsid w:val="30CDE13E"/>
    <w:rsid w:val="30DD9212"/>
    <w:rsid w:val="3126B1DE"/>
    <w:rsid w:val="3163C497"/>
    <w:rsid w:val="316FF920"/>
    <w:rsid w:val="31731A60"/>
    <w:rsid w:val="31791901"/>
    <w:rsid w:val="317A2BBB"/>
    <w:rsid w:val="317B675A"/>
    <w:rsid w:val="31941354"/>
    <w:rsid w:val="31E55BBA"/>
    <w:rsid w:val="31F69399"/>
    <w:rsid w:val="3203E9CF"/>
    <w:rsid w:val="321E9CC4"/>
    <w:rsid w:val="32230BBF"/>
    <w:rsid w:val="3225D5D5"/>
    <w:rsid w:val="322CB87D"/>
    <w:rsid w:val="322D31BD"/>
    <w:rsid w:val="3232983C"/>
    <w:rsid w:val="323AB0DA"/>
    <w:rsid w:val="32525813"/>
    <w:rsid w:val="327D26D9"/>
    <w:rsid w:val="327E7F7B"/>
    <w:rsid w:val="3280AFE0"/>
    <w:rsid w:val="329731DC"/>
    <w:rsid w:val="32974BFB"/>
    <w:rsid w:val="32E2F681"/>
    <w:rsid w:val="32E8DB33"/>
    <w:rsid w:val="3318BFC8"/>
    <w:rsid w:val="33493846"/>
    <w:rsid w:val="334B0854"/>
    <w:rsid w:val="334E7B1F"/>
    <w:rsid w:val="3364CD4E"/>
    <w:rsid w:val="3379F69E"/>
    <w:rsid w:val="33831C4C"/>
    <w:rsid w:val="33884349"/>
    <w:rsid w:val="3389267E"/>
    <w:rsid w:val="338D262A"/>
    <w:rsid w:val="33A25949"/>
    <w:rsid w:val="33BC06DE"/>
    <w:rsid w:val="33C5426B"/>
    <w:rsid w:val="33C88DC7"/>
    <w:rsid w:val="33D3F8AA"/>
    <w:rsid w:val="33DCD693"/>
    <w:rsid w:val="33F1B94F"/>
    <w:rsid w:val="33F22950"/>
    <w:rsid w:val="3414AD35"/>
    <w:rsid w:val="341D7C60"/>
    <w:rsid w:val="343C0AA4"/>
    <w:rsid w:val="3457BC98"/>
    <w:rsid w:val="345CB25C"/>
    <w:rsid w:val="34650AEB"/>
    <w:rsid w:val="3474C52C"/>
    <w:rsid w:val="347A5B77"/>
    <w:rsid w:val="347B8F1C"/>
    <w:rsid w:val="349B941F"/>
    <w:rsid w:val="34A41449"/>
    <w:rsid w:val="34A47C46"/>
    <w:rsid w:val="34A8D85C"/>
    <w:rsid w:val="34BA1DB6"/>
    <w:rsid w:val="34DA94BF"/>
    <w:rsid w:val="34ECF809"/>
    <w:rsid w:val="34EFA855"/>
    <w:rsid w:val="35063B7F"/>
    <w:rsid w:val="352495C3"/>
    <w:rsid w:val="352E34DA"/>
    <w:rsid w:val="3534A751"/>
    <w:rsid w:val="354131CB"/>
    <w:rsid w:val="354A0010"/>
    <w:rsid w:val="356CB811"/>
    <w:rsid w:val="35A032C5"/>
    <w:rsid w:val="35C0A26F"/>
    <w:rsid w:val="35EC01DA"/>
    <w:rsid w:val="35EF3651"/>
    <w:rsid w:val="360470C0"/>
    <w:rsid w:val="361EC3F5"/>
    <w:rsid w:val="362E66A1"/>
    <w:rsid w:val="3642E090"/>
    <w:rsid w:val="364483A0"/>
    <w:rsid w:val="3650A7EC"/>
    <w:rsid w:val="3650CCED"/>
    <w:rsid w:val="3656F350"/>
    <w:rsid w:val="365AE9EF"/>
    <w:rsid w:val="367DF385"/>
    <w:rsid w:val="3681C916"/>
    <w:rsid w:val="36A292BE"/>
    <w:rsid w:val="36B6758E"/>
    <w:rsid w:val="36DF34CB"/>
    <w:rsid w:val="36F8F70F"/>
    <w:rsid w:val="37025DC5"/>
    <w:rsid w:val="370B6023"/>
    <w:rsid w:val="370F2DA9"/>
    <w:rsid w:val="371E47B4"/>
    <w:rsid w:val="3748E1BD"/>
    <w:rsid w:val="375097FC"/>
    <w:rsid w:val="3767371E"/>
    <w:rsid w:val="37709968"/>
    <w:rsid w:val="3780F5A0"/>
    <w:rsid w:val="3785F041"/>
    <w:rsid w:val="3789527C"/>
    <w:rsid w:val="378D04B0"/>
    <w:rsid w:val="379FD157"/>
    <w:rsid w:val="37BE9828"/>
    <w:rsid w:val="37C8360B"/>
    <w:rsid w:val="37CF384F"/>
    <w:rsid w:val="37D9B0C4"/>
    <w:rsid w:val="37E26BE8"/>
    <w:rsid w:val="37E8315C"/>
    <w:rsid w:val="37E896DF"/>
    <w:rsid w:val="37E89997"/>
    <w:rsid w:val="37EDF7A6"/>
    <w:rsid w:val="38252800"/>
    <w:rsid w:val="383EA2A3"/>
    <w:rsid w:val="38524EDF"/>
    <w:rsid w:val="38594DEE"/>
    <w:rsid w:val="386C645D"/>
    <w:rsid w:val="387BE291"/>
    <w:rsid w:val="38A03B86"/>
    <w:rsid w:val="38CE7528"/>
    <w:rsid w:val="38D9C166"/>
    <w:rsid w:val="38F69715"/>
    <w:rsid w:val="391B8419"/>
    <w:rsid w:val="391D18D8"/>
    <w:rsid w:val="391F0337"/>
    <w:rsid w:val="394C2870"/>
    <w:rsid w:val="39659BBA"/>
    <w:rsid w:val="39A732FD"/>
    <w:rsid w:val="39CCB616"/>
    <w:rsid w:val="39E638AC"/>
    <w:rsid w:val="39F1D89B"/>
    <w:rsid w:val="39FDF3CF"/>
    <w:rsid w:val="3A090C30"/>
    <w:rsid w:val="3A1144E5"/>
    <w:rsid w:val="3A26C2F5"/>
    <w:rsid w:val="3A286EE9"/>
    <w:rsid w:val="3A3484FC"/>
    <w:rsid w:val="3A3B25F3"/>
    <w:rsid w:val="3A3DB614"/>
    <w:rsid w:val="3A4908DA"/>
    <w:rsid w:val="3A89FA41"/>
    <w:rsid w:val="3A8D6928"/>
    <w:rsid w:val="3A92FF9C"/>
    <w:rsid w:val="3AA6E356"/>
    <w:rsid w:val="3AB62B91"/>
    <w:rsid w:val="3AC151A8"/>
    <w:rsid w:val="3AC2E599"/>
    <w:rsid w:val="3AD33EE1"/>
    <w:rsid w:val="3AE2C28B"/>
    <w:rsid w:val="3B20CD51"/>
    <w:rsid w:val="3B301330"/>
    <w:rsid w:val="3B469957"/>
    <w:rsid w:val="3B47BD80"/>
    <w:rsid w:val="3B4A458F"/>
    <w:rsid w:val="3B4BFD89"/>
    <w:rsid w:val="3B53ED1B"/>
    <w:rsid w:val="3B8CD441"/>
    <w:rsid w:val="3B997D91"/>
    <w:rsid w:val="3BA3076B"/>
    <w:rsid w:val="3BB5BF64"/>
    <w:rsid w:val="3BC91836"/>
    <w:rsid w:val="3BD38B6F"/>
    <w:rsid w:val="3BEC0A25"/>
    <w:rsid w:val="3C18C0CE"/>
    <w:rsid w:val="3C29EFBA"/>
    <w:rsid w:val="3C2FAF07"/>
    <w:rsid w:val="3C34CAB6"/>
    <w:rsid w:val="3C42DE99"/>
    <w:rsid w:val="3C4D609A"/>
    <w:rsid w:val="3C529DCF"/>
    <w:rsid w:val="3C532369"/>
    <w:rsid w:val="3C54B108"/>
    <w:rsid w:val="3C5696A0"/>
    <w:rsid w:val="3C665469"/>
    <w:rsid w:val="3C7F7753"/>
    <w:rsid w:val="3C824538"/>
    <w:rsid w:val="3C87B7F1"/>
    <w:rsid w:val="3C87FACC"/>
    <w:rsid w:val="3C904B26"/>
    <w:rsid w:val="3C9A6CDB"/>
    <w:rsid w:val="3CBCD44D"/>
    <w:rsid w:val="3CE046E3"/>
    <w:rsid w:val="3CF9745E"/>
    <w:rsid w:val="3D2B0CE4"/>
    <w:rsid w:val="3D354DF2"/>
    <w:rsid w:val="3D68B145"/>
    <w:rsid w:val="3DBACEA7"/>
    <w:rsid w:val="3DC479D4"/>
    <w:rsid w:val="3DCFDF0D"/>
    <w:rsid w:val="3DD2FA58"/>
    <w:rsid w:val="3DD56D07"/>
    <w:rsid w:val="3DDDCE5C"/>
    <w:rsid w:val="3E072A86"/>
    <w:rsid w:val="3E1F1C37"/>
    <w:rsid w:val="3E2AD4B2"/>
    <w:rsid w:val="3E3916CA"/>
    <w:rsid w:val="3E4A4B30"/>
    <w:rsid w:val="3E4C61A9"/>
    <w:rsid w:val="3E53C697"/>
    <w:rsid w:val="3E719D33"/>
    <w:rsid w:val="3E756A95"/>
    <w:rsid w:val="3E870072"/>
    <w:rsid w:val="3E9FB0AE"/>
    <w:rsid w:val="3EACFB95"/>
    <w:rsid w:val="3EB0B65B"/>
    <w:rsid w:val="3EB75E14"/>
    <w:rsid w:val="3EB763CB"/>
    <w:rsid w:val="3EC5669F"/>
    <w:rsid w:val="3ECF53E7"/>
    <w:rsid w:val="3EDECDB9"/>
    <w:rsid w:val="3EE59223"/>
    <w:rsid w:val="3EE76204"/>
    <w:rsid w:val="3F0D1E71"/>
    <w:rsid w:val="3F107969"/>
    <w:rsid w:val="3F1E86B6"/>
    <w:rsid w:val="3F23B7FE"/>
    <w:rsid w:val="3F5076AD"/>
    <w:rsid w:val="3F5091AC"/>
    <w:rsid w:val="3F6D5EBD"/>
    <w:rsid w:val="3FB7CF39"/>
    <w:rsid w:val="3FBC5C7A"/>
    <w:rsid w:val="3FD42BEC"/>
    <w:rsid w:val="3FFD3B27"/>
    <w:rsid w:val="40128791"/>
    <w:rsid w:val="40275C49"/>
    <w:rsid w:val="4033F728"/>
    <w:rsid w:val="403B74FB"/>
    <w:rsid w:val="403FF3E9"/>
    <w:rsid w:val="405411F0"/>
    <w:rsid w:val="4059044C"/>
    <w:rsid w:val="406D43E3"/>
    <w:rsid w:val="4076B634"/>
    <w:rsid w:val="40809896"/>
    <w:rsid w:val="40936802"/>
    <w:rsid w:val="409DA884"/>
    <w:rsid w:val="409FC654"/>
    <w:rsid w:val="40A78526"/>
    <w:rsid w:val="40AED940"/>
    <w:rsid w:val="40B1C08D"/>
    <w:rsid w:val="40B95C52"/>
    <w:rsid w:val="40BB87F9"/>
    <w:rsid w:val="40CFDA3B"/>
    <w:rsid w:val="40D75AFE"/>
    <w:rsid w:val="40DE52E0"/>
    <w:rsid w:val="40F06DB6"/>
    <w:rsid w:val="40FC5534"/>
    <w:rsid w:val="41166CAE"/>
    <w:rsid w:val="4128C4F8"/>
    <w:rsid w:val="4138B0F3"/>
    <w:rsid w:val="413D1D11"/>
    <w:rsid w:val="41499E47"/>
    <w:rsid w:val="414BE5EE"/>
    <w:rsid w:val="414E0599"/>
    <w:rsid w:val="414FD449"/>
    <w:rsid w:val="415D303E"/>
    <w:rsid w:val="416655B3"/>
    <w:rsid w:val="41A8240F"/>
    <w:rsid w:val="41BD3FCB"/>
    <w:rsid w:val="41C43CA0"/>
    <w:rsid w:val="41D58286"/>
    <w:rsid w:val="41E10777"/>
    <w:rsid w:val="41EC7EB3"/>
    <w:rsid w:val="4226BEC8"/>
    <w:rsid w:val="427A71EE"/>
    <w:rsid w:val="428E7C4C"/>
    <w:rsid w:val="429A4C7E"/>
    <w:rsid w:val="42A4520A"/>
    <w:rsid w:val="42AF4A63"/>
    <w:rsid w:val="42E2D378"/>
    <w:rsid w:val="43115C6C"/>
    <w:rsid w:val="43125ABB"/>
    <w:rsid w:val="4317E44C"/>
    <w:rsid w:val="43183DA7"/>
    <w:rsid w:val="43219937"/>
    <w:rsid w:val="4328820D"/>
    <w:rsid w:val="43362813"/>
    <w:rsid w:val="43CECAA3"/>
    <w:rsid w:val="4400446F"/>
    <w:rsid w:val="44437D65"/>
    <w:rsid w:val="44522CF6"/>
    <w:rsid w:val="445ED9A5"/>
    <w:rsid w:val="44843EF9"/>
    <w:rsid w:val="449C3E4B"/>
    <w:rsid w:val="44A7CD58"/>
    <w:rsid w:val="44B70553"/>
    <w:rsid w:val="44BDD74D"/>
    <w:rsid w:val="44BE24E8"/>
    <w:rsid w:val="44C0CE2F"/>
    <w:rsid w:val="44D1F9B2"/>
    <w:rsid w:val="44D6DED9"/>
    <w:rsid w:val="44DC0870"/>
    <w:rsid w:val="450197AE"/>
    <w:rsid w:val="451732C3"/>
    <w:rsid w:val="45361BFD"/>
    <w:rsid w:val="45584BC7"/>
    <w:rsid w:val="4581D8A9"/>
    <w:rsid w:val="458AB4A7"/>
    <w:rsid w:val="45BE35B4"/>
    <w:rsid w:val="45D089C3"/>
    <w:rsid w:val="45E83ED9"/>
    <w:rsid w:val="45EB615A"/>
    <w:rsid w:val="45F57377"/>
    <w:rsid w:val="4602B525"/>
    <w:rsid w:val="461D0F6A"/>
    <w:rsid w:val="462FD7E0"/>
    <w:rsid w:val="465939F9"/>
    <w:rsid w:val="465C9E90"/>
    <w:rsid w:val="466D14FF"/>
    <w:rsid w:val="46715F1A"/>
    <w:rsid w:val="46766C48"/>
    <w:rsid w:val="467AE659"/>
    <w:rsid w:val="46803C2D"/>
    <w:rsid w:val="468AE91B"/>
    <w:rsid w:val="4691EF8E"/>
    <w:rsid w:val="46B076DA"/>
    <w:rsid w:val="46B230D3"/>
    <w:rsid w:val="46B66D9A"/>
    <w:rsid w:val="46BEAE58"/>
    <w:rsid w:val="46FC4BFB"/>
    <w:rsid w:val="47080CEF"/>
    <w:rsid w:val="473C8137"/>
    <w:rsid w:val="473DB41B"/>
    <w:rsid w:val="473EA8DA"/>
    <w:rsid w:val="475597F2"/>
    <w:rsid w:val="475B67A4"/>
    <w:rsid w:val="47615509"/>
    <w:rsid w:val="476D486D"/>
    <w:rsid w:val="47760680"/>
    <w:rsid w:val="4778A4BA"/>
    <w:rsid w:val="478116AA"/>
    <w:rsid w:val="47832AA9"/>
    <w:rsid w:val="47BAA682"/>
    <w:rsid w:val="47C389CF"/>
    <w:rsid w:val="47D1EC75"/>
    <w:rsid w:val="47DC0626"/>
    <w:rsid w:val="48094C22"/>
    <w:rsid w:val="4816E8EC"/>
    <w:rsid w:val="481EE7AF"/>
    <w:rsid w:val="4829D52C"/>
    <w:rsid w:val="4844DF63"/>
    <w:rsid w:val="48453744"/>
    <w:rsid w:val="484BC0C1"/>
    <w:rsid w:val="4858AAEB"/>
    <w:rsid w:val="4869F9B9"/>
    <w:rsid w:val="487BCDB0"/>
    <w:rsid w:val="488C7469"/>
    <w:rsid w:val="48E36F7D"/>
    <w:rsid w:val="48E8C715"/>
    <w:rsid w:val="48F45CF6"/>
    <w:rsid w:val="48F5D676"/>
    <w:rsid w:val="49118E49"/>
    <w:rsid w:val="492E6446"/>
    <w:rsid w:val="497C2997"/>
    <w:rsid w:val="499EC5FC"/>
    <w:rsid w:val="49AB58E8"/>
    <w:rsid w:val="49E7BCF6"/>
    <w:rsid w:val="49EDD7D0"/>
    <w:rsid w:val="49EE4964"/>
    <w:rsid w:val="49F6EA29"/>
    <w:rsid w:val="4A119588"/>
    <w:rsid w:val="4A1F715A"/>
    <w:rsid w:val="4A28B661"/>
    <w:rsid w:val="4A4CC8F1"/>
    <w:rsid w:val="4A4F5BF8"/>
    <w:rsid w:val="4A50E7A1"/>
    <w:rsid w:val="4A73265F"/>
    <w:rsid w:val="4A81ED5C"/>
    <w:rsid w:val="4A96427F"/>
    <w:rsid w:val="4A9BA66D"/>
    <w:rsid w:val="4A9D2E7E"/>
    <w:rsid w:val="4A9E560D"/>
    <w:rsid w:val="4ACB38D8"/>
    <w:rsid w:val="4AE182D0"/>
    <w:rsid w:val="4B154F32"/>
    <w:rsid w:val="4B205C26"/>
    <w:rsid w:val="4B4BCE41"/>
    <w:rsid w:val="4B5CAD8B"/>
    <w:rsid w:val="4B643CEB"/>
    <w:rsid w:val="4B6B27DF"/>
    <w:rsid w:val="4B753C7D"/>
    <w:rsid w:val="4B89CC44"/>
    <w:rsid w:val="4B89F268"/>
    <w:rsid w:val="4BA03162"/>
    <w:rsid w:val="4BA3BC71"/>
    <w:rsid w:val="4BD69C9E"/>
    <w:rsid w:val="4BE18ABB"/>
    <w:rsid w:val="4BE44FF2"/>
    <w:rsid w:val="4BE9FE76"/>
    <w:rsid w:val="4C016505"/>
    <w:rsid w:val="4C05C2B6"/>
    <w:rsid w:val="4C0D1498"/>
    <w:rsid w:val="4C2257D2"/>
    <w:rsid w:val="4C5C58B4"/>
    <w:rsid w:val="4C6540AB"/>
    <w:rsid w:val="4C731E12"/>
    <w:rsid w:val="4C75A6F3"/>
    <w:rsid w:val="4CA11E70"/>
    <w:rsid w:val="4CA2BAF2"/>
    <w:rsid w:val="4CA7820C"/>
    <w:rsid w:val="4CAE09FE"/>
    <w:rsid w:val="4CAE131F"/>
    <w:rsid w:val="4CC1FBF4"/>
    <w:rsid w:val="4CD4E516"/>
    <w:rsid w:val="4D384FAC"/>
    <w:rsid w:val="4D3F61E4"/>
    <w:rsid w:val="4D53B6AD"/>
    <w:rsid w:val="4D6765C6"/>
    <w:rsid w:val="4D823674"/>
    <w:rsid w:val="4D83BC5C"/>
    <w:rsid w:val="4DA253C6"/>
    <w:rsid w:val="4DB1F51F"/>
    <w:rsid w:val="4DC55F2C"/>
    <w:rsid w:val="4DC6B0AF"/>
    <w:rsid w:val="4DC7C2F7"/>
    <w:rsid w:val="4DE4ECAB"/>
    <w:rsid w:val="4DE8741D"/>
    <w:rsid w:val="4DF946AC"/>
    <w:rsid w:val="4E0DC70A"/>
    <w:rsid w:val="4E423493"/>
    <w:rsid w:val="4E6281BE"/>
    <w:rsid w:val="4E65D8FA"/>
    <w:rsid w:val="4E85208F"/>
    <w:rsid w:val="4E8579A3"/>
    <w:rsid w:val="4EC00CA8"/>
    <w:rsid w:val="4EE0EAA5"/>
    <w:rsid w:val="4F208B98"/>
    <w:rsid w:val="4F213B97"/>
    <w:rsid w:val="4F261492"/>
    <w:rsid w:val="4F388E5A"/>
    <w:rsid w:val="4F3C1CEC"/>
    <w:rsid w:val="4F6826E8"/>
    <w:rsid w:val="4F6BEEFE"/>
    <w:rsid w:val="4F6E4851"/>
    <w:rsid w:val="4F7E97CF"/>
    <w:rsid w:val="4F94E162"/>
    <w:rsid w:val="4FC03307"/>
    <w:rsid w:val="4FDE4C4E"/>
    <w:rsid w:val="4FFD7B72"/>
    <w:rsid w:val="50067054"/>
    <w:rsid w:val="5009E4EB"/>
    <w:rsid w:val="50125AFF"/>
    <w:rsid w:val="50172008"/>
    <w:rsid w:val="501E2658"/>
    <w:rsid w:val="50268952"/>
    <w:rsid w:val="50272AB0"/>
    <w:rsid w:val="5028E395"/>
    <w:rsid w:val="50318AAF"/>
    <w:rsid w:val="504B3FC2"/>
    <w:rsid w:val="50649816"/>
    <w:rsid w:val="5065EFB7"/>
    <w:rsid w:val="5088B8E3"/>
    <w:rsid w:val="508C7E2C"/>
    <w:rsid w:val="50AA0ED6"/>
    <w:rsid w:val="50ABC468"/>
    <w:rsid w:val="50AFB8F9"/>
    <w:rsid w:val="50B93A29"/>
    <w:rsid w:val="50BCC613"/>
    <w:rsid w:val="50C6273C"/>
    <w:rsid w:val="50C893CD"/>
    <w:rsid w:val="50D9AB62"/>
    <w:rsid w:val="50EA8722"/>
    <w:rsid w:val="510A7499"/>
    <w:rsid w:val="511CBB43"/>
    <w:rsid w:val="5128421C"/>
    <w:rsid w:val="51419F3D"/>
    <w:rsid w:val="5146A9AE"/>
    <w:rsid w:val="514DE690"/>
    <w:rsid w:val="514E122D"/>
    <w:rsid w:val="517117AF"/>
    <w:rsid w:val="517C4EA1"/>
    <w:rsid w:val="51910920"/>
    <w:rsid w:val="51B7AB45"/>
    <w:rsid w:val="51BF863D"/>
    <w:rsid w:val="51C3989E"/>
    <w:rsid w:val="51C4C80B"/>
    <w:rsid w:val="51CA9D26"/>
    <w:rsid w:val="51EC2FD8"/>
    <w:rsid w:val="52110E7D"/>
    <w:rsid w:val="521D8A4E"/>
    <w:rsid w:val="5237F320"/>
    <w:rsid w:val="52469C58"/>
    <w:rsid w:val="525B69F4"/>
    <w:rsid w:val="5265473E"/>
    <w:rsid w:val="527E3362"/>
    <w:rsid w:val="5285C397"/>
    <w:rsid w:val="528FAF93"/>
    <w:rsid w:val="5295CD5F"/>
    <w:rsid w:val="5299DDDE"/>
    <w:rsid w:val="52AB8D4F"/>
    <w:rsid w:val="52D5F228"/>
    <w:rsid w:val="5303C7BC"/>
    <w:rsid w:val="5304F3E9"/>
    <w:rsid w:val="530BCC63"/>
    <w:rsid w:val="530DF145"/>
    <w:rsid w:val="53106593"/>
    <w:rsid w:val="532AD5E9"/>
    <w:rsid w:val="53320811"/>
    <w:rsid w:val="53338B53"/>
    <w:rsid w:val="533871A5"/>
    <w:rsid w:val="5342A108"/>
    <w:rsid w:val="534BA811"/>
    <w:rsid w:val="536AEA22"/>
    <w:rsid w:val="5380B110"/>
    <w:rsid w:val="53ACA94F"/>
    <w:rsid w:val="53BA01C3"/>
    <w:rsid w:val="53C5897F"/>
    <w:rsid w:val="53D1F0CC"/>
    <w:rsid w:val="53D6E67A"/>
    <w:rsid w:val="53E3E0A5"/>
    <w:rsid w:val="54215AD1"/>
    <w:rsid w:val="542421F7"/>
    <w:rsid w:val="543403F7"/>
    <w:rsid w:val="544DCAA3"/>
    <w:rsid w:val="5450C209"/>
    <w:rsid w:val="547C3FF9"/>
    <w:rsid w:val="54AE7633"/>
    <w:rsid w:val="54C6E490"/>
    <w:rsid w:val="54EAB013"/>
    <w:rsid w:val="55031D01"/>
    <w:rsid w:val="5505AF32"/>
    <w:rsid w:val="5509D22F"/>
    <w:rsid w:val="551D4A90"/>
    <w:rsid w:val="55275F91"/>
    <w:rsid w:val="552E239C"/>
    <w:rsid w:val="553361CE"/>
    <w:rsid w:val="555E81F7"/>
    <w:rsid w:val="55709CA3"/>
    <w:rsid w:val="559737A8"/>
    <w:rsid w:val="5598E5AE"/>
    <w:rsid w:val="55A110C7"/>
    <w:rsid w:val="55CC43F5"/>
    <w:rsid w:val="55E83D01"/>
    <w:rsid w:val="560599C1"/>
    <w:rsid w:val="5606F0C8"/>
    <w:rsid w:val="5608578C"/>
    <w:rsid w:val="561F9776"/>
    <w:rsid w:val="562C4D5D"/>
    <w:rsid w:val="5635C7FF"/>
    <w:rsid w:val="56601289"/>
    <w:rsid w:val="566B48CA"/>
    <w:rsid w:val="568335F2"/>
    <w:rsid w:val="568CB1EB"/>
    <w:rsid w:val="56B5B1E1"/>
    <w:rsid w:val="56CDC5C7"/>
    <w:rsid w:val="56DBD3FD"/>
    <w:rsid w:val="56DF4EBF"/>
    <w:rsid w:val="56E43225"/>
    <w:rsid w:val="56F58CFB"/>
    <w:rsid w:val="56F7AD40"/>
    <w:rsid w:val="56F9C187"/>
    <w:rsid w:val="571A1047"/>
    <w:rsid w:val="571B7714"/>
    <w:rsid w:val="57222296"/>
    <w:rsid w:val="572469B9"/>
    <w:rsid w:val="5725537F"/>
    <w:rsid w:val="5729278C"/>
    <w:rsid w:val="575492C1"/>
    <w:rsid w:val="5767CDE3"/>
    <w:rsid w:val="579AA48D"/>
    <w:rsid w:val="57ABB5C2"/>
    <w:rsid w:val="57C7D7E1"/>
    <w:rsid w:val="57F01A6B"/>
    <w:rsid w:val="57F12518"/>
    <w:rsid w:val="58061BA6"/>
    <w:rsid w:val="580803E8"/>
    <w:rsid w:val="582EF727"/>
    <w:rsid w:val="584BF272"/>
    <w:rsid w:val="585C7693"/>
    <w:rsid w:val="586B5659"/>
    <w:rsid w:val="58756B60"/>
    <w:rsid w:val="5883CB03"/>
    <w:rsid w:val="589A48EA"/>
    <w:rsid w:val="58BDB8CE"/>
    <w:rsid w:val="58D4F521"/>
    <w:rsid w:val="58DFA294"/>
    <w:rsid w:val="58E3BDA5"/>
    <w:rsid w:val="58FD5D56"/>
    <w:rsid w:val="5902666E"/>
    <w:rsid w:val="5905A87A"/>
    <w:rsid w:val="591C54ED"/>
    <w:rsid w:val="5927E66D"/>
    <w:rsid w:val="59417B17"/>
    <w:rsid w:val="5947CCDB"/>
    <w:rsid w:val="595814C5"/>
    <w:rsid w:val="596429AD"/>
    <w:rsid w:val="59757546"/>
    <w:rsid w:val="59A636A5"/>
    <w:rsid w:val="59B09045"/>
    <w:rsid w:val="59C24B16"/>
    <w:rsid w:val="59D8C960"/>
    <w:rsid w:val="59D9FBE0"/>
    <w:rsid w:val="59EDB466"/>
    <w:rsid w:val="59F345F0"/>
    <w:rsid w:val="5A22989C"/>
    <w:rsid w:val="5A2A79AC"/>
    <w:rsid w:val="5A3BE688"/>
    <w:rsid w:val="5A89C824"/>
    <w:rsid w:val="5A8F3D85"/>
    <w:rsid w:val="5A95D3DF"/>
    <w:rsid w:val="5A9EAF26"/>
    <w:rsid w:val="5AA00F39"/>
    <w:rsid w:val="5AA103D1"/>
    <w:rsid w:val="5AF72188"/>
    <w:rsid w:val="5AFF3D4F"/>
    <w:rsid w:val="5B1377FA"/>
    <w:rsid w:val="5B18EBFE"/>
    <w:rsid w:val="5B2ECA87"/>
    <w:rsid w:val="5B6F90D6"/>
    <w:rsid w:val="5B766B40"/>
    <w:rsid w:val="5B8F1AE8"/>
    <w:rsid w:val="5B94DE80"/>
    <w:rsid w:val="5B9C6BD4"/>
    <w:rsid w:val="5BA37D49"/>
    <w:rsid w:val="5BAD7DF7"/>
    <w:rsid w:val="5BECD4EE"/>
    <w:rsid w:val="5BEDA398"/>
    <w:rsid w:val="5BFB9BEC"/>
    <w:rsid w:val="5C487FD8"/>
    <w:rsid w:val="5C4B21F3"/>
    <w:rsid w:val="5C511964"/>
    <w:rsid w:val="5C82DDDB"/>
    <w:rsid w:val="5C8D8CAB"/>
    <w:rsid w:val="5CC6546C"/>
    <w:rsid w:val="5CDF19B8"/>
    <w:rsid w:val="5CE33E6C"/>
    <w:rsid w:val="5D02F1D2"/>
    <w:rsid w:val="5D188112"/>
    <w:rsid w:val="5D3F5213"/>
    <w:rsid w:val="5D42E244"/>
    <w:rsid w:val="5D6B5D6F"/>
    <w:rsid w:val="5D730475"/>
    <w:rsid w:val="5D73E16F"/>
    <w:rsid w:val="5D841CFC"/>
    <w:rsid w:val="5D8C75A7"/>
    <w:rsid w:val="5D8DC65B"/>
    <w:rsid w:val="5DA12A89"/>
    <w:rsid w:val="5DA74C51"/>
    <w:rsid w:val="5DB314F3"/>
    <w:rsid w:val="5DBD8FEB"/>
    <w:rsid w:val="5DD52E7A"/>
    <w:rsid w:val="5DD61A82"/>
    <w:rsid w:val="5DD75728"/>
    <w:rsid w:val="5DE193FF"/>
    <w:rsid w:val="5DEE4B84"/>
    <w:rsid w:val="5DFB3DA5"/>
    <w:rsid w:val="5DFEC63F"/>
    <w:rsid w:val="5E332EAF"/>
    <w:rsid w:val="5E3807C6"/>
    <w:rsid w:val="5E4948A1"/>
    <w:rsid w:val="5E69A26D"/>
    <w:rsid w:val="5E6BD5D0"/>
    <w:rsid w:val="5E727CC5"/>
    <w:rsid w:val="5E9B166E"/>
    <w:rsid w:val="5EBC3931"/>
    <w:rsid w:val="5EC276A3"/>
    <w:rsid w:val="5ECAF882"/>
    <w:rsid w:val="5ECFCF99"/>
    <w:rsid w:val="5ED7330F"/>
    <w:rsid w:val="5EE11C8E"/>
    <w:rsid w:val="5EF0B81E"/>
    <w:rsid w:val="5F1B0F14"/>
    <w:rsid w:val="5F25EBFD"/>
    <w:rsid w:val="5F3709E4"/>
    <w:rsid w:val="5F5D3D33"/>
    <w:rsid w:val="5F71207D"/>
    <w:rsid w:val="5F7C4CBF"/>
    <w:rsid w:val="5F7CC2BD"/>
    <w:rsid w:val="5F81B94F"/>
    <w:rsid w:val="5F822B2B"/>
    <w:rsid w:val="5FA814D3"/>
    <w:rsid w:val="5FAE805E"/>
    <w:rsid w:val="5FB59CE0"/>
    <w:rsid w:val="5FBBDBFA"/>
    <w:rsid w:val="5FBFCA0C"/>
    <w:rsid w:val="5FC08FE9"/>
    <w:rsid w:val="5FC3E64F"/>
    <w:rsid w:val="5FEB9015"/>
    <w:rsid w:val="5FF6EB51"/>
    <w:rsid w:val="601B5BFB"/>
    <w:rsid w:val="60322D89"/>
    <w:rsid w:val="604B3507"/>
    <w:rsid w:val="60755F54"/>
    <w:rsid w:val="60788078"/>
    <w:rsid w:val="6093807D"/>
    <w:rsid w:val="60AE9E3F"/>
    <w:rsid w:val="60B4E6FB"/>
    <w:rsid w:val="60B6EAF9"/>
    <w:rsid w:val="60B7F708"/>
    <w:rsid w:val="60C9F904"/>
    <w:rsid w:val="60E0DE5A"/>
    <w:rsid w:val="6100DE65"/>
    <w:rsid w:val="61055420"/>
    <w:rsid w:val="612D2616"/>
    <w:rsid w:val="615B4890"/>
    <w:rsid w:val="617EECD2"/>
    <w:rsid w:val="61964F12"/>
    <w:rsid w:val="61C66147"/>
    <w:rsid w:val="61D3199C"/>
    <w:rsid w:val="61DC60D1"/>
    <w:rsid w:val="61EC0BE2"/>
    <w:rsid w:val="621AEBE5"/>
    <w:rsid w:val="623942F8"/>
    <w:rsid w:val="625C5A56"/>
    <w:rsid w:val="626A02FF"/>
    <w:rsid w:val="628B3F03"/>
    <w:rsid w:val="629CDC0A"/>
    <w:rsid w:val="62A0BD7F"/>
    <w:rsid w:val="62A13B1A"/>
    <w:rsid w:val="62A492B8"/>
    <w:rsid w:val="62C4485A"/>
    <w:rsid w:val="62F2F360"/>
    <w:rsid w:val="62FAAB61"/>
    <w:rsid w:val="630A80F3"/>
    <w:rsid w:val="63250AB3"/>
    <w:rsid w:val="633CE939"/>
    <w:rsid w:val="633D2411"/>
    <w:rsid w:val="6342FE26"/>
    <w:rsid w:val="63444364"/>
    <w:rsid w:val="637E6595"/>
    <w:rsid w:val="63A41E9B"/>
    <w:rsid w:val="63C8E496"/>
    <w:rsid w:val="63D41003"/>
    <w:rsid w:val="63EAD3A4"/>
    <w:rsid w:val="63F97850"/>
    <w:rsid w:val="63FD69F9"/>
    <w:rsid w:val="64107AF3"/>
    <w:rsid w:val="643AC00C"/>
    <w:rsid w:val="644330DA"/>
    <w:rsid w:val="64615229"/>
    <w:rsid w:val="646D785B"/>
    <w:rsid w:val="647E93EE"/>
    <w:rsid w:val="64812449"/>
    <w:rsid w:val="649D69A1"/>
    <w:rsid w:val="649F3D81"/>
    <w:rsid w:val="64A6F2E8"/>
    <w:rsid w:val="64CA5C74"/>
    <w:rsid w:val="64D953F7"/>
    <w:rsid w:val="64FB96B2"/>
    <w:rsid w:val="650597BD"/>
    <w:rsid w:val="6523C02B"/>
    <w:rsid w:val="6526B41A"/>
    <w:rsid w:val="65318EE6"/>
    <w:rsid w:val="6546747C"/>
    <w:rsid w:val="655ED3E2"/>
    <w:rsid w:val="6581B869"/>
    <w:rsid w:val="6587BB16"/>
    <w:rsid w:val="65CF28C6"/>
    <w:rsid w:val="65D941BE"/>
    <w:rsid w:val="65E142D1"/>
    <w:rsid w:val="65F1A8EB"/>
    <w:rsid w:val="65FEFEE7"/>
    <w:rsid w:val="6616E739"/>
    <w:rsid w:val="662529CC"/>
    <w:rsid w:val="6628201A"/>
    <w:rsid w:val="664D651B"/>
    <w:rsid w:val="6675D3D2"/>
    <w:rsid w:val="667F6DDF"/>
    <w:rsid w:val="667F8FAA"/>
    <w:rsid w:val="6686C09F"/>
    <w:rsid w:val="669CAE54"/>
    <w:rsid w:val="66B4ADCB"/>
    <w:rsid w:val="66C38857"/>
    <w:rsid w:val="66DFDEB9"/>
    <w:rsid w:val="66ED205C"/>
    <w:rsid w:val="670BDDEC"/>
    <w:rsid w:val="67146B25"/>
    <w:rsid w:val="67227C07"/>
    <w:rsid w:val="6769AA37"/>
    <w:rsid w:val="676D0058"/>
    <w:rsid w:val="67727877"/>
    <w:rsid w:val="6786922C"/>
    <w:rsid w:val="67D97C2F"/>
    <w:rsid w:val="68044E5B"/>
    <w:rsid w:val="680DA7B2"/>
    <w:rsid w:val="6818C5E6"/>
    <w:rsid w:val="6824A731"/>
    <w:rsid w:val="685FBCE1"/>
    <w:rsid w:val="6869D1E4"/>
    <w:rsid w:val="686C4064"/>
    <w:rsid w:val="68781A8D"/>
    <w:rsid w:val="68788E9E"/>
    <w:rsid w:val="687C8D51"/>
    <w:rsid w:val="6888F0BD"/>
    <w:rsid w:val="68A59BA0"/>
    <w:rsid w:val="68ABD37B"/>
    <w:rsid w:val="68BED80E"/>
    <w:rsid w:val="68C57165"/>
    <w:rsid w:val="68C708F2"/>
    <w:rsid w:val="68D3A2C3"/>
    <w:rsid w:val="68DFFB7E"/>
    <w:rsid w:val="68FDB493"/>
    <w:rsid w:val="69426F0B"/>
    <w:rsid w:val="69647FD1"/>
    <w:rsid w:val="696B402C"/>
    <w:rsid w:val="69790B33"/>
    <w:rsid w:val="6994AAC3"/>
    <w:rsid w:val="69A5B22C"/>
    <w:rsid w:val="69B39B8E"/>
    <w:rsid w:val="69C1DA46"/>
    <w:rsid w:val="69C658D8"/>
    <w:rsid w:val="69D7391D"/>
    <w:rsid w:val="69D85E68"/>
    <w:rsid w:val="6A02193E"/>
    <w:rsid w:val="6A24699A"/>
    <w:rsid w:val="6A3A56A7"/>
    <w:rsid w:val="6A3A7E6D"/>
    <w:rsid w:val="6A3FAB2D"/>
    <w:rsid w:val="6A51151C"/>
    <w:rsid w:val="6A59B41D"/>
    <w:rsid w:val="6A696CE2"/>
    <w:rsid w:val="6A7401F2"/>
    <w:rsid w:val="6AC75568"/>
    <w:rsid w:val="6AE10F32"/>
    <w:rsid w:val="6AE75AFB"/>
    <w:rsid w:val="6AF2229B"/>
    <w:rsid w:val="6AFE1A44"/>
    <w:rsid w:val="6B2997F2"/>
    <w:rsid w:val="6B5AEB4A"/>
    <w:rsid w:val="6B5D7B57"/>
    <w:rsid w:val="6B69806A"/>
    <w:rsid w:val="6B6C6628"/>
    <w:rsid w:val="6B79E041"/>
    <w:rsid w:val="6B911990"/>
    <w:rsid w:val="6B93B979"/>
    <w:rsid w:val="6B943B22"/>
    <w:rsid w:val="6BB3881F"/>
    <w:rsid w:val="6BD724C8"/>
    <w:rsid w:val="6BE96692"/>
    <w:rsid w:val="6BF2FFF8"/>
    <w:rsid w:val="6BF60527"/>
    <w:rsid w:val="6C4FADF8"/>
    <w:rsid w:val="6C5C8C64"/>
    <w:rsid w:val="6C819F54"/>
    <w:rsid w:val="6C98091D"/>
    <w:rsid w:val="6CAD6406"/>
    <w:rsid w:val="6CB8EEB4"/>
    <w:rsid w:val="6CBC45FC"/>
    <w:rsid w:val="6CBE710B"/>
    <w:rsid w:val="6CC463C0"/>
    <w:rsid w:val="6CC7C5FC"/>
    <w:rsid w:val="6CDFDF20"/>
    <w:rsid w:val="6CE70A96"/>
    <w:rsid w:val="6D00606F"/>
    <w:rsid w:val="6D1CF50E"/>
    <w:rsid w:val="6D2C3A06"/>
    <w:rsid w:val="6D2F59F0"/>
    <w:rsid w:val="6D40A052"/>
    <w:rsid w:val="6D4F80FF"/>
    <w:rsid w:val="6D5B7656"/>
    <w:rsid w:val="6D703A43"/>
    <w:rsid w:val="6D7A61A8"/>
    <w:rsid w:val="6DBF15D0"/>
    <w:rsid w:val="6DD0EAC3"/>
    <w:rsid w:val="6E0C59AA"/>
    <w:rsid w:val="6E2B2293"/>
    <w:rsid w:val="6E3D1F77"/>
    <w:rsid w:val="6E43EF6A"/>
    <w:rsid w:val="6E4446FF"/>
    <w:rsid w:val="6E4DAF19"/>
    <w:rsid w:val="6E760B3B"/>
    <w:rsid w:val="6E83522A"/>
    <w:rsid w:val="6E8762F1"/>
    <w:rsid w:val="6E9AAF6C"/>
    <w:rsid w:val="6E9AEB63"/>
    <w:rsid w:val="6EA0DB25"/>
    <w:rsid w:val="6EA6D413"/>
    <w:rsid w:val="6EAB8559"/>
    <w:rsid w:val="6EFD4EF7"/>
    <w:rsid w:val="6F2C1E00"/>
    <w:rsid w:val="6F38866B"/>
    <w:rsid w:val="6F6C587C"/>
    <w:rsid w:val="6FA87560"/>
    <w:rsid w:val="6FACF7A7"/>
    <w:rsid w:val="6FC349BD"/>
    <w:rsid w:val="6FCEF51C"/>
    <w:rsid w:val="6FD0ADF7"/>
    <w:rsid w:val="6FDA3915"/>
    <w:rsid w:val="7009E7ED"/>
    <w:rsid w:val="702F4FBB"/>
    <w:rsid w:val="703DF19C"/>
    <w:rsid w:val="706554BF"/>
    <w:rsid w:val="706E76D9"/>
    <w:rsid w:val="70871568"/>
    <w:rsid w:val="70952D2F"/>
    <w:rsid w:val="709C5D5A"/>
    <w:rsid w:val="70C01CED"/>
    <w:rsid w:val="70E135BD"/>
    <w:rsid w:val="70F060C0"/>
    <w:rsid w:val="7104B2A1"/>
    <w:rsid w:val="71052909"/>
    <w:rsid w:val="71098913"/>
    <w:rsid w:val="71176FF2"/>
    <w:rsid w:val="712C68CD"/>
    <w:rsid w:val="712C6A1C"/>
    <w:rsid w:val="7133363D"/>
    <w:rsid w:val="715ABC04"/>
    <w:rsid w:val="719A5711"/>
    <w:rsid w:val="71AE66F9"/>
    <w:rsid w:val="71B18CA7"/>
    <w:rsid w:val="71D0D956"/>
    <w:rsid w:val="71D86969"/>
    <w:rsid w:val="71F2A485"/>
    <w:rsid w:val="71F6A3EB"/>
    <w:rsid w:val="720688FB"/>
    <w:rsid w:val="7224BB2D"/>
    <w:rsid w:val="7256F753"/>
    <w:rsid w:val="727621E4"/>
    <w:rsid w:val="72803D42"/>
    <w:rsid w:val="728070C0"/>
    <w:rsid w:val="72814D7C"/>
    <w:rsid w:val="7281E5B2"/>
    <w:rsid w:val="72B859DE"/>
    <w:rsid w:val="72BA6871"/>
    <w:rsid w:val="72BFB52E"/>
    <w:rsid w:val="72D63063"/>
    <w:rsid w:val="72DAE382"/>
    <w:rsid w:val="72DB1DCA"/>
    <w:rsid w:val="72DF615F"/>
    <w:rsid w:val="72F7DF7E"/>
    <w:rsid w:val="73040392"/>
    <w:rsid w:val="7309A796"/>
    <w:rsid w:val="7321F3D0"/>
    <w:rsid w:val="7339C27D"/>
    <w:rsid w:val="7361788C"/>
    <w:rsid w:val="73671D1B"/>
    <w:rsid w:val="7371A536"/>
    <w:rsid w:val="73AA241E"/>
    <w:rsid w:val="73B959CA"/>
    <w:rsid w:val="73CB76E3"/>
    <w:rsid w:val="73D277D6"/>
    <w:rsid w:val="73D8EDBF"/>
    <w:rsid w:val="73DD1787"/>
    <w:rsid w:val="7407E587"/>
    <w:rsid w:val="74242D15"/>
    <w:rsid w:val="742D626D"/>
    <w:rsid w:val="7437DA1A"/>
    <w:rsid w:val="7445A106"/>
    <w:rsid w:val="74513B60"/>
    <w:rsid w:val="746587A0"/>
    <w:rsid w:val="747F6379"/>
    <w:rsid w:val="74909E90"/>
    <w:rsid w:val="74A3D6A5"/>
    <w:rsid w:val="74D22524"/>
    <w:rsid w:val="74D8B714"/>
    <w:rsid w:val="751A3D15"/>
    <w:rsid w:val="7530B175"/>
    <w:rsid w:val="75367296"/>
    <w:rsid w:val="75391981"/>
    <w:rsid w:val="753DDC21"/>
    <w:rsid w:val="7541945F"/>
    <w:rsid w:val="75495A40"/>
    <w:rsid w:val="755133E2"/>
    <w:rsid w:val="75819C8A"/>
    <w:rsid w:val="7587C9E2"/>
    <w:rsid w:val="758B84E0"/>
    <w:rsid w:val="75B553B0"/>
    <w:rsid w:val="75B60ADA"/>
    <w:rsid w:val="75B7BFFB"/>
    <w:rsid w:val="75BA1CDA"/>
    <w:rsid w:val="75BA5A70"/>
    <w:rsid w:val="75BA6D9E"/>
    <w:rsid w:val="75C37196"/>
    <w:rsid w:val="75D38860"/>
    <w:rsid w:val="7613D984"/>
    <w:rsid w:val="762319AB"/>
    <w:rsid w:val="76306C5C"/>
    <w:rsid w:val="76333104"/>
    <w:rsid w:val="76774B6B"/>
    <w:rsid w:val="7699F576"/>
    <w:rsid w:val="76A0BD7F"/>
    <w:rsid w:val="76BAC6D0"/>
    <w:rsid w:val="76D5426F"/>
    <w:rsid w:val="76D86464"/>
    <w:rsid w:val="76DA0AF9"/>
    <w:rsid w:val="770AFF5A"/>
    <w:rsid w:val="771F9960"/>
    <w:rsid w:val="7721E2D1"/>
    <w:rsid w:val="772ECDDB"/>
    <w:rsid w:val="7730D67F"/>
    <w:rsid w:val="773BD7D3"/>
    <w:rsid w:val="773BF44F"/>
    <w:rsid w:val="774B459D"/>
    <w:rsid w:val="774BBFBF"/>
    <w:rsid w:val="7758B073"/>
    <w:rsid w:val="77721CA0"/>
    <w:rsid w:val="7784E4D6"/>
    <w:rsid w:val="7787604F"/>
    <w:rsid w:val="77A9E2F3"/>
    <w:rsid w:val="77EAA3AD"/>
    <w:rsid w:val="77EBC65B"/>
    <w:rsid w:val="77F9B6E4"/>
    <w:rsid w:val="78446BC6"/>
    <w:rsid w:val="78456924"/>
    <w:rsid w:val="784642CA"/>
    <w:rsid w:val="78656A9D"/>
    <w:rsid w:val="786CFABD"/>
    <w:rsid w:val="7884BD4A"/>
    <w:rsid w:val="7897C47C"/>
    <w:rsid w:val="78C3A56E"/>
    <w:rsid w:val="78C3DADB"/>
    <w:rsid w:val="78CAE0EA"/>
    <w:rsid w:val="78D6791A"/>
    <w:rsid w:val="78D81DF3"/>
    <w:rsid w:val="79070FC0"/>
    <w:rsid w:val="791795AF"/>
    <w:rsid w:val="791D589B"/>
    <w:rsid w:val="792330B0"/>
    <w:rsid w:val="7928EDA4"/>
    <w:rsid w:val="792AB2CC"/>
    <w:rsid w:val="792E8DEE"/>
    <w:rsid w:val="79344DC2"/>
    <w:rsid w:val="79349F60"/>
    <w:rsid w:val="7944973E"/>
    <w:rsid w:val="79505B44"/>
    <w:rsid w:val="79794F75"/>
    <w:rsid w:val="79969D1B"/>
    <w:rsid w:val="799F69C4"/>
    <w:rsid w:val="79AE06E3"/>
    <w:rsid w:val="79BCC97B"/>
    <w:rsid w:val="79BECC17"/>
    <w:rsid w:val="79CC6E08"/>
    <w:rsid w:val="79CDF435"/>
    <w:rsid w:val="79CEB0B6"/>
    <w:rsid w:val="79F6D92F"/>
    <w:rsid w:val="7A19B727"/>
    <w:rsid w:val="7A35273C"/>
    <w:rsid w:val="7A735157"/>
    <w:rsid w:val="7A8DAA38"/>
    <w:rsid w:val="7AC74FEC"/>
    <w:rsid w:val="7AC8CF65"/>
    <w:rsid w:val="7ACD819D"/>
    <w:rsid w:val="7AECF884"/>
    <w:rsid w:val="7AF13A8F"/>
    <w:rsid w:val="7AF71750"/>
    <w:rsid w:val="7B080A01"/>
    <w:rsid w:val="7B22446F"/>
    <w:rsid w:val="7B381680"/>
    <w:rsid w:val="7B428F41"/>
    <w:rsid w:val="7B45E433"/>
    <w:rsid w:val="7B4B93AA"/>
    <w:rsid w:val="7B64C982"/>
    <w:rsid w:val="7B6ECAB0"/>
    <w:rsid w:val="7B8BDFDC"/>
    <w:rsid w:val="7B91F5E7"/>
    <w:rsid w:val="7B928E5A"/>
    <w:rsid w:val="7B9A0BAE"/>
    <w:rsid w:val="7BD4F1E5"/>
    <w:rsid w:val="7BE27444"/>
    <w:rsid w:val="7BEF62FE"/>
    <w:rsid w:val="7BF10C28"/>
    <w:rsid w:val="7C012990"/>
    <w:rsid w:val="7C11E5AF"/>
    <w:rsid w:val="7C298BBE"/>
    <w:rsid w:val="7C2C8767"/>
    <w:rsid w:val="7C43A07A"/>
    <w:rsid w:val="7C4B4F98"/>
    <w:rsid w:val="7C4C55DF"/>
    <w:rsid w:val="7C8518C9"/>
    <w:rsid w:val="7CADACA2"/>
    <w:rsid w:val="7CB61A6D"/>
    <w:rsid w:val="7CBE14D0"/>
    <w:rsid w:val="7CC0E0F6"/>
    <w:rsid w:val="7CEB21FF"/>
    <w:rsid w:val="7CF2B450"/>
    <w:rsid w:val="7CF3FAFC"/>
    <w:rsid w:val="7CFC1089"/>
    <w:rsid w:val="7D0CDF75"/>
    <w:rsid w:val="7D207813"/>
    <w:rsid w:val="7D27B03D"/>
    <w:rsid w:val="7D436EF3"/>
    <w:rsid w:val="7D50A774"/>
    <w:rsid w:val="7D585C45"/>
    <w:rsid w:val="7D615381"/>
    <w:rsid w:val="7D9BC73D"/>
    <w:rsid w:val="7DA29E1A"/>
    <w:rsid w:val="7DF5F2FA"/>
    <w:rsid w:val="7E06C1C9"/>
    <w:rsid w:val="7E08C5C8"/>
    <w:rsid w:val="7E13A4AD"/>
    <w:rsid w:val="7E26B26B"/>
    <w:rsid w:val="7E2980B7"/>
    <w:rsid w:val="7E2B7DC4"/>
    <w:rsid w:val="7E41D7D8"/>
    <w:rsid w:val="7E57F5F1"/>
    <w:rsid w:val="7E79D134"/>
    <w:rsid w:val="7E7DFB33"/>
    <w:rsid w:val="7E80A206"/>
    <w:rsid w:val="7E819412"/>
    <w:rsid w:val="7E82DA34"/>
    <w:rsid w:val="7E892B5B"/>
    <w:rsid w:val="7E898DAF"/>
    <w:rsid w:val="7E97DBA3"/>
    <w:rsid w:val="7EC1A923"/>
    <w:rsid w:val="7EC50322"/>
    <w:rsid w:val="7EC904F6"/>
    <w:rsid w:val="7ED702BA"/>
    <w:rsid w:val="7ED8655A"/>
    <w:rsid w:val="7EE7ABA6"/>
    <w:rsid w:val="7EE8011E"/>
    <w:rsid w:val="7F133EB8"/>
    <w:rsid w:val="7F164391"/>
    <w:rsid w:val="7F452272"/>
    <w:rsid w:val="7F4988F1"/>
    <w:rsid w:val="7F4AFFCC"/>
    <w:rsid w:val="7F61FD1A"/>
    <w:rsid w:val="7F64439C"/>
    <w:rsid w:val="7F6C4E6A"/>
    <w:rsid w:val="7F6CE16C"/>
    <w:rsid w:val="7F6F1D61"/>
    <w:rsid w:val="7F7AC6FE"/>
    <w:rsid w:val="7F8C2EA3"/>
    <w:rsid w:val="7FC7564F"/>
    <w:rsid w:val="7FDAD7E0"/>
    <w:rsid w:val="7FDBB2DC"/>
    <w:rsid w:val="7FF96B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7917E"/>
  <w15:docId w15:val="{8411BDA6-5EF7-4E1A-89A9-F446164C7135}"/>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52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45391"/>
    <w:pPr>
      <w:keepNext/>
      <w:spacing w:before="120" w:after="240"/>
      <w:outlineLvl w:val="0"/>
    </w:pPr>
    <w:rPr>
      <w:rFonts w:ascii="Helvetica" w:hAnsi="Helvetica"/>
      <w:b/>
      <w:caps/>
      <w:kern w:val="28"/>
      <w:u w:val="single"/>
    </w:rPr>
  </w:style>
  <w:style w:type="paragraph" w:styleId="Heading2">
    <w:name w:val="heading 2"/>
    <w:basedOn w:val="Normal"/>
    <w:next w:val="Normal"/>
    <w:link w:val="Heading2Char"/>
    <w:qFormat/>
    <w:rsid w:val="00301599"/>
    <w:pPr>
      <w:keepNext/>
      <w:tabs>
        <w:tab w:val="num" w:pos="1215"/>
      </w:tabs>
      <w:spacing w:before="120" w:after="120"/>
      <w:ind w:left="1215" w:hanging="495"/>
      <w:outlineLvl w:val="1"/>
    </w:pPr>
    <w:rPr>
      <w:rFonts w:ascii="Helvetica" w:hAnsi="Helvetic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5391"/>
    <w:rPr>
      <w:rFonts w:ascii="Helvetica" w:eastAsia="Times New Roman" w:hAnsi="Helvetica" w:cs="Times New Roman"/>
      <w:b/>
      <w:caps/>
      <w:kern w:val="28"/>
      <w:sz w:val="26"/>
      <w:szCs w:val="20"/>
      <w:u w:val="single"/>
    </w:rPr>
  </w:style>
  <w:style w:type="paragraph" w:styleId="FootnoteText">
    <w:name w:val="footnote text"/>
    <w:aliases w:val="Footnote Text Char1,Footnote Text Char Char,Footnote Text Char1 Char,Footnote Text Char Char Char,Char Char,Footnote Text Char2 Char,Footnote Text Char2 Char Char Char Char,Footnote Text Char1 Char1 Char1 Char Char Char,fn,fn C"/>
    <w:basedOn w:val="Normal"/>
    <w:link w:val="FootnoteTextChar"/>
    <w:uiPriority w:val="99"/>
    <w:qFormat/>
    <w:rsid w:val="00D45391"/>
    <w:pPr>
      <w:spacing w:after="240"/>
    </w:pPr>
  </w:style>
  <w:style w:type="character" w:customStyle="1" w:styleId="FootnoteTextChar">
    <w:name w:val="Footnote Text Char"/>
    <w:aliases w:val="Footnote Text Char1 Char1,Footnote Text Char Char Char1,Footnote Text Char1 Char Char,Footnote Text Char Char Char Char,Char Char Char,Footnote Text Char2 Char Char,Footnote Text Char2 Char Char Char Char Char,fn Char,fn C Char"/>
    <w:basedOn w:val="DefaultParagraphFont"/>
    <w:link w:val="FootnoteText"/>
    <w:uiPriority w:val="99"/>
    <w:rsid w:val="00D45391"/>
    <w:rPr>
      <w:rFonts w:ascii="Palatino" w:eastAsia="Times New Roman" w:hAnsi="Palatino" w:cs="Times New Roman"/>
      <w:sz w:val="24"/>
      <w:szCs w:val="20"/>
    </w:rPr>
  </w:style>
  <w:style w:type="paragraph" w:customStyle="1" w:styleId="mainex">
    <w:name w:val="mainex"/>
    <w:basedOn w:val="Normal"/>
    <w:rsid w:val="00D45391"/>
    <w:pPr>
      <w:keepNext/>
      <w:jc w:val="center"/>
    </w:pPr>
    <w:rPr>
      <w:rFonts w:ascii="Helvetica" w:hAnsi="Helvetica"/>
      <w:b/>
      <w:spacing w:val="120"/>
    </w:rPr>
  </w:style>
  <w:style w:type="paragraph" w:customStyle="1" w:styleId="titlebar">
    <w:name w:val="title bar"/>
    <w:basedOn w:val="Normal"/>
    <w:rsid w:val="00D45391"/>
    <w:pPr>
      <w:keepNext/>
      <w:suppressAutoHyphens/>
      <w:jc w:val="center"/>
    </w:pPr>
    <w:rPr>
      <w:rFonts w:ascii="Helvetica" w:hAnsi="Helvetica"/>
      <w:b/>
    </w:rPr>
  </w:style>
  <w:style w:type="character" w:styleId="FootnoteReference">
    <w:name w:val="footnote reference"/>
    <w:aliases w:val="o,fr,Style 3,o1,o2,o3,o4,o5,o6,o11,o21,o7,Footnote Reference1,Style 17,Style 13,Appel note de bas de p,Style 12,(NECG) Footnote Reference,Style 124"/>
    <w:uiPriority w:val="99"/>
    <w:qFormat/>
    <w:rsid w:val="00D45391"/>
    <w:rPr>
      <w:vertAlign w:val="superscript"/>
    </w:rPr>
  </w:style>
  <w:style w:type="paragraph" w:customStyle="1" w:styleId="Res-Caption">
    <w:name w:val="Res-Caption"/>
    <w:basedOn w:val="Normal"/>
    <w:rsid w:val="00D45391"/>
    <w:pPr>
      <w:ind w:left="720" w:right="720"/>
    </w:pPr>
  </w:style>
  <w:style w:type="paragraph" w:styleId="Header">
    <w:name w:val="header"/>
    <w:basedOn w:val="Normal"/>
    <w:link w:val="HeaderChar"/>
    <w:uiPriority w:val="99"/>
    <w:unhideWhenUsed/>
    <w:rsid w:val="00D45391"/>
    <w:pPr>
      <w:tabs>
        <w:tab w:val="center" w:pos="4680"/>
        <w:tab w:val="right" w:pos="9360"/>
      </w:tabs>
    </w:pPr>
  </w:style>
  <w:style w:type="character" w:customStyle="1" w:styleId="HeaderChar">
    <w:name w:val="Header Char"/>
    <w:basedOn w:val="DefaultParagraphFont"/>
    <w:link w:val="Header"/>
    <w:uiPriority w:val="99"/>
    <w:rsid w:val="00D45391"/>
    <w:rPr>
      <w:rFonts w:ascii="Palatino" w:eastAsia="Times New Roman" w:hAnsi="Palatino" w:cs="Times New Roman"/>
      <w:sz w:val="26"/>
      <w:szCs w:val="20"/>
    </w:rPr>
  </w:style>
  <w:style w:type="paragraph" w:styleId="Footer">
    <w:name w:val="footer"/>
    <w:basedOn w:val="Normal"/>
    <w:link w:val="FooterChar"/>
    <w:uiPriority w:val="99"/>
    <w:unhideWhenUsed/>
    <w:rsid w:val="00D45391"/>
    <w:pPr>
      <w:tabs>
        <w:tab w:val="center" w:pos="4680"/>
        <w:tab w:val="right" w:pos="9360"/>
      </w:tabs>
    </w:pPr>
  </w:style>
  <w:style w:type="character" w:customStyle="1" w:styleId="FooterChar">
    <w:name w:val="Footer Char"/>
    <w:basedOn w:val="DefaultParagraphFont"/>
    <w:link w:val="Footer"/>
    <w:uiPriority w:val="99"/>
    <w:rsid w:val="00D45391"/>
    <w:rPr>
      <w:rFonts w:ascii="Palatino" w:eastAsia="Times New Roman" w:hAnsi="Palatino" w:cs="Times New Roman"/>
      <w:sz w:val="26"/>
      <w:szCs w:val="20"/>
    </w:rPr>
  </w:style>
  <w:style w:type="paragraph" w:styleId="BalloonText">
    <w:name w:val="Balloon Text"/>
    <w:basedOn w:val="Normal"/>
    <w:link w:val="BalloonTextChar"/>
    <w:uiPriority w:val="99"/>
    <w:semiHidden/>
    <w:unhideWhenUsed/>
    <w:rsid w:val="00D45391"/>
    <w:rPr>
      <w:rFonts w:ascii="Tahoma" w:hAnsi="Tahoma" w:cs="Tahoma"/>
      <w:sz w:val="16"/>
      <w:szCs w:val="16"/>
    </w:rPr>
  </w:style>
  <w:style w:type="character" w:customStyle="1" w:styleId="BalloonTextChar">
    <w:name w:val="Balloon Text Char"/>
    <w:basedOn w:val="DefaultParagraphFont"/>
    <w:link w:val="BalloonText"/>
    <w:uiPriority w:val="99"/>
    <w:semiHidden/>
    <w:rsid w:val="00D45391"/>
    <w:rPr>
      <w:rFonts w:ascii="Tahoma" w:eastAsia="Times New Roman" w:hAnsi="Tahoma" w:cs="Tahoma"/>
      <w:sz w:val="16"/>
      <w:szCs w:val="16"/>
    </w:rPr>
  </w:style>
  <w:style w:type="character" w:styleId="CommentReference">
    <w:name w:val="annotation reference"/>
    <w:basedOn w:val="DefaultParagraphFont"/>
    <w:uiPriority w:val="99"/>
    <w:unhideWhenUsed/>
    <w:rsid w:val="004075C3"/>
    <w:rPr>
      <w:sz w:val="16"/>
      <w:szCs w:val="16"/>
    </w:rPr>
  </w:style>
  <w:style w:type="paragraph" w:styleId="CommentText">
    <w:name w:val="annotation text"/>
    <w:basedOn w:val="Normal"/>
    <w:link w:val="CommentTextChar"/>
    <w:uiPriority w:val="99"/>
    <w:unhideWhenUsed/>
    <w:rsid w:val="004075C3"/>
    <w:rPr>
      <w:sz w:val="20"/>
    </w:rPr>
  </w:style>
  <w:style w:type="character" w:customStyle="1" w:styleId="CommentTextChar">
    <w:name w:val="Comment Text Char"/>
    <w:basedOn w:val="DefaultParagraphFont"/>
    <w:link w:val="CommentText"/>
    <w:uiPriority w:val="99"/>
    <w:rsid w:val="004075C3"/>
    <w:rPr>
      <w:rFonts w:ascii="Palatino" w:eastAsia="Times New Roman" w:hAnsi="Palatino" w:cs="Times New Roman"/>
      <w:sz w:val="20"/>
      <w:szCs w:val="20"/>
    </w:rPr>
  </w:style>
  <w:style w:type="paragraph" w:styleId="CommentSubject">
    <w:name w:val="annotation subject"/>
    <w:basedOn w:val="CommentText"/>
    <w:next w:val="CommentText"/>
    <w:link w:val="CommentSubjectChar"/>
    <w:uiPriority w:val="99"/>
    <w:semiHidden/>
    <w:unhideWhenUsed/>
    <w:rsid w:val="004075C3"/>
    <w:rPr>
      <w:b/>
      <w:bCs/>
    </w:rPr>
  </w:style>
  <w:style w:type="character" w:customStyle="1" w:styleId="CommentSubjectChar">
    <w:name w:val="Comment Subject Char"/>
    <w:basedOn w:val="CommentTextChar"/>
    <w:link w:val="CommentSubject"/>
    <w:uiPriority w:val="99"/>
    <w:semiHidden/>
    <w:rsid w:val="004075C3"/>
    <w:rPr>
      <w:rFonts w:ascii="Palatino" w:eastAsia="Times New Roman" w:hAnsi="Palatino" w:cs="Times New Roman"/>
      <w:b/>
      <w:bCs/>
      <w:sz w:val="20"/>
      <w:szCs w:val="20"/>
    </w:rPr>
  </w:style>
  <w:style w:type="paragraph" w:styleId="ListParagraph">
    <w:name w:val="List Paragraph"/>
    <w:basedOn w:val="Normal"/>
    <w:uiPriority w:val="34"/>
    <w:qFormat/>
    <w:rsid w:val="00CD13FF"/>
    <w:pPr>
      <w:ind w:left="720"/>
      <w:contextualSpacing/>
    </w:pPr>
  </w:style>
  <w:style w:type="paragraph" w:customStyle="1" w:styleId="standard">
    <w:name w:val="standard"/>
    <w:basedOn w:val="Normal"/>
    <w:link w:val="standardChar"/>
    <w:rsid w:val="00B92672"/>
    <w:pPr>
      <w:spacing w:line="360" w:lineRule="auto"/>
      <w:ind w:firstLine="720"/>
    </w:pPr>
  </w:style>
  <w:style w:type="character" w:customStyle="1" w:styleId="standardChar">
    <w:name w:val="standard Char"/>
    <w:link w:val="standard"/>
    <w:rsid w:val="00B92672"/>
    <w:rPr>
      <w:rFonts w:ascii="Palatino" w:eastAsia="Times New Roman" w:hAnsi="Palatino" w:cs="Times New Roman"/>
      <w:sz w:val="26"/>
      <w:szCs w:val="20"/>
    </w:rPr>
  </w:style>
  <w:style w:type="paragraph" w:customStyle="1" w:styleId="xmsoheader">
    <w:name w:val="x_msoheader"/>
    <w:basedOn w:val="Normal"/>
    <w:rsid w:val="00AD753A"/>
    <w:pPr>
      <w:spacing w:before="100" w:beforeAutospacing="1" w:after="100" w:afterAutospacing="1"/>
    </w:pPr>
  </w:style>
  <w:style w:type="paragraph" w:styleId="Revision">
    <w:name w:val="Revision"/>
    <w:hidden/>
    <w:uiPriority w:val="99"/>
    <w:semiHidden/>
    <w:rsid w:val="00A1767B"/>
    <w:pPr>
      <w:spacing w:after="0" w:line="240" w:lineRule="auto"/>
    </w:pPr>
    <w:rPr>
      <w:rFonts w:ascii="Palatino" w:eastAsia="Times New Roman" w:hAnsi="Palatino" w:cs="Times New Roman"/>
      <w:sz w:val="26"/>
      <w:szCs w:val="20"/>
    </w:rPr>
  </w:style>
  <w:style w:type="character" w:styleId="Hyperlink">
    <w:name w:val="Hyperlink"/>
    <w:basedOn w:val="DefaultParagraphFont"/>
    <w:uiPriority w:val="99"/>
    <w:unhideWhenUsed/>
    <w:rsid w:val="00634816"/>
    <w:rPr>
      <w:color w:val="0000FF"/>
      <w:u w:val="single"/>
    </w:rPr>
  </w:style>
  <w:style w:type="character" w:customStyle="1" w:styleId="UnresolvedMention1">
    <w:name w:val="Unresolved Mention1"/>
    <w:basedOn w:val="DefaultParagraphFont"/>
    <w:uiPriority w:val="99"/>
    <w:semiHidden/>
    <w:unhideWhenUsed/>
    <w:rsid w:val="00634816"/>
    <w:rPr>
      <w:color w:val="605E5C"/>
      <w:shd w:val="clear" w:color="auto" w:fill="E1DFDD"/>
    </w:rPr>
  </w:style>
  <w:style w:type="paragraph" w:customStyle="1" w:styleId="Style1">
    <w:name w:val="Style1"/>
    <w:basedOn w:val="Normal"/>
    <w:rsid w:val="00B55E31"/>
    <w:pPr>
      <w:tabs>
        <w:tab w:val="left" w:pos="-720"/>
      </w:tabs>
      <w:suppressAutoHyphens/>
      <w:spacing w:after="240"/>
    </w:pPr>
  </w:style>
  <w:style w:type="paragraph" w:customStyle="1" w:styleId="Default">
    <w:name w:val="Default"/>
    <w:rsid w:val="00D81570"/>
    <w:pPr>
      <w:autoSpaceDE w:val="0"/>
      <w:autoSpaceDN w:val="0"/>
      <w:adjustRightInd w:val="0"/>
      <w:spacing w:after="0" w:line="240" w:lineRule="auto"/>
    </w:pPr>
    <w:rPr>
      <w:rFonts w:ascii="Book Antiqua" w:hAnsi="Book Antiqua" w:cs="Book Antiqua"/>
      <w:color w:val="000000"/>
      <w:sz w:val="24"/>
      <w:szCs w:val="24"/>
    </w:rPr>
  </w:style>
  <w:style w:type="paragraph" w:customStyle="1" w:styleId="Body">
    <w:name w:val="Body"/>
    <w:rsid w:val="00D81570"/>
    <w:pPr>
      <w:pBdr>
        <w:top w:val="nil"/>
        <w:left w:val="nil"/>
        <w:bottom w:val="nil"/>
        <w:right w:val="nil"/>
        <w:between w:val="nil"/>
        <w:bar w:val="nil"/>
      </w:pBdr>
    </w:pPr>
    <w:rPr>
      <w:rFonts w:ascii="Calibri" w:eastAsia="Calibri" w:hAnsi="Calibri" w:cs="Calibri"/>
      <w:color w:val="000000"/>
      <w:u w:color="000000"/>
      <w:bdr w:val="nil"/>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arkcyqlc2me3">
    <w:name w:val="markcyqlc2me3"/>
    <w:basedOn w:val="DefaultParagraphFont"/>
    <w:rsid w:val="003779FC"/>
  </w:style>
  <w:style w:type="character" w:customStyle="1" w:styleId="marksoa9r7gab">
    <w:name w:val="marksoa9r7gab"/>
    <w:basedOn w:val="DefaultParagraphFont"/>
    <w:rsid w:val="003779FC"/>
  </w:style>
  <w:style w:type="paragraph" w:customStyle="1" w:styleId="paragraph">
    <w:name w:val="paragraph"/>
    <w:basedOn w:val="Normal"/>
    <w:rsid w:val="00DF73D6"/>
    <w:pPr>
      <w:spacing w:before="100" w:beforeAutospacing="1" w:after="100" w:afterAutospacing="1"/>
    </w:pPr>
  </w:style>
  <w:style w:type="character" w:customStyle="1" w:styleId="normaltextrun">
    <w:name w:val="normaltextrun"/>
    <w:basedOn w:val="DefaultParagraphFont"/>
    <w:rsid w:val="00DF73D6"/>
  </w:style>
  <w:style w:type="character" w:customStyle="1" w:styleId="eop">
    <w:name w:val="eop"/>
    <w:basedOn w:val="DefaultParagraphFont"/>
    <w:rsid w:val="00DF73D6"/>
  </w:style>
  <w:style w:type="character" w:styleId="UnresolvedMention">
    <w:name w:val="Unresolved Mention"/>
    <w:basedOn w:val="DefaultParagraphFont"/>
    <w:uiPriority w:val="99"/>
    <w:unhideWhenUsed/>
    <w:rsid w:val="00AE7370"/>
    <w:rPr>
      <w:color w:val="605E5C"/>
      <w:shd w:val="clear" w:color="auto" w:fill="E1DFDD"/>
    </w:rPr>
  </w:style>
  <w:style w:type="paragraph" w:styleId="NormalWeb">
    <w:name w:val="Normal (Web)"/>
    <w:basedOn w:val="Normal"/>
    <w:uiPriority w:val="99"/>
    <w:rsid w:val="00CB1E0F"/>
    <w:pPr>
      <w:spacing w:before="100" w:beforeAutospacing="1" w:after="100" w:afterAutospacing="1"/>
    </w:pPr>
    <w:rPr>
      <w:rFonts w:ascii="Arial Unicode MS" w:eastAsia="Arial Unicode MS" w:hAnsi="Arial Unicode MS" w:cs="Arial Unicode MS"/>
    </w:rPr>
  </w:style>
  <w:style w:type="character" w:styleId="FollowedHyperlink">
    <w:name w:val="FollowedHyperlink"/>
    <w:basedOn w:val="DefaultParagraphFont"/>
    <w:uiPriority w:val="99"/>
    <w:semiHidden/>
    <w:unhideWhenUsed/>
    <w:rsid w:val="00CB1E0F"/>
    <w:rPr>
      <w:color w:val="800080" w:themeColor="followedHyperlink"/>
      <w:u w:val="single"/>
    </w:rPr>
  </w:style>
  <w:style w:type="character" w:customStyle="1" w:styleId="apple-converted-space">
    <w:name w:val="apple-converted-space"/>
    <w:basedOn w:val="DefaultParagraphFont"/>
    <w:rsid w:val="00EF1A75"/>
  </w:style>
  <w:style w:type="character" w:styleId="PageNumber">
    <w:name w:val="page number"/>
    <w:basedOn w:val="DefaultParagraphFont"/>
    <w:uiPriority w:val="99"/>
    <w:semiHidden/>
    <w:unhideWhenUsed/>
    <w:rsid w:val="00C37612"/>
  </w:style>
  <w:style w:type="character" w:customStyle="1" w:styleId="Heading2Char">
    <w:name w:val="Heading 2 Char"/>
    <w:basedOn w:val="DefaultParagraphFont"/>
    <w:link w:val="Heading2"/>
    <w:rsid w:val="00301599"/>
    <w:rPr>
      <w:rFonts w:ascii="Helvetica" w:eastAsia="Times New Roman" w:hAnsi="Helvetica" w:cs="Times New Roman"/>
      <w:b/>
      <w:i/>
      <w:sz w:val="26"/>
      <w:szCs w:val="20"/>
    </w:rPr>
  </w:style>
  <w:style w:type="paragraph" w:customStyle="1" w:styleId="Main">
    <w:name w:val="Main"/>
    <w:next w:val="Normal"/>
    <w:uiPriority w:val="19"/>
    <w:rsid w:val="00472657"/>
    <w:pPr>
      <w:spacing w:after="0" w:line="240" w:lineRule="auto"/>
      <w:jc w:val="center"/>
    </w:pPr>
    <w:rPr>
      <w:rFonts w:ascii="Arial" w:eastAsiaTheme="majorEastAsia" w:hAnsi="Arial" w:cstheme="majorBidi"/>
      <w:b/>
      <w:caps/>
      <w:sz w:val="26"/>
      <w:szCs w:val="56"/>
    </w:rPr>
  </w:style>
  <w:style w:type="paragraph" w:styleId="BodyText">
    <w:name w:val="Body Text"/>
    <w:basedOn w:val="Normal"/>
    <w:link w:val="BodyTextChar"/>
    <w:uiPriority w:val="1"/>
    <w:qFormat/>
    <w:rsid w:val="00472657"/>
    <w:pPr>
      <w:widowControl w:val="0"/>
      <w:autoSpaceDE w:val="0"/>
      <w:autoSpaceDN w:val="0"/>
      <w:spacing w:before="120"/>
      <w:ind w:left="1560"/>
      <w:jc w:val="both"/>
    </w:pPr>
    <w:rPr>
      <w:rFonts w:ascii="Arial" w:eastAsia="Arial" w:hAnsi="Arial" w:cs="Arial"/>
      <w:lang w:bidi="en-US"/>
    </w:rPr>
  </w:style>
  <w:style w:type="character" w:customStyle="1" w:styleId="BodyTextChar">
    <w:name w:val="Body Text Char"/>
    <w:basedOn w:val="DefaultParagraphFont"/>
    <w:link w:val="BodyText"/>
    <w:uiPriority w:val="1"/>
    <w:rsid w:val="00472657"/>
    <w:rPr>
      <w:rFonts w:ascii="Arial" w:eastAsia="Arial" w:hAnsi="Arial" w:cs="Arial"/>
      <w:sz w:val="24"/>
      <w:szCs w:val="24"/>
      <w:lang w:bidi="en-US"/>
    </w:rPr>
  </w:style>
  <w:style w:type="paragraph" w:styleId="Caption">
    <w:name w:val="caption"/>
    <w:basedOn w:val="Normal"/>
    <w:next w:val="Normal"/>
    <w:uiPriority w:val="35"/>
    <w:unhideWhenUsed/>
    <w:rsid w:val="00A10BE4"/>
    <w:pPr>
      <w:spacing w:after="200"/>
    </w:pPr>
    <w:rPr>
      <w:rFonts w:ascii="Henderson BCG Serif" w:hAnsi="Henderson BCG Serif"/>
      <w:b/>
      <w:bCs/>
      <w:color w:val="4F81BD" w:themeColor="accent1"/>
      <w:sz w:val="18"/>
      <w:szCs w:val="18"/>
      <w:lang w:eastAsia="de-DE"/>
    </w:rPr>
  </w:style>
  <w:style w:type="paragraph" w:customStyle="1" w:styleId="msonormal0">
    <w:name w:val="msonormal"/>
    <w:basedOn w:val="Normal"/>
    <w:rsid w:val="00841528"/>
    <w:pPr>
      <w:spacing w:before="100" w:beforeAutospacing="1" w:after="100" w:afterAutospacing="1"/>
    </w:pPr>
  </w:style>
  <w:style w:type="character" w:customStyle="1" w:styleId="textrun">
    <w:name w:val="textrun"/>
    <w:basedOn w:val="DefaultParagraphFont"/>
    <w:rsid w:val="00841528"/>
  </w:style>
  <w:style w:type="character" w:customStyle="1" w:styleId="trackchangetextdeletion">
    <w:name w:val="trackchangetextdeletion"/>
    <w:basedOn w:val="DefaultParagraphFont"/>
    <w:rsid w:val="00841528"/>
  </w:style>
  <w:style w:type="character" w:customStyle="1" w:styleId="trackchangetextinsertion">
    <w:name w:val="trackchangetextinsertion"/>
    <w:basedOn w:val="DefaultParagraphFont"/>
    <w:rsid w:val="00841528"/>
  </w:style>
  <w:style w:type="character" w:customStyle="1" w:styleId="superscript">
    <w:name w:val="superscript"/>
    <w:basedOn w:val="DefaultParagraphFont"/>
    <w:rsid w:val="00841528"/>
  </w:style>
  <w:style w:type="paragraph" w:customStyle="1" w:styleId="outlineelement">
    <w:name w:val="outlineelement"/>
    <w:basedOn w:val="Normal"/>
    <w:rsid w:val="00841528"/>
    <w:pPr>
      <w:spacing w:before="100" w:beforeAutospacing="1" w:after="100" w:afterAutospacing="1"/>
    </w:pPr>
  </w:style>
  <w:style w:type="character" w:customStyle="1" w:styleId="linebreakblob">
    <w:name w:val="linebreakblob"/>
    <w:basedOn w:val="DefaultParagraphFont"/>
    <w:rsid w:val="00841528"/>
  </w:style>
  <w:style w:type="character" w:customStyle="1" w:styleId="scxw154274247">
    <w:name w:val="scxw154274247"/>
    <w:basedOn w:val="DefaultParagraphFont"/>
    <w:rsid w:val="00841528"/>
  </w:style>
  <w:style w:type="character" w:customStyle="1" w:styleId="trackedchange">
    <w:name w:val="trackedchange"/>
    <w:basedOn w:val="DefaultParagraphFont"/>
    <w:rsid w:val="00841528"/>
  </w:style>
  <w:style w:type="paragraph" w:customStyle="1" w:styleId="xmsonormal">
    <w:name w:val="x_msonormal"/>
    <w:basedOn w:val="Normal"/>
    <w:rsid w:val="00666D59"/>
    <w:pPr>
      <w:spacing w:before="100" w:beforeAutospacing="1" w:after="100" w:afterAutospacing="1"/>
    </w:pPr>
  </w:style>
  <w:style w:type="paragraph" w:customStyle="1" w:styleId="xxmsonormal">
    <w:name w:val="x_x_msonormal"/>
    <w:basedOn w:val="Normal"/>
    <w:rsid w:val="00895968"/>
    <w:pPr>
      <w:spacing w:before="100" w:beforeAutospacing="1" w:after="100" w:afterAutospacing="1"/>
    </w:pPr>
  </w:style>
  <w:style w:type="paragraph" w:customStyle="1" w:styleId="xxmsolistparagraph">
    <w:name w:val="x_x_msolistparagraph"/>
    <w:basedOn w:val="Normal"/>
    <w:rsid w:val="00895968"/>
    <w:pPr>
      <w:spacing w:before="100" w:beforeAutospacing="1" w:after="100" w:afterAutospacing="1"/>
    </w:pPr>
  </w:style>
  <w:style w:type="paragraph" w:customStyle="1" w:styleId="xmsolistparagraph">
    <w:name w:val="x_msolistparagraph"/>
    <w:basedOn w:val="Normal"/>
    <w:rsid w:val="00E166E8"/>
    <w:pPr>
      <w:spacing w:before="100" w:beforeAutospacing="1" w:after="100" w:afterAutospacing="1"/>
    </w:pPr>
  </w:style>
  <w:style w:type="character" w:styleId="Mention">
    <w:name w:val="Mention"/>
    <w:basedOn w:val="DefaultParagraphFont"/>
    <w:uiPriority w:val="99"/>
    <w:unhideWhenUsed/>
    <w:rsid w:val="00CB4F5A"/>
    <w:rPr>
      <w:color w:val="2B579A"/>
      <w:shd w:val="clear" w:color="auto" w:fill="E6E6E6"/>
    </w:rPr>
  </w:style>
  <w:style w:type="paragraph" w:styleId="NoSpacing">
    <w:name w:val="No Spacing"/>
    <w:uiPriority w:val="1"/>
    <w:qFormat/>
    <w:rsid w:val="003D74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41315">
      <w:bodyDiv w:val="1"/>
      <w:marLeft w:val="0"/>
      <w:marRight w:val="0"/>
      <w:marTop w:val="0"/>
      <w:marBottom w:val="0"/>
      <w:divBdr>
        <w:top w:val="none" w:sz="0" w:space="0" w:color="auto"/>
        <w:left w:val="none" w:sz="0" w:space="0" w:color="auto"/>
        <w:bottom w:val="none" w:sz="0" w:space="0" w:color="auto"/>
        <w:right w:val="none" w:sz="0" w:space="0" w:color="auto"/>
      </w:divBdr>
    </w:div>
    <w:div w:id="32507453">
      <w:bodyDiv w:val="1"/>
      <w:marLeft w:val="0"/>
      <w:marRight w:val="0"/>
      <w:marTop w:val="0"/>
      <w:marBottom w:val="0"/>
      <w:divBdr>
        <w:top w:val="none" w:sz="0" w:space="0" w:color="auto"/>
        <w:left w:val="none" w:sz="0" w:space="0" w:color="auto"/>
        <w:bottom w:val="none" w:sz="0" w:space="0" w:color="auto"/>
        <w:right w:val="none" w:sz="0" w:space="0" w:color="auto"/>
      </w:divBdr>
      <w:divsChild>
        <w:div w:id="1168398212">
          <w:marLeft w:val="0"/>
          <w:marRight w:val="0"/>
          <w:marTop w:val="0"/>
          <w:marBottom w:val="0"/>
          <w:divBdr>
            <w:top w:val="none" w:sz="0" w:space="0" w:color="auto"/>
            <w:left w:val="none" w:sz="0" w:space="0" w:color="auto"/>
            <w:bottom w:val="none" w:sz="0" w:space="0" w:color="auto"/>
            <w:right w:val="none" w:sz="0" w:space="0" w:color="auto"/>
          </w:divBdr>
          <w:divsChild>
            <w:div w:id="304235740">
              <w:marLeft w:val="0"/>
              <w:marRight w:val="0"/>
              <w:marTop w:val="0"/>
              <w:marBottom w:val="0"/>
              <w:divBdr>
                <w:top w:val="none" w:sz="0" w:space="0" w:color="auto"/>
                <w:left w:val="none" w:sz="0" w:space="0" w:color="auto"/>
                <w:bottom w:val="none" w:sz="0" w:space="0" w:color="auto"/>
                <w:right w:val="none" w:sz="0" w:space="0" w:color="auto"/>
              </w:divBdr>
              <w:divsChild>
                <w:div w:id="29847601">
                  <w:marLeft w:val="0"/>
                  <w:marRight w:val="0"/>
                  <w:marTop w:val="0"/>
                  <w:marBottom w:val="0"/>
                  <w:divBdr>
                    <w:top w:val="none" w:sz="0" w:space="0" w:color="auto"/>
                    <w:left w:val="none" w:sz="0" w:space="0" w:color="auto"/>
                    <w:bottom w:val="none" w:sz="0" w:space="0" w:color="auto"/>
                    <w:right w:val="none" w:sz="0" w:space="0" w:color="auto"/>
                  </w:divBdr>
                  <w:divsChild>
                    <w:div w:id="1667319266">
                      <w:marLeft w:val="0"/>
                      <w:marRight w:val="0"/>
                      <w:marTop w:val="0"/>
                      <w:marBottom w:val="0"/>
                      <w:divBdr>
                        <w:top w:val="none" w:sz="0" w:space="0" w:color="auto"/>
                        <w:left w:val="none" w:sz="0" w:space="0" w:color="auto"/>
                        <w:bottom w:val="none" w:sz="0" w:space="0" w:color="auto"/>
                        <w:right w:val="none" w:sz="0" w:space="0" w:color="auto"/>
                      </w:divBdr>
                    </w:div>
                  </w:divsChild>
                </w:div>
                <w:div w:id="40983669">
                  <w:marLeft w:val="0"/>
                  <w:marRight w:val="0"/>
                  <w:marTop w:val="0"/>
                  <w:marBottom w:val="0"/>
                  <w:divBdr>
                    <w:top w:val="none" w:sz="0" w:space="0" w:color="auto"/>
                    <w:left w:val="none" w:sz="0" w:space="0" w:color="auto"/>
                    <w:bottom w:val="none" w:sz="0" w:space="0" w:color="auto"/>
                    <w:right w:val="none" w:sz="0" w:space="0" w:color="auto"/>
                  </w:divBdr>
                  <w:divsChild>
                    <w:div w:id="2046907451">
                      <w:marLeft w:val="0"/>
                      <w:marRight w:val="0"/>
                      <w:marTop w:val="0"/>
                      <w:marBottom w:val="0"/>
                      <w:divBdr>
                        <w:top w:val="none" w:sz="0" w:space="0" w:color="auto"/>
                        <w:left w:val="none" w:sz="0" w:space="0" w:color="auto"/>
                        <w:bottom w:val="none" w:sz="0" w:space="0" w:color="auto"/>
                        <w:right w:val="none" w:sz="0" w:space="0" w:color="auto"/>
                      </w:divBdr>
                    </w:div>
                  </w:divsChild>
                </w:div>
                <w:div w:id="144785661">
                  <w:marLeft w:val="0"/>
                  <w:marRight w:val="0"/>
                  <w:marTop w:val="0"/>
                  <w:marBottom w:val="0"/>
                  <w:divBdr>
                    <w:top w:val="none" w:sz="0" w:space="0" w:color="auto"/>
                    <w:left w:val="none" w:sz="0" w:space="0" w:color="auto"/>
                    <w:bottom w:val="none" w:sz="0" w:space="0" w:color="auto"/>
                    <w:right w:val="none" w:sz="0" w:space="0" w:color="auto"/>
                  </w:divBdr>
                  <w:divsChild>
                    <w:div w:id="1092431021">
                      <w:marLeft w:val="0"/>
                      <w:marRight w:val="0"/>
                      <w:marTop w:val="0"/>
                      <w:marBottom w:val="0"/>
                      <w:divBdr>
                        <w:top w:val="none" w:sz="0" w:space="0" w:color="auto"/>
                        <w:left w:val="none" w:sz="0" w:space="0" w:color="auto"/>
                        <w:bottom w:val="none" w:sz="0" w:space="0" w:color="auto"/>
                        <w:right w:val="none" w:sz="0" w:space="0" w:color="auto"/>
                      </w:divBdr>
                    </w:div>
                  </w:divsChild>
                </w:div>
                <w:div w:id="271859016">
                  <w:marLeft w:val="0"/>
                  <w:marRight w:val="0"/>
                  <w:marTop w:val="0"/>
                  <w:marBottom w:val="0"/>
                  <w:divBdr>
                    <w:top w:val="none" w:sz="0" w:space="0" w:color="auto"/>
                    <w:left w:val="none" w:sz="0" w:space="0" w:color="auto"/>
                    <w:bottom w:val="none" w:sz="0" w:space="0" w:color="auto"/>
                    <w:right w:val="none" w:sz="0" w:space="0" w:color="auto"/>
                  </w:divBdr>
                  <w:divsChild>
                    <w:div w:id="1783332429">
                      <w:marLeft w:val="0"/>
                      <w:marRight w:val="0"/>
                      <w:marTop w:val="0"/>
                      <w:marBottom w:val="0"/>
                      <w:divBdr>
                        <w:top w:val="none" w:sz="0" w:space="0" w:color="auto"/>
                        <w:left w:val="none" w:sz="0" w:space="0" w:color="auto"/>
                        <w:bottom w:val="none" w:sz="0" w:space="0" w:color="auto"/>
                        <w:right w:val="none" w:sz="0" w:space="0" w:color="auto"/>
                      </w:divBdr>
                    </w:div>
                  </w:divsChild>
                </w:div>
                <w:div w:id="422189030">
                  <w:marLeft w:val="0"/>
                  <w:marRight w:val="0"/>
                  <w:marTop w:val="0"/>
                  <w:marBottom w:val="0"/>
                  <w:divBdr>
                    <w:top w:val="none" w:sz="0" w:space="0" w:color="auto"/>
                    <w:left w:val="none" w:sz="0" w:space="0" w:color="auto"/>
                    <w:bottom w:val="none" w:sz="0" w:space="0" w:color="auto"/>
                    <w:right w:val="none" w:sz="0" w:space="0" w:color="auto"/>
                  </w:divBdr>
                  <w:divsChild>
                    <w:div w:id="630786583">
                      <w:marLeft w:val="0"/>
                      <w:marRight w:val="0"/>
                      <w:marTop w:val="0"/>
                      <w:marBottom w:val="0"/>
                      <w:divBdr>
                        <w:top w:val="none" w:sz="0" w:space="0" w:color="auto"/>
                        <w:left w:val="none" w:sz="0" w:space="0" w:color="auto"/>
                        <w:bottom w:val="none" w:sz="0" w:space="0" w:color="auto"/>
                        <w:right w:val="none" w:sz="0" w:space="0" w:color="auto"/>
                      </w:divBdr>
                    </w:div>
                  </w:divsChild>
                </w:div>
                <w:div w:id="435442233">
                  <w:marLeft w:val="0"/>
                  <w:marRight w:val="0"/>
                  <w:marTop w:val="0"/>
                  <w:marBottom w:val="0"/>
                  <w:divBdr>
                    <w:top w:val="none" w:sz="0" w:space="0" w:color="auto"/>
                    <w:left w:val="none" w:sz="0" w:space="0" w:color="auto"/>
                    <w:bottom w:val="none" w:sz="0" w:space="0" w:color="auto"/>
                    <w:right w:val="none" w:sz="0" w:space="0" w:color="auto"/>
                  </w:divBdr>
                  <w:divsChild>
                    <w:div w:id="2977887">
                      <w:marLeft w:val="0"/>
                      <w:marRight w:val="0"/>
                      <w:marTop w:val="0"/>
                      <w:marBottom w:val="0"/>
                      <w:divBdr>
                        <w:top w:val="none" w:sz="0" w:space="0" w:color="auto"/>
                        <w:left w:val="none" w:sz="0" w:space="0" w:color="auto"/>
                        <w:bottom w:val="none" w:sz="0" w:space="0" w:color="auto"/>
                        <w:right w:val="none" w:sz="0" w:space="0" w:color="auto"/>
                      </w:divBdr>
                    </w:div>
                  </w:divsChild>
                </w:div>
                <w:div w:id="451630709">
                  <w:marLeft w:val="0"/>
                  <w:marRight w:val="0"/>
                  <w:marTop w:val="0"/>
                  <w:marBottom w:val="0"/>
                  <w:divBdr>
                    <w:top w:val="none" w:sz="0" w:space="0" w:color="auto"/>
                    <w:left w:val="none" w:sz="0" w:space="0" w:color="auto"/>
                    <w:bottom w:val="none" w:sz="0" w:space="0" w:color="auto"/>
                    <w:right w:val="none" w:sz="0" w:space="0" w:color="auto"/>
                  </w:divBdr>
                  <w:divsChild>
                    <w:div w:id="127088324">
                      <w:marLeft w:val="0"/>
                      <w:marRight w:val="0"/>
                      <w:marTop w:val="0"/>
                      <w:marBottom w:val="0"/>
                      <w:divBdr>
                        <w:top w:val="none" w:sz="0" w:space="0" w:color="auto"/>
                        <w:left w:val="none" w:sz="0" w:space="0" w:color="auto"/>
                        <w:bottom w:val="none" w:sz="0" w:space="0" w:color="auto"/>
                        <w:right w:val="none" w:sz="0" w:space="0" w:color="auto"/>
                      </w:divBdr>
                    </w:div>
                  </w:divsChild>
                </w:div>
                <w:div w:id="466170109">
                  <w:marLeft w:val="0"/>
                  <w:marRight w:val="0"/>
                  <w:marTop w:val="0"/>
                  <w:marBottom w:val="0"/>
                  <w:divBdr>
                    <w:top w:val="none" w:sz="0" w:space="0" w:color="auto"/>
                    <w:left w:val="none" w:sz="0" w:space="0" w:color="auto"/>
                    <w:bottom w:val="none" w:sz="0" w:space="0" w:color="auto"/>
                    <w:right w:val="none" w:sz="0" w:space="0" w:color="auto"/>
                  </w:divBdr>
                  <w:divsChild>
                    <w:div w:id="262693041">
                      <w:marLeft w:val="0"/>
                      <w:marRight w:val="0"/>
                      <w:marTop w:val="0"/>
                      <w:marBottom w:val="0"/>
                      <w:divBdr>
                        <w:top w:val="none" w:sz="0" w:space="0" w:color="auto"/>
                        <w:left w:val="none" w:sz="0" w:space="0" w:color="auto"/>
                        <w:bottom w:val="none" w:sz="0" w:space="0" w:color="auto"/>
                        <w:right w:val="none" w:sz="0" w:space="0" w:color="auto"/>
                      </w:divBdr>
                    </w:div>
                  </w:divsChild>
                </w:div>
                <w:div w:id="567157948">
                  <w:marLeft w:val="0"/>
                  <w:marRight w:val="0"/>
                  <w:marTop w:val="0"/>
                  <w:marBottom w:val="0"/>
                  <w:divBdr>
                    <w:top w:val="none" w:sz="0" w:space="0" w:color="auto"/>
                    <w:left w:val="none" w:sz="0" w:space="0" w:color="auto"/>
                    <w:bottom w:val="none" w:sz="0" w:space="0" w:color="auto"/>
                    <w:right w:val="none" w:sz="0" w:space="0" w:color="auto"/>
                  </w:divBdr>
                  <w:divsChild>
                    <w:div w:id="776680939">
                      <w:marLeft w:val="0"/>
                      <w:marRight w:val="0"/>
                      <w:marTop w:val="0"/>
                      <w:marBottom w:val="0"/>
                      <w:divBdr>
                        <w:top w:val="none" w:sz="0" w:space="0" w:color="auto"/>
                        <w:left w:val="none" w:sz="0" w:space="0" w:color="auto"/>
                        <w:bottom w:val="none" w:sz="0" w:space="0" w:color="auto"/>
                        <w:right w:val="none" w:sz="0" w:space="0" w:color="auto"/>
                      </w:divBdr>
                    </w:div>
                  </w:divsChild>
                </w:div>
                <w:div w:id="704528977">
                  <w:marLeft w:val="0"/>
                  <w:marRight w:val="0"/>
                  <w:marTop w:val="0"/>
                  <w:marBottom w:val="0"/>
                  <w:divBdr>
                    <w:top w:val="none" w:sz="0" w:space="0" w:color="auto"/>
                    <w:left w:val="none" w:sz="0" w:space="0" w:color="auto"/>
                    <w:bottom w:val="none" w:sz="0" w:space="0" w:color="auto"/>
                    <w:right w:val="none" w:sz="0" w:space="0" w:color="auto"/>
                  </w:divBdr>
                  <w:divsChild>
                    <w:div w:id="1365328084">
                      <w:marLeft w:val="0"/>
                      <w:marRight w:val="0"/>
                      <w:marTop w:val="0"/>
                      <w:marBottom w:val="0"/>
                      <w:divBdr>
                        <w:top w:val="none" w:sz="0" w:space="0" w:color="auto"/>
                        <w:left w:val="none" w:sz="0" w:space="0" w:color="auto"/>
                        <w:bottom w:val="none" w:sz="0" w:space="0" w:color="auto"/>
                        <w:right w:val="none" w:sz="0" w:space="0" w:color="auto"/>
                      </w:divBdr>
                    </w:div>
                  </w:divsChild>
                </w:div>
                <w:div w:id="715736694">
                  <w:marLeft w:val="0"/>
                  <w:marRight w:val="0"/>
                  <w:marTop w:val="0"/>
                  <w:marBottom w:val="0"/>
                  <w:divBdr>
                    <w:top w:val="none" w:sz="0" w:space="0" w:color="auto"/>
                    <w:left w:val="none" w:sz="0" w:space="0" w:color="auto"/>
                    <w:bottom w:val="none" w:sz="0" w:space="0" w:color="auto"/>
                    <w:right w:val="none" w:sz="0" w:space="0" w:color="auto"/>
                  </w:divBdr>
                  <w:divsChild>
                    <w:div w:id="1507792074">
                      <w:marLeft w:val="0"/>
                      <w:marRight w:val="0"/>
                      <w:marTop w:val="0"/>
                      <w:marBottom w:val="0"/>
                      <w:divBdr>
                        <w:top w:val="none" w:sz="0" w:space="0" w:color="auto"/>
                        <w:left w:val="none" w:sz="0" w:space="0" w:color="auto"/>
                        <w:bottom w:val="none" w:sz="0" w:space="0" w:color="auto"/>
                        <w:right w:val="none" w:sz="0" w:space="0" w:color="auto"/>
                      </w:divBdr>
                    </w:div>
                  </w:divsChild>
                </w:div>
                <w:div w:id="724640192">
                  <w:marLeft w:val="0"/>
                  <w:marRight w:val="0"/>
                  <w:marTop w:val="0"/>
                  <w:marBottom w:val="0"/>
                  <w:divBdr>
                    <w:top w:val="none" w:sz="0" w:space="0" w:color="auto"/>
                    <w:left w:val="none" w:sz="0" w:space="0" w:color="auto"/>
                    <w:bottom w:val="none" w:sz="0" w:space="0" w:color="auto"/>
                    <w:right w:val="none" w:sz="0" w:space="0" w:color="auto"/>
                  </w:divBdr>
                  <w:divsChild>
                    <w:div w:id="1023048717">
                      <w:marLeft w:val="0"/>
                      <w:marRight w:val="0"/>
                      <w:marTop w:val="0"/>
                      <w:marBottom w:val="0"/>
                      <w:divBdr>
                        <w:top w:val="none" w:sz="0" w:space="0" w:color="auto"/>
                        <w:left w:val="none" w:sz="0" w:space="0" w:color="auto"/>
                        <w:bottom w:val="none" w:sz="0" w:space="0" w:color="auto"/>
                        <w:right w:val="none" w:sz="0" w:space="0" w:color="auto"/>
                      </w:divBdr>
                    </w:div>
                  </w:divsChild>
                </w:div>
                <w:div w:id="783771348">
                  <w:marLeft w:val="0"/>
                  <w:marRight w:val="0"/>
                  <w:marTop w:val="0"/>
                  <w:marBottom w:val="0"/>
                  <w:divBdr>
                    <w:top w:val="none" w:sz="0" w:space="0" w:color="auto"/>
                    <w:left w:val="none" w:sz="0" w:space="0" w:color="auto"/>
                    <w:bottom w:val="none" w:sz="0" w:space="0" w:color="auto"/>
                    <w:right w:val="none" w:sz="0" w:space="0" w:color="auto"/>
                  </w:divBdr>
                  <w:divsChild>
                    <w:div w:id="805704940">
                      <w:marLeft w:val="0"/>
                      <w:marRight w:val="0"/>
                      <w:marTop w:val="0"/>
                      <w:marBottom w:val="0"/>
                      <w:divBdr>
                        <w:top w:val="none" w:sz="0" w:space="0" w:color="auto"/>
                        <w:left w:val="none" w:sz="0" w:space="0" w:color="auto"/>
                        <w:bottom w:val="none" w:sz="0" w:space="0" w:color="auto"/>
                        <w:right w:val="none" w:sz="0" w:space="0" w:color="auto"/>
                      </w:divBdr>
                    </w:div>
                  </w:divsChild>
                </w:div>
                <w:div w:id="805663166">
                  <w:marLeft w:val="0"/>
                  <w:marRight w:val="0"/>
                  <w:marTop w:val="0"/>
                  <w:marBottom w:val="0"/>
                  <w:divBdr>
                    <w:top w:val="none" w:sz="0" w:space="0" w:color="auto"/>
                    <w:left w:val="none" w:sz="0" w:space="0" w:color="auto"/>
                    <w:bottom w:val="none" w:sz="0" w:space="0" w:color="auto"/>
                    <w:right w:val="none" w:sz="0" w:space="0" w:color="auto"/>
                  </w:divBdr>
                  <w:divsChild>
                    <w:div w:id="2070810643">
                      <w:marLeft w:val="0"/>
                      <w:marRight w:val="0"/>
                      <w:marTop w:val="0"/>
                      <w:marBottom w:val="0"/>
                      <w:divBdr>
                        <w:top w:val="none" w:sz="0" w:space="0" w:color="auto"/>
                        <w:left w:val="none" w:sz="0" w:space="0" w:color="auto"/>
                        <w:bottom w:val="none" w:sz="0" w:space="0" w:color="auto"/>
                        <w:right w:val="none" w:sz="0" w:space="0" w:color="auto"/>
                      </w:divBdr>
                    </w:div>
                  </w:divsChild>
                </w:div>
                <w:div w:id="912472495">
                  <w:marLeft w:val="0"/>
                  <w:marRight w:val="0"/>
                  <w:marTop w:val="0"/>
                  <w:marBottom w:val="0"/>
                  <w:divBdr>
                    <w:top w:val="none" w:sz="0" w:space="0" w:color="auto"/>
                    <w:left w:val="none" w:sz="0" w:space="0" w:color="auto"/>
                    <w:bottom w:val="none" w:sz="0" w:space="0" w:color="auto"/>
                    <w:right w:val="none" w:sz="0" w:space="0" w:color="auto"/>
                  </w:divBdr>
                  <w:divsChild>
                    <w:div w:id="1571383158">
                      <w:marLeft w:val="0"/>
                      <w:marRight w:val="0"/>
                      <w:marTop w:val="0"/>
                      <w:marBottom w:val="0"/>
                      <w:divBdr>
                        <w:top w:val="none" w:sz="0" w:space="0" w:color="auto"/>
                        <w:left w:val="none" w:sz="0" w:space="0" w:color="auto"/>
                        <w:bottom w:val="none" w:sz="0" w:space="0" w:color="auto"/>
                        <w:right w:val="none" w:sz="0" w:space="0" w:color="auto"/>
                      </w:divBdr>
                    </w:div>
                  </w:divsChild>
                </w:div>
                <w:div w:id="919027615">
                  <w:marLeft w:val="0"/>
                  <w:marRight w:val="0"/>
                  <w:marTop w:val="0"/>
                  <w:marBottom w:val="0"/>
                  <w:divBdr>
                    <w:top w:val="none" w:sz="0" w:space="0" w:color="auto"/>
                    <w:left w:val="none" w:sz="0" w:space="0" w:color="auto"/>
                    <w:bottom w:val="none" w:sz="0" w:space="0" w:color="auto"/>
                    <w:right w:val="none" w:sz="0" w:space="0" w:color="auto"/>
                  </w:divBdr>
                  <w:divsChild>
                    <w:div w:id="1168054899">
                      <w:marLeft w:val="0"/>
                      <w:marRight w:val="0"/>
                      <w:marTop w:val="0"/>
                      <w:marBottom w:val="0"/>
                      <w:divBdr>
                        <w:top w:val="none" w:sz="0" w:space="0" w:color="auto"/>
                        <w:left w:val="none" w:sz="0" w:space="0" w:color="auto"/>
                        <w:bottom w:val="none" w:sz="0" w:space="0" w:color="auto"/>
                        <w:right w:val="none" w:sz="0" w:space="0" w:color="auto"/>
                      </w:divBdr>
                    </w:div>
                  </w:divsChild>
                </w:div>
                <w:div w:id="1018776286">
                  <w:marLeft w:val="0"/>
                  <w:marRight w:val="0"/>
                  <w:marTop w:val="0"/>
                  <w:marBottom w:val="0"/>
                  <w:divBdr>
                    <w:top w:val="none" w:sz="0" w:space="0" w:color="auto"/>
                    <w:left w:val="none" w:sz="0" w:space="0" w:color="auto"/>
                    <w:bottom w:val="none" w:sz="0" w:space="0" w:color="auto"/>
                    <w:right w:val="none" w:sz="0" w:space="0" w:color="auto"/>
                  </w:divBdr>
                  <w:divsChild>
                    <w:div w:id="97142864">
                      <w:marLeft w:val="0"/>
                      <w:marRight w:val="0"/>
                      <w:marTop w:val="0"/>
                      <w:marBottom w:val="0"/>
                      <w:divBdr>
                        <w:top w:val="none" w:sz="0" w:space="0" w:color="auto"/>
                        <w:left w:val="none" w:sz="0" w:space="0" w:color="auto"/>
                        <w:bottom w:val="none" w:sz="0" w:space="0" w:color="auto"/>
                        <w:right w:val="none" w:sz="0" w:space="0" w:color="auto"/>
                      </w:divBdr>
                    </w:div>
                  </w:divsChild>
                </w:div>
                <w:div w:id="1041321121">
                  <w:marLeft w:val="0"/>
                  <w:marRight w:val="0"/>
                  <w:marTop w:val="0"/>
                  <w:marBottom w:val="0"/>
                  <w:divBdr>
                    <w:top w:val="none" w:sz="0" w:space="0" w:color="auto"/>
                    <w:left w:val="none" w:sz="0" w:space="0" w:color="auto"/>
                    <w:bottom w:val="none" w:sz="0" w:space="0" w:color="auto"/>
                    <w:right w:val="none" w:sz="0" w:space="0" w:color="auto"/>
                  </w:divBdr>
                  <w:divsChild>
                    <w:div w:id="945113158">
                      <w:marLeft w:val="0"/>
                      <w:marRight w:val="0"/>
                      <w:marTop w:val="0"/>
                      <w:marBottom w:val="0"/>
                      <w:divBdr>
                        <w:top w:val="none" w:sz="0" w:space="0" w:color="auto"/>
                        <w:left w:val="none" w:sz="0" w:space="0" w:color="auto"/>
                        <w:bottom w:val="none" w:sz="0" w:space="0" w:color="auto"/>
                        <w:right w:val="none" w:sz="0" w:space="0" w:color="auto"/>
                      </w:divBdr>
                    </w:div>
                  </w:divsChild>
                </w:div>
                <w:div w:id="1347171381">
                  <w:marLeft w:val="0"/>
                  <w:marRight w:val="0"/>
                  <w:marTop w:val="0"/>
                  <w:marBottom w:val="0"/>
                  <w:divBdr>
                    <w:top w:val="none" w:sz="0" w:space="0" w:color="auto"/>
                    <w:left w:val="none" w:sz="0" w:space="0" w:color="auto"/>
                    <w:bottom w:val="none" w:sz="0" w:space="0" w:color="auto"/>
                    <w:right w:val="none" w:sz="0" w:space="0" w:color="auto"/>
                  </w:divBdr>
                  <w:divsChild>
                    <w:div w:id="61098214">
                      <w:marLeft w:val="0"/>
                      <w:marRight w:val="0"/>
                      <w:marTop w:val="0"/>
                      <w:marBottom w:val="0"/>
                      <w:divBdr>
                        <w:top w:val="none" w:sz="0" w:space="0" w:color="auto"/>
                        <w:left w:val="none" w:sz="0" w:space="0" w:color="auto"/>
                        <w:bottom w:val="none" w:sz="0" w:space="0" w:color="auto"/>
                        <w:right w:val="none" w:sz="0" w:space="0" w:color="auto"/>
                      </w:divBdr>
                    </w:div>
                  </w:divsChild>
                </w:div>
                <w:div w:id="1406411193">
                  <w:marLeft w:val="0"/>
                  <w:marRight w:val="0"/>
                  <w:marTop w:val="0"/>
                  <w:marBottom w:val="0"/>
                  <w:divBdr>
                    <w:top w:val="none" w:sz="0" w:space="0" w:color="auto"/>
                    <w:left w:val="none" w:sz="0" w:space="0" w:color="auto"/>
                    <w:bottom w:val="none" w:sz="0" w:space="0" w:color="auto"/>
                    <w:right w:val="none" w:sz="0" w:space="0" w:color="auto"/>
                  </w:divBdr>
                  <w:divsChild>
                    <w:div w:id="1209952702">
                      <w:marLeft w:val="0"/>
                      <w:marRight w:val="0"/>
                      <w:marTop w:val="0"/>
                      <w:marBottom w:val="0"/>
                      <w:divBdr>
                        <w:top w:val="none" w:sz="0" w:space="0" w:color="auto"/>
                        <w:left w:val="none" w:sz="0" w:space="0" w:color="auto"/>
                        <w:bottom w:val="none" w:sz="0" w:space="0" w:color="auto"/>
                        <w:right w:val="none" w:sz="0" w:space="0" w:color="auto"/>
                      </w:divBdr>
                    </w:div>
                  </w:divsChild>
                </w:div>
                <w:div w:id="1511948221">
                  <w:marLeft w:val="0"/>
                  <w:marRight w:val="0"/>
                  <w:marTop w:val="0"/>
                  <w:marBottom w:val="0"/>
                  <w:divBdr>
                    <w:top w:val="none" w:sz="0" w:space="0" w:color="auto"/>
                    <w:left w:val="none" w:sz="0" w:space="0" w:color="auto"/>
                    <w:bottom w:val="none" w:sz="0" w:space="0" w:color="auto"/>
                    <w:right w:val="none" w:sz="0" w:space="0" w:color="auto"/>
                  </w:divBdr>
                  <w:divsChild>
                    <w:div w:id="984890208">
                      <w:marLeft w:val="0"/>
                      <w:marRight w:val="0"/>
                      <w:marTop w:val="0"/>
                      <w:marBottom w:val="0"/>
                      <w:divBdr>
                        <w:top w:val="none" w:sz="0" w:space="0" w:color="auto"/>
                        <w:left w:val="none" w:sz="0" w:space="0" w:color="auto"/>
                        <w:bottom w:val="none" w:sz="0" w:space="0" w:color="auto"/>
                        <w:right w:val="none" w:sz="0" w:space="0" w:color="auto"/>
                      </w:divBdr>
                    </w:div>
                  </w:divsChild>
                </w:div>
                <w:div w:id="1549293540">
                  <w:marLeft w:val="0"/>
                  <w:marRight w:val="0"/>
                  <w:marTop w:val="0"/>
                  <w:marBottom w:val="0"/>
                  <w:divBdr>
                    <w:top w:val="none" w:sz="0" w:space="0" w:color="auto"/>
                    <w:left w:val="none" w:sz="0" w:space="0" w:color="auto"/>
                    <w:bottom w:val="none" w:sz="0" w:space="0" w:color="auto"/>
                    <w:right w:val="none" w:sz="0" w:space="0" w:color="auto"/>
                  </w:divBdr>
                  <w:divsChild>
                    <w:div w:id="789978196">
                      <w:marLeft w:val="0"/>
                      <w:marRight w:val="0"/>
                      <w:marTop w:val="0"/>
                      <w:marBottom w:val="0"/>
                      <w:divBdr>
                        <w:top w:val="none" w:sz="0" w:space="0" w:color="auto"/>
                        <w:left w:val="none" w:sz="0" w:space="0" w:color="auto"/>
                        <w:bottom w:val="none" w:sz="0" w:space="0" w:color="auto"/>
                        <w:right w:val="none" w:sz="0" w:space="0" w:color="auto"/>
                      </w:divBdr>
                    </w:div>
                  </w:divsChild>
                </w:div>
                <w:div w:id="1655524998">
                  <w:marLeft w:val="0"/>
                  <w:marRight w:val="0"/>
                  <w:marTop w:val="0"/>
                  <w:marBottom w:val="0"/>
                  <w:divBdr>
                    <w:top w:val="none" w:sz="0" w:space="0" w:color="auto"/>
                    <w:left w:val="none" w:sz="0" w:space="0" w:color="auto"/>
                    <w:bottom w:val="none" w:sz="0" w:space="0" w:color="auto"/>
                    <w:right w:val="none" w:sz="0" w:space="0" w:color="auto"/>
                  </w:divBdr>
                  <w:divsChild>
                    <w:div w:id="1946300268">
                      <w:marLeft w:val="0"/>
                      <w:marRight w:val="0"/>
                      <w:marTop w:val="0"/>
                      <w:marBottom w:val="0"/>
                      <w:divBdr>
                        <w:top w:val="none" w:sz="0" w:space="0" w:color="auto"/>
                        <w:left w:val="none" w:sz="0" w:space="0" w:color="auto"/>
                        <w:bottom w:val="none" w:sz="0" w:space="0" w:color="auto"/>
                        <w:right w:val="none" w:sz="0" w:space="0" w:color="auto"/>
                      </w:divBdr>
                    </w:div>
                  </w:divsChild>
                </w:div>
                <w:div w:id="1657565002">
                  <w:marLeft w:val="0"/>
                  <w:marRight w:val="0"/>
                  <w:marTop w:val="0"/>
                  <w:marBottom w:val="0"/>
                  <w:divBdr>
                    <w:top w:val="none" w:sz="0" w:space="0" w:color="auto"/>
                    <w:left w:val="none" w:sz="0" w:space="0" w:color="auto"/>
                    <w:bottom w:val="none" w:sz="0" w:space="0" w:color="auto"/>
                    <w:right w:val="none" w:sz="0" w:space="0" w:color="auto"/>
                  </w:divBdr>
                  <w:divsChild>
                    <w:div w:id="1529221357">
                      <w:marLeft w:val="0"/>
                      <w:marRight w:val="0"/>
                      <w:marTop w:val="0"/>
                      <w:marBottom w:val="0"/>
                      <w:divBdr>
                        <w:top w:val="none" w:sz="0" w:space="0" w:color="auto"/>
                        <w:left w:val="none" w:sz="0" w:space="0" w:color="auto"/>
                        <w:bottom w:val="none" w:sz="0" w:space="0" w:color="auto"/>
                        <w:right w:val="none" w:sz="0" w:space="0" w:color="auto"/>
                      </w:divBdr>
                    </w:div>
                  </w:divsChild>
                </w:div>
                <w:div w:id="1866824321">
                  <w:marLeft w:val="0"/>
                  <w:marRight w:val="0"/>
                  <w:marTop w:val="0"/>
                  <w:marBottom w:val="0"/>
                  <w:divBdr>
                    <w:top w:val="none" w:sz="0" w:space="0" w:color="auto"/>
                    <w:left w:val="none" w:sz="0" w:space="0" w:color="auto"/>
                    <w:bottom w:val="none" w:sz="0" w:space="0" w:color="auto"/>
                    <w:right w:val="none" w:sz="0" w:space="0" w:color="auto"/>
                  </w:divBdr>
                  <w:divsChild>
                    <w:div w:id="1726492731">
                      <w:marLeft w:val="0"/>
                      <w:marRight w:val="0"/>
                      <w:marTop w:val="0"/>
                      <w:marBottom w:val="0"/>
                      <w:divBdr>
                        <w:top w:val="none" w:sz="0" w:space="0" w:color="auto"/>
                        <w:left w:val="none" w:sz="0" w:space="0" w:color="auto"/>
                        <w:bottom w:val="none" w:sz="0" w:space="0" w:color="auto"/>
                        <w:right w:val="none" w:sz="0" w:space="0" w:color="auto"/>
                      </w:divBdr>
                    </w:div>
                  </w:divsChild>
                </w:div>
                <w:div w:id="2109160193">
                  <w:marLeft w:val="0"/>
                  <w:marRight w:val="0"/>
                  <w:marTop w:val="0"/>
                  <w:marBottom w:val="0"/>
                  <w:divBdr>
                    <w:top w:val="none" w:sz="0" w:space="0" w:color="auto"/>
                    <w:left w:val="none" w:sz="0" w:space="0" w:color="auto"/>
                    <w:bottom w:val="none" w:sz="0" w:space="0" w:color="auto"/>
                    <w:right w:val="none" w:sz="0" w:space="0" w:color="auto"/>
                  </w:divBdr>
                  <w:divsChild>
                    <w:div w:id="32879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87839">
      <w:bodyDiv w:val="1"/>
      <w:marLeft w:val="0"/>
      <w:marRight w:val="0"/>
      <w:marTop w:val="0"/>
      <w:marBottom w:val="0"/>
      <w:divBdr>
        <w:top w:val="none" w:sz="0" w:space="0" w:color="auto"/>
        <w:left w:val="none" w:sz="0" w:space="0" w:color="auto"/>
        <w:bottom w:val="none" w:sz="0" w:space="0" w:color="auto"/>
        <w:right w:val="none" w:sz="0" w:space="0" w:color="auto"/>
      </w:divBdr>
      <w:divsChild>
        <w:div w:id="222067009">
          <w:marLeft w:val="0"/>
          <w:marRight w:val="0"/>
          <w:marTop w:val="0"/>
          <w:marBottom w:val="0"/>
          <w:divBdr>
            <w:top w:val="none" w:sz="0" w:space="0" w:color="auto"/>
            <w:left w:val="none" w:sz="0" w:space="0" w:color="auto"/>
            <w:bottom w:val="none" w:sz="0" w:space="0" w:color="auto"/>
            <w:right w:val="none" w:sz="0" w:space="0" w:color="auto"/>
          </w:divBdr>
        </w:div>
        <w:div w:id="1133792201">
          <w:marLeft w:val="0"/>
          <w:marRight w:val="0"/>
          <w:marTop w:val="0"/>
          <w:marBottom w:val="0"/>
          <w:divBdr>
            <w:top w:val="none" w:sz="0" w:space="0" w:color="auto"/>
            <w:left w:val="none" w:sz="0" w:space="0" w:color="auto"/>
            <w:bottom w:val="none" w:sz="0" w:space="0" w:color="auto"/>
            <w:right w:val="none" w:sz="0" w:space="0" w:color="auto"/>
          </w:divBdr>
        </w:div>
        <w:div w:id="1626109627">
          <w:marLeft w:val="0"/>
          <w:marRight w:val="0"/>
          <w:marTop w:val="0"/>
          <w:marBottom w:val="0"/>
          <w:divBdr>
            <w:top w:val="none" w:sz="0" w:space="0" w:color="auto"/>
            <w:left w:val="none" w:sz="0" w:space="0" w:color="auto"/>
            <w:bottom w:val="none" w:sz="0" w:space="0" w:color="auto"/>
            <w:right w:val="none" w:sz="0" w:space="0" w:color="auto"/>
          </w:divBdr>
        </w:div>
      </w:divsChild>
    </w:div>
    <w:div w:id="58486353">
      <w:bodyDiv w:val="1"/>
      <w:marLeft w:val="0"/>
      <w:marRight w:val="0"/>
      <w:marTop w:val="0"/>
      <w:marBottom w:val="0"/>
      <w:divBdr>
        <w:top w:val="none" w:sz="0" w:space="0" w:color="auto"/>
        <w:left w:val="none" w:sz="0" w:space="0" w:color="auto"/>
        <w:bottom w:val="none" w:sz="0" w:space="0" w:color="auto"/>
        <w:right w:val="none" w:sz="0" w:space="0" w:color="auto"/>
      </w:divBdr>
    </w:div>
    <w:div w:id="91979092">
      <w:bodyDiv w:val="1"/>
      <w:marLeft w:val="0"/>
      <w:marRight w:val="0"/>
      <w:marTop w:val="0"/>
      <w:marBottom w:val="0"/>
      <w:divBdr>
        <w:top w:val="none" w:sz="0" w:space="0" w:color="auto"/>
        <w:left w:val="none" w:sz="0" w:space="0" w:color="auto"/>
        <w:bottom w:val="none" w:sz="0" w:space="0" w:color="auto"/>
        <w:right w:val="none" w:sz="0" w:space="0" w:color="auto"/>
      </w:divBdr>
    </w:div>
    <w:div w:id="94443716">
      <w:bodyDiv w:val="1"/>
      <w:marLeft w:val="0"/>
      <w:marRight w:val="0"/>
      <w:marTop w:val="0"/>
      <w:marBottom w:val="0"/>
      <w:divBdr>
        <w:top w:val="none" w:sz="0" w:space="0" w:color="auto"/>
        <w:left w:val="none" w:sz="0" w:space="0" w:color="auto"/>
        <w:bottom w:val="none" w:sz="0" w:space="0" w:color="auto"/>
        <w:right w:val="none" w:sz="0" w:space="0" w:color="auto"/>
      </w:divBdr>
    </w:div>
    <w:div w:id="95946294">
      <w:bodyDiv w:val="1"/>
      <w:marLeft w:val="0"/>
      <w:marRight w:val="0"/>
      <w:marTop w:val="0"/>
      <w:marBottom w:val="0"/>
      <w:divBdr>
        <w:top w:val="none" w:sz="0" w:space="0" w:color="auto"/>
        <w:left w:val="none" w:sz="0" w:space="0" w:color="auto"/>
        <w:bottom w:val="none" w:sz="0" w:space="0" w:color="auto"/>
        <w:right w:val="none" w:sz="0" w:space="0" w:color="auto"/>
      </w:divBdr>
      <w:divsChild>
        <w:div w:id="934829636">
          <w:marLeft w:val="0"/>
          <w:marRight w:val="0"/>
          <w:marTop w:val="0"/>
          <w:marBottom w:val="0"/>
          <w:divBdr>
            <w:top w:val="none" w:sz="0" w:space="0" w:color="auto"/>
            <w:left w:val="none" w:sz="0" w:space="0" w:color="auto"/>
            <w:bottom w:val="none" w:sz="0" w:space="0" w:color="auto"/>
            <w:right w:val="none" w:sz="0" w:space="0" w:color="auto"/>
          </w:divBdr>
          <w:divsChild>
            <w:div w:id="68233665">
              <w:marLeft w:val="0"/>
              <w:marRight w:val="0"/>
              <w:marTop w:val="0"/>
              <w:marBottom w:val="0"/>
              <w:divBdr>
                <w:top w:val="none" w:sz="0" w:space="0" w:color="auto"/>
                <w:left w:val="none" w:sz="0" w:space="0" w:color="auto"/>
                <w:bottom w:val="none" w:sz="0" w:space="0" w:color="auto"/>
                <w:right w:val="none" w:sz="0" w:space="0" w:color="auto"/>
              </w:divBdr>
              <w:divsChild>
                <w:div w:id="659624965">
                  <w:marLeft w:val="0"/>
                  <w:marRight w:val="0"/>
                  <w:marTop w:val="0"/>
                  <w:marBottom w:val="0"/>
                  <w:divBdr>
                    <w:top w:val="none" w:sz="0" w:space="0" w:color="auto"/>
                    <w:left w:val="none" w:sz="0" w:space="0" w:color="auto"/>
                    <w:bottom w:val="none" w:sz="0" w:space="0" w:color="auto"/>
                    <w:right w:val="none" w:sz="0" w:space="0" w:color="auto"/>
                  </w:divBdr>
                </w:div>
              </w:divsChild>
            </w:div>
            <w:div w:id="360203678">
              <w:marLeft w:val="0"/>
              <w:marRight w:val="0"/>
              <w:marTop w:val="0"/>
              <w:marBottom w:val="0"/>
              <w:divBdr>
                <w:top w:val="none" w:sz="0" w:space="0" w:color="auto"/>
                <w:left w:val="none" w:sz="0" w:space="0" w:color="auto"/>
                <w:bottom w:val="none" w:sz="0" w:space="0" w:color="auto"/>
                <w:right w:val="none" w:sz="0" w:space="0" w:color="auto"/>
              </w:divBdr>
              <w:divsChild>
                <w:div w:id="1501315721">
                  <w:marLeft w:val="0"/>
                  <w:marRight w:val="0"/>
                  <w:marTop w:val="0"/>
                  <w:marBottom w:val="0"/>
                  <w:divBdr>
                    <w:top w:val="none" w:sz="0" w:space="0" w:color="auto"/>
                    <w:left w:val="none" w:sz="0" w:space="0" w:color="auto"/>
                    <w:bottom w:val="none" w:sz="0" w:space="0" w:color="auto"/>
                    <w:right w:val="none" w:sz="0" w:space="0" w:color="auto"/>
                  </w:divBdr>
                </w:div>
              </w:divsChild>
            </w:div>
            <w:div w:id="1076780634">
              <w:marLeft w:val="0"/>
              <w:marRight w:val="0"/>
              <w:marTop w:val="0"/>
              <w:marBottom w:val="0"/>
              <w:divBdr>
                <w:top w:val="none" w:sz="0" w:space="0" w:color="auto"/>
                <w:left w:val="none" w:sz="0" w:space="0" w:color="auto"/>
                <w:bottom w:val="none" w:sz="0" w:space="0" w:color="auto"/>
                <w:right w:val="none" w:sz="0" w:space="0" w:color="auto"/>
              </w:divBdr>
              <w:divsChild>
                <w:div w:id="46951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82325">
      <w:bodyDiv w:val="1"/>
      <w:marLeft w:val="0"/>
      <w:marRight w:val="0"/>
      <w:marTop w:val="0"/>
      <w:marBottom w:val="0"/>
      <w:divBdr>
        <w:top w:val="none" w:sz="0" w:space="0" w:color="auto"/>
        <w:left w:val="none" w:sz="0" w:space="0" w:color="auto"/>
        <w:bottom w:val="none" w:sz="0" w:space="0" w:color="auto"/>
        <w:right w:val="none" w:sz="0" w:space="0" w:color="auto"/>
      </w:divBdr>
    </w:div>
    <w:div w:id="152526785">
      <w:bodyDiv w:val="1"/>
      <w:marLeft w:val="0"/>
      <w:marRight w:val="0"/>
      <w:marTop w:val="0"/>
      <w:marBottom w:val="0"/>
      <w:divBdr>
        <w:top w:val="none" w:sz="0" w:space="0" w:color="auto"/>
        <w:left w:val="none" w:sz="0" w:space="0" w:color="auto"/>
        <w:bottom w:val="none" w:sz="0" w:space="0" w:color="auto"/>
        <w:right w:val="none" w:sz="0" w:space="0" w:color="auto"/>
      </w:divBdr>
    </w:div>
    <w:div w:id="170722848">
      <w:bodyDiv w:val="1"/>
      <w:marLeft w:val="0"/>
      <w:marRight w:val="0"/>
      <w:marTop w:val="0"/>
      <w:marBottom w:val="0"/>
      <w:divBdr>
        <w:top w:val="none" w:sz="0" w:space="0" w:color="auto"/>
        <w:left w:val="none" w:sz="0" w:space="0" w:color="auto"/>
        <w:bottom w:val="none" w:sz="0" w:space="0" w:color="auto"/>
        <w:right w:val="none" w:sz="0" w:space="0" w:color="auto"/>
      </w:divBdr>
    </w:div>
    <w:div w:id="198982197">
      <w:bodyDiv w:val="1"/>
      <w:marLeft w:val="0"/>
      <w:marRight w:val="0"/>
      <w:marTop w:val="0"/>
      <w:marBottom w:val="0"/>
      <w:divBdr>
        <w:top w:val="none" w:sz="0" w:space="0" w:color="auto"/>
        <w:left w:val="none" w:sz="0" w:space="0" w:color="auto"/>
        <w:bottom w:val="none" w:sz="0" w:space="0" w:color="auto"/>
        <w:right w:val="none" w:sz="0" w:space="0" w:color="auto"/>
      </w:divBdr>
    </w:div>
    <w:div w:id="224267623">
      <w:bodyDiv w:val="1"/>
      <w:marLeft w:val="0"/>
      <w:marRight w:val="0"/>
      <w:marTop w:val="0"/>
      <w:marBottom w:val="0"/>
      <w:divBdr>
        <w:top w:val="none" w:sz="0" w:space="0" w:color="auto"/>
        <w:left w:val="none" w:sz="0" w:space="0" w:color="auto"/>
        <w:bottom w:val="none" w:sz="0" w:space="0" w:color="auto"/>
        <w:right w:val="none" w:sz="0" w:space="0" w:color="auto"/>
      </w:divBdr>
    </w:div>
    <w:div w:id="227614802">
      <w:bodyDiv w:val="1"/>
      <w:marLeft w:val="0"/>
      <w:marRight w:val="0"/>
      <w:marTop w:val="0"/>
      <w:marBottom w:val="0"/>
      <w:divBdr>
        <w:top w:val="none" w:sz="0" w:space="0" w:color="auto"/>
        <w:left w:val="none" w:sz="0" w:space="0" w:color="auto"/>
        <w:bottom w:val="none" w:sz="0" w:space="0" w:color="auto"/>
        <w:right w:val="none" w:sz="0" w:space="0" w:color="auto"/>
      </w:divBdr>
    </w:div>
    <w:div w:id="240214383">
      <w:bodyDiv w:val="1"/>
      <w:marLeft w:val="0"/>
      <w:marRight w:val="0"/>
      <w:marTop w:val="0"/>
      <w:marBottom w:val="0"/>
      <w:divBdr>
        <w:top w:val="none" w:sz="0" w:space="0" w:color="auto"/>
        <w:left w:val="none" w:sz="0" w:space="0" w:color="auto"/>
        <w:bottom w:val="none" w:sz="0" w:space="0" w:color="auto"/>
        <w:right w:val="none" w:sz="0" w:space="0" w:color="auto"/>
      </w:divBdr>
      <w:divsChild>
        <w:div w:id="1101030763">
          <w:marLeft w:val="0"/>
          <w:marRight w:val="0"/>
          <w:marTop w:val="0"/>
          <w:marBottom w:val="0"/>
          <w:divBdr>
            <w:top w:val="none" w:sz="0" w:space="0" w:color="auto"/>
            <w:left w:val="none" w:sz="0" w:space="0" w:color="auto"/>
            <w:bottom w:val="none" w:sz="0" w:space="0" w:color="auto"/>
            <w:right w:val="none" w:sz="0" w:space="0" w:color="auto"/>
          </w:divBdr>
        </w:div>
        <w:div w:id="1546797267">
          <w:marLeft w:val="0"/>
          <w:marRight w:val="0"/>
          <w:marTop w:val="0"/>
          <w:marBottom w:val="0"/>
          <w:divBdr>
            <w:top w:val="none" w:sz="0" w:space="0" w:color="auto"/>
            <w:left w:val="none" w:sz="0" w:space="0" w:color="auto"/>
            <w:bottom w:val="none" w:sz="0" w:space="0" w:color="auto"/>
            <w:right w:val="none" w:sz="0" w:space="0" w:color="auto"/>
          </w:divBdr>
        </w:div>
        <w:div w:id="2123956638">
          <w:marLeft w:val="0"/>
          <w:marRight w:val="0"/>
          <w:marTop w:val="0"/>
          <w:marBottom w:val="0"/>
          <w:divBdr>
            <w:top w:val="none" w:sz="0" w:space="0" w:color="auto"/>
            <w:left w:val="none" w:sz="0" w:space="0" w:color="auto"/>
            <w:bottom w:val="none" w:sz="0" w:space="0" w:color="auto"/>
            <w:right w:val="none" w:sz="0" w:space="0" w:color="auto"/>
          </w:divBdr>
        </w:div>
      </w:divsChild>
    </w:div>
    <w:div w:id="242953614">
      <w:bodyDiv w:val="1"/>
      <w:marLeft w:val="0"/>
      <w:marRight w:val="0"/>
      <w:marTop w:val="0"/>
      <w:marBottom w:val="0"/>
      <w:divBdr>
        <w:top w:val="none" w:sz="0" w:space="0" w:color="auto"/>
        <w:left w:val="none" w:sz="0" w:space="0" w:color="auto"/>
        <w:bottom w:val="none" w:sz="0" w:space="0" w:color="auto"/>
        <w:right w:val="none" w:sz="0" w:space="0" w:color="auto"/>
      </w:divBdr>
    </w:div>
    <w:div w:id="252513811">
      <w:bodyDiv w:val="1"/>
      <w:marLeft w:val="0"/>
      <w:marRight w:val="0"/>
      <w:marTop w:val="0"/>
      <w:marBottom w:val="0"/>
      <w:divBdr>
        <w:top w:val="none" w:sz="0" w:space="0" w:color="auto"/>
        <w:left w:val="none" w:sz="0" w:space="0" w:color="auto"/>
        <w:bottom w:val="none" w:sz="0" w:space="0" w:color="auto"/>
        <w:right w:val="none" w:sz="0" w:space="0" w:color="auto"/>
      </w:divBdr>
      <w:divsChild>
        <w:div w:id="348600901">
          <w:marLeft w:val="0"/>
          <w:marRight w:val="0"/>
          <w:marTop w:val="0"/>
          <w:marBottom w:val="0"/>
          <w:divBdr>
            <w:top w:val="none" w:sz="0" w:space="0" w:color="auto"/>
            <w:left w:val="none" w:sz="0" w:space="0" w:color="auto"/>
            <w:bottom w:val="none" w:sz="0" w:space="0" w:color="auto"/>
            <w:right w:val="none" w:sz="0" w:space="0" w:color="auto"/>
          </w:divBdr>
        </w:div>
      </w:divsChild>
    </w:div>
    <w:div w:id="283538901">
      <w:bodyDiv w:val="1"/>
      <w:marLeft w:val="0"/>
      <w:marRight w:val="0"/>
      <w:marTop w:val="0"/>
      <w:marBottom w:val="0"/>
      <w:divBdr>
        <w:top w:val="none" w:sz="0" w:space="0" w:color="auto"/>
        <w:left w:val="none" w:sz="0" w:space="0" w:color="auto"/>
        <w:bottom w:val="none" w:sz="0" w:space="0" w:color="auto"/>
        <w:right w:val="none" w:sz="0" w:space="0" w:color="auto"/>
      </w:divBdr>
      <w:divsChild>
        <w:div w:id="31275230">
          <w:marLeft w:val="0"/>
          <w:marRight w:val="0"/>
          <w:marTop w:val="0"/>
          <w:marBottom w:val="0"/>
          <w:divBdr>
            <w:top w:val="none" w:sz="0" w:space="0" w:color="auto"/>
            <w:left w:val="none" w:sz="0" w:space="0" w:color="auto"/>
            <w:bottom w:val="none" w:sz="0" w:space="0" w:color="auto"/>
            <w:right w:val="none" w:sz="0" w:space="0" w:color="auto"/>
          </w:divBdr>
        </w:div>
        <w:div w:id="36508715">
          <w:marLeft w:val="0"/>
          <w:marRight w:val="0"/>
          <w:marTop w:val="0"/>
          <w:marBottom w:val="0"/>
          <w:divBdr>
            <w:top w:val="none" w:sz="0" w:space="0" w:color="auto"/>
            <w:left w:val="none" w:sz="0" w:space="0" w:color="auto"/>
            <w:bottom w:val="none" w:sz="0" w:space="0" w:color="auto"/>
            <w:right w:val="none" w:sz="0" w:space="0" w:color="auto"/>
          </w:divBdr>
        </w:div>
        <w:div w:id="55014127">
          <w:marLeft w:val="0"/>
          <w:marRight w:val="0"/>
          <w:marTop w:val="0"/>
          <w:marBottom w:val="0"/>
          <w:divBdr>
            <w:top w:val="none" w:sz="0" w:space="0" w:color="auto"/>
            <w:left w:val="none" w:sz="0" w:space="0" w:color="auto"/>
            <w:bottom w:val="none" w:sz="0" w:space="0" w:color="auto"/>
            <w:right w:val="none" w:sz="0" w:space="0" w:color="auto"/>
          </w:divBdr>
        </w:div>
        <w:div w:id="61366762">
          <w:marLeft w:val="0"/>
          <w:marRight w:val="0"/>
          <w:marTop w:val="0"/>
          <w:marBottom w:val="0"/>
          <w:divBdr>
            <w:top w:val="none" w:sz="0" w:space="0" w:color="auto"/>
            <w:left w:val="none" w:sz="0" w:space="0" w:color="auto"/>
            <w:bottom w:val="none" w:sz="0" w:space="0" w:color="auto"/>
            <w:right w:val="none" w:sz="0" w:space="0" w:color="auto"/>
          </w:divBdr>
        </w:div>
        <w:div w:id="101266564">
          <w:marLeft w:val="0"/>
          <w:marRight w:val="0"/>
          <w:marTop w:val="0"/>
          <w:marBottom w:val="0"/>
          <w:divBdr>
            <w:top w:val="none" w:sz="0" w:space="0" w:color="auto"/>
            <w:left w:val="none" w:sz="0" w:space="0" w:color="auto"/>
            <w:bottom w:val="none" w:sz="0" w:space="0" w:color="auto"/>
            <w:right w:val="none" w:sz="0" w:space="0" w:color="auto"/>
          </w:divBdr>
        </w:div>
        <w:div w:id="113184125">
          <w:marLeft w:val="0"/>
          <w:marRight w:val="0"/>
          <w:marTop w:val="0"/>
          <w:marBottom w:val="0"/>
          <w:divBdr>
            <w:top w:val="none" w:sz="0" w:space="0" w:color="auto"/>
            <w:left w:val="none" w:sz="0" w:space="0" w:color="auto"/>
            <w:bottom w:val="none" w:sz="0" w:space="0" w:color="auto"/>
            <w:right w:val="none" w:sz="0" w:space="0" w:color="auto"/>
          </w:divBdr>
        </w:div>
        <w:div w:id="129251923">
          <w:marLeft w:val="0"/>
          <w:marRight w:val="0"/>
          <w:marTop w:val="0"/>
          <w:marBottom w:val="0"/>
          <w:divBdr>
            <w:top w:val="none" w:sz="0" w:space="0" w:color="auto"/>
            <w:left w:val="none" w:sz="0" w:space="0" w:color="auto"/>
            <w:bottom w:val="none" w:sz="0" w:space="0" w:color="auto"/>
            <w:right w:val="none" w:sz="0" w:space="0" w:color="auto"/>
          </w:divBdr>
        </w:div>
        <w:div w:id="168646064">
          <w:marLeft w:val="0"/>
          <w:marRight w:val="0"/>
          <w:marTop w:val="0"/>
          <w:marBottom w:val="0"/>
          <w:divBdr>
            <w:top w:val="none" w:sz="0" w:space="0" w:color="auto"/>
            <w:left w:val="none" w:sz="0" w:space="0" w:color="auto"/>
            <w:bottom w:val="none" w:sz="0" w:space="0" w:color="auto"/>
            <w:right w:val="none" w:sz="0" w:space="0" w:color="auto"/>
          </w:divBdr>
        </w:div>
        <w:div w:id="173420992">
          <w:marLeft w:val="0"/>
          <w:marRight w:val="0"/>
          <w:marTop w:val="0"/>
          <w:marBottom w:val="0"/>
          <w:divBdr>
            <w:top w:val="none" w:sz="0" w:space="0" w:color="auto"/>
            <w:left w:val="none" w:sz="0" w:space="0" w:color="auto"/>
            <w:bottom w:val="none" w:sz="0" w:space="0" w:color="auto"/>
            <w:right w:val="none" w:sz="0" w:space="0" w:color="auto"/>
          </w:divBdr>
        </w:div>
        <w:div w:id="180630738">
          <w:marLeft w:val="0"/>
          <w:marRight w:val="0"/>
          <w:marTop w:val="0"/>
          <w:marBottom w:val="0"/>
          <w:divBdr>
            <w:top w:val="none" w:sz="0" w:space="0" w:color="auto"/>
            <w:left w:val="none" w:sz="0" w:space="0" w:color="auto"/>
            <w:bottom w:val="none" w:sz="0" w:space="0" w:color="auto"/>
            <w:right w:val="none" w:sz="0" w:space="0" w:color="auto"/>
          </w:divBdr>
        </w:div>
        <w:div w:id="183058456">
          <w:marLeft w:val="0"/>
          <w:marRight w:val="0"/>
          <w:marTop w:val="0"/>
          <w:marBottom w:val="0"/>
          <w:divBdr>
            <w:top w:val="none" w:sz="0" w:space="0" w:color="auto"/>
            <w:left w:val="none" w:sz="0" w:space="0" w:color="auto"/>
            <w:bottom w:val="none" w:sz="0" w:space="0" w:color="auto"/>
            <w:right w:val="none" w:sz="0" w:space="0" w:color="auto"/>
          </w:divBdr>
        </w:div>
        <w:div w:id="202643463">
          <w:marLeft w:val="0"/>
          <w:marRight w:val="0"/>
          <w:marTop w:val="0"/>
          <w:marBottom w:val="0"/>
          <w:divBdr>
            <w:top w:val="none" w:sz="0" w:space="0" w:color="auto"/>
            <w:left w:val="none" w:sz="0" w:space="0" w:color="auto"/>
            <w:bottom w:val="none" w:sz="0" w:space="0" w:color="auto"/>
            <w:right w:val="none" w:sz="0" w:space="0" w:color="auto"/>
          </w:divBdr>
        </w:div>
        <w:div w:id="204756795">
          <w:marLeft w:val="0"/>
          <w:marRight w:val="0"/>
          <w:marTop w:val="0"/>
          <w:marBottom w:val="0"/>
          <w:divBdr>
            <w:top w:val="none" w:sz="0" w:space="0" w:color="auto"/>
            <w:left w:val="none" w:sz="0" w:space="0" w:color="auto"/>
            <w:bottom w:val="none" w:sz="0" w:space="0" w:color="auto"/>
            <w:right w:val="none" w:sz="0" w:space="0" w:color="auto"/>
          </w:divBdr>
        </w:div>
        <w:div w:id="214899847">
          <w:marLeft w:val="0"/>
          <w:marRight w:val="0"/>
          <w:marTop w:val="0"/>
          <w:marBottom w:val="0"/>
          <w:divBdr>
            <w:top w:val="none" w:sz="0" w:space="0" w:color="auto"/>
            <w:left w:val="none" w:sz="0" w:space="0" w:color="auto"/>
            <w:bottom w:val="none" w:sz="0" w:space="0" w:color="auto"/>
            <w:right w:val="none" w:sz="0" w:space="0" w:color="auto"/>
          </w:divBdr>
        </w:div>
        <w:div w:id="241258206">
          <w:marLeft w:val="0"/>
          <w:marRight w:val="0"/>
          <w:marTop w:val="0"/>
          <w:marBottom w:val="0"/>
          <w:divBdr>
            <w:top w:val="none" w:sz="0" w:space="0" w:color="auto"/>
            <w:left w:val="none" w:sz="0" w:space="0" w:color="auto"/>
            <w:bottom w:val="none" w:sz="0" w:space="0" w:color="auto"/>
            <w:right w:val="none" w:sz="0" w:space="0" w:color="auto"/>
          </w:divBdr>
          <w:divsChild>
            <w:div w:id="276911419">
              <w:marLeft w:val="0"/>
              <w:marRight w:val="0"/>
              <w:marTop w:val="0"/>
              <w:marBottom w:val="0"/>
              <w:divBdr>
                <w:top w:val="none" w:sz="0" w:space="0" w:color="auto"/>
                <w:left w:val="none" w:sz="0" w:space="0" w:color="auto"/>
                <w:bottom w:val="none" w:sz="0" w:space="0" w:color="auto"/>
                <w:right w:val="none" w:sz="0" w:space="0" w:color="auto"/>
              </w:divBdr>
            </w:div>
            <w:div w:id="423651911">
              <w:marLeft w:val="0"/>
              <w:marRight w:val="0"/>
              <w:marTop w:val="0"/>
              <w:marBottom w:val="0"/>
              <w:divBdr>
                <w:top w:val="none" w:sz="0" w:space="0" w:color="auto"/>
                <w:left w:val="none" w:sz="0" w:space="0" w:color="auto"/>
                <w:bottom w:val="none" w:sz="0" w:space="0" w:color="auto"/>
                <w:right w:val="none" w:sz="0" w:space="0" w:color="auto"/>
              </w:divBdr>
            </w:div>
            <w:div w:id="1738046550">
              <w:marLeft w:val="0"/>
              <w:marRight w:val="0"/>
              <w:marTop w:val="0"/>
              <w:marBottom w:val="0"/>
              <w:divBdr>
                <w:top w:val="none" w:sz="0" w:space="0" w:color="auto"/>
                <w:left w:val="none" w:sz="0" w:space="0" w:color="auto"/>
                <w:bottom w:val="none" w:sz="0" w:space="0" w:color="auto"/>
                <w:right w:val="none" w:sz="0" w:space="0" w:color="auto"/>
              </w:divBdr>
            </w:div>
            <w:div w:id="1792095303">
              <w:marLeft w:val="0"/>
              <w:marRight w:val="0"/>
              <w:marTop w:val="0"/>
              <w:marBottom w:val="0"/>
              <w:divBdr>
                <w:top w:val="none" w:sz="0" w:space="0" w:color="auto"/>
                <w:left w:val="none" w:sz="0" w:space="0" w:color="auto"/>
                <w:bottom w:val="none" w:sz="0" w:space="0" w:color="auto"/>
                <w:right w:val="none" w:sz="0" w:space="0" w:color="auto"/>
              </w:divBdr>
            </w:div>
            <w:div w:id="2028411198">
              <w:marLeft w:val="0"/>
              <w:marRight w:val="0"/>
              <w:marTop w:val="0"/>
              <w:marBottom w:val="0"/>
              <w:divBdr>
                <w:top w:val="none" w:sz="0" w:space="0" w:color="auto"/>
                <w:left w:val="none" w:sz="0" w:space="0" w:color="auto"/>
                <w:bottom w:val="none" w:sz="0" w:space="0" w:color="auto"/>
                <w:right w:val="none" w:sz="0" w:space="0" w:color="auto"/>
              </w:divBdr>
            </w:div>
          </w:divsChild>
        </w:div>
        <w:div w:id="242422075">
          <w:marLeft w:val="0"/>
          <w:marRight w:val="0"/>
          <w:marTop w:val="0"/>
          <w:marBottom w:val="0"/>
          <w:divBdr>
            <w:top w:val="none" w:sz="0" w:space="0" w:color="auto"/>
            <w:left w:val="none" w:sz="0" w:space="0" w:color="auto"/>
            <w:bottom w:val="none" w:sz="0" w:space="0" w:color="auto"/>
            <w:right w:val="none" w:sz="0" w:space="0" w:color="auto"/>
          </w:divBdr>
        </w:div>
        <w:div w:id="249319534">
          <w:marLeft w:val="0"/>
          <w:marRight w:val="0"/>
          <w:marTop w:val="0"/>
          <w:marBottom w:val="0"/>
          <w:divBdr>
            <w:top w:val="none" w:sz="0" w:space="0" w:color="auto"/>
            <w:left w:val="none" w:sz="0" w:space="0" w:color="auto"/>
            <w:bottom w:val="none" w:sz="0" w:space="0" w:color="auto"/>
            <w:right w:val="none" w:sz="0" w:space="0" w:color="auto"/>
          </w:divBdr>
        </w:div>
        <w:div w:id="305358051">
          <w:marLeft w:val="0"/>
          <w:marRight w:val="0"/>
          <w:marTop w:val="0"/>
          <w:marBottom w:val="0"/>
          <w:divBdr>
            <w:top w:val="none" w:sz="0" w:space="0" w:color="auto"/>
            <w:left w:val="none" w:sz="0" w:space="0" w:color="auto"/>
            <w:bottom w:val="none" w:sz="0" w:space="0" w:color="auto"/>
            <w:right w:val="none" w:sz="0" w:space="0" w:color="auto"/>
          </w:divBdr>
        </w:div>
        <w:div w:id="328484480">
          <w:marLeft w:val="0"/>
          <w:marRight w:val="0"/>
          <w:marTop w:val="0"/>
          <w:marBottom w:val="0"/>
          <w:divBdr>
            <w:top w:val="none" w:sz="0" w:space="0" w:color="auto"/>
            <w:left w:val="none" w:sz="0" w:space="0" w:color="auto"/>
            <w:bottom w:val="none" w:sz="0" w:space="0" w:color="auto"/>
            <w:right w:val="none" w:sz="0" w:space="0" w:color="auto"/>
          </w:divBdr>
          <w:divsChild>
            <w:div w:id="383214791">
              <w:marLeft w:val="0"/>
              <w:marRight w:val="0"/>
              <w:marTop w:val="0"/>
              <w:marBottom w:val="0"/>
              <w:divBdr>
                <w:top w:val="none" w:sz="0" w:space="0" w:color="auto"/>
                <w:left w:val="none" w:sz="0" w:space="0" w:color="auto"/>
                <w:bottom w:val="none" w:sz="0" w:space="0" w:color="auto"/>
                <w:right w:val="none" w:sz="0" w:space="0" w:color="auto"/>
              </w:divBdr>
            </w:div>
            <w:div w:id="594096576">
              <w:marLeft w:val="0"/>
              <w:marRight w:val="0"/>
              <w:marTop w:val="0"/>
              <w:marBottom w:val="0"/>
              <w:divBdr>
                <w:top w:val="none" w:sz="0" w:space="0" w:color="auto"/>
                <w:left w:val="none" w:sz="0" w:space="0" w:color="auto"/>
                <w:bottom w:val="none" w:sz="0" w:space="0" w:color="auto"/>
                <w:right w:val="none" w:sz="0" w:space="0" w:color="auto"/>
              </w:divBdr>
            </w:div>
            <w:div w:id="793787344">
              <w:marLeft w:val="0"/>
              <w:marRight w:val="0"/>
              <w:marTop w:val="0"/>
              <w:marBottom w:val="0"/>
              <w:divBdr>
                <w:top w:val="none" w:sz="0" w:space="0" w:color="auto"/>
                <w:left w:val="none" w:sz="0" w:space="0" w:color="auto"/>
                <w:bottom w:val="none" w:sz="0" w:space="0" w:color="auto"/>
                <w:right w:val="none" w:sz="0" w:space="0" w:color="auto"/>
              </w:divBdr>
            </w:div>
            <w:div w:id="1180242615">
              <w:marLeft w:val="0"/>
              <w:marRight w:val="0"/>
              <w:marTop w:val="0"/>
              <w:marBottom w:val="0"/>
              <w:divBdr>
                <w:top w:val="none" w:sz="0" w:space="0" w:color="auto"/>
                <w:left w:val="none" w:sz="0" w:space="0" w:color="auto"/>
                <w:bottom w:val="none" w:sz="0" w:space="0" w:color="auto"/>
                <w:right w:val="none" w:sz="0" w:space="0" w:color="auto"/>
              </w:divBdr>
            </w:div>
            <w:div w:id="2084134533">
              <w:marLeft w:val="0"/>
              <w:marRight w:val="0"/>
              <w:marTop w:val="0"/>
              <w:marBottom w:val="0"/>
              <w:divBdr>
                <w:top w:val="none" w:sz="0" w:space="0" w:color="auto"/>
                <w:left w:val="none" w:sz="0" w:space="0" w:color="auto"/>
                <w:bottom w:val="none" w:sz="0" w:space="0" w:color="auto"/>
                <w:right w:val="none" w:sz="0" w:space="0" w:color="auto"/>
              </w:divBdr>
            </w:div>
          </w:divsChild>
        </w:div>
        <w:div w:id="353268739">
          <w:marLeft w:val="0"/>
          <w:marRight w:val="0"/>
          <w:marTop w:val="0"/>
          <w:marBottom w:val="0"/>
          <w:divBdr>
            <w:top w:val="none" w:sz="0" w:space="0" w:color="auto"/>
            <w:left w:val="none" w:sz="0" w:space="0" w:color="auto"/>
            <w:bottom w:val="none" w:sz="0" w:space="0" w:color="auto"/>
            <w:right w:val="none" w:sz="0" w:space="0" w:color="auto"/>
          </w:divBdr>
        </w:div>
        <w:div w:id="416024662">
          <w:marLeft w:val="0"/>
          <w:marRight w:val="0"/>
          <w:marTop w:val="0"/>
          <w:marBottom w:val="0"/>
          <w:divBdr>
            <w:top w:val="none" w:sz="0" w:space="0" w:color="auto"/>
            <w:left w:val="none" w:sz="0" w:space="0" w:color="auto"/>
            <w:bottom w:val="none" w:sz="0" w:space="0" w:color="auto"/>
            <w:right w:val="none" w:sz="0" w:space="0" w:color="auto"/>
          </w:divBdr>
        </w:div>
        <w:div w:id="433525955">
          <w:marLeft w:val="0"/>
          <w:marRight w:val="0"/>
          <w:marTop w:val="0"/>
          <w:marBottom w:val="0"/>
          <w:divBdr>
            <w:top w:val="none" w:sz="0" w:space="0" w:color="auto"/>
            <w:left w:val="none" w:sz="0" w:space="0" w:color="auto"/>
            <w:bottom w:val="none" w:sz="0" w:space="0" w:color="auto"/>
            <w:right w:val="none" w:sz="0" w:space="0" w:color="auto"/>
          </w:divBdr>
        </w:div>
        <w:div w:id="447814546">
          <w:marLeft w:val="0"/>
          <w:marRight w:val="0"/>
          <w:marTop w:val="0"/>
          <w:marBottom w:val="0"/>
          <w:divBdr>
            <w:top w:val="none" w:sz="0" w:space="0" w:color="auto"/>
            <w:left w:val="none" w:sz="0" w:space="0" w:color="auto"/>
            <w:bottom w:val="none" w:sz="0" w:space="0" w:color="auto"/>
            <w:right w:val="none" w:sz="0" w:space="0" w:color="auto"/>
          </w:divBdr>
          <w:divsChild>
            <w:div w:id="50153329">
              <w:marLeft w:val="0"/>
              <w:marRight w:val="0"/>
              <w:marTop w:val="0"/>
              <w:marBottom w:val="0"/>
              <w:divBdr>
                <w:top w:val="none" w:sz="0" w:space="0" w:color="auto"/>
                <w:left w:val="none" w:sz="0" w:space="0" w:color="auto"/>
                <w:bottom w:val="none" w:sz="0" w:space="0" w:color="auto"/>
                <w:right w:val="none" w:sz="0" w:space="0" w:color="auto"/>
              </w:divBdr>
            </w:div>
            <w:div w:id="221213069">
              <w:marLeft w:val="0"/>
              <w:marRight w:val="0"/>
              <w:marTop w:val="0"/>
              <w:marBottom w:val="0"/>
              <w:divBdr>
                <w:top w:val="none" w:sz="0" w:space="0" w:color="auto"/>
                <w:left w:val="none" w:sz="0" w:space="0" w:color="auto"/>
                <w:bottom w:val="none" w:sz="0" w:space="0" w:color="auto"/>
                <w:right w:val="none" w:sz="0" w:space="0" w:color="auto"/>
              </w:divBdr>
            </w:div>
            <w:div w:id="350497558">
              <w:marLeft w:val="0"/>
              <w:marRight w:val="0"/>
              <w:marTop w:val="0"/>
              <w:marBottom w:val="0"/>
              <w:divBdr>
                <w:top w:val="none" w:sz="0" w:space="0" w:color="auto"/>
                <w:left w:val="none" w:sz="0" w:space="0" w:color="auto"/>
                <w:bottom w:val="none" w:sz="0" w:space="0" w:color="auto"/>
                <w:right w:val="none" w:sz="0" w:space="0" w:color="auto"/>
              </w:divBdr>
            </w:div>
            <w:div w:id="1645892785">
              <w:marLeft w:val="0"/>
              <w:marRight w:val="0"/>
              <w:marTop w:val="0"/>
              <w:marBottom w:val="0"/>
              <w:divBdr>
                <w:top w:val="none" w:sz="0" w:space="0" w:color="auto"/>
                <w:left w:val="none" w:sz="0" w:space="0" w:color="auto"/>
                <w:bottom w:val="none" w:sz="0" w:space="0" w:color="auto"/>
                <w:right w:val="none" w:sz="0" w:space="0" w:color="auto"/>
              </w:divBdr>
            </w:div>
            <w:div w:id="2074354760">
              <w:marLeft w:val="0"/>
              <w:marRight w:val="0"/>
              <w:marTop w:val="0"/>
              <w:marBottom w:val="0"/>
              <w:divBdr>
                <w:top w:val="none" w:sz="0" w:space="0" w:color="auto"/>
                <w:left w:val="none" w:sz="0" w:space="0" w:color="auto"/>
                <w:bottom w:val="none" w:sz="0" w:space="0" w:color="auto"/>
                <w:right w:val="none" w:sz="0" w:space="0" w:color="auto"/>
              </w:divBdr>
            </w:div>
          </w:divsChild>
        </w:div>
        <w:div w:id="461071751">
          <w:marLeft w:val="0"/>
          <w:marRight w:val="0"/>
          <w:marTop w:val="0"/>
          <w:marBottom w:val="0"/>
          <w:divBdr>
            <w:top w:val="none" w:sz="0" w:space="0" w:color="auto"/>
            <w:left w:val="none" w:sz="0" w:space="0" w:color="auto"/>
            <w:bottom w:val="none" w:sz="0" w:space="0" w:color="auto"/>
            <w:right w:val="none" w:sz="0" w:space="0" w:color="auto"/>
          </w:divBdr>
        </w:div>
        <w:div w:id="488864594">
          <w:marLeft w:val="0"/>
          <w:marRight w:val="0"/>
          <w:marTop w:val="0"/>
          <w:marBottom w:val="0"/>
          <w:divBdr>
            <w:top w:val="none" w:sz="0" w:space="0" w:color="auto"/>
            <w:left w:val="none" w:sz="0" w:space="0" w:color="auto"/>
            <w:bottom w:val="none" w:sz="0" w:space="0" w:color="auto"/>
            <w:right w:val="none" w:sz="0" w:space="0" w:color="auto"/>
          </w:divBdr>
        </w:div>
        <w:div w:id="567033164">
          <w:marLeft w:val="0"/>
          <w:marRight w:val="0"/>
          <w:marTop w:val="0"/>
          <w:marBottom w:val="0"/>
          <w:divBdr>
            <w:top w:val="none" w:sz="0" w:space="0" w:color="auto"/>
            <w:left w:val="none" w:sz="0" w:space="0" w:color="auto"/>
            <w:bottom w:val="none" w:sz="0" w:space="0" w:color="auto"/>
            <w:right w:val="none" w:sz="0" w:space="0" w:color="auto"/>
          </w:divBdr>
        </w:div>
        <w:div w:id="685256776">
          <w:marLeft w:val="0"/>
          <w:marRight w:val="0"/>
          <w:marTop w:val="0"/>
          <w:marBottom w:val="0"/>
          <w:divBdr>
            <w:top w:val="none" w:sz="0" w:space="0" w:color="auto"/>
            <w:left w:val="none" w:sz="0" w:space="0" w:color="auto"/>
            <w:bottom w:val="none" w:sz="0" w:space="0" w:color="auto"/>
            <w:right w:val="none" w:sz="0" w:space="0" w:color="auto"/>
          </w:divBdr>
        </w:div>
        <w:div w:id="688680368">
          <w:marLeft w:val="0"/>
          <w:marRight w:val="0"/>
          <w:marTop w:val="0"/>
          <w:marBottom w:val="0"/>
          <w:divBdr>
            <w:top w:val="none" w:sz="0" w:space="0" w:color="auto"/>
            <w:left w:val="none" w:sz="0" w:space="0" w:color="auto"/>
            <w:bottom w:val="none" w:sz="0" w:space="0" w:color="auto"/>
            <w:right w:val="none" w:sz="0" w:space="0" w:color="auto"/>
          </w:divBdr>
        </w:div>
        <w:div w:id="720129048">
          <w:marLeft w:val="0"/>
          <w:marRight w:val="0"/>
          <w:marTop w:val="0"/>
          <w:marBottom w:val="0"/>
          <w:divBdr>
            <w:top w:val="none" w:sz="0" w:space="0" w:color="auto"/>
            <w:left w:val="none" w:sz="0" w:space="0" w:color="auto"/>
            <w:bottom w:val="none" w:sz="0" w:space="0" w:color="auto"/>
            <w:right w:val="none" w:sz="0" w:space="0" w:color="auto"/>
          </w:divBdr>
        </w:div>
        <w:div w:id="735669091">
          <w:marLeft w:val="0"/>
          <w:marRight w:val="0"/>
          <w:marTop w:val="0"/>
          <w:marBottom w:val="0"/>
          <w:divBdr>
            <w:top w:val="none" w:sz="0" w:space="0" w:color="auto"/>
            <w:left w:val="none" w:sz="0" w:space="0" w:color="auto"/>
            <w:bottom w:val="none" w:sz="0" w:space="0" w:color="auto"/>
            <w:right w:val="none" w:sz="0" w:space="0" w:color="auto"/>
          </w:divBdr>
        </w:div>
        <w:div w:id="736784061">
          <w:marLeft w:val="0"/>
          <w:marRight w:val="0"/>
          <w:marTop w:val="0"/>
          <w:marBottom w:val="0"/>
          <w:divBdr>
            <w:top w:val="none" w:sz="0" w:space="0" w:color="auto"/>
            <w:left w:val="none" w:sz="0" w:space="0" w:color="auto"/>
            <w:bottom w:val="none" w:sz="0" w:space="0" w:color="auto"/>
            <w:right w:val="none" w:sz="0" w:space="0" w:color="auto"/>
          </w:divBdr>
        </w:div>
        <w:div w:id="892689769">
          <w:marLeft w:val="0"/>
          <w:marRight w:val="0"/>
          <w:marTop w:val="0"/>
          <w:marBottom w:val="0"/>
          <w:divBdr>
            <w:top w:val="none" w:sz="0" w:space="0" w:color="auto"/>
            <w:left w:val="none" w:sz="0" w:space="0" w:color="auto"/>
            <w:bottom w:val="none" w:sz="0" w:space="0" w:color="auto"/>
            <w:right w:val="none" w:sz="0" w:space="0" w:color="auto"/>
          </w:divBdr>
        </w:div>
        <w:div w:id="930627892">
          <w:marLeft w:val="0"/>
          <w:marRight w:val="0"/>
          <w:marTop w:val="0"/>
          <w:marBottom w:val="0"/>
          <w:divBdr>
            <w:top w:val="none" w:sz="0" w:space="0" w:color="auto"/>
            <w:left w:val="none" w:sz="0" w:space="0" w:color="auto"/>
            <w:bottom w:val="none" w:sz="0" w:space="0" w:color="auto"/>
            <w:right w:val="none" w:sz="0" w:space="0" w:color="auto"/>
          </w:divBdr>
        </w:div>
        <w:div w:id="934095356">
          <w:marLeft w:val="0"/>
          <w:marRight w:val="0"/>
          <w:marTop w:val="0"/>
          <w:marBottom w:val="0"/>
          <w:divBdr>
            <w:top w:val="none" w:sz="0" w:space="0" w:color="auto"/>
            <w:left w:val="none" w:sz="0" w:space="0" w:color="auto"/>
            <w:bottom w:val="none" w:sz="0" w:space="0" w:color="auto"/>
            <w:right w:val="none" w:sz="0" w:space="0" w:color="auto"/>
          </w:divBdr>
        </w:div>
        <w:div w:id="955336606">
          <w:marLeft w:val="0"/>
          <w:marRight w:val="0"/>
          <w:marTop w:val="0"/>
          <w:marBottom w:val="0"/>
          <w:divBdr>
            <w:top w:val="none" w:sz="0" w:space="0" w:color="auto"/>
            <w:left w:val="none" w:sz="0" w:space="0" w:color="auto"/>
            <w:bottom w:val="none" w:sz="0" w:space="0" w:color="auto"/>
            <w:right w:val="none" w:sz="0" w:space="0" w:color="auto"/>
          </w:divBdr>
        </w:div>
        <w:div w:id="986864868">
          <w:marLeft w:val="0"/>
          <w:marRight w:val="0"/>
          <w:marTop w:val="0"/>
          <w:marBottom w:val="0"/>
          <w:divBdr>
            <w:top w:val="none" w:sz="0" w:space="0" w:color="auto"/>
            <w:left w:val="none" w:sz="0" w:space="0" w:color="auto"/>
            <w:bottom w:val="none" w:sz="0" w:space="0" w:color="auto"/>
            <w:right w:val="none" w:sz="0" w:space="0" w:color="auto"/>
          </w:divBdr>
        </w:div>
        <w:div w:id="1016738015">
          <w:marLeft w:val="0"/>
          <w:marRight w:val="0"/>
          <w:marTop w:val="0"/>
          <w:marBottom w:val="0"/>
          <w:divBdr>
            <w:top w:val="none" w:sz="0" w:space="0" w:color="auto"/>
            <w:left w:val="none" w:sz="0" w:space="0" w:color="auto"/>
            <w:bottom w:val="none" w:sz="0" w:space="0" w:color="auto"/>
            <w:right w:val="none" w:sz="0" w:space="0" w:color="auto"/>
          </w:divBdr>
        </w:div>
        <w:div w:id="1036464427">
          <w:marLeft w:val="0"/>
          <w:marRight w:val="0"/>
          <w:marTop w:val="0"/>
          <w:marBottom w:val="0"/>
          <w:divBdr>
            <w:top w:val="none" w:sz="0" w:space="0" w:color="auto"/>
            <w:left w:val="none" w:sz="0" w:space="0" w:color="auto"/>
            <w:bottom w:val="none" w:sz="0" w:space="0" w:color="auto"/>
            <w:right w:val="none" w:sz="0" w:space="0" w:color="auto"/>
          </w:divBdr>
          <w:divsChild>
            <w:div w:id="20471847">
              <w:marLeft w:val="0"/>
              <w:marRight w:val="0"/>
              <w:marTop w:val="0"/>
              <w:marBottom w:val="0"/>
              <w:divBdr>
                <w:top w:val="none" w:sz="0" w:space="0" w:color="auto"/>
                <w:left w:val="none" w:sz="0" w:space="0" w:color="auto"/>
                <w:bottom w:val="none" w:sz="0" w:space="0" w:color="auto"/>
                <w:right w:val="none" w:sz="0" w:space="0" w:color="auto"/>
              </w:divBdr>
            </w:div>
            <w:div w:id="742139528">
              <w:marLeft w:val="0"/>
              <w:marRight w:val="0"/>
              <w:marTop w:val="0"/>
              <w:marBottom w:val="0"/>
              <w:divBdr>
                <w:top w:val="none" w:sz="0" w:space="0" w:color="auto"/>
                <w:left w:val="none" w:sz="0" w:space="0" w:color="auto"/>
                <w:bottom w:val="none" w:sz="0" w:space="0" w:color="auto"/>
                <w:right w:val="none" w:sz="0" w:space="0" w:color="auto"/>
              </w:divBdr>
            </w:div>
            <w:div w:id="902712468">
              <w:marLeft w:val="0"/>
              <w:marRight w:val="0"/>
              <w:marTop w:val="0"/>
              <w:marBottom w:val="0"/>
              <w:divBdr>
                <w:top w:val="none" w:sz="0" w:space="0" w:color="auto"/>
                <w:left w:val="none" w:sz="0" w:space="0" w:color="auto"/>
                <w:bottom w:val="none" w:sz="0" w:space="0" w:color="auto"/>
                <w:right w:val="none" w:sz="0" w:space="0" w:color="auto"/>
              </w:divBdr>
            </w:div>
            <w:div w:id="1396706510">
              <w:marLeft w:val="0"/>
              <w:marRight w:val="0"/>
              <w:marTop w:val="0"/>
              <w:marBottom w:val="0"/>
              <w:divBdr>
                <w:top w:val="none" w:sz="0" w:space="0" w:color="auto"/>
                <w:left w:val="none" w:sz="0" w:space="0" w:color="auto"/>
                <w:bottom w:val="none" w:sz="0" w:space="0" w:color="auto"/>
                <w:right w:val="none" w:sz="0" w:space="0" w:color="auto"/>
              </w:divBdr>
            </w:div>
            <w:div w:id="1870991384">
              <w:marLeft w:val="0"/>
              <w:marRight w:val="0"/>
              <w:marTop w:val="0"/>
              <w:marBottom w:val="0"/>
              <w:divBdr>
                <w:top w:val="none" w:sz="0" w:space="0" w:color="auto"/>
                <w:left w:val="none" w:sz="0" w:space="0" w:color="auto"/>
                <w:bottom w:val="none" w:sz="0" w:space="0" w:color="auto"/>
                <w:right w:val="none" w:sz="0" w:space="0" w:color="auto"/>
              </w:divBdr>
            </w:div>
          </w:divsChild>
        </w:div>
        <w:div w:id="1092581343">
          <w:marLeft w:val="0"/>
          <w:marRight w:val="0"/>
          <w:marTop w:val="0"/>
          <w:marBottom w:val="0"/>
          <w:divBdr>
            <w:top w:val="none" w:sz="0" w:space="0" w:color="auto"/>
            <w:left w:val="none" w:sz="0" w:space="0" w:color="auto"/>
            <w:bottom w:val="none" w:sz="0" w:space="0" w:color="auto"/>
            <w:right w:val="none" w:sz="0" w:space="0" w:color="auto"/>
          </w:divBdr>
        </w:div>
        <w:div w:id="1104038975">
          <w:marLeft w:val="0"/>
          <w:marRight w:val="0"/>
          <w:marTop w:val="0"/>
          <w:marBottom w:val="0"/>
          <w:divBdr>
            <w:top w:val="none" w:sz="0" w:space="0" w:color="auto"/>
            <w:left w:val="none" w:sz="0" w:space="0" w:color="auto"/>
            <w:bottom w:val="none" w:sz="0" w:space="0" w:color="auto"/>
            <w:right w:val="none" w:sz="0" w:space="0" w:color="auto"/>
          </w:divBdr>
        </w:div>
        <w:div w:id="1136605851">
          <w:marLeft w:val="0"/>
          <w:marRight w:val="0"/>
          <w:marTop w:val="0"/>
          <w:marBottom w:val="0"/>
          <w:divBdr>
            <w:top w:val="none" w:sz="0" w:space="0" w:color="auto"/>
            <w:left w:val="none" w:sz="0" w:space="0" w:color="auto"/>
            <w:bottom w:val="none" w:sz="0" w:space="0" w:color="auto"/>
            <w:right w:val="none" w:sz="0" w:space="0" w:color="auto"/>
          </w:divBdr>
        </w:div>
        <w:div w:id="1150828959">
          <w:marLeft w:val="0"/>
          <w:marRight w:val="0"/>
          <w:marTop w:val="0"/>
          <w:marBottom w:val="0"/>
          <w:divBdr>
            <w:top w:val="none" w:sz="0" w:space="0" w:color="auto"/>
            <w:left w:val="none" w:sz="0" w:space="0" w:color="auto"/>
            <w:bottom w:val="none" w:sz="0" w:space="0" w:color="auto"/>
            <w:right w:val="none" w:sz="0" w:space="0" w:color="auto"/>
          </w:divBdr>
        </w:div>
        <w:div w:id="1168710084">
          <w:marLeft w:val="0"/>
          <w:marRight w:val="0"/>
          <w:marTop w:val="0"/>
          <w:marBottom w:val="0"/>
          <w:divBdr>
            <w:top w:val="none" w:sz="0" w:space="0" w:color="auto"/>
            <w:left w:val="none" w:sz="0" w:space="0" w:color="auto"/>
            <w:bottom w:val="none" w:sz="0" w:space="0" w:color="auto"/>
            <w:right w:val="none" w:sz="0" w:space="0" w:color="auto"/>
          </w:divBdr>
        </w:div>
        <w:div w:id="1178890505">
          <w:marLeft w:val="0"/>
          <w:marRight w:val="0"/>
          <w:marTop w:val="0"/>
          <w:marBottom w:val="0"/>
          <w:divBdr>
            <w:top w:val="none" w:sz="0" w:space="0" w:color="auto"/>
            <w:left w:val="none" w:sz="0" w:space="0" w:color="auto"/>
            <w:bottom w:val="none" w:sz="0" w:space="0" w:color="auto"/>
            <w:right w:val="none" w:sz="0" w:space="0" w:color="auto"/>
          </w:divBdr>
        </w:div>
        <w:div w:id="1189487353">
          <w:marLeft w:val="0"/>
          <w:marRight w:val="0"/>
          <w:marTop w:val="0"/>
          <w:marBottom w:val="0"/>
          <w:divBdr>
            <w:top w:val="none" w:sz="0" w:space="0" w:color="auto"/>
            <w:left w:val="none" w:sz="0" w:space="0" w:color="auto"/>
            <w:bottom w:val="none" w:sz="0" w:space="0" w:color="auto"/>
            <w:right w:val="none" w:sz="0" w:space="0" w:color="auto"/>
          </w:divBdr>
        </w:div>
        <w:div w:id="1195071744">
          <w:marLeft w:val="0"/>
          <w:marRight w:val="0"/>
          <w:marTop w:val="0"/>
          <w:marBottom w:val="0"/>
          <w:divBdr>
            <w:top w:val="none" w:sz="0" w:space="0" w:color="auto"/>
            <w:left w:val="none" w:sz="0" w:space="0" w:color="auto"/>
            <w:bottom w:val="none" w:sz="0" w:space="0" w:color="auto"/>
            <w:right w:val="none" w:sz="0" w:space="0" w:color="auto"/>
          </w:divBdr>
        </w:div>
        <w:div w:id="1234121053">
          <w:marLeft w:val="0"/>
          <w:marRight w:val="0"/>
          <w:marTop w:val="0"/>
          <w:marBottom w:val="0"/>
          <w:divBdr>
            <w:top w:val="none" w:sz="0" w:space="0" w:color="auto"/>
            <w:left w:val="none" w:sz="0" w:space="0" w:color="auto"/>
            <w:bottom w:val="none" w:sz="0" w:space="0" w:color="auto"/>
            <w:right w:val="none" w:sz="0" w:space="0" w:color="auto"/>
          </w:divBdr>
        </w:div>
        <w:div w:id="1247031962">
          <w:marLeft w:val="0"/>
          <w:marRight w:val="0"/>
          <w:marTop w:val="0"/>
          <w:marBottom w:val="0"/>
          <w:divBdr>
            <w:top w:val="none" w:sz="0" w:space="0" w:color="auto"/>
            <w:left w:val="none" w:sz="0" w:space="0" w:color="auto"/>
            <w:bottom w:val="none" w:sz="0" w:space="0" w:color="auto"/>
            <w:right w:val="none" w:sz="0" w:space="0" w:color="auto"/>
          </w:divBdr>
        </w:div>
        <w:div w:id="1285885387">
          <w:marLeft w:val="0"/>
          <w:marRight w:val="0"/>
          <w:marTop w:val="0"/>
          <w:marBottom w:val="0"/>
          <w:divBdr>
            <w:top w:val="none" w:sz="0" w:space="0" w:color="auto"/>
            <w:left w:val="none" w:sz="0" w:space="0" w:color="auto"/>
            <w:bottom w:val="none" w:sz="0" w:space="0" w:color="auto"/>
            <w:right w:val="none" w:sz="0" w:space="0" w:color="auto"/>
          </w:divBdr>
        </w:div>
        <w:div w:id="1310553708">
          <w:marLeft w:val="0"/>
          <w:marRight w:val="0"/>
          <w:marTop w:val="0"/>
          <w:marBottom w:val="0"/>
          <w:divBdr>
            <w:top w:val="none" w:sz="0" w:space="0" w:color="auto"/>
            <w:left w:val="none" w:sz="0" w:space="0" w:color="auto"/>
            <w:bottom w:val="none" w:sz="0" w:space="0" w:color="auto"/>
            <w:right w:val="none" w:sz="0" w:space="0" w:color="auto"/>
          </w:divBdr>
        </w:div>
        <w:div w:id="1330131532">
          <w:marLeft w:val="0"/>
          <w:marRight w:val="0"/>
          <w:marTop w:val="0"/>
          <w:marBottom w:val="0"/>
          <w:divBdr>
            <w:top w:val="none" w:sz="0" w:space="0" w:color="auto"/>
            <w:left w:val="none" w:sz="0" w:space="0" w:color="auto"/>
            <w:bottom w:val="none" w:sz="0" w:space="0" w:color="auto"/>
            <w:right w:val="none" w:sz="0" w:space="0" w:color="auto"/>
          </w:divBdr>
        </w:div>
        <w:div w:id="1342316022">
          <w:marLeft w:val="0"/>
          <w:marRight w:val="0"/>
          <w:marTop w:val="0"/>
          <w:marBottom w:val="0"/>
          <w:divBdr>
            <w:top w:val="none" w:sz="0" w:space="0" w:color="auto"/>
            <w:left w:val="none" w:sz="0" w:space="0" w:color="auto"/>
            <w:bottom w:val="none" w:sz="0" w:space="0" w:color="auto"/>
            <w:right w:val="none" w:sz="0" w:space="0" w:color="auto"/>
          </w:divBdr>
        </w:div>
        <w:div w:id="1346591144">
          <w:marLeft w:val="0"/>
          <w:marRight w:val="0"/>
          <w:marTop w:val="0"/>
          <w:marBottom w:val="0"/>
          <w:divBdr>
            <w:top w:val="none" w:sz="0" w:space="0" w:color="auto"/>
            <w:left w:val="none" w:sz="0" w:space="0" w:color="auto"/>
            <w:bottom w:val="none" w:sz="0" w:space="0" w:color="auto"/>
            <w:right w:val="none" w:sz="0" w:space="0" w:color="auto"/>
          </w:divBdr>
        </w:div>
        <w:div w:id="1359355218">
          <w:marLeft w:val="0"/>
          <w:marRight w:val="0"/>
          <w:marTop w:val="0"/>
          <w:marBottom w:val="0"/>
          <w:divBdr>
            <w:top w:val="none" w:sz="0" w:space="0" w:color="auto"/>
            <w:left w:val="none" w:sz="0" w:space="0" w:color="auto"/>
            <w:bottom w:val="none" w:sz="0" w:space="0" w:color="auto"/>
            <w:right w:val="none" w:sz="0" w:space="0" w:color="auto"/>
          </w:divBdr>
        </w:div>
        <w:div w:id="1381007250">
          <w:marLeft w:val="0"/>
          <w:marRight w:val="0"/>
          <w:marTop w:val="0"/>
          <w:marBottom w:val="0"/>
          <w:divBdr>
            <w:top w:val="none" w:sz="0" w:space="0" w:color="auto"/>
            <w:left w:val="none" w:sz="0" w:space="0" w:color="auto"/>
            <w:bottom w:val="none" w:sz="0" w:space="0" w:color="auto"/>
            <w:right w:val="none" w:sz="0" w:space="0" w:color="auto"/>
          </w:divBdr>
        </w:div>
        <w:div w:id="1429736341">
          <w:marLeft w:val="0"/>
          <w:marRight w:val="0"/>
          <w:marTop w:val="0"/>
          <w:marBottom w:val="0"/>
          <w:divBdr>
            <w:top w:val="none" w:sz="0" w:space="0" w:color="auto"/>
            <w:left w:val="none" w:sz="0" w:space="0" w:color="auto"/>
            <w:bottom w:val="none" w:sz="0" w:space="0" w:color="auto"/>
            <w:right w:val="none" w:sz="0" w:space="0" w:color="auto"/>
          </w:divBdr>
          <w:divsChild>
            <w:div w:id="423771876">
              <w:marLeft w:val="0"/>
              <w:marRight w:val="0"/>
              <w:marTop w:val="0"/>
              <w:marBottom w:val="0"/>
              <w:divBdr>
                <w:top w:val="none" w:sz="0" w:space="0" w:color="auto"/>
                <w:left w:val="none" w:sz="0" w:space="0" w:color="auto"/>
                <w:bottom w:val="none" w:sz="0" w:space="0" w:color="auto"/>
                <w:right w:val="none" w:sz="0" w:space="0" w:color="auto"/>
              </w:divBdr>
            </w:div>
            <w:div w:id="803818036">
              <w:marLeft w:val="0"/>
              <w:marRight w:val="0"/>
              <w:marTop w:val="0"/>
              <w:marBottom w:val="0"/>
              <w:divBdr>
                <w:top w:val="none" w:sz="0" w:space="0" w:color="auto"/>
                <w:left w:val="none" w:sz="0" w:space="0" w:color="auto"/>
                <w:bottom w:val="none" w:sz="0" w:space="0" w:color="auto"/>
                <w:right w:val="none" w:sz="0" w:space="0" w:color="auto"/>
              </w:divBdr>
            </w:div>
            <w:div w:id="1188568060">
              <w:marLeft w:val="0"/>
              <w:marRight w:val="0"/>
              <w:marTop w:val="0"/>
              <w:marBottom w:val="0"/>
              <w:divBdr>
                <w:top w:val="none" w:sz="0" w:space="0" w:color="auto"/>
                <w:left w:val="none" w:sz="0" w:space="0" w:color="auto"/>
                <w:bottom w:val="none" w:sz="0" w:space="0" w:color="auto"/>
                <w:right w:val="none" w:sz="0" w:space="0" w:color="auto"/>
              </w:divBdr>
            </w:div>
            <w:div w:id="1351833499">
              <w:marLeft w:val="0"/>
              <w:marRight w:val="0"/>
              <w:marTop w:val="0"/>
              <w:marBottom w:val="0"/>
              <w:divBdr>
                <w:top w:val="none" w:sz="0" w:space="0" w:color="auto"/>
                <w:left w:val="none" w:sz="0" w:space="0" w:color="auto"/>
                <w:bottom w:val="none" w:sz="0" w:space="0" w:color="auto"/>
                <w:right w:val="none" w:sz="0" w:space="0" w:color="auto"/>
              </w:divBdr>
            </w:div>
            <w:div w:id="1604269138">
              <w:marLeft w:val="0"/>
              <w:marRight w:val="0"/>
              <w:marTop w:val="0"/>
              <w:marBottom w:val="0"/>
              <w:divBdr>
                <w:top w:val="none" w:sz="0" w:space="0" w:color="auto"/>
                <w:left w:val="none" w:sz="0" w:space="0" w:color="auto"/>
                <w:bottom w:val="none" w:sz="0" w:space="0" w:color="auto"/>
                <w:right w:val="none" w:sz="0" w:space="0" w:color="auto"/>
              </w:divBdr>
            </w:div>
          </w:divsChild>
        </w:div>
        <w:div w:id="1451588061">
          <w:marLeft w:val="0"/>
          <w:marRight w:val="0"/>
          <w:marTop w:val="0"/>
          <w:marBottom w:val="0"/>
          <w:divBdr>
            <w:top w:val="none" w:sz="0" w:space="0" w:color="auto"/>
            <w:left w:val="none" w:sz="0" w:space="0" w:color="auto"/>
            <w:bottom w:val="none" w:sz="0" w:space="0" w:color="auto"/>
            <w:right w:val="none" w:sz="0" w:space="0" w:color="auto"/>
          </w:divBdr>
        </w:div>
        <w:div w:id="1473793915">
          <w:marLeft w:val="0"/>
          <w:marRight w:val="0"/>
          <w:marTop w:val="0"/>
          <w:marBottom w:val="0"/>
          <w:divBdr>
            <w:top w:val="none" w:sz="0" w:space="0" w:color="auto"/>
            <w:left w:val="none" w:sz="0" w:space="0" w:color="auto"/>
            <w:bottom w:val="none" w:sz="0" w:space="0" w:color="auto"/>
            <w:right w:val="none" w:sz="0" w:space="0" w:color="auto"/>
          </w:divBdr>
        </w:div>
        <w:div w:id="1484350326">
          <w:marLeft w:val="0"/>
          <w:marRight w:val="0"/>
          <w:marTop w:val="0"/>
          <w:marBottom w:val="0"/>
          <w:divBdr>
            <w:top w:val="none" w:sz="0" w:space="0" w:color="auto"/>
            <w:left w:val="none" w:sz="0" w:space="0" w:color="auto"/>
            <w:bottom w:val="none" w:sz="0" w:space="0" w:color="auto"/>
            <w:right w:val="none" w:sz="0" w:space="0" w:color="auto"/>
          </w:divBdr>
        </w:div>
        <w:div w:id="1499073194">
          <w:marLeft w:val="0"/>
          <w:marRight w:val="0"/>
          <w:marTop w:val="0"/>
          <w:marBottom w:val="0"/>
          <w:divBdr>
            <w:top w:val="none" w:sz="0" w:space="0" w:color="auto"/>
            <w:left w:val="none" w:sz="0" w:space="0" w:color="auto"/>
            <w:bottom w:val="none" w:sz="0" w:space="0" w:color="auto"/>
            <w:right w:val="none" w:sz="0" w:space="0" w:color="auto"/>
          </w:divBdr>
        </w:div>
        <w:div w:id="1534266184">
          <w:marLeft w:val="0"/>
          <w:marRight w:val="0"/>
          <w:marTop w:val="0"/>
          <w:marBottom w:val="0"/>
          <w:divBdr>
            <w:top w:val="none" w:sz="0" w:space="0" w:color="auto"/>
            <w:left w:val="none" w:sz="0" w:space="0" w:color="auto"/>
            <w:bottom w:val="none" w:sz="0" w:space="0" w:color="auto"/>
            <w:right w:val="none" w:sz="0" w:space="0" w:color="auto"/>
          </w:divBdr>
        </w:div>
        <w:div w:id="1544171874">
          <w:marLeft w:val="0"/>
          <w:marRight w:val="0"/>
          <w:marTop w:val="0"/>
          <w:marBottom w:val="0"/>
          <w:divBdr>
            <w:top w:val="none" w:sz="0" w:space="0" w:color="auto"/>
            <w:left w:val="none" w:sz="0" w:space="0" w:color="auto"/>
            <w:bottom w:val="none" w:sz="0" w:space="0" w:color="auto"/>
            <w:right w:val="none" w:sz="0" w:space="0" w:color="auto"/>
          </w:divBdr>
        </w:div>
        <w:div w:id="1570965911">
          <w:marLeft w:val="0"/>
          <w:marRight w:val="0"/>
          <w:marTop w:val="0"/>
          <w:marBottom w:val="0"/>
          <w:divBdr>
            <w:top w:val="none" w:sz="0" w:space="0" w:color="auto"/>
            <w:left w:val="none" w:sz="0" w:space="0" w:color="auto"/>
            <w:bottom w:val="none" w:sz="0" w:space="0" w:color="auto"/>
            <w:right w:val="none" w:sz="0" w:space="0" w:color="auto"/>
          </w:divBdr>
        </w:div>
        <w:div w:id="1584292594">
          <w:marLeft w:val="0"/>
          <w:marRight w:val="0"/>
          <w:marTop w:val="0"/>
          <w:marBottom w:val="0"/>
          <w:divBdr>
            <w:top w:val="none" w:sz="0" w:space="0" w:color="auto"/>
            <w:left w:val="none" w:sz="0" w:space="0" w:color="auto"/>
            <w:bottom w:val="none" w:sz="0" w:space="0" w:color="auto"/>
            <w:right w:val="none" w:sz="0" w:space="0" w:color="auto"/>
          </w:divBdr>
        </w:div>
        <w:div w:id="1606764756">
          <w:marLeft w:val="0"/>
          <w:marRight w:val="0"/>
          <w:marTop w:val="0"/>
          <w:marBottom w:val="0"/>
          <w:divBdr>
            <w:top w:val="none" w:sz="0" w:space="0" w:color="auto"/>
            <w:left w:val="none" w:sz="0" w:space="0" w:color="auto"/>
            <w:bottom w:val="none" w:sz="0" w:space="0" w:color="auto"/>
            <w:right w:val="none" w:sz="0" w:space="0" w:color="auto"/>
          </w:divBdr>
        </w:div>
        <w:div w:id="1647663442">
          <w:marLeft w:val="0"/>
          <w:marRight w:val="0"/>
          <w:marTop w:val="0"/>
          <w:marBottom w:val="0"/>
          <w:divBdr>
            <w:top w:val="none" w:sz="0" w:space="0" w:color="auto"/>
            <w:left w:val="none" w:sz="0" w:space="0" w:color="auto"/>
            <w:bottom w:val="none" w:sz="0" w:space="0" w:color="auto"/>
            <w:right w:val="none" w:sz="0" w:space="0" w:color="auto"/>
          </w:divBdr>
        </w:div>
        <w:div w:id="1677803695">
          <w:marLeft w:val="0"/>
          <w:marRight w:val="0"/>
          <w:marTop w:val="0"/>
          <w:marBottom w:val="0"/>
          <w:divBdr>
            <w:top w:val="none" w:sz="0" w:space="0" w:color="auto"/>
            <w:left w:val="none" w:sz="0" w:space="0" w:color="auto"/>
            <w:bottom w:val="none" w:sz="0" w:space="0" w:color="auto"/>
            <w:right w:val="none" w:sz="0" w:space="0" w:color="auto"/>
          </w:divBdr>
        </w:div>
        <w:div w:id="1761371120">
          <w:marLeft w:val="0"/>
          <w:marRight w:val="0"/>
          <w:marTop w:val="0"/>
          <w:marBottom w:val="0"/>
          <w:divBdr>
            <w:top w:val="none" w:sz="0" w:space="0" w:color="auto"/>
            <w:left w:val="none" w:sz="0" w:space="0" w:color="auto"/>
            <w:bottom w:val="none" w:sz="0" w:space="0" w:color="auto"/>
            <w:right w:val="none" w:sz="0" w:space="0" w:color="auto"/>
          </w:divBdr>
        </w:div>
        <w:div w:id="1813132095">
          <w:marLeft w:val="0"/>
          <w:marRight w:val="0"/>
          <w:marTop w:val="0"/>
          <w:marBottom w:val="0"/>
          <w:divBdr>
            <w:top w:val="none" w:sz="0" w:space="0" w:color="auto"/>
            <w:left w:val="none" w:sz="0" w:space="0" w:color="auto"/>
            <w:bottom w:val="none" w:sz="0" w:space="0" w:color="auto"/>
            <w:right w:val="none" w:sz="0" w:space="0" w:color="auto"/>
          </w:divBdr>
        </w:div>
        <w:div w:id="1826238152">
          <w:marLeft w:val="0"/>
          <w:marRight w:val="0"/>
          <w:marTop w:val="0"/>
          <w:marBottom w:val="0"/>
          <w:divBdr>
            <w:top w:val="none" w:sz="0" w:space="0" w:color="auto"/>
            <w:left w:val="none" w:sz="0" w:space="0" w:color="auto"/>
            <w:bottom w:val="none" w:sz="0" w:space="0" w:color="auto"/>
            <w:right w:val="none" w:sz="0" w:space="0" w:color="auto"/>
          </w:divBdr>
        </w:div>
        <w:div w:id="1875726301">
          <w:marLeft w:val="0"/>
          <w:marRight w:val="0"/>
          <w:marTop w:val="0"/>
          <w:marBottom w:val="0"/>
          <w:divBdr>
            <w:top w:val="none" w:sz="0" w:space="0" w:color="auto"/>
            <w:left w:val="none" w:sz="0" w:space="0" w:color="auto"/>
            <w:bottom w:val="none" w:sz="0" w:space="0" w:color="auto"/>
            <w:right w:val="none" w:sz="0" w:space="0" w:color="auto"/>
          </w:divBdr>
        </w:div>
        <w:div w:id="1880163661">
          <w:marLeft w:val="0"/>
          <w:marRight w:val="0"/>
          <w:marTop w:val="0"/>
          <w:marBottom w:val="0"/>
          <w:divBdr>
            <w:top w:val="none" w:sz="0" w:space="0" w:color="auto"/>
            <w:left w:val="none" w:sz="0" w:space="0" w:color="auto"/>
            <w:bottom w:val="none" w:sz="0" w:space="0" w:color="auto"/>
            <w:right w:val="none" w:sz="0" w:space="0" w:color="auto"/>
          </w:divBdr>
        </w:div>
        <w:div w:id="1898086331">
          <w:marLeft w:val="0"/>
          <w:marRight w:val="0"/>
          <w:marTop w:val="0"/>
          <w:marBottom w:val="0"/>
          <w:divBdr>
            <w:top w:val="none" w:sz="0" w:space="0" w:color="auto"/>
            <w:left w:val="none" w:sz="0" w:space="0" w:color="auto"/>
            <w:bottom w:val="none" w:sz="0" w:space="0" w:color="auto"/>
            <w:right w:val="none" w:sz="0" w:space="0" w:color="auto"/>
          </w:divBdr>
        </w:div>
        <w:div w:id="1946880585">
          <w:marLeft w:val="0"/>
          <w:marRight w:val="0"/>
          <w:marTop w:val="0"/>
          <w:marBottom w:val="0"/>
          <w:divBdr>
            <w:top w:val="none" w:sz="0" w:space="0" w:color="auto"/>
            <w:left w:val="none" w:sz="0" w:space="0" w:color="auto"/>
            <w:bottom w:val="none" w:sz="0" w:space="0" w:color="auto"/>
            <w:right w:val="none" w:sz="0" w:space="0" w:color="auto"/>
          </w:divBdr>
        </w:div>
        <w:div w:id="2138059415">
          <w:marLeft w:val="0"/>
          <w:marRight w:val="0"/>
          <w:marTop w:val="0"/>
          <w:marBottom w:val="0"/>
          <w:divBdr>
            <w:top w:val="none" w:sz="0" w:space="0" w:color="auto"/>
            <w:left w:val="none" w:sz="0" w:space="0" w:color="auto"/>
            <w:bottom w:val="none" w:sz="0" w:space="0" w:color="auto"/>
            <w:right w:val="none" w:sz="0" w:space="0" w:color="auto"/>
          </w:divBdr>
        </w:div>
      </w:divsChild>
    </w:div>
    <w:div w:id="300549161">
      <w:bodyDiv w:val="1"/>
      <w:marLeft w:val="0"/>
      <w:marRight w:val="0"/>
      <w:marTop w:val="0"/>
      <w:marBottom w:val="0"/>
      <w:divBdr>
        <w:top w:val="none" w:sz="0" w:space="0" w:color="auto"/>
        <w:left w:val="none" w:sz="0" w:space="0" w:color="auto"/>
        <w:bottom w:val="none" w:sz="0" w:space="0" w:color="auto"/>
        <w:right w:val="none" w:sz="0" w:space="0" w:color="auto"/>
      </w:divBdr>
    </w:div>
    <w:div w:id="335377905">
      <w:bodyDiv w:val="1"/>
      <w:marLeft w:val="0"/>
      <w:marRight w:val="0"/>
      <w:marTop w:val="0"/>
      <w:marBottom w:val="0"/>
      <w:divBdr>
        <w:top w:val="none" w:sz="0" w:space="0" w:color="auto"/>
        <w:left w:val="none" w:sz="0" w:space="0" w:color="auto"/>
        <w:bottom w:val="none" w:sz="0" w:space="0" w:color="auto"/>
        <w:right w:val="none" w:sz="0" w:space="0" w:color="auto"/>
      </w:divBdr>
      <w:divsChild>
        <w:div w:id="1069497358">
          <w:marLeft w:val="0"/>
          <w:marRight w:val="0"/>
          <w:marTop w:val="0"/>
          <w:marBottom w:val="0"/>
          <w:divBdr>
            <w:top w:val="none" w:sz="0" w:space="0" w:color="auto"/>
            <w:left w:val="none" w:sz="0" w:space="0" w:color="auto"/>
            <w:bottom w:val="none" w:sz="0" w:space="0" w:color="auto"/>
            <w:right w:val="none" w:sz="0" w:space="0" w:color="auto"/>
          </w:divBdr>
        </w:div>
        <w:div w:id="1341615814">
          <w:marLeft w:val="0"/>
          <w:marRight w:val="0"/>
          <w:marTop w:val="0"/>
          <w:marBottom w:val="0"/>
          <w:divBdr>
            <w:top w:val="none" w:sz="0" w:space="0" w:color="auto"/>
            <w:left w:val="none" w:sz="0" w:space="0" w:color="auto"/>
            <w:bottom w:val="none" w:sz="0" w:space="0" w:color="auto"/>
            <w:right w:val="none" w:sz="0" w:space="0" w:color="auto"/>
          </w:divBdr>
        </w:div>
        <w:div w:id="1408454040">
          <w:marLeft w:val="0"/>
          <w:marRight w:val="0"/>
          <w:marTop w:val="0"/>
          <w:marBottom w:val="0"/>
          <w:divBdr>
            <w:top w:val="none" w:sz="0" w:space="0" w:color="auto"/>
            <w:left w:val="none" w:sz="0" w:space="0" w:color="auto"/>
            <w:bottom w:val="none" w:sz="0" w:space="0" w:color="auto"/>
            <w:right w:val="none" w:sz="0" w:space="0" w:color="auto"/>
          </w:divBdr>
        </w:div>
        <w:div w:id="1540241746">
          <w:marLeft w:val="0"/>
          <w:marRight w:val="0"/>
          <w:marTop w:val="0"/>
          <w:marBottom w:val="0"/>
          <w:divBdr>
            <w:top w:val="none" w:sz="0" w:space="0" w:color="auto"/>
            <w:left w:val="none" w:sz="0" w:space="0" w:color="auto"/>
            <w:bottom w:val="none" w:sz="0" w:space="0" w:color="auto"/>
            <w:right w:val="none" w:sz="0" w:space="0" w:color="auto"/>
          </w:divBdr>
        </w:div>
        <w:div w:id="2041779454">
          <w:marLeft w:val="0"/>
          <w:marRight w:val="0"/>
          <w:marTop w:val="0"/>
          <w:marBottom w:val="0"/>
          <w:divBdr>
            <w:top w:val="none" w:sz="0" w:space="0" w:color="auto"/>
            <w:left w:val="none" w:sz="0" w:space="0" w:color="auto"/>
            <w:bottom w:val="none" w:sz="0" w:space="0" w:color="auto"/>
            <w:right w:val="none" w:sz="0" w:space="0" w:color="auto"/>
          </w:divBdr>
        </w:div>
      </w:divsChild>
    </w:div>
    <w:div w:id="335886004">
      <w:bodyDiv w:val="1"/>
      <w:marLeft w:val="0"/>
      <w:marRight w:val="0"/>
      <w:marTop w:val="0"/>
      <w:marBottom w:val="0"/>
      <w:divBdr>
        <w:top w:val="none" w:sz="0" w:space="0" w:color="auto"/>
        <w:left w:val="none" w:sz="0" w:space="0" w:color="auto"/>
        <w:bottom w:val="none" w:sz="0" w:space="0" w:color="auto"/>
        <w:right w:val="none" w:sz="0" w:space="0" w:color="auto"/>
      </w:divBdr>
    </w:div>
    <w:div w:id="340477217">
      <w:bodyDiv w:val="1"/>
      <w:marLeft w:val="0"/>
      <w:marRight w:val="0"/>
      <w:marTop w:val="0"/>
      <w:marBottom w:val="0"/>
      <w:divBdr>
        <w:top w:val="none" w:sz="0" w:space="0" w:color="auto"/>
        <w:left w:val="none" w:sz="0" w:space="0" w:color="auto"/>
        <w:bottom w:val="none" w:sz="0" w:space="0" w:color="auto"/>
        <w:right w:val="none" w:sz="0" w:space="0" w:color="auto"/>
      </w:divBdr>
    </w:div>
    <w:div w:id="347173650">
      <w:bodyDiv w:val="1"/>
      <w:marLeft w:val="0"/>
      <w:marRight w:val="0"/>
      <w:marTop w:val="0"/>
      <w:marBottom w:val="0"/>
      <w:divBdr>
        <w:top w:val="none" w:sz="0" w:space="0" w:color="auto"/>
        <w:left w:val="none" w:sz="0" w:space="0" w:color="auto"/>
        <w:bottom w:val="none" w:sz="0" w:space="0" w:color="auto"/>
        <w:right w:val="none" w:sz="0" w:space="0" w:color="auto"/>
      </w:divBdr>
    </w:div>
    <w:div w:id="348609674">
      <w:bodyDiv w:val="1"/>
      <w:marLeft w:val="0"/>
      <w:marRight w:val="0"/>
      <w:marTop w:val="0"/>
      <w:marBottom w:val="0"/>
      <w:divBdr>
        <w:top w:val="none" w:sz="0" w:space="0" w:color="auto"/>
        <w:left w:val="none" w:sz="0" w:space="0" w:color="auto"/>
        <w:bottom w:val="none" w:sz="0" w:space="0" w:color="auto"/>
        <w:right w:val="none" w:sz="0" w:space="0" w:color="auto"/>
      </w:divBdr>
    </w:div>
    <w:div w:id="387462474">
      <w:bodyDiv w:val="1"/>
      <w:marLeft w:val="0"/>
      <w:marRight w:val="0"/>
      <w:marTop w:val="0"/>
      <w:marBottom w:val="0"/>
      <w:divBdr>
        <w:top w:val="none" w:sz="0" w:space="0" w:color="auto"/>
        <w:left w:val="none" w:sz="0" w:space="0" w:color="auto"/>
        <w:bottom w:val="none" w:sz="0" w:space="0" w:color="auto"/>
        <w:right w:val="none" w:sz="0" w:space="0" w:color="auto"/>
      </w:divBdr>
    </w:div>
    <w:div w:id="406878268">
      <w:bodyDiv w:val="1"/>
      <w:marLeft w:val="0"/>
      <w:marRight w:val="0"/>
      <w:marTop w:val="0"/>
      <w:marBottom w:val="0"/>
      <w:divBdr>
        <w:top w:val="none" w:sz="0" w:space="0" w:color="auto"/>
        <w:left w:val="none" w:sz="0" w:space="0" w:color="auto"/>
        <w:bottom w:val="none" w:sz="0" w:space="0" w:color="auto"/>
        <w:right w:val="none" w:sz="0" w:space="0" w:color="auto"/>
      </w:divBdr>
      <w:divsChild>
        <w:div w:id="1359356531">
          <w:marLeft w:val="0"/>
          <w:marRight w:val="0"/>
          <w:marTop w:val="0"/>
          <w:marBottom w:val="0"/>
          <w:divBdr>
            <w:top w:val="none" w:sz="0" w:space="0" w:color="auto"/>
            <w:left w:val="none" w:sz="0" w:space="0" w:color="auto"/>
            <w:bottom w:val="none" w:sz="0" w:space="0" w:color="auto"/>
            <w:right w:val="none" w:sz="0" w:space="0" w:color="auto"/>
          </w:divBdr>
          <w:divsChild>
            <w:div w:id="35198267">
              <w:marLeft w:val="0"/>
              <w:marRight w:val="0"/>
              <w:marTop w:val="0"/>
              <w:marBottom w:val="0"/>
              <w:divBdr>
                <w:top w:val="none" w:sz="0" w:space="0" w:color="auto"/>
                <w:left w:val="none" w:sz="0" w:space="0" w:color="auto"/>
                <w:bottom w:val="none" w:sz="0" w:space="0" w:color="auto"/>
                <w:right w:val="none" w:sz="0" w:space="0" w:color="auto"/>
              </w:divBdr>
              <w:divsChild>
                <w:div w:id="916092616">
                  <w:marLeft w:val="0"/>
                  <w:marRight w:val="0"/>
                  <w:marTop w:val="0"/>
                  <w:marBottom w:val="0"/>
                  <w:divBdr>
                    <w:top w:val="none" w:sz="0" w:space="0" w:color="auto"/>
                    <w:left w:val="none" w:sz="0" w:space="0" w:color="auto"/>
                    <w:bottom w:val="none" w:sz="0" w:space="0" w:color="auto"/>
                    <w:right w:val="none" w:sz="0" w:space="0" w:color="auto"/>
                  </w:divBdr>
                </w:div>
              </w:divsChild>
            </w:div>
            <w:div w:id="1533881618">
              <w:marLeft w:val="0"/>
              <w:marRight w:val="0"/>
              <w:marTop w:val="0"/>
              <w:marBottom w:val="0"/>
              <w:divBdr>
                <w:top w:val="none" w:sz="0" w:space="0" w:color="auto"/>
                <w:left w:val="none" w:sz="0" w:space="0" w:color="auto"/>
                <w:bottom w:val="none" w:sz="0" w:space="0" w:color="auto"/>
                <w:right w:val="none" w:sz="0" w:space="0" w:color="auto"/>
              </w:divBdr>
              <w:divsChild>
                <w:div w:id="687171707">
                  <w:marLeft w:val="0"/>
                  <w:marRight w:val="0"/>
                  <w:marTop w:val="0"/>
                  <w:marBottom w:val="0"/>
                  <w:divBdr>
                    <w:top w:val="none" w:sz="0" w:space="0" w:color="auto"/>
                    <w:left w:val="none" w:sz="0" w:space="0" w:color="auto"/>
                    <w:bottom w:val="none" w:sz="0" w:space="0" w:color="auto"/>
                    <w:right w:val="none" w:sz="0" w:space="0" w:color="auto"/>
                  </w:divBdr>
                  <w:divsChild>
                    <w:div w:id="1459183584">
                      <w:marLeft w:val="0"/>
                      <w:marRight w:val="0"/>
                      <w:marTop w:val="0"/>
                      <w:marBottom w:val="0"/>
                      <w:divBdr>
                        <w:top w:val="none" w:sz="0" w:space="0" w:color="auto"/>
                        <w:left w:val="none" w:sz="0" w:space="0" w:color="auto"/>
                        <w:bottom w:val="none" w:sz="0" w:space="0" w:color="auto"/>
                        <w:right w:val="none" w:sz="0" w:space="0" w:color="auto"/>
                      </w:divBdr>
                    </w:div>
                  </w:divsChild>
                </w:div>
                <w:div w:id="711464867">
                  <w:marLeft w:val="0"/>
                  <w:marRight w:val="0"/>
                  <w:marTop w:val="0"/>
                  <w:marBottom w:val="0"/>
                  <w:divBdr>
                    <w:top w:val="none" w:sz="0" w:space="0" w:color="auto"/>
                    <w:left w:val="none" w:sz="0" w:space="0" w:color="auto"/>
                    <w:bottom w:val="none" w:sz="0" w:space="0" w:color="auto"/>
                    <w:right w:val="none" w:sz="0" w:space="0" w:color="auto"/>
                  </w:divBdr>
                  <w:divsChild>
                    <w:div w:id="1219509136">
                      <w:marLeft w:val="0"/>
                      <w:marRight w:val="0"/>
                      <w:marTop w:val="0"/>
                      <w:marBottom w:val="0"/>
                      <w:divBdr>
                        <w:top w:val="none" w:sz="0" w:space="0" w:color="auto"/>
                        <w:left w:val="none" w:sz="0" w:space="0" w:color="auto"/>
                        <w:bottom w:val="none" w:sz="0" w:space="0" w:color="auto"/>
                        <w:right w:val="none" w:sz="0" w:space="0" w:color="auto"/>
                      </w:divBdr>
                    </w:div>
                  </w:divsChild>
                </w:div>
                <w:div w:id="752896004">
                  <w:marLeft w:val="0"/>
                  <w:marRight w:val="0"/>
                  <w:marTop w:val="0"/>
                  <w:marBottom w:val="0"/>
                  <w:divBdr>
                    <w:top w:val="none" w:sz="0" w:space="0" w:color="auto"/>
                    <w:left w:val="none" w:sz="0" w:space="0" w:color="auto"/>
                    <w:bottom w:val="none" w:sz="0" w:space="0" w:color="auto"/>
                    <w:right w:val="none" w:sz="0" w:space="0" w:color="auto"/>
                  </w:divBdr>
                  <w:divsChild>
                    <w:div w:id="1641840356">
                      <w:marLeft w:val="0"/>
                      <w:marRight w:val="0"/>
                      <w:marTop w:val="0"/>
                      <w:marBottom w:val="0"/>
                      <w:divBdr>
                        <w:top w:val="none" w:sz="0" w:space="0" w:color="auto"/>
                        <w:left w:val="none" w:sz="0" w:space="0" w:color="auto"/>
                        <w:bottom w:val="none" w:sz="0" w:space="0" w:color="auto"/>
                        <w:right w:val="none" w:sz="0" w:space="0" w:color="auto"/>
                      </w:divBdr>
                    </w:div>
                  </w:divsChild>
                </w:div>
                <w:div w:id="797064437">
                  <w:marLeft w:val="0"/>
                  <w:marRight w:val="0"/>
                  <w:marTop w:val="0"/>
                  <w:marBottom w:val="0"/>
                  <w:divBdr>
                    <w:top w:val="none" w:sz="0" w:space="0" w:color="auto"/>
                    <w:left w:val="none" w:sz="0" w:space="0" w:color="auto"/>
                    <w:bottom w:val="none" w:sz="0" w:space="0" w:color="auto"/>
                    <w:right w:val="none" w:sz="0" w:space="0" w:color="auto"/>
                  </w:divBdr>
                  <w:divsChild>
                    <w:div w:id="2091467171">
                      <w:marLeft w:val="0"/>
                      <w:marRight w:val="0"/>
                      <w:marTop w:val="0"/>
                      <w:marBottom w:val="0"/>
                      <w:divBdr>
                        <w:top w:val="none" w:sz="0" w:space="0" w:color="auto"/>
                        <w:left w:val="none" w:sz="0" w:space="0" w:color="auto"/>
                        <w:bottom w:val="none" w:sz="0" w:space="0" w:color="auto"/>
                        <w:right w:val="none" w:sz="0" w:space="0" w:color="auto"/>
                      </w:divBdr>
                    </w:div>
                  </w:divsChild>
                </w:div>
                <w:div w:id="807554981">
                  <w:marLeft w:val="0"/>
                  <w:marRight w:val="0"/>
                  <w:marTop w:val="0"/>
                  <w:marBottom w:val="0"/>
                  <w:divBdr>
                    <w:top w:val="none" w:sz="0" w:space="0" w:color="auto"/>
                    <w:left w:val="none" w:sz="0" w:space="0" w:color="auto"/>
                    <w:bottom w:val="none" w:sz="0" w:space="0" w:color="auto"/>
                    <w:right w:val="none" w:sz="0" w:space="0" w:color="auto"/>
                  </w:divBdr>
                  <w:divsChild>
                    <w:div w:id="2056930720">
                      <w:marLeft w:val="0"/>
                      <w:marRight w:val="0"/>
                      <w:marTop w:val="0"/>
                      <w:marBottom w:val="0"/>
                      <w:divBdr>
                        <w:top w:val="none" w:sz="0" w:space="0" w:color="auto"/>
                        <w:left w:val="none" w:sz="0" w:space="0" w:color="auto"/>
                        <w:bottom w:val="none" w:sz="0" w:space="0" w:color="auto"/>
                        <w:right w:val="none" w:sz="0" w:space="0" w:color="auto"/>
                      </w:divBdr>
                    </w:div>
                  </w:divsChild>
                </w:div>
                <w:div w:id="827211405">
                  <w:marLeft w:val="0"/>
                  <w:marRight w:val="0"/>
                  <w:marTop w:val="0"/>
                  <w:marBottom w:val="0"/>
                  <w:divBdr>
                    <w:top w:val="none" w:sz="0" w:space="0" w:color="auto"/>
                    <w:left w:val="none" w:sz="0" w:space="0" w:color="auto"/>
                    <w:bottom w:val="none" w:sz="0" w:space="0" w:color="auto"/>
                    <w:right w:val="none" w:sz="0" w:space="0" w:color="auto"/>
                  </w:divBdr>
                  <w:divsChild>
                    <w:div w:id="602684688">
                      <w:marLeft w:val="0"/>
                      <w:marRight w:val="0"/>
                      <w:marTop w:val="0"/>
                      <w:marBottom w:val="0"/>
                      <w:divBdr>
                        <w:top w:val="none" w:sz="0" w:space="0" w:color="auto"/>
                        <w:left w:val="none" w:sz="0" w:space="0" w:color="auto"/>
                        <w:bottom w:val="none" w:sz="0" w:space="0" w:color="auto"/>
                        <w:right w:val="none" w:sz="0" w:space="0" w:color="auto"/>
                      </w:divBdr>
                    </w:div>
                  </w:divsChild>
                </w:div>
                <w:div w:id="966935089">
                  <w:marLeft w:val="0"/>
                  <w:marRight w:val="0"/>
                  <w:marTop w:val="0"/>
                  <w:marBottom w:val="0"/>
                  <w:divBdr>
                    <w:top w:val="none" w:sz="0" w:space="0" w:color="auto"/>
                    <w:left w:val="none" w:sz="0" w:space="0" w:color="auto"/>
                    <w:bottom w:val="none" w:sz="0" w:space="0" w:color="auto"/>
                    <w:right w:val="none" w:sz="0" w:space="0" w:color="auto"/>
                  </w:divBdr>
                  <w:divsChild>
                    <w:div w:id="29259539">
                      <w:marLeft w:val="0"/>
                      <w:marRight w:val="0"/>
                      <w:marTop w:val="0"/>
                      <w:marBottom w:val="0"/>
                      <w:divBdr>
                        <w:top w:val="none" w:sz="0" w:space="0" w:color="auto"/>
                        <w:left w:val="none" w:sz="0" w:space="0" w:color="auto"/>
                        <w:bottom w:val="none" w:sz="0" w:space="0" w:color="auto"/>
                        <w:right w:val="none" w:sz="0" w:space="0" w:color="auto"/>
                      </w:divBdr>
                    </w:div>
                  </w:divsChild>
                </w:div>
                <w:div w:id="1007290824">
                  <w:marLeft w:val="0"/>
                  <w:marRight w:val="0"/>
                  <w:marTop w:val="0"/>
                  <w:marBottom w:val="0"/>
                  <w:divBdr>
                    <w:top w:val="none" w:sz="0" w:space="0" w:color="auto"/>
                    <w:left w:val="none" w:sz="0" w:space="0" w:color="auto"/>
                    <w:bottom w:val="none" w:sz="0" w:space="0" w:color="auto"/>
                    <w:right w:val="none" w:sz="0" w:space="0" w:color="auto"/>
                  </w:divBdr>
                  <w:divsChild>
                    <w:div w:id="1912349023">
                      <w:marLeft w:val="0"/>
                      <w:marRight w:val="0"/>
                      <w:marTop w:val="0"/>
                      <w:marBottom w:val="0"/>
                      <w:divBdr>
                        <w:top w:val="none" w:sz="0" w:space="0" w:color="auto"/>
                        <w:left w:val="none" w:sz="0" w:space="0" w:color="auto"/>
                        <w:bottom w:val="none" w:sz="0" w:space="0" w:color="auto"/>
                        <w:right w:val="none" w:sz="0" w:space="0" w:color="auto"/>
                      </w:divBdr>
                    </w:div>
                  </w:divsChild>
                </w:div>
                <w:div w:id="1119956254">
                  <w:marLeft w:val="0"/>
                  <w:marRight w:val="0"/>
                  <w:marTop w:val="0"/>
                  <w:marBottom w:val="0"/>
                  <w:divBdr>
                    <w:top w:val="none" w:sz="0" w:space="0" w:color="auto"/>
                    <w:left w:val="none" w:sz="0" w:space="0" w:color="auto"/>
                    <w:bottom w:val="none" w:sz="0" w:space="0" w:color="auto"/>
                    <w:right w:val="none" w:sz="0" w:space="0" w:color="auto"/>
                  </w:divBdr>
                  <w:divsChild>
                    <w:div w:id="1507742280">
                      <w:marLeft w:val="0"/>
                      <w:marRight w:val="0"/>
                      <w:marTop w:val="0"/>
                      <w:marBottom w:val="0"/>
                      <w:divBdr>
                        <w:top w:val="none" w:sz="0" w:space="0" w:color="auto"/>
                        <w:left w:val="none" w:sz="0" w:space="0" w:color="auto"/>
                        <w:bottom w:val="none" w:sz="0" w:space="0" w:color="auto"/>
                        <w:right w:val="none" w:sz="0" w:space="0" w:color="auto"/>
                      </w:divBdr>
                    </w:div>
                  </w:divsChild>
                </w:div>
                <w:div w:id="1123696114">
                  <w:marLeft w:val="0"/>
                  <w:marRight w:val="0"/>
                  <w:marTop w:val="0"/>
                  <w:marBottom w:val="0"/>
                  <w:divBdr>
                    <w:top w:val="none" w:sz="0" w:space="0" w:color="auto"/>
                    <w:left w:val="none" w:sz="0" w:space="0" w:color="auto"/>
                    <w:bottom w:val="none" w:sz="0" w:space="0" w:color="auto"/>
                    <w:right w:val="none" w:sz="0" w:space="0" w:color="auto"/>
                  </w:divBdr>
                  <w:divsChild>
                    <w:div w:id="967393606">
                      <w:marLeft w:val="0"/>
                      <w:marRight w:val="0"/>
                      <w:marTop w:val="0"/>
                      <w:marBottom w:val="0"/>
                      <w:divBdr>
                        <w:top w:val="none" w:sz="0" w:space="0" w:color="auto"/>
                        <w:left w:val="none" w:sz="0" w:space="0" w:color="auto"/>
                        <w:bottom w:val="none" w:sz="0" w:space="0" w:color="auto"/>
                        <w:right w:val="none" w:sz="0" w:space="0" w:color="auto"/>
                      </w:divBdr>
                    </w:div>
                  </w:divsChild>
                </w:div>
                <w:div w:id="1175921565">
                  <w:marLeft w:val="0"/>
                  <w:marRight w:val="0"/>
                  <w:marTop w:val="0"/>
                  <w:marBottom w:val="0"/>
                  <w:divBdr>
                    <w:top w:val="none" w:sz="0" w:space="0" w:color="auto"/>
                    <w:left w:val="none" w:sz="0" w:space="0" w:color="auto"/>
                    <w:bottom w:val="none" w:sz="0" w:space="0" w:color="auto"/>
                    <w:right w:val="none" w:sz="0" w:space="0" w:color="auto"/>
                  </w:divBdr>
                  <w:divsChild>
                    <w:div w:id="1352994775">
                      <w:marLeft w:val="0"/>
                      <w:marRight w:val="0"/>
                      <w:marTop w:val="0"/>
                      <w:marBottom w:val="0"/>
                      <w:divBdr>
                        <w:top w:val="none" w:sz="0" w:space="0" w:color="auto"/>
                        <w:left w:val="none" w:sz="0" w:space="0" w:color="auto"/>
                        <w:bottom w:val="none" w:sz="0" w:space="0" w:color="auto"/>
                        <w:right w:val="none" w:sz="0" w:space="0" w:color="auto"/>
                      </w:divBdr>
                    </w:div>
                  </w:divsChild>
                </w:div>
                <w:div w:id="1265843150">
                  <w:marLeft w:val="0"/>
                  <w:marRight w:val="0"/>
                  <w:marTop w:val="0"/>
                  <w:marBottom w:val="0"/>
                  <w:divBdr>
                    <w:top w:val="none" w:sz="0" w:space="0" w:color="auto"/>
                    <w:left w:val="none" w:sz="0" w:space="0" w:color="auto"/>
                    <w:bottom w:val="none" w:sz="0" w:space="0" w:color="auto"/>
                    <w:right w:val="none" w:sz="0" w:space="0" w:color="auto"/>
                  </w:divBdr>
                  <w:divsChild>
                    <w:div w:id="1588420710">
                      <w:marLeft w:val="0"/>
                      <w:marRight w:val="0"/>
                      <w:marTop w:val="0"/>
                      <w:marBottom w:val="0"/>
                      <w:divBdr>
                        <w:top w:val="none" w:sz="0" w:space="0" w:color="auto"/>
                        <w:left w:val="none" w:sz="0" w:space="0" w:color="auto"/>
                        <w:bottom w:val="none" w:sz="0" w:space="0" w:color="auto"/>
                        <w:right w:val="none" w:sz="0" w:space="0" w:color="auto"/>
                      </w:divBdr>
                    </w:div>
                  </w:divsChild>
                </w:div>
                <w:div w:id="1372417904">
                  <w:marLeft w:val="0"/>
                  <w:marRight w:val="0"/>
                  <w:marTop w:val="0"/>
                  <w:marBottom w:val="0"/>
                  <w:divBdr>
                    <w:top w:val="none" w:sz="0" w:space="0" w:color="auto"/>
                    <w:left w:val="none" w:sz="0" w:space="0" w:color="auto"/>
                    <w:bottom w:val="none" w:sz="0" w:space="0" w:color="auto"/>
                    <w:right w:val="none" w:sz="0" w:space="0" w:color="auto"/>
                  </w:divBdr>
                  <w:divsChild>
                    <w:div w:id="2092461966">
                      <w:marLeft w:val="0"/>
                      <w:marRight w:val="0"/>
                      <w:marTop w:val="0"/>
                      <w:marBottom w:val="0"/>
                      <w:divBdr>
                        <w:top w:val="none" w:sz="0" w:space="0" w:color="auto"/>
                        <w:left w:val="none" w:sz="0" w:space="0" w:color="auto"/>
                        <w:bottom w:val="none" w:sz="0" w:space="0" w:color="auto"/>
                        <w:right w:val="none" w:sz="0" w:space="0" w:color="auto"/>
                      </w:divBdr>
                    </w:div>
                  </w:divsChild>
                </w:div>
                <w:div w:id="1408114312">
                  <w:marLeft w:val="0"/>
                  <w:marRight w:val="0"/>
                  <w:marTop w:val="0"/>
                  <w:marBottom w:val="0"/>
                  <w:divBdr>
                    <w:top w:val="none" w:sz="0" w:space="0" w:color="auto"/>
                    <w:left w:val="none" w:sz="0" w:space="0" w:color="auto"/>
                    <w:bottom w:val="none" w:sz="0" w:space="0" w:color="auto"/>
                    <w:right w:val="none" w:sz="0" w:space="0" w:color="auto"/>
                  </w:divBdr>
                  <w:divsChild>
                    <w:div w:id="494616262">
                      <w:marLeft w:val="0"/>
                      <w:marRight w:val="0"/>
                      <w:marTop w:val="0"/>
                      <w:marBottom w:val="0"/>
                      <w:divBdr>
                        <w:top w:val="none" w:sz="0" w:space="0" w:color="auto"/>
                        <w:left w:val="none" w:sz="0" w:space="0" w:color="auto"/>
                        <w:bottom w:val="none" w:sz="0" w:space="0" w:color="auto"/>
                        <w:right w:val="none" w:sz="0" w:space="0" w:color="auto"/>
                      </w:divBdr>
                    </w:div>
                  </w:divsChild>
                </w:div>
                <w:div w:id="1713843848">
                  <w:marLeft w:val="0"/>
                  <w:marRight w:val="0"/>
                  <w:marTop w:val="0"/>
                  <w:marBottom w:val="0"/>
                  <w:divBdr>
                    <w:top w:val="none" w:sz="0" w:space="0" w:color="auto"/>
                    <w:left w:val="none" w:sz="0" w:space="0" w:color="auto"/>
                    <w:bottom w:val="none" w:sz="0" w:space="0" w:color="auto"/>
                    <w:right w:val="none" w:sz="0" w:space="0" w:color="auto"/>
                  </w:divBdr>
                  <w:divsChild>
                    <w:div w:id="290405223">
                      <w:marLeft w:val="0"/>
                      <w:marRight w:val="0"/>
                      <w:marTop w:val="0"/>
                      <w:marBottom w:val="0"/>
                      <w:divBdr>
                        <w:top w:val="none" w:sz="0" w:space="0" w:color="auto"/>
                        <w:left w:val="none" w:sz="0" w:space="0" w:color="auto"/>
                        <w:bottom w:val="none" w:sz="0" w:space="0" w:color="auto"/>
                        <w:right w:val="none" w:sz="0" w:space="0" w:color="auto"/>
                      </w:divBdr>
                    </w:div>
                  </w:divsChild>
                </w:div>
                <w:div w:id="1949770908">
                  <w:marLeft w:val="0"/>
                  <w:marRight w:val="0"/>
                  <w:marTop w:val="0"/>
                  <w:marBottom w:val="0"/>
                  <w:divBdr>
                    <w:top w:val="none" w:sz="0" w:space="0" w:color="auto"/>
                    <w:left w:val="none" w:sz="0" w:space="0" w:color="auto"/>
                    <w:bottom w:val="none" w:sz="0" w:space="0" w:color="auto"/>
                    <w:right w:val="none" w:sz="0" w:space="0" w:color="auto"/>
                  </w:divBdr>
                  <w:divsChild>
                    <w:div w:id="1847591158">
                      <w:marLeft w:val="0"/>
                      <w:marRight w:val="0"/>
                      <w:marTop w:val="0"/>
                      <w:marBottom w:val="0"/>
                      <w:divBdr>
                        <w:top w:val="none" w:sz="0" w:space="0" w:color="auto"/>
                        <w:left w:val="none" w:sz="0" w:space="0" w:color="auto"/>
                        <w:bottom w:val="none" w:sz="0" w:space="0" w:color="auto"/>
                        <w:right w:val="none" w:sz="0" w:space="0" w:color="auto"/>
                      </w:divBdr>
                    </w:div>
                  </w:divsChild>
                </w:div>
                <w:div w:id="2065984669">
                  <w:marLeft w:val="0"/>
                  <w:marRight w:val="0"/>
                  <w:marTop w:val="0"/>
                  <w:marBottom w:val="0"/>
                  <w:divBdr>
                    <w:top w:val="none" w:sz="0" w:space="0" w:color="auto"/>
                    <w:left w:val="none" w:sz="0" w:space="0" w:color="auto"/>
                    <w:bottom w:val="none" w:sz="0" w:space="0" w:color="auto"/>
                    <w:right w:val="none" w:sz="0" w:space="0" w:color="auto"/>
                  </w:divBdr>
                  <w:divsChild>
                    <w:div w:id="206945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30681">
              <w:marLeft w:val="0"/>
              <w:marRight w:val="0"/>
              <w:marTop w:val="0"/>
              <w:marBottom w:val="0"/>
              <w:divBdr>
                <w:top w:val="none" w:sz="0" w:space="0" w:color="auto"/>
                <w:left w:val="none" w:sz="0" w:space="0" w:color="auto"/>
                <w:bottom w:val="none" w:sz="0" w:space="0" w:color="auto"/>
                <w:right w:val="none" w:sz="0" w:space="0" w:color="auto"/>
              </w:divBdr>
              <w:divsChild>
                <w:div w:id="145905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194610">
          <w:marLeft w:val="0"/>
          <w:marRight w:val="0"/>
          <w:marTop w:val="0"/>
          <w:marBottom w:val="0"/>
          <w:divBdr>
            <w:top w:val="none" w:sz="0" w:space="0" w:color="auto"/>
            <w:left w:val="none" w:sz="0" w:space="0" w:color="auto"/>
            <w:bottom w:val="none" w:sz="0" w:space="0" w:color="auto"/>
            <w:right w:val="none" w:sz="0" w:space="0" w:color="auto"/>
          </w:divBdr>
          <w:divsChild>
            <w:div w:id="337661986">
              <w:marLeft w:val="0"/>
              <w:marRight w:val="0"/>
              <w:marTop w:val="0"/>
              <w:marBottom w:val="0"/>
              <w:divBdr>
                <w:top w:val="none" w:sz="0" w:space="0" w:color="auto"/>
                <w:left w:val="none" w:sz="0" w:space="0" w:color="auto"/>
                <w:bottom w:val="none" w:sz="0" w:space="0" w:color="auto"/>
                <w:right w:val="none" w:sz="0" w:space="0" w:color="auto"/>
              </w:divBdr>
              <w:divsChild>
                <w:div w:id="360009681">
                  <w:marLeft w:val="0"/>
                  <w:marRight w:val="0"/>
                  <w:marTop w:val="0"/>
                  <w:marBottom w:val="0"/>
                  <w:divBdr>
                    <w:top w:val="none" w:sz="0" w:space="0" w:color="auto"/>
                    <w:left w:val="none" w:sz="0" w:space="0" w:color="auto"/>
                    <w:bottom w:val="none" w:sz="0" w:space="0" w:color="auto"/>
                    <w:right w:val="none" w:sz="0" w:space="0" w:color="auto"/>
                  </w:divBdr>
                </w:div>
              </w:divsChild>
            </w:div>
            <w:div w:id="1933008606">
              <w:marLeft w:val="0"/>
              <w:marRight w:val="0"/>
              <w:marTop w:val="0"/>
              <w:marBottom w:val="0"/>
              <w:divBdr>
                <w:top w:val="none" w:sz="0" w:space="0" w:color="auto"/>
                <w:left w:val="none" w:sz="0" w:space="0" w:color="auto"/>
                <w:bottom w:val="none" w:sz="0" w:space="0" w:color="auto"/>
                <w:right w:val="none" w:sz="0" w:space="0" w:color="auto"/>
              </w:divBdr>
              <w:divsChild>
                <w:div w:id="131348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756555">
      <w:bodyDiv w:val="1"/>
      <w:marLeft w:val="0"/>
      <w:marRight w:val="0"/>
      <w:marTop w:val="0"/>
      <w:marBottom w:val="0"/>
      <w:divBdr>
        <w:top w:val="none" w:sz="0" w:space="0" w:color="auto"/>
        <w:left w:val="none" w:sz="0" w:space="0" w:color="auto"/>
        <w:bottom w:val="none" w:sz="0" w:space="0" w:color="auto"/>
        <w:right w:val="none" w:sz="0" w:space="0" w:color="auto"/>
      </w:divBdr>
      <w:divsChild>
        <w:div w:id="785196854">
          <w:marLeft w:val="0"/>
          <w:marRight w:val="0"/>
          <w:marTop w:val="0"/>
          <w:marBottom w:val="0"/>
          <w:divBdr>
            <w:top w:val="none" w:sz="0" w:space="0" w:color="auto"/>
            <w:left w:val="none" w:sz="0" w:space="0" w:color="auto"/>
            <w:bottom w:val="none" w:sz="0" w:space="0" w:color="auto"/>
            <w:right w:val="none" w:sz="0" w:space="0" w:color="auto"/>
          </w:divBdr>
        </w:div>
        <w:div w:id="1265914853">
          <w:marLeft w:val="0"/>
          <w:marRight w:val="0"/>
          <w:marTop w:val="0"/>
          <w:marBottom w:val="0"/>
          <w:divBdr>
            <w:top w:val="none" w:sz="0" w:space="0" w:color="auto"/>
            <w:left w:val="none" w:sz="0" w:space="0" w:color="auto"/>
            <w:bottom w:val="none" w:sz="0" w:space="0" w:color="auto"/>
            <w:right w:val="none" w:sz="0" w:space="0" w:color="auto"/>
          </w:divBdr>
        </w:div>
      </w:divsChild>
    </w:div>
    <w:div w:id="476191465">
      <w:bodyDiv w:val="1"/>
      <w:marLeft w:val="0"/>
      <w:marRight w:val="0"/>
      <w:marTop w:val="0"/>
      <w:marBottom w:val="0"/>
      <w:divBdr>
        <w:top w:val="none" w:sz="0" w:space="0" w:color="auto"/>
        <w:left w:val="none" w:sz="0" w:space="0" w:color="auto"/>
        <w:bottom w:val="none" w:sz="0" w:space="0" w:color="auto"/>
        <w:right w:val="none" w:sz="0" w:space="0" w:color="auto"/>
      </w:divBdr>
      <w:divsChild>
        <w:div w:id="79568434">
          <w:marLeft w:val="0"/>
          <w:marRight w:val="0"/>
          <w:marTop w:val="0"/>
          <w:marBottom w:val="0"/>
          <w:divBdr>
            <w:top w:val="none" w:sz="0" w:space="0" w:color="auto"/>
            <w:left w:val="none" w:sz="0" w:space="0" w:color="auto"/>
            <w:bottom w:val="none" w:sz="0" w:space="0" w:color="auto"/>
            <w:right w:val="none" w:sz="0" w:space="0" w:color="auto"/>
          </w:divBdr>
        </w:div>
        <w:div w:id="1650282242">
          <w:marLeft w:val="0"/>
          <w:marRight w:val="0"/>
          <w:marTop w:val="0"/>
          <w:marBottom w:val="0"/>
          <w:divBdr>
            <w:top w:val="none" w:sz="0" w:space="0" w:color="auto"/>
            <w:left w:val="none" w:sz="0" w:space="0" w:color="auto"/>
            <w:bottom w:val="none" w:sz="0" w:space="0" w:color="auto"/>
            <w:right w:val="none" w:sz="0" w:space="0" w:color="auto"/>
          </w:divBdr>
        </w:div>
      </w:divsChild>
    </w:div>
    <w:div w:id="480345296">
      <w:bodyDiv w:val="1"/>
      <w:marLeft w:val="0"/>
      <w:marRight w:val="0"/>
      <w:marTop w:val="0"/>
      <w:marBottom w:val="0"/>
      <w:divBdr>
        <w:top w:val="none" w:sz="0" w:space="0" w:color="auto"/>
        <w:left w:val="none" w:sz="0" w:space="0" w:color="auto"/>
        <w:bottom w:val="none" w:sz="0" w:space="0" w:color="auto"/>
        <w:right w:val="none" w:sz="0" w:space="0" w:color="auto"/>
      </w:divBdr>
      <w:divsChild>
        <w:div w:id="1032417979">
          <w:marLeft w:val="0"/>
          <w:marRight w:val="0"/>
          <w:marTop w:val="0"/>
          <w:marBottom w:val="0"/>
          <w:divBdr>
            <w:top w:val="none" w:sz="0" w:space="0" w:color="auto"/>
            <w:left w:val="none" w:sz="0" w:space="0" w:color="auto"/>
            <w:bottom w:val="none" w:sz="0" w:space="0" w:color="auto"/>
            <w:right w:val="none" w:sz="0" w:space="0" w:color="auto"/>
          </w:divBdr>
          <w:divsChild>
            <w:div w:id="1526868636">
              <w:marLeft w:val="0"/>
              <w:marRight w:val="0"/>
              <w:marTop w:val="0"/>
              <w:marBottom w:val="0"/>
              <w:divBdr>
                <w:top w:val="none" w:sz="0" w:space="0" w:color="auto"/>
                <w:left w:val="none" w:sz="0" w:space="0" w:color="auto"/>
                <w:bottom w:val="none" w:sz="0" w:space="0" w:color="auto"/>
                <w:right w:val="none" w:sz="0" w:space="0" w:color="auto"/>
              </w:divBdr>
              <w:divsChild>
                <w:div w:id="195894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080805">
      <w:bodyDiv w:val="1"/>
      <w:marLeft w:val="0"/>
      <w:marRight w:val="0"/>
      <w:marTop w:val="0"/>
      <w:marBottom w:val="0"/>
      <w:divBdr>
        <w:top w:val="none" w:sz="0" w:space="0" w:color="auto"/>
        <w:left w:val="none" w:sz="0" w:space="0" w:color="auto"/>
        <w:bottom w:val="none" w:sz="0" w:space="0" w:color="auto"/>
        <w:right w:val="none" w:sz="0" w:space="0" w:color="auto"/>
      </w:divBdr>
      <w:divsChild>
        <w:div w:id="640699419">
          <w:marLeft w:val="0"/>
          <w:marRight w:val="0"/>
          <w:marTop w:val="0"/>
          <w:marBottom w:val="0"/>
          <w:divBdr>
            <w:top w:val="none" w:sz="0" w:space="0" w:color="auto"/>
            <w:left w:val="none" w:sz="0" w:space="0" w:color="auto"/>
            <w:bottom w:val="none" w:sz="0" w:space="0" w:color="auto"/>
            <w:right w:val="none" w:sz="0" w:space="0" w:color="auto"/>
          </w:divBdr>
        </w:div>
        <w:div w:id="1244491234">
          <w:marLeft w:val="0"/>
          <w:marRight w:val="0"/>
          <w:marTop w:val="0"/>
          <w:marBottom w:val="0"/>
          <w:divBdr>
            <w:top w:val="none" w:sz="0" w:space="0" w:color="auto"/>
            <w:left w:val="none" w:sz="0" w:space="0" w:color="auto"/>
            <w:bottom w:val="none" w:sz="0" w:space="0" w:color="auto"/>
            <w:right w:val="none" w:sz="0" w:space="0" w:color="auto"/>
          </w:divBdr>
        </w:div>
      </w:divsChild>
    </w:div>
    <w:div w:id="513299686">
      <w:bodyDiv w:val="1"/>
      <w:marLeft w:val="0"/>
      <w:marRight w:val="0"/>
      <w:marTop w:val="0"/>
      <w:marBottom w:val="0"/>
      <w:divBdr>
        <w:top w:val="none" w:sz="0" w:space="0" w:color="auto"/>
        <w:left w:val="none" w:sz="0" w:space="0" w:color="auto"/>
        <w:bottom w:val="none" w:sz="0" w:space="0" w:color="auto"/>
        <w:right w:val="none" w:sz="0" w:space="0" w:color="auto"/>
      </w:divBdr>
    </w:div>
    <w:div w:id="515191397">
      <w:bodyDiv w:val="1"/>
      <w:marLeft w:val="0"/>
      <w:marRight w:val="0"/>
      <w:marTop w:val="0"/>
      <w:marBottom w:val="0"/>
      <w:divBdr>
        <w:top w:val="none" w:sz="0" w:space="0" w:color="auto"/>
        <w:left w:val="none" w:sz="0" w:space="0" w:color="auto"/>
        <w:bottom w:val="none" w:sz="0" w:space="0" w:color="auto"/>
        <w:right w:val="none" w:sz="0" w:space="0" w:color="auto"/>
      </w:divBdr>
    </w:div>
    <w:div w:id="519318966">
      <w:bodyDiv w:val="1"/>
      <w:marLeft w:val="0"/>
      <w:marRight w:val="0"/>
      <w:marTop w:val="0"/>
      <w:marBottom w:val="0"/>
      <w:divBdr>
        <w:top w:val="none" w:sz="0" w:space="0" w:color="auto"/>
        <w:left w:val="none" w:sz="0" w:space="0" w:color="auto"/>
        <w:bottom w:val="none" w:sz="0" w:space="0" w:color="auto"/>
        <w:right w:val="none" w:sz="0" w:space="0" w:color="auto"/>
      </w:divBdr>
      <w:divsChild>
        <w:div w:id="2072996232">
          <w:marLeft w:val="0"/>
          <w:marRight w:val="0"/>
          <w:marTop w:val="0"/>
          <w:marBottom w:val="0"/>
          <w:divBdr>
            <w:top w:val="none" w:sz="0" w:space="0" w:color="auto"/>
            <w:left w:val="none" w:sz="0" w:space="0" w:color="auto"/>
            <w:bottom w:val="none" w:sz="0" w:space="0" w:color="auto"/>
            <w:right w:val="none" w:sz="0" w:space="0" w:color="auto"/>
          </w:divBdr>
          <w:divsChild>
            <w:div w:id="628895502">
              <w:marLeft w:val="0"/>
              <w:marRight w:val="0"/>
              <w:marTop w:val="0"/>
              <w:marBottom w:val="0"/>
              <w:divBdr>
                <w:top w:val="none" w:sz="0" w:space="0" w:color="auto"/>
                <w:left w:val="none" w:sz="0" w:space="0" w:color="auto"/>
                <w:bottom w:val="none" w:sz="0" w:space="0" w:color="auto"/>
                <w:right w:val="none" w:sz="0" w:space="0" w:color="auto"/>
              </w:divBdr>
              <w:divsChild>
                <w:div w:id="926421945">
                  <w:marLeft w:val="0"/>
                  <w:marRight w:val="0"/>
                  <w:marTop w:val="0"/>
                  <w:marBottom w:val="0"/>
                  <w:divBdr>
                    <w:top w:val="none" w:sz="0" w:space="0" w:color="auto"/>
                    <w:left w:val="none" w:sz="0" w:space="0" w:color="auto"/>
                    <w:bottom w:val="none" w:sz="0" w:space="0" w:color="auto"/>
                    <w:right w:val="none" w:sz="0" w:space="0" w:color="auto"/>
                  </w:divBdr>
                </w:div>
              </w:divsChild>
            </w:div>
            <w:div w:id="780416530">
              <w:marLeft w:val="0"/>
              <w:marRight w:val="0"/>
              <w:marTop w:val="0"/>
              <w:marBottom w:val="0"/>
              <w:divBdr>
                <w:top w:val="none" w:sz="0" w:space="0" w:color="auto"/>
                <w:left w:val="none" w:sz="0" w:space="0" w:color="auto"/>
                <w:bottom w:val="none" w:sz="0" w:space="0" w:color="auto"/>
                <w:right w:val="none" w:sz="0" w:space="0" w:color="auto"/>
              </w:divBdr>
              <w:divsChild>
                <w:div w:id="449670143">
                  <w:marLeft w:val="0"/>
                  <w:marRight w:val="0"/>
                  <w:marTop w:val="0"/>
                  <w:marBottom w:val="0"/>
                  <w:divBdr>
                    <w:top w:val="none" w:sz="0" w:space="0" w:color="auto"/>
                    <w:left w:val="none" w:sz="0" w:space="0" w:color="auto"/>
                    <w:bottom w:val="none" w:sz="0" w:space="0" w:color="auto"/>
                    <w:right w:val="none" w:sz="0" w:space="0" w:color="auto"/>
                  </w:divBdr>
                </w:div>
              </w:divsChild>
            </w:div>
            <w:div w:id="843277400">
              <w:marLeft w:val="0"/>
              <w:marRight w:val="0"/>
              <w:marTop w:val="0"/>
              <w:marBottom w:val="0"/>
              <w:divBdr>
                <w:top w:val="none" w:sz="0" w:space="0" w:color="auto"/>
                <w:left w:val="none" w:sz="0" w:space="0" w:color="auto"/>
                <w:bottom w:val="none" w:sz="0" w:space="0" w:color="auto"/>
                <w:right w:val="none" w:sz="0" w:space="0" w:color="auto"/>
              </w:divBdr>
              <w:divsChild>
                <w:div w:id="1003435283">
                  <w:marLeft w:val="0"/>
                  <w:marRight w:val="0"/>
                  <w:marTop w:val="0"/>
                  <w:marBottom w:val="0"/>
                  <w:divBdr>
                    <w:top w:val="none" w:sz="0" w:space="0" w:color="auto"/>
                    <w:left w:val="none" w:sz="0" w:space="0" w:color="auto"/>
                    <w:bottom w:val="none" w:sz="0" w:space="0" w:color="auto"/>
                    <w:right w:val="none" w:sz="0" w:space="0" w:color="auto"/>
                  </w:divBdr>
                </w:div>
              </w:divsChild>
            </w:div>
            <w:div w:id="1784882049">
              <w:marLeft w:val="0"/>
              <w:marRight w:val="0"/>
              <w:marTop w:val="0"/>
              <w:marBottom w:val="0"/>
              <w:divBdr>
                <w:top w:val="none" w:sz="0" w:space="0" w:color="auto"/>
                <w:left w:val="none" w:sz="0" w:space="0" w:color="auto"/>
                <w:bottom w:val="none" w:sz="0" w:space="0" w:color="auto"/>
                <w:right w:val="none" w:sz="0" w:space="0" w:color="auto"/>
              </w:divBdr>
              <w:divsChild>
                <w:div w:id="1821115745">
                  <w:marLeft w:val="0"/>
                  <w:marRight w:val="0"/>
                  <w:marTop w:val="0"/>
                  <w:marBottom w:val="0"/>
                  <w:divBdr>
                    <w:top w:val="none" w:sz="0" w:space="0" w:color="auto"/>
                    <w:left w:val="none" w:sz="0" w:space="0" w:color="auto"/>
                    <w:bottom w:val="none" w:sz="0" w:space="0" w:color="auto"/>
                    <w:right w:val="none" w:sz="0" w:space="0" w:color="auto"/>
                  </w:divBdr>
                </w:div>
              </w:divsChild>
            </w:div>
            <w:div w:id="1831948348">
              <w:marLeft w:val="0"/>
              <w:marRight w:val="0"/>
              <w:marTop w:val="0"/>
              <w:marBottom w:val="0"/>
              <w:divBdr>
                <w:top w:val="none" w:sz="0" w:space="0" w:color="auto"/>
                <w:left w:val="none" w:sz="0" w:space="0" w:color="auto"/>
                <w:bottom w:val="none" w:sz="0" w:space="0" w:color="auto"/>
                <w:right w:val="none" w:sz="0" w:space="0" w:color="auto"/>
              </w:divBdr>
              <w:divsChild>
                <w:div w:id="145675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819746">
      <w:bodyDiv w:val="1"/>
      <w:marLeft w:val="0"/>
      <w:marRight w:val="0"/>
      <w:marTop w:val="0"/>
      <w:marBottom w:val="0"/>
      <w:divBdr>
        <w:top w:val="none" w:sz="0" w:space="0" w:color="auto"/>
        <w:left w:val="none" w:sz="0" w:space="0" w:color="auto"/>
        <w:bottom w:val="none" w:sz="0" w:space="0" w:color="auto"/>
        <w:right w:val="none" w:sz="0" w:space="0" w:color="auto"/>
      </w:divBdr>
    </w:div>
    <w:div w:id="557404766">
      <w:bodyDiv w:val="1"/>
      <w:marLeft w:val="0"/>
      <w:marRight w:val="0"/>
      <w:marTop w:val="0"/>
      <w:marBottom w:val="0"/>
      <w:divBdr>
        <w:top w:val="none" w:sz="0" w:space="0" w:color="auto"/>
        <w:left w:val="none" w:sz="0" w:space="0" w:color="auto"/>
        <w:bottom w:val="none" w:sz="0" w:space="0" w:color="auto"/>
        <w:right w:val="none" w:sz="0" w:space="0" w:color="auto"/>
      </w:divBdr>
    </w:div>
    <w:div w:id="604314892">
      <w:bodyDiv w:val="1"/>
      <w:marLeft w:val="0"/>
      <w:marRight w:val="0"/>
      <w:marTop w:val="0"/>
      <w:marBottom w:val="0"/>
      <w:divBdr>
        <w:top w:val="none" w:sz="0" w:space="0" w:color="auto"/>
        <w:left w:val="none" w:sz="0" w:space="0" w:color="auto"/>
        <w:bottom w:val="none" w:sz="0" w:space="0" w:color="auto"/>
        <w:right w:val="none" w:sz="0" w:space="0" w:color="auto"/>
      </w:divBdr>
      <w:divsChild>
        <w:div w:id="516508141">
          <w:marLeft w:val="0"/>
          <w:marRight w:val="0"/>
          <w:marTop w:val="0"/>
          <w:marBottom w:val="0"/>
          <w:divBdr>
            <w:top w:val="none" w:sz="0" w:space="0" w:color="auto"/>
            <w:left w:val="none" w:sz="0" w:space="0" w:color="auto"/>
            <w:bottom w:val="none" w:sz="0" w:space="0" w:color="auto"/>
            <w:right w:val="none" w:sz="0" w:space="0" w:color="auto"/>
          </w:divBdr>
          <w:divsChild>
            <w:div w:id="1007562616">
              <w:marLeft w:val="0"/>
              <w:marRight w:val="0"/>
              <w:marTop w:val="0"/>
              <w:marBottom w:val="0"/>
              <w:divBdr>
                <w:top w:val="none" w:sz="0" w:space="0" w:color="auto"/>
                <w:left w:val="none" w:sz="0" w:space="0" w:color="auto"/>
                <w:bottom w:val="none" w:sz="0" w:space="0" w:color="auto"/>
                <w:right w:val="none" w:sz="0" w:space="0" w:color="auto"/>
              </w:divBdr>
              <w:divsChild>
                <w:div w:id="175966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155222">
      <w:bodyDiv w:val="1"/>
      <w:marLeft w:val="0"/>
      <w:marRight w:val="0"/>
      <w:marTop w:val="0"/>
      <w:marBottom w:val="0"/>
      <w:divBdr>
        <w:top w:val="none" w:sz="0" w:space="0" w:color="auto"/>
        <w:left w:val="none" w:sz="0" w:space="0" w:color="auto"/>
        <w:bottom w:val="none" w:sz="0" w:space="0" w:color="auto"/>
        <w:right w:val="none" w:sz="0" w:space="0" w:color="auto"/>
      </w:divBdr>
      <w:divsChild>
        <w:div w:id="1335038781">
          <w:marLeft w:val="0"/>
          <w:marRight w:val="0"/>
          <w:marTop w:val="0"/>
          <w:marBottom w:val="0"/>
          <w:divBdr>
            <w:top w:val="none" w:sz="0" w:space="0" w:color="auto"/>
            <w:left w:val="none" w:sz="0" w:space="0" w:color="auto"/>
            <w:bottom w:val="none" w:sz="0" w:space="0" w:color="auto"/>
            <w:right w:val="none" w:sz="0" w:space="0" w:color="auto"/>
          </w:divBdr>
          <w:divsChild>
            <w:div w:id="1511413055">
              <w:marLeft w:val="0"/>
              <w:marRight w:val="0"/>
              <w:marTop w:val="0"/>
              <w:marBottom w:val="0"/>
              <w:divBdr>
                <w:top w:val="none" w:sz="0" w:space="0" w:color="auto"/>
                <w:left w:val="none" w:sz="0" w:space="0" w:color="auto"/>
                <w:bottom w:val="none" w:sz="0" w:space="0" w:color="auto"/>
                <w:right w:val="none" w:sz="0" w:space="0" w:color="auto"/>
              </w:divBdr>
              <w:divsChild>
                <w:div w:id="66651210">
                  <w:marLeft w:val="0"/>
                  <w:marRight w:val="0"/>
                  <w:marTop w:val="0"/>
                  <w:marBottom w:val="0"/>
                  <w:divBdr>
                    <w:top w:val="none" w:sz="0" w:space="0" w:color="auto"/>
                    <w:left w:val="none" w:sz="0" w:space="0" w:color="auto"/>
                    <w:bottom w:val="none" w:sz="0" w:space="0" w:color="auto"/>
                    <w:right w:val="none" w:sz="0" w:space="0" w:color="auto"/>
                  </w:divBdr>
                  <w:divsChild>
                    <w:div w:id="32341551">
                      <w:marLeft w:val="0"/>
                      <w:marRight w:val="0"/>
                      <w:marTop w:val="0"/>
                      <w:marBottom w:val="0"/>
                      <w:divBdr>
                        <w:top w:val="none" w:sz="0" w:space="0" w:color="auto"/>
                        <w:left w:val="none" w:sz="0" w:space="0" w:color="auto"/>
                        <w:bottom w:val="none" w:sz="0" w:space="0" w:color="auto"/>
                        <w:right w:val="none" w:sz="0" w:space="0" w:color="auto"/>
                      </w:divBdr>
                    </w:div>
                  </w:divsChild>
                </w:div>
                <w:div w:id="70004726">
                  <w:marLeft w:val="0"/>
                  <w:marRight w:val="0"/>
                  <w:marTop w:val="0"/>
                  <w:marBottom w:val="0"/>
                  <w:divBdr>
                    <w:top w:val="none" w:sz="0" w:space="0" w:color="auto"/>
                    <w:left w:val="none" w:sz="0" w:space="0" w:color="auto"/>
                    <w:bottom w:val="none" w:sz="0" w:space="0" w:color="auto"/>
                    <w:right w:val="none" w:sz="0" w:space="0" w:color="auto"/>
                  </w:divBdr>
                  <w:divsChild>
                    <w:div w:id="1756514479">
                      <w:marLeft w:val="0"/>
                      <w:marRight w:val="0"/>
                      <w:marTop w:val="0"/>
                      <w:marBottom w:val="0"/>
                      <w:divBdr>
                        <w:top w:val="none" w:sz="0" w:space="0" w:color="auto"/>
                        <w:left w:val="none" w:sz="0" w:space="0" w:color="auto"/>
                        <w:bottom w:val="none" w:sz="0" w:space="0" w:color="auto"/>
                        <w:right w:val="none" w:sz="0" w:space="0" w:color="auto"/>
                      </w:divBdr>
                    </w:div>
                  </w:divsChild>
                </w:div>
                <w:div w:id="146898219">
                  <w:marLeft w:val="0"/>
                  <w:marRight w:val="0"/>
                  <w:marTop w:val="0"/>
                  <w:marBottom w:val="0"/>
                  <w:divBdr>
                    <w:top w:val="none" w:sz="0" w:space="0" w:color="auto"/>
                    <w:left w:val="none" w:sz="0" w:space="0" w:color="auto"/>
                    <w:bottom w:val="none" w:sz="0" w:space="0" w:color="auto"/>
                    <w:right w:val="none" w:sz="0" w:space="0" w:color="auto"/>
                  </w:divBdr>
                  <w:divsChild>
                    <w:div w:id="1932153578">
                      <w:marLeft w:val="0"/>
                      <w:marRight w:val="0"/>
                      <w:marTop w:val="0"/>
                      <w:marBottom w:val="0"/>
                      <w:divBdr>
                        <w:top w:val="none" w:sz="0" w:space="0" w:color="auto"/>
                        <w:left w:val="none" w:sz="0" w:space="0" w:color="auto"/>
                        <w:bottom w:val="none" w:sz="0" w:space="0" w:color="auto"/>
                        <w:right w:val="none" w:sz="0" w:space="0" w:color="auto"/>
                      </w:divBdr>
                    </w:div>
                  </w:divsChild>
                </w:div>
                <w:div w:id="257491407">
                  <w:marLeft w:val="0"/>
                  <w:marRight w:val="0"/>
                  <w:marTop w:val="0"/>
                  <w:marBottom w:val="0"/>
                  <w:divBdr>
                    <w:top w:val="none" w:sz="0" w:space="0" w:color="auto"/>
                    <w:left w:val="none" w:sz="0" w:space="0" w:color="auto"/>
                    <w:bottom w:val="none" w:sz="0" w:space="0" w:color="auto"/>
                    <w:right w:val="none" w:sz="0" w:space="0" w:color="auto"/>
                  </w:divBdr>
                  <w:divsChild>
                    <w:div w:id="450788581">
                      <w:marLeft w:val="0"/>
                      <w:marRight w:val="0"/>
                      <w:marTop w:val="0"/>
                      <w:marBottom w:val="0"/>
                      <w:divBdr>
                        <w:top w:val="none" w:sz="0" w:space="0" w:color="auto"/>
                        <w:left w:val="none" w:sz="0" w:space="0" w:color="auto"/>
                        <w:bottom w:val="none" w:sz="0" w:space="0" w:color="auto"/>
                        <w:right w:val="none" w:sz="0" w:space="0" w:color="auto"/>
                      </w:divBdr>
                    </w:div>
                  </w:divsChild>
                </w:div>
                <w:div w:id="315453882">
                  <w:marLeft w:val="0"/>
                  <w:marRight w:val="0"/>
                  <w:marTop w:val="0"/>
                  <w:marBottom w:val="0"/>
                  <w:divBdr>
                    <w:top w:val="none" w:sz="0" w:space="0" w:color="auto"/>
                    <w:left w:val="none" w:sz="0" w:space="0" w:color="auto"/>
                    <w:bottom w:val="none" w:sz="0" w:space="0" w:color="auto"/>
                    <w:right w:val="none" w:sz="0" w:space="0" w:color="auto"/>
                  </w:divBdr>
                  <w:divsChild>
                    <w:div w:id="437797676">
                      <w:marLeft w:val="0"/>
                      <w:marRight w:val="0"/>
                      <w:marTop w:val="0"/>
                      <w:marBottom w:val="0"/>
                      <w:divBdr>
                        <w:top w:val="none" w:sz="0" w:space="0" w:color="auto"/>
                        <w:left w:val="none" w:sz="0" w:space="0" w:color="auto"/>
                        <w:bottom w:val="none" w:sz="0" w:space="0" w:color="auto"/>
                        <w:right w:val="none" w:sz="0" w:space="0" w:color="auto"/>
                      </w:divBdr>
                    </w:div>
                  </w:divsChild>
                </w:div>
                <w:div w:id="361176827">
                  <w:marLeft w:val="0"/>
                  <w:marRight w:val="0"/>
                  <w:marTop w:val="0"/>
                  <w:marBottom w:val="0"/>
                  <w:divBdr>
                    <w:top w:val="none" w:sz="0" w:space="0" w:color="auto"/>
                    <w:left w:val="none" w:sz="0" w:space="0" w:color="auto"/>
                    <w:bottom w:val="none" w:sz="0" w:space="0" w:color="auto"/>
                    <w:right w:val="none" w:sz="0" w:space="0" w:color="auto"/>
                  </w:divBdr>
                  <w:divsChild>
                    <w:div w:id="1778522825">
                      <w:marLeft w:val="0"/>
                      <w:marRight w:val="0"/>
                      <w:marTop w:val="0"/>
                      <w:marBottom w:val="0"/>
                      <w:divBdr>
                        <w:top w:val="none" w:sz="0" w:space="0" w:color="auto"/>
                        <w:left w:val="none" w:sz="0" w:space="0" w:color="auto"/>
                        <w:bottom w:val="none" w:sz="0" w:space="0" w:color="auto"/>
                        <w:right w:val="none" w:sz="0" w:space="0" w:color="auto"/>
                      </w:divBdr>
                    </w:div>
                  </w:divsChild>
                </w:div>
                <w:div w:id="375010358">
                  <w:marLeft w:val="0"/>
                  <w:marRight w:val="0"/>
                  <w:marTop w:val="0"/>
                  <w:marBottom w:val="0"/>
                  <w:divBdr>
                    <w:top w:val="none" w:sz="0" w:space="0" w:color="auto"/>
                    <w:left w:val="none" w:sz="0" w:space="0" w:color="auto"/>
                    <w:bottom w:val="none" w:sz="0" w:space="0" w:color="auto"/>
                    <w:right w:val="none" w:sz="0" w:space="0" w:color="auto"/>
                  </w:divBdr>
                  <w:divsChild>
                    <w:div w:id="1528717743">
                      <w:marLeft w:val="0"/>
                      <w:marRight w:val="0"/>
                      <w:marTop w:val="0"/>
                      <w:marBottom w:val="0"/>
                      <w:divBdr>
                        <w:top w:val="none" w:sz="0" w:space="0" w:color="auto"/>
                        <w:left w:val="none" w:sz="0" w:space="0" w:color="auto"/>
                        <w:bottom w:val="none" w:sz="0" w:space="0" w:color="auto"/>
                        <w:right w:val="none" w:sz="0" w:space="0" w:color="auto"/>
                      </w:divBdr>
                    </w:div>
                  </w:divsChild>
                </w:div>
                <w:div w:id="461656936">
                  <w:marLeft w:val="0"/>
                  <w:marRight w:val="0"/>
                  <w:marTop w:val="0"/>
                  <w:marBottom w:val="0"/>
                  <w:divBdr>
                    <w:top w:val="none" w:sz="0" w:space="0" w:color="auto"/>
                    <w:left w:val="none" w:sz="0" w:space="0" w:color="auto"/>
                    <w:bottom w:val="none" w:sz="0" w:space="0" w:color="auto"/>
                    <w:right w:val="none" w:sz="0" w:space="0" w:color="auto"/>
                  </w:divBdr>
                  <w:divsChild>
                    <w:div w:id="494952989">
                      <w:marLeft w:val="0"/>
                      <w:marRight w:val="0"/>
                      <w:marTop w:val="0"/>
                      <w:marBottom w:val="0"/>
                      <w:divBdr>
                        <w:top w:val="none" w:sz="0" w:space="0" w:color="auto"/>
                        <w:left w:val="none" w:sz="0" w:space="0" w:color="auto"/>
                        <w:bottom w:val="none" w:sz="0" w:space="0" w:color="auto"/>
                        <w:right w:val="none" w:sz="0" w:space="0" w:color="auto"/>
                      </w:divBdr>
                    </w:div>
                  </w:divsChild>
                </w:div>
                <w:div w:id="505093556">
                  <w:marLeft w:val="0"/>
                  <w:marRight w:val="0"/>
                  <w:marTop w:val="0"/>
                  <w:marBottom w:val="0"/>
                  <w:divBdr>
                    <w:top w:val="none" w:sz="0" w:space="0" w:color="auto"/>
                    <w:left w:val="none" w:sz="0" w:space="0" w:color="auto"/>
                    <w:bottom w:val="none" w:sz="0" w:space="0" w:color="auto"/>
                    <w:right w:val="none" w:sz="0" w:space="0" w:color="auto"/>
                  </w:divBdr>
                  <w:divsChild>
                    <w:div w:id="815411601">
                      <w:marLeft w:val="0"/>
                      <w:marRight w:val="0"/>
                      <w:marTop w:val="0"/>
                      <w:marBottom w:val="0"/>
                      <w:divBdr>
                        <w:top w:val="none" w:sz="0" w:space="0" w:color="auto"/>
                        <w:left w:val="none" w:sz="0" w:space="0" w:color="auto"/>
                        <w:bottom w:val="none" w:sz="0" w:space="0" w:color="auto"/>
                        <w:right w:val="none" w:sz="0" w:space="0" w:color="auto"/>
                      </w:divBdr>
                    </w:div>
                  </w:divsChild>
                </w:div>
                <w:div w:id="599797450">
                  <w:marLeft w:val="0"/>
                  <w:marRight w:val="0"/>
                  <w:marTop w:val="0"/>
                  <w:marBottom w:val="0"/>
                  <w:divBdr>
                    <w:top w:val="none" w:sz="0" w:space="0" w:color="auto"/>
                    <w:left w:val="none" w:sz="0" w:space="0" w:color="auto"/>
                    <w:bottom w:val="none" w:sz="0" w:space="0" w:color="auto"/>
                    <w:right w:val="none" w:sz="0" w:space="0" w:color="auto"/>
                  </w:divBdr>
                  <w:divsChild>
                    <w:div w:id="1409418595">
                      <w:marLeft w:val="0"/>
                      <w:marRight w:val="0"/>
                      <w:marTop w:val="0"/>
                      <w:marBottom w:val="0"/>
                      <w:divBdr>
                        <w:top w:val="none" w:sz="0" w:space="0" w:color="auto"/>
                        <w:left w:val="none" w:sz="0" w:space="0" w:color="auto"/>
                        <w:bottom w:val="none" w:sz="0" w:space="0" w:color="auto"/>
                        <w:right w:val="none" w:sz="0" w:space="0" w:color="auto"/>
                      </w:divBdr>
                    </w:div>
                  </w:divsChild>
                </w:div>
                <w:div w:id="643697971">
                  <w:marLeft w:val="0"/>
                  <w:marRight w:val="0"/>
                  <w:marTop w:val="0"/>
                  <w:marBottom w:val="0"/>
                  <w:divBdr>
                    <w:top w:val="none" w:sz="0" w:space="0" w:color="auto"/>
                    <w:left w:val="none" w:sz="0" w:space="0" w:color="auto"/>
                    <w:bottom w:val="none" w:sz="0" w:space="0" w:color="auto"/>
                    <w:right w:val="none" w:sz="0" w:space="0" w:color="auto"/>
                  </w:divBdr>
                  <w:divsChild>
                    <w:div w:id="1899633457">
                      <w:marLeft w:val="0"/>
                      <w:marRight w:val="0"/>
                      <w:marTop w:val="0"/>
                      <w:marBottom w:val="0"/>
                      <w:divBdr>
                        <w:top w:val="none" w:sz="0" w:space="0" w:color="auto"/>
                        <w:left w:val="none" w:sz="0" w:space="0" w:color="auto"/>
                        <w:bottom w:val="none" w:sz="0" w:space="0" w:color="auto"/>
                        <w:right w:val="none" w:sz="0" w:space="0" w:color="auto"/>
                      </w:divBdr>
                    </w:div>
                  </w:divsChild>
                </w:div>
                <w:div w:id="681132023">
                  <w:marLeft w:val="0"/>
                  <w:marRight w:val="0"/>
                  <w:marTop w:val="0"/>
                  <w:marBottom w:val="0"/>
                  <w:divBdr>
                    <w:top w:val="none" w:sz="0" w:space="0" w:color="auto"/>
                    <w:left w:val="none" w:sz="0" w:space="0" w:color="auto"/>
                    <w:bottom w:val="none" w:sz="0" w:space="0" w:color="auto"/>
                    <w:right w:val="none" w:sz="0" w:space="0" w:color="auto"/>
                  </w:divBdr>
                  <w:divsChild>
                    <w:div w:id="225189668">
                      <w:marLeft w:val="0"/>
                      <w:marRight w:val="0"/>
                      <w:marTop w:val="0"/>
                      <w:marBottom w:val="0"/>
                      <w:divBdr>
                        <w:top w:val="none" w:sz="0" w:space="0" w:color="auto"/>
                        <w:left w:val="none" w:sz="0" w:space="0" w:color="auto"/>
                        <w:bottom w:val="none" w:sz="0" w:space="0" w:color="auto"/>
                        <w:right w:val="none" w:sz="0" w:space="0" w:color="auto"/>
                      </w:divBdr>
                    </w:div>
                  </w:divsChild>
                </w:div>
                <w:div w:id="849639337">
                  <w:marLeft w:val="0"/>
                  <w:marRight w:val="0"/>
                  <w:marTop w:val="0"/>
                  <w:marBottom w:val="0"/>
                  <w:divBdr>
                    <w:top w:val="none" w:sz="0" w:space="0" w:color="auto"/>
                    <w:left w:val="none" w:sz="0" w:space="0" w:color="auto"/>
                    <w:bottom w:val="none" w:sz="0" w:space="0" w:color="auto"/>
                    <w:right w:val="none" w:sz="0" w:space="0" w:color="auto"/>
                  </w:divBdr>
                  <w:divsChild>
                    <w:div w:id="505442200">
                      <w:marLeft w:val="0"/>
                      <w:marRight w:val="0"/>
                      <w:marTop w:val="0"/>
                      <w:marBottom w:val="0"/>
                      <w:divBdr>
                        <w:top w:val="none" w:sz="0" w:space="0" w:color="auto"/>
                        <w:left w:val="none" w:sz="0" w:space="0" w:color="auto"/>
                        <w:bottom w:val="none" w:sz="0" w:space="0" w:color="auto"/>
                        <w:right w:val="none" w:sz="0" w:space="0" w:color="auto"/>
                      </w:divBdr>
                    </w:div>
                  </w:divsChild>
                </w:div>
                <w:div w:id="899484368">
                  <w:marLeft w:val="0"/>
                  <w:marRight w:val="0"/>
                  <w:marTop w:val="0"/>
                  <w:marBottom w:val="0"/>
                  <w:divBdr>
                    <w:top w:val="none" w:sz="0" w:space="0" w:color="auto"/>
                    <w:left w:val="none" w:sz="0" w:space="0" w:color="auto"/>
                    <w:bottom w:val="none" w:sz="0" w:space="0" w:color="auto"/>
                    <w:right w:val="none" w:sz="0" w:space="0" w:color="auto"/>
                  </w:divBdr>
                  <w:divsChild>
                    <w:div w:id="2038004059">
                      <w:marLeft w:val="0"/>
                      <w:marRight w:val="0"/>
                      <w:marTop w:val="0"/>
                      <w:marBottom w:val="0"/>
                      <w:divBdr>
                        <w:top w:val="none" w:sz="0" w:space="0" w:color="auto"/>
                        <w:left w:val="none" w:sz="0" w:space="0" w:color="auto"/>
                        <w:bottom w:val="none" w:sz="0" w:space="0" w:color="auto"/>
                        <w:right w:val="none" w:sz="0" w:space="0" w:color="auto"/>
                      </w:divBdr>
                    </w:div>
                  </w:divsChild>
                </w:div>
                <w:div w:id="1196043350">
                  <w:marLeft w:val="0"/>
                  <w:marRight w:val="0"/>
                  <w:marTop w:val="0"/>
                  <w:marBottom w:val="0"/>
                  <w:divBdr>
                    <w:top w:val="none" w:sz="0" w:space="0" w:color="auto"/>
                    <w:left w:val="none" w:sz="0" w:space="0" w:color="auto"/>
                    <w:bottom w:val="none" w:sz="0" w:space="0" w:color="auto"/>
                    <w:right w:val="none" w:sz="0" w:space="0" w:color="auto"/>
                  </w:divBdr>
                  <w:divsChild>
                    <w:div w:id="485127815">
                      <w:marLeft w:val="0"/>
                      <w:marRight w:val="0"/>
                      <w:marTop w:val="0"/>
                      <w:marBottom w:val="0"/>
                      <w:divBdr>
                        <w:top w:val="none" w:sz="0" w:space="0" w:color="auto"/>
                        <w:left w:val="none" w:sz="0" w:space="0" w:color="auto"/>
                        <w:bottom w:val="none" w:sz="0" w:space="0" w:color="auto"/>
                        <w:right w:val="none" w:sz="0" w:space="0" w:color="auto"/>
                      </w:divBdr>
                    </w:div>
                  </w:divsChild>
                </w:div>
                <w:div w:id="1449277233">
                  <w:marLeft w:val="0"/>
                  <w:marRight w:val="0"/>
                  <w:marTop w:val="0"/>
                  <w:marBottom w:val="0"/>
                  <w:divBdr>
                    <w:top w:val="none" w:sz="0" w:space="0" w:color="auto"/>
                    <w:left w:val="none" w:sz="0" w:space="0" w:color="auto"/>
                    <w:bottom w:val="none" w:sz="0" w:space="0" w:color="auto"/>
                    <w:right w:val="none" w:sz="0" w:space="0" w:color="auto"/>
                  </w:divBdr>
                  <w:divsChild>
                    <w:div w:id="2074111082">
                      <w:marLeft w:val="0"/>
                      <w:marRight w:val="0"/>
                      <w:marTop w:val="0"/>
                      <w:marBottom w:val="0"/>
                      <w:divBdr>
                        <w:top w:val="none" w:sz="0" w:space="0" w:color="auto"/>
                        <w:left w:val="none" w:sz="0" w:space="0" w:color="auto"/>
                        <w:bottom w:val="none" w:sz="0" w:space="0" w:color="auto"/>
                        <w:right w:val="none" w:sz="0" w:space="0" w:color="auto"/>
                      </w:divBdr>
                    </w:div>
                  </w:divsChild>
                </w:div>
                <w:div w:id="1476071130">
                  <w:marLeft w:val="0"/>
                  <w:marRight w:val="0"/>
                  <w:marTop w:val="0"/>
                  <w:marBottom w:val="0"/>
                  <w:divBdr>
                    <w:top w:val="none" w:sz="0" w:space="0" w:color="auto"/>
                    <w:left w:val="none" w:sz="0" w:space="0" w:color="auto"/>
                    <w:bottom w:val="none" w:sz="0" w:space="0" w:color="auto"/>
                    <w:right w:val="none" w:sz="0" w:space="0" w:color="auto"/>
                  </w:divBdr>
                  <w:divsChild>
                    <w:div w:id="6438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261263">
              <w:marLeft w:val="0"/>
              <w:marRight w:val="0"/>
              <w:marTop w:val="0"/>
              <w:marBottom w:val="0"/>
              <w:divBdr>
                <w:top w:val="none" w:sz="0" w:space="0" w:color="auto"/>
                <w:left w:val="none" w:sz="0" w:space="0" w:color="auto"/>
                <w:bottom w:val="none" w:sz="0" w:space="0" w:color="auto"/>
                <w:right w:val="none" w:sz="0" w:space="0" w:color="auto"/>
              </w:divBdr>
              <w:divsChild>
                <w:div w:id="390226800">
                  <w:marLeft w:val="0"/>
                  <w:marRight w:val="0"/>
                  <w:marTop w:val="0"/>
                  <w:marBottom w:val="0"/>
                  <w:divBdr>
                    <w:top w:val="none" w:sz="0" w:space="0" w:color="auto"/>
                    <w:left w:val="none" w:sz="0" w:space="0" w:color="auto"/>
                    <w:bottom w:val="none" w:sz="0" w:space="0" w:color="auto"/>
                    <w:right w:val="none" w:sz="0" w:space="0" w:color="auto"/>
                  </w:divBdr>
                </w:div>
              </w:divsChild>
            </w:div>
            <w:div w:id="1959410719">
              <w:marLeft w:val="0"/>
              <w:marRight w:val="0"/>
              <w:marTop w:val="0"/>
              <w:marBottom w:val="0"/>
              <w:divBdr>
                <w:top w:val="none" w:sz="0" w:space="0" w:color="auto"/>
                <w:left w:val="none" w:sz="0" w:space="0" w:color="auto"/>
                <w:bottom w:val="none" w:sz="0" w:space="0" w:color="auto"/>
                <w:right w:val="none" w:sz="0" w:space="0" w:color="auto"/>
              </w:divBdr>
              <w:divsChild>
                <w:div w:id="1095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08194">
          <w:marLeft w:val="0"/>
          <w:marRight w:val="0"/>
          <w:marTop w:val="0"/>
          <w:marBottom w:val="0"/>
          <w:divBdr>
            <w:top w:val="none" w:sz="0" w:space="0" w:color="auto"/>
            <w:left w:val="none" w:sz="0" w:space="0" w:color="auto"/>
            <w:bottom w:val="none" w:sz="0" w:space="0" w:color="auto"/>
            <w:right w:val="none" w:sz="0" w:space="0" w:color="auto"/>
          </w:divBdr>
          <w:divsChild>
            <w:div w:id="726076559">
              <w:marLeft w:val="0"/>
              <w:marRight w:val="0"/>
              <w:marTop w:val="0"/>
              <w:marBottom w:val="0"/>
              <w:divBdr>
                <w:top w:val="none" w:sz="0" w:space="0" w:color="auto"/>
                <w:left w:val="none" w:sz="0" w:space="0" w:color="auto"/>
                <w:bottom w:val="none" w:sz="0" w:space="0" w:color="auto"/>
                <w:right w:val="none" w:sz="0" w:space="0" w:color="auto"/>
              </w:divBdr>
              <w:divsChild>
                <w:div w:id="522520601">
                  <w:marLeft w:val="0"/>
                  <w:marRight w:val="0"/>
                  <w:marTop w:val="0"/>
                  <w:marBottom w:val="0"/>
                  <w:divBdr>
                    <w:top w:val="none" w:sz="0" w:space="0" w:color="auto"/>
                    <w:left w:val="none" w:sz="0" w:space="0" w:color="auto"/>
                    <w:bottom w:val="none" w:sz="0" w:space="0" w:color="auto"/>
                    <w:right w:val="none" w:sz="0" w:space="0" w:color="auto"/>
                  </w:divBdr>
                </w:div>
              </w:divsChild>
            </w:div>
            <w:div w:id="1345135187">
              <w:marLeft w:val="0"/>
              <w:marRight w:val="0"/>
              <w:marTop w:val="0"/>
              <w:marBottom w:val="0"/>
              <w:divBdr>
                <w:top w:val="none" w:sz="0" w:space="0" w:color="auto"/>
                <w:left w:val="none" w:sz="0" w:space="0" w:color="auto"/>
                <w:bottom w:val="none" w:sz="0" w:space="0" w:color="auto"/>
                <w:right w:val="none" w:sz="0" w:space="0" w:color="auto"/>
              </w:divBdr>
              <w:divsChild>
                <w:div w:id="149156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548546">
      <w:bodyDiv w:val="1"/>
      <w:marLeft w:val="0"/>
      <w:marRight w:val="0"/>
      <w:marTop w:val="0"/>
      <w:marBottom w:val="0"/>
      <w:divBdr>
        <w:top w:val="none" w:sz="0" w:space="0" w:color="auto"/>
        <w:left w:val="none" w:sz="0" w:space="0" w:color="auto"/>
        <w:bottom w:val="none" w:sz="0" w:space="0" w:color="auto"/>
        <w:right w:val="none" w:sz="0" w:space="0" w:color="auto"/>
      </w:divBdr>
    </w:div>
    <w:div w:id="613293493">
      <w:bodyDiv w:val="1"/>
      <w:marLeft w:val="0"/>
      <w:marRight w:val="0"/>
      <w:marTop w:val="0"/>
      <w:marBottom w:val="0"/>
      <w:divBdr>
        <w:top w:val="none" w:sz="0" w:space="0" w:color="auto"/>
        <w:left w:val="none" w:sz="0" w:space="0" w:color="auto"/>
        <w:bottom w:val="none" w:sz="0" w:space="0" w:color="auto"/>
        <w:right w:val="none" w:sz="0" w:space="0" w:color="auto"/>
      </w:divBdr>
    </w:div>
    <w:div w:id="625085999">
      <w:bodyDiv w:val="1"/>
      <w:marLeft w:val="0"/>
      <w:marRight w:val="0"/>
      <w:marTop w:val="0"/>
      <w:marBottom w:val="0"/>
      <w:divBdr>
        <w:top w:val="none" w:sz="0" w:space="0" w:color="auto"/>
        <w:left w:val="none" w:sz="0" w:space="0" w:color="auto"/>
        <w:bottom w:val="none" w:sz="0" w:space="0" w:color="auto"/>
        <w:right w:val="none" w:sz="0" w:space="0" w:color="auto"/>
      </w:divBdr>
    </w:div>
    <w:div w:id="642733438">
      <w:bodyDiv w:val="1"/>
      <w:marLeft w:val="0"/>
      <w:marRight w:val="0"/>
      <w:marTop w:val="0"/>
      <w:marBottom w:val="0"/>
      <w:divBdr>
        <w:top w:val="none" w:sz="0" w:space="0" w:color="auto"/>
        <w:left w:val="none" w:sz="0" w:space="0" w:color="auto"/>
        <w:bottom w:val="none" w:sz="0" w:space="0" w:color="auto"/>
        <w:right w:val="none" w:sz="0" w:space="0" w:color="auto"/>
      </w:divBdr>
    </w:div>
    <w:div w:id="665396896">
      <w:bodyDiv w:val="1"/>
      <w:marLeft w:val="0"/>
      <w:marRight w:val="0"/>
      <w:marTop w:val="0"/>
      <w:marBottom w:val="0"/>
      <w:divBdr>
        <w:top w:val="none" w:sz="0" w:space="0" w:color="auto"/>
        <w:left w:val="none" w:sz="0" w:space="0" w:color="auto"/>
        <w:bottom w:val="none" w:sz="0" w:space="0" w:color="auto"/>
        <w:right w:val="none" w:sz="0" w:space="0" w:color="auto"/>
      </w:divBdr>
    </w:div>
    <w:div w:id="685711979">
      <w:bodyDiv w:val="1"/>
      <w:marLeft w:val="0"/>
      <w:marRight w:val="0"/>
      <w:marTop w:val="0"/>
      <w:marBottom w:val="0"/>
      <w:divBdr>
        <w:top w:val="none" w:sz="0" w:space="0" w:color="auto"/>
        <w:left w:val="none" w:sz="0" w:space="0" w:color="auto"/>
        <w:bottom w:val="none" w:sz="0" w:space="0" w:color="auto"/>
        <w:right w:val="none" w:sz="0" w:space="0" w:color="auto"/>
      </w:divBdr>
    </w:div>
    <w:div w:id="697851937">
      <w:bodyDiv w:val="1"/>
      <w:marLeft w:val="0"/>
      <w:marRight w:val="0"/>
      <w:marTop w:val="0"/>
      <w:marBottom w:val="0"/>
      <w:divBdr>
        <w:top w:val="none" w:sz="0" w:space="0" w:color="auto"/>
        <w:left w:val="none" w:sz="0" w:space="0" w:color="auto"/>
        <w:bottom w:val="none" w:sz="0" w:space="0" w:color="auto"/>
        <w:right w:val="none" w:sz="0" w:space="0" w:color="auto"/>
      </w:divBdr>
      <w:divsChild>
        <w:div w:id="1544631184">
          <w:marLeft w:val="0"/>
          <w:marRight w:val="0"/>
          <w:marTop w:val="0"/>
          <w:marBottom w:val="0"/>
          <w:divBdr>
            <w:top w:val="none" w:sz="0" w:space="0" w:color="auto"/>
            <w:left w:val="none" w:sz="0" w:space="0" w:color="auto"/>
            <w:bottom w:val="none" w:sz="0" w:space="0" w:color="auto"/>
            <w:right w:val="none" w:sz="0" w:space="0" w:color="auto"/>
          </w:divBdr>
          <w:divsChild>
            <w:div w:id="1640109533">
              <w:marLeft w:val="0"/>
              <w:marRight w:val="0"/>
              <w:marTop w:val="0"/>
              <w:marBottom w:val="0"/>
              <w:divBdr>
                <w:top w:val="none" w:sz="0" w:space="0" w:color="auto"/>
                <w:left w:val="none" w:sz="0" w:space="0" w:color="auto"/>
                <w:bottom w:val="none" w:sz="0" w:space="0" w:color="auto"/>
                <w:right w:val="none" w:sz="0" w:space="0" w:color="auto"/>
              </w:divBdr>
              <w:divsChild>
                <w:div w:id="179991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880673">
      <w:bodyDiv w:val="1"/>
      <w:marLeft w:val="0"/>
      <w:marRight w:val="0"/>
      <w:marTop w:val="0"/>
      <w:marBottom w:val="0"/>
      <w:divBdr>
        <w:top w:val="none" w:sz="0" w:space="0" w:color="auto"/>
        <w:left w:val="none" w:sz="0" w:space="0" w:color="auto"/>
        <w:bottom w:val="none" w:sz="0" w:space="0" w:color="auto"/>
        <w:right w:val="none" w:sz="0" w:space="0" w:color="auto"/>
      </w:divBdr>
    </w:div>
    <w:div w:id="723019961">
      <w:bodyDiv w:val="1"/>
      <w:marLeft w:val="0"/>
      <w:marRight w:val="0"/>
      <w:marTop w:val="0"/>
      <w:marBottom w:val="0"/>
      <w:divBdr>
        <w:top w:val="none" w:sz="0" w:space="0" w:color="auto"/>
        <w:left w:val="none" w:sz="0" w:space="0" w:color="auto"/>
        <w:bottom w:val="none" w:sz="0" w:space="0" w:color="auto"/>
        <w:right w:val="none" w:sz="0" w:space="0" w:color="auto"/>
      </w:divBdr>
    </w:div>
    <w:div w:id="743380089">
      <w:bodyDiv w:val="1"/>
      <w:marLeft w:val="0"/>
      <w:marRight w:val="0"/>
      <w:marTop w:val="0"/>
      <w:marBottom w:val="0"/>
      <w:divBdr>
        <w:top w:val="none" w:sz="0" w:space="0" w:color="auto"/>
        <w:left w:val="none" w:sz="0" w:space="0" w:color="auto"/>
        <w:bottom w:val="none" w:sz="0" w:space="0" w:color="auto"/>
        <w:right w:val="none" w:sz="0" w:space="0" w:color="auto"/>
      </w:divBdr>
    </w:div>
    <w:div w:id="757293387">
      <w:bodyDiv w:val="1"/>
      <w:marLeft w:val="0"/>
      <w:marRight w:val="0"/>
      <w:marTop w:val="0"/>
      <w:marBottom w:val="0"/>
      <w:divBdr>
        <w:top w:val="none" w:sz="0" w:space="0" w:color="auto"/>
        <w:left w:val="none" w:sz="0" w:space="0" w:color="auto"/>
        <w:bottom w:val="none" w:sz="0" w:space="0" w:color="auto"/>
        <w:right w:val="none" w:sz="0" w:space="0" w:color="auto"/>
      </w:divBdr>
    </w:div>
    <w:div w:id="761267552">
      <w:bodyDiv w:val="1"/>
      <w:marLeft w:val="0"/>
      <w:marRight w:val="0"/>
      <w:marTop w:val="0"/>
      <w:marBottom w:val="0"/>
      <w:divBdr>
        <w:top w:val="none" w:sz="0" w:space="0" w:color="auto"/>
        <w:left w:val="none" w:sz="0" w:space="0" w:color="auto"/>
        <w:bottom w:val="none" w:sz="0" w:space="0" w:color="auto"/>
        <w:right w:val="none" w:sz="0" w:space="0" w:color="auto"/>
      </w:divBdr>
    </w:div>
    <w:div w:id="794904879">
      <w:bodyDiv w:val="1"/>
      <w:marLeft w:val="0"/>
      <w:marRight w:val="0"/>
      <w:marTop w:val="0"/>
      <w:marBottom w:val="0"/>
      <w:divBdr>
        <w:top w:val="none" w:sz="0" w:space="0" w:color="auto"/>
        <w:left w:val="none" w:sz="0" w:space="0" w:color="auto"/>
        <w:bottom w:val="none" w:sz="0" w:space="0" w:color="auto"/>
        <w:right w:val="none" w:sz="0" w:space="0" w:color="auto"/>
      </w:divBdr>
    </w:div>
    <w:div w:id="809328943">
      <w:bodyDiv w:val="1"/>
      <w:marLeft w:val="0"/>
      <w:marRight w:val="0"/>
      <w:marTop w:val="0"/>
      <w:marBottom w:val="0"/>
      <w:divBdr>
        <w:top w:val="none" w:sz="0" w:space="0" w:color="auto"/>
        <w:left w:val="none" w:sz="0" w:space="0" w:color="auto"/>
        <w:bottom w:val="none" w:sz="0" w:space="0" w:color="auto"/>
        <w:right w:val="none" w:sz="0" w:space="0" w:color="auto"/>
      </w:divBdr>
    </w:div>
    <w:div w:id="840195495">
      <w:bodyDiv w:val="1"/>
      <w:marLeft w:val="0"/>
      <w:marRight w:val="0"/>
      <w:marTop w:val="0"/>
      <w:marBottom w:val="0"/>
      <w:divBdr>
        <w:top w:val="none" w:sz="0" w:space="0" w:color="auto"/>
        <w:left w:val="none" w:sz="0" w:space="0" w:color="auto"/>
        <w:bottom w:val="none" w:sz="0" w:space="0" w:color="auto"/>
        <w:right w:val="none" w:sz="0" w:space="0" w:color="auto"/>
      </w:divBdr>
    </w:div>
    <w:div w:id="845245446">
      <w:bodyDiv w:val="1"/>
      <w:marLeft w:val="0"/>
      <w:marRight w:val="0"/>
      <w:marTop w:val="0"/>
      <w:marBottom w:val="0"/>
      <w:divBdr>
        <w:top w:val="none" w:sz="0" w:space="0" w:color="auto"/>
        <w:left w:val="none" w:sz="0" w:space="0" w:color="auto"/>
        <w:bottom w:val="none" w:sz="0" w:space="0" w:color="auto"/>
        <w:right w:val="none" w:sz="0" w:space="0" w:color="auto"/>
      </w:divBdr>
    </w:div>
    <w:div w:id="882449181">
      <w:bodyDiv w:val="1"/>
      <w:marLeft w:val="0"/>
      <w:marRight w:val="0"/>
      <w:marTop w:val="0"/>
      <w:marBottom w:val="0"/>
      <w:divBdr>
        <w:top w:val="none" w:sz="0" w:space="0" w:color="auto"/>
        <w:left w:val="none" w:sz="0" w:space="0" w:color="auto"/>
        <w:bottom w:val="none" w:sz="0" w:space="0" w:color="auto"/>
        <w:right w:val="none" w:sz="0" w:space="0" w:color="auto"/>
      </w:divBdr>
      <w:divsChild>
        <w:div w:id="3627549">
          <w:marLeft w:val="0"/>
          <w:marRight w:val="0"/>
          <w:marTop w:val="0"/>
          <w:marBottom w:val="0"/>
          <w:divBdr>
            <w:top w:val="none" w:sz="0" w:space="0" w:color="auto"/>
            <w:left w:val="none" w:sz="0" w:space="0" w:color="auto"/>
            <w:bottom w:val="none" w:sz="0" w:space="0" w:color="auto"/>
            <w:right w:val="none" w:sz="0" w:space="0" w:color="auto"/>
          </w:divBdr>
        </w:div>
        <w:div w:id="119618207">
          <w:marLeft w:val="0"/>
          <w:marRight w:val="0"/>
          <w:marTop w:val="0"/>
          <w:marBottom w:val="0"/>
          <w:divBdr>
            <w:top w:val="none" w:sz="0" w:space="0" w:color="auto"/>
            <w:left w:val="none" w:sz="0" w:space="0" w:color="auto"/>
            <w:bottom w:val="none" w:sz="0" w:space="0" w:color="auto"/>
            <w:right w:val="none" w:sz="0" w:space="0" w:color="auto"/>
          </w:divBdr>
        </w:div>
      </w:divsChild>
    </w:div>
    <w:div w:id="884173218">
      <w:bodyDiv w:val="1"/>
      <w:marLeft w:val="0"/>
      <w:marRight w:val="0"/>
      <w:marTop w:val="0"/>
      <w:marBottom w:val="0"/>
      <w:divBdr>
        <w:top w:val="none" w:sz="0" w:space="0" w:color="auto"/>
        <w:left w:val="none" w:sz="0" w:space="0" w:color="auto"/>
        <w:bottom w:val="none" w:sz="0" w:space="0" w:color="auto"/>
        <w:right w:val="none" w:sz="0" w:space="0" w:color="auto"/>
      </w:divBdr>
    </w:div>
    <w:div w:id="921834506">
      <w:bodyDiv w:val="1"/>
      <w:marLeft w:val="0"/>
      <w:marRight w:val="0"/>
      <w:marTop w:val="0"/>
      <w:marBottom w:val="0"/>
      <w:divBdr>
        <w:top w:val="none" w:sz="0" w:space="0" w:color="auto"/>
        <w:left w:val="none" w:sz="0" w:space="0" w:color="auto"/>
        <w:bottom w:val="none" w:sz="0" w:space="0" w:color="auto"/>
        <w:right w:val="none" w:sz="0" w:space="0" w:color="auto"/>
      </w:divBdr>
      <w:divsChild>
        <w:div w:id="892888379">
          <w:marLeft w:val="0"/>
          <w:marRight w:val="0"/>
          <w:marTop w:val="0"/>
          <w:marBottom w:val="0"/>
          <w:divBdr>
            <w:top w:val="none" w:sz="0" w:space="0" w:color="auto"/>
            <w:left w:val="none" w:sz="0" w:space="0" w:color="auto"/>
            <w:bottom w:val="none" w:sz="0" w:space="0" w:color="auto"/>
            <w:right w:val="none" w:sz="0" w:space="0" w:color="auto"/>
          </w:divBdr>
          <w:divsChild>
            <w:div w:id="910968848">
              <w:marLeft w:val="0"/>
              <w:marRight w:val="0"/>
              <w:marTop w:val="0"/>
              <w:marBottom w:val="0"/>
              <w:divBdr>
                <w:top w:val="none" w:sz="0" w:space="0" w:color="auto"/>
                <w:left w:val="none" w:sz="0" w:space="0" w:color="auto"/>
                <w:bottom w:val="none" w:sz="0" w:space="0" w:color="auto"/>
                <w:right w:val="none" w:sz="0" w:space="0" w:color="auto"/>
              </w:divBdr>
              <w:divsChild>
                <w:div w:id="2078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227773">
      <w:bodyDiv w:val="1"/>
      <w:marLeft w:val="0"/>
      <w:marRight w:val="0"/>
      <w:marTop w:val="0"/>
      <w:marBottom w:val="0"/>
      <w:divBdr>
        <w:top w:val="none" w:sz="0" w:space="0" w:color="auto"/>
        <w:left w:val="none" w:sz="0" w:space="0" w:color="auto"/>
        <w:bottom w:val="none" w:sz="0" w:space="0" w:color="auto"/>
        <w:right w:val="none" w:sz="0" w:space="0" w:color="auto"/>
      </w:divBdr>
      <w:divsChild>
        <w:div w:id="151801309">
          <w:marLeft w:val="0"/>
          <w:marRight w:val="0"/>
          <w:marTop w:val="0"/>
          <w:marBottom w:val="0"/>
          <w:divBdr>
            <w:top w:val="none" w:sz="0" w:space="0" w:color="auto"/>
            <w:left w:val="none" w:sz="0" w:space="0" w:color="auto"/>
            <w:bottom w:val="none" w:sz="0" w:space="0" w:color="auto"/>
            <w:right w:val="none" w:sz="0" w:space="0" w:color="auto"/>
          </w:divBdr>
          <w:divsChild>
            <w:div w:id="599995786">
              <w:marLeft w:val="0"/>
              <w:marRight w:val="0"/>
              <w:marTop w:val="0"/>
              <w:marBottom w:val="0"/>
              <w:divBdr>
                <w:top w:val="none" w:sz="0" w:space="0" w:color="auto"/>
                <w:left w:val="none" w:sz="0" w:space="0" w:color="auto"/>
                <w:bottom w:val="none" w:sz="0" w:space="0" w:color="auto"/>
                <w:right w:val="none" w:sz="0" w:space="0" w:color="auto"/>
              </w:divBdr>
              <w:divsChild>
                <w:div w:id="185187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434127">
      <w:bodyDiv w:val="1"/>
      <w:marLeft w:val="0"/>
      <w:marRight w:val="0"/>
      <w:marTop w:val="0"/>
      <w:marBottom w:val="0"/>
      <w:divBdr>
        <w:top w:val="none" w:sz="0" w:space="0" w:color="auto"/>
        <w:left w:val="none" w:sz="0" w:space="0" w:color="auto"/>
        <w:bottom w:val="none" w:sz="0" w:space="0" w:color="auto"/>
        <w:right w:val="none" w:sz="0" w:space="0" w:color="auto"/>
      </w:divBdr>
      <w:divsChild>
        <w:div w:id="88238789">
          <w:marLeft w:val="0"/>
          <w:marRight w:val="0"/>
          <w:marTop w:val="0"/>
          <w:marBottom w:val="0"/>
          <w:divBdr>
            <w:top w:val="none" w:sz="0" w:space="0" w:color="auto"/>
            <w:left w:val="none" w:sz="0" w:space="0" w:color="auto"/>
            <w:bottom w:val="none" w:sz="0" w:space="0" w:color="auto"/>
            <w:right w:val="none" w:sz="0" w:space="0" w:color="auto"/>
          </w:divBdr>
        </w:div>
        <w:div w:id="193034499">
          <w:marLeft w:val="0"/>
          <w:marRight w:val="0"/>
          <w:marTop w:val="0"/>
          <w:marBottom w:val="0"/>
          <w:divBdr>
            <w:top w:val="none" w:sz="0" w:space="0" w:color="auto"/>
            <w:left w:val="none" w:sz="0" w:space="0" w:color="auto"/>
            <w:bottom w:val="none" w:sz="0" w:space="0" w:color="auto"/>
            <w:right w:val="none" w:sz="0" w:space="0" w:color="auto"/>
          </w:divBdr>
        </w:div>
        <w:div w:id="404651482">
          <w:marLeft w:val="0"/>
          <w:marRight w:val="0"/>
          <w:marTop w:val="0"/>
          <w:marBottom w:val="0"/>
          <w:divBdr>
            <w:top w:val="none" w:sz="0" w:space="0" w:color="auto"/>
            <w:left w:val="none" w:sz="0" w:space="0" w:color="auto"/>
            <w:bottom w:val="none" w:sz="0" w:space="0" w:color="auto"/>
            <w:right w:val="none" w:sz="0" w:space="0" w:color="auto"/>
          </w:divBdr>
        </w:div>
        <w:div w:id="408693823">
          <w:marLeft w:val="0"/>
          <w:marRight w:val="0"/>
          <w:marTop w:val="0"/>
          <w:marBottom w:val="0"/>
          <w:divBdr>
            <w:top w:val="none" w:sz="0" w:space="0" w:color="auto"/>
            <w:left w:val="none" w:sz="0" w:space="0" w:color="auto"/>
            <w:bottom w:val="none" w:sz="0" w:space="0" w:color="auto"/>
            <w:right w:val="none" w:sz="0" w:space="0" w:color="auto"/>
          </w:divBdr>
        </w:div>
        <w:div w:id="434447214">
          <w:marLeft w:val="0"/>
          <w:marRight w:val="0"/>
          <w:marTop w:val="0"/>
          <w:marBottom w:val="0"/>
          <w:divBdr>
            <w:top w:val="none" w:sz="0" w:space="0" w:color="auto"/>
            <w:left w:val="none" w:sz="0" w:space="0" w:color="auto"/>
            <w:bottom w:val="none" w:sz="0" w:space="0" w:color="auto"/>
            <w:right w:val="none" w:sz="0" w:space="0" w:color="auto"/>
          </w:divBdr>
        </w:div>
        <w:div w:id="653022551">
          <w:marLeft w:val="0"/>
          <w:marRight w:val="0"/>
          <w:marTop w:val="0"/>
          <w:marBottom w:val="0"/>
          <w:divBdr>
            <w:top w:val="none" w:sz="0" w:space="0" w:color="auto"/>
            <w:left w:val="none" w:sz="0" w:space="0" w:color="auto"/>
            <w:bottom w:val="none" w:sz="0" w:space="0" w:color="auto"/>
            <w:right w:val="none" w:sz="0" w:space="0" w:color="auto"/>
          </w:divBdr>
        </w:div>
        <w:div w:id="660893912">
          <w:marLeft w:val="0"/>
          <w:marRight w:val="0"/>
          <w:marTop w:val="0"/>
          <w:marBottom w:val="0"/>
          <w:divBdr>
            <w:top w:val="none" w:sz="0" w:space="0" w:color="auto"/>
            <w:left w:val="none" w:sz="0" w:space="0" w:color="auto"/>
            <w:bottom w:val="none" w:sz="0" w:space="0" w:color="auto"/>
            <w:right w:val="none" w:sz="0" w:space="0" w:color="auto"/>
          </w:divBdr>
        </w:div>
        <w:div w:id="710225053">
          <w:marLeft w:val="0"/>
          <w:marRight w:val="0"/>
          <w:marTop w:val="0"/>
          <w:marBottom w:val="0"/>
          <w:divBdr>
            <w:top w:val="none" w:sz="0" w:space="0" w:color="auto"/>
            <w:left w:val="none" w:sz="0" w:space="0" w:color="auto"/>
            <w:bottom w:val="none" w:sz="0" w:space="0" w:color="auto"/>
            <w:right w:val="none" w:sz="0" w:space="0" w:color="auto"/>
          </w:divBdr>
        </w:div>
        <w:div w:id="974531115">
          <w:marLeft w:val="0"/>
          <w:marRight w:val="0"/>
          <w:marTop w:val="0"/>
          <w:marBottom w:val="0"/>
          <w:divBdr>
            <w:top w:val="none" w:sz="0" w:space="0" w:color="auto"/>
            <w:left w:val="none" w:sz="0" w:space="0" w:color="auto"/>
            <w:bottom w:val="none" w:sz="0" w:space="0" w:color="auto"/>
            <w:right w:val="none" w:sz="0" w:space="0" w:color="auto"/>
          </w:divBdr>
        </w:div>
        <w:div w:id="1027026529">
          <w:marLeft w:val="0"/>
          <w:marRight w:val="0"/>
          <w:marTop w:val="0"/>
          <w:marBottom w:val="0"/>
          <w:divBdr>
            <w:top w:val="none" w:sz="0" w:space="0" w:color="auto"/>
            <w:left w:val="none" w:sz="0" w:space="0" w:color="auto"/>
            <w:bottom w:val="none" w:sz="0" w:space="0" w:color="auto"/>
            <w:right w:val="none" w:sz="0" w:space="0" w:color="auto"/>
          </w:divBdr>
        </w:div>
        <w:div w:id="1039209819">
          <w:marLeft w:val="0"/>
          <w:marRight w:val="0"/>
          <w:marTop w:val="0"/>
          <w:marBottom w:val="0"/>
          <w:divBdr>
            <w:top w:val="none" w:sz="0" w:space="0" w:color="auto"/>
            <w:left w:val="none" w:sz="0" w:space="0" w:color="auto"/>
            <w:bottom w:val="none" w:sz="0" w:space="0" w:color="auto"/>
            <w:right w:val="none" w:sz="0" w:space="0" w:color="auto"/>
          </w:divBdr>
        </w:div>
        <w:div w:id="1123813921">
          <w:marLeft w:val="0"/>
          <w:marRight w:val="0"/>
          <w:marTop w:val="0"/>
          <w:marBottom w:val="0"/>
          <w:divBdr>
            <w:top w:val="none" w:sz="0" w:space="0" w:color="auto"/>
            <w:left w:val="none" w:sz="0" w:space="0" w:color="auto"/>
            <w:bottom w:val="none" w:sz="0" w:space="0" w:color="auto"/>
            <w:right w:val="none" w:sz="0" w:space="0" w:color="auto"/>
          </w:divBdr>
        </w:div>
        <w:div w:id="1165701427">
          <w:marLeft w:val="0"/>
          <w:marRight w:val="0"/>
          <w:marTop w:val="0"/>
          <w:marBottom w:val="0"/>
          <w:divBdr>
            <w:top w:val="none" w:sz="0" w:space="0" w:color="auto"/>
            <w:left w:val="none" w:sz="0" w:space="0" w:color="auto"/>
            <w:bottom w:val="none" w:sz="0" w:space="0" w:color="auto"/>
            <w:right w:val="none" w:sz="0" w:space="0" w:color="auto"/>
          </w:divBdr>
        </w:div>
        <w:div w:id="1386224385">
          <w:marLeft w:val="0"/>
          <w:marRight w:val="0"/>
          <w:marTop w:val="0"/>
          <w:marBottom w:val="0"/>
          <w:divBdr>
            <w:top w:val="none" w:sz="0" w:space="0" w:color="auto"/>
            <w:left w:val="none" w:sz="0" w:space="0" w:color="auto"/>
            <w:bottom w:val="none" w:sz="0" w:space="0" w:color="auto"/>
            <w:right w:val="none" w:sz="0" w:space="0" w:color="auto"/>
          </w:divBdr>
        </w:div>
        <w:div w:id="1573151772">
          <w:marLeft w:val="0"/>
          <w:marRight w:val="0"/>
          <w:marTop w:val="0"/>
          <w:marBottom w:val="0"/>
          <w:divBdr>
            <w:top w:val="none" w:sz="0" w:space="0" w:color="auto"/>
            <w:left w:val="none" w:sz="0" w:space="0" w:color="auto"/>
            <w:bottom w:val="none" w:sz="0" w:space="0" w:color="auto"/>
            <w:right w:val="none" w:sz="0" w:space="0" w:color="auto"/>
          </w:divBdr>
        </w:div>
        <w:div w:id="1864707980">
          <w:marLeft w:val="0"/>
          <w:marRight w:val="0"/>
          <w:marTop w:val="0"/>
          <w:marBottom w:val="0"/>
          <w:divBdr>
            <w:top w:val="none" w:sz="0" w:space="0" w:color="auto"/>
            <w:left w:val="none" w:sz="0" w:space="0" w:color="auto"/>
            <w:bottom w:val="none" w:sz="0" w:space="0" w:color="auto"/>
            <w:right w:val="none" w:sz="0" w:space="0" w:color="auto"/>
          </w:divBdr>
        </w:div>
      </w:divsChild>
    </w:div>
    <w:div w:id="1056321857">
      <w:bodyDiv w:val="1"/>
      <w:marLeft w:val="0"/>
      <w:marRight w:val="0"/>
      <w:marTop w:val="0"/>
      <w:marBottom w:val="0"/>
      <w:divBdr>
        <w:top w:val="none" w:sz="0" w:space="0" w:color="auto"/>
        <w:left w:val="none" w:sz="0" w:space="0" w:color="auto"/>
        <w:bottom w:val="none" w:sz="0" w:space="0" w:color="auto"/>
        <w:right w:val="none" w:sz="0" w:space="0" w:color="auto"/>
      </w:divBdr>
    </w:div>
    <w:div w:id="1071125459">
      <w:bodyDiv w:val="1"/>
      <w:marLeft w:val="0"/>
      <w:marRight w:val="0"/>
      <w:marTop w:val="0"/>
      <w:marBottom w:val="0"/>
      <w:divBdr>
        <w:top w:val="none" w:sz="0" w:space="0" w:color="auto"/>
        <w:left w:val="none" w:sz="0" w:space="0" w:color="auto"/>
        <w:bottom w:val="none" w:sz="0" w:space="0" w:color="auto"/>
        <w:right w:val="none" w:sz="0" w:space="0" w:color="auto"/>
      </w:divBdr>
    </w:div>
    <w:div w:id="1171288133">
      <w:bodyDiv w:val="1"/>
      <w:marLeft w:val="0"/>
      <w:marRight w:val="0"/>
      <w:marTop w:val="0"/>
      <w:marBottom w:val="0"/>
      <w:divBdr>
        <w:top w:val="none" w:sz="0" w:space="0" w:color="auto"/>
        <w:left w:val="none" w:sz="0" w:space="0" w:color="auto"/>
        <w:bottom w:val="none" w:sz="0" w:space="0" w:color="auto"/>
        <w:right w:val="none" w:sz="0" w:space="0" w:color="auto"/>
      </w:divBdr>
    </w:div>
    <w:div w:id="1187669367">
      <w:bodyDiv w:val="1"/>
      <w:marLeft w:val="0"/>
      <w:marRight w:val="0"/>
      <w:marTop w:val="0"/>
      <w:marBottom w:val="0"/>
      <w:divBdr>
        <w:top w:val="none" w:sz="0" w:space="0" w:color="auto"/>
        <w:left w:val="none" w:sz="0" w:space="0" w:color="auto"/>
        <w:bottom w:val="none" w:sz="0" w:space="0" w:color="auto"/>
        <w:right w:val="none" w:sz="0" w:space="0" w:color="auto"/>
      </w:divBdr>
    </w:div>
    <w:div w:id="1190754497">
      <w:bodyDiv w:val="1"/>
      <w:marLeft w:val="0"/>
      <w:marRight w:val="0"/>
      <w:marTop w:val="0"/>
      <w:marBottom w:val="0"/>
      <w:divBdr>
        <w:top w:val="none" w:sz="0" w:space="0" w:color="auto"/>
        <w:left w:val="none" w:sz="0" w:space="0" w:color="auto"/>
        <w:bottom w:val="none" w:sz="0" w:space="0" w:color="auto"/>
        <w:right w:val="none" w:sz="0" w:space="0" w:color="auto"/>
      </w:divBdr>
    </w:div>
    <w:div w:id="1200169485">
      <w:bodyDiv w:val="1"/>
      <w:marLeft w:val="0"/>
      <w:marRight w:val="0"/>
      <w:marTop w:val="0"/>
      <w:marBottom w:val="0"/>
      <w:divBdr>
        <w:top w:val="none" w:sz="0" w:space="0" w:color="auto"/>
        <w:left w:val="none" w:sz="0" w:space="0" w:color="auto"/>
        <w:bottom w:val="none" w:sz="0" w:space="0" w:color="auto"/>
        <w:right w:val="none" w:sz="0" w:space="0" w:color="auto"/>
      </w:divBdr>
    </w:div>
    <w:div w:id="1215704179">
      <w:bodyDiv w:val="1"/>
      <w:marLeft w:val="0"/>
      <w:marRight w:val="0"/>
      <w:marTop w:val="0"/>
      <w:marBottom w:val="0"/>
      <w:divBdr>
        <w:top w:val="none" w:sz="0" w:space="0" w:color="auto"/>
        <w:left w:val="none" w:sz="0" w:space="0" w:color="auto"/>
        <w:bottom w:val="none" w:sz="0" w:space="0" w:color="auto"/>
        <w:right w:val="none" w:sz="0" w:space="0" w:color="auto"/>
      </w:divBdr>
    </w:div>
    <w:div w:id="1228684418">
      <w:bodyDiv w:val="1"/>
      <w:marLeft w:val="0"/>
      <w:marRight w:val="0"/>
      <w:marTop w:val="0"/>
      <w:marBottom w:val="0"/>
      <w:divBdr>
        <w:top w:val="none" w:sz="0" w:space="0" w:color="auto"/>
        <w:left w:val="none" w:sz="0" w:space="0" w:color="auto"/>
        <w:bottom w:val="none" w:sz="0" w:space="0" w:color="auto"/>
        <w:right w:val="none" w:sz="0" w:space="0" w:color="auto"/>
      </w:divBdr>
    </w:div>
    <w:div w:id="1255555766">
      <w:bodyDiv w:val="1"/>
      <w:marLeft w:val="0"/>
      <w:marRight w:val="0"/>
      <w:marTop w:val="0"/>
      <w:marBottom w:val="0"/>
      <w:divBdr>
        <w:top w:val="none" w:sz="0" w:space="0" w:color="auto"/>
        <w:left w:val="none" w:sz="0" w:space="0" w:color="auto"/>
        <w:bottom w:val="none" w:sz="0" w:space="0" w:color="auto"/>
        <w:right w:val="none" w:sz="0" w:space="0" w:color="auto"/>
      </w:divBdr>
    </w:div>
    <w:div w:id="1338728238">
      <w:bodyDiv w:val="1"/>
      <w:marLeft w:val="0"/>
      <w:marRight w:val="0"/>
      <w:marTop w:val="0"/>
      <w:marBottom w:val="0"/>
      <w:divBdr>
        <w:top w:val="none" w:sz="0" w:space="0" w:color="auto"/>
        <w:left w:val="none" w:sz="0" w:space="0" w:color="auto"/>
        <w:bottom w:val="none" w:sz="0" w:space="0" w:color="auto"/>
        <w:right w:val="none" w:sz="0" w:space="0" w:color="auto"/>
      </w:divBdr>
    </w:div>
    <w:div w:id="1388412014">
      <w:bodyDiv w:val="1"/>
      <w:marLeft w:val="0"/>
      <w:marRight w:val="0"/>
      <w:marTop w:val="0"/>
      <w:marBottom w:val="0"/>
      <w:divBdr>
        <w:top w:val="none" w:sz="0" w:space="0" w:color="auto"/>
        <w:left w:val="none" w:sz="0" w:space="0" w:color="auto"/>
        <w:bottom w:val="none" w:sz="0" w:space="0" w:color="auto"/>
        <w:right w:val="none" w:sz="0" w:space="0" w:color="auto"/>
      </w:divBdr>
    </w:div>
    <w:div w:id="1432356966">
      <w:bodyDiv w:val="1"/>
      <w:marLeft w:val="0"/>
      <w:marRight w:val="0"/>
      <w:marTop w:val="0"/>
      <w:marBottom w:val="0"/>
      <w:divBdr>
        <w:top w:val="none" w:sz="0" w:space="0" w:color="auto"/>
        <w:left w:val="none" w:sz="0" w:space="0" w:color="auto"/>
        <w:bottom w:val="none" w:sz="0" w:space="0" w:color="auto"/>
        <w:right w:val="none" w:sz="0" w:space="0" w:color="auto"/>
      </w:divBdr>
    </w:div>
    <w:div w:id="1460995975">
      <w:bodyDiv w:val="1"/>
      <w:marLeft w:val="0"/>
      <w:marRight w:val="0"/>
      <w:marTop w:val="0"/>
      <w:marBottom w:val="0"/>
      <w:divBdr>
        <w:top w:val="none" w:sz="0" w:space="0" w:color="auto"/>
        <w:left w:val="none" w:sz="0" w:space="0" w:color="auto"/>
        <w:bottom w:val="none" w:sz="0" w:space="0" w:color="auto"/>
        <w:right w:val="none" w:sz="0" w:space="0" w:color="auto"/>
      </w:divBdr>
    </w:div>
    <w:div w:id="1492403297">
      <w:bodyDiv w:val="1"/>
      <w:marLeft w:val="0"/>
      <w:marRight w:val="0"/>
      <w:marTop w:val="0"/>
      <w:marBottom w:val="0"/>
      <w:divBdr>
        <w:top w:val="none" w:sz="0" w:space="0" w:color="auto"/>
        <w:left w:val="none" w:sz="0" w:space="0" w:color="auto"/>
        <w:bottom w:val="none" w:sz="0" w:space="0" w:color="auto"/>
        <w:right w:val="none" w:sz="0" w:space="0" w:color="auto"/>
      </w:divBdr>
      <w:divsChild>
        <w:div w:id="869336313">
          <w:marLeft w:val="0"/>
          <w:marRight w:val="0"/>
          <w:marTop w:val="0"/>
          <w:marBottom w:val="0"/>
          <w:divBdr>
            <w:top w:val="none" w:sz="0" w:space="0" w:color="auto"/>
            <w:left w:val="none" w:sz="0" w:space="0" w:color="auto"/>
            <w:bottom w:val="none" w:sz="0" w:space="0" w:color="auto"/>
            <w:right w:val="none" w:sz="0" w:space="0" w:color="auto"/>
          </w:divBdr>
          <w:divsChild>
            <w:div w:id="944263929">
              <w:marLeft w:val="0"/>
              <w:marRight w:val="0"/>
              <w:marTop w:val="0"/>
              <w:marBottom w:val="0"/>
              <w:divBdr>
                <w:top w:val="none" w:sz="0" w:space="0" w:color="auto"/>
                <w:left w:val="none" w:sz="0" w:space="0" w:color="auto"/>
                <w:bottom w:val="none" w:sz="0" w:space="0" w:color="auto"/>
                <w:right w:val="none" w:sz="0" w:space="0" w:color="auto"/>
              </w:divBdr>
              <w:divsChild>
                <w:div w:id="413936298">
                  <w:marLeft w:val="0"/>
                  <w:marRight w:val="0"/>
                  <w:marTop w:val="0"/>
                  <w:marBottom w:val="0"/>
                  <w:divBdr>
                    <w:top w:val="none" w:sz="0" w:space="0" w:color="auto"/>
                    <w:left w:val="none" w:sz="0" w:space="0" w:color="auto"/>
                    <w:bottom w:val="none" w:sz="0" w:space="0" w:color="auto"/>
                    <w:right w:val="none" w:sz="0" w:space="0" w:color="auto"/>
                  </w:divBdr>
                  <w:divsChild>
                    <w:div w:id="1345673406">
                      <w:marLeft w:val="0"/>
                      <w:marRight w:val="0"/>
                      <w:marTop w:val="0"/>
                      <w:marBottom w:val="0"/>
                      <w:divBdr>
                        <w:top w:val="none" w:sz="0" w:space="0" w:color="auto"/>
                        <w:left w:val="none" w:sz="0" w:space="0" w:color="auto"/>
                        <w:bottom w:val="none" w:sz="0" w:space="0" w:color="auto"/>
                        <w:right w:val="none" w:sz="0" w:space="0" w:color="auto"/>
                      </w:divBdr>
                    </w:div>
                  </w:divsChild>
                </w:div>
                <w:div w:id="436488927">
                  <w:marLeft w:val="0"/>
                  <w:marRight w:val="0"/>
                  <w:marTop w:val="0"/>
                  <w:marBottom w:val="0"/>
                  <w:divBdr>
                    <w:top w:val="none" w:sz="0" w:space="0" w:color="auto"/>
                    <w:left w:val="none" w:sz="0" w:space="0" w:color="auto"/>
                    <w:bottom w:val="none" w:sz="0" w:space="0" w:color="auto"/>
                    <w:right w:val="none" w:sz="0" w:space="0" w:color="auto"/>
                  </w:divBdr>
                  <w:divsChild>
                    <w:div w:id="42408385">
                      <w:marLeft w:val="0"/>
                      <w:marRight w:val="0"/>
                      <w:marTop w:val="0"/>
                      <w:marBottom w:val="0"/>
                      <w:divBdr>
                        <w:top w:val="none" w:sz="0" w:space="0" w:color="auto"/>
                        <w:left w:val="none" w:sz="0" w:space="0" w:color="auto"/>
                        <w:bottom w:val="none" w:sz="0" w:space="0" w:color="auto"/>
                        <w:right w:val="none" w:sz="0" w:space="0" w:color="auto"/>
                      </w:divBdr>
                    </w:div>
                  </w:divsChild>
                </w:div>
                <w:div w:id="724530612">
                  <w:marLeft w:val="0"/>
                  <w:marRight w:val="0"/>
                  <w:marTop w:val="0"/>
                  <w:marBottom w:val="0"/>
                  <w:divBdr>
                    <w:top w:val="none" w:sz="0" w:space="0" w:color="auto"/>
                    <w:left w:val="none" w:sz="0" w:space="0" w:color="auto"/>
                    <w:bottom w:val="none" w:sz="0" w:space="0" w:color="auto"/>
                    <w:right w:val="none" w:sz="0" w:space="0" w:color="auto"/>
                  </w:divBdr>
                  <w:divsChild>
                    <w:div w:id="1541480678">
                      <w:marLeft w:val="0"/>
                      <w:marRight w:val="0"/>
                      <w:marTop w:val="0"/>
                      <w:marBottom w:val="0"/>
                      <w:divBdr>
                        <w:top w:val="none" w:sz="0" w:space="0" w:color="auto"/>
                        <w:left w:val="none" w:sz="0" w:space="0" w:color="auto"/>
                        <w:bottom w:val="none" w:sz="0" w:space="0" w:color="auto"/>
                        <w:right w:val="none" w:sz="0" w:space="0" w:color="auto"/>
                      </w:divBdr>
                    </w:div>
                  </w:divsChild>
                </w:div>
                <w:div w:id="1329939710">
                  <w:marLeft w:val="0"/>
                  <w:marRight w:val="0"/>
                  <w:marTop w:val="0"/>
                  <w:marBottom w:val="0"/>
                  <w:divBdr>
                    <w:top w:val="none" w:sz="0" w:space="0" w:color="auto"/>
                    <w:left w:val="none" w:sz="0" w:space="0" w:color="auto"/>
                    <w:bottom w:val="none" w:sz="0" w:space="0" w:color="auto"/>
                    <w:right w:val="none" w:sz="0" w:space="0" w:color="auto"/>
                  </w:divBdr>
                  <w:divsChild>
                    <w:div w:id="1819150519">
                      <w:marLeft w:val="0"/>
                      <w:marRight w:val="0"/>
                      <w:marTop w:val="0"/>
                      <w:marBottom w:val="0"/>
                      <w:divBdr>
                        <w:top w:val="none" w:sz="0" w:space="0" w:color="auto"/>
                        <w:left w:val="none" w:sz="0" w:space="0" w:color="auto"/>
                        <w:bottom w:val="none" w:sz="0" w:space="0" w:color="auto"/>
                        <w:right w:val="none" w:sz="0" w:space="0" w:color="auto"/>
                      </w:divBdr>
                    </w:div>
                  </w:divsChild>
                </w:div>
                <w:div w:id="1694844351">
                  <w:marLeft w:val="0"/>
                  <w:marRight w:val="0"/>
                  <w:marTop w:val="0"/>
                  <w:marBottom w:val="0"/>
                  <w:divBdr>
                    <w:top w:val="none" w:sz="0" w:space="0" w:color="auto"/>
                    <w:left w:val="none" w:sz="0" w:space="0" w:color="auto"/>
                    <w:bottom w:val="none" w:sz="0" w:space="0" w:color="auto"/>
                    <w:right w:val="none" w:sz="0" w:space="0" w:color="auto"/>
                  </w:divBdr>
                  <w:divsChild>
                    <w:div w:id="172958735">
                      <w:marLeft w:val="0"/>
                      <w:marRight w:val="0"/>
                      <w:marTop w:val="0"/>
                      <w:marBottom w:val="0"/>
                      <w:divBdr>
                        <w:top w:val="none" w:sz="0" w:space="0" w:color="auto"/>
                        <w:left w:val="none" w:sz="0" w:space="0" w:color="auto"/>
                        <w:bottom w:val="none" w:sz="0" w:space="0" w:color="auto"/>
                        <w:right w:val="none" w:sz="0" w:space="0" w:color="auto"/>
                      </w:divBdr>
                    </w:div>
                  </w:divsChild>
                </w:div>
                <w:div w:id="1930693876">
                  <w:marLeft w:val="0"/>
                  <w:marRight w:val="0"/>
                  <w:marTop w:val="0"/>
                  <w:marBottom w:val="0"/>
                  <w:divBdr>
                    <w:top w:val="none" w:sz="0" w:space="0" w:color="auto"/>
                    <w:left w:val="none" w:sz="0" w:space="0" w:color="auto"/>
                    <w:bottom w:val="none" w:sz="0" w:space="0" w:color="auto"/>
                    <w:right w:val="none" w:sz="0" w:space="0" w:color="auto"/>
                  </w:divBdr>
                  <w:divsChild>
                    <w:div w:id="3233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871394">
      <w:bodyDiv w:val="1"/>
      <w:marLeft w:val="0"/>
      <w:marRight w:val="0"/>
      <w:marTop w:val="0"/>
      <w:marBottom w:val="0"/>
      <w:divBdr>
        <w:top w:val="none" w:sz="0" w:space="0" w:color="auto"/>
        <w:left w:val="none" w:sz="0" w:space="0" w:color="auto"/>
        <w:bottom w:val="none" w:sz="0" w:space="0" w:color="auto"/>
        <w:right w:val="none" w:sz="0" w:space="0" w:color="auto"/>
      </w:divBdr>
      <w:divsChild>
        <w:div w:id="1446071184">
          <w:marLeft w:val="0"/>
          <w:marRight w:val="0"/>
          <w:marTop w:val="0"/>
          <w:marBottom w:val="0"/>
          <w:divBdr>
            <w:top w:val="none" w:sz="0" w:space="0" w:color="auto"/>
            <w:left w:val="none" w:sz="0" w:space="0" w:color="auto"/>
            <w:bottom w:val="none" w:sz="0" w:space="0" w:color="auto"/>
            <w:right w:val="none" w:sz="0" w:space="0" w:color="auto"/>
          </w:divBdr>
        </w:div>
        <w:div w:id="1869104492">
          <w:marLeft w:val="0"/>
          <w:marRight w:val="0"/>
          <w:marTop w:val="0"/>
          <w:marBottom w:val="0"/>
          <w:divBdr>
            <w:top w:val="none" w:sz="0" w:space="0" w:color="auto"/>
            <w:left w:val="none" w:sz="0" w:space="0" w:color="auto"/>
            <w:bottom w:val="none" w:sz="0" w:space="0" w:color="auto"/>
            <w:right w:val="none" w:sz="0" w:space="0" w:color="auto"/>
          </w:divBdr>
        </w:div>
      </w:divsChild>
    </w:div>
    <w:div w:id="1532646841">
      <w:bodyDiv w:val="1"/>
      <w:marLeft w:val="0"/>
      <w:marRight w:val="0"/>
      <w:marTop w:val="0"/>
      <w:marBottom w:val="0"/>
      <w:divBdr>
        <w:top w:val="none" w:sz="0" w:space="0" w:color="auto"/>
        <w:left w:val="none" w:sz="0" w:space="0" w:color="auto"/>
        <w:bottom w:val="none" w:sz="0" w:space="0" w:color="auto"/>
        <w:right w:val="none" w:sz="0" w:space="0" w:color="auto"/>
      </w:divBdr>
    </w:div>
    <w:div w:id="1548179902">
      <w:bodyDiv w:val="1"/>
      <w:marLeft w:val="0"/>
      <w:marRight w:val="0"/>
      <w:marTop w:val="0"/>
      <w:marBottom w:val="0"/>
      <w:divBdr>
        <w:top w:val="none" w:sz="0" w:space="0" w:color="auto"/>
        <w:left w:val="none" w:sz="0" w:space="0" w:color="auto"/>
        <w:bottom w:val="none" w:sz="0" w:space="0" w:color="auto"/>
        <w:right w:val="none" w:sz="0" w:space="0" w:color="auto"/>
      </w:divBdr>
      <w:divsChild>
        <w:div w:id="1436974301">
          <w:marLeft w:val="0"/>
          <w:marRight w:val="0"/>
          <w:marTop w:val="0"/>
          <w:marBottom w:val="0"/>
          <w:divBdr>
            <w:top w:val="none" w:sz="0" w:space="0" w:color="auto"/>
            <w:left w:val="none" w:sz="0" w:space="0" w:color="auto"/>
            <w:bottom w:val="none" w:sz="0" w:space="0" w:color="auto"/>
            <w:right w:val="none" w:sz="0" w:space="0" w:color="auto"/>
          </w:divBdr>
          <w:divsChild>
            <w:div w:id="67927824">
              <w:marLeft w:val="0"/>
              <w:marRight w:val="0"/>
              <w:marTop w:val="0"/>
              <w:marBottom w:val="0"/>
              <w:divBdr>
                <w:top w:val="none" w:sz="0" w:space="0" w:color="auto"/>
                <w:left w:val="none" w:sz="0" w:space="0" w:color="auto"/>
                <w:bottom w:val="none" w:sz="0" w:space="0" w:color="auto"/>
                <w:right w:val="none" w:sz="0" w:space="0" w:color="auto"/>
              </w:divBdr>
              <w:divsChild>
                <w:div w:id="733504409">
                  <w:marLeft w:val="0"/>
                  <w:marRight w:val="0"/>
                  <w:marTop w:val="0"/>
                  <w:marBottom w:val="0"/>
                  <w:divBdr>
                    <w:top w:val="none" w:sz="0" w:space="0" w:color="auto"/>
                    <w:left w:val="none" w:sz="0" w:space="0" w:color="auto"/>
                    <w:bottom w:val="none" w:sz="0" w:space="0" w:color="auto"/>
                    <w:right w:val="none" w:sz="0" w:space="0" w:color="auto"/>
                  </w:divBdr>
                </w:div>
              </w:divsChild>
            </w:div>
            <w:div w:id="1138910432">
              <w:marLeft w:val="0"/>
              <w:marRight w:val="0"/>
              <w:marTop w:val="0"/>
              <w:marBottom w:val="0"/>
              <w:divBdr>
                <w:top w:val="none" w:sz="0" w:space="0" w:color="auto"/>
                <w:left w:val="none" w:sz="0" w:space="0" w:color="auto"/>
                <w:bottom w:val="none" w:sz="0" w:space="0" w:color="auto"/>
                <w:right w:val="none" w:sz="0" w:space="0" w:color="auto"/>
              </w:divBdr>
              <w:divsChild>
                <w:div w:id="756244375">
                  <w:marLeft w:val="0"/>
                  <w:marRight w:val="0"/>
                  <w:marTop w:val="0"/>
                  <w:marBottom w:val="0"/>
                  <w:divBdr>
                    <w:top w:val="none" w:sz="0" w:space="0" w:color="auto"/>
                    <w:left w:val="none" w:sz="0" w:space="0" w:color="auto"/>
                    <w:bottom w:val="none" w:sz="0" w:space="0" w:color="auto"/>
                    <w:right w:val="none" w:sz="0" w:space="0" w:color="auto"/>
                  </w:divBdr>
                </w:div>
              </w:divsChild>
            </w:div>
            <w:div w:id="1320036361">
              <w:marLeft w:val="0"/>
              <w:marRight w:val="0"/>
              <w:marTop w:val="0"/>
              <w:marBottom w:val="0"/>
              <w:divBdr>
                <w:top w:val="none" w:sz="0" w:space="0" w:color="auto"/>
                <w:left w:val="none" w:sz="0" w:space="0" w:color="auto"/>
                <w:bottom w:val="none" w:sz="0" w:space="0" w:color="auto"/>
                <w:right w:val="none" w:sz="0" w:space="0" w:color="auto"/>
              </w:divBdr>
              <w:divsChild>
                <w:div w:id="49784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052988">
      <w:bodyDiv w:val="1"/>
      <w:marLeft w:val="0"/>
      <w:marRight w:val="0"/>
      <w:marTop w:val="0"/>
      <w:marBottom w:val="0"/>
      <w:divBdr>
        <w:top w:val="none" w:sz="0" w:space="0" w:color="auto"/>
        <w:left w:val="none" w:sz="0" w:space="0" w:color="auto"/>
        <w:bottom w:val="none" w:sz="0" w:space="0" w:color="auto"/>
        <w:right w:val="none" w:sz="0" w:space="0" w:color="auto"/>
      </w:divBdr>
    </w:div>
    <w:div w:id="1600023074">
      <w:bodyDiv w:val="1"/>
      <w:marLeft w:val="0"/>
      <w:marRight w:val="0"/>
      <w:marTop w:val="0"/>
      <w:marBottom w:val="0"/>
      <w:divBdr>
        <w:top w:val="none" w:sz="0" w:space="0" w:color="auto"/>
        <w:left w:val="none" w:sz="0" w:space="0" w:color="auto"/>
        <w:bottom w:val="none" w:sz="0" w:space="0" w:color="auto"/>
        <w:right w:val="none" w:sz="0" w:space="0" w:color="auto"/>
      </w:divBdr>
    </w:div>
    <w:div w:id="1642491621">
      <w:bodyDiv w:val="1"/>
      <w:marLeft w:val="0"/>
      <w:marRight w:val="0"/>
      <w:marTop w:val="0"/>
      <w:marBottom w:val="0"/>
      <w:divBdr>
        <w:top w:val="none" w:sz="0" w:space="0" w:color="auto"/>
        <w:left w:val="none" w:sz="0" w:space="0" w:color="auto"/>
        <w:bottom w:val="none" w:sz="0" w:space="0" w:color="auto"/>
        <w:right w:val="none" w:sz="0" w:space="0" w:color="auto"/>
      </w:divBdr>
    </w:div>
    <w:div w:id="1676877564">
      <w:bodyDiv w:val="1"/>
      <w:marLeft w:val="0"/>
      <w:marRight w:val="0"/>
      <w:marTop w:val="0"/>
      <w:marBottom w:val="0"/>
      <w:divBdr>
        <w:top w:val="none" w:sz="0" w:space="0" w:color="auto"/>
        <w:left w:val="none" w:sz="0" w:space="0" w:color="auto"/>
        <w:bottom w:val="none" w:sz="0" w:space="0" w:color="auto"/>
        <w:right w:val="none" w:sz="0" w:space="0" w:color="auto"/>
      </w:divBdr>
      <w:divsChild>
        <w:div w:id="203099463">
          <w:marLeft w:val="0"/>
          <w:marRight w:val="0"/>
          <w:marTop w:val="0"/>
          <w:marBottom w:val="0"/>
          <w:divBdr>
            <w:top w:val="none" w:sz="0" w:space="0" w:color="auto"/>
            <w:left w:val="none" w:sz="0" w:space="0" w:color="auto"/>
            <w:bottom w:val="none" w:sz="0" w:space="0" w:color="auto"/>
            <w:right w:val="none" w:sz="0" w:space="0" w:color="auto"/>
          </w:divBdr>
          <w:divsChild>
            <w:div w:id="1114247236">
              <w:marLeft w:val="0"/>
              <w:marRight w:val="0"/>
              <w:marTop w:val="0"/>
              <w:marBottom w:val="0"/>
              <w:divBdr>
                <w:top w:val="none" w:sz="0" w:space="0" w:color="auto"/>
                <w:left w:val="none" w:sz="0" w:space="0" w:color="auto"/>
                <w:bottom w:val="none" w:sz="0" w:space="0" w:color="auto"/>
                <w:right w:val="none" w:sz="0" w:space="0" w:color="auto"/>
              </w:divBdr>
              <w:divsChild>
                <w:div w:id="45876367">
                  <w:marLeft w:val="0"/>
                  <w:marRight w:val="0"/>
                  <w:marTop w:val="0"/>
                  <w:marBottom w:val="0"/>
                  <w:divBdr>
                    <w:top w:val="none" w:sz="0" w:space="0" w:color="auto"/>
                    <w:left w:val="none" w:sz="0" w:space="0" w:color="auto"/>
                    <w:bottom w:val="none" w:sz="0" w:space="0" w:color="auto"/>
                    <w:right w:val="none" w:sz="0" w:space="0" w:color="auto"/>
                  </w:divBdr>
                  <w:divsChild>
                    <w:div w:id="736245821">
                      <w:marLeft w:val="0"/>
                      <w:marRight w:val="0"/>
                      <w:marTop w:val="0"/>
                      <w:marBottom w:val="0"/>
                      <w:divBdr>
                        <w:top w:val="none" w:sz="0" w:space="0" w:color="auto"/>
                        <w:left w:val="none" w:sz="0" w:space="0" w:color="auto"/>
                        <w:bottom w:val="none" w:sz="0" w:space="0" w:color="auto"/>
                        <w:right w:val="none" w:sz="0" w:space="0" w:color="auto"/>
                      </w:divBdr>
                    </w:div>
                  </w:divsChild>
                </w:div>
                <w:div w:id="439028067">
                  <w:marLeft w:val="0"/>
                  <w:marRight w:val="0"/>
                  <w:marTop w:val="0"/>
                  <w:marBottom w:val="0"/>
                  <w:divBdr>
                    <w:top w:val="none" w:sz="0" w:space="0" w:color="auto"/>
                    <w:left w:val="none" w:sz="0" w:space="0" w:color="auto"/>
                    <w:bottom w:val="none" w:sz="0" w:space="0" w:color="auto"/>
                    <w:right w:val="none" w:sz="0" w:space="0" w:color="auto"/>
                  </w:divBdr>
                  <w:divsChild>
                    <w:div w:id="220295220">
                      <w:marLeft w:val="0"/>
                      <w:marRight w:val="0"/>
                      <w:marTop w:val="0"/>
                      <w:marBottom w:val="0"/>
                      <w:divBdr>
                        <w:top w:val="none" w:sz="0" w:space="0" w:color="auto"/>
                        <w:left w:val="none" w:sz="0" w:space="0" w:color="auto"/>
                        <w:bottom w:val="none" w:sz="0" w:space="0" w:color="auto"/>
                        <w:right w:val="none" w:sz="0" w:space="0" w:color="auto"/>
                      </w:divBdr>
                    </w:div>
                  </w:divsChild>
                </w:div>
                <w:div w:id="464741981">
                  <w:marLeft w:val="0"/>
                  <w:marRight w:val="0"/>
                  <w:marTop w:val="0"/>
                  <w:marBottom w:val="0"/>
                  <w:divBdr>
                    <w:top w:val="none" w:sz="0" w:space="0" w:color="auto"/>
                    <w:left w:val="none" w:sz="0" w:space="0" w:color="auto"/>
                    <w:bottom w:val="none" w:sz="0" w:space="0" w:color="auto"/>
                    <w:right w:val="none" w:sz="0" w:space="0" w:color="auto"/>
                  </w:divBdr>
                  <w:divsChild>
                    <w:div w:id="965281179">
                      <w:marLeft w:val="0"/>
                      <w:marRight w:val="0"/>
                      <w:marTop w:val="0"/>
                      <w:marBottom w:val="0"/>
                      <w:divBdr>
                        <w:top w:val="none" w:sz="0" w:space="0" w:color="auto"/>
                        <w:left w:val="none" w:sz="0" w:space="0" w:color="auto"/>
                        <w:bottom w:val="none" w:sz="0" w:space="0" w:color="auto"/>
                        <w:right w:val="none" w:sz="0" w:space="0" w:color="auto"/>
                      </w:divBdr>
                    </w:div>
                  </w:divsChild>
                </w:div>
                <w:div w:id="617295482">
                  <w:marLeft w:val="0"/>
                  <w:marRight w:val="0"/>
                  <w:marTop w:val="0"/>
                  <w:marBottom w:val="0"/>
                  <w:divBdr>
                    <w:top w:val="none" w:sz="0" w:space="0" w:color="auto"/>
                    <w:left w:val="none" w:sz="0" w:space="0" w:color="auto"/>
                    <w:bottom w:val="none" w:sz="0" w:space="0" w:color="auto"/>
                    <w:right w:val="none" w:sz="0" w:space="0" w:color="auto"/>
                  </w:divBdr>
                  <w:divsChild>
                    <w:div w:id="1207907296">
                      <w:marLeft w:val="0"/>
                      <w:marRight w:val="0"/>
                      <w:marTop w:val="0"/>
                      <w:marBottom w:val="0"/>
                      <w:divBdr>
                        <w:top w:val="none" w:sz="0" w:space="0" w:color="auto"/>
                        <w:left w:val="none" w:sz="0" w:space="0" w:color="auto"/>
                        <w:bottom w:val="none" w:sz="0" w:space="0" w:color="auto"/>
                        <w:right w:val="none" w:sz="0" w:space="0" w:color="auto"/>
                      </w:divBdr>
                    </w:div>
                  </w:divsChild>
                </w:div>
                <w:div w:id="903759795">
                  <w:marLeft w:val="0"/>
                  <w:marRight w:val="0"/>
                  <w:marTop w:val="0"/>
                  <w:marBottom w:val="0"/>
                  <w:divBdr>
                    <w:top w:val="none" w:sz="0" w:space="0" w:color="auto"/>
                    <w:left w:val="none" w:sz="0" w:space="0" w:color="auto"/>
                    <w:bottom w:val="none" w:sz="0" w:space="0" w:color="auto"/>
                    <w:right w:val="none" w:sz="0" w:space="0" w:color="auto"/>
                  </w:divBdr>
                  <w:divsChild>
                    <w:div w:id="1541044764">
                      <w:marLeft w:val="0"/>
                      <w:marRight w:val="0"/>
                      <w:marTop w:val="0"/>
                      <w:marBottom w:val="0"/>
                      <w:divBdr>
                        <w:top w:val="none" w:sz="0" w:space="0" w:color="auto"/>
                        <w:left w:val="none" w:sz="0" w:space="0" w:color="auto"/>
                        <w:bottom w:val="none" w:sz="0" w:space="0" w:color="auto"/>
                        <w:right w:val="none" w:sz="0" w:space="0" w:color="auto"/>
                      </w:divBdr>
                    </w:div>
                  </w:divsChild>
                </w:div>
                <w:div w:id="1177115285">
                  <w:marLeft w:val="0"/>
                  <w:marRight w:val="0"/>
                  <w:marTop w:val="0"/>
                  <w:marBottom w:val="0"/>
                  <w:divBdr>
                    <w:top w:val="none" w:sz="0" w:space="0" w:color="auto"/>
                    <w:left w:val="none" w:sz="0" w:space="0" w:color="auto"/>
                    <w:bottom w:val="none" w:sz="0" w:space="0" w:color="auto"/>
                    <w:right w:val="none" w:sz="0" w:space="0" w:color="auto"/>
                  </w:divBdr>
                  <w:divsChild>
                    <w:div w:id="185973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070866">
      <w:bodyDiv w:val="1"/>
      <w:marLeft w:val="0"/>
      <w:marRight w:val="0"/>
      <w:marTop w:val="0"/>
      <w:marBottom w:val="0"/>
      <w:divBdr>
        <w:top w:val="none" w:sz="0" w:space="0" w:color="auto"/>
        <w:left w:val="none" w:sz="0" w:space="0" w:color="auto"/>
        <w:bottom w:val="none" w:sz="0" w:space="0" w:color="auto"/>
        <w:right w:val="none" w:sz="0" w:space="0" w:color="auto"/>
      </w:divBdr>
    </w:div>
    <w:div w:id="1678120656">
      <w:bodyDiv w:val="1"/>
      <w:marLeft w:val="0"/>
      <w:marRight w:val="0"/>
      <w:marTop w:val="0"/>
      <w:marBottom w:val="0"/>
      <w:divBdr>
        <w:top w:val="none" w:sz="0" w:space="0" w:color="auto"/>
        <w:left w:val="none" w:sz="0" w:space="0" w:color="auto"/>
        <w:bottom w:val="none" w:sz="0" w:space="0" w:color="auto"/>
        <w:right w:val="none" w:sz="0" w:space="0" w:color="auto"/>
      </w:divBdr>
    </w:div>
    <w:div w:id="1741900039">
      <w:bodyDiv w:val="1"/>
      <w:marLeft w:val="0"/>
      <w:marRight w:val="0"/>
      <w:marTop w:val="0"/>
      <w:marBottom w:val="0"/>
      <w:divBdr>
        <w:top w:val="none" w:sz="0" w:space="0" w:color="auto"/>
        <w:left w:val="none" w:sz="0" w:space="0" w:color="auto"/>
        <w:bottom w:val="none" w:sz="0" w:space="0" w:color="auto"/>
        <w:right w:val="none" w:sz="0" w:space="0" w:color="auto"/>
      </w:divBdr>
    </w:div>
    <w:div w:id="1743216639">
      <w:bodyDiv w:val="1"/>
      <w:marLeft w:val="0"/>
      <w:marRight w:val="0"/>
      <w:marTop w:val="0"/>
      <w:marBottom w:val="0"/>
      <w:divBdr>
        <w:top w:val="none" w:sz="0" w:space="0" w:color="auto"/>
        <w:left w:val="none" w:sz="0" w:space="0" w:color="auto"/>
        <w:bottom w:val="none" w:sz="0" w:space="0" w:color="auto"/>
        <w:right w:val="none" w:sz="0" w:space="0" w:color="auto"/>
      </w:divBdr>
      <w:divsChild>
        <w:div w:id="655767572">
          <w:marLeft w:val="0"/>
          <w:marRight w:val="0"/>
          <w:marTop w:val="0"/>
          <w:marBottom w:val="0"/>
          <w:divBdr>
            <w:top w:val="none" w:sz="0" w:space="0" w:color="auto"/>
            <w:left w:val="none" w:sz="0" w:space="0" w:color="auto"/>
            <w:bottom w:val="none" w:sz="0" w:space="0" w:color="auto"/>
            <w:right w:val="none" w:sz="0" w:space="0" w:color="auto"/>
          </w:divBdr>
          <w:divsChild>
            <w:div w:id="135269144">
              <w:marLeft w:val="0"/>
              <w:marRight w:val="0"/>
              <w:marTop w:val="0"/>
              <w:marBottom w:val="0"/>
              <w:divBdr>
                <w:top w:val="none" w:sz="0" w:space="0" w:color="auto"/>
                <w:left w:val="none" w:sz="0" w:space="0" w:color="auto"/>
                <w:bottom w:val="none" w:sz="0" w:space="0" w:color="auto"/>
                <w:right w:val="none" w:sz="0" w:space="0" w:color="auto"/>
              </w:divBdr>
              <w:divsChild>
                <w:div w:id="74665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231376">
      <w:bodyDiv w:val="1"/>
      <w:marLeft w:val="0"/>
      <w:marRight w:val="0"/>
      <w:marTop w:val="0"/>
      <w:marBottom w:val="0"/>
      <w:divBdr>
        <w:top w:val="none" w:sz="0" w:space="0" w:color="auto"/>
        <w:left w:val="none" w:sz="0" w:space="0" w:color="auto"/>
        <w:bottom w:val="none" w:sz="0" w:space="0" w:color="auto"/>
        <w:right w:val="none" w:sz="0" w:space="0" w:color="auto"/>
      </w:divBdr>
    </w:div>
    <w:div w:id="1756365892">
      <w:bodyDiv w:val="1"/>
      <w:marLeft w:val="0"/>
      <w:marRight w:val="0"/>
      <w:marTop w:val="0"/>
      <w:marBottom w:val="0"/>
      <w:divBdr>
        <w:top w:val="none" w:sz="0" w:space="0" w:color="auto"/>
        <w:left w:val="none" w:sz="0" w:space="0" w:color="auto"/>
        <w:bottom w:val="none" w:sz="0" w:space="0" w:color="auto"/>
        <w:right w:val="none" w:sz="0" w:space="0" w:color="auto"/>
      </w:divBdr>
      <w:divsChild>
        <w:div w:id="692266685">
          <w:marLeft w:val="0"/>
          <w:marRight w:val="0"/>
          <w:marTop w:val="0"/>
          <w:marBottom w:val="0"/>
          <w:divBdr>
            <w:top w:val="none" w:sz="0" w:space="0" w:color="auto"/>
            <w:left w:val="none" w:sz="0" w:space="0" w:color="auto"/>
            <w:bottom w:val="none" w:sz="0" w:space="0" w:color="auto"/>
            <w:right w:val="none" w:sz="0" w:space="0" w:color="auto"/>
          </w:divBdr>
        </w:div>
        <w:div w:id="1033700308">
          <w:marLeft w:val="0"/>
          <w:marRight w:val="0"/>
          <w:marTop w:val="0"/>
          <w:marBottom w:val="0"/>
          <w:divBdr>
            <w:top w:val="none" w:sz="0" w:space="0" w:color="auto"/>
            <w:left w:val="none" w:sz="0" w:space="0" w:color="auto"/>
            <w:bottom w:val="none" w:sz="0" w:space="0" w:color="auto"/>
            <w:right w:val="none" w:sz="0" w:space="0" w:color="auto"/>
          </w:divBdr>
        </w:div>
      </w:divsChild>
    </w:div>
    <w:div w:id="1792556225">
      <w:bodyDiv w:val="1"/>
      <w:marLeft w:val="0"/>
      <w:marRight w:val="0"/>
      <w:marTop w:val="0"/>
      <w:marBottom w:val="0"/>
      <w:divBdr>
        <w:top w:val="none" w:sz="0" w:space="0" w:color="auto"/>
        <w:left w:val="none" w:sz="0" w:space="0" w:color="auto"/>
        <w:bottom w:val="none" w:sz="0" w:space="0" w:color="auto"/>
        <w:right w:val="none" w:sz="0" w:space="0" w:color="auto"/>
      </w:divBdr>
      <w:divsChild>
        <w:div w:id="1647005040">
          <w:marLeft w:val="0"/>
          <w:marRight w:val="0"/>
          <w:marTop w:val="0"/>
          <w:marBottom w:val="0"/>
          <w:divBdr>
            <w:top w:val="none" w:sz="0" w:space="0" w:color="auto"/>
            <w:left w:val="none" w:sz="0" w:space="0" w:color="auto"/>
            <w:bottom w:val="none" w:sz="0" w:space="0" w:color="auto"/>
            <w:right w:val="none" w:sz="0" w:space="0" w:color="auto"/>
          </w:divBdr>
          <w:divsChild>
            <w:div w:id="697122382">
              <w:marLeft w:val="0"/>
              <w:marRight w:val="0"/>
              <w:marTop w:val="0"/>
              <w:marBottom w:val="0"/>
              <w:divBdr>
                <w:top w:val="none" w:sz="0" w:space="0" w:color="auto"/>
                <w:left w:val="none" w:sz="0" w:space="0" w:color="auto"/>
                <w:bottom w:val="none" w:sz="0" w:space="0" w:color="auto"/>
                <w:right w:val="none" w:sz="0" w:space="0" w:color="auto"/>
              </w:divBdr>
              <w:divsChild>
                <w:div w:id="203538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813488">
      <w:bodyDiv w:val="1"/>
      <w:marLeft w:val="0"/>
      <w:marRight w:val="0"/>
      <w:marTop w:val="0"/>
      <w:marBottom w:val="0"/>
      <w:divBdr>
        <w:top w:val="none" w:sz="0" w:space="0" w:color="auto"/>
        <w:left w:val="none" w:sz="0" w:space="0" w:color="auto"/>
        <w:bottom w:val="none" w:sz="0" w:space="0" w:color="auto"/>
        <w:right w:val="none" w:sz="0" w:space="0" w:color="auto"/>
      </w:divBdr>
    </w:div>
    <w:div w:id="1813867629">
      <w:bodyDiv w:val="1"/>
      <w:marLeft w:val="0"/>
      <w:marRight w:val="0"/>
      <w:marTop w:val="0"/>
      <w:marBottom w:val="0"/>
      <w:divBdr>
        <w:top w:val="none" w:sz="0" w:space="0" w:color="auto"/>
        <w:left w:val="none" w:sz="0" w:space="0" w:color="auto"/>
        <w:bottom w:val="none" w:sz="0" w:space="0" w:color="auto"/>
        <w:right w:val="none" w:sz="0" w:space="0" w:color="auto"/>
      </w:divBdr>
    </w:div>
    <w:div w:id="1843357047">
      <w:bodyDiv w:val="1"/>
      <w:marLeft w:val="0"/>
      <w:marRight w:val="0"/>
      <w:marTop w:val="0"/>
      <w:marBottom w:val="0"/>
      <w:divBdr>
        <w:top w:val="none" w:sz="0" w:space="0" w:color="auto"/>
        <w:left w:val="none" w:sz="0" w:space="0" w:color="auto"/>
        <w:bottom w:val="none" w:sz="0" w:space="0" w:color="auto"/>
        <w:right w:val="none" w:sz="0" w:space="0" w:color="auto"/>
      </w:divBdr>
      <w:divsChild>
        <w:div w:id="234047759">
          <w:marLeft w:val="0"/>
          <w:marRight w:val="0"/>
          <w:marTop w:val="0"/>
          <w:marBottom w:val="0"/>
          <w:divBdr>
            <w:top w:val="none" w:sz="0" w:space="0" w:color="auto"/>
            <w:left w:val="none" w:sz="0" w:space="0" w:color="auto"/>
            <w:bottom w:val="none" w:sz="0" w:space="0" w:color="auto"/>
            <w:right w:val="none" w:sz="0" w:space="0" w:color="auto"/>
          </w:divBdr>
          <w:divsChild>
            <w:div w:id="929628170">
              <w:marLeft w:val="0"/>
              <w:marRight w:val="0"/>
              <w:marTop w:val="0"/>
              <w:marBottom w:val="0"/>
              <w:divBdr>
                <w:top w:val="none" w:sz="0" w:space="0" w:color="auto"/>
                <w:left w:val="none" w:sz="0" w:space="0" w:color="auto"/>
                <w:bottom w:val="none" w:sz="0" w:space="0" w:color="auto"/>
                <w:right w:val="none" w:sz="0" w:space="0" w:color="auto"/>
              </w:divBdr>
              <w:divsChild>
                <w:div w:id="1937786856">
                  <w:marLeft w:val="0"/>
                  <w:marRight w:val="0"/>
                  <w:marTop w:val="0"/>
                  <w:marBottom w:val="0"/>
                  <w:divBdr>
                    <w:top w:val="none" w:sz="0" w:space="0" w:color="auto"/>
                    <w:left w:val="none" w:sz="0" w:space="0" w:color="auto"/>
                    <w:bottom w:val="none" w:sz="0" w:space="0" w:color="auto"/>
                    <w:right w:val="none" w:sz="0" w:space="0" w:color="auto"/>
                  </w:divBdr>
                </w:div>
              </w:divsChild>
            </w:div>
            <w:div w:id="1849980409">
              <w:marLeft w:val="0"/>
              <w:marRight w:val="0"/>
              <w:marTop w:val="0"/>
              <w:marBottom w:val="0"/>
              <w:divBdr>
                <w:top w:val="none" w:sz="0" w:space="0" w:color="auto"/>
                <w:left w:val="none" w:sz="0" w:space="0" w:color="auto"/>
                <w:bottom w:val="none" w:sz="0" w:space="0" w:color="auto"/>
                <w:right w:val="none" w:sz="0" w:space="0" w:color="auto"/>
              </w:divBdr>
              <w:divsChild>
                <w:div w:id="61737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55616">
          <w:marLeft w:val="0"/>
          <w:marRight w:val="0"/>
          <w:marTop w:val="0"/>
          <w:marBottom w:val="0"/>
          <w:divBdr>
            <w:top w:val="none" w:sz="0" w:space="0" w:color="auto"/>
            <w:left w:val="none" w:sz="0" w:space="0" w:color="auto"/>
            <w:bottom w:val="none" w:sz="0" w:space="0" w:color="auto"/>
            <w:right w:val="none" w:sz="0" w:space="0" w:color="auto"/>
          </w:divBdr>
          <w:divsChild>
            <w:div w:id="454636825">
              <w:marLeft w:val="0"/>
              <w:marRight w:val="0"/>
              <w:marTop w:val="0"/>
              <w:marBottom w:val="0"/>
              <w:divBdr>
                <w:top w:val="none" w:sz="0" w:space="0" w:color="auto"/>
                <w:left w:val="none" w:sz="0" w:space="0" w:color="auto"/>
                <w:bottom w:val="none" w:sz="0" w:space="0" w:color="auto"/>
                <w:right w:val="none" w:sz="0" w:space="0" w:color="auto"/>
              </w:divBdr>
              <w:divsChild>
                <w:div w:id="196052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389423">
      <w:bodyDiv w:val="1"/>
      <w:marLeft w:val="0"/>
      <w:marRight w:val="0"/>
      <w:marTop w:val="0"/>
      <w:marBottom w:val="0"/>
      <w:divBdr>
        <w:top w:val="none" w:sz="0" w:space="0" w:color="auto"/>
        <w:left w:val="none" w:sz="0" w:space="0" w:color="auto"/>
        <w:bottom w:val="none" w:sz="0" w:space="0" w:color="auto"/>
        <w:right w:val="none" w:sz="0" w:space="0" w:color="auto"/>
      </w:divBdr>
    </w:div>
    <w:div w:id="1918783575">
      <w:bodyDiv w:val="1"/>
      <w:marLeft w:val="0"/>
      <w:marRight w:val="0"/>
      <w:marTop w:val="0"/>
      <w:marBottom w:val="0"/>
      <w:divBdr>
        <w:top w:val="none" w:sz="0" w:space="0" w:color="auto"/>
        <w:left w:val="none" w:sz="0" w:space="0" w:color="auto"/>
        <w:bottom w:val="none" w:sz="0" w:space="0" w:color="auto"/>
        <w:right w:val="none" w:sz="0" w:space="0" w:color="auto"/>
      </w:divBdr>
      <w:divsChild>
        <w:div w:id="1095323913">
          <w:marLeft w:val="0"/>
          <w:marRight w:val="0"/>
          <w:marTop w:val="0"/>
          <w:marBottom w:val="0"/>
          <w:divBdr>
            <w:top w:val="none" w:sz="0" w:space="0" w:color="auto"/>
            <w:left w:val="none" w:sz="0" w:space="0" w:color="auto"/>
            <w:bottom w:val="none" w:sz="0" w:space="0" w:color="auto"/>
            <w:right w:val="none" w:sz="0" w:space="0" w:color="auto"/>
          </w:divBdr>
          <w:divsChild>
            <w:div w:id="439685990">
              <w:marLeft w:val="0"/>
              <w:marRight w:val="0"/>
              <w:marTop w:val="0"/>
              <w:marBottom w:val="0"/>
              <w:divBdr>
                <w:top w:val="none" w:sz="0" w:space="0" w:color="auto"/>
                <w:left w:val="none" w:sz="0" w:space="0" w:color="auto"/>
                <w:bottom w:val="none" w:sz="0" w:space="0" w:color="auto"/>
                <w:right w:val="none" w:sz="0" w:space="0" w:color="auto"/>
              </w:divBdr>
              <w:divsChild>
                <w:div w:id="83927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798167">
      <w:bodyDiv w:val="1"/>
      <w:marLeft w:val="0"/>
      <w:marRight w:val="0"/>
      <w:marTop w:val="0"/>
      <w:marBottom w:val="0"/>
      <w:divBdr>
        <w:top w:val="none" w:sz="0" w:space="0" w:color="auto"/>
        <w:left w:val="none" w:sz="0" w:space="0" w:color="auto"/>
        <w:bottom w:val="none" w:sz="0" w:space="0" w:color="auto"/>
        <w:right w:val="none" w:sz="0" w:space="0" w:color="auto"/>
      </w:divBdr>
    </w:div>
    <w:div w:id="1960606018">
      <w:bodyDiv w:val="1"/>
      <w:marLeft w:val="0"/>
      <w:marRight w:val="0"/>
      <w:marTop w:val="0"/>
      <w:marBottom w:val="0"/>
      <w:divBdr>
        <w:top w:val="none" w:sz="0" w:space="0" w:color="auto"/>
        <w:left w:val="none" w:sz="0" w:space="0" w:color="auto"/>
        <w:bottom w:val="none" w:sz="0" w:space="0" w:color="auto"/>
        <w:right w:val="none" w:sz="0" w:space="0" w:color="auto"/>
      </w:divBdr>
    </w:div>
    <w:div w:id="1974090730">
      <w:bodyDiv w:val="1"/>
      <w:marLeft w:val="0"/>
      <w:marRight w:val="0"/>
      <w:marTop w:val="0"/>
      <w:marBottom w:val="0"/>
      <w:divBdr>
        <w:top w:val="none" w:sz="0" w:space="0" w:color="auto"/>
        <w:left w:val="none" w:sz="0" w:space="0" w:color="auto"/>
        <w:bottom w:val="none" w:sz="0" w:space="0" w:color="auto"/>
        <w:right w:val="none" w:sz="0" w:space="0" w:color="auto"/>
      </w:divBdr>
      <w:divsChild>
        <w:div w:id="127208598">
          <w:marLeft w:val="0"/>
          <w:marRight w:val="0"/>
          <w:marTop w:val="0"/>
          <w:marBottom w:val="0"/>
          <w:divBdr>
            <w:top w:val="none" w:sz="0" w:space="0" w:color="auto"/>
            <w:left w:val="none" w:sz="0" w:space="0" w:color="auto"/>
            <w:bottom w:val="none" w:sz="0" w:space="0" w:color="auto"/>
            <w:right w:val="none" w:sz="0" w:space="0" w:color="auto"/>
          </w:divBdr>
        </w:div>
        <w:div w:id="1785691315">
          <w:marLeft w:val="0"/>
          <w:marRight w:val="0"/>
          <w:marTop w:val="0"/>
          <w:marBottom w:val="0"/>
          <w:divBdr>
            <w:top w:val="none" w:sz="0" w:space="0" w:color="auto"/>
            <w:left w:val="none" w:sz="0" w:space="0" w:color="auto"/>
            <w:bottom w:val="none" w:sz="0" w:space="0" w:color="auto"/>
            <w:right w:val="none" w:sz="0" w:space="0" w:color="auto"/>
          </w:divBdr>
        </w:div>
        <w:div w:id="1917277820">
          <w:marLeft w:val="0"/>
          <w:marRight w:val="0"/>
          <w:marTop w:val="0"/>
          <w:marBottom w:val="0"/>
          <w:divBdr>
            <w:top w:val="none" w:sz="0" w:space="0" w:color="auto"/>
            <w:left w:val="none" w:sz="0" w:space="0" w:color="auto"/>
            <w:bottom w:val="none" w:sz="0" w:space="0" w:color="auto"/>
            <w:right w:val="none" w:sz="0" w:space="0" w:color="auto"/>
          </w:divBdr>
        </w:div>
      </w:divsChild>
    </w:div>
    <w:div w:id="1983583186">
      <w:bodyDiv w:val="1"/>
      <w:marLeft w:val="0"/>
      <w:marRight w:val="0"/>
      <w:marTop w:val="0"/>
      <w:marBottom w:val="0"/>
      <w:divBdr>
        <w:top w:val="none" w:sz="0" w:space="0" w:color="auto"/>
        <w:left w:val="none" w:sz="0" w:space="0" w:color="auto"/>
        <w:bottom w:val="none" w:sz="0" w:space="0" w:color="auto"/>
        <w:right w:val="none" w:sz="0" w:space="0" w:color="auto"/>
      </w:divBdr>
      <w:divsChild>
        <w:div w:id="1631086482">
          <w:marLeft w:val="0"/>
          <w:marRight w:val="0"/>
          <w:marTop w:val="0"/>
          <w:marBottom w:val="0"/>
          <w:divBdr>
            <w:top w:val="none" w:sz="0" w:space="0" w:color="auto"/>
            <w:left w:val="none" w:sz="0" w:space="0" w:color="auto"/>
            <w:bottom w:val="none" w:sz="0" w:space="0" w:color="auto"/>
            <w:right w:val="none" w:sz="0" w:space="0" w:color="auto"/>
          </w:divBdr>
          <w:divsChild>
            <w:div w:id="1193886260">
              <w:marLeft w:val="0"/>
              <w:marRight w:val="0"/>
              <w:marTop w:val="0"/>
              <w:marBottom w:val="0"/>
              <w:divBdr>
                <w:top w:val="none" w:sz="0" w:space="0" w:color="auto"/>
                <w:left w:val="none" w:sz="0" w:space="0" w:color="auto"/>
                <w:bottom w:val="none" w:sz="0" w:space="0" w:color="auto"/>
                <w:right w:val="none" w:sz="0" w:space="0" w:color="auto"/>
              </w:divBdr>
              <w:divsChild>
                <w:div w:id="119553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645380">
      <w:bodyDiv w:val="1"/>
      <w:marLeft w:val="0"/>
      <w:marRight w:val="0"/>
      <w:marTop w:val="0"/>
      <w:marBottom w:val="0"/>
      <w:divBdr>
        <w:top w:val="none" w:sz="0" w:space="0" w:color="auto"/>
        <w:left w:val="none" w:sz="0" w:space="0" w:color="auto"/>
        <w:bottom w:val="none" w:sz="0" w:space="0" w:color="auto"/>
        <w:right w:val="none" w:sz="0" w:space="0" w:color="auto"/>
      </w:divBdr>
      <w:divsChild>
        <w:div w:id="204830920">
          <w:marLeft w:val="0"/>
          <w:marRight w:val="0"/>
          <w:marTop w:val="0"/>
          <w:marBottom w:val="0"/>
          <w:divBdr>
            <w:top w:val="none" w:sz="0" w:space="0" w:color="auto"/>
            <w:left w:val="none" w:sz="0" w:space="0" w:color="auto"/>
            <w:bottom w:val="none" w:sz="0" w:space="0" w:color="auto"/>
            <w:right w:val="none" w:sz="0" w:space="0" w:color="auto"/>
          </w:divBdr>
        </w:div>
        <w:div w:id="1019239587">
          <w:marLeft w:val="0"/>
          <w:marRight w:val="0"/>
          <w:marTop w:val="0"/>
          <w:marBottom w:val="0"/>
          <w:divBdr>
            <w:top w:val="none" w:sz="0" w:space="0" w:color="auto"/>
            <w:left w:val="none" w:sz="0" w:space="0" w:color="auto"/>
            <w:bottom w:val="none" w:sz="0" w:space="0" w:color="auto"/>
            <w:right w:val="none" w:sz="0" w:space="0" w:color="auto"/>
          </w:divBdr>
          <w:divsChild>
            <w:div w:id="118281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32317">
      <w:bodyDiv w:val="1"/>
      <w:marLeft w:val="0"/>
      <w:marRight w:val="0"/>
      <w:marTop w:val="0"/>
      <w:marBottom w:val="0"/>
      <w:divBdr>
        <w:top w:val="none" w:sz="0" w:space="0" w:color="auto"/>
        <w:left w:val="none" w:sz="0" w:space="0" w:color="auto"/>
        <w:bottom w:val="none" w:sz="0" w:space="0" w:color="auto"/>
        <w:right w:val="none" w:sz="0" w:space="0" w:color="auto"/>
      </w:divBdr>
    </w:div>
    <w:div w:id="2049261997">
      <w:bodyDiv w:val="1"/>
      <w:marLeft w:val="0"/>
      <w:marRight w:val="0"/>
      <w:marTop w:val="0"/>
      <w:marBottom w:val="0"/>
      <w:divBdr>
        <w:top w:val="none" w:sz="0" w:space="0" w:color="auto"/>
        <w:left w:val="none" w:sz="0" w:space="0" w:color="auto"/>
        <w:bottom w:val="none" w:sz="0" w:space="0" w:color="auto"/>
        <w:right w:val="none" w:sz="0" w:space="0" w:color="auto"/>
      </w:divBdr>
      <w:divsChild>
        <w:div w:id="51344653">
          <w:marLeft w:val="0"/>
          <w:marRight w:val="0"/>
          <w:marTop w:val="0"/>
          <w:marBottom w:val="240"/>
          <w:divBdr>
            <w:top w:val="none" w:sz="0" w:space="0" w:color="auto"/>
            <w:left w:val="none" w:sz="0" w:space="0" w:color="auto"/>
            <w:bottom w:val="none" w:sz="0" w:space="0" w:color="auto"/>
            <w:right w:val="none" w:sz="0" w:space="0" w:color="auto"/>
          </w:divBdr>
        </w:div>
        <w:div w:id="266884967">
          <w:marLeft w:val="0"/>
          <w:marRight w:val="0"/>
          <w:marTop w:val="0"/>
          <w:marBottom w:val="240"/>
          <w:divBdr>
            <w:top w:val="none" w:sz="0" w:space="0" w:color="auto"/>
            <w:left w:val="none" w:sz="0" w:space="0" w:color="auto"/>
            <w:bottom w:val="none" w:sz="0" w:space="0" w:color="auto"/>
            <w:right w:val="none" w:sz="0" w:space="0" w:color="auto"/>
          </w:divBdr>
        </w:div>
        <w:div w:id="288702177">
          <w:marLeft w:val="0"/>
          <w:marRight w:val="0"/>
          <w:marTop w:val="0"/>
          <w:marBottom w:val="240"/>
          <w:divBdr>
            <w:top w:val="none" w:sz="0" w:space="0" w:color="auto"/>
            <w:left w:val="none" w:sz="0" w:space="0" w:color="auto"/>
            <w:bottom w:val="none" w:sz="0" w:space="0" w:color="auto"/>
            <w:right w:val="none" w:sz="0" w:space="0" w:color="auto"/>
          </w:divBdr>
        </w:div>
        <w:div w:id="298996107">
          <w:marLeft w:val="0"/>
          <w:marRight w:val="0"/>
          <w:marTop w:val="0"/>
          <w:marBottom w:val="240"/>
          <w:divBdr>
            <w:top w:val="none" w:sz="0" w:space="0" w:color="auto"/>
            <w:left w:val="none" w:sz="0" w:space="0" w:color="auto"/>
            <w:bottom w:val="none" w:sz="0" w:space="0" w:color="auto"/>
            <w:right w:val="none" w:sz="0" w:space="0" w:color="auto"/>
          </w:divBdr>
        </w:div>
        <w:div w:id="404570484">
          <w:marLeft w:val="0"/>
          <w:marRight w:val="0"/>
          <w:marTop w:val="0"/>
          <w:marBottom w:val="240"/>
          <w:divBdr>
            <w:top w:val="none" w:sz="0" w:space="0" w:color="auto"/>
            <w:left w:val="none" w:sz="0" w:space="0" w:color="auto"/>
            <w:bottom w:val="none" w:sz="0" w:space="0" w:color="auto"/>
            <w:right w:val="none" w:sz="0" w:space="0" w:color="auto"/>
          </w:divBdr>
        </w:div>
        <w:div w:id="668023574">
          <w:marLeft w:val="0"/>
          <w:marRight w:val="0"/>
          <w:marTop w:val="0"/>
          <w:marBottom w:val="240"/>
          <w:divBdr>
            <w:top w:val="none" w:sz="0" w:space="0" w:color="auto"/>
            <w:left w:val="none" w:sz="0" w:space="0" w:color="auto"/>
            <w:bottom w:val="none" w:sz="0" w:space="0" w:color="auto"/>
            <w:right w:val="none" w:sz="0" w:space="0" w:color="auto"/>
          </w:divBdr>
        </w:div>
        <w:div w:id="785084108">
          <w:marLeft w:val="0"/>
          <w:marRight w:val="0"/>
          <w:marTop w:val="0"/>
          <w:marBottom w:val="240"/>
          <w:divBdr>
            <w:top w:val="none" w:sz="0" w:space="0" w:color="auto"/>
            <w:left w:val="none" w:sz="0" w:space="0" w:color="auto"/>
            <w:bottom w:val="none" w:sz="0" w:space="0" w:color="auto"/>
            <w:right w:val="none" w:sz="0" w:space="0" w:color="auto"/>
          </w:divBdr>
        </w:div>
        <w:div w:id="848718691">
          <w:marLeft w:val="0"/>
          <w:marRight w:val="0"/>
          <w:marTop w:val="0"/>
          <w:marBottom w:val="240"/>
          <w:divBdr>
            <w:top w:val="none" w:sz="0" w:space="0" w:color="auto"/>
            <w:left w:val="none" w:sz="0" w:space="0" w:color="auto"/>
            <w:bottom w:val="none" w:sz="0" w:space="0" w:color="auto"/>
            <w:right w:val="none" w:sz="0" w:space="0" w:color="auto"/>
          </w:divBdr>
        </w:div>
        <w:div w:id="901675020">
          <w:marLeft w:val="0"/>
          <w:marRight w:val="0"/>
          <w:marTop w:val="0"/>
          <w:marBottom w:val="240"/>
          <w:divBdr>
            <w:top w:val="none" w:sz="0" w:space="0" w:color="auto"/>
            <w:left w:val="none" w:sz="0" w:space="0" w:color="auto"/>
            <w:bottom w:val="none" w:sz="0" w:space="0" w:color="auto"/>
            <w:right w:val="none" w:sz="0" w:space="0" w:color="auto"/>
          </w:divBdr>
        </w:div>
        <w:div w:id="1498299395">
          <w:marLeft w:val="0"/>
          <w:marRight w:val="0"/>
          <w:marTop w:val="0"/>
          <w:marBottom w:val="240"/>
          <w:divBdr>
            <w:top w:val="none" w:sz="0" w:space="0" w:color="auto"/>
            <w:left w:val="none" w:sz="0" w:space="0" w:color="auto"/>
            <w:bottom w:val="none" w:sz="0" w:space="0" w:color="auto"/>
            <w:right w:val="none" w:sz="0" w:space="0" w:color="auto"/>
          </w:divBdr>
        </w:div>
        <w:div w:id="1506482204">
          <w:marLeft w:val="0"/>
          <w:marRight w:val="0"/>
          <w:marTop w:val="0"/>
          <w:marBottom w:val="240"/>
          <w:divBdr>
            <w:top w:val="none" w:sz="0" w:space="0" w:color="auto"/>
            <w:left w:val="none" w:sz="0" w:space="0" w:color="auto"/>
            <w:bottom w:val="none" w:sz="0" w:space="0" w:color="auto"/>
            <w:right w:val="none" w:sz="0" w:space="0" w:color="auto"/>
          </w:divBdr>
        </w:div>
        <w:div w:id="1698192273">
          <w:marLeft w:val="0"/>
          <w:marRight w:val="0"/>
          <w:marTop w:val="0"/>
          <w:marBottom w:val="240"/>
          <w:divBdr>
            <w:top w:val="none" w:sz="0" w:space="0" w:color="auto"/>
            <w:left w:val="none" w:sz="0" w:space="0" w:color="auto"/>
            <w:bottom w:val="none" w:sz="0" w:space="0" w:color="auto"/>
            <w:right w:val="none" w:sz="0" w:space="0" w:color="auto"/>
          </w:divBdr>
        </w:div>
        <w:div w:id="1776905468">
          <w:marLeft w:val="0"/>
          <w:marRight w:val="0"/>
          <w:marTop w:val="0"/>
          <w:marBottom w:val="240"/>
          <w:divBdr>
            <w:top w:val="none" w:sz="0" w:space="0" w:color="auto"/>
            <w:left w:val="none" w:sz="0" w:space="0" w:color="auto"/>
            <w:bottom w:val="none" w:sz="0" w:space="0" w:color="auto"/>
            <w:right w:val="none" w:sz="0" w:space="0" w:color="auto"/>
          </w:divBdr>
        </w:div>
        <w:div w:id="1778717050">
          <w:marLeft w:val="0"/>
          <w:marRight w:val="0"/>
          <w:marTop w:val="0"/>
          <w:marBottom w:val="240"/>
          <w:divBdr>
            <w:top w:val="none" w:sz="0" w:space="0" w:color="auto"/>
            <w:left w:val="none" w:sz="0" w:space="0" w:color="auto"/>
            <w:bottom w:val="none" w:sz="0" w:space="0" w:color="auto"/>
            <w:right w:val="none" w:sz="0" w:space="0" w:color="auto"/>
          </w:divBdr>
        </w:div>
        <w:div w:id="2090618426">
          <w:marLeft w:val="0"/>
          <w:marRight w:val="0"/>
          <w:marTop w:val="0"/>
          <w:marBottom w:val="240"/>
          <w:divBdr>
            <w:top w:val="none" w:sz="0" w:space="0" w:color="auto"/>
            <w:left w:val="none" w:sz="0" w:space="0" w:color="auto"/>
            <w:bottom w:val="none" w:sz="0" w:space="0" w:color="auto"/>
            <w:right w:val="none" w:sz="0" w:space="0" w:color="auto"/>
          </w:divBdr>
        </w:div>
      </w:divsChild>
    </w:div>
    <w:div w:id="2056928513">
      <w:bodyDiv w:val="1"/>
      <w:marLeft w:val="0"/>
      <w:marRight w:val="0"/>
      <w:marTop w:val="0"/>
      <w:marBottom w:val="0"/>
      <w:divBdr>
        <w:top w:val="none" w:sz="0" w:space="0" w:color="auto"/>
        <w:left w:val="none" w:sz="0" w:space="0" w:color="auto"/>
        <w:bottom w:val="none" w:sz="0" w:space="0" w:color="auto"/>
        <w:right w:val="none" w:sz="0" w:space="0" w:color="auto"/>
      </w:divBdr>
      <w:divsChild>
        <w:div w:id="867134872">
          <w:marLeft w:val="0"/>
          <w:marRight w:val="0"/>
          <w:marTop w:val="0"/>
          <w:marBottom w:val="0"/>
          <w:divBdr>
            <w:top w:val="none" w:sz="0" w:space="0" w:color="auto"/>
            <w:left w:val="none" w:sz="0" w:space="0" w:color="auto"/>
            <w:bottom w:val="none" w:sz="0" w:space="0" w:color="auto"/>
            <w:right w:val="none" w:sz="0" w:space="0" w:color="auto"/>
          </w:divBdr>
          <w:divsChild>
            <w:div w:id="1528565312">
              <w:marLeft w:val="0"/>
              <w:marRight w:val="0"/>
              <w:marTop w:val="0"/>
              <w:marBottom w:val="0"/>
              <w:divBdr>
                <w:top w:val="none" w:sz="0" w:space="0" w:color="auto"/>
                <w:left w:val="none" w:sz="0" w:space="0" w:color="auto"/>
                <w:bottom w:val="none" w:sz="0" w:space="0" w:color="auto"/>
                <w:right w:val="none" w:sz="0" w:space="0" w:color="auto"/>
              </w:divBdr>
              <w:divsChild>
                <w:div w:id="484585991">
                  <w:marLeft w:val="0"/>
                  <w:marRight w:val="0"/>
                  <w:marTop w:val="0"/>
                  <w:marBottom w:val="0"/>
                  <w:divBdr>
                    <w:top w:val="none" w:sz="0" w:space="0" w:color="auto"/>
                    <w:left w:val="none" w:sz="0" w:space="0" w:color="auto"/>
                    <w:bottom w:val="none" w:sz="0" w:space="0" w:color="auto"/>
                    <w:right w:val="none" w:sz="0" w:space="0" w:color="auto"/>
                  </w:divBdr>
                </w:div>
                <w:div w:id="148585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266817">
      <w:bodyDiv w:val="1"/>
      <w:marLeft w:val="0"/>
      <w:marRight w:val="0"/>
      <w:marTop w:val="0"/>
      <w:marBottom w:val="0"/>
      <w:divBdr>
        <w:top w:val="none" w:sz="0" w:space="0" w:color="auto"/>
        <w:left w:val="none" w:sz="0" w:space="0" w:color="auto"/>
        <w:bottom w:val="none" w:sz="0" w:space="0" w:color="auto"/>
        <w:right w:val="none" w:sz="0" w:space="0" w:color="auto"/>
      </w:divBdr>
    </w:div>
    <w:div w:id="2091853527">
      <w:bodyDiv w:val="1"/>
      <w:marLeft w:val="0"/>
      <w:marRight w:val="0"/>
      <w:marTop w:val="0"/>
      <w:marBottom w:val="0"/>
      <w:divBdr>
        <w:top w:val="none" w:sz="0" w:space="0" w:color="auto"/>
        <w:left w:val="none" w:sz="0" w:space="0" w:color="auto"/>
        <w:bottom w:val="none" w:sz="0" w:space="0" w:color="auto"/>
        <w:right w:val="none" w:sz="0" w:space="0" w:color="auto"/>
      </w:divBdr>
      <w:divsChild>
        <w:div w:id="385564543">
          <w:marLeft w:val="0"/>
          <w:marRight w:val="0"/>
          <w:marTop w:val="0"/>
          <w:marBottom w:val="0"/>
          <w:divBdr>
            <w:top w:val="none" w:sz="0" w:space="0" w:color="auto"/>
            <w:left w:val="none" w:sz="0" w:space="0" w:color="auto"/>
            <w:bottom w:val="none" w:sz="0" w:space="0" w:color="auto"/>
            <w:right w:val="none" w:sz="0" w:space="0" w:color="auto"/>
          </w:divBdr>
          <w:divsChild>
            <w:div w:id="1795440164">
              <w:marLeft w:val="0"/>
              <w:marRight w:val="0"/>
              <w:marTop w:val="0"/>
              <w:marBottom w:val="0"/>
              <w:divBdr>
                <w:top w:val="none" w:sz="0" w:space="0" w:color="auto"/>
                <w:left w:val="none" w:sz="0" w:space="0" w:color="auto"/>
                <w:bottom w:val="none" w:sz="0" w:space="0" w:color="auto"/>
                <w:right w:val="none" w:sz="0" w:space="0" w:color="auto"/>
              </w:divBdr>
              <w:divsChild>
                <w:div w:id="193863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191995">
      <w:bodyDiv w:val="1"/>
      <w:marLeft w:val="0"/>
      <w:marRight w:val="0"/>
      <w:marTop w:val="0"/>
      <w:marBottom w:val="0"/>
      <w:divBdr>
        <w:top w:val="none" w:sz="0" w:space="0" w:color="auto"/>
        <w:left w:val="none" w:sz="0" w:space="0" w:color="auto"/>
        <w:bottom w:val="none" w:sz="0" w:space="0" w:color="auto"/>
        <w:right w:val="none" w:sz="0" w:space="0" w:color="auto"/>
      </w:divBdr>
    </w:div>
    <w:div w:id="212658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1.emf" Id="rId13" /><Relationship Type="http://schemas.openxmlformats.org/officeDocument/2006/relationships/image" Target="media/image6.png" Id="rId18" /><Relationship Type="http://schemas.openxmlformats.org/officeDocument/2006/relationships/footer" Target="footer2.xml" Id="rId26" /><Relationship Type="http://schemas.openxmlformats.org/officeDocument/2006/relationships/customXml" Target="../customXml/item3.xml" Id="rId3" /><Relationship Type="http://schemas.openxmlformats.org/officeDocument/2006/relationships/hyperlink" Target="mailto:wildfiresafetydivision@cpuc.ca.gov" TargetMode="External" Id="rId21" /><Relationship Type="http://schemas.openxmlformats.org/officeDocument/2006/relationships/settings" Target="settings.xml" Id="rId7" /><Relationship Type="http://schemas.openxmlformats.org/officeDocument/2006/relationships/hyperlink" Target="mailto:ESRB_ComplianceFilings@cpuc.ca.gov" TargetMode="External" Id="rId12" /><Relationship Type="http://schemas.openxmlformats.org/officeDocument/2006/relationships/image" Target="media/image5.png" Id="rId17" /><Relationship Type="http://schemas.openxmlformats.org/officeDocument/2006/relationships/footer" Target="footer1.xml" Id="rId25" /><Relationship Type="http://schemas.openxmlformats.org/officeDocument/2006/relationships/customXml" Target="../customXml/item2.xml" Id="rId2" /><Relationship Type="http://schemas.openxmlformats.org/officeDocument/2006/relationships/image" Target="media/image4.png" Id="rId16" /><Relationship Type="http://schemas.openxmlformats.org/officeDocument/2006/relationships/image" Target="media/image8.png" Id="rId20"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wildfiresafetydivision@cpuc.ca.gov" TargetMode="External" Id="rId11" /><Relationship Type="http://schemas.openxmlformats.org/officeDocument/2006/relationships/header" Target="header2.xml" Id="rId24" /><Relationship Type="http://schemas.openxmlformats.org/officeDocument/2006/relationships/numbering" Target="numbering.xml" Id="rId5" /><Relationship Type="http://schemas.openxmlformats.org/officeDocument/2006/relationships/image" Target="media/image3.png" Id="rId15" /><Relationship Type="http://schemas.openxmlformats.org/officeDocument/2006/relationships/header" Target="header1.xml" Id="rId23" /><Relationship Type="http://schemas.openxmlformats.org/officeDocument/2006/relationships/footer" Target="footer3.xml" Id="rId28" /><Relationship Type="http://schemas.openxmlformats.org/officeDocument/2006/relationships/endnotes" Target="endnotes.xml" Id="rId10" /><Relationship Type="http://schemas.openxmlformats.org/officeDocument/2006/relationships/image" Target="media/image7.png" Id="rId19" /><Relationship Type="http://schemas.microsoft.com/office/2019/05/relationships/documenttasks" Target="documenttasks/documenttasks1.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2.png" Id="rId14" /><Relationship Type="http://schemas.openxmlformats.org/officeDocument/2006/relationships/hyperlink" Target="mailto:ESRB_ComplianceFilings@cpuc.ca.gov" TargetMode="External" Id="rId22" /><Relationship Type="http://schemas.openxmlformats.org/officeDocument/2006/relationships/header" Target="header3.xml" Id="rId27" /><Relationship Type="http://schemas.openxmlformats.org/officeDocument/2006/relationships/theme" Target="theme/theme1.xml" Id="rId30" /><Relationship Type="http://schemas.openxmlformats.org/officeDocument/2006/relationships/hyperlink" Target="http://docs.cpuc.ca.gov/PublishedDocs/Published/G000/M367/K859/367859331.PDF" TargetMode="External" Id="R6f4ce4f2c1db47f3" /></Relationships>
</file>

<file path=word/_rels/footnotes.xml.rels><?xml version="1.0" encoding="UTF-8" standalone="yes"?>
<Relationships xmlns="http://schemas.openxmlformats.org/package/2006/relationships"><Relationship Id="rId1" Type="http://schemas.openxmlformats.org/officeDocument/2006/relationships/hyperlink" Target="https://www.cpuc.ca.gov/uploadedFiles/CPUCWebsite/Content/About_Us/Organization/Divisions/WSD/2021.02.08.EVMAudit.pdf" TargetMode="External"/></Relationships>
</file>

<file path=word/documenttasks/documenttasks1.xml><?xml version="1.0" encoding="utf-8"?>
<t:Tasks xmlns:t="http://schemas.microsoft.com/office/tasks/2019/documenttasks" xmlns:oel="http://schemas.microsoft.com/office/2019/extlst">
  <t:Task id="{7EEED1D6-9A2E-49B7-95F4-55AB7835FE1E}">
    <t:Anchor>
      <t:Comment id="601334506"/>
    </t:Anchor>
    <t:History>
      <t:Event id="{2FF86DF6-8A6A-4CF6-946D-490F6024FC66}" time="2021-02-18T15:04:52Z">
        <t:Attribution userId="S::rachel.peterson@cpuc.ca.gov::8077e8a7-d7ec-46ab-b53b-5b631983dc07" userProvider="AD" userName="Peterson, Rachel A."/>
        <t:Anchor>
          <t:Comment id="717394724"/>
        </t:Anchor>
        <t:Create/>
      </t:Event>
      <t:Event id="{2D8CC847-33A1-4698-B2F2-0AC941CEF4A7}" time="2021-02-18T15:04:52Z">
        <t:Attribution userId="S::rachel.peterson@cpuc.ca.gov::8077e8a7-d7ec-46ab-b53b-5b631983dc07" userProvider="AD" userName="Peterson, Rachel A."/>
        <t:Anchor>
          <t:Comment id="717394724"/>
        </t:Anchor>
        <t:Assign userId="S::koko.tomassian@cpuc.ca.gov::cf6c9e84-41c9-4890-b5bc-73b1e394a3bd" userProvider="AD" userName="Tomassian, Koko M."/>
      </t:Event>
      <t:Event id="{617301E8-CB9F-47A3-A868-8565DD3ED80F}" time="2021-02-18T15:04:52Z">
        <t:Attribution userId="S::rachel.peterson@cpuc.ca.gov::8077e8a7-d7ec-46ab-b53b-5b631983dc07" userProvider="AD" userName="Peterson, Rachel A."/>
        <t:Anchor>
          <t:Comment id="717394724"/>
        </t:Anchor>
        <t:SetTitle title="@Tomassian, Koko M. feel free to add technical language to the word &quot;list&quot;"/>
      </t:Event>
      <t:Event id="{3251C344-4710-4D2E-918E-149FBC60E44E}" time="2021-02-18T20:29:34Z">
        <t:Attribution userId="S::sarah.thomas@cpuc.ca.gov::a5e41cba-e9a9-4216-922b-149bc9350903" userProvider="AD" userName="Thomas, Sarah R."/>
        <t:Progress percentComplete="100"/>
      </t:Event>
    </t:History>
  </t:Task>
  <t:Task id="{B716B966-09BD-4A2F-9573-12092850CF7E}">
    <t:Anchor>
      <t:Comment id="601151706"/>
    </t:Anchor>
    <t:History>
      <t:Event id="{61DE9832-8133-46B9-AC74-8B35666BA4A7}" time="2021-02-17T00:08:32Z">
        <t:Attribution userId="S::sarah.thomas@cpuc.ca.gov::a5e41cba-e9a9-4216-922b-149bc9350903" userProvider="AD" userName="Thomas, Sarah R."/>
        <t:Anchor>
          <t:Comment id="1910284831"/>
        </t:Anchor>
        <t:Create/>
      </t:Event>
      <t:Event id="{21BBAAAB-AB48-448C-9E63-64A8BF1B2294}" time="2021-02-17T00:08:32Z">
        <t:Attribution userId="S::sarah.thomas@cpuc.ca.gov::a5e41cba-e9a9-4216-922b-149bc9350903" userProvider="AD" userName="Thomas, Sarah R."/>
        <t:Anchor>
          <t:Comment id="1910284831"/>
        </t:Anchor>
        <t:Assign userId="S::caroline.thomasjacobs@cpuc.ca.gov::650f46a8-d302-4856-8e76-6e5fd9531c97" userProvider="AD" userName="Thomas Jacobs, Caroline"/>
      </t:Event>
      <t:Event id="{8A0F0F90-85B0-426C-82D6-1ECF670B770F}" time="2021-02-17T00:08:32Z">
        <t:Attribution userId="S::sarah.thomas@cpuc.ca.gov::a5e41cba-e9a9-4216-922b-149bc9350903" userProvider="AD" userName="Thomas, Sarah R."/>
        <t:Anchor>
          <t:Comment id="1910284831"/>
        </t:Anchor>
        <t:SetTitle title="@Thomas Jacobs, Caroline please confirm"/>
      </t:Event>
      <t:Event id="{82190E23-7C4B-4BC4-8593-97BD8008DC23}" time="2021-02-18T17:22:23Z">
        <t:Attribution userId="S::sarah.thomas@cpuc.ca.gov::a5e41cba-e9a9-4216-922b-149bc9350903" userProvider="AD" userName="Thomas, Sarah R."/>
        <t:Progress percentComplete="100"/>
      </t:Event>
    </t:History>
  </t:Task>
  <t:Task id="{9F568510-0EA3-48BB-80BE-1A6AADCA2B66}">
    <t:Anchor>
      <t:Comment id="1091373629"/>
    </t:Anchor>
    <t:History>
      <t:Event id="{7761DE4B-FE34-459D-A20F-8C6F669D31E6}" time="2021-02-17T00:14:36Z">
        <t:Attribution userId="S::sarah.thomas@cpuc.ca.gov::a5e41cba-e9a9-4216-922b-149bc9350903" userProvider="AD" userName="Thomas, Sarah R."/>
        <t:Anchor>
          <t:Comment id="1091373629"/>
        </t:Anchor>
        <t:Create/>
      </t:Event>
      <t:Event id="{156E02B7-8D93-4807-A878-D279A270F5D0}" time="2021-02-17T00:14:36Z">
        <t:Attribution userId="S::sarah.thomas@cpuc.ca.gov::a5e41cba-e9a9-4216-922b-149bc9350903" userProvider="AD" userName="Thomas, Sarah R."/>
        <t:Anchor>
          <t:Comment id="1091373629"/>
        </t:Anchor>
        <t:Assign userId="S::rachel.peterson@cpuc.ca.gov::8077e8a7-d7ec-46ab-b53b-5b631983dc07" userProvider="AD" userName="Peterson, Rachel A."/>
      </t:Event>
      <t:Event id="{317031EA-0526-4D6E-A66E-FAA25A9D9134}" time="2021-02-17T00:14:36Z">
        <t:Attribution userId="S::sarah.thomas@cpuc.ca.gov::a5e41cba-e9a9-4216-922b-149bc9350903" userProvider="AD" userName="Thomas, Sarah R."/>
        <t:Anchor>
          <t:Comment id="1091373629"/>
        </t:Anchor>
        <t:SetTitle title="@Peterson, Rachel A. this is not part of the EOE anymore, so eliminate?"/>
      </t:Event>
      <t:Event id="{204774E7-7A60-4342-BAA0-3486847CF947}" time="2021-02-18T15:04:08Z">
        <t:Attribution userId="S::rachel.peterson@cpuc.ca.gov::8077e8a7-d7ec-46ab-b53b-5b631983dc07" userProvider="AD" userName="Peterson, Rachel A."/>
        <t:Anchor>
          <t:Comment id="1532576538"/>
        </t:Anchor>
        <t:UnassignAll/>
      </t:Event>
      <t:Event id="{650CF683-2001-4780-A28F-EC4A6F727B31}" time="2021-02-18T15:04:08Z">
        <t:Attribution userId="S::rachel.peterson@cpuc.ca.gov::8077e8a7-d7ec-46ab-b53b-5b631983dc07" userProvider="AD" userName="Peterson, Rachel A."/>
        <t:Anchor>
          <t:Comment id="1532576538"/>
        </t:Anchor>
        <t:Assign userId="S::sarah.thomas@cpuc.ca.gov::a5e41cba-e9a9-4216-922b-149bc9350903" userProvider="AD" userName="Thomas, Sarah R."/>
      </t:Event>
    </t:History>
  </t:Task>
  <t:Task id="{771F8BE8-12FF-4595-97C5-2027553BF3CC}">
    <t:Anchor>
      <t:Comment id="601185208"/>
    </t:Anchor>
    <t:History>
      <t:Event id="{D315CB86-3D8B-4304-95AC-9600A101E79E}" time="2021-02-22T22:21:06Z">
        <t:Attribution userId="S::sarah.thomas@cpuc.ca.gov::a5e41cba-e9a9-4216-922b-149bc9350903" userProvider="AD" userName="Thomas, Sarah R."/>
        <t:Anchor>
          <t:Comment id="1568021977"/>
        </t:Anchor>
        <t:Create/>
      </t:Event>
      <t:Event id="{2027CF93-FA25-45FF-8BAD-BA2EEE4BE2DB}" time="2021-02-22T22:21:06Z">
        <t:Attribution userId="S::sarah.thomas@cpuc.ca.gov::a5e41cba-e9a9-4216-922b-149bc9350903" userProvider="AD" userName="Thomas, Sarah R."/>
        <t:Anchor>
          <t:Comment id="1568021977"/>
        </t:Anchor>
        <t:Assign userId="S::candace.morey@cpuc.ca.gov::e96488d1-b008-4dca-b40c-507d61adea36" userProvider="AD" userName="Morey, Candace"/>
      </t:Event>
      <t:Event id="{530DCC40-F80C-4F6F-960E-D2A06C61190B}" time="2021-02-22T22:21:06Z">
        <t:Attribution userId="S::sarah.thomas@cpuc.ca.gov::a5e41cba-e9a9-4216-922b-149bc9350903" userProvider="AD" userName="Thomas, Sarah R."/>
        <t:Anchor>
          <t:Comment id="1568021977"/>
        </t:Anchor>
        <t:SetTitle title="@Morey, Candace what is the change you're asking for?"/>
      </t:Event>
    </t:History>
  </t:Task>
  <t:Task id="{C3609F9A-A993-4912-8738-43585E37B839}">
    <t:Anchor>
      <t:Comment id="450744000"/>
    </t:Anchor>
    <t:History>
      <t:Event id="{7425CB4C-4577-4D29-A9C9-DE280EBBBC0A}" time="2021-02-17T00:27:22Z">
        <t:Attribution userId="S::sarah.thomas@cpuc.ca.gov::a5e41cba-e9a9-4216-922b-149bc9350903" userProvider="AD" userName="Thomas, Sarah R."/>
        <t:Anchor>
          <t:Comment id="450744000"/>
        </t:Anchor>
        <t:Create/>
      </t:Event>
      <t:Event id="{99A194A0-64F1-4942-9A16-69633D0E5D22}" time="2021-02-17T00:27:22Z">
        <t:Attribution userId="S::sarah.thomas@cpuc.ca.gov::a5e41cba-e9a9-4216-922b-149bc9350903" userProvider="AD" userName="Thomas, Sarah R."/>
        <t:Anchor>
          <t:Comment id="450744000"/>
        </t:Anchor>
        <t:Assign userId="S::Leslie.Palmer@cpuc.ca.gov::532a6bbd-c90d-493d-bcda-541042811842" userProvider="AD" userName="Palmer, Leslie L."/>
      </t:Event>
      <t:Event id="{C0AF75E5-E62B-40DC-B06E-2D8F06E71495}" time="2021-02-17T00:27:22Z">
        <t:Attribution userId="S::sarah.thomas@cpuc.ca.gov::a5e41cba-e9a9-4216-922b-149bc9350903" userProvider="AD" userName="Thomas, Sarah R."/>
        <t:Anchor>
          <t:Comment id="450744000"/>
        </t:Anchor>
        <t:SetTitle title="@Palmer, Leslie L. give me an email address"/>
      </t:Event>
      <t:Event id="{8526BE14-D7B7-4708-BD03-6C5C46BDBB01}" time="2021-02-18T17:13:03Z">
        <t:Attribution userId="S::sarah.thomas@cpuc.ca.gov::a5e41cba-e9a9-4216-922b-149bc9350903" userProvider="AD" userName="Thomas, Sarah R."/>
        <t:Progress percentComplete="100"/>
      </t:Event>
    </t:History>
  </t:Task>
  <t:Task id="{0819D516-E783-4438-8136-317589A3A650}">
    <t:Anchor>
      <t:Comment id="699021045"/>
    </t:Anchor>
    <t:History>
      <t:Event id="{24E4334B-0AFB-444B-A220-6B6FB9824743}" time="2021-02-22T22:21:36Z">
        <t:Attribution userId="S::sarah.thomas@cpuc.ca.gov::a5e41cba-e9a9-4216-922b-149bc9350903" userProvider="AD" userName="Thomas, Sarah R."/>
        <t:Anchor>
          <t:Comment id="730168421"/>
        </t:Anchor>
        <t:Create/>
      </t:Event>
      <t:Event id="{64D28C3F-92B5-46D9-AC7B-720600468163}" time="2021-02-22T22:21:36Z">
        <t:Attribution userId="S::sarah.thomas@cpuc.ca.gov::a5e41cba-e9a9-4216-922b-149bc9350903" userProvider="AD" userName="Thomas, Sarah R."/>
        <t:Anchor>
          <t:Comment id="730168421"/>
        </t:Anchor>
        <t:Assign userId="S::candace.morey@cpuc.ca.gov::e96488d1-b008-4dca-b40c-507d61adea36" userProvider="AD" userName="Morey, Candace"/>
      </t:Event>
      <t:Event id="{147C59E2-2FDF-43FA-B9F7-40E60E9147BF}" time="2021-02-22T22:21:36Z">
        <t:Attribution userId="S::sarah.thomas@cpuc.ca.gov::a5e41cba-e9a9-4216-922b-149bc9350903" userProvider="AD" userName="Thomas, Sarah R."/>
        <t:Anchor>
          <t:Comment id="730168421"/>
        </t:Anchor>
        <t:SetTitle title="@Morey, Candace please let me know if this works for you"/>
      </t:Event>
    </t:History>
  </t:Task>
  <t:Task id="{3A1988CA-1286-4BF1-AB42-49E76A549345}">
    <t:Anchor>
      <t:Comment id="601327731"/>
    </t:Anchor>
    <t:History>
      <t:Event id="{5352E46C-97D9-48A5-8D6F-CE39E186A2E7}" time="2021-02-18T17:10:25Z">
        <t:Attribution userId="S::sarah.thomas@cpuc.ca.gov::a5e41cba-e9a9-4216-922b-149bc9350903" userProvider="AD" userName="Thomas, Sarah R."/>
        <t:Anchor>
          <t:Comment id="159341143"/>
        </t:Anchor>
        <t:Create/>
      </t:Event>
      <t:Event id="{FA3372AC-AA34-4882-9F0D-A180CFA5C513}" time="2021-02-18T17:10:25Z">
        <t:Attribution userId="S::sarah.thomas@cpuc.ca.gov::a5e41cba-e9a9-4216-922b-149bc9350903" userProvider="AD" userName="Thomas, Sarah R."/>
        <t:Anchor>
          <t:Comment id="159341143"/>
        </t:Anchor>
        <t:Assign userId="S::koko.tomassian@cpuc.ca.gov::cf6c9e84-41c9-4890-b5bc-73b1e394a3bd" userProvider="AD" userName="Tomassian, Koko M."/>
      </t:Event>
      <t:Event id="{F5AB9A0F-3C35-44D3-A6A6-E4D1AA25AA1C}" time="2021-02-18T17:10:25Z">
        <t:Attribution userId="S::sarah.thomas@cpuc.ca.gov::a5e41cba-e9a9-4216-922b-149bc9350903" userProvider="AD" userName="Thomas, Sarah R."/>
        <t:Anchor>
          <t:Comment id="159341143"/>
        </t:Anchor>
        <t:SetTitle title="@Tomassian, Koko M. do you want to drop a footnote here defining &quot;circuit&quot;?"/>
      </t:Event>
      <t:Event id="{3B75DCBA-ADD5-456D-A69B-74EB550ED3CA}" time="2021-02-23T01:54:42Z">
        <t:Attribution userId="S::sarah.thomas@cpuc.ca.gov::a5e41cba-e9a9-4216-922b-149bc9350903" userProvider="AD" userName="Thomas, Sarah R."/>
        <t:Progress percentComplete="100"/>
      </t:Event>
    </t:History>
  </t:Task>
  <t:Task id="{183A4204-13F6-43DB-A7F2-48E2E6FB6621}">
    <t:Anchor>
      <t:Comment id="601925937"/>
    </t:Anchor>
    <t:History>
      <t:Event id="{2239E4B9-8E43-4EFD-A5CB-BD6C3AE90524}" time="2021-02-24T18:35:52Z">
        <t:Attribution userId="S::sarah.thomas@cpuc.ca.gov::a5e41cba-e9a9-4216-922b-149bc9350903" userProvider="AD" userName="Thomas, Sarah R."/>
        <t:Anchor>
          <t:Comment id="1154814649"/>
        </t:Anchor>
        <t:Create/>
      </t:Event>
      <t:Event id="{D2FFC832-D6FE-48B5-AEA4-1BEC80FEF214}" time="2021-02-24T18:35:52Z">
        <t:Attribution userId="S::sarah.thomas@cpuc.ca.gov::a5e41cba-e9a9-4216-922b-149bc9350903" userProvider="AD" userName="Thomas, Sarah R."/>
        <t:Anchor>
          <t:Comment id="1154814649"/>
        </t:Anchor>
        <t:Assign userId="S::Shannon.O'Rourke@cpuc.ca.gov::a5d2510b-1e7f-4264-b31f-f00b333675bf" userProvider="AD" userName="O'Rourke, Shannon"/>
      </t:Event>
      <t:Event id="{9BD64DDB-7CAF-40A4-A48B-D4881D4B2803}" time="2021-02-24T18:35:52Z">
        <t:Attribution userId="S::sarah.thomas@cpuc.ca.gov::a5e41cba-e9a9-4216-922b-149bc9350903" userProvider="AD" userName="Thomas, Sarah R."/>
        <t:Anchor>
          <t:Comment id="1154814649"/>
        </t:Anchor>
        <t:SetTitle title="@O'Rourke, Shannon I'd prefer to leave as is"/>
      </t:Event>
    </t:History>
  </t:Task>
  <t:Task id="{B094A510-C8FF-4C01-A096-D8EF9EC4E827}">
    <t:Anchor>
      <t:Comment id="601333310"/>
    </t:Anchor>
    <t:History>
      <t:Event id="{8D666A4F-FE8A-4EE4-99F8-48024735E2A9}" time="2021-02-17T22:36:42Z">
        <t:Attribution userId="S::sarah.thomas@cpuc.ca.gov::a5e41cba-e9a9-4216-922b-149bc9350903" userProvider="AD" userName="Thomas, Sarah R."/>
        <t:Anchor>
          <t:Comment id="1051888858"/>
        </t:Anchor>
        <t:Create/>
      </t:Event>
      <t:Event id="{B0E78728-F1DF-4B52-8D5A-599AA5C44E4A}" time="2021-02-17T22:36:42Z">
        <t:Attribution userId="S::sarah.thomas@cpuc.ca.gov::a5e41cba-e9a9-4216-922b-149bc9350903" userProvider="AD" userName="Thomas, Sarah R."/>
        <t:Anchor>
          <t:Comment id="1051888858"/>
        </t:Anchor>
        <t:Assign userId="S::caroline.thomasjacobs@cpuc.ca.gov::650f46a8-d302-4856-8e76-6e5fd9531c97" userProvider="AD" userName="Thomas Jacobs, Caroline"/>
      </t:Event>
      <t:Event id="{43F63F79-5D35-4440-9BC9-749E58284969}" time="2021-02-17T22:36:42Z">
        <t:Attribution userId="S::sarah.thomas@cpuc.ca.gov::a5e41cba-e9a9-4216-922b-149bc9350903" userProvider="AD" userName="Thomas, Sarah R."/>
        <t:Anchor>
          <t:Comment id="1051888858"/>
        </t:Anchor>
        <t:SetTitle title="@Tomassian, Koko M. @Thomas Jacobs, Caroline Thanks for the catch; I think Candace put this here since it was generated while I was on vacay. Are the figures you just sent Caroline the correct ones?"/>
      </t:Event>
      <t:Event id="{9D94B636-D3F2-41F1-B58C-B18F47464269}" time="2021-02-18T17:26:02Z">
        <t:Attribution userId="S::sarah.thomas@cpuc.ca.gov::a5e41cba-e9a9-4216-922b-149bc9350903" userProvider="AD" userName="Thomas, Sarah R."/>
        <t:Progress percentComplete="100"/>
      </t:Event>
    </t:History>
  </t:Task>
  <t:Task id="{73CA7B20-1C4D-4169-BFE1-314BA386363F}">
    <t:Anchor>
      <t:Comment id="601332989"/>
    </t:Anchor>
    <t:History>
      <t:Event id="{2B658343-7FA1-4C86-9EA2-E5144BE6BEF7}" time="2021-02-18T17:24:44Z">
        <t:Attribution userId="S::sarah.thomas@cpuc.ca.gov::a5e41cba-e9a9-4216-922b-149bc9350903" userProvider="AD" userName="Thomas, Sarah R."/>
        <t:Anchor>
          <t:Comment id="694862062"/>
        </t:Anchor>
        <t:Create/>
      </t:Event>
      <t:Event id="{E180C343-2170-4E69-8D48-EE2F32901031}" time="2021-02-18T17:24:44Z">
        <t:Attribution userId="S::sarah.thomas@cpuc.ca.gov::a5e41cba-e9a9-4216-922b-149bc9350903" userProvider="AD" userName="Thomas, Sarah R."/>
        <t:Anchor>
          <t:Comment id="694862062"/>
        </t:Anchor>
        <t:Assign userId="S::koko.tomassian@cpuc.ca.gov::cf6c9e84-41c9-4890-b5bc-73b1e394a3bd" userProvider="AD" userName="Tomassian, Koko M."/>
      </t:Event>
      <t:Event id="{8738B288-B626-43CF-934E-F7AD222FAF76}" time="2021-02-18T17:24:44Z">
        <t:Attribution userId="S::sarah.thomas@cpuc.ca.gov::a5e41cba-e9a9-4216-922b-149bc9350903" userProvider="AD" userName="Thomas, Sarah R."/>
        <t:Anchor>
          <t:Comment id="694862062"/>
        </t:Anchor>
        <t:SetTitle title="@Tomassian, Koko M. I took this from the EVM Audit document; was it changed there?"/>
      </t:Event>
      <t:Event id="{EAC60381-F71A-4310-958C-3B57CE770F30}" time="2021-02-22T22:21:14Z">
        <t:Attribution userId="S::sarah.thomas@cpuc.ca.gov::a5e41cba-e9a9-4216-922b-149bc9350903" userProvider="AD" userName="Thomas, Sarah R."/>
        <t:Progress percentComplete="100"/>
      </t:Event>
    </t:History>
  </t:Task>
  <t:Task id="{9B6AE35B-492B-43FF-BCD4-8AF8F5D329F6}">
    <t:Anchor>
      <t:Comment id="2036326779"/>
    </t:Anchor>
    <t:History>
      <t:Event id="{51212B5D-DA31-4204-8CEF-3C5EB31895C9}" time="2021-02-18T17:20:56Z">
        <t:Attribution userId="S::sarah.thomas@cpuc.ca.gov::a5e41cba-e9a9-4216-922b-149bc9350903" userProvider="AD" userName="Thomas, Sarah R."/>
        <t:Anchor>
          <t:Comment id="2036326779"/>
        </t:Anchor>
        <t:Create/>
      </t:Event>
      <t:Event id="{B852DA19-56C9-4F99-A2DC-5492821D472D}" time="2021-02-18T17:20:56Z">
        <t:Attribution userId="S::sarah.thomas@cpuc.ca.gov::a5e41cba-e9a9-4216-922b-149bc9350903" userProvider="AD" userName="Thomas, Sarah R."/>
        <t:Anchor>
          <t:Comment id="2036326779"/>
        </t:Anchor>
        <t:Assign userId="S::koko.tomassian@cpuc.ca.gov::cf6c9e84-41c9-4890-b5bc-73b1e394a3bd" userProvider="AD" userName="Tomassian, Koko M."/>
      </t:Event>
      <t:Event id="{BED6274A-1B91-4402-BAA9-EFF0B4992890}" time="2021-02-18T17:20:56Z">
        <t:Attribution userId="S::sarah.thomas@cpuc.ca.gov::a5e41cba-e9a9-4216-922b-149bc9350903" userProvider="AD" userName="Thomas, Sarah R."/>
        <t:Anchor>
          <t:Comment id="2036326779"/>
        </t:Anchor>
        <t:SetTitle title="@Tomassian, Koko M. would you verify the figures in this document are now correct"/>
      </t:Event>
      <t:Event id="{DD290327-06A4-4BFA-8326-E4E0279FC8B3}" time="2021-02-23T02:14:01Z">
        <t:Attribution userId="S::sarah.thomas@cpuc.ca.gov::a5e41cba-e9a9-4216-922b-149bc9350903" userProvider="AD" userName="Thomas, Sarah R."/>
        <t:Progress percentComplete="100"/>
      </t:Event>
    </t:History>
  </t:Task>
  <t:Task id="{A2F282CA-4A9B-4CFA-852D-D202D3ED3515}">
    <t:Anchor>
      <t:Comment id="991692721"/>
    </t:Anchor>
    <t:History>
      <t:Event id="{B5D2ACBD-7BA5-46EA-B758-45E01887D0EE}" time="2021-02-22T22:20:44Z">
        <t:Attribution userId="S::sarah.thomas@cpuc.ca.gov::a5e41cba-e9a9-4216-922b-149bc9350903" userProvider="AD" userName="Thomas, Sarah R."/>
        <t:Anchor>
          <t:Comment id="1485666429"/>
        </t:Anchor>
        <t:Create/>
      </t:Event>
      <t:Event id="{8C99B03A-6DD2-434F-8136-626AD4D69322}" time="2021-02-22T22:20:44Z">
        <t:Attribution userId="S::sarah.thomas@cpuc.ca.gov::a5e41cba-e9a9-4216-922b-149bc9350903" userProvider="AD" userName="Thomas, Sarah R."/>
        <t:Anchor>
          <t:Comment id="1485666429"/>
        </t:Anchor>
        <t:Assign userId="S::candace.morey@cpuc.ca.gov::e96488d1-b008-4dca-b40c-507d61adea36" userProvider="AD" userName="Morey, Candace"/>
      </t:Event>
      <t:Event id="{3B226AD7-C89B-4A6E-B553-387AC6EDA63F}" time="2021-02-22T22:20:44Z">
        <t:Attribution userId="S::sarah.thomas@cpuc.ca.gov::a5e41cba-e9a9-4216-922b-149bc9350903" userProvider="AD" userName="Thomas, Sarah R."/>
        <t:Anchor>
          <t:Comment id="1485666429"/>
        </t:Anchor>
        <t:SetTitle title="@Morey, Candace please look at this"/>
      </t:Event>
    </t:History>
  </t:Task>
  <t:Task id="{C436804D-3C64-4F89-A2FA-98901DC903CF}">
    <t:Anchor>
      <t:Comment id="1147947105"/>
    </t:Anchor>
    <t:History>
      <t:Event id="{AF3C3EEA-18CB-47C0-933E-8F2E27D02911}" time="2021-02-23T01:11:18Z">
        <t:Attribution userId="S::sarah.thomas@cpuc.ca.gov::a5e41cba-e9a9-4216-922b-149bc9350903" userProvider="AD" userName="Thomas, Sarah R."/>
        <t:Anchor>
          <t:Comment id="1147947105"/>
        </t:Anchor>
        <t:Create/>
      </t:Event>
      <t:Event id="{85D3674F-92D3-49E4-B5D6-56F86E7EE46B}" time="2021-02-23T01:11:18Z">
        <t:Attribution userId="S::sarah.thomas@cpuc.ca.gov::a5e41cba-e9a9-4216-922b-149bc9350903" userProvider="AD" userName="Thomas, Sarah R."/>
        <t:Anchor>
          <t:Comment id="1147947105"/>
        </t:Anchor>
        <t:Assign userId="S::caroline.thomasjacobs@cpuc.ca.gov::650f46a8-d302-4856-8e76-6e5fd9531c97" userProvider="AD" userName="Thomas Jacobs, Caroline"/>
      </t:Event>
      <t:Event id="{CEEE6DC4-5DBF-48BE-819E-F54AFD54E5B0}" time="2021-02-23T01:11:18Z">
        <t:Attribution userId="S::sarah.thomas@cpuc.ca.gov::a5e41cba-e9a9-4216-922b-149bc9350903" userProvider="AD" userName="Thomas, Sarah R."/>
        <t:Anchor>
          <t:Comment id="1147947105"/>
        </t:Anchor>
        <t:SetTitle title="these are percentages; if total miles between high risk circuits is low, and total miles on lower risk circuits is high, the figure may skew how much was done in low risk vs. high risk circuits @Thomas Jacobs, Caroline"/>
      </t:Event>
    </t:History>
  </t:Task>
  <t:Task id="{E2F34269-1BD8-4A5D-869A-718A0912B7BA}">
    <t:Anchor>
      <t:Comment id="1003945314"/>
    </t:Anchor>
    <t:History>
      <t:Event id="{A3765D5F-EAF7-40C6-B9DE-698867BC29E2}" time="2021-02-23T01:22:23Z">
        <t:Attribution userId="S::sarah.thomas@cpuc.ca.gov::a5e41cba-e9a9-4216-922b-149bc9350903" userProvider="AD" userName="Thomas, Sarah R."/>
        <t:Anchor>
          <t:Comment id="1890766838"/>
        </t:Anchor>
        <t:Create/>
      </t:Event>
      <t:Event id="{72CCF714-898E-4EB3-8C87-6DA33A598E54}" time="2021-02-23T01:22:23Z">
        <t:Attribution userId="S::sarah.thomas@cpuc.ca.gov::a5e41cba-e9a9-4216-922b-149bc9350903" userProvider="AD" userName="Thomas, Sarah R."/>
        <t:Anchor>
          <t:Comment id="1890766838"/>
        </t:Anchor>
        <t:Assign userId="S::sarah.thomas@cpuc.ca.gov::a5e41cba-e9a9-4216-922b-149bc9350903" userProvider="AD" userName="Thomas, Sarah R."/>
      </t:Event>
      <t:Event id="{FA83FED5-1B6A-49D5-8D46-D1D3E607B377}" time="2021-02-23T01:22:23Z">
        <t:Attribution userId="S::sarah.thomas@cpuc.ca.gov::a5e41cba-e9a9-4216-922b-149bc9350903" userProvider="AD" userName="Thomas, Sarah R."/>
        <t:Anchor>
          <t:Comment id="1890766838"/>
        </t:Anchor>
        <t:SetTitle title="record keeping is part of SED wildfire settlement per Nika; add footnote to settlement @Thomas, Sarah R. Add to corrective action a discussion of how PG&amp;E will ensure these requirements are consistent with wildfire settlement. Part of coherent whole …"/>
      </t:Event>
      <t:Event id="{D3489D71-01BD-4FCF-A520-1D0289782A6A}" time="2021-02-23T02:10:18Z">
        <t:Attribution userId="S::sarah.thomas@cpuc.ca.gov::a5e41cba-e9a9-4216-922b-149bc9350903" userProvider="AD" userName="Thomas, Sarah R."/>
        <t:Progress percentComplete="100"/>
      </t:Event>
    </t:History>
  </t:Task>
  <t:Task id="{7E4CB47E-2160-47AA-BCC9-D553ACAB3CD6}">
    <t:Anchor>
      <t:Comment id="431838143"/>
    </t:Anchor>
    <t:History>
      <t:Event id="{C10C7E7A-8A72-4B8E-8E5B-86069CF9BE5C}" time="2021-02-23T01:31:25Z">
        <t:Attribution userId="S::sarah.thomas@cpuc.ca.gov::a5e41cba-e9a9-4216-922b-149bc9350903" userProvider="AD" userName="Thomas, Sarah R."/>
        <t:Anchor>
          <t:Comment id="861698258"/>
        </t:Anchor>
        <t:Create/>
      </t:Event>
      <t:Event id="{4C2800EB-0FF6-4327-AB9B-402823F71DF1}" time="2021-02-23T01:31:25Z">
        <t:Attribution userId="S::sarah.thomas@cpuc.ca.gov::a5e41cba-e9a9-4216-922b-149bc9350903" userProvider="AD" userName="Thomas, Sarah R."/>
        <t:Anchor>
          <t:Comment id="861698258"/>
        </t:Anchor>
        <t:Assign userId="S::sarah.thomas@cpuc.ca.gov::a5e41cba-e9a9-4216-922b-149bc9350903" userProvider="AD" userName="Thomas, Sarah R."/>
      </t:Event>
      <t:Event id="{1A16FACE-17B2-45EF-B086-21338070DD26}" time="2021-02-23T01:31:25Z">
        <t:Attribution userId="S::sarah.thomas@cpuc.ca.gov::a5e41cba-e9a9-4216-922b-149bc9350903" userProvider="AD" userName="Thomas, Sarah R."/>
        <t:Anchor>
          <t:Comment id="861698258"/>
        </t:Anchor>
        <t:SetTitle title="@Thomas, Sarah R. add that PG&amp;E should propose a timeline as a corrective action"/>
      </t:Event>
      <t:Event id="{8FE79981-6E4F-4AE6-9152-784D98F06BA0}" time="2021-02-23T17:11:02Z">
        <t:Attribution userId="S::sarah.thomas@cpuc.ca.gov::a5e41cba-e9a9-4216-922b-149bc9350903" userProvider="AD" userName="Thomas, Sarah R."/>
        <t:Anchor>
          <t:Comment id="160326055"/>
        </t:Anchor>
        <t:UnassignAll/>
      </t:Event>
      <t:Event id="{8FA76AD4-A6E6-4879-BD4D-B2EB84D051A4}" time="2021-02-23T17:11:02Z">
        <t:Attribution userId="S::sarah.thomas@cpuc.ca.gov::a5e41cba-e9a9-4216-922b-149bc9350903" userProvider="AD" userName="Thomas, Sarah R."/>
        <t:Anchor>
          <t:Comment id="160326055"/>
        </t:Anchor>
        <t:Assign userId="S::caroline.thomasjacobs@cpuc.ca.gov::650f46a8-d302-4856-8e76-6e5fd9531c97" userProvider="AD" userName="Thomas Jacobs, Caroline"/>
      </t:Event>
      <t:Event id="{E38E4D0D-D3B0-4101-888C-81D1D7321C15}" time="2021-02-23T21:07:48Z">
        <t:Attribution userId="S::caroline.thomasjacobs@cpuc.ca.gov::650f46a8-d302-4856-8e76-6e5fd9531c97" userProvider="AD" userName="Thomas Jacobs, Caroline"/>
        <t:Anchor>
          <t:Comment id="1031222432"/>
        </t:Anchor>
        <t:UnassignAll/>
      </t:Event>
      <t:Event id="{B7F19B99-DDE9-4696-9D85-6F3DBDF158F9}" time="2021-02-23T21:07:48Z">
        <t:Attribution userId="S::caroline.thomasjacobs@cpuc.ca.gov::650f46a8-d302-4856-8e76-6e5fd9531c97" userProvider="AD" userName="Thomas Jacobs, Caroline"/>
        <t:Anchor>
          <t:Comment id="1031222432"/>
        </t:Anchor>
        <t:Assign userId="S::sarah.thomas@cpuc.ca.gov::a5e41cba-e9a9-4216-922b-149bc9350903" userProvider="AD" userName="Thomas, Sarah R."/>
      </t:Event>
    </t:History>
  </t:Task>
  <t:Task id="{3F99A3DC-F5C2-47C5-8AA8-6C638BA506DD}">
    <t:Anchor>
      <t:Comment id="769356402"/>
    </t:Anchor>
    <t:History>
      <t:Event id="{347B2219-6796-4A03-AD44-EDC419D47ABA}" time="2021-02-23T01:35:16Z">
        <t:Attribution userId="S::sarah.thomas@cpuc.ca.gov::a5e41cba-e9a9-4216-922b-149bc9350903" userProvider="AD" userName="Thomas, Sarah R."/>
        <t:Anchor>
          <t:Comment id="769356402"/>
        </t:Anchor>
        <t:Create/>
      </t:Event>
      <t:Event id="{3F6BC0F9-1075-4134-A9D8-392F5D0A18EC}" time="2021-02-23T01:35:16Z">
        <t:Attribution userId="S::sarah.thomas@cpuc.ca.gov::a5e41cba-e9a9-4216-922b-149bc9350903" userProvider="AD" userName="Thomas, Sarah R."/>
        <t:Anchor>
          <t:Comment id="769356402"/>
        </t:Anchor>
        <t:Assign userId="S::sarah.thomas@cpuc.ca.gov::a5e41cba-e9a9-4216-922b-149bc9350903" userProvider="AD" userName="Thomas, Sarah R."/>
      </t:Event>
      <t:Event id="{81AC4827-13AB-46B6-A007-A77152B29CB7}" time="2021-02-23T01:35:16Z">
        <t:Attribution userId="S::sarah.thomas@cpuc.ca.gov::a5e41cba-e9a9-4216-922b-149bc9350903" userProvider="AD" userName="Thomas, Sarah R."/>
        <t:Anchor>
          <t:Comment id="769356402"/>
        </t:Anchor>
        <t:SetTitle title="@Thomas, Sarah R. add this requirement of ED approval to the body of the Reso and OP"/>
      </t:Event>
    </t:History>
  </t:Task>
  <t:Task id="{45F35A25-710B-483F-B13D-4D8D7F493252}">
    <t:Anchor>
      <t:Comment id="601930049"/>
    </t:Anchor>
    <t:History>
      <t:Event id="{D9CD785E-6B15-4BBC-9A03-DA8751760F42}" time="2021-02-24T19:48:56Z">
        <t:Attribution userId="S::caroline.thomasjacobs@cpuc.ca.gov::650f46a8-d302-4856-8e76-6e5fd9531c97" userProvider="AD" userName="Thomas Jacobs, Caroline"/>
        <t:Anchor>
          <t:Comment id="827751788"/>
        </t:Anchor>
        <t:Create/>
      </t:Event>
      <t:Event id="{284203B3-D7F3-44DE-A61F-80517E466434}" time="2021-02-24T19:48:56Z">
        <t:Attribution userId="S::caroline.thomasjacobs@cpuc.ca.gov::650f46a8-d302-4856-8e76-6e5fd9531c97" userProvider="AD" userName="Thomas Jacobs, Caroline"/>
        <t:Anchor>
          <t:Comment id="827751788"/>
        </t:Anchor>
        <t:Assign userId="S::candace.morey@cpuc.ca.gov::e96488d1-b008-4dca-b40c-507d61adea36" userProvider="AD" userName="Morey, Candace"/>
      </t:Event>
      <t:Event id="{C5FB7299-CB5D-4BE8-B91B-9401CA65633E}" time="2021-02-24T19:48:56Z">
        <t:Attribution userId="S::caroline.thomasjacobs@cpuc.ca.gov::650f46a8-d302-4856-8e76-6e5fd9531c97" userProvider="AD" userName="Thomas Jacobs, Caroline"/>
        <t:Anchor>
          <t:Comment id="827751788"/>
        </t:Anchor>
        <t:SetTitle title="@Morey, Candace confirmed. 2020 is more accurate. the assessment was based on 2020 work not 2021 nor &quot;over the past year&quot; as of April 2021."/>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3F3B4F4F8ABC4EB71EA06D70C54BEC" ma:contentTypeVersion="4" ma:contentTypeDescription="Create a new document." ma:contentTypeScope="" ma:versionID="a78b3575c83bc7a810a8cc1ec84fc524">
  <xsd:schema xmlns:xsd="http://www.w3.org/2001/XMLSchema" xmlns:xs="http://www.w3.org/2001/XMLSchema" xmlns:p="http://schemas.microsoft.com/office/2006/metadata/properties" xmlns:ns2="93a81bb4-956f-4d6c-862c-89b863f860dc" xmlns:ns3="2573588f-311d-4deb-b419-71b16befa51e" targetNamespace="http://schemas.microsoft.com/office/2006/metadata/properties" ma:root="true" ma:fieldsID="7b8960bbf1b4549d27dc34cfba2d640d" ns2:_="" ns3:_="">
    <xsd:import namespace="93a81bb4-956f-4d6c-862c-89b863f860dc"/>
    <xsd:import namespace="2573588f-311d-4deb-b419-71b16befa51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81bb4-956f-4d6c-862c-89b863f860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73588f-311d-4deb-b419-71b16befa5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EAB51E-DEB6-4BDB-AF91-148B096122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81bb4-956f-4d6c-862c-89b863f860dc"/>
    <ds:schemaRef ds:uri="2573588f-311d-4deb-b419-71b16befa5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57ECDB-BBF1-4E23-B837-E694CB9CE9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403690-50C2-804D-A038-11372D8689AE}">
  <ds:schemaRefs>
    <ds:schemaRef ds:uri="http://schemas.openxmlformats.org/officeDocument/2006/bibliography"/>
  </ds:schemaRefs>
</ds:datastoreItem>
</file>

<file path=customXml/itemProps4.xml><?xml version="1.0" encoding="utf-8"?>
<ds:datastoreItem xmlns:ds="http://schemas.openxmlformats.org/officeDocument/2006/customXml" ds:itemID="{FC0FFED2-6A5A-45F1-BD09-8AEB318D93C0}">
  <ds:schemaRefs>
    <ds:schemaRef ds:uri="http://schemas.microsoft.com/sharepoint/v3/contenttype/form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16</ap:Pages>
  <ap:Words>3715</ap:Words>
  <ap:Characters>21177</ap:Characters>
  <ap:Application>Microsoft Office Word</ap:Application>
  <ap:DocSecurity>0</ap:DocSecurity>
  <ap:Lines>176</ap:Lines>
  <ap:Paragraphs>49</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24843</ap:CharactersWithSpaces>
  <ap:SharedDoc>false</ap:SharedDoc>
  <ap:HLinks>
    <vt:vector baseType="variant" size="18">
      <vt:variant>
        <vt:i4>4259858</vt:i4>
      </vt:variant>
      <vt:variant>
        <vt:i4>6</vt:i4>
      </vt:variant>
      <vt:variant>
        <vt:i4>0</vt:i4>
      </vt:variant>
      <vt:variant>
        <vt:i4>5</vt:i4>
      </vt:variant>
      <vt:variant>
        <vt:lpwstr>mailto:ESRB_ComplianceFilings@cpuc.ca.gov</vt:lpwstr>
      </vt:variant>
      <vt:variant>
        <vt:lpwstr/>
      </vt:variant>
      <vt:variant>
        <vt:i4>7536655</vt:i4>
      </vt:variant>
      <vt:variant>
        <vt:i4>3</vt:i4>
      </vt:variant>
      <vt:variant>
        <vt:i4>0</vt:i4>
      </vt:variant>
      <vt:variant>
        <vt:i4>5</vt:i4>
      </vt:variant>
      <vt:variant>
        <vt:lpwstr>mailto:wildfiresafetydivision@cpuc.ca.gov</vt:lpwstr>
      </vt:variant>
      <vt:variant>
        <vt:lpwstr/>
      </vt:variant>
      <vt:variant>
        <vt:i4>7536655</vt:i4>
      </vt:variant>
      <vt:variant>
        <vt:i4>0</vt:i4>
      </vt:variant>
      <vt:variant>
        <vt:i4>0</vt:i4>
      </vt:variant>
      <vt:variant>
        <vt:i4>5</vt:i4>
      </vt:variant>
      <vt:variant>
        <vt:lpwstr>mailto:wildfiresafetydivision@cpuc.ca.gov</vt:lpwstr>
      </vt:variant>
      <vt:variant>
        <vt:lpwstr/>
      </vt:variant>
    </vt:vector>
  </ap:HLinks>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2021-02-12T01:12:00Z</cp:lastPrinted>
  <dcterms:created xsi:type="dcterms:W3CDTF">2021-02-25T13:55:20Z</dcterms:created>
  <dcterms:modified xsi:type="dcterms:W3CDTF">2021-02-25T13:55:20Z</dcterms:modified>
</cp:coreProperties>
</file>