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7C7F" w:rsidR="00E74566" w:rsidP="00E74566" w:rsidRDefault="00E74566" w14:paraId="38E14D48" w14:textId="77777777">
      <w:pPr>
        <w:spacing w:line="240" w:lineRule="auto"/>
        <w:jc w:val="right"/>
        <w:rPr>
          <w:rFonts w:ascii="Times New Roman" w:hAnsi="Times New Roman"/>
          <w:szCs w:val="24"/>
        </w:rPr>
      </w:pPr>
      <w:r w:rsidRPr="008F7C7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editId="248A3D91" wp14:anchorId="2F9FE7BE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1069975" cy="1007110"/>
            <wp:effectExtent l="0" t="0" r="0" b="0"/>
            <wp:wrapNone/>
            <wp:docPr id="2" name="Picture 2" descr="http://www.cpuc.ca.gov/PUBLISHED/Graphics/5160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uc.ca.gov/PUBLISHED/Graphics/51604-2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4130D02B">
        <w:rPr>
          <w:rFonts w:ascii="Times New Roman" w:hAnsi="Times New Roman"/>
          <w:b/>
          <w:bCs/>
          <w:color w:val="000080"/>
        </w:rPr>
        <w:t>California Public Utilities Commission</w:t>
      </w:r>
      <w:r w:rsidRPr="008F7C7F">
        <w:rPr>
          <w:rFonts w:ascii="Times New Roman" w:hAnsi="Times New Roman"/>
          <w:b/>
          <w:color w:val="000080"/>
          <w:szCs w:val="24"/>
        </w:rPr>
        <w:br/>
      </w:r>
      <w:r w:rsidRPr="4130D02B">
        <w:rPr>
          <w:rFonts w:ascii="Times New Roman" w:hAnsi="Times New Roman"/>
          <w:b/>
          <w:bCs/>
          <w:color w:val="000080"/>
        </w:rPr>
        <w:t>505 Van Ness Ave., San Francisco</w:t>
      </w:r>
    </w:p>
    <w:p w:rsidRPr="008F7C7F" w:rsidR="00E74566" w:rsidP="00E74566" w:rsidRDefault="00E74566" w14:paraId="365E9521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8F7C7F" w:rsidR="00E74566" w:rsidP="00E74566" w:rsidRDefault="00E74566" w14:paraId="658BE1E3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8F7C7F" w:rsidR="00E74566" w:rsidP="00E74566" w:rsidRDefault="00E74566" w14:paraId="4265A592" w14:textId="77777777">
      <w:pPr>
        <w:spacing w:line="240" w:lineRule="auto"/>
        <w:ind w:firstLine="0"/>
        <w:rPr>
          <w:rFonts w:ascii="Times New Roman" w:hAnsi="Times New Roman"/>
          <w:color w:val="000080"/>
          <w:szCs w:val="24"/>
        </w:rPr>
      </w:pPr>
    </w:p>
    <w:p w:rsidRPr="008F7C7F" w:rsidR="00E74566" w:rsidP="00E74566" w:rsidRDefault="00E74566" w14:paraId="508D9F4A" w14:textId="77777777">
      <w:pPr>
        <w:ind w:firstLine="0"/>
        <w:rPr>
          <w:rFonts w:ascii="Times New Roman" w:hAnsi="Times New Roman"/>
          <w:color w:val="000080"/>
          <w:szCs w:val="24"/>
        </w:rPr>
      </w:pPr>
      <w:r w:rsidRPr="008F7C7F">
        <w:rPr>
          <w:rFonts w:ascii="Times New Roman" w:hAnsi="Times New Roman"/>
          <w:color w:val="000080"/>
          <w:szCs w:val="24"/>
        </w:rPr>
        <w:t>_________________________________________________________________________________</w:t>
      </w:r>
    </w:p>
    <w:p w:rsidRPr="008F7C7F" w:rsidR="00E74566" w:rsidP="00E74566" w:rsidRDefault="00E74566" w14:paraId="6424BE23" w14:textId="77777777">
      <w:pPr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8F7C7F">
        <w:rPr>
          <w:rFonts w:ascii="Times New Roman" w:hAnsi="Times New Roman"/>
          <w:b/>
          <w:szCs w:val="24"/>
        </w:rPr>
        <w:t>FOR IMMEDIATE RELEASE</w:t>
      </w:r>
      <w:r w:rsidR="00C00778">
        <w:rPr>
          <w:rFonts w:ascii="Times New Roman" w:hAnsi="Times New Roman"/>
          <w:szCs w:val="24"/>
        </w:rPr>
        <w:tab/>
      </w:r>
      <w:r w:rsidR="00C00778">
        <w:rPr>
          <w:rFonts w:ascii="Times New Roman" w:hAnsi="Times New Roman"/>
          <w:szCs w:val="24"/>
        </w:rPr>
        <w:tab/>
      </w:r>
      <w:r w:rsidR="00C00778">
        <w:rPr>
          <w:rFonts w:ascii="Times New Roman" w:hAnsi="Times New Roman"/>
          <w:szCs w:val="24"/>
        </w:rPr>
        <w:tab/>
      </w:r>
      <w:r w:rsidR="00195BE5">
        <w:rPr>
          <w:rFonts w:ascii="Times New Roman" w:hAnsi="Times New Roman"/>
          <w:b/>
          <w:szCs w:val="24"/>
        </w:rPr>
        <w:tab/>
        <w:t xml:space="preserve">  </w:t>
      </w:r>
      <w:r w:rsidR="00C00778">
        <w:rPr>
          <w:rFonts w:ascii="Times New Roman" w:hAnsi="Times New Roman"/>
          <w:szCs w:val="24"/>
        </w:rPr>
        <w:tab/>
      </w:r>
      <w:r w:rsidR="007A22A8">
        <w:rPr>
          <w:rFonts w:ascii="Times New Roman" w:hAnsi="Times New Roman"/>
          <w:szCs w:val="24"/>
        </w:rPr>
        <w:tab/>
        <w:t xml:space="preserve">         </w:t>
      </w:r>
      <w:r w:rsidRPr="008F7C7F">
        <w:rPr>
          <w:rFonts w:ascii="Times New Roman" w:hAnsi="Times New Roman"/>
          <w:b/>
          <w:szCs w:val="24"/>
        </w:rPr>
        <w:t>PRESS RELEASE</w:t>
      </w:r>
    </w:p>
    <w:p w:rsidRPr="00646A56" w:rsidR="00E74566" w:rsidP="00646A56" w:rsidRDefault="00E74566" w14:paraId="709F1FE6" w14:textId="77777777">
      <w:pPr>
        <w:spacing w:line="240" w:lineRule="auto"/>
        <w:ind w:firstLine="0"/>
        <w:rPr>
          <w:rFonts w:ascii="Times New Roman" w:hAnsi="Times New Roman"/>
          <w:szCs w:val="24"/>
        </w:rPr>
      </w:pPr>
      <w:r w:rsidRPr="008F7C7F">
        <w:rPr>
          <w:rFonts w:ascii="Times New Roman" w:hAnsi="Times New Roman"/>
          <w:szCs w:val="24"/>
        </w:rPr>
        <w:t xml:space="preserve">Media Contact: </w:t>
      </w:r>
      <w:r w:rsidRPr="00DC07F0">
        <w:rPr>
          <w:rFonts w:ascii="Times New Roman" w:hAnsi="Times New Roman"/>
          <w:szCs w:val="24"/>
        </w:rPr>
        <w:t xml:space="preserve">Terrie Prosper, 415.703.1366, </w:t>
      </w:r>
      <w:hyperlink w:history="1" r:id="rId13">
        <w:r w:rsidRPr="00DC07F0" w:rsidR="0014543F">
          <w:rPr>
            <w:rStyle w:val="Hyperlink"/>
            <w:rFonts w:ascii="Times New Roman" w:hAnsi="Times New Roman"/>
            <w:szCs w:val="24"/>
          </w:rPr>
          <w:t>news@cpuc.ca.gov</w:t>
        </w:r>
      </w:hyperlink>
      <w:r w:rsidRPr="00301C72" w:rsidR="00E81BAA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r w:rsidRPr="00301C72" w:rsidR="00E81BAA">
        <w:rPr>
          <w:rStyle w:val="Hyperlink"/>
          <w:rFonts w:ascii="Times New Roman" w:hAnsi="Times New Roman"/>
          <w:color w:val="auto"/>
          <w:szCs w:val="24"/>
          <w:u w:val="none"/>
        </w:rPr>
        <w:tab/>
      </w:r>
      <w:r w:rsidR="00A11CD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   </w:t>
      </w:r>
      <w:r w:rsidR="00AD4172">
        <w:rPr>
          <w:rStyle w:val="Hyperlink"/>
          <w:rFonts w:ascii="Times New Roman" w:hAnsi="Times New Roman"/>
          <w:color w:val="auto"/>
          <w:szCs w:val="24"/>
          <w:u w:val="none"/>
        </w:rPr>
        <w:tab/>
        <w:t xml:space="preserve">         </w:t>
      </w:r>
      <w:r w:rsidR="00A11CD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  <w:r w:rsidR="00195BE5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</w:t>
      </w:r>
      <w:r w:rsidRPr="00A11CD1" w:rsidR="00DF2D71">
        <w:rPr>
          <w:rStyle w:val="Hyperlink"/>
          <w:rFonts w:ascii="Times New Roman" w:hAnsi="Times New Roman"/>
          <w:color w:val="auto"/>
          <w:szCs w:val="24"/>
          <w:u w:val="none"/>
        </w:rPr>
        <w:t xml:space="preserve">Docket #: </w:t>
      </w:r>
      <w:r w:rsidRPr="00A11CD1" w:rsidR="00A11CD1">
        <w:rPr>
          <w:rStyle w:val="Hyperlink"/>
          <w:rFonts w:ascii="Times New Roman" w:hAnsi="Times New Roman"/>
          <w:color w:val="auto"/>
          <w:szCs w:val="24"/>
          <w:u w:val="none"/>
        </w:rPr>
        <w:t>M-4852</w:t>
      </w:r>
    </w:p>
    <w:p w:rsidRPr="008F7C7F" w:rsidR="00646A56" w:rsidP="00E74566" w:rsidRDefault="00646A56" w14:paraId="2397BCEF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Pr="000260C0" w:rsidR="007A6BD9" w:rsidP="004656D7" w:rsidRDefault="009C6E18" w14:paraId="0F37D267" w14:textId="77777777">
      <w:pPr>
        <w:pStyle w:val="BodyTextIndent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C6E18">
        <w:rPr>
          <w:rFonts w:ascii="Times New Roman" w:hAnsi="Times New Roman"/>
          <w:b/>
          <w:bCs/>
          <w:caps/>
          <w:sz w:val="28"/>
          <w:szCs w:val="28"/>
        </w:rPr>
        <w:t xml:space="preserve">CPUC </w:t>
      </w:r>
      <w:r w:rsidR="00351597">
        <w:rPr>
          <w:rFonts w:ascii="Times New Roman" w:hAnsi="Times New Roman"/>
          <w:b/>
          <w:bCs/>
          <w:caps/>
          <w:sz w:val="28"/>
          <w:szCs w:val="28"/>
        </w:rPr>
        <w:t>PLACE</w:t>
      </w:r>
      <w:r w:rsidR="00C00778">
        <w:rPr>
          <w:rFonts w:ascii="Times New Roman" w:hAnsi="Times New Roman"/>
          <w:b/>
          <w:bCs/>
          <w:caps/>
          <w:sz w:val="28"/>
          <w:szCs w:val="28"/>
        </w:rPr>
        <w:t>S</w:t>
      </w:r>
      <w:r w:rsidR="00351597">
        <w:rPr>
          <w:rFonts w:ascii="Times New Roman" w:hAnsi="Times New Roman"/>
          <w:b/>
          <w:bCs/>
          <w:caps/>
          <w:sz w:val="28"/>
          <w:szCs w:val="28"/>
        </w:rPr>
        <w:t xml:space="preserve"> PG&amp;E INTO</w:t>
      </w:r>
      <w:r w:rsidR="00C0077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351597">
        <w:rPr>
          <w:rFonts w:ascii="Times New Roman" w:hAnsi="Times New Roman"/>
          <w:b/>
          <w:bCs/>
          <w:caps/>
          <w:sz w:val="28"/>
          <w:szCs w:val="28"/>
        </w:rPr>
        <w:t xml:space="preserve">ENHANCED </w:t>
      </w:r>
      <w:r w:rsidR="00AD6C65">
        <w:rPr>
          <w:rFonts w:ascii="Times New Roman" w:hAnsi="Times New Roman"/>
          <w:b/>
          <w:bCs/>
          <w:caps/>
          <w:sz w:val="28"/>
          <w:szCs w:val="28"/>
        </w:rPr>
        <w:t>OVERSIGHT</w:t>
      </w:r>
      <w:r w:rsidR="00AD6C65">
        <w:rPr>
          <w:rFonts w:ascii="Times New Roman" w:hAnsi="Times New Roman"/>
          <w:b/>
          <w:bCs/>
          <w:caps/>
          <w:sz w:val="28"/>
          <w:szCs w:val="28"/>
        </w:rPr>
        <w:br/>
      </w:r>
      <w:r w:rsidR="00C00778">
        <w:rPr>
          <w:rFonts w:ascii="Times New Roman" w:hAnsi="Times New Roman"/>
          <w:b/>
          <w:bCs/>
          <w:caps/>
          <w:sz w:val="28"/>
          <w:szCs w:val="28"/>
        </w:rPr>
        <w:t xml:space="preserve">AND </w:t>
      </w:r>
      <w:r w:rsidR="00351597">
        <w:rPr>
          <w:rFonts w:ascii="Times New Roman" w:hAnsi="Times New Roman"/>
          <w:b/>
          <w:bCs/>
          <w:caps/>
          <w:sz w:val="28"/>
          <w:szCs w:val="28"/>
        </w:rPr>
        <w:t>ENFORCEMENT PROCESS FOR</w:t>
      </w:r>
      <w:r w:rsidR="00C00778">
        <w:rPr>
          <w:rFonts w:ascii="Times New Roman" w:hAnsi="Times New Roman"/>
          <w:b/>
          <w:bCs/>
          <w:caps/>
          <w:sz w:val="28"/>
          <w:szCs w:val="28"/>
        </w:rPr>
        <w:br/>
      </w:r>
      <w:r w:rsidR="00351597">
        <w:rPr>
          <w:rFonts w:ascii="Times New Roman" w:hAnsi="Times New Roman"/>
          <w:b/>
          <w:bCs/>
          <w:caps/>
          <w:sz w:val="28"/>
          <w:szCs w:val="28"/>
        </w:rPr>
        <w:t>WILDFIRE MITIGATION PERFORMANCE</w:t>
      </w:r>
    </w:p>
    <w:p w:rsidR="007A6BD9" w:rsidP="00410260" w:rsidRDefault="007A6BD9" w14:paraId="6B8F6805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8D5ABB" w:rsidP="00B4036D" w:rsidRDefault="000C3D77" w14:paraId="77968744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B4036D">
        <w:rPr>
          <w:rFonts w:ascii="Times New Roman" w:hAnsi="Times New Roman"/>
          <w:szCs w:val="24"/>
        </w:rPr>
        <w:t xml:space="preserve">SAN FRANCISCO, </w:t>
      </w:r>
      <w:r w:rsidR="00C00778">
        <w:rPr>
          <w:rFonts w:ascii="Times New Roman" w:hAnsi="Times New Roman"/>
          <w:szCs w:val="24"/>
        </w:rPr>
        <w:t>April 15</w:t>
      </w:r>
      <w:r w:rsidRPr="00B4036D" w:rsidR="00E81BAA">
        <w:rPr>
          <w:rFonts w:ascii="Times New Roman" w:hAnsi="Times New Roman"/>
          <w:szCs w:val="24"/>
        </w:rPr>
        <w:t xml:space="preserve">, 2021 </w:t>
      </w:r>
      <w:r w:rsidR="003A4FAB">
        <w:rPr>
          <w:rFonts w:ascii="Times New Roman" w:hAnsi="Times New Roman"/>
          <w:szCs w:val="24"/>
        </w:rPr>
        <w:t>–</w:t>
      </w:r>
      <w:r w:rsidR="00625E65">
        <w:rPr>
          <w:rFonts w:ascii="Times New Roman" w:hAnsi="Times New Roman"/>
          <w:szCs w:val="24"/>
        </w:rPr>
        <w:t xml:space="preserve"> T</w:t>
      </w:r>
      <w:r w:rsidRPr="00B34718" w:rsidR="00B34718">
        <w:rPr>
          <w:rFonts w:ascii="Times New Roman" w:hAnsi="Times New Roman"/>
          <w:szCs w:val="24"/>
        </w:rPr>
        <w:t xml:space="preserve">he California Public Utilities Commission (CPUC) </w:t>
      </w:r>
      <w:r w:rsidR="00625E65">
        <w:rPr>
          <w:rFonts w:ascii="Times New Roman" w:hAnsi="Times New Roman"/>
          <w:szCs w:val="24"/>
        </w:rPr>
        <w:t xml:space="preserve">today </w:t>
      </w:r>
      <w:r w:rsidR="003A4FAB">
        <w:rPr>
          <w:rFonts w:ascii="Times New Roman" w:hAnsi="Times New Roman"/>
          <w:szCs w:val="24"/>
        </w:rPr>
        <w:t>plac</w:t>
      </w:r>
      <w:r w:rsidR="00B35E4F">
        <w:rPr>
          <w:rFonts w:ascii="Times New Roman" w:hAnsi="Times New Roman"/>
          <w:szCs w:val="24"/>
        </w:rPr>
        <w:t xml:space="preserve">ed </w:t>
      </w:r>
      <w:r w:rsidRPr="00B34718" w:rsidR="00B34718">
        <w:rPr>
          <w:rFonts w:ascii="Times New Roman" w:hAnsi="Times New Roman"/>
          <w:szCs w:val="24"/>
        </w:rPr>
        <w:t>Pacific Gas and Electric Company (PG&amp;E) into the first step of an enhanced oversight and enforcement process based on the company’s failure to sufficiently prioritize clearing vegetation on its highest</w:t>
      </w:r>
      <w:r w:rsidR="003A4FAB">
        <w:rPr>
          <w:rFonts w:ascii="Times New Roman" w:hAnsi="Times New Roman"/>
          <w:szCs w:val="24"/>
        </w:rPr>
        <w:t>-</w:t>
      </w:r>
      <w:r w:rsidRPr="00B34718" w:rsidR="00B34718">
        <w:rPr>
          <w:rFonts w:ascii="Times New Roman" w:hAnsi="Times New Roman"/>
          <w:szCs w:val="24"/>
        </w:rPr>
        <w:t xml:space="preserve">risk power lines as part of its wildfire mitigation work in 2020. </w:t>
      </w:r>
      <w:r w:rsidR="00C00778">
        <w:rPr>
          <w:rFonts w:ascii="Times New Roman" w:hAnsi="Times New Roman"/>
          <w:szCs w:val="24"/>
        </w:rPr>
        <w:t>PG&amp;E is ordered to make c</w:t>
      </w:r>
      <w:r w:rsidRPr="00B34718" w:rsidR="00B34718">
        <w:rPr>
          <w:rFonts w:ascii="Times New Roman" w:hAnsi="Times New Roman"/>
          <w:szCs w:val="24"/>
        </w:rPr>
        <w:t xml:space="preserve">orrective actions to ensure </w:t>
      </w:r>
      <w:r w:rsidR="00C00778">
        <w:rPr>
          <w:rFonts w:ascii="Times New Roman" w:hAnsi="Times New Roman"/>
          <w:szCs w:val="24"/>
        </w:rPr>
        <w:t>it</w:t>
      </w:r>
      <w:r w:rsidRPr="00B34718" w:rsidR="00B34718">
        <w:rPr>
          <w:rFonts w:ascii="Times New Roman" w:hAnsi="Times New Roman"/>
          <w:szCs w:val="24"/>
        </w:rPr>
        <w:t xml:space="preserve"> improve</w:t>
      </w:r>
      <w:r w:rsidR="003A4FAB">
        <w:rPr>
          <w:rFonts w:ascii="Times New Roman" w:hAnsi="Times New Roman"/>
          <w:szCs w:val="24"/>
        </w:rPr>
        <w:t>s</w:t>
      </w:r>
      <w:r w:rsidRPr="00B34718" w:rsidR="00B34718">
        <w:rPr>
          <w:rFonts w:ascii="Times New Roman" w:hAnsi="Times New Roman"/>
          <w:szCs w:val="24"/>
        </w:rPr>
        <w:t xml:space="preserve"> its safety performance.</w:t>
      </w:r>
      <w:r w:rsidR="00B34718">
        <w:rPr>
          <w:rFonts w:ascii="Times New Roman" w:hAnsi="Times New Roman"/>
          <w:szCs w:val="24"/>
        </w:rPr>
        <w:t xml:space="preserve"> </w:t>
      </w:r>
    </w:p>
    <w:p w:rsidR="00D3610E" w:rsidP="00B4036D" w:rsidRDefault="00D3610E" w14:paraId="64D03ADB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D3610E" w:rsidP="00D3610E" w:rsidRDefault="00D3610E" w14:paraId="236EC6D7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Today’s action builds on findings in an </w:t>
      </w:r>
      <w:hyperlink w:history="1" r:id="rId14">
        <w:r w:rsidRPr="0013356C">
          <w:rPr>
            <w:rStyle w:val="Hyperlink"/>
            <w:rFonts w:ascii="Times New Roman" w:hAnsi="Times New Roman"/>
            <w:szCs w:val="24"/>
          </w:rPr>
          <w:t>audit report</w:t>
        </w:r>
      </w:hyperlink>
      <w:r>
        <w:rPr>
          <w:rFonts w:ascii="Times New Roman" w:hAnsi="Times New Roman"/>
          <w:szCs w:val="24"/>
        </w:rPr>
        <w:t xml:space="preserve"> issued by the CPUC’s Wildfire Safety Division </w:t>
      </w:r>
      <w:r w:rsidR="00D24394">
        <w:rPr>
          <w:rFonts w:ascii="Times New Roman" w:hAnsi="Times New Roman"/>
          <w:szCs w:val="24"/>
        </w:rPr>
        <w:t>regarding</w:t>
      </w:r>
      <w:r>
        <w:rPr>
          <w:rFonts w:ascii="Times New Roman" w:hAnsi="Times New Roman"/>
          <w:szCs w:val="24"/>
        </w:rPr>
        <w:t xml:space="preserve"> PG&amp;E’s enhanced vegetation management activities. The Wildfire Safety Division found</w:t>
      </w:r>
      <w:r w:rsidR="00E416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that in 2020 PG&amp;E failed to clear hazardous vegetation from power lines that posed the highest </w:t>
      </w:r>
      <w:r w:rsidR="00FE79F1">
        <w:rPr>
          <w:rFonts w:ascii="Times New Roman" w:hAnsi="Times New Roman"/>
          <w:szCs w:val="24"/>
        </w:rPr>
        <w:t>wild</w:t>
      </w:r>
      <w:r>
        <w:rPr>
          <w:rFonts w:ascii="Times New Roman" w:hAnsi="Times New Roman"/>
          <w:szCs w:val="24"/>
        </w:rPr>
        <w:t>fire risks, based on the company’s own risk rankings. Instead, PG&amp;E logged the majority of</w:t>
      </w:r>
      <w:r w:rsidR="00D45010">
        <w:rPr>
          <w:rFonts w:ascii="Times New Roman" w:hAnsi="Times New Roman"/>
          <w:szCs w:val="24"/>
        </w:rPr>
        <w:t xml:space="preserve"> its</w:t>
      </w:r>
      <w:r>
        <w:rPr>
          <w:rFonts w:ascii="Times New Roman" w:hAnsi="Times New Roman"/>
          <w:szCs w:val="24"/>
        </w:rPr>
        <w:t xml:space="preserve"> compliance work on </w:t>
      </w:r>
      <w:r w:rsidR="007069FF">
        <w:rPr>
          <w:rFonts w:ascii="Times New Roman" w:hAnsi="Times New Roman"/>
          <w:szCs w:val="24"/>
        </w:rPr>
        <w:t>lower</w:t>
      </w:r>
      <w:r>
        <w:rPr>
          <w:rFonts w:ascii="Times New Roman" w:hAnsi="Times New Roman"/>
          <w:szCs w:val="24"/>
        </w:rPr>
        <w:t xml:space="preserve">-risk power lines – the opposite of expectations set out in PG&amp;E’s Wildfire Mitigation Plan. </w:t>
      </w:r>
    </w:p>
    <w:p w:rsidR="00D3610E" w:rsidP="00D3610E" w:rsidRDefault="00D3610E" w14:paraId="6BCEF36E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DF3FE5" w:rsidP="00B4036D" w:rsidRDefault="00D3610E" w14:paraId="7D5DAE2E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a November 2020 </w:t>
      </w:r>
      <w:hyperlink w:history="1" r:id="rId15">
        <w:r w:rsidRPr="00D3610E">
          <w:rPr>
            <w:rStyle w:val="Hyperlink"/>
            <w:rFonts w:ascii="Times New Roman" w:hAnsi="Times New Roman"/>
            <w:szCs w:val="24"/>
          </w:rPr>
          <w:t>letter</w:t>
        </w:r>
      </w:hyperlink>
      <w:r>
        <w:rPr>
          <w:rFonts w:ascii="Times New Roman" w:hAnsi="Times New Roman"/>
          <w:szCs w:val="24"/>
        </w:rPr>
        <w:t xml:space="preserve">, CPUC President Marybel Batjer notified PG&amp;E of the CPUC’s concerns that </w:t>
      </w:r>
      <w:r w:rsidR="00D53A2D">
        <w:rPr>
          <w:rFonts w:ascii="Times New Roman" w:hAnsi="Times New Roman"/>
          <w:szCs w:val="24"/>
        </w:rPr>
        <w:t>the utility</w:t>
      </w:r>
      <w:r>
        <w:rPr>
          <w:rFonts w:ascii="Times New Roman" w:hAnsi="Times New Roman"/>
          <w:szCs w:val="24"/>
        </w:rPr>
        <w:t xml:space="preserve"> </w:t>
      </w:r>
      <w:r w:rsidR="00533E7F">
        <w:rPr>
          <w:rFonts w:ascii="Times New Roman" w:hAnsi="Times New Roman"/>
          <w:szCs w:val="24"/>
        </w:rPr>
        <w:t xml:space="preserve">may be deficient in its responsibility to </w:t>
      </w:r>
      <w:r>
        <w:rPr>
          <w:rFonts w:ascii="Times New Roman" w:hAnsi="Times New Roman"/>
          <w:szCs w:val="24"/>
        </w:rPr>
        <w:t>safely manag</w:t>
      </w:r>
      <w:r w:rsidR="00533E7F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</w:t>
      </w:r>
      <w:r w:rsidR="0029787A">
        <w:rPr>
          <w:rFonts w:ascii="Times New Roman" w:hAnsi="Times New Roman"/>
          <w:szCs w:val="24"/>
        </w:rPr>
        <w:t>wild</w:t>
      </w:r>
      <w:r w:rsidR="00803190">
        <w:rPr>
          <w:rFonts w:ascii="Times New Roman" w:hAnsi="Times New Roman"/>
          <w:szCs w:val="24"/>
        </w:rPr>
        <w:t xml:space="preserve">fire risks posed by trees </w:t>
      </w:r>
      <w:r>
        <w:rPr>
          <w:rFonts w:ascii="Times New Roman" w:hAnsi="Times New Roman"/>
          <w:szCs w:val="24"/>
        </w:rPr>
        <w:t xml:space="preserve">and other vegetation. Today’s </w:t>
      </w:r>
      <w:r w:rsidR="00E07B05">
        <w:rPr>
          <w:rFonts w:ascii="Times New Roman" w:hAnsi="Times New Roman"/>
          <w:szCs w:val="24"/>
        </w:rPr>
        <w:t>action</w:t>
      </w:r>
      <w:r w:rsidR="00D873D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confirm</w:t>
      </w:r>
      <w:r w:rsidR="00D873D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</w:t>
      </w:r>
      <w:r w:rsidR="00F01086">
        <w:rPr>
          <w:rFonts w:ascii="Times New Roman" w:hAnsi="Times New Roman"/>
          <w:szCs w:val="24"/>
        </w:rPr>
        <w:t xml:space="preserve">that </w:t>
      </w:r>
      <w:r>
        <w:rPr>
          <w:rFonts w:ascii="Times New Roman" w:hAnsi="Times New Roman"/>
          <w:szCs w:val="24"/>
        </w:rPr>
        <w:t>PG&amp;E failed to make sufficient risk-driven investments in its vegetation management practices</w:t>
      </w:r>
      <w:r w:rsidR="00421E88">
        <w:rPr>
          <w:rFonts w:ascii="Times New Roman" w:hAnsi="Times New Roman"/>
          <w:szCs w:val="24"/>
        </w:rPr>
        <w:t xml:space="preserve"> and</w:t>
      </w:r>
      <w:r>
        <w:rPr>
          <w:rFonts w:ascii="Times New Roman" w:hAnsi="Times New Roman"/>
          <w:szCs w:val="24"/>
        </w:rPr>
        <w:t xml:space="preserve"> place</w:t>
      </w:r>
      <w:r w:rsidR="00D873D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PG&amp;E into </w:t>
      </w:r>
      <w:r w:rsidR="00B717F2">
        <w:rPr>
          <w:rFonts w:ascii="Times New Roman" w:hAnsi="Times New Roman"/>
          <w:szCs w:val="24"/>
        </w:rPr>
        <w:t xml:space="preserve">the first </w:t>
      </w:r>
      <w:r>
        <w:rPr>
          <w:rFonts w:ascii="Times New Roman" w:hAnsi="Times New Roman"/>
          <w:szCs w:val="24"/>
        </w:rPr>
        <w:t>step</w:t>
      </w:r>
      <w:r w:rsidR="00D16786">
        <w:rPr>
          <w:rFonts w:ascii="Times New Roman" w:hAnsi="Times New Roman"/>
          <w:szCs w:val="24"/>
        </w:rPr>
        <w:t xml:space="preserve"> of an e</w:t>
      </w:r>
      <w:r>
        <w:rPr>
          <w:rFonts w:ascii="Times New Roman" w:hAnsi="Times New Roman"/>
          <w:szCs w:val="24"/>
        </w:rPr>
        <w:t xml:space="preserve">nhanced </w:t>
      </w:r>
      <w:r w:rsidR="00D16786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versight and </w:t>
      </w:r>
      <w:r w:rsidR="00D16786">
        <w:rPr>
          <w:rFonts w:ascii="Times New Roman" w:hAnsi="Times New Roman"/>
          <w:szCs w:val="24"/>
        </w:rPr>
        <w:t>enforcement p</w:t>
      </w:r>
      <w:r>
        <w:rPr>
          <w:rFonts w:ascii="Times New Roman" w:hAnsi="Times New Roman"/>
          <w:szCs w:val="24"/>
        </w:rPr>
        <w:t>rocess</w:t>
      </w:r>
      <w:r w:rsidR="000F7A20">
        <w:rPr>
          <w:rFonts w:ascii="Times New Roman" w:hAnsi="Times New Roman"/>
          <w:szCs w:val="24"/>
        </w:rPr>
        <w:t xml:space="preserve">.  </w:t>
      </w:r>
    </w:p>
    <w:p w:rsidR="005B4330" w:rsidP="00421E88" w:rsidRDefault="005B4330" w14:paraId="0DF01838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2201B3" w:rsidP="00E4164C" w:rsidRDefault="00421E88" w14:paraId="4EDDD969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PG&amp;E</w:t>
      </w:r>
      <w:r w:rsidR="00E4164C">
        <w:rPr>
          <w:rFonts w:ascii="Times New Roman" w:hAnsi="Times New Roman"/>
          <w:szCs w:val="24"/>
        </w:rPr>
        <w:t xml:space="preserve"> </w:t>
      </w:r>
      <w:r w:rsidR="00D873DF">
        <w:rPr>
          <w:rFonts w:ascii="Times New Roman" w:hAnsi="Times New Roman"/>
          <w:szCs w:val="24"/>
        </w:rPr>
        <w:t>must</w:t>
      </w:r>
      <w:r w:rsidR="00E4164C">
        <w:rPr>
          <w:rFonts w:ascii="Times New Roman" w:hAnsi="Times New Roman"/>
          <w:szCs w:val="24"/>
        </w:rPr>
        <w:t xml:space="preserve"> submit to the CPUC a </w:t>
      </w:r>
      <w:r>
        <w:rPr>
          <w:rFonts w:ascii="Times New Roman" w:hAnsi="Times New Roman"/>
          <w:szCs w:val="24"/>
        </w:rPr>
        <w:t>corrective action plan</w:t>
      </w:r>
      <w:r w:rsidR="002C1C85">
        <w:rPr>
          <w:rFonts w:ascii="Times New Roman" w:hAnsi="Times New Roman"/>
          <w:szCs w:val="24"/>
        </w:rPr>
        <w:t xml:space="preserve"> and progress reports every 90 days</w:t>
      </w:r>
      <w:r w:rsidR="00533E7F">
        <w:rPr>
          <w:rFonts w:ascii="Times New Roman" w:hAnsi="Times New Roman"/>
          <w:szCs w:val="24"/>
        </w:rPr>
        <w:t xml:space="preserve">. </w:t>
      </w:r>
      <w:r w:rsidRPr="00625E65" w:rsidR="00625E65">
        <w:rPr>
          <w:rFonts w:ascii="Times New Roman" w:hAnsi="Times New Roman"/>
          <w:szCs w:val="24"/>
        </w:rPr>
        <w:t>The corrective action plan and progress reports will be public documents and the CPUC will hold public briefings for transparency about PG&amp;E’s progress.</w:t>
      </w:r>
      <w:r w:rsidR="00625E65">
        <w:rPr>
          <w:rFonts w:ascii="Times New Roman" w:hAnsi="Times New Roman"/>
          <w:szCs w:val="24"/>
        </w:rPr>
        <w:t xml:space="preserve"> </w:t>
      </w:r>
      <w:r w:rsidR="00533E7F">
        <w:rPr>
          <w:rFonts w:ascii="Times New Roman" w:hAnsi="Times New Roman"/>
          <w:szCs w:val="24"/>
        </w:rPr>
        <w:t>The corrective action plan is intended to</w:t>
      </w:r>
      <w:r w:rsidR="00B41D10">
        <w:rPr>
          <w:rFonts w:ascii="Times New Roman" w:hAnsi="Times New Roman"/>
          <w:szCs w:val="24"/>
        </w:rPr>
        <w:t xml:space="preserve"> create a </w:t>
      </w:r>
      <w:r w:rsidR="00B41D10">
        <w:rPr>
          <w:rFonts w:ascii="Times New Roman" w:hAnsi="Times New Roman"/>
          <w:szCs w:val="24"/>
        </w:rPr>
        <w:lastRenderedPageBreak/>
        <w:t>path to</w:t>
      </w:r>
      <w:r w:rsidR="00533E7F">
        <w:rPr>
          <w:rFonts w:ascii="Times New Roman" w:hAnsi="Times New Roman"/>
          <w:szCs w:val="24"/>
        </w:rPr>
        <w:t xml:space="preserve"> help ensure that in 2021 PG&amp;E </w:t>
      </w:r>
      <w:r w:rsidR="00B41D10">
        <w:rPr>
          <w:rFonts w:ascii="Times New Roman" w:hAnsi="Times New Roman"/>
          <w:szCs w:val="24"/>
        </w:rPr>
        <w:t>is</w:t>
      </w:r>
      <w:r w:rsidR="00533E7F">
        <w:rPr>
          <w:rFonts w:ascii="Times New Roman" w:hAnsi="Times New Roman"/>
          <w:szCs w:val="24"/>
        </w:rPr>
        <w:t xml:space="preserve"> </w:t>
      </w:r>
      <w:r w:rsidR="00AC2215">
        <w:rPr>
          <w:rFonts w:ascii="Times New Roman" w:hAnsi="Times New Roman"/>
          <w:szCs w:val="24"/>
        </w:rPr>
        <w:t>prioritiz</w:t>
      </w:r>
      <w:r w:rsidR="00B41D10">
        <w:rPr>
          <w:rFonts w:ascii="Times New Roman" w:hAnsi="Times New Roman"/>
          <w:szCs w:val="24"/>
        </w:rPr>
        <w:t>ing</w:t>
      </w:r>
      <w:r w:rsidR="00533E7F">
        <w:rPr>
          <w:rFonts w:ascii="Times New Roman" w:hAnsi="Times New Roman"/>
          <w:szCs w:val="24"/>
        </w:rPr>
        <w:t xml:space="preserve"> it</w:t>
      </w:r>
      <w:r w:rsidR="00B41D10">
        <w:rPr>
          <w:rFonts w:ascii="Times New Roman" w:hAnsi="Times New Roman"/>
          <w:szCs w:val="24"/>
        </w:rPr>
        <w:t>s</w:t>
      </w:r>
      <w:r w:rsidR="00533E7F">
        <w:rPr>
          <w:rFonts w:ascii="Times New Roman" w:hAnsi="Times New Roman"/>
          <w:szCs w:val="24"/>
        </w:rPr>
        <w:t xml:space="preserve"> enhanced vegetation management</w:t>
      </w:r>
      <w:r w:rsidR="00AC2215">
        <w:rPr>
          <w:rFonts w:ascii="Times New Roman" w:hAnsi="Times New Roman"/>
          <w:szCs w:val="24"/>
        </w:rPr>
        <w:t xml:space="preserve"> </w:t>
      </w:r>
      <w:r w:rsidR="007E75AF">
        <w:rPr>
          <w:rFonts w:ascii="Times New Roman" w:hAnsi="Times New Roman"/>
          <w:szCs w:val="24"/>
        </w:rPr>
        <w:t>based on</w:t>
      </w:r>
      <w:r w:rsidR="002201B3">
        <w:rPr>
          <w:rFonts w:ascii="Times New Roman" w:hAnsi="Times New Roman"/>
          <w:szCs w:val="24"/>
        </w:rPr>
        <w:t xml:space="preserve"> wildfire risk throughout its electric system. </w:t>
      </w:r>
    </w:p>
    <w:p w:rsidR="002201B3" w:rsidP="002201B3" w:rsidRDefault="002201B3" w14:paraId="2FEA6C69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9241D1" w:rsidP="002201B3" w:rsidRDefault="009241D1" w14:paraId="4F4DB4C3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9241D1">
        <w:rPr>
          <w:rFonts w:ascii="Times New Roman" w:hAnsi="Times New Roman"/>
          <w:szCs w:val="24"/>
        </w:rPr>
        <w:t>CPUC safety staff will closely monitor PG&amp;E’s corrective action</w:t>
      </w:r>
      <w:r>
        <w:rPr>
          <w:rFonts w:ascii="Times New Roman" w:hAnsi="Times New Roman"/>
          <w:szCs w:val="24"/>
        </w:rPr>
        <w:t>s</w:t>
      </w:r>
      <w:r w:rsidRPr="009241D1">
        <w:rPr>
          <w:rFonts w:ascii="Times New Roman" w:hAnsi="Times New Roman"/>
          <w:szCs w:val="24"/>
        </w:rPr>
        <w:t xml:space="preserve"> and ensure that the utility’s risk-driven prioritization is carried out by its vegetation management crews on the ground.</w:t>
      </w:r>
    </w:p>
    <w:p w:rsidR="009241D1" w:rsidP="002201B3" w:rsidRDefault="009241D1" w14:paraId="731C74A7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B4036D" w:rsidR="00421E88" w:rsidP="00B4036D" w:rsidRDefault="00421E88" w14:paraId="25B42660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B4036D">
        <w:rPr>
          <w:rFonts w:ascii="Times New Roman" w:hAnsi="Times New Roman"/>
          <w:szCs w:val="24"/>
        </w:rPr>
        <w:t xml:space="preserve">If </w:t>
      </w:r>
      <w:r>
        <w:rPr>
          <w:rFonts w:ascii="Times New Roman" w:hAnsi="Times New Roman"/>
          <w:szCs w:val="24"/>
        </w:rPr>
        <w:t xml:space="preserve">PG&amp;E demonstrates it </w:t>
      </w:r>
      <w:r w:rsidR="00D45010">
        <w:rPr>
          <w:rFonts w:ascii="Times New Roman" w:hAnsi="Times New Roman"/>
          <w:szCs w:val="24"/>
        </w:rPr>
        <w:t xml:space="preserve">is prioritizing </w:t>
      </w:r>
      <w:r>
        <w:rPr>
          <w:rFonts w:ascii="Times New Roman" w:hAnsi="Times New Roman"/>
          <w:szCs w:val="24"/>
        </w:rPr>
        <w:t>high</w:t>
      </w:r>
      <w:r w:rsidR="003A4FAB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risk lines for enhanced vegetation management</w:t>
      </w:r>
      <w:r w:rsidR="00D45010">
        <w:rPr>
          <w:rFonts w:ascii="Times New Roman" w:hAnsi="Times New Roman"/>
          <w:szCs w:val="24"/>
        </w:rPr>
        <w:t xml:space="preserve"> in 2021</w:t>
      </w:r>
      <w:r w:rsidRPr="00B4036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the utility</w:t>
      </w:r>
      <w:r w:rsidRPr="00B403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could be removed from the </w:t>
      </w:r>
      <w:r w:rsidR="00E4004F">
        <w:rPr>
          <w:rFonts w:ascii="Times New Roman" w:hAnsi="Times New Roman"/>
          <w:szCs w:val="24"/>
        </w:rPr>
        <w:t xml:space="preserve">enhanced </w:t>
      </w:r>
      <w:r>
        <w:rPr>
          <w:rFonts w:ascii="Times New Roman" w:hAnsi="Times New Roman"/>
          <w:szCs w:val="24"/>
        </w:rPr>
        <w:t>oversi</w:t>
      </w:r>
      <w:r w:rsidR="00E4164C">
        <w:rPr>
          <w:rFonts w:ascii="Times New Roman" w:hAnsi="Times New Roman"/>
          <w:szCs w:val="24"/>
        </w:rPr>
        <w:t xml:space="preserve">ght process. </w:t>
      </w:r>
      <w:r>
        <w:rPr>
          <w:rFonts w:ascii="Times New Roman" w:hAnsi="Times New Roman"/>
          <w:szCs w:val="24"/>
        </w:rPr>
        <w:t xml:space="preserve">If </w:t>
      </w:r>
      <w:r w:rsidRPr="00B4036D">
        <w:rPr>
          <w:rFonts w:ascii="Times New Roman" w:hAnsi="Times New Roman"/>
          <w:szCs w:val="24"/>
        </w:rPr>
        <w:t xml:space="preserve">PG&amp;E fails to </w:t>
      </w:r>
      <w:r>
        <w:rPr>
          <w:rFonts w:ascii="Times New Roman" w:hAnsi="Times New Roman"/>
          <w:szCs w:val="24"/>
        </w:rPr>
        <w:t xml:space="preserve">demonstrate it is </w:t>
      </w:r>
      <w:r w:rsidRPr="00B4036D">
        <w:rPr>
          <w:rFonts w:ascii="Times New Roman" w:hAnsi="Times New Roman"/>
          <w:szCs w:val="24"/>
        </w:rPr>
        <w:t>satisfy</w:t>
      </w:r>
      <w:r>
        <w:rPr>
          <w:rFonts w:ascii="Times New Roman" w:hAnsi="Times New Roman"/>
          <w:szCs w:val="24"/>
        </w:rPr>
        <w:t>ing</w:t>
      </w:r>
      <w:r w:rsidRPr="00B4036D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 xml:space="preserve">corrective action </w:t>
      </w:r>
      <w:r w:rsidRPr="00B4036D">
        <w:rPr>
          <w:rFonts w:ascii="Times New Roman" w:hAnsi="Times New Roman"/>
          <w:szCs w:val="24"/>
        </w:rPr>
        <w:t xml:space="preserve">requirements, </w:t>
      </w:r>
      <w:r w:rsidR="00C45874">
        <w:rPr>
          <w:rFonts w:ascii="Times New Roman" w:hAnsi="Times New Roman"/>
          <w:szCs w:val="24"/>
        </w:rPr>
        <w:t xml:space="preserve">the CPUC may </w:t>
      </w:r>
      <w:r w:rsidR="003A4FAB">
        <w:rPr>
          <w:rFonts w:ascii="Times New Roman" w:hAnsi="Times New Roman"/>
          <w:szCs w:val="24"/>
        </w:rPr>
        <w:t>pursue</w:t>
      </w:r>
      <w:r w:rsidR="00C45874">
        <w:rPr>
          <w:rFonts w:ascii="Times New Roman" w:hAnsi="Times New Roman"/>
          <w:szCs w:val="24"/>
        </w:rPr>
        <w:t xml:space="preserve"> advanc</w:t>
      </w:r>
      <w:r w:rsidR="003A4FAB">
        <w:rPr>
          <w:rFonts w:ascii="Times New Roman" w:hAnsi="Times New Roman"/>
          <w:szCs w:val="24"/>
        </w:rPr>
        <w:t>ing</w:t>
      </w:r>
      <w:r w:rsidR="00C45874">
        <w:rPr>
          <w:rFonts w:ascii="Times New Roman" w:hAnsi="Times New Roman"/>
          <w:szCs w:val="24"/>
        </w:rPr>
        <w:t xml:space="preserve"> the utility</w:t>
      </w:r>
      <w:r>
        <w:rPr>
          <w:rFonts w:ascii="Times New Roman" w:hAnsi="Times New Roman"/>
          <w:szCs w:val="24"/>
        </w:rPr>
        <w:t xml:space="preserve"> in the process</w:t>
      </w:r>
      <w:r w:rsidR="00C45874">
        <w:rPr>
          <w:rFonts w:ascii="Times New Roman" w:hAnsi="Times New Roman"/>
          <w:szCs w:val="24"/>
        </w:rPr>
        <w:t xml:space="preserve">. </w:t>
      </w:r>
    </w:p>
    <w:p w:rsidRPr="00B4036D" w:rsidR="001208D0" w:rsidP="00B4036D" w:rsidRDefault="001208D0" w14:paraId="0B310686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0C3D77" w:rsidP="00B4036D" w:rsidRDefault="00BD6829" w14:paraId="72D3E764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B4036D">
        <w:rPr>
          <w:rFonts w:ascii="Times New Roman" w:hAnsi="Times New Roman"/>
          <w:szCs w:val="24"/>
        </w:rPr>
        <w:t xml:space="preserve">The </w:t>
      </w:r>
      <w:r w:rsidR="009A2C9B">
        <w:rPr>
          <w:rFonts w:ascii="Times New Roman" w:hAnsi="Times New Roman"/>
          <w:szCs w:val="24"/>
        </w:rPr>
        <w:t xml:space="preserve">CPUC’s </w:t>
      </w:r>
      <w:r w:rsidR="00D16786">
        <w:rPr>
          <w:rFonts w:ascii="Times New Roman" w:hAnsi="Times New Roman"/>
          <w:szCs w:val="24"/>
        </w:rPr>
        <w:t>e</w:t>
      </w:r>
      <w:r w:rsidRPr="00B4036D">
        <w:rPr>
          <w:rFonts w:ascii="Times New Roman" w:hAnsi="Times New Roman"/>
          <w:szCs w:val="24"/>
        </w:rPr>
        <w:t xml:space="preserve">nhanced </w:t>
      </w:r>
      <w:r w:rsidR="00D16786">
        <w:rPr>
          <w:rFonts w:ascii="Times New Roman" w:hAnsi="Times New Roman"/>
          <w:szCs w:val="24"/>
        </w:rPr>
        <w:t>o</w:t>
      </w:r>
      <w:r w:rsidRPr="00B4036D">
        <w:rPr>
          <w:rFonts w:ascii="Times New Roman" w:hAnsi="Times New Roman"/>
          <w:szCs w:val="24"/>
        </w:rPr>
        <w:t xml:space="preserve">versight and </w:t>
      </w:r>
      <w:r w:rsidR="00D16786">
        <w:rPr>
          <w:rFonts w:ascii="Times New Roman" w:hAnsi="Times New Roman"/>
          <w:szCs w:val="24"/>
        </w:rPr>
        <w:t>e</w:t>
      </w:r>
      <w:r w:rsidRPr="00B4036D">
        <w:rPr>
          <w:rFonts w:ascii="Times New Roman" w:hAnsi="Times New Roman"/>
          <w:szCs w:val="24"/>
        </w:rPr>
        <w:t xml:space="preserve">nforcement </w:t>
      </w:r>
      <w:r w:rsidR="00D16786">
        <w:rPr>
          <w:rFonts w:ascii="Times New Roman" w:hAnsi="Times New Roman"/>
          <w:szCs w:val="24"/>
        </w:rPr>
        <w:t>p</w:t>
      </w:r>
      <w:r w:rsidRPr="00B4036D">
        <w:rPr>
          <w:rFonts w:ascii="Times New Roman" w:hAnsi="Times New Roman"/>
          <w:szCs w:val="24"/>
        </w:rPr>
        <w:t>rocess</w:t>
      </w:r>
      <w:r w:rsidR="009A2C9B">
        <w:rPr>
          <w:rFonts w:ascii="Times New Roman" w:hAnsi="Times New Roman"/>
          <w:szCs w:val="24"/>
        </w:rPr>
        <w:t xml:space="preserve"> for PG&amp;E</w:t>
      </w:r>
      <w:r w:rsidRPr="00B4036D">
        <w:rPr>
          <w:rFonts w:ascii="Times New Roman" w:hAnsi="Times New Roman"/>
          <w:szCs w:val="24"/>
        </w:rPr>
        <w:t xml:space="preserve"> has six steps</w:t>
      </w:r>
      <w:r w:rsidRPr="00B4036D" w:rsidR="00B21FDB">
        <w:rPr>
          <w:rFonts w:ascii="Times New Roman" w:hAnsi="Times New Roman"/>
          <w:szCs w:val="24"/>
        </w:rPr>
        <w:t xml:space="preserve"> that are triggered by specific </w:t>
      </w:r>
      <w:r w:rsidR="00194462">
        <w:rPr>
          <w:rFonts w:ascii="Times New Roman" w:hAnsi="Times New Roman"/>
          <w:szCs w:val="24"/>
        </w:rPr>
        <w:t xml:space="preserve">findings or </w:t>
      </w:r>
      <w:r w:rsidRPr="00B4036D" w:rsidR="00B21FDB">
        <w:rPr>
          <w:rFonts w:ascii="Times New Roman" w:hAnsi="Times New Roman"/>
          <w:szCs w:val="24"/>
        </w:rPr>
        <w:t>events</w:t>
      </w:r>
      <w:r w:rsidR="006D3051">
        <w:rPr>
          <w:rFonts w:ascii="Times New Roman" w:hAnsi="Times New Roman"/>
          <w:szCs w:val="24"/>
        </w:rPr>
        <w:t xml:space="preserve">. </w:t>
      </w:r>
      <w:r w:rsidR="00B121F4">
        <w:rPr>
          <w:rFonts w:ascii="Times New Roman" w:hAnsi="Times New Roman"/>
          <w:szCs w:val="24"/>
        </w:rPr>
        <w:t xml:space="preserve">The process was imposed by the CPUC as a condition of </w:t>
      </w:r>
      <w:hyperlink w:history="1" r:id="rId16">
        <w:r w:rsidRPr="00D3610E" w:rsidR="00B121F4">
          <w:rPr>
            <w:rStyle w:val="Hyperlink"/>
            <w:rFonts w:ascii="Times New Roman" w:hAnsi="Times New Roman"/>
            <w:szCs w:val="24"/>
          </w:rPr>
          <w:t>approv</w:t>
        </w:r>
        <w:r w:rsidR="00B121F4">
          <w:rPr>
            <w:rStyle w:val="Hyperlink"/>
            <w:rFonts w:ascii="Times New Roman" w:hAnsi="Times New Roman"/>
            <w:szCs w:val="24"/>
          </w:rPr>
          <w:t>ing</w:t>
        </w:r>
      </w:hyperlink>
      <w:r w:rsidR="00B121F4">
        <w:rPr>
          <w:rFonts w:ascii="Times New Roman" w:hAnsi="Times New Roman"/>
          <w:szCs w:val="24"/>
        </w:rPr>
        <w:t xml:space="preserve"> PG&amp;E’s plan for exiting bankruptcy in May 2020, and</w:t>
      </w:r>
      <w:r w:rsidRPr="00B4036D" w:rsidR="008E3D39">
        <w:rPr>
          <w:rFonts w:ascii="Times New Roman" w:hAnsi="Times New Roman"/>
          <w:szCs w:val="24"/>
        </w:rPr>
        <w:t xml:space="preserve"> provides a clear roadmap for how the CPUC closely monitors PG&amp;E’s performance in delivering safe, reliable,</w:t>
      </w:r>
      <w:r w:rsidR="00B42967">
        <w:rPr>
          <w:rFonts w:ascii="Times New Roman" w:hAnsi="Times New Roman"/>
          <w:szCs w:val="24"/>
        </w:rPr>
        <w:t xml:space="preserve"> affordable, clean energy. </w:t>
      </w:r>
      <w:r w:rsidRPr="00B4036D" w:rsidR="00F4342C">
        <w:rPr>
          <w:rFonts w:ascii="Times New Roman" w:hAnsi="Times New Roman"/>
          <w:szCs w:val="24"/>
        </w:rPr>
        <w:t xml:space="preserve">The </w:t>
      </w:r>
      <w:r w:rsidR="00B42967">
        <w:rPr>
          <w:rFonts w:ascii="Times New Roman" w:hAnsi="Times New Roman"/>
          <w:szCs w:val="24"/>
        </w:rPr>
        <w:t>p</w:t>
      </w:r>
      <w:r w:rsidRPr="00B4036D" w:rsidR="008E3D39">
        <w:rPr>
          <w:rFonts w:ascii="Times New Roman" w:hAnsi="Times New Roman"/>
          <w:szCs w:val="24"/>
        </w:rPr>
        <w:t xml:space="preserve">rocess </w:t>
      </w:r>
      <w:r w:rsidRPr="00B4036D" w:rsidR="00F4342C">
        <w:rPr>
          <w:rFonts w:ascii="Times New Roman" w:hAnsi="Times New Roman"/>
          <w:szCs w:val="24"/>
        </w:rPr>
        <w:t xml:space="preserve">does not supplant existing CPUC regulatory or enforcement jurisdiction and </w:t>
      </w:r>
      <w:r w:rsidRPr="00B4036D" w:rsidR="00B4036D">
        <w:rPr>
          <w:rFonts w:ascii="Times New Roman" w:hAnsi="Times New Roman"/>
          <w:szCs w:val="24"/>
        </w:rPr>
        <w:t>does not</w:t>
      </w:r>
      <w:r w:rsidRPr="00B4036D" w:rsidR="00F4342C">
        <w:rPr>
          <w:rFonts w:ascii="Times New Roman" w:hAnsi="Times New Roman"/>
          <w:szCs w:val="24"/>
        </w:rPr>
        <w:t xml:space="preserve"> limit the CPUC</w:t>
      </w:r>
      <w:r w:rsidR="005C5FD5">
        <w:rPr>
          <w:rFonts w:ascii="Times New Roman" w:hAnsi="Times New Roman"/>
          <w:szCs w:val="24"/>
        </w:rPr>
        <w:t>’s</w:t>
      </w:r>
      <w:r w:rsidRPr="00B4036D" w:rsidR="00F4342C">
        <w:rPr>
          <w:rFonts w:ascii="Times New Roman" w:hAnsi="Times New Roman"/>
          <w:szCs w:val="24"/>
        </w:rPr>
        <w:t xml:space="preserve"> authority to pursue other enforcement a</w:t>
      </w:r>
      <w:r w:rsidRPr="00B4036D" w:rsidR="00B21FDB">
        <w:rPr>
          <w:rFonts w:ascii="Times New Roman" w:hAnsi="Times New Roman"/>
          <w:szCs w:val="24"/>
        </w:rPr>
        <w:t>ctions</w:t>
      </w:r>
      <w:r w:rsidR="009430E1">
        <w:rPr>
          <w:rFonts w:ascii="Times New Roman" w:hAnsi="Times New Roman"/>
          <w:szCs w:val="24"/>
        </w:rPr>
        <w:t xml:space="preserve">.  </w:t>
      </w:r>
    </w:p>
    <w:p w:rsidR="00AD4172" w:rsidP="00B4036D" w:rsidRDefault="00AD4172" w14:paraId="4660E7AE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07382C" w:rsidR="00AD4172" w:rsidP="00B4036D" w:rsidRDefault="00AD4172" w14:paraId="0EA4DDE6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07382C">
        <w:rPr>
          <w:rFonts w:ascii="Times New Roman" w:hAnsi="Times New Roman"/>
          <w:szCs w:val="24"/>
        </w:rPr>
        <w:t xml:space="preserve">The proposal voted on is available at </w:t>
      </w:r>
      <w:hyperlink w:history="1" r:id="rId17">
        <w:r w:rsidRPr="0007382C">
          <w:rPr>
            <w:rStyle w:val="Hyperlink"/>
            <w:rFonts w:ascii="Times New Roman" w:hAnsi="Times New Roman"/>
            <w:szCs w:val="24"/>
          </w:rPr>
          <w:t>https://docs.cpuc.ca.gov/PublishedDocs/Published/G000/M377/K568/377568108.PDF</w:t>
        </w:r>
      </w:hyperlink>
      <w:r w:rsidRPr="0007382C" w:rsidR="0007382C">
        <w:rPr>
          <w:rFonts w:ascii="Times New Roman" w:hAnsi="Times New Roman"/>
        </w:rPr>
        <w:t xml:space="preserve">, and the Appendix is at </w:t>
      </w:r>
      <w:hyperlink w:history="1" r:id="rId18">
        <w:r w:rsidRPr="00EF61C6" w:rsidR="00B6204D">
          <w:rPr>
            <w:rStyle w:val="Hyperlink"/>
            <w:rFonts w:ascii="Times New Roman" w:hAnsi="Times New Roman"/>
          </w:rPr>
          <w:t>https://docs.cpuc.ca.gov/PublishedDocs/Published/G000/M376/K680/376680762.PDF</w:t>
        </w:r>
      </w:hyperlink>
      <w:r w:rsidRPr="0007382C">
        <w:rPr>
          <w:rFonts w:ascii="Times New Roman" w:hAnsi="Times New Roman"/>
          <w:szCs w:val="24"/>
        </w:rPr>
        <w:t xml:space="preserve">. </w:t>
      </w:r>
    </w:p>
    <w:p w:rsidRPr="00B4036D" w:rsidR="00AD6C65" w:rsidP="00B4036D" w:rsidRDefault="00AD6C65" w14:paraId="65E1724E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B4036D" w:rsidR="008F7C7F" w:rsidP="00B4036D" w:rsidRDefault="008F7C7F" w14:paraId="14EB0B8E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B4036D">
        <w:rPr>
          <w:rFonts w:ascii="Times New Roman" w:hAnsi="Times New Roman"/>
          <w:szCs w:val="24"/>
        </w:rPr>
        <w:t xml:space="preserve">The CPUC regulates services and utilities, safeguards the environment, and assures Californians’ access to safe and reliable utility infrastructure and services. For more information on the CPUC, please visit </w:t>
      </w:r>
      <w:hyperlink w:history="1" r:id="rId19">
        <w:r w:rsidRPr="00B4036D">
          <w:rPr>
            <w:rStyle w:val="Hyperlink"/>
            <w:rFonts w:ascii="Times New Roman" w:hAnsi="Times New Roman"/>
            <w:szCs w:val="24"/>
          </w:rPr>
          <w:t>www.cpuc.ca.gov</w:t>
        </w:r>
      </w:hyperlink>
      <w:r w:rsidRPr="00B4036D">
        <w:rPr>
          <w:rFonts w:ascii="Times New Roman" w:hAnsi="Times New Roman"/>
          <w:szCs w:val="24"/>
        </w:rPr>
        <w:t>.</w:t>
      </w:r>
    </w:p>
    <w:p w:rsidRPr="00B4036D" w:rsidR="008F7C7F" w:rsidP="00B4036D" w:rsidRDefault="008F7C7F" w14:paraId="18270BAC" w14:textId="77777777">
      <w:pPr>
        <w:pStyle w:val="BodyTextIndent"/>
        <w:ind w:firstLine="0"/>
        <w:jc w:val="center"/>
        <w:outlineLvl w:val="0"/>
        <w:rPr>
          <w:rFonts w:ascii="Times New Roman" w:hAnsi="Times New Roman"/>
          <w:szCs w:val="24"/>
        </w:rPr>
      </w:pPr>
    </w:p>
    <w:p w:rsidRPr="00B4036D" w:rsidR="008F7C7F" w:rsidP="00B4036D" w:rsidRDefault="006A7D91" w14:paraId="2CF78B18" w14:textId="77777777">
      <w:pPr>
        <w:pStyle w:val="BodyTextIndent"/>
        <w:ind w:firstLine="0"/>
        <w:jc w:val="center"/>
        <w:outlineLvl w:val="0"/>
        <w:rPr>
          <w:rFonts w:ascii="Times New Roman" w:hAnsi="Times New Roman"/>
          <w:szCs w:val="24"/>
        </w:rPr>
      </w:pPr>
      <w:r w:rsidRPr="00B4036D">
        <w:rPr>
          <w:rFonts w:ascii="Times New Roman" w:hAnsi="Times New Roman"/>
          <w:szCs w:val="24"/>
        </w:rPr>
        <w:t>###</w:t>
      </w:r>
    </w:p>
    <w:sectPr w:rsidRPr="00B4036D" w:rsidR="008F7C7F" w:rsidSect="00E7456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08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274C" w14:textId="77777777" w:rsidR="00DD1210" w:rsidRDefault="00DD1210" w:rsidP="00C115EF">
      <w:pPr>
        <w:spacing w:line="240" w:lineRule="auto"/>
      </w:pPr>
      <w:r>
        <w:separator/>
      </w:r>
    </w:p>
  </w:endnote>
  <w:endnote w:type="continuationSeparator" w:id="0">
    <w:p w14:paraId="56CF782A" w14:textId="77777777" w:rsidR="00DD1210" w:rsidRDefault="00DD1210" w:rsidP="00C115EF">
      <w:pPr>
        <w:spacing w:line="240" w:lineRule="auto"/>
      </w:pPr>
      <w:r>
        <w:continuationSeparator/>
      </w:r>
    </w:p>
  </w:endnote>
  <w:endnote w:type="continuationNotice" w:id="1">
    <w:p w14:paraId="26678997" w14:textId="77777777" w:rsidR="00DD1210" w:rsidRDefault="00DD12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BB04" w14:textId="77777777" w:rsidR="001B6C6C" w:rsidRDefault="001B6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4278" w14:textId="77777777" w:rsidR="00C115EF" w:rsidRDefault="00342896" w:rsidP="00C115E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115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E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DFF0ED" w14:textId="77777777" w:rsidR="00C115EF" w:rsidRDefault="00C115EF" w:rsidP="00C115EF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5A433BA" wp14:editId="47613206">
          <wp:simplePos x="0" y="0"/>
          <wp:positionH relativeFrom="column">
            <wp:posOffset>1880235</wp:posOffset>
          </wp:positionH>
          <wp:positionV relativeFrom="paragraph">
            <wp:posOffset>-26670</wp:posOffset>
          </wp:positionV>
          <wp:extent cx="4214495" cy="252095"/>
          <wp:effectExtent l="0" t="0" r="0" b="0"/>
          <wp:wrapNone/>
          <wp:docPr id="1" name="Picture 1" descr="pressRel_footer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_footer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FFBD" w14:textId="77777777" w:rsidR="001B6C6C" w:rsidRDefault="001B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70E2" w14:textId="77777777" w:rsidR="00DD1210" w:rsidRDefault="00DD1210" w:rsidP="00C115EF">
      <w:pPr>
        <w:spacing w:line="240" w:lineRule="auto"/>
      </w:pPr>
      <w:r>
        <w:separator/>
      </w:r>
    </w:p>
  </w:footnote>
  <w:footnote w:type="continuationSeparator" w:id="0">
    <w:p w14:paraId="78ECBB96" w14:textId="77777777" w:rsidR="00DD1210" w:rsidRDefault="00DD1210" w:rsidP="00C115EF">
      <w:pPr>
        <w:spacing w:line="240" w:lineRule="auto"/>
      </w:pPr>
      <w:r>
        <w:continuationSeparator/>
      </w:r>
    </w:p>
  </w:footnote>
  <w:footnote w:type="continuationNotice" w:id="1">
    <w:p w14:paraId="765FB711" w14:textId="77777777" w:rsidR="00DD1210" w:rsidRDefault="00DD12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3F24" w14:textId="77777777" w:rsidR="001B6C6C" w:rsidRDefault="001B6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D429" w14:textId="77777777" w:rsidR="001B6C6C" w:rsidRDefault="001B6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02E4" w14:textId="77777777" w:rsidR="001B6C6C" w:rsidRDefault="001B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039"/>
    <w:multiLevelType w:val="hybridMultilevel"/>
    <w:tmpl w:val="C9FA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1CE5"/>
    <w:multiLevelType w:val="hybridMultilevel"/>
    <w:tmpl w:val="6560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06FE"/>
    <w:multiLevelType w:val="hybridMultilevel"/>
    <w:tmpl w:val="CB1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19AA"/>
    <w:multiLevelType w:val="hybridMultilevel"/>
    <w:tmpl w:val="8CF2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20AB"/>
    <w:multiLevelType w:val="hybridMultilevel"/>
    <w:tmpl w:val="CF8850B0"/>
    <w:lvl w:ilvl="0" w:tplc="5F606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CA7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987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9EB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96E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6AF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E83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48F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A28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1759D"/>
    <w:multiLevelType w:val="hybridMultilevel"/>
    <w:tmpl w:val="CB22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2F51"/>
    <w:multiLevelType w:val="hybridMultilevel"/>
    <w:tmpl w:val="E7FC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452F1"/>
    <w:multiLevelType w:val="hybridMultilevel"/>
    <w:tmpl w:val="3E9E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F43"/>
    <w:multiLevelType w:val="hybridMultilevel"/>
    <w:tmpl w:val="6DD28524"/>
    <w:lvl w:ilvl="0" w:tplc="12EC3E6A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6604A"/>
    <w:multiLevelType w:val="hybridMultilevel"/>
    <w:tmpl w:val="4AD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C7000"/>
    <w:multiLevelType w:val="hybridMultilevel"/>
    <w:tmpl w:val="150A77EC"/>
    <w:lvl w:ilvl="0" w:tplc="26AAC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lang="es-MX" w:vendorID="64" w:dllVersion="6" w:nlCheck="1" w:checkStyle="0" w:appName="MSWord"/>
  <w:activeWritingStyle w:lang="en-US" w:vendorID="64" w:dllVersion="6" w:nlCheck="1" w:checkStyle="1" w:appName="MSWord"/>
  <w:activeWritingStyle w:lang="en-US" w:vendorID="64" w:dllVersion="0" w:nlCheck="1" w:checkStyle="0" w:appName="MSWord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566"/>
    <w:rsid w:val="00003187"/>
    <w:rsid w:val="0000394B"/>
    <w:rsid w:val="00003DE1"/>
    <w:rsid w:val="00011E42"/>
    <w:rsid w:val="0001415D"/>
    <w:rsid w:val="00017B99"/>
    <w:rsid w:val="00017FCF"/>
    <w:rsid w:val="00021634"/>
    <w:rsid w:val="00021B90"/>
    <w:rsid w:val="000260C0"/>
    <w:rsid w:val="000313EF"/>
    <w:rsid w:val="00033FA3"/>
    <w:rsid w:val="00037E9F"/>
    <w:rsid w:val="00045817"/>
    <w:rsid w:val="00050FAF"/>
    <w:rsid w:val="0005176B"/>
    <w:rsid w:val="00060D66"/>
    <w:rsid w:val="00060F70"/>
    <w:rsid w:val="00061F54"/>
    <w:rsid w:val="000640CB"/>
    <w:rsid w:val="00066F26"/>
    <w:rsid w:val="000718F3"/>
    <w:rsid w:val="000729C1"/>
    <w:rsid w:val="0007382C"/>
    <w:rsid w:val="00074F9F"/>
    <w:rsid w:val="00076341"/>
    <w:rsid w:val="00076C53"/>
    <w:rsid w:val="00081FC1"/>
    <w:rsid w:val="00082365"/>
    <w:rsid w:val="0008289E"/>
    <w:rsid w:val="000852C9"/>
    <w:rsid w:val="00087414"/>
    <w:rsid w:val="00092E83"/>
    <w:rsid w:val="00095581"/>
    <w:rsid w:val="00096A24"/>
    <w:rsid w:val="000975FB"/>
    <w:rsid w:val="000A246B"/>
    <w:rsid w:val="000A5833"/>
    <w:rsid w:val="000A7FC6"/>
    <w:rsid w:val="000B38CE"/>
    <w:rsid w:val="000B6A78"/>
    <w:rsid w:val="000C0699"/>
    <w:rsid w:val="000C3D77"/>
    <w:rsid w:val="000D30C9"/>
    <w:rsid w:val="000D5921"/>
    <w:rsid w:val="000D5EDD"/>
    <w:rsid w:val="000D7F41"/>
    <w:rsid w:val="000E23F8"/>
    <w:rsid w:val="000E3F8F"/>
    <w:rsid w:val="000E5665"/>
    <w:rsid w:val="000F2C70"/>
    <w:rsid w:val="000F48C1"/>
    <w:rsid w:val="000F7A20"/>
    <w:rsid w:val="000F7CF3"/>
    <w:rsid w:val="00104CC6"/>
    <w:rsid w:val="00111A1B"/>
    <w:rsid w:val="0011266D"/>
    <w:rsid w:val="00113187"/>
    <w:rsid w:val="001208D0"/>
    <w:rsid w:val="00122FD0"/>
    <w:rsid w:val="0013356C"/>
    <w:rsid w:val="00133858"/>
    <w:rsid w:val="00141B44"/>
    <w:rsid w:val="00141EFF"/>
    <w:rsid w:val="0014543F"/>
    <w:rsid w:val="001470C7"/>
    <w:rsid w:val="001651E9"/>
    <w:rsid w:val="00165FC2"/>
    <w:rsid w:val="00166197"/>
    <w:rsid w:val="00170BC9"/>
    <w:rsid w:val="00173003"/>
    <w:rsid w:val="001840AF"/>
    <w:rsid w:val="001861BC"/>
    <w:rsid w:val="00192A8F"/>
    <w:rsid w:val="00194462"/>
    <w:rsid w:val="00195BE5"/>
    <w:rsid w:val="001A57F0"/>
    <w:rsid w:val="001A662F"/>
    <w:rsid w:val="001A7CAD"/>
    <w:rsid w:val="001B28FF"/>
    <w:rsid w:val="001B590A"/>
    <w:rsid w:val="001B6C6C"/>
    <w:rsid w:val="001C284E"/>
    <w:rsid w:val="001C3549"/>
    <w:rsid w:val="001D4DF8"/>
    <w:rsid w:val="001D60E6"/>
    <w:rsid w:val="001D692D"/>
    <w:rsid w:val="001E18F6"/>
    <w:rsid w:val="001F73D3"/>
    <w:rsid w:val="001F74D5"/>
    <w:rsid w:val="001F7C8C"/>
    <w:rsid w:val="0020151C"/>
    <w:rsid w:val="00204E2C"/>
    <w:rsid w:val="0020636E"/>
    <w:rsid w:val="002074FF"/>
    <w:rsid w:val="0021209D"/>
    <w:rsid w:val="00212AAB"/>
    <w:rsid w:val="00215DF3"/>
    <w:rsid w:val="00217FD0"/>
    <w:rsid w:val="002201B3"/>
    <w:rsid w:val="00221A16"/>
    <w:rsid w:val="00222AE1"/>
    <w:rsid w:val="00227881"/>
    <w:rsid w:val="00231899"/>
    <w:rsid w:val="002423D8"/>
    <w:rsid w:val="00246981"/>
    <w:rsid w:val="00250A77"/>
    <w:rsid w:val="002519FA"/>
    <w:rsid w:val="0025238E"/>
    <w:rsid w:val="002526E9"/>
    <w:rsid w:val="002527BD"/>
    <w:rsid w:val="002539CE"/>
    <w:rsid w:val="0026159D"/>
    <w:rsid w:val="0026734B"/>
    <w:rsid w:val="00270A63"/>
    <w:rsid w:val="002738BE"/>
    <w:rsid w:val="00275AC5"/>
    <w:rsid w:val="00276171"/>
    <w:rsid w:val="002778D8"/>
    <w:rsid w:val="002856FE"/>
    <w:rsid w:val="00286DCF"/>
    <w:rsid w:val="00287656"/>
    <w:rsid w:val="00291E03"/>
    <w:rsid w:val="002936E1"/>
    <w:rsid w:val="00294C97"/>
    <w:rsid w:val="0029787A"/>
    <w:rsid w:val="002A17C1"/>
    <w:rsid w:val="002A3556"/>
    <w:rsid w:val="002A51A2"/>
    <w:rsid w:val="002A6D63"/>
    <w:rsid w:val="002B1910"/>
    <w:rsid w:val="002B36F2"/>
    <w:rsid w:val="002B458B"/>
    <w:rsid w:val="002B4F06"/>
    <w:rsid w:val="002C1C85"/>
    <w:rsid w:val="002C1ED3"/>
    <w:rsid w:val="002C2294"/>
    <w:rsid w:val="002C77EB"/>
    <w:rsid w:val="002C7A1A"/>
    <w:rsid w:val="002D3CAC"/>
    <w:rsid w:val="002E2FAE"/>
    <w:rsid w:val="002E65A9"/>
    <w:rsid w:val="002F7560"/>
    <w:rsid w:val="00301C72"/>
    <w:rsid w:val="003023D0"/>
    <w:rsid w:val="003129DA"/>
    <w:rsid w:val="00317AD9"/>
    <w:rsid w:val="00322696"/>
    <w:rsid w:val="00322D32"/>
    <w:rsid w:val="00324214"/>
    <w:rsid w:val="003245E3"/>
    <w:rsid w:val="00325BEC"/>
    <w:rsid w:val="00325DCD"/>
    <w:rsid w:val="003330DA"/>
    <w:rsid w:val="003414E4"/>
    <w:rsid w:val="00342896"/>
    <w:rsid w:val="00347D5F"/>
    <w:rsid w:val="00351597"/>
    <w:rsid w:val="003552F2"/>
    <w:rsid w:val="003553AD"/>
    <w:rsid w:val="003555BB"/>
    <w:rsid w:val="00355E84"/>
    <w:rsid w:val="00366DF8"/>
    <w:rsid w:val="00370694"/>
    <w:rsid w:val="0037310F"/>
    <w:rsid w:val="0037594B"/>
    <w:rsid w:val="003813F0"/>
    <w:rsid w:val="0038648F"/>
    <w:rsid w:val="0039273E"/>
    <w:rsid w:val="0039476C"/>
    <w:rsid w:val="00396390"/>
    <w:rsid w:val="003964A8"/>
    <w:rsid w:val="003A2600"/>
    <w:rsid w:val="003A4FAB"/>
    <w:rsid w:val="003A59B6"/>
    <w:rsid w:val="003A5CAF"/>
    <w:rsid w:val="003B00D9"/>
    <w:rsid w:val="003B0489"/>
    <w:rsid w:val="003B0603"/>
    <w:rsid w:val="003B152B"/>
    <w:rsid w:val="003B2C61"/>
    <w:rsid w:val="003B4D56"/>
    <w:rsid w:val="003B794C"/>
    <w:rsid w:val="003B7BF4"/>
    <w:rsid w:val="003C51BD"/>
    <w:rsid w:val="003D253D"/>
    <w:rsid w:val="003D2891"/>
    <w:rsid w:val="003D52C7"/>
    <w:rsid w:val="003D6BD6"/>
    <w:rsid w:val="003E05E2"/>
    <w:rsid w:val="003E3DE4"/>
    <w:rsid w:val="003E681D"/>
    <w:rsid w:val="003F4A35"/>
    <w:rsid w:val="003F4E11"/>
    <w:rsid w:val="003F5CB1"/>
    <w:rsid w:val="003F6E7E"/>
    <w:rsid w:val="003F7721"/>
    <w:rsid w:val="004002C2"/>
    <w:rsid w:val="00410260"/>
    <w:rsid w:val="004103B9"/>
    <w:rsid w:val="00421E88"/>
    <w:rsid w:val="00422C92"/>
    <w:rsid w:val="00424883"/>
    <w:rsid w:val="00427C46"/>
    <w:rsid w:val="004325DB"/>
    <w:rsid w:val="0043369D"/>
    <w:rsid w:val="00433F64"/>
    <w:rsid w:val="00435D17"/>
    <w:rsid w:val="0043686A"/>
    <w:rsid w:val="004368B2"/>
    <w:rsid w:val="00443A5C"/>
    <w:rsid w:val="004539A4"/>
    <w:rsid w:val="004645AD"/>
    <w:rsid w:val="00465455"/>
    <w:rsid w:val="0046558F"/>
    <w:rsid w:val="004656D7"/>
    <w:rsid w:val="00465FC3"/>
    <w:rsid w:val="00467090"/>
    <w:rsid w:val="00474302"/>
    <w:rsid w:val="004824D4"/>
    <w:rsid w:val="004839FD"/>
    <w:rsid w:val="00484B49"/>
    <w:rsid w:val="004851A8"/>
    <w:rsid w:val="0049177F"/>
    <w:rsid w:val="004921A2"/>
    <w:rsid w:val="00493223"/>
    <w:rsid w:val="00495CAE"/>
    <w:rsid w:val="004965B1"/>
    <w:rsid w:val="004A2D14"/>
    <w:rsid w:val="004B2662"/>
    <w:rsid w:val="004B3D65"/>
    <w:rsid w:val="004B47F1"/>
    <w:rsid w:val="004B62BE"/>
    <w:rsid w:val="004C0B3C"/>
    <w:rsid w:val="004C7D4B"/>
    <w:rsid w:val="004D0B58"/>
    <w:rsid w:val="004D21B5"/>
    <w:rsid w:val="004D2ECD"/>
    <w:rsid w:val="004D7CBB"/>
    <w:rsid w:val="004E2B8F"/>
    <w:rsid w:val="004E375B"/>
    <w:rsid w:val="004E405D"/>
    <w:rsid w:val="004E6C50"/>
    <w:rsid w:val="004F7B1E"/>
    <w:rsid w:val="00500B5C"/>
    <w:rsid w:val="00502FA7"/>
    <w:rsid w:val="00504EB0"/>
    <w:rsid w:val="005125FF"/>
    <w:rsid w:val="00512A9C"/>
    <w:rsid w:val="005148A9"/>
    <w:rsid w:val="00514E19"/>
    <w:rsid w:val="00517581"/>
    <w:rsid w:val="00521338"/>
    <w:rsid w:val="005219F2"/>
    <w:rsid w:val="00522D62"/>
    <w:rsid w:val="00524A28"/>
    <w:rsid w:val="005273A2"/>
    <w:rsid w:val="00533E7F"/>
    <w:rsid w:val="0053458C"/>
    <w:rsid w:val="005434AD"/>
    <w:rsid w:val="00543B75"/>
    <w:rsid w:val="00550135"/>
    <w:rsid w:val="005527B9"/>
    <w:rsid w:val="00553124"/>
    <w:rsid w:val="00555136"/>
    <w:rsid w:val="005551D2"/>
    <w:rsid w:val="00555236"/>
    <w:rsid w:val="005568ED"/>
    <w:rsid w:val="00563CF6"/>
    <w:rsid w:val="005708A3"/>
    <w:rsid w:val="00570B29"/>
    <w:rsid w:val="00587210"/>
    <w:rsid w:val="005873EA"/>
    <w:rsid w:val="00587D91"/>
    <w:rsid w:val="00590FB7"/>
    <w:rsid w:val="0059108C"/>
    <w:rsid w:val="00592EBD"/>
    <w:rsid w:val="005931CA"/>
    <w:rsid w:val="005944B6"/>
    <w:rsid w:val="005A5E31"/>
    <w:rsid w:val="005A605A"/>
    <w:rsid w:val="005A65F4"/>
    <w:rsid w:val="005A70AC"/>
    <w:rsid w:val="005B234E"/>
    <w:rsid w:val="005B248A"/>
    <w:rsid w:val="005B4330"/>
    <w:rsid w:val="005B4B00"/>
    <w:rsid w:val="005B59A7"/>
    <w:rsid w:val="005B7D2B"/>
    <w:rsid w:val="005C3647"/>
    <w:rsid w:val="005C44C0"/>
    <w:rsid w:val="005C5FD5"/>
    <w:rsid w:val="005C6143"/>
    <w:rsid w:val="005D27AB"/>
    <w:rsid w:val="005D34ED"/>
    <w:rsid w:val="005D4605"/>
    <w:rsid w:val="005D4878"/>
    <w:rsid w:val="005D5C52"/>
    <w:rsid w:val="005D6366"/>
    <w:rsid w:val="005E35FB"/>
    <w:rsid w:val="005E40D1"/>
    <w:rsid w:val="005E55E6"/>
    <w:rsid w:val="005F0BC5"/>
    <w:rsid w:val="005F605F"/>
    <w:rsid w:val="005F6A3E"/>
    <w:rsid w:val="0060391D"/>
    <w:rsid w:val="006049BA"/>
    <w:rsid w:val="00604D6B"/>
    <w:rsid w:val="00606242"/>
    <w:rsid w:val="00607394"/>
    <w:rsid w:val="00611C85"/>
    <w:rsid w:val="00615DE1"/>
    <w:rsid w:val="0061685F"/>
    <w:rsid w:val="006172C8"/>
    <w:rsid w:val="00617862"/>
    <w:rsid w:val="0062068D"/>
    <w:rsid w:val="00625E65"/>
    <w:rsid w:val="00630182"/>
    <w:rsid w:val="00634C81"/>
    <w:rsid w:val="00642CEA"/>
    <w:rsid w:val="006446AA"/>
    <w:rsid w:val="00646A56"/>
    <w:rsid w:val="0064766C"/>
    <w:rsid w:val="0066175D"/>
    <w:rsid w:val="00672D9F"/>
    <w:rsid w:val="00675022"/>
    <w:rsid w:val="006765C8"/>
    <w:rsid w:val="0067713A"/>
    <w:rsid w:val="0068191D"/>
    <w:rsid w:val="00685A41"/>
    <w:rsid w:val="00687E91"/>
    <w:rsid w:val="00690239"/>
    <w:rsid w:val="00691041"/>
    <w:rsid w:val="00696A6D"/>
    <w:rsid w:val="006A089B"/>
    <w:rsid w:val="006A2387"/>
    <w:rsid w:val="006A646D"/>
    <w:rsid w:val="006A70CE"/>
    <w:rsid w:val="006A7D91"/>
    <w:rsid w:val="006A7FB9"/>
    <w:rsid w:val="006B1860"/>
    <w:rsid w:val="006B2DF0"/>
    <w:rsid w:val="006B4E3F"/>
    <w:rsid w:val="006B60B9"/>
    <w:rsid w:val="006B6AED"/>
    <w:rsid w:val="006C15BC"/>
    <w:rsid w:val="006C2C2B"/>
    <w:rsid w:val="006D2CC3"/>
    <w:rsid w:val="006D3051"/>
    <w:rsid w:val="006D5525"/>
    <w:rsid w:val="006D5C04"/>
    <w:rsid w:val="006D65C3"/>
    <w:rsid w:val="006E37E5"/>
    <w:rsid w:val="006E6F2F"/>
    <w:rsid w:val="006F0819"/>
    <w:rsid w:val="006F53AD"/>
    <w:rsid w:val="00700A91"/>
    <w:rsid w:val="007030FC"/>
    <w:rsid w:val="007069FF"/>
    <w:rsid w:val="00725386"/>
    <w:rsid w:val="00732688"/>
    <w:rsid w:val="007326D2"/>
    <w:rsid w:val="00733F99"/>
    <w:rsid w:val="007357C2"/>
    <w:rsid w:val="00737D8E"/>
    <w:rsid w:val="00743B02"/>
    <w:rsid w:val="00743F24"/>
    <w:rsid w:val="00745FE0"/>
    <w:rsid w:val="0075024A"/>
    <w:rsid w:val="00751DC0"/>
    <w:rsid w:val="0075319B"/>
    <w:rsid w:val="00754D9F"/>
    <w:rsid w:val="00756AC6"/>
    <w:rsid w:val="00773BCD"/>
    <w:rsid w:val="00773BD8"/>
    <w:rsid w:val="00774299"/>
    <w:rsid w:val="0077645D"/>
    <w:rsid w:val="0078485D"/>
    <w:rsid w:val="007855F6"/>
    <w:rsid w:val="00785B9A"/>
    <w:rsid w:val="00787109"/>
    <w:rsid w:val="007A22A8"/>
    <w:rsid w:val="007A41B3"/>
    <w:rsid w:val="007A6BD9"/>
    <w:rsid w:val="007B24BA"/>
    <w:rsid w:val="007B3D05"/>
    <w:rsid w:val="007B70B5"/>
    <w:rsid w:val="007B7FF7"/>
    <w:rsid w:val="007C53B9"/>
    <w:rsid w:val="007D0625"/>
    <w:rsid w:val="007D3F0D"/>
    <w:rsid w:val="007D4D7F"/>
    <w:rsid w:val="007D7F2F"/>
    <w:rsid w:val="007E15CC"/>
    <w:rsid w:val="007E1F5F"/>
    <w:rsid w:val="007E75AF"/>
    <w:rsid w:val="007F33B5"/>
    <w:rsid w:val="007F3544"/>
    <w:rsid w:val="007F48A7"/>
    <w:rsid w:val="007F7B6B"/>
    <w:rsid w:val="007F7B7A"/>
    <w:rsid w:val="00803190"/>
    <w:rsid w:val="00810348"/>
    <w:rsid w:val="00816830"/>
    <w:rsid w:val="00821BF0"/>
    <w:rsid w:val="00830BE1"/>
    <w:rsid w:val="00831BDA"/>
    <w:rsid w:val="00855F27"/>
    <w:rsid w:val="0086099D"/>
    <w:rsid w:val="0086430D"/>
    <w:rsid w:val="0086455F"/>
    <w:rsid w:val="00865D3A"/>
    <w:rsid w:val="00867A9B"/>
    <w:rsid w:val="00873063"/>
    <w:rsid w:val="0087482F"/>
    <w:rsid w:val="00875899"/>
    <w:rsid w:val="00877A49"/>
    <w:rsid w:val="00877D52"/>
    <w:rsid w:val="0088287B"/>
    <w:rsid w:val="0088288A"/>
    <w:rsid w:val="00882BBD"/>
    <w:rsid w:val="00883E54"/>
    <w:rsid w:val="00885B80"/>
    <w:rsid w:val="00885D81"/>
    <w:rsid w:val="008867F5"/>
    <w:rsid w:val="00890977"/>
    <w:rsid w:val="00890F4B"/>
    <w:rsid w:val="00895DAD"/>
    <w:rsid w:val="0089689F"/>
    <w:rsid w:val="008A1064"/>
    <w:rsid w:val="008A2D63"/>
    <w:rsid w:val="008A2FA9"/>
    <w:rsid w:val="008A56AC"/>
    <w:rsid w:val="008B48A5"/>
    <w:rsid w:val="008B5CDC"/>
    <w:rsid w:val="008B7917"/>
    <w:rsid w:val="008B7CA2"/>
    <w:rsid w:val="008C0304"/>
    <w:rsid w:val="008C18BE"/>
    <w:rsid w:val="008C5B8A"/>
    <w:rsid w:val="008C5D87"/>
    <w:rsid w:val="008C5F7E"/>
    <w:rsid w:val="008D4A00"/>
    <w:rsid w:val="008D5ABB"/>
    <w:rsid w:val="008E0959"/>
    <w:rsid w:val="008E2E4A"/>
    <w:rsid w:val="008E3D39"/>
    <w:rsid w:val="008E55A1"/>
    <w:rsid w:val="008F54CD"/>
    <w:rsid w:val="008F7C7F"/>
    <w:rsid w:val="00900FB7"/>
    <w:rsid w:val="00901675"/>
    <w:rsid w:val="00915776"/>
    <w:rsid w:val="009241D1"/>
    <w:rsid w:val="00931EC7"/>
    <w:rsid w:val="009322C5"/>
    <w:rsid w:val="00933F0A"/>
    <w:rsid w:val="00936538"/>
    <w:rsid w:val="0093742C"/>
    <w:rsid w:val="009408D2"/>
    <w:rsid w:val="00940CA9"/>
    <w:rsid w:val="009430E1"/>
    <w:rsid w:val="00954AE6"/>
    <w:rsid w:val="00954CFB"/>
    <w:rsid w:val="00963094"/>
    <w:rsid w:val="009635DB"/>
    <w:rsid w:val="009828F6"/>
    <w:rsid w:val="00983C3F"/>
    <w:rsid w:val="0098482A"/>
    <w:rsid w:val="0098640E"/>
    <w:rsid w:val="009865EF"/>
    <w:rsid w:val="009913F9"/>
    <w:rsid w:val="00991994"/>
    <w:rsid w:val="00992DFB"/>
    <w:rsid w:val="00993F41"/>
    <w:rsid w:val="009A2C9B"/>
    <w:rsid w:val="009B4268"/>
    <w:rsid w:val="009B6135"/>
    <w:rsid w:val="009B7462"/>
    <w:rsid w:val="009C15F3"/>
    <w:rsid w:val="009C632F"/>
    <w:rsid w:val="009C6E18"/>
    <w:rsid w:val="009C7DBF"/>
    <w:rsid w:val="009D1811"/>
    <w:rsid w:val="009D29EF"/>
    <w:rsid w:val="009D7676"/>
    <w:rsid w:val="009E2833"/>
    <w:rsid w:val="009E2F31"/>
    <w:rsid w:val="009E780C"/>
    <w:rsid w:val="009F6B1C"/>
    <w:rsid w:val="00A02241"/>
    <w:rsid w:val="00A029F9"/>
    <w:rsid w:val="00A06301"/>
    <w:rsid w:val="00A06CE7"/>
    <w:rsid w:val="00A10645"/>
    <w:rsid w:val="00A11CD1"/>
    <w:rsid w:val="00A11F5C"/>
    <w:rsid w:val="00A13175"/>
    <w:rsid w:val="00A14E56"/>
    <w:rsid w:val="00A16303"/>
    <w:rsid w:val="00A22ED5"/>
    <w:rsid w:val="00A2355B"/>
    <w:rsid w:val="00A25695"/>
    <w:rsid w:val="00A30608"/>
    <w:rsid w:val="00A30BB5"/>
    <w:rsid w:val="00A31051"/>
    <w:rsid w:val="00A3405E"/>
    <w:rsid w:val="00A433DF"/>
    <w:rsid w:val="00A450D7"/>
    <w:rsid w:val="00A47FFC"/>
    <w:rsid w:val="00A53360"/>
    <w:rsid w:val="00A5363D"/>
    <w:rsid w:val="00A61BE1"/>
    <w:rsid w:val="00A62DFA"/>
    <w:rsid w:val="00A64631"/>
    <w:rsid w:val="00A651BD"/>
    <w:rsid w:val="00A728BD"/>
    <w:rsid w:val="00A7362D"/>
    <w:rsid w:val="00A7547A"/>
    <w:rsid w:val="00A8081A"/>
    <w:rsid w:val="00A81627"/>
    <w:rsid w:val="00A81D49"/>
    <w:rsid w:val="00A84215"/>
    <w:rsid w:val="00A8450B"/>
    <w:rsid w:val="00A85A94"/>
    <w:rsid w:val="00A86F9E"/>
    <w:rsid w:val="00A87583"/>
    <w:rsid w:val="00A92AB1"/>
    <w:rsid w:val="00A92C38"/>
    <w:rsid w:val="00AA1EB8"/>
    <w:rsid w:val="00AA3B52"/>
    <w:rsid w:val="00AA3F5E"/>
    <w:rsid w:val="00AA4394"/>
    <w:rsid w:val="00AA6754"/>
    <w:rsid w:val="00AB39A7"/>
    <w:rsid w:val="00AB5AA3"/>
    <w:rsid w:val="00AC2215"/>
    <w:rsid w:val="00AC330C"/>
    <w:rsid w:val="00AC59BD"/>
    <w:rsid w:val="00AC7C89"/>
    <w:rsid w:val="00AD04ED"/>
    <w:rsid w:val="00AD394C"/>
    <w:rsid w:val="00AD4172"/>
    <w:rsid w:val="00AD6C65"/>
    <w:rsid w:val="00AE306E"/>
    <w:rsid w:val="00AE321A"/>
    <w:rsid w:val="00AE3F1C"/>
    <w:rsid w:val="00AE3F57"/>
    <w:rsid w:val="00AF0F9D"/>
    <w:rsid w:val="00AF2A3C"/>
    <w:rsid w:val="00AF5D24"/>
    <w:rsid w:val="00AF7BB7"/>
    <w:rsid w:val="00B0299C"/>
    <w:rsid w:val="00B05EEB"/>
    <w:rsid w:val="00B1055C"/>
    <w:rsid w:val="00B10664"/>
    <w:rsid w:val="00B121F4"/>
    <w:rsid w:val="00B13F1D"/>
    <w:rsid w:val="00B14610"/>
    <w:rsid w:val="00B168DA"/>
    <w:rsid w:val="00B2050C"/>
    <w:rsid w:val="00B21FDB"/>
    <w:rsid w:val="00B230EF"/>
    <w:rsid w:val="00B24CDA"/>
    <w:rsid w:val="00B317F0"/>
    <w:rsid w:val="00B34718"/>
    <w:rsid w:val="00B35B3D"/>
    <w:rsid w:val="00B35E4F"/>
    <w:rsid w:val="00B376F6"/>
    <w:rsid w:val="00B4036D"/>
    <w:rsid w:val="00B41D10"/>
    <w:rsid w:val="00B42967"/>
    <w:rsid w:val="00B42CB9"/>
    <w:rsid w:val="00B43B0C"/>
    <w:rsid w:val="00B526A7"/>
    <w:rsid w:val="00B6204D"/>
    <w:rsid w:val="00B62E69"/>
    <w:rsid w:val="00B636A0"/>
    <w:rsid w:val="00B717F2"/>
    <w:rsid w:val="00B72B85"/>
    <w:rsid w:val="00B73A40"/>
    <w:rsid w:val="00B75B02"/>
    <w:rsid w:val="00B80AB9"/>
    <w:rsid w:val="00B923D2"/>
    <w:rsid w:val="00B92831"/>
    <w:rsid w:val="00B9288C"/>
    <w:rsid w:val="00B94386"/>
    <w:rsid w:val="00B958A0"/>
    <w:rsid w:val="00B97BFF"/>
    <w:rsid w:val="00BA08A2"/>
    <w:rsid w:val="00BA767C"/>
    <w:rsid w:val="00BA7ED9"/>
    <w:rsid w:val="00BB6B3C"/>
    <w:rsid w:val="00BC2057"/>
    <w:rsid w:val="00BC565B"/>
    <w:rsid w:val="00BD0199"/>
    <w:rsid w:val="00BD08EE"/>
    <w:rsid w:val="00BD1B9D"/>
    <w:rsid w:val="00BD26C2"/>
    <w:rsid w:val="00BD5B4C"/>
    <w:rsid w:val="00BD63FA"/>
    <w:rsid w:val="00BD6829"/>
    <w:rsid w:val="00BD6B89"/>
    <w:rsid w:val="00BE47BB"/>
    <w:rsid w:val="00BE5A97"/>
    <w:rsid w:val="00BF2523"/>
    <w:rsid w:val="00BF5F35"/>
    <w:rsid w:val="00C00778"/>
    <w:rsid w:val="00C00965"/>
    <w:rsid w:val="00C00D49"/>
    <w:rsid w:val="00C06981"/>
    <w:rsid w:val="00C115EF"/>
    <w:rsid w:val="00C12CF1"/>
    <w:rsid w:val="00C136CB"/>
    <w:rsid w:val="00C20903"/>
    <w:rsid w:val="00C2157D"/>
    <w:rsid w:val="00C22404"/>
    <w:rsid w:val="00C2462C"/>
    <w:rsid w:val="00C27078"/>
    <w:rsid w:val="00C33257"/>
    <w:rsid w:val="00C41445"/>
    <w:rsid w:val="00C41A61"/>
    <w:rsid w:val="00C45874"/>
    <w:rsid w:val="00C45E5F"/>
    <w:rsid w:val="00C46111"/>
    <w:rsid w:val="00C47BC1"/>
    <w:rsid w:val="00C64A9E"/>
    <w:rsid w:val="00C65B7E"/>
    <w:rsid w:val="00C6628F"/>
    <w:rsid w:val="00C83537"/>
    <w:rsid w:val="00C8537A"/>
    <w:rsid w:val="00C92C04"/>
    <w:rsid w:val="00C92F3F"/>
    <w:rsid w:val="00C93E3B"/>
    <w:rsid w:val="00C94F8E"/>
    <w:rsid w:val="00C96EBE"/>
    <w:rsid w:val="00CA2FAB"/>
    <w:rsid w:val="00CB109F"/>
    <w:rsid w:val="00CB1B05"/>
    <w:rsid w:val="00CE58A6"/>
    <w:rsid w:val="00CE620C"/>
    <w:rsid w:val="00CF1453"/>
    <w:rsid w:val="00CF3189"/>
    <w:rsid w:val="00CF34FC"/>
    <w:rsid w:val="00CF769B"/>
    <w:rsid w:val="00D0046C"/>
    <w:rsid w:val="00D0200E"/>
    <w:rsid w:val="00D0284E"/>
    <w:rsid w:val="00D103ED"/>
    <w:rsid w:val="00D154D2"/>
    <w:rsid w:val="00D16786"/>
    <w:rsid w:val="00D17581"/>
    <w:rsid w:val="00D20549"/>
    <w:rsid w:val="00D209A2"/>
    <w:rsid w:val="00D20EEE"/>
    <w:rsid w:val="00D2115A"/>
    <w:rsid w:val="00D24394"/>
    <w:rsid w:val="00D3363C"/>
    <w:rsid w:val="00D3610E"/>
    <w:rsid w:val="00D40C99"/>
    <w:rsid w:val="00D43066"/>
    <w:rsid w:val="00D45010"/>
    <w:rsid w:val="00D463F6"/>
    <w:rsid w:val="00D5207E"/>
    <w:rsid w:val="00D53A2D"/>
    <w:rsid w:val="00D55D82"/>
    <w:rsid w:val="00D6179C"/>
    <w:rsid w:val="00D62896"/>
    <w:rsid w:val="00D67432"/>
    <w:rsid w:val="00D67915"/>
    <w:rsid w:val="00D67BD7"/>
    <w:rsid w:val="00D70252"/>
    <w:rsid w:val="00D71A0B"/>
    <w:rsid w:val="00D71B2B"/>
    <w:rsid w:val="00D76DA9"/>
    <w:rsid w:val="00D76F42"/>
    <w:rsid w:val="00D8045E"/>
    <w:rsid w:val="00D8125B"/>
    <w:rsid w:val="00D8176C"/>
    <w:rsid w:val="00D81A43"/>
    <w:rsid w:val="00D83033"/>
    <w:rsid w:val="00D83AFC"/>
    <w:rsid w:val="00D873DF"/>
    <w:rsid w:val="00D90312"/>
    <w:rsid w:val="00D92E54"/>
    <w:rsid w:val="00DA1076"/>
    <w:rsid w:val="00DA1522"/>
    <w:rsid w:val="00DA32EA"/>
    <w:rsid w:val="00DA4984"/>
    <w:rsid w:val="00DA57AF"/>
    <w:rsid w:val="00DB01F8"/>
    <w:rsid w:val="00DB0859"/>
    <w:rsid w:val="00DB774E"/>
    <w:rsid w:val="00DC07F0"/>
    <w:rsid w:val="00DC1542"/>
    <w:rsid w:val="00DC2934"/>
    <w:rsid w:val="00DC6BFA"/>
    <w:rsid w:val="00DD1210"/>
    <w:rsid w:val="00DD5469"/>
    <w:rsid w:val="00DD60B6"/>
    <w:rsid w:val="00DE50CF"/>
    <w:rsid w:val="00DE7719"/>
    <w:rsid w:val="00DF2671"/>
    <w:rsid w:val="00DF2D71"/>
    <w:rsid w:val="00DF3FE5"/>
    <w:rsid w:val="00DF7555"/>
    <w:rsid w:val="00DF7770"/>
    <w:rsid w:val="00E03A4B"/>
    <w:rsid w:val="00E04B08"/>
    <w:rsid w:val="00E06CF5"/>
    <w:rsid w:val="00E07B05"/>
    <w:rsid w:val="00E1004C"/>
    <w:rsid w:val="00E12062"/>
    <w:rsid w:val="00E1633C"/>
    <w:rsid w:val="00E238A4"/>
    <w:rsid w:val="00E260C8"/>
    <w:rsid w:val="00E31873"/>
    <w:rsid w:val="00E31D40"/>
    <w:rsid w:val="00E373B7"/>
    <w:rsid w:val="00E37B70"/>
    <w:rsid w:val="00E4004F"/>
    <w:rsid w:val="00E414E9"/>
    <w:rsid w:val="00E4164C"/>
    <w:rsid w:val="00E46F23"/>
    <w:rsid w:val="00E472BD"/>
    <w:rsid w:val="00E57A8F"/>
    <w:rsid w:val="00E60F5A"/>
    <w:rsid w:val="00E62637"/>
    <w:rsid w:val="00E62AA9"/>
    <w:rsid w:val="00E64749"/>
    <w:rsid w:val="00E674E6"/>
    <w:rsid w:val="00E6785B"/>
    <w:rsid w:val="00E70859"/>
    <w:rsid w:val="00E73747"/>
    <w:rsid w:val="00E74566"/>
    <w:rsid w:val="00E75B7F"/>
    <w:rsid w:val="00E77682"/>
    <w:rsid w:val="00E77D94"/>
    <w:rsid w:val="00E80ED4"/>
    <w:rsid w:val="00E81BAA"/>
    <w:rsid w:val="00E833A5"/>
    <w:rsid w:val="00E845F8"/>
    <w:rsid w:val="00E90049"/>
    <w:rsid w:val="00E91F12"/>
    <w:rsid w:val="00E92D91"/>
    <w:rsid w:val="00EA50DE"/>
    <w:rsid w:val="00EA6FE5"/>
    <w:rsid w:val="00EB2343"/>
    <w:rsid w:val="00EB2F83"/>
    <w:rsid w:val="00EB7A8D"/>
    <w:rsid w:val="00EC2160"/>
    <w:rsid w:val="00EC51C4"/>
    <w:rsid w:val="00EC540C"/>
    <w:rsid w:val="00EC6089"/>
    <w:rsid w:val="00ED5E35"/>
    <w:rsid w:val="00ED7D8B"/>
    <w:rsid w:val="00EE64ED"/>
    <w:rsid w:val="00EF0B63"/>
    <w:rsid w:val="00EF300E"/>
    <w:rsid w:val="00EF3D6F"/>
    <w:rsid w:val="00F01086"/>
    <w:rsid w:val="00F051B2"/>
    <w:rsid w:val="00F07F17"/>
    <w:rsid w:val="00F11ED7"/>
    <w:rsid w:val="00F1685D"/>
    <w:rsid w:val="00F168AB"/>
    <w:rsid w:val="00F213FF"/>
    <w:rsid w:val="00F253F9"/>
    <w:rsid w:val="00F267A5"/>
    <w:rsid w:val="00F354D6"/>
    <w:rsid w:val="00F40C7A"/>
    <w:rsid w:val="00F4342C"/>
    <w:rsid w:val="00F43B4D"/>
    <w:rsid w:val="00F51B7E"/>
    <w:rsid w:val="00F51ED5"/>
    <w:rsid w:val="00F52593"/>
    <w:rsid w:val="00F53B0A"/>
    <w:rsid w:val="00F54A9B"/>
    <w:rsid w:val="00F56C26"/>
    <w:rsid w:val="00F56DB4"/>
    <w:rsid w:val="00F7003A"/>
    <w:rsid w:val="00F7031E"/>
    <w:rsid w:val="00F7144F"/>
    <w:rsid w:val="00F85449"/>
    <w:rsid w:val="00F86153"/>
    <w:rsid w:val="00F909AF"/>
    <w:rsid w:val="00F950E5"/>
    <w:rsid w:val="00F976B2"/>
    <w:rsid w:val="00FA18E7"/>
    <w:rsid w:val="00FA4858"/>
    <w:rsid w:val="00FA4EA6"/>
    <w:rsid w:val="00FB1FEE"/>
    <w:rsid w:val="00FB27E5"/>
    <w:rsid w:val="00FB5C1D"/>
    <w:rsid w:val="00FB720F"/>
    <w:rsid w:val="00FC5CCD"/>
    <w:rsid w:val="00FD24F2"/>
    <w:rsid w:val="00FD7DD5"/>
    <w:rsid w:val="00FE24F1"/>
    <w:rsid w:val="00FE683C"/>
    <w:rsid w:val="00FE79F1"/>
    <w:rsid w:val="00FF4B92"/>
    <w:rsid w:val="0183219E"/>
    <w:rsid w:val="0413DB17"/>
    <w:rsid w:val="1A967F40"/>
    <w:rsid w:val="1EE3DACB"/>
    <w:rsid w:val="25EBECFC"/>
    <w:rsid w:val="29892A3F"/>
    <w:rsid w:val="2A73F8F5"/>
    <w:rsid w:val="2C829238"/>
    <w:rsid w:val="2DB4835C"/>
    <w:rsid w:val="37603527"/>
    <w:rsid w:val="3A9A2488"/>
    <w:rsid w:val="3B6174B1"/>
    <w:rsid w:val="3B8A5538"/>
    <w:rsid w:val="3BDD5E90"/>
    <w:rsid w:val="3E5F4747"/>
    <w:rsid w:val="3FBD32A9"/>
    <w:rsid w:val="40E7C851"/>
    <w:rsid w:val="4130D02B"/>
    <w:rsid w:val="43662087"/>
    <w:rsid w:val="4509B8EB"/>
    <w:rsid w:val="47912D6C"/>
    <w:rsid w:val="4AC6DDDD"/>
    <w:rsid w:val="4BB1ACF1"/>
    <w:rsid w:val="4CE98650"/>
    <w:rsid w:val="4F6FB59D"/>
    <w:rsid w:val="4FE41D3C"/>
    <w:rsid w:val="502DA794"/>
    <w:rsid w:val="52FBE4CD"/>
    <w:rsid w:val="5DA1DC3A"/>
    <w:rsid w:val="6355250C"/>
    <w:rsid w:val="64A3F312"/>
    <w:rsid w:val="69B082CF"/>
    <w:rsid w:val="6DEBA724"/>
    <w:rsid w:val="6EAB2B07"/>
    <w:rsid w:val="6F73107E"/>
    <w:rsid w:val="76EC2610"/>
    <w:rsid w:val="78C83FC5"/>
    <w:rsid w:val="7AC7F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66"/>
    <w:pPr>
      <w:spacing w:after="0" w:line="360" w:lineRule="auto"/>
      <w:ind w:firstLine="720"/>
    </w:pPr>
    <w:rPr>
      <w:rFonts w:ascii="Bookman" w:eastAsia="Times New Roman" w:hAnsi="Book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DA57AF"/>
    <w:pPr>
      <w:spacing w:before="100" w:beforeAutospacing="1" w:after="100" w:afterAutospacing="1" w:line="240" w:lineRule="auto"/>
      <w:ind w:firstLine="0"/>
      <w:outlineLvl w:val="1"/>
    </w:pPr>
    <w:rPr>
      <w:rFonts w:ascii="inherit" w:hAnsi="inherit"/>
      <w:color w:val="666666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566"/>
    <w:rPr>
      <w:color w:val="0000FF"/>
      <w:u w:val="single"/>
    </w:rPr>
  </w:style>
  <w:style w:type="paragraph" w:customStyle="1" w:styleId="ReleaseHead">
    <w:name w:val="ReleaseHead"/>
    <w:basedOn w:val="Normal"/>
    <w:autoRedefine/>
    <w:rsid w:val="00E74566"/>
    <w:pPr>
      <w:spacing w:after="180" w:line="240" w:lineRule="auto"/>
      <w:ind w:firstLine="0"/>
      <w:jc w:val="center"/>
      <w:outlineLvl w:val="0"/>
    </w:pPr>
    <w:rPr>
      <w:rFonts w:ascii="Times New Roman" w:hAnsi="Times New Roman"/>
      <w:b/>
      <w:bCs/>
      <w:caps/>
      <w:sz w:val="28"/>
    </w:rPr>
  </w:style>
  <w:style w:type="paragraph" w:styleId="BodyTextIndent">
    <w:name w:val="Body Text Indent"/>
    <w:basedOn w:val="Normal"/>
    <w:link w:val="BodyTextIndentChar"/>
    <w:rsid w:val="00E74566"/>
  </w:style>
  <w:style w:type="character" w:customStyle="1" w:styleId="BodyTextIndentChar">
    <w:name w:val="Body Text Indent Char"/>
    <w:basedOn w:val="DefaultParagraphFont"/>
    <w:link w:val="BodyTextIndent"/>
    <w:rsid w:val="00E74566"/>
    <w:rPr>
      <w:rFonts w:ascii="Bookman" w:eastAsia="Times New Roman" w:hAnsi="Book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character" w:styleId="PageNumber">
    <w:name w:val="page number"/>
    <w:basedOn w:val="DefaultParagraphFont"/>
    <w:rsid w:val="00C115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C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0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F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FC1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C1"/>
    <w:rPr>
      <w:rFonts w:ascii="Bookman" w:eastAsia="Times New Roman" w:hAnsi="Book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C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614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7AF"/>
    <w:rPr>
      <w:rFonts w:ascii="inherit" w:eastAsia="Times New Roman" w:hAnsi="inherit" w:cs="Times New Roman"/>
      <w:color w:val="666666"/>
      <w:sz w:val="41"/>
      <w:szCs w:val="41"/>
    </w:rPr>
  </w:style>
  <w:style w:type="paragraph" w:styleId="NormalWeb">
    <w:name w:val="Normal (Web)"/>
    <w:basedOn w:val="Normal"/>
    <w:uiPriority w:val="99"/>
    <w:semiHidden/>
    <w:unhideWhenUsed/>
    <w:rsid w:val="00DA57AF"/>
    <w:pPr>
      <w:spacing w:after="158" w:line="240" w:lineRule="auto"/>
      <w:ind w:firstLine="0"/>
    </w:pPr>
    <w:rPr>
      <w:rFonts w:ascii="Times New Roman" w:hAnsi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74F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72B85"/>
    <w:pPr>
      <w:spacing w:before="100" w:beforeAutospacing="1" w:after="100" w:afterAutospacing="1" w:line="240" w:lineRule="auto"/>
      <w:ind w:firstLine="0"/>
    </w:pPr>
    <w:rPr>
      <w:rFonts w:ascii="Times New Roman" w:hAnsi="Times New Roman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81BA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7D9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8640E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7502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5022"/>
  </w:style>
  <w:style w:type="paragraph" w:styleId="Revision">
    <w:name w:val="Revision"/>
    <w:hidden/>
    <w:uiPriority w:val="99"/>
    <w:semiHidden/>
    <w:rsid w:val="00D53A2D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42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7537B"/>
            <w:bottom w:val="none" w:sz="0" w:space="0" w:color="auto"/>
            <w:right w:val="single" w:sz="48" w:space="0" w:color="07537B"/>
          </w:divBdr>
          <w:divsChild>
            <w:div w:id="211693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ws@cpuc.ca.gov" TargetMode="External"/><Relationship Id="rId18" Type="http://schemas.openxmlformats.org/officeDocument/2006/relationships/hyperlink" Target="https://docs.cpuc.ca.gov/PublishedDocs/Published/G000/M376/K680/376680762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http://www.cpuc.ca.gov/PUBLISHED/Graphics/51604-2.gif" TargetMode="External"/><Relationship Id="rId17" Type="http://schemas.openxmlformats.org/officeDocument/2006/relationships/hyperlink" Target="https://docs.cpuc.ca.gov/PublishedDocs/Published/G000/M377/K568/377568108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cpuc.ca.gov/PublishedDocs/Published/G000/M338/K725/338725560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cpuc.ca.gov/uploadedFiles/CPUCWebsite/Content/News_Room/NewsUpdates/2020/PGE%20Letter%20-%20President%20Batjer%20November%2024%202020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cpuc.c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uc.ca.gov/uploadedFiles/CPUCWebsite/Content/About_Us/Organization/Divisions/WSD/2021.02.08.EVMAudit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7DA25730FC345AC86F05DF428EF18" ma:contentTypeVersion="5" ma:contentTypeDescription="Create a new document." ma:contentTypeScope="" ma:versionID="acbbf13a9c711b47f2a62e01ee0901f7">
  <xsd:schema xmlns:xsd="http://www.w3.org/2001/XMLSchema" xmlns:xs="http://www.w3.org/2001/XMLSchema" xmlns:p="http://schemas.microsoft.com/office/2006/metadata/properties" xmlns:ns3="4690d399-f123-4a10-b661-a4f9290762fa" xmlns:ns4="ac3c1ae9-a6db-4db8-a6f2-a442cbfb9eb5" targetNamespace="http://schemas.microsoft.com/office/2006/metadata/properties" ma:root="true" ma:fieldsID="485430ddf043070556077dd0c17c1fae" ns3:_="" ns4:_="">
    <xsd:import namespace="4690d399-f123-4a10-b661-a4f9290762fa"/>
    <xsd:import namespace="ac3c1ae9-a6db-4db8-a6f2-a442cbfb9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0d399-f123-4a10-b661-a4f929076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1ae9-a6db-4db8-a6f2-a442cbfb9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65B89-32EF-4BB7-BCE0-1031E9F4E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42D71-4937-4DA4-B180-30416C13D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0F989-2DC8-46BA-99F9-B48001B6E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574F1E-D919-4A32-9EB4-86215F83E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0d399-f123-4a10-b661-a4f9290762fa"/>
    <ds:schemaRef ds:uri="ac3c1ae9-a6db-4db8-a6f2-a442cbfb9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655</ap:Words>
  <ap:Characters>3738</ap:Characters>
  <ap:Application>Microsoft Office Word</ap:Application>
  <ap:DocSecurity>0</ap:DocSecurity>
  <ap:Lines>31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4385</ap:CharactersWithSpaces>
  <ap:SharedDoc>false</ap:SharedDoc>
  <ap:HLinks>
    <vt:vector baseType="variant" size="36">
      <vt:variant>
        <vt:i4>6488161</vt:i4>
      </vt:variant>
      <vt:variant>
        <vt:i4>18</vt:i4>
      </vt:variant>
      <vt:variant>
        <vt:i4>0</vt:i4>
      </vt:variant>
      <vt:variant>
        <vt:i4>5</vt:i4>
      </vt:variant>
      <vt:variant>
        <vt:lpwstr>http://www.cpuc.ca.gov/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https://apps.cpuc.ca.gov/apex/f?p=401:56:0::NO:RP,57,RIR:P5_PROCEEDING_SELECT:R2005003</vt:lpwstr>
      </vt:variant>
      <vt:variant>
        <vt:lpwstr/>
      </vt:variant>
      <vt:variant>
        <vt:i4>458827</vt:i4>
      </vt:variant>
      <vt:variant>
        <vt:i4>12</vt:i4>
      </vt:variant>
      <vt:variant>
        <vt:i4>0</vt:i4>
      </vt:variant>
      <vt:variant>
        <vt:i4>5</vt:i4>
      </vt:variant>
      <vt:variant>
        <vt:lpwstr>https://docs.cpuc.ca.gov/PublishedDocs/Efile/G000/M359/K001/359001183.PDF</vt:lpwstr>
      </vt:variant>
      <vt:variant>
        <vt:lpwstr/>
      </vt:variant>
      <vt:variant>
        <vt:i4>7995452</vt:i4>
      </vt:variant>
      <vt:variant>
        <vt:i4>9</vt:i4>
      </vt:variant>
      <vt:variant>
        <vt:i4>0</vt:i4>
      </vt:variant>
      <vt:variant>
        <vt:i4>5</vt:i4>
      </vt:variant>
      <vt:variant>
        <vt:lpwstr>http://www.cpuc.ca.gov/irp</vt:lpwstr>
      </vt:variant>
      <vt:variant>
        <vt:lpwstr/>
      </vt:variant>
      <vt:variant>
        <vt:i4>7536739</vt:i4>
      </vt:variant>
      <vt:variant>
        <vt:i4>3</vt:i4>
      </vt:variant>
      <vt:variant>
        <vt:i4>0</vt:i4>
      </vt:variant>
      <vt:variant>
        <vt:i4>5</vt:i4>
      </vt:variant>
      <vt:variant>
        <vt:lpwstr>https://www.cpuc.ca.gov/General.aspx?id=6442464144</vt:lpwstr>
      </vt:variant>
      <vt:variant>
        <vt:lpwstr/>
      </vt:variant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mailto:news@cpuc.ca.gov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2021-04-15T15:01:29Z</dcterms:created>
  <dcterms:modified xsi:type="dcterms:W3CDTF">2021-04-15T15:01:29Z</dcterms:modified>
</cp:coreProperties>
</file>