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7C7F" w:rsidR="00E74566" w:rsidP="00E74566" w:rsidRDefault="00E74566" w14:paraId="56F86A31" w14:textId="77777777">
      <w:pPr>
        <w:spacing w:line="240" w:lineRule="auto"/>
        <w:jc w:val="right"/>
        <w:rPr>
          <w:rFonts w:ascii="Times New Roman" w:hAnsi="Times New Roman"/>
          <w:szCs w:val="24"/>
        </w:rPr>
      </w:pPr>
      <w:r w:rsidRPr="008F7C7F">
        <w:rPr>
          <w:rFonts w:ascii="Times New Roman" w:hAnsi="Times New Roman"/>
          <w:noProof/>
          <w:szCs w:val="24"/>
        </w:rPr>
        <w:drawing>
          <wp:anchor distT="0" distB="0" distL="114300" distR="114300" simplePos="0" relativeHeight="251658240" behindDoc="0" locked="0" layoutInCell="1" allowOverlap="1" wp14:editId="7BF2484D" wp14:anchorId="7346BDF5">
            <wp:simplePos x="0" y="0"/>
            <wp:positionH relativeFrom="column">
              <wp:posOffset>76977</wp:posOffset>
            </wp:positionH>
            <wp:positionV relativeFrom="paragraph">
              <wp:posOffset>0</wp:posOffset>
            </wp:positionV>
            <wp:extent cx="1011271" cy="1007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11271" cy="1007110"/>
                    </a:xfrm>
                    <a:prstGeom prst="rect">
                      <a:avLst/>
                    </a:prstGeom>
                    <a:noFill/>
                    <a:ln>
                      <a:noFill/>
                    </a:ln>
                  </pic:spPr>
                </pic:pic>
              </a:graphicData>
            </a:graphic>
          </wp:anchor>
        </w:drawing>
      </w:r>
      <w:r w:rsidRPr="4130D02B">
        <w:rPr>
          <w:rFonts w:ascii="Times New Roman" w:hAnsi="Times New Roman"/>
          <w:b/>
          <w:bCs/>
          <w:color w:val="000080"/>
        </w:rPr>
        <w:t>California Public Utilities Commission</w:t>
      </w:r>
      <w:r w:rsidRPr="008F7C7F">
        <w:rPr>
          <w:rFonts w:ascii="Times New Roman" w:hAnsi="Times New Roman"/>
          <w:b/>
          <w:color w:val="000080"/>
          <w:szCs w:val="24"/>
        </w:rPr>
        <w:br/>
      </w:r>
      <w:r w:rsidRPr="4130D02B">
        <w:rPr>
          <w:rFonts w:ascii="Times New Roman" w:hAnsi="Times New Roman"/>
          <w:b/>
          <w:bCs/>
          <w:color w:val="000080"/>
        </w:rPr>
        <w:t>505 Van Ness Ave., San Francisco</w:t>
      </w:r>
    </w:p>
    <w:p w:rsidRPr="008F7C7F" w:rsidR="00E74566" w:rsidP="00E74566" w:rsidRDefault="00E74566" w14:paraId="130EB631" w14:textId="77777777">
      <w:pPr>
        <w:spacing w:line="240" w:lineRule="auto"/>
        <w:ind w:left="5040" w:firstLine="0"/>
        <w:rPr>
          <w:rFonts w:ascii="Times New Roman" w:hAnsi="Times New Roman"/>
          <w:b/>
          <w:color w:val="000080"/>
          <w:szCs w:val="24"/>
        </w:rPr>
      </w:pPr>
    </w:p>
    <w:p w:rsidRPr="008F7C7F" w:rsidR="00E74566" w:rsidP="00E74566" w:rsidRDefault="00E74566" w14:paraId="367027DB" w14:textId="77777777">
      <w:pPr>
        <w:spacing w:line="240" w:lineRule="auto"/>
        <w:ind w:left="5040" w:firstLine="0"/>
        <w:rPr>
          <w:rFonts w:ascii="Times New Roman" w:hAnsi="Times New Roman"/>
          <w:b/>
          <w:color w:val="000080"/>
          <w:szCs w:val="24"/>
        </w:rPr>
      </w:pPr>
    </w:p>
    <w:p w:rsidRPr="008F7C7F" w:rsidR="00E74566" w:rsidP="00E74566" w:rsidRDefault="00E74566" w14:paraId="07B5BCED" w14:textId="77777777">
      <w:pPr>
        <w:spacing w:line="240" w:lineRule="auto"/>
        <w:ind w:firstLine="0"/>
        <w:rPr>
          <w:rFonts w:ascii="Times New Roman" w:hAnsi="Times New Roman"/>
          <w:color w:val="000080"/>
          <w:szCs w:val="24"/>
        </w:rPr>
      </w:pPr>
    </w:p>
    <w:p w:rsidRPr="008F7C7F" w:rsidR="00E74566" w:rsidP="00E74566" w:rsidRDefault="00E74566" w14:paraId="621D84B2" w14:textId="77777777">
      <w:pPr>
        <w:ind w:firstLine="0"/>
        <w:rPr>
          <w:rFonts w:ascii="Times New Roman" w:hAnsi="Times New Roman"/>
          <w:color w:val="000080"/>
          <w:szCs w:val="24"/>
        </w:rPr>
      </w:pPr>
      <w:r w:rsidRPr="008F7C7F">
        <w:rPr>
          <w:rFonts w:ascii="Times New Roman" w:hAnsi="Times New Roman"/>
          <w:color w:val="000080"/>
          <w:szCs w:val="24"/>
        </w:rPr>
        <w:t>_________________________________________________________________________________</w:t>
      </w:r>
    </w:p>
    <w:p w:rsidRPr="007905E9" w:rsidR="00E74566" w:rsidP="00E74566" w:rsidRDefault="00E74566" w14:paraId="21788E23" w14:textId="77777777">
      <w:pPr>
        <w:spacing w:line="240" w:lineRule="auto"/>
        <w:ind w:firstLine="0"/>
        <w:rPr>
          <w:rFonts w:ascii="Times New Roman" w:hAnsi="Times New Roman"/>
          <w:b/>
          <w:szCs w:val="24"/>
        </w:rPr>
      </w:pPr>
      <w:r w:rsidRPr="007905E9">
        <w:rPr>
          <w:rFonts w:ascii="Times New Roman" w:hAnsi="Times New Roman"/>
          <w:b/>
          <w:szCs w:val="24"/>
        </w:rPr>
        <w:t>FOR IMMEDIATE RELEASE</w:t>
      </w:r>
      <w:r w:rsidRPr="007905E9" w:rsidR="00F46FA1">
        <w:rPr>
          <w:rFonts w:ascii="Times New Roman" w:hAnsi="Times New Roman"/>
          <w:szCs w:val="24"/>
        </w:rPr>
        <w:tab/>
      </w:r>
      <w:r w:rsidRPr="007905E9" w:rsidR="00F46FA1">
        <w:rPr>
          <w:rFonts w:ascii="Times New Roman" w:hAnsi="Times New Roman"/>
          <w:szCs w:val="24"/>
        </w:rPr>
        <w:tab/>
      </w:r>
      <w:r w:rsidR="002A4684">
        <w:rPr>
          <w:rFonts w:ascii="Times New Roman" w:hAnsi="Times New Roman"/>
          <w:b/>
          <w:szCs w:val="24"/>
        </w:rPr>
        <w:tab/>
      </w:r>
      <w:r w:rsidR="00915F16">
        <w:rPr>
          <w:rFonts w:ascii="Times New Roman" w:hAnsi="Times New Roman"/>
          <w:b/>
          <w:szCs w:val="24"/>
        </w:rPr>
        <w:tab/>
      </w:r>
      <w:r w:rsidR="00915F16">
        <w:rPr>
          <w:rFonts w:ascii="Times New Roman" w:hAnsi="Times New Roman"/>
          <w:b/>
          <w:szCs w:val="24"/>
        </w:rPr>
        <w:tab/>
        <w:t xml:space="preserve">         </w:t>
      </w:r>
      <w:r w:rsidR="00471796">
        <w:rPr>
          <w:rFonts w:ascii="Times New Roman" w:hAnsi="Times New Roman"/>
          <w:b/>
          <w:szCs w:val="24"/>
        </w:rPr>
        <w:t xml:space="preserve">            </w:t>
      </w:r>
      <w:r w:rsidRPr="007905E9">
        <w:rPr>
          <w:rFonts w:ascii="Times New Roman" w:hAnsi="Times New Roman"/>
          <w:b/>
          <w:szCs w:val="24"/>
        </w:rPr>
        <w:t>PRESS RELEASE</w:t>
      </w:r>
    </w:p>
    <w:p w:rsidRPr="00CE7D47" w:rsidR="00646A56" w:rsidP="009C0A88" w:rsidRDefault="00E74566" w14:paraId="28F196A7" w14:textId="77777777">
      <w:pPr>
        <w:spacing w:line="240" w:lineRule="auto"/>
        <w:ind w:firstLine="0"/>
        <w:rPr>
          <w:rFonts w:ascii="Times New Roman" w:hAnsi="Times New Roman"/>
          <w:szCs w:val="24"/>
        </w:rPr>
      </w:pPr>
      <w:r w:rsidRPr="007905E9">
        <w:rPr>
          <w:rFonts w:ascii="Times New Roman" w:hAnsi="Times New Roman"/>
          <w:szCs w:val="24"/>
        </w:rPr>
        <w:t xml:space="preserve">Media Contact: Terrie Prosper, 415.703.1366, </w:t>
      </w:r>
      <w:hyperlink w:history="1" r:id="rId12">
        <w:r w:rsidRPr="007905E9" w:rsidR="0014543F">
          <w:rPr>
            <w:rStyle w:val="Hyperlink"/>
            <w:rFonts w:ascii="Times New Roman" w:hAnsi="Times New Roman"/>
            <w:szCs w:val="24"/>
          </w:rPr>
          <w:t>news@cpuc.ca.gov</w:t>
        </w:r>
      </w:hyperlink>
      <w:r w:rsidR="001E061A">
        <w:rPr>
          <w:rStyle w:val="Hyperlink"/>
          <w:rFonts w:ascii="Times New Roman" w:hAnsi="Times New Roman"/>
          <w:color w:val="auto"/>
          <w:szCs w:val="24"/>
          <w:u w:val="none"/>
        </w:rPr>
        <w:t xml:space="preserve"> </w:t>
      </w:r>
      <w:r w:rsidR="00960354">
        <w:rPr>
          <w:rStyle w:val="Hyperlink"/>
          <w:rFonts w:ascii="Times New Roman" w:hAnsi="Times New Roman"/>
          <w:color w:val="auto"/>
          <w:szCs w:val="24"/>
          <w:u w:val="none"/>
        </w:rPr>
        <w:t xml:space="preserve">                </w:t>
      </w:r>
      <w:r w:rsidR="006C3779">
        <w:rPr>
          <w:rStyle w:val="Hyperlink"/>
          <w:rFonts w:ascii="Times New Roman" w:hAnsi="Times New Roman"/>
          <w:color w:val="auto"/>
          <w:szCs w:val="24"/>
          <w:u w:val="none"/>
        </w:rPr>
        <w:t xml:space="preserve">  </w:t>
      </w:r>
      <w:r w:rsidR="00471796">
        <w:rPr>
          <w:rStyle w:val="Hyperlink"/>
          <w:rFonts w:ascii="Times New Roman" w:hAnsi="Times New Roman"/>
          <w:color w:val="auto"/>
          <w:szCs w:val="24"/>
          <w:u w:val="none"/>
        </w:rPr>
        <w:t>Docket #: R.</w:t>
      </w:r>
      <w:r w:rsidRPr="00A5209A" w:rsidR="00A5209A">
        <w:rPr>
          <w:rStyle w:val="Hyperlink"/>
          <w:rFonts w:ascii="Times New Roman" w:hAnsi="Times New Roman"/>
          <w:color w:val="auto"/>
          <w:szCs w:val="24"/>
          <w:u w:val="none"/>
        </w:rPr>
        <w:t>1</w:t>
      </w:r>
      <w:r w:rsidR="009E135C">
        <w:rPr>
          <w:rStyle w:val="Hyperlink"/>
          <w:rFonts w:ascii="Times New Roman" w:hAnsi="Times New Roman"/>
          <w:color w:val="auto"/>
          <w:szCs w:val="24"/>
          <w:u w:val="none"/>
        </w:rPr>
        <w:t>8</w:t>
      </w:r>
      <w:r w:rsidRPr="00A5209A" w:rsidR="00A5209A">
        <w:rPr>
          <w:rStyle w:val="Hyperlink"/>
          <w:rFonts w:ascii="Times New Roman" w:hAnsi="Times New Roman"/>
          <w:color w:val="auto"/>
          <w:szCs w:val="24"/>
          <w:u w:val="none"/>
        </w:rPr>
        <w:t>-</w:t>
      </w:r>
      <w:r w:rsidR="009E135C">
        <w:rPr>
          <w:rStyle w:val="Hyperlink"/>
          <w:rFonts w:ascii="Times New Roman" w:hAnsi="Times New Roman"/>
          <w:color w:val="auto"/>
          <w:szCs w:val="24"/>
          <w:u w:val="none"/>
        </w:rPr>
        <w:t>07</w:t>
      </w:r>
      <w:r w:rsidRPr="00A5209A" w:rsidR="00A5209A">
        <w:rPr>
          <w:rStyle w:val="Hyperlink"/>
          <w:rFonts w:ascii="Times New Roman" w:hAnsi="Times New Roman"/>
          <w:color w:val="auto"/>
          <w:szCs w:val="24"/>
          <w:u w:val="none"/>
        </w:rPr>
        <w:t>-005</w:t>
      </w:r>
      <w:r w:rsidRPr="00A5209A" w:rsidR="00A5209A">
        <w:rPr>
          <w:rStyle w:val="Hyperlink"/>
          <w:rFonts w:ascii="Times New Roman" w:hAnsi="Times New Roman"/>
          <w:color w:val="auto"/>
          <w:szCs w:val="24"/>
          <w:u w:val="none"/>
        </w:rPr>
        <w:cr/>
      </w:r>
    </w:p>
    <w:p w:rsidRPr="006C73E5" w:rsidR="007A6BD9" w:rsidP="00994215" w:rsidRDefault="00DE57C7" w14:paraId="572D5883" w14:textId="77777777">
      <w:pPr>
        <w:pStyle w:val="BodyTextIndent"/>
        <w:spacing w:line="240" w:lineRule="auto"/>
        <w:ind w:firstLine="0"/>
        <w:jc w:val="center"/>
        <w:outlineLvl w:val="0"/>
        <w:rPr>
          <w:rFonts w:ascii="Times New Roman" w:hAnsi="Times New Roman"/>
        </w:rPr>
      </w:pPr>
      <w:r w:rsidRPr="006C73E5">
        <w:rPr>
          <w:rFonts w:ascii="Times New Roman" w:hAnsi="Times New Roman"/>
          <w:b/>
          <w:bCs/>
          <w:caps/>
          <w:sz w:val="28"/>
          <w:szCs w:val="28"/>
        </w:rPr>
        <w:t xml:space="preserve">CPUC </w:t>
      </w:r>
      <w:r w:rsidRPr="006C73E5" w:rsidR="006C5FFE">
        <w:rPr>
          <w:rFonts w:ascii="Times New Roman" w:hAnsi="Times New Roman"/>
          <w:b/>
          <w:bCs/>
          <w:caps/>
          <w:sz w:val="28"/>
          <w:szCs w:val="28"/>
        </w:rPr>
        <w:t xml:space="preserve">Acts To Ensure </w:t>
      </w:r>
      <w:r w:rsidRPr="006C73E5" w:rsidR="006C73E5">
        <w:rPr>
          <w:rFonts w:ascii="Times New Roman" w:hAnsi="Times New Roman"/>
          <w:b/>
          <w:bCs/>
          <w:caps/>
          <w:sz w:val="28"/>
          <w:szCs w:val="28"/>
        </w:rPr>
        <w:t>Essential Utility Services for Consumers At Risk of Disconnections</w:t>
      </w:r>
    </w:p>
    <w:p w:rsidR="00B40FCF" w:rsidP="00960354" w:rsidRDefault="00B40FCF" w14:paraId="01A97D40" w14:textId="77777777">
      <w:pPr>
        <w:pStyle w:val="BodyTextIndent"/>
        <w:ind w:firstLine="0"/>
        <w:outlineLvl w:val="0"/>
        <w:rPr>
          <w:rFonts w:ascii="Times New Roman" w:hAnsi="Times New Roman"/>
          <w:szCs w:val="24"/>
        </w:rPr>
      </w:pPr>
      <w:bookmarkStart w:name="_Hlk73693447" w:id="0"/>
    </w:p>
    <w:p w:rsidR="00B40FCF" w:rsidP="00960354" w:rsidRDefault="00B40FCF" w14:paraId="5E36A3B1" w14:textId="77777777">
      <w:pPr>
        <w:pStyle w:val="BodyTextIndent"/>
        <w:ind w:firstLine="0"/>
        <w:outlineLvl w:val="0"/>
        <w:rPr>
          <w:rFonts w:ascii="Times New Roman" w:hAnsi="Times New Roman"/>
          <w:szCs w:val="24"/>
        </w:rPr>
      </w:pPr>
      <w:r w:rsidRPr="00B40FCF">
        <w:rPr>
          <w:rFonts w:ascii="Times New Roman" w:hAnsi="Times New Roman"/>
          <w:szCs w:val="24"/>
        </w:rPr>
        <w:t xml:space="preserve">SAN FRANCISCO, </w:t>
      </w:r>
      <w:r w:rsidR="009E135C">
        <w:rPr>
          <w:rFonts w:ascii="Times New Roman" w:hAnsi="Times New Roman"/>
          <w:szCs w:val="24"/>
        </w:rPr>
        <w:t>October 7</w:t>
      </w:r>
      <w:r w:rsidRPr="00B40FCF">
        <w:rPr>
          <w:rFonts w:ascii="Times New Roman" w:hAnsi="Times New Roman"/>
          <w:szCs w:val="24"/>
        </w:rPr>
        <w:t xml:space="preserve">, 2021 </w:t>
      </w:r>
      <w:r w:rsidRPr="00B40FCF">
        <w:rPr>
          <w:rFonts w:hint="eastAsia" w:ascii="Times New Roman" w:hAnsi="Times New Roman"/>
          <w:szCs w:val="24"/>
        </w:rPr>
        <w:t>–</w:t>
      </w:r>
      <w:r w:rsidRPr="00B40FCF">
        <w:rPr>
          <w:rFonts w:ascii="Times New Roman" w:hAnsi="Times New Roman"/>
          <w:szCs w:val="24"/>
        </w:rPr>
        <w:t xml:space="preserve"> The California Public Utilities Commission (CPUC)</w:t>
      </w:r>
      <w:r w:rsidR="00960D78">
        <w:rPr>
          <w:rFonts w:ascii="Times New Roman" w:hAnsi="Times New Roman"/>
          <w:szCs w:val="24"/>
        </w:rPr>
        <w:t xml:space="preserve">, </w:t>
      </w:r>
      <w:r w:rsidR="00EC427E">
        <w:rPr>
          <w:rFonts w:ascii="Times New Roman" w:hAnsi="Times New Roman"/>
          <w:szCs w:val="24"/>
        </w:rPr>
        <w:t xml:space="preserve">in </w:t>
      </w:r>
      <w:r w:rsidR="00960D78">
        <w:rPr>
          <w:rFonts w:ascii="Times New Roman" w:hAnsi="Times New Roman"/>
          <w:szCs w:val="24"/>
        </w:rPr>
        <w:t xml:space="preserve">ongoing </w:t>
      </w:r>
      <w:r w:rsidRPr="005419D0" w:rsidR="00960D78">
        <w:rPr>
          <w:rFonts w:ascii="Times New Roman" w:hAnsi="Times New Roman"/>
          <w:szCs w:val="24"/>
        </w:rPr>
        <w:t xml:space="preserve">efforts to identify ways to help consumers keep </w:t>
      </w:r>
      <w:r w:rsidR="005419D0">
        <w:rPr>
          <w:rFonts w:ascii="Times New Roman" w:hAnsi="Times New Roman"/>
          <w:szCs w:val="24"/>
        </w:rPr>
        <w:t>essential utility services</w:t>
      </w:r>
      <w:r w:rsidRPr="005419D0" w:rsidR="00960D78">
        <w:rPr>
          <w:rFonts w:ascii="Times New Roman" w:hAnsi="Times New Roman"/>
          <w:szCs w:val="24"/>
        </w:rPr>
        <w:t>,</w:t>
      </w:r>
      <w:r w:rsidRPr="005419D0" w:rsidR="009C1240">
        <w:rPr>
          <w:rFonts w:ascii="Times New Roman" w:hAnsi="Times New Roman"/>
          <w:szCs w:val="24"/>
        </w:rPr>
        <w:t xml:space="preserve"> </w:t>
      </w:r>
      <w:r w:rsidR="00D51986">
        <w:rPr>
          <w:rFonts w:ascii="Times New Roman" w:hAnsi="Times New Roman"/>
          <w:szCs w:val="24"/>
        </w:rPr>
        <w:t>today</w:t>
      </w:r>
      <w:r w:rsidR="00960D78">
        <w:rPr>
          <w:rFonts w:ascii="Times New Roman" w:hAnsi="Times New Roman"/>
          <w:szCs w:val="24"/>
        </w:rPr>
        <w:t xml:space="preserve"> </w:t>
      </w:r>
      <w:r w:rsidR="003506A6">
        <w:rPr>
          <w:rFonts w:ascii="Times New Roman" w:hAnsi="Times New Roman"/>
          <w:szCs w:val="24"/>
        </w:rPr>
        <w:t xml:space="preserve">ordered investor-owned utilities to implement Percentage of Income Payment Plan (PIPP) pilot programs to reduce </w:t>
      </w:r>
      <w:r w:rsidR="0029419D">
        <w:rPr>
          <w:rFonts w:ascii="Times New Roman" w:hAnsi="Times New Roman"/>
          <w:szCs w:val="24"/>
        </w:rPr>
        <w:t>residential disconnections of electric and</w:t>
      </w:r>
      <w:r w:rsidR="00EC427E">
        <w:rPr>
          <w:rFonts w:ascii="Times New Roman" w:hAnsi="Times New Roman"/>
          <w:szCs w:val="24"/>
        </w:rPr>
        <w:t xml:space="preserve"> natural</w:t>
      </w:r>
      <w:r w:rsidR="0029419D">
        <w:rPr>
          <w:rFonts w:ascii="Times New Roman" w:hAnsi="Times New Roman"/>
          <w:szCs w:val="24"/>
        </w:rPr>
        <w:t xml:space="preserve"> gas service.</w:t>
      </w:r>
      <w:r w:rsidR="005419D0">
        <w:rPr>
          <w:rFonts w:ascii="Times New Roman" w:hAnsi="Times New Roman"/>
          <w:szCs w:val="24"/>
        </w:rPr>
        <w:t xml:space="preserve"> </w:t>
      </w:r>
    </w:p>
    <w:bookmarkEnd w:id="0"/>
    <w:p w:rsidR="00355955" w:rsidP="00960354" w:rsidRDefault="00355955" w14:paraId="713293EB" w14:textId="77777777">
      <w:pPr>
        <w:pStyle w:val="BodyTextIndent"/>
        <w:ind w:firstLine="0"/>
        <w:outlineLvl w:val="0"/>
        <w:rPr>
          <w:rFonts w:ascii="Times New Roman" w:hAnsi="Times New Roman"/>
          <w:szCs w:val="24"/>
        </w:rPr>
      </w:pPr>
    </w:p>
    <w:p w:rsidR="00A02138" w:rsidP="001D36A5" w:rsidRDefault="00355955" w14:paraId="3C6182C7" w14:textId="77777777">
      <w:pPr>
        <w:pStyle w:val="BodyTextIndent"/>
        <w:ind w:firstLine="0"/>
        <w:outlineLvl w:val="0"/>
        <w:rPr>
          <w:rFonts w:ascii="Times New Roman" w:hAnsi="Times New Roman"/>
          <w:szCs w:val="24"/>
        </w:rPr>
      </w:pPr>
      <w:r w:rsidRPr="00B55D74">
        <w:rPr>
          <w:rFonts w:ascii="Times New Roman" w:hAnsi="Times New Roman"/>
          <w:szCs w:val="24"/>
        </w:rPr>
        <w:t xml:space="preserve">Today’s </w:t>
      </w:r>
      <w:r w:rsidRPr="00B55D74" w:rsidR="00A16D8A">
        <w:rPr>
          <w:rFonts w:ascii="Times New Roman" w:hAnsi="Times New Roman"/>
          <w:szCs w:val="24"/>
        </w:rPr>
        <w:t>decision</w:t>
      </w:r>
      <w:r w:rsidRPr="00B55D74">
        <w:rPr>
          <w:rFonts w:ascii="Times New Roman" w:hAnsi="Times New Roman"/>
          <w:szCs w:val="24"/>
        </w:rPr>
        <w:t xml:space="preserve"> </w:t>
      </w:r>
      <w:r w:rsidR="00EC676F">
        <w:rPr>
          <w:rFonts w:ascii="Times New Roman" w:hAnsi="Times New Roman"/>
          <w:szCs w:val="24"/>
        </w:rPr>
        <w:t>authorizes Pacific Gas and Electric Company (PG&amp;E), San Diego Gas</w:t>
      </w:r>
      <w:r w:rsidR="00EC427E">
        <w:rPr>
          <w:rFonts w:ascii="Times New Roman" w:hAnsi="Times New Roman"/>
          <w:szCs w:val="24"/>
        </w:rPr>
        <w:t xml:space="preserve"> &amp; Electric </w:t>
      </w:r>
      <w:r w:rsidR="00EC676F">
        <w:rPr>
          <w:rFonts w:ascii="Times New Roman" w:hAnsi="Times New Roman"/>
          <w:szCs w:val="24"/>
        </w:rPr>
        <w:t>(SDG&amp;E), Southern California Edison (SCE), and Southern California Gas Company (SoCalGas) to implement PIPP pilot programs</w:t>
      </w:r>
      <w:r w:rsidR="00A16D8A">
        <w:rPr>
          <w:rFonts w:ascii="Times New Roman" w:hAnsi="Times New Roman"/>
          <w:szCs w:val="24"/>
        </w:rPr>
        <w:t>, which</w:t>
      </w:r>
      <w:r w:rsidR="005419D0">
        <w:rPr>
          <w:rFonts w:ascii="Times New Roman" w:hAnsi="Times New Roman"/>
          <w:szCs w:val="24"/>
        </w:rPr>
        <w:t xml:space="preserve"> allow a participant to pay a predetermined affordable percentage of their monthly income toward their electricity or natural gas bill</w:t>
      </w:r>
      <w:r w:rsidR="00A16D8A">
        <w:rPr>
          <w:rFonts w:ascii="Times New Roman" w:hAnsi="Times New Roman"/>
          <w:szCs w:val="24"/>
        </w:rPr>
        <w:t xml:space="preserve">. </w:t>
      </w:r>
      <w:r w:rsidR="00A02138">
        <w:rPr>
          <w:rFonts w:ascii="Times New Roman" w:hAnsi="Times New Roman"/>
          <w:szCs w:val="24"/>
        </w:rPr>
        <w:t>Participants will receive a monthly bill cap for current charges</w:t>
      </w:r>
      <w:r w:rsidR="008F62EC">
        <w:rPr>
          <w:rFonts w:ascii="Times New Roman" w:hAnsi="Times New Roman"/>
          <w:szCs w:val="24"/>
        </w:rPr>
        <w:t xml:space="preserve"> set at </w:t>
      </w:r>
      <w:r w:rsidR="00A02138">
        <w:rPr>
          <w:rFonts w:ascii="Times New Roman" w:hAnsi="Times New Roman"/>
          <w:szCs w:val="24"/>
        </w:rPr>
        <w:t xml:space="preserve">four percent of their household’s monthly income. Monthly bill caps will be standardized for </w:t>
      </w:r>
      <w:r w:rsidR="006C5FFE">
        <w:rPr>
          <w:rFonts w:ascii="Times New Roman" w:hAnsi="Times New Roman"/>
          <w:szCs w:val="24"/>
        </w:rPr>
        <w:t>households</w:t>
      </w:r>
      <w:r w:rsidR="00EC427E">
        <w:rPr>
          <w:rFonts w:ascii="Times New Roman" w:hAnsi="Times New Roman"/>
          <w:szCs w:val="24"/>
        </w:rPr>
        <w:t xml:space="preserve"> in two income tiers: 0-100 percent </w:t>
      </w:r>
      <w:r w:rsidR="00A02138">
        <w:rPr>
          <w:rFonts w:ascii="Times New Roman" w:hAnsi="Times New Roman"/>
          <w:szCs w:val="24"/>
        </w:rPr>
        <w:t>of Federal Poverty Guidelines, and 101-200</w:t>
      </w:r>
      <w:r w:rsidR="00EC427E">
        <w:rPr>
          <w:rFonts w:ascii="Times New Roman" w:hAnsi="Times New Roman"/>
          <w:szCs w:val="24"/>
        </w:rPr>
        <w:t xml:space="preserve"> percent </w:t>
      </w:r>
      <w:r w:rsidR="00A02138">
        <w:rPr>
          <w:rFonts w:ascii="Times New Roman" w:hAnsi="Times New Roman"/>
          <w:szCs w:val="24"/>
        </w:rPr>
        <w:t xml:space="preserve">of Federal Poverty Guidelines. </w:t>
      </w:r>
      <w:r w:rsidR="008F62EC">
        <w:rPr>
          <w:rFonts w:ascii="Times New Roman" w:hAnsi="Times New Roman"/>
          <w:szCs w:val="24"/>
        </w:rPr>
        <w:t xml:space="preserve">Customers of the large investor-owned utilities and participating Community Choice Aggregators (CCAs) </w:t>
      </w:r>
      <w:r w:rsidR="00F538C3">
        <w:rPr>
          <w:rFonts w:ascii="Times New Roman" w:hAnsi="Times New Roman"/>
          <w:szCs w:val="24"/>
        </w:rPr>
        <w:t>who</w:t>
      </w:r>
      <w:r w:rsidR="008F62EC">
        <w:rPr>
          <w:rFonts w:ascii="Times New Roman" w:hAnsi="Times New Roman"/>
          <w:szCs w:val="24"/>
        </w:rPr>
        <w:t xml:space="preserve"> are enrolled in the </w:t>
      </w:r>
      <w:hyperlink w:history="1" r:id="rId13">
        <w:r w:rsidRPr="00EC427E" w:rsidR="008F62EC">
          <w:rPr>
            <w:rStyle w:val="Hyperlink"/>
            <w:rFonts w:ascii="Times New Roman" w:hAnsi="Times New Roman"/>
            <w:szCs w:val="24"/>
          </w:rPr>
          <w:t>California Alternate Rates for Energy</w:t>
        </w:r>
      </w:hyperlink>
      <w:r w:rsidR="008F62EC">
        <w:rPr>
          <w:rFonts w:ascii="Times New Roman" w:hAnsi="Times New Roman"/>
          <w:szCs w:val="24"/>
        </w:rPr>
        <w:t xml:space="preserve"> (CARE) program</w:t>
      </w:r>
      <w:r w:rsidR="00F538C3">
        <w:rPr>
          <w:rFonts w:ascii="Times New Roman" w:hAnsi="Times New Roman"/>
          <w:szCs w:val="24"/>
        </w:rPr>
        <w:t xml:space="preserve"> are eligible for the pilots if they are </w:t>
      </w:r>
      <w:r w:rsidR="008F62EC">
        <w:rPr>
          <w:rFonts w:ascii="Times New Roman" w:hAnsi="Times New Roman"/>
          <w:szCs w:val="24"/>
        </w:rPr>
        <w:t>located in one of the zip codes with the highest rates of reoccurring disconnections in a ut</w:t>
      </w:r>
      <w:r w:rsidR="00EC427E">
        <w:rPr>
          <w:rFonts w:ascii="Times New Roman" w:hAnsi="Times New Roman"/>
          <w:szCs w:val="24"/>
        </w:rPr>
        <w:t>ility’s service territory, or if they have</w:t>
      </w:r>
      <w:r w:rsidR="008F62EC">
        <w:rPr>
          <w:rFonts w:ascii="Times New Roman" w:hAnsi="Times New Roman"/>
          <w:szCs w:val="24"/>
        </w:rPr>
        <w:t xml:space="preserve"> experienced two or more disconnections during the 12 months prior to the disconnections moratorium.</w:t>
      </w:r>
    </w:p>
    <w:p w:rsidR="0041423B" w:rsidP="001D36A5" w:rsidRDefault="0041423B" w14:paraId="03E2CF0F" w14:textId="77777777">
      <w:pPr>
        <w:pStyle w:val="BodyTextIndent"/>
        <w:ind w:firstLine="0"/>
        <w:outlineLvl w:val="0"/>
        <w:rPr>
          <w:rFonts w:ascii="Times New Roman" w:hAnsi="Times New Roman"/>
          <w:szCs w:val="24"/>
        </w:rPr>
      </w:pPr>
    </w:p>
    <w:p w:rsidR="0041423B" w:rsidP="001D36A5" w:rsidRDefault="0041423B" w14:paraId="2F2E1FDB" w14:textId="7F05BCF4">
      <w:pPr>
        <w:pStyle w:val="BodyTextIndent"/>
        <w:ind w:firstLine="0"/>
        <w:outlineLvl w:val="0"/>
        <w:rPr>
          <w:rFonts w:ascii="Times New Roman" w:hAnsi="Times New Roman"/>
          <w:szCs w:val="24"/>
        </w:rPr>
      </w:pPr>
      <w:r w:rsidRPr="0041423B">
        <w:rPr>
          <w:rFonts w:ascii="Times New Roman" w:hAnsi="Times New Roman"/>
          <w:szCs w:val="24"/>
        </w:rPr>
        <w:t>“This important Decision will provide additional relief for customers working to recover from the devastating impacts of the COVID</w:t>
      </w:r>
      <w:r>
        <w:rPr>
          <w:rFonts w:ascii="Times New Roman" w:hAnsi="Times New Roman"/>
          <w:szCs w:val="24"/>
        </w:rPr>
        <w:t xml:space="preserve">-19 crisis,” said Commissioner </w:t>
      </w:r>
      <w:r w:rsidRPr="0041423B">
        <w:rPr>
          <w:rFonts w:ascii="Times New Roman" w:hAnsi="Times New Roman"/>
          <w:szCs w:val="24"/>
        </w:rPr>
        <w:t xml:space="preserve">Darcie L. Houck, </w:t>
      </w:r>
      <w:r>
        <w:rPr>
          <w:rFonts w:ascii="Times New Roman" w:hAnsi="Times New Roman"/>
          <w:szCs w:val="24"/>
        </w:rPr>
        <w:t>who is assigned to the proceeding. “</w:t>
      </w:r>
      <w:r w:rsidRPr="0041423B">
        <w:rPr>
          <w:rFonts w:ascii="Times New Roman" w:hAnsi="Times New Roman"/>
          <w:szCs w:val="24"/>
        </w:rPr>
        <w:t>As the moratorium on utility service disconnections comes to an end, we need programs that support California’s most vulnerable populations now more than ever.”</w:t>
      </w:r>
    </w:p>
    <w:p w:rsidR="00A02138" w:rsidP="001D36A5" w:rsidRDefault="00A02138" w14:paraId="1788F13F" w14:textId="77777777">
      <w:pPr>
        <w:pStyle w:val="BodyTextIndent"/>
        <w:ind w:firstLine="0"/>
        <w:outlineLvl w:val="0"/>
        <w:rPr>
          <w:rFonts w:ascii="Times New Roman" w:hAnsi="Times New Roman"/>
          <w:szCs w:val="24"/>
        </w:rPr>
      </w:pPr>
    </w:p>
    <w:p w:rsidR="00E365C7" w:rsidP="001D36A5" w:rsidRDefault="00A02138" w14:paraId="7B9BCBCF" w14:textId="77777777">
      <w:pPr>
        <w:pStyle w:val="BodyTextIndent"/>
        <w:ind w:firstLine="0"/>
        <w:outlineLvl w:val="0"/>
        <w:rPr>
          <w:rFonts w:ascii="Times New Roman" w:hAnsi="Times New Roman"/>
          <w:szCs w:val="24"/>
        </w:rPr>
      </w:pPr>
      <w:r>
        <w:rPr>
          <w:rFonts w:ascii="Times New Roman" w:hAnsi="Times New Roman"/>
          <w:szCs w:val="24"/>
        </w:rPr>
        <w:lastRenderedPageBreak/>
        <w:t>PG&amp;E, SDG&amp;E, SCE, and SoCalGas</w:t>
      </w:r>
      <w:r w:rsidR="00A16D8A">
        <w:rPr>
          <w:rFonts w:ascii="Times New Roman" w:hAnsi="Times New Roman"/>
          <w:szCs w:val="24"/>
        </w:rPr>
        <w:t xml:space="preserve"> will enroll</w:t>
      </w:r>
      <w:r w:rsidR="00EC676F">
        <w:rPr>
          <w:rFonts w:ascii="Times New Roman" w:hAnsi="Times New Roman"/>
          <w:szCs w:val="24"/>
        </w:rPr>
        <w:t xml:space="preserve"> up to 15,000</w:t>
      </w:r>
      <w:r w:rsidR="006C73E5">
        <w:rPr>
          <w:rFonts w:ascii="Times New Roman" w:hAnsi="Times New Roman"/>
          <w:szCs w:val="24"/>
        </w:rPr>
        <w:t xml:space="preserve"> total</w:t>
      </w:r>
      <w:r w:rsidR="00EC676F">
        <w:rPr>
          <w:rFonts w:ascii="Times New Roman" w:hAnsi="Times New Roman"/>
          <w:szCs w:val="24"/>
        </w:rPr>
        <w:t xml:space="preserve"> participants for 48 months to test whether a PIPP program can reduce the number of low-income households at risk of disconnection, encourage participation in energy saving and energy management programs, increase access to essential levels of energy service, and control program costs.</w:t>
      </w:r>
      <w:r w:rsidR="00A16D8A">
        <w:rPr>
          <w:rFonts w:ascii="Times New Roman" w:hAnsi="Times New Roman"/>
          <w:szCs w:val="24"/>
        </w:rPr>
        <w:t xml:space="preserve"> </w:t>
      </w:r>
    </w:p>
    <w:p w:rsidR="00D3561B" w:rsidP="001D36A5" w:rsidRDefault="00D3561B" w14:paraId="22E6C0CF" w14:textId="77777777">
      <w:pPr>
        <w:pStyle w:val="BodyTextIndent"/>
        <w:ind w:firstLine="0"/>
        <w:outlineLvl w:val="0"/>
        <w:rPr>
          <w:rFonts w:ascii="Times New Roman" w:hAnsi="Times New Roman"/>
          <w:szCs w:val="24"/>
        </w:rPr>
      </w:pPr>
    </w:p>
    <w:p w:rsidR="00D3561B" w:rsidP="001D36A5" w:rsidRDefault="00D3561B" w14:paraId="097F7B60" w14:textId="77777777">
      <w:pPr>
        <w:pStyle w:val="BodyTextIndent"/>
        <w:ind w:firstLine="0"/>
        <w:outlineLvl w:val="0"/>
        <w:rPr>
          <w:rFonts w:ascii="Times New Roman" w:hAnsi="Times New Roman"/>
          <w:szCs w:val="24"/>
        </w:rPr>
      </w:pPr>
      <w:r>
        <w:rPr>
          <w:rFonts w:ascii="Times New Roman" w:hAnsi="Times New Roman"/>
          <w:szCs w:val="24"/>
        </w:rPr>
        <w:t>“</w:t>
      </w:r>
      <w:r w:rsidRPr="00D3561B">
        <w:rPr>
          <w:rFonts w:ascii="Times New Roman" w:hAnsi="Times New Roman"/>
          <w:szCs w:val="24"/>
        </w:rPr>
        <w:t>We know that many Californians chronically struggle to pay their bills to meet their most basic human needs</w:t>
      </w:r>
      <w:r w:rsidR="00563E97">
        <w:rPr>
          <w:rFonts w:ascii="Times New Roman" w:hAnsi="Times New Roman"/>
          <w:szCs w:val="24"/>
        </w:rPr>
        <w:t xml:space="preserve">, </w:t>
      </w:r>
      <w:r w:rsidRPr="00D3561B">
        <w:rPr>
          <w:rFonts w:ascii="Times New Roman" w:hAnsi="Times New Roman"/>
          <w:szCs w:val="24"/>
        </w:rPr>
        <w:t xml:space="preserve">such as electricity and </w:t>
      </w:r>
      <w:r w:rsidR="00563E97">
        <w:rPr>
          <w:rFonts w:ascii="Times New Roman" w:hAnsi="Times New Roman"/>
          <w:szCs w:val="24"/>
        </w:rPr>
        <w:t xml:space="preserve">natural </w:t>
      </w:r>
      <w:r w:rsidRPr="00D3561B">
        <w:rPr>
          <w:rFonts w:ascii="Times New Roman" w:hAnsi="Times New Roman"/>
          <w:szCs w:val="24"/>
        </w:rPr>
        <w:t>gas. The Percentag</w:t>
      </w:r>
      <w:r>
        <w:rPr>
          <w:rFonts w:ascii="Times New Roman" w:hAnsi="Times New Roman"/>
          <w:szCs w:val="24"/>
        </w:rPr>
        <w:t xml:space="preserve">e of Income Payment Plan </w:t>
      </w:r>
      <w:r w:rsidRPr="00D3561B">
        <w:rPr>
          <w:rFonts w:ascii="Times New Roman" w:hAnsi="Times New Roman"/>
          <w:szCs w:val="24"/>
        </w:rPr>
        <w:t>will provide the most vulnerable Californians, especially the elderly and others on limited fixed incomes</w:t>
      </w:r>
      <w:r w:rsidR="00563E97">
        <w:rPr>
          <w:rFonts w:ascii="Times New Roman" w:hAnsi="Times New Roman"/>
          <w:szCs w:val="24"/>
        </w:rPr>
        <w:t>,</w:t>
      </w:r>
      <w:r w:rsidRPr="00D3561B">
        <w:rPr>
          <w:rFonts w:ascii="Times New Roman" w:hAnsi="Times New Roman"/>
          <w:szCs w:val="24"/>
        </w:rPr>
        <w:t xml:space="preserve"> with an af</w:t>
      </w:r>
      <w:r>
        <w:rPr>
          <w:rFonts w:ascii="Times New Roman" w:hAnsi="Times New Roman"/>
          <w:szCs w:val="24"/>
        </w:rPr>
        <w:t>fordable bill that they can pay,</w:t>
      </w:r>
      <w:r w:rsidRPr="00D3561B">
        <w:rPr>
          <w:rFonts w:ascii="Times New Roman" w:hAnsi="Times New Roman"/>
          <w:szCs w:val="24"/>
        </w:rPr>
        <w:t>”</w:t>
      </w:r>
      <w:r>
        <w:rPr>
          <w:rFonts w:ascii="Times New Roman" w:hAnsi="Times New Roman"/>
          <w:szCs w:val="24"/>
        </w:rPr>
        <w:t xml:space="preserve"> said Commissioner Martha Guzman Aceves. </w:t>
      </w:r>
    </w:p>
    <w:p w:rsidR="007720AA" w:rsidP="001D36A5" w:rsidRDefault="007720AA" w14:paraId="7AACD1DC" w14:textId="77777777">
      <w:pPr>
        <w:pStyle w:val="BodyTextIndent"/>
        <w:ind w:firstLine="0"/>
        <w:outlineLvl w:val="0"/>
        <w:rPr>
          <w:rFonts w:ascii="Times New Roman" w:hAnsi="Times New Roman"/>
          <w:szCs w:val="24"/>
        </w:rPr>
      </w:pPr>
    </w:p>
    <w:p w:rsidR="007720AA" w:rsidP="001D36A5" w:rsidRDefault="007720AA" w14:paraId="52FBE9C5" w14:textId="77777777">
      <w:pPr>
        <w:pStyle w:val="BodyTextIndent"/>
        <w:ind w:firstLine="0"/>
        <w:outlineLvl w:val="0"/>
        <w:rPr>
          <w:rFonts w:ascii="Times New Roman" w:hAnsi="Times New Roman"/>
          <w:szCs w:val="24"/>
        </w:rPr>
      </w:pPr>
      <w:r>
        <w:rPr>
          <w:rFonts w:ascii="Times New Roman" w:hAnsi="Times New Roman"/>
          <w:szCs w:val="24"/>
        </w:rPr>
        <w:t xml:space="preserve"> “</w:t>
      </w:r>
      <w:r w:rsidRPr="007720AA">
        <w:rPr>
          <w:rFonts w:ascii="Times New Roman" w:hAnsi="Times New Roman"/>
          <w:szCs w:val="24"/>
        </w:rPr>
        <w:t>This innovative pilot can help address a growing financial, health</w:t>
      </w:r>
      <w:r>
        <w:rPr>
          <w:rFonts w:ascii="Times New Roman" w:hAnsi="Times New Roman"/>
          <w:szCs w:val="24"/>
        </w:rPr>
        <w:t>,</w:t>
      </w:r>
      <w:r w:rsidRPr="007720AA">
        <w:rPr>
          <w:rFonts w:ascii="Times New Roman" w:hAnsi="Times New Roman"/>
          <w:szCs w:val="24"/>
        </w:rPr>
        <w:t xml:space="preserve"> and safety risk for thousands of Californians who struggle to af</w:t>
      </w:r>
      <w:r>
        <w:rPr>
          <w:rFonts w:ascii="Times New Roman" w:hAnsi="Times New Roman"/>
          <w:szCs w:val="24"/>
        </w:rPr>
        <w:t>ford essential utility services,” said Commissioner Clifford</w:t>
      </w:r>
      <w:r w:rsidRPr="007720AA">
        <w:rPr>
          <w:rFonts w:ascii="Times New Roman" w:hAnsi="Times New Roman"/>
          <w:szCs w:val="24"/>
        </w:rPr>
        <w:t xml:space="preserve"> Rechtschaffen</w:t>
      </w:r>
      <w:r>
        <w:rPr>
          <w:rFonts w:ascii="Times New Roman" w:hAnsi="Times New Roman"/>
          <w:szCs w:val="24"/>
        </w:rPr>
        <w:t>.</w:t>
      </w:r>
    </w:p>
    <w:p w:rsidR="00355955" w:rsidP="00960354" w:rsidRDefault="00355955" w14:paraId="2544065B" w14:textId="77777777">
      <w:pPr>
        <w:pStyle w:val="BodyTextIndent"/>
        <w:ind w:firstLine="0"/>
        <w:outlineLvl w:val="0"/>
        <w:rPr>
          <w:rFonts w:ascii="Times New Roman" w:hAnsi="Times New Roman"/>
          <w:szCs w:val="24"/>
        </w:rPr>
      </w:pPr>
    </w:p>
    <w:p w:rsidR="00612E5C" w:rsidP="00960354" w:rsidRDefault="00A753CF" w14:paraId="3DB49817" w14:textId="77777777">
      <w:pPr>
        <w:pStyle w:val="BodyTextIndent"/>
        <w:ind w:firstLine="0"/>
        <w:outlineLvl w:val="0"/>
        <w:rPr>
          <w:rFonts w:ascii="Times New Roman" w:hAnsi="Times New Roman"/>
          <w:szCs w:val="24"/>
        </w:rPr>
      </w:pPr>
      <w:r w:rsidRPr="00A753CF">
        <w:rPr>
          <w:rFonts w:ascii="Times New Roman" w:hAnsi="Times New Roman"/>
          <w:szCs w:val="24"/>
        </w:rPr>
        <w:t>The CPUC has taken m</w:t>
      </w:r>
      <w:r w:rsidR="00872195">
        <w:rPr>
          <w:rFonts w:ascii="Times New Roman" w:hAnsi="Times New Roman"/>
          <w:szCs w:val="24"/>
        </w:rPr>
        <w:t xml:space="preserve">any actions toward ensuring consumers have safe and affordable energy service, </w:t>
      </w:r>
      <w:r w:rsidRPr="00A753CF">
        <w:rPr>
          <w:rFonts w:ascii="Times New Roman" w:hAnsi="Times New Roman"/>
          <w:szCs w:val="24"/>
        </w:rPr>
        <w:t xml:space="preserve">including initiating a proceeding focused on the San Joaquin Valley to establish a methodology for identifying disadvantaged communities in the region and approving $56 million in funding for 11 pilots that seek to reduce energy costs for households in these communities by way of appliance retrofit pilots, expanded outreach and enrollment in existing demand-side management programs, and new bill protection measures. In addition, in response to the COVID-19 pandemic, which has exacerbated affordability challenges, the CPUC has taken numerous measures to help protect consumers, including temporary moratoria on disconnections for failure to pay utility bills, expanded access to bill subsidy programs, and requiring utilities to offer payment plans for customer debt.  </w:t>
      </w:r>
    </w:p>
    <w:p w:rsidR="007B0523" w:rsidP="00960354" w:rsidRDefault="007B0523" w14:paraId="543B8BB0" w14:textId="77777777">
      <w:pPr>
        <w:pStyle w:val="BodyTextIndent"/>
        <w:ind w:firstLine="0"/>
        <w:outlineLvl w:val="0"/>
        <w:rPr>
          <w:rFonts w:ascii="Times New Roman" w:hAnsi="Times New Roman"/>
          <w:szCs w:val="24"/>
        </w:rPr>
      </w:pPr>
      <w:r>
        <w:rPr>
          <w:rFonts w:ascii="Times New Roman" w:hAnsi="Times New Roman"/>
          <w:szCs w:val="24"/>
        </w:rPr>
        <w:t xml:space="preserve">  </w:t>
      </w:r>
    </w:p>
    <w:p w:rsidR="00311A5F" w:rsidP="00960354" w:rsidRDefault="00311A5F" w14:paraId="0B6AB6E8" w14:textId="77777777">
      <w:pPr>
        <w:pStyle w:val="BodyTextIndent"/>
        <w:ind w:firstLine="0"/>
        <w:outlineLvl w:val="0"/>
        <w:rPr>
          <w:rFonts w:ascii="Times New Roman" w:hAnsi="Times New Roman"/>
          <w:szCs w:val="24"/>
        </w:rPr>
      </w:pPr>
      <w:r w:rsidRPr="00311A5F">
        <w:rPr>
          <w:rFonts w:ascii="Times New Roman" w:hAnsi="Times New Roman"/>
          <w:szCs w:val="24"/>
        </w:rPr>
        <w:t>On September 28, 2017, Senate Bill 598 was signed into law requiring the CPUC to develop rules,</w:t>
      </w:r>
      <w:r>
        <w:rPr>
          <w:rFonts w:ascii="Times New Roman" w:hAnsi="Times New Roman"/>
          <w:szCs w:val="24"/>
        </w:rPr>
        <w:t xml:space="preserve"> </w:t>
      </w:r>
      <w:r w:rsidRPr="00311A5F">
        <w:rPr>
          <w:rFonts w:ascii="Times New Roman" w:hAnsi="Times New Roman"/>
          <w:szCs w:val="24"/>
        </w:rPr>
        <w:t>policies, and regulations with a goal of reducing the statewide disconnection rate of natural gas and</w:t>
      </w:r>
      <w:r>
        <w:rPr>
          <w:rFonts w:ascii="Times New Roman" w:hAnsi="Times New Roman"/>
          <w:szCs w:val="24"/>
        </w:rPr>
        <w:t xml:space="preserve"> </w:t>
      </w:r>
      <w:r w:rsidRPr="00311A5F">
        <w:rPr>
          <w:rFonts w:ascii="Times New Roman" w:hAnsi="Times New Roman"/>
          <w:szCs w:val="24"/>
        </w:rPr>
        <w:t>electric utility customers by January 1, 2024.</w:t>
      </w:r>
      <w:r>
        <w:rPr>
          <w:rFonts w:ascii="Times New Roman" w:hAnsi="Times New Roman"/>
          <w:szCs w:val="24"/>
        </w:rPr>
        <w:t xml:space="preserve"> </w:t>
      </w:r>
      <w:r w:rsidRPr="00311A5F">
        <w:rPr>
          <w:rFonts w:ascii="Times New Roman" w:hAnsi="Times New Roman"/>
          <w:szCs w:val="24"/>
        </w:rPr>
        <w:t>Additionally, the CPUC must analyze the impacts of</w:t>
      </w:r>
      <w:r>
        <w:rPr>
          <w:rFonts w:ascii="Times New Roman" w:hAnsi="Times New Roman"/>
          <w:szCs w:val="24"/>
        </w:rPr>
        <w:t xml:space="preserve"> </w:t>
      </w:r>
      <w:r w:rsidRPr="00311A5F">
        <w:rPr>
          <w:rFonts w:ascii="Times New Roman" w:hAnsi="Times New Roman"/>
          <w:szCs w:val="24"/>
        </w:rPr>
        <w:t>any utility rate increases on disconnection rates in each utility’s General Rate Case.</w:t>
      </w:r>
      <w:r>
        <w:rPr>
          <w:rFonts w:ascii="Times New Roman" w:hAnsi="Times New Roman"/>
          <w:szCs w:val="24"/>
        </w:rPr>
        <w:t xml:space="preserve"> </w:t>
      </w:r>
    </w:p>
    <w:p w:rsidRPr="00D51986" w:rsidR="00D51986" w:rsidP="00D51986" w:rsidRDefault="00D51986" w14:paraId="17F79F33" w14:textId="77777777">
      <w:pPr>
        <w:pStyle w:val="BodyTextIndent"/>
        <w:ind w:firstLine="0"/>
        <w:outlineLvl w:val="0"/>
        <w:rPr>
          <w:rFonts w:ascii="Times New Roman" w:hAnsi="Times New Roman"/>
          <w:color w:val="FF0000"/>
          <w:szCs w:val="24"/>
        </w:rPr>
      </w:pPr>
    </w:p>
    <w:p w:rsidR="00A5209A" w:rsidP="00960354" w:rsidRDefault="00A5209A" w14:paraId="11A334DB" w14:textId="77777777">
      <w:pPr>
        <w:pStyle w:val="BodyTextIndent"/>
        <w:ind w:firstLine="0"/>
        <w:outlineLvl w:val="0"/>
        <w:rPr>
          <w:rFonts w:ascii="Times New Roman" w:hAnsi="Times New Roman"/>
          <w:szCs w:val="24"/>
        </w:rPr>
      </w:pPr>
      <w:r>
        <w:rPr>
          <w:rFonts w:ascii="Times New Roman" w:hAnsi="Times New Roman"/>
          <w:szCs w:val="24"/>
        </w:rPr>
        <w:t xml:space="preserve">The proposal voted on is available at </w:t>
      </w:r>
      <w:hyperlink w:history="1" r:id="rId14">
        <w:r w:rsidRPr="001E59E1" w:rsidR="00C018FC">
          <w:rPr>
            <w:rStyle w:val="Hyperlink"/>
            <w:rFonts w:ascii="Times New Roman" w:hAnsi="Times New Roman"/>
          </w:rPr>
          <w:t>https://docs.cpuc.ca.gov/PublishedDocs/Published/G000/M412/K735/412735667.PDF</w:t>
        </w:r>
      </w:hyperlink>
      <w:r w:rsidRPr="00B625DC" w:rsidR="009E135C">
        <w:rPr>
          <w:rFonts w:ascii="Times New Roman" w:hAnsi="Times New Roman"/>
          <w:szCs w:val="24"/>
        </w:rPr>
        <w:t>.</w:t>
      </w:r>
      <w:r w:rsidR="009E135C">
        <w:rPr>
          <w:rFonts w:ascii="Times New Roman" w:hAnsi="Times New Roman"/>
          <w:szCs w:val="24"/>
        </w:rPr>
        <w:t xml:space="preserve"> </w:t>
      </w:r>
    </w:p>
    <w:p w:rsidR="00D51986" w:rsidP="00960354" w:rsidRDefault="00D51986" w14:paraId="3D2F7A6B" w14:textId="77777777">
      <w:pPr>
        <w:pStyle w:val="BodyTextIndent"/>
        <w:ind w:firstLine="0"/>
        <w:outlineLvl w:val="0"/>
        <w:rPr>
          <w:rFonts w:ascii="Times New Roman" w:hAnsi="Times New Roman"/>
          <w:szCs w:val="24"/>
        </w:rPr>
      </w:pPr>
    </w:p>
    <w:p w:rsidRPr="00E855CE" w:rsidR="00D51986" w:rsidP="00960354" w:rsidRDefault="00D51986" w14:paraId="617831F0" w14:textId="77777777">
      <w:pPr>
        <w:pStyle w:val="BodyTextIndent"/>
        <w:ind w:firstLine="0"/>
        <w:outlineLvl w:val="0"/>
        <w:rPr>
          <w:rFonts w:ascii="Times New Roman" w:hAnsi="Times New Roman"/>
          <w:szCs w:val="24"/>
        </w:rPr>
      </w:pPr>
      <w:r>
        <w:rPr>
          <w:rFonts w:ascii="Times New Roman" w:hAnsi="Times New Roman"/>
          <w:szCs w:val="24"/>
        </w:rPr>
        <w:t xml:space="preserve">Documents related to this proceeding are available at </w:t>
      </w:r>
      <w:hyperlink w:history="1" r:id="rId15">
        <w:r w:rsidRPr="009E135C" w:rsidR="009E135C">
          <w:rPr>
            <w:rStyle w:val="Hyperlink"/>
            <w:rFonts w:ascii="Times New Roman" w:hAnsi="Times New Roman"/>
            <w:sz w:val="23"/>
            <w:szCs w:val="23"/>
          </w:rPr>
          <w:t>https://apps.cpuc.ca.gov/apex/f?p=401:56:0::NO:RP,57,RIR:P5_PROCEEDING_SELECT:R1807005</w:t>
        </w:r>
      </w:hyperlink>
      <w:r w:rsidRPr="009E135C" w:rsidR="009E135C">
        <w:rPr>
          <w:rFonts w:ascii="Times New Roman" w:hAnsi="Times New Roman"/>
          <w:sz w:val="23"/>
          <w:szCs w:val="23"/>
        </w:rPr>
        <w:t xml:space="preserve">. </w:t>
      </w:r>
    </w:p>
    <w:p w:rsidRPr="00E855CE" w:rsidR="00915F16" w:rsidP="00DD7F38" w:rsidRDefault="00915F16" w14:paraId="5B20A093" w14:textId="77777777">
      <w:pPr>
        <w:pStyle w:val="BodyTextIndent"/>
        <w:ind w:firstLine="0"/>
        <w:outlineLvl w:val="0"/>
        <w:rPr>
          <w:rFonts w:ascii="Times New Roman" w:hAnsi="Times New Roman"/>
          <w:szCs w:val="24"/>
        </w:rPr>
      </w:pPr>
    </w:p>
    <w:p w:rsidR="00915F16" w:rsidP="00DD7F38" w:rsidRDefault="009C0A88" w14:paraId="0DBCFFD2" w14:textId="77777777">
      <w:pPr>
        <w:pStyle w:val="BodyTextIndent"/>
        <w:ind w:firstLine="0"/>
        <w:outlineLvl w:val="0"/>
        <w:rPr>
          <w:rFonts w:ascii="Times New Roman" w:hAnsi="Times New Roman"/>
          <w:szCs w:val="24"/>
        </w:rPr>
      </w:pPr>
      <w:r w:rsidRPr="00E855CE">
        <w:rPr>
          <w:rFonts w:ascii="Times New Roman" w:hAnsi="Times New Roman"/>
          <w:szCs w:val="24"/>
        </w:rPr>
        <w:t xml:space="preserve">The CPUC regulates services and utilities, safeguards the environment, and assures Californians’ access to safe and reliable utility infrastructure and services. For more information on the CPUC, please visit </w:t>
      </w:r>
      <w:hyperlink w:history="1" r:id="rId16">
        <w:r w:rsidRPr="00E855CE">
          <w:rPr>
            <w:rStyle w:val="Hyperlink"/>
            <w:rFonts w:ascii="Times New Roman" w:hAnsi="Times New Roman"/>
            <w:szCs w:val="24"/>
          </w:rPr>
          <w:t>www.cpuc.ca.gov</w:t>
        </w:r>
      </w:hyperlink>
      <w:r w:rsidRPr="00E855CE">
        <w:rPr>
          <w:rFonts w:ascii="Times New Roman" w:hAnsi="Times New Roman"/>
          <w:szCs w:val="24"/>
        </w:rPr>
        <w:t>.</w:t>
      </w:r>
    </w:p>
    <w:p w:rsidRPr="00E855CE" w:rsidR="00963949" w:rsidP="00DD7F38" w:rsidRDefault="00963949" w14:paraId="26AEDBA8" w14:textId="77777777">
      <w:pPr>
        <w:pStyle w:val="BodyTextIndent"/>
        <w:ind w:firstLine="0"/>
        <w:outlineLvl w:val="0"/>
        <w:rPr>
          <w:rFonts w:ascii="Times New Roman" w:hAnsi="Times New Roman"/>
          <w:szCs w:val="24"/>
        </w:rPr>
      </w:pPr>
    </w:p>
    <w:p w:rsidRPr="00E855CE" w:rsidR="006F1766" w:rsidP="00915F16" w:rsidRDefault="009C0A88" w14:paraId="1D2D70A2" w14:textId="77777777">
      <w:pPr>
        <w:pStyle w:val="BodyTextIndent"/>
        <w:ind w:firstLine="0"/>
        <w:jc w:val="center"/>
        <w:outlineLvl w:val="0"/>
        <w:rPr>
          <w:rFonts w:ascii="Times New Roman" w:hAnsi="Times New Roman"/>
          <w:szCs w:val="24"/>
        </w:rPr>
      </w:pPr>
      <w:r w:rsidRPr="00E855CE">
        <w:rPr>
          <w:rFonts w:ascii="Times New Roman" w:hAnsi="Times New Roman"/>
          <w:szCs w:val="24"/>
        </w:rPr>
        <w:t>###</w:t>
      </w:r>
    </w:p>
    <w:sectPr w:rsidRPr="00E855CE" w:rsidR="006F1766" w:rsidSect="00E74566">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5E14" w14:textId="77777777" w:rsidR="00130E7E" w:rsidRDefault="00130E7E" w:rsidP="00C115EF">
      <w:pPr>
        <w:spacing w:line="240" w:lineRule="auto"/>
      </w:pPr>
      <w:r>
        <w:separator/>
      </w:r>
    </w:p>
  </w:endnote>
  <w:endnote w:type="continuationSeparator" w:id="0">
    <w:p w14:paraId="40585F51" w14:textId="77777777" w:rsidR="00130E7E" w:rsidRDefault="00130E7E" w:rsidP="00C115EF">
      <w:pPr>
        <w:spacing w:line="240" w:lineRule="auto"/>
      </w:pPr>
      <w:r>
        <w:continuationSeparator/>
      </w:r>
    </w:p>
  </w:endnote>
  <w:endnote w:type="continuationNotice" w:id="1">
    <w:p w14:paraId="4D5E20F4" w14:textId="77777777" w:rsidR="00130E7E" w:rsidRDefault="00130E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DA74" w14:textId="77777777" w:rsidR="001B6C6C" w:rsidRDefault="001B6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318B" w14:textId="77777777" w:rsidR="00C115EF" w:rsidRDefault="00E73F8F" w:rsidP="00C115EF">
    <w:pPr>
      <w:pStyle w:val="Footer"/>
      <w:framePr w:wrap="around" w:vAnchor="text" w:hAnchor="margin" w:y="1"/>
      <w:rPr>
        <w:rStyle w:val="PageNumber"/>
      </w:rPr>
    </w:pPr>
    <w:r>
      <w:rPr>
        <w:rStyle w:val="PageNumber"/>
      </w:rPr>
      <w:fldChar w:fldCharType="begin"/>
    </w:r>
    <w:r w:rsidR="00C115EF">
      <w:rPr>
        <w:rStyle w:val="PageNumber"/>
      </w:rPr>
      <w:instrText xml:space="preserve">PAGE  </w:instrText>
    </w:r>
    <w:r>
      <w:rPr>
        <w:rStyle w:val="PageNumber"/>
      </w:rPr>
      <w:fldChar w:fldCharType="separate"/>
    </w:r>
    <w:r w:rsidR="00C018FC">
      <w:rPr>
        <w:rStyle w:val="PageNumber"/>
        <w:noProof/>
      </w:rPr>
      <w:t>2</w:t>
    </w:r>
    <w:r>
      <w:rPr>
        <w:rStyle w:val="PageNumber"/>
      </w:rPr>
      <w:fldChar w:fldCharType="end"/>
    </w:r>
  </w:p>
  <w:p w14:paraId="097864C9" w14:textId="77777777" w:rsidR="00C115EF" w:rsidRDefault="00C115EF" w:rsidP="00C115EF">
    <w:pPr>
      <w:pStyle w:val="Footer"/>
      <w:jc w:val="right"/>
    </w:pPr>
    <w:r>
      <w:rPr>
        <w:noProof/>
      </w:rPr>
      <w:drawing>
        <wp:anchor distT="0" distB="0" distL="114300" distR="114300" simplePos="0" relativeHeight="251657216" behindDoc="0" locked="0" layoutInCell="1" allowOverlap="1" wp14:anchorId="372554C5" wp14:editId="2E31E14F">
          <wp:simplePos x="0" y="0"/>
          <wp:positionH relativeFrom="column">
            <wp:posOffset>1880235</wp:posOffset>
          </wp:positionH>
          <wp:positionV relativeFrom="paragraph">
            <wp:posOffset>-26670</wp:posOffset>
          </wp:positionV>
          <wp:extent cx="4214495" cy="252095"/>
          <wp:effectExtent l="0" t="0" r="0" b="0"/>
          <wp:wrapNone/>
          <wp:docPr id="1" name="Picture 1" descr="pressRel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_footer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4495" cy="25209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5FD8" w14:textId="77777777" w:rsidR="001B6C6C" w:rsidRDefault="001B6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F103" w14:textId="77777777" w:rsidR="00130E7E" w:rsidRDefault="00130E7E" w:rsidP="00C115EF">
      <w:pPr>
        <w:spacing w:line="240" w:lineRule="auto"/>
      </w:pPr>
      <w:r>
        <w:separator/>
      </w:r>
    </w:p>
  </w:footnote>
  <w:footnote w:type="continuationSeparator" w:id="0">
    <w:p w14:paraId="24C7E455" w14:textId="77777777" w:rsidR="00130E7E" w:rsidRDefault="00130E7E" w:rsidP="00C115EF">
      <w:pPr>
        <w:spacing w:line="240" w:lineRule="auto"/>
      </w:pPr>
      <w:r>
        <w:continuationSeparator/>
      </w:r>
    </w:p>
  </w:footnote>
  <w:footnote w:type="continuationNotice" w:id="1">
    <w:p w14:paraId="4C467152" w14:textId="77777777" w:rsidR="00130E7E" w:rsidRDefault="00130E7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D7B5" w14:textId="77777777" w:rsidR="001B6C6C" w:rsidRDefault="001B6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E211" w14:textId="305EB8CB" w:rsidR="001B6C6C" w:rsidRDefault="001B6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604F" w14:textId="77777777" w:rsidR="001B6C6C" w:rsidRDefault="001B6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2039"/>
    <w:multiLevelType w:val="hybridMultilevel"/>
    <w:tmpl w:val="C9FA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70AC8"/>
    <w:multiLevelType w:val="hybridMultilevel"/>
    <w:tmpl w:val="897498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81B1CE5"/>
    <w:multiLevelType w:val="hybridMultilevel"/>
    <w:tmpl w:val="6560A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4396D"/>
    <w:multiLevelType w:val="hybridMultilevel"/>
    <w:tmpl w:val="B396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52969"/>
    <w:multiLevelType w:val="hybridMultilevel"/>
    <w:tmpl w:val="CFAE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F06FE"/>
    <w:multiLevelType w:val="hybridMultilevel"/>
    <w:tmpl w:val="CB12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F513E"/>
    <w:multiLevelType w:val="hybridMultilevel"/>
    <w:tmpl w:val="DFDC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E19AA"/>
    <w:multiLevelType w:val="hybridMultilevel"/>
    <w:tmpl w:val="8CF28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420AB"/>
    <w:multiLevelType w:val="hybridMultilevel"/>
    <w:tmpl w:val="CF8850B0"/>
    <w:lvl w:ilvl="0" w:tplc="5F60622A">
      <w:start w:val="1"/>
      <w:numFmt w:val="bullet"/>
      <w:lvlText w:val=""/>
      <w:lvlJc w:val="left"/>
      <w:pPr>
        <w:tabs>
          <w:tab w:val="num" w:pos="720"/>
        </w:tabs>
        <w:ind w:left="720" w:hanging="360"/>
      </w:pPr>
      <w:rPr>
        <w:rFonts w:ascii="Symbol" w:hAnsi="Symbol" w:hint="default"/>
        <w:sz w:val="20"/>
      </w:rPr>
    </w:lvl>
    <w:lvl w:ilvl="1" w:tplc="4ACA76B8" w:tentative="1">
      <w:start w:val="1"/>
      <w:numFmt w:val="bullet"/>
      <w:lvlText w:val="o"/>
      <w:lvlJc w:val="left"/>
      <w:pPr>
        <w:tabs>
          <w:tab w:val="num" w:pos="1440"/>
        </w:tabs>
        <w:ind w:left="1440" w:hanging="360"/>
      </w:pPr>
      <w:rPr>
        <w:rFonts w:ascii="Courier New" w:hAnsi="Courier New" w:hint="default"/>
        <w:sz w:val="20"/>
      </w:rPr>
    </w:lvl>
    <w:lvl w:ilvl="2" w:tplc="E29871EE" w:tentative="1">
      <w:start w:val="1"/>
      <w:numFmt w:val="bullet"/>
      <w:lvlText w:val=""/>
      <w:lvlJc w:val="left"/>
      <w:pPr>
        <w:tabs>
          <w:tab w:val="num" w:pos="2160"/>
        </w:tabs>
        <w:ind w:left="2160" w:hanging="360"/>
      </w:pPr>
      <w:rPr>
        <w:rFonts w:ascii="Wingdings" w:hAnsi="Wingdings" w:hint="default"/>
        <w:sz w:val="20"/>
      </w:rPr>
    </w:lvl>
    <w:lvl w:ilvl="3" w:tplc="1B9EBAD6" w:tentative="1">
      <w:start w:val="1"/>
      <w:numFmt w:val="bullet"/>
      <w:lvlText w:val=""/>
      <w:lvlJc w:val="left"/>
      <w:pPr>
        <w:tabs>
          <w:tab w:val="num" w:pos="2880"/>
        </w:tabs>
        <w:ind w:left="2880" w:hanging="360"/>
      </w:pPr>
      <w:rPr>
        <w:rFonts w:ascii="Wingdings" w:hAnsi="Wingdings" w:hint="default"/>
        <w:sz w:val="20"/>
      </w:rPr>
    </w:lvl>
    <w:lvl w:ilvl="4" w:tplc="3496E5DE" w:tentative="1">
      <w:start w:val="1"/>
      <w:numFmt w:val="bullet"/>
      <w:lvlText w:val=""/>
      <w:lvlJc w:val="left"/>
      <w:pPr>
        <w:tabs>
          <w:tab w:val="num" w:pos="3600"/>
        </w:tabs>
        <w:ind w:left="3600" w:hanging="360"/>
      </w:pPr>
      <w:rPr>
        <w:rFonts w:ascii="Wingdings" w:hAnsi="Wingdings" w:hint="default"/>
        <w:sz w:val="20"/>
      </w:rPr>
    </w:lvl>
    <w:lvl w:ilvl="5" w:tplc="266AF5E2" w:tentative="1">
      <w:start w:val="1"/>
      <w:numFmt w:val="bullet"/>
      <w:lvlText w:val=""/>
      <w:lvlJc w:val="left"/>
      <w:pPr>
        <w:tabs>
          <w:tab w:val="num" w:pos="4320"/>
        </w:tabs>
        <w:ind w:left="4320" w:hanging="360"/>
      </w:pPr>
      <w:rPr>
        <w:rFonts w:ascii="Wingdings" w:hAnsi="Wingdings" w:hint="default"/>
        <w:sz w:val="20"/>
      </w:rPr>
    </w:lvl>
    <w:lvl w:ilvl="6" w:tplc="81E83EB0" w:tentative="1">
      <w:start w:val="1"/>
      <w:numFmt w:val="bullet"/>
      <w:lvlText w:val=""/>
      <w:lvlJc w:val="left"/>
      <w:pPr>
        <w:tabs>
          <w:tab w:val="num" w:pos="5040"/>
        </w:tabs>
        <w:ind w:left="5040" w:hanging="360"/>
      </w:pPr>
      <w:rPr>
        <w:rFonts w:ascii="Wingdings" w:hAnsi="Wingdings" w:hint="default"/>
        <w:sz w:val="20"/>
      </w:rPr>
    </w:lvl>
    <w:lvl w:ilvl="7" w:tplc="6248F60C" w:tentative="1">
      <w:start w:val="1"/>
      <w:numFmt w:val="bullet"/>
      <w:lvlText w:val=""/>
      <w:lvlJc w:val="left"/>
      <w:pPr>
        <w:tabs>
          <w:tab w:val="num" w:pos="5760"/>
        </w:tabs>
        <w:ind w:left="5760" w:hanging="360"/>
      </w:pPr>
      <w:rPr>
        <w:rFonts w:ascii="Wingdings" w:hAnsi="Wingdings" w:hint="default"/>
        <w:sz w:val="20"/>
      </w:rPr>
    </w:lvl>
    <w:lvl w:ilvl="8" w:tplc="E6A287A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F8095B"/>
    <w:multiLevelType w:val="hybridMultilevel"/>
    <w:tmpl w:val="33E4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E2210"/>
    <w:multiLevelType w:val="hybridMultilevel"/>
    <w:tmpl w:val="00424D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BD452F1"/>
    <w:multiLevelType w:val="hybridMultilevel"/>
    <w:tmpl w:val="3E9E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A3F43"/>
    <w:multiLevelType w:val="hybridMultilevel"/>
    <w:tmpl w:val="6DD28524"/>
    <w:lvl w:ilvl="0" w:tplc="12EC3E6A">
      <w:start w:val="1"/>
      <w:numFmt w:val="bullet"/>
      <w:lvlText w:val="●"/>
      <w:lvlJc w:val="left"/>
      <w:pPr>
        <w:ind w:left="720" w:hanging="360"/>
      </w:pPr>
      <w:rPr>
        <w:rFonts w:ascii="Times New Roman" w:hAnsi="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76D6B"/>
    <w:multiLevelType w:val="hybridMultilevel"/>
    <w:tmpl w:val="1AB4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612F22"/>
    <w:multiLevelType w:val="hybridMultilevel"/>
    <w:tmpl w:val="F546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6604A"/>
    <w:multiLevelType w:val="hybridMultilevel"/>
    <w:tmpl w:val="4AD2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0"/>
  </w:num>
  <w:num w:numId="5">
    <w:abstractNumId w:val="5"/>
  </w:num>
  <w:num w:numId="6">
    <w:abstractNumId w:val="8"/>
  </w:num>
  <w:num w:numId="7">
    <w:abstractNumId w:val="7"/>
  </w:num>
  <w:num w:numId="8">
    <w:abstractNumId w:val="2"/>
  </w:num>
  <w:num w:numId="9">
    <w:abstractNumId w:val="13"/>
  </w:num>
  <w:num w:numId="10">
    <w:abstractNumId w:val="9"/>
  </w:num>
  <w:num w:numId="11">
    <w:abstractNumId w:val="10"/>
  </w:num>
  <w:num w:numId="12">
    <w:abstractNumId w:val="6"/>
  </w:num>
  <w:num w:numId="13">
    <w:abstractNumId w:val="1"/>
  </w:num>
  <w:num w:numId="14">
    <w:abstractNumId w:val="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s-MX" w:vendorID="64" w:dllVersion="6" w:nlCheck="1" w:checkStyle="0" w:appName="MSWord"/>
  <w:activeWritingStyle w:lang="en-US" w:vendorID="64" w:dllVersion="6" w:nlCheck="1" w:checkStyle="1" w:appName="MSWord"/>
  <w:activeWritingStyle w:lang="en-US" w:vendorID="64" w:dllVersion="0" w:nlCheck="1" w:checkStyle="0" w:appName="MSWord"/>
  <w:activeWritingStyle w:lang="en-US" w:vendorID="64" w:dllVersion="4096" w:nlCheck="1" w:checkStyle="0" w:appName="MSWord"/>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74566"/>
    <w:rsid w:val="00003187"/>
    <w:rsid w:val="0000394B"/>
    <w:rsid w:val="00003DE1"/>
    <w:rsid w:val="0000579B"/>
    <w:rsid w:val="0000762F"/>
    <w:rsid w:val="00007D28"/>
    <w:rsid w:val="00011E42"/>
    <w:rsid w:val="0001415D"/>
    <w:rsid w:val="00014A49"/>
    <w:rsid w:val="00016A29"/>
    <w:rsid w:val="00017FCF"/>
    <w:rsid w:val="000203D3"/>
    <w:rsid w:val="00020A5C"/>
    <w:rsid w:val="00021634"/>
    <w:rsid w:val="00021B90"/>
    <w:rsid w:val="0002285B"/>
    <w:rsid w:val="000247EA"/>
    <w:rsid w:val="000260C0"/>
    <w:rsid w:val="00027111"/>
    <w:rsid w:val="00027FBE"/>
    <w:rsid w:val="00030618"/>
    <w:rsid w:val="000313EF"/>
    <w:rsid w:val="00033FA3"/>
    <w:rsid w:val="00037E9F"/>
    <w:rsid w:val="000407C4"/>
    <w:rsid w:val="00044D14"/>
    <w:rsid w:val="00045817"/>
    <w:rsid w:val="00046EF4"/>
    <w:rsid w:val="00050FAF"/>
    <w:rsid w:val="00051B05"/>
    <w:rsid w:val="0005781F"/>
    <w:rsid w:val="00060D66"/>
    <w:rsid w:val="00060F70"/>
    <w:rsid w:val="00061687"/>
    <w:rsid w:val="00061F54"/>
    <w:rsid w:val="000640CB"/>
    <w:rsid w:val="00066F26"/>
    <w:rsid w:val="000718F3"/>
    <w:rsid w:val="000729C1"/>
    <w:rsid w:val="00074F9F"/>
    <w:rsid w:val="00076341"/>
    <w:rsid w:val="00081186"/>
    <w:rsid w:val="00081FC1"/>
    <w:rsid w:val="00082365"/>
    <w:rsid w:val="0008289E"/>
    <w:rsid w:val="00084819"/>
    <w:rsid w:val="000852C9"/>
    <w:rsid w:val="00087414"/>
    <w:rsid w:val="00091D67"/>
    <w:rsid w:val="00092E83"/>
    <w:rsid w:val="00095581"/>
    <w:rsid w:val="00096A24"/>
    <w:rsid w:val="000975FB"/>
    <w:rsid w:val="000A246B"/>
    <w:rsid w:val="000A492A"/>
    <w:rsid w:val="000A5833"/>
    <w:rsid w:val="000A67B0"/>
    <w:rsid w:val="000A6A86"/>
    <w:rsid w:val="000A7FC6"/>
    <w:rsid w:val="000B1DE3"/>
    <w:rsid w:val="000B38CE"/>
    <w:rsid w:val="000B425F"/>
    <w:rsid w:val="000B7175"/>
    <w:rsid w:val="000C3D77"/>
    <w:rsid w:val="000D105B"/>
    <w:rsid w:val="000D119C"/>
    <w:rsid w:val="000D15CB"/>
    <w:rsid w:val="000D30C9"/>
    <w:rsid w:val="000D3A3C"/>
    <w:rsid w:val="000D5EDD"/>
    <w:rsid w:val="000E03C2"/>
    <w:rsid w:val="000E23F8"/>
    <w:rsid w:val="000E3F8F"/>
    <w:rsid w:val="000E5665"/>
    <w:rsid w:val="000F2C70"/>
    <w:rsid w:val="000F48C1"/>
    <w:rsid w:val="000F652B"/>
    <w:rsid w:val="000F78F5"/>
    <w:rsid w:val="000F7CF3"/>
    <w:rsid w:val="00104CC6"/>
    <w:rsid w:val="00105CAB"/>
    <w:rsid w:val="0010622B"/>
    <w:rsid w:val="00107DEF"/>
    <w:rsid w:val="00111A1B"/>
    <w:rsid w:val="0011266D"/>
    <w:rsid w:val="00113187"/>
    <w:rsid w:val="00114889"/>
    <w:rsid w:val="001169C8"/>
    <w:rsid w:val="00121702"/>
    <w:rsid w:val="00122FD0"/>
    <w:rsid w:val="001254F6"/>
    <w:rsid w:val="001258B3"/>
    <w:rsid w:val="00130E7E"/>
    <w:rsid w:val="00137DD7"/>
    <w:rsid w:val="00141B44"/>
    <w:rsid w:val="00141EFF"/>
    <w:rsid w:val="001420B6"/>
    <w:rsid w:val="0014543F"/>
    <w:rsid w:val="001465F4"/>
    <w:rsid w:val="0014660A"/>
    <w:rsid w:val="00150ACE"/>
    <w:rsid w:val="001608F8"/>
    <w:rsid w:val="00165077"/>
    <w:rsid w:val="001651E9"/>
    <w:rsid w:val="00165FC2"/>
    <w:rsid w:val="00166907"/>
    <w:rsid w:val="00172179"/>
    <w:rsid w:val="00173003"/>
    <w:rsid w:val="00182076"/>
    <w:rsid w:val="0018417F"/>
    <w:rsid w:val="00186D10"/>
    <w:rsid w:val="00195EE0"/>
    <w:rsid w:val="001A1A2B"/>
    <w:rsid w:val="001A2215"/>
    <w:rsid w:val="001A3BD4"/>
    <w:rsid w:val="001A57F0"/>
    <w:rsid w:val="001A662F"/>
    <w:rsid w:val="001A7CAD"/>
    <w:rsid w:val="001B1AD6"/>
    <w:rsid w:val="001B28FF"/>
    <w:rsid w:val="001B590A"/>
    <w:rsid w:val="001B6C6C"/>
    <w:rsid w:val="001C1E26"/>
    <w:rsid w:val="001C32ED"/>
    <w:rsid w:val="001D13AB"/>
    <w:rsid w:val="001D2768"/>
    <w:rsid w:val="001D3208"/>
    <w:rsid w:val="001D36A5"/>
    <w:rsid w:val="001D4DF8"/>
    <w:rsid w:val="001D60E6"/>
    <w:rsid w:val="001D692D"/>
    <w:rsid w:val="001E061A"/>
    <w:rsid w:val="001E18F6"/>
    <w:rsid w:val="001E25B9"/>
    <w:rsid w:val="001F23C5"/>
    <w:rsid w:val="001F74D5"/>
    <w:rsid w:val="001F7C8C"/>
    <w:rsid w:val="0020151C"/>
    <w:rsid w:val="00204E2C"/>
    <w:rsid w:val="0020636E"/>
    <w:rsid w:val="002074FF"/>
    <w:rsid w:val="0021209D"/>
    <w:rsid w:val="00215DF3"/>
    <w:rsid w:val="00217FD0"/>
    <w:rsid w:val="002212D5"/>
    <w:rsid w:val="00222AE1"/>
    <w:rsid w:val="002235CF"/>
    <w:rsid w:val="0023129A"/>
    <w:rsid w:val="00231899"/>
    <w:rsid w:val="002331CC"/>
    <w:rsid w:val="00237848"/>
    <w:rsid w:val="002423D8"/>
    <w:rsid w:val="0024575B"/>
    <w:rsid w:val="00246981"/>
    <w:rsid w:val="002502EA"/>
    <w:rsid w:val="00250A77"/>
    <w:rsid w:val="002519FA"/>
    <w:rsid w:val="002526E9"/>
    <w:rsid w:val="002527BD"/>
    <w:rsid w:val="002539CE"/>
    <w:rsid w:val="00262083"/>
    <w:rsid w:val="00270A63"/>
    <w:rsid w:val="00270DF7"/>
    <w:rsid w:val="00272DB1"/>
    <w:rsid w:val="00276171"/>
    <w:rsid w:val="00276E6D"/>
    <w:rsid w:val="002778D8"/>
    <w:rsid w:val="002856FE"/>
    <w:rsid w:val="00287C26"/>
    <w:rsid w:val="002903C2"/>
    <w:rsid w:val="002936E1"/>
    <w:rsid w:val="0029419D"/>
    <w:rsid w:val="00294C97"/>
    <w:rsid w:val="0029592B"/>
    <w:rsid w:val="002A17C1"/>
    <w:rsid w:val="002A2AE1"/>
    <w:rsid w:val="002A32D4"/>
    <w:rsid w:val="002A3556"/>
    <w:rsid w:val="002A4684"/>
    <w:rsid w:val="002A51A2"/>
    <w:rsid w:val="002A6D63"/>
    <w:rsid w:val="002B1910"/>
    <w:rsid w:val="002B36F2"/>
    <w:rsid w:val="002B4F06"/>
    <w:rsid w:val="002B67EC"/>
    <w:rsid w:val="002C1ED3"/>
    <w:rsid w:val="002C2294"/>
    <w:rsid w:val="002C3D88"/>
    <w:rsid w:val="002C5493"/>
    <w:rsid w:val="002C77EB"/>
    <w:rsid w:val="002C7A1A"/>
    <w:rsid w:val="002D0F79"/>
    <w:rsid w:val="002D3CAC"/>
    <w:rsid w:val="002D439D"/>
    <w:rsid w:val="002D5366"/>
    <w:rsid w:val="002E2FAE"/>
    <w:rsid w:val="002E65A9"/>
    <w:rsid w:val="002F7560"/>
    <w:rsid w:val="0030023F"/>
    <w:rsid w:val="00300BCA"/>
    <w:rsid w:val="00301C72"/>
    <w:rsid w:val="003023D0"/>
    <w:rsid w:val="0030395B"/>
    <w:rsid w:val="003113BF"/>
    <w:rsid w:val="00311A5F"/>
    <w:rsid w:val="003135AA"/>
    <w:rsid w:val="00314C6F"/>
    <w:rsid w:val="00317AD9"/>
    <w:rsid w:val="0032067D"/>
    <w:rsid w:val="00324214"/>
    <w:rsid w:val="003245E3"/>
    <w:rsid w:val="00324894"/>
    <w:rsid w:val="00325BEC"/>
    <w:rsid w:val="00325DCD"/>
    <w:rsid w:val="00330593"/>
    <w:rsid w:val="0033070D"/>
    <w:rsid w:val="003326A9"/>
    <w:rsid w:val="003330DA"/>
    <w:rsid w:val="003414E4"/>
    <w:rsid w:val="00347D5F"/>
    <w:rsid w:val="003506A6"/>
    <w:rsid w:val="00352CC2"/>
    <w:rsid w:val="00352FAE"/>
    <w:rsid w:val="003552F2"/>
    <w:rsid w:val="003553AD"/>
    <w:rsid w:val="00355955"/>
    <w:rsid w:val="00355E84"/>
    <w:rsid w:val="00357825"/>
    <w:rsid w:val="00366D62"/>
    <w:rsid w:val="00366F40"/>
    <w:rsid w:val="00370694"/>
    <w:rsid w:val="00372D20"/>
    <w:rsid w:val="0037310F"/>
    <w:rsid w:val="0037594B"/>
    <w:rsid w:val="00376C5A"/>
    <w:rsid w:val="003813F0"/>
    <w:rsid w:val="0038616C"/>
    <w:rsid w:val="0038648F"/>
    <w:rsid w:val="00386D7C"/>
    <w:rsid w:val="00387156"/>
    <w:rsid w:val="003904F8"/>
    <w:rsid w:val="0039080E"/>
    <w:rsid w:val="0039273E"/>
    <w:rsid w:val="0039476C"/>
    <w:rsid w:val="003964A8"/>
    <w:rsid w:val="003A2600"/>
    <w:rsid w:val="003A59B6"/>
    <w:rsid w:val="003A5CAF"/>
    <w:rsid w:val="003A7C5C"/>
    <w:rsid w:val="003B00D9"/>
    <w:rsid w:val="003B0489"/>
    <w:rsid w:val="003B0603"/>
    <w:rsid w:val="003B476B"/>
    <w:rsid w:val="003B4D56"/>
    <w:rsid w:val="003B585D"/>
    <w:rsid w:val="003B794C"/>
    <w:rsid w:val="003B7BF4"/>
    <w:rsid w:val="003C505F"/>
    <w:rsid w:val="003C51BD"/>
    <w:rsid w:val="003C658E"/>
    <w:rsid w:val="003D2891"/>
    <w:rsid w:val="003D2E3E"/>
    <w:rsid w:val="003D2F64"/>
    <w:rsid w:val="003D52C7"/>
    <w:rsid w:val="003D6BD6"/>
    <w:rsid w:val="003E05E2"/>
    <w:rsid w:val="003E3DE4"/>
    <w:rsid w:val="003E51B5"/>
    <w:rsid w:val="003E681D"/>
    <w:rsid w:val="003F1554"/>
    <w:rsid w:val="003F39D5"/>
    <w:rsid w:val="003F4A35"/>
    <w:rsid w:val="003F4E11"/>
    <w:rsid w:val="003F5CB1"/>
    <w:rsid w:val="003F6E7E"/>
    <w:rsid w:val="003F7721"/>
    <w:rsid w:val="004002C2"/>
    <w:rsid w:val="00410260"/>
    <w:rsid w:val="0041423B"/>
    <w:rsid w:val="004170C6"/>
    <w:rsid w:val="00417E54"/>
    <w:rsid w:val="00422C92"/>
    <w:rsid w:val="00426CC4"/>
    <w:rsid w:val="00427C46"/>
    <w:rsid w:val="004325DB"/>
    <w:rsid w:val="00433F64"/>
    <w:rsid w:val="004349CB"/>
    <w:rsid w:val="00435AE1"/>
    <w:rsid w:val="0043686A"/>
    <w:rsid w:val="004368B2"/>
    <w:rsid w:val="00443040"/>
    <w:rsid w:val="00446E5C"/>
    <w:rsid w:val="00447310"/>
    <w:rsid w:val="00451654"/>
    <w:rsid w:val="00452EDD"/>
    <w:rsid w:val="004539A4"/>
    <w:rsid w:val="004542DA"/>
    <w:rsid w:val="00456642"/>
    <w:rsid w:val="00456D8C"/>
    <w:rsid w:val="0046277D"/>
    <w:rsid w:val="00462811"/>
    <w:rsid w:val="004645AD"/>
    <w:rsid w:val="00465455"/>
    <w:rsid w:val="0046558F"/>
    <w:rsid w:val="004656D7"/>
    <w:rsid w:val="00471796"/>
    <w:rsid w:val="00474302"/>
    <w:rsid w:val="00482FE4"/>
    <w:rsid w:val="004839FD"/>
    <w:rsid w:val="00484B49"/>
    <w:rsid w:val="004851A8"/>
    <w:rsid w:val="0049177F"/>
    <w:rsid w:val="004921A2"/>
    <w:rsid w:val="00493223"/>
    <w:rsid w:val="00494D79"/>
    <w:rsid w:val="004965B1"/>
    <w:rsid w:val="004A21D9"/>
    <w:rsid w:val="004A2D14"/>
    <w:rsid w:val="004A79C4"/>
    <w:rsid w:val="004B3D65"/>
    <w:rsid w:val="004B408A"/>
    <w:rsid w:val="004B62BE"/>
    <w:rsid w:val="004B6BFD"/>
    <w:rsid w:val="004C0B3C"/>
    <w:rsid w:val="004C35D3"/>
    <w:rsid w:val="004C6548"/>
    <w:rsid w:val="004D0B58"/>
    <w:rsid w:val="004D21B5"/>
    <w:rsid w:val="004D5078"/>
    <w:rsid w:val="004D7CBB"/>
    <w:rsid w:val="004E078B"/>
    <w:rsid w:val="004E375B"/>
    <w:rsid w:val="004E405D"/>
    <w:rsid w:val="004F04C3"/>
    <w:rsid w:val="004F1720"/>
    <w:rsid w:val="004F2CA8"/>
    <w:rsid w:val="004F7B1E"/>
    <w:rsid w:val="00500B37"/>
    <w:rsid w:val="00500B5C"/>
    <w:rsid w:val="00502FA7"/>
    <w:rsid w:val="00503E7F"/>
    <w:rsid w:val="00504EB0"/>
    <w:rsid w:val="005125FF"/>
    <w:rsid w:val="00512A9C"/>
    <w:rsid w:val="005148A9"/>
    <w:rsid w:val="00514E19"/>
    <w:rsid w:val="0051659E"/>
    <w:rsid w:val="00517581"/>
    <w:rsid w:val="005203CA"/>
    <w:rsid w:val="00521338"/>
    <w:rsid w:val="005219F2"/>
    <w:rsid w:val="00521C2B"/>
    <w:rsid w:val="00522982"/>
    <w:rsid w:val="0052456B"/>
    <w:rsid w:val="00524A28"/>
    <w:rsid w:val="005273A2"/>
    <w:rsid w:val="0053458C"/>
    <w:rsid w:val="005352D8"/>
    <w:rsid w:val="005419D0"/>
    <w:rsid w:val="005434AD"/>
    <w:rsid w:val="00543533"/>
    <w:rsid w:val="005455A1"/>
    <w:rsid w:val="005527B9"/>
    <w:rsid w:val="00553124"/>
    <w:rsid w:val="00553A28"/>
    <w:rsid w:val="00555136"/>
    <w:rsid w:val="005551D2"/>
    <w:rsid w:val="00555236"/>
    <w:rsid w:val="0055605D"/>
    <w:rsid w:val="005604FE"/>
    <w:rsid w:val="005616FC"/>
    <w:rsid w:val="00563CF6"/>
    <w:rsid w:val="00563E97"/>
    <w:rsid w:val="00565663"/>
    <w:rsid w:val="005708A3"/>
    <w:rsid w:val="00571BB5"/>
    <w:rsid w:val="00576705"/>
    <w:rsid w:val="0058580F"/>
    <w:rsid w:val="00587210"/>
    <w:rsid w:val="00587D91"/>
    <w:rsid w:val="00592EBD"/>
    <w:rsid w:val="005931CA"/>
    <w:rsid w:val="005944B6"/>
    <w:rsid w:val="005A446B"/>
    <w:rsid w:val="005A582D"/>
    <w:rsid w:val="005A5E31"/>
    <w:rsid w:val="005A605A"/>
    <w:rsid w:val="005A65F4"/>
    <w:rsid w:val="005A70AC"/>
    <w:rsid w:val="005B10E3"/>
    <w:rsid w:val="005B248A"/>
    <w:rsid w:val="005B4B00"/>
    <w:rsid w:val="005B59A7"/>
    <w:rsid w:val="005B6313"/>
    <w:rsid w:val="005B75B3"/>
    <w:rsid w:val="005B7D2B"/>
    <w:rsid w:val="005C3647"/>
    <w:rsid w:val="005C44C0"/>
    <w:rsid w:val="005C6143"/>
    <w:rsid w:val="005D4605"/>
    <w:rsid w:val="005D4878"/>
    <w:rsid w:val="005D5C52"/>
    <w:rsid w:val="005D6366"/>
    <w:rsid w:val="005D6CB3"/>
    <w:rsid w:val="005E35FB"/>
    <w:rsid w:val="005E40D1"/>
    <w:rsid w:val="005E609B"/>
    <w:rsid w:val="005E7273"/>
    <w:rsid w:val="005F186A"/>
    <w:rsid w:val="005F5FFE"/>
    <w:rsid w:val="005F605F"/>
    <w:rsid w:val="005F6A3E"/>
    <w:rsid w:val="00602CA3"/>
    <w:rsid w:val="006049BA"/>
    <w:rsid w:val="00604D6B"/>
    <w:rsid w:val="00606242"/>
    <w:rsid w:val="00607394"/>
    <w:rsid w:val="00610157"/>
    <w:rsid w:val="00610D0B"/>
    <w:rsid w:val="00611C85"/>
    <w:rsid w:val="00612E5C"/>
    <w:rsid w:val="006142CA"/>
    <w:rsid w:val="00615DE1"/>
    <w:rsid w:val="0061685F"/>
    <w:rsid w:val="006172C8"/>
    <w:rsid w:val="00617862"/>
    <w:rsid w:val="0062068D"/>
    <w:rsid w:val="00620924"/>
    <w:rsid w:val="00624FA7"/>
    <w:rsid w:val="006262B9"/>
    <w:rsid w:val="00630182"/>
    <w:rsid w:val="006321F5"/>
    <w:rsid w:val="00632D84"/>
    <w:rsid w:val="00634C81"/>
    <w:rsid w:val="00642CEA"/>
    <w:rsid w:val="0064436A"/>
    <w:rsid w:val="006446AA"/>
    <w:rsid w:val="00646A56"/>
    <w:rsid w:val="0064766C"/>
    <w:rsid w:val="006515D1"/>
    <w:rsid w:val="00653853"/>
    <w:rsid w:val="00661474"/>
    <w:rsid w:val="0066175D"/>
    <w:rsid w:val="0066745A"/>
    <w:rsid w:val="00672D9F"/>
    <w:rsid w:val="00675022"/>
    <w:rsid w:val="006765C8"/>
    <w:rsid w:val="0067713A"/>
    <w:rsid w:val="006773A7"/>
    <w:rsid w:val="006801E9"/>
    <w:rsid w:val="006856AF"/>
    <w:rsid w:val="00685A41"/>
    <w:rsid w:val="00686557"/>
    <w:rsid w:val="00686BA9"/>
    <w:rsid w:val="00687E91"/>
    <w:rsid w:val="00690239"/>
    <w:rsid w:val="00691041"/>
    <w:rsid w:val="006914F3"/>
    <w:rsid w:val="00693144"/>
    <w:rsid w:val="0069424F"/>
    <w:rsid w:val="0069568D"/>
    <w:rsid w:val="00696A6D"/>
    <w:rsid w:val="006A089B"/>
    <w:rsid w:val="006A0A77"/>
    <w:rsid w:val="006A0BE4"/>
    <w:rsid w:val="006A1241"/>
    <w:rsid w:val="006A2387"/>
    <w:rsid w:val="006A4B33"/>
    <w:rsid w:val="006A646D"/>
    <w:rsid w:val="006A70CE"/>
    <w:rsid w:val="006A7D91"/>
    <w:rsid w:val="006A7FB9"/>
    <w:rsid w:val="006B15AB"/>
    <w:rsid w:val="006B1860"/>
    <w:rsid w:val="006B2DF0"/>
    <w:rsid w:val="006B31C0"/>
    <w:rsid w:val="006B3C97"/>
    <w:rsid w:val="006B3D11"/>
    <w:rsid w:val="006B4E3F"/>
    <w:rsid w:val="006B60B9"/>
    <w:rsid w:val="006B6717"/>
    <w:rsid w:val="006B6AED"/>
    <w:rsid w:val="006B6E1C"/>
    <w:rsid w:val="006B7817"/>
    <w:rsid w:val="006C15BC"/>
    <w:rsid w:val="006C2C2B"/>
    <w:rsid w:val="006C3779"/>
    <w:rsid w:val="006C4FAF"/>
    <w:rsid w:val="006C5FFE"/>
    <w:rsid w:val="006C73E5"/>
    <w:rsid w:val="006C7B32"/>
    <w:rsid w:val="006D255C"/>
    <w:rsid w:val="006D2CC3"/>
    <w:rsid w:val="006D5C04"/>
    <w:rsid w:val="006D65C3"/>
    <w:rsid w:val="006E37E5"/>
    <w:rsid w:val="006E4015"/>
    <w:rsid w:val="006E6F2F"/>
    <w:rsid w:val="006F11BE"/>
    <w:rsid w:val="006F1766"/>
    <w:rsid w:val="006F53AD"/>
    <w:rsid w:val="007266F9"/>
    <w:rsid w:val="007326D2"/>
    <w:rsid w:val="00732A81"/>
    <w:rsid w:val="00733461"/>
    <w:rsid w:val="00733F99"/>
    <w:rsid w:val="007357C2"/>
    <w:rsid w:val="007364FD"/>
    <w:rsid w:val="00737B9A"/>
    <w:rsid w:val="00743F24"/>
    <w:rsid w:val="00745FE0"/>
    <w:rsid w:val="00746376"/>
    <w:rsid w:val="0075024A"/>
    <w:rsid w:val="0075319B"/>
    <w:rsid w:val="00754D9F"/>
    <w:rsid w:val="007606E5"/>
    <w:rsid w:val="007642B4"/>
    <w:rsid w:val="00764790"/>
    <w:rsid w:val="00765C25"/>
    <w:rsid w:val="007664FA"/>
    <w:rsid w:val="007720AA"/>
    <w:rsid w:val="00773BCD"/>
    <w:rsid w:val="00774299"/>
    <w:rsid w:val="00775291"/>
    <w:rsid w:val="007831E8"/>
    <w:rsid w:val="00787109"/>
    <w:rsid w:val="007905E9"/>
    <w:rsid w:val="00790B38"/>
    <w:rsid w:val="007912D3"/>
    <w:rsid w:val="0079535B"/>
    <w:rsid w:val="00796288"/>
    <w:rsid w:val="007A12CB"/>
    <w:rsid w:val="007A1947"/>
    <w:rsid w:val="007A22A8"/>
    <w:rsid w:val="007A5DE2"/>
    <w:rsid w:val="007A6BD9"/>
    <w:rsid w:val="007B0523"/>
    <w:rsid w:val="007B24CA"/>
    <w:rsid w:val="007B55BB"/>
    <w:rsid w:val="007B5B6D"/>
    <w:rsid w:val="007B70B5"/>
    <w:rsid w:val="007B7FF7"/>
    <w:rsid w:val="007C4EBB"/>
    <w:rsid w:val="007C53B9"/>
    <w:rsid w:val="007D0625"/>
    <w:rsid w:val="007D0899"/>
    <w:rsid w:val="007D1F7D"/>
    <w:rsid w:val="007D3F0D"/>
    <w:rsid w:val="007D5DD9"/>
    <w:rsid w:val="007D6AA0"/>
    <w:rsid w:val="007D7B19"/>
    <w:rsid w:val="007D7F2F"/>
    <w:rsid w:val="007E5AF9"/>
    <w:rsid w:val="007F33B5"/>
    <w:rsid w:val="007F3544"/>
    <w:rsid w:val="007F7B7A"/>
    <w:rsid w:val="00803777"/>
    <w:rsid w:val="00803D5E"/>
    <w:rsid w:val="00810348"/>
    <w:rsid w:val="008169C2"/>
    <w:rsid w:val="00821BF0"/>
    <w:rsid w:val="0082310D"/>
    <w:rsid w:val="00825652"/>
    <w:rsid w:val="00827E4E"/>
    <w:rsid w:val="008304BE"/>
    <w:rsid w:val="00830BE1"/>
    <w:rsid w:val="00831BDA"/>
    <w:rsid w:val="00833A16"/>
    <w:rsid w:val="008447FB"/>
    <w:rsid w:val="00845B00"/>
    <w:rsid w:val="00847FEE"/>
    <w:rsid w:val="00851975"/>
    <w:rsid w:val="00851F45"/>
    <w:rsid w:val="00856679"/>
    <w:rsid w:val="0086099D"/>
    <w:rsid w:val="00860B7D"/>
    <w:rsid w:val="0086430D"/>
    <w:rsid w:val="0086455F"/>
    <w:rsid w:val="0086584B"/>
    <w:rsid w:val="00865D3A"/>
    <w:rsid w:val="00867A9B"/>
    <w:rsid w:val="00867BA0"/>
    <w:rsid w:val="00872195"/>
    <w:rsid w:val="00873063"/>
    <w:rsid w:val="0087482F"/>
    <w:rsid w:val="00874D50"/>
    <w:rsid w:val="00875FFE"/>
    <w:rsid w:val="008770D2"/>
    <w:rsid w:val="00877A49"/>
    <w:rsid w:val="00877D52"/>
    <w:rsid w:val="008816EB"/>
    <w:rsid w:val="00881967"/>
    <w:rsid w:val="0088288A"/>
    <w:rsid w:val="00882B24"/>
    <w:rsid w:val="00882BBD"/>
    <w:rsid w:val="008832E3"/>
    <w:rsid w:val="00883E54"/>
    <w:rsid w:val="00884B7D"/>
    <w:rsid w:val="00885B80"/>
    <w:rsid w:val="008867F5"/>
    <w:rsid w:val="00890BCA"/>
    <w:rsid w:val="00891953"/>
    <w:rsid w:val="00891D9E"/>
    <w:rsid w:val="0089459B"/>
    <w:rsid w:val="00895DAD"/>
    <w:rsid w:val="0089689F"/>
    <w:rsid w:val="00897714"/>
    <w:rsid w:val="008A1064"/>
    <w:rsid w:val="008A2D63"/>
    <w:rsid w:val="008A2FA9"/>
    <w:rsid w:val="008A5454"/>
    <w:rsid w:val="008A56AC"/>
    <w:rsid w:val="008A6A65"/>
    <w:rsid w:val="008A7B36"/>
    <w:rsid w:val="008A7B85"/>
    <w:rsid w:val="008B30F2"/>
    <w:rsid w:val="008B48A5"/>
    <w:rsid w:val="008B7CA2"/>
    <w:rsid w:val="008C0304"/>
    <w:rsid w:val="008C0F62"/>
    <w:rsid w:val="008C18BE"/>
    <w:rsid w:val="008C338B"/>
    <w:rsid w:val="008C5B8A"/>
    <w:rsid w:val="008C5F7E"/>
    <w:rsid w:val="008C5FB7"/>
    <w:rsid w:val="008D1A6C"/>
    <w:rsid w:val="008D2C9D"/>
    <w:rsid w:val="008D4A00"/>
    <w:rsid w:val="008E0959"/>
    <w:rsid w:val="008E2E4A"/>
    <w:rsid w:val="008E4A14"/>
    <w:rsid w:val="008E55A1"/>
    <w:rsid w:val="008E759B"/>
    <w:rsid w:val="008F54CD"/>
    <w:rsid w:val="008F5904"/>
    <w:rsid w:val="008F62EC"/>
    <w:rsid w:val="008F7C7F"/>
    <w:rsid w:val="0090048D"/>
    <w:rsid w:val="0090085B"/>
    <w:rsid w:val="00900C77"/>
    <w:rsid w:val="00901675"/>
    <w:rsid w:val="0090787A"/>
    <w:rsid w:val="00913195"/>
    <w:rsid w:val="00915776"/>
    <w:rsid w:val="00915F16"/>
    <w:rsid w:val="00922D35"/>
    <w:rsid w:val="00927EC6"/>
    <w:rsid w:val="00931EC7"/>
    <w:rsid w:val="009322C5"/>
    <w:rsid w:val="00933F0A"/>
    <w:rsid w:val="0093742C"/>
    <w:rsid w:val="00940689"/>
    <w:rsid w:val="009408D2"/>
    <w:rsid w:val="009418A0"/>
    <w:rsid w:val="00942CE4"/>
    <w:rsid w:val="00945A23"/>
    <w:rsid w:val="0095005F"/>
    <w:rsid w:val="00954AE6"/>
    <w:rsid w:val="00954CFB"/>
    <w:rsid w:val="00960354"/>
    <w:rsid w:val="00960D78"/>
    <w:rsid w:val="00963094"/>
    <w:rsid w:val="009635DB"/>
    <w:rsid w:val="00963949"/>
    <w:rsid w:val="0096705F"/>
    <w:rsid w:val="00975953"/>
    <w:rsid w:val="00976C08"/>
    <w:rsid w:val="00977E20"/>
    <w:rsid w:val="009828F6"/>
    <w:rsid w:val="00983C3F"/>
    <w:rsid w:val="0098482A"/>
    <w:rsid w:val="00985F07"/>
    <w:rsid w:val="0098640E"/>
    <w:rsid w:val="009865EF"/>
    <w:rsid w:val="009913F9"/>
    <w:rsid w:val="00991994"/>
    <w:rsid w:val="00992DFB"/>
    <w:rsid w:val="00993F41"/>
    <w:rsid w:val="00994215"/>
    <w:rsid w:val="00997675"/>
    <w:rsid w:val="009A5F21"/>
    <w:rsid w:val="009A684E"/>
    <w:rsid w:val="009B23DC"/>
    <w:rsid w:val="009B40EA"/>
    <w:rsid w:val="009B4268"/>
    <w:rsid w:val="009B48C3"/>
    <w:rsid w:val="009B6135"/>
    <w:rsid w:val="009C0A1E"/>
    <w:rsid w:val="009C0A88"/>
    <w:rsid w:val="009C1240"/>
    <w:rsid w:val="009C632F"/>
    <w:rsid w:val="009C6E18"/>
    <w:rsid w:val="009D1AAF"/>
    <w:rsid w:val="009D217B"/>
    <w:rsid w:val="009D29EF"/>
    <w:rsid w:val="009E135C"/>
    <w:rsid w:val="009E2833"/>
    <w:rsid w:val="009E2F31"/>
    <w:rsid w:val="009E32CD"/>
    <w:rsid w:val="009E41A0"/>
    <w:rsid w:val="009E780C"/>
    <w:rsid w:val="009F1438"/>
    <w:rsid w:val="009F6B1C"/>
    <w:rsid w:val="00A017D8"/>
    <w:rsid w:val="00A02138"/>
    <w:rsid w:val="00A02241"/>
    <w:rsid w:val="00A029F9"/>
    <w:rsid w:val="00A03389"/>
    <w:rsid w:val="00A06301"/>
    <w:rsid w:val="00A06CE7"/>
    <w:rsid w:val="00A10645"/>
    <w:rsid w:val="00A11F5C"/>
    <w:rsid w:val="00A13175"/>
    <w:rsid w:val="00A14E56"/>
    <w:rsid w:val="00A15623"/>
    <w:rsid w:val="00A16303"/>
    <w:rsid w:val="00A16D8A"/>
    <w:rsid w:val="00A22ED5"/>
    <w:rsid w:val="00A2355B"/>
    <w:rsid w:val="00A24D9D"/>
    <w:rsid w:val="00A25695"/>
    <w:rsid w:val="00A265F9"/>
    <w:rsid w:val="00A30608"/>
    <w:rsid w:val="00A30611"/>
    <w:rsid w:val="00A30724"/>
    <w:rsid w:val="00A30BB5"/>
    <w:rsid w:val="00A31051"/>
    <w:rsid w:val="00A32654"/>
    <w:rsid w:val="00A32A35"/>
    <w:rsid w:val="00A3405E"/>
    <w:rsid w:val="00A35B24"/>
    <w:rsid w:val="00A360C2"/>
    <w:rsid w:val="00A37280"/>
    <w:rsid w:val="00A433DF"/>
    <w:rsid w:val="00A450D7"/>
    <w:rsid w:val="00A47FFC"/>
    <w:rsid w:val="00A5209A"/>
    <w:rsid w:val="00A5363D"/>
    <w:rsid w:val="00A538A4"/>
    <w:rsid w:val="00A574D4"/>
    <w:rsid w:val="00A61BE1"/>
    <w:rsid w:val="00A62425"/>
    <w:rsid w:val="00A6252F"/>
    <w:rsid w:val="00A62DFA"/>
    <w:rsid w:val="00A64063"/>
    <w:rsid w:val="00A64631"/>
    <w:rsid w:val="00A651BD"/>
    <w:rsid w:val="00A672FF"/>
    <w:rsid w:val="00A71DEF"/>
    <w:rsid w:val="00A728BD"/>
    <w:rsid w:val="00A7362D"/>
    <w:rsid w:val="00A74E3D"/>
    <w:rsid w:val="00A753CF"/>
    <w:rsid w:val="00A81627"/>
    <w:rsid w:val="00A81D49"/>
    <w:rsid w:val="00A84215"/>
    <w:rsid w:val="00A8450B"/>
    <w:rsid w:val="00A85A94"/>
    <w:rsid w:val="00A86F9E"/>
    <w:rsid w:val="00A87583"/>
    <w:rsid w:val="00A91B8E"/>
    <w:rsid w:val="00A92AB1"/>
    <w:rsid w:val="00A92C38"/>
    <w:rsid w:val="00AA1EB8"/>
    <w:rsid w:val="00AA3F5E"/>
    <w:rsid w:val="00AA4394"/>
    <w:rsid w:val="00AA6586"/>
    <w:rsid w:val="00AA7410"/>
    <w:rsid w:val="00AB0CC7"/>
    <w:rsid w:val="00AB39A7"/>
    <w:rsid w:val="00AB5AA3"/>
    <w:rsid w:val="00AB7D30"/>
    <w:rsid w:val="00AC330C"/>
    <w:rsid w:val="00AC5483"/>
    <w:rsid w:val="00AC59BD"/>
    <w:rsid w:val="00AC66A0"/>
    <w:rsid w:val="00AC6BC0"/>
    <w:rsid w:val="00AC7C89"/>
    <w:rsid w:val="00AD04ED"/>
    <w:rsid w:val="00AD394C"/>
    <w:rsid w:val="00AE306E"/>
    <w:rsid w:val="00AE3F1C"/>
    <w:rsid w:val="00AE3F57"/>
    <w:rsid w:val="00AF0F9D"/>
    <w:rsid w:val="00AF2A3C"/>
    <w:rsid w:val="00AF5D24"/>
    <w:rsid w:val="00AF7BB7"/>
    <w:rsid w:val="00B0175E"/>
    <w:rsid w:val="00B0299C"/>
    <w:rsid w:val="00B02D02"/>
    <w:rsid w:val="00B02FF5"/>
    <w:rsid w:val="00B05EEB"/>
    <w:rsid w:val="00B1055C"/>
    <w:rsid w:val="00B10664"/>
    <w:rsid w:val="00B13F1D"/>
    <w:rsid w:val="00B168DA"/>
    <w:rsid w:val="00B17667"/>
    <w:rsid w:val="00B2050C"/>
    <w:rsid w:val="00B230EF"/>
    <w:rsid w:val="00B24CDA"/>
    <w:rsid w:val="00B40FCF"/>
    <w:rsid w:val="00B43ACE"/>
    <w:rsid w:val="00B43FEF"/>
    <w:rsid w:val="00B54DFF"/>
    <w:rsid w:val="00B55D74"/>
    <w:rsid w:val="00B6011C"/>
    <w:rsid w:val="00B625DC"/>
    <w:rsid w:val="00B62E69"/>
    <w:rsid w:val="00B63016"/>
    <w:rsid w:val="00B66185"/>
    <w:rsid w:val="00B72B85"/>
    <w:rsid w:val="00B73A40"/>
    <w:rsid w:val="00B74F63"/>
    <w:rsid w:val="00B76E0A"/>
    <w:rsid w:val="00B80AB9"/>
    <w:rsid w:val="00B9120D"/>
    <w:rsid w:val="00B9165C"/>
    <w:rsid w:val="00B923D2"/>
    <w:rsid w:val="00B925A1"/>
    <w:rsid w:val="00B9288C"/>
    <w:rsid w:val="00B94386"/>
    <w:rsid w:val="00B958A0"/>
    <w:rsid w:val="00BA12ED"/>
    <w:rsid w:val="00BA1FCD"/>
    <w:rsid w:val="00BA486F"/>
    <w:rsid w:val="00BA767C"/>
    <w:rsid w:val="00BA7977"/>
    <w:rsid w:val="00BA7ED9"/>
    <w:rsid w:val="00BB1FB3"/>
    <w:rsid w:val="00BB2A0D"/>
    <w:rsid w:val="00BB3231"/>
    <w:rsid w:val="00BB420E"/>
    <w:rsid w:val="00BB54B8"/>
    <w:rsid w:val="00BB6AB5"/>
    <w:rsid w:val="00BB6B3C"/>
    <w:rsid w:val="00BC2057"/>
    <w:rsid w:val="00BC565B"/>
    <w:rsid w:val="00BD0199"/>
    <w:rsid w:val="00BD035F"/>
    <w:rsid w:val="00BD1B9D"/>
    <w:rsid w:val="00BD26C2"/>
    <w:rsid w:val="00BD5B4C"/>
    <w:rsid w:val="00BD63FA"/>
    <w:rsid w:val="00BD6B89"/>
    <w:rsid w:val="00BE04BE"/>
    <w:rsid w:val="00BE47BB"/>
    <w:rsid w:val="00BE4ECA"/>
    <w:rsid w:val="00BE5A97"/>
    <w:rsid w:val="00BE7C99"/>
    <w:rsid w:val="00BF08A6"/>
    <w:rsid w:val="00BF2523"/>
    <w:rsid w:val="00BF37B9"/>
    <w:rsid w:val="00BF3C39"/>
    <w:rsid w:val="00BF5F35"/>
    <w:rsid w:val="00BF6010"/>
    <w:rsid w:val="00BF7CE7"/>
    <w:rsid w:val="00C00649"/>
    <w:rsid w:val="00C00965"/>
    <w:rsid w:val="00C00D49"/>
    <w:rsid w:val="00C018FC"/>
    <w:rsid w:val="00C0193A"/>
    <w:rsid w:val="00C025B5"/>
    <w:rsid w:val="00C06981"/>
    <w:rsid w:val="00C07F38"/>
    <w:rsid w:val="00C115EF"/>
    <w:rsid w:val="00C1213C"/>
    <w:rsid w:val="00C12CF1"/>
    <w:rsid w:val="00C136CB"/>
    <w:rsid w:val="00C20903"/>
    <w:rsid w:val="00C2157D"/>
    <w:rsid w:val="00C22C53"/>
    <w:rsid w:val="00C2328A"/>
    <w:rsid w:val="00C2462C"/>
    <w:rsid w:val="00C269DA"/>
    <w:rsid w:val="00C33257"/>
    <w:rsid w:val="00C35686"/>
    <w:rsid w:val="00C35DC5"/>
    <w:rsid w:val="00C36416"/>
    <w:rsid w:val="00C3771F"/>
    <w:rsid w:val="00C45C4A"/>
    <w:rsid w:val="00C45E5F"/>
    <w:rsid w:val="00C46AD5"/>
    <w:rsid w:val="00C47BC1"/>
    <w:rsid w:val="00C51B03"/>
    <w:rsid w:val="00C53214"/>
    <w:rsid w:val="00C54772"/>
    <w:rsid w:val="00C562FC"/>
    <w:rsid w:val="00C64A9E"/>
    <w:rsid w:val="00C64C66"/>
    <w:rsid w:val="00C65B7E"/>
    <w:rsid w:val="00C6628F"/>
    <w:rsid w:val="00C72D1D"/>
    <w:rsid w:val="00C83537"/>
    <w:rsid w:val="00C845B7"/>
    <w:rsid w:val="00C8534B"/>
    <w:rsid w:val="00C8537A"/>
    <w:rsid w:val="00C9202E"/>
    <w:rsid w:val="00C92C04"/>
    <w:rsid w:val="00C92F3F"/>
    <w:rsid w:val="00C93E3B"/>
    <w:rsid w:val="00C96138"/>
    <w:rsid w:val="00C96EBE"/>
    <w:rsid w:val="00CA2FAB"/>
    <w:rsid w:val="00CA6967"/>
    <w:rsid w:val="00CA744C"/>
    <w:rsid w:val="00CB109F"/>
    <w:rsid w:val="00CB1B05"/>
    <w:rsid w:val="00CB41FF"/>
    <w:rsid w:val="00CB4EFF"/>
    <w:rsid w:val="00CB7976"/>
    <w:rsid w:val="00CC4B2B"/>
    <w:rsid w:val="00CD1B4B"/>
    <w:rsid w:val="00CD78EA"/>
    <w:rsid w:val="00CE25E6"/>
    <w:rsid w:val="00CE2877"/>
    <w:rsid w:val="00CE58A6"/>
    <w:rsid w:val="00CE620C"/>
    <w:rsid w:val="00CE7A6C"/>
    <w:rsid w:val="00CE7D47"/>
    <w:rsid w:val="00CF0F0D"/>
    <w:rsid w:val="00CF1453"/>
    <w:rsid w:val="00CF769B"/>
    <w:rsid w:val="00D0046C"/>
    <w:rsid w:val="00D0200E"/>
    <w:rsid w:val="00D0284E"/>
    <w:rsid w:val="00D103ED"/>
    <w:rsid w:val="00D10D46"/>
    <w:rsid w:val="00D154D2"/>
    <w:rsid w:val="00D20549"/>
    <w:rsid w:val="00D242E6"/>
    <w:rsid w:val="00D2654E"/>
    <w:rsid w:val="00D33291"/>
    <w:rsid w:val="00D33393"/>
    <w:rsid w:val="00D3363C"/>
    <w:rsid w:val="00D33DB2"/>
    <w:rsid w:val="00D3561B"/>
    <w:rsid w:val="00D40C99"/>
    <w:rsid w:val="00D4255F"/>
    <w:rsid w:val="00D43066"/>
    <w:rsid w:val="00D440E4"/>
    <w:rsid w:val="00D463F6"/>
    <w:rsid w:val="00D468F1"/>
    <w:rsid w:val="00D478EC"/>
    <w:rsid w:val="00D51986"/>
    <w:rsid w:val="00D5207E"/>
    <w:rsid w:val="00D53534"/>
    <w:rsid w:val="00D55536"/>
    <w:rsid w:val="00D55D82"/>
    <w:rsid w:val="00D606DF"/>
    <w:rsid w:val="00D62896"/>
    <w:rsid w:val="00D65459"/>
    <w:rsid w:val="00D67432"/>
    <w:rsid w:val="00D67BD7"/>
    <w:rsid w:val="00D67F17"/>
    <w:rsid w:val="00D70252"/>
    <w:rsid w:val="00D71A0B"/>
    <w:rsid w:val="00D71B2B"/>
    <w:rsid w:val="00D76DA9"/>
    <w:rsid w:val="00D76F42"/>
    <w:rsid w:val="00D8045E"/>
    <w:rsid w:val="00D8125B"/>
    <w:rsid w:val="00D815E7"/>
    <w:rsid w:val="00D8176C"/>
    <w:rsid w:val="00D81A43"/>
    <w:rsid w:val="00D83033"/>
    <w:rsid w:val="00D83AFC"/>
    <w:rsid w:val="00D90312"/>
    <w:rsid w:val="00D92E54"/>
    <w:rsid w:val="00DA1076"/>
    <w:rsid w:val="00DA1522"/>
    <w:rsid w:val="00DA46D4"/>
    <w:rsid w:val="00DA4984"/>
    <w:rsid w:val="00DA57AF"/>
    <w:rsid w:val="00DB4A91"/>
    <w:rsid w:val="00DB56F8"/>
    <w:rsid w:val="00DB61D1"/>
    <w:rsid w:val="00DB6589"/>
    <w:rsid w:val="00DC07F0"/>
    <w:rsid w:val="00DC1542"/>
    <w:rsid w:val="00DC1C15"/>
    <w:rsid w:val="00DC2934"/>
    <w:rsid w:val="00DC6BFA"/>
    <w:rsid w:val="00DC7C03"/>
    <w:rsid w:val="00DD5469"/>
    <w:rsid w:val="00DD60B6"/>
    <w:rsid w:val="00DD7F38"/>
    <w:rsid w:val="00DE1418"/>
    <w:rsid w:val="00DE2E31"/>
    <w:rsid w:val="00DE40F8"/>
    <w:rsid w:val="00DE50CF"/>
    <w:rsid w:val="00DE57C7"/>
    <w:rsid w:val="00DE7719"/>
    <w:rsid w:val="00DE7C4F"/>
    <w:rsid w:val="00DF7770"/>
    <w:rsid w:val="00E00AA2"/>
    <w:rsid w:val="00E03571"/>
    <w:rsid w:val="00E03A4B"/>
    <w:rsid w:val="00E04B08"/>
    <w:rsid w:val="00E06CF5"/>
    <w:rsid w:val="00E12062"/>
    <w:rsid w:val="00E13D27"/>
    <w:rsid w:val="00E17672"/>
    <w:rsid w:val="00E238A4"/>
    <w:rsid w:val="00E260C8"/>
    <w:rsid w:val="00E31873"/>
    <w:rsid w:val="00E31D40"/>
    <w:rsid w:val="00E354BB"/>
    <w:rsid w:val="00E3622D"/>
    <w:rsid w:val="00E365C7"/>
    <w:rsid w:val="00E373B7"/>
    <w:rsid w:val="00E414E9"/>
    <w:rsid w:val="00E44394"/>
    <w:rsid w:val="00E44E26"/>
    <w:rsid w:val="00E45CE4"/>
    <w:rsid w:val="00E517ED"/>
    <w:rsid w:val="00E5594F"/>
    <w:rsid w:val="00E55C07"/>
    <w:rsid w:val="00E57A8F"/>
    <w:rsid w:val="00E60F5A"/>
    <w:rsid w:val="00E62AA9"/>
    <w:rsid w:val="00E64749"/>
    <w:rsid w:val="00E652C9"/>
    <w:rsid w:val="00E674E6"/>
    <w:rsid w:val="00E6785B"/>
    <w:rsid w:val="00E70859"/>
    <w:rsid w:val="00E7139D"/>
    <w:rsid w:val="00E73747"/>
    <w:rsid w:val="00E73F8F"/>
    <w:rsid w:val="00E74566"/>
    <w:rsid w:val="00E77682"/>
    <w:rsid w:val="00E77D94"/>
    <w:rsid w:val="00E80699"/>
    <w:rsid w:val="00E80ED4"/>
    <w:rsid w:val="00E8136C"/>
    <w:rsid w:val="00E81BAA"/>
    <w:rsid w:val="00E833A5"/>
    <w:rsid w:val="00E845F8"/>
    <w:rsid w:val="00E855CE"/>
    <w:rsid w:val="00E90049"/>
    <w:rsid w:val="00E90C40"/>
    <w:rsid w:val="00E91F12"/>
    <w:rsid w:val="00E92D91"/>
    <w:rsid w:val="00E979B4"/>
    <w:rsid w:val="00EA4930"/>
    <w:rsid w:val="00EA50DE"/>
    <w:rsid w:val="00EB0251"/>
    <w:rsid w:val="00EB0961"/>
    <w:rsid w:val="00EB2F83"/>
    <w:rsid w:val="00EB3528"/>
    <w:rsid w:val="00EB758D"/>
    <w:rsid w:val="00EC1D0E"/>
    <w:rsid w:val="00EC2160"/>
    <w:rsid w:val="00EC427E"/>
    <w:rsid w:val="00EC4695"/>
    <w:rsid w:val="00EC51C4"/>
    <w:rsid w:val="00EC540C"/>
    <w:rsid w:val="00EC6089"/>
    <w:rsid w:val="00EC676F"/>
    <w:rsid w:val="00EC6924"/>
    <w:rsid w:val="00EC792C"/>
    <w:rsid w:val="00EC7BE3"/>
    <w:rsid w:val="00ED1305"/>
    <w:rsid w:val="00ED6A43"/>
    <w:rsid w:val="00ED7D8B"/>
    <w:rsid w:val="00EE05FF"/>
    <w:rsid w:val="00EE061E"/>
    <w:rsid w:val="00EE0888"/>
    <w:rsid w:val="00EE2E10"/>
    <w:rsid w:val="00EE5A72"/>
    <w:rsid w:val="00EF0B63"/>
    <w:rsid w:val="00F051B2"/>
    <w:rsid w:val="00F07F17"/>
    <w:rsid w:val="00F12E83"/>
    <w:rsid w:val="00F168AB"/>
    <w:rsid w:val="00F17814"/>
    <w:rsid w:val="00F253F9"/>
    <w:rsid w:val="00F267A5"/>
    <w:rsid w:val="00F26AFA"/>
    <w:rsid w:val="00F26C51"/>
    <w:rsid w:val="00F27242"/>
    <w:rsid w:val="00F40C7A"/>
    <w:rsid w:val="00F41E81"/>
    <w:rsid w:val="00F43EA1"/>
    <w:rsid w:val="00F46347"/>
    <w:rsid w:val="00F46FA1"/>
    <w:rsid w:val="00F50D2E"/>
    <w:rsid w:val="00F511C7"/>
    <w:rsid w:val="00F51ED5"/>
    <w:rsid w:val="00F538C3"/>
    <w:rsid w:val="00F53B0A"/>
    <w:rsid w:val="00F54A9B"/>
    <w:rsid w:val="00F55120"/>
    <w:rsid w:val="00F56DB4"/>
    <w:rsid w:val="00F57AEF"/>
    <w:rsid w:val="00F62735"/>
    <w:rsid w:val="00F67BAA"/>
    <w:rsid w:val="00F7003A"/>
    <w:rsid w:val="00F7144F"/>
    <w:rsid w:val="00F81F66"/>
    <w:rsid w:val="00F821FC"/>
    <w:rsid w:val="00F86153"/>
    <w:rsid w:val="00F909AF"/>
    <w:rsid w:val="00F911ED"/>
    <w:rsid w:val="00F9290A"/>
    <w:rsid w:val="00F93BB9"/>
    <w:rsid w:val="00F950E5"/>
    <w:rsid w:val="00F976B2"/>
    <w:rsid w:val="00FA18E7"/>
    <w:rsid w:val="00FA4858"/>
    <w:rsid w:val="00FA4EA6"/>
    <w:rsid w:val="00FB0564"/>
    <w:rsid w:val="00FB1FEE"/>
    <w:rsid w:val="00FB27E5"/>
    <w:rsid w:val="00FB5C1D"/>
    <w:rsid w:val="00FB720F"/>
    <w:rsid w:val="00FC5A0B"/>
    <w:rsid w:val="00FC5CCD"/>
    <w:rsid w:val="00FD24F2"/>
    <w:rsid w:val="00FD5FFD"/>
    <w:rsid w:val="00FD7A2E"/>
    <w:rsid w:val="00FD7DD5"/>
    <w:rsid w:val="00FE227F"/>
    <w:rsid w:val="00FE63B8"/>
    <w:rsid w:val="00FE683C"/>
    <w:rsid w:val="00FE6BB2"/>
    <w:rsid w:val="00FE7C64"/>
    <w:rsid w:val="00FF4B92"/>
    <w:rsid w:val="0183219E"/>
    <w:rsid w:val="0413DB17"/>
    <w:rsid w:val="044DBC19"/>
    <w:rsid w:val="1A967F40"/>
    <w:rsid w:val="1EE3DACB"/>
    <w:rsid w:val="25EBECFC"/>
    <w:rsid w:val="279FD220"/>
    <w:rsid w:val="29892A3F"/>
    <w:rsid w:val="2A73F8F5"/>
    <w:rsid w:val="2C829238"/>
    <w:rsid w:val="2DB4835C"/>
    <w:rsid w:val="37603527"/>
    <w:rsid w:val="3A9A2488"/>
    <w:rsid w:val="3B6174B1"/>
    <w:rsid w:val="3B8A5538"/>
    <w:rsid w:val="3BDD5E90"/>
    <w:rsid w:val="3E5F4747"/>
    <w:rsid w:val="3ECC11DF"/>
    <w:rsid w:val="3FBD32A9"/>
    <w:rsid w:val="40E7C851"/>
    <w:rsid w:val="4130D02B"/>
    <w:rsid w:val="4182809F"/>
    <w:rsid w:val="43662087"/>
    <w:rsid w:val="4509B8EB"/>
    <w:rsid w:val="47912D6C"/>
    <w:rsid w:val="4AC6DDDD"/>
    <w:rsid w:val="4BB1ACF1"/>
    <w:rsid w:val="4CE98650"/>
    <w:rsid w:val="4F6FB59D"/>
    <w:rsid w:val="4FE41D3C"/>
    <w:rsid w:val="502DA794"/>
    <w:rsid w:val="52FBE4CD"/>
    <w:rsid w:val="5777C8D1"/>
    <w:rsid w:val="5DA1DC3A"/>
    <w:rsid w:val="6355250C"/>
    <w:rsid w:val="64A3F312"/>
    <w:rsid w:val="69B082CF"/>
    <w:rsid w:val="6AD8A24F"/>
    <w:rsid w:val="6DEBA724"/>
    <w:rsid w:val="6EAB2B07"/>
    <w:rsid w:val="6F73107E"/>
    <w:rsid w:val="748CCDF5"/>
    <w:rsid w:val="76EC2610"/>
    <w:rsid w:val="78C83FC5"/>
    <w:rsid w:val="7AC7F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8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66"/>
    <w:pPr>
      <w:spacing w:after="0" w:line="360" w:lineRule="auto"/>
      <w:ind w:firstLine="720"/>
    </w:pPr>
    <w:rPr>
      <w:rFonts w:ascii="Bookman" w:eastAsia="Times New Roman" w:hAnsi="Bookman" w:cs="Times New Roman"/>
      <w:sz w:val="24"/>
      <w:szCs w:val="20"/>
    </w:rPr>
  </w:style>
  <w:style w:type="paragraph" w:styleId="Heading2">
    <w:name w:val="heading 2"/>
    <w:basedOn w:val="Normal"/>
    <w:link w:val="Heading2Char"/>
    <w:uiPriority w:val="9"/>
    <w:qFormat/>
    <w:rsid w:val="00DA57AF"/>
    <w:pPr>
      <w:spacing w:before="100" w:beforeAutospacing="1" w:after="100" w:afterAutospacing="1" w:line="240" w:lineRule="auto"/>
      <w:ind w:firstLine="0"/>
      <w:outlineLvl w:val="1"/>
    </w:pPr>
    <w:rPr>
      <w:rFonts w:ascii="inherit" w:hAnsi="inherit"/>
      <w:color w:val="66666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4566"/>
    <w:rPr>
      <w:color w:val="0000FF"/>
      <w:u w:val="single"/>
    </w:rPr>
  </w:style>
  <w:style w:type="paragraph" w:customStyle="1" w:styleId="ReleaseHead">
    <w:name w:val="ReleaseHead"/>
    <w:basedOn w:val="Normal"/>
    <w:autoRedefine/>
    <w:rsid w:val="00E74566"/>
    <w:pPr>
      <w:spacing w:after="180" w:line="240" w:lineRule="auto"/>
      <w:ind w:firstLine="0"/>
      <w:jc w:val="center"/>
      <w:outlineLvl w:val="0"/>
    </w:pPr>
    <w:rPr>
      <w:rFonts w:ascii="Times New Roman" w:hAnsi="Times New Roman"/>
      <w:b/>
      <w:bCs/>
      <w:caps/>
      <w:sz w:val="28"/>
    </w:rPr>
  </w:style>
  <w:style w:type="paragraph" w:styleId="BodyTextIndent">
    <w:name w:val="Body Text Indent"/>
    <w:basedOn w:val="Normal"/>
    <w:link w:val="BodyTextIndentChar"/>
    <w:rsid w:val="00E74566"/>
  </w:style>
  <w:style w:type="character" w:customStyle="1" w:styleId="BodyTextIndentChar">
    <w:name w:val="Body Text Indent Char"/>
    <w:basedOn w:val="DefaultParagraphFont"/>
    <w:link w:val="BodyTextIndent"/>
    <w:rsid w:val="00E74566"/>
    <w:rPr>
      <w:rFonts w:ascii="Bookman" w:eastAsia="Times New Roman" w:hAnsi="Bookman" w:cs="Times New Roman"/>
      <w:sz w:val="24"/>
      <w:szCs w:val="20"/>
    </w:rPr>
  </w:style>
  <w:style w:type="paragraph" w:styleId="Header">
    <w:name w:val="header"/>
    <w:basedOn w:val="Normal"/>
    <w:link w:val="HeaderChar"/>
    <w:uiPriority w:val="99"/>
    <w:unhideWhenUsed/>
    <w:rsid w:val="00C115EF"/>
    <w:pPr>
      <w:tabs>
        <w:tab w:val="center" w:pos="4680"/>
        <w:tab w:val="right" w:pos="9360"/>
      </w:tabs>
      <w:spacing w:line="240" w:lineRule="auto"/>
    </w:pPr>
  </w:style>
  <w:style w:type="character" w:customStyle="1" w:styleId="HeaderChar">
    <w:name w:val="Header Char"/>
    <w:basedOn w:val="DefaultParagraphFont"/>
    <w:link w:val="Header"/>
    <w:uiPriority w:val="99"/>
    <w:rsid w:val="00C115EF"/>
    <w:rPr>
      <w:rFonts w:ascii="Bookman" w:eastAsia="Times New Roman" w:hAnsi="Bookman" w:cs="Times New Roman"/>
      <w:sz w:val="24"/>
      <w:szCs w:val="20"/>
    </w:rPr>
  </w:style>
  <w:style w:type="paragraph" w:styleId="Footer">
    <w:name w:val="footer"/>
    <w:basedOn w:val="Normal"/>
    <w:link w:val="FooterChar"/>
    <w:unhideWhenUsed/>
    <w:rsid w:val="00C115EF"/>
    <w:pPr>
      <w:tabs>
        <w:tab w:val="center" w:pos="4680"/>
        <w:tab w:val="right" w:pos="9360"/>
      </w:tabs>
      <w:spacing w:line="240" w:lineRule="auto"/>
    </w:pPr>
  </w:style>
  <w:style w:type="character" w:customStyle="1" w:styleId="FooterChar">
    <w:name w:val="Footer Char"/>
    <w:basedOn w:val="DefaultParagraphFont"/>
    <w:link w:val="Footer"/>
    <w:uiPriority w:val="99"/>
    <w:rsid w:val="00C115EF"/>
    <w:rPr>
      <w:rFonts w:ascii="Bookman" w:eastAsia="Times New Roman" w:hAnsi="Bookman" w:cs="Times New Roman"/>
      <w:sz w:val="24"/>
      <w:szCs w:val="20"/>
    </w:rPr>
  </w:style>
  <w:style w:type="character" w:styleId="PageNumber">
    <w:name w:val="page number"/>
    <w:basedOn w:val="DefaultParagraphFont"/>
    <w:rsid w:val="00C115EF"/>
  </w:style>
  <w:style w:type="character" w:customStyle="1" w:styleId="UnresolvedMention1">
    <w:name w:val="Unresolved Mention1"/>
    <w:basedOn w:val="DefaultParagraphFont"/>
    <w:uiPriority w:val="99"/>
    <w:semiHidden/>
    <w:unhideWhenUsed/>
    <w:rsid w:val="008F7C7F"/>
    <w:rPr>
      <w:color w:val="605E5C"/>
      <w:shd w:val="clear" w:color="auto" w:fill="E1DFDD"/>
    </w:rPr>
  </w:style>
  <w:style w:type="character" w:styleId="CommentReference">
    <w:name w:val="annotation reference"/>
    <w:basedOn w:val="DefaultParagraphFont"/>
    <w:uiPriority w:val="99"/>
    <w:semiHidden/>
    <w:unhideWhenUsed/>
    <w:rsid w:val="00081FC1"/>
    <w:rPr>
      <w:sz w:val="16"/>
      <w:szCs w:val="16"/>
    </w:rPr>
  </w:style>
  <w:style w:type="paragraph" w:styleId="CommentText">
    <w:name w:val="annotation text"/>
    <w:basedOn w:val="Normal"/>
    <w:link w:val="CommentTextChar"/>
    <w:uiPriority w:val="99"/>
    <w:unhideWhenUsed/>
    <w:rsid w:val="00081FC1"/>
    <w:pPr>
      <w:spacing w:line="240" w:lineRule="auto"/>
    </w:pPr>
    <w:rPr>
      <w:sz w:val="20"/>
    </w:rPr>
  </w:style>
  <w:style w:type="character" w:customStyle="1" w:styleId="CommentTextChar">
    <w:name w:val="Comment Text Char"/>
    <w:basedOn w:val="DefaultParagraphFont"/>
    <w:link w:val="CommentText"/>
    <w:uiPriority w:val="99"/>
    <w:rsid w:val="00081FC1"/>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081FC1"/>
    <w:rPr>
      <w:b/>
      <w:bCs/>
    </w:rPr>
  </w:style>
  <w:style w:type="character" w:customStyle="1" w:styleId="CommentSubjectChar">
    <w:name w:val="Comment Subject Char"/>
    <w:basedOn w:val="CommentTextChar"/>
    <w:link w:val="CommentSubject"/>
    <w:uiPriority w:val="99"/>
    <w:semiHidden/>
    <w:rsid w:val="00081FC1"/>
    <w:rPr>
      <w:rFonts w:ascii="Bookman" w:eastAsia="Times New Roman" w:hAnsi="Bookman" w:cs="Times New Roman"/>
      <w:b/>
      <w:bCs/>
      <w:sz w:val="20"/>
      <w:szCs w:val="20"/>
    </w:rPr>
  </w:style>
  <w:style w:type="paragraph" w:styleId="BalloonText">
    <w:name w:val="Balloon Text"/>
    <w:basedOn w:val="Normal"/>
    <w:link w:val="BalloonTextChar"/>
    <w:uiPriority w:val="99"/>
    <w:semiHidden/>
    <w:unhideWhenUsed/>
    <w:rsid w:val="00081F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FC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C6143"/>
    <w:rPr>
      <w:color w:val="954F72" w:themeColor="followedHyperlink"/>
      <w:u w:val="single"/>
    </w:rPr>
  </w:style>
  <w:style w:type="character" w:customStyle="1" w:styleId="Heading2Char">
    <w:name w:val="Heading 2 Char"/>
    <w:basedOn w:val="DefaultParagraphFont"/>
    <w:link w:val="Heading2"/>
    <w:uiPriority w:val="9"/>
    <w:rsid w:val="00DA57AF"/>
    <w:rPr>
      <w:rFonts w:ascii="inherit" w:eastAsia="Times New Roman" w:hAnsi="inherit" w:cs="Times New Roman"/>
      <w:color w:val="666666"/>
      <w:sz w:val="41"/>
      <w:szCs w:val="41"/>
    </w:rPr>
  </w:style>
  <w:style w:type="paragraph" w:styleId="NormalWeb">
    <w:name w:val="Normal (Web)"/>
    <w:basedOn w:val="Normal"/>
    <w:uiPriority w:val="99"/>
    <w:semiHidden/>
    <w:unhideWhenUsed/>
    <w:rsid w:val="00DA57AF"/>
    <w:pPr>
      <w:spacing w:after="158" w:line="240" w:lineRule="auto"/>
      <w:ind w:firstLine="0"/>
    </w:pPr>
    <w:rPr>
      <w:rFonts w:ascii="Times New Roman" w:hAnsi="Times New Roman"/>
      <w:szCs w:val="24"/>
    </w:rPr>
  </w:style>
  <w:style w:type="character" w:customStyle="1" w:styleId="UnresolvedMention2">
    <w:name w:val="Unresolved Mention2"/>
    <w:basedOn w:val="DefaultParagraphFont"/>
    <w:uiPriority w:val="99"/>
    <w:semiHidden/>
    <w:unhideWhenUsed/>
    <w:rsid w:val="002074FF"/>
    <w:rPr>
      <w:color w:val="605E5C"/>
      <w:shd w:val="clear" w:color="auto" w:fill="E1DFDD"/>
    </w:rPr>
  </w:style>
  <w:style w:type="paragraph" w:customStyle="1" w:styleId="xmsonormal">
    <w:name w:val="x_msonormal"/>
    <w:basedOn w:val="Normal"/>
    <w:rsid w:val="00B72B85"/>
    <w:pPr>
      <w:spacing w:before="100" w:beforeAutospacing="1" w:after="100" w:afterAutospacing="1" w:line="240" w:lineRule="auto"/>
      <w:ind w:firstLine="0"/>
    </w:pPr>
    <w:rPr>
      <w:rFonts w:ascii="Times New Roman" w:hAnsi="Times New Roman"/>
      <w:szCs w:val="24"/>
    </w:rPr>
  </w:style>
  <w:style w:type="character" w:customStyle="1" w:styleId="UnresolvedMention3">
    <w:name w:val="Unresolved Mention3"/>
    <w:basedOn w:val="DefaultParagraphFont"/>
    <w:uiPriority w:val="99"/>
    <w:semiHidden/>
    <w:unhideWhenUsed/>
    <w:rsid w:val="00E81BAA"/>
    <w:rPr>
      <w:color w:val="605E5C"/>
      <w:shd w:val="clear" w:color="auto" w:fill="E1DFDD"/>
    </w:rPr>
  </w:style>
  <w:style w:type="character" w:customStyle="1" w:styleId="UnresolvedMention4">
    <w:name w:val="Unresolved Mention4"/>
    <w:basedOn w:val="DefaultParagraphFont"/>
    <w:uiPriority w:val="99"/>
    <w:semiHidden/>
    <w:unhideWhenUsed/>
    <w:rsid w:val="00E77D94"/>
    <w:rPr>
      <w:color w:val="605E5C"/>
      <w:shd w:val="clear" w:color="auto" w:fill="E1DFDD"/>
    </w:rPr>
  </w:style>
  <w:style w:type="character" w:customStyle="1" w:styleId="UnresolvedMention5">
    <w:name w:val="Unresolved Mention5"/>
    <w:basedOn w:val="DefaultParagraphFont"/>
    <w:uiPriority w:val="99"/>
    <w:semiHidden/>
    <w:unhideWhenUsed/>
    <w:rsid w:val="0098640E"/>
    <w:rPr>
      <w:color w:val="605E5C"/>
      <w:shd w:val="clear" w:color="auto" w:fill="E1DFDD"/>
    </w:rPr>
  </w:style>
  <w:style w:type="paragraph" w:styleId="ListParagraph">
    <w:name w:val="List Paragraph"/>
    <w:basedOn w:val="Normal"/>
    <w:link w:val="ListParagraphChar"/>
    <w:uiPriority w:val="34"/>
    <w:qFormat/>
    <w:rsid w:val="00675022"/>
    <w:pPr>
      <w:spacing w:after="200" w:line="276" w:lineRule="auto"/>
      <w:ind w:left="720" w:firstLine="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675022"/>
  </w:style>
  <w:style w:type="paragraph" w:styleId="FootnoteText">
    <w:name w:val="footnote text"/>
    <w:basedOn w:val="Normal"/>
    <w:link w:val="FootnoteTextChar"/>
    <w:uiPriority w:val="99"/>
    <w:semiHidden/>
    <w:unhideWhenUsed/>
    <w:rsid w:val="00AC66A0"/>
    <w:pPr>
      <w:spacing w:line="240" w:lineRule="auto"/>
      <w:ind w:firstLin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66A0"/>
    <w:rPr>
      <w:sz w:val="20"/>
      <w:szCs w:val="20"/>
    </w:rPr>
  </w:style>
  <w:style w:type="character" w:styleId="FootnoteReference">
    <w:name w:val="footnote reference"/>
    <w:basedOn w:val="DefaultParagraphFont"/>
    <w:unhideWhenUsed/>
    <w:qFormat/>
    <w:rsid w:val="00AC66A0"/>
    <w:rPr>
      <w:vertAlign w:val="superscript"/>
    </w:rPr>
  </w:style>
  <w:style w:type="character" w:customStyle="1" w:styleId="UnresolvedMention6">
    <w:name w:val="Unresolved Mention6"/>
    <w:basedOn w:val="DefaultParagraphFont"/>
    <w:uiPriority w:val="99"/>
    <w:semiHidden/>
    <w:unhideWhenUsed/>
    <w:rsid w:val="000203D3"/>
    <w:rPr>
      <w:color w:val="605E5C"/>
      <w:shd w:val="clear" w:color="auto" w:fill="E1DFDD"/>
    </w:rPr>
  </w:style>
  <w:style w:type="paragraph" w:customStyle="1" w:styleId="FoF">
    <w:name w:val="FoF"/>
    <w:basedOn w:val="Normal"/>
    <w:uiPriority w:val="6"/>
    <w:qFormat/>
    <w:rsid w:val="009C0A88"/>
    <w:pPr>
      <w:ind w:left="720" w:firstLine="547"/>
    </w:pPr>
    <w:rPr>
      <w:rFonts w:ascii="Book Antiqua" w:hAnsi="Book Antiqua"/>
      <w:sz w:val="26"/>
    </w:rPr>
  </w:style>
  <w:style w:type="character" w:customStyle="1" w:styleId="UnresolvedMention7">
    <w:name w:val="Unresolved Mention7"/>
    <w:basedOn w:val="DefaultParagraphFont"/>
    <w:uiPriority w:val="99"/>
    <w:semiHidden/>
    <w:unhideWhenUsed/>
    <w:rsid w:val="003B585D"/>
    <w:rPr>
      <w:color w:val="605E5C"/>
      <w:shd w:val="clear" w:color="auto" w:fill="E1DFDD"/>
    </w:rPr>
  </w:style>
  <w:style w:type="character" w:customStyle="1" w:styleId="markedcontent">
    <w:name w:val="markedcontent"/>
    <w:basedOn w:val="DefaultParagraphFont"/>
    <w:rsid w:val="006A1241"/>
  </w:style>
  <w:style w:type="character" w:customStyle="1" w:styleId="UnresolvedMention8">
    <w:name w:val="Unresolved Mention8"/>
    <w:basedOn w:val="DefaultParagraphFont"/>
    <w:uiPriority w:val="99"/>
    <w:semiHidden/>
    <w:unhideWhenUsed/>
    <w:rsid w:val="00A5209A"/>
    <w:rPr>
      <w:color w:val="605E5C"/>
      <w:shd w:val="clear" w:color="auto" w:fill="E1DFDD"/>
    </w:rPr>
  </w:style>
  <w:style w:type="paragraph" w:styleId="Revision">
    <w:name w:val="Revision"/>
    <w:hidden/>
    <w:uiPriority w:val="99"/>
    <w:semiHidden/>
    <w:rsid w:val="00DE57C7"/>
    <w:pPr>
      <w:spacing w:after="0" w:line="240" w:lineRule="auto"/>
    </w:pPr>
    <w:rPr>
      <w:rFonts w:ascii="Bookman" w:eastAsia="Times New Roman" w:hAnsi="Bookman" w:cs="Times New Roman"/>
      <w:sz w:val="24"/>
      <w:szCs w:val="20"/>
    </w:rPr>
  </w:style>
  <w:style w:type="character" w:customStyle="1" w:styleId="UnresolvedMention9">
    <w:name w:val="Unresolved Mention9"/>
    <w:basedOn w:val="DefaultParagraphFont"/>
    <w:uiPriority w:val="99"/>
    <w:semiHidden/>
    <w:unhideWhenUsed/>
    <w:rsid w:val="009E1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5318">
      <w:bodyDiv w:val="1"/>
      <w:marLeft w:val="0"/>
      <w:marRight w:val="0"/>
      <w:marTop w:val="0"/>
      <w:marBottom w:val="0"/>
      <w:divBdr>
        <w:top w:val="none" w:sz="0" w:space="0" w:color="auto"/>
        <w:left w:val="none" w:sz="0" w:space="0" w:color="auto"/>
        <w:bottom w:val="none" w:sz="0" w:space="0" w:color="auto"/>
        <w:right w:val="none" w:sz="0" w:space="0" w:color="auto"/>
      </w:divBdr>
    </w:div>
    <w:div w:id="810754631">
      <w:bodyDiv w:val="1"/>
      <w:marLeft w:val="0"/>
      <w:marRight w:val="0"/>
      <w:marTop w:val="0"/>
      <w:marBottom w:val="0"/>
      <w:divBdr>
        <w:top w:val="none" w:sz="0" w:space="0" w:color="auto"/>
        <w:left w:val="none" w:sz="0" w:space="0" w:color="auto"/>
        <w:bottom w:val="none" w:sz="0" w:space="0" w:color="auto"/>
        <w:right w:val="none" w:sz="0" w:space="0" w:color="auto"/>
      </w:divBdr>
    </w:div>
    <w:div w:id="1230071799">
      <w:bodyDiv w:val="1"/>
      <w:marLeft w:val="0"/>
      <w:marRight w:val="0"/>
      <w:marTop w:val="0"/>
      <w:marBottom w:val="0"/>
      <w:divBdr>
        <w:top w:val="none" w:sz="0" w:space="0" w:color="auto"/>
        <w:left w:val="none" w:sz="0" w:space="0" w:color="auto"/>
        <w:bottom w:val="none" w:sz="0" w:space="0" w:color="auto"/>
        <w:right w:val="none" w:sz="0" w:space="0" w:color="auto"/>
      </w:divBdr>
      <w:divsChild>
        <w:div w:id="1131480420">
          <w:marLeft w:val="0"/>
          <w:marRight w:val="0"/>
          <w:marTop w:val="0"/>
          <w:marBottom w:val="0"/>
          <w:divBdr>
            <w:top w:val="none" w:sz="0" w:space="0" w:color="auto"/>
            <w:left w:val="single" w:sz="48" w:space="0" w:color="07537B"/>
            <w:bottom w:val="none" w:sz="0" w:space="0" w:color="auto"/>
            <w:right w:val="single" w:sz="48" w:space="0" w:color="07537B"/>
          </w:divBdr>
          <w:divsChild>
            <w:div w:id="211693693">
              <w:marLeft w:val="-225"/>
              <w:marRight w:val="-225"/>
              <w:marTop w:val="0"/>
              <w:marBottom w:val="0"/>
              <w:divBdr>
                <w:top w:val="none" w:sz="0" w:space="0" w:color="auto"/>
                <w:left w:val="none" w:sz="0" w:space="0" w:color="auto"/>
                <w:bottom w:val="none" w:sz="0" w:space="0" w:color="auto"/>
                <w:right w:val="none" w:sz="0" w:space="0" w:color="auto"/>
              </w:divBdr>
              <w:divsChild>
                <w:div w:id="17052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uc.ca.gov/car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news@cpuc.c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puc.c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cpuc.ca.gov/apex/f?p=401:56:0::NO:RP,57,RIR:P5_PROCEEDING_SELECT:R1807005"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cpuc.ca.gov/PublishedDocs/Published/G000/M412/K735/412735667.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d48114-37c6-46ba-9f8b-b8b5733efe3f">
      <UserInfo>
        <DisplayName>SharingLinks.f3e264e5-14e5-4849-9aff-190373e274b1.OrganizationEdit.cdcb5ef9-cbfc-4354-89db-ff1f28c9db2a</DisplayName>
        <AccountId>57</AccountId>
        <AccountType/>
      </UserInfo>
      <UserInfo>
        <DisplayName>SharingLinks.25f25c5f-76af-487e-85c9-6acaf1576544.OrganizationEdit.d756e613-39a5-4617-8b03-63b4a1a7bcef</DisplayName>
        <AccountId>49</AccountId>
        <AccountType/>
      </UserInfo>
      <UserInfo>
        <DisplayName>SharingLinks.d7448901-5a5d-43db-a362-08c6a0604a8d.OrganizationEdit.d48c8d48-447c-4961-a163-91dfeb80f8d4</DisplayName>
        <AccountId>53</AccountId>
        <AccountType/>
      </UserInfo>
      <UserInfo>
        <DisplayName>Wynn, Cheryl</DisplayName>
        <AccountId>342</AccountId>
        <AccountType/>
      </UserInfo>
    </SharedWithUsers>
    <Notes xmlns="7f5b6951-54ef-4081-aa35-6a1d703b40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C1B46132C3DB4EB8A2895A869445CE" ma:contentTypeVersion="13" ma:contentTypeDescription="Create a new document." ma:contentTypeScope="" ma:versionID="204a7d8da883a6ccabf932b760ff943e">
  <xsd:schema xmlns:xsd="http://www.w3.org/2001/XMLSchema" xmlns:xs="http://www.w3.org/2001/XMLSchema" xmlns:p="http://schemas.microsoft.com/office/2006/metadata/properties" xmlns:ns2="7f5b6951-54ef-4081-aa35-6a1d703b40f5" xmlns:ns3="b3d48114-37c6-46ba-9f8b-b8b5733efe3f" targetNamespace="http://schemas.microsoft.com/office/2006/metadata/properties" ma:root="true" ma:fieldsID="45f0acf86e330ebaebc7acb61799acf6" ns2:_="" ns3:_="">
    <xsd:import namespace="7f5b6951-54ef-4081-aa35-6a1d703b40f5"/>
    <xsd:import namespace="b3d48114-37c6-46ba-9f8b-b8b5733efe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b6951-54ef-4081-aa35-6a1d703b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d48114-37c6-46ba-9f8b-b8b5733efe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42D71-4937-4DA4-B180-30416C13DA10}">
  <ds:schemaRefs>
    <ds:schemaRef ds:uri="http://schemas.microsoft.com/office/2006/metadata/properties"/>
    <ds:schemaRef ds:uri="http://schemas.microsoft.com/office/infopath/2007/PartnerControls"/>
    <ds:schemaRef ds:uri="b3d48114-37c6-46ba-9f8b-b8b5733efe3f"/>
    <ds:schemaRef ds:uri="7f5b6951-54ef-4081-aa35-6a1d703b40f5"/>
  </ds:schemaRefs>
</ds:datastoreItem>
</file>

<file path=customXml/itemProps2.xml><?xml version="1.0" encoding="utf-8"?>
<ds:datastoreItem xmlns:ds="http://schemas.openxmlformats.org/officeDocument/2006/customXml" ds:itemID="{4ACD2529-062F-4203-B481-80852C18F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b6951-54ef-4081-aa35-6a1d703b40f5"/>
    <ds:schemaRef ds:uri="b3d48114-37c6-46ba-9f8b-b8b5733e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65B89-32EF-4BB7-BCE0-1031E9F4E21F}">
  <ds:schemaRefs>
    <ds:schemaRef ds:uri="http://schemas.microsoft.com/sharepoint/v3/contenttype/forms"/>
  </ds:schemaRefs>
</ds:datastoreItem>
</file>

<file path=customXml/itemProps4.xml><?xml version="1.0" encoding="utf-8"?>
<ds:datastoreItem xmlns:ds="http://schemas.openxmlformats.org/officeDocument/2006/customXml" ds:itemID="{9A54271C-35B6-49D0-8B10-C56D969726A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785</ap:Words>
  <ap:Characters>4480</ap:Characters>
  <ap:Application>Microsoft Office Word</ap:Application>
  <ap:DocSecurity>0</ap:DocSecurity>
  <ap:Lines>37</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5255</ap:CharactersWithSpaces>
  <ap:SharedDoc>false</ap:SharedDoc>
  <ap:HLinks>
    <vt:vector baseType="variant" size="36">
      <vt:variant>
        <vt:i4>6488161</vt:i4>
      </vt:variant>
      <vt:variant>
        <vt:i4>18</vt:i4>
      </vt:variant>
      <vt:variant>
        <vt:i4>0</vt:i4>
      </vt:variant>
      <vt:variant>
        <vt:i4>5</vt:i4>
      </vt:variant>
      <vt:variant>
        <vt:lpwstr>http://www.cpuc.ca.gov/</vt:lpwstr>
      </vt:variant>
      <vt:variant>
        <vt:lpwstr/>
      </vt:variant>
      <vt:variant>
        <vt:i4>1507416</vt:i4>
      </vt:variant>
      <vt:variant>
        <vt:i4>15</vt:i4>
      </vt:variant>
      <vt:variant>
        <vt:i4>0</vt:i4>
      </vt:variant>
      <vt:variant>
        <vt:i4>5</vt:i4>
      </vt:variant>
      <vt:variant>
        <vt:lpwstr>http://www.cpuc.ca.gov/pgeenforcement</vt:lpwstr>
      </vt:variant>
      <vt:variant>
        <vt:lpwstr/>
      </vt:variant>
      <vt:variant>
        <vt:i4>1507416</vt:i4>
      </vt:variant>
      <vt:variant>
        <vt:i4>12</vt:i4>
      </vt:variant>
      <vt:variant>
        <vt:i4>0</vt:i4>
      </vt:variant>
      <vt:variant>
        <vt:i4>5</vt:i4>
      </vt:variant>
      <vt:variant>
        <vt:lpwstr>http://www.cpuc.ca.gov/pgeenforcement</vt:lpwstr>
      </vt:variant>
      <vt:variant>
        <vt:lpwstr/>
      </vt:variant>
      <vt:variant>
        <vt:i4>1507416</vt:i4>
      </vt:variant>
      <vt:variant>
        <vt:i4>9</vt:i4>
      </vt:variant>
      <vt:variant>
        <vt:i4>0</vt:i4>
      </vt:variant>
      <vt:variant>
        <vt:i4>5</vt:i4>
      </vt:variant>
      <vt:variant>
        <vt:lpwstr>http://www.cpuc.ca.gov/pgeenforcement</vt:lpwstr>
      </vt:variant>
      <vt:variant>
        <vt:lpwstr/>
      </vt:variant>
      <vt:variant>
        <vt:i4>1310793</vt:i4>
      </vt:variant>
      <vt:variant>
        <vt:i4>6</vt:i4>
      </vt:variant>
      <vt:variant>
        <vt:i4>0</vt:i4>
      </vt:variant>
      <vt:variant>
        <vt:i4>5</vt:i4>
      </vt:variant>
      <vt:variant>
        <vt:lpwstr>https://docs.cpuc.ca.gov/PublishedDocs/Published/G000/M378/K231/378231374.PDF</vt:lpwstr>
      </vt:variant>
      <vt:variant>
        <vt:lpwstr/>
      </vt:variant>
      <vt:variant>
        <vt:i4>655458</vt:i4>
      </vt:variant>
      <vt:variant>
        <vt:i4>0</vt:i4>
      </vt:variant>
      <vt:variant>
        <vt:i4>0</vt:i4>
      </vt:variant>
      <vt:variant>
        <vt:i4>5</vt:i4>
      </vt:variant>
      <vt:variant>
        <vt:lpwstr>mailto:news@cpuc.ca.gov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2021-10-07T11:42:51Z</dcterms:created>
  <dcterms:modified xsi:type="dcterms:W3CDTF">2021-10-07T11:42:51Z</dcterms:modified>
</cp:coreProperties>
</file>