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70425" w:rsidR="0038372D" w:rsidRDefault="0038372D" w14:paraId="0996FEDC" w14:textId="77777777">
      <w:pPr>
        <w:pStyle w:val="titlebar"/>
        <w:rPr>
          <w:rFonts w:ascii="Times New Roman" w:hAnsi="Times New Roman"/>
          <w:b w:val="0"/>
          <w:bCs/>
          <w:szCs w:val="26"/>
        </w:rPr>
      </w:pPr>
      <w:r w:rsidRPr="00670425">
        <w:rPr>
          <w:rFonts w:ascii="Times New Roman" w:hAnsi="Times New Roman"/>
          <w:b w:val="0"/>
          <w:bCs/>
          <w:szCs w:val="26"/>
        </w:rPr>
        <w:t>PUBLIC UTILITIES COMMISSION OF THE STATE OF CALIFORNIA</w:t>
      </w:r>
    </w:p>
    <w:p w:rsidRPr="00670425" w:rsidR="0038372D" w:rsidRDefault="0038372D" w14:paraId="00BBE0FE" w14:textId="77777777">
      <w:pPr>
        <w:pStyle w:val="Style1"/>
        <w:tabs>
          <w:tab w:val="clear" w:pos="-720"/>
        </w:tabs>
        <w:spacing w:after="0"/>
        <w:rPr>
          <w:rFonts w:ascii="Times New Roman" w:hAnsi="Times New Roman"/>
          <w:szCs w:val="26"/>
        </w:rPr>
      </w:pPr>
    </w:p>
    <w:p w:rsidRPr="00670425" w:rsidR="00D2591C" w:rsidRDefault="00D2591C" w14:paraId="42B3240D" w14:textId="77777777">
      <w:pPr>
        <w:pStyle w:val="Style1"/>
        <w:tabs>
          <w:tab w:val="clear" w:pos="-720"/>
        </w:tabs>
        <w:spacing w:after="0"/>
        <w:rPr>
          <w:rFonts w:ascii="Times New Roman" w:hAnsi="Times New Roman"/>
          <w:szCs w:val="26"/>
        </w:rPr>
      </w:pPr>
    </w:p>
    <w:tbl>
      <w:tblPr>
        <w:tblW w:w="0" w:type="auto"/>
        <w:tblLook w:val="0000" w:firstRow="0" w:lastRow="0" w:firstColumn="0" w:lastColumn="0" w:noHBand="0" w:noVBand="0"/>
      </w:tblPr>
      <w:tblGrid>
        <w:gridCol w:w="5328"/>
        <w:gridCol w:w="3528"/>
      </w:tblGrid>
      <w:tr w:rsidRPr="00670425" w:rsidR="0038372D" w14:paraId="2EB6DC30" w14:textId="77777777">
        <w:trPr>
          <w:cantSplit/>
          <w:trHeight w:val="590"/>
        </w:trPr>
        <w:tc>
          <w:tcPr>
            <w:tcW w:w="5328" w:type="dxa"/>
          </w:tcPr>
          <w:p w:rsidRPr="00670425" w:rsidR="004841F3" w:rsidP="00670425" w:rsidRDefault="00670425" w14:paraId="6D7ACDE7" w14:textId="0C085EFC">
            <w:pPr>
              <w:rPr>
                <w:sz w:val="26"/>
                <w:szCs w:val="26"/>
              </w:rPr>
            </w:pPr>
            <w:r w:rsidRPr="00670425">
              <w:rPr>
                <w:sz w:val="26"/>
                <w:szCs w:val="26"/>
              </w:rPr>
              <w:t>Rail Safety Division</w:t>
            </w:r>
          </w:p>
          <w:p w:rsidRPr="00670425" w:rsidR="0038372D" w:rsidP="00670425" w:rsidRDefault="00670425" w14:paraId="1B3A11A7" w14:textId="0BAA8A91">
            <w:pPr>
              <w:rPr>
                <w:sz w:val="26"/>
                <w:szCs w:val="26"/>
              </w:rPr>
            </w:pPr>
            <w:r w:rsidRPr="00670425">
              <w:rPr>
                <w:sz w:val="26"/>
                <w:szCs w:val="26"/>
              </w:rPr>
              <w:t>Rail Transit Safety Branch</w:t>
            </w:r>
          </w:p>
        </w:tc>
        <w:tc>
          <w:tcPr>
            <w:tcW w:w="3528" w:type="dxa"/>
          </w:tcPr>
          <w:p w:rsidRPr="00670425" w:rsidR="0038372D" w:rsidRDefault="0038372D" w14:paraId="1DC3FB87" w14:textId="13DA2C67">
            <w:pPr>
              <w:ind w:left="720"/>
              <w:rPr>
                <w:sz w:val="26"/>
                <w:szCs w:val="26"/>
              </w:rPr>
            </w:pPr>
            <w:r w:rsidRPr="00670425">
              <w:rPr>
                <w:sz w:val="26"/>
                <w:szCs w:val="26"/>
              </w:rPr>
              <w:t>Resolution ST-</w:t>
            </w:r>
            <w:r w:rsidRPr="00670425" w:rsidR="004647AC">
              <w:rPr>
                <w:sz w:val="26"/>
                <w:szCs w:val="26"/>
              </w:rPr>
              <w:t>244</w:t>
            </w:r>
          </w:p>
          <w:p w:rsidRPr="00670425" w:rsidR="00BF49FD" w:rsidP="008829F0" w:rsidRDefault="003C4AA5" w14:paraId="029524F1" w14:textId="1A544F5E">
            <w:pPr>
              <w:ind w:left="720"/>
              <w:rPr>
                <w:sz w:val="26"/>
                <w:szCs w:val="26"/>
              </w:rPr>
            </w:pPr>
            <w:r w:rsidRPr="00670425">
              <w:rPr>
                <w:sz w:val="26"/>
                <w:szCs w:val="26"/>
              </w:rPr>
              <w:t>December 16</w:t>
            </w:r>
            <w:r w:rsidRPr="00670425" w:rsidR="005833AD">
              <w:rPr>
                <w:sz w:val="26"/>
                <w:szCs w:val="26"/>
              </w:rPr>
              <w:t>, 20</w:t>
            </w:r>
            <w:r w:rsidRPr="00670425" w:rsidR="00BB0407">
              <w:rPr>
                <w:sz w:val="26"/>
                <w:szCs w:val="26"/>
              </w:rPr>
              <w:t>21</w:t>
            </w:r>
          </w:p>
        </w:tc>
      </w:tr>
    </w:tbl>
    <w:p w:rsidRPr="00670425" w:rsidR="0038372D" w:rsidRDefault="0038372D" w14:paraId="3829DE7A" w14:textId="77777777">
      <w:pPr>
        <w:tabs>
          <w:tab w:val="right" w:pos="8910"/>
        </w:tabs>
        <w:ind w:left="1440" w:firstLine="720"/>
        <w:rPr>
          <w:sz w:val="26"/>
          <w:szCs w:val="26"/>
        </w:rPr>
      </w:pPr>
    </w:p>
    <w:p w:rsidRPr="00670425" w:rsidR="0038372D" w:rsidRDefault="0038372D" w14:paraId="3948D246" w14:textId="77777777">
      <w:pPr>
        <w:pStyle w:val="Heading1"/>
        <w:rPr>
          <w:rFonts w:ascii="Times New Roman" w:hAnsi="Times New Roman"/>
          <w:szCs w:val="26"/>
        </w:rPr>
      </w:pPr>
      <w:r w:rsidRPr="00670425">
        <w:rPr>
          <w:rFonts w:ascii="Times New Roman" w:hAnsi="Times New Roman"/>
          <w:szCs w:val="26"/>
        </w:rPr>
        <w:t>RESOLUTION</w:t>
      </w:r>
    </w:p>
    <w:p w:rsidRPr="00670425" w:rsidR="0038372D" w:rsidRDefault="0038372D" w14:paraId="39B7AD1C" w14:textId="77777777">
      <w:pPr>
        <w:rPr>
          <w:sz w:val="26"/>
          <w:szCs w:val="26"/>
        </w:rPr>
      </w:pPr>
    </w:p>
    <w:p w:rsidR="003F4D97" w:rsidP="00DA3DBA" w:rsidRDefault="003F4D97" w14:paraId="5678D14E" w14:textId="1B58138D">
      <w:pPr>
        <w:ind w:left="720" w:right="720"/>
        <w:jc w:val="center"/>
        <w:rPr>
          <w:b/>
          <w:bCs/>
          <w:sz w:val="26"/>
          <w:szCs w:val="26"/>
        </w:rPr>
      </w:pPr>
      <w:r w:rsidRPr="00670425">
        <w:rPr>
          <w:b/>
          <w:bCs/>
          <w:sz w:val="26"/>
          <w:szCs w:val="26"/>
        </w:rPr>
        <w:t>RESOLUTION ST-</w:t>
      </w:r>
      <w:r w:rsidRPr="00670425" w:rsidR="004647AC">
        <w:rPr>
          <w:b/>
          <w:bCs/>
          <w:sz w:val="26"/>
          <w:szCs w:val="26"/>
        </w:rPr>
        <w:t>244</w:t>
      </w:r>
      <w:r w:rsidRPr="00670425" w:rsidR="004D1EFA">
        <w:rPr>
          <w:b/>
          <w:bCs/>
          <w:sz w:val="26"/>
          <w:szCs w:val="26"/>
        </w:rPr>
        <w:t xml:space="preserve"> </w:t>
      </w:r>
      <w:r w:rsidRPr="00670425">
        <w:rPr>
          <w:b/>
          <w:bCs/>
          <w:sz w:val="26"/>
          <w:szCs w:val="26"/>
        </w:rPr>
        <w:t xml:space="preserve">GRANTING APPROVAL OF THE </w:t>
      </w:r>
      <w:r w:rsidRPr="00670425">
        <w:rPr>
          <w:b/>
          <w:bCs/>
          <w:caps/>
          <w:sz w:val="26"/>
          <w:szCs w:val="26"/>
        </w:rPr>
        <w:t xml:space="preserve">Los ANgeles </w:t>
      </w:r>
      <w:r w:rsidRPr="00670425" w:rsidR="00DA3DBA">
        <w:rPr>
          <w:b/>
          <w:bCs/>
          <w:caps/>
          <w:sz w:val="26"/>
          <w:szCs w:val="26"/>
        </w:rPr>
        <w:t xml:space="preserve">County metropolitan transportation </w:t>
      </w:r>
      <w:r w:rsidRPr="00670425" w:rsidR="0011006C">
        <w:rPr>
          <w:b/>
          <w:bCs/>
          <w:caps/>
          <w:sz w:val="26"/>
          <w:szCs w:val="26"/>
        </w:rPr>
        <w:t>Authority East san fernando valley</w:t>
      </w:r>
      <w:r w:rsidRPr="00670425" w:rsidR="004D1EFA">
        <w:rPr>
          <w:b/>
          <w:bCs/>
          <w:caps/>
          <w:sz w:val="26"/>
          <w:szCs w:val="26"/>
        </w:rPr>
        <w:t xml:space="preserve"> </w:t>
      </w:r>
      <w:r w:rsidRPr="00670425" w:rsidR="0011006C">
        <w:rPr>
          <w:b/>
          <w:bCs/>
          <w:caps/>
          <w:sz w:val="26"/>
          <w:szCs w:val="26"/>
        </w:rPr>
        <w:t xml:space="preserve">Transit Corridor </w:t>
      </w:r>
      <w:r w:rsidRPr="00670425" w:rsidR="004D1EFA">
        <w:rPr>
          <w:b/>
          <w:bCs/>
          <w:caps/>
          <w:sz w:val="26"/>
          <w:szCs w:val="26"/>
        </w:rPr>
        <w:t>project</w:t>
      </w:r>
      <w:r w:rsidRPr="00670425" w:rsidR="00DA3DBA">
        <w:rPr>
          <w:b/>
          <w:bCs/>
          <w:sz w:val="26"/>
          <w:szCs w:val="26"/>
        </w:rPr>
        <w:t xml:space="preserve"> </w:t>
      </w:r>
      <w:r w:rsidRPr="00670425">
        <w:rPr>
          <w:b/>
          <w:bCs/>
          <w:sz w:val="26"/>
          <w:szCs w:val="26"/>
        </w:rPr>
        <w:t>SAFETY CERTIFICATION PLAN</w:t>
      </w:r>
    </w:p>
    <w:p w:rsidRPr="00670425" w:rsidR="00670425" w:rsidP="00670425" w:rsidRDefault="00670425" w14:paraId="1CF2D1F4" w14:textId="77777777">
      <w:pPr>
        <w:ind w:left="720" w:right="720"/>
        <w:rPr>
          <w:b/>
          <w:bCs/>
          <w:sz w:val="26"/>
          <w:szCs w:val="26"/>
        </w:rPr>
      </w:pPr>
    </w:p>
    <w:p w:rsidRPr="00670425" w:rsidR="0038372D" w:rsidP="0071610D" w:rsidRDefault="00B94801" w14:paraId="1DB9C9FD" w14:textId="0C8EFC0F">
      <w:pPr>
        <w:pStyle w:val="Heading1"/>
        <w:jc w:val="both"/>
        <w:rPr>
          <w:rFonts w:ascii="Times New Roman" w:hAnsi="Times New Roman"/>
          <w:szCs w:val="26"/>
        </w:rPr>
      </w:pPr>
      <w:r w:rsidRPr="00670425">
        <w:rPr>
          <w:rFonts w:ascii="Times New Roman" w:hAnsi="Times New Roman"/>
          <w:szCs w:val="26"/>
        </w:rPr>
        <w:t>SUMMARY</w:t>
      </w:r>
    </w:p>
    <w:p w:rsidRPr="00670425" w:rsidR="003F4D97" w:rsidP="003F4D97" w:rsidRDefault="003F4D97" w14:paraId="7B86A77A" w14:textId="77777777">
      <w:pPr>
        <w:rPr>
          <w:sz w:val="26"/>
          <w:szCs w:val="26"/>
        </w:rPr>
      </w:pPr>
    </w:p>
    <w:p w:rsidRPr="00670425" w:rsidR="003F4D97" w:rsidP="00860151" w:rsidRDefault="003F4D97" w14:paraId="77D3F8D7" w14:textId="589858E4">
      <w:pPr>
        <w:jc w:val="both"/>
        <w:rPr>
          <w:sz w:val="26"/>
          <w:szCs w:val="26"/>
        </w:rPr>
      </w:pPr>
      <w:r w:rsidRPr="00670425">
        <w:rPr>
          <w:sz w:val="26"/>
          <w:szCs w:val="26"/>
        </w:rPr>
        <w:t xml:space="preserve">This Resolution grants </w:t>
      </w:r>
      <w:r w:rsidRPr="00670425" w:rsidR="00887EF1">
        <w:rPr>
          <w:sz w:val="26"/>
          <w:szCs w:val="26"/>
        </w:rPr>
        <w:t xml:space="preserve">the request of the </w:t>
      </w:r>
      <w:r w:rsidRPr="00670425" w:rsidR="007577E0">
        <w:rPr>
          <w:sz w:val="26"/>
          <w:szCs w:val="26"/>
        </w:rPr>
        <w:t xml:space="preserve">Los Angeles </w:t>
      </w:r>
      <w:r w:rsidRPr="00670425" w:rsidR="00DA3DBA">
        <w:rPr>
          <w:sz w:val="26"/>
          <w:szCs w:val="26"/>
        </w:rPr>
        <w:t xml:space="preserve">County Metropolitan Transportation Authority </w:t>
      </w:r>
      <w:r w:rsidRPr="00670425">
        <w:rPr>
          <w:sz w:val="26"/>
          <w:szCs w:val="26"/>
        </w:rPr>
        <w:t xml:space="preserve">for approval of </w:t>
      </w:r>
      <w:r w:rsidRPr="00670425" w:rsidR="00887EF1">
        <w:rPr>
          <w:sz w:val="26"/>
          <w:szCs w:val="26"/>
        </w:rPr>
        <w:t xml:space="preserve">the </w:t>
      </w:r>
      <w:r w:rsidRPr="00670425">
        <w:rPr>
          <w:sz w:val="26"/>
          <w:szCs w:val="26"/>
        </w:rPr>
        <w:t xml:space="preserve">Safety Certification Plan </w:t>
      </w:r>
      <w:r w:rsidRPr="00670425" w:rsidR="00887EF1">
        <w:rPr>
          <w:sz w:val="26"/>
          <w:szCs w:val="26"/>
        </w:rPr>
        <w:t xml:space="preserve">for </w:t>
      </w:r>
      <w:r w:rsidRPr="00670425">
        <w:rPr>
          <w:sz w:val="26"/>
          <w:szCs w:val="26"/>
        </w:rPr>
        <w:t xml:space="preserve">the </w:t>
      </w:r>
      <w:r w:rsidRPr="00670425" w:rsidR="00644363">
        <w:rPr>
          <w:sz w:val="26"/>
          <w:szCs w:val="26"/>
        </w:rPr>
        <w:t>East San Fernando Valley Transit Corridor project.</w:t>
      </w:r>
    </w:p>
    <w:p w:rsidRPr="00670425" w:rsidR="003F4D97" w:rsidP="00860151" w:rsidRDefault="003F4D97" w14:paraId="19FE4452" w14:textId="77777777">
      <w:pPr>
        <w:jc w:val="both"/>
        <w:rPr>
          <w:sz w:val="26"/>
          <w:szCs w:val="26"/>
        </w:rPr>
      </w:pPr>
    </w:p>
    <w:p w:rsidRPr="00670425" w:rsidR="00DB7A7F" w:rsidP="00860151" w:rsidRDefault="006E173A" w14:paraId="4A8FCD23" w14:textId="77777777">
      <w:pPr>
        <w:pStyle w:val="NormalWeb"/>
        <w:spacing w:before="0" w:beforeAutospacing="0" w:after="0" w:afterAutospacing="0"/>
        <w:jc w:val="both"/>
        <w:rPr>
          <w:rFonts w:ascii="Times New Roman" w:hAnsi="Times New Roman" w:cs="Times New Roman"/>
          <w:b/>
          <w:bCs/>
          <w:sz w:val="26"/>
          <w:szCs w:val="26"/>
          <w:u w:val="single"/>
        </w:rPr>
      </w:pPr>
      <w:r w:rsidRPr="00670425">
        <w:rPr>
          <w:rFonts w:ascii="Times New Roman" w:hAnsi="Times New Roman" w:cs="Times New Roman"/>
          <w:b/>
          <w:bCs/>
          <w:sz w:val="26"/>
          <w:szCs w:val="26"/>
          <w:u w:val="single"/>
        </w:rPr>
        <w:t>PROJECT DESCRIPTION</w:t>
      </w:r>
    </w:p>
    <w:p w:rsidRPr="00670425" w:rsidR="008C4DFF" w:rsidP="00860151" w:rsidRDefault="008C4DFF" w14:paraId="09BD9F45" w14:textId="77777777">
      <w:pPr>
        <w:pStyle w:val="NormalWeb"/>
        <w:spacing w:before="0" w:beforeAutospacing="0" w:after="0" w:afterAutospacing="0"/>
        <w:jc w:val="both"/>
        <w:rPr>
          <w:rFonts w:ascii="Times New Roman" w:hAnsi="Times New Roman" w:cs="Times New Roman"/>
          <w:b/>
          <w:bCs/>
          <w:sz w:val="26"/>
          <w:szCs w:val="26"/>
          <w:u w:val="single"/>
        </w:rPr>
      </w:pPr>
    </w:p>
    <w:p w:rsidR="004D326B" w:rsidP="004D326B" w:rsidRDefault="00AD1876" w14:paraId="046A542E" w14:textId="41828FF2">
      <w:pPr>
        <w:jc w:val="both"/>
        <w:rPr>
          <w:sz w:val="26"/>
          <w:szCs w:val="26"/>
        </w:rPr>
      </w:pPr>
      <w:r w:rsidRPr="00670425">
        <w:rPr>
          <w:sz w:val="26"/>
          <w:szCs w:val="26"/>
        </w:rPr>
        <w:t xml:space="preserve">The </w:t>
      </w:r>
      <w:r w:rsidRPr="00670425" w:rsidR="00DA3DBA">
        <w:rPr>
          <w:sz w:val="26"/>
          <w:szCs w:val="26"/>
        </w:rPr>
        <w:t xml:space="preserve">Los Angeles County Metropolitan Transportation Authority (LACMTA) </w:t>
      </w:r>
      <w:r w:rsidRPr="00670425" w:rsidR="00A463C0">
        <w:rPr>
          <w:sz w:val="26"/>
          <w:szCs w:val="26"/>
        </w:rPr>
        <w:t xml:space="preserve">East San Fernando Valley (ESFV) Transit Corridor </w:t>
      </w:r>
      <w:r w:rsidRPr="00670425" w:rsidR="00A469AD">
        <w:rPr>
          <w:sz w:val="26"/>
          <w:szCs w:val="26"/>
        </w:rPr>
        <w:t>P</w:t>
      </w:r>
      <w:r w:rsidRPr="00670425" w:rsidR="00A463C0">
        <w:rPr>
          <w:sz w:val="26"/>
          <w:szCs w:val="26"/>
        </w:rPr>
        <w:t>roject</w:t>
      </w:r>
      <w:r w:rsidRPr="00670425" w:rsidR="00A469AD">
        <w:rPr>
          <w:sz w:val="26"/>
          <w:szCs w:val="26"/>
        </w:rPr>
        <w:t xml:space="preserve"> (Project)</w:t>
      </w:r>
      <w:r w:rsidRPr="00670425" w:rsidR="00A463C0">
        <w:rPr>
          <w:sz w:val="26"/>
          <w:szCs w:val="26"/>
        </w:rPr>
        <w:t xml:space="preserve"> will provide light rail transit (LRT) service along the Van Nuys Boulevard and San Fernando Road corridors serving the eastern San Fernando Valley. The alignment will include </w:t>
      </w:r>
      <w:r w:rsidRPr="00670425" w:rsidR="00262B37">
        <w:rPr>
          <w:sz w:val="26"/>
          <w:szCs w:val="26"/>
        </w:rPr>
        <w:t xml:space="preserve">fourteen </w:t>
      </w:r>
      <w:r w:rsidRPr="00670425" w:rsidR="00A463C0">
        <w:rPr>
          <w:sz w:val="26"/>
          <w:szCs w:val="26"/>
        </w:rPr>
        <w:t xml:space="preserve">at-grade stations at approximately </w:t>
      </w:r>
      <w:r w:rsidRPr="00670425" w:rsidR="00262B37">
        <w:rPr>
          <w:sz w:val="26"/>
          <w:szCs w:val="26"/>
        </w:rPr>
        <w:t>one</w:t>
      </w:r>
      <w:r w:rsidRPr="00670425" w:rsidR="00A463C0">
        <w:rPr>
          <w:sz w:val="26"/>
          <w:szCs w:val="26"/>
        </w:rPr>
        <w:t xml:space="preserve">-mile intervals. The ESFV </w:t>
      </w:r>
      <w:r w:rsidRPr="00670425" w:rsidR="00A469AD">
        <w:rPr>
          <w:sz w:val="26"/>
          <w:szCs w:val="26"/>
        </w:rPr>
        <w:t>P</w:t>
      </w:r>
      <w:r w:rsidRPr="00670425" w:rsidR="00A463C0">
        <w:rPr>
          <w:sz w:val="26"/>
          <w:szCs w:val="26"/>
        </w:rPr>
        <w:t>roject also includes a maintenance and storage facility.</w:t>
      </w:r>
      <w:r w:rsidRPr="00670425" w:rsidR="004D326B">
        <w:rPr>
          <w:sz w:val="26"/>
          <w:szCs w:val="26"/>
        </w:rPr>
        <w:t xml:space="preserve"> The following lists the </w:t>
      </w:r>
      <w:r w:rsidRPr="00670425" w:rsidR="00262B37">
        <w:rPr>
          <w:sz w:val="26"/>
          <w:szCs w:val="26"/>
        </w:rPr>
        <w:t>fourteen</w:t>
      </w:r>
      <w:r w:rsidRPr="00670425" w:rsidR="004D326B">
        <w:rPr>
          <w:sz w:val="26"/>
          <w:szCs w:val="26"/>
        </w:rPr>
        <w:t xml:space="preserve"> at-grade stations on the alignment, from south to north:</w:t>
      </w:r>
    </w:p>
    <w:p w:rsidRPr="00670425" w:rsidR="00670425" w:rsidP="004D326B" w:rsidRDefault="00670425" w14:paraId="48D91C71" w14:textId="77777777">
      <w:pPr>
        <w:jc w:val="both"/>
        <w:rPr>
          <w:sz w:val="26"/>
          <w:szCs w:val="26"/>
        </w:rPr>
      </w:pPr>
    </w:p>
    <w:p w:rsidRPr="00670425" w:rsidR="004D326B" w:rsidP="006A7B50" w:rsidRDefault="004D326B" w14:paraId="7E2C15D0" w14:textId="77777777">
      <w:pPr>
        <w:pStyle w:val="ListParagraph"/>
        <w:numPr>
          <w:ilvl w:val="0"/>
          <w:numId w:val="9"/>
        </w:numPr>
        <w:ind w:left="1440"/>
        <w:jc w:val="both"/>
        <w:rPr>
          <w:sz w:val="26"/>
          <w:szCs w:val="26"/>
        </w:rPr>
      </w:pPr>
      <w:r w:rsidRPr="00670425">
        <w:rPr>
          <w:sz w:val="26"/>
          <w:szCs w:val="26"/>
        </w:rPr>
        <w:t>Van Nuys/Orange Line Station</w:t>
      </w:r>
    </w:p>
    <w:p w:rsidRPr="00670425" w:rsidR="004D326B" w:rsidP="006A7B50" w:rsidRDefault="004D326B" w14:paraId="7C4DDA19" w14:textId="77777777">
      <w:pPr>
        <w:pStyle w:val="ListParagraph"/>
        <w:numPr>
          <w:ilvl w:val="0"/>
          <w:numId w:val="9"/>
        </w:numPr>
        <w:ind w:left="1440"/>
        <w:jc w:val="both"/>
        <w:rPr>
          <w:sz w:val="26"/>
          <w:szCs w:val="26"/>
        </w:rPr>
      </w:pPr>
      <w:r w:rsidRPr="00670425">
        <w:rPr>
          <w:sz w:val="26"/>
          <w:szCs w:val="26"/>
        </w:rPr>
        <w:t>Victory Station</w:t>
      </w:r>
    </w:p>
    <w:p w:rsidRPr="00670425" w:rsidR="004D326B" w:rsidP="006A7B50" w:rsidRDefault="004D326B" w14:paraId="51B4F5EE" w14:textId="77777777">
      <w:pPr>
        <w:pStyle w:val="ListParagraph"/>
        <w:numPr>
          <w:ilvl w:val="0"/>
          <w:numId w:val="9"/>
        </w:numPr>
        <w:ind w:left="1440"/>
        <w:jc w:val="both"/>
        <w:rPr>
          <w:sz w:val="26"/>
          <w:szCs w:val="26"/>
        </w:rPr>
      </w:pPr>
      <w:r w:rsidRPr="00670425">
        <w:rPr>
          <w:sz w:val="26"/>
          <w:szCs w:val="26"/>
        </w:rPr>
        <w:t>Vanowen Station</w:t>
      </w:r>
    </w:p>
    <w:p w:rsidRPr="00670425" w:rsidR="004D326B" w:rsidP="006A7B50" w:rsidRDefault="004D326B" w14:paraId="264B8740" w14:textId="77777777">
      <w:pPr>
        <w:pStyle w:val="ListParagraph"/>
        <w:numPr>
          <w:ilvl w:val="0"/>
          <w:numId w:val="9"/>
        </w:numPr>
        <w:ind w:left="1440"/>
        <w:jc w:val="both"/>
        <w:rPr>
          <w:sz w:val="26"/>
          <w:szCs w:val="26"/>
        </w:rPr>
      </w:pPr>
      <w:r w:rsidRPr="00670425">
        <w:rPr>
          <w:sz w:val="26"/>
          <w:szCs w:val="26"/>
        </w:rPr>
        <w:t>Sherman Way Station</w:t>
      </w:r>
    </w:p>
    <w:p w:rsidRPr="00670425" w:rsidR="004D326B" w:rsidP="006A7B50" w:rsidRDefault="004D326B" w14:paraId="3A906948" w14:textId="77777777">
      <w:pPr>
        <w:pStyle w:val="ListParagraph"/>
        <w:numPr>
          <w:ilvl w:val="0"/>
          <w:numId w:val="9"/>
        </w:numPr>
        <w:ind w:left="1440"/>
        <w:jc w:val="both"/>
        <w:rPr>
          <w:sz w:val="26"/>
          <w:szCs w:val="26"/>
        </w:rPr>
      </w:pPr>
      <w:r w:rsidRPr="00670425">
        <w:rPr>
          <w:sz w:val="26"/>
          <w:szCs w:val="26"/>
        </w:rPr>
        <w:t>Van Nuys/Metrolink Station</w:t>
      </w:r>
    </w:p>
    <w:p w:rsidRPr="00670425" w:rsidR="004D326B" w:rsidP="006A7B50" w:rsidRDefault="004D326B" w14:paraId="5123D07D" w14:textId="77777777">
      <w:pPr>
        <w:pStyle w:val="ListParagraph"/>
        <w:numPr>
          <w:ilvl w:val="0"/>
          <w:numId w:val="9"/>
        </w:numPr>
        <w:ind w:left="1440"/>
        <w:jc w:val="both"/>
        <w:rPr>
          <w:sz w:val="26"/>
          <w:szCs w:val="26"/>
        </w:rPr>
      </w:pPr>
      <w:r w:rsidRPr="00670425">
        <w:rPr>
          <w:sz w:val="26"/>
          <w:szCs w:val="26"/>
        </w:rPr>
        <w:t>Roscoe Station</w:t>
      </w:r>
    </w:p>
    <w:p w:rsidRPr="00670425" w:rsidR="004D326B" w:rsidP="006A7B50" w:rsidRDefault="004D326B" w14:paraId="66022360" w14:textId="77777777">
      <w:pPr>
        <w:pStyle w:val="ListParagraph"/>
        <w:numPr>
          <w:ilvl w:val="0"/>
          <w:numId w:val="9"/>
        </w:numPr>
        <w:ind w:left="1440"/>
        <w:jc w:val="both"/>
        <w:rPr>
          <w:sz w:val="26"/>
          <w:szCs w:val="26"/>
        </w:rPr>
      </w:pPr>
      <w:proofErr w:type="spellStart"/>
      <w:r w:rsidRPr="00670425">
        <w:rPr>
          <w:sz w:val="26"/>
          <w:szCs w:val="26"/>
        </w:rPr>
        <w:t>Nordoff</w:t>
      </w:r>
      <w:proofErr w:type="spellEnd"/>
      <w:r w:rsidRPr="00670425">
        <w:rPr>
          <w:sz w:val="26"/>
          <w:szCs w:val="26"/>
        </w:rPr>
        <w:t xml:space="preserve"> Station</w:t>
      </w:r>
    </w:p>
    <w:p w:rsidRPr="00670425" w:rsidR="004D326B" w:rsidP="006A7B50" w:rsidRDefault="004D326B" w14:paraId="7B13FD27" w14:textId="77777777">
      <w:pPr>
        <w:pStyle w:val="ListParagraph"/>
        <w:numPr>
          <w:ilvl w:val="0"/>
          <w:numId w:val="9"/>
        </w:numPr>
        <w:ind w:left="1440"/>
        <w:jc w:val="both"/>
        <w:rPr>
          <w:sz w:val="26"/>
          <w:szCs w:val="26"/>
        </w:rPr>
      </w:pPr>
      <w:r w:rsidRPr="00670425">
        <w:rPr>
          <w:sz w:val="26"/>
          <w:szCs w:val="26"/>
        </w:rPr>
        <w:t>Woodman Station</w:t>
      </w:r>
    </w:p>
    <w:p w:rsidRPr="00670425" w:rsidR="004D326B" w:rsidP="006A7B50" w:rsidRDefault="004D326B" w14:paraId="48E3B4DB" w14:textId="77777777">
      <w:pPr>
        <w:pStyle w:val="ListParagraph"/>
        <w:numPr>
          <w:ilvl w:val="0"/>
          <w:numId w:val="9"/>
        </w:numPr>
        <w:ind w:left="1440"/>
        <w:jc w:val="both"/>
        <w:rPr>
          <w:sz w:val="26"/>
          <w:szCs w:val="26"/>
        </w:rPr>
      </w:pPr>
      <w:r w:rsidRPr="00670425">
        <w:rPr>
          <w:sz w:val="26"/>
          <w:szCs w:val="26"/>
        </w:rPr>
        <w:t>Arleta Station</w:t>
      </w:r>
    </w:p>
    <w:p w:rsidRPr="00670425" w:rsidR="004D326B" w:rsidP="006A7B50" w:rsidRDefault="004D326B" w14:paraId="629E20C7" w14:textId="77777777">
      <w:pPr>
        <w:pStyle w:val="ListParagraph"/>
        <w:numPr>
          <w:ilvl w:val="0"/>
          <w:numId w:val="9"/>
        </w:numPr>
        <w:ind w:left="1440"/>
        <w:jc w:val="both"/>
        <w:rPr>
          <w:sz w:val="26"/>
          <w:szCs w:val="26"/>
        </w:rPr>
      </w:pPr>
      <w:r w:rsidRPr="00670425">
        <w:rPr>
          <w:sz w:val="26"/>
          <w:szCs w:val="26"/>
        </w:rPr>
        <w:t>Laurel Canyon Station</w:t>
      </w:r>
    </w:p>
    <w:p w:rsidRPr="00670425" w:rsidR="004D326B" w:rsidP="006A7B50" w:rsidRDefault="004D326B" w14:paraId="675C6FB9" w14:textId="77777777">
      <w:pPr>
        <w:pStyle w:val="ListParagraph"/>
        <w:numPr>
          <w:ilvl w:val="0"/>
          <w:numId w:val="9"/>
        </w:numPr>
        <w:ind w:left="1440"/>
        <w:jc w:val="both"/>
        <w:rPr>
          <w:sz w:val="26"/>
          <w:szCs w:val="26"/>
        </w:rPr>
      </w:pPr>
      <w:r w:rsidRPr="00670425">
        <w:rPr>
          <w:sz w:val="26"/>
          <w:szCs w:val="26"/>
        </w:rPr>
        <w:t>Van Nuys/San Fernando Station</w:t>
      </w:r>
    </w:p>
    <w:p w:rsidRPr="00670425" w:rsidR="004D326B" w:rsidP="006A7B50" w:rsidRDefault="004D326B" w14:paraId="6036E898" w14:textId="77777777">
      <w:pPr>
        <w:pStyle w:val="ListParagraph"/>
        <w:numPr>
          <w:ilvl w:val="0"/>
          <w:numId w:val="9"/>
        </w:numPr>
        <w:ind w:left="1440"/>
        <w:jc w:val="both"/>
        <w:rPr>
          <w:sz w:val="26"/>
          <w:szCs w:val="26"/>
        </w:rPr>
      </w:pPr>
      <w:r w:rsidRPr="00670425">
        <w:rPr>
          <w:sz w:val="26"/>
          <w:szCs w:val="26"/>
        </w:rPr>
        <w:t>Paxton Station</w:t>
      </w:r>
    </w:p>
    <w:p w:rsidRPr="00670425" w:rsidR="004D326B" w:rsidP="006A7B50" w:rsidRDefault="004D326B" w14:paraId="3585E7A3" w14:textId="77777777">
      <w:pPr>
        <w:pStyle w:val="ListParagraph"/>
        <w:numPr>
          <w:ilvl w:val="0"/>
          <w:numId w:val="9"/>
        </w:numPr>
        <w:ind w:left="1440"/>
        <w:jc w:val="both"/>
        <w:rPr>
          <w:sz w:val="26"/>
          <w:szCs w:val="26"/>
        </w:rPr>
      </w:pPr>
      <w:r w:rsidRPr="00670425">
        <w:rPr>
          <w:sz w:val="26"/>
          <w:szCs w:val="26"/>
        </w:rPr>
        <w:t>Maclay Station</w:t>
      </w:r>
    </w:p>
    <w:p w:rsidRPr="00670425" w:rsidR="00A463C0" w:rsidP="006A7B50" w:rsidRDefault="004D326B" w14:paraId="6F3832EE" w14:textId="66E2045F">
      <w:pPr>
        <w:pStyle w:val="ListParagraph"/>
        <w:numPr>
          <w:ilvl w:val="0"/>
          <w:numId w:val="9"/>
        </w:numPr>
        <w:ind w:left="1440"/>
        <w:jc w:val="both"/>
        <w:rPr>
          <w:sz w:val="26"/>
          <w:szCs w:val="26"/>
        </w:rPr>
      </w:pPr>
      <w:r w:rsidRPr="00670425">
        <w:rPr>
          <w:sz w:val="26"/>
          <w:szCs w:val="26"/>
        </w:rPr>
        <w:t>Sylmar/San Fernando Station</w:t>
      </w:r>
    </w:p>
    <w:p w:rsidRPr="00670425" w:rsidR="004D326B" w:rsidP="004D326B" w:rsidRDefault="004D326B" w14:paraId="173546D1" w14:textId="77777777">
      <w:pPr>
        <w:jc w:val="both"/>
        <w:rPr>
          <w:sz w:val="26"/>
          <w:szCs w:val="26"/>
        </w:rPr>
      </w:pPr>
    </w:p>
    <w:p w:rsidRPr="00670425" w:rsidR="00A463C0" w:rsidP="0039619D" w:rsidRDefault="00A463C0" w14:paraId="7E09FE2D" w14:textId="16E4510A">
      <w:pPr>
        <w:jc w:val="both"/>
        <w:rPr>
          <w:sz w:val="26"/>
          <w:szCs w:val="26"/>
        </w:rPr>
      </w:pPr>
      <w:r w:rsidRPr="00670425">
        <w:rPr>
          <w:sz w:val="26"/>
          <w:szCs w:val="26"/>
        </w:rPr>
        <w:t xml:space="preserve">The ESFV </w:t>
      </w:r>
      <w:r w:rsidRPr="00670425" w:rsidR="00A469AD">
        <w:rPr>
          <w:sz w:val="26"/>
          <w:szCs w:val="26"/>
        </w:rPr>
        <w:t>P</w:t>
      </w:r>
      <w:r w:rsidRPr="00670425">
        <w:rPr>
          <w:sz w:val="26"/>
          <w:szCs w:val="26"/>
        </w:rPr>
        <w:t xml:space="preserve">roject will extend north from the Van Nuys Metro Orange Line Station to the Sylmar/San Fernando Metrolink Station, a total of 9.2 miles. </w:t>
      </w:r>
      <w:r w:rsidRPr="00670425" w:rsidR="001A37D0">
        <w:rPr>
          <w:sz w:val="26"/>
          <w:szCs w:val="26"/>
        </w:rPr>
        <w:t xml:space="preserve">The </w:t>
      </w:r>
      <w:r w:rsidRPr="00670425">
        <w:rPr>
          <w:sz w:val="26"/>
          <w:szCs w:val="26"/>
        </w:rPr>
        <w:t>LACMTA LRT trains will operate in the median of Van Nuys Boulevard for 6.7 miles to San Fernando Road</w:t>
      </w:r>
      <w:r w:rsidRPr="00670425" w:rsidR="00315B49">
        <w:rPr>
          <w:sz w:val="26"/>
          <w:szCs w:val="26"/>
        </w:rPr>
        <w:t xml:space="preserve">. </w:t>
      </w:r>
      <w:r w:rsidRPr="00670425" w:rsidR="00935D09">
        <w:rPr>
          <w:sz w:val="26"/>
          <w:szCs w:val="26"/>
        </w:rPr>
        <w:t>The LRT</w:t>
      </w:r>
      <w:r w:rsidRPr="00670425">
        <w:rPr>
          <w:sz w:val="26"/>
          <w:szCs w:val="26"/>
        </w:rPr>
        <w:t xml:space="preserve"> </w:t>
      </w:r>
      <w:r w:rsidRPr="00670425" w:rsidR="00935D09">
        <w:rPr>
          <w:sz w:val="26"/>
          <w:szCs w:val="26"/>
        </w:rPr>
        <w:t>will then</w:t>
      </w:r>
      <w:r w:rsidRPr="00670425" w:rsidR="00DA10CA">
        <w:rPr>
          <w:sz w:val="26"/>
          <w:szCs w:val="26"/>
        </w:rPr>
        <w:t xml:space="preserve"> </w:t>
      </w:r>
      <w:r w:rsidRPr="00670425">
        <w:rPr>
          <w:sz w:val="26"/>
          <w:szCs w:val="26"/>
        </w:rPr>
        <w:t>transition onto the existing railroad right-of-way adjacent to San Fernando Road, which the LRT will share with Southern California Regional Rail Authority (SCRRA</w:t>
      </w:r>
      <w:r w:rsidRPr="00670425" w:rsidR="003B6DAD">
        <w:rPr>
          <w:sz w:val="26"/>
          <w:szCs w:val="26"/>
        </w:rPr>
        <w:t>—</w:t>
      </w:r>
      <w:r w:rsidRPr="00670425">
        <w:rPr>
          <w:sz w:val="26"/>
          <w:szCs w:val="26"/>
        </w:rPr>
        <w:t>also known as Metrolink</w:t>
      </w:r>
      <w:r w:rsidRPr="00670425" w:rsidR="003B6DAD">
        <w:rPr>
          <w:sz w:val="26"/>
          <w:szCs w:val="26"/>
        </w:rPr>
        <w:t>—</w:t>
      </w:r>
      <w:r w:rsidRPr="00670425">
        <w:rPr>
          <w:sz w:val="26"/>
          <w:szCs w:val="26"/>
        </w:rPr>
        <w:t xml:space="preserve">for 2.5 miles to the Sylmar/San Fernando Metrolink Station. </w:t>
      </w:r>
    </w:p>
    <w:p w:rsidRPr="00670425" w:rsidR="00A72D94" w:rsidP="0039619D" w:rsidRDefault="00A72D94" w14:paraId="527604E7" w14:textId="5318ADF0">
      <w:pPr>
        <w:autoSpaceDE w:val="0"/>
        <w:autoSpaceDN w:val="0"/>
        <w:adjustRightInd w:val="0"/>
        <w:jc w:val="both"/>
        <w:rPr>
          <w:sz w:val="26"/>
          <w:szCs w:val="26"/>
        </w:rPr>
      </w:pPr>
    </w:p>
    <w:p w:rsidRPr="00670425" w:rsidR="004D326B" w:rsidP="0039619D" w:rsidRDefault="003866FD" w14:paraId="7628B0B9" w14:textId="3A9DB60D">
      <w:pPr>
        <w:jc w:val="both"/>
        <w:rPr>
          <w:sz w:val="26"/>
          <w:szCs w:val="26"/>
        </w:rPr>
      </w:pPr>
      <w:r w:rsidRPr="00670425">
        <w:rPr>
          <w:sz w:val="26"/>
          <w:szCs w:val="26"/>
        </w:rPr>
        <w:t>LACMTA</w:t>
      </w:r>
      <w:r w:rsidRPr="00670425" w:rsidDel="003866FD">
        <w:rPr>
          <w:sz w:val="26"/>
          <w:szCs w:val="26"/>
        </w:rPr>
        <w:t xml:space="preserve"> </w:t>
      </w:r>
      <w:r w:rsidRPr="00670425">
        <w:rPr>
          <w:sz w:val="26"/>
          <w:szCs w:val="26"/>
        </w:rPr>
        <w:t>will implement the project</w:t>
      </w:r>
      <w:r w:rsidRPr="00670425" w:rsidR="00DA10CA">
        <w:rPr>
          <w:sz w:val="26"/>
          <w:szCs w:val="26"/>
        </w:rPr>
        <w:t xml:space="preserve"> </w:t>
      </w:r>
      <w:r w:rsidRPr="00670425" w:rsidR="003C4AA5">
        <w:rPr>
          <w:sz w:val="26"/>
          <w:szCs w:val="26"/>
        </w:rPr>
        <w:t>in two phases</w:t>
      </w:r>
      <w:r w:rsidRPr="00670425" w:rsidR="00592F72">
        <w:rPr>
          <w:sz w:val="26"/>
          <w:szCs w:val="26"/>
        </w:rPr>
        <w:t xml:space="preserve">. </w:t>
      </w:r>
      <w:r w:rsidRPr="00670425" w:rsidR="004D326B">
        <w:rPr>
          <w:sz w:val="26"/>
          <w:szCs w:val="26"/>
        </w:rPr>
        <w:t xml:space="preserve">The </w:t>
      </w:r>
      <w:r w:rsidRPr="00670425" w:rsidR="00592F72">
        <w:rPr>
          <w:sz w:val="26"/>
          <w:szCs w:val="26"/>
        </w:rPr>
        <w:t>first phase of the ESFV Project,</w:t>
      </w:r>
      <w:r w:rsidRPr="00670425" w:rsidR="00A40433">
        <w:rPr>
          <w:sz w:val="26"/>
          <w:szCs w:val="26"/>
        </w:rPr>
        <w:t xml:space="preserve"> the</w:t>
      </w:r>
      <w:r w:rsidRPr="00670425" w:rsidR="00592F72">
        <w:rPr>
          <w:sz w:val="26"/>
          <w:szCs w:val="26"/>
        </w:rPr>
        <w:t xml:space="preserve"> </w:t>
      </w:r>
      <w:r w:rsidRPr="00670425" w:rsidR="004D326B">
        <w:rPr>
          <w:sz w:val="26"/>
          <w:szCs w:val="26"/>
        </w:rPr>
        <w:t>6.7-mile portion of the ESFV Project on Van Nuys Blvd</w:t>
      </w:r>
      <w:r w:rsidRPr="00670425" w:rsidR="00540FE9">
        <w:rPr>
          <w:sz w:val="26"/>
          <w:szCs w:val="26"/>
        </w:rPr>
        <w:t>,</w:t>
      </w:r>
      <w:r w:rsidRPr="00670425" w:rsidR="004D326B">
        <w:rPr>
          <w:sz w:val="26"/>
          <w:szCs w:val="26"/>
        </w:rPr>
        <w:t xml:space="preserve"> is </w:t>
      </w:r>
      <w:r w:rsidRPr="00670425" w:rsidR="00540FE9">
        <w:rPr>
          <w:sz w:val="26"/>
          <w:szCs w:val="26"/>
        </w:rPr>
        <w:t xml:space="preserve">called </w:t>
      </w:r>
      <w:r w:rsidRPr="00670425" w:rsidR="004D326B">
        <w:rPr>
          <w:sz w:val="26"/>
          <w:szCs w:val="26"/>
        </w:rPr>
        <w:t xml:space="preserve">the Initial Operating Segment. </w:t>
      </w:r>
      <w:bookmarkStart w:name="_Hlk86160907" w:id="0"/>
      <w:r w:rsidRPr="00670425" w:rsidR="004D326B">
        <w:rPr>
          <w:sz w:val="26"/>
          <w:szCs w:val="26"/>
        </w:rPr>
        <w:t xml:space="preserve">The 6.7-mile portion includes </w:t>
      </w:r>
      <w:r w:rsidRPr="00670425" w:rsidR="00540FE9">
        <w:rPr>
          <w:sz w:val="26"/>
          <w:szCs w:val="26"/>
        </w:rPr>
        <w:t>eleven</w:t>
      </w:r>
      <w:r w:rsidRPr="00670425" w:rsidR="004D326B">
        <w:rPr>
          <w:sz w:val="26"/>
          <w:szCs w:val="26"/>
        </w:rPr>
        <w:t xml:space="preserve"> at-grade stations, from Van Nuys/Orange Line Station to Van Nuys/San Fernando Station. </w:t>
      </w:r>
      <w:bookmarkEnd w:id="0"/>
      <w:r w:rsidRPr="00670425" w:rsidR="00540FE9">
        <w:rPr>
          <w:sz w:val="26"/>
          <w:szCs w:val="26"/>
        </w:rPr>
        <w:t>T</w:t>
      </w:r>
      <w:r w:rsidRPr="00670425" w:rsidR="004D326B">
        <w:rPr>
          <w:sz w:val="26"/>
          <w:szCs w:val="26"/>
        </w:rPr>
        <w:t>he initial projection for project completion and revenue operations of the first phase is 2028</w:t>
      </w:r>
      <w:r w:rsidRPr="00670425" w:rsidR="00540FE9">
        <w:rPr>
          <w:sz w:val="26"/>
          <w:szCs w:val="26"/>
        </w:rPr>
        <w:t xml:space="preserve">, pending </w:t>
      </w:r>
      <w:r w:rsidRPr="00670425" w:rsidR="00C97685">
        <w:rPr>
          <w:sz w:val="26"/>
          <w:szCs w:val="26"/>
        </w:rPr>
        <w:t xml:space="preserve">a </w:t>
      </w:r>
      <w:r w:rsidRPr="00670425" w:rsidR="00540FE9">
        <w:rPr>
          <w:sz w:val="26"/>
          <w:szCs w:val="26"/>
        </w:rPr>
        <w:t xml:space="preserve">further </w:t>
      </w:r>
      <w:r w:rsidRPr="00670425" w:rsidR="0020279E">
        <w:rPr>
          <w:sz w:val="26"/>
          <w:szCs w:val="26"/>
        </w:rPr>
        <w:t xml:space="preserve">safety </w:t>
      </w:r>
      <w:r w:rsidRPr="00670425" w:rsidR="00540FE9">
        <w:rPr>
          <w:sz w:val="26"/>
          <w:szCs w:val="26"/>
        </w:rPr>
        <w:t xml:space="preserve">study </w:t>
      </w:r>
      <w:r w:rsidRPr="00670425" w:rsidR="0020279E">
        <w:rPr>
          <w:sz w:val="26"/>
          <w:szCs w:val="26"/>
        </w:rPr>
        <w:t>of</w:t>
      </w:r>
      <w:r w:rsidRPr="00670425" w:rsidR="00C97685">
        <w:rPr>
          <w:sz w:val="26"/>
          <w:szCs w:val="26"/>
        </w:rPr>
        <w:t xml:space="preserve"> the 2.5-mile shared right-of-way segment </w:t>
      </w:r>
      <w:r w:rsidRPr="00670425" w:rsidR="00540FE9">
        <w:rPr>
          <w:sz w:val="26"/>
          <w:szCs w:val="26"/>
        </w:rPr>
        <w:t>as directed by the LACMTA Board</w:t>
      </w:r>
      <w:r w:rsidRPr="00670425" w:rsidR="004D326B">
        <w:rPr>
          <w:sz w:val="26"/>
          <w:szCs w:val="26"/>
        </w:rPr>
        <w:t xml:space="preserve">. LACMTA awarded a contract to Gannett Fleming in 2019 to provide engineering design and oversight services for the ESFV Project. </w:t>
      </w:r>
      <w:r w:rsidRPr="00670425" w:rsidR="005E72E4">
        <w:rPr>
          <w:sz w:val="26"/>
          <w:szCs w:val="26"/>
        </w:rPr>
        <w:t xml:space="preserve">LACMTA tasked </w:t>
      </w:r>
      <w:r w:rsidRPr="00670425" w:rsidR="004D326B">
        <w:rPr>
          <w:sz w:val="26"/>
          <w:szCs w:val="26"/>
        </w:rPr>
        <w:t xml:space="preserve">Gannett Fleming to advance the design to a 30%/60% design level in preparation for a Design-Build contract. LACMTA has been planning to begin the procurement process for a Design-Build contract in 2021. </w:t>
      </w:r>
    </w:p>
    <w:p w:rsidR="004D326B" w:rsidP="00A463C0" w:rsidRDefault="004D326B" w14:paraId="74D5B82F" w14:textId="58F17254">
      <w:pPr>
        <w:autoSpaceDE w:val="0"/>
        <w:autoSpaceDN w:val="0"/>
        <w:adjustRightInd w:val="0"/>
        <w:rPr>
          <w:sz w:val="26"/>
          <w:szCs w:val="26"/>
        </w:rPr>
      </w:pPr>
    </w:p>
    <w:p w:rsidR="00674388" w:rsidP="00A463C0" w:rsidRDefault="00674388" w14:paraId="41BBE06D" w14:textId="5F9D7C41">
      <w:pPr>
        <w:autoSpaceDE w:val="0"/>
        <w:autoSpaceDN w:val="0"/>
        <w:adjustRightInd w:val="0"/>
        <w:rPr>
          <w:sz w:val="26"/>
          <w:szCs w:val="26"/>
        </w:rPr>
      </w:pPr>
    </w:p>
    <w:p w:rsidRPr="00670425" w:rsidR="00A463C0" w:rsidP="00A463C0" w:rsidRDefault="00A72D94" w14:paraId="077F8196" w14:textId="2C5F3832">
      <w:pPr>
        <w:jc w:val="both"/>
        <w:rPr>
          <w:sz w:val="26"/>
          <w:szCs w:val="26"/>
        </w:rPr>
      </w:pPr>
      <w:r w:rsidRPr="00670425">
        <w:rPr>
          <w:sz w:val="26"/>
          <w:szCs w:val="26"/>
        </w:rPr>
        <w:lastRenderedPageBreak/>
        <w:t xml:space="preserve">        </w:t>
      </w:r>
      <w:r w:rsidRPr="00670425">
        <w:rPr>
          <w:noProof/>
          <w:sz w:val="26"/>
          <w:szCs w:val="26"/>
        </w:rPr>
        <w:drawing>
          <wp:inline distT="0" distB="0" distL="0" distR="0" wp14:anchorId="78CB98AC" wp14:editId="057C8567">
            <wp:extent cx="5105400" cy="7343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526" cy="7343321"/>
                    </a:xfrm>
                    <a:prstGeom prst="rect">
                      <a:avLst/>
                    </a:prstGeom>
                    <a:noFill/>
                    <a:ln>
                      <a:noFill/>
                    </a:ln>
                  </pic:spPr>
                </pic:pic>
              </a:graphicData>
            </a:graphic>
          </wp:inline>
        </w:drawing>
      </w:r>
    </w:p>
    <w:p w:rsidR="00670425" w:rsidRDefault="00670425" w14:paraId="22B43D97" w14:textId="200B7A9D">
      <w:pPr>
        <w:rPr>
          <w:rFonts w:eastAsia="Arial Unicode MS"/>
          <w:sz w:val="26"/>
          <w:szCs w:val="26"/>
        </w:rPr>
      </w:pPr>
      <w:r>
        <w:rPr>
          <w:sz w:val="26"/>
          <w:szCs w:val="26"/>
        </w:rPr>
        <w:br w:type="page"/>
      </w:r>
    </w:p>
    <w:p w:rsidRPr="00670425" w:rsidR="00387C67" w:rsidP="00387C67" w:rsidRDefault="00B94801" w14:paraId="68066B4E" w14:textId="77777777">
      <w:pPr>
        <w:pStyle w:val="Heading1"/>
        <w:jc w:val="both"/>
        <w:rPr>
          <w:rFonts w:ascii="Times New Roman" w:hAnsi="Times New Roman"/>
          <w:szCs w:val="26"/>
        </w:rPr>
      </w:pPr>
      <w:r w:rsidRPr="00670425">
        <w:rPr>
          <w:rFonts w:ascii="Times New Roman" w:hAnsi="Times New Roman"/>
          <w:szCs w:val="26"/>
        </w:rPr>
        <w:lastRenderedPageBreak/>
        <w:t>BACKGROUND</w:t>
      </w:r>
    </w:p>
    <w:p w:rsidRPr="00670425" w:rsidR="00387C67" w:rsidP="00670425" w:rsidRDefault="00387C67" w14:paraId="5A318A99" w14:textId="77777777">
      <w:pPr>
        <w:rPr>
          <w:sz w:val="26"/>
          <w:szCs w:val="26"/>
        </w:rPr>
      </w:pPr>
    </w:p>
    <w:p w:rsidRPr="00670425" w:rsidR="00387C67" w:rsidP="00387C67" w:rsidRDefault="00387C67" w14:paraId="7843DFB1" w14:textId="49EE332C">
      <w:pPr>
        <w:pStyle w:val="Heading1"/>
        <w:jc w:val="both"/>
        <w:rPr>
          <w:rFonts w:ascii="Times New Roman" w:hAnsi="Times New Roman"/>
          <w:b w:val="0"/>
          <w:bCs w:val="0"/>
          <w:szCs w:val="26"/>
          <w:u w:val="none"/>
        </w:rPr>
      </w:pPr>
      <w:r w:rsidRPr="00670425">
        <w:rPr>
          <w:rFonts w:ascii="Times New Roman" w:hAnsi="Times New Roman"/>
          <w:b w:val="0"/>
          <w:bCs w:val="0"/>
          <w:szCs w:val="26"/>
          <w:u w:val="none"/>
        </w:rPr>
        <w:t xml:space="preserve">Commission General Order 164-E, </w:t>
      </w:r>
      <w:r w:rsidRPr="00670425">
        <w:rPr>
          <w:rFonts w:ascii="Times New Roman" w:hAnsi="Times New Roman"/>
          <w:b w:val="0"/>
          <w:bCs w:val="0"/>
          <w:i/>
          <w:iCs/>
          <w:szCs w:val="26"/>
          <w:u w:val="none"/>
        </w:rPr>
        <w:t>Rules and Regulations Governing State Safety Oversight of Rail Fixed Guideway Systems</w:t>
      </w:r>
      <w:r w:rsidRPr="00670425">
        <w:rPr>
          <w:rFonts w:ascii="Times New Roman" w:hAnsi="Times New Roman"/>
          <w:b w:val="0"/>
          <w:bCs w:val="0"/>
          <w:szCs w:val="26"/>
          <w:u w:val="none"/>
        </w:rPr>
        <w:t xml:space="preserve">, Section 11, requires that Rail Fixed Guideway Systems prepare a project-specific Safety Certification Plan (SCP) for each major project and ensure that all entities involved in design, construction, operation, and maintenance of the project comply with the requirements outlined in the SCP.  The purpose of the SCP is to describe organizational authority and responsibilities, safety certification activities and processes, and documentation requirements and responsibilities.  The SCP ensures that elements critical to safety are planned, designed, </w:t>
      </w:r>
      <w:r w:rsidRPr="00670425" w:rsidR="00DC1DAE">
        <w:rPr>
          <w:rFonts w:ascii="Times New Roman" w:hAnsi="Times New Roman"/>
          <w:b w:val="0"/>
          <w:bCs w:val="0"/>
          <w:szCs w:val="26"/>
          <w:u w:val="none"/>
        </w:rPr>
        <w:t>put through analysis</w:t>
      </w:r>
      <w:r w:rsidRPr="00670425">
        <w:rPr>
          <w:rFonts w:ascii="Times New Roman" w:hAnsi="Times New Roman"/>
          <w:b w:val="0"/>
          <w:bCs w:val="0"/>
          <w:szCs w:val="26"/>
          <w:u w:val="none"/>
        </w:rPr>
        <w:t xml:space="preserve">, </w:t>
      </w:r>
      <w:r w:rsidRPr="00670425" w:rsidR="00B66566">
        <w:rPr>
          <w:rFonts w:ascii="Times New Roman" w:hAnsi="Times New Roman"/>
          <w:b w:val="0"/>
          <w:bCs w:val="0"/>
          <w:szCs w:val="26"/>
          <w:u w:val="none"/>
        </w:rPr>
        <w:t xml:space="preserve">constructed, </w:t>
      </w:r>
      <w:r w:rsidRPr="00670425">
        <w:rPr>
          <w:rFonts w:ascii="Times New Roman" w:hAnsi="Times New Roman"/>
          <w:b w:val="0"/>
          <w:bCs w:val="0"/>
          <w:szCs w:val="26"/>
          <w:u w:val="none"/>
        </w:rPr>
        <w:t xml:space="preserve">tested, inspected, and implemented. </w:t>
      </w:r>
    </w:p>
    <w:p w:rsidRPr="00670425" w:rsidR="00542C0C" w:rsidP="00542C0C" w:rsidRDefault="00542C0C" w14:paraId="522DFD18" w14:textId="77777777">
      <w:pPr>
        <w:rPr>
          <w:sz w:val="26"/>
          <w:szCs w:val="26"/>
        </w:rPr>
      </w:pPr>
    </w:p>
    <w:p w:rsidRPr="00670425" w:rsidR="006F0438" w:rsidP="0039619D" w:rsidRDefault="0053141E" w14:paraId="0518C29F" w14:textId="400F0B89">
      <w:pPr>
        <w:jc w:val="both"/>
        <w:rPr>
          <w:sz w:val="26"/>
          <w:szCs w:val="26"/>
        </w:rPr>
      </w:pPr>
      <w:r w:rsidRPr="00670425">
        <w:rPr>
          <w:sz w:val="26"/>
          <w:szCs w:val="26"/>
        </w:rPr>
        <w:t>CPUC General Order 164-E requires a</w:t>
      </w:r>
      <w:r w:rsidRPr="00670425" w:rsidR="00387C67">
        <w:rPr>
          <w:sz w:val="26"/>
          <w:szCs w:val="26"/>
        </w:rPr>
        <w:t xml:space="preserve"> written Safety Certification Verification Report (SCVR) by </w:t>
      </w:r>
      <w:r w:rsidRPr="00670425" w:rsidR="00E27145">
        <w:rPr>
          <w:sz w:val="26"/>
          <w:szCs w:val="26"/>
        </w:rPr>
        <w:t xml:space="preserve">to be submitted </w:t>
      </w:r>
      <w:r w:rsidRPr="00670425" w:rsidR="00387C67">
        <w:rPr>
          <w:sz w:val="26"/>
          <w:szCs w:val="26"/>
        </w:rPr>
        <w:t>before revenue service can begin. The</w:t>
      </w:r>
      <w:r w:rsidRPr="00670425" w:rsidR="00E27145">
        <w:rPr>
          <w:sz w:val="26"/>
          <w:szCs w:val="26"/>
        </w:rPr>
        <w:t xml:space="preserve"> purpose of the</w:t>
      </w:r>
      <w:r w:rsidRPr="00670425" w:rsidR="00387C67">
        <w:rPr>
          <w:sz w:val="26"/>
          <w:szCs w:val="26"/>
        </w:rPr>
        <w:t xml:space="preserve"> SCVR</w:t>
      </w:r>
      <w:r w:rsidRPr="00670425" w:rsidR="00E27145">
        <w:rPr>
          <w:sz w:val="26"/>
          <w:szCs w:val="26"/>
        </w:rPr>
        <w:t xml:space="preserve"> is to certify and verify that the requirements of the SCP have been implemented</w:t>
      </w:r>
      <w:r w:rsidRPr="00670425" w:rsidR="00387C67">
        <w:rPr>
          <w:sz w:val="26"/>
          <w:szCs w:val="26"/>
        </w:rPr>
        <w:t xml:space="preserve">. </w:t>
      </w:r>
      <w:r w:rsidRPr="00670425" w:rsidR="00E27145">
        <w:rPr>
          <w:sz w:val="26"/>
          <w:szCs w:val="26"/>
        </w:rPr>
        <w:t>LACMTA is required to submit t</w:t>
      </w:r>
      <w:r w:rsidRPr="00670425" w:rsidR="00387C67">
        <w:rPr>
          <w:sz w:val="26"/>
          <w:szCs w:val="26"/>
        </w:rPr>
        <w:t>he SCVR</w:t>
      </w:r>
      <w:r w:rsidRPr="00670425" w:rsidR="00E27145">
        <w:rPr>
          <w:sz w:val="26"/>
          <w:szCs w:val="26"/>
        </w:rPr>
        <w:t xml:space="preserve"> to </w:t>
      </w:r>
      <w:r w:rsidRPr="00670425" w:rsidR="004D326B">
        <w:rPr>
          <w:sz w:val="26"/>
          <w:szCs w:val="26"/>
        </w:rPr>
        <w:t xml:space="preserve">Commission </w:t>
      </w:r>
      <w:r w:rsidRPr="00670425" w:rsidR="00E27145">
        <w:rPr>
          <w:sz w:val="26"/>
          <w:szCs w:val="26"/>
        </w:rPr>
        <w:t xml:space="preserve">Staff </w:t>
      </w:r>
      <w:r w:rsidRPr="00670425" w:rsidR="004D326B">
        <w:rPr>
          <w:sz w:val="26"/>
          <w:szCs w:val="26"/>
        </w:rPr>
        <w:t xml:space="preserve">(Staff) </w:t>
      </w:r>
      <w:r w:rsidRPr="00670425" w:rsidR="00E27145">
        <w:rPr>
          <w:sz w:val="26"/>
          <w:szCs w:val="26"/>
        </w:rPr>
        <w:t xml:space="preserve">prior to </w:t>
      </w:r>
      <w:r w:rsidRPr="00670425" w:rsidR="00CE720F">
        <w:rPr>
          <w:sz w:val="26"/>
          <w:szCs w:val="26"/>
        </w:rPr>
        <w:t xml:space="preserve">the commencement of </w:t>
      </w:r>
      <w:r w:rsidRPr="00670425" w:rsidR="00E27145">
        <w:rPr>
          <w:sz w:val="26"/>
          <w:szCs w:val="26"/>
        </w:rPr>
        <w:t>revenue service operations.</w:t>
      </w:r>
      <w:r w:rsidRPr="00670425" w:rsidR="00387C67">
        <w:rPr>
          <w:sz w:val="26"/>
          <w:szCs w:val="26"/>
        </w:rPr>
        <w:t xml:space="preserve"> </w:t>
      </w:r>
      <w:r w:rsidRPr="00670425" w:rsidR="00E27145">
        <w:rPr>
          <w:sz w:val="26"/>
          <w:szCs w:val="26"/>
        </w:rPr>
        <w:t xml:space="preserve">Once submitted, </w:t>
      </w:r>
      <w:r w:rsidRPr="00670425" w:rsidR="00387C67">
        <w:rPr>
          <w:sz w:val="26"/>
          <w:szCs w:val="26"/>
        </w:rPr>
        <w:t xml:space="preserve">Staff </w:t>
      </w:r>
      <w:r w:rsidRPr="00670425" w:rsidR="00E27145">
        <w:rPr>
          <w:sz w:val="26"/>
          <w:szCs w:val="26"/>
        </w:rPr>
        <w:t>review</w:t>
      </w:r>
      <w:r w:rsidRPr="00670425" w:rsidR="002B4C32">
        <w:rPr>
          <w:sz w:val="26"/>
          <w:szCs w:val="26"/>
        </w:rPr>
        <w:t>s</w:t>
      </w:r>
      <w:r w:rsidRPr="00670425" w:rsidR="00E27145">
        <w:rPr>
          <w:sz w:val="26"/>
          <w:szCs w:val="26"/>
        </w:rPr>
        <w:t xml:space="preserve"> the SCVR </w:t>
      </w:r>
      <w:r w:rsidRPr="00670425" w:rsidR="00387C67">
        <w:rPr>
          <w:sz w:val="26"/>
          <w:szCs w:val="26"/>
        </w:rPr>
        <w:t>for compliance with the SCP and address any remaining safety concerns. Once the SCVR is determined to be complete and adequate, Staff will make a recommendation for an approval letter from the Rail Safety Division Director, which is then sent to the transit agency allowing the project—or portions of it—to be placed into revenue service.</w:t>
      </w:r>
    </w:p>
    <w:p w:rsidRPr="00670425" w:rsidR="00FB3B4A" w:rsidP="00860151" w:rsidRDefault="00FB3B4A" w14:paraId="64456B0C" w14:textId="77777777">
      <w:pPr>
        <w:jc w:val="both"/>
        <w:rPr>
          <w:sz w:val="26"/>
          <w:szCs w:val="26"/>
        </w:rPr>
      </w:pPr>
    </w:p>
    <w:p w:rsidRPr="00670425" w:rsidR="0038372D" w:rsidP="00860151" w:rsidRDefault="00B94801" w14:paraId="5628989B" w14:textId="77777777">
      <w:pPr>
        <w:pStyle w:val="Heading1"/>
        <w:jc w:val="both"/>
        <w:rPr>
          <w:rFonts w:ascii="Times New Roman" w:hAnsi="Times New Roman"/>
          <w:szCs w:val="26"/>
        </w:rPr>
      </w:pPr>
      <w:r w:rsidRPr="00670425">
        <w:rPr>
          <w:rFonts w:ascii="Times New Roman" w:hAnsi="Times New Roman"/>
          <w:szCs w:val="26"/>
        </w:rPr>
        <w:t>DISCUSSION</w:t>
      </w:r>
    </w:p>
    <w:p w:rsidRPr="00670425" w:rsidR="0071610D" w:rsidP="00860151" w:rsidRDefault="0071610D" w14:paraId="6E7345B4" w14:textId="77777777">
      <w:pPr>
        <w:jc w:val="both"/>
        <w:rPr>
          <w:sz w:val="26"/>
          <w:szCs w:val="26"/>
        </w:rPr>
      </w:pPr>
    </w:p>
    <w:p w:rsidRPr="00670425" w:rsidR="00550BC6" w:rsidP="00860151" w:rsidRDefault="00550BC6" w14:paraId="5745EA99" w14:textId="151C0595">
      <w:pPr>
        <w:jc w:val="both"/>
        <w:rPr>
          <w:sz w:val="26"/>
          <w:szCs w:val="26"/>
        </w:rPr>
      </w:pPr>
      <w:r w:rsidRPr="00670425">
        <w:rPr>
          <w:sz w:val="26"/>
          <w:szCs w:val="26"/>
        </w:rPr>
        <w:t>Commission General Order 164-</w:t>
      </w:r>
      <w:r w:rsidRPr="00670425" w:rsidR="00892803">
        <w:rPr>
          <w:sz w:val="26"/>
          <w:szCs w:val="26"/>
        </w:rPr>
        <w:t>E</w:t>
      </w:r>
      <w:r w:rsidRPr="00670425">
        <w:rPr>
          <w:sz w:val="26"/>
          <w:szCs w:val="26"/>
        </w:rPr>
        <w:t xml:space="preserve">, Section </w:t>
      </w:r>
      <w:r w:rsidRPr="00670425" w:rsidR="00E16B1C">
        <w:rPr>
          <w:sz w:val="26"/>
          <w:szCs w:val="26"/>
        </w:rPr>
        <w:t xml:space="preserve">11, requires </w:t>
      </w:r>
      <w:r w:rsidRPr="00670425" w:rsidR="00594461">
        <w:rPr>
          <w:sz w:val="26"/>
          <w:szCs w:val="26"/>
        </w:rPr>
        <w:t xml:space="preserve">that </w:t>
      </w:r>
      <w:r w:rsidRPr="00670425" w:rsidR="00E16B1C">
        <w:rPr>
          <w:sz w:val="26"/>
          <w:szCs w:val="26"/>
        </w:rPr>
        <w:t>Rail Fixed Guideway Systems prepare a project</w:t>
      </w:r>
      <w:r w:rsidRPr="00670425" w:rsidR="0032021C">
        <w:rPr>
          <w:sz w:val="26"/>
          <w:szCs w:val="26"/>
        </w:rPr>
        <w:t>-</w:t>
      </w:r>
      <w:r w:rsidRPr="00670425" w:rsidR="00E16B1C">
        <w:rPr>
          <w:sz w:val="26"/>
          <w:szCs w:val="26"/>
        </w:rPr>
        <w:t xml:space="preserve">specific </w:t>
      </w:r>
      <w:r w:rsidRPr="00670425" w:rsidR="00CD1387">
        <w:rPr>
          <w:sz w:val="26"/>
          <w:szCs w:val="26"/>
        </w:rPr>
        <w:t>SCP</w:t>
      </w:r>
      <w:r w:rsidRPr="00670425" w:rsidR="00E16B1C">
        <w:rPr>
          <w:sz w:val="26"/>
          <w:szCs w:val="26"/>
        </w:rPr>
        <w:t xml:space="preserve"> for all projects that initiate preliminary engineering after February 27, 2003. </w:t>
      </w:r>
      <w:r w:rsidRPr="00670425" w:rsidR="00361A2E">
        <w:rPr>
          <w:sz w:val="26"/>
          <w:szCs w:val="26"/>
        </w:rPr>
        <w:t>LACMTA</w:t>
      </w:r>
      <w:r w:rsidRPr="00670425" w:rsidR="00445992">
        <w:rPr>
          <w:sz w:val="26"/>
          <w:szCs w:val="26"/>
        </w:rPr>
        <w:t xml:space="preserve"> is</w:t>
      </w:r>
      <w:r w:rsidRPr="00670425" w:rsidR="00E16B1C">
        <w:rPr>
          <w:sz w:val="26"/>
          <w:szCs w:val="26"/>
        </w:rPr>
        <w:t xml:space="preserve"> </w:t>
      </w:r>
      <w:r w:rsidRPr="00670425" w:rsidR="00594461">
        <w:rPr>
          <w:sz w:val="26"/>
          <w:szCs w:val="26"/>
        </w:rPr>
        <w:t xml:space="preserve">responsible for </w:t>
      </w:r>
      <w:r w:rsidRPr="00670425" w:rsidR="00E16B1C">
        <w:rPr>
          <w:sz w:val="26"/>
          <w:szCs w:val="26"/>
        </w:rPr>
        <w:t>ensur</w:t>
      </w:r>
      <w:r w:rsidRPr="00670425" w:rsidR="00594461">
        <w:rPr>
          <w:sz w:val="26"/>
          <w:szCs w:val="26"/>
        </w:rPr>
        <w:t>ing</w:t>
      </w:r>
      <w:r w:rsidRPr="00670425" w:rsidR="00E16B1C">
        <w:rPr>
          <w:sz w:val="26"/>
          <w:szCs w:val="26"/>
        </w:rPr>
        <w:t xml:space="preserve"> that all entities involved in design</w:t>
      </w:r>
      <w:r w:rsidRPr="00670425" w:rsidR="00884B1C">
        <w:rPr>
          <w:sz w:val="26"/>
          <w:szCs w:val="26"/>
        </w:rPr>
        <w:t xml:space="preserve"> and </w:t>
      </w:r>
      <w:r w:rsidRPr="00670425" w:rsidR="00E16B1C">
        <w:rPr>
          <w:sz w:val="26"/>
          <w:szCs w:val="26"/>
        </w:rPr>
        <w:t>construction</w:t>
      </w:r>
      <w:r w:rsidRPr="00670425" w:rsidR="00884B1C">
        <w:rPr>
          <w:sz w:val="26"/>
          <w:szCs w:val="26"/>
        </w:rPr>
        <w:t xml:space="preserve"> of the</w:t>
      </w:r>
      <w:r w:rsidRPr="00670425" w:rsidR="00BF477A">
        <w:rPr>
          <w:sz w:val="26"/>
          <w:szCs w:val="26"/>
        </w:rPr>
        <w:t xml:space="preserve"> </w:t>
      </w:r>
      <w:r w:rsidRPr="00670425" w:rsidR="002E37B3">
        <w:rPr>
          <w:sz w:val="26"/>
          <w:szCs w:val="26"/>
        </w:rPr>
        <w:t xml:space="preserve">ESFV </w:t>
      </w:r>
      <w:r w:rsidRPr="00670425" w:rsidR="00BF477A">
        <w:rPr>
          <w:sz w:val="26"/>
          <w:szCs w:val="26"/>
        </w:rPr>
        <w:t xml:space="preserve">Transit Corridor </w:t>
      </w:r>
      <w:r w:rsidRPr="00670425" w:rsidR="00884B1C">
        <w:rPr>
          <w:sz w:val="26"/>
          <w:szCs w:val="26"/>
        </w:rPr>
        <w:t>Project</w:t>
      </w:r>
      <w:r w:rsidRPr="00670425" w:rsidR="002E37B3">
        <w:rPr>
          <w:sz w:val="26"/>
          <w:szCs w:val="26"/>
        </w:rPr>
        <w:t xml:space="preserve"> </w:t>
      </w:r>
      <w:r w:rsidRPr="00670425" w:rsidR="00E16B1C">
        <w:rPr>
          <w:sz w:val="26"/>
          <w:szCs w:val="26"/>
        </w:rPr>
        <w:t xml:space="preserve">comply with the requirements of the Safety Certification </w:t>
      </w:r>
      <w:r w:rsidRPr="00670425" w:rsidR="0035295A">
        <w:rPr>
          <w:sz w:val="26"/>
          <w:szCs w:val="26"/>
        </w:rPr>
        <w:t>Plan and processes</w:t>
      </w:r>
      <w:r w:rsidRPr="00670425" w:rsidR="00E16B1C">
        <w:rPr>
          <w:sz w:val="26"/>
          <w:szCs w:val="26"/>
        </w:rPr>
        <w:t>.</w:t>
      </w:r>
    </w:p>
    <w:p w:rsidRPr="00670425" w:rsidR="00D611E4" w:rsidP="00860151" w:rsidRDefault="00D611E4" w14:paraId="0E06420A" w14:textId="1007121E">
      <w:pPr>
        <w:jc w:val="both"/>
        <w:rPr>
          <w:sz w:val="26"/>
          <w:szCs w:val="26"/>
        </w:rPr>
      </w:pPr>
    </w:p>
    <w:p w:rsidRPr="00670425" w:rsidR="00E82C6E" w:rsidP="00E82C6E" w:rsidRDefault="002E37B3" w14:paraId="4588FDEF" w14:textId="3E5A8AEF">
      <w:pPr>
        <w:jc w:val="both"/>
        <w:rPr>
          <w:sz w:val="26"/>
          <w:szCs w:val="26"/>
        </w:rPr>
      </w:pPr>
      <w:r w:rsidRPr="00670425">
        <w:rPr>
          <w:sz w:val="26"/>
          <w:szCs w:val="26"/>
        </w:rPr>
        <w:t xml:space="preserve">On </w:t>
      </w:r>
      <w:r w:rsidRPr="00670425" w:rsidR="001A1913">
        <w:rPr>
          <w:sz w:val="26"/>
          <w:szCs w:val="26"/>
        </w:rPr>
        <w:t>October 20</w:t>
      </w:r>
      <w:r w:rsidRPr="00670425">
        <w:rPr>
          <w:sz w:val="26"/>
          <w:szCs w:val="26"/>
        </w:rPr>
        <w:t xml:space="preserve">, 2021, LACMTA submitted </w:t>
      </w:r>
      <w:r w:rsidRPr="00670425" w:rsidR="004D326B">
        <w:rPr>
          <w:sz w:val="26"/>
          <w:szCs w:val="26"/>
        </w:rPr>
        <w:t xml:space="preserve">the ESFV Project SCP, version 4, </w:t>
      </w:r>
      <w:r w:rsidRPr="00670425" w:rsidR="00E82C6E">
        <w:rPr>
          <w:sz w:val="26"/>
          <w:szCs w:val="26"/>
        </w:rPr>
        <w:t>for Staff review and Commission approval.</w:t>
      </w:r>
      <w:r w:rsidRPr="00670425" w:rsidR="0012509D">
        <w:rPr>
          <w:sz w:val="26"/>
          <w:szCs w:val="26"/>
        </w:rPr>
        <w:t xml:space="preserve"> </w:t>
      </w:r>
    </w:p>
    <w:p w:rsidRPr="00670425" w:rsidR="00E82C6E" w:rsidP="00E82C6E" w:rsidRDefault="00E82C6E" w14:paraId="3544DCF6" w14:textId="77777777">
      <w:pPr>
        <w:jc w:val="both"/>
        <w:rPr>
          <w:sz w:val="26"/>
          <w:szCs w:val="26"/>
        </w:rPr>
      </w:pPr>
    </w:p>
    <w:p w:rsidRPr="00670425" w:rsidR="00002D2E" w:rsidP="00E82C6E" w:rsidRDefault="00E82C6E" w14:paraId="1CF99D27" w14:textId="6493300E">
      <w:pPr>
        <w:jc w:val="both"/>
        <w:rPr>
          <w:sz w:val="26"/>
          <w:szCs w:val="26"/>
        </w:rPr>
      </w:pPr>
      <w:r w:rsidRPr="00670425">
        <w:rPr>
          <w:sz w:val="26"/>
          <w:szCs w:val="26"/>
        </w:rPr>
        <w:t xml:space="preserve">The submitted SCP describes the processes, procedures, </w:t>
      </w:r>
      <w:r w:rsidRPr="00670425" w:rsidR="006D0E8D">
        <w:rPr>
          <w:sz w:val="26"/>
          <w:szCs w:val="26"/>
        </w:rPr>
        <w:t xml:space="preserve">organizational </w:t>
      </w:r>
      <w:r w:rsidRPr="00670425">
        <w:rPr>
          <w:sz w:val="26"/>
          <w:szCs w:val="26"/>
        </w:rPr>
        <w:t>responsibilities, and documentation requirements needed for</w:t>
      </w:r>
      <w:r w:rsidRPr="00670425" w:rsidR="004470E7">
        <w:rPr>
          <w:sz w:val="26"/>
          <w:szCs w:val="26"/>
        </w:rPr>
        <w:t xml:space="preserve"> </w:t>
      </w:r>
      <w:r w:rsidRPr="00670425" w:rsidR="00616849">
        <w:rPr>
          <w:sz w:val="26"/>
          <w:szCs w:val="26"/>
        </w:rPr>
        <w:t xml:space="preserve">final safety </w:t>
      </w:r>
      <w:r w:rsidRPr="00670425">
        <w:rPr>
          <w:sz w:val="26"/>
          <w:szCs w:val="26"/>
        </w:rPr>
        <w:t>certification.</w:t>
      </w:r>
      <w:r w:rsidRPr="00670425" w:rsidR="00912040">
        <w:rPr>
          <w:sz w:val="26"/>
          <w:szCs w:val="26"/>
        </w:rPr>
        <w:t xml:space="preserve"> </w:t>
      </w:r>
      <w:r w:rsidRPr="00670425" w:rsidR="0097633E">
        <w:rPr>
          <w:sz w:val="26"/>
          <w:szCs w:val="26"/>
        </w:rPr>
        <w:t xml:space="preserve">Section </w:t>
      </w:r>
      <w:r w:rsidRPr="00670425" w:rsidR="00C67070">
        <w:rPr>
          <w:sz w:val="26"/>
          <w:szCs w:val="26"/>
        </w:rPr>
        <w:t>1.</w:t>
      </w:r>
      <w:r w:rsidRPr="00670425" w:rsidR="0097633E">
        <w:rPr>
          <w:sz w:val="26"/>
          <w:szCs w:val="26"/>
        </w:rPr>
        <w:t xml:space="preserve">4 of the submitted SCP </w:t>
      </w:r>
      <w:r w:rsidRPr="00670425" w:rsidR="00760915">
        <w:rPr>
          <w:sz w:val="26"/>
          <w:szCs w:val="26"/>
        </w:rPr>
        <w:t>summarizes</w:t>
      </w:r>
      <w:r w:rsidRPr="00670425" w:rsidR="0097633E">
        <w:rPr>
          <w:sz w:val="26"/>
          <w:szCs w:val="26"/>
        </w:rPr>
        <w:t xml:space="preserve"> the following major components necessary to safety certify the ESFV Project:</w:t>
      </w:r>
    </w:p>
    <w:p w:rsidRPr="00670425" w:rsidR="0097633E" w:rsidP="00E82C6E" w:rsidRDefault="0097633E" w14:paraId="1CC3414B" w14:textId="09ACA22E">
      <w:pPr>
        <w:jc w:val="both"/>
        <w:rPr>
          <w:sz w:val="26"/>
          <w:szCs w:val="26"/>
        </w:rPr>
      </w:pPr>
    </w:p>
    <w:p w:rsidRPr="00670425" w:rsidR="0097633E" w:rsidP="00670425" w:rsidRDefault="0097633E" w14:paraId="42299D4E" w14:textId="7D99BBAB">
      <w:pPr>
        <w:autoSpaceDE w:val="0"/>
        <w:autoSpaceDN w:val="0"/>
        <w:adjustRightInd w:val="0"/>
        <w:spacing w:after="120"/>
        <w:ind w:left="1080" w:right="1440" w:hanging="360"/>
        <w:rPr>
          <w:sz w:val="26"/>
          <w:szCs w:val="26"/>
        </w:rPr>
      </w:pPr>
      <w:r w:rsidRPr="00670425">
        <w:rPr>
          <w:sz w:val="26"/>
          <w:szCs w:val="26"/>
        </w:rPr>
        <w:t xml:space="preserve">• </w:t>
      </w:r>
      <w:r w:rsidRPr="00670425" w:rsidR="00DC25B3">
        <w:rPr>
          <w:sz w:val="26"/>
          <w:szCs w:val="26"/>
        </w:rPr>
        <w:tab/>
      </w:r>
      <w:r w:rsidRPr="00670425">
        <w:rPr>
          <w:b/>
          <w:bCs/>
          <w:sz w:val="26"/>
          <w:szCs w:val="26"/>
        </w:rPr>
        <w:t>Certifiable Elements List (CEL):</w:t>
      </w:r>
      <w:r w:rsidRPr="00670425">
        <w:rPr>
          <w:sz w:val="26"/>
          <w:szCs w:val="26"/>
        </w:rPr>
        <w:t xml:space="preserve"> A developed list of elements that include facilities, systems and subsystems subject to safety certification. The CEL is further expanded to develop the design conformance and construction conformance checklists.</w:t>
      </w:r>
    </w:p>
    <w:p w:rsidRPr="00670425" w:rsidR="0097633E" w:rsidP="00670425" w:rsidRDefault="0097633E" w14:paraId="5184920D" w14:textId="01F3B5FF">
      <w:pPr>
        <w:autoSpaceDE w:val="0"/>
        <w:autoSpaceDN w:val="0"/>
        <w:adjustRightInd w:val="0"/>
        <w:spacing w:after="120"/>
        <w:ind w:left="1080" w:right="1440" w:hanging="360"/>
        <w:rPr>
          <w:sz w:val="26"/>
          <w:szCs w:val="26"/>
        </w:rPr>
      </w:pPr>
      <w:r w:rsidRPr="00670425">
        <w:rPr>
          <w:sz w:val="26"/>
          <w:szCs w:val="26"/>
        </w:rPr>
        <w:lastRenderedPageBreak/>
        <w:t xml:space="preserve">• </w:t>
      </w:r>
      <w:r w:rsidRPr="00670425" w:rsidR="00DC25B3">
        <w:rPr>
          <w:sz w:val="26"/>
          <w:szCs w:val="26"/>
        </w:rPr>
        <w:tab/>
      </w:r>
      <w:r w:rsidRPr="00670425">
        <w:rPr>
          <w:b/>
          <w:bCs/>
          <w:sz w:val="26"/>
          <w:szCs w:val="26"/>
        </w:rPr>
        <w:t>Safety design criteria:</w:t>
      </w:r>
      <w:r w:rsidRPr="00670425">
        <w:rPr>
          <w:sz w:val="26"/>
          <w:szCs w:val="26"/>
        </w:rPr>
        <w:t xml:space="preserve"> Development of the Project technical safety specifications.</w:t>
      </w:r>
    </w:p>
    <w:p w:rsidRPr="00670425" w:rsidR="0097633E" w:rsidP="00670425" w:rsidRDefault="0097633E" w14:paraId="71071FD8" w14:textId="1D1EB2DF">
      <w:pPr>
        <w:autoSpaceDE w:val="0"/>
        <w:autoSpaceDN w:val="0"/>
        <w:adjustRightInd w:val="0"/>
        <w:spacing w:after="120"/>
        <w:ind w:left="1080" w:right="1440" w:hanging="360"/>
        <w:rPr>
          <w:sz w:val="26"/>
          <w:szCs w:val="26"/>
        </w:rPr>
      </w:pPr>
      <w:r w:rsidRPr="00670425">
        <w:rPr>
          <w:sz w:val="26"/>
          <w:szCs w:val="26"/>
        </w:rPr>
        <w:t xml:space="preserve">• </w:t>
      </w:r>
      <w:r w:rsidRPr="00670425" w:rsidR="00DC25B3">
        <w:rPr>
          <w:sz w:val="26"/>
          <w:szCs w:val="26"/>
        </w:rPr>
        <w:tab/>
      </w:r>
      <w:r w:rsidRPr="00670425">
        <w:rPr>
          <w:b/>
          <w:bCs/>
          <w:sz w:val="26"/>
          <w:szCs w:val="26"/>
        </w:rPr>
        <w:t>Hazard management program:</w:t>
      </w:r>
      <w:r w:rsidRPr="00670425">
        <w:rPr>
          <w:sz w:val="26"/>
          <w:szCs w:val="26"/>
        </w:rPr>
        <w:t xml:space="preserve"> Program that determines that potential hazards are</w:t>
      </w:r>
      <w:r w:rsidRPr="00670425" w:rsidR="00075D5E">
        <w:rPr>
          <w:sz w:val="26"/>
          <w:szCs w:val="26"/>
        </w:rPr>
        <w:t xml:space="preserve"> </w:t>
      </w:r>
      <w:r w:rsidRPr="00670425">
        <w:rPr>
          <w:sz w:val="26"/>
          <w:szCs w:val="26"/>
        </w:rPr>
        <w:t>systematically identified, evaluated, and resolved during design, construction, and testing.</w:t>
      </w:r>
    </w:p>
    <w:p w:rsidRPr="00670425" w:rsidR="0097633E" w:rsidP="00670425" w:rsidRDefault="0097633E" w14:paraId="557AF2FA" w14:textId="65E5DCD6">
      <w:pPr>
        <w:autoSpaceDE w:val="0"/>
        <w:autoSpaceDN w:val="0"/>
        <w:adjustRightInd w:val="0"/>
        <w:spacing w:after="120"/>
        <w:ind w:left="1080" w:right="1440" w:hanging="360"/>
        <w:rPr>
          <w:sz w:val="26"/>
          <w:szCs w:val="26"/>
        </w:rPr>
      </w:pPr>
      <w:r w:rsidRPr="00670425">
        <w:rPr>
          <w:sz w:val="26"/>
          <w:szCs w:val="26"/>
        </w:rPr>
        <w:t xml:space="preserve">• </w:t>
      </w:r>
      <w:r w:rsidRPr="00670425" w:rsidR="00DC25B3">
        <w:rPr>
          <w:sz w:val="26"/>
          <w:szCs w:val="26"/>
        </w:rPr>
        <w:tab/>
      </w:r>
      <w:r w:rsidRPr="00670425">
        <w:rPr>
          <w:b/>
          <w:bCs/>
          <w:sz w:val="26"/>
          <w:szCs w:val="26"/>
        </w:rPr>
        <w:t>Design Conformance Checklists (DCC):</w:t>
      </w:r>
      <w:r w:rsidRPr="00670425">
        <w:rPr>
          <w:sz w:val="26"/>
          <w:szCs w:val="26"/>
        </w:rPr>
        <w:t xml:space="preserve"> Checklists that record and verify the Project meets the safety design criteria and requirements for facilities, systems, equipment, etc.</w:t>
      </w:r>
    </w:p>
    <w:p w:rsidRPr="00670425" w:rsidR="0097633E" w:rsidP="00670425" w:rsidRDefault="0097633E" w14:paraId="63CA1F36" w14:textId="387B1BCA">
      <w:pPr>
        <w:autoSpaceDE w:val="0"/>
        <w:autoSpaceDN w:val="0"/>
        <w:adjustRightInd w:val="0"/>
        <w:spacing w:after="120"/>
        <w:ind w:left="1080" w:right="1440" w:hanging="360"/>
        <w:rPr>
          <w:sz w:val="26"/>
          <w:szCs w:val="26"/>
        </w:rPr>
      </w:pPr>
      <w:r w:rsidRPr="00670425">
        <w:rPr>
          <w:sz w:val="26"/>
          <w:szCs w:val="26"/>
        </w:rPr>
        <w:t xml:space="preserve">• </w:t>
      </w:r>
      <w:r w:rsidRPr="00670425" w:rsidR="00DC25B3">
        <w:rPr>
          <w:sz w:val="26"/>
          <w:szCs w:val="26"/>
        </w:rPr>
        <w:tab/>
      </w:r>
      <w:r w:rsidRPr="00670425">
        <w:rPr>
          <w:b/>
          <w:bCs/>
          <w:sz w:val="26"/>
          <w:szCs w:val="26"/>
        </w:rPr>
        <w:t>Construction Conformance Checklists (CCC):</w:t>
      </w:r>
      <w:r w:rsidRPr="00670425">
        <w:rPr>
          <w:sz w:val="26"/>
          <w:szCs w:val="26"/>
        </w:rPr>
        <w:t xml:space="preserve"> Checklists recording that safety design criteria elements are installed and met requirements of facilities, systems, equipment, etc.</w:t>
      </w:r>
    </w:p>
    <w:p w:rsidRPr="00670425" w:rsidR="0097633E" w:rsidP="00670425" w:rsidRDefault="0097633E" w14:paraId="3ED68093" w14:textId="6D8C3FDE">
      <w:pPr>
        <w:autoSpaceDE w:val="0"/>
        <w:autoSpaceDN w:val="0"/>
        <w:adjustRightInd w:val="0"/>
        <w:spacing w:after="120"/>
        <w:ind w:left="1080" w:right="1440" w:hanging="360"/>
        <w:rPr>
          <w:sz w:val="26"/>
          <w:szCs w:val="26"/>
        </w:rPr>
      </w:pPr>
      <w:r w:rsidRPr="00670425">
        <w:rPr>
          <w:sz w:val="26"/>
          <w:szCs w:val="26"/>
        </w:rPr>
        <w:t xml:space="preserve">• </w:t>
      </w:r>
      <w:r w:rsidRPr="00670425" w:rsidR="00DC25B3">
        <w:rPr>
          <w:sz w:val="26"/>
          <w:szCs w:val="26"/>
        </w:rPr>
        <w:tab/>
      </w:r>
      <w:r w:rsidRPr="00670425">
        <w:rPr>
          <w:b/>
          <w:bCs/>
          <w:sz w:val="26"/>
          <w:szCs w:val="26"/>
        </w:rPr>
        <w:t>System Integrated Testing Conformance Checklists (SITCC):</w:t>
      </w:r>
      <w:r w:rsidRPr="00670425">
        <w:rPr>
          <w:sz w:val="26"/>
          <w:szCs w:val="26"/>
        </w:rPr>
        <w:t xml:space="preserve"> Checklists that record and verify integrated testing of systems components and equipment making certain that safety-critical tests and inspections have been performed in compliance with all contract requirements, codes, and guidelines and that all systems, facilities, equipment, and procedures, once integrated, can function in a safe manner.</w:t>
      </w:r>
    </w:p>
    <w:p w:rsidRPr="00670425" w:rsidR="0097633E" w:rsidP="00670425" w:rsidRDefault="0097633E" w14:paraId="633341BC" w14:textId="0F849D1E">
      <w:pPr>
        <w:autoSpaceDE w:val="0"/>
        <w:autoSpaceDN w:val="0"/>
        <w:adjustRightInd w:val="0"/>
        <w:spacing w:after="120"/>
        <w:ind w:left="1080" w:right="1440" w:hanging="360"/>
        <w:rPr>
          <w:sz w:val="26"/>
          <w:szCs w:val="26"/>
        </w:rPr>
      </w:pPr>
      <w:r w:rsidRPr="00670425">
        <w:rPr>
          <w:sz w:val="26"/>
          <w:szCs w:val="26"/>
        </w:rPr>
        <w:t xml:space="preserve">• </w:t>
      </w:r>
      <w:r w:rsidRPr="00670425" w:rsidR="00DC25B3">
        <w:rPr>
          <w:sz w:val="26"/>
          <w:szCs w:val="26"/>
        </w:rPr>
        <w:tab/>
      </w:r>
      <w:r w:rsidRPr="00670425">
        <w:rPr>
          <w:b/>
          <w:bCs/>
          <w:sz w:val="26"/>
          <w:szCs w:val="26"/>
        </w:rPr>
        <w:t>Safety inspections:</w:t>
      </w:r>
      <w:r w:rsidRPr="00670425">
        <w:rPr>
          <w:sz w:val="26"/>
          <w:szCs w:val="26"/>
        </w:rPr>
        <w:t xml:space="preserve"> Walk-throughs and inspections that verify equipment and facilities are properly installed.</w:t>
      </w:r>
    </w:p>
    <w:p w:rsidRPr="00670425" w:rsidR="0097633E" w:rsidP="00670425" w:rsidRDefault="0097633E" w14:paraId="6C61188C" w14:textId="0DC18CA2">
      <w:pPr>
        <w:autoSpaceDE w:val="0"/>
        <w:autoSpaceDN w:val="0"/>
        <w:adjustRightInd w:val="0"/>
        <w:spacing w:after="120"/>
        <w:ind w:left="1080" w:right="1440" w:hanging="360"/>
        <w:rPr>
          <w:sz w:val="26"/>
          <w:szCs w:val="26"/>
        </w:rPr>
      </w:pPr>
      <w:r w:rsidRPr="00670425">
        <w:rPr>
          <w:sz w:val="26"/>
          <w:szCs w:val="26"/>
        </w:rPr>
        <w:t xml:space="preserve">• </w:t>
      </w:r>
      <w:r w:rsidRPr="00670425" w:rsidR="00DC25B3">
        <w:rPr>
          <w:sz w:val="26"/>
          <w:szCs w:val="26"/>
        </w:rPr>
        <w:tab/>
      </w:r>
      <w:r w:rsidRPr="00670425">
        <w:rPr>
          <w:b/>
          <w:bCs/>
          <w:sz w:val="26"/>
          <w:szCs w:val="26"/>
        </w:rPr>
        <w:t>Training and operational readiness plans:</w:t>
      </w:r>
      <w:r w:rsidRPr="00670425">
        <w:rPr>
          <w:sz w:val="26"/>
          <w:szCs w:val="26"/>
        </w:rPr>
        <w:t xml:space="preserve"> Plans that make sure that all required safety related operations and maintenance training programs and drills are identified and successfully completed by the appropriate staff.</w:t>
      </w:r>
    </w:p>
    <w:p w:rsidRPr="00670425" w:rsidR="0097633E" w:rsidP="00670425" w:rsidRDefault="0097633E" w14:paraId="09B95E55" w14:textId="4DA6A3C8">
      <w:pPr>
        <w:autoSpaceDE w:val="0"/>
        <w:autoSpaceDN w:val="0"/>
        <w:adjustRightInd w:val="0"/>
        <w:spacing w:after="120"/>
        <w:ind w:left="1080" w:right="1440" w:hanging="360"/>
        <w:rPr>
          <w:sz w:val="26"/>
          <w:szCs w:val="26"/>
        </w:rPr>
      </w:pPr>
      <w:r w:rsidRPr="00670425">
        <w:rPr>
          <w:sz w:val="26"/>
          <w:szCs w:val="26"/>
        </w:rPr>
        <w:t xml:space="preserve">• </w:t>
      </w:r>
      <w:r w:rsidRPr="00670425" w:rsidR="00DC25B3">
        <w:rPr>
          <w:sz w:val="26"/>
          <w:szCs w:val="26"/>
        </w:rPr>
        <w:tab/>
      </w:r>
      <w:r w:rsidRPr="00670425">
        <w:rPr>
          <w:b/>
          <w:bCs/>
          <w:sz w:val="26"/>
          <w:szCs w:val="26"/>
        </w:rPr>
        <w:t>Pre-Revenue Operations:</w:t>
      </w:r>
      <w:r w:rsidRPr="00670425">
        <w:rPr>
          <w:sz w:val="26"/>
          <w:szCs w:val="26"/>
        </w:rPr>
        <w:t xml:space="preserve"> Procedures to simulate revenue service for the purpose of confirming train schedules, increasing staff familiarity</w:t>
      </w:r>
      <w:r w:rsidRPr="00670425" w:rsidR="00F0521B">
        <w:rPr>
          <w:sz w:val="26"/>
          <w:szCs w:val="26"/>
        </w:rPr>
        <w:t>,</w:t>
      </w:r>
      <w:r w:rsidRPr="00670425">
        <w:rPr>
          <w:sz w:val="26"/>
          <w:szCs w:val="26"/>
        </w:rPr>
        <w:t xml:space="preserve"> and training, and verifying service reliability.</w:t>
      </w:r>
    </w:p>
    <w:p w:rsidRPr="00670425" w:rsidR="0097633E" w:rsidP="00670425" w:rsidRDefault="0097633E" w14:paraId="6ADD16EB" w14:textId="3290D641">
      <w:pPr>
        <w:autoSpaceDE w:val="0"/>
        <w:autoSpaceDN w:val="0"/>
        <w:adjustRightInd w:val="0"/>
        <w:spacing w:after="120"/>
        <w:ind w:left="1080" w:right="1440" w:hanging="360"/>
        <w:rPr>
          <w:sz w:val="26"/>
          <w:szCs w:val="26"/>
        </w:rPr>
      </w:pPr>
      <w:r w:rsidRPr="00670425">
        <w:rPr>
          <w:sz w:val="26"/>
          <w:szCs w:val="26"/>
        </w:rPr>
        <w:t xml:space="preserve">• </w:t>
      </w:r>
      <w:r w:rsidRPr="00670425" w:rsidR="00DC25B3">
        <w:rPr>
          <w:sz w:val="26"/>
          <w:szCs w:val="26"/>
        </w:rPr>
        <w:tab/>
      </w:r>
      <w:r w:rsidRPr="00670425">
        <w:rPr>
          <w:b/>
          <w:bCs/>
          <w:sz w:val="26"/>
          <w:szCs w:val="26"/>
        </w:rPr>
        <w:t>Safety Certification Verification Report</w:t>
      </w:r>
      <w:r w:rsidRPr="00670425" w:rsidR="00F0521B">
        <w:rPr>
          <w:b/>
          <w:bCs/>
          <w:sz w:val="26"/>
          <w:szCs w:val="26"/>
        </w:rPr>
        <w:t>:</w:t>
      </w:r>
      <w:r w:rsidRPr="00670425">
        <w:rPr>
          <w:sz w:val="26"/>
          <w:szCs w:val="26"/>
        </w:rPr>
        <w:t xml:space="preserve"> Report that verifies the Project is completed by means of certificates and ready for Revenue Operations.</w:t>
      </w:r>
    </w:p>
    <w:p w:rsidRPr="00670425" w:rsidR="00002D2E" w:rsidP="00E82C6E" w:rsidRDefault="00002D2E" w14:paraId="74F5E0A2" w14:textId="77777777">
      <w:pPr>
        <w:jc w:val="both"/>
        <w:rPr>
          <w:sz w:val="26"/>
          <w:szCs w:val="26"/>
        </w:rPr>
      </w:pPr>
    </w:p>
    <w:p w:rsidRPr="00670425" w:rsidR="00E82C6E" w:rsidP="00E82C6E" w:rsidRDefault="00E82C6E" w14:paraId="5A34FD93" w14:textId="2B52D90C">
      <w:pPr>
        <w:jc w:val="both"/>
        <w:rPr>
          <w:sz w:val="26"/>
          <w:szCs w:val="26"/>
        </w:rPr>
      </w:pPr>
      <w:r w:rsidRPr="00670425">
        <w:rPr>
          <w:sz w:val="26"/>
          <w:szCs w:val="26"/>
        </w:rPr>
        <w:t>The SCP de</w:t>
      </w:r>
      <w:r w:rsidRPr="00670425" w:rsidR="00502C41">
        <w:rPr>
          <w:sz w:val="26"/>
          <w:szCs w:val="26"/>
        </w:rPr>
        <w:t>scribe</w:t>
      </w:r>
      <w:r w:rsidRPr="00670425" w:rsidR="00D534A7">
        <w:rPr>
          <w:sz w:val="26"/>
          <w:szCs w:val="26"/>
        </w:rPr>
        <w:t>s</w:t>
      </w:r>
      <w:r w:rsidRPr="00670425" w:rsidR="00502C41">
        <w:rPr>
          <w:sz w:val="26"/>
          <w:szCs w:val="26"/>
        </w:rPr>
        <w:t xml:space="preserve"> and outline</w:t>
      </w:r>
      <w:r w:rsidRPr="00670425" w:rsidR="00D534A7">
        <w:rPr>
          <w:sz w:val="26"/>
          <w:szCs w:val="26"/>
        </w:rPr>
        <w:t>s</w:t>
      </w:r>
      <w:r w:rsidRPr="00670425">
        <w:rPr>
          <w:sz w:val="26"/>
          <w:szCs w:val="26"/>
        </w:rPr>
        <w:t xml:space="preserve"> the safety certification management</w:t>
      </w:r>
      <w:r w:rsidRPr="00670425" w:rsidR="007D00B3">
        <w:rPr>
          <w:sz w:val="26"/>
          <w:szCs w:val="26"/>
        </w:rPr>
        <w:t xml:space="preserve"> processe</w:t>
      </w:r>
      <w:r w:rsidRPr="00670425" w:rsidR="00502C41">
        <w:rPr>
          <w:sz w:val="26"/>
          <w:szCs w:val="26"/>
        </w:rPr>
        <w:t>s and procedures,</w:t>
      </w:r>
      <w:r w:rsidRPr="00670425">
        <w:rPr>
          <w:sz w:val="26"/>
          <w:szCs w:val="26"/>
        </w:rPr>
        <w:t xml:space="preserve"> organizational</w:t>
      </w:r>
      <w:r w:rsidRPr="00670425" w:rsidR="00502C41">
        <w:rPr>
          <w:sz w:val="26"/>
          <w:szCs w:val="26"/>
        </w:rPr>
        <w:t xml:space="preserve"> </w:t>
      </w:r>
      <w:r w:rsidRPr="00670425">
        <w:rPr>
          <w:sz w:val="26"/>
          <w:szCs w:val="26"/>
        </w:rPr>
        <w:t xml:space="preserve">responsibilities, </w:t>
      </w:r>
      <w:r w:rsidRPr="00670425" w:rsidR="00502C41">
        <w:rPr>
          <w:sz w:val="26"/>
          <w:szCs w:val="26"/>
        </w:rPr>
        <w:t xml:space="preserve">and </w:t>
      </w:r>
      <w:r w:rsidRPr="00670425">
        <w:rPr>
          <w:sz w:val="26"/>
          <w:szCs w:val="26"/>
        </w:rPr>
        <w:t>safety certification activities</w:t>
      </w:r>
      <w:r w:rsidRPr="00670425" w:rsidR="00502C41">
        <w:rPr>
          <w:sz w:val="26"/>
          <w:szCs w:val="26"/>
        </w:rPr>
        <w:t>.</w:t>
      </w:r>
      <w:r w:rsidRPr="00670425">
        <w:rPr>
          <w:sz w:val="26"/>
          <w:szCs w:val="26"/>
        </w:rPr>
        <w:t xml:space="preserve"> </w:t>
      </w:r>
      <w:r w:rsidRPr="00670425" w:rsidR="006155AC">
        <w:rPr>
          <w:sz w:val="26"/>
          <w:szCs w:val="26"/>
        </w:rPr>
        <w:t xml:space="preserve">An </w:t>
      </w:r>
      <w:r w:rsidRPr="00670425" w:rsidR="00912040">
        <w:rPr>
          <w:sz w:val="26"/>
          <w:szCs w:val="26"/>
        </w:rPr>
        <w:t>important process</w:t>
      </w:r>
      <w:r w:rsidRPr="00670425" w:rsidR="006155AC">
        <w:rPr>
          <w:sz w:val="26"/>
          <w:szCs w:val="26"/>
        </w:rPr>
        <w:t xml:space="preserve"> that begins during the design phase</w:t>
      </w:r>
      <w:r w:rsidRPr="00670425" w:rsidR="00912040">
        <w:rPr>
          <w:sz w:val="26"/>
          <w:szCs w:val="26"/>
        </w:rPr>
        <w:t xml:space="preserve"> will be to develop a safety certifiable elements list. Each major item on the safety certifiable elements list will require a certificate of conformance with appropriate </w:t>
      </w:r>
      <w:proofErr w:type="gramStart"/>
      <w:r w:rsidRPr="00670425" w:rsidR="00912040">
        <w:rPr>
          <w:sz w:val="26"/>
          <w:szCs w:val="26"/>
        </w:rPr>
        <w:t>sign-offs</w:t>
      </w:r>
      <w:proofErr w:type="gramEnd"/>
      <w:r w:rsidRPr="00670425" w:rsidR="00912040">
        <w:rPr>
          <w:sz w:val="26"/>
          <w:szCs w:val="26"/>
        </w:rPr>
        <w:t xml:space="preserve"> to certify the safety of that element. The SCP</w:t>
      </w:r>
      <w:r w:rsidRPr="00670425">
        <w:rPr>
          <w:sz w:val="26"/>
          <w:szCs w:val="26"/>
        </w:rPr>
        <w:t xml:space="preserve"> provides a framework for ensuring that appropriate safety-related activities are performed </w:t>
      </w:r>
      <w:r w:rsidRPr="00670425">
        <w:rPr>
          <w:sz w:val="26"/>
          <w:szCs w:val="26"/>
        </w:rPr>
        <w:lastRenderedPageBreak/>
        <w:t xml:space="preserve">and documented to support each </w:t>
      </w:r>
      <w:r w:rsidRPr="00670425" w:rsidR="00912040">
        <w:rPr>
          <w:sz w:val="26"/>
          <w:szCs w:val="26"/>
        </w:rPr>
        <w:t>c</w:t>
      </w:r>
      <w:r w:rsidRPr="00670425">
        <w:rPr>
          <w:sz w:val="26"/>
          <w:szCs w:val="26"/>
        </w:rPr>
        <w:t xml:space="preserve">ertificate of </w:t>
      </w:r>
      <w:r w:rsidRPr="00670425" w:rsidR="00912040">
        <w:rPr>
          <w:sz w:val="26"/>
          <w:szCs w:val="26"/>
        </w:rPr>
        <w:t>c</w:t>
      </w:r>
      <w:r w:rsidRPr="00670425">
        <w:rPr>
          <w:sz w:val="26"/>
          <w:szCs w:val="26"/>
        </w:rPr>
        <w:t>o</w:t>
      </w:r>
      <w:r w:rsidRPr="00670425" w:rsidR="00912040">
        <w:rPr>
          <w:sz w:val="26"/>
          <w:szCs w:val="26"/>
        </w:rPr>
        <w:t>nformance</w:t>
      </w:r>
      <w:r w:rsidRPr="00670425" w:rsidR="00887B6F">
        <w:rPr>
          <w:sz w:val="26"/>
          <w:szCs w:val="26"/>
        </w:rPr>
        <w:t xml:space="preserve"> that will be issued and submitted in the SCVR. </w:t>
      </w:r>
    </w:p>
    <w:p w:rsidR="00542C0C" w:rsidP="00670425" w:rsidRDefault="00476403" w14:paraId="2ADAC972" w14:textId="4C01F85F">
      <w:pPr>
        <w:pStyle w:val="BodyText"/>
        <w:spacing w:before="0" w:beforeAutospacing="0" w:after="0" w:afterAutospacing="0"/>
        <w:jc w:val="both"/>
        <w:rPr>
          <w:sz w:val="26"/>
          <w:szCs w:val="26"/>
        </w:rPr>
      </w:pPr>
      <w:r w:rsidRPr="00670425">
        <w:rPr>
          <w:sz w:val="26"/>
          <w:szCs w:val="26"/>
        </w:rPr>
        <w:t xml:space="preserve">The </w:t>
      </w:r>
      <w:r w:rsidRPr="00670425" w:rsidR="008F6D91">
        <w:rPr>
          <w:sz w:val="26"/>
          <w:szCs w:val="26"/>
        </w:rPr>
        <w:t xml:space="preserve">submitted </w:t>
      </w:r>
      <w:r w:rsidRPr="00670425">
        <w:rPr>
          <w:sz w:val="26"/>
          <w:szCs w:val="26"/>
        </w:rPr>
        <w:t xml:space="preserve">SCP identifies </w:t>
      </w:r>
      <w:r w:rsidRPr="00670425" w:rsidR="00FD1E2B">
        <w:rPr>
          <w:sz w:val="26"/>
          <w:szCs w:val="26"/>
        </w:rPr>
        <w:t>a draft</w:t>
      </w:r>
      <w:r w:rsidRPr="00670425" w:rsidR="006155AC">
        <w:rPr>
          <w:sz w:val="26"/>
          <w:szCs w:val="26"/>
        </w:rPr>
        <w:t xml:space="preserve"> or sample</w:t>
      </w:r>
      <w:r w:rsidRPr="00670425" w:rsidR="00FD1E2B">
        <w:rPr>
          <w:sz w:val="26"/>
          <w:szCs w:val="26"/>
        </w:rPr>
        <w:t xml:space="preserve"> list of</w:t>
      </w:r>
      <w:r w:rsidRPr="00670425">
        <w:rPr>
          <w:sz w:val="26"/>
          <w:szCs w:val="26"/>
        </w:rPr>
        <w:t xml:space="preserve"> </w:t>
      </w:r>
      <w:r w:rsidRPr="00670425" w:rsidR="006155AC">
        <w:rPr>
          <w:sz w:val="26"/>
          <w:szCs w:val="26"/>
        </w:rPr>
        <w:t xml:space="preserve">the </w:t>
      </w:r>
      <w:r w:rsidRPr="00670425">
        <w:rPr>
          <w:sz w:val="26"/>
          <w:szCs w:val="26"/>
        </w:rPr>
        <w:t xml:space="preserve">certifiable elements of the project, as well as the roles and responsibilities of each party </w:t>
      </w:r>
      <w:r w:rsidRPr="00670425" w:rsidR="00FD1E2B">
        <w:rPr>
          <w:sz w:val="26"/>
          <w:szCs w:val="26"/>
        </w:rPr>
        <w:t xml:space="preserve">involved </w:t>
      </w:r>
      <w:r w:rsidRPr="00670425">
        <w:rPr>
          <w:sz w:val="26"/>
          <w:szCs w:val="26"/>
        </w:rPr>
        <w:t>(</w:t>
      </w:r>
      <w:r w:rsidRPr="00670425" w:rsidR="00FD1E2B">
        <w:rPr>
          <w:sz w:val="26"/>
          <w:szCs w:val="26"/>
        </w:rPr>
        <w:t>LACMTA</w:t>
      </w:r>
      <w:r w:rsidRPr="00670425">
        <w:rPr>
          <w:sz w:val="26"/>
          <w:szCs w:val="26"/>
        </w:rPr>
        <w:t>, its contractors, and CPUC Staff)</w:t>
      </w:r>
      <w:r w:rsidRPr="00670425" w:rsidR="00FD1E2B">
        <w:rPr>
          <w:sz w:val="26"/>
          <w:szCs w:val="26"/>
        </w:rPr>
        <w:t xml:space="preserve"> </w:t>
      </w:r>
      <w:r w:rsidRPr="00670425">
        <w:rPr>
          <w:sz w:val="26"/>
          <w:szCs w:val="26"/>
        </w:rPr>
        <w:t>throughout the project</w:t>
      </w:r>
      <w:r w:rsidRPr="00670425" w:rsidR="00FD1E2B">
        <w:rPr>
          <w:sz w:val="26"/>
          <w:szCs w:val="26"/>
        </w:rPr>
        <w:t xml:space="preserve"> from design, construction, and systems integration testing</w:t>
      </w:r>
      <w:r w:rsidRPr="00670425">
        <w:rPr>
          <w:sz w:val="26"/>
          <w:szCs w:val="26"/>
        </w:rPr>
        <w:t>.</w:t>
      </w:r>
      <w:r w:rsidRPr="00670425" w:rsidR="00FD1E2B">
        <w:rPr>
          <w:sz w:val="26"/>
          <w:szCs w:val="26"/>
        </w:rPr>
        <w:t xml:space="preserve"> As the project progresses further into design and construction</w:t>
      </w:r>
      <w:r w:rsidRPr="00670425" w:rsidR="00790FA7">
        <w:rPr>
          <w:sz w:val="26"/>
          <w:szCs w:val="26"/>
        </w:rPr>
        <w:t>,</w:t>
      </w:r>
      <w:r w:rsidRPr="00670425" w:rsidR="00FD1E2B">
        <w:rPr>
          <w:sz w:val="26"/>
          <w:szCs w:val="26"/>
        </w:rPr>
        <w:t xml:space="preserve"> a Safety Certification Review Team (SCRT) and Fire Life Safety Committee (FLSC) will be established and meet periodically. Staff will work with the SCRT and FLSC </w:t>
      </w:r>
      <w:r w:rsidRPr="00670425" w:rsidR="001C29C6">
        <w:rPr>
          <w:sz w:val="26"/>
          <w:szCs w:val="26"/>
        </w:rPr>
        <w:t>to develop</w:t>
      </w:r>
      <w:r w:rsidRPr="00670425" w:rsidR="00FD1E2B">
        <w:rPr>
          <w:sz w:val="26"/>
          <w:szCs w:val="26"/>
        </w:rPr>
        <w:t xml:space="preserve"> a final certifiable elements list. </w:t>
      </w:r>
      <w:r w:rsidRPr="00670425" w:rsidR="000A0222">
        <w:rPr>
          <w:sz w:val="26"/>
          <w:szCs w:val="26"/>
        </w:rPr>
        <w:t>The SCP may be revised and expanded as the project progresses</w:t>
      </w:r>
      <w:r w:rsidRPr="00670425" w:rsidR="00D6119E">
        <w:rPr>
          <w:sz w:val="26"/>
          <w:szCs w:val="26"/>
        </w:rPr>
        <w:t>, subject to</w:t>
      </w:r>
      <w:r w:rsidRPr="00670425" w:rsidR="000A0222">
        <w:rPr>
          <w:sz w:val="26"/>
          <w:szCs w:val="26"/>
        </w:rPr>
        <w:t xml:space="preserve"> Staff review and approval. </w:t>
      </w:r>
      <w:r w:rsidRPr="00670425" w:rsidR="00FD1E2B">
        <w:rPr>
          <w:sz w:val="26"/>
          <w:szCs w:val="26"/>
        </w:rPr>
        <w:t xml:space="preserve">Staff will </w:t>
      </w:r>
      <w:r w:rsidRPr="00670425" w:rsidR="00D6119E">
        <w:rPr>
          <w:sz w:val="26"/>
          <w:szCs w:val="26"/>
        </w:rPr>
        <w:t xml:space="preserve">also </w:t>
      </w:r>
      <w:r w:rsidRPr="00670425" w:rsidR="00FD1E2B">
        <w:rPr>
          <w:sz w:val="26"/>
          <w:szCs w:val="26"/>
        </w:rPr>
        <w:t>work with the SCRT to audit design, construction, and testing conformance of safety relevant requirements</w:t>
      </w:r>
      <w:r w:rsidRPr="00670425" w:rsidR="00D47C75">
        <w:rPr>
          <w:sz w:val="26"/>
          <w:szCs w:val="26"/>
        </w:rPr>
        <w:t xml:space="preserve">, </w:t>
      </w:r>
      <w:r w:rsidRPr="00670425" w:rsidR="00FD1E2B">
        <w:rPr>
          <w:sz w:val="26"/>
          <w:szCs w:val="26"/>
        </w:rPr>
        <w:t>standards</w:t>
      </w:r>
      <w:r w:rsidRPr="00670425" w:rsidR="00D47C75">
        <w:rPr>
          <w:sz w:val="26"/>
          <w:szCs w:val="26"/>
        </w:rPr>
        <w:t>, and design criteria</w:t>
      </w:r>
      <w:r w:rsidRPr="00670425" w:rsidR="006801A2">
        <w:rPr>
          <w:sz w:val="26"/>
          <w:szCs w:val="26"/>
        </w:rPr>
        <w:t xml:space="preserve"> </w:t>
      </w:r>
      <w:r w:rsidRPr="00670425" w:rsidR="00DC6EA4">
        <w:rPr>
          <w:sz w:val="26"/>
          <w:szCs w:val="26"/>
        </w:rPr>
        <w:t>within</w:t>
      </w:r>
      <w:r w:rsidRPr="00670425" w:rsidR="006801A2">
        <w:rPr>
          <w:sz w:val="26"/>
          <w:szCs w:val="26"/>
        </w:rPr>
        <w:t xml:space="preserve"> the certifiable elements list.</w:t>
      </w:r>
      <w:r w:rsidRPr="00670425" w:rsidR="00FD1E2B">
        <w:rPr>
          <w:sz w:val="26"/>
          <w:szCs w:val="26"/>
        </w:rPr>
        <w:t xml:space="preserve"> </w:t>
      </w:r>
    </w:p>
    <w:p w:rsidRPr="00670425" w:rsidR="00670425" w:rsidP="00670425" w:rsidRDefault="00670425" w14:paraId="02A24309" w14:textId="77777777">
      <w:pPr>
        <w:pStyle w:val="BodyText"/>
        <w:spacing w:before="0" w:beforeAutospacing="0" w:after="0" w:afterAutospacing="0"/>
        <w:jc w:val="both"/>
        <w:rPr>
          <w:sz w:val="26"/>
          <w:szCs w:val="26"/>
        </w:rPr>
      </w:pPr>
    </w:p>
    <w:p w:rsidR="00476403" w:rsidP="00670425" w:rsidRDefault="00542C0C" w14:paraId="2BA9B297" w14:textId="25F260AD">
      <w:pPr>
        <w:pStyle w:val="BodyText"/>
        <w:spacing w:before="0" w:beforeAutospacing="0" w:after="0" w:afterAutospacing="0"/>
        <w:jc w:val="both"/>
        <w:rPr>
          <w:sz w:val="26"/>
          <w:szCs w:val="26"/>
        </w:rPr>
      </w:pPr>
      <w:r w:rsidRPr="00670425">
        <w:rPr>
          <w:sz w:val="26"/>
          <w:szCs w:val="26"/>
        </w:rPr>
        <w:t>Additionally, the Rail Safety Division’s Rail Crossings and Engineering Branch is currently reviewing LACMTA’s crossing designs for the project, filed in CPUC Application 21-08-020.</w:t>
      </w:r>
    </w:p>
    <w:p w:rsidRPr="00670425" w:rsidR="00670425" w:rsidP="00670425" w:rsidRDefault="00670425" w14:paraId="5E738D5D" w14:textId="77777777">
      <w:pPr>
        <w:pStyle w:val="BodyText"/>
        <w:spacing w:before="0" w:beforeAutospacing="0" w:after="0" w:afterAutospacing="0"/>
        <w:jc w:val="both"/>
        <w:rPr>
          <w:sz w:val="26"/>
          <w:szCs w:val="26"/>
        </w:rPr>
      </w:pPr>
    </w:p>
    <w:p w:rsidRPr="00670425" w:rsidR="00D611E4" w:rsidP="00670425" w:rsidRDefault="00D611E4" w14:paraId="6C909902" w14:textId="3E3D9BBE">
      <w:pPr>
        <w:jc w:val="both"/>
        <w:rPr>
          <w:sz w:val="26"/>
          <w:szCs w:val="26"/>
        </w:rPr>
      </w:pPr>
      <w:r w:rsidRPr="00670425">
        <w:rPr>
          <w:sz w:val="26"/>
          <w:szCs w:val="26"/>
        </w:rPr>
        <w:t xml:space="preserve">Staff conducted a review and analysis of the content of the project SCP in accordance with General Order 164-E Section 11 (Requirements for Safety Certification Plan), and the Rail Transit Safety Branch Program Management Standard Procedures Manual Section 9 (Procedure for Safety Certification Plan of Major Projects). The SCP contains the elements required by Sections 11.4, 11.5 and 11.6 of General Order 164-E, and Staff evaluated the SCP </w:t>
      </w:r>
      <w:r w:rsidRPr="00670425" w:rsidR="00B40E7A">
        <w:rPr>
          <w:sz w:val="26"/>
          <w:szCs w:val="26"/>
        </w:rPr>
        <w:t>consistent with</w:t>
      </w:r>
      <w:r w:rsidRPr="00670425">
        <w:rPr>
          <w:sz w:val="26"/>
          <w:szCs w:val="26"/>
        </w:rPr>
        <w:t xml:space="preserve"> the SCP checklist RTSB adopted in its Program Standard (procedures manual), as distributed to the transit agencies</w:t>
      </w:r>
      <w:r w:rsidRPr="00670425" w:rsidR="00406A61">
        <w:rPr>
          <w:sz w:val="26"/>
          <w:szCs w:val="26"/>
        </w:rPr>
        <w:t xml:space="preserve"> and posted on the Commission’s web site</w:t>
      </w:r>
      <w:r w:rsidRPr="00670425" w:rsidR="0001223F">
        <w:rPr>
          <w:sz w:val="26"/>
          <w:szCs w:val="26"/>
        </w:rPr>
        <w:t xml:space="preserve">. </w:t>
      </w:r>
      <w:r w:rsidRPr="00670425">
        <w:rPr>
          <w:sz w:val="26"/>
          <w:szCs w:val="26"/>
        </w:rPr>
        <w:t xml:space="preserve">Staff finds that </w:t>
      </w:r>
      <w:r w:rsidRPr="00670425" w:rsidR="00241E27">
        <w:rPr>
          <w:sz w:val="26"/>
          <w:szCs w:val="26"/>
        </w:rPr>
        <w:t xml:space="preserve">the </w:t>
      </w:r>
      <w:r w:rsidRPr="00670425" w:rsidR="0001223F">
        <w:rPr>
          <w:sz w:val="26"/>
          <w:szCs w:val="26"/>
        </w:rPr>
        <w:t>LACMTA</w:t>
      </w:r>
      <w:r w:rsidRPr="00670425">
        <w:rPr>
          <w:sz w:val="26"/>
          <w:szCs w:val="26"/>
        </w:rPr>
        <w:t xml:space="preserve"> </w:t>
      </w:r>
      <w:r w:rsidRPr="00670425" w:rsidR="0001223F">
        <w:rPr>
          <w:sz w:val="26"/>
          <w:szCs w:val="26"/>
        </w:rPr>
        <w:t>ESFV Project</w:t>
      </w:r>
      <w:r w:rsidRPr="00670425">
        <w:rPr>
          <w:sz w:val="26"/>
          <w:szCs w:val="26"/>
        </w:rPr>
        <w:t xml:space="preserve"> Safety</w:t>
      </w:r>
      <w:r w:rsidRPr="00670425" w:rsidR="0001223F">
        <w:rPr>
          <w:sz w:val="26"/>
          <w:szCs w:val="26"/>
        </w:rPr>
        <w:t xml:space="preserve"> </w:t>
      </w:r>
      <w:r w:rsidRPr="00670425">
        <w:rPr>
          <w:sz w:val="26"/>
          <w:szCs w:val="26"/>
        </w:rPr>
        <w:t xml:space="preserve">Certification Plan </w:t>
      </w:r>
      <w:r w:rsidRPr="00670425" w:rsidR="00B655AC">
        <w:rPr>
          <w:sz w:val="26"/>
          <w:szCs w:val="26"/>
        </w:rPr>
        <w:t xml:space="preserve">complies </w:t>
      </w:r>
      <w:r w:rsidRPr="00670425">
        <w:rPr>
          <w:sz w:val="26"/>
          <w:szCs w:val="26"/>
        </w:rPr>
        <w:t xml:space="preserve">with General Order 164-E and the </w:t>
      </w:r>
      <w:r w:rsidRPr="00670425" w:rsidR="00C03611">
        <w:rPr>
          <w:sz w:val="26"/>
          <w:szCs w:val="26"/>
        </w:rPr>
        <w:t xml:space="preserve">RTSB </w:t>
      </w:r>
      <w:r w:rsidRPr="00670425">
        <w:rPr>
          <w:sz w:val="26"/>
          <w:szCs w:val="26"/>
        </w:rPr>
        <w:t>Program Standard.</w:t>
      </w:r>
    </w:p>
    <w:p w:rsidRPr="00670425" w:rsidR="00D611E4" w:rsidP="00860151" w:rsidRDefault="00D611E4" w14:paraId="6D663AB3" w14:textId="23D1DC29">
      <w:pPr>
        <w:jc w:val="both"/>
        <w:rPr>
          <w:sz w:val="26"/>
          <w:szCs w:val="26"/>
        </w:rPr>
      </w:pPr>
    </w:p>
    <w:p w:rsidRPr="00670425" w:rsidR="00112319" w:rsidP="00112319" w:rsidRDefault="00112319" w14:paraId="44F7D168" w14:textId="5C8C986C">
      <w:pPr>
        <w:jc w:val="both"/>
        <w:rPr>
          <w:sz w:val="26"/>
          <w:szCs w:val="26"/>
        </w:rPr>
      </w:pPr>
      <w:r w:rsidRPr="00670425">
        <w:rPr>
          <w:sz w:val="26"/>
          <w:szCs w:val="26"/>
        </w:rPr>
        <w:t xml:space="preserve">Based upon the results of the Project’s SCP review, Staff recommends that the Commission grant approval of the </w:t>
      </w:r>
      <w:r w:rsidRPr="00670425" w:rsidR="00447FA6">
        <w:rPr>
          <w:sz w:val="26"/>
          <w:szCs w:val="26"/>
        </w:rPr>
        <w:t xml:space="preserve">Los Angeles County Metropolitan Transportation Authority </w:t>
      </w:r>
      <w:r w:rsidRPr="00670425" w:rsidR="00875B30">
        <w:rPr>
          <w:sz w:val="26"/>
          <w:szCs w:val="26"/>
        </w:rPr>
        <w:t>SCP</w:t>
      </w:r>
      <w:r w:rsidRPr="00670425" w:rsidR="00447FA6">
        <w:rPr>
          <w:sz w:val="26"/>
          <w:szCs w:val="26"/>
        </w:rPr>
        <w:t xml:space="preserve"> for the East San Fernando Valley Transit Corridor project.</w:t>
      </w:r>
    </w:p>
    <w:p w:rsidRPr="00670425" w:rsidR="00E16B1C" w:rsidP="00860151" w:rsidRDefault="00E16B1C" w14:paraId="3045D21D" w14:textId="77777777">
      <w:pPr>
        <w:jc w:val="both"/>
        <w:rPr>
          <w:sz w:val="26"/>
          <w:szCs w:val="26"/>
        </w:rPr>
      </w:pPr>
    </w:p>
    <w:p w:rsidRPr="00670425" w:rsidR="00E74CE6" w:rsidP="00860151" w:rsidRDefault="00E74CE6" w14:paraId="206D2BE0" w14:textId="77777777">
      <w:pPr>
        <w:pStyle w:val="Heading1"/>
        <w:jc w:val="both"/>
        <w:rPr>
          <w:rFonts w:ascii="Times New Roman" w:hAnsi="Times New Roman"/>
          <w:szCs w:val="26"/>
        </w:rPr>
      </w:pPr>
      <w:r w:rsidRPr="00670425">
        <w:rPr>
          <w:rFonts w:ascii="Times New Roman" w:hAnsi="Times New Roman"/>
          <w:szCs w:val="26"/>
        </w:rPr>
        <w:t>NOTICE</w:t>
      </w:r>
    </w:p>
    <w:p w:rsidRPr="00670425" w:rsidR="006268A4" w:rsidP="00860151" w:rsidRDefault="006268A4" w14:paraId="1738F576" w14:textId="77777777">
      <w:pPr>
        <w:jc w:val="both"/>
        <w:rPr>
          <w:sz w:val="26"/>
          <w:szCs w:val="26"/>
        </w:rPr>
      </w:pPr>
    </w:p>
    <w:p w:rsidRPr="00670425" w:rsidR="00CE15A2" w:rsidP="00860151" w:rsidRDefault="00E74CE6" w14:paraId="0E009959" w14:textId="26F807EA">
      <w:pPr>
        <w:jc w:val="both"/>
        <w:rPr>
          <w:sz w:val="26"/>
          <w:szCs w:val="26"/>
        </w:rPr>
      </w:pPr>
      <w:r w:rsidRPr="00670425">
        <w:rPr>
          <w:sz w:val="26"/>
          <w:szCs w:val="26"/>
        </w:rPr>
        <w:t xml:space="preserve">On </w:t>
      </w:r>
      <w:r w:rsidRPr="00670425" w:rsidR="00406A61">
        <w:rPr>
          <w:sz w:val="26"/>
          <w:szCs w:val="26"/>
        </w:rPr>
        <w:t>November</w:t>
      </w:r>
      <w:r w:rsidRPr="00670425" w:rsidR="004D326B">
        <w:rPr>
          <w:sz w:val="26"/>
          <w:szCs w:val="26"/>
        </w:rPr>
        <w:t xml:space="preserve"> </w:t>
      </w:r>
      <w:r w:rsidR="00670425">
        <w:rPr>
          <w:sz w:val="26"/>
          <w:szCs w:val="26"/>
        </w:rPr>
        <w:t>12</w:t>
      </w:r>
      <w:r w:rsidRPr="00670425" w:rsidR="0032128D">
        <w:rPr>
          <w:sz w:val="26"/>
          <w:szCs w:val="26"/>
        </w:rPr>
        <w:t xml:space="preserve">, </w:t>
      </w:r>
      <w:r w:rsidRPr="00670425" w:rsidR="00445992">
        <w:rPr>
          <w:sz w:val="26"/>
          <w:szCs w:val="26"/>
        </w:rPr>
        <w:t>20</w:t>
      </w:r>
      <w:r w:rsidRPr="00670425" w:rsidR="00851CED">
        <w:rPr>
          <w:sz w:val="26"/>
          <w:szCs w:val="26"/>
        </w:rPr>
        <w:t>21</w:t>
      </w:r>
      <w:r w:rsidRPr="00670425" w:rsidR="0032128D">
        <w:rPr>
          <w:sz w:val="26"/>
          <w:szCs w:val="26"/>
        </w:rPr>
        <w:t>, this Resolution was</w:t>
      </w:r>
      <w:r w:rsidRPr="00670425">
        <w:rPr>
          <w:sz w:val="26"/>
          <w:szCs w:val="26"/>
        </w:rPr>
        <w:t xml:space="preserve"> published on the Commission’s Daily Calendar.  </w:t>
      </w:r>
    </w:p>
    <w:p w:rsidRPr="00670425" w:rsidR="00CE15A2" w:rsidP="00860151" w:rsidRDefault="00CE15A2" w14:paraId="48079E82" w14:textId="77777777">
      <w:pPr>
        <w:jc w:val="both"/>
        <w:rPr>
          <w:b/>
          <w:color w:val="000000"/>
          <w:sz w:val="26"/>
          <w:szCs w:val="26"/>
          <w:u w:val="single"/>
        </w:rPr>
      </w:pPr>
    </w:p>
    <w:p w:rsidRPr="00670425" w:rsidR="001A55BB" w:rsidP="00860151" w:rsidRDefault="001A55BB" w14:paraId="6758BD63" w14:textId="77777777">
      <w:pPr>
        <w:jc w:val="both"/>
        <w:rPr>
          <w:b/>
          <w:sz w:val="26"/>
          <w:szCs w:val="26"/>
        </w:rPr>
      </w:pPr>
      <w:r w:rsidRPr="00670425">
        <w:rPr>
          <w:b/>
          <w:color w:val="000000"/>
          <w:sz w:val="26"/>
          <w:szCs w:val="26"/>
          <w:u w:val="single"/>
        </w:rPr>
        <w:t>COMMENTS</w:t>
      </w:r>
    </w:p>
    <w:p w:rsidRPr="00670425" w:rsidR="001A55BB" w:rsidP="00860151" w:rsidRDefault="001A55BB" w14:paraId="526668D6" w14:textId="77777777">
      <w:pPr>
        <w:jc w:val="both"/>
        <w:rPr>
          <w:sz w:val="26"/>
          <w:szCs w:val="26"/>
        </w:rPr>
      </w:pPr>
      <w:r w:rsidRPr="00670425">
        <w:rPr>
          <w:sz w:val="26"/>
          <w:szCs w:val="26"/>
        </w:rPr>
        <w:t> </w:t>
      </w:r>
    </w:p>
    <w:p w:rsidRPr="00670425" w:rsidR="0032021C" w:rsidP="00860151" w:rsidRDefault="0032021C" w14:paraId="3DD0CCD5" w14:textId="49A58878">
      <w:pPr>
        <w:jc w:val="both"/>
        <w:rPr>
          <w:sz w:val="26"/>
          <w:szCs w:val="26"/>
        </w:rPr>
      </w:pPr>
      <w:r w:rsidRPr="00670425">
        <w:rPr>
          <w:sz w:val="26"/>
          <w:szCs w:val="26"/>
        </w:rPr>
        <w:t xml:space="preserve">The draft resolution of the </w:t>
      </w:r>
      <w:r w:rsidRPr="00670425" w:rsidR="006F4361">
        <w:rPr>
          <w:sz w:val="26"/>
          <w:szCs w:val="26"/>
        </w:rPr>
        <w:t>Rail Safety</w:t>
      </w:r>
      <w:r w:rsidRPr="00670425" w:rsidR="004841F3">
        <w:rPr>
          <w:sz w:val="26"/>
          <w:szCs w:val="26"/>
        </w:rPr>
        <w:t xml:space="preserve"> Division </w:t>
      </w:r>
      <w:r w:rsidRPr="00670425">
        <w:rPr>
          <w:sz w:val="26"/>
          <w:szCs w:val="26"/>
        </w:rPr>
        <w:t xml:space="preserve">in this matter was mailed in accordance with Section 311 of the Public Utilities Code and Rule </w:t>
      </w:r>
      <w:r w:rsidRPr="00670425" w:rsidR="00112319">
        <w:rPr>
          <w:sz w:val="26"/>
          <w:szCs w:val="26"/>
        </w:rPr>
        <w:t>14.2(d)(1)</w:t>
      </w:r>
      <w:r w:rsidRPr="00670425">
        <w:rPr>
          <w:sz w:val="26"/>
          <w:szCs w:val="26"/>
        </w:rPr>
        <w:t xml:space="preserve"> of the Commission’s Rules of Practice and Procedure. </w:t>
      </w:r>
      <w:r w:rsidR="00BB5310">
        <w:rPr>
          <w:sz w:val="26"/>
          <w:szCs w:val="26"/>
        </w:rPr>
        <w:t xml:space="preserve"> _________</w:t>
      </w:r>
      <w:r w:rsidR="00674388">
        <w:rPr>
          <w:sz w:val="26"/>
          <w:szCs w:val="26"/>
        </w:rPr>
        <w:t xml:space="preserve"> C</w:t>
      </w:r>
      <w:r w:rsidRPr="00670425" w:rsidR="00406F4B">
        <w:rPr>
          <w:sz w:val="26"/>
          <w:szCs w:val="26"/>
        </w:rPr>
        <w:t xml:space="preserve">omments </w:t>
      </w:r>
      <w:r w:rsidRPr="00670425">
        <w:rPr>
          <w:sz w:val="26"/>
          <w:szCs w:val="26"/>
        </w:rPr>
        <w:t xml:space="preserve">were </w:t>
      </w:r>
      <w:r w:rsidRPr="00670425" w:rsidR="00406F4B">
        <w:rPr>
          <w:sz w:val="26"/>
          <w:szCs w:val="26"/>
        </w:rPr>
        <w:t>received</w:t>
      </w:r>
      <w:r w:rsidR="00BB5310">
        <w:rPr>
          <w:sz w:val="26"/>
          <w:szCs w:val="26"/>
        </w:rPr>
        <w:t>.</w:t>
      </w:r>
    </w:p>
    <w:p w:rsidR="00674388" w:rsidRDefault="00674388" w14:paraId="0E4EE139" w14:textId="7A14FCE3">
      <w:pPr>
        <w:rPr>
          <w:sz w:val="26"/>
          <w:szCs w:val="26"/>
          <w:highlight w:val="yellow"/>
        </w:rPr>
      </w:pPr>
      <w:r>
        <w:rPr>
          <w:szCs w:val="26"/>
          <w:highlight w:val="yellow"/>
        </w:rPr>
        <w:br w:type="page"/>
      </w:r>
    </w:p>
    <w:p w:rsidRPr="00670425" w:rsidR="00ED1ECF" w:rsidP="00860151" w:rsidRDefault="00ED1ECF" w14:paraId="12367E03" w14:textId="77777777">
      <w:pPr>
        <w:pStyle w:val="Style1"/>
        <w:tabs>
          <w:tab w:val="clear" w:pos="-720"/>
          <w:tab w:val="left" w:pos="2325"/>
        </w:tabs>
        <w:suppressAutoHyphens w:val="0"/>
        <w:spacing w:after="0"/>
        <w:jc w:val="both"/>
        <w:rPr>
          <w:rFonts w:ascii="Times New Roman" w:hAnsi="Times New Roman"/>
          <w:szCs w:val="26"/>
          <w:highlight w:val="yellow"/>
        </w:rPr>
      </w:pPr>
    </w:p>
    <w:p w:rsidRPr="00670425" w:rsidR="00063A3C" w:rsidP="00860151" w:rsidRDefault="00B94801" w14:paraId="0322F305" w14:textId="77777777">
      <w:pPr>
        <w:pStyle w:val="Style1"/>
        <w:tabs>
          <w:tab w:val="clear" w:pos="-720"/>
        </w:tabs>
        <w:suppressAutoHyphens w:val="0"/>
        <w:spacing w:after="0"/>
        <w:jc w:val="both"/>
        <w:rPr>
          <w:rFonts w:ascii="Times New Roman" w:hAnsi="Times New Roman"/>
          <w:b/>
          <w:bCs/>
          <w:szCs w:val="26"/>
          <w:u w:val="single"/>
        </w:rPr>
      </w:pPr>
      <w:r w:rsidRPr="00670425">
        <w:rPr>
          <w:rFonts w:ascii="Times New Roman" w:hAnsi="Times New Roman"/>
          <w:b/>
          <w:bCs/>
          <w:szCs w:val="26"/>
          <w:u w:val="single"/>
        </w:rPr>
        <w:t>FINDINGS</w:t>
      </w:r>
    </w:p>
    <w:p w:rsidRPr="00670425" w:rsidR="00063A3C" w:rsidP="00860151" w:rsidRDefault="00063A3C" w14:paraId="6ED1B9D7" w14:textId="77777777">
      <w:pPr>
        <w:pStyle w:val="Style1"/>
        <w:tabs>
          <w:tab w:val="clear" w:pos="-720"/>
        </w:tabs>
        <w:suppressAutoHyphens w:val="0"/>
        <w:spacing w:after="0"/>
        <w:jc w:val="both"/>
        <w:rPr>
          <w:rFonts w:ascii="Times New Roman" w:hAnsi="Times New Roman"/>
          <w:b/>
          <w:bCs/>
          <w:szCs w:val="26"/>
          <w:u w:val="single"/>
        </w:rPr>
      </w:pPr>
    </w:p>
    <w:p w:rsidRPr="00670425" w:rsidR="0087552D" w:rsidP="00860151" w:rsidRDefault="00766C64" w14:paraId="7ED361B1" w14:textId="64490D57">
      <w:pPr>
        <w:numPr>
          <w:ilvl w:val="0"/>
          <w:numId w:val="1"/>
        </w:numPr>
        <w:jc w:val="both"/>
        <w:rPr>
          <w:sz w:val="26"/>
          <w:szCs w:val="26"/>
        </w:rPr>
      </w:pPr>
      <w:r w:rsidRPr="00670425">
        <w:rPr>
          <w:sz w:val="26"/>
          <w:szCs w:val="26"/>
        </w:rPr>
        <w:t xml:space="preserve">On </w:t>
      </w:r>
      <w:r w:rsidRPr="00670425" w:rsidR="00700247">
        <w:rPr>
          <w:sz w:val="26"/>
          <w:szCs w:val="26"/>
        </w:rPr>
        <w:t>October 20</w:t>
      </w:r>
      <w:r w:rsidRPr="00670425" w:rsidR="00CD1387">
        <w:rPr>
          <w:sz w:val="26"/>
          <w:szCs w:val="26"/>
        </w:rPr>
        <w:t>, 20</w:t>
      </w:r>
      <w:r w:rsidRPr="00670425" w:rsidR="001E42C7">
        <w:rPr>
          <w:sz w:val="26"/>
          <w:szCs w:val="26"/>
        </w:rPr>
        <w:t>21</w:t>
      </w:r>
      <w:r w:rsidRPr="00670425">
        <w:rPr>
          <w:sz w:val="26"/>
          <w:szCs w:val="26"/>
        </w:rPr>
        <w:t xml:space="preserve">, </w:t>
      </w:r>
      <w:r w:rsidRPr="00670425" w:rsidR="00884B1C">
        <w:rPr>
          <w:sz w:val="26"/>
          <w:szCs w:val="26"/>
        </w:rPr>
        <w:t>LACMTA</w:t>
      </w:r>
      <w:r w:rsidRPr="00670425">
        <w:rPr>
          <w:sz w:val="26"/>
          <w:szCs w:val="26"/>
        </w:rPr>
        <w:t xml:space="preserve"> submitted </w:t>
      </w:r>
      <w:r w:rsidRPr="00670425" w:rsidR="001E42C7">
        <w:rPr>
          <w:sz w:val="26"/>
          <w:szCs w:val="26"/>
        </w:rPr>
        <w:t>the LACMTA East San Fernando Valley Transit Corridor Project SCP</w:t>
      </w:r>
      <w:r w:rsidRPr="00670425" w:rsidR="00112973">
        <w:rPr>
          <w:sz w:val="26"/>
          <w:szCs w:val="26"/>
        </w:rPr>
        <w:t xml:space="preserve"> (Version </w:t>
      </w:r>
      <w:r w:rsidRPr="00670425" w:rsidR="00700247">
        <w:rPr>
          <w:sz w:val="26"/>
          <w:szCs w:val="26"/>
        </w:rPr>
        <w:t>4</w:t>
      </w:r>
      <w:r w:rsidRPr="00670425" w:rsidR="00112973">
        <w:rPr>
          <w:sz w:val="26"/>
          <w:szCs w:val="26"/>
        </w:rPr>
        <w:t xml:space="preserve">, </w:t>
      </w:r>
      <w:r w:rsidRPr="00670425" w:rsidR="0085464C">
        <w:rPr>
          <w:sz w:val="26"/>
          <w:szCs w:val="26"/>
        </w:rPr>
        <w:t xml:space="preserve">dated </w:t>
      </w:r>
      <w:r w:rsidRPr="00670425" w:rsidR="00700247">
        <w:rPr>
          <w:sz w:val="26"/>
          <w:szCs w:val="26"/>
        </w:rPr>
        <w:t>August</w:t>
      </w:r>
      <w:r w:rsidRPr="00670425" w:rsidR="001E42C7">
        <w:rPr>
          <w:sz w:val="26"/>
          <w:szCs w:val="26"/>
        </w:rPr>
        <w:t xml:space="preserve"> 2021</w:t>
      </w:r>
      <w:r w:rsidRPr="00670425" w:rsidR="00112973">
        <w:rPr>
          <w:sz w:val="26"/>
          <w:szCs w:val="26"/>
        </w:rPr>
        <w:t>)</w:t>
      </w:r>
      <w:r w:rsidRPr="00670425" w:rsidR="001E42C7">
        <w:rPr>
          <w:sz w:val="26"/>
          <w:szCs w:val="26"/>
        </w:rPr>
        <w:t xml:space="preserve"> </w:t>
      </w:r>
      <w:r w:rsidRPr="00670425" w:rsidR="00850CD0">
        <w:rPr>
          <w:sz w:val="26"/>
          <w:szCs w:val="26"/>
        </w:rPr>
        <w:t xml:space="preserve">to RTSB Staff </w:t>
      </w:r>
      <w:r w:rsidRPr="00670425" w:rsidR="001E42C7">
        <w:rPr>
          <w:sz w:val="26"/>
          <w:szCs w:val="26"/>
        </w:rPr>
        <w:t xml:space="preserve">for </w:t>
      </w:r>
      <w:r w:rsidRPr="00670425">
        <w:rPr>
          <w:sz w:val="26"/>
          <w:szCs w:val="26"/>
        </w:rPr>
        <w:t>Staff</w:t>
      </w:r>
      <w:r w:rsidRPr="00670425" w:rsidR="001E42C7">
        <w:rPr>
          <w:sz w:val="26"/>
          <w:szCs w:val="26"/>
        </w:rPr>
        <w:t xml:space="preserve"> </w:t>
      </w:r>
      <w:r w:rsidRPr="00670425">
        <w:rPr>
          <w:sz w:val="26"/>
          <w:szCs w:val="26"/>
        </w:rPr>
        <w:t>review</w:t>
      </w:r>
      <w:r w:rsidRPr="00670425" w:rsidR="005B7DBE">
        <w:rPr>
          <w:sz w:val="26"/>
          <w:szCs w:val="26"/>
        </w:rPr>
        <w:t xml:space="preserve"> and Commission approval</w:t>
      </w:r>
      <w:r w:rsidRPr="00670425">
        <w:rPr>
          <w:sz w:val="26"/>
          <w:szCs w:val="26"/>
        </w:rPr>
        <w:t>.</w:t>
      </w:r>
    </w:p>
    <w:p w:rsidRPr="00670425" w:rsidR="00112319" w:rsidP="0039619D" w:rsidRDefault="00112319" w14:paraId="4ED7DC25" w14:textId="77777777">
      <w:pPr>
        <w:ind w:left="420"/>
        <w:jc w:val="both"/>
        <w:rPr>
          <w:sz w:val="26"/>
          <w:szCs w:val="26"/>
        </w:rPr>
      </w:pPr>
    </w:p>
    <w:p w:rsidRPr="00670425" w:rsidR="004D326B" w:rsidP="00860151" w:rsidRDefault="00081AA2" w14:paraId="3C2E5DB1" w14:textId="514D2C64">
      <w:pPr>
        <w:pStyle w:val="Bullet-3"/>
        <w:numPr>
          <w:ilvl w:val="0"/>
          <w:numId w:val="1"/>
        </w:numPr>
        <w:spacing w:after="0"/>
        <w:rPr>
          <w:rFonts w:ascii="Times New Roman" w:hAnsi="Times New Roman" w:cs="Times New Roman"/>
          <w:sz w:val="26"/>
          <w:szCs w:val="26"/>
        </w:rPr>
      </w:pPr>
      <w:r w:rsidRPr="00670425">
        <w:rPr>
          <w:rFonts w:ascii="Times New Roman" w:hAnsi="Times New Roman" w:cs="Times New Roman"/>
          <w:sz w:val="26"/>
          <w:szCs w:val="26"/>
        </w:rPr>
        <w:t xml:space="preserve">The </w:t>
      </w:r>
      <w:r w:rsidRPr="00670425" w:rsidR="00884B1C">
        <w:rPr>
          <w:rFonts w:ascii="Times New Roman" w:hAnsi="Times New Roman" w:cs="Times New Roman"/>
          <w:sz w:val="26"/>
          <w:szCs w:val="26"/>
        </w:rPr>
        <w:t xml:space="preserve">LACMTA </w:t>
      </w:r>
      <w:bookmarkStart w:name="_Hlk521510432" w:id="1"/>
      <w:r w:rsidRPr="00670425" w:rsidR="00485ED7">
        <w:rPr>
          <w:rFonts w:ascii="Times New Roman" w:hAnsi="Times New Roman" w:cs="Times New Roman"/>
          <w:sz w:val="26"/>
          <w:szCs w:val="26"/>
        </w:rPr>
        <w:t xml:space="preserve">East San Fernando Valley Transit Corridor Project is a light rail transit project with </w:t>
      </w:r>
      <w:r w:rsidRPr="00670425" w:rsidR="007006C6">
        <w:rPr>
          <w:rFonts w:ascii="Times New Roman" w:hAnsi="Times New Roman" w:cs="Times New Roman"/>
          <w:sz w:val="26"/>
          <w:szCs w:val="26"/>
        </w:rPr>
        <w:t xml:space="preserve">fourteen </w:t>
      </w:r>
      <w:r w:rsidRPr="00670425" w:rsidR="00485ED7">
        <w:rPr>
          <w:rFonts w:ascii="Times New Roman" w:hAnsi="Times New Roman" w:cs="Times New Roman"/>
          <w:sz w:val="26"/>
          <w:szCs w:val="26"/>
        </w:rPr>
        <w:t>stations planned. The planned alignment will extend north from the Van Nuys LACMTA Orange Line Station to the Sylmar/San Fernando Metrolink Station for a total of 9.2 miles</w:t>
      </w:r>
      <w:r w:rsidRPr="00670425" w:rsidR="00DC222F">
        <w:rPr>
          <w:rFonts w:ascii="Times New Roman" w:hAnsi="Times New Roman" w:cs="Times New Roman"/>
          <w:sz w:val="26"/>
          <w:szCs w:val="26"/>
        </w:rPr>
        <w:t>, as follows</w:t>
      </w:r>
      <w:r w:rsidRPr="00670425" w:rsidR="00CB1F8B">
        <w:rPr>
          <w:rFonts w:ascii="Times New Roman" w:hAnsi="Times New Roman" w:cs="Times New Roman"/>
          <w:sz w:val="26"/>
          <w:szCs w:val="26"/>
        </w:rPr>
        <w:t xml:space="preserve">: </w:t>
      </w:r>
      <w:r w:rsidRPr="00670425" w:rsidR="00485ED7">
        <w:rPr>
          <w:rFonts w:ascii="Times New Roman" w:hAnsi="Times New Roman" w:cs="Times New Roman"/>
          <w:sz w:val="26"/>
          <w:szCs w:val="26"/>
        </w:rPr>
        <w:t>6.7 miles will operate in the median of Van Nuys Boulevard</w:t>
      </w:r>
      <w:r w:rsidRPr="00670425" w:rsidR="00CB1F8B">
        <w:rPr>
          <w:rFonts w:ascii="Times New Roman" w:hAnsi="Times New Roman" w:cs="Times New Roman"/>
          <w:sz w:val="26"/>
          <w:szCs w:val="26"/>
        </w:rPr>
        <w:t>, and</w:t>
      </w:r>
      <w:r w:rsidRPr="00670425" w:rsidR="00485ED7">
        <w:rPr>
          <w:rFonts w:ascii="Times New Roman" w:hAnsi="Times New Roman" w:cs="Times New Roman"/>
          <w:sz w:val="26"/>
          <w:szCs w:val="26"/>
        </w:rPr>
        <w:t xml:space="preserve"> 2.5 miles of the alignment will be on a shared corridor with Metrolink Commuter Rail.</w:t>
      </w:r>
    </w:p>
    <w:p w:rsidRPr="00670425" w:rsidR="00112319" w:rsidP="0039619D" w:rsidRDefault="00112319" w14:paraId="72C7AB26" w14:textId="77777777">
      <w:pPr>
        <w:pStyle w:val="Bullet-3"/>
        <w:spacing w:after="0"/>
        <w:ind w:left="420" w:firstLine="0"/>
        <w:rPr>
          <w:rFonts w:ascii="Times New Roman" w:hAnsi="Times New Roman" w:cs="Times New Roman"/>
          <w:sz w:val="26"/>
          <w:szCs w:val="26"/>
        </w:rPr>
      </w:pPr>
    </w:p>
    <w:p w:rsidRPr="00670425" w:rsidR="00112319" w:rsidP="004D326B" w:rsidRDefault="004D326B" w14:paraId="32C27F4F" w14:textId="633A5EA1">
      <w:pPr>
        <w:pStyle w:val="Bullet-3"/>
        <w:numPr>
          <w:ilvl w:val="0"/>
          <w:numId w:val="1"/>
        </w:numPr>
        <w:spacing w:after="0"/>
        <w:rPr>
          <w:rFonts w:ascii="Times New Roman" w:hAnsi="Times New Roman" w:cs="Times New Roman"/>
          <w:sz w:val="26"/>
          <w:szCs w:val="26"/>
        </w:rPr>
      </w:pPr>
      <w:r w:rsidRPr="00670425">
        <w:rPr>
          <w:rFonts w:ascii="Times New Roman" w:hAnsi="Times New Roman" w:cs="Times New Roman"/>
          <w:sz w:val="26"/>
          <w:szCs w:val="26"/>
        </w:rPr>
        <w:t>The Initial Operating Segment or the first phase of the ESFV Project is a</w:t>
      </w:r>
      <w:r w:rsidRPr="00670425" w:rsidR="00112319">
        <w:rPr>
          <w:rFonts w:ascii="Times New Roman" w:hAnsi="Times New Roman" w:cs="Times New Roman"/>
          <w:sz w:val="26"/>
          <w:szCs w:val="26"/>
        </w:rPr>
        <w:t xml:space="preserve"> </w:t>
      </w:r>
      <w:r w:rsidRPr="00670425">
        <w:rPr>
          <w:rFonts w:ascii="Times New Roman" w:hAnsi="Times New Roman" w:cs="Times New Roman"/>
          <w:sz w:val="26"/>
          <w:szCs w:val="26"/>
        </w:rPr>
        <w:t xml:space="preserve">6.7-mile portion on Van Nuys Blvd. The 6.7-mile portion includes </w:t>
      </w:r>
      <w:r w:rsidRPr="00670425" w:rsidR="00DC222F">
        <w:rPr>
          <w:rFonts w:ascii="Times New Roman" w:hAnsi="Times New Roman" w:cs="Times New Roman"/>
          <w:sz w:val="26"/>
          <w:szCs w:val="26"/>
        </w:rPr>
        <w:t>eleven</w:t>
      </w:r>
      <w:r w:rsidRPr="00670425">
        <w:rPr>
          <w:rFonts w:ascii="Times New Roman" w:hAnsi="Times New Roman" w:cs="Times New Roman"/>
          <w:sz w:val="26"/>
          <w:szCs w:val="26"/>
        </w:rPr>
        <w:t xml:space="preserve"> at-grade stations, from Van Nuys/Orange Line Station to Van Nuys/San Fernando Station. </w:t>
      </w:r>
      <w:r w:rsidRPr="00670425" w:rsidR="00112319">
        <w:rPr>
          <w:rFonts w:ascii="Times New Roman" w:hAnsi="Times New Roman" w:cs="Times New Roman"/>
          <w:sz w:val="26"/>
          <w:szCs w:val="26"/>
        </w:rPr>
        <w:t>The initial projection for project completion and revenue operations of the first phase is 2028</w:t>
      </w:r>
      <w:r w:rsidRPr="00670425" w:rsidR="00DC222F">
        <w:rPr>
          <w:rFonts w:ascii="Times New Roman" w:hAnsi="Times New Roman" w:cs="Times New Roman"/>
          <w:sz w:val="26"/>
          <w:szCs w:val="26"/>
        </w:rPr>
        <w:t>.</w:t>
      </w:r>
    </w:p>
    <w:p w:rsidRPr="00670425" w:rsidR="00112319" w:rsidP="0039619D" w:rsidRDefault="00112319" w14:paraId="72BB9005" w14:textId="77777777">
      <w:pPr>
        <w:pStyle w:val="Bullet-3"/>
        <w:spacing w:after="0"/>
        <w:ind w:left="0" w:firstLine="0"/>
        <w:rPr>
          <w:rFonts w:ascii="Times New Roman" w:hAnsi="Times New Roman" w:cs="Times New Roman"/>
          <w:sz w:val="26"/>
          <w:szCs w:val="26"/>
        </w:rPr>
      </w:pPr>
    </w:p>
    <w:p w:rsidRPr="00670425" w:rsidR="00081AA2" w:rsidP="004D326B" w:rsidRDefault="00FE6DD4" w14:paraId="7756CCE8" w14:textId="669A3030">
      <w:pPr>
        <w:pStyle w:val="Bullet-3"/>
        <w:numPr>
          <w:ilvl w:val="0"/>
          <w:numId w:val="1"/>
        </w:numPr>
        <w:spacing w:after="0"/>
        <w:rPr>
          <w:rFonts w:ascii="Times New Roman" w:hAnsi="Times New Roman" w:cs="Times New Roman"/>
          <w:sz w:val="26"/>
          <w:szCs w:val="26"/>
        </w:rPr>
      </w:pPr>
      <w:r w:rsidRPr="00670425">
        <w:rPr>
          <w:rFonts w:ascii="Times New Roman" w:hAnsi="Times New Roman" w:cs="Times New Roman"/>
          <w:sz w:val="26"/>
          <w:szCs w:val="26"/>
        </w:rPr>
        <w:t>T</w:t>
      </w:r>
      <w:r w:rsidRPr="00670425" w:rsidR="004D326B">
        <w:rPr>
          <w:rFonts w:ascii="Times New Roman" w:hAnsi="Times New Roman" w:cs="Times New Roman"/>
          <w:sz w:val="26"/>
          <w:szCs w:val="26"/>
        </w:rPr>
        <w:t>he 2.5-mile shared right-of-way segment</w:t>
      </w:r>
      <w:r w:rsidRPr="00670425" w:rsidR="00112319">
        <w:rPr>
          <w:rFonts w:ascii="Times New Roman" w:hAnsi="Times New Roman" w:cs="Times New Roman"/>
          <w:sz w:val="26"/>
          <w:szCs w:val="26"/>
        </w:rPr>
        <w:t xml:space="preserve"> </w:t>
      </w:r>
      <w:r w:rsidRPr="00670425">
        <w:rPr>
          <w:rFonts w:ascii="Times New Roman" w:hAnsi="Times New Roman" w:cs="Times New Roman"/>
          <w:sz w:val="26"/>
          <w:szCs w:val="26"/>
        </w:rPr>
        <w:t xml:space="preserve">with Metrolink commuter trains </w:t>
      </w:r>
      <w:r w:rsidRPr="00670425" w:rsidR="00112319">
        <w:rPr>
          <w:rFonts w:ascii="Times New Roman" w:hAnsi="Times New Roman" w:cs="Times New Roman"/>
          <w:sz w:val="26"/>
          <w:szCs w:val="26"/>
        </w:rPr>
        <w:t>along San Fernando Road</w:t>
      </w:r>
      <w:r w:rsidRPr="00670425">
        <w:rPr>
          <w:rFonts w:ascii="Times New Roman" w:hAnsi="Times New Roman" w:cs="Times New Roman"/>
          <w:sz w:val="26"/>
          <w:szCs w:val="26"/>
        </w:rPr>
        <w:t xml:space="preserve"> will be subsequently completed, but the projected service date is not yet known</w:t>
      </w:r>
      <w:r w:rsidRPr="00670425" w:rsidR="004D326B">
        <w:rPr>
          <w:rFonts w:ascii="Times New Roman" w:hAnsi="Times New Roman" w:cs="Times New Roman"/>
          <w:sz w:val="26"/>
          <w:szCs w:val="26"/>
        </w:rPr>
        <w:t>.</w:t>
      </w:r>
      <w:r w:rsidRPr="00670425" w:rsidR="00485ED7">
        <w:rPr>
          <w:rFonts w:ascii="Times New Roman" w:hAnsi="Times New Roman" w:cs="Times New Roman"/>
          <w:sz w:val="26"/>
          <w:szCs w:val="26"/>
        </w:rPr>
        <w:t xml:space="preserve"> </w:t>
      </w:r>
    </w:p>
    <w:p w:rsidRPr="00670425" w:rsidR="00112319" w:rsidP="0039619D" w:rsidRDefault="00112319" w14:paraId="1218BC53" w14:textId="77777777">
      <w:pPr>
        <w:pStyle w:val="Bullet-3"/>
        <w:spacing w:after="0"/>
        <w:ind w:left="0" w:firstLine="0"/>
        <w:rPr>
          <w:rFonts w:ascii="Times New Roman" w:hAnsi="Times New Roman" w:cs="Times New Roman"/>
          <w:sz w:val="26"/>
          <w:szCs w:val="26"/>
        </w:rPr>
      </w:pPr>
    </w:p>
    <w:bookmarkEnd w:id="1"/>
    <w:p w:rsidRPr="00670425" w:rsidR="00780587" w:rsidP="00860151" w:rsidRDefault="00780587" w14:paraId="57FFD757" w14:textId="6387E70F">
      <w:pPr>
        <w:numPr>
          <w:ilvl w:val="0"/>
          <w:numId w:val="1"/>
        </w:numPr>
        <w:jc w:val="both"/>
        <w:rPr>
          <w:sz w:val="26"/>
          <w:szCs w:val="26"/>
        </w:rPr>
      </w:pPr>
      <w:r w:rsidRPr="00670425">
        <w:rPr>
          <w:sz w:val="26"/>
          <w:szCs w:val="26"/>
          <w:lang w:val="en"/>
        </w:rPr>
        <w:t>This SCP identifies the process by which the project will be certified as meeting the established safety criteria and standards to operate in revenue service.</w:t>
      </w:r>
    </w:p>
    <w:p w:rsidRPr="00670425" w:rsidR="00112319" w:rsidP="0039619D" w:rsidRDefault="00112319" w14:paraId="6FB81CCA" w14:textId="77777777">
      <w:pPr>
        <w:ind w:left="420"/>
        <w:jc w:val="both"/>
        <w:rPr>
          <w:sz w:val="26"/>
          <w:szCs w:val="26"/>
        </w:rPr>
      </w:pPr>
    </w:p>
    <w:p w:rsidRPr="00670425" w:rsidR="0087552D" w:rsidP="00860151" w:rsidRDefault="0087552D" w14:paraId="0CF51693" w14:textId="4DC98998">
      <w:pPr>
        <w:numPr>
          <w:ilvl w:val="0"/>
          <w:numId w:val="1"/>
        </w:numPr>
        <w:jc w:val="both"/>
        <w:rPr>
          <w:sz w:val="26"/>
          <w:szCs w:val="26"/>
        </w:rPr>
      </w:pPr>
      <w:r w:rsidRPr="00670425">
        <w:rPr>
          <w:sz w:val="26"/>
          <w:szCs w:val="26"/>
        </w:rPr>
        <w:t xml:space="preserve">Staff </w:t>
      </w:r>
      <w:r w:rsidRPr="00670425" w:rsidR="00090181">
        <w:rPr>
          <w:sz w:val="26"/>
          <w:szCs w:val="26"/>
        </w:rPr>
        <w:t xml:space="preserve">conducted a </w:t>
      </w:r>
      <w:r w:rsidRPr="00670425">
        <w:rPr>
          <w:sz w:val="26"/>
          <w:szCs w:val="26"/>
        </w:rPr>
        <w:t xml:space="preserve">review </w:t>
      </w:r>
      <w:r w:rsidRPr="00670425" w:rsidR="0032128D">
        <w:rPr>
          <w:sz w:val="26"/>
          <w:szCs w:val="26"/>
        </w:rPr>
        <w:t>and a</w:t>
      </w:r>
      <w:r w:rsidRPr="00670425" w:rsidR="00090181">
        <w:rPr>
          <w:sz w:val="26"/>
          <w:szCs w:val="26"/>
        </w:rPr>
        <w:t>ssessment of</w:t>
      </w:r>
      <w:r w:rsidRPr="00670425" w:rsidR="0032128D">
        <w:rPr>
          <w:sz w:val="26"/>
          <w:szCs w:val="26"/>
        </w:rPr>
        <w:t xml:space="preserve"> the content of </w:t>
      </w:r>
      <w:r w:rsidRPr="00670425">
        <w:rPr>
          <w:sz w:val="26"/>
          <w:szCs w:val="26"/>
        </w:rPr>
        <w:t>the SCP and found it to be in accor</w:t>
      </w:r>
      <w:r w:rsidRPr="00670425" w:rsidR="00780587">
        <w:rPr>
          <w:sz w:val="26"/>
          <w:szCs w:val="26"/>
        </w:rPr>
        <w:t>dance with General Order 164-</w:t>
      </w:r>
      <w:r w:rsidRPr="00670425" w:rsidR="00E166EE">
        <w:rPr>
          <w:sz w:val="26"/>
          <w:szCs w:val="26"/>
        </w:rPr>
        <w:t>E</w:t>
      </w:r>
      <w:r w:rsidRPr="00670425" w:rsidR="00780587">
        <w:rPr>
          <w:sz w:val="26"/>
          <w:szCs w:val="26"/>
        </w:rPr>
        <w:t xml:space="preserve">, Section 11 </w:t>
      </w:r>
      <w:r w:rsidRPr="00670425" w:rsidR="00780587">
        <w:rPr>
          <w:sz w:val="26"/>
          <w:szCs w:val="26"/>
          <w:lang w:val="en"/>
        </w:rPr>
        <w:t>and the Rail Transit Safety Branch Program Standard Procedures Manual, State Safety and Security Oversight of Rail Fixed Guideway Systems, Section 9.</w:t>
      </w:r>
    </w:p>
    <w:p w:rsidRPr="00670425" w:rsidR="00751553" w:rsidP="00751553" w:rsidRDefault="00751553" w14:paraId="44EF21B8" w14:textId="77777777">
      <w:pPr>
        <w:pStyle w:val="standard"/>
        <w:spacing w:line="240" w:lineRule="auto"/>
        <w:ind w:firstLine="0"/>
        <w:jc w:val="both"/>
        <w:rPr>
          <w:rFonts w:ascii="Times New Roman" w:hAnsi="Times New Roman"/>
          <w:szCs w:val="26"/>
        </w:rPr>
      </w:pPr>
    </w:p>
    <w:p w:rsidRPr="00670425" w:rsidR="0038372D" w:rsidP="00751553" w:rsidRDefault="00B94801" w14:paraId="27A9AF2D" w14:textId="02279E43">
      <w:pPr>
        <w:pStyle w:val="standard"/>
        <w:spacing w:line="240" w:lineRule="auto"/>
        <w:ind w:firstLine="0"/>
        <w:jc w:val="both"/>
        <w:rPr>
          <w:rFonts w:ascii="Times New Roman" w:hAnsi="Times New Roman"/>
          <w:szCs w:val="26"/>
        </w:rPr>
      </w:pPr>
      <w:r w:rsidRPr="00670425">
        <w:rPr>
          <w:rFonts w:ascii="Times New Roman" w:hAnsi="Times New Roman"/>
          <w:b/>
          <w:bCs/>
          <w:szCs w:val="26"/>
        </w:rPr>
        <w:t>THEREFORE</w:t>
      </w:r>
      <w:r w:rsidRPr="00670425" w:rsidR="0038372D">
        <w:rPr>
          <w:rFonts w:ascii="Times New Roman" w:hAnsi="Times New Roman"/>
          <w:b/>
          <w:bCs/>
          <w:szCs w:val="26"/>
        </w:rPr>
        <w:t xml:space="preserve">, IT IS ORDERED </w:t>
      </w:r>
      <w:r w:rsidRPr="00670425">
        <w:rPr>
          <w:rFonts w:ascii="Times New Roman" w:hAnsi="Times New Roman"/>
          <w:b/>
          <w:bCs/>
          <w:szCs w:val="26"/>
        </w:rPr>
        <w:t>THAT</w:t>
      </w:r>
      <w:r w:rsidRPr="00670425" w:rsidR="0038372D">
        <w:rPr>
          <w:rFonts w:ascii="Times New Roman" w:hAnsi="Times New Roman"/>
          <w:b/>
          <w:bCs/>
          <w:szCs w:val="26"/>
        </w:rPr>
        <w:t>:</w:t>
      </w:r>
    </w:p>
    <w:p w:rsidRPr="00670425" w:rsidR="0038372D" w:rsidP="00860151" w:rsidRDefault="0038372D" w14:paraId="33B2251E" w14:textId="77777777">
      <w:pPr>
        <w:jc w:val="both"/>
        <w:rPr>
          <w:sz w:val="26"/>
          <w:szCs w:val="26"/>
        </w:rPr>
      </w:pPr>
    </w:p>
    <w:p w:rsidRPr="00670425" w:rsidR="0087552D" w:rsidP="00860151" w:rsidRDefault="0087552D" w14:paraId="5446CC95" w14:textId="5B462709">
      <w:pPr>
        <w:numPr>
          <w:ilvl w:val="0"/>
          <w:numId w:val="2"/>
        </w:numPr>
        <w:jc w:val="both"/>
        <w:rPr>
          <w:sz w:val="26"/>
          <w:szCs w:val="26"/>
        </w:rPr>
      </w:pPr>
      <w:r w:rsidRPr="00670425">
        <w:rPr>
          <w:sz w:val="26"/>
          <w:szCs w:val="26"/>
        </w:rPr>
        <w:t xml:space="preserve">The </w:t>
      </w:r>
      <w:r w:rsidRPr="00670425" w:rsidR="00023EDD">
        <w:rPr>
          <w:sz w:val="26"/>
          <w:szCs w:val="26"/>
        </w:rPr>
        <w:t xml:space="preserve">request of the </w:t>
      </w:r>
      <w:r w:rsidRPr="00670425" w:rsidR="00884B1C">
        <w:rPr>
          <w:sz w:val="26"/>
          <w:szCs w:val="26"/>
        </w:rPr>
        <w:t>Los Angeles County Metropolitan Transportation Authority</w:t>
      </w:r>
      <w:r w:rsidRPr="00670425" w:rsidR="008C4DFF">
        <w:rPr>
          <w:sz w:val="26"/>
          <w:szCs w:val="26"/>
        </w:rPr>
        <w:t xml:space="preserve"> </w:t>
      </w:r>
      <w:r w:rsidRPr="00670425">
        <w:rPr>
          <w:sz w:val="26"/>
          <w:szCs w:val="26"/>
        </w:rPr>
        <w:t xml:space="preserve">for approval of </w:t>
      </w:r>
      <w:r w:rsidRPr="00670425" w:rsidR="00023EDD">
        <w:rPr>
          <w:sz w:val="26"/>
          <w:szCs w:val="26"/>
        </w:rPr>
        <w:t xml:space="preserve">the </w:t>
      </w:r>
      <w:r w:rsidRPr="00670425">
        <w:rPr>
          <w:sz w:val="26"/>
          <w:szCs w:val="26"/>
        </w:rPr>
        <w:t>Safety</w:t>
      </w:r>
      <w:r w:rsidRPr="00670425" w:rsidR="00CD1387">
        <w:rPr>
          <w:sz w:val="26"/>
          <w:szCs w:val="26"/>
        </w:rPr>
        <w:t xml:space="preserve"> </w:t>
      </w:r>
      <w:r w:rsidRPr="00670425">
        <w:rPr>
          <w:sz w:val="26"/>
          <w:szCs w:val="26"/>
        </w:rPr>
        <w:t xml:space="preserve">Certification Plan for the </w:t>
      </w:r>
      <w:r w:rsidRPr="00670425" w:rsidR="00FD68E6">
        <w:rPr>
          <w:sz w:val="26"/>
          <w:szCs w:val="26"/>
        </w:rPr>
        <w:t>East San Fernando Valley Transit Corridor Project</w:t>
      </w:r>
      <w:r w:rsidRPr="00670425">
        <w:rPr>
          <w:sz w:val="26"/>
          <w:szCs w:val="26"/>
        </w:rPr>
        <w:t xml:space="preserve"> is granted.</w:t>
      </w:r>
    </w:p>
    <w:p w:rsidRPr="00670425" w:rsidR="00601ECD" w:rsidP="00860151" w:rsidRDefault="00601ECD" w14:paraId="3B23646B" w14:textId="77777777">
      <w:pPr>
        <w:jc w:val="both"/>
        <w:rPr>
          <w:sz w:val="26"/>
          <w:szCs w:val="26"/>
        </w:rPr>
      </w:pPr>
    </w:p>
    <w:p w:rsidRPr="00670425" w:rsidR="0087552D" w:rsidP="00860151" w:rsidRDefault="00601ECD" w14:paraId="57D0331D" w14:textId="7F4F420A">
      <w:pPr>
        <w:numPr>
          <w:ilvl w:val="0"/>
          <w:numId w:val="2"/>
        </w:numPr>
        <w:jc w:val="both"/>
        <w:rPr>
          <w:sz w:val="26"/>
          <w:szCs w:val="26"/>
        </w:rPr>
      </w:pPr>
      <w:r w:rsidRPr="00670425">
        <w:rPr>
          <w:sz w:val="26"/>
          <w:szCs w:val="26"/>
        </w:rPr>
        <w:t>T</w:t>
      </w:r>
      <w:r w:rsidRPr="00670425" w:rsidR="00914A05">
        <w:rPr>
          <w:sz w:val="26"/>
          <w:szCs w:val="26"/>
        </w:rPr>
        <w:t xml:space="preserve">he </w:t>
      </w:r>
      <w:r w:rsidRPr="00670425" w:rsidR="00884B1C">
        <w:rPr>
          <w:sz w:val="26"/>
          <w:szCs w:val="26"/>
        </w:rPr>
        <w:t>Los Angeles County Metropolitan Transportation Authority</w:t>
      </w:r>
      <w:r w:rsidRPr="00670425" w:rsidR="00914A05">
        <w:rPr>
          <w:sz w:val="26"/>
          <w:szCs w:val="26"/>
        </w:rPr>
        <w:t xml:space="preserve"> </w:t>
      </w:r>
      <w:r w:rsidRPr="00670425" w:rsidR="0087552D">
        <w:rPr>
          <w:sz w:val="26"/>
          <w:szCs w:val="26"/>
        </w:rPr>
        <w:t xml:space="preserve">shall submit </w:t>
      </w:r>
      <w:r w:rsidRPr="00670425" w:rsidR="00751553">
        <w:rPr>
          <w:sz w:val="26"/>
          <w:szCs w:val="26"/>
        </w:rPr>
        <w:t>a</w:t>
      </w:r>
      <w:r w:rsidRPr="00670425" w:rsidR="0087552D">
        <w:rPr>
          <w:sz w:val="26"/>
          <w:szCs w:val="26"/>
        </w:rPr>
        <w:t xml:space="preserve"> Safety</w:t>
      </w:r>
      <w:r w:rsidRPr="00670425" w:rsidR="00E25CD6">
        <w:rPr>
          <w:sz w:val="26"/>
          <w:szCs w:val="26"/>
        </w:rPr>
        <w:t xml:space="preserve"> </w:t>
      </w:r>
      <w:r w:rsidRPr="00670425" w:rsidR="0087552D">
        <w:rPr>
          <w:sz w:val="26"/>
          <w:szCs w:val="26"/>
        </w:rPr>
        <w:t xml:space="preserve">Certification Verification Report to CPUC </w:t>
      </w:r>
      <w:r w:rsidRPr="00670425" w:rsidR="00023EDD">
        <w:rPr>
          <w:sz w:val="26"/>
          <w:szCs w:val="26"/>
        </w:rPr>
        <w:t xml:space="preserve">Staff </w:t>
      </w:r>
      <w:r w:rsidRPr="00670425" w:rsidR="0087552D">
        <w:rPr>
          <w:sz w:val="26"/>
          <w:szCs w:val="26"/>
        </w:rPr>
        <w:t xml:space="preserve">upon </w:t>
      </w:r>
      <w:r w:rsidRPr="00670425" w:rsidR="00FD68E6">
        <w:rPr>
          <w:sz w:val="26"/>
          <w:szCs w:val="26"/>
        </w:rPr>
        <w:t>project completion prior to revenue service operations</w:t>
      </w:r>
      <w:r w:rsidRPr="00670425" w:rsidR="00FE6DD4">
        <w:rPr>
          <w:sz w:val="26"/>
          <w:szCs w:val="26"/>
        </w:rPr>
        <w:t xml:space="preserve"> in accordance with General Order 164-E</w:t>
      </w:r>
      <w:r w:rsidRPr="00670425" w:rsidR="00FD68E6">
        <w:rPr>
          <w:sz w:val="26"/>
          <w:szCs w:val="26"/>
        </w:rPr>
        <w:t>.</w:t>
      </w:r>
    </w:p>
    <w:p w:rsidRPr="00670425" w:rsidR="00601ECD" w:rsidP="00860151" w:rsidRDefault="00601ECD" w14:paraId="6945BBFF" w14:textId="77777777">
      <w:pPr>
        <w:jc w:val="both"/>
        <w:rPr>
          <w:sz w:val="26"/>
          <w:szCs w:val="26"/>
        </w:rPr>
      </w:pPr>
    </w:p>
    <w:p w:rsidRPr="00670425" w:rsidR="0047445C" w:rsidP="00860151" w:rsidRDefault="0047445C" w14:paraId="334A0506" w14:textId="77777777">
      <w:pPr>
        <w:numPr>
          <w:ilvl w:val="0"/>
          <w:numId w:val="2"/>
        </w:numPr>
        <w:jc w:val="both"/>
        <w:rPr>
          <w:sz w:val="26"/>
          <w:szCs w:val="26"/>
        </w:rPr>
      </w:pPr>
      <w:r w:rsidRPr="00670425">
        <w:rPr>
          <w:sz w:val="26"/>
          <w:szCs w:val="26"/>
        </w:rPr>
        <w:t>This resolution is effective today.</w:t>
      </w:r>
    </w:p>
    <w:p w:rsidRPr="00670425" w:rsidR="0087552D" w:rsidP="00860151" w:rsidRDefault="0087552D" w14:paraId="39AF736C" w14:textId="77777777">
      <w:pPr>
        <w:jc w:val="both"/>
        <w:rPr>
          <w:sz w:val="26"/>
          <w:szCs w:val="26"/>
        </w:rPr>
      </w:pPr>
    </w:p>
    <w:p w:rsidRPr="00670425" w:rsidR="0087552D" w:rsidP="00860151" w:rsidRDefault="0087552D" w14:paraId="1AEBD193" w14:textId="6377101D">
      <w:pPr>
        <w:jc w:val="both"/>
        <w:rPr>
          <w:sz w:val="26"/>
          <w:szCs w:val="26"/>
        </w:rPr>
      </w:pPr>
      <w:r w:rsidRPr="00670425">
        <w:rPr>
          <w:sz w:val="26"/>
          <w:szCs w:val="26"/>
        </w:rPr>
        <w:t xml:space="preserve">I certify that the foregoing resolution was duly introduced, passed, and adopted by the Commission at its regularly scheduled meeting </w:t>
      </w:r>
      <w:r w:rsidRPr="00670425" w:rsidR="008C4DFF">
        <w:rPr>
          <w:sz w:val="26"/>
          <w:szCs w:val="26"/>
        </w:rPr>
        <w:t xml:space="preserve">on </w:t>
      </w:r>
      <w:r w:rsidRPr="00674388" w:rsidR="004D326B">
        <w:rPr>
          <w:sz w:val="26"/>
          <w:szCs w:val="26"/>
        </w:rPr>
        <w:t xml:space="preserve">December </w:t>
      </w:r>
      <w:r w:rsidRPr="00674388" w:rsidR="00FE6DD4">
        <w:rPr>
          <w:sz w:val="26"/>
          <w:szCs w:val="26"/>
        </w:rPr>
        <w:t>16</w:t>
      </w:r>
      <w:r w:rsidRPr="00674388" w:rsidR="00751553">
        <w:rPr>
          <w:sz w:val="26"/>
          <w:szCs w:val="26"/>
        </w:rPr>
        <w:t xml:space="preserve">, </w:t>
      </w:r>
      <w:r w:rsidRPr="00674388" w:rsidR="00884B1C">
        <w:rPr>
          <w:sz w:val="26"/>
          <w:szCs w:val="26"/>
        </w:rPr>
        <w:t>20</w:t>
      </w:r>
      <w:r w:rsidRPr="00674388" w:rsidR="00BE438E">
        <w:rPr>
          <w:sz w:val="26"/>
          <w:szCs w:val="26"/>
        </w:rPr>
        <w:t>21</w:t>
      </w:r>
      <w:r w:rsidRPr="00674388">
        <w:rPr>
          <w:sz w:val="26"/>
          <w:szCs w:val="26"/>
        </w:rPr>
        <w:t>.</w:t>
      </w:r>
      <w:r w:rsidRPr="00670425">
        <w:rPr>
          <w:sz w:val="26"/>
          <w:szCs w:val="26"/>
        </w:rPr>
        <w:t xml:space="preserve">  The following Commissioners voted favorably thereon:</w:t>
      </w:r>
    </w:p>
    <w:p w:rsidRPr="00670425" w:rsidR="0038372D" w:rsidP="00714E54" w:rsidRDefault="0038372D" w14:paraId="63D3B7FC" w14:textId="77777777">
      <w:pPr>
        <w:pStyle w:val="Style1"/>
        <w:tabs>
          <w:tab w:val="clear" w:pos="-720"/>
        </w:tabs>
        <w:suppressAutoHyphens w:val="0"/>
        <w:spacing w:after="0"/>
        <w:jc w:val="both"/>
        <w:rPr>
          <w:rFonts w:ascii="Times New Roman" w:hAnsi="Times New Roman"/>
          <w:szCs w:val="26"/>
        </w:rPr>
      </w:pPr>
    </w:p>
    <w:p w:rsidRPr="00670425" w:rsidR="00B23898" w:rsidRDefault="00B23898" w14:paraId="5401A697" w14:textId="77777777">
      <w:pPr>
        <w:pStyle w:val="Style1"/>
        <w:tabs>
          <w:tab w:val="clear" w:pos="-720"/>
        </w:tabs>
        <w:suppressAutoHyphens w:val="0"/>
        <w:spacing w:after="0"/>
        <w:rPr>
          <w:rFonts w:ascii="Times New Roman" w:hAnsi="Times New Roman"/>
          <w:szCs w:val="26"/>
        </w:rPr>
      </w:pPr>
    </w:p>
    <w:tbl>
      <w:tblPr>
        <w:tblW w:w="0" w:type="auto"/>
        <w:tblCellSpacing w:w="15" w:type="dxa"/>
        <w:tblInd w:w="4320" w:type="dxa"/>
        <w:tblCellMar>
          <w:top w:w="15" w:type="dxa"/>
          <w:left w:w="15" w:type="dxa"/>
          <w:bottom w:w="15" w:type="dxa"/>
          <w:right w:w="15" w:type="dxa"/>
        </w:tblCellMar>
        <w:tblLook w:val="0000" w:firstRow="0" w:lastRow="0" w:firstColumn="0" w:lastColumn="0" w:noHBand="0" w:noVBand="0"/>
      </w:tblPr>
      <w:tblGrid>
        <w:gridCol w:w="3860"/>
      </w:tblGrid>
      <w:tr w:rsidRPr="00670425" w:rsidR="0038372D" w:rsidTr="000E769E" w14:paraId="4167CD31" w14:textId="77777777">
        <w:trPr>
          <w:tblCellSpacing w:w="15" w:type="dxa"/>
        </w:trPr>
        <w:tc>
          <w:tcPr>
            <w:tcW w:w="3800" w:type="dxa"/>
          </w:tcPr>
          <w:p w:rsidRPr="00670425" w:rsidR="0038372D" w:rsidRDefault="00914A05" w14:paraId="5E60C4B9" w14:textId="77777777">
            <w:pPr>
              <w:pStyle w:val="NormalWeb"/>
              <w:spacing w:before="0" w:beforeAutospacing="0" w:after="0" w:afterAutospacing="0"/>
              <w:rPr>
                <w:rFonts w:ascii="Times New Roman" w:hAnsi="Times New Roman" w:eastAsia="Times New Roman" w:cs="Times New Roman"/>
                <w:sz w:val="26"/>
                <w:szCs w:val="26"/>
              </w:rPr>
            </w:pPr>
            <w:r w:rsidRPr="00670425">
              <w:rPr>
                <w:rFonts w:ascii="Times New Roman" w:hAnsi="Times New Roman" w:eastAsia="Times New Roman" w:cs="Times New Roman"/>
                <w:sz w:val="26"/>
                <w:szCs w:val="26"/>
              </w:rPr>
              <w:t>_____</w:t>
            </w:r>
            <w:r w:rsidRPr="00674388">
              <w:rPr>
                <w:rFonts w:ascii="Times New Roman" w:hAnsi="Times New Roman" w:eastAsia="Times New Roman" w:cs="Times New Roman"/>
                <w:sz w:val="26"/>
                <w:szCs w:val="26"/>
                <w:u w:val="single"/>
              </w:rPr>
              <w:t>____________</w:t>
            </w:r>
            <w:r w:rsidRPr="00674388" w:rsidR="0038372D">
              <w:rPr>
                <w:rFonts w:ascii="Times New Roman" w:hAnsi="Times New Roman" w:eastAsia="Times New Roman" w:cs="Times New Roman"/>
                <w:sz w:val="26"/>
                <w:szCs w:val="26"/>
                <w:u w:val="single"/>
              </w:rPr>
              <w:t>____________</w:t>
            </w:r>
          </w:p>
        </w:tc>
      </w:tr>
      <w:tr w:rsidRPr="00670425" w:rsidR="0038372D" w:rsidTr="000E769E" w14:paraId="5E0B2F76" w14:textId="77777777">
        <w:trPr>
          <w:tblCellSpacing w:w="15" w:type="dxa"/>
        </w:trPr>
        <w:tc>
          <w:tcPr>
            <w:tcW w:w="3800" w:type="dxa"/>
            <w:vAlign w:val="center"/>
          </w:tcPr>
          <w:p w:rsidRPr="00670425" w:rsidR="0038372D" w:rsidP="00BB5310" w:rsidRDefault="003A2526" w14:paraId="46379E6D" w14:textId="2BE1EC18">
            <w:pPr>
              <w:ind w:left="310"/>
              <w:jc w:val="center"/>
              <w:rPr>
                <w:iCs/>
                <w:sz w:val="26"/>
                <w:szCs w:val="26"/>
              </w:rPr>
            </w:pPr>
            <w:r w:rsidRPr="00670425">
              <w:rPr>
                <w:iCs/>
                <w:sz w:val="26"/>
                <w:szCs w:val="26"/>
              </w:rPr>
              <w:t>RACHEL PETERSON</w:t>
            </w:r>
          </w:p>
          <w:p w:rsidRPr="00670425" w:rsidR="0038372D" w:rsidP="00BB5310" w:rsidRDefault="0038372D" w14:paraId="7DD79F76" w14:textId="77777777">
            <w:pPr>
              <w:ind w:left="310"/>
              <w:jc w:val="center"/>
              <w:rPr>
                <w:sz w:val="26"/>
                <w:szCs w:val="26"/>
              </w:rPr>
            </w:pPr>
            <w:r w:rsidRPr="00670425">
              <w:rPr>
                <w:sz w:val="26"/>
                <w:szCs w:val="26"/>
              </w:rPr>
              <w:t>Executive Director</w:t>
            </w:r>
          </w:p>
          <w:p w:rsidRPr="00670425" w:rsidR="000E769E" w:rsidRDefault="000E769E" w14:paraId="5EC59C54" w14:textId="6C2FB8F6">
            <w:pPr>
              <w:jc w:val="center"/>
              <w:rPr>
                <w:sz w:val="26"/>
                <w:szCs w:val="26"/>
              </w:rPr>
            </w:pPr>
          </w:p>
        </w:tc>
      </w:tr>
    </w:tbl>
    <w:p w:rsidRPr="00670425" w:rsidR="00614C4E" w:rsidP="00674388" w:rsidRDefault="00614C4E" w14:paraId="6E289FC0" w14:textId="77777777">
      <w:pPr>
        <w:pStyle w:val="NormalWeb"/>
        <w:spacing w:before="0" w:beforeAutospacing="0" w:after="0" w:afterAutospacing="0"/>
        <w:jc w:val="center"/>
        <w:rPr>
          <w:rFonts w:ascii="Times New Roman" w:hAnsi="Times New Roman" w:cs="Times New Roman"/>
          <w:sz w:val="26"/>
          <w:szCs w:val="26"/>
        </w:rPr>
      </w:pPr>
    </w:p>
    <w:sectPr w:rsidRPr="00670425" w:rsidR="00614C4E" w:rsidSect="00670425">
      <w:headerReference w:type="default" r:id="rId9"/>
      <w:footerReference w:type="default" r:id="rId10"/>
      <w:headerReference w:type="first" r:id="rId11"/>
      <w:footerReference w:type="first" r:id="rId12"/>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65016" w14:textId="77777777" w:rsidR="00C63E2E" w:rsidRDefault="00C63E2E">
      <w:r>
        <w:separator/>
      </w:r>
    </w:p>
  </w:endnote>
  <w:endnote w:type="continuationSeparator" w:id="0">
    <w:p w14:paraId="139F0206" w14:textId="77777777" w:rsidR="00C63E2E" w:rsidRDefault="00C63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cala-Regular">
    <w:altName w:val="Courier New"/>
    <w:charset w:val="00"/>
    <w:family w:val="auto"/>
    <w:pitch w:val="variable"/>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CE91" w14:textId="77777777" w:rsidR="00023EDD" w:rsidRDefault="00023EDD" w:rsidP="002017A2">
    <w:pPr>
      <w:pStyle w:val="Footer"/>
      <w:tabs>
        <w:tab w:val="left" w:pos="465"/>
      </w:tabs>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464899">
      <w:rPr>
        <w:rStyle w:val="PageNumber"/>
        <w:noProof/>
      </w:rPr>
      <w:t>5</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E022" w14:textId="452792CB" w:rsidR="00023EDD" w:rsidRPr="00670425" w:rsidRDefault="000B406B" w:rsidP="002017A2">
    <w:pPr>
      <w:pStyle w:val="Footer"/>
    </w:pPr>
    <w:r w:rsidRPr="000B406B">
      <w:rPr>
        <w:sz w:val="18"/>
        <w:szCs w:val="18"/>
      </w:rPr>
      <w:t>422756122</w:t>
    </w:r>
    <w:r w:rsidR="00023EDD" w:rsidRPr="000B406B">
      <w:rPr>
        <w:sz w:val="18"/>
        <w:szCs w:val="18"/>
      </w:rPr>
      <w:t xml:space="preserve">  </w:t>
    </w:r>
    <w:r w:rsidR="00023EDD" w:rsidRPr="00670425">
      <w:tab/>
      <w:t>-</w:t>
    </w:r>
    <w:r w:rsidR="00023EDD" w:rsidRPr="00670425">
      <w:rPr>
        <w:rStyle w:val="PageNumber"/>
      </w:rPr>
      <w:fldChar w:fldCharType="begin"/>
    </w:r>
    <w:r w:rsidR="00023EDD" w:rsidRPr="00670425">
      <w:rPr>
        <w:rStyle w:val="PageNumber"/>
      </w:rPr>
      <w:instrText xml:space="preserve"> PAGE </w:instrText>
    </w:r>
    <w:r w:rsidR="00023EDD" w:rsidRPr="00670425">
      <w:rPr>
        <w:rStyle w:val="PageNumber"/>
      </w:rPr>
      <w:fldChar w:fldCharType="separate"/>
    </w:r>
    <w:r w:rsidR="00464899" w:rsidRPr="00670425">
      <w:rPr>
        <w:rStyle w:val="PageNumber"/>
        <w:noProof/>
      </w:rPr>
      <w:t>1</w:t>
    </w:r>
    <w:r w:rsidR="00023EDD" w:rsidRPr="00670425">
      <w:rPr>
        <w:rStyle w:val="PageNumber"/>
      </w:rPr>
      <w:fldChar w:fldCharType="end"/>
    </w:r>
    <w:r w:rsidR="00023EDD" w:rsidRPr="00670425">
      <w:rPr>
        <w:rStyle w:val="PageNumber"/>
      </w:rPr>
      <w:t xml:space="preserve"> -</w:t>
    </w:r>
    <w:r w:rsidR="00023EDD" w:rsidRPr="0067042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1C7B5" w14:textId="77777777" w:rsidR="00C63E2E" w:rsidRDefault="00C63E2E">
      <w:r>
        <w:separator/>
      </w:r>
    </w:p>
  </w:footnote>
  <w:footnote w:type="continuationSeparator" w:id="0">
    <w:p w14:paraId="0B638D19" w14:textId="77777777" w:rsidR="00C63E2E" w:rsidRDefault="00C63E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5193E" w14:textId="0F2A07E9" w:rsidR="00023EDD" w:rsidRDefault="00FE6DD4" w:rsidP="00674388">
    <w:pPr>
      <w:pStyle w:val="Header"/>
      <w:tabs>
        <w:tab w:val="left" w:pos="6300"/>
      </w:tabs>
      <w:spacing w:after="120"/>
      <w:rPr>
        <w:bCs/>
        <w:sz w:val="26"/>
        <w:szCs w:val="26"/>
      </w:rPr>
    </w:pPr>
    <w:r w:rsidRPr="00670425">
      <w:rPr>
        <w:bCs/>
        <w:sz w:val="26"/>
        <w:szCs w:val="26"/>
      </w:rPr>
      <w:t>RSD</w:t>
    </w:r>
    <w:r w:rsidR="004841F3" w:rsidRPr="00670425">
      <w:rPr>
        <w:bCs/>
        <w:sz w:val="26"/>
        <w:szCs w:val="26"/>
      </w:rPr>
      <w:t>/RTSB/</w:t>
    </w:r>
    <w:r w:rsidR="004975F6" w:rsidRPr="00670425">
      <w:rPr>
        <w:bCs/>
        <w:sz w:val="26"/>
        <w:szCs w:val="26"/>
      </w:rPr>
      <w:t>RNC/</w:t>
    </w:r>
    <w:r w:rsidR="004841F3" w:rsidRPr="00670425">
      <w:rPr>
        <w:bCs/>
        <w:sz w:val="26"/>
        <w:szCs w:val="26"/>
      </w:rPr>
      <w:t>DAR/SCA/</w:t>
    </w:r>
    <w:r w:rsidR="00F85301" w:rsidRPr="00670425">
      <w:rPr>
        <w:bCs/>
        <w:sz w:val="26"/>
        <w:szCs w:val="26"/>
      </w:rPr>
      <w:t>AK7</w:t>
    </w:r>
    <w:r w:rsidR="004841F3" w:rsidRPr="00670425">
      <w:rPr>
        <w:bCs/>
        <w:sz w:val="26"/>
        <w:szCs w:val="26"/>
      </w:rPr>
      <w:t>/</w:t>
    </w:r>
    <w:r w:rsidR="00F85301" w:rsidRPr="00670425">
      <w:rPr>
        <w:bCs/>
        <w:sz w:val="26"/>
        <w:szCs w:val="26"/>
      </w:rPr>
      <w:t>NST</w:t>
    </w:r>
    <w:r w:rsidR="0032128D" w:rsidRPr="00670425">
      <w:rPr>
        <w:bCs/>
        <w:sz w:val="26"/>
        <w:szCs w:val="26"/>
      </w:rPr>
      <w:t>/</w:t>
    </w:r>
    <w:r w:rsidR="00066F18" w:rsidRPr="00670425">
      <w:rPr>
        <w:bCs/>
        <w:sz w:val="26"/>
        <w:szCs w:val="26"/>
      </w:rPr>
      <w:t>pd2</w:t>
    </w:r>
  </w:p>
  <w:p w14:paraId="356F56C3" w14:textId="32783613" w:rsidR="00670425" w:rsidRDefault="00670425" w:rsidP="006A7B50">
    <w:pPr>
      <w:pStyle w:val="Header"/>
      <w:tabs>
        <w:tab w:val="clear" w:pos="8640"/>
        <w:tab w:val="left" w:pos="6300"/>
      </w:tabs>
      <w:rPr>
        <w:sz w:val="26"/>
        <w:szCs w:val="26"/>
      </w:rPr>
    </w:pPr>
    <w:r>
      <w:rPr>
        <w:sz w:val="26"/>
        <w:szCs w:val="26"/>
      </w:rPr>
      <w:t>Re</w:t>
    </w:r>
    <w:r w:rsidRPr="00670425">
      <w:rPr>
        <w:sz w:val="26"/>
        <w:szCs w:val="26"/>
      </w:rPr>
      <w:t>solution ST-244</w:t>
    </w:r>
    <w:r w:rsidRPr="00670425">
      <w:rPr>
        <w:sz w:val="26"/>
        <w:szCs w:val="26"/>
      </w:rPr>
      <w:tab/>
    </w:r>
    <w:r w:rsidRPr="00670425">
      <w:rPr>
        <w:b/>
        <w:bCs/>
        <w:sz w:val="26"/>
        <w:szCs w:val="26"/>
      </w:rPr>
      <w:t>DRAFT</w:t>
    </w:r>
    <w:r w:rsidRPr="00670425">
      <w:rPr>
        <w:sz w:val="26"/>
        <w:szCs w:val="26"/>
      </w:rPr>
      <w:tab/>
    </w:r>
    <w:r w:rsidR="006A7B50">
      <w:rPr>
        <w:sz w:val="26"/>
        <w:szCs w:val="26"/>
      </w:rPr>
      <w:tab/>
    </w:r>
    <w:r w:rsidR="006A7B50">
      <w:rPr>
        <w:sz w:val="26"/>
        <w:szCs w:val="26"/>
      </w:rPr>
      <w:tab/>
    </w:r>
    <w:r w:rsidRPr="00670425">
      <w:rPr>
        <w:sz w:val="26"/>
        <w:szCs w:val="26"/>
      </w:rPr>
      <w:t>December 16, 2021</w:t>
    </w:r>
  </w:p>
  <w:p w14:paraId="5A7E2C1E" w14:textId="77777777" w:rsidR="00670425" w:rsidRDefault="00670425" w:rsidP="00670425">
    <w:pPr>
      <w:pStyle w:val="Header"/>
      <w:tabs>
        <w:tab w:val="left" w:pos="63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A3D59" w14:textId="4900549A" w:rsidR="00674388" w:rsidRDefault="00670425" w:rsidP="00674388">
    <w:pPr>
      <w:spacing w:after="120"/>
    </w:pPr>
    <w:r w:rsidRPr="00670425">
      <w:t>RSD/RTSB/RNC/DAR/SCA/AK7/NST/pd2</w:t>
    </w:r>
    <w:r w:rsidRPr="00670425">
      <w:tab/>
    </w:r>
  </w:p>
  <w:p w14:paraId="2AF4B841" w14:textId="3967A9FF" w:rsidR="00670425" w:rsidRPr="00670425" w:rsidRDefault="00674388" w:rsidP="00674388">
    <w:pPr>
      <w:spacing w:after="120"/>
    </w:pPr>
    <w:r>
      <w:t>Resolution ST-244</w:t>
    </w:r>
    <w:r>
      <w:tab/>
    </w:r>
    <w:r>
      <w:tab/>
    </w:r>
    <w:r>
      <w:tab/>
    </w:r>
    <w:r>
      <w:tab/>
    </w:r>
    <w:r w:rsidRPr="00674388">
      <w:rPr>
        <w:b/>
        <w:bCs/>
      </w:rPr>
      <w:t>DRAFT</w:t>
    </w:r>
    <w:r>
      <w:tab/>
    </w:r>
    <w:r>
      <w:tab/>
    </w:r>
    <w:r w:rsidR="00670425" w:rsidRPr="00674388">
      <w:rPr>
        <w:b/>
        <w:bCs/>
      </w:rPr>
      <w:t>Agenda ID# 20088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47C1E"/>
    <w:multiLevelType w:val="hybridMultilevel"/>
    <w:tmpl w:val="9652565C"/>
    <w:lvl w:ilvl="0" w:tplc="0409000F">
      <w:start w:val="1"/>
      <w:numFmt w:val="decimal"/>
      <w:lvlText w:val="%1."/>
      <w:lvlJc w:val="left"/>
      <w:pPr>
        <w:ind w:left="720" w:hanging="360"/>
      </w:pPr>
      <w:rPr>
        <w:rFonts w:hint="default"/>
        <w:color w:val="1F497D"/>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DB7819"/>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C9137E3"/>
    <w:multiLevelType w:val="hybridMultilevel"/>
    <w:tmpl w:val="9312A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57291C"/>
    <w:multiLevelType w:val="hybridMultilevel"/>
    <w:tmpl w:val="7DDABAA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14A5C7D"/>
    <w:multiLevelType w:val="hybridMultilevel"/>
    <w:tmpl w:val="70C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363B62"/>
    <w:multiLevelType w:val="hybridMultilevel"/>
    <w:tmpl w:val="728CD99E"/>
    <w:lvl w:ilvl="0" w:tplc="F9CA6FF4">
      <w:start w:val="1"/>
      <w:numFmt w:val="bullet"/>
      <w:pStyle w:val="Bullet-9"/>
      <w:lvlText w:val=""/>
      <w:lvlJc w:val="left"/>
      <w:pPr>
        <w:ind w:left="720" w:hanging="360"/>
      </w:pPr>
      <w:rPr>
        <w:rFonts w:ascii="Symbol" w:hAnsi="Symbol" w:hint="default"/>
        <w:color w:val="1F497D"/>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72565C7"/>
    <w:multiLevelType w:val="singleLevel"/>
    <w:tmpl w:val="B4D29030"/>
    <w:lvl w:ilvl="0">
      <w:start w:val="1"/>
      <w:numFmt w:val="decimal"/>
      <w:lvlText w:val="%1."/>
      <w:lvlJc w:val="left"/>
      <w:pPr>
        <w:tabs>
          <w:tab w:val="num" w:pos="420"/>
        </w:tabs>
        <w:ind w:left="420" w:hanging="420"/>
      </w:pPr>
      <w:rPr>
        <w:rFonts w:hint="default"/>
      </w:rPr>
    </w:lvl>
  </w:abstractNum>
  <w:abstractNum w:abstractNumId="7" w15:restartNumberingAfterBreak="0">
    <w:nsid w:val="62A52DBE"/>
    <w:multiLevelType w:val="hybridMultilevel"/>
    <w:tmpl w:val="F5BA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E51DCF"/>
    <w:multiLevelType w:val="hybridMultilevel"/>
    <w:tmpl w:val="08142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8"/>
  </w:num>
  <w:num w:numId="4">
    <w:abstractNumId w:val="5"/>
  </w:num>
  <w:num w:numId="5">
    <w:abstractNumId w:val="0"/>
  </w:num>
  <w:num w:numId="6">
    <w:abstractNumId w:val="2"/>
  </w:num>
  <w:num w:numId="7">
    <w:abstractNumId w:val="7"/>
  </w:num>
  <w:num w:numId="8">
    <w:abstractNumId w:val="4"/>
  </w:num>
  <w:num w:numId="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ED0"/>
    <w:rsid w:val="00002D2E"/>
    <w:rsid w:val="00005CBA"/>
    <w:rsid w:val="00010B3C"/>
    <w:rsid w:val="0001223F"/>
    <w:rsid w:val="0001398E"/>
    <w:rsid w:val="0001546B"/>
    <w:rsid w:val="00021012"/>
    <w:rsid w:val="00023EDD"/>
    <w:rsid w:val="000347C1"/>
    <w:rsid w:val="00041CF2"/>
    <w:rsid w:val="00044BB9"/>
    <w:rsid w:val="00055C10"/>
    <w:rsid w:val="00060460"/>
    <w:rsid w:val="000622D9"/>
    <w:rsid w:val="00063A3C"/>
    <w:rsid w:val="00065A3E"/>
    <w:rsid w:val="00066F18"/>
    <w:rsid w:val="0006784F"/>
    <w:rsid w:val="0007139D"/>
    <w:rsid w:val="00073D5F"/>
    <w:rsid w:val="0007511E"/>
    <w:rsid w:val="00075D5E"/>
    <w:rsid w:val="00081953"/>
    <w:rsid w:val="00081AA2"/>
    <w:rsid w:val="00084F06"/>
    <w:rsid w:val="00085791"/>
    <w:rsid w:val="00090181"/>
    <w:rsid w:val="000946D4"/>
    <w:rsid w:val="000A0222"/>
    <w:rsid w:val="000A0EAF"/>
    <w:rsid w:val="000A1ECE"/>
    <w:rsid w:val="000B04B0"/>
    <w:rsid w:val="000B406B"/>
    <w:rsid w:val="000B688A"/>
    <w:rsid w:val="000C666D"/>
    <w:rsid w:val="000C6EC2"/>
    <w:rsid w:val="000C779C"/>
    <w:rsid w:val="000D445F"/>
    <w:rsid w:val="000D7DD8"/>
    <w:rsid w:val="000E484D"/>
    <w:rsid w:val="000E4B78"/>
    <w:rsid w:val="000E4EF7"/>
    <w:rsid w:val="000E5E2F"/>
    <w:rsid w:val="000E757D"/>
    <w:rsid w:val="000E769E"/>
    <w:rsid w:val="000F227F"/>
    <w:rsid w:val="000F59AA"/>
    <w:rsid w:val="00103378"/>
    <w:rsid w:val="00106627"/>
    <w:rsid w:val="00107FAF"/>
    <w:rsid w:val="0011006C"/>
    <w:rsid w:val="00110072"/>
    <w:rsid w:val="00112319"/>
    <w:rsid w:val="00112973"/>
    <w:rsid w:val="0012509D"/>
    <w:rsid w:val="001306F3"/>
    <w:rsid w:val="00130BE4"/>
    <w:rsid w:val="0013112F"/>
    <w:rsid w:val="0013162C"/>
    <w:rsid w:val="001359A8"/>
    <w:rsid w:val="00140622"/>
    <w:rsid w:val="00141867"/>
    <w:rsid w:val="00143439"/>
    <w:rsid w:val="001462F8"/>
    <w:rsid w:val="001477E7"/>
    <w:rsid w:val="0015285A"/>
    <w:rsid w:val="00155311"/>
    <w:rsid w:val="001678AD"/>
    <w:rsid w:val="0017325B"/>
    <w:rsid w:val="00176CE0"/>
    <w:rsid w:val="00181304"/>
    <w:rsid w:val="001A1913"/>
    <w:rsid w:val="001A37D0"/>
    <w:rsid w:val="001A55BB"/>
    <w:rsid w:val="001B0099"/>
    <w:rsid w:val="001B6375"/>
    <w:rsid w:val="001C27CB"/>
    <w:rsid w:val="001C29C6"/>
    <w:rsid w:val="001C5346"/>
    <w:rsid w:val="001C6162"/>
    <w:rsid w:val="001E42C7"/>
    <w:rsid w:val="001F0A16"/>
    <w:rsid w:val="001F26F0"/>
    <w:rsid w:val="001F7C14"/>
    <w:rsid w:val="002017A2"/>
    <w:rsid w:val="00201807"/>
    <w:rsid w:val="0020279E"/>
    <w:rsid w:val="002041A1"/>
    <w:rsid w:val="002258A4"/>
    <w:rsid w:val="002260A9"/>
    <w:rsid w:val="00236C78"/>
    <w:rsid w:val="00241E27"/>
    <w:rsid w:val="00247A19"/>
    <w:rsid w:val="002508DC"/>
    <w:rsid w:val="00256763"/>
    <w:rsid w:val="00262B37"/>
    <w:rsid w:val="00281C30"/>
    <w:rsid w:val="002854D6"/>
    <w:rsid w:val="002A53C8"/>
    <w:rsid w:val="002A78C0"/>
    <w:rsid w:val="002B4C32"/>
    <w:rsid w:val="002B79FA"/>
    <w:rsid w:val="002C2090"/>
    <w:rsid w:val="002C4E0E"/>
    <w:rsid w:val="002E0ABE"/>
    <w:rsid w:val="002E1483"/>
    <w:rsid w:val="002E3026"/>
    <w:rsid w:val="002E37B3"/>
    <w:rsid w:val="002E38B5"/>
    <w:rsid w:val="002F162E"/>
    <w:rsid w:val="002F3D00"/>
    <w:rsid w:val="002F4164"/>
    <w:rsid w:val="002F7003"/>
    <w:rsid w:val="00301723"/>
    <w:rsid w:val="00305C1B"/>
    <w:rsid w:val="00310385"/>
    <w:rsid w:val="0031135D"/>
    <w:rsid w:val="00311900"/>
    <w:rsid w:val="00315B49"/>
    <w:rsid w:val="0032021C"/>
    <w:rsid w:val="0032128D"/>
    <w:rsid w:val="0032534A"/>
    <w:rsid w:val="00331545"/>
    <w:rsid w:val="00331848"/>
    <w:rsid w:val="00340CF0"/>
    <w:rsid w:val="00341807"/>
    <w:rsid w:val="00342985"/>
    <w:rsid w:val="0034715A"/>
    <w:rsid w:val="003473D9"/>
    <w:rsid w:val="003518AD"/>
    <w:rsid w:val="0035295A"/>
    <w:rsid w:val="003549DC"/>
    <w:rsid w:val="00354BE9"/>
    <w:rsid w:val="00356FE3"/>
    <w:rsid w:val="00361A2E"/>
    <w:rsid w:val="00366C75"/>
    <w:rsid w:val="003733BB"/>
    <w:rsid w:val="00377353"/>
    <w:rsid w:val="00381434"/>
    <w:rsid w:val="0038372D"/>
    <w:rsid w:val="00385EE1"/>
    <w:rsid w:val="003866FD"/>
    <w:rsid w:val="00387930"/>
    <w:rsid w:val="00387C67"/>
    <w:rsid w:val="00393CB8"/>
    <w:rsid w:val="0039619D"/>
    <w:rsid w:val="003A11FA"/>
    <w:rsid w:val="003A24BD"/>
    <w:rsid w:val="003A2526"/>
    <w:rsid w:val="003A7B4C"/>
    <w:rsid w:val="003B16DA"/>
    <w:rsid w:val="003B2E43"/>
    <w:rsid w:val="003B6B47"/>
    <w:rsid w:val="003B6DAD"/>
    <w:rsid w:val="003C4AA5"/>
    <w:rsid w:val="003D7009"/>
    <w:rsid w:val="003E0AC8"/>
    <w:rsid w:val="003E2C2B"/>
    <w:rsid w:val="003E678E"/>
    <w:rsid w:val="003E6B45"/>
    <w:rsid w:val="003F1BC4"/>
    <w:rsid w:val="003F4D97"/>
    <w:rsid w:val="004014BC"/>
    <w:rsid w:val="00406A61"/>
    <w:rsid w:val="00406F4B"/>
    <w:rsid w:val="00410638"/>
    <w:rsid w:val="004126E5"/>
    <w:rsid w:val="0042497D"/>
    <w:rsid w:val="00445992"/>
    <w:rsid w:val="004470E7"/>
    <w:rsid w:val="00447FA6"/>
    <w:rsid w:val="00455937"/>
    <w:rsid w:val="00455AB2"/>
    <w:rsid w:val="00455D9C"/>
    <w:rsid w:val="00455DBD"/>
    <w:rsid w:val="004616CC"/>
    <w:rsid w:val="004617D4"/>
    <w:rsid w:val="004624AF"/>
    <w:rsid w:val="0046277B"/>
    <w:rsid w:val="00463A74"/>
    <w:rsid w:val="004647AC"/>
    <w:rsid w:val="00464899"/>
    <w:rsid w:val="0047445C"/>
    <w:rsid w:val="00476403"/>
    <w:rsid w:val="00481D92"/>
    <w:rsid w:val="004841F3"/>
    <w:rsid w:val="004858E3"/>
    <w:rsid w:val="00485ED7"/>
    <w:rsid w:val="004975F6"/>
    <w:rsid w:val="004B05F9"/>
    <w:rsid w:val="004B5A4E"/>
    <w:rsid w:val="004C20A0"/>
    <w:rsid w:val="004C6EF3"/>
    <w:rsid w:val="004C76C2"/>
    <w:rsid w:val="004D1EFA"/>
    <w:rsid w:val="004D326B"/>
    <w:rsid w:val="004D61AB"/>
    <w:rsid w:val="004E2AA3"/>
    <w:rsid w:val="004E7953"/>
    <w:rsid w:val="004E7C69"/>
    <w:rsid w:val="004F7CCD"/>
    <w:rsid w:val="00502C41"/>
    <w:rsid w:val="00505601"/>
    <w:rsid w:val="00506413"/>
    <w:rsid w:val="005070CA"/>
    <w:rsid w:val="00511151"/>
    <w:rsid w:val="005210EC"/>
    <w:rsid w:val="005218F1"/>
    <w:rsid w:val="00522372"/>
    <w:rsid w:val="00523D48"/>
    <w:rsid w:val="0053141E"/>
    <w:rsid w:val="00531DFF"/>
    <w:rsid w:val="005351E8"/>
    <w:rsid w:val="00536796"/>
    <w:rsid w:val="00540FE9"/>
    <w:rsid w:val="00542C0C"/>
    <w:rsid w:val="00542C6B"/>
    <w:rsid w:val="00550BC6"/>
    <w:rsid w:val="00561667"/>
    <w:rsid w:val="0057139D"/>
    <w:rsid w:val="00580172"/>
    <w:rsid w:val="005812EC"/>
    <w:rsid w:val="00581BDB"/>
    <w:rsid w:val="005833AD"/>
    <w:rsid w:val="0058679F"/>
    <w:rsid w:val="00592F72"/>
    <w:rsid w:val="00594461"/>
    <w:rsid w:val="005A1088"/>
    <w:rsid w:val="005A1229"/>
    <w:rsid w:val="005A1C66"/>
    <w:rsid w:val="005A24A8"/>
    <w:rsid w:val="005A543E"/>
    <w:rsid w:val="005B4195"/>
    <w:rsid w:val="005B5020"/>
    <w:rsid w:val="005B7DBE"/>
    <w:rsid w:val="005C0331"/>
    <w:rsid w:val="005C43B8"/>
    <w:rsid w:val="005C5CF9"/>
    <w:rsid w:val="005D3102"/>
    <w:rsid w:val="005D6160"/>
    <w:rsid w:val="005E72E4"/>
    <w:rsid w:val="005F43FE"/>
    <w:rsid w:val="005F51B3"/>
    <w:rsid w:val="005F51CD"/>
    <w:rsid w:val="005F7A86"/>
    <w:rsid w:val="006000EC"/>
    <w:rsid w:val="00601ECD"/>
    <w:rsid w:val="0060373F"/>
    <w:rsid w:val="00603A07"/>
    <w:rsid w:val="0060486A"/>
    <w:rsid w:val="00614C4E"/>
    <w:rsid w:val="006155AC"/>
    <w:rsid w:val="00616849"/>
    <w:rsid w:val="00616A79"/>
    <w:rsid w:val="006211A4"/>
    <w:rsid w:val="00625A2C"/>
    <w:rsid w:val="006268A4"/>
    <w:rsid w:val="00626D27"/>
    <w:rsid w:val="00632D54"/>
    <w:rsid w:val="006343BD"/>
    <w:rsid w:val="00641626"/>
    <w:rsid w:val="00644363"/>
    <w:rsid w:val="0065142E"/>
    <w:rsid w:val="0065297B"/>
    <w:rsid w:val="006641E0"/>
    <w:rsid w:val="006647FE"/>
    <w:rsid w:val="006652CA"/>
    <w:rsid w:val="00670425"/>
    <w:rsid w:val="006730B2"/>
    <w:rsid w:val="00674388"/>
    <w:rsid w:val="00674828"/>
    <w:rsid w:val="006801A2"/>
    <w:rsid w:val="00681088"/>
    <w:rsid w:val="00681D67"/>
    <w:rsid w:val="00683B1E"/>
    <w:rsid w:val="006A20C9"/>
    <w:rsid w:val="006A2342"/>
    <w:rsid w:val="006A5C82"/>
    <w:rsid w:val="006A73DA"/>
    <w:rsid w:val="006A7B50"/>
    <w:rsid w:val="006B06DA"/>
    <w:rsid w:val="006B5B33"/>
    <w:rsid w:val="006C1EE3"/>
    <w:rsid w:val="006C31D8"/>
    <w:rsid w:val="006C5952"/>
    <w:rsid w:val="006D0E8D"/>
    <w:rsid w:val="006D2867"/>
    <w:rsid w:val="006E173A"/>
    <w:rsid w:val="006E1A7D"/>
    <w:rsid w:val="006E7845"/>
    <w:rsid w:val="006F0438"/>
    <w:rsid w:val="006F2A45"/>
    <w:rsid w:val="006F3A18"/>
    <w:rsid w:val="006F4361"/>
    <w:rsid w:val="00700247"/>
    <w:rsid w:val="007006C6"/>
    <w:rsid w:val="00704D90"/>
    <w:rsid w:val="0070665A"/>
    <w:rsid w:val="007075E7"/>
    <w:rsid w:val="007133AE"/>
    <w:rsid w:val="00714E54"/>
    <w:rsid w:val="0071610D"/>
    <w:rsid w:val="007162AC"/>
    <w:rsid w:val="00722638"/>
    <w:rsid w:val="00725CE5"/>
    <w:rsid w:val="00726903"/>
    <w:rsid w:val="00727BAE"/>
    <w:rsid w:val="00730DB7"/>
    <w:rsid w:val="00731A8D"/>
    <w:rsid w:val="00733B78"/>
    <w:rsid w:val="00742EE8"/>
    <w:rsid w:val="00744C97"/>
    <w:rsid w:val="007458F3"/>
    <w:rsid w:val="00751553"/>
    <w:rsid w:val="00754597"/>
    <w:rsid w:val="00755A0A"/>
    <w:rsid w:val="007577E0"/>
    <w:rsid w:val="00760915"/>
    <w:rsid w:val="00766C64"/>
    <w:rsid w:val="00766E08"/>
    <w:rsid w:val="00772270"/>
    <w:rsid w:val="00772A83"/>
    <w:rsid w:val="00773B4D"/>
    <w:rsid w:val="007772DE"/>
    <w:rsid w:val="00777FA2"/>
    <w:rsid w:val="00780587"/>
    <w:rsid w:val="00784B0E"/>
    <w:rsid w:val="00790FA7"/>
    <w:rsid w:val="00791D6D"/>
    <w:rsid w:val="00795BE4"/>
    <w:rsid w:val="00797506"/>
    <w:rsid w:val="007A1B8B"/>
    <w:rsid w:val="007B053A"/>
    <w:rsid w:val="007B4C66"/>
    <w:rsid w:val="007B5572"/>
    <w:rsid w:val="007B71EE"/>
    <w:rsid w:val="007C005F"/>
    <w:rsid w:val="007C40AD"/>
    <w:rsid w:val="007C6DF1"/>
    <w:rsid w:val="007D00B3"/>
    <w:rsid w:val="007D16C9"/>
    <w:rsid w:val="007E4C9E"/>
    <w:rsid w:val="007E6FAA"/>
    <w:rsid w:val="007F1822"/>
    <w:rsid w:val="007F329A"/>
    <w:rsid w:val="007F674F"/>
    <w:rsid w:val="0080418D"/>
    <w:rsid w:val="00806B89"/>
    <w:rsid w:val="00811E20"/>
    <w:rsid w:val="0081277E"/>
    <w:rsid w:val="00820ED8"/>
    <w:rsid w:val="00833089"/>
    <w:rsid w:val="008502C2"/>
    <w:rsid w:val="00850402"/>
    <w:rsid w:val="00850CD0"/>
    <w:rsid w:val="00851CED"/>
    <w:rsid w:val="00851CF0"/>
    <w:rsid w:val="0085464C"/>
    <w:rsid w:val="0085585C"/>
    <w:rsid w:val="00856862"/>
    <w:rsid w:val="008571FB"/>
    <w:rsid w:val="0085757D"/>
    <w:rsid w:val="00860033"/>
    <w:rsid w:val="00860151"/>
    <w:rsid w:val="00861426"/>
    <w:rsid w:val="00874040"/>
    <w:rsid w:val="0087552D"/>
    <w:rsid w:val="00875B30"/>
    <w:rsid w:val="00877CCD"/>
    <w:rsid w:val="008829F0"/>
    <w:rsid w:val="008836A9"/>
    <w:rsid w:val="00884B1C"/>
    <w:rsid w:val="0088650B"/>
    <w:rsid w:val="00887B6F"/>
    <w:rsid w:val="00887EF1"/>
    <w:rsid w:val="00892803"/>
    <w:rsid w:val="00897017"/>
    <w:rsid w:val="008A29F2"/>
    <w:rsid w:val="008A402B"/>
    <w:rsid w:val="008B2602"/>
    <w:rsid w:val="008B39E4"/>
    <w:rsid w:val="008B4FB4"/>
    <w:rsid w:val="008B6BBC"/>
    <w:rsid w:val="008C4A25"/>
    <w:rsid w:val="008C4B57"/>
    <w:rsid w:val="008C4DFF"/>
    <w:rsid w:val="008C6183"/>
    <w:rsid w:val="008D0E54"/>
    <w:rsid w:val="008E447F"/>
    <w:rsid w:val="008F6D91"/>
    <w:rsid w:val="009031DB"/>
    <w:rsid w:val="00903406"/>
    <w:rsid w:val="00912040"/>
    <w:rsid w:val="00914A05"/>
    <w:rsid w:val="00924BFD"/>
    <w:rsid w:val="00932271"/>
    <w:rsid w:val="00934C2E"/>
    <w:rsid w:val="00935D09"/>
    <w:rsid w:val="00936072"/>
    <w:rsid w:val="00940E13"/>
    <w:rsid w:val="00947706"/>
    <w:rsid w:val="00955288"/>
    <w:rsid w:val="00957689"/>
    <w:rsid w:val="00965113"/>
    <w:rsid w:val="009706BE"/>
    <w:rsid w:val="0097164E"/>
    <w:rsid w:val="00974C09"/>
    <w:rsid w:val="00975781"/>
    <w:rsid w:val="0097633E"/>
    <w:rsid w:val="009775D5"/>
    <w:rsid w:val="00980708"/>
    <w:rsid w:val="0098108C"/>
    <w:rsid w:val="00984993"/>
    <w:rsid w:val="009A73F3"/>
    <w:rsid w:val="009C0D6C"/>
    <w:rsid w:val="009C1F01"/>
    <w:rsid w:val="009C1FFB"/>
    <w:rsid w:val="009C39D7"/>
    <w:rsid w:val="009D4224"/>
    <w:rsid w:val="009E3562"/>
    <w:rsid w:val="009F6898"/>
    <w:rsid w:val="00A04A8F"/>
    <w:rsid w:val="00A10A3F"/>
    <w:rsid w:val="00A13F73"/>
    <w:rsid w:val="00A15AE9"/>
    <w:rsid w:val="00A213A9"/>
    <w:rsid w:val="00A27C4D"/>
    <w:rsid w:val="00A308EC"/>
    <w:rsid w:val="00A34F3F"/>
    <w:rsid w:val="00A35676"/>
    <w:rsid w:val="00A403BB"/>
    <w:rsid w:val="00A40433"/>
    <w:rsid w:val="00A405D4"/>
    <w:rsid w:val="00A43141"/>
    <w:rsid w:val="00A451FB"/>
    <w:rsid w:val="00A463C0"/>
    <w:rsid w:val="00A469AD"/>
    <w:rsid w:val="00A50318"/>
    <w:rsid w:val="00A55174"/>
    <w:rsid w:val="00A56AFD"/>
    <w:rsid w:val="00A6358E"/>
    <w:rsid w:val="00A64435"/>
    <w:rsid w:val="00A67030"/>
    <w:rsid w:val="00A70536"/>
    <w:rsid w:val="00A72CC2"/>
    <w:rsid w:val="00A72D94"/>
    <w:rsid w:val="00A75030"/>
    <w:rsid w:val="00A81482"/>
    <w:rsid w:val="00A93392"/>
    <w:rsid w:val="00A950E2"/>
    <w:rsid w:val="00AA1A51"/>
    <w:rsid w:val="00AA7B14"/>
    <w:rsid w:val="00AB5563"/>
    <w:rsid w:val="00AC1DE2"/>
    <w:rsid w:val="00AD1876"/>
    <w:rsid w:val="00AD1BFC"/>
    <w:rsid w:val="00AD2486"/>
    <w:rsid w:val="00AD2595"/>
    <w:rsid w:val="00AE2F6A"/>
    <w:rsid w:val="00AE3142"/>
    <w:rsid w:val="00AE55BE"/>
    <w:rsid w:val="00AE6C50"/>
    <w:rsid w:val="00AF02D9"/>
    <w:rsid w:val="00AF10D5"/>
    <w:rsid w:val="00AF17EB"/>
    <w:rsid w:val="00AF41E6"/>
    <w:rsid w:val="00AF49CC"/>
    <w:rsid w:val="00AF733C"/>
    <w:rsid w:val="00B023C5"/>
    <w:rsid w:val="00B0698E"/>
    <w:rsid w:val="00B0762C"/>
    <w:rsid w:val="00B11556"/>
    <w:rsid w:val="00B12B8A"/>
    <w:rsid w:val="00B21AFD"/>
    <w:rsid w:val="00B224CE"/>
    <w:rsid w:val="00B23898"/>
    <w:rsid w:val="00B23D54"/>
    <w:rsid w:val="00B2538B"/>
    <w:rsid w:val="00B26145"/>
    <w:rsid w:val="00B3405E"/>
    <w:rsid w:val="00B36BBA"/>
    <w:rsid w:val="00B3768A"/>
    <w:rsid w:val="00B40E7A"/>
    <w:rsid w:val="00B509EF"/>
    <w:rsid w:val="00B57CC1"/>
    <w:rsid w:val="00B60543"/>
    <w:rsid w:val="00B64143"/>
    <w:rsid w:val="00B655AC"/>
    <w:rsid w:val="00B66566"/>
    <w:rsid w:val="00B74987"/>
    <w:rsid w:val="00B83DDB"/>
    <w:rsid w:val="00B84A89"/>
    <w:rsid w:val="00B91FB8"/>
    <w:rsid w:val="00B94801"/>
    <w:rsid w:val="00B97448"/>
    <w:rsid w:val="00BA33FD"/>
    <w:rsid w:val="00BA487A"/>
    <w:rsid w:val="00BA5FF1"/>
    <w:rsid w:val="00BB0407"/>
    <w:rsid w:val="00BB1759"/>
    <w:rsid w:val="00BB3220"/>
    <w:rsid w:val="00BB5310"/>
    <w:rsid w:val="00BB795B"/>
    <w:rsid w:val="00BC6E45"/>
    <w:rsid w:val="00BD043D"/>
    <w:rsid w:val="00BD1CFB"/>
    <w:rsid w:val="00BD2EE9"/>
    <w:rsid w:val="00BD6F03"/>
    <w:rsid w:val="00BE23CA"/>
    <w:rsid w:val="00BE438E"/>
    <w:rsid w:val="00BE7451"/>
    <w:rsid w:val="00BE7D3B"/>
    <w:rsid w:val="00BF477A"/>
    <w:rsid w:val="00BF49FD"/>
    <w:rsid w:val="00BF77D0"/>
    <w:rsid w:val="00C0050E"/>
    <w:rsid w:val="00C03461"/>
    <w:rsid w:val="00C03611"/>
    <w:rsid w:val="00C14F30"/>
    <w:rsid w:val="00C22CCC"/>
    <w:rsid w:val="00C31B5E"/>
    <w:rsid w:val="00C402F5"/>
    <w:rsid w:val="00C43F6F"/>
    <w:rsid w:val="00C45079"/>
    <w:rsid w:val="00C45D13"/>
    <w:rsid w:val="00C52332"/>
    <w:rsid w:val="00C54947"/>
    <w:rsid w:val="00C57378"/>
    <w:rsid w:val="00C576B6"/>
    <w:rsid w:val="00C63E2E"/>
    <w:rsid w:val="00C67070"/>
    <w:rsid w:val="00C67181"/>
    <w:rsid w:val="00C81589"/>
    <w:rsid w:val="00C82EEB"/>
    <w:rsid w:val="00C91060"/>
    <w:rsid w:val="00C94D27"/>
    <w:rsid w:val="00C97685"/>
    <w:rsid w:val="00CA0AFD"/>
    <w:rsid w:val="00CA5E41"/>
    <w:rsid w:val="00CA732F"/>
    <w:rsid w:val="00CB1868"/>
    <w:rsid w:val="00CB1F8B"/>
    <w:rsid w:val="00CB273B"/>
    <w:rsid w:val="00CC0D5C"/>
    <w:rsid w:val="00CC4F87"/>
    <w:rsid w:val="00CC57D6"/>
    <w:rsid w:val="00CC77F9"/>
    <w:rsid w:val="00CD1387"/>
    <w:rsid w:val="00CD5410"/>
    <w:rsid w:val="00CE12CA"/>
    <w:rsid w:val="00CE15A2"/>
    <w:rsid w:val="00CE2B0E"/>
    <w:rsid w:val="00CE4E00"/>
    <w:rsid w:val="00CE720F"/>
    <w:rsid w:val="00CE7447"/>
    <w:rsid w:val="00CF0671"/>
    <w:rsid w:val="00CF2D46"/>
    <w:rsid w:val="00CF30FE"/>
    <w:rsid w:val="00CF3D27"/>
    <w:rsid w:val="00CF5E97"/>
    <w:rsid w:val="00D061B6"/>
    <w:rsid w:val="00D079BE"/>
    <w:rsid w:val="00D20A9C"/>
    <w:rsid w:val="00D21E7F"/>
    <w:rsid w:val="00D243DD"/>
    <w:rsid w:val="00D2591C"/>
    <w:rsid w:val="00D26314"/>
    <w:rsid w:val="00D32EBB"/>
    <w:rsid w:val="00D3346E"/>
    <w:rsid w:val="00D33ED0"/>
    <w:rsid w:val="00D35606"/>
    <w:rsid w:val="00D41E06"/>
    <w:rsid w:val="00D450D2"/>
    <w:rsid w:val="00D45EE0"/>
    <w:rsid w:val="00D47C75"/>
    <w:rsid w:val="00D534A7"/>
    <w:rsid w:val="00D57E01"/>
    <w:rsid w:val="00D6119E"/>
    <w:rsid w:val="00D611E4"/>
    <w:rsid w:val="00D61EA0"/>
    <w:rsid w:val="00D6600A"/>
    <w:rsid w:val="00D67792"/>
    <w:rsid w:val="00D70B55"/>
    <w:rsid w:val="00D710D8"/>
    <w:rsid w:val="00D77746"/>
    <w:rsid w:val="00D816C0"/>
    <w:rsid w:val="00D85AC8"/>
    <w:rsid w:val="00D86514"/>
    <w:rsid w:val="00DA10CA"/>
    <w:rsid w:val="00DA13E8"/>
    <w:rsid w:val="00DA3DBA"/>
    <w:rsid w:val="00DA7ED4"/>
    <w:rsid w:val="00DB010F"/>
    <w:rsid w:val="00DB421C"/>
    <w:rsid w:val="00DB7189"/>
    <w:rsid w:val="00DB7A7F"/>
    <w:rsid w:val="00DB7B52"/>
    <w:rsid w:val="00DC1DAE"/>
    <w:rsid w:val="00DC222F"/>
    <w:rsid w:val="00DC25B3"/>
    <w:rsid w:val="00DC3021"/>
    <w:rsid w:val="00DC3CA1"/>
    <w:rsid w:val="00DC56F4"/>
    <w:rsid w:val="00DC5C55"/>
    <w:rsid w:val="00DC6EA4"/>
    <w:rsid w:val="00DD6ABB"/>
    <w:rsid w:val="00DE48BF"/>
    <w:rsid w:val="00DE5C06"/>
    <w:rsid w:val="00DF423C"/>
    <w:rsid w:val="00DF71A7"/>
    <w:rsid w:val="00E00A31"/>
    <w:rsid w:val="00E01462"/>
    <w:rsid w:val="00E05E09"/>
    <w:rsid w:val="00E12912"/>
    <w:rsid w:val="00E13AE1"/>
    <w:rsid w:val="00E166EE"/>
    <w:rsid w:val="00E16B1C"/>
    <w:rsid w:val="00E25CD6"/>
    <w:rsid w:val="00E27145"/>
    <w:rsid w:val="00E31C2D"/>
    <w:rsid w:val="00E341A4"/>
    <w:rsid w:val="00E35272"/>
    <w:rsid w:val="00E4348D"/>
    <w:rsid w:val="00E45016"/>
    <w:rsid w:val="00E47C76"/>
    <w:rsid w:val="00E57100"/>
    <w:rsid w:val="00E723D3"/>
    <w:rsid w:val="00E74CE6"/>
    <w:rsid w:val="00E76981"/>
    <w:rsid w:val="00E76CBB"/>
    <w:rsid w:val="00E81CD9"/>
    <w:rsid w:val="00E82C6E"/>
    <w:rsid w:val="00E86363"/>
    <w:rsid w:val="00E904A0"/>
    <w:rsid w:val="00EA546B"/>
    <w:rsid w:val="00EB3227"/>
    <w:rsid w:val="00EB3799"/>
    <w:rsid w:val="00EB3E3B"/>
    <w:rsid w:val="00EB6871"/>
    <w:rsid w:val="00EC149D"/>
    <w:rsid w:val="00EC21BE"/>
    <w:rsid w:val="00EC4797"/>
    <w:rsid w:val="00ED0F4F"/>
    <w:rsid w:val="00ED1ECF"/>
    <w:rsid w:val="00ED3FFC"/>
    <w:rsid w:val="00EE1230"/>
    <w:rsid w:val="00EE3C19"/>
    <w:rsid w:val="00EF0C43"/>
    <w:rsid w:val="00EF666E"/>
    <w:rsid w:val="00EF7455"/>
    <w:rsid w:val="00EF7551"/>
    <w:rsid w:val="00F03676"/>
    <w:rsid w:val="00F03977"/>
    <w:rsid w:val="00F03F33"/>
    <w:rsid w:val="00F04021"/>
    <w:rsid w:val="00F0521B"/>
    <w:rsid w:val="00F07218"/>
    <w:rsid w:val="00F212F5"/>
    <w:rsid w:val="00F22C4B"/>
    <w:rsid w:val="00F243D7"/>
    <w:rsid w:val="00F24881"/>
    <w:rsid w:val="00F2508F"/>
    <w:rsid w:val="00F373ED"/>
    <w:rsid w:val="00F413C7"/>
    <w:rsid w:val="00F566A0"/>
    <w:rsid w:val="00F61F99"/>
    <w:rsid w:val="00F80EA7"/>
    <w:rsid w:val="00F85301"/>
    <w:rsid w:val="00F95349"/>
    <w:rsid w:val="00F95634"/>
    <w:rsid w:val="00FA1C59"/>
    <w:rsid w:val="00FA2071"/>
    <w:rsid w:val="00FA7179"/>
    <w:rsid w:val="00FB3B4A"/>
    <w:rsid w:val="00FB47AB"/>
    <w:rsid w:val="00FB7646"/>
    <w:rsid w:val="00FC1658"/>
    <w:rsid w:val="00FC224B"/>
    <w:rsid w:val="00FC4F27"/>
    <w:rsid w:val="00FC695F"/>
    <w:rsid w:val="00FC70A1"/>
    <w:rsid w:val="00FD09F0"/>
    <w:rsid w:val="00FD0F0F"/>
    <w:rsid w:val="00FD1B6F"/>
    <w:rsid w:val="00FD1E2B"/>
    <w:rsid w:val="00FD48E5"/>
    <w:rsid w:val="00FD68E6"/>
    <w:rsid w:val="00FE6DD4"/>
    <w:rsid w:val="00FE778B"/>
    <w:rsid w:val="00FF27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86481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Helvetica" w:hAnsi="Helvetica"/>
      <w:b/>
      <w:bCs/>
      <w:sz w:val="26"/>
      <w:u w:val="single"/>
    </w:rPr>
  </w:style>
  <w:style w:type="paragraph" w:styleId="Heading2">
    <w:name w:val="heading 2"/>
    <w:basedOn w:val="Normal"/>
    <w:next w:val="Normal"/>
    <w:qFormat/>
    <w:rsid w:val="00FA1C59"/>
    <w:pPr>
      <w:keepNext/>
      <w:tabs>
        <w:tab w:val="num" w:pos="1215"/>
      </w:tabs>
      <w:spacing w:before="120" w:after="120"/>
      <w:ind w:left="1215" w:hanging="495"/>
      <w:outlineLvl w:val="1"/>
    </w:pPr>
    <w:rPr>
      <w:rFonts w:ascii="Helvetica" w:hAnsi="Helvetica"/>
      <w:b/>
      <w:i/>
      <w:sz w:val="26"/>
      <w:szCs w:val="20"/>
    </w:rPr>
  </w:style>
  <w:style w:type="paragraph" w:styleId="Heading9">
    <w:name w:val="heading 9"/>
    <w:basedOn w:val="Normal"/>
    <w:next w:val="Normal"/>
    <w:qFormat/>
    <w:rsid w:val="0038793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pPr>
      <w:spacing w:before="100" w:beforeAutospacing="1" w:after="100" w:afterAutospacing="1"/>
    </w:pPr>
    <w:rPr>
      <w:rFonts w:ascii="Arial Unicode MS" w:eastAsia="Arial Unicode MS" w:hAnsi="Arial Unicode MS" w:cs="Arial Unicode MS"/>
    </w:rPr>
  </w:style>
  <w:style w:type="paragraph" w:customStyle="1" w:styleId="Style1">
    <w:name w:val="Style1"/>
    <w:basedOn w:val="Normal"/>
    <w:pPr>
      <w:tabs>
        <w:tab w:val="left" w:pos="-720"/>
      </w:tabs>
      <w:suppressAutoHyphens/>
      <w:spacing w:after="240"/>
    </w:pPr>
    <w:rPr>
      <w:rFonts w:ascii="Palatino" w:hAnsi="Palatino"/>
      <w:sz w:val="26"/>
      <w:szCs w:val="20"/>
    </w:rPr>
  </w:style>
  <w:style w:type="paragraph" w:customStyle="1" w:styleId="titlebar">
    <w:name w:val="title bar"/>
    <w:basedOn w:val="Normal"/>
    <w:pPr>
      <w:keepNext/>
      <w:suppressAutoHyphens/>
      <w:jc w:val="center"/>
    </w:pPr>
    <w:rPr>
      <w:rFonts w:ascii="Helvetica" w:hAnsi="Helvetica"/>
      <w:b/>
      <w:sz w:val="26"/>
      <w:szCs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Strong">
    <w:name w:val="Strong"/>
    <w:qFormat/>
    <w:rsid w:val="00387930"/>
    <w:rPr>
      <w:b/>
      <w:bCs/>
    </w:rPr>
  </w:style>
  <w:style w:type="paragraph" w:styleId="BodyText">
    <w:name w:val="Body Text"/>
    <w:basedOn w:val="Normal"/>
    <w:rsid w:val="00387930"/>
    <w:pPr>
      <w:spacing w:before="100" w:beforeAutospacing="1" w:after="100" w:afterAutospacing="1"/>
    </w:pPr>
  </w:style>
  <w:style w:type="paragraph" w:styleId="BodyTextIndent">
    <w:name w:val="Body Text Indent"/>
    <w:basedOn w:val="Normal"/>
    <w:rsid w:val="00063A3C"/>
    <w:pPr>
      <w:spacing w:after="120"/>
      <w:ind w:left="360"/>
    </w:pPr>
    <w:rPr>
      <w:sz w:val="20"/>
      <w:szCs w:val="20"/>
    </w:rPr>
  </w:style>
  <w:style w:type="paragraph" w:customStyle="1" w:styleId="standard">
    <w:name w:val="standard"/>
    <w:basedOn w:val="Normal"/>
    <w:link w:val="standardChar"/>
    <w:rsid w:val="00063A3C"/>
    <w:pPr>
      <w:spacing w:line="360" w:lineRule="auto"/>
      <w:ind w:firstLine="720"/>
    </w:pPr>
    <w:rPr>
      <w:rFonts w:ascii="Palatino" w:hAnsi="Palatino"/>
      <w:sz w:val="26"/>
      <w:szCs w:val="20"/>
    </w:rPr>
  </w:style>
  <w:style w:type="paragraph" w:styleId="BodyText2">
    <w:name w:val="Body Text 2"/>
    <w:basedOn w:val="Normal"/>
    <w:rsid w:val="00063A3C"/>
    <w:pPr>
      <w:spacing w:after="120" w:line="480" w:lineRule="auto"/>
    </w:pPr>
  </w:style>
  <w:style w:type="character" w:styleId="CommentReference">
    <w:name w:val="annotation reference"/>
    <w:semiHidden/>
    <w:rsid w:val="00C82EEB"/>
    <w:rPr>
      <w:sz w:val="16"/>
      <w:szCs w:val="16"/>
    </w:rPr>
  </w:style>
  <w:style w:type="paragraph" w:styleId="CommentText">
    <w:name w:val="annotation text"/>
    <w:basedOn w:val="Normal"/>
    <w:semiHidden/>
    <w:rsid w:val="00C82EEB"/>
    <w:rPr>
      <w:sz w:val="20"/>
      <w:szCs w:val="20"/>
    </w:rPr>
  </w:style>
  <w:style w:type="paragraph" w:styleId="CommentSubject">
    <w:name w:val="annotation subject"/>
    <w:basedOn w:val="CommentText"/>
    <w:next w:val="CommentText"/>
    <w:semiHidden/>
    <w:rsid w:val="00C82EEB"/>
    <w:rPr>
      <w:b/>
      <w:bCs/>
    </w:rPr>
  </w:style>
  <w:style w:type="paragraph" w:customStyle="1" w:styleId="LetterheadDefault">
    <w:name w:val="Letterhead Default"/>
    <w:basedOn w:val="Normal"/>
    <w:autoRedefine/>
    <w:rsid w:val="00106627"/>
    <w:rPr>
      <w:rFonts w:ascii="Scala-Regular" w:eastAsia="Times" w:hAnsi="Scala-Regular"/>
      <w:szCs w:val="20"/>
    </w:rPr>
  </w:style>
  <w:style w:type="paragraph" w:customStyle="1" w:styleId="NormalPalatino">
    <w:name w:val="Normal + Palatino"/>
    <w:aliases w:val="13 pt,Justified"/>
    <w:basedOn w:val="NormalWeb"/>
    <w:link w:val="NormalPalatinoChar"/>
    <w:rsid w:val="00CC0D5C"/>
    <w:rPr>
      <w:rFonts w:ascii="Palatino" w:hAnsi="Palatino" w:cs="Times New Roman"/>
      <w:sz w:val="26"/>
      <w:szCs w:val="26"/>
    </w:rPr>
  </w:style>
  <w:style w:type="character" w:customStyle="1" w:styleId="NormalWebChar">
    <w:name w:val="Normal (Web) Char"/>
    <w:link w:val="NormalWeb"/>
    <w:rsid w:val="00CC0D5C"/>
    <w:rPr>
      <w:rFonts w:ascii="Arial Unicode MS" w:eastAsia="Arial Unicode MS" w:hAnsi="Arial Unicode MS" w:cs="Arial Unicode MS"/>
      <w:sz w:val="24"/>
      <w:szCs w:val="24"/>
      <w:lang w:val="en-US" w:eastAsia="en-US" w:bidi="ar-SA"/>
    </w:rPr>
  </w:style>
  <w:style w:type="character" w:customStyle="1" w:styleId="NormalPalatinoChar">
    <w:name w:val="Normal + Palatino Char"/>
    <w:aliases w:val="13 pt Char,Justified Char"/>
    <w:link w:val="NormalPalatino"/>
    <w:rsid w:val="00CC0D5C"/>
    <w:rPr>
      <w:rFonts w:ascii="Palatino" w:eastAsia="Arial Unicode MS" w:hAnsi="Palatino" w:cs="Arial Unicode MS"/>
      <w:sz w:val="26"/>
      <w:szCs w:val="26"/>
      <w:lang w:val="en-US" w:eastAsia="en-US" w:bidi="ar-SA"/>
    </w:rPr>
  </w:style>
  <w:style w:type="paragraph" w:styleId="DocumentMap">
    <w:name w:val="Document Map"/>
    <w:basedOn w:val="Normal"/>
    <w:semiHidden/>
    <w:rsid w:val="002017A2"/>
    <w:pPr>
      <w:shd w:val="clear" w:color="auto" w:fill="000080"/>
    </w:pPr>
    <w:rPr>
      <w:rFonts w:ascii="Tahoma" w:hAnsi="Tahoma" w:cs="Tahoma"/>
      <w:sz w:val="20"/>
      <w:szCs w:val="20"/>
    </w:rPr>
  </w:style>
  <w:style w:type="character" w:styleId="FollowedHyperlink">
    <w:name w:val="FollowedHyperlink"/>
    <w:rsid w:val="00CD5410"/>
    <w:rPr>
      <w:color w:val="800080"/>
      <w:u w:val="single"/>
    </w:rPr>
  </w:style>
  <w:style w:type="character" w:customStyle="1" w:styleId="standardChar">
    <w:name w:val="standard Char"/>
    <w:link w:val="standard"/>
    <w:rsid w:val="00FA1C59"/>
    <w:rPr>
      <w:rFonts w:ascii="Palatino" w:hAnsi="Palatino"/>
      <w:sz w:val="26"/>
      <w:lang w:val="en-US" w:eastAsia="en-US" w:bidi="ar-SA"/>
    </w:rPr>
  </w:style>
  <w:style w:type="paragraph" w:styleId="FootnoteText">
    <w:name w:val="footnote text"/>
    <w:basedOn w:val="Normal"/>
    <w:semiHidden/>
    <w:rsid w:val="006E173A"/>
    <w:rPr>
      <w:sz w:val="20"/>
      <w:szCs w:val="20"/>
    </w:rPr>
  </w:style>
  <w:style w:type="character" w:styleId="FootnoteReference">
    <w:name w:val="footnote reference"/>
    <w:semiHidden/>
    <w:rsid w:val="006E173A"/>
    <w:rPr>
      <w:vertAlign w:val="superscript"/>
    </w:rPr>
  </w:style>
  <w:style w:type="paragraph" w:customStyle="1" w:styleId="Bullet-9">
    <w:name w:val="Bullet-9"/>
    <w:basedOn w:val="BodyText"/>
    <w:qFormat/>
    <w:rsid w:val="008E447F"/>
    <w:pPr>
      <w:numPr>
        <w:numId w:val="4"/>
      </w:numPr>
      <w:tabs>
        <w:tab w:val="left" w:pos="2160"/>
      </w:tabs>
      <w:spacing w:before="0" w:beforeAutospacing="0" w:after="180" w:afterAutospacing="0"/>
      <w:jc w:val="both"/>
    </w:pPr>
    <w:rPr>
      <w:rFonts w:ascii="Arial" w:eastAsia="Calibri" w:hAnsi="Arial" w:cs="Arial"/>
      <w:bCs/>
      <w:sz w:val="20"/>
      <w:szCs w:val="20"/>
    </w:rPr>
  </w:style>
  <w:style w:type="paragraph" w:customStyle="1" w:styleId="Bullet-3">
    <w:name w:val="Bullet-3"/>
    <w:basedOn w:val="Bullet-9"/>
    <w:link w:val="Bullet-3Char"/>
    <w:autoRedefine/>
    <w:qFormat/>
    <w:rsid w:val="00081AA2"/>
    <w:pPr>
      <w:numPr>
        <w:numId w:val="0"/>
      </w:numPr>
      <w:tabs>
        <w:tab w:val="clear" w:pos="2160"/>
        <w:tab w:val="left" w:pos="720"/>
      </w:tabs>
      <w:ind w:left="720" w:hanging="360"/>
    </w:pPr>
    <w:rPr>
      <w:rFonts w:ascii="Calibri" w:hAnsi="Calibri"/>
      <w:sz w:val="22"/>
    </w:rPr>
  </w:style>
  <w:style w:type="character" w:customStyle="1" w:styleId="Bullet-3Char">
    <w:name w:val="Bullet-3 Char"/>
    <w:link w:val="Bullet-3"/>
    <w:locked/>
    <w:rsid w:val="00081AA2"/>
    <w:rPr>
      <w:rFonts w:ascii="Calibri" w:eastAsia="Calibri" w:hAnsi="Calibri" w:cs="Arial"/>
      <w:bCs/>
      <w:sz w:val="22"/>
    </w:rPr>
  </w:style>
  <w:style w:type="paragraph" w:styleId="NoSpacing">
    <w:name w:val="No Spacing"/>
    <w:uiPriority w:val="1"/>
    <w:qFormat/>
    <w:rsid w:val="000E769E"/>
    <w:pPr>
      <w:spacing w:line="260" w:lineRule="exact"/>
    </w:pPr>
    <w:rPr>
      <w:rFonts w:ascii="Palatino Linotype" w:eastAsiaTheme="minorHAnsi" w:hAnsi="Palatino Linotype" w:cstheme="minorBidi"/>
      <w:color w:val="000000" w:themeColor="text1"/>
      <w:sz w:val="26"/>
      <w:szCs w:val="22"/>
    </w:rPr>
  </w:style>
  <w:style w:type="paragraph" w:styleId="ListParagraph">
    <w:name w:val="List Paragraph"/>
    <w:basedOn w:val="Normal"/>
    <w:uiPriority w:val="34"/>
    <w:qFormat/>
    <w:rsid w:val="004D32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71468">
      <w:bodyDiv w:val="1"/>
      <w:marLeft w:val="0"/>
      <w:marRight w:val="0"/>
      <w:marTop w:val="0"/>
      <w:marBottom w:val="0"/>
      <w:divBdr>
        <w:top w:val="none" w:sz="0" w:space="0" w:color="auto"/>
        <w:left w:val="none" w:sz="0" w:space="0" w:color="auto"/>
        <w:bottom w:val="none" w:sz="0" w:space="0" w:color="auto"/>
        <w:right w:val="none" w:sz="0" w:space="0" w:color="auto"/>
      </w:divBdr>
      <w:divsChild>
        <w:div w:id="1720473569">
          <w:marLeft w:val="0"/>
          <w:marRight w:val="0"/>
          <w:marTop w:val="0"/>
          <w:marBottom w:val="0"/>
          <w:divBdr>
            <w:top w:val="none" w:sz="0" w:space="0" w:color="auto"/>
            <w:left w:val="none" w:sz="0" w:space="0" w:color="auto"/>
            <w:bottom w:val="none" w:sz="0" w:space="0" w:color="auto"/>
            <w:right w:val="none" w:sz="0" w:space="0" w:color="auto"/>
          </w:divBdr>
        </w:div>
      </w:divsChild>
    </w:div>
    <w:div w:id="154538578">
      <w:bodyDiv w:val="1"/>
      <w:marLeft w:val="0"/>
      <w:marRight w:val="0"/>
      <w:marTop w:val="0"/>
      <w:marBottom w:val="0"/>
      <w:divBdr>
        <w:top w:val="none" w:sz="0" w:space="0" w:color="auto"/>
        <w:left w:val="none" w:sz="0" w:space="0" w:color="auto"/>
        <w:bottom w:val="none" w:sz="0" w:space="0" w:color="auto"/>
        <w:right w:val="none" w:sz="0" w:space="0" w:color="auto"/>
      </w:divBdr>
    </w:div>
    <w:div w:id="230315772">
      <w:bodyDiv w:val="1"/>
      <w:marLeft w:val="0"/>
      <w:marRight w:val="0"/>
      <w:marTop w:val="0"/>
      <w:marBottom w:val="0"/>
      <w:divBdr>
        <w:top w:val="none" w:sz="0" w:space="0" w:color="auto"/>
        <w:left w:val="none" w:sz="0" w:space="0" w:color="auto"/>
        <w:bottom w:val="none" w:sz="0" w:space="0" w:color="auto"/>
        <w:right w:val="none" w:sz="0" w:space="0" w:color="auto"/>
      </w:divBdr>
    </w:div>
    <w:div w:id="516507147">
      <w:bodyDiv w:val="1"/>
      <w:marLeft w:val="0"/>
      <w:marRight w:val="0"/>
      <w:marTop w:val="0"/>
      <w:marBottom w:val="0"/>
      <w:divBdr>
        <w:top w:val="none" w:sz="0" w:space="0" w:color="auto"/>
        <w:left w:val="none" w:sz="0" w:space="0" w:color="auto"/>
        <w:bottom w:val="none" w:sz="0" w:space="0" w:color="auto"/>
        <w:right w:val="none" w:sz="0" w:space="0" w:color="auto"/>
      </w:divBdr>
    </w:div>
    <w:div w:id="821963594">
      <w:bodyDiv w:val="1"/>
      <w:marLeft w:val="0"/>
      <w:marRight w:val="0"/>
      <w:marTop w:val="0"/>
      <w:marBottom w:val="0"/>
      <w:divBdr>
        <w:top w:val="none" w:sz="0" w:space="0" w:color="auto"/>
        <w:left w:val="none" w:sz="0" w:space="0" w:color="auto"/>
        <w:bottom w:val="none" w:sz="0" w:space="0" w:color="auto"/>
        <w:right w:val="none" w:sz="0" w:space="0" w:color="auto"/>
      </w:divBdr>
    </w:div>
    <w:div w:id="850795866">
      <w:bodyDiv w:val="1"/>
      <w:marLeft w:val="0"/>
      <w:marRight w:val="0"/>
      <w:marTop w:val="0"/>
      <w:marBottom w:val="0"/>
      <w:divBdr>
        <w:top w:val="none" w:sz="0" w:space="0" w:color="auto"/>
        <w:left w:val="none" w:sz="0" w:space="0" w:color="auto"/>
        <w:bottom w:val="none" w:sz="0" w:space="0" w:color="auto"/>
        <w:right w:val="none" w:sz="0" w:space="0" w:color="auto"/>
      </w:divBdr>
    </w:div>
    <w:div w:id="970522765">
      <w:bodyDiv w:val="1"/>
      <w:marLeft w:val="0"/>
      <w:marRight w:val="0"/>
      <w:marTop w:val="0"/>
      <w:marBottom w:val="0"/>
      <w:divBdr>
        <w:top w:val="none" w:sz="0" w:space="0" w:color="auto"/>
        <w:left w:val="none" w:sz="0" w:space="0" w:color="auto"/>
        <w:bottom w:val="none" w:sz="0" w:space="0" w:color="auto"/>
        <w:right w:val="none" w:sz="0" w:space="0" w:color="auto"/>
      </w:divBdr>
      <w:divsChild>
        <w:div w:id="1771393781">
          <w:marLeft w:val="0"/>
          <w:marRight w:val="0"/>
          <w:marTop w:val="0"/>
          <w:marBottom w:val="0"/>
          <w:divBdr>
            <w:top w:val="none" w:sz="0" w:space="0" w:color="auto"/>
            <w:left w:val="none" w:sz="0" w:space="0" w:color="auto"/>
            <w:bottom w:val="none" w:sz="0" w:space="0" w:color="auto"/>
            <w:right w:val="none" w:sz="0" w:space="0" w:color="auto"/>
          </w:divBdr>
        </w:div>
        <w:div w:id="447743995">
          <w:marLeft w:val="0"/>
          <w:marRight w:val="0"/>
          <w:marTop w:val="0"/>
          <w:marBottom w:val="0"/>
          <w:divBdr>
            <w:top w:val="none" w:sz="0" w:space="0" w:color="auto"/>
            <w:left w:val="none" w:sz="0" w:space="0" w:color="auto"/>
            <w:bottom w:val="none" w:sz="0" w:space="0" w:color="auto"/>
            <w:right w:val="none" w:sz="0" w:space="0" w:color="auto"/>
          </w:divBdr>
        </w:div>
        <w:div w:id="884605103">
          <w:marLeft w:val="0"/>
          <w:marRight w:val="0"/>
          <w:marTop w:val="0"/>
          <w:marBottom w:val="0"/>
          <w:divBdr>
            <w:top w:val="none" w:sz="0" w:space="0" w:color="auto"/>
            <w:left w:val="none" w:sz="0" w:space="0" w:color="auto"/>
            <w:bottom w:val="none" w:sz="0" w:space="0" w:color="auto"/>
            <w:right w:val="none" w:sz="0" w:space="0" w:color="auto"/>
          </w:divBdr>
        </w:div>
      </w:divsChild>
    </w:div>
    <w:div w:id="999885570">
      <w:bodyDiv w:val="1"/>
      <w:marLeft w:val="0"/>
      <w:marRight w:val="0"/>
      <w:marTop w:val="0"/>
      <w:marBottom w:val="0"/>
      <w:divBdr>
        <w:top w:val="none" w:sz="0" w:space="0" w:color="auto"/>
        <w:left w:val="none" w:sz="0" w:space="0" w:color="auto"/>
        <w:bottom w:val="none" w:sz="0" w:space="0" w:color="auto"/>
        <w:right w:val="none" w:sz="0" w:space="0" w:color="auto"/>
      </w:divBdr>
      <w:divsChild>
        <w:div w:id="774134356">
          <w:marLeft w:val="0"/>
          <w:marRight w:val="0"/>
          <w:marTop w:val="0"/>
          <w:marBottom w:val="0"/>
          <w:divBdr>
            <w:top w:val="none" w:sz="0" w:space="0" w:color="auto"/>
            <w:left w:val="none" w:sz="0" w:space="0" w:color="auto"/>
            <w:bottom w:val="none" w:sz="0" w:space="0" w:color="auto"/>
            <w:right w:val="none" w:sz="0" w:space="0" w:color="auto"/>
          </w:divBdr>
        </w:div>
        <w:div w:id="2095011619">
          <w:marLeft w:val="0"/>
          <w:marRight w:val="0"/>
          <w:marTop w:val="0"/>
          <w:marBottom w:val="0"/>
          <w:divBdr>
            <w:top w:val="none" w:sz="0" w:space="0" w:color="auto"/>
            <w:left w:val="none" w:sz="0" w:space="0" w:color="auto"/>
            <w:bottom w:val="none" w:sz="0" w:space="0" w:color="auto"/>
            <w:right w:val="none" w:sz="0" w:space="0" w:color="auto"/>
          </w:divBdr>
        </w:div>
        <w:div w:id="1802916944">
          <w:marLeft w:val="0"/>
          <w:marRight w:val="0"/>
          <w:marTop w:val="0"/>
          <w:marBottom w:val="0"/>
          <w:divBdr>
            <w:top w:val="none" w:sz="0" w:space="0" w:color="auto"/>
            <w:left w:val="none" w:sz="0" w:space="0" w:color="auto"/>
            <w:bottom w:val="none" w:sz="0" w:space="0" w:color="auto"/>
            <w:right w:val="none" w:sz="0" w:space="0" w:color="auto"/>
          </w:divBdr>
        </w:div>
        <w:div w:id="459618904">
          <w:marLeft w:val="0"/>
          <w:marRight w:val="0"/>
          <w:marTop w:val="0"/>
          <w:marBottom w:val="0"/>
          <w:divBdr>
            <w:top w:val="none" w:sz="0" w:space="0" w:color="auto"/>
            <w:left w:val="none" w:sz="0" w:space="0" w:color="auto"/>
            <w:bottom w:val="none" w:sz="0" w:space="0" w:color="auto"/>
            <w:right w:val="none" w:sz="0" w:space="0" w:color="auto"/>
          </w:divBdr>
        </w:div>
        <w:div w:id="1331714674">
          <w:marLeft w:val="0"/>
          <w:marRight w:val="0"/>
          <w:marTop w:val="0"/>
          <w:marBottom w:val="0"/>
          <w:divBdr>
            <w:top w:val="none" w:sz="0" w:space="0" w:color="auto"/>
            <w:left w:val="none" w:sz="0" w:space="0" w:color="auto"/>
            <w:bottom w:val="none" w:sz="0" w:space="0" w:color="auto"/>
            <w:right w:val="none" w:sz="0" w:space="0" w:color="auto"/>
          </w:divBdr>
        </w:div>
        <w:div w:id="1585335187">
          <w:marLeft w:val="0"/>
          <w:marRight w:val="0"/>
          <w:marTop w:val="0"/>
          <w:marBottom w:val="0"/>
          <w:divBdr>
            <w:top w:val="none" w:sz="0" w:space="0" w:color="auto"/>
            <w:left w:val="none" w:sz="0" w:space="0" w:color="auto"/>
            <w:bottom w:val="none" w:sz="0" w:space="0" w:color="auto"/>
            <w:right w:val="none" w:sz="0" w:space="0" w:color="auto"/>
          </w:divBdr>
        </w:div>
        <w:div w:id="1710032871">
          <w:marLeft w:val="0"/>
          <w:marRight w:val="0"/>
          <w:marTop w:val="0"/>
          <w:marBottom w:val="0"/>
          <w:divBdr>
            <w:top w:val="none" w:sz="0" w:space="0" w:color="auto"/>
            <w:left w:val="none" w:sz="0" w:space="0" w:color="auto"/>
            <w:bottom w:val="none" w:sz="0" w:space="0" w:color="auto"/>
            <w:right w:val="none" w:sz="0" w:space="0" w:color="auto"/>
          </w:divBdr>
        </w:div>
        <w:div w:id="876352130">
          <w:marLeft w:val="0"/>
          <w:marRight w:val="0"/>
          <w:marTop w:val="0"/>
          <w:marBottom w:val="0"/>
          <w:divBdr>
            <w:top w:val="none" w:sz="0" w:space="0" w:color="auto"/>
            <w:left w:val="none" w:sz="0" w:space="0" w:color="auto"/>
            <w:bottom w:val="none" w:sz="0" w:space="0" w:color="auto"/>
            <w:right w:val="none" w:sz="0" w:space="0" w:color="auto"/>
          </w:divBdr>
        </w:div>
        <w:div w:id="185952219">
          <w:marLeft w:val="0"/>
          <w:marRight w:val="0"/>
          <w:marTop w:val="0"/>
          <w:marBottom w:val="0"/>
          <w:divBdr>
            <w:top w:val="none" w:sz="0" w:space="0" w:color="auto"/>
            <w:left w:val="none" w:sz="0" w:space="0" w:color="auto"/>
            <w:bottom w:val="none" w:sz="0" w:space="0" w:color="auto"/>
            <w:right w:val="none" w:sz="0" w:space="0" w:color="auto"/>
          </w:divBdr>
        </w:div>
        <w:div w:id="1666663881">
          <w:marLeft w:val="0"/>
          <w:marRight w:val="0"/>
          <w:marTop w:val="0"/>
          <w:marBottom w:val="0"/>
          <w:divBdr>
            <w:top w:val="none" w:sz="0" w:space="0" w:color="auto"/>
            <w:left w:val="none" w:sz="0" w:space="0" w:color="auto"/>
            <w:bottom w:val="none" w:sz="0" w:space="0" w:color="auto"/>
            <w:right w:val="none" w:sz="0" w:space="0" w:color="auto"/>
          </w:divBdr>
        </w:div>
        <w:div w:id="972102061">
          <w:marLeft w:val="0"/>
          <w:marRight w:val="0"/>
          <w:marTop w:val="0"/>
          <w:marBottom w:val="0"/>
          <w:divBdr>
            <w:top w:val="none" w:sz="0" w:space="0" w:color="auto"/>
            <w:left w:val="none" w:sz="0" w:space="0" w:color="auto"/>
            <w:bottom w:val="none" w:sz="0" w:space="0" w:color="auto"/>
            <w:right w:val="none" w:sz="0" w:space="0" w:color="auto"/>
          </w:divBdr>
        </w:div>
        <w:div w:id="400759172">
          <w:marLeft w:val="0"/>
          <w:marRight w:val="0"/>
          <w:marTop w:val="0"/>
          <w:marBottom w:val="0"/>
          <w:divBdr>
            <w:top w:val="none" w:sz="0" w:space="0" w:color="auto"/>
            <w:left w:val="none" w:sz="0" w:space="0" w:color="auto"/>
            <w:bottom w:val="none" w:sz="0" w:space="0" w:color="auto"/>
            <w:right w:val="none" w:sz="0" w:space="0" w:color="auto"/>
          </w:divBdr>
        </w:div>
        <w:div w:id="2122727517">
          <w:marLeft w:val="0"/>
          <w:marRight w:val="0"/>
          <w:marTop w:val="0"/>
          <w:marBottom w:val="0"/>
          <w:divBdr>
            <w:top w:val="none" w:sz="0" w:space="0" w:color="auto"/>
            <w:left w:val="none" w:sz="0" w:space="0" w:color="auto"/>
            <w:bottom w:val="none" w:sz="0" w:space="0" w:color="auto"/>
            <w:right w:val="none" w:sz="0" w:space="0" w:color="auto"/>
          </w:divBdr>
        </w:div>
        <w:div w:id="1138956888">
          <w:marLeft w:val="0"/>
          <w:marRight w:val="0"/>
          <w:marTop w:val="0"/>
          <w:marBottom w:val="0"/>
          <w:divBdr>
            <w:top w:val="none" w:sz="0" w:space="0" w:color="auto"/>
            <w:left w:val="none" w:sz="0" w:space="0" w:color="auto"/>
            <w:bottom w:val="none" w:sz="0" w:space="0" w:color="auto"/>
            <w:right w:val="none" w:sz="0" w:space="0" w:color="auto"/>
          </w:divBdr>
        </w:div>
        <w:div w:id="731931104">
          <w:marLeft w:val="0"/>
          <w:marRight w:val="0"/>
          <w:marTop w:val="0"/>
          <w:marBottom w:val="0"/>
          <w:divBdr>
            <w:top w:val="none" w:sz="0" w:space="0" w:color="auto"/>
            <w:left w:val="none" w:sz="0" w:space="0" w:color="auto"/>
            <w:bottom w:val="none" w:sz="0" w:space="0" w:color="auto"/>
            <w:right w:val="none" w:sz="0" w:space="0" w:color="auto"/>
          </w:divBdr>
        </w:div>
        <w:div w:id="1874224509">
          <w:marLeft w:val="0"/>
          <w:marRight w:val="0"/>
          <w:marTop w:val="0"/>
          <w:marBottom w:val="0"/>
          <w:divBdr>
            <w:top w:val="none" w:sz="0" w:space="0" w:color="auto"/>
            <w:left w:val="none" w:sz="0" w:space="0" w:color="auto"/>
            <w:bottom w:val="none" w:sz="0" w:space="0" w:color="auto"/>
            <w:right w:val="none" w:sz="0" w:space="0" w:color="auto"/>
          </w:divBdr>
        </w:div>
        <w:div w:id="618997376">
          <w:marLeft w:val="0"/>
          <w:marRight w:val="0"/>
          <w:marTop w:val="0"/>
          <w:marBottom w:val="0"/>
          <w:divBdr>
            <w:top w:val="none" w:sz="0" w:space="0" w:color="auto"/>
            <w:left w:val="none" w:sz="0" w:space="0" w:color="auto"/>
            <w:bottom w:val="none" w:sz="0" w:space="0" w:color="auto"/>
            <w:right w:val="none" w:sz="0" w:space="0" w:color="auto"/>
          </w:divBdr>
        </w:div>
        <w:div w:id="84231603">
          <w:marLeft w:val="0"/>
          <w:marRight w:val="0"/>
          <w:marTop w:val="0"/>
          <w:marBottom w:val="0"/>
          <w:divBdr>
            <w:top w:val="none" w:sz="0" w:space="0" w:color="auto"/>
            <w:left w:val="none" w:sz="0" w:space="0" w:color="auto"/>
            <w:bottom w:val="none" w:sz="0" w:space="0" w:color="auto"/>
            <w:right w:val="none" w:sz="0" w:space="0" w:color="auto"/>
          </w:divBdr>
        </w:div>
        <w:div w:id="192036799">
          <w:marLeft w:val="0"/>
          <w:marRight w:val="0"/>
          <w:marTop w:val="0"/>
          <w:marBottom w:val="0"/>
          <w:divBdr>
            <w:top w:val="none" w:sz="0" w:space="0" w:color="auto"/>
            <w:left w:val="none" w:sz="0" w:space="0" w:color="auto"/>
            <w:bottom w:val="none" w:sz="0" w:space="0" w:color="auto"/>
            <w:right w:val="none" w:sz="0" w:space="0" w:color="auto"/>
          </w:divBdr>
        </w:div>
        <w:div w:id="416100814">
          <w:marLeft w:val="0"/>
          <w:marRight w:val="0"/>
          <w:marTop w:val="0"/>
          <w:marBottom w:val="0"/>
          <w:divBdr>
            <w:top w:val="none" w:sz="0" w:space="0" w:color="auto"/>
            <w:left w:val="none" w:sz="0" w:space="0" w:color="auto"/>
            <w:bottom w:val="none" w:sz="0" w:space="0" w:color="auto"/>
            <w:right w:val="none" w:sz="0" w:space="0" w:color="auto"/>
          </w:divBdr>
        </w:div>
        <w:div w:id="1122961624">
          <w:marLeft w:val="0"/>
          <w:marRight w:val="0"/>
          <w:marTop w:val="0"/>
          <w:marBottom w:val="0"/>
          <w:divBdr>
            <w:top w:val="none" w:sz="0" w:space="0" w:color="auto"/>
            <w:left w:val="none" w:sz="0" w:space="0" w:color="auto"/>
            <w:bottom w:val="none" w:sz="0" w:space="0" w:color="auto"/>
            <w:right w:val="none" w:sz="0" w:space="0" w:color="auto"/>
          </w:divBdr>
        </w:div>
        <w:div w:id="1473138921">
          <w:marLeft w:val="0"/>
          <w:marRight w:val="0"/>
          <w:marTop w:val="0"/>
          <w:marBottom w:val="0"/>
          <w:divBdr>
            <w:top w:val="none" w:sz="0" w:space="0" w:color="auto"/>
            <w:left w:val="none" w:sz="0" w:space="0" w:color="auto"/>
            <w:bottom w:val="none" w:sz="0" w:space="0" w:color="auto"/>
            <w:right w:val="none" w:sz="0" w:space="0" w:color="auto"/>
          </w:divBdr>
        </w:div>
        <w:div w:id="500855991">
          <w:marLeft w:val="0"/>
          <w:marRight w:val="0"/>
          <w:marTop w:val="0"/>
          <w:marBottom w:val="0"/>
          <w:divBdr>
            <w:top w:val="none" w:sz="0" w:space="0" w:color="auto"/>
            <w:left w:val="none" w:sz="0" w:space="0" w:color="auto"/>
            <w:bottom w:val="none" w:sz="0" w:space="0" w:color="auto"/>
            <w:right w:val="none" w:sz="0" w:space="0" w:color="auto"/>
          </w:divBdr>
        </w:div>
        <w:div w:id="1083529014">
          <w:marLeft w:val="0"/>
          <w:marRight w:val="0"/>
          <w:marTop w:val="0"/>
          <w:marBottom w:val="0"/>
          <w:divBdr>
            <w:top w:val="none" w:sz="0" w:space="0" w:color="auto"/>
            <w:left w:val="none" w:sz="0" w:space="0" w:color="auto"/>
            <w:bottom w:val="none" w:sz="0" w:space="0" w:color="auto"/>
            <w:right w:val="none" w:sz="0" w:space="0" w:color="auto"/>
          </w:divBdr>
        </w:div>
        <w:div w:id="1736316389">
          <w:marLeft w:val="0"/>
          <w:marRight w:val="0"/>
          <w:marTop w:val="0"/>
          <w:marBottom w:val="0"/>
          <w:divBdr>
            <w:top w:val="none" w:sz="0" w:space="0" w:color="auto"/>
            <w:left w:val="none" w:sz="0" w:space="0" w:color="auto"/>
            <w:bottom w:val="none" w:sz="0" w:space="0" w:color="auto"/>
            <w:right w:val="none" w:sz="0" w:space="0" w:color="auto"/>
          </w:divBdr>
        </w:div>
        <w:div w:id="1957759871">
          <w:marLeft w:val="0"/>
          <w:marRight w:val="0"/>
          <w:marTop w:val="0"/>
          <w:marBottom w:val="0"/>
          <w:divBdr>
            <w:top w:val="none" w:sz="0" w:space="0" w:color="auto"/>
            <w:left w:val="none" w:sz="0" w:space="0" w:color="auto"/>
            <w:bottom w:val="none" w:sz="0" w:space="0" w:color="auto"/>
            <w:right w:val="none" w:sz="0" w:space="0" w:color="auto"/>
          </w:divBdr>
        </w:div>
        <w:div w:id="227696386">
          <w:marLeft w:val="0"/>
          <w:marRight w:val="0"/>
          <w:marTop w:val="0"/>
          <w:marBottom w:val="0"/>
          <w:divBdr>
            <w:top w:val="none" w:sz="0" w:space="0" w:color="auto"/>
            <w:left w:val="none" w:sz="0" w:space="0" w:color="auto"/>
            <w:bottom w:val="none" w:sz="0" w:space="0" w:color="auto"/>
            <w:right w:val="none" w:sz="0" w:space="0" w:color="auto"/>
          </w:divBdr>
        </w:div>
        <w:div w:id="1971671368">
          <w:marLeft w:val="0"/>
          <w:marRight w:val="0"/>
          <w:marTop w:val="0"/>
          <w:marBottom w:val="0"/>
          <w:divBdr>
            <w:top w:val="none" w:sz="0" w:space="0" w:color="auto"/>
            <w:left w:val="none" w:sz="0" w:space="0" w:color="auto"/>
            <w:bottom w:val="none" w:sz="0" w:space="0" w:color="auto"/>
            <w:right w:val="none" w:sz="0" w:space="0" w:color="auto"/>
          </w:divBdr>
        </w:div>
        <w:div w:id="1659264323">
          <w:marLeft w:val="0"/>
          <w:marRight w:val="0"/>
          <w:marTop w:val="0"/>
          <w:marBottom w:val="0"/>
          <w:divBdr>
            <w:top w:val="none" w:sz="0" w:space="0" w:color="auto"/>
            <w:left w:val="none" w:sz="0" w:space="0" w:color="auto"/>
            <w:bottom w:val="none" w:sz="0" w:space="0" w:color="auto"/>
            <w:right w:val="none" w:sz="0" w:space="0" w:color="auto"/>
          </w:divBdr>
        </w:div>
        <w:div w:id="2010138440">
          <w:marLeft w:val="0"/>
          <w:marRight w:val="0"/>
          <w:marTop w:val="0"/>
          <w:marBottom w:val="0"/>
          <w:divBdr>
            <w:top w:val="none" w:sz="0" w:space="0" w:color="auto"/>
            <w:left w:val="none" w:sz="0" w:space="0" w:color="auto"/>
            <w:bottom w:val="none" w:sz="0" w:space="0" w:color="auto"/>
            <w:right w:val="none" w:sz="0" w:space="0" w:color="auto"/>
          </w:divBdr>
        </w:div>
        <w:div w:id="890962035">
          <w:marLeft w:val="0"/>
          <w:marRight w:val="0"/>
          <w:marTop w:val="0"/>
          <w:marBottom w:val="0"/>
          <w:divBdr>
            <w:top w:val="none" w:sz="0" w:space="0" w:color="auto"/>
            <w:left w:val="none" w:sz="0" w:space="0" w:color="auto"/>
            <w:bottom w:val="none" w:sz="0" w:space="0" w:color="auto"/>
            <w:right w:val="none" w:sz="0" w:space="0" w:color="auto"/>
          </w:divBdr>
        </w:div>
        <w:div w:id="1204712889">
          <w:marLeft w:val="0"/>
          <w:marRight w:val="0"/>
          <w:marTop w:val="0"/>
          <w:marBottom w:val="0"/>
          <w:divBdr>
            <w:top w:val="none" w:sz="0" w:space="0" w:color="auto"/>
            <w:left w:val="none" w:sz="0" w:space="0" w:color="auto"/>
            <w:bottom w:val="none" w:sz="0" w:space="0" w:color="auto"/>
            <w:right w:val="none" w:sz="0" w:space="0" w:color="auto"/>
          </w:divBdr>
        </w:div>
        <w:div w:id="1973248937">
          <w:marLeft w:val="0"/>
          <w:marRight w:val="0"/>
          <w:marTop w:val="0"/>
          <w:marBottom w:val="0"/>
          <w:divBdr>
            <w:top w:val="none" w:sz="0" w:space="0" w:color="auto"/>
            <w:left w:val="none" w:sz="0" w:space="0" w:color="auto"/>
            <w:bottom w:val="none" w:sz="0" w:space="0" w:color="auto"/>
            <w:right w:val="none" w:sz="0" w:space="0" w:color="auto"/>
          </w:divBdr>
        </w:div>
        <w:div w:id="1807114955">
          <w:marLeft w:val="0"/>
          <w:marRight w:val="0"/>
          <w:marTop w:val="0"/>
          <w:marBottom w:val="0"/>
          <w:divBdr>
            <w:top w:val="none" w:sz="0" w:space="0" w:color="auto"/>
            <w:left w:val="none" w:sz="0" w:space="0" w:color="auto"/>
            <w:bottom w:val="none" w:sz="0" w:space="0" w:color="auto"/>
            <w:right w:val="none" w:sz="0" w:space="0" w:color="auto"/>
          </w:divBdr>
        </w:div>
        <w:div w:id="587925495">
          <w:marLeft w:val="0"/>
          <w:marRight w:val="0"/>
          <w:marTop w:val="0"/>
          <w:marBottom w:val="0"/>
          <w:divBdr>
            <w:top w:val="none" w:sz="0" w:space="0" w:color="auto"/>
            <w:left w:val="none" w:sz="0" w:space="0" w:color="auto"/>
            <w:bottom w:val="none" w:sz="0" w:space="0" w:color="auto"/>
            <w:right w:val="none" w:sz="0" w:space="0" w:color="auto"/>
          </w:divBdr>
        </w:div>
        <w:div w:id="346640253">
          <w:marLeft w:val="0"/>
          <w:marRight w:val="0"/>
          <w:marTop w:val="0"/>
          <w:marBottom w:val="0"/>
          <w:divBdr>
            <w:top w:val="none" w:sz="0" w:space="0" w:color="auto"/>
            <w:left w:val="none" w:sz="0" w:space="0" w:color="auto"/>
            <w:bottom w:val="none" w:sz="0" w:space="0" w:color="auto"/>
            <w:right w:val="none" w:sz="0" w:space="0" w:color="auto"/>
          </w:divBdr>
        </w:div>
        <w:div w:id="488786168">
          <w:marLeft w:val="0"/>
          <w:marRight w:val="0"/>
          <w:marTop w:val="0"/>
          <w:marBottom w:val="0"/>
          <w:divBdr>
            <w:top w:val="none" w:sz="0" w:space="0" w:color="auto"/>
            <w:left w:val="none" w:sz="0" w:space="0" w:color="auto"/>
            <w:bottom w:val="none" w:sz="0" w:space="0" w:color="auto"/>
            <w:right w:val="none" w:sz="0" w:space="0" w:color="auto"/>
          </w:divBdr>
        </w:div>
        <w:div w:id="2111045909">
          <w:marLeft w:val="0"/>
          <w:marRight w:val="0"/>
          <w:marTop w:val="0"/>
          <w:marBottom w:val="0"/>
          <w:divBdr>
            <w:top w:val="none" w:sz="0" w:space="0" w:color="auto"/>
            <w:left w:val="none" w:sz="0" w:space="0" w:color="auto"/>
            <w:bottom w:val="none" w:sz="0" w:space="0" w:color="auto"/>
            <w:right w:val="none" w:sz="0" w:space="0" w:color="auto"/>
          </w:divBdr>
        </w:div>
        <w:div w:id="251278929">
          <w:marLeft w:val="0"/>
          <w:marRight w:val="0"/>
          <w:marTop w:val="0"/>
          <w:marBottom w:val="0"/>
          <w:divBdr>
            <w:top w:val="none" w:sz="0" w:space="0" w:color="auto"/>
            <w:left w:val="none" w:sz="0" w:space="0" w:color="auto"/>
            <w:bottom w:val="none" w:sz="0" w:space="0" w:color="auto"/>
            <w:right w:val="none" w:sz="0" w:space="0" w:color="auto"/>
          </w:divBdr>
        </w:div>
        <w:div w:id="1300070017">
          <w:marLeft w:val="0"/>
          <w:marRight w:val="0"/>
          <w:marTop w:val="0"/>
          <w:marBottom w:val="0"/>
          <w:divBdr>
            <w:top w:val="none" w:sz="0" w:space="0" w:color="auto"/>
            <w:left w:val="none" w:sz="0" w:space="0" w:color="auto"/>
            <w:bottom w:val="none" w:sz="0" w:space="0" w:color="auto"/>
            <w:right w:val="none" w:sz="0" w:space="0" w:color="auto"/>
          </w:divBdr>
        </w:div>
        <w:div w:id="1035156612">
          <w:marLeft w:val="0"/>
          <w:marRight w:val="0"/>
          <w:marTop w:val="0"/>
          <w:marBottom w:val="0"/>
          <w:divBdr>
            <w:top w:val="none" w:sz="0" w:space="0" w:color="auto"/>
            <w:left w:val="none" w:sz="0" w:space="0" w:color="auto"/>
            <w:bottom w:val="none" w:sz="0" w:space="0" w:color="auto"/>
            <w:right w:val="none" w:sz="0" w:space="0" w:color="auto"/>
          </w:divBdr>
        </w:div>
        <w:div w:id="801506733">
          <w:marLeft w:val="0"/>
          <w:marRight w:val="0"/>
          <w:marTop w:val="0"/>
          <w:marBottom w:val="0"/>
          <w:divBdr>
            <w:top w:val="none" w:sz="0" w:space="0" w:color="auto"/>
            <w:left w:val="none" w:sz="0" w:space="0" w:color="auto"/>
            <w:bottom w:val="none" w:sz="0" w:space="0" w:color="auto"/>
            <w:right w:val="none" w:sz="0" w:space="0" w:color="auto"/>
          </w:divBdr>
        </w:div>
        <w:div w:id="1331104225">
          <w:marLeft w:val="0"/>
          <w:marRight w:val="0"/>
          <w:marTop w:val="0"/>
          <w:marBottom w:val="0"/>
          <w:divBdr>
            <w:top w:val="none" w:sz="0" w:space="0" w:color="auto"/>
            <w:left w:val="none" w:sz="0" w:space="0" w:color="auto"/>
            <w:bottom w:val="none" w:sz="0" w:space="0" w:color="auto"/>
            <w:right w:val="none" w:sz="0" w:space="0" w:color="auto"/>
          </w:divBdr>
        </w:div>
        <w:div w:id="231046590">
          <w:marLeft w:val="0"/>
          <w:marRight w:val="0"/>
          <w:marTop w:val="0"/>
          <w:marBottom w:val="0"/>
          <w:divBdr>
            <w:top w:val="none" w:sz="0" w:space="0" w:color="auto"/>
            <w:left w:val="none" w:sz="0" w:space="0" w:color="auto"/>
            <w:bottom w:val="none" w:sz="0" w:space="0" w:color="auto"/>
            <w:right w:val="none" w:sz="0" w:space="0" w:color="auto"/>
          </w:divBdr>
        </w:div>
        <w:div w:id="459616991">
          <w:marLeft w:val="0"/>
          <w:marRight w:val="0"/>
          <w:marTop w:val="0"/>
          <w:marBottom w:val="0"/>
          <w:divBdr>
            <w:top w:val="none" w:sz="0" w:space="0" w:color="auto"/>
            <w:left w:val="none" w:sz="0" w:space="0" w:color="auto"/>
            <w:bottom w:val="none" w:sz="0" w:space="0" w:color="auto"/>
            <w:right w:val="none" w:sz="0" w:space="0" w:color="auto"/>
          </w:divBdr>
        </w:div>
        <w:div w:id="868639072">
          <w:marLeft w:val="0"/>
          <w:marRight w:val="0"/>
          <w:marTop w:val="0"/>
          <w:marBottom w:val="0"/>
          <w:divBdr>
            <w:top w:val="none" w:sz="0" w:space="0" w:color="auto"/>
            <w:left w:val="none" w:sz="0" w:space="0" w:color="auto"/>
            <w:bottom w:val="none" w:sz="0" w:space="0" w:color="auto"/>
            <w:right w:val="none" w:sz="0" w:space="0" w:color="auto"/>
          </w:divBdr>
        </w:div>
        <w:div w:id="1097793757">
          <w:marLeft w:val="0"/>
          <w:marRight w:val="0"/>
          <w:marTop w:val="0"/>
          <w:marBottom w:val="0"/>
          <w:divBdr>
            <w:top w:val="none" w:sz="0" w:space="0" w:color="auto"/>
            <w:left w:val="none" w:sz="0" w:space="0" w:color="auto"/>
            <w:bottom w:val="none" w:sz="0" w:space="0" w:color="auto"/>
            <w:right w:val="none" w:sz="0" w:space="0" w:color="auto"/>
          </w:divBdr>
        </w:div>
        <w:div w:id="478036700">
          <w:marLeft w:val="0"/>
          <w:marRight w:val="0"/>
          <w:marTop w:val="0"/>
          <w:marBottom w:val="0"/>
          <w:divBdr>
            <w:top w:val="none" w:sz="0" w:space="0" w:color="auto"/>
            <w:left w:val="none" w:sz="0" w:space="0" w:color="auto"/>
            <w:bottom w:val="none" w:sz="0" w:space="0" w:color="auto"/>
            <w:right w:val="none" w:sz="0" w:space="0" w:color="auto"/>
          </w:divBdr>
        </w:div>
        <w:div w:id="99187655">
          <w:marLeft w:val="0"/>
          <w:marRight w:val="0"/>
          <w:marTop w:val="0"/>
          <w:marBottom w:val="0"/>
          <w:divBdr>
            <w:top w:val="none" w:sz="0" w:space="0" w:color="auto"/>
            <w:left w:val="none" w:sz="0" w:space="0" w:color="auto"/>
            <w:bottom w:val="none" w:sz="0" w:space="0" w:color="auto"/>
            <w:right w:val="none" w:sz="0" w:space="0" w:color="auto"/>
          </w:divBdr>
        </w:div>
        <w:div w:id="624427580">
          <w:marLeft w:val="0"/>
          <w:marRight w:val="0"/>
          <w:marTop w:val="0"/>
          <w:marBottom w:val="0"/>
          <w:divBdr>
            <w:top w:val="none" w:sz="0" w:space="0" w:color="auto"/>
            <w:left w:val="none" w:sz="0" w:space="0" w:color="auto"/>
            <w:bottom w:val="none" w:sz="0" w:space="0" w:color="auto"/>
            <w:right w:val="none" w:sz="0" w:space="0" w:color="auto"/>
          </w:divBdr>
        </w:div>
        <w:div w:id="1131947176">
          <w:marLeft w:val="0"/>
          <w:marRight w:val="0"/>
          <w:marTop w:val="0"/>
          <w:marBottom w:val="0"/>
          <w:divBdr>
            <w:top w:val="none" w:sz="0" w:space="0" w:color="auto"/>
            <w:left w:val="none" w:sz="0" w:space="0" w:color="auto"/>
            <w:bottom w:val="none" w:sz="0" w:space="0" w:color="auto"/>
            <w:right w:val="none" w:sz="0" w:space="0" w:color="auto"/>
          </w:divBdr>
        </w:div>
        <w:div w:id="1388070975">
          <w:marLeft w:val="0"/>
          <w:marRight w:val="0"/>
          <w:marTop w:val="0"/>
          <w:marBottom w:val="0"/>
          <w:divBdr>
            <w:top w:val="none" w:sz="0" w:space="0" w:color="auto"/>
            <w:left w:val="none" w:sz="0" w:space="0" w:color="auto"/>
            <w:bottom w:val="none" w:sz="0" w:space="0" w:color="auto"/>
            <w:right w:val="none" w:sz="0" w:space="0" w:color="auto"/>
          </w:divBdr>
        </w:div>
      </w:divsChild>
    </w:div>
    <w:div w:id="102108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C526D-B9FF-49C3-BB8B-5FAAF61E4AC7}">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8</ap:Pages>
  <ap:Words>1856</ap:Words>
  <ap:Characters>10580</ap:Characters>
  <ap:Application>Microsoft Office Word</ap:Application>
  <ap:DocSecurity>0</ap:DocSecurity>
  <ap:Lines>88</ap:Lines>
  <ap:Paragraphs>24</ap:Paragraphs>
  <ap:ScaleCrop>false</ap:ScaleCrop>
  <ap:HeadingPairs>
    <vt:vector baseType="variant" size="2">
      <vt:variant>
        <vt:lpstr>Title</vt:lpstr>
      </vt:variant>
      <vt:variant>
        <vt:i4>1</vt:i4>
      </vt:variant>
    </vt:vector>
  </ap:HeadingPairs>
  <ap:TitlesOfParts>
    <vt:vector baseType="lpstr" size="1">
      <vt:lpstr>SED/RTSB/AK7</vt:lpstr>
    </vt:vector>
  </ap:TitlesOfParts>
  <ap:LinksUpToDate>false</ap:LinksUpToDate>
  <ap:CharactersWithSpaces>12412</ap:CharactersWithSpaces>
  <ap:SharedDoc>false</ap:SharedDoc>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2010-04-12T18:38:00Z</cp:lastPrinted>
  <dcterms:created xsi:type="dcterms:W3CDTF">2021-11-12T13:22:08Z</dcterms:created>
  <dcterms:modified xsi:type="dcterms:W3CDTF">2021-11-12T13:22:08Z</dcterms:modified>
</cp:coreProperties>
</file>