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7477" w:rsidP="00D3246E" w:rsidRDefault="00677477" w14:paraId="136F078D" w14:textId="6664CD44">
      <w:pPr>
        <w:pStyle w:val="Title"/>
        <w:tabs>
          <w:tab w:val="left" w:pos="3699"/>
        </w:tabs>
      </w:pPr>
      <w:r>
        <w:t>PUBLIC UTILITIES COMMISSION OF THE STATE OF CALIFORNIA</w:t>
      </w:r>
    </w:p>
    <w:p w:rsidR="00677477" w:rsidP="00D3246E" w:rsidRDefault="00677477" w14:paraId="258169E4" w14:textId="77777777"/>
    <w:p w:rsidRPr="008E0D50" w:rsidR="00677477" w:rsidP="00D3246E" w:rsidRDefault="00677477" w14:paraId="70C8161C" w14:textId="7A4C08F2">
      <w:pPr>
        <w:ind w:left="3600"/>
        <w:rPr>
          <w:rFonts w:ascii="Book Antiqua" w:hAnsi="Book Antiqua"/>
        </w:rPr>
      </w:pPr>
      <w:r w:rsidRPr="008E0D50">
        <w:rPr>
          <w:rFonts w:ascii="Book Antiqua" w:hAnsi="Book Antiqua"/>
        </w:rPr>
        <w:t>Resolution ALJ-</w:t>
      </w:r>
      <w:r w:rsidR="00BF0EA6">
        <w:rPr>
          <w:rFonts w:ascii="Book Antiqua" w:hAnsi="Book Antiqua"/>
        </w:rPr>
        <w:t>412</w:t>
      </w:r>
    </w:p>
    <w:p w:rsidRPr="00EB514B" w:rsidR="00677477" w:rsidP="00D3246E" w:rsidRDefault="00677477" w14:paraId="298B8DC0" w14:textId="6D64766B">
      <w:pPr>
        <w:ind w:left="3600"/>
        <w:rPr>
          <w:rFonts w:ascii="Book Antiqua" w:hAnsi="Book Antiqua"/>
        </w:rPr>
      </w:pPr>
      <w:r w:rsidRPr="008E0D50">
        <w:rPr>
          <w:rFonts w:ascii="Book Antiqua" w:hAnsi="Book Antiqua"/>
        </w:rPr>
        <w:t>Administrative Law Judge Division</w:t>
      </w:r>
    </w:p>
    <w:p w:rsidRPr="00EB514B" w:rsidR="00677477" w:rsidP="00840B25" w:rsidRDefault="00677477" w14:paraId="69C9BEE3" w14:textId="77777777">
      <w:pPr>
        <w:spacing w:before="240"/>
        <w:jc w:val="center"/>
        <w:rPr>
          <w:b/>
          <w:u w:val="single"/>
        </w:rPr>
      </w:pPr>
      <w:r w:rsidRPr="00EB514B">
        <w:rPr>
          <w:rFonts w:ascii="Helvetica" w:hAnsi="Helvetica"/>
          <w:b/>
          <w:u w:val="single"/>
        </w:rPr>
        <w:t>R E S O L U T I O N</w:t>
      </w:r>
    </w:p>
    <w:p w:rsidR="00677477" w:rsidP="00D3246E" w:rsidRDefault="00677477" w14:paraId="7BACF6E2" w14:textId="77777777">
      <w:pPr>
        <w:jc w:val="center"/>
        <w:rPr>
          <w:b/>
        </w:rPr>
      </w:pPr>
    </w:p>
    <w:p w:rsidR="00677477" w:rsidP="00CB7CE0" w:rsidRDefault="00677477" w14:paraId="4589F926" w14:textId="33FC10CB">
      <w:pPr>
        <w:pStyle w:val="BlockText"/>
      </w:pPr>
      <w:r w:rsidRPr="008E0D50">
        <w:rPr>
          <w:rFonts w:ascii="Book Antiqua" w:hAnsi="Book Antiqua"/>
          <w:szCs w:val="24"/>
        </w:rPr>
        <w:t>RESOLUTION ALJ-</w:t>
      </w:r>
      <w:r w:rsidR="00BF0EA6">
        <w:rPr>
          <w:rFonts w:ascii="Book Antiqua" w:hAnsi="Book Antiqua"/>
          <w:szCs w:val="24"/>
        </w:rPr>
        <w:t>412</w:t>
      </w:r>
      <w:r w:rsidRPr="008E0D50">
        <w:rPr>
          <w:rFonts w:ascii="Book Antiqua" w:hAnsi="Book Antiqua"/>
          <w:szCs w:val="24"/>
        </w:rPr>
        <w:t xml:space="preserve">.  </w:t>
      </w:r>
      <w:r w:rsidRPr="00CB7CE0" w:rsidR="00CB7CE0">
        <w:rPr>
          <w:rFonts w:ascii="Book Antiqua" w:hAnsi="Book Antiqua"/>
          <w:szCs w:val="24"/>
        </w:rPr>
        <w:t xml:space="preserve">Adopts </w:t>
      </w:r>
      <w:r w:rsidRPr="00CB7CE0" w:rsidR="00AD2F9D">
        <w:rPr>
          <w:rFonts w:ascii="Book Antiqua" w:hAnsi="Book Antiqua"/>
          <w:szCs w:val="24"/>
        </w:rPr>
        <w:t xml:space="preserve">Rules </w:t>
      </w:r>
      <w:proofErr w:type="gramStart"/>
      <w:r w:rsidRPr="00CB7CE0" w:rsidR="00AD2F9D">
        <w:rPr>
          <w:rFonts w:ascii="Book Antiqua" w:hAnsi="Book Antiqua"/>
          <w:szCs w:val="24"/>
        </w:rPr>
        <w:t>For</w:t>
      </w:r>
      <w:proofErr w:type="gramEnd"/>
      <w:r w:rsidRPr="00CB7CE0" w:rsidR="00AD2F9D">
        <w:rPr>
          <w:rFonts w:ascii="Book Antiqua" w:hAnsi="Book Antiqua"/>
          <w:szCs w:val="24"/>
        </w:rPr>
        <w:t xml:space="preserve"> Public Comment At Business Meetings.</w:t>
      </w:r>
    </w:p>
    <w:p w:rsidR="00677477" w:rsidP="004C1574" w:rsidRDefault="00677477" w14:paraId="59281326" w14:textId="2144FB10">
      <w:pPr>
        <w:tabs>
          <w:tab w:val="right" w:pos="8550"/>
        </w:tabs>
        <w:ind w:left="720" w:right="720"/>
      </w:pPr>
      <w:r>
        <w:rPr>
          <w:u w:val="single"/>
        </w:rPr>
        <w:tab/>
      </w:r>
    </w:p>
    <w:p w:rsidR="00677477" w:rsidP="004C1574" w:rsidRDefault="00677477" w14:paraId="78C20A6A" w14:textId="77777777"/>
    <w:p w:rsidRPr="005B2FD0" w:rsidR="00E41816" w:rsidP="000E4A6B" w:rsidRDefault="00382AD6" w14:paraId="468F049F" w14:textId="76EF6565">
      <w:pPr>
        <w:pStyle w:val="Heading1"/>
        <w:spacing w:after="240"/>
        <w:rPr>
          <w:b w:val="0"/>
          <w:sz w:val="26"/>
          <w:szCs w:val="26"/>
        </w:rPr>
      </w:pPr>
      <w:r w:rsidRPr="005B2FD0">
        <w:rPr>
          <w:sz w:val="26"/>
          <w:szCs w:val="26"/>
        </w:rPr>
        <w:t>SUMMARY</w:t>
      </w:r>
    </w:p>
    <w:p w:rsidR="002238EE" w:rsidP="005B2FD0" w:rsidRDefault="002238EE" w14:paraId="42FA858F" w14:textId="0291F05B">
      <w:pPr>
        <w:spacing w:after="240"/>
        <w:rPr>
          <w:rFonts w:ascii="Book Antiqua" w:hAnsi="Book Antiqua"/>
          <w:szCs w:val="24"/>
        </w:rPr>
      </w:pPr>
      <w:r w:rsidRPr="002238EE">
        <w:rPr>
          <w:rFonts w:ascii="Book Antiqua" w:hAnsi="Book Antiqua"/>
          <w:szCs w:val="24"/>
        </w:rPr>
        <w:t xml:space="preserve">Pursuant to Government Code </w:t>
      </w:r>
      <w:r w:rsidR="00E6583E">
        <w:rPr>
          <w:rFonts w:ascii="Book Antiqua" w:hAnsi="Book Antiqua"/>
          <w:szCs w:val="24"/>
        </w:rPr>
        <w:t>Section</w:t>
      </w:r>
      <w:r w:rsidRPr="002238EE">
        <w:rPr>
          <w:rFonts w:ascii="Book Antiqua" w:hAnsi="Book Antiqua"/>
          <w:szCs w:val="24"/>
        </w:rPr>
        <w:t xml:space="preserve"> 11125.7, the California Public Utilities Commission (Commission) may adopt reasonable regulations to provide an opportunity for members of the public to directly address the state body on each agenda item before or during its discussion or consideration of the item. This resolution replaces the rules for public comment at </w:t>
      </w:r>
      <w:r w:rsidR="009A4ACD">
        <w:rPr>
          <w:rFonts w:ascii="Book Antiqua" w:hAnsi="Book Antiqua"/>
          <w:szCs w:val="24"/>
        </w:rPr>
        <w:t xml:space="preserve">Commission </w:t>
      </w:r>
      <w:r w:rsidRPr="002238EE">
        <w:rPr>
          <w:rFonts w:ascii="Book Antiqua" w:hAnsi="Book Antiqua"/>
          <w:szCs w:val="24"/>
        </w:rPr>
        <w:t>business meetings adopted in Resolution ALJ-252.</w:t>
      </w:r>
    </w:p>
    <w:p w:rsidRPr="001C3753" w:rsidR="001C3753" w:rsidP="005B2FD0" w:rsidRDefault="001C3753" w14:paraId="33BE76F3" w14:textId="5EA6DF6E">
      <w:pPr>
        <w:spacing w:after="240"/>
        <w:rPr>
          <w:rFonts w:ascii="Book Antiqua" w:hAnsi="Book Antiqua"/>
        </w:rPr>
      </w:pPr>
      <w:r>
        <w:rPr>
          <w:rFonts w:ascii="Book Antiqua" w:hAnsi="Book Antiqua"/>
        </w:rPr>
        <w:t>The Commission welcomes public comment at its business meetings. These public comment rules</w:t>
      </w:r>
      <w:r w:rsidR="009D227E">
        <w:rPr>
          <w:rFonts w:ascii="Book Antiqua" w:hAnsi="Book Antiqua"/>
        </w:rPr>
        <w:t xml:space="preserve"> enable </w:t>
      </w:r>
      <w:r>
        <w:rPr>
          <w:rFonts w:ascii="Book Antiqua" w:hAnsi="Book Antiqua"/>
        </w:rPr>
        <w:t>Californians</w:t>
      </w:r>
      <w:r w:rsidR="009D227E">
        <w:rPr>
          <w:rFonts w:ascii="Book Antiqua" w:hAnsi="Book Antiqua"/>
        </w:rPr>
        <w:t xml:space="preserve"> to</w:t>
      </w:r>
      <w:r>
        <w:rPr>
          <w:rFonts w:ascii="Book Antiqua" w:hAnsi="Book Antiqua"/>
        </w:rPr>
        <w:t xml:space="preserve"> exercise their right to be heard by the Commission</w:t>
      </w:r>
      <w:r w:rsidR="001E1335">
        <w:rPr>
          <w:rFonts w:ascii="Book Antiqua" w:hAnsi="Book Antiqua"/>
        </w:rPr>
        <w:t xml:space="preserve">, and </w:t>
      </w:r>
      <w:r w:rsidRPr="62A641BC" w:rsidR="345EC12F">
        <w:rPr>
          <w:rFonts w:ascii="Book Antiqua" w:hAnsi="Book Antiqua"/>
        </w:rPr>
        <w:t xml:space="preserve">to </w:t>
      </w:r>
      <w:r w:rsidR="001E1335">
        <w:rPr>
          <w:rFonts w:ascii="Book Antiqua" w:hAnsi="Book Antiqua"/>
        </w:rPr>
        <w:t>allow the</w:t>
      </w:r>
      <w:r>
        <w:rPr>
          <w:rFonts w:ascii="Book Antiqua" w:hAnsi="Book Antiqua"/>
        </w:rPr>
        <w:t xml:space="preserve"> Commission</w:t>
      </w:r>
      <w:r w:rsidR="00925CFC">
        <w:rPr>
          <w:rFonts w:ascii="Book Antiqua" w:hAnsi="Book Antiqua"/>
        </w:rPr>
        <w:t xml:space="preserve"> to</w:t>
      </w:r>
      <w:r>
        <w:rPr>
          <w:rFonts w:ascii="Book Antiqua" w:hAnsi="Book Antiqua"/>
        </w:rPr>
        <w:t xml:space="preserve"> conduct business in a timely manner. </w:t>
      </w:r>
    </w:p>
    <w:p w:rsidR="005B2FD0" w:rsidP="005B2FD0" w:rsidRDefault="7A47063D" w14:paraId="658363B5" w14:textId="1969C831">
      <w:pPr>
        <w:spacing w:after="240"/>
        <w:rPr>
          <w:rFonts w:ascii="Book Antiqua" w:hAnsi="Book Antiqua"/>
        </w:rPr>
      </w:pPr>
      <w:r w:rsidRPr="262CCAC8">
        <w:rPr>
          <w:rFonts w:ascii="Book Antiqua" w:hAnsi="Book Antiqua"/>
        </w:rPr>
        <w:t xml:space="preserve">In 2010, Resolution ALJ-252 adopted rules for public comment at business meetings in compliance with the Bagley-Keene Open Meeting Act, including </w:t>
      </w:r>
      <w:r w:rsidR="00E6583E">
        <w:rPr>
          <w:rFonts w:ascii="Book Antiqua" w:hAnsi="Book Antiqua"/>
        </w:rPr>
        <w:t xml:space="preserve">the following </w:t>
      </w:r>
      <w:r w:rsidRPr="262CCAC8">
        <w:rPr>
          <w:rFonts w:ascii="Book Antiqua" w:hAnsi="Book Antiqua"/>
        </w:rPr>
        <w:t>Government Code Sections: 11125.7(a), which generally provides members of the public an opportunity to comment on items that are on a state body’s meeting agenda; 11125.7(b), which permits a state body to adopt reasonable regulations for public comments; 11125.7(</w:t>
      </w:r>
      <w:r w:rsidRPr="262CCAC8" w:rsidR="2734C722">
        <w:rPr>
          <w:rFonts w:ascii="Book Antiqua" w:hAnsi="Book Antiqua"/>
        </w:rPr>
        <w:t>e</w:t>
      </w:r>
      <w:r w:rsidRPr="262CCAC8">
        <w:rPr>
          <w:rFonts w:ascii="Book Antiqua" w:hAnsi="Book Antiqua"/>
        </w:rPr>
        <w:t>), which states that the opportunity to comment does not apply to closed session items; 11125.7(</w:t>
      </w:r>
      <w:r w:rsidRPr="262CCAC8" w:rsidR="0D0F686B">
        <w:rPr>
          <w:rFonts w:ascii="Book Antiqua" w:hAnsi="Book Antiqua"/>
        </w:rPr>
        <w:t>h</w:t>
      </w:r>
      <w:r w:rsidRPr="262CCAC8">
        <w:rPr>
          <w:rFonts w:ascii="Book Antiqua" w:hAnsi="Book Antiqua"/>
        </w:rPr>
        <w:t>), that exempt</w:t>
      </w:r>
      <w:r w:rsidRPr="262CCAC8" w:rsidR="4FA45DB7">
        <w:rPr>
          <w:rFonts w:ascii="Book Antiqua" w:hAnsi="Book Antiqua"/>
        </w:rPr>
        <w:t>s</w:t>
      </w:r>
      <w:r w:rsidRPr="262CCAC8">
        <w:rPr>
          <w:rFonts w:ascii="Book Antiqua" w:hAnsi="Book Antiqua"/>
        </w:rPr>
        <w:t xml:space="preserve"> adjudicatory matters that have gone to hearing from the opportunity to comment, and that exclude</w:t>
      </w:r>
      <w:r w:rsidRPr="262CCAC8" w:rsidR="58934A99">
        <w:rPr>
          <w:rFonts w:ascii="Book Antiqua" w:hAnsi="Book Antiqua"/>
        </w:rPr>
        <w:t>s</w:t>
      </w:r>
      <w:r w:rsidRPr="262CCAC8">
        <w:rPr>
          <w:rFonts w:ascii="Book Antiqua" w:hAnsi="Book Antiqua"/>
        </w:rPr>
        <w:t xml:space="preserve"> those who have already participated in the proceedings underlying an agenda item from the opportunity to comment; and 11126.5, which addresses the removal of disruptive persons.</w:t>
      </w:r>
    </w:p>
    <w:p w:rsidRPr="00611F11" w:rsidR="005B2FD0" w:rsidP="00BA6943" w:rsidRDefault="005B2FD0" w14:paraId="0020877D" w14:textId="7512DA05">
      <w:pPr>
        <w:pStyle w:val="BodyText"/>
        <w:spacing w:before="92" w:after="240"/>
        <w:ind w:right="225"/>
        <w:rPr>
          <w:rFonts w:ascii="Book Antiqua" w:hAnsi="Book Antiqua"/>
        </w:rPr>
      </w:pPr>
      <w:r w:rsidRPr="00611F11">
        <w:rPr>
          <w:rFonts w:ascii="Book Antiqua" w:hAnsi="Book Antiqua"/>
        </w:rPr>
        <w:t>This resolution adopts the following rules for public comment at the Commission’s business meetings:</w:t>
      </w:r>
    </w:p>
    <w:p w:rsidR="0037533C" w:rsidP="0037533C" w:rsidRDefault="005B2FD0" w14:paraId="6992C304" w14:textId="65635820">
      <w:pPr>
        <w:pStyle w:val="BodyText"/>
        <w:tabs>
          <w:tab w:val="left" w:pos="1415"/>
        </w:tabs>
        <w:ind w:left="1415" w:right="164" w:hanging="1415"/>
        <w:contextualSpacing/>
        <w:rPr>
          <w:rFonts w:ascii="Book Antiqua" w:hAnsi="Book Antiqua"/>
        </w:rPr>
      </w:pPr>
      <w:r w:rsidRPr="00611F11">
        <w:rPr>
          <w:rFonts w:ascii="Book Antiqua" w:hAnsi="Book Antiqua"/>
        </w:rPr>
        <w:t xml:space="preserve">Rule </w:t>
      </w:r>
      <w:r w:rsidRPr="00611F11" w:rsidR="00BA6943">
        <w:rPr>
          <w:rFonts w:ascii="Book Antiqua" w:hAnsi="Book Antiqua"/>
        </w:rPr>
        <w:t>1</w:t>
      </w:r>
      <w:r w:rsidRPr="00611F11">
        <w:rPr>
          <w:rFonts w:ascii="Book Antiqua" w:hAnsi="Book Antiqua"/>
        </w:rPr>
        <w:t>.</w:t>
      </w:r>
      <w:r>
        <w:tab/>
      </w:r>
      <w:r w:rsidRPr="00611F11">
        <w:rPr>
          <w:rFonts w:ascii="Book Antiqua" w:hAnsi="Book Antiqua"/>
        </w:rPr>
        <w:t xml:space="preserve">The Public </w:t>
      </w:r>
      <w:r w:rsidRPr="00611F11" w:rsidR="5211CF1B">
        <w:rPr>
          <w:rFonts w:ascii="Book Antiqua" w:hAnsi="Book Antiqua"/>
        </w:rPr>
        <w:t>Advisor</w:t>
      </w:r>
      <w:r w:rsidRPr="00611F11" w:rsidR="372A3FA5">
        <w:rPr>
          <w:rFonts w:ascii="Book Antiqua" w:hAnsi="Book Antiqua"/>
        </w:rPr>
        <w:t>’s Office</w:t>
      </w:r>
      <w:r w:rsidRPr="00611F11">
        <w:rPr>
          <w:rFonts w:ascii="Book Antiqua" w:hAnsi="Book Antiqua"/>
        </w:rPr>
        <w:t xml:space="preserve"> is authorized to provide instructions on the </w:t>
      </w:r>
      <w:r w:rsidRPr="00611F11" w:rsidR="494BACC7">
        <w:rPr>
          <w:rFonts w:ascii="Book Antiqua" w:hAnsi="Book Antiqua"/>
        </w:rPr>
        <w:t>Commission</w:t>
      </w:r>
      <w:r w:rsidRPr="00611F11" w:rsidR="5211CF1B">
        <w:rPr>
          <w:rFonts w:ascii="Book Antiqua" w:hAnsi="Book Antiqua"/>
        </w:rPr>
        <w:t>’s</w:t>
      </w:r>
      <w:r w:rsidRPr="00611F11">
        <w:rPr>
          <w:rFonts w:ascii="Book Antiqua" w:hAnsi="Book Antiqua"/>
        </w:rPr>
        <w:t xml:space="preserve"> website for </w:t>
      </w:r>
      <w:r w:rsidRPr="00611F11" w:rsidR="00FA1BC1">
        <w:rPr>
          <w:rFonts w:ascii="Book Antiqua" w:hAnsi="Book Antiqua"/>
        </w:rPr>
        <w:t>public</w:t>
      </w:r>
      <w:r w:rsidRPr="00611F11">
        <w:rPr>
          <w:rFonts w:ascii="Book Antiqua" w:hAnsi="Book Antiqua"/>
        </w:rPr>
        <w:t xml:space="preserve"> comments. </w:t>
      </w:r>
      <w:r w:rsidRPr="00611F11" w:rsidR="002B6874">
        <w:rPr>
          <w:rFonts w:ascii="Book Antiqua" w:hAnsi="Book Antiqua"/>
        </w:rPr>
        <w:t xml:space="preserve">The Commission may allow public comment </w:t>
      </w:r>
      <w:r w:rsidRPr="62A641BC" w:rsidR="79146C53">
        <w:rPr>
          <w:rFonts w:ascii="Book Antiqua" w:hAnsi="Book Antiqua"/>
        </w:rPr>
        <w:t>remotely</w:t>
      </w:r>
      <w:r w:rsidRPr="00611F11" w:rsidR="002B6874">
        <w:rPr>
          <w:rFonts w:ascii="Book Antiqua" w:hAnsi="Book Antiqua"/>
        </w:rPr>
        <w:t xml:space="preserve"> in accordance with these instructions. </w:t>
      </w:r>
      <w:r w:rsidRPr="00611F11">
        <w:rPr>
          <w:rFonts w:ascii="Book Antiqua" w:hAnsi="Book Antiqua"/>
        </w:rPr>
        <w:t xml:space="preserve">These instructions will include the process for signing up to speak, the maximum speaking time for speakers, and the order of speakers. These </w:t>
      </w:r>
      <w:r w:rsidRPr="00611F11">
        <w:rPr>
          <w:rFonts w:ascii="Book Antiqua" w:hAnsi="Book Antiqua"/>
        </w:rPr>
        <w:lastRenderedPageBreak/>
        <w:t>instructions will be consistent with this resolution and the Bagley-Keene Open Meeting Act.</w:t>
      </w:r>
      <w:r w:rsidRPr="00611F11" w:rsidR="4A4297AF">
        <w:rPr>
          <w:rFonts w:ascii="Book Antiqua" w:hAnsi="Book Antiqua"/>
        </w:rPr>
        <w:t xml:space="preserve"> </w:t>
      </w:r>
      <w:r w:rsidRPr="00611F11" w:rsidR="009D302B">
        <w:rPr>
          <w:rFonts w:ascii="Book Antiqua" w:hAnsi="Book Antiqua"/>
        </w:rPr>
        <w:t xml:space="preserve">Instructions </w:t>
      </w:r>
      <w:r w:rsidRPr="00611F11" w:rsidR="51E77F44">
        <w:rPr>
          <w:rFonts w:ascii="Book Antiqua" w:hAnsi="Book Antiqua"/>
        </w:rPr>
        <w:t>will be posted to the</w:t>
      </w:r>
      <w:r w:rsidRPr="00611F11" w:rsidR="00FF6B78">
        <w:rPr>
          <w:rFonts w:ascii="Book Antiqua" w:hAnsi="Book Antiqua"/>
        </w:rPr>
        <w:t xml:space="preserve"> Commission</w:t>
      </w:r>
      <w:r w:rsidRPr="00611F11" w:rsidR="51E77F44">
        <w:rPr>
          <w:rFonts w:ascii="Book Antiqua" w:hAnsi="Book Antiqua"/>
        </w:rPr>
        <w:t xml:space="preserve">’s website </w:t>
      </w:r>
      <w:r w:rsidRPr="00611F11" w:rsidR="00F24A73">
        <w:rPr>
          <w:rFonts w:ascii="Book Antiqua" w:hAnsi="Book Antiqua"/>
        </w:rPr>
        <w:t xml:space="preserve">at least </w:t>
      </w:r>
      <w:r w:rsidRPr="00611F11" w:rsidR="008A720A">
        <w:rPr>
          <w:rFonts w:ascii="Book Antiqua" w:hAnsi="Book Antiqua"/>
        </w:rPr>
        <w:t xml:space="preserve">72 hours </w:t>
      </w:r>
      <w:r w:rsidRPr="00611F11" w:rsidR="4A4297AF">
        <w:rPr>
          <w:rFonts w:ascii="Book Antiqua" w:hAnsi="Book Antiqua"/>
        </w:rPr>
        <w:t>before the beginning of the meeting to which they apply.</w:t>
      </w:r>
      <w:r w:rsidR="00842C0F">
        <w:rPr>
          <w:rFonts w:ascii="Book Antiqua" w:hAnsi="Book Antiqua"/>
        </w:rPr>
        <w:t xml:space="preserve"> </w:t>
      </w:r>
    </w:p>
    <w:p w:rsidRPr="00611F11" w:rsidR="0037533C" w:rsidP="005B2FD0" w:rsidRDefault="0037533C" w14:paraId="2DD0DC49" w14:textId="77777777">
      <w:pPr>
        <w:pStyle w:val="BodyText"/>
        <w:tabs>
          <w:tab w:val="left" w:pos="1415"/>
        </w:tabs>
        <w:spacing w:before="0"/>
        <w:ind w:left="1415" w:right="164" w:hanging="1415"/>
        <w:contextualSpacing/>
        <w:rPr>
          <w:rFonts w:ascii="Book Antiqua" w:hAnsi="Book Antiqua"/>
        </w:rPr>
      </w:pPr>
    </w:p>
    <w:p w:rsidRPr="00611F11" w:rsidR="005B2FD0" w:rsidP="00904084" w:rsidRDefault="005B2FD0" w14:paraId="20A0C4FB" w14:textId="1D158D28">
      <w:pPr>
        <w:pStyle w:val="BodyText"/>
        <w:spacing w:before="92"/>
        <w:ind w:left="1415" w:right="225" w:hanging="1415"/>
        <w:contextualSpacing/>
        <w:rPr>
          <w:rFonts w:ascii="Book Antiqua" w:hAnsi="Book Antiqua"/>
        </w:rPr>
      </w:pPr>
      <w:r w:rsidRPr="00611F11">
        <w:rPr>
          <w:rFonts w:ascii="Book Antiqua" w:hAnsi="Book Antiqua"/>
        </w:rPr>
        <w:t xml:space="preserve">Rule </w:t>
      </w:r>
      <w:r w:rsidRPr="00611F11" w:rsidR="00BA6943">
        <w:rPr>
          <w:rFonts w:ascii="Book Antiqua" w:hAnsi="Book Antiqua"/>
        </w:rPr>
        <w:t>2</w:t>
      </w:r>
      <w:r w:rsidRPr="00611F11">
        <w:rPr>
          <w:rFonts w:ascii="Book Antiqua" w:hAnsi="Book Antiqua"/>
        </w:rPr>
        <w:t>.</w:t>
      </w:r>
      <w:r w:rsidRPr="00611F11" w:rsidR="00350F49">
        <w:rPr>
          <w:rFonts w:ascii="Book Antiqua" w:hAnsi="Book Antiqua"/>
        </w:rPr>
        <w:tab/>
      </w:r>
      <w:r w:rsidRPr="00611F11">
        <w:rPr>
          <w:rFonts w:ascii="Book Antiqua" w:hAnsi="Book Antiqua"/>
        </w:rPr>
        <w:t>Individuals with a shared position are encouraged to appoint a spokesperson to speak for their group.</w:t>
      </w:r>
      <w:r w:rsidRPr="00611F11" w:rsidR="74F849A5">
        <w:rPr>
          <w:rFonts w:ascii="Book Antiqua" w:hAnsi="Book Antiqua"/>
        </w:rPr>
        <w:t xml:space="preserve"> </w:t>
      </w:r>
      <w:r w:rsidRPr="00611F11" w:rsidR="6019F144">
        <w:rPr>
          <w:rFonts w:ascii="Book Antiqua" w:hAnsi="Book Antiqua"/>
        </w:rPr>
        <w:t>A speaker cannot cede time to another speaker.</w:t>
      </w:r>
    </w:p>
    <w:p w:rsidRPr="00611F11" w:rsidR="005B2FD0" w:rsidP="005B2FD0" w:rsidRDefault="005B2FD0" w14:paraId="52B1A1E1" w14:textId="77777777">
      <w:pPr>
        <w:pStyle w:val="BodyText"/>
        <w:spacing w:before="92"/>
        <w:ind w:left="1415" w:right="225" w:hanging="1415"/>
        <w:contextualSpacing/>
        <w:jc w:val="both"/>
        <w:rPr>
          <w:rFonts w:ascii="Book Antiqua" w:hAnsi="Book Antiqua"/>
        </w:rPr>
      </w:pPr>
    </w:p>
    <w:p w:rsidRPr="00611F11" w:rsidR="005B2FD0" w:rsidP="00904084" w:rsidRDefault="005B2FD0" w14:paraId="039C26A2" w14:textId="1245AFA9">
      <w:pPr>
        <w:pStyle w:val="BodyText"/>
        <w:spacing w:before="92"/>
        <w:ind w:left="1440" w:right="225" w:hanging="1440"/>
        <w:contextualSpacing/>
        <w:rPr>
          <w:rFonts w:ascii="Book Antiqua" w:hAnsi="Book Antiqua"/>
        </w:rPr>
      </w:pPr>
      <w:r w:rsidRPr="00611F11">
        <w:rPr>
          <w:rFonts w:ascii="Book Antiqua" w:hAnsi="Book Antiqua"/>
        </w:rPr>
        <w:t xml:space="preserve">Rule </w:t>
      </w:r>
      <w:r w:rsidRPr="00611F11" w:rsidR="00BA6943">
        <w:rPr>
          <w:rFonts w:ascii="Book Antiqua" w:hAnsi="Book Antiqua"/>
        </w:rPr>
        <w:t>3</w:t>
      </w:r>
      <w:r w:rsidRPr="00611F11">
        <w:rPr>
          <w:rFonts w:ascii="Book Antiqua" w:hAnsi="Book Antiqua"/>
        </w:rPr>
        <w:t>.</w:t>
      </w:r>
      <w:r w:rsidRPr="00611F11">
        <w:rPr>
          <w:rFonts w:ascii="Book Antiqua" w:hAnsi="Book Antiqua"/>
        </w:rPr>
        <w:tab/>
        <w:t>The Commission President</w:t>
      </w:r>
      <w:r w:rsidRPr="004C14E7">
        <w:rPr>
          <w:rFonts w:ascii="Book Antiqua" w:hAnsi="Book Antiqua"/>
          <w:vertAlign w:val="superscript"/>
        </w:rPr>
        <w:footnoteReference w:id="2"/>
      </w:r>
      <w:r w:rsidRPr="00611F11">
        <w:rPr>
          <w:rFonts w:ascii="Book Antiqua" w:hAnsi="Book Antiqua"/>
        </w:rPr>
        <w:t xml:space="preserve"> </w:t>
      </w:r>
      <w:r w:rsidRPr="00611F11" w:rsidR="4CFB9790">
        <w:rPr>
          <w:rFonts w:ascii="Book Antiqua" w:hAnsi="Book Antiqua"/>
        </w:rPr>
        <w:t>may adjust the</w:t>
      </w:r>
      <w:r w:rsidRPr="00611F11" w:rsidR="4BB55E83">
        <w:rPr>
          <w:rFonts w:ascii="Book Antiqua" w:hAnsi="Book Antiqua"/>
        </w:rPr>
        <w:t xml:space="preserve"> </w:t>
      </w:r>
      <w:r w:rsidRPr="00611F11" w:rsidR="4CFB9790">
        <w:rPr>
          <w:rFonts w:ascii="Book Antiqua" w:hAnsi="Book Antiqua"/>
        </w:rPr>
        <w:t xml:space="preserve">amount of time for each speaker </w:t>
      </w:r>
      <w:r w:rsidRPr="00611F11" w:rsidR="456F268C">
        <w:rPr>
          <w:rFonts w:ascii="Book Antiqua" w:hAnsi="Book Antiqua"/>
        </w:rPr>
        <w:t>or</w:t>
      </w:r>
      <w:r w:rsidRPr="00611F11" w:rsidR="4CFB9790">
        <w:rPr>
          <w:rFonts w:ascii="Book Antiqua" w:hAnsi="Book Antiqua"/>
        </w:rPr>
        <w:t xml:space="preserve"> the order </w:t>
      </w:r>
      <w:r w:rsidRPr="00611F11" w:rsidR="27DBA277">
        <w:rPr>
          <w:rFonts w:ascii="Book Antiqua" w:hAnsi="Book Antiqua"/>
        </w:rPr>
        <w:t>of</w:t>
      </w:r>
      <w:r w:rsidRPr="00611F11" w:rsidR="4CFB9790">
        <w:rPr>
          <w:rFonts w:ascii="Book Antiqua" w:hAnsi="Book Antiqua"/>
        </w:rPr>
        <w:t xml:space="preserve"> speakers. The Commi</w:t>
      </w:r>
      <w:r w:rsidRPr="00611F11" w:rsidR="0046020D">
        <w:rPr>
          <w:rFonts w:ascii="Book Antiqua" w:hAnsi="Book Antiqua"/>
        </w:rPr>
        <w:t>s</w:t>
      </w:r>
      <w:r w:rsidRPr="00611F11" w:rsidR="4CFB9790">
        <w:rPr>
          <w:rFonts w:ascii="Book Antiqua" w:hAnsi="Book Antiqua"/>
        </w:rPr>
        <w:t xml:space="preserve">sion President </w:t>
      </w:r>
      <w:r w:rsidRPr="00611F11">
        <w:rPr>
          <w:rFonts w:ascii="Book Antiqua" w:hAnsi="Book Antiqua"/>
        </w:rPr>
        <w:t>will declare when the Public Comment Session is closed. No speakers will be accommodated after the Public Comment Session is closed.</w:t>
      </w:r>
    </w:p>
    <w:p w:rsidRPr="00611F11" w:rsidR="005B2FD0" w:rsidP="005B2FD0" w:rsidRDefault="005B2FD0" w14:paraId="1882CBED" w14:textId="77777777">
      <w:pPr>
        <w:pStyle w:val="BodyText"/>
        <w:spacing w:before="92"/>
        <w:ind w:left="119" w:right="225"/>
        <w:contextualSpacing/>
        <w:jc w:val="both"/>
        <w:rPr>
          <w:rFonts w:ascii="Book Antiqua" w:hAnsi="Book Antiqua"/>
        </w:rPr>
      </w:pPr>
    </w:p>
    <w:p w:rsidRPr="00611F11" w:rsidR="005B2FD0" w:rsidP="00904084" w:rsidRDefault="005B2FD0" w14:paraId="6CD609FA" w14:textId="7A5B5FB4">
      <w:pPr>
        <w:pStyle w:val="BodyText"/>
        <w:spacing w:before="92"/>
        <w:ind w:left="1440" w:right="225" w:hanging="1440"/>
        <w:contextualSpacing/>
        <w:rPr>
          <w:rFonts w:ascii="Book Antiqua" w:hAnsi="Book Antiqua"/>
        </w:rPr>
      </w:pPr>
      <w:r w:rsidRPr="00611F11">
        <w:rPr>
          <w:rFonts w:ascii="Book Antiqua" w:hAnsi="Book Antiqua"/>
        </w:rPr>
        <w:t xml:space="preserve">Rule </w:t>
      </w:r>
      <w:r w:rsidRPr="00611F11" w:rsidR="00BA6943">
        <w:rPr>
          <w:rFonts w:ascii="Book Antiqua" w:hAnsi="Book Antiqua"/>
        </w:rPr>
        <w:t>4</w:t>
      </w:r>
      <w:r w:rsidRPr="00611F11">
        <w:rPr>
          <w:rFonts w:ascii="Book Antiqua" w:hAnsi="Book Antiqua"/>
        </w:rPr>
        <w:t>.</w:t>
      </w:r>
      <w:r w:rsidRPr="00611F11">
        <w:rPr>
          <w:rFonts w:ascii="Book Antiqua" w:hAnsi="Book Antiqua"/>
        </w:rPr>
        <w:tab/>
        <w:t>Speakers may address any topic, with the following exceptions:</w:t>
      </w:r>
    </w:p>
    <w:p w:rsidRPr="00611F11" w:rsidR="005B2FD0" w:rsidP="00904084" w:rsidRDefault="005B2FD0" w14:paraId="6A49B594" w14:textId="77777777">
      <w:pPr>
        <w:pStyle w:val="BodyText"/>
        <w:widowControl w:val="0"/>
        <w:numPr>
          <w:ilvl w:val="0"/>
          <w:numId w:val="19"/>
        </w:numPr>
        <w:autoSpaceDE w:val="0"/>
        <w:autoSpaceDN w:val="0"/>
        <w:spacing w:before="92" w:after="0"/>
        <w:ind w:right="225"/>
        <w:contextualSpacing/>
        <w:rPr>
          <w:rFonts w:ascii="Book Antiqua" w:hAnsi="Book Antiqua"/>
        </w:rPr>
      </w:pPr>
      <w:r w:rsidRPr="00611F11">
        <w:rPr>
          <w:rFonts w:ascii="Book Antiqua" w:hAnsi="Book Antiqua"/>
        </w:rPr>
        <w:t>Topics that are not subject to the Commission’s jurisdiction.</w:t>
      </w:r>
    </w:p>
    <w:p w:rsidRPr="00611F11" w:rsidR="005B2FD0" w:rsidP="00904084" w:rsidRDefault="7A47063D" w14:paraId="145EE8DD" w14:textId="2B443D46">
      <w:pPr>
        <w:pStyle w:val="BodyText"/>
        <w:widowControl w:val="0"/>
        <w:numPr>
          <w:ilvl w:val="0"/>
          <w:numId w:val="19"/>
        </w:numPr>
        <w:autoSpaceDE w:val="0"/>
        <w:autoSpaceDN w:val="0"/>
        <w:spacing w:before="92" w:after="0"/>
        <w:ind w:right="225"/>
        <w:contextualSpacing/>
        <w:rPr>
          <w:rFonts w:ascii="Book Antiqua" w:hAnsi="Book Antiqua"/>
        </w:rPr>
      </w:pPr>
      <w:r w:rsidRPr="00611F11">
        <w:rPr>
          <w:rFonts w:ascii="Book Antiqua" w:hAnsi="Book Antiqua"/>
        </w:rPr>
        <w:t>Adjudicatory matters referenced in Government Code § 11125.7(</w:t>
      </w:r>
      <w:r w:rsidRPr="00611F11" w:rsidR="51773234">
        <w:rPr>
          <w:rFonts w:ascii="Book Antiqua" w:hAnsi="Book Antiqua"/>
        </w:rPr>
        <w:t>h</w:t>
      </w:r>
      <w:r w:rsidRPr="00611F11">
        <w:rPr>
          <w:rFonts w:ascii="Book Antiqua" w:hAnsi="Book Antiqua"/>
        </w:rPr>
        <w:t>).</w:t>
      </w:r>
    </w:p>
    <w:p w:rsidR="005B2FD0" w:rsidP="00904084" w:rsidRDefault="005B2FD0" w14:paraId="1818102C" w14:textId="660BFD45">
      <w:pPr>
        <w:pStyle w:val="BodyText"/>
        <w:widowControl w:val="0"/>
        <w:numPr>
          <w:ilvl w:val="0"/>
          <w:numId w:val="19"/>
        </w:numPr>
        <w:autoSpaceDE w:val="0"/>
        <w:autoSpaceDN w:val="0"/>
        <w:spacing w:before="92" w:after="0"/>
        <w:ind w:right="225"/>
        <w:contextualSpacing/>
        <w:rPr>
          <w:rFonts w:ascii="Book Antiqua" w:hAnsi="Book Antiqua"/>
        </w:rPr>
      </w:pPr>
      <w:r w:rsidRPr="00611F11">
        <w:rPr>
          <w:rFonts w:ascii="Book Antiqua" w:hAnsi="Book Antiqua"/>
        </w:rPr>
        <w:t>Parties to a proceeding cannot speak to issues related to the proceeding to which they are a party.</w:t>
      </w:r>
    </w:p>
    <w:p w:rsidRPr="00611F11" w:rsidR="00FC5F44" w:rsidP="00904084" w:rsidRDefault="00A87BA1" w14:paraId="75001F39" w14:textId="1DDD5DBF">
      <w:pPr>
        <w:pStyle w:val="BodyText"/>
        <w:widowControl w:val="0"/>
        <w:autoSpaceDE w:val="0"/>
        <w:autoSpaceDN w:val="0"/>
        <w:spacing w:before="92" w:after="0"/>
        <w:ind w:left="1440" w:right="225"/>
        <w:contextualSpacing/>
        <w:rPr>
          <w:rFonts w:ascii="Book Antiqua" w:hAnsi="Book Antiqua"/>
        </w:rPr>
      </w:pPr>
      <w:r>
        <w:rPr>
          <w:rFonts w:ascii="Book Antiqua" w:hAnsi="Book Antiqua"/>
        </w:rPr>
        <w:t>Nothing in Rule 4 abridges the Commission’s ability to limit public comment on</w:t>
      </w:r>
      <w:r w:rsidR="00B61DC3">
        <w:rPr>
          <w:rFonts w:ascii="Book Antiqua" w:hAnsi="Book Antiqua"/>
        </w:rPr>
        <w:t xml:space="preserve"> items on the Closed Session agenda, where such limits accord with the 72-hour requirement contained in Rule 1.   </w:t>
      </w:r>
    </w:p>
    <w:p w:rsidRPr="00611F11" w:rsidR="005B2FD0" w:rsidP="005B2FD0" w:rsidRDefault="005B2FD0" w14:paraId="6E313010" w14:textId="77777777">
      <w:pPr>
        <w:pStyle w:val="BodyText"/>
        <w:spacing w:before="92"/>
        <w:ind w:right="225"/>
        <w:contextualSpacing/>
        <w:jc w:val="both"/>
        <w:rPr>
          <w:rFonts w:ascii="Book Antiqua" w:hAnsi="Book Antiqua"/>
        </w:rPr>
      </w:pPr>
    </w:p>
    <w:p w:rsidRPr="00611F11" w:rsidR="005B2FD0" w:rsidP="00904084" w:rsidRDefault="005B2FD0" w14:paraId="700DCBF9" w14:textId="79DD7045">
      <w:pPr>
        <w:pStyle w:val="BodyText"/>
        <w:spacing w:before="92"/>
        <w:ind w:left="1416" w:right="225" w:hanging="1416"/>
        <w:contextualSpacing/>
        <w:rPr>
          <w:rFonts w:ascii="Book Antiqua" w:hAnsi="Book Antiqua"/>
        </w:rPr>
      </w:pPr>
      <w:r w:rsidRPr="00611F11">
        <w:rPr>
          <w:rFonts w:ascii="Book Antiqua" w:hAnsi="Book Antiqua"/>
        </w:rPr>
        <w:t xml:space="preserve">Rule </w:t>
      </w:r>
      <w:r w:rsidRPr="00611F11" w:rsidR="00BA6943">
        <w:rPr>
          <w:rFonts w:ascii="Book Antiqua" w:hAnsi="Book Antiqua"/>
        </w:rPr>
        <w:t>5</w:t>
      </w:r>
      <w:r w:rsidRPr="00611F11">
        <w:rPr>
          <w:rFonts w:ascii="Book Antiqua" w:hAnsi="Book Antiqua"/>
        </w:rPr>
        <w:t>.</w:t>
      </w:r>
      <w:r w:rsidRPr="00611F11">
        <w:rPr>
          <w:rFonts w:ascii="Book Antiqua" w:hAnsi="Book Antiqua"/>
        </w:rPr>
        <w:tab/>
        <w:t xml:space="preserve">If a speaker raises a topic that is not permitted under Rule </w:t>
      </w:r>
      <w:r w:rsidR="00276583">
        <w:rPr>
          <w:rFonts w:ascii="Book Antiqua" w:hAnsi="Book Antiqua"/>
        </w:rPr>
        <w:t>4</w:t>
      </w:r>
      <w:r w:rsidRPr="00611F11" w:rsidR="00276583">
        <w:rPr>
          <w:rFonts w:ascii="Book Antiqua" w:hAnsi="Book Antiqua"/>
        </w:rPr>
        <w:t xml:space="preserve"> </w:t>
      </w:r>
      <w:r w:rsidRPr="00611F11">
        <w:rPr>
          <w:rFonts w:ascii="Book Antiqua" w:hAnsi="Book Antiqua"/>
        </w:rPr>
        <w:t>above, the Commission President may stop the speaker.</w:t>
      </w:r>
    </w:p>
    <w:p w:rsidRPr="00611F11" w:rsidR="005B2FD0" w:rsidP="005B2FD0" w:rsidRDefault="005B2FD0" w14:paraId="5C56FA87" w14:textId="77777777">
      <w:pPr>
        <w:pStyle w:val="BodyText"/>
        <w:spacing w:before="92"/>
        <w:ind w:right="225"/>
        <w:contextualSpacing/>
        <w:jc w:val="both"/>
        <w:rPr>
          <w:rFonts w:ascii="Book Antiqua" w:hAnsi="Book Antiqua"/>
        </w:rPr>
      </w:pPr>
    </w:p>
    <w:p w:rsidRPr="00611F11" w:rsidR="005B2FD0" w:rsidP="00904084" w:rsidRDefault="005B2FD0" w14:paraId="1F48D845" w14:textId="10E092E8">
      <w:pPr>
        <w:pStyle w:val="BodyText"/>
        <w:spacing w:before="92"/>
        <w:ind w:left="1439" w:right="225" w:hanging="1439"/>
        <w:contextualSpacing/>
        <w:rPr>
          <w:rFonts w:ascii="Book Antiqua" w:hAnsi="Book Antiqua"/>
        </w:rPr>
      </w:pPr>
      <w:r w:rsidRPr="00611F11">
        <w:rPr>
          <w:rFonts w:ascii="Book Antiqua" w:hAnsi="Book Antiqua"/>
        </w:rPr>
        <w:t xml:space="preserve">Rule </w:t>
      </w:r>
      <w:r w:rsidRPr="00611F11" w:rsidR="00BA6943">
        <w:rPr>
          <w:rFonts w:ascii="Book Antiqua" w:hAnsi="Book Antiqua"/>
        </w:rPr>
        <w:t>6</w:t>
      </w:r>
      <w:r w:rsidRPr="00611F11">
        <w:rPr>
          <w:rFonts w:ascii="Book Antiqua" w:hAnsi="Book Antiqua"/>
        </w:rPr>
        <w:t xml:space="preserve">. </w:t>
      </w:r>
      <w:r w:rsidRPr="00611F11">
        <w:rPr>
          <w:rFonts w:ascii="Book Antiqua" w:hAnsi="Book Antiqua"/>
        </w:rPr>
        <w:tab/>
        <w:t>Individuals in need of interpreters or</w:t>
      </w:r>
      <w:r w:rsidRPr="00611F11" w:rsidDel="003B6138">
        <w:rPr>
          <w:rFonts w:ascii="Book Antiqua" w:hAnsi="Book Antiqua"/>
        </w:rPr>
        <w:t xml:space="preserve"> other</w:t>
      </w:r>
      <w:r w:rsidRPr="00611F11">
        <w:rPr>
          <w:rFonts w:ascii="Book Antiqua" w:hAnsi="Book Antiqua"/>
        </w:rPr>
        <w:t xml:space="preserve"> </w:t>
      </w:r>
      <w:r w:rsidRPr="00611F11" w:rsidR="2B9A36DB">
        <w:rPr>
          <w:rFonts w:ascii="Book Antiqua" w:hAnsi="Book Antiqua"/>
        </w:rPr>
        <w:t>reasonable</w:t>
      </w:r>
      <w:r w:rsidRPr="00611F11">
        <w:rPr>
          <w:rFonts w:ascii="Book Antiqua" w:hAnsi="Book Antiqua"/>
        </w:rPr>
        <w:t xml:space="preserve"> accommodations must contact the Public Advisor’s Office at least three business days in advance of the meeting. Reasonable accommodations will be provided free of charge.</w:t>
      </w:r>
      <w:r w:rsidR="00744411">
        <w:rPr>
          <w:rFonts w:ascii="Book Antiqua" w:hAnsi="Book Antiqua"/>
        </w:rPr>
        <w:t xml:space="preserve"> </w:t>
      </w:r>
      <w:r w:rsidRPr="62A641BC" w:rsidR="79E4B096">
        <w:rPr>
          <w:rFonts w:ascii="Book Antiqua" w:hAnsi="Book Antiqua"/>
        </w:rPr>
        <w:t xml:space="preserve">Public speakers who require interpreters or other reasonable accommodations </w:t>
      </w:r>
      <w:r w:rsidRPr="00D857FF" w:rsidR="00D857FF">
        <w:rPr>
          <w:rFonts w:ascii="Book Antiqua" w:hAnsi="Book Antiqua"/>
        </w:rPr>
        <w:t>shall be given</w:t>
      </w:r>
      <w:r w:rsidR="00744411">
        <w:rPr>
          <w:rFonts w:ascii="Book Antiqua" w:hAnsi="Book Antiqua"/>
        </w:rPr>
        <w:t xml:space="preserve"> </w:t>
      </w:r>
      <w:r w:rsidRPr="00D857FF" w:rsidR="00D857FF">
        <w:rPr>
          <w:rFonts w:ascii="Book Antiqua" w:hAnsi="Book Antiqua"/>
        </w:rPr>
        <w:t>at least twice the time limit for other</w:t>
      </w:r>
      <w:r w:rsidR="00904084">
        <w:rPr>
          <w:rFonts w:ascii="Book Antiqua" w:hAnsi="Book Antiqua"/>
        </w:rPr>
        <w:t xml:space="preserve"> </w:t>
      </w:r>
      <w:r w:rsidRPr="00D857FF" w:rsidR="00D857FF">
        <w:rPr>
          <w:rFonts w:ascii="Book Antiqua" w:hAnsi="Book Antiqua"/>
        </w:rPr>
        <w:t>speakers.</w:t>
      </w:r>
      <w:r w:rsidR="00695FF6">
        <w:rPr>
          <w:rFonts w:ascii="Book Antiqua" w:hAnsi="Book Antiqua"/>
        </w:rPr>
        <w:br/>
      </w:r>
    </w:p>
    <w:p w:rsidRPr="00611F11" w:rsidR="005B2FD0" w:rsidP="00904084" w:rsidRDefault="005B2FD0" w14:paraId="489DA29C" w14:textId="5C15CB0F">
      <w:pPr>
        <w:pStyle w:val="BodyText"/>
        <w:tabs>
          <w:tab w:val="left" w:pos="3240"/>
        </w:tabs>
        <w:spacing w:before="92"/>
        <w:ind w:left="1416" w:right="225" w:hanging="1416"/>
        <w:contextualSpacing/>
        <w:rPr>
          <w:rFonts w:ascii="Book Antiqua" w:hAnsi="Book Antiqua"/>
        </w:rPr>
      </w:pPr>
      <w:r w:rsidRPr="00611F11">
        <w:rPr>
          <w:rFonts w:ascii="Book Antiqua" w:hAnsi="Book Antiqua"/>
        </w:rPr>
        <w:t xml:space="preserve">Rule </w:t>
      </w:r>
      <w:r w:rsidRPr="00611F11" w:rsidR="00BA6943">
        <w:rPr>
          <w:rFonts w:ascii="Book Antiqua" w:hAnsi="Book Antiqua"/>
        </w:rPr>
        <w:t>7</w:t>
      </w:r>
      <w:r w:rsidRPr="00611F11">
        <w:rPr>
          <w:rFonts w:ascii="Book Antiqua" w:hAnsi="Book Antiqua"/>
        </w:rPr>
        <w:t xml:space="preserve">. </w:t>
      </w:r>
      <w:r>
        <w:tab/>
      </w:r>
      <w:r w:rsidRPr="00611F11">
        <w:rPr>
          <w:rFonts w:ascii="Book Antiqua" w:hAnsi="Book Antiqua"/>
        </w:rPr>
        <w:t xml:space="preserve">Signs brought by meeting attendees </w:t>
      </w:r>
      <w:r w:rsidRPr="62A641BC" w:rsidR="0106E752">
        <w:rPr>
          <w:rFonts w:ascii="Book Antiqua" w:hAnsi="Book Antiqua"/>
        </w:rPr>
        <w:t>into the</w:t>
      </w:r>
      <w:r w:rsidRPr="62A641BC" w:rsidR="1FE9AFE7">
        <w:rPr>
          <w:rFonts w:ascii="Book Antiqua" w:hAnsi="Book Antiqua"/>
        </w:rPr>
        <w:t xml:space="preserve"> Commission</w:t>
      </w:r>
      <w:r w:rsidRPr="62A641BC" w:rsidR="0106E752">
        <w:rPr>
          <w:rFonts w:ascii="Book Antiqua" w:hAnsi="Book Antiqua"/>
        </w:rPr>
        <w:t xml:space="preserve"> meeting room </w:t>
      </w:r>
      <w:r w:rsidRPr="00611F11">
        <w:rPr>
          <w:rFonts w:ascii="Book Antiqua" w:hAnsi="Book Antiqua"/>
        </w:rPr>
        <w:t xml:space="preserve">are limited to 8 ½ by 11 inches in size. </w:t>
      </w:r>
      <w:r w:rsidRPr="62A641BC" w:rsidR="6CA25490">
        <w:rPr>
          <w:rFonts w:ascii="Book Antiqua" w:hAnsi="Book Antiqua"/>
        </w:rPr>
        <w:t xml:space="preserve">Signs brought into </w:t>
      </w:r>
      <w:r w:rsidR="00810FBC">
        <w:rPr>
          <w:rFonts w:ascii="Book Antiqua" w:hAnsi="Book Antiqua"/>
        </w:rPr>
        <w:t xml:space="preserve">the </w:t>
      </w:r>
      <w:r w:rsidRPr="62A641BC" w:rsidR="1F400255">
        <w:rPr>
          <w:rFonts w:ascii="Book Antiqua" w:hAnsi="Book Antiqua"/>
        </w:rPr>
        <w:t>Commission meeting room</w:t>
      </w:r>
      <w:r w:rsidRPr="62A641BC" w:rsidR="6CA25490">
        <w:rPr>
          <w:rFonts w:ascii="Book Antiqua" w:hAnsi="Book Antiqua"/>
        </w:rPr>
        <w:t xml:space="preserve"> must be kept in the possession of attendees, must</w:t>
      </w:r>
      <w:r w:rsidRPr="62A641BC" w:rsidR="28F5CAEE">
        <w:rPr>
          <w:rFonts w:ascii="Book Antiqua" w:hAnsi="Book Antiqua"/>
        </w:rPr>
        <w:t xml:space="preserve"> </w:t>
      </w:r>
      <w:r w:rsidRPr="62A641BC" w:rsidR="6CA25490">
        <w:rPr>
          <w:rFonts w:ascii="Book Antiqua" w:hAnsi="Book Antiqua"/>
        </w:rPr>
        <w:t xml:space="preserve">not be </w:t>
      </w:r>
      <w:r w:rsidRPr="62A641BC" w:rsidR="1C02A119">
        <w:rPr>
          <w:rFonts w:ascii="Book Antiqua" w:hAnsi="Book Antiqua"/>
        </w:rPr>
        <w:t>attached to</w:t>
      </w:r>
      <w:r w:rsidRPr="62A641BC" w:rsidR="6CA25490">
        <w:rPr>
          <w:rFonts w:ascii="Book Antiqua" w:hAnsi="Book Antiqua"/>
        </w:rPr>
        <w:t xml:space="preserve"> walls or doors, and must not obstruct the view of any other attendee.</w:t>
      </w:r>
      <w:r w:rsidRPr="62A641BC" w:rsidR="6701B387">
        <w:rPr>
          <w:rFonts w:ascii="Book Antiqua" w:hAnsi="Book Antiqua"/>
        </w:rPr>
        <w:t xml:space="preserve"> </w:t>
      </w:r>
      <w:r w:rsidRPr="00611F11">
        <w:rPr>
          <w:rFonts w:ascii="Book Antiqua" w:hAnsi="Book Antiqua"/>
        </w:rPr>
        <w:t xml:space="preserve">Sticks or any other type of handle are strictly </w:t>
      </w:r>
      <w:r w:rsidRPr="00611F11">
        <w:rPr>
          <w:rFonts w:ascii="Book Antiqua" w:hAnsi="Book Antiqua"/>
        </w:rPr>
        <w:lastRenderedPageBreak/>
        <w:t xml:space="preserve">prohibited. Larger signs, or signs with handles, </w:t>
      </w:r>
      <w:r w:rsidRPr="00611F11" w:rsidR="1A6FD03C">
        <w:rPr>
          <w:rFonts w:ascii="Book Antiqua" w:hAnsi="Book Antiqua"/>
        </w:rPr>
        <w:t>must</w:t>
      </w:r>
      <w:r w:rsidRPr="00611F11">
        <w:rPr>
          <w:rFonts w:ascii="Book Antiqua" w:hAnsi="Book Antiqua"/>
        </w:rPr>
        <w:t xml:space="preserve"> be left outside of the security screening.</w:t>
      </w:r>
    </w:p>
    <w:p w:rsidRPr="00611F11" w:rsidR="005B2FD0" w:rsidP="000D5414" w:rsidRDefault="005B2FD0" w14:paraId="6F647719" w14:textId="38396D26">
      <w:pPr>
        <w:pStyle w:val="BodyText"/>
        <w:tabs>
          <w:tab w:val="left" w:pos="3240"/>
        </w:tabs>
        <w:spacing w:after="0"/>
        <w:ind w:left="1416" w:right="170" w:hanging="1416"/>
        <w:contextualSpacing/>
        <w:rPr>
          <w:rFonts w:ascii="Book Antiqua" w:hAnsi="Book Antiqua"/>
        </w:rPr>
      </w:pPr>
    </w:p>
    <w:p w:rsidRPr="00611F11" w:rsidR="005B2FD0" w:rsidP="005B2FD0" w:rsidRDefault="005B2FD0" w14:paraId="7C39E11B" w14:textId="0E1D2DA3">
      <w:pPr>
        <w:pStyle w:val="BodyText"/>
        <w:tabs>
          <w:tab w:val="left" w:pos="3240"/>
        </w:tabs>
        <w:spacing w:after="0"/>
        <w:ind w:left="1416" w:right="170" w:hanging="1416"/>
        <w:contextualSpacing/>
        <w:rPr>
          <w:rFonts w:ascii="Book Antiqua" w:hAnsi="Book Antiqua"/>
        </w:rPr>
      </w:pPr>
      <w:r w:rsidRPr="00611F11">
        <w:rPr>
          <w:rFonts w:ascii="Book Antiqua" w:hAnsi="Book Antiqua"/>
        </w:rPr>
        <w:t xml:space="preserve">Rule </w:t>
      </w:r>
      <w:r w:rsidR="00AC68EB">
        <w:rPr>
          <w:rFonts w:ascii="Book Antiqua" w:hAnsi="Book Antiqua"/>
        </w:rPr>
        <w:t>8</w:t>
      </w:r>
      <w:r w:rsidRPr="00611F11">
        <w:rPr>
          <w:rFonts w:ascii="Book Antiqua" w:hAnsi="Book Antiqua"/>
        </w:rPr>
        <w:t xml:space="preserve">. </w:t>
      </w:r>
      <w:r>
        <w:tab/>
      </w:r>
      <w:r w:rsidRPr="00611F11">
        <w:rPr>
          <w:rFonts w:ascii="Book Antiqua" w:hAnsi="Book Antiqua"/>
        </w:rPr>
        <w:t xml:space="preserve">Attendees may not distribute written materials </w:t>
      </w:r>
      <w:r w:rsidRPr="00611F11" w:rsidR="4B9DDDDC">
        <w:rPr>
          <w:rFonts w:ascii="Book Antiqua" w:hAnsi="Book Antiqua"/>
        </w:rPr>
        <w:t>to attendees</w:t>
      </w:r>
      <w:r w:rsidRPr="00611F11" w:rsidR="4B97BE16">
        <w:rPr>
          <w:rFonts w:ascii="Book Antiqua" w:hAnsi="Book Antiqua"/>
        </w:rPr>
        <w:t xml:space="preserve"> </w:t>
      </w:r>
      <w:r w:rsidRPr="00611F11">
        <w:rPr>
          <w:rFonts w:ascii="Book Antiqua" w:hAnsi="Book Antiqua"/>
        </w:rPr>
        <w:t xml:space="preserve">inside the </w:t>
      </w:r>
      <w:r w:rsidRPr="62A641BC" w:rsidR="227A6A14">
        <w:rPr>
          <w:rFonts w:ascii="Book Antiqua" w:hAnsi="Book Antiqua"/>
        </w:rPr>
        <w:t xml:space="preserve">Commission </w:t>
      </w:r>
      <w:r w:rsidRPr="62A641BC">
        <w:rPr>
          <w:rFonts w:ascii="Book Antiqua" w:hAnsi="Book Antiqua"/>
        </w:rPr>
        <w:t>meeting room</w:t>
      </w:r>
      <w:r w:rsidRPr="62A641BC" w:rsidR="4537F2B2">
        <w:rPr>
          <w:rFonts w:ascii="Book Antiqua" w:hAnsi="Book Antiqua"/>
        </w:rPr>
        <w:t xml:space="preserve"> during the meeting</w:t>
      </w:r>
      <w:r w:rsidRPr="62A641BC">
        <w:rPr>
          <w:rFonts w:ascii="Book Antiqua" w:hAnsi="Book Antiqua"/>
        </w:rPr>
        <w:t>.</w:t>
      </w:r>
    </w:p>
    <w:p w:rsidRPr="00611F11" w:rsidR="005B2FD0" w:rsidP="005B2FD0" w:rsidRDefault="005B2FD0" w14:paraId="537DBFB8" w14:textId="77777777">
      <w:pPr>
        <w:pStyle w:val="BodyText"/>
        <w:tabs>
          <w:tab w:val="left" w:pos="3240"/>
        </w:tabs>
        <w:spacing w:before="12" w:after="0"/>
        <w:contextualSpacing/>
        <w:rPr>
          <w:rFonts w:ascii="Book Antiqua" w:hAnsi="Book Antiqua"/>
        </w:rPr>
      </w:pPr>
    </w:p>
    <w:p w:rsidRPr="00611F11" w:rsidR="005B2FD0" w:rsidP="005B2FD0" w:rsidRDefault="005B2FD0" w14:paraId="4646F26A" w14:textId="2FE0C64E">
      <w:pPr>
        <w:pStyle w:val="BodyText"/>
        <w:tabs>
          <w:tab w:val="left" w:pos="3240"/>
        </w:tabs>
        <w:spacing w:after="0"/>
        <w:ind w:left="1416" w:right="274" w:hanging="1416"/>
        <w:contextualSpacing/>
        <w:rPr>
          <w:rFonts w:ascii="Book Antiqua" w:hAnsi="Book Antiqua"/>
        </w:rPr>
      </w:pPr>
      <w:r w:rsidRPr="00611F11">
        <w:rPr>
          <w:rFonts w:ascii="Book Antiqua" w:hAnsi="Book Antiqua"/>
        </w:rPr>
        <w:t xml:space="preserve">Rule </w:t>
      </w:r>
      <w:r w:rsidR="00AC68EB">
        <w:rPr>
          <w:rFonts w:ascii="Book Antiqua" w:hAnsi="Book Antiqua"/>
        </w:rPr>
        <w:t>9</w:t>
      </w:r>
      <w:r w:rsidRPr="00611F11">
        <w:rPr>
          <w:rFonts w:ascii="Book Antiqua" w:hAnsi="Book Antiqua"/>
        </w:rPr>
        <w:t xml:space="preserve">. </w:t>
      </w:r>
      <w:r>
        <w:tab/>
      </w:r>
      <w:r w:rsidRPr="00611F11">
        <w:rPr>
          <w:rFonts w:ascii="Book Antiqua" w:hAnsi="Book Antiqua"/>
        </w:rPr>
        <w:t>The Commission retains the right to remove disruptive attendees from the Commission meeting.</w:t>
      </w:r>
    </w:p>
    <w:p w:rsidRPr="00611F11" w:rsidR="005B2FD0" w:rsidP="005B2FD0" w:rsidRDefault="005B2FD0" w14:paraId="579F15AC" w14:textId="77777777">
      <w:pPr>
        <w:pStyle w:val="BodyText"/>
        <w:tabs>
          <w:tab w:val="left" w:pos="3240"/>
        </w:tabs>
        <w:spacing w:after="0"/>
        <w:ind w:left="1416" w:right="274" w:hanging="1416"/>
        <w:contextualSpacing/>
        <w:rPr>
          <w:rFonts w:ascii="Book Antiqua" w:hAnsi="Book Antiqua"/>
        </w:rPr>
      </w:pPr>
    </w:p>
    <w:p w:rsidRPr="00611F11" w:rsidR="002238EE" w:rsidP="005B2FD0" w:rsidRDefault="005B2FD0" w14:paraId="780AA00C" w14:textId="5A6290AF">
      <w:pPr>
        <w:pStyle w:val="BodyText"/>
        <w:tabs>
          <w:tab w:val="left" w:pos="3240"/>
        </w:tabs>
        <w:spacing w:after="0"/>
        <w:ind w:left="1416" w:right="274" w:hanging="1416"/>
        <w:contextualSpacing/>
        <w:rPr>
          <w:rFonts w:ascii="Book Antiqua" w:hAnsi="Book Antiqua"/>
        </w:rPr>
      </w:pPr>
      <w:r w:rsidRPr="00611F11">
        <w:rPr>
          <w:rFonts w:ascii="Book Antiqua" w:hAnsi="Book Antiqua"/>
        </w:rPr>
        <w:t xml:space="preserve">Rule </w:t>
      </w:r>
      <w:r w:rsidR="00AC68EB">
        <w:rPr>
          <w:rFonts w:ascii="Book Antiqua" w:hAnsi="Book Antiqua"/>
        </w:rPr>
        <w:t>10</w:t>
      </w:r>
      <w:r w:rsidRPr="00611F11">
        <w:rPr>
          <w:rFonts w:ascii="Book Antiqua" w:hAnsi="Book Antiqua"/>
        </w:rPr>
        <w:t xml:space="preserve">. </w:t>
      </w:r>
      <w:r>
        <w:tab/>
      </w:r>
      <w:r w:rsidRPr="00611F11">
        <w:rPr>
          <w:rFonts w:ascii="Book Antiqua" w:hAnsi="Book Antiqua"/>
        </w:rPr>
        <w:t xml:space="preserve">The Commission may </w:t>
      </w:r>
      <w:r w:rsidR="00181D41">
        <w:rPr>
          <w:rFonts w:ascii="Book Antiqua" w:hAnsi="Book Antiqua"/>
        </w:rPr>
        <w:t xml:space="preserve">waive or </w:t>
      </w:r>
      <w:r w:rsidRPr="00611F11">
        <w:rPr>
          <w:rFonts w:ascii="Book Antiqua" w:hAnsi="Book Antiqua"/>
        </w:rPr>
        <w:t>override the above rules in case o</w:t>
      </w:r>
      <w:r w:rsidRPr="00611F11" w:rsidR="00686B54">
        <w:rPr>
          <w:rFonts w:ascii="Book Antiqua" w:hAnsi="Book Antiqua"/>
        </w:rPr>
        <w:t xml:space="preserve">f </w:t>
      </w:r>
      <w:r w:rsidRPr="00611F11">
        <w:rPr>
          <w:rFonts w:ascii="Book Antiqua" w:hAnsi="Book Antiqua"/>
        </w:rPr>
        <w:t>emergency</w:t>
      </w:r>
      <w:r w:rsidR="001130A2">
        <w:rPr>
          <w:rFonts w:ascii="Book Antiqua" w:hAnsi="Book Antiqua"/>
        </w:rPr>
        <w:t>, to maintain the orderly conduct of the meeting,</w:t>
      </w:r>
      <w:r w:rsidRPr="00611F11">
        <w:rPr>
          <w:rFonts w:ascii="Book Antiqua" w:hAnsi="Book Antiqua"/>
        </w:rPr>
        <w:t xml:space="preserve"> or </w:t>
      </w:r>
      <w:r w:rsidR="001130A2">
        <w:rPr>
          <w:rFonts w:ascii="Book Antiqua" w:hAnsi="Book Antiqua"/>
        </w:rPr>
        <w:t xml:space="preserve">for </w:t>
      </w:r>
      <w:r w:rsidRPr="00611F11">
        <w:rPr>
          <w:rFonts w:ascii="Book Antiqua" w:hAnsi="Book Antiqua"/>
        </w:rPr>
        <w:t>other unforeseen circumstances.</w:t>
      </w:r>
    </w:p>
    <w:p w:rsidRPr="005B2FD0" w:rsidR="005B2FD0" w:rsidP="005B2FD0" w:rsidRDefault="005B2FD0" w14:paraId="56F64F07" w14:textId="77777777">
      <w:pPr>
        <w:rPr>
          <w:rFonts w:ascii="Book Antiqua" w:hAnsi="Book Antiqua"/>
          <w:szCs w:val="24"/>
        </w:rPr>
      </w:pPr>
    </w:p>
    <w:p w:rsidRPr="00E9682C" w:rsidR="002238EE" w:rsidP="005B2FD0" w:rsidRDefault="002238EE" w14:paraId="5CABCDA7" w14:textId="4242B1A9">
      <w:pPr>
        <w:keepNext/>
        <w:keepLines/>
        <w:rPr>
          <w:rFonts w:ascii="Book Antiqua" w:hAnsi="Book Antiqua"/>
          <w:b/>
          <w:sz w:val="26"/>
          <w:szCs w:val="26"/>
          <w:u w:val="single"/>
        </w:rPr>
      </w:pPr>
      <w:r w:rsidRPr="008C615E">
        <w:rPr>
          <w:rFonts w:ascii="Book Antiqua" w:hAnsi="Book Antiqua"/>
          <w:b/>
          <w:sz w:val="26"/>
          <w:szCs w:val="26"/>
          <w:u w:val="single"/>
        </w:rPr>
        <w:t>COMMENTS</w:t>
      </w:r>
    </w:p>
    <w:p w:rsidR="00B4595D" w:rsidP="000A0CA6" w:rsidRDefault="000A0CA6" w14:paraId="0C85FA64" w14:textId="7AFA0A5D">
      <w:pPr>
        <w:rPr>
          <w:rFonts w:ascii="Book Antiqua" w:hAnsi="Book Antiqua"/>
        </w:rPr>
      </w:pPr>
      <w:r w:rsidRPr="262CCAC8">
        <w:rPr>
          <w:rFonts w:ascii="Book Antiqua" w:hAnsi="Book Antiqua"/>
        </w:rPr>
        <w:t>Public Utilities Code Section 311(g)(1) requires that a draft resolution be served on all parties and be subject to a public review and comment period of 30 days or more, prior to a vote of the Commission on the resolution.  A draft of today’s resolution was served on all persons on the service list maintained by the Commission for the purpose of providing notice of proposed revisions to the Rules of Practice and Procedure.</w:t>
      </w:r>
      <w:r>
        <w:rPr>
          <w:rFonts w:ascii="Book Antiqua" w:hAnsi="Book Antiqua"/>
        </w:rPr>
        <w:t xml:space="preserve">  </w:t>
      </w:r>
      <w:hyperlink w:history="1" r:id="rId11"/>
      <w:r w:rsidRPr="002261B2">
        <w:rPr>
          <w:rFonts w:ascii="Book Antiqua" w:hAnsi="Book Antiqua"/>
        </w:rPr>
        <w:t xml:space="preserve">Comments were received on </w:t>
      </w:r>
      <w:r>
        <w:rPr>
          <w:rFonts w:ascii="Book Antiqua" w:hAnsi="Book Antiqua"/>
        </w:rPr>
        <w:t xml:space="preserve">December 29, </w:t>
      </w:r>
      <w:proofErr w:type="gramStart"/>
      <w:r>
        <w:rPr>
          <w:rFonts w:ascii="Book Antiqua" w:hAnsi="Book Antiqua"/>
        </w:rPr>
        <w:t>2021</w:t>
      </w:r>
      <w:proofErr w:type="gramEnd"/>
      <w:r w:rsidRPr="002261B2">
        <w:rPr>
          <w:rFonts w:ascii="Book Antiqua" w:hAnsi="Book Antiqua"/>
        </w:rPr>
        <w:t xml:space="preserve"> from</w:t>
      </w:r>
      <w:r>
        <w:rPr>
          <w:rFonts w:ascii="Book Antiqua" w:hAnsi="Book Antiqua"/>
        </w:rPr>
        <w:t xml:space="preserve"> The Utility Reform Network. This resolution incorporates several recommendations of The Utility Reform Network.</w:t>
      </w:r>
    </w:p>
    <w:p w:rsidRPr="002238EE" w:rsidR="009A4ACD" w:rsidP="002238EE" w:rsidRDefault="009A4ACD" w14:paraId="48A1118B" w14:textId="77777777">
      <w:pPr>
        <w:spacing w:after="120"/>
        <w:rPr>
          <w:rFonts w:ascii="Book Antiqua" w:hAnsi="Book Antiqua"/>
          <w:szCs w:val="24"/>
        </w:rPr>
      </w:pPr>
    </w:p>
    <w:p w:rsidRPr="002238EE" w:rsidR="00677477" w:rsidP="00C0650F" w:rsidRDefault="00677477" w14:paraId="22721C51" w14:textId="77777777">
      <w:pPr>
        <w:keepNext/>
        <w:spacing w:after="120"/>
        <w:rPr>
          <w:rFonts w:ascii="Book Antiqua" w:hAnsi="Book Antiqua"/>
          <w:sz w:val="26"/>
          <w:szCs w:val="26"/>
        </w:rPr>
      </w:pPr>
      <w:r w:rsidRPr="002238EE">
        <w:rPr>
          <w:rFonts w:ascii="Book Antiqua" w:hAnsi="Book Antiqua"/>
          <w:b/>
          <w:bCs/>
          <w:sz w:val="26"/>
          <w:szCs w:val="26"/>
        </w:rPr>
        <w:t>IT IS RESOLVED</w:t>
      </w:r>
      <w:r w:rsidRPr="002238EE">
        <w:rPr>
          <w:rFonts w:ascii="Book Antiqua" w:hAnsi="Book Antiqua"/>
          <w:sz w:val="26"/>
          <w:szCs w:val="26"/>
        </w:rPr>
        <w:t xml:space="preserve"> that</w:t>
      </w:r>
      <w:r w:rsidRPr="002238EE" w:rsidR="000F599C">
        <w:rPr>
          <w:rFonts w:ascii="Book Antiqua" w:hAnsi="Book Antiqua"/>
          <w:sz w:val="26"/>
          <w:szCs w:val="26"/>
        </w:rPr>
        <w:t>:</w:t>
      </w:r>
      <w:r w:rsidRPr="002238EE">
        <w:rPr>
          <w:rFonts w:ascii="Book Antiqua" w:hAnsi="Book Antiqua"/>
          <w:sz w:val="26"/>
          <w:szCs w:val="26"/>
        </w:rPr>
        <w:t xml:space="preserve"> </w:t>
      </w:r>
    </w:p>
    <w:p w:rsidRPr="005B2FD0" w:rsidR="005B2FD0" w:rsidP="005B2FD0" w:rsidRDefault="005B2FD0" w14:paraId="20D335C1" w14:textId="630E9491">
      <w:pPr>
        <w:pStyle w:val="ListParagraph"/>
        <w:keepNext/>
        <w:numPr>
          <w:ilvl w:val="0"/>
          <w:numId w:val="20"/>
        </w:numPr>
        <w:spacing w:after="120"/>
        <w:rPr>
          <w:rFonts w:ascii="Book Antiqua" w:hAnsi="Book Antiqua"/>
          <w:szCs w:val="24"/>
        </w:rPr>
      </w:pPr>
      <w:bookmarkStart w:name="_Hlk60142907" w:id="0"/>
      <w:r w:rsidRPr="005B2FD0">
        <w:rPr>
          <w:rFonts w:ascii="Book Antiqua" w:hAnsi="Book Antiqua"/>
          <w:szCs w:val="24"/>
        </w:rPr>
        <w:t xml:space="preserve">The rules for public comment at Commission business meetings </w:t>
      </w:r>
      <w:r>
        <w:rPr>
          <w:rFonts w:ascii="Book Antiqua" w:hAnsi="Book Antiqua"/>
          <w:szCs w:val="24"/>
        </w:rPr>
        <w:t>in</w:t>
      </w:r>
      <w:r w:rsidRPr="005B2FD0">
        <w:rPr>
          <w:rFonts w:ascii="Book Antiqua" w:hAnsi="Book Antiqua"/>
          <w:szCs w:val="24"/>
        </w:rPr>
        <w:t xml:space="preserve"> this resolution are adopted.</w:t>
      </w:r>
    </w:p>
    <w:p w:rsidRPr="005B2FD0" w:rsidR="000F599C" w:rsidP="005B2FD0" w:rsidRDefault="005B2FD0" w14:paraId="54C3C0FB" w14:textId="120D6736">
      <w:pPr>
        <w:pStyle w:val="ListParagraph"/>
        <w:keepNext/>
        <w:numPr>
          <w:ilvl w:val="0"/>
          <w:numId w:val="20"/>
        </w:numPr>
        <w:spacing w:after="120"/>
        <w:rPr>
          <w:rFonts w:ascii="Book Antiqua" w:hAnsi="Book Antiqua"/>
          <w:szCs w:val="24"/>
        </w:rPr>
      </w:pPr>
      <w:r>
        <w:rPr>
          <w:rFonts w:ascii="Book Antiqua" w:hAnsi="Book Antiqua"/>
          <w:szCs w:val="24"/>
        </w:rPr>
        <w:t>The rules</w:t>
      </w:r>
      <w:r w:rsidRPr="005B2FD0">
        <w:rPr>
          <w:rFonts w:ascii="Book Antiqua" w:hAnsi="Book Antiqua"/>
          <w:szCs w:val="24"/>
        </w:rPr>
        <w:t xml:space="preserve"> </w:t>
      </w:r>
      <w:r>
        <w:rPr>
          <w:rFonts w:ascii="Book Antiqua" w:hAnsi="Book Antiqua"/>
          <w:szCs w:val="24"/>
        </w:rPr>
        <w:t xml:space="preserve">in this resolution </w:t>
      </w:r>
      <w:r w:rsidRPr="005B2FD0">
        <w:rPr>
          <w:rFonts w:ascii="Book Antiqua" w:hAnsi="Book Antiqua"/>
          <w:szCs w:val="24"/>
        </w:rPr>
        <w:t>replace the rules adopted in Resolution ALJ-252.</w:t>
      </w:r>
    </w:p>
    <w:bookmarkEnd w:id="0"/>
    <w:p w:rsidRPr="002238EE" w:rsidR="00AE5084" w:rsidP="00C0650F" w:rsidRDefault="00AE5084" w14:paraId="4F004D6E" w14:textId="4702C6A2">
      <w:pPr>
        <w:keepNext/>
        <w:spacing w:after="120"/>
        <w:rPr>
          <w:rFonts w:ascii="Book Antiqua" w:hAnsi="Book Antiqua"/>
          <w:szCs w:val="24"/>
        </w:rPr>
      </w:pPr>
      <w:r w:rsidRPr="002238EE">
        <w:rPr>
          <w:rFonts w:ascii="Book Antiqua" w:hAnsi="Book Antiqua"/>
          <w:szCs w:val="24"/>
        </w:rPr>
        <w:t>This resolution is effective today.</w:t>
      </w:r>
    </w:p>
    <w:p w:rsidRPr="001D528C" w:rsidR="00BF0EA6" w:rsidP="00BF0EA6" w:rsidRDefault="00BF0EA6" w14:paraId="72A1FA97" w14:textId="77777777">
      <w:pPr>
        <w:keepNext/>
        <w:keepLines/>
        <w:rPr>
          <w:rFonts w:ascii="Book Antiqua" w:hAnsi="Book Antiqua"/>
        </w:rPr>
      </w:pPr>
      <w:r w:rsidRPr="001D528C">
        <w:rPr>
          <w:rFonts w:ascii="Book Antiqua" w:hAnsi="Book Antiqua"/>
        </w:rPr>
        <w:t>I certify that the foregoing resolution was duly introduced, passed, and adopted at a conference of the Public Utilities Commission of the State of California held on _______________, the following Commissioners voting favorably thereon:</w:t>
      </w:r>
    </w:p>
    <w:p w:rsidRPr="001D528C" w:rsidR="00BF0EA6" w:rsidP="00BF0EA6" w:rsidRDefault="00BF0EA6" w14:paraId="4B17790D" w14:textId="77777777">
      <w:pPr>
        <w:keepNext/>
        <w:keepLines/>
        <w:rPr>
          <w:rFonts w:ascii="Book Antiqua" w:hAnsi="Book Antiqua"/>
        </w:rPr>
      </w:pPr>
    </w:p>
    <w:p w:rsidRPr="001D528C" w:rsidR="00BF0EA6" w:rsidP="00BF0EA6" w:rsidRDefault="00BF0EA6" w14:paraId="5E8BCDD9" w14:textId="77777777">
      <w:pPr>
        <w:keepNext/>
        <w:keepLines/>
        <w:rPr>
          <w:rFonts w:ascii="Book Antiqua" w:hAnsi="Book Antiqua"/>
        </w:rPr>
      </w:pPr>
    </w:p>
    <w:p w:rsidRPr="001D528C" w:rsidR="00BF0EA6" w:rsidP="00BF0EA6" w:rsidRDefault="00BF0EA6" w14:paraId="3464EDC7" w14:textId="77777777">
      <w:pPr>
        <w:keepNext/>
        <w:keepLines/>
        <w:rPr>
          <w:rFonts w:ascii="Book Antiqua" w:hAnsi="Book Antiqua"/>
        </w:rPr>
      </w:pPr>
    </w:p>
    <w:tbl>
      <w:tblPr>
        <w:tblW w:w="0" w:type="auto"/>
        <w:tblInd w:w="4320" w:type="dxa"/>
        <w:tblLayout w:type="fixed"/>
        <w:tblLook w:val="0000" w:firstRow="0" w:lastRow="0" w:firstColumn="0" w:lastColumn="0" w:noHBand="0" w:noVBand="0"/>
      </w:tblPr>
      <w:tblGrid>
        <w:gridCol w:w="4518"/>
      </w:tblGrid>
      <w:tr w:rsidRPr="001D528C" w:rsidR="00BF0EA6" w:rsidTr="00481459" w14:paraId="44B3E4AB" w14:textId="77777777">
        <w:tc>
          <w:tcPr>
            <w:tcW w:w="4518" w:type="dxa"/>
            <w:tcBorders>
              <w:bottom w:val="single" w:color="auto" w:sz="6" w:space="0"/>
            </w:tcBorders>
          </w:tcPr>
          <w:p w:rsidRPr="001D528C" w:rsidR="00BF0EA6" w:rsidP="00481459" w:rsidRDefault="00BF0EA6" w14:paraId="1F02AD02" w14:textId="77777777">
            <w:pPr>
              <w:keepNext/>
              <w:keepLines/>
              <w:jc w:val="center"/>
              <w:rPr>
                <w:rFonts w:ascii="Book Antiqua" w:hAnsi="Book Antiqua"/>
              </w:rPr>
            </w:pPr>
          </w:p>
        </w:tc>
      </w:tr>
      <w:tr w:rsidRPr="001D528C" w:rsidR="00BF0EA6" w:rsidTr="00481459" w14:paraId="1DD908A4" w14:textId="77777777">
        <w:tc>
          <w:tcPr>
            <w:tcW w:w="4518" w:type="dxa"/>
          </w:tcPr>
          <w:p w:rsidRPr="001D528C" w:rsidR="00BF0EA6" w:rsidP="00481459" w:rsidRDefault="00611F11" w14:paraId="44583DC7" w14:textId="5F550142">
            <w:pPr>
              <w:keepNext/>
              <w:keepLines/>
              <w:spacing w:before="120"/>
              <w:jc w:val="center"/>
              <w:rPr>
                <w:rFonts w:ascii="Book Antiqua" w:hAnsi="Book Antiqua"/>
              </w:rPr>
            </w:pPr>
            <w:r>
              <w:rPr>
                <w:rFonts w:ascii="Book Antiqua" w:hAnsi="Book Antiqua"/>
              </w:rPr>
              <w:t>RACHEL A. PETERSON</w:t>
            </w:r>
          </w:p>
          <w:p w:rsidRPr="001D528C" w:rsidR="00BF0EA6" w:rsidP="00481459" w:rsidRDefault="00BF0EA6" w14:paraId="0846C3FA" w14:textId="77777777">
            <w:pPr>
              <w:keepNext/>
              <w:keepLines/>
              <w:jc w:val="center"/>
              <w:rPr>
                <w:rFonts w:ascii="Book Antiqua" w:hAnsi="Book Antiqua"/>
              </w:rPr>
            </w:pPr>
            <w:r w:rsidRPr="001D528C">
              <w:rPr>
                <w:rFonts w:ascii="Book Antiqua" w:hAnsi="Book Antiqua"/>
              </w:rPr>
              <w:t>Executive Director</w:t>
            </w:r>
          </w:p>
        </w:tc>
      </w:tr>
    </w:tbl>
    <w:p w:rsidRPr="001D4631" w:rsidR="001D4631" w:rsidP="001D4631" w:rsidRDefault="001D4631" w14:paraId="00EDB216" w14:textId="2D728F6E">
      <w:pPr>
        <w:rPr>
          <w:rFonts w:ascii="Helvetica" w:hAnsi="Helvetica" w:cs="Helvetica"/>
          <w:szCs w:val="24"/>
        </w:rPr>
      </w:pPr>
    </w:p>
    <w:sectPr w:rsidRPr="001D4631" w:rsidR="001D4631" w:rsidSect="000D5414">
      <w:headerReference w:type="default" r:id="rId12"/>
      <w:footerReference w:type="default" r:id="rId13"/>
      <w:headerReference w:type="first" r:id="rId14"/>
      <w:footerReference w:type="first" r:id="rId15"/>
      <w:pgSz w:w="12240" w:h="15840"/>
      <w:pgMar w:top="1440" w:right="1440" w:bottom="1440" w:left="1440" w:header="720" w:footer="720" w:gutter="0"/>
      <w:pgNumType w:fmt="numberInDash"/>
      <w:cols w:space="720"/>
      <w:titlePg/>
      <w:docGrid w:linePitch="360"/>
    </w:sectPr>
    <w:p>
      <w:r>
        <w:t xml:space="preserve"/>
      </w:r>
    </w:p>
    <w:p>
      <w:r>
        <w:t xml:space="preserve">Attachment 1: </w:t>
      </w:r>
    </w:p>
    <w:p>
      <w:hyperlink w:history="true" r:id="R20a0ebd9786b4d01">
        <w:r w:rsidRPr="00CB1292">
          <w:rPr>
            <w:rStyle w:val="Hyperlink"/>
            <w:color w:val="2E74B5" w:themeColor="accent1" w:themeShade="BF"/>
            <w:u w:val="single"/>
          </w:rPr>
          <w:t>(Redline) RES ALJ-412 Adopting Rules For Public Comment At Business Meetings.pdf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1A9B" w14:textId="77777777" w:rsidR="0001419D" w:rsidRDefault="0001419D">
      <w:r>
        <w:separator/>
      </w:r>
    </w:p>
  </w:endnote>
  <w:endnote w:type="continuationSeparator" w:id="0">
    <w:p w14:paraId="0EC8C6B0" w14:textId="77777777" w:rsidR="0001419D" w:rsidRDefault="0001419D">
      <w:r>
        <w:continuationSeparator/>
      </w:r>
    </w:p>
  </w:endnote>
  <w:endnote w:type="continuationNotice" w:id="1">
    <w:p w14:paraId="586D2916" w14:textId="77777777" w:rsidR="0001419D" w:rsidRDefault="00014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C587" w14:textId="0F452CD2" w:rsidR="00E03E33" w:rsidRPr="009D0FDF" w:rsidRDefault="00E03E33" w:rsidP="00842C0F">
    <w:pPr>
      <w:pStyle w:val="Footer"/>
      <w:rPr>
        <w:rFonts w:ascii="Book Antiqua" w:hAnsi="Book Antiqua"/>
      </w:rPr>
    </w:pPr>
    <w:r>
      <w:tab/>
    </w:r>
    <w:r w:rsidRPr="009D0FDF">
      <w:rPr>
        <w:rFonts w:ascii="Book Antiqua" w:hAnsi="Book Antiqua"/>
      </w:rPr>
      <w:fldChar w:fldCharType="begin"/>
    </w:r>
    <w:r w:rsidRPr="009D0FDF">
      <w:rPr>
        <w:rFonts w:ascii="Book Antiqua" w:hAnsi="Book Antiqua"/>
      </w:rPr>
      <w:instrText xml:space="preserve"> PAGE   \* MERGEFORMAT </w:instrText>
    </w:r>
    <w:r w:rsidRPr="009D0FDF">
      <w:rPr>
        <w:rFonts w:ascii="Book Antiqua" w:hAnsi="Book Antiqua"/>
      </w:rPr>
      <w:fldChar w:fldCharType="separate"/>
    </w:r>
    <w:r w:rsidRPr="009D0FDF">
      <w:rPr>
        <w:rFonts w:ascii="Book Antiqua" w:hAnsi="Book Antiqua"/>
        <w:noProof/>
      </w:rPr>
      <w:t>1</w:t>
    </w:r>
    <w:r w:rsidRPr="009D0FDF">
      <w:rPr>
        <w:rFonts w:ascii="Book Antiqua" w:hAnsi="Book Antiqu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F482" w14:textId="7C8387EC" w:rsidR="000E19C9" w:rsidRDefault="0087185A">
    <w:pPr>
      <w:pStyle w:val="Footer"/>
    </w:pPr>
    <w:r w:rsidRPr="006C325B">
      <w:rPr>
        <w:rFonts w:ascii="Book Antiqua" w:hAnsi="Book Antiqua"/>
        <w:sz w:val="16"/>
        <w:szCs w:val="16"/>
      </w:rPr>
      <w:t>451772243</w:t>
    </w:r>
    <w:r w:rsidR="000E19C9">
      <w:tab/>
    </w:r>
    <w:sdt>
      <w:sdtPr>
        <w:id w:val="187798390"/>
        <w:docPartObj>
          <w:docPartGallery w:val="Page Numbers (Bottom of Page)"/>
          <w:docPartUnique/>
        </w:docPartObj>
      </w:sdtPr>
      <w:sdtEndPr>
        <w:rPr>
          <w:noProof/>
        </w:rPr>
      </w:sdtEndPr>
      <w:sdtContent>
        <w:r w:rsidR="000E19C9">
          <w:fldChar w:fldCharType="begin"/>
        </w:r>
        <w:r w:rsidR="000E19C9">
          <w:instrText xml:space="preserve"> PAGE   \* MERGEFORMAT </w:instrText>
        </w:r>
        <w:r w:rsidR="000E19C9">
          <w:fldChar w:fldCharType="separate"/>
        </w:r>
        <w:r w:rsidR="000E19C9">
          <w:rPr>
            <w:noProof/>
          </w:rPr>
          <w:t>2</w:t>
        </w:r>
        <w:r w:rsidR="000E19C9">
          <w:rPr>
            <w:noProof/>
          </w:rPr>
          <w:fldChar w:fldCharType="end"/>
        </w:r>
      </w:sdtContent>
    </w:sdt>
  </w:p>
  <w:p w14:paraId="5FF52E43" w14:textId="77777777" w:rsidR="000E19C9" w:rsidRDefault="000E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FB9D" w14:textId="77777777" w:rsidR="0001419D" w:rsidRDefault="0001419D">
      <w:r>
        <w:separator/>
      </w:r>
    </w:p>
  </w:footnote>
  <w:footnote w:type="continuationSeparator" w:id="0">
    <w:p w14:paraId="4A9984C6" w14:textId="77777777" w:rsidR="0001419D" w:rsidRDefault="0001419D">
      <w:r>
        <w:continuationSeparator/>
      </w:r>
    </w:p>
  </w:footnote>
  <w:footnote w:type="continuationNotice" w:id="1">
    <w:p w14:paraId="2EB0683B" w14:textId="77777777" w:rsidR="0001419D" w:rsidRDefault="0001419D"/>
  </w:footnote>
  <w:footnote w:id="2">
    <w:p w14:paraId="1D299D99" w14:textId="2639A0F1" w:rsidR="005B2FD0" w:rsidRPr="000D346E" w:rsidRDefault="005B2FD0" w:rsidP="005B2FD0">
      <w:pPr>
        <w:pStyle w:val="FootnoteText"/>
        <w:rPr>
          <w:rFonts w:ascii="Book Antiqua" w:hAnsi="Book Antiqua"/>
          <w:sz w:val="22"/>
          <w:szCs w:val="22"/>
        </w:rPr>
      </w:pPr>
      <w:r w:rsidRPr="000D346E">
        <w:rPr>
          <w:rStyle w:val="FootnoteReference"/>
          <w:rFonts w:ascii="Book Antiqua" w:hAnsi="Book Antiqua"/>
          <w:szCs w:val="22"/>
        </w:rPr>
        <w:footnoteRef/>
      </w:r>
      <w:r w:rsidRPr="000D346E">
        <w:rPr>
          <w:rFonts w:ascii="Book Antiqua" w:hAnsi="Book Antiqua"/>
          <w:sz w:val="22"/>
          <w:szCs w:val="22"/>
        </w:rPr>
        <w:t xml:space="preserve"> All references to Commission President will</w:t>
      </w:r>
      <w:r w:rsidR="00A81F9B">
        <w:rPr>
          <w:rFonts w:ascii="Book Antiqua" w:hAnsi="Book Antiqua"/>
          <w:sz w:val="22"/>
          <w:szCs w:val="22"/>
        </w:rPr>
        <w:t xml:space="preserve"> also</w:t>
      </w:r>
      <w:r w:rsidRPr="000D346E">
        <w:rPr>
          <w:rFonts w:ascii="Book Antiqua" w:hAnsi="Book Antiqua"/>
          <w:sz w:val="22"/>
          <w:szCs w:val="22"/>
        </w:rPr>
        <w:t xml:space="preserve"> refer to the Commissioner chairing the meeting in the absence of the Commission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0208" w14:textId="3B6E94A4" w:rsidR="001A55C3" w:rsidRPr="00AD2F9D" w:rsidRDefault="000D5414" w:rsidP="000D5414">
    <w:pPr>
      <w:pStyle w:val="Header"/>
      <w:tabs>
        <w:tab w:val="clear" w:pos="8640"/>
        <w:tab w:val="right" w:pos="9360"/>
      </w:tabs>
      <w:rPr>
        <w:rFonts w:ascii="Book Antiqua" w:hAnsi="Book Antiqua"/>
        <w:b/>
        <w:szCs w:val="24"/>
      </w:rPr>
    </w:pPr>
    <w:r>
      <w:rPr>
        <w:rFonts w:ascii="Book Antiqua" w:hAnsi="Book Antiqua"/>
        <w:szCs w:val="24"/>
      </w:rPr>
      <w:t xml:space="preserve">Resolution ALJ-412 </w:t>
    </w:r>
    <w:r w:rsidR="00905E4E" w:rsidRPr="00AD2F9D">
      <w:rPr>
        <w:rFonts w:ascii="Book Antiqua" w:hAnsi="Book Antiqua"/>
        <w:szCs w:val="24"/>
      </w:rPr>
      <w:t>ALJ/</w:t>
    </w:r>
    <w:r w:rsidR="00905E4E">
      <w:rPr>
        <w:rFonts w:ascii="Book Antiqua" w:hAnsi="Book Antiqua"/>
        <w:szCs w:val="24"/>
      </w:rPr>
      <w:t>SW9</w:t>
    </w:r>
    <w:r w:rsidR="00905E4E" w:rsidRPr="00AD2F9D">
      <w:rPr>
        <w:rFonts w:ascii="Book Antiqua" w:hAnsi="Book Antiqua"/>
        <w:szCs w:val="24"/>
      </w:rPr>
      <w:t>/</w:t>
    </w:r>
    <w:r w:rsidR="00905E4E">
      <w:rPr>
        <w:rFonts w:ascii="Book Antiqua" w:hAnsi="Book Antiqua"/>
        <w:szCs w:val="24"/>
      </w:rPr>
      <w:t>mph/</w:t>
    </w:r>
    <w:proofErr w:type="spellStart"/>
    <w:r w:rsidR="00905E4E" w:rsidRPr="00AD2F9D">
      <w:rPr>
        <w:rFonts w:ascii="Book Antiqua" w:hAnsi="Book Antiqua"/>
        <w:szCs w:val="24"/>
      </w:rPr>
      <w:t>sgu</w:t>
    </w:r>
    <w:proofErr w:type="spellEnd"/>
    <w:r>
      <w:rPr>
        <w:rFonts w:ascii="Book Antiqua" w:hAnsi="Book Antiqua"/>
        <w:szCs w:val="24"/>
      </w:rPr>
      <w:tab/>
    </w:r>
    <w:r w:rsidR="00905E4E" w:rsidRPr="00AD2F9D">
      <w:rPr>
        <w:rFonts w:ascii="Book Antiqua" w:hAnsi="Book Antiqua"/>
        <w:b/>
        <w:szCs w:val="24"/>
      </w:rPr>
      <w:t>DRAFT</w:t>
    </w:r>
    <w:r>
      <w:rPr>
        <w:rFonts w:ascii="Book Antiqua" w:hAnsi="Book Antiqua"/>
        <w:b/>
        <w:szCs w:val="24"/>
      </w:rPr>
      <w:t xml:space="preserve"> (Rev. 1)</w:t>
    </w:r>
    <w:r w:rsidR="00905E4E" w:rsidRPr="00AD2F9D">
      <w:rPr>
        <w:rFonts w:ascii="Book Antiqua" w:hAnsi="Book Antiqua"/>
        <w:b/>
        <w:szCs w:val="24"/>
      </w:rPr>
      <w:tab/>
    </w:r>
    <w:r w:rsidR="001A55C3">
      <w:rPr>
        <w:rFonts w:ascii="Book Antiqua" w:hAnsi="Book Antiqua"/>
        <w:b/>
        <w:szCs w:val="24"/>
      </w:rPr>
      <w:t xml:space="preserve"> </w:t>
    </w:r>
  </w:p>
  <w:p w14:paraId="0C839C8A" w14:textId="77777777" w:rsidR="0031390B" w:rsidRPr="009D0FDF" w:rsidRDefault="0031390B" w:rsidP="00B06CD7">
    <w:pPr>
      <w:widowControl w:val="0"/>
      <w:tabs>
        <w:tab w:val="center" w:pos="4320"/>
        <w:tab w:val="right" w:pos="8640"/>
      </w:tabs>
      <w:rPr>
        <w:rFonts w:ascii="Book Antiqua" w:hAnsi="Book Antiqua"/>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1A05" w14:textId="667E98DF" w:rsidR="002329E5" w:rsidRDefault="002329E5" w:rsidP="002329E5">
    <w:pPr>
      <w:pStyle w:val="Header"/>
      <w:tabs>
        <w:tab w:val="clear" w:pos="8640"/>
        <w:tab w:val="right" w:pos="9360"/>
      </w:tabs>
      <w:rPr>
        <w:rFonts w:ascii="Book Antiqua" w:hAnsi="Book Antiqua"/>
        <w:b/>
        <w:szCs w:val="24"/>
      </w:rPr>
    </w:pPr>
    <w:r w:rsidRPr="00AD2F9D">
      <w:rPr>
        <w:rFonts w:ascii="Book Antiqua" w:hAnsi="Book Antiqua"/>
        <w:szCs w:val="24"/>
      </w:rPr>
      <w:t>ALJ/</w:t>
    </w:r>
    <w:r>
      <w:rPr>
        <w:rFonts w:ascii="Book Antiqua" w:hAnsi="Book Antiqua"/>
        <w:szCs w:val="24"/>
      </w:rPr>
      <w:t>SW9</w:t>
    </w:r>
    <w:r w:rsidRPr="00AD2F9D">
      <w:rPr>
        <w:rFonts w:ascii="Book Antiqua" w:hAnsi="Book Antiqua"/>
        <w:szCs w:val="24"/>
      </w:rPr>
      <w:t>/</w:t>
    </w:r>
    <w:r>
      <w:rPr>
        <w:rFonts w:ascii="Book Antiqua" w:hAnsi="Book Antiqua"/>
        <w:szCs w:val="24"/>
      </w:rPr>
      <w:t>mph/</w:t>
    </w:r>
    <w:proofErr w:type="spellStart"/>
    <w:r w:rsidRPr="00AD2F9D">
      <w:rPr>
        <w:rFonts w:ascii="Book Antiqua" w:hAnsi="Book Antiqua"/>
        <w:szCs w:val="24"/>
      </w:rPr>
      <w:t>sgu</w:t>
    </w:r>
    <w:proofErr w:type="spellEnd"/>
    <w:r w:rsidRPr="00AD2F9D">
      <w:rPr>
        <w:rFonts w:ascii="Book Antiqua" w:hAnsi="Book Antiqua"/>
        <w:szCs w:val="24"/>
      </w:rPr>
      <w:tab/>
    </w:r>
    <w:r w:rsidRPr="00AD2F9D">
      <w:rPr>
        <w:rFonts w:ascii="Book Antiqua" w:hAnsi="Book Antiqua"/>
        <w:b/>
        <w:szCs w:val="24"/>
      </w:rPr>
      <w:t>DRAFT</w:t>
    </w:r>
    <w:r w:rsidRPr="00AD2F9D">
      <w:rPr>
        <w:rFonts w:ascii="Book Antiqua" w:hAnsi="Book Antiqua"/>
        <w:b/>
        <w:szCs w:val="24"/>
      </w:rPr>
      <w:tab/>
      <w:t>Agenda ID #</w:t>
    </w:r>
    <w:r>
      <w:rPr>
        <w:rFonts w:ascii="Book Antiqua" w:hAnsi="Book Antiqua"/>
        <w:b/>
        <w:szCs w:val="24"/>
      </w:rPr>
      <w:t>20175</w:t>
    </w:r>
  </w:p>
  <w:p w14:paraId="21BB93DB" w14:textId="38BE8C36" w:rsidR="002329E5" w:rsidRPr="00AD2F9D" w:rsidRDefault="002329E5" w:rsidP="002329E5">
    <w:pPr>
      <w:pStyle w:val="Header"/>
      <w:tabs>
        <w:tab w:val="clear" w:pos="8640"/>
        <w:tab w:val="right" w:pos="9360"/>
      </w:tabs>
      <w:rPr>
        <w:rFonts w:ascii="Book Antiqua" w:hAnsi="Book Antiqua"/>
        <w:b/>
        <w:szCs w:val="24"/>
      </w:rPr>
    </w:pPr>
    <w:r>
      <w:rPr>
        <w:rFonts w:ascii="Book Antiqua" w:hAnsi="Book Antiqua"/>
        <w:b/>
        <w:szCs w:val="24"/>
      </w:rPr>
      <w:tab/>
    </w:r>
    <w:r>
      <w:rPr>
        <w:rFonts w:ascii="Book Antiqua" w:hAnsi="Book Antiqua"/>
        <w:b/>
        <w:szCs w:val="24"/>
      </w:rPr>
      <w:tab/>
      <w:t>2/24/2022 Item #3</w:t>
    </w:r>
  </w:p>
  <w:p w14:paraId="45FF89BF" w14:textId="51A11545" w:rsidR="002329E5" w:rsidRDefault="002329E5" w:rsidP="002329E5">
    <w:pPr>
      <w:pStyle w:val="Header"/>
    </w:pPr>
  </w:p>
  <w:p w14:paraId="2BB9D3DB" w14:textId="77777777" w:rsidR="000E19C9" w:rsidRPr="002329E5" w:rsidRDefault="000E19C9" w:rsidP="00232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78A"/>
    <w:multiLevelType w:val="singleLevel"/>
    <w:tmpl w:val="896ECFA0"/>
    <w:lvl w:ilvl="0">
      <w:start w:val="1"/>
      <w:numFmt w:val="decimal"/>
      <w:pStyle w:val="num1b"/>
      <w:lvlText w:val="%1."/>
      <w:legacy w:legacy="1" w:legacySpace="0" w:legacyIndent="0"/>
      <w:lvlJc w:val="left"/>
      <w:rPr>
        <w:rFonts w:cs="Times New Roman"/>
      </w:rPr>
    </w:lvl>
  </w:abstractNum>
  <w:abstractNum w:abstractNumId="1" w15:restartNumberingAfterBreak="0">
    <w:nsid w:val="0EE479AF"/>
    <w:multiLevelType w:val="hybridMultilevel"/>
    <w:tmpl w:val="EB8AB8CA"/>
    <w:lvl w:ilvl="0" w:tplc="35C4FBD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C36E9"/>
    <w:multiLevelType w:val="hybridMultilevel"/>
    <w:tmpl w:val="A15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905AC"/>
    <w:multiLevelType w:val="hybridMultilevel"/>
    <w:tmpl w:val="90CC774A"/>
    <w:lvl w:ilvl="0" w:tplc="7C0C3B32">
      <w:start w:val="1"/>
      <w:numFmt w:val="decimal"/>
      <w:pStyle w:val="Heading2"/>
      <w:lvlText w:val="%1."/>
      <w:lvlJc w:val="left"/>
      <w:pPr>
        <w:ind w:left="1440" w:hanging="360"/>
      </w:pPr>
    </w:lvl>
    <w:lvl w:ilvl="1" w:tplc="E1DC360E">
      <w:start w:val="1"/>
      <w:numFmt w:val="lowerLetter"/>
      <w:pStyle w:val="Heading3"/>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4A54B9"/>
    <w:multiLevelType w:val="hybridMultilevel"/>
    <w:tmpl w:val="1CA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D4EE1"/>
    <w:multiLevelType w:val="hybridMultilevel"/>
    <w:tmpl w:val="325087FA"/>
    <w:lvl w:ilvl="0" w:tplc="35C4FBD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50C30"/>
    <w:multiLevelType w:val="hybridMultilevel"/>
    <w:tmpl w:val="B58A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2525E"/>
    <w:multiLevelType w:val="hybridMultilevel"/>
    <w:tmpl w:val="39DE4800"/>
    <w:lvl w:ilvl="0" w:tplc="4DFC0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93DBC"/>
    <w:multiLevelType w:val="hybridMultilevel"/>
    <w:tmpl w:val="BAB8B99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C5D95"/>
    <w:multiLevelType w:val="hybridMultilevel"/>
    <w:tmpl w:val="E7207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AC4B4E"/>
    <w:multiLevelType w:val="hybridMultilevel"/>
    <w:tmpl w:val="4D4E39A8"/>
    <w:lvl w:ilvl="0" w:tplc="35C4F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57399"/>
    <w:multiLevelType w:val="hybridMultilevel"/>
    <w:tmpl w:val="723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B3276"/>
    <w:multiLevelType w:val="hybridMultilevel"/>
    <w:tmpl w:val="1AB2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E08F8"/>
    <w:multiLevelType w:val="hybridMultilevel"/>
    <w:tmpl w:val="9AC62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FD0E0D"/>
    <w:multiLevelType w:val="hybridMultilevel"/>
    <w:tmpl w:val="9376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021B4"/>
    <w:multiLevelType w:val="hybridMultilevel"/>
    <w:tmpl w:val="27CAC676"/>
    <w:lvl w:ilvl="0" w:tplc="BA225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31BBB"/>
    <w:multiLevelType w:val="hybridMultilevel"/>
    <w:tmpl w:val="7F0A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94146"/>
    <w:multiLevelType w:val="hybridMultilevel"/>
    <w:tmpl w:val="10F6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81861"/>
    <w:multiLevelType w:val="hybridMultilevel"/>
    <w:tmpl w:val="ADEA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7"/>
  </w:num>
  <w:num w:numId="5">
    <w:abstractNumId w:val="6"/>
  </w:num>
  <w:num w:numId="6">
    <w:abstractNumId w:val="4"/>
  </w:num>
  <w:num w:numId="7">
    <w:abstractNumId w:val="2"/>
  </w:num>
  <w:num w:numId="8">
    <w:abstractNumId w:val="13"/>
  </w:num>
  <w:num w:numId="9">
    <w:abstractNumId w:val="12"/>
  </w:num>
  <w:num w:numId="10">
    <w:abstractNumId w:val="14"/>
  </w:num>
  <w:num w:numId="11">
    <w:abstractNumId w:val="18"/>
  </w:num>
  <w:num w:numId="12">
    <w:abstractNumId w:val="5"/>
  </w:num>
  <w:num w:numId="13">
    <w:abstractNumId w:val="11"/>
  </w:num>
  <w:num w:numId="14">
    <w:abstractNumId w:val="1"/>
  </w:num>
  <w:num w:numId="15">
    <w:abstractNumId w:val="10"/>
  </w:num>
  <w:num w:numId="16">
    <w:abstractNumId w:val="15"/>
  </w:num>
  <w:num w:numId="17">
    <w:abstractNumId w:val="19"/>
  </w:num>
  <w:num w:numId="18">
    <w:abstractNumId w:val="9"/>
  </w:num>
  <w:num w:numId="19">
    <w:abstractNumId w:val="8"/>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C9"/>
    <w:rsid w:val="00000778"/>
    <w:rsid w:val="0000267F"/>
    <w:rsid w:val="00003ADB"/>
    <w:rsid w:val="00003B5E"/>
    <w:rsid w:val="00004136"/>
    <w:rsid w:val="00004914"/>
    <w:rsid w:val="00005138"/>
    <w:rsid w:val="00005FC5"/>
    <w:rsid w:val="000067ED"/>
    <w:rsid w:val="00006C97"/>
    <w:rsid w:val="000107A7"/>
    <w:rsid w:val="00011310"/>
    <w:rsid w:val="00013603"/>
    <w:rsid w:val="0001419D"/>
    <w:rsid w:val="00014453"/>
    <w:rsid w:val="00020D42"/>
    <w:rsid w:val="00020F07"/>
    <w:rsid w:val="00022C3E"/>
    <w:rsid w:val="00023EB8"/>
    <w:rsid w:val="00024820"/>
    <w:rsid w:val="00025676"/>
    <w:rsid w:val="00027930"/>
    <w:rsid w:val="00027FCB"/>
    <w:rsid w:val="00030B39"/>
    <w:rsid w:val="00030E2B"/>
    <w:rsid w:val="00033208"/>
    <w:rsid w:val="00033B95"/>
    <w:rsid w:val="0004550E"/>
    <w:rsid w:val="0005049B"/>
    <w:rsid w:val="00052167"/>
    <w:rsid w:val="000546B0"/>
    <w:rsid w:val="00055866"/>
    <w:rsid w:val="00055C3C"/>
    <w:rsid w:val="00056D9D"/>
    <w:rsid w:val="0006036F"/>
    <w:rsid w:val="00060FE5"/>
    <w:rsid w:val="0006131F"/>
    <w:rsid w:val="0006278B"/>
    <w:rsid w:val="00062E3C"/>
    <w:rsid w:val="000641DA"/>
    <w:rsid w:val="000679BD"/>
    <w:rsid w:val="000705BC"/>
    <w:rsid w:val="00071007"/>
    <w:rsid w:val="00071935"/>
    <w:rsid w:val="000727CA"/>
    <w:rsid w:val="0007433B"/>
    <w:rsid w:val="00075DDB"/>
    <w:rsid w:val="00076957"/>
    <w:rsid w:val="00080013"/>
    <w:rsid w:val="0008029D"/>
    <w:rsid w:val="000822A0"/>
    <w:rsid w:val="0008249B"/>
    <w:rsid w:val="000837CB"/>
    <w:rsid w:val="00085AFE"/>
    <w:rsid w:val="00090566"/>
    <w:rsid w:val="00090A88"/>
    <w:rsid w:val="00091667"/>
    <w:rsid w:val="00091917"/>
    <w:rsid w:val="00092822"/>
    <w:rsid w:val="00093E9A"/>
    <w:rsid w:val="0009452E"/>
    <w:rsid w:val="0009470D"/>
    <w:rsid w:val="00094B13"/>
    <w:rsid w:val="00096514"/>
    <w:rsid w:val="00096622"/>
    <w:rsid w:val="000A0CA6"/>
    <w:rsid w:val="000A18AE"/>
    <w:rsid w:val="000A1FAD"/>
    <w:rsid w:val="000A3E63"/>
    <w:rsid w:val="000A5011"/>
    <w:rsid w:val="000A5845"/>
    <w:rsid w:val="000B0027"/>
    <w:rsid w:val="000B3156"/>
    <w:rsid w:val="000B3A35"/>
    <w:rsid w:val="000B56C0"/>
    <w:rsid w:val="000B5868"/>
    <w:rsid w:val="000C2881"/>
    <w:rsid w:val="000C2887"/>
    <w:rsid w:val="000C3403"/>
    <w:rsid w:val="000C369A"/>
    <w:rsid w:val="000C55A3"/>
    <w:rsid w:val="000C56E6"/>
    <w:rsid w:val="000C584D"/>
    <w:rsid w:val="000D09D3"/>
    <w:rsid w:val="000D2352"/>
    <w:rsid w:val="000D311D"/>
    <w:rsid w:val="000D3697"/>
    <w:rsid w:val="000D38EF"/>
    <w:rsid w:val="000D5414"/>
    <w:rsid w:val="000D54B6"/>
    <w:rsid w:val="000D7020"/>
    <w:rsid w:val="000D756A"/>
    <w:rsid w:val="000D7991"/>
    <w:rsid w:val="000E19C9"/>
    <w:rsid w:val="000E4A6B"/>
    <w:rsid w:val="000E7B9D"/>
    <w:rsid w:val="000F2C24"/>
    <w:rsid w:val="000F420E"/>
    <w:rsid w:val="000F4AD4"/>
    <w:rsid w:val="000F599C"/>
    <w:rsid w:val="000F5DC9"/>
    <w:rsid w:val="00100668"/>
    <w:rsid w:val="0010072D"/>
    <w:rsid w:val="001020C8"/>
    <w:rsid w:val="00102A97"/>
    <w:rsid w:val="0010434E"/>
    <w:rsid w:val="001051A6"/>
    <w:rsid w:val="001053C5"/>
    <w:rsid w:val="001062EC"/>
    <w:rsid w:val="00106661"/>
    <w:rsid w:val="00106B88"/>
    <w:rsid w:val="00107789"/>
    <w:rsid w:val="00107BDF"/>
    <w:rsid w:val="001100C1"/>
    <w:rsid w:val="00110F96"/>
    <w:rsid w:val="00112B37"/>
    <w:rsid w:val="00112DD9"/>
    <w:rsid w:val="001130A2"/>
    <w:rsid w:val="001134C5"/>
    <w:rsid w:val="00113D3A"/>
    <w:rsid w:val="00117598"/>
    <w:rsid w:val="00117ED7"/>
    <w:rsid w:val="001216F8"/>
    <w:rsid w:val="00121960"/>
    <w:rsid w:val="001223F7"/>
    <w:rsid w:val="00122C39"/>
    <w:rsid w:val="0012440F"/>
    <w:rsid w:val="001311D1"/>
    <w:rsid w:val="00132A9A"/>
    <w:rsid w:val="00132B9A"/>
    <w:rsid w:val="0013311E"/>
    <w:rsid w:val="001336EE"/>
    <w:rsid w:val="0013375B"/>
    <w:rsid w:val="00133FD7"/>
    <w:rsid w:val="00134CDD"/>
    <w:rsid w:val="00135E1A"/>
    <w:rsid w:val="001379B3"/>
    <w:rsid w:val="001403FB"/>
    <w:rsid w:val="001416F9"/>
    <w:rsid w:val="00141C76"/>
    <w:rsid w:val="00142121"/>
    <w:rsid w:val="001433B3"/>
    <w:rsid w:val="0014412E"/>
    <w:rsid w:val="00147AF7"/>
    <w:rsid w:val="00150977"/>
    <w:rsid w:val="0015734E"/>
    <w:rsid w:val="001608D2"/>
    <w:rsid w:val="001623AF"/>
    <w:rsid w:val="00165BF7"/>
    <w:rsid w:val="001662EA"/>
    <w:rsid w:val="001712EC"/>
    <w:rsid w:val="0017269D"/>
    <w:rsid w:val="001749C4"/>
    <w:rsid w:val="00174DCB"/>
    <w:rsid w:val="00174E13"/>
    <w:rsid w:val="00175A8D"/>
    <w:rsid w:val="00175ECF"/>
    <w:rsid w:val="0017776A"/>
    <w:rsid w:val="00177C9D"/>
    <w:rsid w:val="00177E55"/>
    <w:rsid w:val="0018154F"/>
    <w:rsid w:val="00181D41"/>
    <w:rsid w:val="0018312A"/>
    <w:rsid w:val="00183DA2"/>
    <w:rsid w:val="00185352"/>
    <w:rsid w:val="00185507"/>
    <w:rsid w:val="00185C98"/>
    <w:rsid w:val="0018636B"/>
    <w:rsid w:val="001867B3"/>
    <w:rsid w:val="00190BFA"/>
    <w:rsid w:val="00191D63"/>
    <w:rsid w:val="001946BE"/>
    <w:rsid w:val="00194D9C"/>
    <w:rsid w:val="0019524E"/>
    <w:rsid w:val="001A067A"/>
    <w:rsid w:val="001A0BC3"/>
    <w:rsid w:val="001A0EA8"/>
    <w:rsid w:val="001A30B7"/>
    <w:rsid w:val="001A3133"/>
    <w:rsid w:val="001A390C"/>
    <w:rsid w:val="001A3AB2"/>
    <w:rsid w:val="001A3F1D"/>
    <w:rsid w:val="001A4597"/>
    <w:rsid w:val="001A4E2B"/>
    <w:rsid w:val="001A5086"/>
    <w:rsid w:val="001A53CC"/>
    <w:rsid w:val="001A55C3"/>
    <w:rsid w:val="001A66FC"/>
    <w:rsid w:val="001A6B87"/>
    <w:rsid w:val="001A79B6"/>
    <w:rsid w:val="001B13CE"/>
    <w:rsid w:val="001B1C76"/>
    <w:rsid w:val="001B2BF6"/>
    <w:rsid w:val="001B2DF1"/>
    <w:rsid w:val="001B6125"/>
    <w:rsid w:val="001B704B"/>
    <w:rsid w:val="001B711C"/>
    <w:rsid w:val="001B7A8D"/>
    <w:rsid w:val="001B7AB7"/>
    <w:rsid w:val="001C0BD4"/>
    <w:rsid w:val="001C302B"/>
    <w:rsid w:val="001C3753"/>
    <w:rsid w:val="001C3FCC"/>
    <w:rsid w:val="001C496E"/>
    <w:rsid w:val="001C4B15"/>
    <w:rsid w:val="001C4E47"/>
    <w:rsid w:val="001C51E8"/>
    <w:rsid w:val="001C5EF9"/>
    <w:rsid w:val="001C686C"/>
    <w:rsid w:val="001D0F06"/>
    <w:rsid w:val="001D1244"/>
    <w:rsid w:val="001D2113"/>
    <w:rsid w:val="001D2470"/>
    <w:rsid w:val="001D412B"/>
    <w:rsid w:val="001D4631"/>
    <w:rsid w:val="001D467C"/>
    <w:rsid w:val="001D484C"/>
    <w:rsid w:val="001D5004"/>
    <w:rsid w:val="001D549B"/>
    <w:rsid w:val="001D568E"/>
    <w:rsid w:val="001D75C7"/>
    <w:rsid w:val="001E1335"/>
    <w:rsid w:val="001E1C1D"/>
    <w:rsid w:val="001E1F9A"/>
    <w:rsid w:val="001E2A59"/>
    <w:rsid w:val="001E430F"/>
    <w:rsid w:val="001E43F0"/>
    <w:rsid w:val="001E533F"/>
    <w:rsid w:val="001E6019"/>
    <w:rsid w:val="001E69D8"/>
    <w:rsid w:val="001E7FDB"/>
    <w:rsid w:val="001E7FE5"/>
    <w:rsid w:val="001F1833"/>
    <w:rsid w:val="001F192D"/>
    <w:rsid w:val="001F4559"/>
    <w:rsid w:val="001F5438"/>
    <w:rsid w:val="001F5E14"/>
    <w:rsid w:val="00200C88"/>
    <w:rsid w:val="0020151D"/>
    <w:rsid w:val="00201C1B"/>
    <w:rsid w:val="00203134"/>
    <w:rsid w:val="00203F59"/>
    <w:rsid w:val="00206136"/>
    <w:rsid w:val="00207A1D"/>
    <w:rsid w:val="00207E66"/>
    <w:rsid w:val="00212D2C"/>
    <w:rsid w:val="00212F20"/>
    <w:rsid w:val="00213764"/>
    <w:rsid w:val="002137F1"/>
    <w:rsid w:val="0021742F"/>
    <w:rsid w:val="00220DF0"/>
    <w:rsid w:val="00221C6D"/>
    <w:rsid w:val="00221E98"/>
    <w:rsid w:val="00222954"/>
    <w:rsid w:val="002229D2"/>
    <w:rsid w:val="00223654"/>
    <w:rsid w:val="002238EE"/>
    <w:rsid w:val="002261B2"/>
    <w:rsid w:val="00227951"/>
    <w:rsid w:val="0023064E"/>
    <w:rsid w:val="002329E5"/>
    <w:rsid w:val="00233F5F"/>
    <w:rsid w:val="00234F95"/>
    <w:rsid w:val="00235B3B"/>
    <w:rsid w:val="00240595"/>
    <w:rsid w:val="00241D80"/>
    <w:rsid w:val="00243365"/>
    <w:rsid w:val="00243EE1"/>
    <w:rsid w:val="002511EE"/>
    <w:rsid w:val="0025175F"/>
    <w:rsid w:val="00251C3A"/>
    <w:rsid w:val="0025312B"/>
    <w:rsid w:val="00255137"/>
    <w:rsid w:val="0025521D"/>
    <w:rsid w:val="0025535D"/>
    <w:rsid w:val="002560E4"/>
    <w:rsid w:val="0026242B"/>
    <w:rsid w:val="002629B8"/>
    <w:rsid w:val="00263A83"/>
    <w:rsid w:val="00263D3C"/>
    <w:rsid w:val="00264B99"/>
    <w:rsid w:val="00265474"/>
    <w:rsid w:val="00270232"/>
    <w:rsid w:val="00270A07"/>
    <w:rsid w:val="002710DD"/>
    <w:rsid w:val="00272893"/>
    <w:rsid w:val="00272934"/>
    <w:rsid w:val="00272968"/>
    <w:rsid w:val="0027365F"/>
    <w:rsid w:val="0027378E"/>
    <w:rsid w:val="00275EE0"/>
    <w:rsid w:val="00276583"/>
    <w:rsid w:val="002766C7"/>
    <w:rsid w:val="00277939"/>
    <w:rsid w:val="00277E3D"/>
    <w:rsid w:val="002808F2"/>
    <w:rsid w:val="00281FC4"/>
    <w:rsid w:val="002820C6"/>
    <w:rsid w:val="002829F5"/>
    <w:rsid w:val="00282F8D"/>
    <w:rsid w:val="00284756"/>
    <w:rsid w:val="002855D0"/>
    <w:rsid w:val="002877C8"/>
    <w:rsid w:val="00290A21"/>
    <w:rsid w:val="00290F00"/>
    <w:rsid w:val="00292461"/>
    <w:rsid w:val="00294C27"/>
    <w:rsid w:val="00295F19"/>
    <w:rsid w:val="002960D5"/>
    <w:rsid w:val="00296B1A"/>
    <w:rsid w:val="002A1692"/>
    <w:rsid w:val="002A1B8A"/>
    <w:rsid w:val="002A21DA"/>
    <w:rsid w:val="002A29A8"/>
    <w:rsid w:val="002A4BA8"/>
    <w:rsid w:val="002A4E5B"/>
    <w:rsid w:val="002A7210"/>
    <w:rsid w:val="002B0FC7"/>
    <w:rsid w:val="002B1D28"/>
    <w:rsid w:val="002B32BE"/>
    <w:rsid w:val="002B394E"/>
    <w:rsid w:val="002B4318"/>
    <w:rsid w:val="002B6874"/>
    <w:rsid w:val="002B6C15"/>
    <w:rsid w:val="002B6F31"/>
    <w:rsid w:val="002B74B6"/>
    <w:rsid w:val="002C0812"/>
    <w:rsid w:val="002C0EE9"/>
    <w:rsid w:val="002C162C"/>
    <w:rsid w:val="002C1F60"/>
    <w:rsid w:val="002C2159"/>
    <w:rsid w:val="002C2BD0"/>
    <w:rsid w:val="002C319F"/>
    <w:rsid w:val="002C3792"/>
    <w:rsid w:val="002C394E"/>
    <w:rsid w:val="002C44D3"/>
    <w:rsid w:val="002C5D62"/>
    <w:rsid w:val="002C76C0"/>
    <w:rsid w:val="002D0E61"/>
    <w:rsid w:val="002D2649"/>
    <w:rsid w:val="002D2CE6"/>
    <w:rsid w:val="002D6490"/>
    <w:rsid w:val="002D7551"/>
    <w:rsid w:val="002E0514"/>
    <w:rsid w:val="002E0536"/>
    <w:rsid w:val="002E0D43"/>
    <w:rsid w:val="002E1C2F"/>
    <w:rsid w:val="002E25DB"/>
    <w:rsid w:val="002E2A59"/>
    <w:rsid w:val="002E2E0A"/>
    <w:rsid w:val="002E451E"/>
    <w:rsid w:val="002E46F4"/>
    <w:rsid w:val="002E4BE7"/>
    <w:rsid w:val="002E69B5"/>
    <w:rsid w:val="002E6BE0"/>
    <w:rsid w:val="002F0243"/>
    <w:rsid w:val="002F0A61"/>
    <w:rsid w:val="002F28BC"/>
    <w:rsid w:val="002F4146"/>
    <w:rsid w:val="002F4B0A"/>
    <w:rsid w:val="002F7C1B"/>
    <w:rsid w:val="003002D4"/>
    <w:rsid w:val="003008E0"/>
    <w:rsid w:val="00300E4F"/>
    <w:rsid w:val="00303937"/>
    <w:rsid w:val="00303A3E"/>
    <w:rsid w:val="00304862"/>
    <w:rsid w:val="00304CED"/>
    <w:rsid w:val="00307B17"/>
    <w:rsid w:val="00310B2E"/>
    <w:rsid w:val="00312E45"/>
    <w:rsid w:val="00312EEC"/>
    <w:rsid w:val="0031390B"/>
    <w:rsid w:val="003171DB"/>
    <w:rsid w:val="00320542"/>
    <w:rsid w:val="003207DD"/>
    <w:rsid w:val="003209CF"/>
    <w:rsid w:val="003212EA"/>
    <w:rsid w:val="003216B5"/>
    <w:rsid w:val="00322384"/>
    <w:rsid w:val="00322FDD"/>
    <w:rsid w:val="00323459"/>
    <w:rsid w:val="00323F39"/>
    <w:rsid w:val="00326F0D"/>
    <w:rsid w:val="003276EF"/>
    <w:rsid w:val="0033008D"/>
    <w:rsid w:val="0033056D"/>
    <w:rsid w:val="00332C3C"/>
    <w:rsid w:val="00332D64"/>
    <w:rsid w:val="0033387A"/>
    <w:rsid w:val="003340D9"/>
    <w:rsid w:val="003352FD"/>
    <w:rsid w:val="003412F8"/>
    <w:rsid w:val="0034155B"/>
    <w:rsid w:val="003433AF"/>
    <w:rsid w:val="00343AD3"/>
    <w:rsid w:val="0034422A"/>
    <w:rsid w:val="00345CDD"/>
    <w:rsid w:val="00347F33"/>
    <w:rsid w:val="003503C6"/>
    <w:rsid w:val="00350F49"/>
    <w:rsid w:val="003513BB"/>
    <w:rsid w:val="00351DD6"/>
    <w:rsid w:val="003528D8"/>
    <w:rsid w:val="003530ED"/>
    <w:rsid w:val="0035491E"/>
    <w:rsid w:val="00355A65"/>
    <w:rsid w:val="00355D60"/>
    <w:rsid w:val="00356D3F"/>
    <w:rsid w:val="00360A92"/>
    <w:rsid w:val="00362F9C"/>
    <w:rsid w:val="00365E55"/>
    <w:rsid w:val="00365E59"/>
    <w:rsid w:val="00366291"/>
    <w:rsid w:val="00371EEB"/>
    <w:rsid w:val="003730E2"/>
    <w:rsid w:val="003737EC"/>
    <w:rsid w:val="0037380B"/>
    <w:rsid w:val="0037533C"/>
    <w:rsid w:val="003757A4"/>
    <w:rsid w:val="00375BB6"/>
    <w:rsid w:val="00381B70"/>
    <w:rsid w:val="00382AD6"/>
    <w:rsid w:val="00383756"/>
    <w:rsid w:val="00383F7C"/>
    <w:rsid w:val="0038420B"/>
    <w:rsid w:val="00384679"/>
    <w:rsid w:val="0038507B"/>
    <w:rsid w:val="00386CCA"/>
    <w:rsid w:val="0039019C"/>
    <w:rsid w:val="00390CDB"/>
    <w:rsid w:val="00391E5B"/>
    <w:rsid w:val="00392F8D"/>
    <w:rsid w:val="00393AE0"/>
    <w:rsid w:val="00395514"/>
    <w:rsid w:val="00396CE0"/>
    <w:rsid w:val="00396EB2"/>
    <w:rsid w:val="003A0722"/>
    <w:rsid w:val="003A0992"/>
    <w:rsid w:val="003A09D5"/>
    <w:rsid w:val="003A0BB3"/>
    <w:rsid w:val="003A0C27"/>
    <w:rsid w:val="003A1A59"/>
    <w:rsid w:val="003A1CC1"/>
    <w:rsid w:val="003A4BA9"/>
    <w:rsid w:val="003A6C85"/>
    <w:rsid w:val="003A6C8B"/>
    <w:rsid w:val="003A7C4B"/>
    <w:rsid w:val="003B02CB"/>
    <w:rsid w:val="003B2A9C"/>
    <w:rsid w:val="003B6138"/>
    <w:rsid w:val="003B63AB"/>
    <w:rsid w:val="003B666C"/>
    <w:rsid w:val="003B6C21"/>
    <w:rsid w:val="003B722F"/>
    <w:rsid w:val="003C29C4"/>
    <w:rsid w:val="003C4422"/>
    <w:rsid w:val="003C6DA5"/>
    <w:rsid w:val="003C7B0E"/>
    <w:rsid w:val="003C7C66"/>
    <w:rsid w:val="003D1EC7"/>
    <w:rsid w:val="003D2E60"/>
    <w:rsid w:val="003D443D"/>
    <w:rsid w:val="003D688E"/>
    <w:rsid w:val="003D691A"/>
    <w:rsid w:val="003D795E"/>
    <w:rsid w:val="003D7D67"/>
    <w:rsid w:val="003E0684"/>
    <w:rsid w:val="003E082B"/>
    <w:rsid w:val="003E1662"/>
    <w:rsid w:val="003E177E"/>
    <w:rsid w:val="003E3FDA"/>
    <w:rsid w:val="003E5A2A"/>
    <w:rsid w:val="003E5F4C"/>
    <w:rsid w:val="003E64DC"/>
    <w:rsid w:val="003F094B"/>
    <w:rsid w:val="003F16CF"/>
    <w:rsid w:val="003F1EB1"/>
    <w:rsid w:val="003F22AC"/>
    <w:rsid w:val="003F443E"/>
    <w:rsid w:val="003F4BEB"/>
    <w:rsid w:val="003F54B2"/>
    <w:rsid w:val="0040010B"/>
    <w:rsid w:val="00406B7D"/>
    <w:rsid w:val="00406DDF"/>
    <w:rsid w:val="00410BFC"/>
    <w:rsid w:val="00410D5F"/>
    <w:rsid w:val="00413716"/>
    <w:rsid w:val="0041564B"/>
    <w:rsid w:val="00417327"/>
    <w:rsid w:val="00417BC4"/>
    <w:rsid w:val="00420C57"/>
    <w:rsid w:val="00420EBD"/>
    <w:rsid w:val="0042544B"/>
    <w:rsid w:val="00426AF2"/>
    <w:rsid w:val="00426E5A"/>
    <w:rsid w:val="004270FC"/>
    <w:rsid w:val="004275C7"/>
    <w:rsid w:val="0043030F"/>
    <w:rsid w:val="00431520"/>
    <w:rsid w:val="00431F10"/>
    <w:rsid w:val="00434A4F"/>
    <w:rsid w:val="0043567F"/>
    <w:rsid w:val="00436B99"/>
    <w:rsid w:val="00441238"/>
    <w:rsid w:val="00442101"/>
    <w:rsid w:val="00445A3B"/>
    <w:rsid w:val="00445DBB"/>
    <w:rsid w:val="00447491"/>
    <w:rsid w:val="004511BB"/>
    <w:rsid w:val="0045179E"/>
    <w:rsid w:val="0045516B"/>
    <w:rsid w:val="0046020D"/>
    <w:rsid w:val="004618A2"/>
    <w:rsid w:val="00461C32"/>
    <w:rsid w:val="004622D8"/>
    <w:rsid w:val="00462D01"/>
    <w:rsid w:val="004659B2"/>
    <w:rsid w:val="00465AFA"/>
    <w:rsid w:val="00466B07"/>
    <w:rsid w:val="004704EF"/>
    <w:rsid w:val="00472F1C"/>
    <w:rsid w:val="004747A6"/>
    <w:rsid w:val="00475F97"/>
    <w:rsid w:val="0048019C"/>
    <w:rsid w:val="004803D4"/>
    <w:rsid w:val="00480E41"/>
    <w:rsid w:val="00480F94"/>
    <w:rsid w:val="00482002"/>
    <w:rsid w:val="004830AA"/>
    <w:rsid w:val="0048419C"/>
    <w:rsid w:val="0048448D"/>
    <w:rsid w:val="00487789"/>
    <w:rsid w:val="00492711"/>
    <w:rsid w:val="0049348E"/>
    <w:rsid w:val="00493700"/>
    <w:rsid w:val="004A1F56"/>
    <w:rsid w:val="004A2786"/>
    <w:rsid w:val="004A4192"/>
    <w:rsid w:val="004A478A"/>
    <w:rsid w:val="004A615D"/>
    <w:rsid w:val="004B0241"/>
    <w:rsid w:val="004B2C1D"/>
    <w:rsid w:val="004B31CF"/>
    <w:rsid w:val="004B390D"/>
    <w:rsid w:val="004B5393"/>
    <w:rsid w:val="004C08F7"/>
    <w:rsid w:val="004C106E"/>
    <w:rsid w:val="004C14E7"/>
    <w:rsid w:val="004C1574"/>
    <w:rsid w:val="004C1EFA"/>
    <w:rsid w:val="004C27A3"/>
    <w:rsid w:val="004C2A60"/>
    <w:rsid w:val="004C4C71"/>
    <w:rsid w:val="004C5AE2"/>
    <w:rsid w:val="004C638A"/>
    <w:rsid w:val="004C66BD"/>
    <w:rsid w:val="004C68A7"/>
    <w:rsid w:val="004C75AE"/>
    <w:rsid w:val="004C7B8B"/>
    <w:rsid w:val="004C7DC5"/>
    <w:rsid w:val="004C7EDC"/>
    <w:rsid w:val="004D26D5"/>
    <w:rsid w:val="004D36F7"/>
    <w:rsid w:val="004D5EF9"/>
    <w:rsid w:val="004E0D8A"/>
    <w:rsid w:val="004E3163"/>
    <w:rsid w:val="004E3334"/>
    <w:rsid w:val="004E35F2"/>
    <w:rsid w:val="004E475B"/>
    <w:rsid w:val="004E5212"/>
    <w:rsid w:val="004F0042"/>
    <w:rsid w:val="004F09BC"/>
    <w:rsid w:val="004F0ADB"/>
    <w:rsid w:val="004F0B38"/>
    <w:rsid w:val="004F32D6"/>
    <w:rsid w:val="004F3870"/>
    <w:rsid w:val="004F3FAA"/>
    <w:rsid w:val="004F5AE4"/>
    <w:rsid w:val="004F5D6F"/>
    <w:rsid w:val="00501537"/>
    <w:rsid w:val="00502004"/>
    <w:rsid w:val="0050201E"/>
    <w:rsid w:val="00505594"/>
    <w:rsid w:val="00505B5B"/>
    <w:rsid w:val="00507615"/>
    <w:rsid w:val="00507EB7"/>
    <w:rsid w:val="00511408"/>
    <w:rsid w:val="0051148C"/>
    <w:rsid w:val="005120B1"/>
    <w:rsid w:val="0051229B"/>
    <w:rsid w:val="005128A2"/>
    <w:rsid w:val="00512F73"/>
    <w:rsid w:val="00515BAB"/>
    <w:rsid w:val="00516AA4"/>
    <w:rsid w:val="0051731D"/>
    <w:rsid w:val="00520EE3"/>
    <w:rsid w:val="005217BD"/>
    <w:rsid w:val="005220D0"/>
    <w:rsid w:val="00522EAA"/>
    <w:rsid w:val="00523238"/>
    <w:rsid w:val="00525BDF"/>
    <w:rsid w:val="0052677F"/>
    <w:rsid w:val="00530074"/>
    <w:rsid w:val="00531D8D"/>
    <w:rsid w:val="005321AB"/>
    <w:rsid w:val="00532FCE"/>
    <w:rsid w:val="0053372E"/>
    <w:rsid w:val="0053478B"/>
    <w:rsid w:val="0053584F"/>
    <w:rsid w:val="0054164E"/>
    <w:rsid w:val="00542950"/>
    <w:rsid w:val="00543977"/>
    <w:rsid w:val="005458F7"/>
    <w:rsid w:val="0055202C"/>
    <w:rsid w:val="0055425B"/>
    <w:rsid w:val="005550D4"/>
    <w:rsid w:val="00556C36"/>
    <w:rsid w:val="00556DE8"/>
    <w:rsid w:val="0055750F"/>
    <w:rsid w:val="00557AF0"/>
    <w:rsid w:val="005603E9"/>
    <w:rsid w:val="005615AF"/>
    <w:rsid w:val="00563701"/>
    <w:rsid w:val="00563F8F"/>
    <w:rsid w:val="00564615"/>
    <w:rsid w:val="00564EE5"/>
    <w:rsid w:val="00565979"/>
    <w:rsid w:val="005662EC"/>
    <w:rsid w:val="005715BF"/>
    <w:rsid w:val="005722CD"/>
    <w:rsid w:val="005740CE"/>
    <w:rsid w:val="005767AB"/>
    <w:rsid w:val="00577791"/>
    <w:rsid w:val="00580EBC"/>
    <w:rsid w:val="0058320C"/>
    <w:rsid w:val="005834D5"/>
    <w:rsid w:val="00583C69"/>
    <w:rsid w:val="00585FA7"/>
    <w:rsid w:val="0059060D"/>
    <w:rsid w:val="00590C7B"/>
    <w:rsid w:val="005912F3"/>
    <w:rsid w:val="00592740"/>
    <w:rsid w:val="005930AA"/>
    <w:rsid w:val="00597118"/>
    <w:rsid w:val="00597274"/>
    <w:rsid w:val="0059728B"/>
    <w:rsid w:val="005973C4"/>
    <w:rsid w:val="00597E63"/>
    <w:rsid w:val="005A4C4F"/>
    <w:rsid w:val="005A6404"/>
    <w:rsid w:val="005A65F7"/>
    <w:rsid w:val="005A69F0"/>
    <w:rsid w:val="005B08CC"/>
    <w:rsid w:val="005B0BD5"/>
    <w:rsid w:val="005B1499"/>
    <w:rsid w:val="005B26A4"/>
    <w:rsid w:val="005B2FD0"/>
    <w:rsid w:val="005B5073"/>
    <w:rsid w:val="005B6B9D"/>
    <w:rsid w:val="005C0304"/>
    <w:rsid w:val="005C14A8"/>
    <w:rsid w:val="005C1A01"/>
    <w:rsid w:val="005C1FA4"/>
    <w:rsid w:val="005C2098"/>
    <w:rsid w:val="005C23B1"/>
    <w:rsid w:val="005C2FBD"/>
    <w:rsid w:val="005C4061"/>
    <w:rsid w:val="005C55F3"/>
    <w:rsid w:val="005C6664"/>
    <w:rsid w:val="005C76C5"/>
    <w:rsid w:val="005D288F"/>
    <w:rsid w:val="005D3301"/>
    <w:rsid w:val="005D55D6"/>
    <w:rsid w:val="005D60EC"/>
    <w:rsid w:val="005D68AE"/>
    <w:rsid w:val="005D746A"/>
    <w:rsid w:val="005D7D18"/>
    <w:rsid w:val="005D7F91"/>
    <w:rsid w:val="005E07D5"/>
    <w:rsid w:val="005E2B13"/>
    <w:rsid w:val="005E48A7"/>
    <w:rsid w:val="005E4F49"/>
    <w:rsid w:val="005E55DC"/>
    <w:rsid w:val="005E601D"/>
    <w:rsid w:val="005E614A"/>
    <w:rsid w:val="005E7C1F"/>
    <w:rsid w:val="005F0F7C"/>
    <w:rsid w:val="005F2940"/>
    <w:rsid w:val="005F598B"/>
    <w:rsid w:val="005F5B23"/>
    <w:rsid w:val="005F5CB9"/>
    <w:rsid w:val="005F736E"/>
    <w:rsid w:val="005F74D6"/>
    <w:rsid w:val="005F7E1E"/>
    <w:rsid w:val="0060025C"/>
    <w:rsid w:val="00606937"/>
    <w:rsid w:val="00607717"/>
    <w:rsid w:val="006111E1"/>
    <w:rsid w:val="00611F11"/>
    <w:rsid w:val="00615B84"/>
    <w:rsid w:val="00615D2C"/>
    <w:rsid w:val="00615DBD"/>
    <w:rsid w:val="006179E0"/>
    <w:rsid w:val="0062004B"/>
    <w:rsid w:val="006212DA"/>
    <w:rsid w:val="00621ACA"/>
    <w:rsid w:val="00621F9C"/>
    <w:rsid w:val="00623611"/>
    <w:rsid w:val="0062576C"/>
    <w:rsid w:val="00626AB4"/>
    <w:rsid w:val="00626F21"/>
    <w:rsid w:val="006323D9"/>
    <w:rsid w:val="00632874"/>
    <w:rsid w:val="00633567"/>
    <w:rsid w:val="00634108"/>
    <w:rsid w:val="00635E86"/>
    <w:rsid w:val="006414EF"/>
    <w:rsid w:val="006416DA"/>
    <w:rsid w:val="00642323"/>
    <w:rsid w:val="006446D3"/>
    <w:rsid w:val="006449D5"/>
    <w:rsid w:val="0064510B"/>
    <w:rsid w:val="00645112"/>
    <w:rsid w:val="0064561A"/>
    <w:rsid w:val="00647C8D"/>
    <w:rsid w:val="00650FE0"/>
    <w:rsid w:val="006567FD"/>
    <w:rsid w:val="00662205"/>
    <w:rsid w:val="00662C27"/>
    <w:rsid w:val="00665F32"/>
    <w:rsid w:val="00666257"/>
    <w:rsid w:val="0066717F"/>
    <w:rsid w:val="00672033"/>
    <w:rsid w:val="00675891"/>
    <w:rsid w:val="00675FDC"/>
    <w:rsid w:val="00676DAC"/>
    <w:rsid w:val="00677477"/>
    <w:rsid w:val="006813CC"/>
    <w:rsid w:val="00685619"/>
    <w:rsid w:val="00685680"/>
    <w:rsid w:val="006856CE"/>
    <w:rsid w:val="00686B54"/>
    <w:rsid w:val="00690860"/>
    <w:rsid w:val="00693921"/>
    <w:rsid w:val="00694872"/>
    <w:rsid w:val="00695FF6"/>
    <w:rsid w:val="00696237"/>
    <w:rsid w:val="00696F9A"/>
    <w:rsid w:val="006A3A75"/>
    <w:rsid w:val="006A43D4"/>
    <w:rsid w:val="006A4EBB"/>
    <w:rsid w:val="006A67D9"/>
    <w:rsid w:val="006A70F5"/>
    <w:rsid w:val="006B0AAC"/>
    <w:rsid w:val="006B1DFE"/>
    <w:rsid w:val="006B24AE"/>
    <w:rsid w:val="006B27C3"/>
    <w:rsid w:val="006B283B"/>
    <w:rsid w:val="006B4C7F"/>
    <w:rsid w:val="006B4E8C"/>
    <w:rsid w:val="006C22F0"/>
    <w:rsid w:val="006C325B"/>
    <w:rsid w:val="006C3FF2"/>
    <w:rsid w:val="006C491D"/>
    <w:rsid w:val="006C54AB"/>
    <w:rsid w:val="006C58B9"/>
    <w:rsid w:val="006D4356"/>
    <w:rsid w:val="006D4E0B"/>
    <w:rsid w:val="006D67FD"/>
    <w:rsid w:val="006D6E69"/>
    <w:rsid w:val="006D7C02"/>
    <w:rsid w:val="006E24CF"/>
    <w:rsid w:val="006E2F2A"/>
    <w:rsid w:val="006E42D4"/>
    <w:rsid w:val="006E549E"/>
    <w:rsid w:val="006E7F38"/>
    <w:rsid w:val="006F024D"/>
    <w:rsid w:val="006F2021"/>
    <w:rsid w:val="006F5462"/>
    <w:rsid w:val="006F765D"/>
    <w:rsid w:val="006F77B7"/>
    <w:rsid w:val="00702503"/>
    <w:rsid w:val="00705415"/>
    <w:rsid w:val="007056DC"/>
    <w:rsid w:val="00707AD4"/>
    <w:rsid w:val="00710003"/>
    <w:rsid w:val="007103DB"/>
    <w:rsid w:val="00711706"/>
    <w:rsid w:val="007128BC"/>
    <w:rsid w:val="00712C5F"/>
    <w:rsid w:val="00713F35"/>
    <w:rsid w:val="00715A4F"/>
    <w:rsid w:val="0071770E"/>
    <w:rsid w:val="007177F2"/>
    <w:rsid w:val="00720825"/>
    <w:rsid w:val="007242D7"/>
    <w:rsid w:val="00733BAC"/>
    <w:rsid w:val="00733F4A"/>
    <w:rsid w:val="00734D7F"/>
    <w:rsid w:val="00735FD4"/>
    <w:rsid w:val="007369CF"/>
    <w:rsid w:val="007412B0"/>
    <w:rsid w:val="00741338"/>
    <w:rsid w:val="00744411"/>
    <w:rsid w:val="0074454C"/>
    <w:rsid w:val="0074477B"/>
    <w:rsid w:val="00746BB2"/>
    <w:rsid w:val="0074732A"/>
    <w:rsid w:val="007476B6"/>
    <w:rsid w:val="007501DD"/>
    <w:rsid w:val="00752979"/>
    <w:rsid w:val="00752C27"/>
    <w:rsid w:val="007531E5"/>
    <w:rsid w:val="007609AF"/>
    <w:rsid w:val="007610A0"/>
    <w:rsid w:val="00763E75"/>
    <w:rsid w:val="0076454E"/>
    <w:rsid w:val="00765507"/>
    <w:rsid w:val="00766188"/>
    <w:rsid w:val="00766533"/>
    <w:rsid w:val="00774983"/>
    <w:rsid w:val="00776063"/>
    <w:rsid w:val="00777802"/>
    <w:rsid w:val="00777DF8"/>
    <w:rsid w:val="00780C83"/>
    <w:rsid w:val="00780E34"/>
    <w:rsid w:val="00781022"/>
    <w:rsid w:val="007822D3"/>
    <w:rsid w:val="00782699"/>
    <w:rsid w:val="00782C68"/>
    <w:rsid w:val="00783A80"/>
    <w:rsid w:val="00783CA2"/>
    <w:rsid w:val="00785390"/>
    <w:rsid w:val="00786B00"/>
    <w:rsid w:val="00791296"/>
    <w:rsid w:val="00791409"/>
    <w:rsid w:val="007917F3"/>
    <w:rsid w:val="00792BDF"/>
    <w:rsid w:val="007930E0"/>
    <w:rsid w:val="007934A5"/>
    <w:rsid w:val="0079653C"/>
    <w:rsid w:val="007970DE"/>
    <w:rsid w:val="00797811"/>
    <w:rsid w:val="00797E2D"/>
    <w:rsid w:val="007A05B4"/>
    <w:rsid w:val="007A0E1C"/>
    <w:rsid w:val="007A7836"/>
    <w:rsid w:val="007A7F0F"/>
    <w:rsid w:val="007B00F4"/>
    <w:rsid w:val="007B116D"/>
    <w:rsid w:val="007B29EC"/>
    <w:rsid w:val="007B346F"/>
    <w:rsid w:val="007B482E"/>
    <w:rsid w:val="007B633D"/>
    <w:rsid w:val="007B6656"/>
    <w:rsid w:val="007B788B"/>
    <w:rsid w:val="007C0D2B"/>
    <w:rsid w:val="007C17DF"/>
    <w:rsid w:val="007C347B"/>
    <w:rsid w:val="007C58AC"/>
    <w:rsid w:val="007C62EA"/>
    <w:rsid w:val="007C7623"/>
    <w:rsid w:val="007C7B0C"/>
    <w:rsid w:val="007D0AEF"/>
    <w:rsid w:val="007D2CD5"/>
    <w:rsid w:val="007D2D6F"/>
    <w:rsid w:val="007D3D07"/>
    <w:rsid w:val="007D3E91"/>
    <w:rsid w:val="007D49D7"/>
    <w:rsid w:val="007D51E2"/>
    <w:rsid w:val="007D5B7F"/>
    <w:rsid w:val="007D680C"/>
    <w:rsid w:val="007D7B6F"/>
    <w:rsid w:val="007D7EAE"/>
    <w:rsid w:val="007E32BA"/>
    <w:rsid w:val="007E659F"/>
    <w:rsid w:val="007E7D70"/>
    <w:rsid w:val="007F03A8"/>
    <w:rsid w:val="007F0484"/>
    <w:rsid w:val="007F3063"/>
    <w:rsid w:val="007F3670"/>
    <w:rsid w:val="007F381E"/>
    <w:rsid w:val="007F520F"/>
    <w:rsid w:val="007F54D0"/>
    <w:rsid w:val="00800A5F"/>
    <w:rsid w:val="00802E5C"/>
    <w:rsid w:val="00803009"/>
    <w:rsid w:val="008043EC"/>
    <w:rsid w:val="00804D7F"/>
    <w:rsid w:val="008050D2"/>
    <w:rsid w:val="008054C0"/>
    <w:rsid w:val="0080585D"/>
    <w:rsid w:val="0080714F"/>
    <w:rsid w:val="00810AF9"/>
    <w:rsid w:val="00810FBC"/>
    <w:rsid w:val="00813B48"/>
    <w:rsid w:val="008149BF"/>
    <w:rsid w:val="00816093"/>
    <w:rsid w:val="008175A1"/>
    <w:rsid w:val="008228DF"/>
    <w:rsid w:val="008231B7"/>
    <w:rsid w:val="00824459"/>
    <w:rsid w:val="00824CDE"/>
    <w:rsid w:val="008252B0"/>
    <w:rsid w:val="0082616D"/>
    <w:rsid w:val="008268D6"/>
    <w:rsid w:val="0082779D"/>
    <w:rsid w:val="00827E0F"/>
    <w:rsid w:val="00830891"/>
    <w:rsid w:val="0083691A"/>
    <w:rsid w:val="008377DB"/>
    <w:rsid w:val="00840B25"/>
    <w:rsid w:val="00841E97"/>
    <w:rsid w:val="0084276F"/>
    <w:rsid w:val="00842C0F"/>
    <w:rsid w:val="00842F18"/>
    <w:rsid w:val="00845D89"/>
    <w:rsid w:val="00845DD8"/>
    <w:rsid w:val="008460ED"/>
    <w:rsid w:val="0084716D"/>
    <w:rsid w:val="00852125"/>
    <w:rsid w:val="00852724"/>
    <w:rsid w:val="00853C24"/>
    <w:rsid w:val="00855973"/>
    <w:rsid w:val="008567A2"/>
    <w:rsid w:val="0085782E"/>
    <w:rsid w:val="00860800"/>
    <w:rsid w:val="00860D54"/>
    <w:rsid w:val="00861FC0"/>
    <w:rsid w:val="00863F6F"/>
    <w:rsid w:val="0087092F"/>
    <w:rsid w:val="0087185A"/>
    <w:rsid w:val="008728A7"/>
    <w:rsid w:val="0087455B"/>
    <w:rsid w:val="00874D82"/>
    <w:rsid w:val="008801AE"/>
    <w:rsid w:val="00882801"/>
    <w:rsid w:val="00884155"/>
    <w:rsid w:val="0088475D"/>
    <w:rsid w:val="0088491D"/>
    <w:rsid w:val="008869C5"/>
    <w:rsid w:val="008903FC"/>
    <w:rsid w:val="008904BB"/>
    <w:rsid w:val="00891316"/>
    <w:rsid w:val="008925D8"/>
    <w:rsid w:val="00892FC9"/>
    <w:rsid w:val="008930B9"/>
    <w:rsid w:val="00894A7E"/>
    <w:rsid w:val="00895432"/>
    <w:rsid w:val="008A51DC"/>
    <w:rsid w:val="008A5553"/>
    <w:rsid w:val="008A57D4"/>
    <w:rsid w:val="008A5B26"/>
    <w:rsid w:val="008A6551"/>
    <w:rsid w:val="008A69EB"/>
    <w:rsid w:val="008A720A"/>
    <w:rsid w:val="008B2954"/>
    <w:rsid w:val="008B32AA"/>
    <w:rsid w:val="008B41C8"/>
    <w:rsid w:val="008B5917"/>
    <w:rsid w:val="008B6F11"/>
    <w:rsid w:val="008B7390"/>
    <w:rsid w:val="008C118E"/>
    <w:rsid w:val="008C18BF"/>
    <w:rsid w:val="008C2CE1"/>
    <w:rsid w:val="008C4794"/>
    <w:rsid w:val="008C62EF"/>
    <w:rsid w:val="008C7B26"/>
    <w:rsid w:val="008D120D"/>
    <w:rsid w:val="008D2D80"/>
    <w:rsid w:val="008D3BA0"/>
    <w:rsid w:val="008D5662"/>
    <w:rsid w:val="008D6838"/>
    <w:rsid w:val="008D6C26"/>
    <w:rsid w:val="008D795F"/>
    <w:rsid w:val="008D7B15"/>
    <w:rsid w:val="008E09D6"/>
    <w:rsid w:val="008E0D50"/>
    <w:rsid w:val="008E123F"/>
    <w:rsid w:val="008E1740"/>
    <w:rsid w:val="008E42C5"/>
    <w:rsid w:val="008E5BD1"/>
    <w:rsid w:val="008E6042"/>
    <w:rsid w:val="008E655E"/>
    <w:rsid w:val="008E703E"/>
    <w:rsid w:val="008F06BD"/>
    <w:rsid w:val="008F081E"/>
    <w:rsid w:val="008F1F3B"/>
    <w:rsid w:val="008F45A8"/>
    <w:rsid w:val="008F4CBE"/>
    <w:rsid w:val="008F6FD6"/>
    <w:rsid w:val="009001D0"/>
    <w:rsid w:val="009024C1"/>
    <w:rsid w:val="00904084"/>
    <w:rsid w:val="00905E4E"/>
    <w:rsid w:val="009107C6"/>
    <w:rsid w:val="00911351"/>
    <w:rsid w:val="00911E67"/>
    <w:rsid w:val="009128A3"/>
    <w:rsid w:val="009130A7"/>
    <w:rsid w:val="0091325E"/>
    <w:rsid w:val="00914259"/>
    <w:rsid w:val="00914474"/>
    <w:rsid w:val="009153B4"/>
    <w:rsid w:val="00916738"/>
    <w:rsid w:val="00917CDE"/>
    <w:rsid w:val="00917DE1"/>
    <w:rsid w:val="00917FFA"/>
    <w:rsid w:val="00920437"/>
    <w:rsid w:val="00920926"/>
    <w:rsid w:val="00920BD6"/>
    <w:rsid w:val="00921789"/>
    <w:rsid w:val="00921D6A"/>
    <w:rsid w:val="00923906"/>
    <w:rsid w:val="00923DEF"/>
    <w:rsid w:val="00924BA3"/>
    <w:rsid w:val="00925CFC"/>
    <w:rsid w:val="00931C07"/>
    <w:rsid w:val="00932B56"/>
    <w:rsid w:val="00933183"/>
    <w:rsid w:val="009335E0"/>
    <w:rsid w:val="009336C5"/>
    <w:rsid w:val="0093392C"/>
    <w:rsid w:val="00934BC9"/>
    <w:rsid w:val="00935681"/>
    <w:rsid w:val="009362A9"/>
    <w:rsid w:val="00936620"/>
    <w:rsid w:val="0094091B"/>
    <w:rsid w:val="0094124C"/>
    <w:rsid w:val="009450FC"/>
    <w:rsid w:val="0094631A"/>
    <w:rsid w:val="0094694A"/>
    <w:rsid w:val="00946E2B"/>
    <w:rsid w:val="009503AD"/>
    <w:rsid w:val="009509D0"/>
    <w:rsid w:val="00951394"/>
    <w:rsid w:val="00951B10"/>
    <w:rsid w:val="00953B86"/>
    <w:rsid w:val="00956041"/>
    <w:rsid w:val="00956585"/>
    <w:rsid w:val="00957A76"/>
    <w:rsid w:val="009601EA"/>
    <w:rsid w:val="0096102F"/>
    <w:rsid w:val="009628F0"/>
    <w:rsid w:val="009633A6"/>
    <w:rsid w:val="009660F9"/>
    <w:rsid w:val="00967102"/>
    <w:rsid w:val="00970DE9"/>
    <w:rsid w:val="00971AB1"/>
    <w:rsid w:val="00971F20"/>
    <w:rsid w:val="0097388F"/>
    <w:rsid w:val="00974E52"/>
    <w:rsid w:val="009778E3"/>
    <w:rsid w:val="009779BA"/>
    <w:rsid w:val="00981B0F"/>
    <w:rsid w:val="00982CA3"/>
    <w:rsid w:val="00983398"/>
    <w:rsid w:val="0098483E"/>
    <w:rsid w:val="00984B0C"/>
    <w:rsid w:val="00985146"/>
    <w:rsid w:val="00985897"/>
    <w:rsid w:val="00985DDD"/>
    <w:rsid w:val="009877F0"/>
    <w:rsid w:val="00987F7A"/>
    <w:rsid w:val="009908AC"/>
    <w:rsid w:val="00990C31"/>
    <w:rsid w:val="00990D1D"/>
    <w:rsid w:val="009913A1"/>
    <w:rsid w:val="00991739"/>
    <w:rsid w:val="009927F9"/>
    <w:rsid w:val="00994504"/>
    <w:rsid w:val="009967A8"/>
    <w:rsid w:val="009972E5"/>
    <w:rsid w:val="009A072F"/>
    <w:rsid w:val="009A0D2B"/>
    <w:rsid w:val="009A1386"/>
    <w:rsid w:val="009A32B7"/>
    <w:rsid w:val="009A32DD"/>
    <w:rsid w:val="009A3825"/>
    <w:rsid w:val="009A4ACD"/>
    <w:rsid w:val="009A4FC4"/>
    <w:rsid w:val="009A550A"/>
    <w:rsid w:val="009A5A2F"/>
    <w:rsid w:val="009A66AA"/>
    <w:rsid w:val="009A6755"/>
    <w:rsid w:val="009A7039"/>
    <w:rsid w:val="009A7736"/>
    <w:rsid w:val="009B1D01"/>
    <w:rsid w:val="009B4143"/>
    <w:rsid w:val="009B4205"/>
    <w:rsid w:val="009B4CF6"/>
    <w:rsid w:val="009B4E61"/>
    <w:rsid w:val="009B50F3"/>
    <w:rsid w:val="009B5927"/>
    <w:rsid w:val="009B5E96"/>
    <w:rsid w:val="009B630E"/>
    <w:rsid w:val="009B71F1"/>
    <w:rsid w:val="009C256F"/>
    <w:rsid w:val="009C5657"/>
    <w:rsid w:val="009C5CBB"/>
    <w:rsid w:val="009C7D08"/>
    <w:rsid w:val="009D0FDF"/>
    <w:rsid w:val="009D227E"/>
    <w:rsid w:val="009D302B"/>
    <w:rsid w:val="009D4808"/>
    <w:rsid w:val="009D529A"/>
    <w:rsid w:val="009D55EE"/>
    <w:rsid w:val="009D7C40"/>
    <w:rsid w:val="009E214A"/>
    <w:rsid w:val="009E3B40"/>
    <w:rsid w:val="009E3D47"/>
    <w:rsid w:val="009E4F9A"/>
    <w:rsid w:val="009E5A95"/>
    <w:rsid w:val="009E6725"/>
    <w:rsid w:val="009E6BC9"/>
    <w:rsid w:val="009E756D"/>
    <w:rsid w:val="009F0501"/>
    <w:rsid w:val="009F1364"/>
    <w:rsid w:val="009F3366"/>
    <w:rsid w:val="009F3A0E"/>
    <w:rsid w:val="009F5176"/>
    <w:rsid w:val="009F612F"/>
    <w:rsid w:val="00A05FD9"/>
    <w:rsid w:val="00A11AC5"/>
    <w:rsid w:val="00A153A8"/>
    <w:rsid w:val="00A17CCE"/>
    <w:rsid w:val="00A17F13"/>
    <w:rsid w:val="00A22676"/>
    <w:rsid w:val="00A227A7"/>
    <w:rsid w:val="00A23B54"/>
    <w:rsid w:val="00A23B88"/>
    <w:rsid w:val="00A2543F"/>
    <w:rsid w:val="00A26364"/>
    <w:rsid w:val="00A274B8"/>
    <w:rsid w:val="00A30070"/>
    <w:rsid w:val="00A3024D"/>
    <w:rsid w:val="00A31203"/>
    <w:rsid w:val="00A3121B"/>
    <w:rsid w:val="00A31853"/>
    <w:rsid w:val="00A31A57"/>
    <w:rsid w:val="00A32A17"/>
    <w:rsid w:val="00A3420E"/>
    <w:rsid w:val="00A36694"/>
    <w:rsid w:val="00A368C6"/>
    <w:rsid w:val="00A40735"/>
    <w:rsid w:val="00A40ACE"/>
    <w:rsid w:val="00A41B3E"/>
    <w:rsid w:val="00A4723B"/>
    <w:rsid w:val="00A47330"/>
    <w:rsid w:val="00A47EAF"/>
    <w:rsid w:val="00A518D1"/>
    <w:rsid w:val="00A51F9B"/>
    <w:rsid w:val="00A52FBC"/>
    <w:rsid w:val="00A539C9"/>
    <w:rsid w:val="00A542DB"/>
    <w:rsid w:val="00A559E9"/>
    <w:rsid w:val="00A576CA"/>
    <w:rsid w:val="00A617C8"/>
    <w:rsid w:val="00A61ABD"/>
    <w:rsid w:val="00A62F92"/>
    <w:rsid w:val="00A631E9"/>
    <w:rsid w:val="00A63ED2"/>
    <w:rsid w:val="00A63F79"/>
    <w:rsid w:val="00A6630C"/>
    <w:rsid w:val="00A70061"/>
    <w:rsid w:val="00A7185C"/>
    <w:rsid w:val="00A732CC"/>
    <w:rsid w:val="00A73887"/>
    <w:rsid w:val="00A777CF"/>
    <w:rsid w:val="00A77FB1"/>
    <w:rsid w:val="00A81A10"/>
    <w:rsid w:val="00A81F9B"/>
    <w:rsid w:val="00A87BA1"/>
    <w:rsid w:val="00A905DF"/>
    <w:rsid w:val="00A907F1"/>
    <w:rsid w:val="00A923D2"/>
    <w:rsid w:val="00A92A51"/>
    <w:rsid w:val="00A92E95"/>
    <w:rsid w:val="00A9488E"/>
    <w:rsid w:val="00A96601"/>
    <w:rsid w:val="00A97BDC"/>
    <w:rsid w:val="00AA1D87"/>
    <w:rsid w:val="00AA2060"/>
    <w:rsid w:val="00AA228D"/>
    <w:rsid w:val="00AA27CD"/>
    <w:rsid w:val="00AA333F"/>
    <w:rsid w:val="00AA3672"/>
    <w:rsid w:val="00AA42D6"/>
    <w:rsid w:val="00AA4783"/>
    <w:rsid w:val="00AA47A5"/>
    <w:rsid w:val="00AA62CD"/>
    <w:rsid w:val="00AA7D1F"/>
    <w:rsid w:val="00AB228D"/>
    <w:rsid w:val="00AB2485"/>
    <w:rsid w:val="00AB38FE"/>
    <w:rsid w:val="00AB459C"/>
    <w:rsid w:val="00AB4784"/>
    <w:rsid w:val="00AB4D02"/>
    <w:rsid w:val="00AB5B1C"/>
    <w:rsid w:val="00AB60A4"/>
    <w:rsid w:val="00AB716D"/>
    <w:rsid w:val="00AC408D"/>
    <w:rsid w:val="00AC40FA"/>
    <w:rsid w:val="00AC55A0"/>
    <w:rsid w:val="00AC68EB"/>
    <w:rsid w:val="00AC6AFF"/>
    <w:rsid w:val="00AC7272"/>
    <w:rsid w:val="00AC7FB2"/>
    <w:rsid w:val="00AD0ECF"/>
    <w:rsid w:val="00AD2F9D"/>
    <w:rsid w:val="00AD4AA2"/>
    <w:rsid w:val="00AD52D6"/>
    <w:rsid w:val="00AD56FD"/>
    <w:rsid w:val="00AD759C"/>
    <w:rsid w:val="00AE0923"/>
    <w:rsid w:val="00AE1685"/>
    <w:rsid w:val="00AE223F"/>
    <w:rsid w:val="00AE266E"/>
    <w:rsid w:val="00AE2983"/>
    <w:rsid w:val="00AE4B36"/>
    <w:rsid w:val="00AE5084"/>
    <w:rsid w:val="00AE549C"/>
    <w:rsid w:val="00AF083F"/>
    <w:rsid w:val="00AF1517"/>
    <w:rsid w:val="00AF1B05"/>
    <w:rsid w:val="00AF1B25"/>
    <w:rsid w:val="00AF2829"/>
    <w:rsid w:val="00AF2BE2"/>
    <w:rsid w:val="00AF3975"/>
    <w:rsid w:val="00AF69BC"/>
    <w:rsid w:val="00AF74AE"/>
    <w:rsid w:val="00AF7D65"/>
    <w:rsid w:val="00B03F50"/>
    <w:rsid w:val="00B04674"/>
    <w:rsid w:val="00B05A2C"/>
    <w:rsid w:val="00B05B63"/>
    <w:rsid w:val="00B06CD7"/>
    <w:rsid w:val="00B06D26"/>
    <w:rsid w:val="00B0766A"/>
    <w:rsid w:val="00B07CF4"/>
    <w:rsid w:val="00B1038A"/>
    <w:rsid w:val="00B11162"/>
    <w:rsid w:val="00B11E08"/>
    <w:rsid w:val="00B13993"/>
    <w:rsid w:val="00B14646"/>
    <w:rsid w:val="00B153D8"/>
    <w:rsid w:val="00B15B32"/>
    <w:rsid w:val="00B16C68"/>
    <w:rsid w:val="00B1752F"/>
    <w:rsid w:val="00B1755D"/>
    <w:rsid w:val="00B177C5"/>
    <w:rsid w:val="00B2215A"/>
    <w:rsid w:val="00B22821"/>
    <w:rsid w:val="00B22FCB"/>
    <w:rsid w:val="00B2413B"/>
    <w:rsid w:val="00B24689"/>
    <w:rsid w:val="00B251C0"/>
    <w:rsid w:val="00B2564F"/>
    <w:rsid w:val="00B26871"/>
    <w:rsid w:val="00B26BD9"/>
    <w:rsid w:val="00B301B3"/>
    <w:rsid w:val="00B30E20"/>
    <w:rsid w:val="00B30EDF"/>
    <w:rsid w:val="00B32C6B"/>
    <w:rsid w:val="00B34A9D"/>
    <w:rsid w:val="00B352FD"/>
    <w:rsid w:val="00B3615F"/>
    <w:rsid w:val="00B379CF"/>
    <w:rsid w:val="00B406E5"/>
    <w:rsid w:val="00B40C30"/>
    <w:rsid w:val="00B41DBB"/>
    <w:rsid w:val="00B44D29"/>
    <w:rsid w:val="00B458FC"/>
    <w:rsid w:val="00B4595D"/>
    <w:rsid w:val="00B459AF"/>
    <w:rsid w:val="00B462AA"/>
    <w:rsid w:val="00B51107"/>
    <w:rsid w:val="00B5230F"/>
    <w:rsid w:val="00B53889"/>
    <w:rsid w:val="00B53E2E"/>
    <w:rsid w:val="00B554E1"/>
    <w:rsid w:val="00B55A20"/>
    <w:rsid w:val="00B55C52"/>
    <w:rsid w:val="00B56CEC"/>
    <w:rsid w:val="00B56F13"/>
    <w:rsid w:val="00B5742C"/>
    <w:rsid w:val="00B57D22"/>
    <w:rsid w:val="00B57FB0"/>
    <w:rsid w:val="00B60FE4"/>
    <w:rsid w:val="00B61DC3"/>
    <w:rsid w:val="00B6231A"/>
    <w:rsid w:val="00B65C0C"/>
    <w:rsid w:val="00B65F1B"/>
    <w:rsid w:val="00B7109B"/>
    <w:rsid w:val="00B7192A"/>
    <w:rsid w:val="00B72765"/>
    <w:rsid w:val="00B72C1A"/>
    <w:rsid w:val="00B7346B"/>
    <w:rsid w:val="00B74147"/>
    <w:rsid w:val="00B7450B"/>
    <w:rsid w:val="00B7631D"/>
    <w:rsid w:val="00B76DF4"/>
    <w:rsid w:val="00B8073C"/>
    <w:rsid w:val="00B8143F"/>
    <w:rsid w:val="00B82527"/>
    <w:rsid w:val="00B8262D"/>
    <w:rsid w:val="00B83797"/>
    <w:rsid w:val="00B83AD4"/>
    <w:rsid w:val="00B84229"/>
    <w:rsid w:val="00B847B2"/>
    <w:rsid w:val="00B84A7E"/>
    <w:rsid w:val="00B85A4A"/>
    <w:rsid w:val="00B864E8"/>
    <w:rsid w:val="00B86BF1"/>
    <w:rsid w:val="00B90A50"/>
    <w:rsid w:val="00B91752"/>
    <w:rsid w:val="00B92054"/>
    <w:rsid w:val="00B92CB7"/>
    <w:rsid w:val="00B960A3"/>
    <w:rsid w:val="00BA0D23"/>
    <w:rsid w:val="00BA1468"/>
    <w:rsid w:val="00BA15E0"/>
    <w:rsid w:val="00BA4975"/>
    <w:rsid w:val="00BA5E9E"/>
    <w:rsid w:val="00BA6943"/>
    <w:rsid w:val="00BB0508"/>
    <w:rsid w:val="00BB06DB"/>
    <w:rsid w:val="00BB185B"/>
    <w:rsid w:val="00BB2AE0"/>
    <w:rsid w:val="00BB49E3"/>
    <w:rsid w:val="00BB551E"/>
    <w:rsid w:val="00BB5E01"/>
    <w:rsid w:val="00BB7921"/>
    <w:rsid w:val="00BB7F7D"/>
    <w:rsid w:val="00BC0BE6"/>
    <w:rsid w:val="00BC0DE1"/>
    <w:rsid w:val="00BC0E86"/>
    <w:rsid w:val="00BC2795"/>
    <w:rsid w:val="00BC3BAD"/>
    <w:rsid w:val="00BC4C92"/>
    <w:rsid w:val="00BC660E"/>
    <w:rsid w:val="00BC661E"/>
    <w:rsid w:val="00BC6E81"/>
    <w:rsid w:val="00BC6FF3"/>
    <w:rsid w:val="00BC7099"/>
    <w:rsid w:val="00BC724C"/>
    <w:rsid w:val="00BD176B"/>
    <w:rsid w:val="00BD17DB"/>
    <w:rsid w:val="00BD2A7A"/>
    <w:rsid w:val="00BD3F2A"/>
    <w:rsid w:val="00BD4DA3"/>
    <w:rsid w:val="00BD6145"/>
    <w:rsid w:val="00BD63AF"/>
    <w:rsid w:val="00BD718E"/>
    <w:rsid w:val="00BE1C4F"/>
    <w:rsid w:val="00BE2A12"/>
    <w:rsid w:val="00BE2E41"/>
    <w:rsid w:val="00BE51A8"/>
    <w:rsid w:val="00BE6AE3"/>
    <w:rsid w:val="00BE6F10"/>
    <w:rsid w:val="00BE7194"/>
    <w:rsid w:val="00BE73C2"/>
    <w:rsid w:val="00BF089D"/>
    <w:rsid w:val="00BF0EA6"/>
    <w:rsid w:val="00BF2761"/>
    <w:rsid w:val="00BF41D1"/>
    <w:rsid w:val="00BF5F37"/>
    <w:rsid w:val="00C00F23"/>
    <w:rsid w:val="00C0256F"/>
    <w:rsid w:val="00C0368C"/>
    <w:rsid w:val="00C03D0E"/>
    <w:rsid w:val="00C04ABF"/>
    <w:rsid w:val="00C0650F"/>
    <w:rsid w:val="00C067AD"/>
    <w:rsid w:val="00C07A01"/>
    <w:rsid w:val="00C13A63"/>
    <w:rsid w:val="00C172FC"/>
    <w:rsid w:val="00C2054C"/>
    <w:rsid w:val="00C21849"/>
    <w:rsid w:val="00C22267"/>
    <w:rsid w:val="00C22CDF"/>
    <w:rsid w:val="00C2493F"/>
    <w:rsid w:val="00C24D3B"/>
    <w:rsid w:val="00C251CF"/>
    <w:rsid w:val="00C26A46"/>
    <w:rsid w:val="00C26AB3"/>
    <w:rsid w:val="00C27AFA"/>
    <w:rsid w:val="00C30499"/>
    <w:rsid w:val="00C335D8"/>
    <w:rsid w:val="00C33BCC"/>
    <w:rsid w:val="00C346AD"/>
    <w:rsid w:val="00C34D71"/>
    <w:rsid w:val="00C35C6E"/>
    <w:rsid w:val="00C40E98"/>
    <w:rsid w:val="00C43E6F"/>
    <w:rsid w:val="00C44EBF"/>
    <w:rsid w:val="00C45E48"/>
    <w:rsid w:val="00C47431"/>
    <w:rsid w:val="00C500BF"/>
    <w:rsid w:val="00C50405"/>
    <w:rsid w:val="00C5047D"/>
    <w:rsid w:val="00C50F89"/>
    <w:rsid w:val="00C515B6"/>
    <w:rsid w:val="00C52031"/>
    <w:rsid w:val="00C5457A"/>
    <w:rsid w:val="00C55877"/>
    <w:rsid w:val="00C5639A"/>
    <w:rsid w:val="00C56B35"/>
    <w:rsid w:val="00C575DC"/>
    <w:rsid w:val="00C6314E"/>
    <w:rsid w:val="00C639A1"/>
    <w:rsid w:val="00C64000"/>
    <w:rsid w:val="00C647D7"/>
    <w:rsid w:val="00C67FD4"/>
    <w:rsid w:val="00C74BD7"/>
    <w:rsid w:val="00C7637A"/>
    <w:rsid w:val="00C76CD7"/>
    <w:rsid w:val="00C7733F"/>
    <w:rsid w:val="00C80CCE"/>
    <w:rsid w:val="00C80DDE"/>
    <w:rsid w:val="00C82FB1"/>
    <w:rsid w:val="00C83CE0"/>
    <w:rsid w:val="00C847E0"/>
    <w:rsid w:val="00C872F0"/>
    <w:rsid w:val="00C91AE1"/>
    <w:rsid w:val="00C928B9"/>
    <w:rsid w:val="00C971BC"/>
    <w:rsid w:val="00C97317"/>
    <w:rsid w:val="00C97E4C"/>
    <w:rsid w:val="00CA1AA5"/>
    <w:rsid w:val="00CA39F7"/>
    <w:rsid w:val="00CA54BE"/>
    <w:rsid w:val="00CA779A"/>
    <w:rsid w:val="00CB114C"/>
    <w:rsid w:val="00CB1189"/>
    <w:rsid w:val="00CB1B63"/>
    <w:rsid w:val="00CB2DA8"/>
    <w:rsid w:val="00CB47A2"/>
    <w:rsid w:val="00CB502B"/>
    <w:rsid w:val="00CB6978"/>
    <w:rsid w:val="00CB7CE0"/>
    <w:rsid w:val="00CB7E33"/>
    <w:rsid w:val="00CC04F3"/>
    <w:rsid w:val="00CC05CB"/>
    <w:rsid w:val="00CC1949"/>
    <w:rsid w:val="00CC5840"/>
    <w:rsid w:val="00CC68F7"/>
    <w:rsid w:val="00CC6C67"/>
    <w:rsid w:val="00CD1BE8"/>
    <w:rsid w:val="00CD3504"/>
    <w:rsid w:val="00CD3E61"/>
    <w:rsid w:val="00CD48A5"/>
    <w:rsid w:val="00CD50CA"/>
    <w:rsid w:val="00CD5DE5"/>
    <w:rsid w:val="00CD5FCF"/>
    <w:rsid w:val="00CD5FEB"/>
    <w:rsid w:val="00CE0565"/>
    <w:rsid w:val="00CE2E59"/>
    <w:rsid w:val="00CE320D"/>
    <w:rsid w:val="00CE4860"/>
    <w:rsid w:val="00CE4EEA"/>
    <w:rsid w:val="00CE5213"/>
    <w:rsid w:val="00CE5C41"/>
    <w:rsid w:val="00CE75E1"/>
    <w:rsid w:val="00CF00A7"/>
    <w:rsid w:val="00CF192D"/>
    <w:rsid w:val="00CF246A"/>
    <w:rsid w:val="00CF3264"/>
    <w:rsid w:val="00CF3E2D"/>
    <w:rsid w:val="00CF3F73"/>
    <w:rsid w:val="00CF5D7B"/>
    <w:rsid w:val="00CF6C57"/>
    <w:rsid w:val="00D0280C"/>
    <w:rsid w:val="00D030CC"/>
    <w:rsid w:val="00D03400"/>
    <w:rsid w:val="00D06F9C"/>
    <w:rsid w:val="00D070D0"/>
    <w:rsid w:val="00D0736A"/>
    <w:rsid w:val="00D10169"/>
    <w:rsid w:val="00D10B08"/>
    <w:rsid w:val="00D13FB7"/>
    <w:rsid w:val="00D151B7"/>
    <w:rsid w:val="00D15397"/>
    <w:rsid w:val="00D21EA6"/>
    <w:rsid w:val="00D223DF"/>
    <w:rsid w:val="00D22CA1"/>
    <w:rsid w:val="00D23720"/>
    <w:rsid w:val="00D23AFC"/>
    <w:rsid w:val="00D23F7B"/>
    <w:rsid w:val="00D24722"/>
    <w:rsid w:val="00D252B8"/>
    <w:rsid w:val="00D2544E"/>
    <w:rsid w:val="00D3086E"/>
    <w:rsid w:val="00D308DB"/>
    <w:rsid w:val="00D3246E"/>
    <w:rsid w:val="00D32777"/>
    <w:rsid w:val="00D32FFA"/>
    <w:rsid w:val="00D35427"/>
    <w:rsid w:val="00D3591D"/>
    <w:rsid w:val="00D35D0A"/>
    <w:rsid w:val="00D3740C"/>
    <w:rsid w:val="00D410B9"/>
    <w:rsid w:val="00D42328"/>
    <w:rsid w:val="00D447BC"/>
    <w:rsid w:val="00D45F44"/>
    <w:rsid w:val="00D465AF"/>
    <w:rsid w:val="00D47BD3"/>
    <w:rsid w:val="00D502D9"/>
    <w:rsid w:val="00D50402"/>
    <w:rsid w:val="00D51855"/>
    <w:rsid w:val="00D522B0"/>
    <w:rsid w:val="00D52B6B"/>
    <w:rsid w:val="00D52F4B"/>
    <w:rsid w:val="00D537E6"/>
    <w:rsid w:val="00D60E6A"/>
    <w:rsid w:val="00D615EF"/>
    <w:rsid w:val="00D626EB"/>
    <w:rsid w:val="00D63FF9"/>
    <w:rsid w:val="00D7554A"/>
    <w:rsid w:val="00D7569E"/>
    <w:rsid w:val="00D76640"/>
    <w:rsid w:val="00D768B2"/>
    <w:rsid w:val="00D7694B"/>
    <w:rsid w:val="00D7702F"/>
    <w:rsid w:val="00D77148"/>
    <w:rsid w:val="00D81B81"/>
    <w:rsid w:val="00D82E2D"/>
    <w:rsid w:val="00D857FF"/>
    <w:rsid w:val="00D86FA8"/>
    <w:rsid w:val="00D903E1"/>
    <w:rsid w:val="00D90BBE"/>
    <w:rsid w:val="00D91B72"/>
    <w:rsid w:val="00D931C4"/>
    <w:rsid w:val="00D9603A"/>
    <w:rsid w:val="00D96948"/>
    <w:rsid w:val="00DA048E"/>
    <w:rsid w:val="00DA0680"/>
    <w:rsid w:val="00DA1A35"/>
    <w:rsid w:val="00DA1F01"/>
    <w:rsid w:val="00DA20D9"/>
    <w:rsid w:val="00DA37B5"/>
    <w:rsid w:val="00DA3E0E"/>
    <w:rsid w:val="00DA3E3C"/>
    <w:rsid w:val="00DA41E7"/>
    <w:rsid w:val="00DA478D"/>
    <w:rsid w:val="00DA5DFE"/>
    <w:rsid w:val="00DA6002"/>
    <w:rsid w:val="00DA70F0"/>
    <w:rsid w:val="00DA7C8E"/>
    <w:rsid w:val="00DA7EF6"/>
    <w:rsid w:val="00DB09D4"/>
    <w:rsid w:val="00DB1523"/>
    <w:rsid w:val="00DB1728"/>
    <w:rsid w:val="00DB3285"/>
    <w:rsid w:val="00DB3A57"/>
    <w:rsid w:val="00DB5136"/>
    <w:rsid w:val="00DB6A32"/>
    <w:rsid w:val="00DB7655"/>
    <w:rsid w:val="00DC09EA"/>
    <w:rsid w:val="00DC0AEF"/>
    <w:rsid w:val="00DC22DB"/>
    <w:rsid w:val="00DC22E3"/>
    <w:rsid w:val="00DC2D7B"/>
    <w:rsid w:val="00DC2DDC"/>
    <w:rsid w:val="00DC38D9"/>
    <w:rsid w:val="00DC3EDD"/>
    <w:rsid w:val="00DC4368"/>
    <w:rsid w:val="00DC460B"/>
    <w:rsid w:val="00DC49BF"/>
    <w:rsid w:val="00DC5244"/>
    <w:rsid w:val="00DC6323"/>
    <w:rsid w:val="00DC674A"/>
    <w:rsid w:val="00DC78A3"/>
    <w:rsid w:val="00DD02C4"/>
    <w:rsid w:val="00DD2254"/>
    <w:rsid w:val="00DD2611"/>
    <w:rsid w:val="00DD2A2B"/>
    <w:rsid w:val="00DD4364"/>
    <w:rsid w:val="00DD45E4"/>
    <w:rsid w:val="00DD4AC4"/>
    <w:rsid w:val="00DD62DD"/>
    <w:rsid w:val="00DE0C6D"/>
    <w:rsid w:val="00DE1410"/>
    <w:rsid w:val="00DE24D9"/>
    <w:rsid w:val="00DE30CC"/>
    <w:rsid w:val="00DE3CEB"/>
    <w:rsid w:val="00DE729B"/>
    <w:rsid w:val="00DF115E"/>
    <w:rsid w:val="00DF1381"/>
    <w:rsid w:val="00DF3FEF"/>
    <w:rsid w:val="00DF40B6"/>
    <w:rsid w:val="00DF6213"/>
    <w:rsid w:val="00DF651A"/>
    <w:rsid w:val="00DF6AF8"/>
    <w:rsid w:val="00DF724F"/>
    <w:rsid w:val="00DF7497"/>
    <w:rsid w:val="00E002F4"/>
    <w:rsid w:val="00E00EFC"/>
    <w:rsid w:val="00E01632"/>
    <w:rsid w:val="00E0221D"/>
    <w:rsid w:val="00E037BA"/>
    <w:rsid w:val="00E03E33"/>
    <w:rsid w:val="00E04856"/>
    <w:rsid w:val="00E04937"/>
    <w:rsid w:val="00E05AF1"/>
    <w:rsid w:val="00E06CAB"/>
    <w:rsid w:val="00E1001C"/>
    <w:rsid w:val="00E11302"/>
    <w:rsid w:val="00E1135C"/>
    <w:rsid w:val="00E13128"/>
    <w:rsid w:val="00E133FE"/>
    <w:rsid w:val="00E14AE8"/>
    <w:rsid w:val="00E15346"/>
    <w:rsid w:val="00E15D00"/>
    <w:rsid w:val="00E16282"/>
    <w:rsid w:val="00E162D4"/>
    <w:rsid w:val="00E16FEA"/>
    <w:rsid w:val="00E173F4"/>
    <w:rsid w:val="00E17D2C"/>
    <w:rsid w:val="00E20F00"/>
    <w:rsid w:val="00E218BA"/>
    <w:rsid w:val="00E21C80"/>
    <w:rsid w:val="00E23A3C"/>
    <w:rsid w:val="00E2546D"/>
    <w:rsid w:val="00E26E8E"/>
    <w:rsid w:val="00E33B06"/>
    <w:rsid w:val="00E34D4E"/>
    <w:rsid w:val="00E353C6"/>
    <w:rsid w:val="00E3774C"/>
    <w:rsid w:val="00E408B6"/>
    <w:rsid w:val="00E408E9"/>
    <w:rsid w:val="00E411D2"/>
    <w:rsid w:val="00E41816"/>
    <w:rsid w:val="00E4232C"/>
    <w:rsid w:val="00E440C0"/>
    <w:rsid w:val="00E44577"/>
    <w:rsid w:val="00E44BAC"/>
    <w:rsid w:val="00E46350"/>
    <w:rsid w:val="00E47F0D"/>
    <w:rsid w:val="00E5091D"/>
    <w:rsid w:val="00E50B9D"/>
    <w:rsid w:val="00E51D90"/>
    <w:rsid w:val="00E5254B"/>
    <w:rsid w:val="00E528B5"/>
    <w:rsid w:val="00E553C9"/>
    <w:rsid w:val="00E559CA"/>
    <w:rsid w:val="00E60598"/>
    <w:rsid w:val="00E609BD"/>
    <w:rsid w:val="00E60B34"/>
    <w:rsid w:val="00E64705"/>
    <w:rsid w:val="00E6583E"/>
    <w:rsid w:val="00E65BEC"/>
    <w:rsid w:val="00E66B8D"/>
    <w:rsid w:val="00E6792F"/>
    <w:rsid w:val="00E71A47"/>
    <w:rsid w:val="00E76C9B"/>
    <w:rsid w:val="00E84172"/>
    <w:rsid w:val="00E84308"/>
    <w:rsid w:val="00E8470C"/>
    <w:rsid w:val="00E84815"/>
    <w:rsid w:val="00E8536F"/>
    <w:rsid w:val="00E857C7"/>
    <w:rsid w:val="00E86E6C"/>
    <w:rsid w:val="00E87D8B"/>
    <w:rsid w:val="00E9198E"/>
    <w:rsid w:val="00E91D02"/>
    <w:rsid w:val="00E92699"/>
    <w:rsid w:val="00E93113"/>
    <w:rsid w:val="00E939C8"/>
    <w:rsid w:val="00EA0DAE"/>
    <w:rsid w:val="00EA0FDD"/>
    <w:rsid w:val="00EA217B"/>
    <w:rsid w:val="00EA2650"/>
    <w:rsid w:val="00EA36D5"/>
    <w:rsid w:val="00EA4145"/>
    <w:rsid w:val="00EA5163"/>
    <w:rsid w:val="00EA61F0"/>
    <w:rsid w:val="00EA644A"/>
    <w:rsid w:val="00EA6F08"/>
    <w:rsid w:val="00EA72A1"/>
    <w:rsid w:val="00EB1E69"/>
    <w:rsid w:val="00EB21E1"/>
    <w:rsid w:val="00EB3D73"/>
    <w:rsid w:val="00EB48F6"/>
    <w:rsid w:val="00EB4AC8"/>
    <w:rsid w:val="00EB514B"/>
    <w:rsid w:val="00EB61F2"/>
    <w:rsid w:val="00EB7474"/>
    <w:rsid w:val="00EC070D"/>
    <w:rsid w:val="00EC0EB4"/>
    <w:rsid w:val="00EC2FE6"/>
    <w:rsid w:val="00EC38F8"/>
    <w:rsid w:val="00EC5825"/>
    <w:rsid w:val="00EC6F85"/>
    <w:rsid w:val="00ED077B"/>
    <w:rsid w:val="00ED0FF7"/>
    <w:rsid w:val="00ED14CD"/>
    <w:rsid w:val="00ED28DB"/>
    <w:rsid w:val="00ED64B3"/>
    <w:rsid w:val="00ED6C3B"/>
    <w:rsid w:val="00ED7F93"/>
    <w:rsid w:val="00EE00BF"/>
    <w:rsid w:val="00EE0373"/>
    <w:rsid w:val="00EE0791"/>
    <w:rsid w:val="00EE20F5"/>
    <w:rsid w:val="00EE248F"/>
    <w:rsid w:val="00EF0A2A"/>
    <w:rsid w:val="00EF15DE"/>
    <w:rsid w:val="00EF4D41"/>
    <w:rsid w:val="00EF4E24"/>
    <w:rsid w:val="00EF5386"/>
    <w:rsid w:val="00EF730E"/>
    <w:rsid w:val="00EF78B4"/>
    <w:rsid w:val="00F03960"/>
    <w:rsid w:val="00F0531B"/>
    <w:rsid w:val="00F05D45"/>
    <w:rsid w:val="00F074C2"/>
    <w:rsid w:val="00F115AE"/>
    <w:rsid w:val="00F11639"/>
    <w:rsid w:val="00F127A0"/>
    <w:rsid w:val="00F15B8F"/>
    <w:rsid w:val="00F15BFC"/>
    <w:rsid w:val="00F17C58"/>
    <w:rsid w:val="00F20CEC"/>
    <w:rsid w:val="00F21272"/>
    <w:rsid w:val="00F23A31"/>
    <w:rsid w:val="00F249BB"/>
    <w:rsid w:val="00F24A73"/>
    <w:rsid w:val="00F26BF7"/>
    <w:rsid w:val="00F27E06"/>
    <w:rsid w:val="00F300A8"/>
    <w:rsid w:val="00F304A5"/>
    <w:rsid w:val="00F3091C"/>
    <w:rsid w:val="00F325D0"/>
    <w:rsid w:val="00F3493D"/>
    <w:rsid w:val="00F349DE"/>
    <w:rsid w:val="00F35AB8"/>
    <w:rsid w:val="00F37693"/>
    <w:rsid w:val="00F37AD7"/>
    <w:rsid w:val="00F37DF0"/>
    <w:rsid w:val="00F43738"/>
    <w:rsid w:val="00F44705"/>
    <w:rsid w:val="00F44B7F"/>
    <w:rsid w:val="00F44C6D"/>
    <w:rsid w:val="00F4799C"/>
    <w:rsid w:val="00F5232D"/>
    <w:rsid w:val="00F524A8"/>
    <w:rsid w:val="00F52D9D"/>
    <w:rsid w:val="00F54113"/>
    <w:rsid w:val="00F55E1D"/>
    <w:rsid w:val="00F562B4"/>
    <w:rsid w:val="00F579D6"/>
    <w:rsid w:val="00F57BD4"/>
    <w:rsid w:val="00F60166"/>
    <w:rsid w:val="00F607F4"/>
    <w:rsid w:val="00F61649"/>
    <w:rsid w:val="00F62FA9"/>
    <w:rsid w:val="00F63F7D"/>
    <w:rsid w:val="00F64B77"/>
    <w:rsid w:val="00F65416"/>
    <w:rsid w:val="00F66542"/>
    <w:rsid w:val="00F71214"/>
    <w:rsid w:val="00F713EE"/>
    <w:rsid w:val="00F715E6"/>
    <w:rsid w:val="00F72B19"/>
    <w:rsid w:val="00F72B35"/>
    <w:rsid w:val="00F74DFC"/>
    <w:rsid w:val="00F7513F"/>
    <w:rsid w:val="00F7651D"/>
    <w:rsid w:val="00F77015"/>
    <w:rsid w:val="00F77108"/>
    <w:rsid w:val="00F77339"/>
    <w:rsid w:val="00F778C4"/>
    <w:rsid w:val="00F77A5D"/>
    <w:rsid w:val="00F811AF"/>
    <w:rsid w:val="00F81867"/>
    <w:rsid w:val="00F81883"/>
    <w:rsid w:val="00F81E04"/>
    <w:rsid w:val="00F82C0B"/>
    <w:rsid w:val="00F83785"/>
    <w:rsid w:val="00F83A48"/>
    <w:rsid w:val="00F83C19"/>
    <w:rsid w:val="00F844EE"/>
    <w:rsid w:val="00F87278"/>
    <w:rsid w:val="00F872F7"/>
    <w:rsid w:val="00F908E4"/>
    <w:rsid w:val="00F91853"/>
    <w:rsid w:val="00F9190D"/>
    <w:rsid w:val="00F941E2"/>
    <w:rsid w:val="00F9691E"/>
    <w:rsid w:val="00FA0FFA"/>
    <w:rsid w:val="00FA1BC1"/>
    <w:rsid w:val="00FA2BEC"/>
    <w:rsid w:val="00FA32CC"/>
    <w:rsid w:val="00FA5948"/>
    <w:rsid w:val="00FA6047"/>
    <w:rsid w:val="00FB1F85"/>
    <w:rsid w:val="00FB2196"/>
    <w:rsid w:val="00FB289E"/>
    <w:rsid w:val="00FB3AF7"/>
    <w:rsid w:val="00FB4965"/>
    <w:rsid w:val="00FB5E17"/>
    <w:rsid w:val="00FB7100"/>
    <w:rsid w:val="00FC0E69"/>
    <w:rsid w:val="00FC1008"/>
    <w:rsid w:val="00FC285B"/>
    <w:rsid w:val="00FC2F41"/>
    <w:rsid w:val="00FC3B10"/>
    <w:rsid w:val="00FC4780"/>
    <w:rsid w:val="00FC4AFD"/>
    <w:rsid w:val="00FC5E55"/>
    <w:rsid w:val="00FC5F44"/>
    <w:rsid w:val="00FC69CB"/>
    <w:rsid w:val="00FD3481"/>
    <w:rsid w:val="00FD34CC"/>
    <w:rsid w:val="00FD5B41"/>
    <w:rsid w:val="00FD615C"/>
    <w:rsid w:val="00FD6171"/>
    <w:rsid w:val="00FD61C6"/>
    <w:rsid w:val="00FD68D1"/>
    <w:rsid w:val="00FD7E48"/>
    <w:rsid w:val="00FE10B1"/>
    <w:rsid w:val="00FE10E0"/>
    <w:rsid w:val="00FE1100"/>
    <w:rsid w:val="00FE7009"/>
    <w:rsid w:val="00FF187C"/>
    <w:rsid w:val="00FF1E4F"/>
    <w:rsid w:val="00FF3812"/>
    <w:rsid w:val="00FF3A9B"/>
    <w:rsid w:val="00FF576A"/>
    <w:rsid w:val="00FF6B78"/>
    <w:rsid w:val="00FF6DE0"/>
    <w:rsid w:val="0106E752"/>
    <w:rsid w:val="01B1152E"/>
    <w:rsid w:val="01C3CD01"/>
    <w:rsid w:val="02115386"/>
    <w:rsid w:val="04C605BF"/>
    <w:rsid w:val="070A7350"/>
    <w:rsid w:val="0720D82B"/>
    <w:rsid w:val="0A033D0E"/>
    <w:rsid w:val="0D0F686B"/>
    <w:rsid w:val="0F8FEA4C"/>
    <w:rsid w:val="0FD3F879"/>
    <w:rsid w:val="12BAFBEB"/>
    <w:rsid w:val="14C02C57"/>
    <w:rsid w:val="15AD3D4C"/>
    <w:rsid w:val="161B3FD5"/>
    <w:rsid w:val="186C6537"/>
    <w:rsid w:val="18893CA3"/>
    <w:rsid w:val="193385F0"/>
    <w:rsid w:val="19EAF8BF"/>
    <w:rsid w:val="1A6FD03C"/>
    <w:rsid w:val="1C02A119"/>
    <w:rsid w:val="1EF17185"/>
    <w:rsid w:val="1F400255"/>
    <w:rsid w:val="1FE9AFE7"/>
    <w:rsid w:val="227A6A14"/>
    <w:rsid w:val="2414B1C0"/>
    <w:rsid w:val="25969465"/>
    <w:rsid w:val="262CCAC8"/>
    <w:rsid w:val="2734C722"/>
    <w:rsid w:val="278C1C29"/>
    <w:rsid w:val="27DBA277"/>
    <w:rsid w:val="28F5CAEE"/>
    <w:rsid w:val="2986B6D9"/>
    <w:rsid w:val="2B9A36DB"/>
    <w:rsid w:val="2D1D3647"/>
    <w:rsid w:val="2E0D0EF6"/>
    <w:rsid w:val="2F646212"/>
    <w:rsid w:val="2F691B1B"/>
    <w:rsid w:val="2FED4D3D"/>
    <w:rsid w:val="302859CB"/>
    <w:rsid w:val="308991E4"/>
    <w:rsid w:val="31023A84"/>
    <w:rsid w:val="32500E5C"/>
    <w:rsid w:val="345EC12F"/>
    <w:rsid w:val="35DD7A33"/>
    <w:rsid w:val="372A3FA5"/>
    <w:rsid w:val="37E2B526"/>
    <w:rsid w:val="381E8F9F"/>
    <w:rsid w:val="3AA4F851"/>
    <w:rsid w:val="3B361F7E"/>
    <w:rsid w:val="3BC3337B"/>
    <w:rsid w:val="3F0AEDD8"/>
    <w:rsid w:val="3FECC9F1"/>
    <w:rsid w:val="40B98B95"/>
    <w:rsid w:val="42E6B914"/>
    <w:rsid w:val="4537F2B2"/>
    <w:rsid w:val="4544D6B5"/>
    <w:rsid w:val="456F268C"/>
    <w:rsid w:val="45D2FA41"/>
    <w:rsid w:val="46686383"/>
    <w:rsid w:val="46D201C0"/>
    <w:rsid w:val="47609949"/>
    <w:rsid w:val="4795F447"/>
    <w:rsid w:val="4885F6C2"/>
    <w:rsid w:val="494BACC7"/>
    <w:rsid w:val="4A245E87"/>
    <w:rsid w:val="4A4297AF"/>
    <w:rsid w:val="4A5CA74F"/>
    <w:rsid w:val="4AB6FF9E"/>
    <w:rsid w:val="4B97BE16"/>
    <w:rsid w:val="4B9DDDDC"/>
    <w:rsid w:val="4BAB850F"/>
    <w:rsid w:val="4BB55E83"/>
    <w:rsid w:val="4CFB9790"/>
    <w:rsid w:val="4D2107B6"/>
    <w:rsid w:val="4E16D1B5"/>
    <w:rsid w:val="4E1737EA"/>
    <w:rsid w:val="4E81E3E6"/>
    <w:rsid w:val="4EA5C494"/>
    <w:rsid w:val="4F508FAA"/>
    <w:rsid w:val="4FA45DB7"/>
    <w:rsid w:val="51773234"/>
    <w:rsid w:val="51E77F44"/>
    <w:rsid w:val="5211CF1B"/>
    <w:rsid w:val="5288306C"/>
    <w:rsid w:val="55C0ABE3"/>
    <w:rsid w:val="582D4F1B"/>
    <w:rsid w:val="58934A99"/>
    <w:rsid w:val="5E3CCF90"/>
    <w:rsid w:val="5E860A89"/>
    <w:rsid w:val="5FDE2CF3"/>
    <w:rsid w:val="6019F144"/>
    <w:rsid w:val="62A641BC"/>
    <w:rsid w:val="6701B387"/>
    <w:rsid w:val="67A3666C"/>
    <w:rsid w:val="67E5B93B"/>
    <w:rsid w:val="68778F15"/>
    <w:rsid w:val="6AB153A1"/>
    <w:rsid w:val="6CA25490"/>
    <w:rsid w:val="700FFB46"/>
    <w:rsid w:val="70622819"/>
    <w:rsid w:val="72497A47"/>
    <w:rsid w:val="74F849A5"/>
    <w:rsid w:val="7675E0DE"/>
    <w:rsid w:val="77B36413"/>
    <w:rsid w:val="77CD0F28"/>
    <w:rsid w:val="79146C53"/>
    <w:rsid w:val="79E4B096"/>
    <w:rsid w:val="7A47063D"/>
    <w:rsid w:val="7A75CD99"/>
    <w:rsid w:val="7A808E76"/>
    <w:rsid w:val="7AB545B2"/>
    <w:rsid w:val="7D4B979C"/>
    <w:rsid w:val="7E1E96AC"/>
    <w:rsid w:val="7EC2BBAD"/>
    <w:rsid w:val="7EDB78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4B99C"/>
  <w15:chartTrackingRefBased/>
  <w15:docId w15:val="{EB677C33-5F4A-C248-A1A2-C1362E768FB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8E0"/>
    <w:rPr>
      <w:rFonts w:ascii="Palatino" w:hAnsi="Palatino"/>
      <w:sz w:val="24"/>
    </w:rPr>
  </w:style>
  <w:style w:type="paragraph" w:styleId="Heading1">
    <w:name w:val="heading 1"/>
    <w:basedOn w:val="Normal"/>
    <w:next w:val="Normal"/>
    <w:link w:val="Heading1Char"/>
    <w:qFormat/>
    <w:rsid w:val="00CE75E1"/>
    <w:pPr>
      <w:keepNext/>
      <w:outlineLvl w:val="0"/>
    </w:pPr>
    <w:rPr>
      <w:rFonts w:ascii="Book Antiqua" w:hAnsi="Book Antiqua"/>
      <w:b/>
      <w:bCs/>
      <w:kern w:val="32"/>
      <w:szCs w:val="24"/>
      <w:u w:val="single"/>
    </w:rPr>
  </w:style>
  <w:style w:type="paragraph" w:styleId="Heading2">
    <w:name w:val="heading 2"/>
    <w:basedOn w:val="Normal"/>
    <w:link w:val="Heading2Char"/>
    <w:qFormat/>
    <w:rsid w:val="00F941E2"/>
    <w:pPr>
      <w:keepNext/>
      <w:numPr>
        <w:numId w:val="2"/>
      </w:numPr>
      <w:ind w:left="720"/>
      <w:outlineLvl w:val="1"/>
    </w:pPr>
    <w:rPr>
      <w:b/>
      <w:u w:val="single"/>
    </w:rPr>
  </w:style>
  <w:style w:type="paragraph" w:styleId="Heading3">
    <w:name w:val="heading 3"/>
    <w:basedOn w:val="Heading2"/>
    <w:link w:val="Heading3Char"/>
    <w:qFormat/>
    <w:rsid w:val="009628F0"/>
    <w:pPr>
      <w:numPr>
        <w:ilvl w:val="1"/>
      </w:numPr>
      <w:ind w:left="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E75E1"/>
    <w:rPr>
      <w:rFonts w:ascii="Book Antiqua" w:hAnsi="Book Antiqua"/>
      <w:b/>
      <w:bCs/>
      <w:kern w:val="32"/>
      <w:sz w:val="24"/>
      <w:szCs w:val="24"/>
      <w:u w:val="single"/>
    </w:rPr>
  </w:style>
  <w:style w:type="character" w:customStyle="1" w:styleId="Heading2Char">
    <w:name w:val="Heading 2 Char"/>
    <w:link w:val="Heading2"/>
    <w:locked/>
    <w:rsid w:val="00F941E2"/>
    <w:rPr>
      <w:rFonts w:ascii="Palatino" w:hAnsi="Palatino"/>
      <w:b/>
      <w:sz w:val="24"/>
      <w:u w:val="single"/>
    </w:rPr>
  </w:style>
  <w:style w:type="character" w:customStyle="1" w:styleId="Heading3Char">
    <w:name w:val="Heading 3 Char"/>
    <w:link w:val="Heading3"/>
    <w:locked/>
    <w:rsid w:val="009628F0"/>
    <w:rPr>
      <w:rFonts w:ascii="Palatino" w:hAnsi="Palatino"/>
      <w:b/>
      <w:sz w:val="24"/>
      <w:u w:val="single"/>
    </w:rPr>
  </w:style>
  <w:style w:type="paragraph" w:customStyle="1" w:styleId="Style1">
    <w:name w:val="Style1"/>
    <w:basedOn w:val="Normal"/>
    <w:rsid w:val="00B8073C"/>
    <w:pPr>
      <w:ind w:left="720" w:right="1440"/>
    </w:pPr>
  </w:style>
  <w:style w:type="paragraph" w:styleId="Header">
    <w:name w:val="header"/>
    <w:basedOn w:val="Normal"/>
    <w:link w:val="HeaderChar"/>
    <w:rsid w:val="0098483E"/>
    <w:pPr>
      <w:tabs>
        <w:tab w:val="center" w:pos="4320"/>
        <w:tab w:val="right" w:pos="8640"/>
      </w:tabs>
    </w:pPr>
  </w:style>
  <w:style w:type="character" w:customStyle="1" w:styleId="HeaderChar">
    <w:name w:val="Header Char"/>
    <w:link w:val="Header"/>
    <w:locked/>
    <w:rsid w:val="006C22F0"/>
    <w:rPr>
      <w:rFonts w:ascii="Palatino" w:hAnsi="Palatino" w:cs="Times New Roman"/>
      <w:sz w:val="24"/>
      <w:lang w:val="en-US" w:eastAsia="en-US" w:bidi="ar-SA"/>
    </w:rPr>
  </w:style>
  <w:style w:type="paragraph" w:styleId="Footer">
    <w:name w:val="footer"/>
    <w:basedOn w:val="Normal"/>
    <w:link w:val="FooterChar"/>
    <w:uiPriority w:val="99"/>
    <w:rsid w:val="0098483E"/>
    <w:pPr>
      <w:tabs>
        <w:tab w:val="center" w:pos="4320"/>
        <w:tab w:val="right" w:pos="8640"/>
      </w:tabs>
    </w:pPr>
  </w:style>
  <w:style w:type="character" w:customStyle="1" w:styleId="FooterChar">
    <w:name w:val="Footer Char"/>
    <w:link w:val="Footer"/>
    <w:uiPriority w:val="99"/>
    <w:locked/>
    <w:rsid w:val="006C22F0"/>
    <w:rPr>
      <w:rFonts w:ascii="Palatino" w:hAnsi="Palatino" w:cs="Times New Roman"/>
      <w:sz w:val="24"/>
      <w:lang w:val="en-US" w:eastAsia="en-US" w:bidi="ar-SA"/>
    </w:rPr>
  </w:style>
  <w:style w:type="paragraph" w:styleId="Title">
    <w:name w:val="Title"/>
    <w:basedOn w:val="Normal"/>
    <w:link w:val="TitleChar"/>
    <w:qFormat/>
    <w:rsid w:val="0098483E"/>
    <w:pPr>
      <w:jc w:val="center"/>
    </w:pPr>
    <w:rPr>
      <w:rFonts w:ascii="Helvetica" w:hAnsi="Helvetica"/>
      <w:b/>
    </w:rPr>
  </w:style>
  <w:style w:type="character" w:customStyle="1" w:styleId="TitleChar">
    <w:name w:val="Title Char"/>
    <w:link w:val="Title"/>
    <w:locked/>
    <w:rsid w:val="002A21DA"/>
    <w:rPr>
      <w:rFonts w:ascii="Cambria" w:hAnsi="Cambria" w:cs="Times New Roman"/>
      <w:b/>
      <w:bCs/>
      <w:kern w:val="28"/>
      <w:sz w:val="32"/>
      <w:szCs w:val="32"/>
    </w:rPr>
  </w:style>
  <w:style w:type="paragraph" w:styleId="BlockText">
    <w:name w:val="Block Text"/>
    <w:basedOn w:val="Normal"/>
    <w:rsid w:val="0098483E"/>
    <w:pPr>
      <w:ind w:left="720" w:right="720"/>
    </w:pPr>
  </w:style>
  <w:style w:type="character" w:styleId="PageNumber">
    <w:name w:val="page number"/>
    <w:rsid w:val="0098483E"/>
    <w:rPr>
      <w:rFonts w:cs="Times New Roman"/>
    </w:rPr>
  </w:style>
  <w:style w:type="character" w:styleId="Hyperlink">
    <w:name w:val="Hyperlink"/>
    <w:uiPriority w:val="99"/>
    <w:rsid w:val="001C5EF9"/>
    <w:rPr>
      <w:rFonts w:cs="Times New Roman"/>
      <w:color w:val="000080"/>
      <w:u w:val="single"/>
    </w:rPr>
  </w:style>
  <w:style w:type="paragraph" w:styleId="NormalWeb">
    <w:name w:val="Normal (Web)"/>
    <w:basedOn w:val="Normal"/>
    <w:uiPriority w:val="99"/>
    <w:rsid w:val="001C5EF9"/>
    <w:pPr>
      <w:spacing w:before="100" w:beforeAutospacing="1" w:after="100" w:afterAutospacing="1"/>
    </w:pPr>
    <w:rPr>
      <w:rFonts w:ascii="Times New Roman" w:hAnsi="Times New Roman"/>
      <w:szCs w:val="24"/>
    </w:rPr>
  </w:style>
  <w:style w:type="paragraph" w:styleId="BalloonText">
    <w:name w:val="Balloon Text"/>
    <w:basedOn w:val="Normal"/>
    <w:link w:val="BalloonTextChar"/>
    <w:semiHidden/>
    <w:rsid w:val="009A0D2B"/>
    <w:rPr>
      <w:rFonts w:ascii="Tahoma" w:hAnsi="Tahoma" w:cs="Tahoma"/>
      <w:sz w:val="16"/>
      <w:szCs w:val="16"/>
    </w:rPr>
  </w:style>
  <w:style w:type="character" w:customStyle="1" w:styleId="BalloonTextChar">
    <w:name w:val="Balloon Text Char"/>
    <w:link w:val="BalloonText"/>
    <w:semiHidden/>
    <w:locked/>
    <w:rsid w:val="002A21DA"/>
    <w:rPr>
      <w:rFonts w:cs="Times New Roman"/>
      <w:sz w:val="2"/>
    </w:rPr>
  </w:style>
  <w:style w:type="paragraph" w:customStyle="1" w:styleId="standard">
    <w:name w:val="standard"/>
    <w:basedOn w:val="Normal"/>
    <w:link w:val="standardChar"/>
    <w:rsid w:val="00932B56"/>
    <w:pPr>
      <w:spacing w:line="360" w:lineRule="auto"/>
      <w:ind w:firstLine="720"/>
    </w:pPr>
    <w:rPr>
      <w:sz w:val="26"/>
    </w:rPr>
  </w:style>
  <w:style w:type="character" w:customStyle="1" w:styleId="standardChar">
    <w:name w:val="standard Char"/>
    <w:link w:val="standard"/>
    <w:locked/>
    <w:rsid w:val="00932B56"/>
    <w:rPr>
      <w:rFonts w:ascii="Palatino" w:hAnsi="Palatino" w:cs="Times New Roman"/>
      <w:sz w:val="26"/>
      <w:lang w:val="en-US" w:eastAsia="en-US" w:bidi="ar-SA"/>
    </w:rPr>
  </w:style>
  <w:style w:type="table" w:styleId="TableGrid">
    <w:name w:val="Table Grid"/>
    <w:basedOn w:val="TableNormal"/>
    <w:rsid w:val="00F1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a">
    <w:name w:val="num1a"/>
    <w:basedOn w:val="num1"/>
    <w:rsid w:val="006C22F0"/>
    <w:pPr>
      <w:tabs>
        <w:tab w:val="num" w:pos="2520"/>
      </w:tabs>
      <w:spacing w:line="240" w:lineRule="auto"/>
      <w:ind w:left="2520" w:hanging="720"/>
    </w:pPr>
  </w:style>
  <w:style w:type="paragraph" w:customStyle="1" w:styleId="num1">
    <w:name w:val="num1"/>
    <w:basedOn w:val="Normal"/>
    <w:rsid w:val="006C22F0"/>
    <w:pPr>
      <w:tabs>
        <w:tab w:val="left" w:pos="-720"/>
      </w:tabs>
      <w:suppressAutoHyphens/>
      <w:spacing w:before="120" w:after="120" w:line="360" w:lineRule="auto"/>
      <w:ind w:firstLine="360"/>
    </w:pPr>
  </w:style>
  <w:style w:type="paragraph" w:customStyle="1" w:styleId="num1b">
    <w:name w:val="num1b"/>
    <w:basedOn w:val="num1"/>
    <w:rsid w:val="006C22F0"/>
    <w:pPr>
      <w:numPr>
        <w:numId w:val="1"/>
      </w:numPr>
      <w:spacing w:line="240" w:lineRule="auto"/>
    </w:pPr>
  </w:style>
  <w:style w:type="paragraph" w:customStyle="1" w:styleId="num1c">
    <w:name w:val="num1c"/>
    <w:basedOn w:val="num1"/>
    <w:rsid w:val="006C22F0"/>
    <w:pPr>
      <w:tabs>
        <w:tab w:val="num" w:pos="1080"/>
      </w:tabs>
      <w:spacing w:line="240" w:lineRule="auto"/>
      <w:ind w:left="1080" w:hanging="360"/>
    </w:pPr>
  </w:style>
  <w:style w:type="paragraph" w:styleId="BodyText2">
    <w:name w:val="Body Text 2"/>
    <w:basedOn w:val="Normal"/>
    <w:link w:val="BodyText2Char"/>
    <w:rsid w:val="006C22F0"/>
    <w:pPr>
      <w:spacing w:before="120" w:after="120"/>
    </w:pPr>
  </w:style>
  <w:style w:type="character" w:customStyle="1" w:styleId="BodyText2Char">
    <w:name w:val="Body Text 2 Char"/>
    <w:link w:val="BodyText2"/>
    <w:locked/>
    <w:rsid w:val="006C22F0"/>
    <w:rPr>
      <w:rFonts w:ascii="Palatino" w:hAnsi="Palatino" w:cs="Times New Roman"/>
      <w:sz w:val="24"/>
      <w:lang w:val="en-US" w:eastAsia="en-US" w:bidi="ar-SA"/>
    </w:rPr>
  </w:style>
  <w:style w:type="paragraph" w:styleId="BodyTextIndent">
    <w:name w:val="Body Text Indent"/>
    <w:basedOn w:val="Normal"/>
    <w:link w:val="BodyTextIndentChar"/>
    <w:rsid w:val="006C22F0"/>
    <w:pPr>
      <w:numPr>
        <w:ilvl w:val="12"/>
      </w:numPr>
      <w:spacing w:before="120" w:after="120"/>
      <w:ind w:left="720"/>
    </w:pPr>
  </w:style>
  <w:style w:type="character" w:customStyle="1" w:styleId="BodyTextIndentChar">
    <w:name w:val="Body Text Indent Char"/>
    <w:link w:val="BodyTextIndent"/>
    <w:semiHidden/>
    <w:locked/>
    <w:rsid w:val="006C22F0"/>
    <w:rPr>
      <w:rFonts w:ascii="Palatino" w:hAnsi="Palatino" w:cs="Times New Roman"/>
      <w:sz w:val="24"/>
      <w:lang w:val="en-US" w:eastAsia="en-US" w:bidi="ar-SA"/>
    </w:rPr>
  </w:style>
  <w:style w:type="paragraph" w:styleId="BodyText">
    <w:name w:val="Body Text"/>
    <w:basedOn w:val="Normal"/>
    <w:link w:val="BodyTextChar"/>
    <w:rsid w:val="006C22F0"/>
    <w:pPr>
      <w:spacing w:before="120" w:after="120"/>
    </w:pPr>
  </w:style>
  <w:style w:type="character" w:customStyle="1" w:styleId="BodyTextChar">
    <w:name w:val="Body Text Char"/>
    <w:link w:val="BodyText"/>
    <w:semiHidden/>
    <w:locked/>
    <w:rsid w:val="006C22F0"/>
    <w:rPr>
      <w:rFonts w:ascii="Palatino" w:hAnsi="Palatino" w:cs="Times New Roman"/>
      <w:sz w:val="24"/>
      <w:lang w:val="en-US" w:eastAsia="en-US" w:bidi="ar-SA"/>
    </w:rPr>
  </w:style>
  <w:style w:type="character" w:styleId="FootnoteReference">
    <w:name w:val="footnote reference"/>
    <w:uiPriority w:val="99"/>
    <w:semiHidden/>
    <w:rsid w:val="006C22F0"/>
    <w:rPr>
      <w:rFonts w:ascii="Palatino" w:hAnsi="Palatino" w:cs="Times New Roman"/>
      <w:sz w:val="22"/>
      <w:vertAlign w:val="superscript"/>
    </w:rPr>
  </w:style>
  <w:style w:type="paragraph" w:styleId="FootnoteText">
    <w:name w:val="footnote text"/>
    <w:basedOn w:val="Normal"/>
    <w:link w:val="FootnoteTextChar"/>
    <w:uiPriority w:val="99"/>
    <w:semiHidden/>
    <w:rsid w:val="006C22F0"/>
    <w:pPr>
      <w:spacing w:before="120" w:after="240"/>
    </w:pPr>
  </w:style>
  <w:style w:type="character" w:customStyle="1" w:styleId="FootnoteTextChar">
    <w:name w:val="Footnote Text Char"/>
    <w:link w:val="FootnoteText"/>
    <w:uiPriority w:val="99"/>
    <w:semiHidden/>
    <w:locked/>
    <w:rsid w:val="006C22F0"/>
    <w:rPr>
      <w:rFonts w:ascii="Palatino" w:hAnsi="Palatino" w:cs="Times New Roman"/>
      <w:sz w:val="24"/>
      <w:lang w:val="en-US" w:eastAsia="en-US" w:bidi="ar-SA"/>
    </w:rPr>
  </w:style>
  <w:style w:type="paragraph" w:styleId="BodyTextIndent2">
    <w:name w:val="Body Text Indent 2"/>
    <w:basedOn w:val="Normal"/>
    <w:link w:val="BodyTextIndent2Char"/>
    <w:rsid w:val="006C22F0"/>
    <w:pPr>
      <w:numPr>
        <w:ilvl w:val="12"/>
      </w:numPr>
      <w:spacing w:before="120" w:after="120" w:line="360" w:lineRule="auto"/>
      <w:ind w:left="1440" w:hanging="360"/>
    </w:pPr>
    <w:rPr>
      <w:szCs w:val="24"/>
    </w:rPr>
  </w:style>
  <w:style w:type="character" w:customStyle="1" w:styleId="BodyTextIndent2Char">
    <w:name w:val="Body Text Indent 2 Char"/>
    <w:link w:val="BodyTextIndent2"/>
    <w:semiHidden/>
    <w:locked/>
    <w:rsid w:val="006C22F0"/>
    <w:rPr>
      <w:rFonts w:ascii="Palatino" w:hAnsi="Palatino" w:cs="Times New Roman"/>
      <w:sz w:val="24"/>
      <w:szCs w:val="24"/>
      <w:lang w:val="en-US" w:eastAsia="en-US" w:bidi="ar-SA"/>
    </w:rPr>
  </w:style>
  <w:style w:type="paragraph" w:styleId="BodyTextIndent3">
    <w:name w:val="Body Text Indent 3"/>
    <w:basedOn w:val="Normal"/>
    <w:link w:val="BodyTextIndent3Char"/>
    <w:rsid w:val="006C22F0"/>
    <w:pPr>
      <w:numPr>
        <w:ilvl w:val="12"/>
      </w:numPr>
      <w:spacing w:before="120" w:after="120"/>
      <w:ind w:left="720" w:firstLine="360"/>
    </w:pPr>
    <w:rPr>
      <w:szCs w:val="24"/>
    </w:rPr>
  </w:style>
  <w:style w:type="character" w:customStyle="1" w:styleId="BodyTextIndent3Char">
    <w:name w:val="Body Text Indent 3 Char"/>
    <w:link w:val="BodyTextIndent3"/>
    <w:semiHidden/>
    <w:locked/>
    <w:rsid w:val="006C22F0"/>
    <w:rPr>
      <w:rFonts w:ascii="Palatino" w:hAnsi="Palatino" w:cs="Times New Roman"/>
      <w:sz w:val="24"/>
      <w:szCs w:val="24"/>
      <w:lang w:val="en-US" w:eastAsia="en-US" w:bidi="ar-SA"/>
    </w:rPr>
  </w:style>
  <w:style w:type="paragraph" w:customStyle="1" w:styleId="no">
    <w:name w:val="(no.)"/>
    <w:basedOn w:val="Normal"/>
    <w:rsid w:val="006C22F0"/>
    <w:pPr>
      <w:spacing w:before="120" w:after="120"/>
      <w:ind w:left="1440" w:right="720"/>
    </w:pPr>
  </w:style>
  <w:style w:type="paragraph" w:customStyle="1" w:styleId="StyleHeading3Helvetica">
    <w:name w:val="Style Heading 3 + Helvetica"/>
    <w:basedOn w:val="Heading3"/>
    <w:rsid w:val="006C22F0"/>
    <w:pPr>
      <w:spacing w:before="240" w:after="120"/>
    </w:pPr>
    <w:rPr>
      <w:rFonts w:ascii="Helvetica" w:hAnsi="Helvetica"/>
    </w:rPr>
  </w:style>
  <w:style w:type="character" w:customStyle="1" w:styleId="StyleHeading3HelveticaChar">
    <w:name w:val="Style Heading 3 + Helvetica Char"/>
    <w:rsid w:val="006C22F0"/>
    <w:rPr>
      <w:rFonts w:ascii="Helvetica" w:hAnsi="Helvetica" w:cs="Times New Roman"/>
      <w:b/>
      <w:bCs/>
      <w:sz w:val="24"/>
      <w:lang w:val="en-US" w:eastAsia="en-US" w:bidi="ar-SA"/>
    </w:rPr>
  </w:style>
  <w:style w:type="paragraph" w:customStyle="1" w:styleId="StyleLeft05Before12pt">
    <w:name w:val="Style Left:  0.5&quot; Before:  12 pt"/>
    <w:basedOn w:val="Normal"/>
    <w:rsid w:val="006C22F0"/>
    <w:pPr>
      <w:spacing w:before="240" w:after="120"/>
      <w:ind w:left="720"/>
    </w:pPr>
  </w:style>
  <w:style w:type="paragraph" w:customStyle="1" w:styleId="Quote1">
    <w:name w:val="Quote1"/>
    <w:basedOn w:val="standard"/>
    <w:next w:val="standard"/>
    <w:rsid w:val="006C22F0"/>
    <w:pPr>
      <w:spacing w:before="120" w:after="240" w:line="240" w:lineRule="auto"/>
      <w:ind w:left="720" w:right="720" w:firstLine="0"/>
    </w:pPr>
  </w:style>
  <w:style w:type="paragraph" w:customStyle="1" w:styleId="sub2">
    <w:name w:val="sub2"/>
    <w:basedOn w:val="Normal"/>
    <w:rsid w:val="006C22F0"/>
    <w:pPr>
      <w:spacing w:line="360" w:lineRule="auto"/>
      <w:ind w:firstLine="2160"/>
    </w:pPr>
    <w:rPr>
      <w:sz w:val="26"/>
    </w:rPr>
  </w:style>
  <w:style w:type="character" w:customStyle="1" w:styleId="Heading3Char1">
    <w:name w:val="Heading 3 Char1"/>
    <w:rsid w:val="00426AF2"/>
    <w:rPr>
      <w:rFonts w:ascii="Arial" w:hAnsi="Arial" w:cs="Times New Roman"/>
      <w:b/>
      <w:sz w:val="24"/>
      <w:lang w:val="en-US" w:eastAsia="en-US" w:bidi="ar-SA"/>
    </w:rPr>
  </w:style>
  <w:style w:type="character" w:customStyle="1" w:styleId="treeitem2">
    <w:name w:val="treeitem2"/>
    <w:rsid w:val="00391E5B"/>
    <w:rPr>
      <w:rFonts w:ascii="Verdana" w:hAnsi="Verdana" w:cs="Times New Roman"/>
      <w:sz w:val="16"/>
      <w:szCs w:val="16"/>
    </w:rPr>
  </w:style>
  <w:style w:type="paragraph" w:styleId="HTMLPreformatted">
    <w:name w:val="HTML Preformatted"/>
    <w:basedOn w:val="Normal"/>
    <w:link w:val="HTMLPreformattedChar"/>
    <w:uiPriority w:val="99"/>
    <w:unhideWhenUsed/>
    <w:rsid w:val="0097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974E52"/>
    <w:rPr>
      <w:rFonts w:ascii="Courier New" w:eastAsia="Calibri" w:hAnsi="Courier New" w:cs="Courier New"/>
    </w:rPr>
  </w:style>
  <w:style w:type="paragraph" w:styleId="ListParagraph">
    <w:name w:val="List Paragraph"/>
    <w:basedOn w:val="Normal"/>
    <w:uiPriority w:val="34"/>
    <w:qFormat/>
    <w:rsid w:val="00D45F44"/>
    <w:pPr>
      <w:ind w:left="720"/>
    </w:pPr>
  </w:style>
  <w:style w:type="paragraph" w:customStyle="1" w:styleId="Default">
    <w:name w:val="Default"/>
    <w:rsid w:val="00466B07"/>
    <w:pPr>
      <w:autoSpaceDE w:val="0"/>
      <w:autoSpaceDN w:val="0"/>
      <w:adjustRightInd w:val="0"/>
    </w:pPr>
    <w:rPr>
      <w:rFonts w:ascii="Arial" w:hAnsi="Arial" w:cs="Arial"/>
      <w:color w:val="000000"/>
      <w:sz w:val="24"/>
      <w:szCs w:val="24"/>
    </w:rPr>
  </w:style>
  <w:style w:type="character" w:styleId="CommentReference">
    <w:name w:val="annotation reference"/>
    <w:uiPriority w:val="99"/>
    <w:unhideWhenUsed/>
    <w:rsid w:val="009628F0"/>
    <w:rPr>
      <w:sz w:val="16"/>
      <w:szCs w:val="16"/>
    </w:rPr>
  </w:style>
  <w:style w:type="paragraph" w:styleId="CommentText">
    <w:name w:val="annotation text"/>
    <w:basedOn w:val="Normal"/>
    <w:link w:val="CommentTextChar"/>
    <w:uiPriority w:val="99"/>
    <w:unhideWhenUsed/>
    <w:rsid w:val="009628F0"/>
    <w:pPr>
      <w:spacing w:after="200"/>
    </w:pPr>
    <w:rPr>
      <w:rFonts w:ascii="Calibri" w:eastAsia="Calibri" w:hAnsi="Calibri"/>
      <w:sz w:val="20"/>
    </w:rPr>
  </w:style>
  <w:style w:type="character" w:customStyle="1" w:styleId="CommentTextChar">
    <w:name w:val="Comment Text Char"/>
    <w:link w:val="CommentText"/>
    <w:uiPriority w:val="99"/>
    <w:rsid w:val="009628F0"/>
    <w:rPr>
      <w:rFonts w:ascii="Calibri" w:eastAsia="Calibri" w:hAnsi="Calibri"/>
    </w:rPr>
  </w:style>
  <w:style w:type="paragraph" w:styleId="CommentSubject">
    <w:name w:val="annotation subject"/>
    <w:basedOn w:val="CommentText"/>
    <w:next w:val="CommentText"/>
    <w:link w:val="CommentSubjectChar"/>
    <w:rsid w:val="00F81E04"/>
    <w:pPr>
      <w:spacing w:after="0"/>
    </w:pPr>
    <w:rPr>
      <w:rFonts w:ascii="Palatino" w:eastAsia="Times New Roman" w:hAnsi="Palatino"/>
      <w:b/>
      <w:bCs/>
    </w:rPr>
  </w:style>
  <w:style w:type="character" w:customStyle="1" w:styleId="CommentSubjectChar">
    <w:name w:val="Comment Subject Char"/>
    <w:link w:val="CommentSubject"/>
    <w:rsid w:val="00F81E04"/>
    <w:rPr>
      <w:rFonts w:ascii="Palatino" w:eastAsia="Calibri" w:hAnsi="Palatino"/>
      <w:b/>
      <w:bCs/>
    </w:rPr>
  </w:style>
  <w:style w:type="character" w:customStyle="1" w:styleId="normaltextrun">
    <w:name w:val="normaltextrun"/>
    <w:rsid w:val="00635E86"/>
  </w:style>
  <w:style w:type="character" w:customStyle="1" w:styleId="normaltextrun1">
    <w:name w:val="normaltextrun1"/>
    <w:rsid w:val="000837CB"/>
  </w:style>
  <w:style w:type="paragraph" w:customStyle="1" w:styleId="paragraph">
    <w:name w:val="paragraph"/>
    <w:basedOn w:val="Normal"/>
    <w:rsid w:val="000837CB"/>
    <w:rPr>
      <w:rFonts w:ascii="Times New Roman" w:hAnsi="Times New Roman"/>
      <w:szCs w:val="24"/>
    </w:rPr>
  </w:style>
  <w:style w:type="character" w:customStyle="1" w:styleId="eop">
    <w:name w:val="eop"/>
    <w:rsid w:val="000837CB"/>
  </w:style>
  <w:style w:type="character" w:styleId="UnresolvedMention">
    <w:name w:val="Unresolved Mention"/>
    <w:basedOn w:val="DefaultParagraphFont"/>
    <w:uiPriority w:val="99"/>
    <w:semiHidden/>
    <w:unhideWhenUsed/>
    <w:rsid w:val="00FD61C6"/>
    <w:rPr>
      <w:color w:val="605E5C"/>
      <w:shd w:val="clear" w:color="auto" w:fill="E1DFDD"/>
    </w:rPr>
  </w:style>
  <w:style w:type="paragraph" w:customStyle="1" w:styleId="Quote2">
    <w:name w:val="Quote2"/>
    <w:basedOn w:val="standard"/>
    <w:next w:val="standard"/>
    <w:rsid w:val="00FD61C6"/>
    <w:pPr>
      <w:spacing w:before="120" w:after="240" w:line="240" w:lineRule="auto"/>
      <w:ind w:left="720" w:right="720" w:firstLine="0"/>
    </w:pPr>
  </w:style>
  <w:style w:type="character" w:styleId="FollowedHyperlink">
    <w:name w:val="FollowedHyperlink"/>
    <w:basedOn w:val="DefaultParagraphFont"/>
    <w:uiPriority w:val="99"/>
    <w:unhideWhenUsed/>
    <w:rsid w:val="003F094B"/>
    <w:rPr>
      <w:color w:val="800080"/>
      <w:u w:val="single"/>
    </w:rPr>
  </w:style>
  <w:style w:type="paragraph" w:customStyle="1" w:styleId="msonormal0">
    <w:name w:val="msonormal"/>
    <w:basedOn w:val="Normal"/>
    <w:rsid w:val="003F094B"/>
    <w:pPr>
      <w:spacing w:before="100" w:beforeAutospacing="1" w:after="100" w:afterAutospacing="1"/>
    </w:pPr>
    <w:rPr>
      <w:rFonts w:ascii="Calibri" w:eastAsiaTheme="minorHAnsi" w:hAnsi="Calibri" w:cs="Calibri"/>
      <w:sz w:val="22"/>
      <w:szCs w:val="22"/>
    </w:rPr>
  </w:style>
  <w:style w:type="character" w:customStyle="1" w:styleId="emailstyle18">
    <w:name w:val="emailstyle18"/>
    <w:basedOn w:val="DefaultParagraphFont"/>
    <w:semiHidden/>
    <w:rsid w:val="003F094B"/>
    <w:rPr>
      <w:rFonts w:ascii="Calibri" w:hAnsi="Calibri" w:cs="Calibri" w:hint="default"/>
      <w:color w:val="auto"/>
    </w:rPr>
  </w:style>
  <w:style w:type="character" w:customStyle="1" w:styleId="emailstyle19">
    <w:name w:val="emailstyle19"/>
    <w:basedOn w:val="DefaultParagraphFont"/>
    <w:semiHidden/>
    <w:rsid w:val="003F094B"/>
    <w:rPr>
      <w:rFonts w:ascii="Calibri" w:hAnsi="Calibri" w:cs="Calibri" w:hint="default"/>
      <w:color w:val="auto"/>
    </w:rPr>
  </w:style>
  <w:style w:type="character" w:customStyle="1" w:styleId="emailstyle20">
    <w:name w:val="emailstyle20"/>
    <w:basedOn w:val="DefaultParagraphFont"/>
    <w:semiHidden/>
    <w:rsid w:val="003F094B"/>
    <w:rPr>
      <w:rFonts w:ascii="Calibri" w:hAnsi="Calibri" w:cs="Calibri" w:hint="default"/>
      <w:color w:val="auto"/>
    </w:rPr>
  </w:style>
  <w:style w:type="character" w:customStyle="1" w:styleId="emailstyle21">
    <w:name w:val="emailstyle21"/>
    <w:basedOn w:val="DefaultParagraphFont"/>
    <w:semiHidden/>
    <w:rsid w:val="003F094B"/>
    <w:rPr>
      <w:rFonts w:asciiTheme="minorHAnsi" w:eastAsiaTheme="minorHAnsi" w:hAnsiTheme="minorHAnsi" w:cstheme="minorBidi" w:hint="default"/>
      <w:color w:val="auto"/>
      <w:sz w:val="22"/>
      <w:szCs w:val="22"/>
    </w:rPr>
  </w:style>
  <w:style w:type="paragraph" w:styleId="Revision">
    <w:name w:val="Revision"/>
    <w:hidden/>
    <w:uiPriority w:val="99"/>
    <w:semiHidden/>
    <w:rsid w:val="007D49D7"/>
    <w:rPr>
      <w:rFonts w:ascii="Palatino" w:hAnsi="Palatino"/>
      <w:sz w:val="24"/>
    </w:rPr>
  </w:style>
  <w:style w:type="paragraph" w:styleId="NoSpacing">
    <w:name w:val="No Spacing"/>
    <w:uiPriority w:val="1"/>
    <w:qFormat/>
    <w:rsid w:val="00783CA2"/>
    <w:rPr>
      <w:rFonts w:asciiTheme="minorHAnsi" w:eastAsiaTheme="minorHAnsi" w:hAnsiTheme="minorHAnsi" w:cstheme="minorBidi"/>
      <w:sz w:val="22"/>
      <w:szCs w:val="22"/>
    </w:rPr>
  </w:style>
  <w:style w:type="paragraph" w:customStyle="1" w:styleId="main">
    <w:name w:val="main"/>
    <w:basedOn w:val="Normal"/>
    <w:rsid w:val="001D4631"/>
    <w:pPr>
      <w:jc w:val="center"/>
    </w:pPr>
    <w:rPr>
      <w:rFonts w:ascii="Helvetica" w:hAnsi="Helvetica"/>
      <w:b/>
      <w:sz w:val="26"/>
    </w:rPr>
  </w:style>
  <w:style w:type="paragraph" w:customStyle="1" w:styleId="titlebar">
    <w:name w:val="title bar"/>
    <w:basedOn w:val="main"/>
    <w:rsid w:val="001D4631"/>
    <w:pPr>
      <w:keepNext/>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616522659">
      <w:bodyDiv w:val="1"/>
      <w:marLeft w:val="0"/>
      <w:marRight w:val="0"/>
      <w:marTop w:val="0"/>
      <w:marBottom w:val="0"/>
      <w:divBdr>
        <w:top w:val="none" w:sz="0" w:space="0" w:color="auto"/>
        <w:left w:val="none" w:sz="0" w:space="0" w:color="auto"/>
        <w:bottom w:val="none" w:sz="0" w:space="0" w:color="auto"/>
        <w:right w:val="none" w:sz="0" w:space="0" w:color="auto"/>
      </w:divBdr>
    </w:div>
    <w:div w:id="630786779">
      <w:bodyDiv w:val="1"/>
      <w:marLeft w:val="0"/>
      <w:marRight w:val="0"/>
      <w:marTop w:val="0"/>
      <w:marBottom w:val="0"/>
      <w:divBdr>
        <w:top w:val="none" w:sz="0" w:space="0" w:color="auto"/>
        <w:left w:val="none" w:sz="0" w:space="0" w:color="auto"/>
        <w:bottom w:val="none" w:sz="0" w:space="0" w:color="auto"/>
        <w:right w:val="none" w:sz="0" w:space="0" w:color="auto"/>
      </w:divBdr>
    </w:div>
    <w:div w:id="632491504">
      <w:bodyDiv w:val="1"/>
      <w:marLeft w:val="0"/>
      <w:marRight w:val="0"/>
      <w:marTop w:val="0"/>
      <w:marBottom w:val="0"/>
      <w:divBdr>
        <w:top w:val="none" w:sz="0" w:space="0" w:color="auto"/>
        <w:left w:val="none" w:sz="0" w:space="0" w:color="auto"/>
        <w:bottom w:val="none" w:sz="0" w:space="0" w:color="auto"/>
        <w:right w:val="none" w:sz="0" w:space="0" w:color="auto"/>
      </w:divBdr>
      <w:divsChild>
        <w:div w:id="2035575209">
          <w:marLeft w:val="0"/>
          <w:marRight w:val="0"/>
          <w:marTop w:val="0"/>
          <w:marBottom w:val="0"/>
          <w:divBdr>
            <w:top w:val="none" w:sz="0" w:space="0" w:color="auto"/>
            <w:left w:val="none" w:sz="0" w:space="0" w:color="auto"/>
            <w:bottom w:val="none" w:sz="0" w:space="0" w:color="auto"/>
            <w:right w:val="none" w:sz="0" w:space="0" w:color="auto"/>
          </w:divBdr>
          <w:divsChild>
            <w:div w:id="340398565">
              <w:marLeft w:val="0"/>
              <w:marRight w:val="0"/>
              <w:marTop w:val="0"/>
              <w:marBottom w:val="0"/>
              <w:divBdr>
                <w:top w:val="none" w:sz="0" w:space="0" w:color="auto"/>
                <w:left w:val="none" w:sz="0" w:space="0" w:color="auto"/>
                <w:bottom w:val="none" w:sz="0" w:space="0" w:color="auto"/>
                <w:right w:val="none" w:sz="0" w:space="0" w:color="auto"/>
              </w:divBdr>
              <w:divsChild>
                <w:div w:id="11903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3276">
      <w:bodyDiv w:val="1"/>
      <w:marLeft w:val="0"/>
      <w:marRight w:val="0"/>
      <w:marTop w:val="0"/>
      <w:marBottom w:val="0"/>
      <w:divBdr>
        <w:top w:val="none" w:sz="0" w:space="0" w:color="auto"/>
        <w:left w:val="none" w:sz="0" w:space="0" w:color="auto"/>
        <w:bottom w:val="none" w:sz="0" w:space="0" w:color="auto"/>
        <w:right w:val="none" w:sz="0" w:space="0" w:color="auto"/>
      </w:divBdr>
    </w:div>
    <w:div w:id="753891851">
      <w:bodyDiv w:val="1"/>
      <w:marLeft w:val="0"/>
      <w:marRight w:val="0"/>
      <w:marTop w:val="0"/>
      <w:marBottom w:val="0"/>
      <w:divBdr>
        <w:top w:val="none" w:sz="0" w:space="0" w:color="auto"/>
        <w:left w:val="none" w:sz="0" w:space="0" w:color="auto"/>
        <w:bottom w:val="none" w:sz="0" w:space="0" w:color="auto"/>
        <w:right w:val="none" w:sz="0" w:space="0" w:color="auto"/>
      </w:divBdr>
      <w:divsChild>
        <w:div w:id="1746686142">
          <w:marLeft w:val="0"/>
          <w:marRight w:val="0"/>
          <w:marTop w:val="0"/>
          <w:marBottom w:val="0"/>
          <w:divBdr>
            <w:top w:val="none" w:sz="0" w:space="0" w:color="auto"/>
            <w:left w:val="none" w:sz="0" w:space="0" w:color="auto"/>
            <w:bottom w:val="none" w:sz="0" w:space="0" w:color="auto"/>
            <w:right w:val="none" w:sz="0" w:space="0" w:color="auto"/>
          </w:divBdr>
          <w:divsChild>
            <w:div w:id="1304387303">
              <w:marLeft w:val="0"/>
              <w:marRight w:val="0"/>
              <w:marTop w:val="0"/>
              <w:marBottom w:val="0"/>
              <w:divBdr>
                <w:top w:val="none" w:sz="0" w:space="0" w:color="auto"/>
                <w:left w:val="none" w:sz="0" w:space="0" w:color="auto"/>
                <w:bottom w:val="none" w:sz="0" w:space="0" w:color="auto"/>
                <w:right w:val="none" w:sz="0" w:space="0" w:color="auto"/>
              </w:divBdr>
              <w:divsChild>
                <w:div w:id="14491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5463">
      <w:bodyDiv w:val="1"/>
      <w:marLeft w:val="0"/>
      <w:marRight w:val="0"/>
      <w:marTop w:val="0"/>
      <w:marBottom w:val="0"/>
      <w:divBdr>
        <w:top w:val="none" w:sz="0" w:space="0" w:color="auto"/>
        <w:left w:val="none" w:sz="0" w:space="0" w:color="auto"/>
        <w:bottom w:val="none" w:sz="0" w:space="0" w:color="auto"/>
        <w:right w:val="none" w:sz="0" w:space="0" w:color="auto"/>
      </w:divBdr>
    </w:div>
    <w:div w:id="878857516">
      <w:bodyDiv w:val="1"/>
      <w:marLeft w:val="0"/>
      <w:marRight w:val="0"/>
      <w:marTop w:val="0"/>
      <w:marBottom w:val="0"/>
      <w:divBdr>
        <w:top w:val="none" w:sz="0" w:space="0" w:color="auto"/>
        <w:left w:val="none" w:sz="0" w:space="0" w:color="auto"/>
        <w:bottom w:val="none" w:sz="0" w:space="0" w:color="auto"/>
        <w:right w:val="none" w:sz="0" w:space="0" w:color="auto"/>
      </w:divBdr>
      <w:divsChild>
        <w:div w:id="638654090">
          <w:marLeft w:val="0"/>
          <w:marRight w:val="0"/>
          <w:marTop w:val="0"/>
          <w:marBottom w:val="0"/>
          <w:divBdr>
            <w:top w:val="none" w:sz="0" w:space="0" w:color="auto"/>
            <w:left w:val="none" w:sz="0" w:space="0" w:color="auto"/>
            <w:bottom w:val="none" w:sz="0" w:space="0" w:color="auto"/>
            <w:right w:val="none" w:sz="0" w:space="0" w:color="auto"/>
          </w:divBdr>
          <w:divsChild>
            <w:div w:id="2082674817">
              <w:marLeft w:val="0"/>
              <w:marRight w:val="0"/>
              <w:marTop w:val="0"/>
              <w:marBottom w:val="0"/>
              <w:divBdr>
                <w:top w:val="none" w:sz="0" w:space="0" w:color="auto"/>
                <w:left w:val="none" w:sz="0" w:space="0" w:color="auto"/>
                <w:bottom w:val="none" w:sz="0" w:space="0" w:color="auto"/>
                <w:right w:val="none" w:sz="0" w:space="0" w:color="auto"/>
              </w:divBdr>
              <w:divsChild>
                <w:div w:id="1131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20767">
      <w:bodyDiv w:val="1"/>
      <w:marLeft w:val="0"/>
      <w:marRight w:val="0"/>
      <w:marTop w:val="0"/>
      <w:marBottom w:val="0"/>
      <w:divBdr>
        <w:top w:val="none" w:sz="0" w:space="0" w:color="auto"/>
        <w:left w:val="none" w:sz="0" w:space="0" w:color="auto"/>
        <w:bottom w:val="none" w:sz="0" w:space="0" w:color="auto"/>
        <w:right w:val="none" w:sz="0" w:space="0" w:color="auto"/>
      </w:divBdr>
    </w:div>
    <w:div w:id="917129699">
      <w:bodyDiv w:val="1"/>
      <w:marLeft w:val="0"/>
      <w:marRight w:val="0"/>
      <w:marTop w:val="0"/>
      <w:marBottom w:val="0"/>
      <w:divBdr>
        <w:top w:val="none" w:sz="0" w:space="0" w:color="auto"/>
        <w:left w:val="none" w:sz="0" w:space="0" w:color="auto"/>
        <w:bottom w:val="none" w:sz="0" w:space="0" w:color="auto"/>
        <w:right w:val="none" w:sz="0" w:space="0" w:color="auto"/>
      </w:divBdr>
    </w:div>
    <w:div w:id="993334909">
      <w:bodyDiv w:val="1"/>
      <w:marLeft w:val="0"/>
      <w:marRight w:val="0"/>
      <w:marTop w:val="0"/>
      <w:marBottom w:val="0"/>
      <w:divBdr>
        <w:top w:val="none" w:sz="0" w:space="0" w:color="auto"/>
        <w:left w:val="none" w:sz="0" w:space="0" w:color="auto"/>
        <w:bottom w:val="none" w:sz="0" w:space="0" w:color="auto"/>
        <w:right w:val="none" w:sz="0" w:space="0" w:color="auto"/>
      </w:divBdr>
      <w:divsChild>
        <w:div w:id="1918326004">
          <w:marLeft w:val="0"/>
          <w:marRight w:val="0"/>
          <w:marTop w:val="0"/>
          <w:marBottom w:val="0"/>
          <w:divBdr>
            <w:top w:val="none" w:sz="0" w:space="0" w:color="auto"/>
            <w:left w:val="none" w:sz="0" w:space="0" w:color="auto"/>
            <w:bottom w:val="none" w:sz="0" w:space="0" w:color="auto"/>
            <w:right w:val="none" w:sz="0" w:space="0" w:color="auto"/>
          </w:divBdr>
          <w:divsChild>
            <w:div w:id="1286039002">
              <w:marLeft w:val="0"/>
              <w:marRight w:val="0"/>
              <w:marTop w:val="0"/>
              <w:marBottom w:val="0"/>
              <w:divBdr>
                <w:top w:val="none" w:sz="0" w:space="0" w:color="auto"/>
                <w:left w:val="none" w:sz="0" w:space="0" w:color="auto"/>
                <w:bottom w:val="none" w:sz="0" w:space="0" w:color="auto"/>
                <w:right w:val="none" w:sz="0" w:space="0" w:color="auto"/>
              </w:divBdr>
              <w:divsChild>
                <w:div w:id="85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4802">
      <w:bodyDiv w:val="1"/>
      <w:marLeft w:val="0"/>
      <w:marRight w:val="0"/>
      <w:marTop w:val="0"/>
      <w:marBottom w:val="0"/>
      <w:divBdr>
        <w:top w:val="none" w:sz="0" w:space="0" w:color="auto"/>
        <w:left w:val="none" w:sz="0" w:space="0" w:color="auto"/>
        <w:bottom w:val="none" w:sz="0" w:space="0" w:color="auto"/>
        <w:right w:val="none" w:sz="0" w:space="0" w:color="auto"/>
      </w:divBdr>
      <w:divsChild>
        <w:div w:id="884833414">
          <w:marLeft w:val="0"/>
          <w:marRight w:val="0"/>
          <w:marTop w:val="0"/>
          <w:marBottom w:val="0"/>
          <w:divBdr>
            <w:top w:val="none" w:sz="0" w:space="0" w:color="auto"/>
            <w:left w:val="none" w:sz="0" w:space="0" w:color="auto"/>
            <w:bottom w:val="none" w:sz="0" w:space="0" w:color="auto"/>
            <w:right w:val="none" w:sz="0" w:space="0" w:color="auto"/>
          </w:divBdr>
          <w:divsChild>
            <w:div w:id="379406022">
              <w:marLeft w:val="0"/>
              <w:marRight w:val="0"/>
              <w:marTop w:val="0"/>
              <w:marBottom w:val="0"/>
              <w:divBdr>
                <w:top w:val="none" w:sz="0" w:space="0" w:color="auto"/>
                <w:left w:val="none" w:sz="0" w:space="0" w:color="auto"/>
                <w:bottom w:val="none" w:sz="0" w:space="0" w:color="auto"/>
                <w:right w:val="none" w:sz="0" w:space="0" w:color="auto"/>
              </w:divBdr>
              <w:divsChild>
                <w:div w:id="15717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08377">
      <w:bodyDiv w:val="1"/>
      <w:marLeft w:val="0"/>
      <w:marRight w:val="0"/>
      <w:marTop w:val="0"/>
      <w:marBottom w:val="0"/>
      <w:divBdr>
        <w:top w:val="none" w:sz="0" w:space="0" w:color="auto"/>
        <w:left w:val="none" w:sz="0" w:space="0" w:color="auto"/>
        <w:bottom w:val="none" w:sz="0" w:space="0" w:color="auto"/>
        <w:right w:val="none" w:sz="0" w:space="0" w:color="auto"/>
      </w:divBdr>
    </w:div>
    <w:div w:id="1166626435">
      <w:bodyDiv w:val="1"/>
      <w:marLeft w:val="0"/>
      <w:marRight w:val="0"/>
      <w:marTop w:val="0"/>
      <w:marBottom w:val="0"/>
      <w:divBdr>
        <w:top w:val="none" w:sz="0" w:space="0" w:color="auto"/>
        <w:left w:val="none" w:sz="0" w:space="0" w:color="auto"/>
        <w:bottom w:val="none" w:sz="0" w:space="0" w:color="auto"/>
        <w:right w:val="none" w:sz="0" w:space="0" w:color="auto"/>
      </w:divBdr>
      <w:divsChild>
        <w:div w:id="1233273135">
          <w:marLeft w:val="0"/>
          <w:marRight w:val="0"/>
          <w:marTop w:val="0"/>
          <w:marBottom w:val="0"/>
          <w:divBdr>
            <w:top w:val="none" w:sz="0" w:space="0" w:color="auto"/>
            <w:left w:val="none" w:sz="0" w:space="0" w:color="auto"/>
            <w:bottom w:val="none" w:sz="0" w:space="0" w:color="auto"/>
            <w:right w:val="none" w:sz="0" w:space="0" w:color="auto"/>
          </w:divBdr>
          <w:divsChild>
            <w:div w:id="1142041024">
              <w:marLeft w:val="0"/>
              <w:marRight w:val="0"/>
              <w:marTop w:val="0"/>
              <w:marBottom w:val="0"/>
              <w:divBdr>
                <w:top w:val="none" w:sz="0" w:space="0" w:color="auto"/>
                <w:left w:val="none" w:sz="0" w:space="0" w:color="auto"/>
                <w:bottom w:val="none" w:sz="0" w:space="0" w:color="auto"/>
                <w:right w:val="none" w:sz="0" w:space="0" w:color="auto"/>
              </w:divBdr>
              <w:divsChild>
                <w:div w:id="13316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1951">
      <w:bodyDiv w:val="1"/>
      <w:marLeft w:val="0"/>
      <w:marRight w:val="0"/>
      <w:marTop w:val="0"/>
      <w:marBottom w:val="0"/>
      <w:divBdr>
        <w:top w:val="none" w:sz="0" w:space="0" w:color="auto"/>
        <w:left w:val="none" w:sz="0" w:space="0" w:color="auto"/>
        <w:bottom w:val="none" w:sz="0" w:space="0" w:color="auto"/>
        <w:right w:val="none" w:sz="0" w:space="0" w:color="auto"/>
      </w:divBdr>
    </w:div>
    <w:div w:id="1289362915">
      <w:bodyDiv w:val="1"/>
      <w:marLeft w:val="0"/>
      <w:marRight w:val="0"/>
      <w:marTop w:val="0"/>
      <w:marBottom w:val="0"/>
      <w:divBdr>
        <w:top w:val="none" w:sz="0" w:space="0" w:color="auto"/>
        <w:left w:val="none" w:sz="0" w:space="0" w:color="auto"/>
        <w:bottom w:val="none" w:sz="0" w:space="0" w:color="auto"/>
        <w:right w:val="none" w:sz="0" w:space="0" w:color="auto"/>
      </w:divBdr>
      <w:divsChild>
        <w:div w:id="468061270">
          <w:marLeft w:val="0"/>
          <w:marRight w:val="0"/>
          <w:marTop w:val="0"/>
          <w:marBottom w:val="0"/>
          <w:divBdr>
            <w:top w:val="none" w:sz="0" w:space="0" w:color="auto"/>
            <w:left w:val="none" w:sz="0" w:space="0" w:color="auto"/>
            <w:bottom w:val="none" w:sz="0" w:space="0" w:color="auto"/>
            <w:right w:val="none" w:sz="0" w:space="0" w:color="auto"/>
          </w:divBdr>
          <w:divsChild>
            <w:div w:id="1421560351">
              <w:marLeft w:val="0"/>
              <w:marRight w:val="0"/>
              <w:marTop w:val="0"/>
              <w:marBottom w:val="0"/>
              <w:divBdr>
                <w:top w:val="none" w:sz="0" w:space="0" w:color="auto"/>
                <w:left w:val="none" w:sz="0" w:space="0" w:color="auto"/>
                <w:bottom w:val="none" w:sz="0" w:space="0" w:color="auto"/>
                <w:right w:val="none" w:sz="0" w:space="0" w:color="auto"/>
              </w:divBdr>
              <w:divsChild>
                <w:div w:id="17168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6975">
      <w:bodyDiv w:val="1"/>
      <w:marLeft w:val="0"/>
      <w:marRight w:val="0"/>
      <w:marTop w:val="0"/>
      <w:marBottom w:val="0"/>
      <w:divBdr>
        <w:top w:val="none" w:sz="0" w:space="0" w:color="auto"/>
        <w:left w:val="none" w:sz="0" w:space="0" w:color="auto"/>
        <w:bottom w:val="none" w:sz="0" w:space="0" w:color="auto"/>
        <w:right w:val="none" w:sz="0" w:space="0" w:color="auto"/>
      </w:divBdr>
    </w:div>
    <w:div w:id="1463187728">
      <w:bodyDiv w:val="1"/>
      <w:marLeft w:val="0"/>
      <w:marRight w:val="0"/>
      <w:marTop w:val="0"/>
      <w:marBottom w:val="0"/>
      <w:divBdr>
        <w:top w:val="none" w:sz="0" w:space="0" w:color="auto"/>
        <w:left w:val="none" w:sz="0" w:space="0" w:color="auto"/>
        <w:bottom w:val="none" w:sz="0" w:space="0" w:color="auto"/>
        <w:right w:val="none" w:sz="0" w:space="0" w:color="auto"/>
      </w:divBdr>
    </w:div>
    <w:div w:id="1733236485">
      <w:bodyDiv w:val="1"/>
      <w:marLeft w:val="0"/>
      <w:marRight w:val="0"/>
      <w:marTop w:val="0"/>
      <w:marBottom w:val="0"/>
      <w:divBdr>
        <w:top w:val="none" w:sz="0" w:space="0" w:color="auto"/>
        <w:left w:val="none" w:sz="0" w:space="0" w:color="auto"/>
        <w:bottom w:val="none" w:sz="0" w:space="0" w:color="auto"/>
        <w:right w:val="none" w:sz="0" w:space="0" w:color="auto"/>
      </w:divBdr>
    </w:div>
    <w:div w:id="1769961076">
      <w:bodyDiv w:val="1"/>
      <w:marLeft w:val="0"/>
      <w:marRight w:val="0"/>
      <w:marTop w:val="0"/>
      <w:marBottom w:val="0"/>
      <w:divBdr>
        <w:top w:val="none" w:sz="0" w:space="0" w:color="auto"/>
        <w:left w:val="none" w:sz="0" w:space="0" w:color="auto"/>
        <w:bottom w:val="none" w:sz="0" w:space="0" w:color="auto"/>
        <w:right w:val="none" w:sz="0" w:space="0" w:color="auto"/>
      </w:divBdr>
      <w:divsChild>
        <w:div w:id="1069035656">
          <w:marLeft w:val="0"/>
          <w:marRight w:val="0"/>
          <w:marTop w:val="0"/>
          <w:marBottom w:val="0"/>
          <w:divBdr>
            <w:top w:val="none" w:sz="0" w:space="0" w:color="auto"/>
            <w:left w:val="none" w:sz="0" w:space="0" w:color="auto"/>
            <w:bottom w:val="none" w:sz="0" w:space="0" w:color="auto"/>
            <w:right w:val="none" w:sz="0" w:space="0" w:color="auto"/>
          </w:divBdr>
          <w:divsChild>
            <w:div w:id="265770276">
              <w:marLeft w:val="0"/>
              <w:marRight w:val="0"/>
              <w:marTop w:val="0"/>
              <w:marBottom w:val="0"/>
              <w:divBdr>
                <w:top w:val="none" w:sz="0" w:space="0" w:color="auto"/>
                <w:left w:val="none" w:sz="0" w:space="0" w:color="auto"/>
                <w:bottom w:val="none" w:sz="0" w:space="0" w:color="auto"/>
                <w:right w:val="none" w:sz="0" w:space="0" w:color="auto"/>
              </w:divBdr>
              <w:divsChild>
                <w:div w:id="462698904">
                  <w:marLeft w:val="0"/>
                  <w:marRight w:val="0"/>
                  <w:marTop w:val="0"/>
                  <w:marBottom w:val="0"/>
                  <w:divBdr>
                    <w:top w:val="none" w:sz="0" w:space="0" w:color="auto"/>
                    <w:left w:val="none" w:sz="0" w:space="0" w:color="auto"/>
                    <w:bottom w:val="none" w:sz="0" w:space="0" w:color="auto"/>
                    <w:right w:val="none" w:sz="0" w:space="0" w:color="auto"/>
                  </w:divBdr>
                </w:div>
              </w:divsChild>
            </w:div>
            <w:div w:id="620067240">
              <w:marLeft w:val="0"/>
              <w:marRight w:val="0"/>
              <w:marTop w:val="0"/>
              <w:marBottom w:val="0"/>
              <w:divBdr>
                <w:top w:val="none" w:sz="0" w:space="0" w:color="auto"/>
                <w:left w:val="none" w:sz="0" w:space="0" w:color="auto"/>
                <w:bottom w:val="none" w:sz="0" w:space="0" w:color="auto"/>
                <w:right w:val="none" w:sz="0" w:space="0" w:color="auto"/>
              </w:divBdr>
              <w:divsChild>
                <w:div w:id="16499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8853">
          <w:marLeft w:val="0"/>
          <w:marRight w:val="0"/>
          <w:marTop w:val="0"/>
          <w:marBottom w:val="0"/>
          <w:divBdr>
            <w:top w:val="none" w:sz="0" w:space="0" w:color="auto"/>
            <w:left w:val="none" w:sz="0" w:space="0" w:color="auto"/>
            <w:bottom w:val="none" w:sz="0" w:space="0" w:color="auto"/>
            <w:right w:val="none" w:sz="0" w:space="0" w:color="auto"/>
          </w:divBdr>
          <w:divsChild>
            <w:div w:id="48892259">
              <w:marLeft w:val="0"/>
              <w:marRight w:val="0"/>
              <w:marTop w:val="0"/>
              <w:marBottom w:val="0"/>
              <w:divBdr>
                <w:top w:val="none" w:sz="0" w:space="0" w:color="auto"/>
                <w:left w:val="none" w:sz="0" w:space="0" w:color="auto"/>
                <w:bottom w:val="none" w:sz="0" w:space="0" w:color="auto"/>
                <w:right w:val="none" w:sz="0" w:space="0" w:color="auto"/>
              </w:divBdr>
              <w:divsChild>
                <w:div w:id="15897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2398">
      <w:bodyDiv w:val="1"/>
      <w:marLeft w:val="0"/>
      <w:marRight w:val="0"/>
      <w:marTop w:val="0"/>
      <w:marBottom w:val="0"/>
      <w:divBdr>
        <w:top w:val="none" w:sz="0" w:space="0" w:color="auto"/>
        <w:left w:val="none" w:sz="0" w:space="0" w:color="auto"/>
        <w:bottom w:val="none" w:sz="0" w:space="0" w:color="auto"/>
        <w:right w:val="none" w:sz="0" w:space="0" w:color="auto"/>
      </w:divBdr>
    </w:div>
    <w:div w:id="20475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docs.cpuc.ca.gov/PublishedDocs/Published/G000/M451/K763/451763393.pdf" TargetMode="External" Id="R20a0ebd9786b4d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08590-08C6-44CB-9AEE-BE19718F4BDA}">
  <ds:schemaRefs>
    <ds:schemaRef ds:uri="http://schemas.openxmlformats.org/officeDocument/2006/bibliography"/>
  </ds:schemaRefs>
</ds:datastoreItem>
</file>

<file path=customXml/itemProps2.xml><?xml version="1.0" encoding="utf-8"?>
<ds:datastoreItem xmlns:ds="http://schemas.openxmlformats.org/officeDocument/2006/customXml" ds:itemID="{F5771209-E277-460F-A1F0-CCFBED99C2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EBF24-3249-4E92-BE80-B5C6F3932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E5533-C2C3-48BA-BFCA-B4F7F0164175}">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861</ap:Words>
  <ap:Characters>4910</ap:Characters>
  <ap:Application>Microsoft Office Word</ap:Application>
  <ap:DocSecurity>0</ap:DocSecurity>
  <ap:Lines>40</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5760</ap:CharactersWithSpaces>
  <ap:SharedDoc>false</ap:SharedDoc>
  <ap:HLinks>
    <vt:vector baseType="variant" size="6">
      <vt:variant>
        <vt:i4>1507401</vt:i4>
      </vt:variant>
      <vt:variant>
        <vt:i4>0</vt:i4>
      </vt:variant>
      <vt:variant>
        <vt:i4>0</vt:i4>
      </vt:variant>
      <vt:variant>
        <vt:i4>5</vt:i4>
      </vt:variant>
      <vt:variant>
        <vt:lpwstr>https://docs.cpuc.ca.gov/PublishedDocs/Published/G000/M369/K442/369442164.PDF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2010-09-21T20:25:00Z</cp:lastPrinted>
  <dcterms:created xsi:type="dcterms:W3CDTF">2022-02-15T15:52:02Z</dcterms:created>
  <dcterms:modified xsi:type="dcterms:W3CDTF">2022-02-15T15:52:02Z</dcterms:modified>
</cp:coreProperties>
</file>