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2214" w:rsidR="00B60421" w:rsidP="007E0FEE" w:rsidRDefault="00737A12" w14:paraId="66532AD4" w14:textId="5D76840B">
      <w:pPr>
        <w:tabs>
          <w:tab w:val="center" w:pos="4680"/>
          <w:tab w:val="right" w:pos="9360"/>
        </w:tabs>
        <w:spacing w:line="240" w:lineRule="auto"/>
        <w:ind w:firstLine="0"/>
        <w:rPr>
          <w:bCs/>
        </w:rPr>
      </w:pPr>
      <w:r>
        <w:t>COM</w:t>
      </w:r>
      <w:r w:rsidR="00DA7B5D">
        <w:t>/</w:t>
      </w:r>
      <w:r>
        <w:t>DH7</w:t>
      </w:r>
      <w:r w:rsidR="00DA7B5D">
        <w:t>/</w:t>
      </w:r>
      <w:r w:rsidR="007E0CBF">
        <w:t>sgu</w:t>
      </w:r>
      <w:r w:rsidR="00712214">
        <w:tab/>
      </w:r>
      <w:r w:rsidRPr="00712214" w:rsidR="00DA7B5D">
        <w:rPr>
          <w:rFonts w:ascii="Arial" w:hAnsi="Arial" w:cs="Arial"/>
          <w:b/>
          <w:sz w:val="28"/>
          <w:szCs w:val="28"/>
        </w:rPr>
        <w:t>PROPOSED DECISION</w:t>
      </w:r>
      <w:r w:rsidR="00DA7B5D">
        <w:tab/>
      </w:r>
      <w:r w:rsidRPr="00712214" w:rsidR="00DA7B5D">
        <w:rPr>
          <w:bCs/>
        </w:rPr>
        <w:t>Agenda ID #</w:t>
      </w:r>
      <w:r w:rsidRPr="00712214" w:rsidR="009C412E">
        <w:rPr>
          <w:bCs/>
        </w:rPr>
        <w:t>20272</w:t>
      </w:r>
      <w:r w:rsidR="00712214">
        <w:rPr>
          <w:bCs/>
        </w:rPr>
        <w:t xml:space="preserve"> (Rev. 1)</w:t>
      </w:r>
    </w:p>
    <w:p w:rsidR="00DA7B5D" w:rsidP="00632207" w:rsidRDefault="00737A12" w14:paraId="1F9F0054" w14:textId="7AD981C3">
      <w:pPr>
        <w:spacing w:line="240" w:lineRule="auto"/>
        <w:jc w:val="right"/>
        <w:rPr>
          <w:bCs/>
        </w:rPr>
      </w:pPr>
      <w:r w:rsidRPr="00712214">
        <w:rPr>
          <w:bCs/>
        </w:rPr>
        <w:t>Quasi-legislative</w:t>
      </w:r>
    </w:p>
    <w:p w:rsidRPr="00712214" w:rsidR="00712214" w:rsidP="00712214" w:rsidRDefault="00712214" w14:paraId="055411ED" w14:textId="063EF984">
      <w:pPr>
        <w:ind w:firstLine="0"/>
        <w:jc w:val="right"/>
        <w:rPr>
          <w:bCs/>
        </w:rPr>
      </w:pPr>
      <w:r>
        <w:rPr>
          <w:bCs/>
        </w:rPr>
        <w:t>2/24/2022 Item #27</w:t>
      </w:r>
    </w:p>
    <w:p w:rsidR="00DA7B5D" w:rsidP="008F0116" w:rsidRDefault="00DA7B5D" w14:paraId="31DC4CEA" w14:textId="77777777">
      <w:pPr>
        <w:ind w:firstLine="0"/>
      </w:pPr>
    </w:p>
    <w:p w:rsidRPr="007E0CBF" w:rsidR="007E0CBF" w:rsidP="007E0CBF" w:rsidRDefault="00DA7B5D" w14:paraId="4D36B463" w14:textId="4C4EC473">
      <w:pPr>
        <w:tabs>
          <w:tab w:val="left" w:pos="0"/>
        </w:tabs>
        <w:ind w:firstLine="0"/>
        <w:rPr>
          <w:rFonts w:ascii="Times New Roman" w:hAnsi="Times New Roman" w:eastAsia="Times New Roman" w:cs="Times New Roman"/>
          <w:sz w:val="24"/>
          <w:szCs w:val="24"/>
        </w:rPr>
      </w:pPr>
      <w:r>
        <w:t xml:space="preserve">Decision </w:t>
      </w:r>
      <w:r w:rsidRPr="007E0CBF" w:rsidR="007E0CBF">
        <w:rPr>
          <w:rFonts w:ascii="Times New Roman" w:hAnsi="Times New Roman" w:eastAsia="Times New Roman" w:cs="Times New Roman"/>
          <w:b/>
          <w:bCs/>
          <w:sz w:val="24"/>
          <w:szCs w:val="24"/>
          <w:u w:val="single"/>
        </w:rPr>
        <w:t xml:space="preserve">PROPOSED DECISION OF </w:t>
      </w:r>
      <w:r w:rsidRPr="0000319E" w:rsidR="007E0CBF">
        <w:rPr>
          <w:rFonts w:ascii="Times New Roman" w:hAnsi="Times New Roman" w:eastAsia="Times New Roman" w:cs="Times New Roman"/>
          <w:b/>
          <w:bCs/>
          <w:sz w:val="24"/>
          <w:szCs w:val="24"/>
          <w:u w:val="single"/>
        </w:rPr>
        <w:t>C</w:t>
      </w:r>
      <w:r w:rsidRPr="0000319E" w:rsidR="00081190">
        <w:rPr>
          <w:rFonts w:ascii="Times New Roman" w:hAnsi="Times New Roman" w:eastAsia="Times New Roman" w:cs="Times New Roman"/>
          <w:b/>
          <w:bCs/>
          <w:sz w:val="24"/>
          <w:szCs w:val="24"/>
          <w:u w:val="single"/>
        </w:rPr>
        <w:t>OMMISSIONER</w:t>
      </w:r>
      <w:r w:rsidR="007E0CBF">
        <w:rPr>
          <w:rFonts w:ascii="Times New Roman" w:hAnsi="Times New Roman" w:eastAsia="Times New Roman" w:cs="Times New Roman"/>
          <w:b/>
          <w:bCs/>
          <w:sz w:val="24"/>
          <w:szCs w:val="24"/>
          <w:u w:val="single"/>
        </w:rPr>
        <w:t xml:space="preserve"> HOUCK </w:t>
      </w:r>
      <w:r w:rsidRPr="007E0CBF" w:rsidR="007E0CBF">
        <w:rPr>
          <w:rFonts w:ascii="Times New Roman" w:hAnsi="Times New Roman" w:eastAsia="Times New Roman" w:cs="Times New Roman"/>
          <w:b/>
          <w:bCs/>
          <w:sz w:val="24"/>
          <w:szCs w:val="24"/>
          <w:u w:val="single"/>
        </w:rPr>
        <w:t xml:space="preserve"> </w:t>
      </w:r>
      <w:r w:rsidRPr="007E0CBF" w:rsidR="007E0CBF">
        <w:rPr>
          <w:rFonts w:ascii="Times New Roman" w:hAnsi="Times New Roman" w:eastAsia="Times New Roman" w:cs="Times New Roman"/>
          <w:b/>
          <w:bCs/>
          <w:sz w:val="24"/>
          <w:szCs w:val="24"/>
        </w:rPr>
        <w:t>(Mailed</w:t>
      </w:r>
      <w:r w:rsidR="009C412E">
        <w:rPr>
          <w:rFonts w:ascii="Times New Roman" w:hAnsi="Times New Roman" w:eastAsia="Times New Roman" w:cs="Times New Roman"/>
          <w:b/>
          <w:bCs/>
          <w:sz w:val="24"/>
          <w:szCs w:val="24"/>
        </w:rPr>
        <w:t xml:space="preserve"> 1/21</w:t>
      </w:r>
      <w:r w:rsidRPr="007E0CBF" w:rsidR="007E0CBF">
        <w:rPr>
          <w:rFonts w:ascii="Times New Roman" w:hAnsi="Times New Roman" w:eastAsia="Times New Roman" w:cs="Times New Roman"/>
          <w:b/>
          <w:bCs/>
          <w:sz w:val="24"/>
          <w:szCs w:val="24"/>
        </w:rPr>
        <w:t>/202</w:t>
      </w:r>
      <w:r w:rsidR="00B76D90">
        <w:rPr>
          <w:rFonts w:ascii="Times New Roman" w:hAnsi="Times New Roman" w:eastAsia="Times New Roman" w:cs="Times New Roman"/>
          <w:b/>
          <w:bCs/>
          <w:sz w:val="24"/>
          <w:szCs w:val="24"/>
        </w:rPr>
        <w:t>2</w:t>
      </w:r>
      <w:r w:rsidRPr="007E0CBF" w:rsidR="007E0CBF">
        <w:rPr>
          <w:rFonts w:ascii="Times New Roman" w:hAnsi="Times New Roman" w:eastAsia="Times New Roman" w:cs="Times New Roman"/>
          <w:b/>
          <w:bCs/>
          <w:sz w:val="24"/>
          <w:szCs w:val="24"/>
        </w:rPr>
        <w:t>)</w:t>
      </w:r>
    </w:p>
    <w:p w:rsidRPr="00EE3060" w:rsidR="00DA7B5D" w:rsidP="0098655A" w:rsidRDefault="00DA7B5D" w14:paraId="6B7F81E6" w14:textId="46B320B1">
      <w:pPr>
        <w:ind w:left="1080" w:hanging="1080"/>
      </w:pPr>
    </w:p>
    <w:p w:rsidR="00DA7B5D" w:rsidP="00BB0243" w:rsidRDefault="00DA7B5D" w14:paraId="15A74D0B" w14:textId="77777777">
      <w:pPr>
        <w:spacing w:line="240" w:lineRule="auto"/>
        <w:jc w:val="center"/>
        <w:rPr>
          <w:u w:val="single"/>
        </w:rPr>
      </w:pPr>
    </w:p>
    <w:p w:rsidR="00DA7B5D" w:rsidP="00BB0243" w:rsidRDefault="00DA7B5D" w14:paraId="4E435578"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832B876"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083AF93F"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737A12" w14:paraId="1CDB2E82" w14:textId="04D35935">
            <w:pPr>
              <w:spacing w:line="240" w:lineRule="auto"/>
              <w:ind w:firstLine="0"/>
              <w:rPr>
                <w:rFonts w:cs="Arial"/>
                <w:szCs w:val="26"/>
              </w:rPr>
            </w:pPr>
            <w:r w:rsidRPr="00737A12">
              <w:rPr>
                <w:rFonts w:cs="Arial"/>
                <w:szCs w:val="26"/>
              </w:rPr>
              <w:t>Order Instituting Rulemaking Regarding Revisions to the California Advanced Services Fund</w:t>
            </w:r>
            <w:r w:rsidRPr="0000319E" w:rsidR="00081190">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737A12" w14:paraId="1F93E814" w14:textId="1D625F3A">
            <w:pPr>
              <w:spacing w:line="240" w:lineRule="auto"/>
              <w:ind w:firstLine="0"/>
              <w:jc w:val="center"/>
              <w:rPr>
                <w:rFonts w:cs="Arial"/>
                <w:szCs w:val="26"/>
              </w:rPr>
            </w:pPr>
            <w:r>
              <w:rPr>
                <w:rFonts w:cs="Arial"/>
                <w:szCs w:val="26"/>
              </w:rPr>
              <w:t>Rulemaking 20-08-021</w:t>
            </w:r>
          </w:p>
        </w:tc>
      </w:tr>
    </w:tbl>
    <w:p w:rsidR="00DA7B5D" w:rsidP="008F0116" w:rsidRDefault="00DA7B5D" w14:paraId="59789F48" w14:textId="77777777">
      <w:pPr>
        <w:spacing w:line="240" w:lineRule="auto"/>
        <w:ind w:firstLine="0"/>
        <w:rPr>
          <w:rFonts w:ascii="Arial" w:hAnsi="Arial" w:cs="Arial"/>
          <w:sz w:val="24"/>
          <w:szCs w:val="24"/>
        </w:rPr>
      </w:pPr>
    </w:p>
    <w:p w:rsidR="00DA7B5D" w:rsidP="008F0116" w:rsidRDefault="00DA7B5D" w14:paraId="03836C3F" w14:textId="77777777">
      <w:pPr>
        <w:spacing w:line="240" w:lineRule="auto"/>
        <w:ind w:firstLine="0"/>
        <w:rPr>
          <w:rFonts w:ascii="Arial" w:hAnsi="Arial" w:cs="Arial"/>
          <w:sz w:val="24"/>
          <w:szCs w:val="24"/>
        </w:rPr>
      </w:pPr>
    </w:p>
    <w:p w:rsidR="0098655A" w:rsidP="006C00C7" w:rsidRDefault="007E0CBF" w14:paraId="54621816" w14:textId="2AE71E07">
      <w:pPr>
        <w:pStyle w:val="Dummy"/>
        <w:spacing w:after="0"/>
        <w:jc w:val="center"/>
      </w:pPr>
      <w:r>
        <w:t>DECISION</w:t>
      </w:r>
      <w:r w:rsidR="00737A12">
        <w:t xml:space="preserve"> ESTABLISHING LOCAL AGENCY</w:t>
      </w:r>
      <w:r w:rsidR="00B76D90">
        <w:br/>
      </w:r>
      <w:r w:rsidR="00737A12">
        <w:t>TECHNICAL</w:t>
      </w:r>
      <w:r w:rsidR="00B76D90">
        <w:t xml:space="preserve"> ASSISTANCE GRANT PROGRAM</w:t>
      </w:r>
    </w:p>
    <w:p w:rsidR="005A148C" w:rsidP="005A148C" w:rsidRDefault="005A148C" w14:paraId="5242ED7E" w14:textId="77777777">
      <w:pPr>
        <w:pStyle w:val="Dummy"/>
      </w:pPr>
      <w:bookmarkStart w:name="_Toc8123714" w:id="0"/>
      <w:bookmarkStart w:name="_Toc12866683" w:id="1"/>
      <w:r>
        <w:t>Summary</w:t>
      </w:r>
      <w:bookmarkEnd w:id="0"/>
      <w:bookmarkEnd w:id="1"/>
    </w:p>
    <w:p w:rsidR="0073353F" w:rsidP="00737A12" w:rsidRDefault="005A148C" w14:paraId="32A6734A" w14:textId="5526B683">
      <w:pPr>
        <w:pStyle w:val="Standard"/>
      </w:pPr>
      <w:r>
        <w:t>Th</w:t>
      </w:r>
      <w:r w:rsidR="00737A12">
        <w:t>is decision establishes a Local Agency Technical Assistance grant program to provide funding to eligible local agencies and sovereign tribal governments, as defined in this decision, for work product(s) associated with advancing the goal of the California Advanced Services Fund.</w:t>
      </w:r>
    </w:p>
    <w:p w:rsidRPr="00121089" w:rsidR="005A148C" w:rsidP="007E0CBF" w:rsidRDefault="002C7FE9" w14:paraId="36A1B088" w14:textId="77777777">
      <w:pPr>
        <w:pStyle w:val="Heading1"/>
        <w:numPr>
          <w:ilvl w:val="0"/>
          <w:numId w:val="20"/>
        </w:numPr>
        <w:ind w:left="360" w:hanging="360"/>
      </w:pPr>
      <w:bookmarkStart w:name="_Toc8123715" w:id="2"/>
      <w:bookmarkStart w:name="_Toc12866684" w:id="3"/>
      <w:r w:rsidRPr="00121089">
        <w:t>Background</w:t>
      </w:r>
      <w:bookmarkEnd w:id="2"/>
      <w:bookmarkEnd w:id="3"/>
    </w:p>
    <w:p w:rsidR="00EE3060" w:rsidP="007E13A0" w:rsidRDefault="00F03408" w14:paraId="54AD1A04" w14:textId="0FCB309E">
      <w:pPr>
        <w:pStyle w:val="Standard"/>
      </w:pPr>
      <w:r>
        <w:t xml:space="preserve">On </w:t>
      </w:r>
      <w:r w:rsidR="00FD3D5C">
        <w:t xml:space="preserve">September 16, 2021, the assigned Commissioner issued an amended scoping </w:t>
      </w:r>
      <w:r w:rsidR="00B96136">
        <w:t xml:space="preserve">memo outlining </w:t>
      </w:r>
      <w:r w:rsidR="007E13A0">
        <w:t xml:space="preserve">various changes to the California Advanced Services Fund (CASF) program </w:t>
      </w:r>
      <w:r w:rsidR="00DC63DF">
        <w:t xml:space="preserve">approved as part of the Budget Act of 2021 and Senate Bill </w:t>
      </w:r>
      <w:r w:rsidR="00E475A0">
        <w:t xml:space="preserve">(SB) </w:t>
      </w:r>
      <w:r w:rsidR="00DC63DF">
        <w:t>156 (Stats. 2021, Chap</w:t>
      </w:r>
      <w:r w:rsidR="00D82D44">
        <w:t xml:space="preserve">. </w:t>
      </w:r>
      <w:r w:rsidR="005312E8">
        <w:t>84</w:t>
      </w:r>
      <w:r w:rsidR="00D82D44">
        <w:t xml:space="preserve"> and </w:t>
      </w:r>
      <w:r w:rsidR="005312E8">
        <w:t>112</w:t>
      </w:r>
      <w:r w:rsidR="00D82D44">
        <w:t>)</w:t>
      </w:r>
      <w:r w:rsidR="0063491C">
        <w:t>.</w:t>
      </w:r>
      <w:r w:rsidR="00E776DA">
        <w:t xml:space="preserve"> </w:t>
      </w:r>
      <w:r w:rsidR="00D57FB2">
        <w:t xml:space="preserve"> </w:t>
      </w:r>
      <w:r w:rsidR="006A2569">
        <w:t>Among other things,</w:t>
      </w:r>
      <w:r w:rsidR="00E475A0">
        <w:t xml:space="preserve"> </w:t>
      </w:r>
      <w:r w:rsidR="005708BA">
        <w:t xml:space="preserve">the </w:t>
      </w:r>
      <w:r w:rsidR="001C078A">
        <w:t xml:space="preserve">state legislature </w:t>
      </w:r>
      <w:r w:rsidR="00AF62D0">
        <w:t>provided for $50</w:t>
      </w:r>
      <w:r w:rsidR="00E373FA">
        <w:t xml:space="preserve"> million</w:t>
      </w:r>
      <w:r w:rsidR="000E753B">
        <w:t xml:space="preserve"> </w:t>
      </w:r>
      <w:r w:rsidR="00D144A4">
        <w:t xml:space="preserve">to facilitate </w:t>
      </w:r>
      <w:r w:rsidR="032C585B">
        <w:t xml:space="preserve">completion of the statewide broadband middle-mile network and last </w:t>
      </w:r>
      <w:r w:rsidR="68E13687">
        <w:t xml:space="preserve">mile projects, </w:t>
      </w:r>
      <w:r w:rsidR="00D144A4">
        <w:t xml:space="preserve">the formation of municipal entities and agreements for financing broadband </w:t>
      </w:r>
      <w:r w:rsidR="000C1CF9">
        <w:t xml:space="preserve">infrastructure and to fund projects, distribute grants, or fund support costs associated with these projects, among </w:t>
      </w:r>
      <w:r w:rsidR="000C1CF9">
        <w:lastRenderedPageBreak/>
        <w:t>other allowable uses.</w:t>
      </w:r>
      <w:r w:rsidR="00D226A7">
        <w:rPr>
          <w:rStyle w:val="FootnoteReference"/>
        </w:rPr>
        <w:footnoteReference w:id="2"/>
      </w:r>
      <w:r w:rsidR="000C1CF9">
        <w:t xml:space="preserve"> </w:t>
      </w:r>
      <w:r w:rsidR="00D57FB2">
        <w:t xml:space="preserve"> </w:t>
      </w:r>
      <w:r w:rsidR="00DE7EB8">
        <w:t xml:space="preserve">The Commission intends to </w:t>
      </w:r>
      <w:r w:rsidR="005D5E0C">
        <w:t>authorize a total of $50</w:t>
      </w:r>
      <w:r w:rsidR="00B76D90">
        <w:t> </w:t>
      </w:r>
      <w:r w:rsidR="005D5E0C">
        <w:t xml:space="preserve">million in funds for </w:t>
      </w:r>
      <w:r w:rsidR="008B20DD">
        <w:t xml:space="preserve">technical assistance under a new </w:t>
      </w:r>
      <w:r w:rsidR="00A22115">
        <w:t>t</w:t>
      </w:r>
      <w:r w:rsidR="00C746C2">
        <w:t xml:space="preserve">ribal </w:t>
      </w:r>
      <w:r w:rsidR="004D4B9A">
        <w:t>and</w:t>
      </w:r>
      <w:r w:rsidR="008B20DD">
        <w:t xml:space="preserve"> </w:t>
      </w:r>
      <w:r w:rsidR="00CF0492">
        <w:t>local agency technical assistance program</w:t>
      </w:r>
      <w:r w:rsidR="008B20DD">
        <w:t>.</w:t>
      </w:r>
      <w:r w:rsidR="00D57FB2">
        <w:t xml:space="preserve">  </w:t>
      </w:r>
      <w:r w:rsidR="000C1CF9">
        <w:t xml:space="preserve">The </w:t>
      </w:r>
      <w:r w:rsidR="004F4326">
        <w:t xml:space="preserve">amended scoping memo included and invited comments on a </w:t>
      </w:r>
      <w:r w:rsidR="005B18C5">
        <w:t>Commission Communications Division S</w:t>
      </w:r>
      <w:r w:rsidR="004F4326">
        <w:t xml:space="preserve">taff </w:t>
      </w:r>
      <w:r w:rsidR="005B18C5">
        <w:t>P</w:t>
      </w:r>
      <w:r w:rsidR="004F4326">
        <w:t xml:space="preserve">roposal </w:t>
      </w:r>
      <w:r w:rsidR="005B18C5">
        <w:t xml:space="preserve">(staff proposal) </w:t>
      </w:r>
      <w:r w:rsidR="004F4326">
        <w:t xml:space="preserve">for </w:t>
      </w:r>
      <w:r w:rsidR="00CF0492">
        <w:t>this new program</w:t>
      </w:r>
      <w:r w:rsidR="00915C71">
        <w:t>.</w:t>
      </w:r>
      <w:r w:rsidR="00B215DF">
        <w:t xml:space="preserve"> </w:t>
      </w:r>
    </w:p>
    <w:p w:rsidR="00085D4E" w:rsidP="007E13A0" w:rsidRDefault="0011557E" w14:paraId="589C98BF" w14:textId="1ACDC8F0">
      <w:pPr>
        <w:pStyle w:val="Standard"/>
      </w:pPr>
      <w:r>
        <w:t xml:space="preserve">Rural </w:t>
      </w:r>
      <w:r w:rsidR="006D58B5">
        <w:t>County Representatives of California (</w:t>
      </w:r>
      <w:r w:rsidR="00D53D9A">
        <w:t>RCRC</w:t>
      </w:r>
      <w:r w:rsidR="006D58B5">
        <w:t>), the Public</w:t>
      </w:r>
      <w:r w:rsidR="00CD7C7C">
        <w:t> </w:t>
      </w:r>
      <w:r w:rsidR="006D58B5">
        <w:t xml:space="preserve">Advocate’s Office of the </w:t>
      </w:r>
      <w:r w:rsidR="00B76D90">
        <w:t xml:space="preserve">California </w:t>
      </w:r>
      <w:r w:rsidR="006D58B5">
        <w:t>Public Utilities Commission (Cal</w:t>
      </w:r>
      <w:r w:rsidR="00C46464">
        <w:t> </w:t>
      </w:r>
      <w:r w:rsidR="006D58B5">
        <w:t>Advocates), National Diversity Coalition</w:t>
      </w:r>
      <w:r w:rsidR="00766B9F">
        <w:t xml:space="preserve"> (NDC)</w:t>
      </w:r>
      <w:r w:rsidR="00BB66E4">
        <w:t>, Central Coast Broadband Consortium</w:t>
      </w:r>
      <w:r w:rsidR="00766B9F">
        <w:t xml:space="preserve"> (CCBC)</w:t>
      </w:r>
      <w:r w:rsidR="00BB66E4">
        <w:t>, County of Santa Clara</w:t>
      </w:r>
      <w:r w:rsidR="00766B9F">
        <w:t xml:space="preserve"> (Santa Clara)</w:t>
      </w:r>
      <w:r w:rsidR="00BB66E4">
        <w:t xml:space="preserve">, </w:t>
      </w:r>
      <w:r w:rsidR="00281ABB">
        <w:t xml:space="preserve">and </w:t>
      </w:r>
      <w:r w:rsidR="00BB66E4">
        <w:t>The Utility Reform Network (TURN) timely filed comments on the staff proposal.</w:t>
      </w:r>
      <w:r w:rsidR="00D57FB2">
        <w:t xml:space="preserve"> </w:t>
      </w:r>
      <w:r w:rsidR="00BB66E4">
        <w:t xml:space="preserve"> </w:t>
      </w:r>
      <w:r w:rsidR="00F932A0">
        <w:t xml:space="preserve">On October 14, 2021, </w:t>
      </w:r>
      <w:r w:rsidR="00587FAB">
        <w:t xml:space="preserve">the </w:t>
      </w:r>
      <w:r w:rsidR="00037CE9">
        <w:t xml:space="preserve">Yurok Tribe, California Emerging Technology Fund (CETF), NDC, </w:t>
      </w:r>
      <w:r w:rsidR="00D25161">
        <w:t xml:space="preserve">and </w:t>
      </w:r>
      <w:r w:rsidR="00037CE9">
        <w:t>TURN</w:t>
      </w:r>
      <w:r w:rsidR="00D25161">
        <w:t xml:space="preserve"> filed reply comments.</w:t>
      </w:r>
    </w:p>
    <w:p w:rsidR="005A148C" w:rsidP="007E0CBF" w:rsidRDefault="00CD78D4" w14:paraId="0FCBF495" w14:textId="1B505E41">
      <w:pPr>
        <w:pStyle w:val="Heading1"/>
        <w:numPr>
          <w:ilvl w:val="0"/>
          <w:numId w:val="20"/>
        </w:numPr>
        <w:tabs>
          <w:tab w:val="left" w:pos="450"/>
        </w:tabs>
        <w:ind w:left="360" w:hanging="360"/>
      </w:pPr>
      <w:bookmarkStart w:name="_Toc8123718" w:id="4"/>
      <w:bookmarkStart w:name="_Toc12866687" w:id="5"/>
      <w:r>
        <w:t>Authority</w:t>
      </w:r>
      <w:bookmarkEnd w:id="4"/>
      <w:bookmarkEnd w:id="5"/>
    </w:p>
    <w:p w:rsidRPr="0063491C" w:rsidR="0063491C" w:rsidP="00E26E4D" w:rsidRDefault="001E0604" w14:paraId="1E72A58A" w14:textId="000FD590">
      <w:pPr>
        <w:pStyle w:val="Standard"/>
      </w:pPr>
      <w:r w:rsidRPr="00DE5A79">
        <w:t>The Commission's authority under</w:t>
      </w:r>
      <w:r w:rsidRPr="00DE5A79" w:rsidR="0044505F">
        <w:t xml:space="preserve"> California</w:t>
      </w:r>
      <w:r w:rsidRPr="00DE5A79">
        <w:t xml:space="preserve"> Public Utilities Code </w:t>
      </w:r>
      <w:r w:rsidR="00CD7C7C">
        <w:t>S</w:t>
      </w:r>
      <w:r w:rsidRPr="00DE5A79" w:rsidR="0044505F">
        <w:t>ection</w:t>
      </w:r>
      <w:r w:rsidR="00CD7C7C">
        <w:t> </w:t>
      </w:r>
      <w:r w:rsidRPr="00DE5A79">
        <w:t>281</w:t>
      </w:r>
      <w:r w:rsidR="003D38C1">
        <w:t>,</w:t>
      </w:r>
      <w:r w:rsidRPr="00DE5A79">
        <w:t xml:space="preserve"> as amended by SB 156</w:t>
      </w:r>
      <w:r w:rsidR="003F6FAE">
        <w:t>,</w:t>
      </w:r>
      <w:r w:rsidRPr="00DE5A79">
        <w:t xml:space="preserve"> includes the provision of technical assistance and California Advanced Services Fund grants such as those for the Public Housing and Federal Funding Accounts. </w:t>
      </w:r>
      <w:r w:rsidR="00D57FB2">
        <w:t xml:space="preserve"> </w:t>
      </w:r>
      <w:r w:rsidRPr="00DE5A79">
        <w:t xml:space="preserve">California Public Utilities Code </w:t>
      </w:r>
      <w:r w:rsidR="00CD7C7C">
        <w:t>S</w:t>
      </w:r>
      <w:r w:rsidRPr="00DE5A79">
        <w:t>ection</w:t>
      </w:r>
      <w:r w:rsidR="00CD7C7C">
        <w:t> </w:t>
      </w:r>
      <w:r w:rsidRPr="00DE5A79">
        <w:t xml:space="preserve">281(b)(5)(A) specifies activities including but not limited to </w:t>
      </w:r>
      <w:r w:rsidR="004B593D">
        <w:t>“[p]</w:t>
      </w:r>
      <w:r w:rsidRPr="00DE5A79">
        <w:t>roviding technical assistance to local governments and providers" that lead to or are likely to lead to equitable high-speed last-mile connection.</w:t>
      </w:r>
    </w:p>
    <w:p w:rsidR="005A148C" w:rsidP="00E26E4D" w:rsidRDefault="00737A12" w14:paraId="2F455575" w14:textId="3EC50805">
      <w:pPr>
        <w:pStyle w:val="Heading1"/>
        <w:numPr>
          <w:ilvl w:val="0"/>
          <w:numId w:val="20"/>
        </w:numPr>
        <w:ind w:left="360" w:hanging="360"/>
      </w:pPr>
      <w:r>
        <w:lastRenderedPageBreak/>
        <w:t>Staff Proposal</w:t>
      </w:r>
    </w:p>
    <w:p w:rsidR="005939A5" w:rsidP="00A44E8D" w:rsidRDefault="002C3334" w14:paraId="11EC376F" w14:textId="789BC75E">
      <w:pPr>
        <w:pStyle w:val="Standard"/>
      </w:pPr>
      <w:r>
        <w:t xml:space="preserve">The staff proposal </w:t>
      </w:r>
      <w:r w:rsidR="00D6332F">
        <w:t>bases the proposed Local Agency Technical Assistance (LATA) program</w:t>
      </w:r>
      <w:r w:rsidR="003374A1">
        <w:t xml:space="preserve">, in large part, on the Commission’s </w:t>
      </w:r>
      <w:r>
        <w:t>Tribal Technical Assistance progra</w:t>
      </w:r>
      <w:r w:rsidR="003374A1">
        <w:t xml:space="preserve">m, with </w:t>
      </w:r>
      <w:r w:rsidR="00346E03">
        <w:t>certain modifications to account for a broader group of eligible applicants/grant recipients</w:t>
      </w:r>
      <w:r w:rsidR="00E16589">
        <w:t xml:space="preserve"> and </w:t>
      </w:r>
      <w:r w:rsidR="00A27FED">
        <w:t>specified</w:t>
      </w:r>
      <w:r w:rsidR="00E16589">
        <w:t xml:space="preserve"> requirements to align with federal </w:t>
      </w:r>
      <w:r w:rsidR="00094522">
        <w:t xml:space="preserve">rules applicable </w:t>
      </w:r>
      <w:r w:rsidR="00A27FED">
        <w:t>to Coronavirus State and Local Fiscal Recovery Funds</w:t>
      </w:r>
      <w:r w:rsidR="005F276E">
        <w:t>, which the proposed program is intended to leverage</w:t>
      </w:r>
      <w:r>
        <w:t xml:space="preserve">. </w:t>
      </w:r>
      <w:r w:rsidR="00117D8C">
        <w:t xml:space="preserve"> </w:t>
      </w:r>
      <w:r w:rsidR="0088144F">
        <w:t xml:space="preserve">The staff proposal </w:t>
      </w:r>
      <w:r w:rsidR="00962CD4">
        <w:t xml:space="preserve">includes a broader and more diverse range of </w:t>
      </w:r>
      <w:r w:rsidR="00E26CC5">
        <w:t>activities that would be eligible for reimbursement</w:t>
      </w:r>
      <w:r w:rsidR="00AB0065">
        <w:t xml:space="preserve">, and </w:t>
      </w:r>
      <w:r w:rsidRPr="00B02D45" w:rsidR="00AB0065">
        <w:t xml:space="preserve">includes a requirement for applicants with overlapping jurisdictions to </w:t>
      </w:r>
      <w:r w:rsidRPr="00B02D45" w:rsidR="00C17602">
        <w:t xml:space="preserve">demonstrate coordination </w:t>
      </w:r>
      <w:r w:rsidRPr="00B02D45" w:rsidR="00C04781">
        <w:t>between and among each other to minimize duplication of funding and efforts.</w:t>
      </w:r>
      <w:r w:rsidR="00117D8C">
        <w:t xml:space="preserve"> </w:t>
      </w:r>
      <w:r w:rsidR="00773C19">
        <w:t xml:space="preserve"> </w:t>
      </w:r>
      <w:r w:rsidR="004F6DE1">
        <w:t xml:space="preserve">The staff proposal </w:t>
      </w:r>
      <w:r w:rsidRPr="00CC0C14" w:rsidR="004F6DE1">
        <w:t>would fold the Tribal</w:t>
      </w:r>
      <w:r w:rsidR="00CD7C7C">
        <w:t> </w:t>
      </w:r>
      <w:r w:rsidRPr="00CC0C14" w:rsidR="004F6DE1">
        <w:t>Technical Assistance program into the new LATA program</w:t>
      </w:r>
      <w:r w:rsidRPr="00CC0C14" w:rsidR="00FB6799">
        <w:t>,</w:t>
      </w:r>
      <w:r w:rsidR="00FB6799">
        <w:t xml:space="preserve"> and </w:t>
      </w:r>
      <w:r w:rsidR="00626D3A">
        <w:t xml:space="preserve">dedicate a portion of the new </w:t>
      </w:r>
      <w:r w:rsidR="00344B64">
        <w:t>program’s budget to funding projects from tribal applicants.</w:t>
      </w:r>
      <w:r w:rsidR="00463DB0">
        <w:t xml:space="preserve"> </w:t>
      </w:r>
    </w:p>
    <w:p w:rsidR="005939A5" w:rsidP="00E26E4D" w:rsidRDefault="00DA34FA" w14:paraId="2E174D34" w14:textId="28EBA190">
      <w:pPr>
        <w:pStyle w:val="Heading1"/>
        <w:numPr>
          <w:ilvl w:val="0"/>
          <w:numId w:val="20"/>
        </w:numPr>
        <w:ind w:left="360" w:hanging="360"/>
      </w:pPr>
      <w:r>
        <w:t xml:space="preserve">Establishment of Local Agency </w:t>
      </w:r>
      <w:r w:rsidR="00E26E4D">
        <w:br/>
      </w:r>
      <w:r>
        <w:t xml:space="preserve">Technical Assistance </w:t>
      </w:r>
      <w:r w:rsidR="00E26E4D">
        <w:t>P</w:t>
      </w:r>
      <w:r>
        <w:t>rogram</w:t>
      </w:r>
    </w:p>
    <w:p w:rsidR="0073353F" w:rsidP="006E6574" w:rsidRDefault="00737A12" w14:paraId="4EF9A05A" w14:textId="1C4F8DAF">
      <w:pPr>
        <w:pStyle w:val="Standard"/>
      </w:pPr>
      <w:r>
        <w:t xml:space="preserve">The Commission </w:t>
      </w:r>
      <w:r w:rsidR="00CE49F5">
        <w:t xml:space="preserve">establishes and adopts </w:t>
      </w:r>
      <w:r w:rsidR="00AC5631">
        <w:t>program requirements for</w:t>
      </w:r>
      <w:r>
        <w:t xml:space="preserve"> a Local</w:t>
      </w:r>
      <w:r w:rsidR="00CD7C7C">
        <w:t> </w:t>
      </w:r>
      <w:r>
        <w:t>Agency Technical Assistance</w:t>
      </w:r>
      <w:r w:rsidR="00B6723F">
        <w:t xml:space="preserve"> program</w:t>
      </w:r>
      <w:r>
        <w:t xml:space="preserve">, </w:t>
      </w:r>
      <w:r w:rsidR="00AC5631">
        <w:t xml:space="preserve">as </w:t>
      </w:r>
      <w:r w:rsidR="00BC1A0E">
        <w:t xml:space="preserve">detailed in </w:t>
      </w:r>
      <w:r w:rsidR="00E02DD0">
        <w:t>Attachment 1</w:t>
      </w:r>
      <w:r w:rsidR="00BC1A0E">
        <w:t xml:space="preserve"> of this decision.</w:t>
      </w:r>
      <w:r w:rsidR="00117D8C">
        <w:t xml:space="preserve"> </w:t>
      </w:r>
      <w:r w:rsidR="00BC1A0E">
        <w:t xml:space="preserve"> In summary, we adopt most aspects of the staff proposal, with </w:t>
      </w:r>
      <w:r w:rsidR="00810856">
        <w:t>modifications discussed herein</w:t>
      </w:r>
      <w:r w:rsidR="00B6723F">
        <w:t xml:space="preserve">. </w:t>
      </w:r>
      <w:r w:rsidR="00117D8C">
        <w:t xml:space="preserve"> </w:t>
      </w:r>
      <w:r>
        <w:t>We address parties’ comments on the staff proposal insofar as they relate to specific modifications we adopt.</w:t>
      </w:r>
    </w:p>
    <w:p w:rsidR="00EA36C6" w:rsidP="00737A12" w:rsidRDefault="00737A12" w14:paraId="59897C14" w14:textId="58F14EBC">
      <w:pPr>
        <w:pStyle w:val="Heading2"/>
        <w:numPr>
          <w:ilvl w:val="1"/>
          <w:numId w:val="20"/>
        </w:numPr>
      </w:pPr>
      <w:r>
        <w:t xml:space="preserve">The Local Agency Technical Assistance </w:t>
      </w:r>
      <w:r w:rsidR="0034096D">
        <w:br/>
      </w:r>
      <w:r w:rsidR="00B76D90">
        <w:t>P</w:t>
      </w:r>
      <w:r>
        <w:t xml:space="preserve">rogram </w:t>
      </w:r>
      <w:r w:rsidR="00B76D90">
        <w:t>W</w:t>
      </w:r>
      <w:r>
        <w:t xml:space="preserve">ill </w:t>
      </w:r>
      <w:r w:rsidR="00B76D90">
        <w:t>N</w:t>
      </w:r>
      <w:r>
        <w:t xml:space="preserve">ot </w:t>
      </w:r>
      <w:r w:rsidR="00B76D90">
        <w:t>A</w:t>
      </w:r>
      <w:r>
        <w:t xml:space="preserve">bsorb the Tribal </w:t>
      </w:r>
      <w:r w:rsidR="0034096D">
        <w:br/>
      </w:r>
      <w:r>
        <w:t xml:space="preserve">Technical Assistance </w:t>
      </w:r>
      <w:r w:rsidR="00D73958">
        <w:t>P</w:t>
      </w:r>
      <w:r>
        <w:t xml:space="preserve">rogram  </w:t>
      </w:r>
    </w:p>
    <w:p w:rsidR="00DE0297" w:rsidP="00AC68EE" w:rsidRDefault="00014D9B" w14:paraId="21A478F8" w14:textId="1FF3027D">
      <w:r>
        <w:t xml:space="preserve">Most parties do not </w:t>
      </w:r>
      <w:r w:rsidR="0029050C">
        <w:t xml:space="preserve">explicitly </w:t>
      </w:r>
      <w:r>
        <w:t xml:space="preserve">address </w:t>
      </w:r>
      <w:r w:rsidR="0029050C">
        <w:t xml:space="preserve">the </w:t>
      </w:r>
      <w:r w:rsidR="002C4DAF">
        <w:t>proposal to fold the Tribal Technical Assistance program into the LATA program</w:t>
      </w:r>
      <w:r w:rsidR="00F6461B">
        <w:t xml:space="preserve">. </w:t>
      </w:r>
      <w:r w:rsidR="00117D8C">
        <w:t xml:space="preserve"> </w:t>
      </w:r>
      <w:r w:rsidR="00861217">
        <w:t xml:space="preserve">TURN, however, urges the Commission </w:t>
      </w:r>
      <w:r w:rsidR="006561C6">
        <w:t xml:space="preserve">to </w:t>
      </w:r>
      <w:r w:rsidR="00D079A0">
        <w:t xml:space="preserve">consider maintaining the Tribal Technical Assistance program as </w:t>
      </w:r>
      <w:r w:rsidR="005C6655">
        <w:t xml:space="preserve">separate from the LATA program, given the additional </w:t>
      </w:r>
      <w:r w:rsidR="001D32E2">
        <w:t xml:space="preserve">program </w:t>
      </w:r>
      <w:r w:rsidR="001D32E2">
        <w:lastRenderedPageBreak/>
        <w:t xml:space="preserve">requirements </w:t>
      </w:r>
      <w:r w:rsidR="009439F0">
        <w:t xml:space="preserve">contemplated for the LATA program. </w:t>
      </w:r>
      <w:r w:rsidR="00117D8C">
        <w:t xml:space="preserve"> </w:t>
      </w:r>
      <w:r w:rsidR="003440C0">
        <w:t xml:space="preserve">In reply comments, </w:t>
      </w:r>
      <w:r w:rsidR="00974BF4">
        <w:t xml:space="preserve">the </w:t>
      </w:r>
      <w:r w:rsidR="003440C0">
        <w:t xml:space="preserve">Yurok Tribe </w:t>
      </w:r>
      <w:r w:rsidR="009D60DE">
        <w:t>supports</w:t>
      </w:r>
      <w:r w:rsidR="001D4056">
        <w:t xml:space="preserve"> </w:t>
      </w:r>
      <w:r w:rsidR="002752B5">
        <w:t>TURN’s</w:t>
      </w:r>
      <w:r w:rsidR="001D4056">
        <w:t xml:space="preserve"> suggestion.</w:t>
      </w:r>
    </w:p>
    <w:p w:rsidR="00EA36C6" w:rsidP="00AC68EE" w:rsidRDefault="00737A12" w14:paraId="0A69EDE0" w14:textId="51E23384">
      <w:r>
        <w:t>The Commission inten</w:t>
      </w:r>
      <w:r w:rsidR="001D7DF5">
        <w:t>ds</w:t>
      </w:r>
      <w:r>
        <w:t xml:space="preserve"> to </w:t>
      </w:r>
      <w:r w:rsidR="00F1247C">
        <w:t>minimize</w:t>
      </w:r>
      <w:r>
        <w:t xml:space="preserve"> barrier</w:t>
      </w:r>
      <w:r w:rsidR="00F1247C">
        <w:t>s</w:t>
      </w:r>
      <w:r>
        <w:t xml:space="preserve"> for tribes to pursue broadband deployment</w:t>
      </w:r>
      <w:r w:rsidR="00C1532D">
        <w:t xml:space="preserve"> through the Tribal Technical Assistance program</w:t>
      </w:r>
      <w:r>
        <w:t xml:space="preserve">, while also making funds available to tribes under the LATA program for additional and/or more costly work product(s), such as environmental reviews. </w:t>
      </w:r>
      <w:r w:rsidR="00117D8C">
        <w:t xml:space="preserve"> </w:t>
      </w:r>
      <w:r w:rsidR="001C6B2F">
        <w:t>Therefore</w:t>
      </w:r>
      <w:r w:rsidR="1B879CF3">
        <w:t>,</w:t>
      </w:r>
      <w:r w:rsidR="001C6B2F">
        <w:t xml:space="preserve"> we agree with </w:t>
      </w:r>
      <w:r w:rsidR="0020329B">
        <w:t>TURN</w:t>
      </w:r>
      <w:r w:rsidR="003440C0">
        <w:t>’s</w:t>
      </w:r>
      <w:r w:rsidR="00DE0297">
        <w:t xml:space="preserve"> and </w:t>
      </w:r>
      <w:r w:rsidR="00974BF4">
        <w:t xml:space="preserve">the </w:t>
      </w:r>
      <w:r w:rsidR="00DE0297">
        <w:t>Yurok Tribe</w:t>
      </w:r>
      <w:r w:rsidR="003440C0">
        <w:t>’s</w:t>
      </w:r>
      <w:r w:rsidR="0020329B">
        <w:t xml:space="preserve"> </w:t>
      </w:r>
      <w:r w:rsidR="00974BF4">
        <w:t>recommendation</w:t>
      </w:r>
      <w:r w:rsidR="0020329B">
        <w:t xml:space="preserve"> and do not adopt </w:t>
      </w:r>
      <w:r w:rsidR="001A43D9">
        <w:t>the</w:t>
      </w:r>
      <w:r w:rsidR="0020329B">
        <w:t xml:space="preserve"> proposal</w:t>
      </w:r>
      <w:r w:rsidR="001A43D9">
        <w:t xml:space="preserve"> to fold the Tribal Technical Assistance program into the LATA program</w:t>
      </w:r>
      <w:r w:rsidR="0020329B">
        <w:t>.</w:t>
      </w:r>
      <w:r w:rsidR="00117D8C">
        <w:t xml:space="preserve">  </w:t>
      </w:r>
      <w:r w:rsidR="007428BE">
        <w:t>Eligible t</w:t>
      </w:r>
      <w:r w:rsidR="0004518C">
        <w:t xml:space="preserve">ribal governments </w:t>
      </w:r>
      <w:r w:rsidR="007428BE">
        <w:t xml:space="preserve">have the option </w:t>
      </w:r>
      <w:r w:rsidR="009C6B0A">
        <w:t xml:space="preserve">to apply for technical assistance grants under </w:t>
      </w:r>
      <w:r w:rsidR="005F17EC">
        <w:t xml:space="preserve">either program, pursuant to </w:t>
      </w:r>
      <w:r w:rsidR="00101A0B">
        <w:t xml:space="preserve">each program’s respective rules and application </w:t>
      </w:r>
      <w:r w:rsidR="009F3C63">
        <w:t>requirements</w:t>
      </w:r>
      <w:r w:rsidR="00101A0B">
        <w:t xml:space="preserve">. </w:t>
      </w:r>
      <w:r w:rsidR="00017260">
        <w:t xml:space="preserve"> </w:t>
      </w:r>
    </w:p>
    <w:p w:rsidR="00737A12" w:rsidP="00737A12" w:rsidRDefault="00737A12" w14:paraId="5E0D9549" w14:textId="1AFDEB38">
      <w:pPr>
        <w:pStyle w:val="Heading3"/>
        <w:numPr>
          <w:ilvl w:val="2"/>
          <w:numId w:val="20"/>
        </w:numPr>
      </w:pPr>
      <w:r>
        <w:t xml:space="preserve">Dedicated </w:t>
      </w:r>
      <w:r w:rsidR="00547307">
        <w:t>F</w:t>
      </w:r>
      <w:r>
        <w:t xml:space="preserve">unds for </w:t>
      </w:r>
      <w:r w:rsidR="00547307">
        <w:t>E</w:t>
      </w:r>
      <w:r>
        <w:t xml:space="preserve">ligible </w:t>
      </w:r>
      <w:r w:rsidR="00843E8E">
        <w:br/>
      </w:r>
      <w:r w:rsidR="00547307">
        <w:t>T</w:t>
      </w:r>
      <w:r>
        <w:t xml:space="preserve">ribal </w:t>
      </w:r>
      <w:r w:rsidR="00547307">
        <w:t>A</w:t>
      </w:r>
      <w:r>
        <w:t xml:space="preserve">pplicants </w:t>
      </w:r>
    </w:p>
    <w:p w:rsidRPr="00737A12" w:rsidR="00737A12" w:rsidP="00737A12" w:rsidRDefault="00DB3BFD" w14:paraId="670B9FEA" w14:textId="6B0BCE92">
      <w:pPr>
        <w:pStyle w:val="Standard"/>
      </w:pPr>
      <w:r>
        <w:t xml:space="preserve">The staff proposal </w:t>
      </w:r>
      <w:r w:rsidR="000A34B5">
        <w:t xml:space="preserve">proposes to set aside </w:t>
      </w:r>
      <w:r w:rsidR="001130CF">
        <w:t xml:space="preserve">ten percent </w:t>
      </w:r>
      <w:r w:rsidR="00CA06E3">
        <w:t>of the funding allocated to the program</w:t>
      </w:r>
      <w:r w:rsidR="008601A6">
        <w:t xml:space="preserve">, plus the remaining Tribal Technical Assistance </w:t>
      </w:r>
      <w:r w:rsidR="003242BB">
        <w:t xml:space="preserve">program budget balance on the date the Commission adopts </w:t>
      </w:r>
      <w:r w:rsidR="00974BF4">
        <w:t xml:space="preserve">the </w:t>
      </w:r>
      <w:r w:rsidR="009A4CB6">
        <w:t>LATA program rules, to tribal grantees</w:t>
      </w:r>
      <w:r w:rsidR="004416B2">
        <w:t xml:space="preserve">. </w:t>
      </w:r>
      <w:r w:rsidR="00117D8C">
        <w:t xml:space="preserve"> </w:t>
      </w:r>
      <w:r w:rsidR="004416B2">
        <w:t xml:space="preserve">Parties responding to this element of the staff proposal are generally supportive </w:t>
      </w:r>
      <w:r w:rsidR="00CB03BA">
        <w:t xml:space="preserve">of setting aside funds for tribal grantees, and emphasize that </w:t>
      </w:r>
      <w:r w:rsidR="00A24DA8">
        <w:t xml:space="preserve">this set-aside </w:t>
      </w:r>
      <w:r w:rsidR="00662CDE">
        <w:t xml:space="preserve">should be a floor and not a ceiling </w:t>
      </w:r>
      <w:r w:rsidR="005D5987">
        <w:t>for the amount of funds available for tribal grantees</w:t>
      </w:r>
      <w:r w:rsidR="00FA5A39">
        <w:t xml:space="preserve">. </w:t>
      </w:r>
      <w:r w:rsidR="00117D8C">
        <w:t xml:space="preserve"> </w:t>
      </w:r>
      <w:r w:rsidR="00C06FCA">
        <w:t>T</w:t>
      </w:r>
      <w:r w:rsidR="00C82850">
        <w:t xml:space="preserve">he Commission </w:t>
      </w:r>
      <w:r w:rsidR="00723981">
        <w:t>agrees</w:t>
      </w:r>
      <w:r w:rsidR="00C82850">
        <w:t xml:space="preserve">, and </w:t>
      </w:r>
      <w:r w:rsidR="00C83E02">
        <w:t>adopt</w:t>
      </w:r>
      <w:r w:rsidR="00156A51">
        <w:t>s</w:t>
      </w:r>
      <w:r w:rsidR="00C83E02">
        <w:t xml:space="preserve"> </w:t>
      </w:r>
      <w:r w:rsidR="00997113">
        <w:t>G</w:t>
      </w:r>
      <w:r w:rsidR="00C83E02">
        <w:t>uidelines</w:t>
      </w:r>
      <w:r w:rsidR="0047709F">
        <w:t xml:space="preserve"> </w:t>
      </w:r>
      <w:r w:rsidR="00C20B35">
        <w:t xml:space="preserve">as set </w:t>
      </w:r>
      <w:r w:rsidR="0047709F">
        <w:t xml:space="preserve">forth in </w:t>
      </w:r>
      <w:r w:rsidR="00E02DD0">
        <w:t>Attachment 1</w:t>
      </w:r>
      <w:r w:rsidR="0047709F">
        <w:t xml:space="preserve"> that direct</w:t>
      </w:r>
      <w:r w:rsidR="00C82850">
        <w:t xml:space="preserve"> </w:t>
      </w:r>
      <w:r w:rsidR="00B25892">
        <w:t xml:space="preserve">Commission staff </w:t>
      </w:r>
      <w:r w:rsidR="00E36077">
        <w:t>to</w:t>
      </w:r>
      <w:r w:rsidR="00B25892">
        <w:t xml:space="preserve"> </w:t>
      </w:r>
      <w:r w:rsidR="00C83E02">
        <w:t xml:space="preserve">initially </w:t>
      </w:r>
      <w:r w:rsidR="001B0AEC">
        <w:t xml:space="preserve">set aside </w:t>
      </w:r>
      <w:r w:rsidR="00FF3C99">
        <w:t xml:space="preserve">ten percent of </w:t>
      </w:r>
      <w:r w:rsidR="00C83E02">
        <w:t>the funding allocated to LATA grants for tribal grantees</w:t>
      </w:r>
      <w:r w:rsidR="00717BF0">
        <w:t xml:space="preserve">.  The </w:t>
      </w:r>
      <w:r w:rsidR="00997113">
        <w:t>G</w:t>
      </w:r>
      <w:r w:rsidR="00717BF0">
        <w:t>uidelines state that staff may</w:t>
      </w:r>
      <w:r w:rsidR="00C83E02">
        <w:t xml:space="preserve"> further set aside </w:t>
      </w:r>
      <w:r>
        <w:t>up to</w:t>
      </w:r>
      <w:r w:rsidR="00C83E02">
        <w:t xml:space="preserve"> ten percent of </w:t>
      </w:r>
      <w:r w:rsidR="00FF3C99">
        <w:t>then-remaining</w:t>
      </w:r>
      <w:r w:rsidR="001B0AEC">
        <w:t xml:space="preserve"> funds for tribal </w:t>
      </w:r>
      <w:r w:rsidR="0010629B">
        <w:t>grantees in the event that all funds previously set aside for tribal grantees have been encumbered</w:t>
      </w:r>
      <w:r w:rsidR="00B515E2">
        <w:t>.</w:t>
      </w:r>
      <w:r w:rsidR="00BB232D">
        <w:t xml:space="preserve"> </w:t>
      </w:r>
    </w:p>
    <w:p w:rsidR="00737A12" w:rsidP="00737A12" w:rsidRDefault="00247852" w14:paraId="78672848" w14:textId="31FCC8F8">
      <w:pPr>
        <w:pStyle w:val="Heading2"/>
        <w:numPr>
          <w:ilvl w:val="1"/>
          <w:numId w:val="20"/>
        </w:numPr>
      </w:pPr>
      <w:r>
        <w:lastRenderedPageBreak/>
        <w:t>D</w:t>
      </w:r>
      <w:r w:rsidR="00737A12">
        <w:t xml:space="preserve">efinition of </w:t>
      </w:r>
      <w:r w:rsidR="00547307">
        <w:t>T</w:t>
      </w:r>
      <w:r w:rsidR="00737A12">
        <w:t xml:space="preserve">echnical </w:t>
      </w:r>
      <w:r w:rsidR="00547307">
        <w:t>A</w:t>
      </w:r>
      <w:r w:rsidR="00737A12">
        <w:t>ssistance</w:t>
      </w:r>
    </w:p>
    <w:p w:rsidR="00863000" w:rsidP="00737A12" w:rsidRDefault="009E5483" w14:paraId="78E74C97" w14:textId="77777777">
      <w:r>
        <w:t xml:space="preserve">Parties </w:t>
      </w:r>
      <w:r w:rsidR="00220DC6">
        <w:t xml:space="preserve">that address the </w:t>
      </w:r>
      <w:r w:rsidR="00CA2768">
        <w:t>staff proposal’s</w:t>
      </w:r>
      <w:r w:rsidR="00220DC6">
        <w:t xml:space="preserve"> definition of technical assistance are generally supportive</w:t>
      </w:r>
      <w:r w:rsidR="00B474AB">
        <w:t xml:space="preserve">; NDC and Santa Clara </w:t>
      </w:r>
      <w:r w:rsidR="000A495E">
        <w:t xml:space="preserve">emphasize that the staff proposal indicates </w:t>
      </w:r>
      <w:r w:rsidR="00527B30">
        <w:t xml:space="preserve">the activities identified in the definition are not framed as an exhaustive list of eligible activities. </w:t>
      </w:r>
      <w:r w:rsidR="00117D8C">
        <w:t xml:space="preserve"> </w:t>
      </w:r>
      <w:r w:rsidR="00BF2F30">
        <w:t xml:space="preserve">Even so, </w:t>
      </w:r>
      <w:r w:rsidR="00982277">
        <w:t>CCBC</w:t>
      </w:r>
      <w:r w:rsidR="00DF7C2A">
        <w:t xml:space="preserve">, </w:t>
      </w:r>
      <w:r w:rsidR="00D53D9A">
        <w:t>RCRC</w:t>
      </w:r>
      <w:r w:rsidR="00DF7C2A">
        <w:t xml:space="preserve"> and TURN recommend adding specific activities to the proposed definition</w:t>
      </w:r>
      <w:r w:rsidR="00D66064">
        <w:t>.</w:t>
      </w:r>
      <w:r w:rsidR="00FD3C75">
        <w:t xml:space="preserve"> </w:t>
      </w:r>
      <w:r w:rsidR="00117D8C">
        <w:t xml:space="preserve"> </w:t>
      </w:r>
      <w:r w:rsidR="00C53506">
        <w:t xml:space="preserve">We agree in large part with the additions suggested by </w:t>
      </w:r>
      <w:r w:rsidR="00D53D9A">
        <w:t>RCRC</w:t>
      </w:r>
      <w:r w:rsidR="00C53506">
        <w:t xml:space="preserve"> and </w:t>
      </w:r>
      <w:r w:rsidR="00AD27D3">
        <w:t>TURN</w:t>
      </w:r>
      <w:r w:rsidRPr="0000319E" w:rsidR="00AD27D3">
        <w:t xml:space="preserve">. </w:t>
      </w:r>
      <w:r w:rsidRPr="0000319E" w:rsidR="00081190">
        <w:t xml:space="preserve"> </w:t>
      </w:r>
      <w:r w:rsidRPr="0000319E" w:rsidR="00AD27D3">
        <w:t>The</w:t>
      </w:r>
      <w:r w:rsidR="00AD27D3">
        <w:t xml:space="preserve"> Commission therefore</w:t>
      </w:r>
      <w:r w:rsidR="00E120FF">
        <w:t xml:space="preserve"> </w:t>
      </w:r>
      <w:r w:rsidR="001C1A08">
        <w:t>adopt</w:t>
      </w:r>
      <w:r w:rsidR="00AD27D3">
        <w:t>s</w:t>
      </w:r>
      <w:r w:rsidR="001C1A08">
        <w:t xml:space="preserve"> guideline</w:t>
      </w:r>
      <w:r w:rsidR="00395737">
        <w:t xml:space="preserve">s that </w:t>
      </w:r>
      <w:r w:rsidR="00F70075">
        <w:t>in</w:t>
      </w:r>
      <w:r w:rsidR="00CD3281">
        <w:t>clude</w:t>
      </w:r>
      <w:r w:rsidR="002E299D">
        <w:t xml:space="preserve"> needs assessments, broadband strategic plans,</w:t>
      </w:r>
      <w:r w:rsidR="006623E5">
        <w:t xml:space="preserve"> and consultants and community-based organization</w:t>
      </w:r>
      <w:r w:rsidR="001A4782">
        <w:t xml:space="preserve"> services </w:t>
      </w:r>
      <w:r w:rsidR="00B4518D">
        <w:t>secured to complete reimbursable work product(s)</w:t>
      </w:r>
      <w:r w:rsidR="009454B3">
        <w:t xml:space="preserve"> </w:t>
      </w:r>
      <w:r w:rsidR="00E82E02">
        <w:t xml:space="preserve">within the definition of technical assistance </w:t>
      </w:r>
      <w:r w:rsidR="009454B3">
        <w:t>in Section 3.A</w:t>
      </w:r>
      <w:r w:rsidR="00EC1F23">
        <w:t xml:space="preserve">, while also clarifying that </w:t>
      </w:r>
      <w:r w:rsidR="00AC607D">
        <w:t xml:space="preserve">the identified activities are not intended to represent the entirety of activities </w:t>
      </w:r>
      <w:r w:rsidR="00564068">
        <w:t>that meet the definition of technical assistance</w:t>
      </w:r>
      <w:r w:rsidR="001A4782">
        <w:t>.</w:t>
      </w:r>
      <w:r w:rsidR="00D31FAD">
        <w:t xml:space="preserve"> </w:t>
      </w:r>
    </w:p>
    <w:p w:rsidR="00737A12" w:rsidP="00737A12" w:rsidRDefault="00982277" w14:paraId="0C8C788C" w14:textId="3F0099CC">
      <w:r>
        <w:t>CCBC’s</w:t>
      </w:r>
      <w:r w:rsidR="00D31FAD">
        <w:t xml:space="preserve"> recommended addition</w:t>
      </w:r>
      <w:r w:rsidR="00FD4C7B">
        <w:t xml:space="preserve"> of comprehensive regional plans</w:t>
      </w:r>
      <w:r w:rsidR="00DA4373">
        <w:t xml:space="preserve"> is supported by CETF, which </w:t>
      </w:r>
      <w:r w:rsidR="001E3866">
        <w:t xml:space="preserve">also recommends we add </w:t>
      </w:r>
      <w:r w:rsidR="005B68F9">
        <w:t>Metropolitan Planning Organizations (MPO) to the proposed definition of local agency</w:t>
      </w:r>
      <w:r w:rsidR="00A10ED0">
        <w:t>.</w:t>
      </w:r>
      <w:r w:rsidR="003957B5">
        <w:t xml:space="preserve"> </w:t>
      </w:r>
      <w:r w:rsidR="00117D8C">
        <w:t xml:space="preserve"> </w:t>
      </w:r>
      <w:r w:rsidR="00A710B3">
        <w:t xml:space="preserve">Although both of these recommendations merit consideration, </w:t>
      </w:r>
      <w:r w:rsidR="00E9400A">
        <w:t>the Commission</w:t>
      </w:r>
      <w:r w:rsidR="00A710B3">
        <w:t xml:space="preserve"> </w:t>
      </w:r>
      <w:r w:rsidR="001466A4">
        <w:t>elect</w:t>
      </w:r>
      <w:r w:rsidR="00E9400A">
        <w:t>s</w:t>
      </w:r>
      <w:r w:rsidR="001466A4">
        <w:t xml:space="preserve"> not to adopt them at this time </w:t>
      </w:r>
      <w:r w:rsidR="00BD31D4">
        <w:t xml:space="preserve">in favor </w:t>
      </w:r>
      <w:r w:rsidR="005B383D">
        <w:t xml:space="preserve">of maintaining more local entities </w:t>
      </w:r>
      <w:r w:rsidR="003A4878">
        <w:t>in the primary role of grant recipients</w:t>
      </w:r>
      <w:r w:rsidR="007558AC">
        <w:t xml:space="preserve">, while encouraging and requiring demonstration of </w:t>
      </w:r>
      <w:r w:rsidR="00087372">
        <w:t>coordination</w:t>
      </w:r>
      <w:r w:rsidR="00184366">
        <w:t xml:space="preserve"> among geographically overlapping jurisdictions</w:t>
      </w:r>
      <w:r w:rsidR="003A4878">
        <w:t>.</w:t>
      </w:r>
      <w:r w:rsidR="00117D8C">
        <w:t xml:space="preserve"> </w:t>
      </w:r>
      <w:r w:rsidR="003A4878">
        <w:t xml:space="preserve"> </w:t>
      </w:r>
      <w:r w:rsidR="00F6269B">
        <w:t>B</w:t>
      </w:r>
      <w:r w:rsidR="00004A5F">
        <w:t xml:space="preserve">roader entities such as MPOs will not be precluded from </w:t>
      </w:r>
      <w:r w:rsidR="000A3949">
        <w:t xml:space="preserve">participating in </w:t>
      </w:r>
      <w:r w:rsidR="00E07114">
        <w:t>such coordination efforts</w:t>
      </w:r>
      <w:r w:rsidR="0016155F">
        <w:t xml:space="preserve"> </w:t>
      </w:r>
      <w:r w:rsidR="002353A1">
        <w:t xml:space="preserve">and providing input </w:t>
      </w:r>
      <w:r w:rsidR="00D3517A">
        <w:t xml:space="preserve">into </w:t>
      </w:r>
      <w:r w:rsidR="00DD0E1F">
        <w:t xml:space="preserve">local agencies’ grant applications and subsequent work product(s). </w:t>
      </w:r>
    </w:p>
    <w:p w:rsidR="00737A12" w:rsidP="003D1291" w:rsidRDefault="00737A12" w14:paraId="67DA30A1" w14:textId="6BD97D17">
      <w:pPr>
        <w:pStyle w:val="Heading3"/>
        <w:numPr>
          <w:ilvl w:val="2"/>
          <w:numId w:val="20"/>
        </w:numPr>
      </w:pPr>
      <w:r>
        <w:lastRenderedPageBreak/>
        <w:t xml:space="preserve">Staff </w:t>
      </w:r>
      <w:r w:rsidR="00547307">
        <w:t>H</w:t>
      </w:r>
      <w:r>
        <w:t xml:space="preserve">ours </w:t>
      </w:r>
      <w:r w:rsidR="00547307">
        <w:t>W</w:t>
      </w:r>
      <w:r>
        <w:t xml:space="preserve">ill </w:t>
      </w:r>
      <w:r w:rsidR="00843E8E">
        <w:t>B</w:t>
      </w:r>
      <w:r>
        <w:t xml:space="preserve">e </w:t>
      </w:r>
      <w:r w:rsidR="00547307">
        <w:t>E</w:t>
      </w:r>
      <w:r>
        <w:t xml:space="preserve">ligible </w:t>
      </w:r>
      <w:r w:rsidR="00843E8E">
        <w:t>F</w:t>
      </w:r>
      <w:r>
        <w:t xml:space="preserve">or </w:t>
      </w:r>
      <w:r w:rsidR="00547307">
        <w:t>R</w:t>
      </w:r>
      <w:r>
        <w:t xml:space="preserve">eimbursement, </w:t>
      </w:r>
      <w:r w:rsidR="00547307">
        <w:t>P</w:t>
      </w:r>
      <w:r>
        <w:t xml:space="preserve">rovided </w:t>
      </w:r>
      <w:r w:rsidR="00547307">
        <w:t>T</w:t>
      </w:r>
      <w:r>
        <w:t xml:space="preserve">hey </w:t>
      </w:r>
      <w:r w:rsidR="00843E8E">
        <w:br/>
        <w:t>A</w:t>
      </w:r>
      <w:r>
        <w:t xml:space="preserve">re </w:t>
      </w:r>
      <w:r w:rsidR="00547307">
        <w:t>I</w:t>
      </w:r>
      <w:r>
        <w:t xml:space="preserve">ncremental to </w:t>
      </w:r>
      <w:r w:rsidR="00547307">
        <w:t>G</w:t>
      </w:r>
      <w:r w:rsidR="002C73BF">
        <w:t>rantees’</w:t>
      </w:r>
      <w:r>
        <w:t xml:space="preserve"> </w:t>
      </w:r>
      <w:r w:rsidR="00843E8E">
        <w:br/>
      </w:r>
      <w:r w:rsidR="00547307">
        <w:t>P</w:t>
      </w:r>
      <w:r w:rsidR="00DA33CD">
        <w:t>re-grant</w:t>
      </w:r>
      <w:r>
        <w:t xml:space="preserve"> </w:t>
      </w:r>
      <w:r w:rsidR="00547307">
        <w:t>A</w:t>
      </w:r>
      <w:r w:rsidR="00DA33CD">
        <w:t xml:space="preserve">ward </w:t>
      </w:r>
      <w:r w:rsidR="00547307">
        <w:t>S</w:t>
      </w:r>
      <w:r>
        <w:t xml:space="preserve">cope of </w:t>
      </w:r>
      <w:r w:rsidR="00547307">
        <w:t>W</w:t>
      </w:r>
      <w:r w:rsidR="00DA33CD">
        <w:t>ork</w:t>
      </w:r>
    </w:p>
    <w:p w:rsidR="00C42699" w:rsidP="00737A12" w:rsidRDefault="009860D6" w14:paraId="4420B31E" w14:textId="77777777">
      <w:r>
        <w:t>T</w:t>
      </w:r>
      <w:r w:rsidR="00897719">
        <w:t xml:space="preserve">he staff proposal specifies that </w:t>
      </w:r>
      <w:r>
        <w:t xml:space="preserve">technical assistance does not include </w:t>
      </w:r>
      <w:r w:rsidR="00897719">
        <w:t>staff hours</w:t>
      </w:r>
      <w:r w:rsidR="00221553">
        <w:t xml:space="preserve">, although up to 15 percent of the total requested reimbursement </w:t>
      </w:r>
      <w:r w:rsidR="00FA541B">
        <w:t>may be used for the local agency’s administrative costs</w:t>
      </w:r>
      <w:r w:rsidR="001851A6">
        <w:t xml:space="preserve"> (as defined</w:t>
      </w:r>
      <w:r w:rsidR="001D2498">
        <w:t xml:space="preserve"> in the staff proposal)</w:t>
      </w:r>
      <w:r w:rsidR="00FA541B">
        <w:t xml:space="preserve"> associated with completing reimbursable work product</w:t>
      </w:r>
      <w:r w:rsidR="00102A94">
        <w:t xml:space="preserve">s. </w:t>
      </w:r>
    </w:p>
    <w:p w:rsidR="00C42699" w:rsidP="00737A12" w:rsidRDefault="000A3A7E" w14:paraId="30C179B3" w14:textId="197CA7B4">
      <w:r>
        <w:t xml:space="preserve">NDC, </w:t>
      </w:r>
      <w:r w:rsidR="00D53D9A">
        <w:t>RCRC</w:t>
      </w:r>
      <w:r>
        <w:t xml:space="preserve"> and Santa Clara </w:t>
      </w:r>
      <w:r w:rsidR="00C463E6">
        <w:t xml:space="preserve">recommend </w:t>
      </w:r>
      <w:r w:rsidR="00451179">
        <w:t>permitting</w:t>
      </w:r>
      <w:r w:rsidR="008C2726">
        <w:t xml:space="preserve"> reimbursement of staff hours </w:t>
      </w:r>
      <w:r w:rsidR="009A409D">
        <w:t xml:space="preserve">related to </w:t>
      </w:r>
      <w:r w:rsidR="004E7CFC">
        <w:t>reimbursable activities to varying extents</w:t>
      </w:r>
      <w:r w:rsidR="00E96E63">
        <w:t xml:space="preserve">; in reply comments, TURN and </w:t>
      </w:r>
      <w:r w:rsidR="00894AD9">
        <w:t xml:space="preserve">the </w:t>
      </w:r>
      <w:r w:rsidR="00E96E63">
        <w:t xml:space="preserve">Yurok Tribe </w:t>
      </w:r>
      <w:r w:rsidR="009E440E">
        <w:t>generally agree</w:t>
      </w:r>
      <w:r w:rsidR="004E7CFC">
        <w:t xml:space="preserve">. </w:t>
      </w:r>
      <w:r w:rsidR="00117D8C">
        <w:t xml:space="preserve"> </w:t>
      </w:r>
      <w:r w:rsidR="00982277">
        <w:t>CCBC</w:t>
      </w:r>
      <w:r w:rsidR="00554DA4">
        <w:t xml:space="preserve"> supports reimbursement of staff hours subject to certain conditions</w:t>
      </w:r>
      <w:r w:rsidR="00986FDC">
        <w:t xml:space="preserve">, including that </w:t>
      </w:r>
      <w:r w:rsidR="002B5A65">
        <w:t xml:space="preserve">Commission staff determines such work is outside the normal scope of </w:t>
      </w:r>
      <w:r w:rsidR="00B27D76">
        <w:t>the local agency’s activities.</w:t>
      </w:r>
      <w:r w:rsidR="00713DDD">
        <w:t xml:space="preserve"> </w:t>
      </w:r>
    </w:p>
    <w:p w:rsidR="00DA33CD" w:rsidP="00737A12" w:rsidRDefault="00713DDD" w14:paraId="186655CB" w14:textId="7E4F94FD">
      <w:r>
        <w:t xml:space="preserve">We agree </w:t>
      </w:r>
      <w:r w:rsidR="00DE3B9C">
        <w:t xml:space="preserve">that </w:t>
      </w:r>
      <w:r w:rsidR="00F756B3">
        <w:t xml:space="preserve">local agency staff hours dedicated to reimbursable activities </w:t>
      </w:r>
      <w:r w:rsidR="00EB539F">
        <w:t>should be eligible for reimbursement, provided that such work is incremental to a loc</w:t>
      </w:r>
      <w:r w:rsidR="00F05EDB">
        <w:t>al agency’s normal</w:t>
      </w:r>
      <w:r w:rsidR="00E55623">
        <w:t>, or pre-grant,</w:t>
      </w:r>
      <w:r w:rsidR="00F05EDB">
        <w:t xml:space="preserve"> scope of activities. </w:t>
      </w:r>
      <w:r w:rsidR="00117D8C">
        <w:t xml:space="preserve"> </w:t>
      </w:r>
      <w:r w:rsidR="00D07A0E">
        <w:t xml:space="preserve">The </w:t>
      </w:r>
      <w:r w:rsidR="00DD0302">
        <w:t>Commission</w:t>
      </w:r>
      <w:r w:rsidR="00D07A0E">
        <w:t xml:space="preserve"> therefore replace</w:t>
      </w:r>
      <w:r w:rsidR="7E15D949">
        <w:t>s</w:t>
      </w:r>
      <w:r w:rsidR="00DA33CD">
        <w:t xml:space="preserve"> “normal” </w:t>
      </w:r>
      <w:r w:rsidR="00D07A0E">
        <w:t>with</w:t>
      </w:r>
      <w:r w:rsidR="00DA33CD">
        <w:t xml:space="preserve"> “pre-grant award” to make clear that grant funds are intended to go toward work that would not be performed in the absence of grant funds.</w:t>
      </w:r>
    </w:p>
    <w:p w:rsidR="00737A12" w:rsidP="00737A12" w:rsidRDefault="00DD0302" w14:paraId="1DE9970A" w14:textId="4E139ADB">
      <w:r>
        <w:t>The Commission</w:t>
      </w:r>
      <w:r w:rsidR="00FE1831">
        <w:t xml:space="preserve"> will require applicants to attest that staff hours </w:t>
      </w:r>
      <w:r w:rsidR="00144A65">
        <w:t xml:space="preserve">for which they will request reimbursement are incremental </w:t>
      </w:r>
      <w:r w:rsidR="00451358">
        <w:t xml:space="preserve">to their </w:t>
      </w:r>
      <w:r w:rsidR="00171A45">
        <w:t>pre-grant award</w:t>
      </w:r>
      <w:r w:rsidR="00451358">
        <w:t xml:space="preserve"> scope of </w:t>
      </w:r>
      <w:r w:rsidR="00171A45">
        <w:t>work</w:t>
      </w:r>
      <w:r w:rsidR="00451358">
        <w:t xml:space="preserve">. </w:t>
      </w:r>
      <w:r w:rsidR="00117D8C">
        <w:t xml:space="preserve"> </w:t>
      </w:r>
      <w:r w:rsidRPr="002A3ECF" w:rsidR="008F741D">
        <w:rPr>
          <w:color w:val="000000" w:themeColor="text1"/>
        </w:rPr>
        <w:t>A</w:t>
      </w:r>
      <w:r w:rsidRPr="002A3ECF" w:rsidR="00033CC4">
        <w:rPr>
          <w:color w:val="000000" w:themeColor="text1"/>
        </w:rPr>
        <w:t>dditionally, a</w:t>
      </w:r>
      <w:r w:rsidRPr="002A3ECF" w:rsidR="008F741D">
        <w:rPr>
          <w:color w:val="000000" w:themeColor="text1"/>
        </w:rPr>
        <w:t xml:space="preserve">pplications that request reimbursement for staff hours </w:t>
      </w:r>
      <w:r w:rsidRPr="002A3ECF" w:rsidR="002F2371">
        <w:rPr>
          <w:color w:val="000000" w:themeColor="text1"/>
        </w:rPr>
        <w:t>must</w:t>
      </w:r>
      <w:r w:rsidRPr="002A3ECF" w:rsidR="008F741D">
        <w:rPr>
          <w:color w:val="000000" w:themeColor="text1"/>
        </w:rPr>
        <w:t xml:space="preserve"> include </w:t>
      </w:r>
      <w:r w:rsidRPr="002A3ECF" w:rsidR="000F03B1">
        <w:rPr>
          <w:color w:val="000000" w:themeColor="text1"/>
        </w:rPr>
        <w:t xml:space="preserve">hourly rates and estimates of staff hours that will be </w:t>
      </w:r>
      <w:r w:rsidRPr="002A3ECF" w:rsidR="00033CC4">
        <w:rPr>
          <w:color w:val="000000" w:themeColor="text1"/>
        </w:rPr>
        <w:t>dedicated to specific reimbursable work product(s)</w:t>
      </w:r>
      <w:r w:rsidRPr="002A3ECF" w:rsidR="00547F65">
        <w:rPr>
          <w:color w:val="000000" w:themeColor="text1"/>
        </w:rPr>
        <w:t xml:space="preserve">, </w:t>
      </w:r>
      <w:r w:rsidRPr="000228A3" w:rsidR="00547F65">
        <w:rPr>
          <w:color w:val="000000" w:themeColor="text1"/>
        </w:rPr>
        <w:t xml:space="preserve">and grant recipients will need to track </w:t>
      </w:r>
      <w:r w:rsidRPr="000228A3" w:rsidR="005F2B3D">
        <w:rPr>
          <w:color w:val="000000" w:themeColor="text1"/>
        </w:rPr>
        <w:t>staff time spent on specific reimbursable work product(s) in ord</w:t>
      </w:r>
      <w:r w:rsidRPr="000228A3" w:rsidR="006A09D2">
        <w:rPr>
          <w:color w:val="000000" w:themeColor="text1"/>
        </w:rPr>
        <w:t>er to receive reimbursement for staff hours</w:t>
      </w:r>
      <w:r w:rsidRPr="003C7230" w:rsidR="006A09D2">
        <w:t>.</w:t>
      </w:r>
    </w:p>
    <w:p w:rsidR="00737A12" w:rsidP="00737A12" w:rsidRDefault="00DD0302" w14:paraId="4FD99115" w14:textId="6FD75B2D">
      <w:pPr>
        <w:pStyle w:val="Heading2"/>
        <w:numPr>
          <w:ilvl w:val="1"/>
          <w:numId w:val="20"/>
        </w:numPr>
      </w:pPr>
      <w:r>
        <w:lastRenderedPageBreak/>
        <w:t>D</w:t>
      </w:r>
      <w:r w:rsidR="00737A12">
        <w:t xml:space="preserve">efinition of </w:t>
      </w:r>
      <w:r w:rsidR="00EE5665">
        <w:t>“</w:t>
      </w:r>
      <w:r w:rsidR="00547307">
        <w:t>S</w:t>
      </w:r>
      <w:r w:rsidR="004B4DB3">
        <w:t>over</w:t>
      </w:r>
      <w:r w:rsidR="00EE5665">
        <w:t>e</w:t>
      </w:r>
      <w:r w:rsidR="004B4DB3">
        <w:t xml:space="preserve">ign </w:t>
      </w:r>
      <w:r w:rsidR="00547307">
        <w:t>T</w:t>
      </w:r>
      <w:r w:rsidR="004B4DB3">
        <w:t xml:space="preserve">ribal </w:t>
      </w:r>
      <w:r w:rsidR="00E26E4D">
        <w:br/>
      </w:r>
      <w:r w:rsidR="00547307">
        <w:t>G</w:t>
      </w:r>
      <w:r w:rsidR="004B4DB3">
        <w:t>overnment</w:t>
      </w:r>
      <w:r w:rsidR="00EE5665">
        <w:t>”</w:t>
      </w:r>
    </w:p>
    <w:p w:rsidRPr="00631CE5" w:rsidR="00737A12" w:rsidP="00631CE5" w:rsidRDefault="006533C6" w14:paraId="7511BAB2" w14:textId="6ECC1C7B">
      <w:r>
        <w:t xml:space="preserve">In response to </w:t>
      </w:r>
      <w:r w:rsidR="006D71AF">
        <w:t xml:space="preserve">the </w:t>
      </w:r>
      <w:r w:rsidR="00A13FA1">
        <w:t xml:space="preserve">staff </w:t>
      </w:r>
      <w:r w:rsidR="006D71AF">
        <w:t>propo</w:t>
      </w:r>
      <w:r w:rsidR="001D368F">
        <w:t>s</w:t>
      </w:r>
      <w:r w:rsidR="00A13FA1">
        <w:t>al’s</w:t>
      </w:r>
      <w:r w:rsidR="006D71AF">
        <w:t xml:space="preserve"> definition of </w:t>
      </w:r>
      <w:r w:rsidR="00EE5665">
        <w:t>“</w:t>
      </w:r>
      <w:r w:rsidR="006D71AF">
        <w:t>local agency</w:t>
      </w:r>
      <w:r w:rsidR="2A469DF6">
        <w:t>,</w:t>
      </w:r>
      <w:r w:rsidR="00EE5665">
        <w:t>”</w:t>
      </w:r>
      <w:r w:rsidR="006D71AF">
        <w:t xml:space="preserve"> </w:t>
      </w:r>
      <w:r w:rsidR="00DD0302">
        <w:t xml:space="preserve">the </w:t>
      </w:r>
      <w:r w:rsidR="006D71AF">
        <w:t xml:space="preserve">Yurok Tribe recommends </w:t>
      </w:r>
      <w:r w:rsidR="00302190">
        <w:t xml:space="preserve">adding wholly-owned tribal corporations, </w:t>
      </w:r>
      <w:r w:rsidR="008F2949">
        <w:t xml:space="preserve">tribal non-profits, and </w:t>
      </w:r>
      <w:r w:rsidR="00BE63C3">
        <w:t xml:space="preserve">tribal utilities with proof of </w:t>
      </w:r>
      <w:r w:rsidR="005F23F0">
        <w:t xml:space="preserve">authorization to </w:t>
      </w:r>
      <w:r w:rsidR="004260B5">
        <w:t xml:space="preserve">apply </w:t>
      </w:r>
      <w:r w:rsidR="00604A64">
        <w:t>from</w:t>
      </w:r>
      <w:r w:rsidR="004260B5">
        <w:t xml:space="preserve"> the respective tribe’s </w:t>
      </w:r>
      <w:r w:rsidR="00181AA0">
        <w:t xml:space="preserve">council or other governing body. </w:t>
      </w:r>
      <w:r w:rsidR="00117D8C">
        <w:t xml:space="preserve"> </w:t>
      </w:r>
      <w:r w:rsidR="00F051F9">
        <w:t xml:space="preserve">We agree </w:t>
      </w:r>
      <w:r w:rsidR="00C71B58">
        <w:t xml:space="preserve">that such </w:t>
      </w:r>
      <w:r w:rsidR="00DD0302">
        <w:t>entities</w:t>
      </w:r>
      <w:r w:rsidR="00C71B58">
        <w:t xml:space="preserve"> should</w:t>
      </w:r>
      <w:r w:rsidR="0036454C">
        <w:t xml:space="preserve"> be eligible to apply for and receive LATA funding</w:t>
      </w:r>
      <w:r w:rsidR="006F515B">
        <w:t xml:space="preserve">, as </w:t>
      </w:r>
      <w:r w:rsidR="00E351C0">
        <w:t xml:space="preserve">their revenue base serves in lieu of the tax base that </w:t>
      </w:r>
      <w:r w:rsidR="002F1253">
        <w:t xml:space="preserve">other types of </w:t>
      </w:r>
      <w:r w:rsidR="00D0297C">
        <w:t>eligible applicants</w:t>
      </w:r>
      <w:r w:rsidR="002F1253">
        <w:t xml:space="preserve"> possess</w:t>
      </w:r>
      <w:r w:rsidR="005E2C0E">
        <w:t>.</w:t>
      </w:r>
      <w:r w:rsidR="007E2147">
        <w:rPr>
          <w:rStyle w:val="FootnoteReference"/>
        </w:rPr>
        <w:footnoteReference w:id="3"/>
      </w:r>
      <w:r w:rsidR="00C71B58">
        <w:t xml:space="preserve"> </w:t>
      </w:r>
      <w:r w:rsidR="00117D8C">
        <w:t xml:space="preserve"> </w:t>
      </w:r>
      <w:r w:rsidR="004126A5">
        <w:t>The Commission therefore adopts</w:t>
      </w:r>
      <w:r w:rsidR="00900E37">
        <w:t xml:space="preserve"> the proposed definition of </w:t>
      </w:r>
      <w:r w:rsidR="00EE5665">
        <w:t>“</w:t>
      </w:r>
      <w:r w:rsidR="00900E37">
        <w:t>sovereign tribal government</w:t>
      </w:r>
      <w:r w:rsidR="00EE5665">
        <w:t>”</w:t>
      </w:r>
      <w:r w:rsidR="00900E37">
        <w:t xml:space="preserve"> to </w:t>
      </w:r>
      <w:r w:rsidR="004126A5">
        <w:t>include</w:t>
      </w:r>
      <w:r w:rsidR="008C0D1C">
        <w:t xml:space="preserve"> the</w:t>
      </w:r>
      <w:r w:rsidR="00900E37">
        <w:t xml:space="preserve"> </w:t>
      </w:r>
      <w:r w:rsidR="005A0261">
        <w:t xml:space="preserve">Yurok Tribe’s </w:t>
      </w:r>
      <w:r w:rsidR="008C0D1C">
        <w:t>recommendation</w:t>
      </w:r>
      <w:r w:rsidR="00E458FC">
        <w:t xml:space="preserve"> of </w:t>
      </w:r>
      <w:bookmarkStart w:name="_Hlk93557712" w:id="6"/>
      <w:r w:rsidR="00AF7002">
        <w:t>wholly-owned tribal corporations, tribal non-profits, and tribal utility companies</w:t>
      </w:r>
      <w:r w:rsidR="004838D7">
        <w:t xml:space="preserve"> with </w:t>
      </w:r>
      <w:r w:rsidR="00DB6B75">
        <w:t xml:space="preserve">proof </w:t>
      </w:r>
      <w:r w:rsidR="002407F8">
        <w:t xml:space="preserve">of authorization to apply by the respective </w:t>
      </w:r>
      <w:r w:rsidR="0023438C">
        <w:t>Tribe’s Council or other governing body</w:t>
      </w:r>
      <w:r w:rsidR="00B91DC9">
        <w:t>.</w:t>
      </w:r>
      <w:r w:rsidR="004A76E4">
        <w:t xml:space="preserve"> </w:t>
      </w:r>
      <w:bookmarkEnd w:id="6"/>
    </w:p>
    <w:p w:rsidR="00737A12" w:rsidP="00737A12" w:rsidRDefault="00737A12" w14:paraId="7D7448AE" w14:textId="12E70AA0">
      <w:pPr>
        <w:pStyle w:val="Heading2"/>
        <w:numPr>
          <w:ilvl w:val="1"/>
          <w:numId w:val="20"/>
        </w:numPr>
      </w:pPr>
      <w:r w:rsidRPr="00737A12">
        <w:t>C</w:t>
      </w:r>
      <w:r w:rsidR="002B569B">
        <w:t xml:space="preserve">larification </w:t>
      </w:r>
      <w:r w:rsidR="00B91DC9">
        <w:t xml:space="preserve">of </w:t>
      </w:r>
      <w:r w:rsidR="00547307">
        <w:t>O</w:t>
      </w:r>
      <w:r w:rsidR="002B569B">
        <w:t xml:space="preserve">verlapping </w:t>
      </w:r>
      <w:r w:rsidR="00E26E4D">
        <w:br/>
      </w:r>
      <w:r w:rsidR="00547307">
        <w:t>J</w:t>
      </w:r>
      <w:r w:rsidR="002B569B">
        <w:t>urisdictions</w:t>
      </w:r>
    </w:p>
    <w:p w:rsidR="00434BDB" w:rsidP="00434BDB" w:rsidRDefault="00B92438" w14:paraId="7789A46A" w14:textId="339B9539">
      <w:pPr>
        <w:pStyle w:val="Standard"/>
      </w:pPr>
      <w:r>
        <w:t xml:space="preserve">Parties commenting on </w:t>
      </w:r>
      <w:r w:rsidR="001F5B49">
        <w:t xml:space="preserve">the </w:t>
      </w:r>
      <w:r w:rsidR="00DB4713">
        <w:t xml:space="preserve">staff proposal’s requirement for </w:t>
      </w:r>
      <w:r w:rsidR="004142BD">
        <w:t xml:space="preserve">separate </w:t>
      </w:r>
      <w:r w:rsidR="00DB4713">
        <w:t xml:space="preserve">local agencies operating in the same geographic </w:t>
      </w:r>
      <w:r w:rsidR="004142BD">
        <w:t>jurisdiction to demonstrate collaboration</w:t>
      </w:r>
      <w:r w:rsidR="00D54BF5">
        <w:t xml:space="preserve"> were generally supportive of this requirement, </w:t>
      </w:r>
      <w:r w:rsidR="00F73FAE">
        <w:t>though NDC</w:t>
      </w:r>
      <w:r w:rsidR="000C0F10">
        <w:t xml:space="preserve"> </w:t>
      </w:r>
      <w:r w:rsidR="00F1399F">
        <w:t xml:space="preserve">recommends clarifying </w:t>
      </w:r>
      <w:r w:rsidR="00687C62">
        <w:t xml:space="preserve">that tribal jurisdictions are not overlapping jurisdictions for the </w:t>
      </w:r>
      <w:r w:rsidR="00832A01">
        <w:t xml:space="preserve">purposes of the LATA program. </w:t>
      </w:r>
      <w:r w:rsidR="00117D8C">
        <w:t xml:space="preserve"> </w:t>
      </w:r>
      <w:r w:rsidR="00832A01">
        <w:t xml:space="preserve">Similarly, TURN </w:t>
      </w:r>
      <w:r w:rsidR="00A17AF3">
        <w:t xml:space="preserve">states </w:t>
      </w:r>
      <w:r w:rsidR="0037398F">
        <w:t xml:space="preserve">that </w:t>
      </w:r>
      <w:r w:rsidR="00A17AF3">
        <w:t xml:space="preserve">it is unclear </w:t>
      </w:r>
      <w:r w:rsidR="00AC5A66">
        <w:t xml:space="preserve">what circumstances would present overlapping jurisdictions </w:t>
      </w:r>
      <w:r w:rsidR="00D71A89">
        <w:t>among sovereign tribal governments.</w:t>
      </w:r>
      <w:r w:rsidR="00117D8C">
        <w:t xml:space="preserve"> </w:t>
      </w:r>
      <w:r w:rsidR="00D71A89">
        <w:t xml:space="preserve"> </w:t>
      </w:r>
      <w:r w:rsidR="001F2864">
        <w:t>The Commission</w:t>
      </w:r>
      <w:r w:rsidR="00D07A6B">
        <w:t xml:space="preserve"> agree</w:t>
      </w:r>
      <w:r w:rsidR="001F2864">
        <w:t>s</w:t>
      </w:r>
      <w:r w:rsidR="00D07A6B">
        <w:t xml:space="preserve"> with </w:t>
      </w:r>
      <w:r w:rsidR="004C2DA4">
        <w:t>NDC</w:t>
      </w:r>
      <w:r w:rsidR="00B42E43">
        <w:t>.  The Guidelines set forth in</w:t>
      </w:r>
      <w:r w:rsidR="00C20B35">
        <w:t xml:space="preserve"> </w:t>
      </w:r>
      <w:r w:rsidR="00E02DD0">
        <w:t>Attachment 1</w:t>
      </w:r>
      <w:r w:rsidR="00C20B35">
        <w:t xml:space="preserve"> of</w:t>
      </w:r>
      <w:r w:rsidR="00B42E43">
        <w:t xml:space="preserve"> this decision</w:t>
      </w:r>
      <w:r w:rsidR="004C2DA4">
        <w:t xml:space="preserve"> clarify that </w:t>
      </w:r>
      <w:r w:rsidR="001A7EA1">
        <w:t xml:space="preserve">sovereign tribal governments </w:t>
      </w:r>
      <w:r w:rsidR="008C0899">
        <w:t>do not constitute</w:t>
      </w:r>
      <w:r w:rsidR="001A7EA1">
        <w:t xml:space="preserve"> overlapping jurisdictions </w:t>
      </w:r>
      <w:r w:rsidR="00A62CF0">
        <w:t>for purposes of the LATA program.</w:t>
      </w:r>
    </w:p>
    <w:p w:rsidR="005A2B9E" w:rsidP="00434BDB" w:rsidRDefault="00EC55BB" w14:paraId="46CF6944" w14:textId="72B8682C">
      <w:pPr>
        <w:pStyle w:val="Standard"/>
      </w:pPr>
      <w:r>
        <w:lastRenderedPageBreak/>
        <w:t xml:space="preserve">In response to NDC’s comments, which </w:t>
      </w:r>
      <w:r w:rsidR="00454A86">
        <w:t xml:space="preserve">recommend </w:t>
      </w:r>
      <w:r w:rsidR="00FC03AE">
        <w:t xml:space="preserve">that cities and counties not be counted as overlapping jurisdictions, </w:t>
      </w:r>
      <w:r w:rsidR="00704627">
        <w:t xml:space="preserve">we agree it is reasonable to enable staff to </w:t>
      </w:r>
      <w:r w:rsidR="006C519C">
        <w:t xml:space="preserve">approve </w:t>
      </w:r>
      <w:r w:rsidRPr="00D859F7" w:rsidR="00D859F7">
        <w:t xml:space="preserve">applications from cities located in counties that have pending applications or applicable grant awards, </w:t>
      </w:r>
      <w:r w:rsidR="00725ED6">
        <w:t>and</w:t>
      </w:r>
      <w:r w:rsidRPr="00D859F7" w:rsidR="00D859F7">
        <w:t xml:space="preserve"> applications from counties that include cities with pending applications or applicable grant awards</w:t>
      </w:r>
      <w:r w:rsidR="004B4BD4">
        <w:t xml:space="preserve">, provided </w:t>
      </w:r>
      <w:r w:rsidRPr="00456B28" w:rsidR="00456B28">
        <w:t>that such applicants’ support letters describe the coordination that occurred between the city and county to prevent duplication of efforts</w:t>
      </w:r>
      <w:r w:rsidR="00725ED6">
        <w:t xml:space="preserve">. </w:t>
      </w:r>
      <w:r w:rsidR="00117D8C">
        <w:t xml:space="preserve"> </w:t>
      </w:r>
      <w:r w:rsidR="007A31B4">
        <w:t>The Commission</w:t>
      </w:r>
      <w:r w:rsidR="004A1522">
        <w:t xml:space="preserve"> adopts language in the Guidelines </w:t>
      </w:r>
      <w:r w:rsidR="00C20B35">
        <w:t xml:space="preserve">set forth at </w:t>
      </w:r>
      <w:r w:rsidR="00E02DD0">
        <w:t>Attachment 1</w:t>
      </w:r>
      <w:r w:rsidR="00C20B35">
        <w:t xml:space="preserve"> of this decision </w:t>
      </w:r>
      <w:r w:rsidR="004A1522">
        <w:t xml:space="preserve">that reflect </w:t>
      </w:r>
      <w:r w:rsidR="004F126D">
        <w:t>this recommendation</w:t>
      </w:r>
      <w:r w:rsidR="00840E8B">
        <w:t>.</w:t>
      </w:r>
      <w:r w:rsidR="00E8708B">
        <w:t xml:space="preserve"> </w:t>
      </w:r>
    </w:p>
    <w:p w:rsidRPr="00434BDB" w:rsidR="00A62CF0" w:rsidP="00434BDB" w:rsidRDefault="005D00E1" w14:paraId="5C402CC3" w14:textId="2781503B">
      <w:pPr>
        <w:pStyle w:val="Standard"/>
      </w:pPr>
      <w:r>
        <w:t xml:space="preserve">In response to </w:t>
      </w:r>
      <w:r w:rsidR="00982277">
        <w:t>CCBC’s</w:t>
      </w:r>
      <w:r>
        <w:t xml:space="preserve"> comments, which </w:t>
      </w:r>
      <w:r w:rsidR="00C60FF8">
        <w:t xml:space="preserve">address situations of </w:t>
      </w:r>
      <w:r w:rsidR="00EF0BAE">
        <w:t>agencies with overlapping competencies or responsibilities</w:t>
      </w:r>
      <w:r w:rsidR="00833902">
        <w:t xml:space="preserve"> (</w:t>
      </w:r>
      <w:r w:rsidRPr="006C00C7" w:rsidR="00833902">
        <w:rPr>
          <w:i/>
          <w:iCs/>
        </w:rPr>
        <w:t>e.g</w:t>
      </w:r>
      <w:r w:rsidR="00833902">
        <w:t xml:space="preserve">., a city and a school district), we clarify that our intent is not to </w:t>
      </w:r>
      <w:r w:rsidR="00DD50D2">
        <w:t>prevent each such agency from applying to the LATA program</w:t>
      </w:r>
      <w:r w:rsidR="00EA0C33">
        <w:t xml:space="preserve">. </w:t>
      </w:r>
      <w:r w:rsidR="00117D8C">
        <w:t xml:space="preserve"> </w:t>
      </w:r>
      <w:r w:rsidR="00EA0C33">
        <w:t xml:space="preserve">We do however find good reason to </w:t>
      </w:r>
      <w:r w:rsidR="00A351B1">
        <w:t xml:space="preserve">require demonstration of collaboration </w:t>
      </w:r>
      <w:r w:rsidR="00296DBB">
        <w:t xml:space="preserve">among such entities </w:t>
      </w:r>
      <w:r w:rsidR="00A351B1">
        <w:t xml:space="preserve">to ensure </w:t>
      </w:r>
      <w:r w:rsidR="00717DE2">
        <w:t xml:space="preserve">efficient use of resources, as detailed </w:t>
      </w:r>
      <w:r w:rsidR="004F126D">
        <w:t xml:space="preserve">in the </w:t>
      </w:r>
      <w:r w:rsidR="00C20B35">
        <w:t xml:space="preserve">Guidelines set forth at </w:t>
      </w:r>
      <w:r w:rsidR="00E02DD0">
        <w:t>Attachment 1</w:t>
      </w:r>
      <w:r w:rsidR="00C20B35">
        <w:t xml:space="preserve"> of this decision</w:t>
      </w:r>
      <w:r w:rsidR="004F126D">
        <w:t xml:space="preserve"> and reflected in the</w:t>
      </w:r>
      <w:r w:rsidR="00BB2B6D">
        <w:t xml:space="preserve"> previously issued</w:t>
      </w:r>
      <w:r w:rsidR="004F126D">
        <w:t xml:space="preserve"> staff proposal</w:t>
      </w:r>
      <w:r w:rsidR="00717DE2">
        <w:t>.</w:t>
      </w:r>
    </w:p>
    <w:p w:rsidR="00737A12" w:rsidP="00CB2B3D" w:rsidRDefault="00737A12" w14:paraId="76BA0809" w14:textId="2FDD5E89">
      <w:pPr>
        <w:pStyle w:val="Heading2"/>
        <w:numPr>
          <w:ilvl w:val="1"/>
          <w:numId w:val="20"/>
        </w:numPr>
      </w:pPr>
      <w:r>
        <w:t xml:space="preserve">Applications </w:t>
      </w:r>
      <w:r w:rsidR="00547307">
        <w:t>R</w:t>
      </w:r>
      <w:r>
        <w:t xml:space="preserve">equesting </w:t>
      </w:r>
      <w:r w:rsidR="00547307">
        <w:t>N</w:t>
      </w:r>
      <w:r>
        <w:t xml:space="preserve">o </w:t>
      </w:r>
      <w:r w:rsidR="00547307">
        <w:t>M</w:t>
      </w:r>
      <w:r>
        <w:t xml:space="preserve">ore </w:t>
      </w:r>
      <w:r w:rsidR="00E26E4D">
        <w:br/>
      </w:r>
      <w:r>
        <w:t xml:space="preserve">than $500,000 per </w:t>
      </w:r>
      <w:r w:rsidR="00547307">
        <w:t>L</w:t>
      </w:r>
      <w:r>
        <w:t xml:space="preserve">ocal </w:t>
      </w:r>
      <w:r w:rsidR="00547307">
        <w:t>A</w:t>
      </w:r>
      <w:r>
        <w:t xml:space="preserve">gency, per </w:t>
      </w:r>
      <w:r w:rsidR="00E26E4D">
        <w:br/>
      </w:r>
      <w:r w:rsidR="00547307">
        <w:t>F</w:t>
      </w:r>
      <w:r>
        <w:t xml:space="preserve">iscal </w:t>
      </w:r>
      <w:r w:rsidR="00547307">
        <w:t>Y</w:t>
      </w:r>
      <w:r>
        <w:t>ear</w:t>
      </w:r>
      <w:r w:rsidR="00B43B93">
        <w:t xml:space="preserve"> will be </w:t>
      </w:r>
      <w:r w:rsidR="00547307">
        <w:t>E</w:t>
      </w:r>
      <w:r w:rsidR="00B43B93">
        <w:t xml:space="preserve">ligible for </w:t>
      </w:r>
      <w:r w:rsidR="00E26E4D">
        <w:br/>
      </w:r>
      <w:r w:rsidR="00547307">
        <w:t>M</w:t>
      </w:r>
      <w:r w:rsidR="00B43B93">
        <w:t xml:space="preserve">inisterial </w:t>
      </w:r>
      <w:r w:rsidR="00547307">
        <w:t>R</w:t>
      </w:r>
      <w:r w:rsidR="00B43B93">
        <w:t xml:space="preserve">eview and </w:t>
      </w:r>
      <w:r w:rsidR="00547307">
        <w:t>A</w:t>
      </w:r>
      <w:r w:rsidR="00B43B93">
        <w:t>pproval</w:t>
      </w:r>
    </w:p>
    <w:p w:rsidR="002B32AE" w:rsidP="00E26E4D" w:rsidRDefault="0043341E" w14:paraId="337E048C" w14:textId="5391451B">
      <w:pPr>
        <w:pStyle w:val="Standard"/>
        <w:rPr>
          <w:rFonts w:eastAsia="Book Antiqua" w:cs="Book Antiqua"/>
          <w:u w:val="single"/>
        </w:rPr>
      </w:pPr>
      <w:r>
        <w:t xml:space="preserve">Party comments </w:t>
      </w:r>
      <w:r w:rsidR="00D17307">
        <w:t xml:space="preserve">varied </w:t>
      </w:r>
      <w:r w:rsidR="00283289">
        <w:t xml:space="preserve">on the proposed maximum award amount that </w:t>
      </w:r>
      <w:r w:rsidR="00603AE5">
        <w:t>sh</w:t>
      </w:r>
      <w:r w:rsidR="00283289">
        <w:t xml:space="preserve">ould be awarded to </w:t>
      </w:r>
      <w:r w:rsidR="008B65E3">
        <w:t>each local agency per fiscal year</w:t>
      </w:r>
      <w:r w:rsidR="00F81156">
        <w:t xml:space="preserve">, </w:t>
      </w:r>
      <w:r w:rsidR="00854104">
        <w:t>via ministerial review and approval</w:t>
      </w:r>
      <w:r w:rsidR="00084694">
        <w:t xml:space="preserve">. </w:t>
      </w:r>
      <w:r w:rsidR="00117D8C">
        <w:t xml:space="preserve"> </w:t>
      </w:r>
      <w:r w:rsidR="00982277">
        <w:t>CCBC</w:t>
      </w:r>
      <w:r w:rsidR="00D47D11">
        <w:t xml:space="preserve">, </w:t>
      </w:r>
      <w:r w:rsidR="00D53D9A">
        <w:t>RCRC</w:t>
      </w:r>
      <w:r w:rsidR="00DE2463">
        <w:t xml:space="preserve"> and TURN generally support the </w:t>
      </w:r>
      <w:r w:rsidR="00EE57C4">
        <w:t xml:space="preserve">staff proposal, which set this amount at $150,000. </w:t>
      </w:r>
      <w:r w:rsidR="00117D8C">
        <w:t xml:space="preserve"> </w:t>
      </w:r>
      <w:r w:rsidR="000D3796">
        <w:t xml:space="preserve">NDC </w:t>
      </w:r>
      <w:r w:rsidR="00A7424B">
        <w:t xml:space="preserve">recommends we set a higher maximum amount, </w:t>
      </w:r>
      <w:r w:rsidR="00B27AD1">
        <w:t xml:space="preserve">and require data about projects </w:t>
      </w:r>
      <w:r w:rsidR="00BD09BD">
        <w:t xml:space="preserve">requesting amounts greater than $150,000, to justify the </w:t>
      </w:r>
      <w:r w:rsidR="00AC5E4F">
        <w:t xml:space="preserve">higher amount requested. </w:t>
      </w:r>
      <w:r w:rsidR="00117D8C">
        <w:t xml:space="preserve"> </w:t>
      </w:r>
      <w:r w:rsidR="0022331E">
        <w:t xml:space="preserve">Santa Clara recommends </w:t>
      </w:r>
      <w:r w:rsidR="002F11E1">
        <w:t>setting a range of award caps</w:t>
      </w:r>
      <w:r w:rsidR="00B958ED">
        <w:t xml:space="preserve"> based on the number of unserved households in </w:t>
      </w:r>
      <w:r w:rsidR="00B958ED">
        <w:lastRenderedPageBreak/>
        <w:t>the jurisdiction and the award history of the applicant</w:t>
      </w:r>
      <w:r w:rsidR="00C76C3A">
        <w:t xml:space="preserve"> and other applicants applying in the same cycle</w:t>
      </w:r>
      <w:r w:rsidR="002F11E1">
        <w:t xml:space="preserve">, with a maximum of </w:t>
      </w:r>
      <w:r w:rsidR="00736F3A">
        <w:t>one million dollars per agency per year</w:t>
      </w:r>
      <w:r w:rsidR="00B20BBE">
        <w:t>.</w:t>
      </w:r>
      <w:r w:rsidR="00117D8C">
        <w:t xml:space="preserve"> </w:t>
      </w:r>
      <w:r w:rsidR="00B20BBE">
        <w:t xml:space="preserve"> </w:t>
      </w:r>
      <w:r w:rsidR="007A73AC">
        <w:t xml:space="preserve">RCRC </w:t>
      </w:r>
      <w:r w:rsidR="00F9061C">
        <w:t>recommends that</w:t>
      </w:r>
      <w:r w:rsidR="00A045C1">
        <w:t xml:space="preserve">, if the Commission sets a range, </w:t>
      </w:r>
      <w:r w:rsidR="00360468">
        <w:t xml:space="preserve">it should be based on the </w:t>
      </w:r>
      <w:r w:rsidR="00D71272">
        <w:t xml:space="preserve">proportion of unserved locations in the jurisdiction </w:t>
      </w:r>
      <w:r w:rsidR="005B2B92">
        <w:t>and not on population size or density.</w:t>
      </w:r>
      <w:r w:rsidR="00F3333B">
        <w:t xml:space="preserve"> </w:t>
      </w:r>
      <w:r w:rsidR="00117D8C">
        <w:t xml:space="preserve"> </w:t>
      </w:r>
      <w:r w:rsidR="002069EE">
        <w:t xml:space="preserve">In considering a maximum award amount (per local agency, per fiscal year) </w:t>
      </w:r>
      <w:r w:rsidR="006467C3">
        <w:t xml:space="preserve">eligible for ministerial review and approval, </w:t>
      </w:r>
      <w:r w:rsidR="0087509C">
        <w:t>the</w:t>
      </w:r>
      <w:r w:rsidR="006467C3">
        <w:t xml:space="preserve"> intent is to </w:t>
      </w:r>
      <w:r w:rsidR="00C307E6">
        <w:t xml:space="preserve">enable </w:t>
      </w:r>
      <w:r w:rsidR="00B66A46">
        <w:t xml:space="preserve">Commission staff to review and approve </w:t>
      </w:r>
      <w:r w:rsidR="006576FD">
        <w:t>applications through a transparent</w:t>
      </w:r>
      <w:r w:rsidR="006F361D">
        <w:t xml:space="preserve"> </w:t>
      </w:r>
      <w:r w:rsidR="00DC1121">
        <w:t xml:space="preserve">set of </w:t>
      </w:r>
      <w:r w:rsidR="00D7688E">
        <w:t xml:space="preserve">objective </w:t>
      </w:r>
      <w:r w:rsidR="00DC1121">
        <w:t>criteria</w:t>
      </w:r>
      <w:r w:rsidR="000257D6">
        <w:t>, to the extent</w:t>
      </w:r>
      <w:r w:rsidR="00316182">
        <w:t xml:space="preserve"> feasible</w:t>
      </w:r>
      <w:r w:rsidR="00DC1121">
        <w:t xml:space="preserve">. </w:t>
      </w:r>
      <w:r w:rsidR="00117D8C">
        <w:t xml:space="preserve"> </w:t>
      </w:r>
      <w:r w:rsidR="0087509C">
        <w:t>The Commission</w:t>
      </w:r>
      <w:r w:rsidR="00F77360">
        <w:t xml:space="preserve"> also recognize</w:t>
      </w:r>
      <w:r w:rsidR="0087509C">
        <w:t>s</w:t>
      </w:r>
      <w:r w:rsidR="00F77360">
        <w:t xml:space="preserve"> that </w:t>
      </w:r>
      <w:r w:rsidR="006C46B2">
        <w:t xml:space="preserve">certain eligible </w:t>
      </w:r>
      <w:r w:rsidR="00534237">
        <w:t>work products</w:t>
      </w:r>
      <w:r w:rsidR="006C46B2">
        <w:t xml:space="preserve">, notably environmental reviews, </w:t>
      </w:r>
      <w:r w:rsidR="00173FF0">
        <w:t xml:space="preserve">may </w:t>
      </w:r>
      <w:r w:rsidR="00EE3213">
        <w:t xml:space="preserve">cost </w:t>
      </w:r>
      <w:r w:rsidR="003B480F">
        <w:t>as much as</w:t>
      </w:r>
      <w:r w:rsidR="00444508">
        <w:t xml:space="preserve"> $5</w:t>
      </w:r>
      <w:r w:rsidR="003B480F">
        <w:t>0</w:t>
      </w:r>
      <w:r w:rsidR="00444508">
        <w:t xml:space="preserve">0,000, and that the cost of </w:t>
      </w:r>
      <w:r w:rsidR="00412B1F">
        <w:t xml:space="preserve">such work product(s) may not </w:t>
      </w:r>
      <w:r w:rsidR="00E9644A">
        <w:t>depend on either the number or the proportion of unserved households</w:t>
      </w:r>
      <w:r w:rsidR="00173FF0">
        <w:t xml:space="preserve"> in a jurisdiction</w:t>
      </w:r>
      <w:r w:rsidR="00586476">
        <w:t>.</w:t>
      </w:r>
      <w:r w:rsidR="00A34E1E">
        <w:t xml:space="preserve"> </w:t>
      </w:r>
      <w:r w:rsidR="00117D8C">
        <w:t xml:space="preserve"> </w:t>
      </w:r>
      <w:r w:rsidR="00BB3DA8">
        <w:t xml:space="preserve">Given our determination to make funds available </w:t>
      </w:r>
      <w:r w:rsidR="00127883">
        <w:t xml:space="preserve">for </w:t>
      </w:r>
      <w:r w:rsidR="003B6E4D">
        <w:t xml:space="preserve">potentially more costly work products such as </w:t>
      </w:r>
      <w:r w:rsidR="00C45C37">
        <w:t>environmental review</w:t>
      </w:r>
      <w:r w:rsidR="00DF095F">
        <w:t>s</w:t>
      </w:r>
      <w:r w:rsidR="00294E5A">
        <w:t xml:space="preserve">, it is reasonable to set </w:t>
      </w:r>
      <w:r w:rsidR="00743DB0">
        <w:t xml:space="preserve">the threshold amount for applications that may be approved ministerially </w:t>
      </w:r>
      <w:r w:rsidR="00634A7C">
        <w:t xml:space="preserve">to an amount that more closely approximates </w:t>
      </w:r>
      <w:r w:rsidR="00015EEC">
        <w:t xml:space="preserve">the </w:t>
      </w:r>
      <w:r w:rsidR="00641899">
        <w:t xml:space="preserve">cost </w:t>
      </w:r>
      <w:r w:rsidR="00B752DE">
        <w:t>of this</w:t>
      </w:r>
      <w:r w:rsidR="00641899">
        <w:t xml:space="preserve"> </w:t>
      </w:r>
      <w:r w:rsidR="00D15E4D">
        <w:t xml:space="preserve">type of eligible </w:t>
      </w:r>
      <w:r w:rsidR="00641899">
        <w:t>work product.</w:t>
      </w:r>
      <w:r w:rsidR="00117D8C">
        <w:t xml:space="preserve"> </w:t>
      </w:r>
      <w:r w:rsidR="00641899">
        <w:t xml:space="preserve"> The Commission</w:t>
      </w:r>
      <w:r w:rsidR="00586476">
        <w:t xml:space="preserve"> determine</w:t>
      </w:r>
      <w:r w:rsidR="00641899">
        <w:t>s</w:t>
      </w:r>
      <w:r w:rsidR="00586476">
        <w:t xml:space="preserve"> to increase the </w:t>
      </w:r>
      <w:r w:rsidR="00A83BEB">
        <w:t xml:space="preserve">proposed maximum </w:t>
      </w:r>
      <w:r w:rsidR="00861099">
        <w:t>amount (per local agency, per fiscal year) eligible for ministerial review and approval to $500,000</w:t>
      </w:r>
      <w:r w:rsidR="000C512C">
        <w:t>.</w:t>
      </w:r>
      <w:r w:rsidR="00DE4C60">
        <w:t xml:space="preserve"> </w:t>
      </w:r>
      <w:r w:rsidR="00117D8C">
        <w:t xml:space="preserve"> </w:t>
      </w:r>
      <w:r w:rsidR="004365E7">
        <w:t>In making this change,</w:t>
      </w:r>
      <w:r w:rsidR="00456FD7">
        <w:t xml:space="preserve"> staff may</w:t>
      </w:r>
      <w:r w:rsidR="579F7E56">
        <w:t>,</w:t>
      </w:r>
      <w:r w:rsidR="00456FD7">
        <w:t xml:space="preserve"> but </w:t>
      </w:r>
      <w:r w:rsidR="00A16248">
        <w:t>are</w:t>
      </w:r>
      <w:r w:rsidR="00456FD7">
        <w:t xml:space="preserve"> not required to</w:t>
      </w:r>
      <w:r w:rsidR="7B5E694F">
        <w:t>,</w:t>
      </w:r>
      <w:r w:rsidR="00456FD7">
        <w:t xml:space="preserve"> </w:t>
      </w:r>
      <w:r w:rsidR="0052322A">
        <w:t xml:space="preserve">approve every application that meets the minimum requirements for </w:t>
      </w:r>
      <w:r w:rsidR="00FB5079">
        <w:t>ministerial review and approval.</w:t>
      </w:r>
      <w:r w:rsidR="00117D8C">
        <w:t xml:space="preserve"> </w:t>
      </w:r>
      <w:r w:rsidR="00FB5079">
        <w:t xml:space="preserve"> If, for example, an application meets all </w:t>
      </w:r>
      <w:r w:rsidR="00DD28DC">
        <w:t xml:space="preserve">ministerial review criteria </w:t>
      </w:r>
      <w:r w:rsidR="00BE6EE5">
        <w:t>and</w:t>
      </w:r>
      <w:r w:rsidR="00DD28DC">
        <w:t xml:space="preserve"> requests $500,000 for </w:t>
      </w:r>
      <w:r w:rsidR="00BE6EE5">
        <w:t xml:space="preserve">work product(s) that are reasonably expected to cost less than $500,000, </w:t>
      </w:r>
      <w:r w:rsidR="000E0735">
        <w:t xml:space="preserve">the Commission </w:t>
      </w:r>
      <w:r w:rsidR="000D2B57">
        <w:t xml:space="preserve">reserves discretion to address </w:t>
      </w:r>
      <w:r w:rsidR="001E15D8">
        <w:t xml:space="preserve">such an application </w:t>
      </w:r>
      <w:r w:rsidR="000D2B57">
        <w:t>through the</w:t>
      </w:r>
      <w:r w:rsidR="001E15D8">
        <w:t xml:space="preserve"> resolution</w:t>
      </w:r>
      <w:r w:rsidR="000D2B57">
        <w:t xml:space="preserve"> process</w:t>
      </w:r>
      <w:r w:rsidR="001E15D8">
        <w:t>.</w:t>
      </w:r>
      <w:r w:rsidRPr="18FF31F6" w:rsidR="002B32AE">
        <w:rPr>
          <w:rFonts w:eastAsia="Times New Roman"/>
          <w:u w:val="single"/>
        </w:rPr>
        <w:t xml:space="preserve"> </w:t>
      </w:r>
      <w:r w:rsidRPr="18FF31F6" w:rsidR="72FAF38F">
        <w:rPr>
          <w:rFonts w:eastAsia="Times New Roman"/>
          <w:u w:val="single"/>
        </w:rPr>
        <w:t xml:space="preserve"> </w:t>
      </w:r>
    </w:p>
    <w:p w:rsidRPr="00F909FA" w:rsidR="55809D89" w:rsidP="00E26E4D" w:rsidRDefault="55809D89" w14:paraId="5F1579AE" w14:textId="69E25080">
      <w:pPr>
        <w:pStyle w:val="Standard"/>
        <w:rPr>
          <w:rFonts w:eastAsia="Calibri" w:cs="Arial"/>
          <w:szCs w:val="26"/>
        </w:rPr>
      </w:pPr>
      <w:r>
        <w:t xml:space="preserve">Further, given the size of ministerially awarded grants and potential costs involved with certain reimbursable activities, </w:t>
      </w:r>
      <w:r w:rsidRPr="00F909FA">
        <w:t>t</w:t>
      </w:r>
      <w:r w:rsidRPr="00F909FA">
        <w:rPr>
          <w:rFonts w:eastAsia="Book Antiqua" w:cs="Book Antiqua"/>
        </w:rPr>
        <w:t xml:space="preserve">he Commission further intends to periodically review and adjust the program via resolution, including the scope of </w:t>
      </w:r>
      <w:r w:rsidRPr="00F909FA">
        <w:rPr>
          <w:rFonts w:eastAsia="Book Antiqua" w:cs="Book Antiqua"/>
        </w:rPr>
        <w:lastRenderedPageBreak/>
        <w:t>reimbursable activities, to ensure that the funds are efficiently and effectively disbursed.</w:t>
      </w:r>
      <w:r w:rsidRPr="00F374CA">
        <w:t xml:space="preserve">  </w:t>
      </w:r>
    </w:p>
    <w:p w:rsidRPr="00F909FA" w:rsidR="00CD7E12" w:rsidP="00E26E4D" w:rsidRDefault="00CD7E12" w14:paraId="67A21210" w14:textId="071511DA">
      <w:pPr>
        <w:pStyle w:val="Standard"/>
        <w:rPr>
          <w:rFonts w:eastAsia="Times New Roman"/>
        </w:rPr>
      </w:pPr>
      <w:r w:rsidRPr="00F909FA">
        <w:rPr>
          <w:rFonts w:eastAsia="Times New Roman"/>
        </w:rPr>
        <w:t xml:space="preserve">To confirm, </w:t>
      </w:r>
      <w:r w:rsidRPr="00F909FA" w:rsidR="00270D39">
        <w:rPr>
          <w:rFonts w:eastAsia="Times New Roman"/>
        </w:rPr>
        <w:t xml:space="preserve">and as detailed in </w:t>
      </w:r>
      <w:r w:rsidR="00E02DD0">
        <w:rPr>
          <w:rFonts w:eastAsia="Times New Roman"/>
        </w:rPr>
        <w:t>Attachment 1</w:t>
      </w:r>
      <w:r w:rsidRPr="00F909FA" w:rsidR="00270D39">
        <w:rPr>
          <w:rFonts w:eastAsia="Times New Roman"/>
        </w:rPr>
        <w:t xml:space="preserve"> of this decision, </w:t>
      </w:r>
      <w:r w:rsidRPr="00F909FA" w:rsidR="00296D2F">
        <w:rPr>
          <w:rFonts w:eastAsia="Times New Roman"/>
        </w:rPr>
        <w:t xml:space="preserve">applications meeting the </w:t>
      </w:r>
      <w:r w:rsidRPr="00F909FA" w:rsidR="007F6927">
        <w:rPr>
          <w:rFonts w:eastAsia="Times New Roman"/>
        </w:rPr>
        <w:t>following conditions will be eligible for ministerial review and approval:</w:t>
      </w:r>
    </w:p>
    <w:p w:rsidR="00751A2A" w:rsidP="00E26E4D" w:rsidRDefault="002A36FF" w14:paraId="151A975A" w14:textId="77777777">
      <w:pPr>
        <w:pStyle w:val="ListNum"/>
        <w:ind w:right="1440"/>
      </w:pPr>
      <w:r w:rsidRPr="002A36FF">
        <w:t>Applicant requests a grant not exceeding $500,000 per local agency per fiscal year.</w:t>
      </w:r>
    </w:p>
    <w:p w:rsidRPr="00751A2A" w:rsidR="002A36FF" w:rsidP="00E26E4D" w:rsidRDefault="002A36FF" w14:paraId="58F637C7" w14:textId="463FB549">
      <w:pPr>
        <w:pStyle w:val="ListNum"/>
        <w:ind w:right="1440"/>
      </w:pPr>
      <w:r w:rsidRPr="0091456A">
        <w:t>The Commission has not received a separate application for Local Agency Technical Assistance from an agency with a jurisdiction overlapping that of the subject application during the current application period or within the prior year, unless such application(s) was denied.  This limitation does not apply to: </w:t>
      </w:r>
    </w:p>
    <w:p w:rsidRPr="00F909FA" w:rsidR="002A36FF" w:rsidP="00D72162" w:rsidRDefault="002A36FF" w14:paraId="78C6B703" w14:textId="2131629D">
      <w:pPr>
        <w:pStyle w:val="Standard"/>
        <w:numPr>
          <w:ilvl w:val="1"/>
          <w:numId w:val="23"/>
        </w:numPr>
        <w:ind w:left="1800" w:right="1440"/>
        <w:rPr>
          <w:rFonts w:eastAsia="Times New Roman"/>
        </w:rPr>
      </w:pPr>
      <w:r w:rsidRPr="00F909FA">
        <w:rPr>
          <w:rFonts w:eastAsia="Times New Roman"/>
        </w:rPr>
        <w:t xml:space="preserve">applications from sovereign tribal governments. </w:t>
      </w:r>
    </w:p>
    <w:p w:rsidR="00751A2A" w:rsidP="00D72162" w:rsidRDefault="002A36FF" w14:paraId="4040580A" w14:textId="7DEB15E4">
      <w:pPr>
        <w:pStyle w:val="Standard"/>
        <w:numPr>
          <w:ilvl w:val="1"/>
          <w:numId w:val="23"/>
        </w:numPr>
        <w:spacing w:after="120" w:line="240" w:lineRule="auto"/>
        <w:ind w:left="1800" w:right="1440"/>
        <w:rPr>
          <w:rFonts w:eastAsia="Times New Roman"/>
          <w:u w:val="single"/>
        </w:rPr>
      </w:pPr>
      <w:r w:rsidRPr="00F909FA">
        <w:rPr>
          <w:rFonts w:eastAsia="Times New Roman"/>
        </w:rPr>
        <w:t>applications from cities located in counties that have pending applications or applicable grant awards, or to applications from counties that include cities with pending applications or applicable grant awards, provided that such applicants’ support letters describe the coordination that occurred between the city and county to prevent duplication of efforts</w:t>
      </w:r>
      <w:r w:rsidRPr="002A36FF">
        <w:rPr>
          <w:rFonts w:eastAsia="Times New Roman"/>
          <w:u w:val="single"/>
        </w:rPr>
        <w:t>.</w:t>
      </w:r>
    </w:p>
    <w:p w:rsidRPr="00737A12" w:rsidR="003C13FF" w:rsidP="003F67D9" w:rsidRDefault="002A36FF" w14:paraId="26FA94FF" w14:textId="4E5A8108">
      <w:pPr>
        <w:pStyle w:val="ListNum"/>
        <w:ind w:right="1440"/>
      </w:pPr>
      <w:r w:rsidRPr="00751A2A">
        <w:t>The application meets all the other requirements of a Local Agency Technical Assistance grant included in Sections 4, 5, 6, and 7 of the</w:t>
      </w:r>
      <w:r w:rsidR="004255F8">
        <w:t xml:space="preserve"> </w:t>
      </w:r>
      <w:r w:rsidR="008524AF">
        <w:t>program</w:t>
      </w:r>
      <w:r w:rsidR="0054091D">
        <w:t xml:space="preserve"> requirements</w:t>
      </w:r>
      <w:r w:rsidR="003C429F">
        <w:t xml:space="preserve">, as detailed in </w:t>
      </w:r>
      <w:r w:rsidR="00E02DD0">
        <w:t>Attachment 1</w:t>
      </w:r>
      <w:r w:rsidR="003C429F">
        <w:t xml:space="preserve"> of this decision</w:t>
      </w:r>
      <w:r w:rsidRPr="00751A2A">
        <w:t>.</w:t>
      </w:r>
    </w:p>
    <w:p w:rsidR="00737A12" w:rsidP="00737A12" w:rsidRDefault="00660040" w14:paraId="1ABA4A80" w14:textId="585ED3AA">
      <w:pPr>
        <w:pStyle w:val="Heading2"/>
        <w:numPr>
          <w:ilvl w:val="1"/>
          <w:numId w:val="20"/>
        </w:numPr>
      </w:pPr>
      <w:r>
        <w:t xml:space="preserve">Modification to </w:t>
      </w:r>
      <w:r w:rsidR="002F0F14">
        <w:t>R</w:t>
      </w:r>
      <w:r>
        <w:t xml:space="preserve">eview </w:t>
      </w:r>
      <w:r w:rsidR="002F0F14">
        <w:t>P</w:t>
      </w:r>
      <w:r>
        <w:t xml:space="preserve">rocess </w:t>
      </w:r>
      <w:r w:rsidR="00E26E4D">
        <w:br/>
      </w:r>
      <w:r>
        <w:t xml:space="preserve">for </w:t>
      </w:r>
      <w:r w:rsidR="002F0F14">
        <w:t>A</w:t>
      </w:r>
      <w:r>
        <w:t xml:space="preserve">pplications </w:t>
      </w:r>
      <w:r w:rsidR="002F0F14">
        <w:t>N</w:t>
      </w:r>
      <w:r>
        <w:t xml:space="preserve">ot </w:t>
      </w:r>
      <w:r w:rsidR="002F0F14">
        <w:t>E</w:t>
      </w:r>
      <w:r>
        <w:t xml:space="preserve">ligible for </w:t>
      </w:r>
      <w:r w:rsidR="00E26E4D">
        <w:br/>
      </w:r>
      <w:r w:rsidR="002F0F14">
        <w:t>M</w:t>
      </w:r>
      <w:r>
        <w:t xml:space="preserve">inisterial </w:t>
      </w:r>
      <w:r w:rsidR="002F0F14">
        <w:t>R</w:t>
      </w:r>
      <w:r>
        <w:t xml:space="preserve">eview and </w:t>
      </w:r>
      <w:r w:rsidR="002F0F14">
        <w:t>A</w:t>
      </w:r>
      <w:r>
        <w:t>pproval</w:t>
      </w:r>
    </w:p>
    <w:p w:rsidR="007C7B4D" w:rsidP="007C7B4D" w:rsidRDefault="00DE008C" w14:paraId="5116C656" w14:textId="3CBE725B">
      <w:pPr>
        <w:pStyle w:val="Standard"/>
      </w:pPr>
      <w:r>
        <w:t xml:space="preserve">NDC </w:t>
      </w:r>
      <w:r w:rsidR="00881F4B">
        <w:t xml:space="preserve">notes that some of the evaluation criteria listed in the resolution review process </w:t>
      </w:r>
      <w:r w:rsidR="00845E17">
        <w:t>appear nebulous, and</w:t>
      </w:r>
      <w:r w:rsidR="00480548">
        <w:t xml:space="preserve"> further notes that </w:t>
      </w:r>
      <w:r w:rsidR="001554C9">
        <w:t xml:space="preserve">some of the criteria </w:t>
      </w:r>
      <w:r w:rsidR="0071524D">
        <w:t>should be considered for all applications</w:t>
      </w:r>
      <w:r w:rsidR="002854C6">
        <w:t xml:space="preserve">. </w:t>
      </w:r>
      <w:r w:rsidR="00117D8C">
        <w:t xml:space="preserve"> </w:t>
      </w:r>
      <w:r w:rsidR="001569EB">
        <w:t xml:space="preserve">For instance, NDC states, </w:t>
      </w:r>
      <w:r w:rsidR="00783B68">
        <w:t xml:space="preserve">it is unclear </w:t>
      </w:r>
      <w:r w:rsidR="00304CB5">
        <w:t>what “evaluation of proposed reimbursable work product(s)” enta</w:t>
      </w:r>
      <w:r w:rsidR="009C0374">
        <w:t xml:space="preserve">ils and </w:t>
      </w:r>
      <w:r w:rsidR="009C0374">
        <w:lastRenderedPageBreak/>
        <w:t xml:space="preserve">whether </w:t>
      </w:r>
      <w:r w:rsidR="006A2E15">
        <w:t>the same kind of evaluation should also occur under ministerial review.</w:t>
      </w:r>
      <w:r w:rsidR="007C7B4D">
        <w:t xml:space="preserve"> </w:t>
      </w:r>
      <w:r w:rsidR="00117D8C">
        <w:t xml:space="preserve"> </w:t>
      </w:r>
      <w:r w:rsidR="00B95F63">
        <w:t xml:space="preserve">We </w:t>
      </w:r>
      <w:r w:rsidR="000E1B77">
        <w:t>emphasize</w:t>
      </w:r>
      <w:r w:rsidR="00B95F63">
        <w:t xml:space="preserve"> here that </w:t>
      </w:r>
      <w:r w:rsidR="007F77C4">
        <w:t xml:space="preserve">the criteria for </w:t>
      </w:r>
      <w:r w:rsidR="00076B5E">
        <w:t xml:space="preserve">ministerial review and approval </w:t>
      </w:r>
      <w:r w:rsidR="007F77C4">
        <w:t xml:space="preserve">are intended to </w:t>
      </w:r>
      <w:r w:rsidR="00E75AD4">
        <w:t xml:space="preserve">enable staff to approve applications </w:t>
      </w:r>
      <w:r w:rsidR="00D338F2">
        <w:t>that meet the minimum requirements</w:t>
      </w:r>
      <w:r w:rsidR="009D0AD8">
        <w:t xml:space="preserve">, as specified in </w:t>
      </w:r>
      <w:r w:rsidR="00607DA0">
        <w:t>S</w:t>
      </w:r>
      <w:r w:rsidR="009D0AD8">
        <w:t xml:space="preserve">ection </w:t>
      </w:r>
      <w:r w:rsidR="00FE3ED0">
        <w:t>8</w:t>
      </w:r>
      <w:r w:rsidR="009D0AD8">
        <w:t xml:space="preserve"> of th</w:t>
      </w:r>
      <w:r w:rsidR="00A16248">
        <w:t xml:space="preserve">e Guidelines set out in </w:t>
      </w:r>
      <w:r w:rsidR="00E02DD0">
        <w:t>Attachment 1</w:t>
      </w:r>
      <w:r w:rsidR="009D0AD8">
        <w:t xml:space="preserve">. </w:t>
      </w:r>
      <w:r w:rsidR="00117D8C">
        <w:t xml:space="preserve"> </w:t>
      </w:r>
      <w:r w:rsidRPr="00E54B18" w:rsidR="00E54B18">
        <w:t>Applications that satisfy general Application Requirements (Section 6) but do not meet the Ministerial Review funding criteria may only be approved by the Commission via resolution</w:t>
      </w:r>
      <w:r w:rsidR="00B15E91">
        <w:t>, a discretionary review rather than minist</w:t>
      </w:r>
      <w:r w:rsidR="00E40E46">
        <w:t>erial</w:t>
      </w:r>
      <w:r w:rsidR="00655133">
        <w:t>.</w:t>
      </w:r>
      <w:r w:rsidR="00877F88">
        <w:t xml:space="preserve"> </w:t>
      </w:r>
    </w:p>
    <w:p w:rsidRPr="00617A97" w:rsidR="00617A97" w:rsidP="00D21FCB" w:rsidRDefault="002854C6" w14:paraId="4306DFB1" w14:textId="29C03453">
      <w:pPr>
        <w:pStyle w:val="Standard"/>
      </w:pPr>
      <w:r>
        <w:t xml:space="preserve">Upon further consideration and review of the program rules applicable to </w:t>
      </w:r>
      <w:r w:rsidR="00572D61">
        <w:t xml:space="preserve">the Tribal Technical Assistance program, </w:t>
      </w:r>
      <w:r w:rsidR="00391B0D">
        <w:t xml:space="preserve">and in light of the fact that </w:t>
      </w:r>
      <w:r w:rsidR="00E40E46">
        <w:t>the Commission</w:t>
      </w:r>
      <w:r w:rsidR="004E2C31">
        <w:t xml:space="preserve"> </w:t>
      </w:r>
      <w:r w:rsidR="00E40E46">
        <w:t>will</w:t>
      </w:r>
      <w:r w:rsidR="004E2C31">
        <w:t xml:space="preserve"> set a maximum award amount (per local agency, per year) </w:t>
      </w:r>
      <w:r w:rsidR="00193C0A">
        <w:t xml:space="preserve">eligible for ministerial review and approval </w:t>
      </w:r>
      <w:r w:rsidR="004E2C31">
        <w:t>of $500,000</w:t>
      </w:r>
      <w:r w:rsidR="009F04A4">
        <w:t xml:space="preserve">, </w:t>
      </w:r>
      <w:r w:rsidR="001721CE">
        <w:t>we find it is not necessary</w:t>
      </w:r>
      <w:r w:rsidR="005213AA">
        <w:t xml:space="preserve">, and </w:t>
      </w:r>
      <w:r w:rsidR="00A252F8">
        <w:t>moreover</w:t>
      </w:r>
      <w:r w:rsidR="005213AA">
        <w:t xml:space="preserve"> not conducive to the </w:t>
      </w:r>
      <w:r w:rsidR="00180853">
        <w:t>type of evaluation</w:t>
      </w:r>
      <w:r w:rsidR="00016818">
        <w:t>(s)</w:t>
      </w:r>
      <w:r w:rsidR="00180853">
        <w:t xml:space="preserve"> </w:t>
      </w:r>
      <w:r w:rsidR="00016818">
        <w:t>required,</w:t>
      </w:r>
      <w:r w:rsidR="001721CE">
        <w:t xml:space="preserve"> </w:t>
      </w:r>
      <w:r w:rsidR="009F04A4">
        <w:t xml:space="preserve">to </w:t>
      </w:r>
      <w:r w:rsidR="002C174C">
        <w:t xml:space="preserve">identify scoring criteria for applications not eligible for ministerial review and approval. </w:t>
      </w:r>
      <w:r w:rsidR="00117D8C">
        <w:t xml:space="preserve"> </w:t>
      </w:r>
      <w:r w:rsidR="00050618">
        <w:t xml:space="preserve">Applications not meeting the </w:t>
      </w:r>
      <w:r w:rsidR="00CE0BC8">
        <w:t xml:space="preserve">requirements for ministerial approval </w:t>
      </w:r>
      <w:r w:rsidR="00261440">
        <w:t>may</w:t>
      </w:r>
      <w:r w:rsidR="00CE0BC8">
        <w:t xml:space="preserve"> require qualitative evaluation</w:t>
      </w:r>
      <w:r w:rsidR="00A70735">
        <w:t xml:space="preserve">, which </w:t>
      </w:r>
      <w:r w:rsidR="00A8596B">
        <w:t>may</w:t>
      </w:r>
      <w:r w:rsidR="00A70735">
        <w:t xml:space="preserve"> not align with</w:t>
      </w:r>
      <w:r w:rsidR="00C7383B">
        <w:t xml:space="preserve"> </w:t>
      </w:r>
      <w:r w:rsidR="00191BAC">
        <w:t xml:space="preserve">assigning </w:t>
      </w:r>
      <w:r w:rsidR="008A56CD">
        <w:t>a numerical score</w:t>
      </w:r>
      <w:r w:rsidR="00FF0DBB">
        <w:t xml:space="preserve">. </w:t>
      </w:r>
      <w:r w:rsidR="00117D8C">
        <w:t xml:space="preserve"> </w:t>
      </w:r>
      <w:r w:rsidR="00957890">
        <w:t xml:space="preserve">Moreover, </w:t>
      </w:r>
      <w:r w:rsidR="00A21FEA">
        <w:t>there may be other factors</w:t>
      </w:r>
      <w:r w:rsidR="0086489D">
        <w:t>,</w:t>
      </w:r>
      <w:r w:rsidR="00A21FEA">
        <w:t xml:space="preserve"> beyond those identified in the staff proposal,</w:t>
      </w:r>
      <w:r w:rsidR="00E2632B">
        <w:t xml:space="preserve"> </w:t>
      </w:r>
      <w:r w:rsidR="00AE0A71">
        <w:t xml:space="preserve">that impact the </w:t>
      </w:r>
      <w:r w:rsidR="00966CD3">
        <w:t xml:space="preserve">potential value of a </w:t>
      </w:r>
      <w:r w:rsidR="00824DA0">
        <w:t>project proposal</w:t>
      </w:r>
      <w:r w:rsidR="00DC3A74">
        <w:t xml:space="preserve">. </w:t>
      </w:r>
      <w:r w:rsidR="00117D8C">
        <w:t xml:space="preserve"> </w:t>
      </w:r>
      <w:r w:rsidR="000E7F68">
        <w:t>T</w:t>
      </w:r>
      <w:r w:rsidR="00734F74">
        <w:t xml:space="preserve">hese other factors may </w:t>
      </w:r>
      <w:r w:rsidR="000E7F68">
        <w:t xml:space="preserve">also </w:t>
      </w:r>
      <w:r w:rsidR="00734F74">
        <w:t>not align with a</w:t>
      </w:r>
      <w:r w:rsidR="00D759CB">
        <w:t xml:space="preserve"> scoring rubric. </w:t>
      </w:r>
      <w:r w:rsidR="00117D8C">
        <w:t xml:space="preserve"> </w:t>
      </w:r>
      <w:r w:rsidR="00D759CB">
        <w:t xml:space="preserve">For instance, a standardized metric </w:t>
      </w:r>
      <w:r w:rsidR="00644DCC">
        <w:t xml:space="preserve">such as the total grant amount </w:t>
      </w:r>
      <w:r w:rsidR="00A67A9E">
        <w:t xml:space="preserve">per number of households to be served </w:t>
      </w:r>
      <w:r w:rsidR="00C76FC2">
        <w:t xml:space="preserve">(expressed as dollars per household), while informative, </w:t>
      </w:r>
      <w:r w:rsidR="00266312">
        <w:t xml:space="preserve">would not account for </w:t>
      </w:r>
      <w:r w:rsidR="005A0DC6">
        <w:t xml:space="preserve">other important factors such as </w:t>
      </w:r>
      <w:r w:rsidR="00D61569">
        <w:t xml:space="preserve">the size of the </w:t>
      </w:r>
      <w:r w:rsidR="000E7F68">
        <w:t xml:space="preserve">relevant </w:t>
      </w:r>
      <w:r w:rsidR="00D61569">
        <w:t>area</w:t>
      </w:r>
      <w:r w:rsidR="00DA4C7B">
        <w:t xml:space="preserve">, </w:t>
      </w:r>
      <w:r w:rsidR="00EA44B9">
        <w:t>and</w:t>
      </w:r>
      <w:r w:rsidR="000D30B7">
        <w:t xml:space="preserve"> thus </w:t>
      </w:r>
      <w:r w:rsidR="0A69DB75">
        <w:t xml:space="preserve">it would </w:t>
      </w:r>
      <w:r w:rsidR="00A05374">
        <w:t>be prohibitively difficult to assign a numerical score</w:t>
      </w:r>
      <w:r w:rsidR="00061BF0">
        <w:t xml:space="preserve">. </w:t>
      </w:r>
      <w:r w:rsidR="00DC3A74">
        <w:t>For</w:t>
      </w:r>
      <w:r w:rsidR="00A8596B">
        <w:t xml:space="preserve"> applications </w:t>
      </w:r>
      <w:r w:rsidR="00DC3A74">
        <w:t xml:space="preserve">that </w:t>
      </w:r>
      <w:r w:rsidR="00E853A2">
        <w:t xml:space="preserve">the Commission </w:t>
      </w:r>
      <w:r w:rsidR="00F700B3">
        <w:t xml:space="preserve">will </w:t>
      </w:r>
      <w:r w:rsidR="00E853A2">
        <w:t xml:space="preserve">review </w:t>
      </w:r>
      <w:r w:rsidR="00F700B3">
        <w:t xml:space="preserve">for </w:t>
      </w:r>
      <w:r w:rsidR="00E853A2">
        <w:t>approval via resolution</w:t>
      </w:r>
      <w:r w:rsidR="00A8596B">
        <w:t xml:space="preserve">, </w:t>
      </w:r>
      <w:r w:rsidR="00845D80">
        <w:t xml:space="preserve">the Commission determines to maintain flexibility </w:t>
      </w:r>
      <w:r w:rsidR="005D0FB0">
        <w:t xml:space="preserve">in evaluating </w:t>
      </w:r>
      <w:r w:rsidR="00F32F67">
        <w:t xml:space="preserve">whether </w:t>
      </w:r>
      <w:r w:rsidR="00693CE0">
        <w:t xml:space="preserve">and how </w:t>
      </w:r>
      <w:r w:rsidR="00F32F67">
        <w:t>to approve such applications</w:t>
      </w:r>
      <w:r w:rsidR="009A7C4A">
        <w:t>.</w:t>
      </w:r>
    </w:p>
    <w:p w:rsidR="00737A12" w:rsidP="00737A12" w:rsidRDefault="00737A12" w14:paraId="60977371" w14:textId="270BBAC6">
      <w:pPr>
        <w:pStyle w:val="Heading2"/>
        <w:numPr>
          <w:ilvl w:val="1"/>
          <w:numId w:val="20"/>
        </w:numPr>
      </w:pPr>
      <w:r>
        <w:lastRenderedPageBreak/>
        <w:t xml:space="preserve">Modification to </w:t>
      </w:r>
      <w:r w:rsidR="002F0F14">
        <w:t>C</w:t>
      </w:r>
      <w:r>
        <w:t xml:space="preserve">ompletion </w:t>
      </w:r>
      <w:r w:rsidR="002F0F14">
        <w:t>R</w:t>
      </w:r>
      <w:r>
        <w:t xml:space="preserve">equirement </w:t>
      </w:r>
      <w:r w:rsidR="00E26E4D">
        <w:br/>
      </w:r>
      <w:r>
        <w:t xml:space="preserve">to </w:t>
      </w:r>
      <w:r w:rsidR="002F0F14">
        <w:t>D</w:t>
      </w:r>
      <w:r>
        <w:t xml:space="preserve">emonstrate </w:t>
      </w:r>
      <w:r w:rsidR="002F0F14">
        <w:t>A</w:t>
      </w:r>
      <w:r>
        <w:t xml:space="preserve">dvancement of CASF </w:t>
      </w:r>
      <w:r w:rsidR="00E26E4D">
        <w:br/>
      </w:r>
      <w:r w:rsidR="002F0F14">
        <w:t>P</w:t>
      </w:r>
      <w:r>
        <w:t xml:space="preserve">rogram </w:t>
      </w:r>
      <w:r w:rsidR="002F0F14">
        <w:t>G</w:t>
      </w:r>
      <w:r>
        <w:t>oal</w:t>
      </w:r>
    </w:p>
    <w:p w:rsidRPr="00617A97" w:rsidR="00617A97" w:rsidP="00617A97" w:rsidRDefault="00617A97" w14:paraId="5FEA867E" w14:textId="1B5E279D">
      <w:pPr>
        <w:pStyle w:val="Standard"/>
      </w:pPr>
      <w:r>
        <w:t xml:space="preserve">Cal Advocates recommends </w:t>
      </w:r>
      <w:r w:rsidR="0019275F">
        <w:t xml:space="preserve">the addition of a completion reporting requirement so that work products clearly </w:t>
      </w:r>
      <w:r w:rsidR="00F517A7">
        <w:t xml:space="preserve">identify </w:t>
      </w:r>
      <w:r w:rsidR="00C15B13">
        <w:t xml:space="preserve">broadband infrastructure deployment projects </w:t>
      </w:r>
      <w:r w:rsidR="007A1996">
        <w:t>that will help achieve the CASF deployment goal</w:t>
      </w:r>
      <w:r w:rsidR="000C26ED">
        <w:t xml:space="preserve">. </w:t>
      </w:r>
      <w:r w:rsidR="00117D8C">
        <w:t xml:space="preserve"> </w:t>
      </w:r>
      <w:r w:rsidR="000C26ED">
        <w:t xml:space="preserve">In reply comments, CETF and TURN support Cal Advocates’ recommendation. </w:t>
      </w:r>
      <w:r w:rsidR="00117D8C">
        <w:t xml:space="preserve"> </w:t>
      </w:r>
      <w:r w:rsidR="00CF6D0C">
        <w:t xml:space="preserve">Noting that the staff proposal includes a </w:t>
      </w:r>
      <w:r w:rsidR="00DA1A13">
        <w:t xml:space="preserve">requirement for </w:t>
      </w:r>
      <w:r w:rsidR="00223C77">
        <w:t xml:space="preserve">a signed completion form, </w:t>
      </w:r>
      <w:r w:rsidR="009655F9">
        <w:t xml:space="preserve">we agree with the intent of Cal Advocates’ recommendation and </w:t>
      </w:r>
      <w:r w:rsidR="00B3369C">
        <w:t xml:space="preserve">therefore </w:t>
      </w:r>
      <w:r w:rsidR="00C924E0">
        <w:t xml:space="preserve">adopt </w:t>
      </w:r>
      <w:r w:rsidR="006D3990">
        <w:t>g</w:t>
      </w:r>
      <w:r w:rsidR="00C924E0">
        <w:t xml:space="preserve">uidelines that </w:t>
      </w:r>
      <w:r w:rsidR="00A96758">
        <w:t xml:space="preserve">require </w:t>
      </w:r>
      <w:r w:rsidRPr="00F1330E" w:rsidR="00F1330E">
        <w:t>demonstration that the reimbursable work product(s) identify broadband infrastructure deployment projects that will help achieve the CASF deployment goal, and identification of the area(s) where the applicant intends to deploy broadband based on the reimbursable work product(s</w:t>
      </w:r>
      <w:r w:rsidR="001B0B0B">
        <w:t xml:space="preserve">), as part of signed </w:t>
      </w:r>
      <w:r w:rsidR="00FB76E4">
        <w:t>completion forms under the LATA program.</w:t>
      </w:r>
    </w:p>
    <w:p w:rsidR="00AD48EC" w:rsidP="00864D24" w:rsidRDefault="00AD48EC" w14:paraId="53F3C085" w14:textId="1CE5D410">
      <w:pPr>
        <w:pStyle w:val="Heading2"/>
        <w:numPr>
          <w:ilvl w:val="1"/>
          <w:numId w:val="20"/>
        </w:numPr>
      </w:pPr>
      <w:r>
        <w:t xml:space="preserve">Additional </w:t>
      </w:r>
      <w:r w:rsidR="009F66D8">
        <w:t xml:space="preserve">Guideline </w:t>
      </w:r>
      <w:r w:rsidR="0047527D">
        <w:t>Provisions</w:t>
      </w:r>
    </w:p>
    <w:p w:rsidR="001B5468" w:rsidP="00AD48EC" w:rsidRDefault="0047527D" w14:paraId="7DC9CA91" w14:textId="4DA41A0F">
      <w:pPr>
        <w:pStyle w:val="Standard"/>
      </w:pPr>
      <w:r>
        <w:t xml:space="preserve">The Commission </w:t>
      </w:r>
      <w:r w:rsidR="00035798">
        <w:t xml:space="preserve">Guidelines set out in </w:t>
      </w:r>
      <w:r w:rsidR="00E02DD0">
        <w:t>Attachment 1</w:t>
      </w:r>
      <w:r w:rsidR="00035798">
        <w:t xml:space="preserve"> include the following items that were not part of the staff proposal</w:t>
      </w:r>
      <w:r w:rsidR="001B5468">
        <w:t>:</w:t>
      </w:r>
    </w:p>
    <w:p w:rsidR="00AD48EC" w:rsidP="006C00C7" w:rsidRDefault="001B5468" w14:paraId="54C3E614" w14:textId="36F63C21">
      <w:pPr>
        <w:pStyle w:val="Standard"/>
        <w:numPr>
          <w:ilvl w:val="0"/>
          <w:numId w:val="18"/>
        </w:numPr>
        <w:spacing w:after="120" w:line="240" w:lineRule="auto"/>
        <w:ind w:left="1080" w:right="1440"/>
      </w:pPr>
      <w:r>
        <w:t xml:space="preserve">In Section </w:t>
      </w:r>
      <w:r w:rsidR="00ED4D63">
        <w:t>2</w:t>
      </w:r>
      <w:r w:rsidR="00710CCC">
        <w:t xml:space="preserve"> (Amount Available for Grants)</w:t>
      </w:r>
      <w:r w:rsidR="00AD7581">
        <w:t>,</w:t>
      </w:r>
      <w:r w:rsidR="00710CCC">
        <w:t xml:space="preserve"> </w:t>
      </w:r>
      <w:r w:rsidR="00AD7581">
        <w:t>c</w:t>
      </w:r>
      <w:r w:rsidR="00AD48EC">
        <w:t>larif</w:t>
      </w:r>
      <w:r w:rsidR="00710CCC">
        <w:t>y</w:t>
      </w:r>
      <w:r w:rsidR="00D70608">
        <w:t xml:space="preserve"> the funding source for the total amount of $50 million that the Commission determines to allocate to the LATA program.</w:t>
      </w:r>
    </w:p>
    <w:p w:rsidR="00FC36F4" w:rsidP="006C00C7" w:rsidRDefault="00FC36F4" w14:paraId="7CC0F58F" w14:textId="0296AFAD">
      <w:pPr>
        <w:pStyle w:val="Standard"/>
        <w:numPr>
          <w:ilvl w:val="0"/>
          <w:numId w:val="18"/>
        </w:numPr>
        <w:spacing w:after="120" w:line="240" w:lineRule="auto"/>
        <w:ind w:left="1080" w:right="1440"/>
      </w:pPr>
      <w:r>
        <w:t xml:space="preserve">Modify Section </w:t>
      </w:r>
      <w:r w:rsidR="00264A2F">
        <w:t xml:space="preserve">7 (Submission Timeline and Requirements) </w:t>
      </w:r>
      <w:r w:rsidR="00637FB4">
        <w:t xml:space="preserve">to </w:t>
      </w:r>
      <w:r w:rsidR="002F47EA">
        <w:t xml:space="preserve">provide that Commission staff will provide program information, including </w:t>
      </w:r>
      <w:r w:rsidR="008B14B6">
        <w:t xml:space="preserve">how to submit applications and </w:t>
      </w:r>
      <w:r w:rsidR="00203392">
        <w:t xml:space="preserve">where to obtain information about the program, via </w:t>
      </w:r>
      <w:r w:rsidR="00AD7581">
        <w:t>an email notice to the service list of this proceeding.</w:t>
      </w:r>
    </w:p>
    <w:p w:rsidR="001B7A38" w:rsidP="006C00C7" w:rsidRDefault="002F69B7" w14:paraId="69DE3844" w14:textId="4A7C422C">
      <w:pPr>
        <w:pStyle w:val="Standard"/>
        <w:numPr>
          <w:ilvl w:val="0"/>
          <w:numId w:val="18"/>
        </w:numPr>
        <w:spacing w:after="120" w:line="240" w:lineRule="auto"/>
        <w:ind w:left="1080" w:right="1440"/>
      </w:pPr>
      <w:r>
        <w:t xml:space="preserve">Specify that staff may </w:t>
      </w:r>
      <w:r w:rsidR="006D3990">
        <w:t xml:space="preserve">propose </w:t>
      </w:r>
      <w:r>
        <w:t xml:space="preserve">changes to the </w:t>
      </w:r>
      <w:r w:rsidR="00656933">
        <w:t xml:space="preserve">LATA program guidelines and requirements </w:t>
      </w:r>
      <w:r w:rsidR="0033563E">
        <w:t xml:space="preserve">via resolution. </w:t>
      </w:r>
      <w:r w:rsidR="00B628A9">
        <w:t xml:space="preserve">As this is a </w:t>
      </w:r>
      <w:r w:rsidR="004304BD">
        <w:t xml:space="preserve">new program that will </w:t>
      </w:r>
      <w:r w:rsidR="00A16F25">
        <w:t xml:space="preserve">be administered by Commission staff, it is reasonable to enable staff to propose </w:t>
      </w:r>
      <w:r w:rsidR="00195DA6">
        <w:t xml:space="preserve">changes to the </w:t>
      </w:r>
      <w:r w:rsidR="00BF5AE6">
        <w:t>program requirements</w:t>
      </w:r>
      <w:r w:rsidR="002809DD">
        <w:t>, which will be subject to Commission approval.</w:t>
      </w:r>
      <w:r w:rsidR="0024072A">
        <w:t xml:space="preserve"> The Commission intends </w:t>
      </w:r>
      <w:r w:rsidR="0024072A">
        <w:lastRenderedPageBreak/>
        <w:t>to monitor and evaluate LATA applications and awards to ensure equitable distribution of funding in accordance with the Environmental and Social Justice Action Plan.</w:t>
      </w:r>
    </w:p>
    <w:p w:rsidR="00E12E0E" w:rsidP="00E26E4D" w:rsidRDefault="00DC52DD" w14:paraId="4BA50764" w14:textId="080913CD">
      <w:pPr>
        <w:pStyle w:val="Heading1"/>
        <w:numPr>
          <w:ilvl w:val="0"/>
          <w:numId w:val="20"/>
        </w:numPr>
        <w:ind w:left="360" w:hanging="360"/>
      </w:pPr>
      <w:r>
        <w:t xml:space="preserve">Actions for </w:t>
      </w:r>
      <w:r w:rsidR="002F0F14">
        <w:t>A</w:t>
      </w:r>
      <w:r>
        <w:t xml:space="preserve">dvancing the </w:t>
      </w:r>
      <w:r w:rsidR="00E26E4D">
        <w:br/>
      </w:r>
      <w:r>
        <w:t xml:space="preserve">Environmental and Social </w:t>
      </w:r>
      <w:r w:rsidR="00E26E4D">
        <w:br/>
      </w:r>
      <w:r>
        <w:t xml:space="preserve">Justice </w:t>
      </w:r>
      <w:r w:rsidR="00E12E0E">
        <w:t>Action Plan</w:t>
      </w:r>
    </w:p>
    <w:p w:rsidR="00D21FCB" w:rsidP="00E12E0E" w:rsidRDefault="00D53D9A" w14:paraId="62C32F92" w14:textId="0DB8358C">
      <w:pPr>
        <w:pStyle w:val="Standard"/>
      </w:pPr>
      <w:r>
        <w:t>RCRC</w:t>
      </w:r>
      <w:r w:rsidR="00E12E0E">
        <w:t xml:space="preserve"> recommends the Commission allow for periodic reimbursements for some categories of activities, noting that smaller jurisdictions may be unable to absorb expenses for up to two years. </w:t>
      </w:r>
      <w:r w:rsidR="00117D8C">
        <w:t xml:space="preserve"> </w:t>
      </w:r>
      <w:r w:rsidR="00E12E0E">
        <w:t xml:space="preserve">In reply comments, CETF and NDC support this recommendation; TURN notes that some tribes structured their Tribal Technical Assistance program applications in such a way as to receive funding for multiple awards (each with shorter timelines than two years), and encourages local agencies to do the same under the LATA program. </w:t>
      </w:r>
      <w:r w:rsidR="00117D8C">
        <w:t xml:space="preserve"> </w:t>
      </w:r>
      <w:r w:rsidR="00845B8C">
        <w:t>The Commission</w:t>
      </w:r>
      <w:r w:rsidR="00E12E0E">
        <w:t xml:space="preserve"> confirm</w:t>
      </w:r>
      <w:r w:rsidR="00845B8C">
        <w:t>s</w:t>
      </w:r>
      <w:r w:rsidR="00E12E0E">
        <w:t xml:space="preserve"> TURN’s observation</w:t>
      </w:r>
      <w:r w:rsidR="001126AD">
        <w:t>:</w:t>
      </w:r>
      <w:r w:rsidR="00CD7C7C">
        <w:t xml:space="preserve"> </w:t>
      </w:r>
      <w:r w:rsidR="001126AD">
        <w:t xml:space="preserve"> </w:t>
      </w:r>
      <w:r w:rsidR="00E12E0E">
        <w:t xml:space="preserve">LATA applicants </w:t>
      </w:r>
      <w:r w:rsidR="001126AD">
        <w:t>may</w:t>
      </w:r>
      <w:r w:rsidR="00E12E0E">
        <w:t xml:space="preserve"> identify reimbursable work product(s) with timeframes shorter than two years, where feasible, in their applications. </w:t>
      </w:r>
    </w:p>
    <w:p w:rsidRPr="000E270A" w:rsidR="000E270A" w:rsidP="00FF6514" w:rsidRDefault="00F066B2" w14:paraId="6FF7B933" w14:textId="4E2E23B8">
      <w:pPr>
        <w:pStyle w:val="Standard"/>
      </w:pPr>
      <w:r>
        <w:t xml:space="preserve">TURN recommends that Commission staff </w:t>
      </w:r>
      <w:r w:rsidR="00594B76">
        <w:t xml:space="preserve">analyze a number of available data sets </w:t>
      </w:r>
      <w:r w:rsidR="00E57E93">
        <w:t xml:space="preserve">to identify </w:t>
      </w:r>
      <w:r w:rsidR="00AB0DCD">
        <w:t xml:space="preserve">and then conduct targeted outreach to specific unserved communities </w:t>
      </w:r>
      <w:r w:rsidR="003453C6">
        <w:t xml:space="preserve">about the LATA program. </w:t>
      </w:r>
      <w:r w:rsidR="00117D8C">
        <w:t xml:space="preserve"> </w:t>
      </w:r>
      <w:r w:rsidR="00845B8C">
        <w:t>The Commission</w:t>
      </w:r>
      <w:r w:rsidR="003453C6">
        <w:t xml:space="preserve"> generally agree</w:t>
      </w:r>
      <w:r w:rsidR="00845B8C">
        <w:t>s</w:t>
      </w:r>
      <w:r w:rsidR="003453C6">
        <w:t xml:space="preserve"> with TURN’s recommendation, and Commission staff </w:t>
      </w:r>
      <w:r w:rsidR="009974B0">
        <w:t xml:space="preserve">is in the process of conducting analysis and </w:t>
      </w:r>
      <w:r w:rsidR="00217931">
        <w:t>developing a</w:t>
      </w:r>
      <w:r w:rsidR="009A601F">
        <w:t xml:space="preserve">n outreach plan </w:t>
      </w:r>
      <w:r w:rsidR="003D3EC2">
        <w:t xml:space="preserve">with the </w:t>
      </w:r>
      <w:r w:rsidR="00E11226">
        <w:t xml:space="preserve">objective of engaging and facilitating </w:t>
      </w:r>
      <w:r w:rsidR="00176A6D">
        <w:t xml:space="preserve">participation by </w:t>
      </w:r>
      <w:r w:rsidR="007E0C25">
        <w:t xml:space="preserve">communities with the greatest proportion of unserved and underserved households </w:t>
      </w:r>
      <w:r w:rsidR="00B138C9">
        <w:t xml:space="preserve">in not only the LATA program, but more generally in </w:t>
      </w:r>
      <w:r w:rsidR="0064374B">
        <w:t>all</w:t>
      </w:r>
      <w:r w:rsidR="00327367">
        <w:t xml:space="preserve"> Commission programs aimed at</w:t>
      </w:r>
      <w:r w:rsidR="00FF1C78">
        <w:t xml:space="preserve"> eliminating California’s digital divide.</w:t>
      </w:r>
      <w:r w:rsidR="00C924C0">
        <w:t xml:space="preserve"> The Commission intends to monitor</w:t>
      </w:r>
      <w:r w:rsidR="00617F7D">
        <w:t>,</w:t>
      </w:r>
      <w:r w:rsidR="00C924C0">
        <w:t xml:space="preserve"> evaluate </w:t>
      </w:r>
      <w:r w:rsidR="00617F7D">
        <w:t xml:space="preserve">and adjust </w:t>
      </w:r>
      <w:r w:rsidR="00A74F74">
        <w:t xml:space="preserve">outreach efforts to </w:t>
      </w:r>
      <w:r w:rsidR="008D3D08">
        <w:t xml:space="preserve">ensure </w:t>
      </w:r>
      <w:r w:rsidR="006C57C8">
        <w:t xml:space="preserve">alignment with </w:t>
      </w:r>
      <w:r w:rsidR="00326A49">
        <w:t>the Environmental and Social Justice Action Plan</w:t>
      </w:r>
      <w:r w:rsidR="00B56D77">
        <w:t>.</w:t>
      </w:r>
    </w:p>
    <w:p w:rsidR="005939A5" w:rsidP="00E26E4D" w:rsidRDefault="005939A5" w14:paraId="26D794DF" w14:textId="77777777">
      <w:pPr>
        <w:pStyle w:val="Heading1"/>
        <w:numPr>
          <w:ilvl w:val="0"/>
          <w:numId w:val="20"/>
        </w:numPr>
        <w:ind w:left="360" w:hanging="360"/>
      </w:pPr>
      <w:bookmarkStart w:name="_Toc8123723" w:id="7"/>
      <w:bookmarkStart w:name="_Toc12866693" w:id="8"/>
      <w:r>
        <w:lastRenderedPageBreak/>
        <w:t>Comments on Proposed Decision</w:t>
      </w:r>
      <w:bookmarkEnd w:id="7"/>
      <w:bookmarkEnd w:id="8"/>
    </w:p>
    <w:p w:rsidR="005939A5" w:rsidP="005C58FA" w:rsidRDefault="005C58FA" w14:paraId="6C7326AD" w14:textId="015F3BA1">
      <w:pPr>
        <w:pStyle w:val="Standard"/>
      </w:pPr>
      <w:r w:rsidRPr="008966CD">
        <w:t xml:space="preserve">The proposed decision of Commissioner </w:t>
      </w:r>
      <w:r w:rsidRPr="008966CD" w:rsidR="008966CD">
        <w:t>Darcie L. Houck</w:t>
      </w:r>
      <w:r w:rsidRPr="008966CD">
        <w:t xml:space="preserve"> in this matter</w:t>
      </w:r>
      <w:r>
        <w:t xml:space="preserve"> was mailed to the parties in accordance with Section 311 of the Public Utilities Code and comments were allowed under Rule 14.3 of the Commission’s Rules of Practice and Procedure.  Comments were filed on </w:t>
      </w:r>
      <w:r w:rsidR="009250DB">
        <w:t xml:space="preserve">February 10, 2022 by </w:t>
      </w:r>
      <w:r w:rsidR="00E07ACB">
        <w:t>San Diego Association of Governments</w:t>
      </w:r>
      <w:r w:rsidR="00C452E0">
        <w:t>;</w:t>
      </w:r>
      <w:r w:rsidR="00E07ACB">
        <w:t xml:space="preserve"> N</w:t>
      </w:r>
      <w:r w:rsidR="000D74C9">
        <w:t>DC</w:t>
      </w:r>
      <w:r w:rsidR="00C452E0">
        <w:t>;</w:t>
      </w:r>
      <w:r w:rsidR="00E07ACB">
        <w:t xml:space="preserve"> </w:t>
      </w:r>
      <w:r w:rsidR="00C452E0">
        <w:t>Charter Communications Operating, LLC</w:t>
      </w:r>
      <w:r w:rsidR="000D74C9">
        <w:t xml:space="preserve"> (Charter)</w:t>
      </w:r>
      <w:r w:rsidR="00C452E0">
        <w:t xml:space="preserve">; </w:t>
      </w:r>
      <w:r w:rsidR="00E07ACB">
        <w:t>Southern California Association of Governments</w:t>
      </w:r>
      <w:r w:rsidR="00C452E0">
        <w:t xml:space="preserve">; </w:t>
      </w:r>
      <w:r w:rsidR="00D1786D">
        <w:t>C</w:t>
      </w:r>
      <w:r w:rsidR="000D74C9">
        <w:t>ETF</w:t>
      </w:r>
      <w:r w:rsidR="00D1786D">
        <w:t xml:space="preserve">; Los Angeles County Economic Development Corporation; </w:t>
      </w:r>
      <w:r w:rsidR="007C265D">
        <w:t xml:space="preserve">and </w:t>
      </w:r>
      <w:r w:rsidR="00D1786D">
        <w:t>UNITE-LA, Inc.</w:t>
      </w:r>
      <w:r w:rsidR="00E07ACB">
        <w:t xml:space="preserve"> </w:t>
      </w:r>
      <w:r w:rsidR="007C265D">
        <w:t>R</w:t>
      </w:r>
      <w:r>
        <w:t xml:space="preserve">eply comments were filed on </w:t>
      </w:r>
      <w:r w:rsidR="007C265D">
        <w:t xml:space="preserve">February 15, 2022 </w:t>
      </w:r>
      <w:r>
        <w:t xml:space="preserve">by </w:t>
      </w:r>
      <w:r w:rsidR="007C265D">
        <w:t>N</w:t>
      </w:r>
      <w:r w:rsidR="000D74C9">
        <w:t>DC</w:t>
      </w:r>
      <w:r w:rsidR="007C265D">
        <w:t>, T</w:t>
      </w:r>
      <w:r w:rsidR="000D74C9">
        <w:t>URN</w:t>
      </w:r>
      <w:r w:rsidR="007C265D">
        <w:t xml:space="preserve">, California Community Foundation, Yurok Tribe, </w:t>
      </w:r>
      <w:r w:rsidR="00BD248A">
        <w:t>and The Greenlining Institute</w:t>
      </w:r>
      <w:r>
        <w:t>.</w:t>
      </w:r>
      <w:r w:rsidRPr="00C878D5" w:rsidR="00C878D5">
        <w:t xml:space="preserve"> </w:t>
      </w:r>
    </w:p>
    <w:p w:rsidR="0092089A" w:rsidP="005C58FA" w:rsidRDefault="0092089A" w14:paraId="30E14B54" w14:textId="4013E151">
      <w:pPr>
        <w:pStyle w:val="Standard"/>
      </w:pPr>
      <w:r>
        <w:t xml:space="preserve">We have modified the proposed decision </w:t>
      </w:r>
      <w:r w:rsidR="000B20DD">
        <w:t>in response to party comments, as summarized here:</w:t>
      </w:r>
    </w:p>
    <w:p w:rsidR="000B20DD" w:rsidP="009F5142" w:rsidRDefault="00564A69" w14:paraId="55B7B997" w14:textId="329CE2E7">
      <w:pPr>
        <w:pStyle w:val="Standard"/>
        <w:numPr>
          <w:ilvl w:val="0"/>
          <w:numId w:val="27"/>
        </w:numPr>
        <w:spacing w:after="120" w:line="240" w:lineRule="auto"/>
        <w:ind w:left="1080" w:right="1440"/>
      </w:pPr>
      <w:r>
        <w:t xml:space="preserve">Clarification that </w:t>
      </w:r>
      <w:r w:rsidR="0076217B">
        <w:t xml:space="preserve">the specific activities identified as </w:t>
      </w:r>
      <w:r w:rsidR="00B246AE">
        <w:t xml:space="preserve">meeting the definition of technical assistance are not intended to be an exhaustive </w:t>
      </w:r>
      <w:r w:rsidR="00EC18B3">
        <w:t>list.</w:t>
      </w:r>
    </w:p>
    <w:p w:rsidR="00EC18B3" w:rsidP="009F5142" w:rsidRDefault="00EC18B3" w14:paraId="47B9907C" w14:textId="4FCCCA46">
      <w:pPr>
        <w:pStyle w:val="Standard"/>
        <w:numPr>
          <w:ilvl w:val="0"/>
          <w:numId w:val="27"/>
        </w:numPr>
        <w:spacing w:after="120" w:line="240" w:lineRule="auto"/>
        <w:ind w:left="1080" w:right="1440"/>
      </w:pPr>
      <w:r>
        <w:t xml:space="preserve">Clarification that tribes can apply for and receive funds </w:t>
      </w:r>
      <w:r w:rsidR="003A4176">
        <w:t>through both the Tribal Technical Assistance program and the LATA program established by this decision.</w:t>
      </w:r>
    </w:p>
    <w:p w:rsidR="004A0805" w:rsidP="009F5142" w:rsidRDefault="004A0805" w14:paraId="7E78B465" w14:textId="57360D52">
      <w:pPr>
        <w:pStyle w:val="Standard"/>
        <w:numPr>
          <w:ilvl w:val="0"/>
          <w:numId w:val="27"/>
        </w:numPr>
        <w:spacing w:after="120" w:line="240" w:lineRule="auto"/>
        <w:ind w:left="1080" w:right="1440"/>
      </w:pPr>
      <w:r>
        <w:t xml:space="preserve">Clarification that all applications </w:t>
      </w:r>
      <w:r w:rsidR="001D1BC8">
        <w:t xml:space="preserve">that meet the </w:t>
      </w:r>
      <w:r w:rsidR="00CB600D">
        <w:t xml:space="preserve">Application Requirements (Section 6 of the </w:t>
      </w:r>
      <w:r w:rsidR="00C76D14">
        <w:t xml:space="preserve">Guidelines) but </w:t>
      </w:r>
      <w:r w:rsidR="00F55DDE">
        <w:t>do</w:t>
      </w:r>
      <w:r w:rsidR="007C2505">
        <w:t xml:space="preserve"> not meet the </w:t>
      </w:r>
      <w:r w:rsidR="00F20CE7">
        <w:t xml:space="preserve">Criteria for </w:t>
      </w:r>
      <w:r w:rsidR="007C2505">
        <w:t xml:space="preserve">Ministerial </w:t>
      </w:r>
      <w:r w:rsidR="00F20CE7">
        <w:t xml:space="preserve">Review (Section 8 of the Guidelines) </w:t>
      </w:r>
      <w:r w:rsidR="004D3966">
        <w:t>may be approved</w:t>
      </w:r>
      <w:r w:rsidR="00460B52">
        <w:t xml:space="preserve"> via the resolution process.</w:t>
      </w:r>
    </w:p>
    <w:p w:rsidR="009E6367" w:rsidP="009F5142" w:rsidRDefault="00523A6F" w14:paraId="1D96FEB7" w14:textId="5DBBF906">
      <w:pPr>
        <w:pStyle w:val="Standard"/>
        <w:numPr>
          <w:ilvl w:val="0"/>
          <w:numId w:val="27"/>
        </w:numPr>
        <w:spacing w:after="120" w:line="240" w:lineRule="auto"/>
        <w:ind w:left="1080" w:right="1440"/>
      </w:pPr>
      <w:r>
        <w:t xml:space="preserve">Addition of a </w:t>
      </w:r>
      <w:r w:rsidR="00394C8F">
        <w:t xml:space="preserve">requirement that </w:t>
      </w:r>
      <w:r w:rsidR="00647738">
        <w:t xml:space="preserve">applications </w:t>
      </w:r>
      <w:r w:rsidR="0074109D">
        <w:t xml:space="preserve">describe specific steps the applicant has </w:t>
      </w:r>
      <w:r w:rsidR="00E05D5A">
        <w:t xml:space="preserve">taken, and/or will take, to </w:t>
      </w:r>
      <w:r w:rsidR="005B7A01">
        <w:t xml:space="preserve">meaningfully address disparities in access to and adoption of advanced communications services; and confirmation that </w:t>
      </w:r>
      <w:r w:rsidR="004C6EBB">
        <w:t xml:space="preserve">the Commission intends to </w:t>
      </w:r>
      <w:r w:rsidR="00D81340">
        <w:t xml:space="preserve">monitor </w:t>
      </w:r>
      <w:r w:rsidR="00FF6B4D">
        <w:t xml:space="preserve">and evaluate </w:t>
      </w:r>
      <w:r w:rsidR="00D81340">
        <w:t xml:space="preserve">both </w:t>
      </w:r>
      <w:r w:rsidR="000D2C16">
        <w:t xml:space="preserve">outreach efforts </w:t>
      </w:r>
      <w:r w:rsidR="00201266">
        <w:t xml:space="preserve">and </w:t>
      </w:r>
      <w:r w:rsidR="003C097D">
        <w:t xml:space="preserve">LATA applications and awards </w:t>
      </w:r>
      <w:r w:rsidR="00685090">
        <w:t xml:space="preserve">to ensure equitable </w:t>
      </w:r>
      <w:r w:rsidR="00EE3BA3">
        <w:t xml:space="preserve">distribution of funding </w:t>
      </w:r>
      <w:r w:rsidR="0090681D">
        <w:t>in accordance with the Commission</w:t>
      </w:r>
      <w:r w:rsidR="008D3D08">
        <w:t>’s</w:t>
      </w:r>
      <w:r w:rsidR="0090681D">
        <w:t xml:space="preserve"> Environmental and Social Justice </w:t>
      </w:r>
      <w:r w:rsidR="00EE3F7D">
        <w:t>Action Plan</w:t>
      </w:r>
      <w:r w:rsidR="00966355">
        <w:t>.</w:t>
      </w:r>
      <w:r w:rsidR="000F6CFE">
        <w:t xml:space="preserve"> </w:t>
      </w:r>
      <w:r w:rsidR="005A415D">
        <w:t xml:space="preserve">Although we agree with TURN that the LATA program must center equity and bridging the digital </w:t>
      </w:r>
      <w:r w:rsidR="005A415D">
        <w:lastRenderedPageBreak/>
        <w:t xml:space="preserve">divide, </w:t>
      </w:r>
      <w:r w:rsidR="00A16D73">
        <w:t>we are not prepared at this time to use equity as a review criterion, as we have not articulated a reasonable criterion or standard of review, so adopting such a criterion would necessitate review of every application through the resolution process</w:t>
      </w:r>
      <w:r w:rsidR="00C622FF">
        <w:t>.</w:t>
      </w:r>
      <w:r w:rsidR="000C78AB">
        <w:t xml:space="preserve"> The Commission may </w:t>
      </w:r>
      <w:r w:rsidR="009E751D">
        <w:t xml:space="preserve">revise program guidelines to better ensure </w:t>
      </w:r>
      <w:r w:rsidR="000D18B7">
        <w:t>alignment with the Enviro</w:t>
      </w:r>
      <w:r w:rsidR="009A1175">
        <w:t>nmental and Social Justice Action Plan.</w:t>
      </w:r>
    </w:p>
    <w:p w:rsidR="00162035" w:rsidRDefault="000C6948" w14:paraId="39CA8ABD" w14:textId="5109056F">
      <w:pPr>
        <w:pStyle w:val="Standard"/>
      </w:pPr>
      <w:r>
        <w:t xml:space="preserve">We decline to </w:t>
      </w:r>
      <w:r w:rsidR="00A161E8">
        <w:t xml:space="preserve">make further revisions requested </w:t>
      </w:r>
      <w:r w:rsidR="00832751">
        <w:t>by parties</w:t>
      </w:r>
      <w:r w:rsidR="00527D03">
        <w:t>, as either unnecessary or unwarranted</w:t>
      </w:r>
      <w:r w:rsidR="00911A8A">
        <w:t xml:space="preserve"> at this time. </w:t>
      </w:r>
      <w:r w:rsidR="0095163B">
        <w:t xml:space="preserve">With respect to Charter’s </w:t>
      </w:r>
      <w:r w:rsidR="00A3729A">
        <w:t xml:space="preserve">recommendation </w:t>
      </w:r>
      <w:r w:rsidR="007F4C54">
        <w:t xml:space="preserve">to specify that network operators should </w:t>
      </w:r>
      <w:r w:rsidR="00C62378">
        <w:t xml:space="preserve">be excluded from </w:t>
      </w:r>
      <w:r w:rsidR="000C63EA">
        <w:t xml:space="preserve">participation as contractors, </w:t>
      </w:r>
      <w:r w:rsidR="00E54461">
        <w:t xml:space="preserve">we acknowledge </w:t>
      </w:r>
      <w:r w:rsidR="003C4A15">
        <w:t xml:space="preserve">the validity of </w:t>
      </w:r>
      <w:r w:rsidR="00494E96">
        <w:t>Charter’s</w:t>
      </w:r>
      <w:r w:rsidR="003C4A15">
        <w:t xml:space="preserve"> </w:t>
      </w:r>
      <w:r w:rsidR="00C03F61">
        <w:t>concern</w:t>
      </w:r>
      <w:r w:rsidR="00AC7CFB">
        <w:t xml:space="preserve">, and </w:t>
      </w:r>
      <w:r w:rsidR="00950BA4">
        <w:t xml:space="preserve">we confirm </w:t>
      </w:r>
      <w:r w:rsidR="00406EE0">
        <w:t xml:space="preserve">the Commission’s intent is </w:t>
      </w:r>
      <w:r w:rsidR="00D30D76">
        <w:t>that LATA funds be used to engage entities that do not have a financial interest</w:t>
      </w:r>
      <w:r w:rsidR="00C54E74">
        <w:t xml:space="preserve"> in the</w:t>
      </w:r>
      <w:r w:rsidR="00CA4041">
        <w:t xml:space="preserve"> work product for which </w:t>
      </w:r>
      <w:r w:rsidR="00190F18">
        <w:t xml:space="preserve">funds are </w:t>
      </w:r>
      <w:r w:rsidR="0078215F">
        <w:t>granted.</w:t>
      </w:r>
      <w:r w:rsidR="00835037">
        <w:t xml:space="preserve"> </w:t>
      </w:r>
      <w:r w:rsidR="00A337CE">
        <w:t>The Commission will review</w:t>
      </w:r>
      <w:r w:rsidR="00BD1FBC">
        <w:t xml:space="preserve"> any such applications with greater scrutiny </w:t>
      </w:r>
      <w:r w:rsidR="001624B7">
        <w:t>to ensure responsible and effective use of LATA funds.</w:t>
      </w:r>
    </w:p>
    <w:p w:rsidR="005939A5" w:rsidP="00E26E4D" w:rsidRDefault="005939A5" w14:paraId="189FA792" w14:textId="77777777">
      <w:pPr>
        <w:pStyle w:val="Heading1"/>
        <w:numPr>
          <w:ilvl w:val="0"/>
          <w:numId w:val="20"/>
        </w:numPr>
        <w:ind w:left="360" w:hanging="360"/>
      </w:pPr>
      <w:bookmarkStart w:name="_Toc8123724" w:id="9"/>
      <w:bookmarkStart w:name="_Toc12866694" w:id="10"/>
      <w:r>
        <w:t>Assignment of Proceeding</w:t>
      </w:r>
      <w:bookmarkEnd w:id="9"/>
      <w:bookmarkEnd w:id="10"/>
    </w:p>
    <w:p w:rsidR="005939A5" w:rsidP="006E6574" w:rsidRDefault="008966CD" w14:paraId="3FEC5518" w14:textId="3D7EFFB4">
      <w:pPr>
        <w:pStyle w:val="Standard"/>
      </w:pPr>
      <w:r>
        <w:t>Darcie L. Houck</w:t>
      </w:r>
      <w:r w:rsidR="005939A5">
        <w:t xml:space="preserve"> is the assigned Commissioner and </w:t>
      </w:r>
      <w:r>
        <w:t>Valerie U. Kao</w:t>
      </w:r>
      <w:r w:rsidR="005939A5">
        <w:t xml:space="preserve"> is the assigned </w:t>
      </w:r>
      <w:r w:rsidR="002F0F14">
        <w:t>A</w:t>
      </w:r>
      <w:r w:rsidR="005939A5">
        <w:t xml:space="preserve">dministrative </w:t>
      </w:r>
      <w:r w:rsidR="002F0F14">
        <w:t>L</w:t>
      </w:r>
      <w:r w:rsidR="005939A5">
        <w:t xml:space="preserve">aw </w:t>
      </w:r>
      <w:r w:rsidR="002F0F14">
        <w:t>J</w:t>
      </w:r>
      <w:r w:rsidR="005939A5">
        <w:t>udge in this proceeding.</w:t>
      </w:r>
    </w:p>
    <w:p w:rsidR="005939A5" w:rsidP="005939A5" w:rsidRDefault="005939A5" w14:paraId="68895761" w14:textId="77777777">
      <w:pPr>
        <w:pStyle w:val="Dummy"/>
      </w:pPr>
      <w:bookmarkStart w:name="_Toc8123725" w:id="11"/>
      <w:bookmarkStart w:name="_Toc12866695" w:id="12"/>
      <w:r>
        <w:t>Findings of Fact</w:t>
      </w:r>
      <w:bookmarkEnd w:id="11"/>
      <w:bookmarkEnd w:id="12"/>
    </w:p>
    <w:p w:rsidRPr="001E2A62" w:rsidR="00F62B7A" w:rsidP="001E2A62" w:rsidRDefault="00097A9F" w14:paraId="77EA0006" w14:textId="7E902ADD">
      <w:pPr>
        <w:pStyle w:val="FoF"/>
      </w:pPr>
      <w:r>
        <w:t>The Budget Act of 2021</w:t>
      </w:r>
      <w:r w:rsidR="00C53774">
        <w:t xml:space="preserve"> </w:t>
      </w:r>
      <w:r w:rsidR="00DE0478">
        <w:t xml:space="preserve">provides for the Commission to allocate </w:t>
      </w:r>
      <w:r w:rsidR="006B5792">
        <w:t xml:space="preserve">funds for technical assistance to eligible local </w:t>
      </w:r>
      <w:r w:rsidR="00266279">
        <w:t>agencies</w:t>
      </w:r>
      <w:r w:rsidR="00534FFD">
        <w:t xml:space="preserve"> to facilitate </w:t>
      </w:r>
      <w:r w:rsidRPr="004F6323" w:rsidR="00534FFD">
        <w:t>deployment of high</w:t>
      </w:r>
      <w:r w:rsidR="00D72162">
        <w:noBreakHyphen/>
      </w:r>
      <w:r w:rsidRPr="004F6323" w:rsidR="00534FFD">
        <w:t>quality advanced communications services to all Californians</w:t>
      </w:r>
      <w:r w:rsidR="0056346E">
        <w:t>.</w:t>
      </w:r>
    </w:p>
    <w:p w:rsidR="008E6AE6" w:rsidP="001E2A62" w:rsidRDefault="00524E7C" w14:paraId="65348FBB" w14:textId="5EF5E5DC">
      <w:pPr>
        <w:pStyle w:val="FoF"/>
      </w:pPr>
      <w:r>
        <w:t xml:space="preserve">The </w:t>
      </w:r>
      <w:r w:rsidR="00992313">
        <w:t>assigned Commissioner</w:t>
      </w:r>
      <w:r>
        <w:t xml:space="preserve"> provided notice of and opportunity to comment on a staff proposal to </w:t>
      </w:r>
      <w:r w:rsidR="00E75854">
        <w:t xml:space="preserve">establish a local agency technical assistance program, modeled after the Tribal Technical Assistance program, </w:t>
      </w:r>
      <w:r w:rsidR="00E42255">
        <w:t>in this proceeding.</w:t>
      </w:r>
      <w:r w:rsidR="00D07DC7">
        <w:t xml:space="preserve"> </w:t>
      </w:r>
    </w:p>
    <w:p w:rsidR="00CF134A" w:rsidP="001E2A62" w:rsidRDefault="00CF134A" w14:paraId="03AF618E" w14:textId="1C8EBB9C">
      <w:pPr>
        <w:pStyle w:val="FoF"/>
      </w:pPr>
      <w:r w:rsidRPr="00CF134A">
        <w:t>The staff proposal would fold the Tribal Technical Assistance program into the new LATA program, and dedicate a portion of the new program’s budget to funding projects from tribal applicants</w:t>
      </w:r>
      <w:r>
        <w:t>.</w:t>
      </w:r>
    </w:p>
    <w:p w:rsidR="00622A58" w:rsidP="001E2A62" w:rsidRDefault="00622A58" w14:paraId="2C7A6A2F" w14:textId="09A13527">
      <w:pPr>
        <w:pStyle w:val="FoF"/>
      </w:pPr>
      <w:r w:rsidRPr="00622A58">
        <w:lastRenderedPageBreak/>
        <w:t>The Guidelines</w:t>
      </w:r>
      <w:r>
        <w:t xml:space="preserve"> maintain </w:t>
      </w:r>
      <w:r w:rsidRPr="00622A58">
        <w:t>the Tribal Technical Assistance program as separate from the LATA program</w:t>
      </w:r>
    </w:p>
    <w:p w:rsidR="00CF134A" w:rsidP="001E2A62" w:rsidRDefault="00CF134A" w14:paraId="2E0E092D" w14:textId="17BF68A3">
      <w:pPr>
        <w:pStyle w:val="FoF"/>
      </w:pPr>
      <w:r w:rsidRPr="00CF134A">
        <w:t xml:space="preserve">Eligible tribal governments have the option to apply for technical assistance grants under either </w:t>
      </w:r>
      <w:r>
        <w:t xml:space="preserve">the </w:t>
      </w:r>
      <w:r w:rsidRPr="00CF134A">
        <w:t xml:space="preserve">Tribal Technical Assistance program </w:t>
      </w:r>
      <w:r>
        <w:t xml:space="preserve">or </w:t>
      </w:r>
      <w:r w:rsidRPr="00CF134A">
        <w:t>the new LATA program, pursuant to each program’s respective rules and application requirements</w:t>
      </w:r>
      <w:r>
        <w:t>.</w:t>
      </w:r>
    </w:p>
    <w:p w:rsidRPr="001E2A62" w:rsidR="00DA7FE2" w:rsidP="00F909FA" w:rsidRDefault="0050788F" w14:paraId="6E9D13EB" w14:textId="62B59F23">
      <w:pPr>
        <w:pStyle w:val="FoF"/>
      </w:pPr>
      <w:r w:rsidRPr="0050788F">
        <w:t xml:space="preserve">Commission staff </w:t>
      </w:r>
      <w:r>
        <w:t>will</w:t>
      </w:r>
      <w:r w:rsidRPr="0050788F">
        <w:t xml:space="preserve"> review and approve applications through a transparent set of objective criteria, to the extent feasible</w:t>
      </w:r>
      <w:r>
        <w:t>.</w:t>
      </w:r>
    </w:p>
    <w:p w:rsidR="005939A5" w:rsidP="005939A5" w:rsidRDefault="005939A5" w14:paraId="5FDE8997" w14:textId="04F3E637">
      <w:pPr>
        <w:pStyle w:val="Dummy"/>
      </w:pPr>
      <w:bookmarkStart w:name="_Toc8123726" w:id="13"/>
      <w:bookmarkStart w:name="_Toc12866696" w:id="14"/>
      <w:r>
        <w:t>Conclusions of Law</w:t>
      </w:r>
      <w:bookmarkEnd w:id="13"/>
      <w:bookmarkEnd w:id="14"/>
    </w:p>
    <w:p w:rsidRPr="001E2A62" w:rsidR="00040782" w:rsidP="001F353D" w:rsidRDefault="0086167F" w14:paraId="611700E5" w14:textId="3D7F44EA">
      <w:pPr>
        <w:pStyle w:val="FoF"/>
        <w:ind w:left="0"/>
      </w:pPr>
      <w:r>
        <w:t xml:space="preserve">It is reasonable to </w:t>
      </w:r>
      <w:r w:rsidR="009700F6">
        <w:t xml:space="preserve">establish a local agency technical assistance program, as detailed in </w:t>
      </w:r>
      <w:r w:rsidR="00E02DD0">
        <w:t>Attachment 1</w:t>
      </w:r>
      <w:r w:rsidR="009700F6">
        <w:t xml:space="preserve"> of this decision, to facilitate </w:t>
      </w:r>
      <w:r w:rsidRPr="004F6323" w:rsidR="009700F6">
        <w:t>deployment of high-quality advanced communications services to all Californians</w:t>
      </w:r>
      <w:r w:rsidR="009700F6">
        <w:t>.</w:t>
      </w:r>
    </w:p>
    <w:p w:rsidRPr="001E2A62" w:rsidR="004B3B29" w:rsidP="001F353D" w:rsidRDefault="00C324AE" w14:paraId="0799CB19" w14:textId="56838C0A">
      <w:pPr>
        <w:pStyle w:val="FoF"/>
        <w:ind w:left="0"/>
      </w:pPr>
      <w:r>
        <w:t xml:space="preserve">The </w:t>
      </w:r>
      <w:r w:rsidR="009F753A">
        <w:t>Commission</w:t>
      </w:r>
      <w:r>
        <w:t>’s Communications Division</w:t>
      </w:r>
      <w:r w:rsidR="009F753A">
        <w:t xml:space="preserve"> staff </w:t>
      </w:r>
      <w:r w:rsidRPr="00B6694D" w:rsidR="00B6694D">
        <w:t xml:space="preserve">should have the authority to prepare resolutions that propose </w:t>
      </w:r>
      <w:r w:rsidR="008E75F4">
        <w:t xml:space="preserve">administrative </w:t>
      </w:r>
      <w:r w:rsidRPr="00B6694D" w:rsidR="00B6694D">
        <w:t xml:space="preserve">changes to the </w:t>
      </w:r>
      <w:r w:rsidR="00B6694D">
        <w:t xml:space="preserve">LATA program </w:t>
      </w:r>
      <w:r w:rsidR="00F65DA5">
        <w:t xml:space="preserve">guidelines and requirements, as detailed in </w:t>
      </w:r>
      <w:r w:rsidR="00E02DD0">
        <w:t>Attachment 1</w:t>
      </w:r>
      <w:r w:rsidR="00F65DA5">
        <w:t xml:space="preserve"> of this decision,</w:t>
      </w:r>
      <w:r w:rsidRPr="00B6694D" w:rsidR="00B6694D">
        <w:t xml:space="preserve"> and present these resolutions to the full Commission for a vote</w:t>
      </w:r>
      <w:r w:rsidR="000C7C09">
        <w:t>.</w:t>
      </w:r>
    </w:p>
    <w:p w:rsidR="00BB0243" w:rsidP="000A6E05" w:rsidRDefault="005939A5" w14:paraId="4321C10C" w14:textId="77777777">
      <w:pPr>
        <w:pStyle w:val="Mainex"/>
      </w:pPr>
      <w:bookmarkStart w:name="_Toc12866697" w:id="15"/>
      <w:r>
        <w:t>O</w:t>
      </w:r>
      <w:r w:rsidR="00722850">
        <w:t>RDER</w:t>
      </w:r>
      <w:bookmarkEnd w:id="15"/>
    </w:p>
    <w:p w:rsidR="00BB0243" w:rsidP="000A6E05" w:rsidRDefault="00BB0243" w14:paraId="00F7C5E6" w14:textId="77777777">
      <w:pPr>
        <w:keepNext/>
      </w:pPr>
      <w:r w:rsidRPr="00BB0243">
        <w:rPr>
          <w:b/>
        </w:rPr>
        <w:t>IT IS ORDERED</w:t>
      </w:r>
      <w:r>
        <w:t xml:space="preserve"> that:</w:t>
      </w:r>
    </w:p>
    <w:p w:rsidR="00C324AE" w:rsidP="00A41F61" w:rsidRDefault="00A46E2E" w14:paraId="5CDF15AD" w14:textId="0FA0486F">
      <w:pPr>
        <w:pStyle w:val="OP"/>
        <w:numPr>
          <w:ilvl w:val="0"/>
          <w:numId w:val="22"/>
        </w:numPr>
        <w:ind w:left="0" w:firstLine="360"/>
      </w:pPr>
      <w:r>
        <w:t xml:space="preserve">The California Public Utilities Commission establishes </w:t>
      </w:r>
      <w:r w:rsidR="00933C4F">
        <w:t>a new local agency technical assistance program</w:t>
      </w:r>
      <w:r w:rsidR="002504F0">
        <w:t xml:space="preserve"> to facilitate </w:t>
      </w:r>
      <w:r w:rsidRPr="004F6323" w:rsidR="004F6323">
        <w:t>deployment of high-quality advanced communications services to all Californians</w:t>
      </w:r>
      <w:r w:rsidRPr="001E2A62" w:rsidR="000A6E05">
        <w:t>.</w:t>
      </w:r>
      <w:r w:rsidR="000440B7">
        <w:t xml:space="preserve"> </w:t>
      </w:r>
      <w:r w:rsidR="00CD7C7C">
        <w:t xml:space="preserve"> </w:t>
      </w:r>
      <w:r w:rsidR="000440B7">
        <w:t xml:space="preserve">Program </w:t>
      </w:r>
      <w:r w:rsidR="0084182D">
        <w:t>details, including</w:t>
      </w:r>
      <w:r w:rsidR="0095349A">
        <w:t xml:space="preserve"> budget and application </w:t>
      </w:r>
      <w:r w:rsidR="000440B7">
        <w:t>guidelines and requirements</w:t>
      </w:r>
      <w:r w:rsidR="0095349A">
        <w:t>,</w:t>
      </w:r>
      <w:r w:rsidR="000440B7">
        <w:t xml:space="preserve"> </w:t>
      </w:r>
      <w:r w:rsidR="00EE5D49">
        <w:t>are</w:t>
      </w:r>
      <w:r w:rsidR="005A0D93">
        <w:t xml:space="preserve"> </w:t>
      </w:r>
      <w:r w:rsidR="00B45217">
        <w:t xml:space="preserve">adopted as </w:t>
      </w:r>
      <w:r w:rsidR="00E41680">
        <w:t>articulated</w:t>
      </w:r>
      <w:r w:rsidR="00B45217">
        <w:t xml:space="preserve"> in </w:t>
      </w:r>
      <w:r w:rsidR="00E02DD0">
        <w:t>Attachment 1</w:t>
      </w:r>
      <w:r w:rsidR="00B45217">
        <w:t xml:space="preserve"> of this decision.</w:t>
      </w:r>
    </w:p>
    <w:p w:rsidRPr="001E2A62" w:rsidR="0056346E" w:rsidP="00935240" w:rsidRDefault="007847C8" w14:paraId="1D8F0960" w14:textId="7EB04DCA">
      <w:pPr>
        <w:pStyle w:val="OP"/>
        <w:numPr>
          <w:ilvl w:val="0"/>
          <w:numId w:val="22"/>
        </w:numPr>
        <w:ind w:left="0" w:firstLine="360"/>
      </w:pPr>
      <w:r w:rsidRPr="007847C8">
        <w:t xml:space="preserve">California Public Utilities Commission </w:t>
      </w:r>
      <w:r w:rsidR="00C324AE">
        <w:t xml:space="preserve">Communications Division staff </w:t>
      </w:r>
      <w:r w:rsidRPr="00935240" w:rsidR="00935240">
        <w:t xml:space="preserve">is assigned the task to make </w:t>
      </w:r>
      <w:r w:rsidR="00754264">
        <w:t xml:space="preserve">administrative </w:t>
      </w:r>
      <w:r w:rsidRPr="00935240" w:rsidR="00935240">
        <w:t xml:space="preserve">changes to the </w:t>
      </w:r>
      <w:r w:rsidR="00935240">
        <w:t>Local Agency Technical Assistance program</w:t>
      </w:r>
      <w:r w:rsidRPr="00935240" w:rsidR="00935240">
        <w:t xml:space="preserve"> rules via </w:t>
      </w:r>
      <w:r w:rsidR="00935240">
        <w:t>r</w:t>
      </w:r>
      <w:r w:rsidRPr="00935240" w:rsidR="00935240">
        <w:t>esolution for full Commission review and approval of those changes</w:t>
      </w:r>
      <w:r w:rsidR="00935240">
        <w:t>.</w:t>
      </w:r>
    </w:p>
    <w:p w:rsidR="00F6397D" w:rsidP="00935240" w:rsidRDefault="00E23CBB" w14:paraId="276D5AFC" w14:textId="15AA4724">
      <w:pPr>
        <w:pStyle w:val="OP"/>
        <w:numPr>
          <w:ilvl w:val="0"/>
          <w:numId w:val="22"/>
        </w:numPr>
        <w:ind w:left="720"/>
      </w:pPr>
      <w:r w:rsidRPr="001E2A62">
        <w:lastRenderedPageBreak/>
        <w:t>Rulemaking</w:t>
      </w:r>
      <w:r w:rsidR="0056346E">
        <w:t xml:space="preserve"> 20-08-021 remains open</w:t>
      </w:r>
      <w:r w:rsidRPr="001E2A62">
        <w:t>.</w:t>
      </w:r>
    </w:p>
    <w:p w:rsidR="008F0116" w:rsidP="008F0116" w:rsidRDefault="008F0116" w14:paraId="2948365D" w14:textId="77777777">
      <w:r>
        <w:t>This order is effective today.</w:t>
      </w:r>
    </w:p>
    <w:p w:rsidRPr="00714CF2" w:rsidR="00714CF2" w:rsidP="00816E05" w:rsidRDefault="008F0116" w14:paraId="525A45D5" w14:textId="77777777">
      <w:r>
        <w:t xml:space="preserve">Dated </w:t>
      </w:r>
      <w:r>
        <w:rPr>
          <w:u w:val="single"/>
        </w:rPr>
        <w:tab/>
      </w:r>
      <w:r>
        <w:rPr>
          <w:u w:val="single"/>
        </w:rPr>
        <w:tab/>
      </w:r>
      <w:r>
        <w:rPr>
          <w:u w:val="single"/>
        </w:rPr>
        <w:tab/>
      </w:r>
      <w:r>
        <w:rPr>
          <w:u w:val="single"/>
        </w:rPr>
        <w:tab/>
      </w:r>
      <w:r>
        <w:rPr>
          <w:u w:val="single"/>
        </w:rPr>
        <w:tab/>
      </w:r>
      <w:r>
        <w:t>, at San Francisco, California</w:t>
      </w:r>
    </w:p>
    <w:sectPr w:rsidRPr="00714CF2" w:rsidR="00714CF2" w:rsidSect="007E0CBF">
      <w:headerReference w:type="default" r:id="rId11"/>
      <w:footerReference w:type="default" r:id="rId12"/>
      <w:footerReference w:type="first" r:id="rId13"/>
      <w:pgSz w:w="12240" w:h="15840"/>
      <w:pgMar w:top="1728"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0C1E" w14:textId="77777777" w:rsidR="002E432A" w:rsidRDefault="002E432A" w:rsidP="0098138E">
      <w:pPr>
        <w:spacing w:line="240" w:lineRule="auto"/>
      </w:pPr>
      <w:r>
        <w:separator/>
      </w:r>
    </w:p>
  </w:endnote>
  <w:endnote w:type="continuationSeparator" w:id="0">
    <w:p w14:paraId="305CCBE2" w14:textId="77777777" w:rsidR="002E432A" w:rsidRDefault="002E432A" w:rsidP="0098138E">
      <w:pPr>
        <w:spacing w:line="240" w:lineRule="auto"/>
      </w:pPr>
      <w:r>
        <w:continuationSeparator/>
      </w:r>
    </w:p>
  </w:endnote>
  <w:endnote w:type="continuationNotice" w:id="1">
    <w:p w14:paraId="59757413" w14:textId="77777777" w:rsidR="002E432A" w:rsidRDefault="002E43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393540"/>
      <w:docPartObj>
        <w:docPartGallery w:val="Page Numbers (Bottom of Page)"/>
        <w:docPartUnique/>
      </w:docPartObj>
    </w:sdtPr>
    <w:sdtEndPr>
      <w:rPr>
        <w:noProof/>
      </w:rPr>
    </w:sdtEndPr>
    <w:sdtContent>
      <w:p w14:paraId="51710C96" w14:textId="103F277A" w:rsidR="00712214" w:rsidRDefault="007122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E3C3B3" w14:textId="77777777" w:rsidR="00712214" w:rsidRDefault="00712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4119" w14:textId="130773EA" w:rsidR="00716284" w:rsidRDefault="00712214" w:rsidP="006C00C7">
    <w:pPr>
      <w:pStyle w:val="Footer"/>
      <w:ind w:firstLine="0"/>
    </w:pPr>
    <w:r w:rsidRPr="00712214">
      <w:rPr>
        <w:sz w:val="16"/>
        <w:szCs w:val="16"/>
      </w:rPr>
      <w:t>453954160</w:t>
    </w:r>
    <w:r w:rsidR="00716284">
      <w:tab/>
    </w:r>
    <w:sdt>
      <w:sdtPr>
        <w:id w:val="-65962099"/>
        <w:docPartObj>
          <w:docPartGallery w:val="Page Numbers (Bottom of Page)"/>
          <w:docPartUnique/>
        </w:docPartObj>
      </w:sdtPr>
      <w:sdtEndPr>
        <w:rPr>
          <w:noProof/>
        </w:rPr>
      </w:sdtEndPr>
      <w:sdtContent>
        <w:r w:rsidR="00716284">
          <w:fldChar w:fldCharType="begin"/>
        </w:r>
        <w:r w:rsidR="00716284">
          <w:instrText xml:space="preserve"> PAGE   \* MERGEFORMAT </w:instrText>
        </w:r>
        <w:r w:rsidR="00716284">
          <w:fldChar w:fldCharType="separate"/>
        </w:r>
        <w:r w:rsidR="00716284">
          <w:rPr>
            <w:noProof/>
          </w:rPr>
          <w:t>- 1 -</w:t>
        </w:r>
        <w:r w:rsidR="0071628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EC44" w14:textId="77777777" w:rsidR="002E432A" w:rsidRDefault="002E432A" w:rsidP="00DF58E7">
      <w:pPr>
        <w:spacing w:line="240" w:lineRule="auto"/>
        <w:ind w:firstLine="0"/>
      </w:pPr>
      <w:r>
        <w:separator/>
      </w:r>
    </w:p>
  </w:footnote>
  <w:footnote w:type="continuationSeparator" w:id="0">
    <w:p w14:paraId="2409D788" w14:textId="77777777" w:rsidR="002E432A" w:rsidRDefault="002E432A" w:rsidP="00DF58E7">
      <w:pPr>
        <w:spacing w:line="240" w:lineRule="auto"/>
        <w:ind w:firstLine="0"/>
      </w:pPr>
      <w:r>
        <w:continuationSeparator/>
      </w:r>
    </w:p>
  </w:footnote>
  <w:footnote w:type="continuationNotice" w:id="1">
    <w:p w14:paraId="5C1D8F0B" w14:textId="77777777" w:rsidR="002E432A" w:rsidRPr="00DF58E7" w:rsidRDefault="002E432A" w:rsidP="00DF58E7">
      <w:pPr>
        <w:spacing w:line="240" w:lineRule="auto"/>
        <w:ind w:firstLine="0"/>
        <w:jc w:val="right"/>
        <w:rPr>
          <w:i/>
          <w:sz w:val="22"/>
        </w:rPr>
      </w:pPr>
      <w:r w:rsidRPr="00DF58E7">
        <w:rPr>
          <w:i/>
          <w:sz w:val="22"/>
        </w:rPr>
        <w:t>Footnote continued on next page.</w:t>
      </w:r>
    </w:p>
  </w:footnote>
  <w:footnote w:id="2">
    <w:p w14:paraId="3F53FEDE" w14:textId="1C85EB67" w:rsidR="00D226A7" w:rsidRDefault="00D226A7">
      <w:pPr>
        <w:pStyle w:val="FootnoteText"/>
      </w:pPr>
      <w:r>
        <w:rPr>
          <w:rStyle w:val="FootnoteReference"/>
        </w:rPr>
        <w:footnoteRef/>
      </w:r>
      <w:r>
        <w:t xml:space="preserve"> </w:t>
      </w:r>
      <w:r w:rsidR="004370BF">
        <w:t xml:space="preserve">Section </w:t>
      </w:r>
      <w:r w:rsidR="005B19CA">
        <w:t>35</w:t>
      </w:r>
      <w:r w:rsidR="004370BF">
        <w:t xml:space="preserve"> </w:t>
      </w:r>
      <w:r w:rsidR="00716C7E">
        <w:t xml:space="preserve">(Item 8660-062-8506 of Section 2.00) </w:t>
      </w:r>
      <w:r w:rsidR="004370BF">
        <w:t xml:space="preserve">of </w:t>
      </w:r>
      <w:r w:rsidR="00CF201A">
        <w:t>the Budget Act of 2021 provides</w:t>
      </w:r>
      <w:r w:rsidR="005B19CA">
        <w:t xml:space="preserve">: </w:t>
      </w:r>
      <w:r w:rsidR="00CD7C7C">
        <w:t xml:space="preserve"> </w:t>
      </w:r>
      <w:r w:rsidR="005B19CA">
        <w:t>“</w:t>
      </w:r>
      <w:r w:rsidR="00A744FD" w:rsidRPr="00A744FD">
        <w:rPr>
          <w:u w:val="single"/>
        </w:rPr>
        <w:t>Funds appropriated in this item may be used to fund projects, distribute grants, or fund support costs associated wit</w:t>
      </w:r>
      <w:r w:rsidR="002C45F8">
        <w:rPr>
          <w:u w:val="single"/>
        </w:rPr>
        <w:t>h</w:t>
      </w:r>
      <w:r w:rsidR="00A744FD" w:rsidRPr="00A744FD">
        <w:rPr>
          <w:u w:val="single"/>
        </w:rPr>
        <w:t xml:space="preserve"> the program</w:t>
      </w:r>
      <w:r w:rsidR="005B19CA" w:rsidRPr="005B19CA">
        <w:t>.</w:t>
      </w:r>
      <w:r w:rsidR="005B19CA">
        <w:t>”</w:t>
      </w:r>
      <w:r w:rsidR="007149EA">
        <w:t xml:space="preserve"> See also </w:t>
      </w:r>
      <w:r w:rsidR="00D15C49">
        <w:t xml:space="preserve">the CPUC fact sheet </w:t>
      </w:r>
      <w:r w:rsidR="00637F36">
        <w:t xml:space="preserve">on Last-Mile Broadband funding: </w:t>
      </w:r>
      <w:hyperlink r:id="rId1" w:history="1">
        <w:r w:rsidR="00637F36" w:rsidRPr="0087513A">
          <w:rPr>
            <w:rStyle w:val="Hyperlink"/>
          </w:rPr>
          <w:t>https://www.cpuc.ca.gov/-/media/cpuc-website/industries-and-topics/documents/telecommunications/broadband--fact-sheet_083021.pdf</w:t>
        </w:r>
      </w:hyperlink>
      <w:r w:rsidR="00637F36">
        <w:t xml:space="preserve">. </w:t>
      </w:r>
    </w:p>
  </w:footnote>
  <w:footnote w:id="3">
    <w:p w14:paraId="27A4A05E" w14:textId="0C08FAF3" w:rsidR="007E2147" w:rsidRDefault="007E2147">
      <w:pPr>
        <w:pStyle w:val="FootnoteText"/>
      </w:pPr>
      <w:r>
        <w:rPr>
          <w:rStyle w:val="FootnoteReference"/>
        </w:rPr>
        <w:footnoteRef/>
      </w:r>
      <w:r>
        <w:t xml:space="preserve"> </w:t>
      </w:r>
      <w:r w:rsidR="00A51165" w:rsidRPr="00A51165">
        <w:rPr>
          <w:i/>
          <w:iCs/>
        </w:rPr>
        <w:t>See, e.g.</w:t>
      </w:r>
      <w:r w:rsidR="00A51165">
        <w:t xml:space="preserve">, </w:t>
      </w:r>
      <w:r w:rsidR="00F03D6F">
        <w:t>Tribal Business Structure Handbook, 2008 Edition</w:t>
      </w:r>
      <w:r w:rsidR="00AA4FD0">
        <w:t>;</w:t>
      </w:r>
      <w:r w:rsidR="00CE1144">
        <w:t xml:space="preserve"> a Tribal Self-Governance Project of the Tulalip Tribes</w:t>
      </w:r>
      <w:r w:rsidR="009C2369">
        <w:t xml:space="preserve">, sponsored and published by the </w:t>
      </w:r>
      <w:r w:rsidR="00AA4FD0">
        <w:t xml:space="preserve">United States Department of the Interior </w:t>
      </w:r>
      <w:r w:rsidR="009C2369">
        <w:t xml:space="preserve">Office of the </w:t>
      </w:r>
      <w:r w:rsidR="00881A11">
        <w:t xml:space="preserve">Assistant </w:t>
      </w:r>
      <w:r w:rsidR="009C2369">
        <w:t>Secretary – Indian Affairs</w:t>
      </w:r>
      <w:r w:rsidR="00A60B07">
        <w:t xml:space="preserve">. </w:t>
      </w:r>
      <w:r w:rsidR="006A1439">
        <w:t>u</w:t>
      </w:r>
      <w:r w:rsidR="00A60B07">
        <w:t xml:space="preserve">rl: </w:t>
      </w:r>
      <w:hyperlink r:id="rId2" w:history="1">
        <w:r w:rsidR="00A60B07" w:rsidRPr="003D5302">
          <w:rPr>
            <w:rStyle w:val="Hyperlink"/>
          </w:rPr>
          <w:t>https://www.irs.gov/pub/irs-tege/tribal_business_structure_handbook.pdf</w:t>
        </w:r>
      </w:hyperlink>
      <w:r w:rsidR="00A60B07">
        <w:t xml:space="preserve"> (accessed November 15, 2021), at </w:t>
      </w:r>
      <w:r w:rsidR="00982F08">
        <w:t>II-5 – II-6</w:t>
      </w:r>
      <w:r w:rsidR="00550CD0">
        <w:t xml:space="preserve"> and III-1 – III-2</w:t>
      </w:r>
      <w:r w:rsidR="00982F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79FE" w14:textId="16AC1328" w:rsidR="00712214" w:rsidRPr="00064AC4" w:rsidRDefault="00712214" w:rsidP="00712214">
    <w:pPr>
      <w:pStyle w:val="Header"/>
      <w:tabs>
        <w:tab w:val="clear" w:pos="4680"/>
      </w:tabs>
      <w:ind w:firstLine="0"/>
      <w:rPr>
        <w:b/>
      </w:rPr>
    </w:pPr>
    <w:r w:rsidRPr="00064AC4">
      <w:t>R.20-08-021  COM/DH7/sgu</w:t>
    </w:r>
    <w:r w:rsidRPr="00064AC4">
      <w:tab/>
    </w:r>
    <w:r w:rsidRPr="00064AC4">
      <w:rPr>
        <w:b/>
      </w:rPr>
      <w:t>PROPOSED DECISION</w:t>
    </w:r>
    <w:r>
      <w:rPr>
        <w:b/>
      </w:rPr>
      <w:t xml:space="preserve"> (Rev. 1)</w:t>
    </w:r>
  </w:p>
  <w:p w14:paraId="37F3E66A" w14:textId="77777777" w:rsidR="00712214" w:rsidRDefault="00712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54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1FB58FE"/>
    <w:multiLevelType w:val="multilevel"/>
    <w:tmpl w:val="3C526EDE"/>
    <w:numStyleLink w:val="Headings"/>
  </w:abstractNum>
  <w:abstractNum w:abstractNumId="7" w15:restartNumberingAfterBreak="0">
    <w:nsid w:val="241F6009"/>
    <w:multiLevelType w:val="hybridMultilevel"/>
    <w:tmpl w:val="89A4CA3C"/>
    <w:lvl w:ilvl="0" w:tplc="0409000F">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663A0"/>
    <w:multiLevelType w:val="multilevel"/>
    <w:tmpl w:val="3C526EDE"/>
    <w:numStyleLink w:val="Headings"/>
  </w:abstractNum>
  <w:abstractNum w:abstractNumId="9" w15:restartNumberingAfterBreak="0">
    <w:nsid w:val="24B6018A"/>
    <w:multiLevelType w:val="hybridMultilevel"/>
    <w:tmpl w:val="6084FF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B8124D7"/>
    <w:multiLevelType w:val="multilevel"/>
    <w:tmpl w:val="3C526EDE"/>
    <w:numStyleLink w:val="Headings"/>
  </w:abstractNum>
  <w:abstractNum w:abstractNumId="11"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2" w15:restartNumberingAfterBreak="0">
    <w:nsid w:val="386E048F"/>
    <w:multiLevelType w:val="hybridMultilevel"/>
    <w:tmpl w:val="10E20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04A82"/>
    <w:multiLevelType w:val="hybridMultilevel"/>
    <w:tmpl w:val="438A64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D042D7"/>
    <w:multiLevelType w:val="multilevel"/>
    <w:tmpl w:val="18F4A5AC"/>
    <w:numStyleLink w:val="FoFCoLOP"/>
  </w:abstractNum>
  <w:abstractNum w:abstractNumId="15" w15:restartNumberingAfterBreak="0">
    <w:nsid w:val="5A9E2171"/>
    <w:multiLevelType w:val="multilevel"/>
    <w:tmpl w:val="3C526EDE"/>
    <w:numStyleLink w:val="Headings"/>
  </w:abstractNum>
  <w:abstractNum w:abstractNumId="16" w15:restartNumberingAfterBreak="0">
    <w:nsid w:val="61A25780"/>
    <w:multiLevelType w:val="multilevel"/>
    <w:tmpl w:val="3C526EDE"/>
    <w:numStyleLink w:val="Headings"/>
  </w:abstractNum>
  <w:abstractNum w:abstractNumId="17" w15:restartNumberingAfterBreak="0">
    <w:nsid w:val="6AA766CD"/>
    <w:multiLevelType w:val="hybridMultilevel"/>
    <w:tmpl w:val="450A2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0F6C56"/>
    <w:multiLevelType w:val="hybridMultilevel"/>
    <w:tmpl w:val="CA04B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A0AFE"/>
    <w:multiLevelType w:val="multilevel"/>
    <w:tmpl w:val="18F4A5AC"/>
    <w:numStyleLink w:val="FoFCoLOP"/>
  </w:abstractNum>
  <w:abstractNum w:abstractNumId="21" w15:restartNumberingAfterBreak="0">
    <w:nsid w:val="7AE21040"/>
    <w:multiLevelType w:val="multilevel"/>
    <w:tmpl w:val="0FF6C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
  </w:num>
  <w:num w:numId="3">
    <w:abstractNumId w:val="14"/>
  </w:num>
  <w:num w:numId="4">
    <w:abstractNumId w:val="2"/>
  </w:num>
  <w:num w:numId="5">
    <w:abstractNumId w:val="20"/>
  </w:num>
  <w:num w:numId="6">
    <w:abstractNumId w:val="11"/>
  </w:num>
  <w:num w:numId="7">
    <w:abstractNumId w:val="5"/>
  </w:num>
  <w:num w:numId="8">
    <w:abstractNumId w:val="19"/>
  </w:num>
  <w:num w:numId="9">
    <w:abstractNumId w:val="0"/>
  </w:num>
  <w:num w:numId="10">
    <w:abstractNumId w:val="4"/>
  </w:num>
  <w:num w:numId="11">
    <w:abstractNumId w:val="6"/>
  </w:num>
  <w:num w:numId="12">
    <w:abstractNumId w:val="3"/>
  </w:num>
  <w:num w:numId="13">
    <w:abstractNumId w:val="8"/>
  </w:num>
  <w:num w:numId="14">
    <w:abstractNumId w:val="10"/>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lvlText w:val="%1.%2.%3.%4.%5."/>
        <w:lvlJc w:val="left"/>
        <w:pPr>
          <w:tabs>
            <w:tab w:val="num" w:pos="2880"/>
          </w:tabs>
          <w:ind w:left="2880" w:hanging="1440"/>
        </w:pPr>
        <w:rPr>
          <w:rFonts w:ascii="Arial" w:hAnsi="Arial" w:hint="default"/>
          <w:b/>
          <w:i w:val="0"/>
          <w:sz w:val="26"/>
        </w:rPr>
      </w:lvl>
    </w:lvlOverride>
    <w:lvlOverride w:ilvl="5">
      <w:lvl w:ilvl="5">
        <w:start w:val="1"/>
        <w:numFmt w:val="decimal"/>
        <w:lvlText w:val="%1.%2.%3.%4.%5.%6."/>
        <w:lvlJc w:val="left"/>
        <w:pPr>
          <w:tabs>
            <w:tab w:val="num" w:pos="3528"/>
          </w:tabs>
          <w:ind w:left="3528" w:hanging="1728"/>
        </w:pPr>
        <w:rPr>
          <w:rFonts w:ascii="Arial" w:hAnsi="Arial" w:hint="default"/>
          <w:b/>
          <w:i w:val="0"/>
          <w:sz w:val="26"/>
        </w:rPr>
      </w:lvl>
    </w:lvlOverride>
    <w:lvlOverride w:ilvl="6">
      <w:lvl w:ilvl="6">
        <w:start w:val="1"/>
        <w:numFmt w:val="decimal"/>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22">
    <w:abstractNumId w:val="9"/>
  </w:num>
  <w:num w:numId="23">
    <w:abstractNumId w:val="7"/>
  </w:num>
  <w:num w:numId="24">
    <w:abstractNumId w:val="13"/>
  </w:num>
  <w:num w:numId="25">
    <w:abstractNumId w:val="16"/>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lvlText w:val="%1.%2.%3.%4.%5."/>
        <w:lvlJc w:val="left"/>
        <w:pPr>
          <w:tabs>
            <w:tab w:val="num" w:pos="2880"/>
          </w:tabs>
          <w:ind w:left="2880" w:hanging="1440"/>
        </w:pPr>
        <w:rPr>
          <w:rFonts w:ascii="Arial" w:hAnsi="Arial" w:hint="default"/>
          <w:b/>
          <w:i w:val="0"/>
          <w:sz w:val="26"/>
        </w:rPr>
      </w:lvl>
    </w:lvlOverride>
    <w:lvlOverride w:ilvl="5">
      <w:lvl w:ilvl="5">
        <w:start w:val="1"/>
        <w:numFmt w:val="decimal"/>
        <w:lvlText w:val="%1.%2.%3.%4.%5.%6."/>
        <w:lvlJc w:val="left"/>
        <w:pPr>
          <w:tabs>
            <w:tab w:val="num" w:pos="3528"/>
          </w:tabs>
          <w:ind w:left="3528" w:hanging="1728"/>
        </w:pPr>
        <w:rPr>
          <w:rFonts w:ascii="Arial" w:hAnsi="Arial" w:hint="default"/>
          <w:b/>
          <w:i w:val="0"/>
          <w:sz w:val="26"/>
        </w:rPr>
      </w:lvl>
    </w:lvlOverride>
    <w:lvlOverride w:ilvl="6">
      <w:lvl w:ilvl="6">
        <w:start w:val="1"/>
        <w:numFmt w:val="decimal"/>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12"/>
    <w:rsid w:val="00000F6A"/>
    <w:rsid w:val="0000319E"/>
    <w:rsid w:val="00004A5F"/>
    <w:rsid w:val="00012E02"/>
    <w:rsid w:val="00014D9B"/>
    <w:rsid w:val="00015EEC"/>
    <w:rsid w:val="00016818"/>
    <w:rsid w:val="00016D59"/>
    <w:rsid w:val="00017183"/>
    <w:rsid w:val="00017260"/>
    <w:rsid w:val="000228A3"/>
    <w:rsid w:val="00025690"/>
    <w:rsid w:val="000257D6"/>
    <w:rsid w:val="0002667B"/>
    <w:rsid w:val="00027AA1"/>
    <w:rsid w:val="000302F0"/>
    <w:rsid w:val="00031257"/>
    <w:rsid w:val="00033C56"/>
    <w:rsid w:val="00033CC4"/>
    <w:rsid w:val="00035798"/>
    <w:rsid w:val="0003785B"/>
    <w:rsid w:val="00037CE9"/>
    <w:rsid w:val="00040782"/>
    <w:rsid w:val="00041769"/>
    <w:rsid w:val="000440B7"/>
    <w:rsid w:val="0004518C"/>
    <w:rsid w:val="00045CF7"/>
    <w:rsid w:val="00046766"/>
    <w:rsid w:val="000467DF"/>
    <w:rsid w:val="00050618"/>
    <w:rsid w:val="000510C0"/>
    <w:rsid w:val="0005180D"/>
    <w:rsid w:val="000572E4"/>
    <w:rsid w:val="000607FC"/>
    <w:rsid w:val="00061BF0"/>
    <w:rsid w:val="000647A0"/>
    <w:rsid w:val="00064AC4"/>
    <w:rsid w:val="0007115A"/>
    <w:rsid w:val="000743C8"/>
    <w:rsid w:val="0007576A"/>
    <w:rsid w:val="00076B5E"/>
    <w:rsid w:val="0007757E"/>
    <w:rsid w:val="00081190"/>
    <w:rsid w:val="00084694"/>
    <w:rsid w:val="00085D4E"/>
    <w:rsid w:val="0008629A"/>
    <w:rsid w:val="00087372"/>
    <w:rsid w:val="0008778E"/>
    <w:rsid w:val="00094522"/>
    <w:rsid w:val="000973C8"/>
    <w:rsid w:val="00097A9F"/>
    <w:rsid w:val="000A2AA9"/>
    <w:rsid w:val="000A34B5"/>
    <w:rsid w:val="000A3949"/>
    <w:rsid w:val="000A3959"/>
    <w:rsid w:val="000A3A7E"/>
    <w:rsid w:val="000A495E"/>
    <w:rsid w:val="000A4F08"/>
    <w:rsid w:val="000A56F2"/>
    <w:rsid w:val="000A6E05"/>
    <w:rsid w:val="000B12FA"/>
    <w:rsid w:val="000B20DD"/>
    <w:rsid w:val="000B74B9"/>
    <w:rsid w:val="000C08BF"/>
    <w:rsid w:val="000C0F10"/>
    <w:rsid w:val="000C1657"/>
    <w:rsid w:val="000C1CF9"/>
    <w:rsid w:val="000C26ED"/>
    <w:rsid w:val="000C3B9A"/>
    <w:rsid w:val="000C512C"/>
    <w:rsid w:val="000C63EA"/>
    <w:rsid w:val="000C6948"/>
    <w:rsid w:val="000C78AB"/>
    <w:rsid w:val="000C7C09"/>
    <w:rsid w:val="000D18B7"/>
    <w:rsid w:val="000D21E3"/>
    <w:rsid w:val="000D25A8"/>
    <w:rsid w:val="000D2B57"/>
    <w:rsid w:val="000D2C16"/>
    <w:rsid w:val="000D30B7"/>
    <w:rsid w:val="000D3796"/>
    <w:rsid w:val="000D3B87"/>
    <w:rsid w:val="000D431D"/>
    <w:rsid w:val="000D74C9"/>
    <w:rsid w:val="000E0735"/>
    <w:rsid w:val="000E1B77"/>
    <w:rsid w:val="000E270A"/>
    <w:rsid w:val="000E4C53"/>
    <w:rsid w:val="000E6053"/>
    <w:rsid w:val="000E753B"/>
    <w:rsid w:val="000E7F68"/>
    <w:rsid w:val="000F025B"/>
    <w:rsid w:val="000F033C"/>
    <w:rsid w:val="000F03B1"/>
    <w:rsid w:val="000F6CFE"/>
    <w:rsid w:val="000F6F1F"/>
    <w:rsid w:val="00101A0B"/>
    <w:rsid w:val="00102A94"/>
    <w:rsid w:val="00102C18"/>
    <w:rsid w:val="0010629B"/>
    <w:rsid w:val="001103D9"/>
    <w:rsid w:val="001126AD"/>
    <w:rsid w:val="001130CF"/>
    <w:rsid w:val="00113807"/>
    <w:rsid w:val="00114578"/>
    <w:rsid w:val="0011557E"/>
    <w:rsid w:val="00117D8C"/>
    <w:rsid w:val="00121089"/>
    <w:rsid w:val="001221BE"/>
    <w:rsid w:val="0012374F"/>
    <w:rsid w:val="00127883"/>
    <w:rsid w:val="00142825"/>
    <w:rsid w:val="00144A65"/>
    <w:rsid w:val="001466A4"/>
    <w:rsid w:val="001554C9"/>
    <w:rsid w:val="001569EB"/>
    <w:rsid w:val="00156A51"/>
    <w:rsid w:val="0016155F"/>
    <w:rsid w:val="00162035"/>
    <w:rsid w:val="001624B7"/>
    <w:rsid w:val="0016496C"/>
    <w:rsid w:val="00166479"/>
    <w:rsid w:val="00170CD2"/>
    <w:rsid w:val="00171A45"/>
    <w:rsid w:val="001721CE"/>
    <w:rsid w:val="00173D2B"/>
    <w:rsid w:val="00173FF0"/>
    <w:rsid w:val="00174494"/>
    <w:rsid w:val="00175269"/>
    <w:rsid w:val="00176A6D"/>
    <w:rsid w:val="00180853"/>
    <w:rsid w:val="00181AA0"/>
    <w:rsid w:val="0018279B"/>
    <w:rsid w:val="00183A85"/>
    <w:rsid w:val="00184366"/>
    <w:rsid w:val="001851A6"/>
    <w:rsid w:val="00190F18"/>
    <w:rsid w:val="00191BAC"/>
    <w:rsid w:val="0019275F"/>
    <w:rsid w:val="00193C0A"/>
    <w:rsid w:val="00195CF9"/>
    <w:rsid w:val="00195DA6"/>
    <w:rsid w:val="0019687A"/>
    <w:rsid w:val="001A0990"/>
    <w:rsid w:val="001A43D9"/>
    <w:rsid w:val="001A4782"/>
    <w:rsid w:val="001A7EA1"/>
    <w:rsid w:val="001B0AEC"/>
    <w:rsid w:val="001B0B0B"/>
    <w:rsid w:val="001B5468"/>
    <w:rsid w:val="001B7A38"/>
    <w:rsid w:val="001C078A"/>
    <w:rsid w:val="001C1A08"/>
    <w:rsid w:val="001C363F"/>
    <w:rsid w:val="001C6B2F"/>
    <w:rsid w:val="001D1BC8"/>
    <w:rsid w:val="001D2498"/>
    <w:rsid w:val="001D32E2"/>
    <w:rsid w:val="001D368F"/>
    <w:rsid w:val="001D4056"/>
    <w:rsid w:val="001D54A7"/>
    <w:rsid w:val="001D70BE"/>
    <w:rsid w:val="001D7DF5"/>
    <w:rsid w:val="001E0604"/>
    <w:rsid w:val="001E15D8"/>
    <w:rsid w:val="001E2A62"/>
    <w:rsid w:val="001E2C70"/>
    <w:rsid w:val="001E3866"/>
    <w:rsid w:val="001F1656"/>
    <w:rsid w:val="001F2819"/>
    <w:rsid w:val="001F2864"/>
    <w:rsid w:val="001F353D"/>
    <w:rsid w:val="001F3581"/>
    <w:rsid w:val="001F5B49"/>
    <w:rsid w:val="001F5F25"/>
    <w:rsid w:val="001F6B7F"/>
    <w:rsid w:val="00200755"/>
    <w:rsid w:val="00200D0F"/>
    <w:rsid w:val="00201266"/>
    <w:rsid w:val="0020329B"/>
    <w:rsid w:val="00203392"/>
    <w:rsid w:val="002043EC"/>
    <w:rsid w:val="002069EE"/>
    <w:rsid w:val="00212540"/>
    <w:rsid w:val="00214E78"/>
    <w:rsid w:val="00217931"/>
    <w:rsid w:val="0022038C"/>
    <w:rsid w:val="00220DC6"/>
    <w:rsid w:val="002214EB"/>
    <w:rsid w:val="00221553"/>
    <w:rsid w:val="00222B30"/>
    <w:rsid w:val="0022331E"/>
    <w:rsid w:val="00223C77"/>
    <w:rsid w:val="002241DC"/>
    <w:rsid w:val="002249B0"/>
    <w:rsid w:val="0023438C"/>
    <w:rsid w:val="002353A1"/>
    <w:rsid w:val="00235C60"/>
    <w:rsid w:val="002363AA"/>
    <w:rsid w:val="00237A4F"/>
    <w:rsid w:val="0024072A"/>
    <w:rsid w:val="002407F8"/>
    <w:rsid w:val="0024395F"/>
    <w:rsid w:val="00243DC0"/>
    <w:rsid w:val="00247477"/>
    <w:rsid w:val="00247852"/>
    <w:rsid w:val="002504F0"/>
    <w:rsid w:val="002520C6"/>
    <w:rsid w:val="002551C3"/>
    <w:rsid w:val="0025647D"/>
    <w:rsid w:val="00261440"/>
    <w:rsid w:val="00261A2F"/>
    <w:rsid w:val="00264A2F"/>
    <w:rsid w:val="002655C6"/>
    <w:rsid w:val="00266279"/>
    <w:rsid w:val="00266312"/>
    <w:rsid w:val="00266323"/>
    <w:rsid w:val="00270440"/>
    <w:rsid w:val="00270D39"/>
    <w:rsid w:val="00274806"/>
    <w:rsid w:val="002752B5"/>
    <w:rsid w:val="00277CAD"/>
    <w:rsid w:val="002809DD"/>
    <w:rsid w:val="00281ABB"/>
    <w:rsid w:val="00283289"/>
    <w:rsid w:val="002854C6"/>
    <w:rsid w:val="00285C3E"/>
    <w:rsid w:val="00287BC5"/>
    <w:rsid w:val="0029050C"/>
    <w:rsid w:val="00293DEE"/>
    <w:rsid w:val="00294E5A"/>
    <w:rsid w:val="00296D2F"/>
    <w:rsid w:val="00296DBB"/>
    <w:rsid w:val="002972F4"/>
    <w:rsid w:val="002A0B5D"/>
    <w:rsid w:val="002A131D"/>
    <w:rsid w:val="002A36FF"/>
    <w:rsid w:val="002A3ECF"/>
    <w:rsid w:val="002A40ED"/>
    <w:rsid w:val="002A4F23"/>
    <w:rsid w:val="002A6965"/>
    <w:rsid w:val="002A7346"/>
    <w:rsid w:val="002B0DF8"/>
    <w:rsid w:val="002B2F62"/>
    <w:rsid w:val="002B32AE"/>
    <w:rsid w:val="002B4124"/>
    <w:rsid w:val="002B569B"/>
    <w:rsid w:val="002B59AC"/>
    <w:rsid w:val="002B5A65"/>
    <w:rsid w:val="002B7165"/>
    <w:rsid w:val="002C0D30"/>
    <w:rsid w:val="002C174C"/>
    <w:rsid w:val="002C1FC6"/>
    <w:rsid w:val="002C3334"/>
    <w:rsid w:val="002C4019"/>
    <w:rsid w:val="002C45F8"/>
    <w:rsid w:val="002C4DAF"/>
    <w:rsid w:val="002C73BF"/>
    <w:rsid w:val="002C7FE9"/>
    <w:rsid w:val="002D092E"/>
    <w:rsid w:val="002D0DC5"/>
    <w:rsid w:val="002D222D"/>
    <w:rsid w:val="002D45FE"/>
    <w:rsid w:val="002D493A"/>
    <w:rsid w:val="002D4EFD"/>
    <w:rsid w:val="002D532A"/>
    <w:rsid w:val="002D7FC3"/>
    <w:rsid w:val="002E299D"/>
    <w:rsid w:val="002E432A"/>
    <w:rsid w:val="002F0F14"/>
    <w:rsid w:val="002F11E1"/>
    <w:rsid w:val="002F1253"/>
    <w:rsid w:val="002F18DF"/>
    <w:rsid w:val="002F2371"/>
    <w:rsid w:val="002F4231"/>
    <w:rsid w:val="002F47EA"/>
    <w:rsid w:val="002F5DC6"/>
    <w:rsid w:val="002F69B7"/>
    <w:rsid w:val="002F746B"/>
    <w:rsid w:val="00302147"/>
    <w:rsid w:val="00302190"/>
    <w:rsid w:val="0030269D"/>
    <w:rsid w:val="00304CB5"/>
    <w:rsid w:val="00312F7F"/>
    <w:rsid w:val="00315A97"/>
    <w:rsid w:val="00316071"/>
    <w:rsid w:val="00316182"/>
    <w:rsid w:val="003162FF"/>
    <w:rsid w:val="00317D09"/>
    <w:rsid w:val="003242BB"/>
    <w:rsid w:val="0032478C"/>
    <w:rsid w:val="003266D1"/>
    <w:rsid w:val="00326A49"/>
    <w:rsid w:val="00327367"/>
    <w:rsid w:val="00332065"/>
    <w:rsid w:val="003334DE"/>
    <w:rsid w:val="0033563E"/>
    <w:rsid w:val="003374A1"/>
    <w:rsid w:val="0034096D"/>
    <w:rsid w:val="0034172A"/>
    <w:rsid w:val="00343E5C"/>
    <w:rsid w:val="003440C0"/>
    <w:rsid w:val="00344B64"/>
    <w:rsid w:val="00344FB8"/>
    <w:rsid w:val="003453C6"/>
    <w:rsid w:val="00346E03"/>
    <w:rsid w:val="0036017B"/>
    <w:rsid w:val="00360468"/>
    <w:rsid w:val="003608E5"/>
    <w:rsid w:val="00361D75"/>
    <w:rsid w:val="00362755"/>
    <w:rsid w:val="0036454C"/>
    <w:rsid w:val="00365C38"/>
    <w:rsid w:val="00365D34"/>
    <w:rsid w:val="0037398F"/>
    <w:rsid w:val="00373B93"/>
    <w:rsid w:val="00374B23"/>
    <w:rsid w:val="003761F0"/>
    <w:rsid w:val="00380CD1"/>
    <w:rsid w:val="0038737B"/>
    <w:rsid w:val="00391B0D"/>
    <w:rsid w:val="00393A3B"/>
    <w:rsid w:val="00394C8F"/>
    <w:rsid w:val="00395737"/>
    <w:rsid w:val="003957B5"/>
    <w:rsid w:val="003A1FED"/>
    <w:rsid w:val="003A38F0"/>
    <w:rsid w:val="003A4176"/>
    <w:rsid w:val="003A4878"/>
    <w:rsid w:val="003B480F"/>
    <w:rsid w:val="003B659C"/>
    <w:rsid w:val="003B6E4D"/>
    <w:rsid w:val="003B71A3"/>
    <w:rsid w:val="003C097D"/>
    <w:rsid w:val="003C13FF"/>
    <w:rsid w:val="003C429F"/>
    <w:rsid w:val="003C4A15"/>
    <w:rsid w:val="003C5E57"/>
    <w:rsid w:val="003C5EBE"/>
    <w:rsid w:val="003C65E6"/>
    <w:rsid w:val="003C7230"/>
    <w:rsid w:val="003D1291"/>
    <w:rsid w:val="003D38C1"/>
    <w:rsid w:val="003D3EC2"/>
    <w:rsid w:val="003E1FF4"/>
    <w:rsid w:val="003E64D7"/>
    <w:rsid w:val="003F069A"/>
    <w:rsid w:val="003F0BDF"/>
    <w:rsid w:val="003F309A"/>
    <w:rsid w:val="003F4329"/>
    <w:rsid w:val="003F67D9"/>
    <w:rsid w:val="003F6FAE"/>
    <w:rsid w:val="00401897"/>
    <w:rsid w:val="00403FD0"/>
    <w:rsid w:val="004043F4"/>
    <w:rsid w:val="004050B1"/>
    <w:rsid w:val="00405943"/>
    <w:rsid w:val="00406EE0"/>
    <w:rsid w:val="004102E4"/>
    <w:rsid w:val="00412534"/>
    <w:rsid w:val="004126A5"/>
    <w:rsid w:val="00412B1F"/>
    <w:rsid w:val="00412C83"/>
    <w:rsid w:val="004142BD"/>
    <w:rsid w:val="0042262B"/>
    <w:rsid w:val="0042413F"/>
    <w:rsid w:val="004247BE"/>
    <w:rsid w:val="00424FC5"/>
    <w:rsid w:val="004255F8"/>
    <w:rsid w:val="00426014"/>
    <w:rsid w:val="004260B5"/>
    <w:rsid w:val="00427EB9"/>
    <w:rsid w:val="004304BD"/>
    <w:rsid w:val="0043341E"/>
    <w:rsid w:val="00434156"/>
    <w:rsid w:val="00434BDB"/>
    <w:rsid w:val="004365E7"/>
    <w:rsid w:val="004370BF"/>
    <w:rsid w:val="00440EC5"/>
    <w:rsid w:val="004416B2"/>
    <w:rsid w:val="004429E1"/>
    <w:rsid w:val="00442F37"/>
    <w:rsid w:val="00444508"/>
    <w:rsid w:val="0044505F"/>
    <w:rsid w:val="0044617E"/>
    <w:rsid w:val="004507EA"/>
    <w:rsid w:val="00450FD9"/>
    <w:rsid w:val="00451179"/>
    <w:rsid w:val="00451358"/>
    <w:rsid w:val="00452B57"/>
    <w:rsid w:val="00454A86"/>
    <w:rsid w:val="00455E85"/>
    <w:rsid w:val="004565B0"/>
    <w:rsid w:val="00456B28"/>
    <w:rsid w:val="00456FD7"/>
    <w:rsid w:val="004574BD"/>
    <w:rsid w:val="00457689"/>
    <w:rsid w:val="00460B52"/>
    <w:rsid w:val="00460B7D"/>
    <w:rsid w:val="00463CC0"/>
    <w:rsid w:val="00463DB0"/>
    <w:rsid w:val="00465A48"/>
    <w:rsid w:val="004708F1"/>
    <w:rsid w:val="0047527D"/>
    <w:rsid w:val="0047709F"/>
    <w:rsid w:val="00480548"/>
    <w:rsid w:val="00480CB0"/>
    <w:rsid w:val="004838D7"/>
    <w:rsid w:val="00485A82"/>
    <w:rsid w:val="0049093B"/>
    <w:rsid w:val="00494E96"/>
    <w:rsid w:val="004A0805"/>
    <w:rsid w:val="004A0E5A"/>
    <w:rsid w:val="004A1522"/>
    <w:rsid w:val="004A20DA"/>
    <w:rsid w:val="004A76E4"/>
    <w:rsid w:val="004A7A77"/>
    <w:rsid w:val="004B34EA"/>
    <w:rsid w:val="004B3B29"/>
    <w:rsid w:val="004B4BD4"/>
    <w:rsid w:val="004B4DB3"/>
    <w:rsid w:val="004B5494"/>
    <w:rsid w:val="004B593D"/>
    <w:rsid w:val="004B72FE"/>
    <w:rsid w:val="004C1774"/>
    <w:rsid w:val="004C207B"/>
    <w:rsid w:val="004C2DA4"/>
    <w:rsid w:val="004C6A84"/>
    <w:rsid w:val="004C6EBB"/>
    <w:rsid w:val="004C7A2B"/>
    <w:rsid w:val="004C7D3A"/>
    <w:rsid w:val="004D14A2"/>
    <w:rsid w:val="004D3437"/>
    <w:rsid w:val="004D3966"/>
    <w:rsid w:val="004D40FD"/>
    <w:rsid w:val="004D4B9A"/>
    <w:rsid w:val="004D6EC7"/>
    <w:rsid w:val="004E0F94"/>
    <w:rsid w:val="004E25EB"/>
    <w:rsid w:val="004E2C31"/>
    <w:rsid w:val="004E7CFC"/>
    <w:rsid w:val="004F126D"/>
    <w:rsid w:val="004F4326"/>
    <w:rsid w:val="004F6323"/>
    <w:rsid w:val="004F6DE1"/>
    <w:rsid w:val="004F7E3C"/>
    <w:rsid w:val="005018A8"/>
    <w:rsid w:val="00505A39"/>
    <w:rsid w:val="0050788F"/>
    <w:rsid w:val="00511BAD"/>
    <w:rsid w:val="00512F3F"/>
    <w:rsid w:val="00515281"/>
    <w:rsid w:val="00520A6B"/>
    <w:rsid w:val="005213AA"/>
    <w:rsid w:val="0052141C"/>
    <w:rsid w:val="0052322A"/>
    <w:rsid w:val="00523A6F"/>
    <w:rsid w:val="005240BF"/>
    <w:rsid w:val="00524E7C"/>
    <w:rsid w:val="00525A37"/>
    <w:rsid w:val="00527B30"/>
    <w:rsid w:val="00527D03"/>
    <w:rsid w:val="005312E8"/>
    <w:rsid w:val="00532802"/>
    <w:rsid w:val="00534237"/>
    <w:rsid w:val="00534FFD"/>
    <w:rsid w:val="0054091D"/>
    <w:rsid w:val="00540AAB"/>
    <w:rsid w:val="00544F91"/>
    <w:rsid w:val="00547307"/>
    <w:rsid w:val="00547F65"/>
    <w:rsid w:val="00550CD0"/>
    <w:rsid w:val="00552A8B"/>
    <w:rsid w:val="00554DA4"/>
    <w:rsid w:val="0056346E"/>
    <w:rsid w:val="00564068"/>
    <w:rsid w:val="00564A69"/>
    <w:rsid w:val="00564B30"/>
    <w:rsid w:val="005655D0"/>
    <w:rsid w:val="00566E55"/>
    <w:rsid w:val="005675DD"/>
    <w:rsid w:val="005708BA"/>
    <w:rsid w:val="00571968"/>
    <w:rsid w:val="00572D61"/>
    <w:rsid w:val="00575270"/>
    <w:rsid w:val="00575C5A"/>
    <w:rsid w:val="00575D4C"/>
    <w:rsid w:val="00577E29"/>
    <w:rsid w:val="00585390"/>
    <w:rsid w:val="00586476"/>
    <w:rsid w:val="0058736E"/>
    <w:rsid w:val="00587FAB"/>
    <w:rsid w:val="00590907"/>
    <w:rsid w:val="00590F9E"/>
    <w:rsid w:val="005939A5"/>
    <w:rsid w:val="00594B76"/>
    <w:rsid w:val="00597CE3"/>
    <w:rsid w:val="005A0261"/>
    <w:rsid w:val="005A0630"/>
    <w:rsid w:val="005A0D93"/>
    <w:rsid w:val="005A0DC6"/>
    <w:rsid w:val="005A148C"/>
    <w:rsid w:val="005A298F"/>
    <w:rsid w:val="005A2B9E"/>
    <w:rsid w:val="005A3A0E"/>
    <w:rsid w:val="005A415D"/>
    <w:rsid w:val="005B0D5C"/>
    <w:rsid w:val="005B18C5"/>
    <w:rsid w:val="005B19CA"/>
    <w:rsid w:val="005B2A65"/>
    <w:rsid w:val="005B2B92"/>
    <w:rsid w:val="005B383D"/>
    <w:rsid w:val="005B4C1D"/>
    <w:rsid w:val="005B68F9"/>
    <w:rsid w:val="005B7A01"/>
    <w:rsid w:val="005C0003"/>
    <w:rsid w:val="005C0C3E"/>
    <w:rsid w:val="005C26C8"/>
    <w:rsid w:val="005C58FA"/>
    <w:rsid w:val="005C59A2"/>
    <w:rsid w:val="005C6655"/>
    <w:rsid w:val="005C6F96"/>
    <w:rsid w:val="005D00E1"/>
    <w:rsid w:val="005D0FB0"/>
    <w:rsid w:val="005D3992"/>
    <w:rsid w:val="005D5987"/>
    <w:rsid w:val="005D5E0C"/>
    <w:rsid w:val="005E2C0E"/>
    <w:rsid w:val="005E4351"/>
    <w:rsid w:val="005F0B73"/>
    <w:rsid w:val="005F0F47"/>
    <w:rsid w:val="005F17EC"/>
    <w:rsid w:val="005F23F0"/>
    <w:rsid w:val="005F276E"/>
    <w:rsid w:val="005F2B3D"/>
    <w:rsid w:val="005F53AD"/>
    <w:rsid w:val="005F7CAD"/>
    <w:rsid w:val="00601D49"/>
    <w:rsid w:val="00601FFE"/>
    <w:rsid w:val="00603AE5"/>
    <w:rsid w:val="00604A64"/>
    <w:rsid w:val="00607DA0"/>
    <w:rsid w:val="00616522"/>
    <w:rsid w:val="00617A97"/>
    <w:rsid w:val="00617F7D"/>
    <w:rsid w:val="006212B6"/>
    <w:rsid w:val="006212D5"/>
    <w:rsid w:val="00622A58"/>
    <w:rsid w:val="0062656B"/>
    <w:rsid w:val="00626D3A"/>
    <w:rsid w:val="00631A04"/>
    <w:rsid w:val="00631CE5"/>
    <w:rsid w:val="00632207"/>
    <w:rsid w:val="0063491C"/>
    <w:rsid w:val="00634A7C"/>
    <w:rsid w:val="00637F36"/>
    <w:rsid w:val="00637FB4"/>
    <w:rsid w:val="00640526"/>
    <w:rsid w:val="00641899"/>
    <w:rsid w:val="00642C1B"/>
    <w:rsid w:val="0064374B"/>
    <w:rsid w:val="00644DCC"/>
    <w:rsid w:val="006467C3"/>
    <w:rsid w:val="00647738"/>
    <w:rsid w:val="006533C6"/>
    <w:rsid w:val="00653E12"/>
    <w:rsid w:val="00655133"/>
    <w:rsid w:val="00655C5D"/>
    <w:rsid w:val="006561C6"/>
    <w:rsid w:val="00656933"/>
    <w:rsid w:val="006576FD"/>
    <w:rsid w:val="00660040"/>
    <w:rsid w:val="00660E0C"/>
    <w:rsid w:val="006612BC"/>
    <w:rsid w:val="00661AFE"/>
    <w:rsid w:val="006623E5"/>
    <w:rsid w:val="00662CDE"/>
    <w:rsid w:val="00665A0E"/>
    <w:rsid w:val="00667201"/>
    <w:rsid w:val="006745A2"/>
    <w:rsid w:val="0067533F"/>
    <w:rsid w:val="00680CDA"/>
    <w:rsid w:val="00680F19"/>
    <w:rsid w:val="00683C24"/>
    <w:rsid w:val="00685090"/>
    <w:rsid w:val="00685F61"/>
    <w:rsid w:val="00687C62"/>
    <w:rsid w:val="006908C4"/>
    <w:rsid w:val="00692F22"/>
    <w:rsid w:val="00693CE0"/>
    <w:rsid w:val="006940B7"/>
    <w:rsid w:val="006A09D2"/>
    <w:rsid w:val="006A1439"/>
    <w:rsid w:val="006A1CF3"/>
    <w:rsid w:val="006A2569"/>
    <w:rsid w:val="006A2E15"/>
    <w:rsid w:val="006A690E"/>
    <w:rsid w:val="006A7B69"/>
    <w:rsid w:val="006B5792"/>
    <w:rsid w:val="006B6F0E"/>
    <w:rsid w:val="006C00C7"/>
    <w:rsid w:val="006C1F10"/>
    <w:rsid w:val="006C28E8"/>
    <w:rsid w:val="006C2D02"/>
    <w:rsid w:val="006C46B2"/>
    <w:rsid w:val="006C519C"/>
    <w:rsid w:val="006C57C8"/>
    <w:rsid w:val="006D1A5F"/>
    <w:rsid w:val="006D396E"/>
    <w:rsid w:val="006D3990"/>
    <w:rsid w:val="006D3E02"/>
    <w:rsid w:val="006D58B5"/>
    <w:rsid w:val="006D7033"/>
    <w:rsid w:val="006D71AF"/>
    <w:rsid w:val="006E5E28"/>
    <w:rsid w:val="006E6574"/>
    <w:rsid w:val="006F361D"/>
    <w:rsid w:val="006F3872"/>
    <w:rsid w:val="006F515B"/>
    <w:rsid w:val="006F7160"/>
    <w:rsid w:val="006F75BF"/>
    <w:rsid w:val="00702138"/>
    <w:rsid w:val="007029DF"/>
    <w:rsid w:val="007034C9"/>
    <w:rsid w:val="00704627"/>
    <w:rsid w:val="00710CCC"/>
    <w:rsid w:val="00711ADA"/>
    <w:rsid w:val="00712214"/>
    <w:rsid w:val="00713DDD"/>
    <w:rsid w:val="007149EA"/>
    <w:rsid w:val="00714CF2"/>
    <w:rsid w:val="00714FF9"/>
    <w:rsid w:val="0071524D"/>
    <w:rsid w:val="007156B9"/>
    <w:rsid w:val="00716284"/>
    <w:rsid w:val="00716628"/>
    <w:rsid w:val="00716C7E"/>
    <w:rsid w:val="00717BF0"/>
    <w:rsid w:val="00717DE2"/>
    <w:rsid w:val="00720817"/>
    <w:rsid w:val="007212B9"/>
    <w:rsid w:val="00722850"/>
    <w:rsid w:val="00723981"/>
    <w:rsid w:val="00725ED6"/>
    <w:rsid w:val="00730147"/>
    <w:rsid w:val="007327D0"/>
    <w:rsid w:val="0073353F"/>
    <w:rsid w:val="00734F74"/>
    <w:rsid w:val="00735A91"/>
    <w:rsid w:val="007360D0"/>
    <w:rsid w:val="00736F3A"/>
    <w:rsid w:val="00737A12"/>
    <w:rsid w:val="00740839"/>
    <w:rsid w:val="0074109D"/>
    <w:rsid w:val="007428BE"/>
    <w:rsid w:val="00742E45"/>
    <w:rsid w:val="00743DB0"/>
    <w:rsid w:val="007447AF"/>
    <w:rsid w:val="00744BAD"/>
    <w:rsid w:val="0074648F"/>
    <w:rsid w:val="0074726E"/>
    <w:rsid w:val="00750816"/>
    <w:rsid w:val="0075116F"/>
    <w:rsid w:val="00751A2A"/>
    <w:rsid w:val="00754264"/>
    <w:rsid w:val="007558AC"/>
    <w:rsid w:val="00755D7E"/>
    <w:rsid w:val="00756737"/>
    <w:rsid w:val="0076217B"/>
    <w:rsid w:val="00765385"/>
    <w:rsid w:val="007657C1"/>
    <w:rsid w:val="00766B9F"/>
    <w:rsid w:val="007674D3"/>
    <w:rsid w:val="0076753A"/>
    <w:rsid w:val="007709E3"/>
    <w:rsid w:val="00771F9B"/>
    <w:rsid w:val="00773C19"/>
    <w:rsid w:val="00774924"/>
    <w:rsid w:val="00776491"/>
    <w:rsid w:val="0077755F"/>
    <w:rsid w:val="00780931"/>
    <w:rsid w:val="00780CB3"/>
    <w:rsid w:val="0078215F"/>
    <w:rsid w:val="0078229F"/>
    <w:rsid w:val="00782BD4"/>
    <w:rsid w:val="00783B68"/>
    <w:rsid w:val="007847C8"/>
    <w:rsid w:val="00794F95"/>
    <w:rsid w:val="007A1996"/>
    <w:rsid w:val="007A31B4"/>
    <w:rsid w:val="007A406D"/>
    <w:rsid w:val="007A47FB"/>
    <w:rsid w:val="007A62B0"/>
    <w:rsid w:val="007A6F14"/>
    <w:rsid w:val="007A73AC"/>
    <w:rsid w:val="007B7917"/>
    <w:rsid w:val="007C1EBF"/>
    <w:rsid w:val="007C2505"/>
    <w:rsid w:val="007C265D"/>
    <w:rsid w:val="007C4018"/>
    <w:rsid w:val="007C5A0C"/>
    <w:rsid w:val="007C6C3A"/>
    <w:rsid w:val="007C7B4D"/>
    <w:rsid w:val="007D3FEC"/>
    <w:rsid w:val="007D4B9D"/>
    <w:rsid w:val="007E0C25"/>
    <w:rsid w:val="007E0CBF"/>
    <w:rsid w:val="007E0FEE"/>
    <w:rsid w:val="007E13A0"/>
    <w:rsid w:val="007E2147"/>
    <w:rsid w:val="007E5A6D"/>
    <w:rsid w:val="007F072B"/>
    <w:rsid w:val="007F2017"/>
    <w:rsid w:val="007F3C4F"/>
    <w:rsid w:val="007F4C54"/>
    <w:rsid w:val="007F6927"/>
    <w:rsid w:val="007F77C4"/>
    <w:rsid w:val="008024A7"/>
    <w:rsid w:val="00803DC7"/>
    <w:rsid w:val="00803F89"/>
    <w:rsid w:val="008078C5"/>
    <w:rsid w:val="00810856"/>
    <w:rsid w:val="00814379"/>
    <w:rsid w:val="008159CF"/>
    <w:rsid w:val="00816E05"/>
    <w:rsid w:val="00816F54"/>
    <w:rsid w:val="00817FC5"/>
    <w:rsid w:val="00820D68"/>
    <w:rsid w:val="00824DA0"/>
    <w:rsid w:val="00832751"/>
    <w:rsid w:val="00832A01"/>
    <w:rsid w:val="00833902"/>
    <w:rsid w:val="008339BB"/>
    <w:rsid w:val="00834945"/>
    <w:rsid w:val="00835037"/>
    <w:rsid w:val="008350E4"/>
    <w:rsid w:val="00840E8B"/>
    <w:rsid w:val="0084182D"/>
    <w:rsid w:val="00843E8E"/>
    <w:rsid w:val="0084447A"/>
    <w:rsid w:val="00845B8C"/>
    <w:rsid w:val="00845D80"/>
    <w:rsid w:val="00845E17"/>
    <w:rsid w:val="008524AF"/>
    <w:rsid w:val="00854104"/>
    <w:rsid w:val="008543FE"/>
    <w:rsid w:val="0085551E"/>
    <w:rsid w:val="00856F16"/>
    <w:rsid w:val="00857524"/>
    <w:rsid w:val="008601A6"/>
    <w:rsid w:val="00861099"/>
    <w:rsid w:val="00861217"/>
    <w:rsid w:val="0086167F"/>
    <w:rsid w:val="00863000"/>
    <w:rsid w:val="0086419A"/>
    <w:rsid w:val="0086489D"/>
    <w:rsid w:val="00864D24"/>
    <w:rsid w:val="008651FA"/>
    <w:rsid w:val="0087023B"/>
    <w:rsid w:val="0087509C"/>
    <w:rsid w:val="00877F88"/>
    <w:rsid w:val="0088144F"/>
    <w:rsid w:val="00881A11"/>
    <w:rsid w:val="00881F4B"/>
    <w:rsid w:val="008855BE"/>
    <w:rsid w:val="008864EA"/>
    <w:rsid w:val="00887A33"/>
    <w:rsid w:val="0089024A"/>
    <w:rsid w:val="00890649"/>
    <w:rsid w:val="00890FC2"/>
    <w:rsid w:val="00894AD9"/>
    <w:rsid w:val="00896479"/>
    <w:rsid w:val="008966CD"/>
    <w:rsid w:val="00897719"/>
    <w:rsid w:val="008A179F"/>
    <w:rsid w:val="008A3C25"/>
    <w:rsid w:val="008A56CD"/>
    <w:rsid w:val="008A5AC1"/>
    <w:rsid w:val="008A64F3"/>
    <w:rsid w:val="008B0864"/>
    <w:rsid w:val="008B147D"/>
    <w:rsid w:val="008B14B6"/>
    <w:rsid w:val="008B20DD"/>
    <w:rsid w:val="008B3F27"/>
    <w:rsid w:val="008B65E3"/>
    <w:rsid w:val="008B7B21"/>
    <w:rsid w:val="008C0899"/>
    <w:rsid w:val="008C0D1C"/>
    <w:rsid w:val="008C2726"/>
    <w:rsid w:val="008C4EF0"/>
    <w:rsid w:val="008C7413"/>
    <w:rsid w:val="008C7A41"/>
    <w:rsid w:val="008D16B7"/>
    <w:rsid w:val="008D3D08"/>
    <w:rsid w:val="008D438F"/>
    <w:rsid w:val="008D6869"/>
    <w:rsid w:val="008E6AE6"/>
    <w:rsid w:val="008E75F4"/>
    <w:rsid w:val="008F0116"/>
    <w:rsid w:val="008F143D"/>
    <w:rsid w:val="008F20CA"/>
    <w:rsid w:val="008F2949"/>
    <w:rsid w:val="008F4404"/>
    <w:rsid w:val="008F63B4"/>
    <w:rsid w:val="008F6E0C"/>
    <w:rsid w:val="008F741D"/>
    <w:rsid w:val="00900E37"/>
    <w:rsid w:val="00902C40"/>
    <w:rsid w:val="009031DC"/>
    <w:rsid w:val="0090354C"/>
    <w:rsid w:val="00903CFC"/>
    <w:rsid w:val="0090681D"/>
    <w:rsid w:val="00906CB7"/>
    <w:rsid w:val="00911A8A"/>
    <w:rsid w:val="00911CB9"/>
    <w:rsid w:val="00912E98"/>
    <w:rsid w:val="009135F2"/>
    <w:rsid w:val="0091456A"/>
    <w:rsid w:val="00915C71"/>
    <w:rsid w:val="0092089A"/>
    <w:rsid w:val="00923900"/>
    <w:rsid w:val="009250DB"/>
    <w:rsid w:val="00926A37"/>
    <w:rsid w:val="00932650"/>
    <w:rsid w:val="00932865"/>
    <w:rsid w:val="00932F0D"/>
    <w:rsid w:val="00933C4F"/>
    <w:rsid w:val="00935240"/>
    <w:rsid w:val="009379FB"/>
    <w:rsid w:val="00940915"/>
    <w:rsid w:val="009439F0"/>
    <w:rsid w:val="009454B3"/>
    <w:rsid w:val="009467E0"/>
    <w:rsid w:val="00947FE8"/>
    <w:rsid w:val="00950AB6"/>
    <w:rsid w:val="00950BA4"/>
    <w:rsid w:val="0095163B"/>
    <w:rsid w:val="0095349A"/>
    <w:rsid w:val="00957890"/>
    <w:rsid w:val="009578B8"/>
    <w:rsid w:val="009610D2"/>
    <w:rsid w:val="0096184E"/>
    <w:rsid w:val="00962CD4"/>
    <w:rsid w:val="00963483"/>
    <w:rsid w:val="00963F67"/>
    <w:rsid w:val="009655F9"/>
    <w:rsid w:val="00966355"/>
    <w:rsid w:val="00966CD3"/>
    <w:rsid w:val="009700F6"/>
    <w:rsid w:val="0097313D"/>
    <w:rsid w:val="0097391A"/>
    <w:rsid w:val="0097433B"/>
    <w:rsid w:val="00974B74"/>
    <w:rsid w:val="00974BF4"/>
    <w:rsid w:val="00974C34"/>
    <w:rsid w:val="00976A06"/>
    <w:rsid w:val="00977996"/>
    <w:rsid w:val="0098138E"/>
    <w:rsid w:val="00981434"/>
    <w:rsid w:val="00982277"/>
    <w:rsid w:val="00982F08"/>
    <w:rsid w:val="009860D6"/>
    <w:rsid w:val="0098641B"/>
    <w:rsid w:val="0098655A"/>
    <w:rsid w:val="00986FDC"/>
    <w:rsid w:val="009872F1"/>
    <w:rsid w:val="00992313"/>
    <w:rsid w:val="009949E4"/>
    <w:rsid w:val="00994D85"/>
    <w:rsid w:val="00997113"/>
    <w:rsid w:val="009974B0"/>
    <w:rsid w:val="009A1175"/>
    <w:rsid w:val="009A2B24"/>
    <w:rsid w:val="009A409D"/>
    <w:rsid w:val="009A4CB6"/>
    <w:rsid w:val="009A5571"/>
    <w:rsid w:val="009A601F"/>
    <w:rsid w:val="009A6E36"/>
    <w:rsid w:val="009A7C4A"/>
    <w:rsid w:val="009B62CE"/>
    <w:rsid w:val="009B6E3C"/>
    <w:rsid w:val="009C0374"/>
    <w:rsid w:val="009C2369"/>
    <w:rsid w:val="009C412E"/>
    <w:rsid w:val="009C6B0A"/>
    <w:rsid w:val="009D0AD8"/>
    <w:rsid w:val="009D60DE"/>
    <w:rsid w:val="009E0E6A"/>
    <w:rsid w:val="009E440E"/>
    <w:rsid w:val="009E5483"/>
    <w:rsid w:val="009E6052"/>
    <w:rsid w:val="009E6367"/>
    <w:rsid w:val="009E751D"/>
    <w:rsid w:val="009E7C7F"/>
    <w:rsid w:val="009F04A4"/>
    <w:rsid w:val="009F3C63"/>
    <w:rsid w:val="009F5142"/>
    <w:rsid w:val="009F66D8"/>
    <w:rsid w:val="009F753A"/>
    <w:rsid w:val="009F76B8"/>
    <w:rsid w:val="00A045C1"/>
    <w:rsid w:val="00A04780"/>
    <w:rsid w:val="00A05374"/>
    <w:rsid w:val="00A05A9B"/>
    <w:rsid w:val="00A10ED0"/>
    <w:rsid w:val="00A11D5C"/>
    <w:rsid w:val="00A13FA1"/>
    <w:rsid w:val="00A14ED6"/>
    <w:rsid w:val="00A15DE2"/>
    <w:rsid w:val="00A161E8"/>
    <w:rsid w:val="00A16248"/>
    <w:rsid w:val="00A16D73"/>
    <w:rsid w:val="00A16F25"/>
    <w:rsid w:val="00A17AF3"/>
    <w:rsid w:val="00A17CE0"/>
    <w:rsid w:val="00A21FEA"/>
    <w:rsid w:val="00A22115"/>
    <w:rsid w:val="00A23D48"/>
    <w:rsid w:val="00A24DA8"/>
    <w:rsid w:val="00A252B5"/>
    <w:rsid w:val="00A252F8"/>
    <w:rsid w:val="00A2693E"/>
    <w:rsid w:val="00A27FED"/>
    <w:rsid w:val="00A337CE"/>
    <w:rsid w:val="00A34E1E"/>
    <w:rsid w:val="00A351B1"/>
    <w:rsid w:val="00A3729A"/>
    <w:rsid w:val="00A40EE1"/>
    <w:rsid w:val="00A41F61"/>
    <w:rsid w:val="00A42306"/>
    <w:rsid w:val="00A43A49"/>
    <w:rsid w:val="00A44E8D"/>
    <w:rsid w:val="00A46E2E"/>
    <w:rsid w:val="00A46EA8"/>
    <w:rsid w:val="00A51165"/>
    <w:rsid w:val="00A52EA1"/>
    <w:rsid w:val="00A539F2"/>
    <w:rsid w:val="00A54ACE"/>
    <w:rsid w:val="00A55ACD"/>
    <w:rsid w:val="00A57B3A"/>
    <w:rsid w:val="00A60B07"/>
    <w:rsid w:val="00A62CF0"/>
    <w:rsid w:val="00A62DFE"/>
    <w:rsid w:val="00A67A9E"/>
    <w:rsid w:val="00A67B66"/>
    <w:rsid w:val="00A70735"/>
    <w:rsid w:val="00A710B3"/>
    <w:rsid w:val="00A71115"/>
    <w:rsid w:val="00A7424B"/>
    <w:rsid w:val="00A744FD"/>
    <w:rsid w:val="00A74F74"/>
    <w:rsid w:val="00A82289"/>
    <w:rsid w:val="00A82AF0"/>
    <w:rsid w:val="00A83BEB"/>
    <w:rsid w:val="00A8596B"/>
    <w:rsid w:val="00A85D27"/>
    <w:rsid w:val="00A86536"/>
    <w:rsid w:val="00A93D94"/>
    <w:rsid w:val="00A9464F"/>
    <w:rsid w:val="00A96758"/>
    <w:rsid w:val="00AA4FD0"/>
    <w:rsid w:val="00AB0065"/>
    <w:rsid w:val="00AB0DCD"/>
    <w:rsid w:val="00AB4BC7"/>
    <w:rsid w:val="00AB68F3"/>
    <w:rsid w:val="00AB7875"/>
    <w:rsid w:val="00AC5631"/>
    <w:rsid w:val="00AC5A66"/>
    <w:rsid w:val="00AC5E4F"/>
    <w:rsid w:val="00AC5F95"/>
    <w:rsid w:val="00AC607D"/>
    <w:rsid w:val="00AC68EE"/>
    <w:rsid w:val="00AC7CFB"/>
    <w:rsid w:val="00AD1E5B"/>
    <w:rsid w:val="00AD27D3"/>
    <w:rsid w:val="00AD48EC"/>
    <w:rsid w:val="00AD7581"/>
    <w:rsid w:val="00AD7924"/>
    <w:rsid w:val="00AD7F37"/>
    <w:rsid w:val="00AE067E"/>
    <w:rsid w:val="00AE0A71"/>
    <w:rsid w:val="00AE1632"/>
    <w:rsid w:val="00AE3A1B"/>
    <w:rsid w:val="00AE65B4"/>
    <w:rsid w:val="00AE6BA0"/>
    <w:rsid w:val="00AF20A9"/>
    <w:rsid w:val="00AF2ACA"/>
    <w:rsid w:val="00AF62D0"/>
    <w:rsid w:val="00AF63E9"/>
    <w:rsid w:val="00AF7002"/>
    <w:rsid w:val="00AF761A"/>
    <w:rsid w:val="00B0154F"/>
    <w:rsid w:val="00B01F7E"/>
    <w:rsid w:val="00B02D45"/>
    <w:rsid w:val="00B04AD3"/>
    <w:rsid w:val="00B0548B"/>
    <w:rsid w:val="00B06277"/>
    <w:rsid w:val="00B118D6"/>
    <w:rsid w:val="00B138C9"/>
    <w:rsid w:val="00B14F85"/>
    <w:rsid w:val="00B150C5"/>
    <w:rsid w:val="00B15E91"/>
    <w:rsid w:val="00B16C2A"/>
    <w:rsid w:val="00B178BD"/>
    <w:rsid w:val="00B20BBE"/>
    <w:rsid w:val="00B215DF"/>
    <w:rsid w:val="00B225F8"/>
    <w:rsid w:val="00B227A6"/>
    <w:rsid w:val="00B238A6"/>
    <w:rsid w:val="00B246AE"/>
    <w:rsid w:val="00B2568D"/>
    <w:rsid w:val="00B25892"/>
    <w:rsid w:val="00B269DD"/>
    <w:rsid w:val="00B27AD1"/>
    <w:rsid w:val="00B27D76"/>
    <w:rsid w:val="00B3087D"/>
    <w:rsid w:val="00B31099"/>
    <w:rsid w:val="00B3369C"/>
    <w:rsid w:val="00B33CF2"/>
    <w:rsid w:val="00B34794"/>
    <w:rsid w:val="00B41435"/>
    <w:rsid w:val="00B42E43"/>
    <w:rsid w:val="00B43B93"/>
    <w:rsid w:val="00B440F9"/>
    <w:rsid w:val="00B4518D"/>
    <w:rsid w:val="00B45217"/>
    <w:rsid w:val="00B474AB"/>
    <w:rsid w:val="00B515E2"/>
    <w:rsid w:val="00B53D63"/>
    <w:rsid w:val="00B56D77"/>
    <w:rsid w:val="00B60421"/>
    <w:rsid w:val="00B628A9"/>
    <w:rsid w:val="00B64F73"/>
    <w:rsid w:val="00B6694D"/>
    <w:rsid w:val="00B66A46"/>
    <w:rsid w:val="00B66C6D"/>
    <w:rsid w:val="00B6723F"/>
    <w:rsid w:val="00B675E6"/>
    <w:rsid w:val="00B70FFA"/>
    <w:rsid w:val="00B71E80"/>
    <w:rsid w:val="00B72BFA"/>
    <w:rsid w:val="00B746AA"/>
    <w:rsid w:val="00B74702"/>
    <w:rsid w:val="00B752DE"/>
    <w:rsid w:val="00B764F7"/>
    <w:rsid w:val="00B76D90"/>
    <w:rsid w:val="00B802AE"/>
    <w:rsid w:val="00B816CC"/>
    <w:rsid w:val="00B81EB6"/>
    <w:rsid w:val="00B83DD6"/>
    <w:rsid w:val="00B83F1D"/>
    <w:rsid w:val="00B8737A"/>
    <w:rsid w:val="00B874BD"/>
    <w:rsid w:val="00B91201"/>
    <w:rsid w:val="00B91DC9"/>
    <w:rsid w:val="00B92438"/>
    <w:rsid w:val="00B94274"/>
    <w:rsid w:val="00B958ED"/>
    <w:rsid w:val="00B95A9C"/>
    <w:rsid w:val="00B95F63"/>
    <w:rsid w:val="00B96136"/>
    <w:rsid w:val="00BA203F"/>
    <w:rsid w:val="00BA2B8D"/>
    <w:rsid w:val="00BA3164"/>
    <w:rsid w:val="00BB0243"/>
    <w:rsid w:val="00BB028F"/>
    <w:rsid w:val="00BB232D"/>
    <w:rsid w:val="00BB2B6D"/>
    <w:rsid w:val="00BB31B2"/>
    <w:rsid w:val="00BB3DA8"/>
    <w:rsid w:val="00BB6381"/>
    <w:rsid w:val="00BB66E4"/>
    <w:rsid w:val="00BC1A0E"/>
    <w:rsid w:val="00BC1D89"/>
    <w:rsid w:val="00BC382C"/>
    <w:rsid w:val="00BC39CD"/>
    <w:rsid w:val="00BC52AB"/>
    <w:rsid w:val="00BC59A9"/>
    <w:rsid w:val="00BD09BD"/>
    <w:rsid w:val="00BD1FBC"/>
    <w:rsid w:val="00BD248A"/>
    <w:rsid w:val="00BD31D4"/>
    <w:rsid w:val="00BD3CD8"/>
    <w:rsid w:val="00BD5816"/>
    <w:rsid w:val="00BE63C3"/>
    <w:rsid w:val="00BE6EE5"/>
    <w:rsid w:val="00BF2F30"/>
    <w:rsid w:val="00BF5AE6"/>
    <w:rsid w:val="00BF618C"/>
    <w:rsid w:val="00C03F61"/>
    <w:rsid w:val="00C04781"/>
    <w:rsid w:val="00C06FCA"/>
    <w:rsid w:val="00C10B5F"/>
    <w:rsid w:val="00C10B9C"/>
    <w:rsid w:val="00C11292"/>
    <w:rsid w:val="00C12158"/>
    <w:rsid w:val="00C13458"/>
    <w:rsid w:val="00C1532D"/>
    <w:rsid w:val="00C1568E"/>
    <w:rsid w:val="00C15B13"/>
    <w:rsid w:val="00C15E21"/>
    <w:rsid w:val="00C17602"/>
    <w:rsid w:val="00C20B35"/>
    <w:rsid w:val="00C2106B"/>
    <w:rsid w:val="00C307E6"/>
    <w:rsid w:val="00C31855"/>
    <w:rsid w:val="00C324AE"/>
    <w:rsid w:val="00C42699"/>
    <w:rsid w:val="00C42C94"/>
    <w:rsid w:val="00C43751"/>
    <w:rsid w:val="00C448C2"/>
    <w:rsid w:val="00C452E0"/>
    <w:rsid w:val="00C45408"/>
    <w:rsid w:val="00C45C37"/>
    <w:rsid w:val="00C463E6"/>
    <w:rsid w:val="00C46464"/>
    <w:rsid w:val="00C46A57"/>
    <w:rsid w:val="00C47FFD"/>
    <w:rsid w:val="00C53506"/>
    <w:rsid w:val="00C53774"/>
    <w:rsid w:val="00C54606"/>
    <w:rsid w:val="00C54E74"/>
    <w:rsid w:val="00C55B9E"/>
    <w:rsid w:val="00C60FF8"/>
    <w:rsid w:val="00C622FF"/>
    <w:rsid w:val="00C62378"/>
    <w:rsid w:val="00C640AF"/>
    <w:rsid w:val="00C71B58"/>
    <w:rsid w:val="00C72A61"/>
    <w:rsid w:val="00C72E11"/>
    <w:rsid w:val="00C7383B"/>
    <w:rsid w:val="00C746C2"/>
    <w:rsid w:val="00C76C3A"/>
    <w:rsid w:val="00C76D14"/>
    <w:rsid w:val="00C76FC2"/>
    <w:rsid w:val="00C81F96"/>
    <w:rsid w:val="00C82850"/>
    <w:rsid w:val="00C83E02"/>
    <w:rsid w:val="00C866CE"/>
    <w:rsid w:val="00C878D5"/>
    <w:rsid w:val="00C87B65"/>
    <w:rsid w:val="00C9033B"/>
    <w:rsid w:val="00C913A1"/>
    <w:rsid w:val="00C924C0"/>
    <w:rsid w:val="00C924E0"/>
    <w:rsid w:val="00C92A5F"/>
    <w:rsid w:val="00C97FB2"/>
    <w:rsid w:val="00CA06E3"/>
    <w:rsid w:val="00CA2768"/>
    <w:rsid w:val="00CA4041"/>
    <w:rsid w:val="00CA4A21"/>
    <w:rsid w:val="00CB03BA"/>
    <w:rsid w:val="00CB2B3D"/>
    <w:rsid w:val="00CB43D5"/>
    <w:rsid w:val="00CB5971"/>
    <w:rsid w:val="00CB600D"/>
    <w:rsid w:val="00CC0C14"/>
    <w:rsid w:val="00CC323C"/>
    <w:rsid w:val="00CC41EC"/>
    <w:rsid w:val="00CC4CCD"/>
    <w:rsid w:val="00CC6215"/>
    <w:rsid w:val="00CC6A99"/>
    <w:rsid w:val="00CC7299"/>
    <w:rsid w:val="00CC7471"/>
    <w:rsid w:val="00CC7A77"/>
    <w:rsid w:val="00CD3281"/>
    <w:rsid w:val="00CD5B6A"/>
    <w:rsid w:val="00CD78D4"/>
    <w:rsid w:val="00CD79B0"/>
    <w:rsid w:val="00CD7C7C"/>
    <w:rsid w:val="00CD7E12"/>
    <w:rsid w:val="00CE0BC8"/>
    <w:rsid w:val="00CE1144"/>
    <w:rsid w:val="00CE49F5"/>
    <w:rsid w:val="00CE5229"/>
    <w:rsid w:val="00CE6C44"/>
    <w:rsid w:val="00CF0492"/>
    <w:rsid w:val="00CF0C4C"/>
    <w:rsid w:val="00CF134A"/>
    <w:rsid w:val="00CF201A"/>
    <w:rsid w:val="00CF3EC5"/>
    <w:rsid w:val="00CF4B36"/>
    <w:rsid w:val="00CF540E"/>
    <w:rsid w:val="00CF54F0"/>
    <w:rsid w:val="00CF6D0C"/>
    <w:rsid w:val="00D006F7"/>
    <w:rsid w:val="00D00AA3"/>
    <w:rsid w:val="00D0297C"/>
    <w:rsid w:val="00D04D90"/>
    <w:rsid w:val="00D0504E"/>
    <w:rsid w:val="00D079A0"/>
    <w:rsid w:val="00D07A0E"/>
    <w:rsid w:val="00D07A6B"/>
    <w:rsid w:val="00D07DC7"/>
    <w:rsid w:val="00D07F73"/>
    <w:rsid w:val="00D144A4"/>
    <w:rsid w:val="00D14844"/>
    <w:rsid w:val="00D15BB7"/>
    <w:rsid w:val="00D15C49"/>
    <w:rsid w:val="00D15E2E"/>
    <w:rsid w:val="00D15E4D"/>
    <w:rsid w:val="00D17307"/>
    <w:rsid w:val="00D1786D"/>
    <w:rsid w:val="00D17C4F"/>
    <w:rsid w:val="00D2041C"/>
    <w:rsid w:val="00D20995"/>
    <w:rsid w:val="00D21FCB"/>
    <w:rsid w:val="00D226A7"/>
    <w:rsid w:val="00D25161"/>
    <w:rsid w:val="00D25ADE"/>
    <w:rsid w:val="00D30D76"/>
    <w:rsid w:val="00D31FAD"/>
    <w:rsid w:val="00D331F6"/>
    <w:rsid w:val="00D338F2"/>
    <w:rsid w:val="00D34FE1"/>
    <w:rsid w:val="00D3517A"/>
    <w:rsid w:val="00D406E3"/>
    <w:rsid w:val="00D41493"/>
    <w:rsid w:val="00D43297"/>
    <w:rsid w:val="00D44DB6"/>
    <w:rsid w:val="00D47D11"/>
    <w:rsid w:val="00D50119"/>
    <w:rsid w:val="00D50B02"/>
    <w:rsid w:val="00D525DE"/>
    <w:rsid w:val="00D53D9A"/>
    <w:rsid w:val="00D54BF5"/>
    <w:rsid w:val="00D57A18"/>
    <w:rsid w:val="00D57FB2"/>
    <w:rsid w:val="00D61569"/>
    <w:rsid w:val="00D61967"/>
    <w:rsid w:val="00D6332F"/>
    <w:rsid w:val="00D66064"/>
    <w:rsid w:val="00D6666D"/>
    <w:rsid w:val="00D70608"/>
    <w:rsid w:val="00D71272"/>
    <w:rsid w:val="00D71A89"/>
    <w:rsid w:val="00D72162"/>
    <w:rsid w:val="00D73958"/>
    <w:rsid w:val="00D759CB"/>
    <w:rsid w:val="00D76398"/>
    <w:rsid w:val="00D7688E"/>
    <w:rsid w:val="00D81340"/>
    <w:rsid w:val="00D82A43"/>
    <w:rsid w:val="00D82D44"/>
    <w:rsid w:val="00D847C7"/>
    <w:rsid w:val="00D859F7"/>
    <w:rsid w:val="00D96D10"/>
    <w:rsid w:val="00DA0FCA"/>
    <w:rsid w:val="00DA1A13"/>
    <w:rsid w:val="00DA33CD"/>
    <w:rsid w:val="00DA34FA"/>
    <w:rsid w:val="00DA4373"/>
    <w:rsid w:val="00DA4C7B"/>
    <w:rsid w:val="00DA5740"/>
    <w:rsid w:val="00DA7B5D"/>
    <w:rsid w:val="00DA7FE2"/>
    <w:rsid w:val="00DB266F"/>
    <w:rsid w:val="00DB2F7F"/>
    <w:rsid w:val="00DB3BFD"/>
    <w:rsid w:val="00DB3FDE"/>
    <w:rsid w:val="00DB4713"/>
    <w:rsid w:val="00DB6B75"/>
    <w:rsid w:val="00DC1121"/>
    <w:rsid w:val="00DC3A74"/>
    <w:rsid w:val="00DC52DD"/>
    <w:rsid w:val="00DC63DF"/>
    <w:rsid w:val="00DD0302"/>
    <w:rsid w:val="00DD0E1F"/>
    <w:rsid w:val="00DD28DC"/>
    <w:rsid w:val="00DD466D"/>
    <w:rsid w:val="00DD50D2"/>
    <w:rsid w:val="00DD5185"/>
    <w:rsid w:val="00DD799A"/>
    <w:rsid w:val="00DD7DF9"/>
    <w:rsid w:val="00DE008C"/>
    <w:rsid w:val="00DE0297"/>
    <w:rsid w:val="00DE0478"/>
    <w:rsid w:val="00DE2463"/>
    <w:rsid w:val="00DE2FB4"/>
    <w:rsid w:val="00DE3918"/>
    <w:rsid w:val="00DE3B9C"/>
    <w:rsid w:val="00DE4C60"/>
    <w:rsid w:val="00DE5A79"/>
    <w:rsid w:val="00DE7EB8"/>
    <w:rsid w:val="00DF095F"/>
    <w:rsid w:val="00DF58E7"/>
    <w:rsid w:val="00DF7C2A"/>
    <w:rsid w:val="00E00FD2"/>
    <w:rsid w:val="00E02DD0"/>
    <w:rsid w:val="00E05D5A"/>
    <w:rsid w:val="00E07114"/>
    <w:rsid w:val="00E07641"/>
    <w:rsid w:val="00E07ACB"/>
    <w:rsid w:val="00E11226"/>
    <w:rsid w:val="00E11876"/>
    <w:rsid w:val="00E120FF"/>
    <w:rsid w:val="00E12E0E"/>
    <w:rsid w:val="00E13798"/>
    <w:rsid w:val="00E16589"/>
    <w:rsid w:val="00E23CBB"/>
    <w:rsid w:val="00E2465E"/>
    <w:rsid w:val="00E2632B"/>
    <w:rsid w:val="00E265C8"/>
    <w:rsid w:val="00E26CC5"/>
    <w:rsid w:val="00E26E4D"/>
    <w:rsid w:val="00E351C0"/>
    <w:rsid w:val="00E36077"/>
    <w:rsid w:val="00E373FA"/>
    <w:rsid w:val="00E37B59"/>
    <w:rsid w:val="00E40E46"/>
    <w:rsid w:val="00E41680"/>
    <w:rsid w:val="00E42255"/>
    <w:rsid w:val="00E44EA9"/>
    <w:rsid w:val="00E4575A"/>
    <w:rsid w:val="00E458FC"/>
    <w:rsid w:val="00E475A0"/>
    <w:rsid w:val="00E47FF5"/>
    <w:rsid w:val="00E5202F"/>
    <w:rsid w:val="00E5219B"/>
    <w:rsid w:val="00E5234E"/>
    <w:rsid w:val="00E53438"/>
    <w:rsid w:val="00E54383"/>
    <w:rsid w:val="00E54461"/>
    <w:rsid w:val="00E54B18"/>
    <w:rsid w:val="00E55623"/>
    <w:rsid w:val="00E55F0A"/>
    <w:rsid w:val="00E56FD6"/>
    <w:rsid w:val="00E57E93"/>
    <w:rsid w:val="00E60346"/>
    <w:rsid w:val="00E725FC"/>
    <w:rsid w:val="00E7348F"/>
    <w:rsid w:val="00E75854"/>
    <w:rsid w:val="00E75AD4"/>
    <w:rsid w:val="00E776DA"/>
    <w:rsid w:val="00E82E02"/>
    <w:rsid w:val="00E84417"/>
    <w:rsid w:val="00E853A2"/>
    <w:rsid w:val="00E858F1"/>
    <w:rsid w:val="00E8708B"/>
    <w:rsid w:val="00E92BD4"/>
    <w:rsid w:val="00E9400A"/>
    <w:rsid w:val="00E9644A"/>
    <w:rsid w:val="00E96E63"/>
    <w:rsid w:val="00EA0C33"/>
    <w:rsid w:val="00EA215C"/>
    <w:rsid w:val="00EA36C6"/>
    <w:rsid w:val="00EA44B9"/>
    <w:rsid w:val="00EB0245"/>
    <w:rsid w:val="00EB0EA2"/>
    <w:rsid w:val="00EB4021"/>
    <w:rsid w:val="00EB457C"/>
    <w:rsid w:val="00EB5354"/>
    <w:rsid w:val="00EB539F"/>
    <w:rsid w:val="00EB55D4"/>
    <w:rsid w:val="00EB560F"/>
    <w:rsid w:val="00EB5CE2"/>
    <w:rsid w:val="00EC18B3"/>
    <w:rsid w:val="00EC1A1E"/>
    <w:rsid w:val="00EC1CFD"/>
    <w:rsid w:val="00EC1F23"/>
    <w:rsid w:val="00EC30F9"/>
    <w:rsid w:val="00EC3154"/>
    <w:rsid w:val="00EC55BB"/>
    <w:rsid w:val="00EC7D71"/>
    <w:rsid w:val="00ED0A30"/>
    <w:rsid w:val="00ED23A6"/>
    <w:rsid w:val="00ED4D63"/>
    <w:rsid w:val="00ED5725"/>
    <w:rsid w:val="00ED7031"/>
    <w:rsid w:val="00EE3060"/>
    <w:rsid w:val="00EE31D6"/>
    <w:rsid w:val="00EE3213"/>
    <w:rsid w:val="00EE3BA3"/>
    <w:rsid w:val="00EE3F7D"/>
    <w:rsid w:val="00EE4315"/>
    <w:rsid w:val="00EE45F9"/>
    <w:rsid w:val="00EE5665"/>
    <w:rsid w:val="00EE57C4"/>
    <w:rsid w:val="00EE5D49"/>
    <w:rsid w:val="00EF0BAE"/>
    <w:rsid w:val="00EF371E"/>
    <w:rsid w:val="00EF392A"/>
    <w:rsid w:val="00EF6925"/>
    <w:rsid w:val="00EF6A8D"/>
    <w:rsid w:val="00F00E9D"/>
    <w:rsid w:val="00F021E7"/>
    <w:rsid w:val="00F03408"/>
    <w:rsid w:val="00F03D6F"/>
    <w:rsid w:val="00F051F9"/>
    <w:rsid w:val="00F05EDB"/>
    <w:rsid w:val="00F066B2"/>
    <w:rsid w:val="00F12118"/>
    <w:rsid w:val="00F1247C"/>
    <w:rsid w:val="00F1330E"/>
    <w:rsid w:val="00F1399F"/>
    <w:rsid w:val="00F15E62"/>
    <w:rsid w:val="00F20CE7"/>
    <w:rsid w:val="00F24EE4"/>
    <w:rsid w:val="00F26ED3"/>
    <w:rsid w:val="00F30435"/>
    <w:rsid w:val="00F32F67"/>
    <w:rsid w:val="00F3333B"/>
    <w:rsid w:val="00F33E39"/>
    <w:rsid w:val="00F3585A"/>
    <w:rsid w:val="00F36FB1"/>
    <w:rsid w:val="00F374CA"/>
    <w:rsid w:val="00F417D5"/>
    <w:rsid w:val="00F42129"/>
    <w:rsid w:val="00F430E3"/>
    <w:rsid w:val="00F43CF7"/>
    <w:rsid w:val="00F44101"/>
    <w:rsid w:val="00F445D6"/>
    <w:rsid w:val="00F462E6"/>
    <w:rsid w:val="00F50FB0"/>
    <w:rsid w:val="00F517A7"/>
    <w:rsid w:val="00F55DDE"/>
    <w:rsid w:val="00F605BE"/>
    <w:rsid w:val="00F6077E"/>
    <w:rsid w:val="00F6269B"/>
    <w:rsid w:val="00F62B7A"/>
    <w:rsid w:val="00F6397D"/>
    <w:rsid w:val="00F64483"/>
    <w:rsid w:val="00F6461B"/>
    <w:rsid w:val="00F65DA5"/>
    <w:rsid w:val="00F70075"/>
    <w:rsid w:val="00F700B3"/>
    <w:rsid w:val="00F70B32"/>
    <w:rsid w:val="00F72699"/>
    <w:rsid w:val="00F7293E"/>
    <w:rsid w:val="00F73FAE"/>
    <w:rsid w:val="00F756B3"/>
    <w:rsid w:val="00F76650"/>
    <w:rsid w:val="00F77360"/>
    <w:rsid w:val="00F81156"/>
    <w:rsid w:val="00F81C32"/>
    <w:rsid w:val="00F84417"/>
    <w:rsid w:val="00F9061C"/>
    <w:rsid w:val="00F90986"/>
    <w:rsid w:val="00F909FA"/>
    <w:rsid w:val="00F9187B"/>
    <w:rsid w:val="00F92385"/>
    <w:rsid w:val="00F932A0"/>
    <w:rsid w:val="00F96351"/>
    <w:rsid w:val="00FA143E"/>
    <w:rsid w:val="00FA1B4F"/>
    <w:rsid w:val="00FA26F3"/>
    <w:rsid w:val="00FA541B"/>
    <w:rsid w:val="00FA5A39"/>
    <w:rsid w:val="00FB3B29"/>
    <w:rsid w:val="00FB5079"/>
    <w:rsid w:val="00FB6799"/>
    <w:rsid w:val="00FB76E4"/>
    <w:rsid w:val="00FC03AE"/>
    <w:rsid w:val="00FC36F4"/>
    <w:rsid w:val="00FC41DB"/>
    <w:rsid w:val="00FC42CE"/>
    <w:rsid w:val="00FC454C"/>
    <w:rsid w:val="00FC47F9"/>
    <w:rsid w:val="00FD36DD"/>
    <w:rsid w:val="00FD3C75"/>
    <w:rsid w:val="00FD3D5C"/>
    <w:rsid w:val="00FD4C7B"/>
    <w:rsid w:val="00FD56C3"/>
    <w:rsid w:val="00FD6485"/>
    <w:rsid w:val="00FD7A95"/>
    <w:rsid w:val="00FD7FD0"/>
    <w:rsid w:val="00FE1831"/>
    <w:rsid w:val="00FE2351"/>
    <w:rsid w:val="00FE2745"/>
    <w:rsid w:val="00FE337D"/>
    <w:rsid w:val="00FE3ED0"/>
    <w:rsid w:val="00FE5275"/>
    <w:rsid w:val="00FE54DC"/>
    <w:rsid w:val="00FE5580"/>
    <w:rsid w:val="00FE5D62"/>
    <w:rsid w:val="00FE66DA"/>
    <w:rsid w:val="00FE69E8"/>
    <w:rsid w:val="00FF0DBB"/>
    <w:rsid w:val="00FF110C"/>
    <w:rsid w:val="00FF1785"/>
    <w:rsid w:val="00FF1C78"/>
    <w:rsid w:val="00FF22DC"/>
    <w:rsid w:val="00FF24C2"/>
    <w:rsid w:val="00FF3C99"/>
    <w:rsid w:val="00FF6514"/>
    <w:rsid w:val="00FF6B4D"/>
    <w:rsid w:val="032C585B"/>
    <w:rsid w:val="09E397EF"/>
    <w:rsid w:val="0A69DB75"/>
    <w:rsid w:val="0B5F2FD0"/>
    <w:rsid w:val="0D4B8806"/>
    <w:rsid w:val="18FF31F6"/>
    <w:rsid w:val="1B879CF3"/>
    <w:rsid w:val="1FDE007C"/>
    <w:rsid w:val="2506DA17"/>
    <w:rsid w:val="2A34463E"/>
    <w:rsid w:val="2A469DF6"/>
    <w:rsid w:val="2BB64421"/>
    <w:rsid w:val="2D40B975"/>
    <w:rsid w:val="300399B0"/>
    <w:rsid w:val="30186AF4"/>
    <w:rsid w:val="309D9E0D"/>
    <w:rsid w:val="345E6264"/>
    <w:rsid w:val="358DF633"/>
    <w:rsid w:val="36613ABB"/>
    <w:rsid w:val="3CB1C537"/>
    <w:rsid w:val="3E99873A"/>
    <w:rsid w:val="403E0428"/>
    <w:rsid w:val="440B5A0F"/>
    <w:rsid w:val="46215F90"/>
    <w:rsid w:val="488132DB"/>
    <w:rsid w:val="49B9DE1B"/>
    <w:rsid w:val="4B0FFADD"/>
    <w:rsid w:val="4C882EDA"/>
    <w:rsid w:val="4C92A2E1"/>
    <w:rsid w:val="4E2E7342"/>
    <w:rsid w:val="4E97CD2E"/>
    <w:rsid w:val="4ECECD60"/>
    <w:rsid w:val="509366F4"/>
    <w:rsid w:val="50BC9C41"/>
    <w:rsid w:val="536A80FB"/>
    <w:rsid w:val="55809D89"/>
    <w:rsid w:val="579F7E56"/>
    <w:rsid w:val="5C4316E7"/>
    <w:rsid w:val="5EF49200"/>
    <w:rsid w:val="61A53B45"/>
    <w:rsid w:val="63901A2F"/>
    <w:rsid w:val="64BBC616"/>
    <w:rsid w:val="68E13687"/>
    <w:rsid w:val="6D4C335B"/>
    <w:rsid w:val="7276C16D"/>
    <w:rsid w:val="72FAF38F"/>
    <w:rsid w:val="76BC9702"/>
    <w:rsid w:val="7741CA1B"/>
    <w:rsid w:val="7999D819"/>
    <w:rsid w:val="79ED0E0E"/>
    <w:rsid w:val="7B5E694F"/>
    <w:rsid w:val="7B73AEFD"/>
    <w:rsid w:val="7E15D9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81CA3"/>
  <w15:docId w15:val="{0DA959C7-5E9D-4065-9B99-EE3E9E0C8E7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
      </w:numPr>
      <w:ind w:right="2160"/>
      <w:outlineLvl w:val="1"/>
    </w:pPr>
  </w:style>
  <w:style w:type="paragraph" w:styleId="Heading3">
    <w:name w:val="heading 3"/>
    <w:basedOn w:val="Dummy"/>
    <w:next w:val="Standard"/>
    <w:link w:val="Heading3Char"/>
    <w:uiPriority w:val="4"/>
    <w:qFormat/>
    <w:rsid w:val="000E270A"/>
    <w:pPr>
      <w:numPr>
        <w:ilvl w:val="2"/>
        <w:numId w:val="1"/>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left="-540"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26"/>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
      </w:numPr>
      <w:spacing w:after="120" w:line="240" w:lineRule="auto"/>
    </w:pPr>
  </w:style>
  <w:style w:type="character" w:styleId="CommentReference">
    <w:name w:val="annotation reference"/>
    <w:basedOn w:val="DefaultParagraphFont"/>
    <w:uiPriority w:val="99"/>
    <w:semiHidden/>
    <w:unhideWhenUsed/>
    <w:rsid w:val="004A76E4"/>
    <w:rPr>
      <w:sz w:val="16"/>
      <w:szCs w:val="16"/>
    </w:rPr>
  </w:style>
  <w:style w:type="paragraph" w:styleId="CommentText">
    <w:name w:val="annotation text"/>
    <w:basedOn w:val="Normal"/>
    <w:link w:val="CommentTextChar"/>
    <w:uiPriority w:val="99"/>
    <w:unhideWhenUsed/>
    <w:rsid w:val="004A76E4"/>
    <w:pPr>
      <w:spacing w:line="240" w:lineRule="auto"/>
    </w:pPr>
    <w:rPr>
      <w:sz w:val="20"/>
      <w:szCs w:val="20"/>
    </w:rPr>
  </w:style>
  <w:style w:type="character" w:customStyle="1" w:styleId="CommentTextChar">
    <w:name w:val="Comment Text Char"/>
    <w:basedOn w:val="DefaultParagraphFont"/>
    <w:link w:val="CommentText"/>
    <w:uiPriority w:val="99"/>
    <w:rsid w:val="004A76E4"/>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A76E4"/>
    <w:rPr>
      <w:b/>
      <w:bCs/>
    </w:rPr>
  </w:style>
  <w:style w:type="character" w:customStyle="1" w:styleId="CommentSubjectChar">
    <w:name w:val="Comment Subject Char"/>
    <w:basedOn w:val="CommentTextChar"/>
    <w:link w:val="CommentSubject"/>
    <w:uiPriority w:val="99"/>
    <w:semiHidden/>
    <w:rsid w:val="004A76E4"/>
    <w:rPr>
      <w:rFonts w:ascii="Book Antiqua" w:hAnsi="Book Antiqua"/>
      <w:b/>
      <w:bCs/>
      <w:sz w:val="20"/>
      <w:szCs w:val="20"/>
    </w:rPr>
  </w:style>
  <w:style w:type="character" w:customStyle="1" w:styleId="UnresolvedMention1">
    <w:name w:val="Unresolved Mention1"/>
    <w:basedOn w:val="DefaultParagraphFont"/>
    <w:uiPriority w:val="99"/>
    <w:semiHidden/>
    <w:unhideWhenUsed/>
    <w:rsid w:val="00A60B07"/>
    <w:rPr>
      <w:color w:val="605E5C"/>
      <w:shd w:val="clear" w:color="auto" w:fill="E1DFDD"/>
    </w:rPr>
  </w:style>
  <w:style w:type="paragraph" w:styleId="Revision">
    <w:name w:val="Revision"/>
    <w:hidden/>
    <w:uiPriority w:val="99"/>
    <w:semiHidden/>
    <w:rsid w:val="001D368F"/>
    <w:pPr>
      <w:spacing w:after="0" w:line="240" w:lineRule="auto"/>
    </w:pPr>
    <w:rPr>
      <w:rFonts w:ascii="Book Antiqua" w:hAnsi="Book Antiqua"/>
      <w:sz w:val="26"/>
    </w:rPr>
  </w:style>
  <w:style w:type="paragraph" w:customStyle="1" w:styleId="xxmsolistparagraph">
    <w:name w:val="x_x_msolistparagraph"/>
    <w:basedOn w:val="Normal"/>
    <w:rsid w:val="002B32AE"/>
    <w:pPr>
      <w:spacing w:line="240" w:lineRule="auto"/>
      <w:ind w:firstLine="0"/>
    </w:pPr>
    <w:rPr>
      <w:rFonts w:ascii="Calibri" w:hAnsi="Calibri" w:cs="Calibri"/>
      <w:sz w:val="22"/>
    </w:rPr>
  </w:style>
  <w:style w:type="character" w:styleId="FollowedHyperlink">
    <w:name w:val="FollowedHyperlink"/>
    <w:basedOn w:val="DefaultParagraphFont"/>
    <w:uiPriority w:val="99"/>
    <w:semiHidden/>
    <w:unhideWhenUsed/>
    <w:rsid w:val="003B71A3"/>
    <w:rPr>
      <w:color w:val="954F72" w:themeColor="followedHyperlink"/>
      <w:u w:val="single"/>
    </w:rPr>
  </w:style>
  <w:style w:type="character" w:styleId="UnresolvedMention">
    <w:name w:val="Unresolved Mention"/>
    <w:basedOn w:val="DefaultParagraphFont"/>
    <w:uiPriority w:val="99"/>
    <w:semiHidden/>
    <w:unhideWhenUsed/>
    <w:rsid w:val="0063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46">
      <w:bodyDiv w:val="1"/>
      <w:marLeft w:val="0"/>
      <w:marRight w:val="0"/>
      <w:marTop w:val="0"/>
      <w:marBottom w:val="0"/>
      <w:divBdr>
        <w:top w:val="none" w:sz="0" w:space="0" w:color="auto"/>
        <w:left w:val="none" w:sz="0" w:space="0" w:color="auto"/>
        <w:bottom w:val="none" w:sz="0" w:space="0" w:color="auto"/>
        <w:right w:val="none" w:sz="0" w:space="0" w:color="auto"/>
      </w:divBdr>
    </w:div>
    <w:div w:id="154497143">
      <w:bodyDiv w:val="1"/>
      <w:marLeft w:val="0"/>
      <w:marRight w:val="0"/>
      <w:marTop w:val="0"/>
      <w:marBottom w:val="0"/>
      <w:divBdr>
        <w:top w:val="none" w:sz="0" w:space="0" w:color="auto"/>
        <w:left w:val="none" w:sz="0" w:space="0" w:color="auto"/>
        <w:bottom w:val="none" w:sz="0" w:space="0" w:color="auto"/>
        <w:right w:val="none" w:sz="0" w:space="0" w:color="auto"/>
      </w:divBdr>
    </w:div>
    <w:div w:id="1257245484">
      <w:bodyDiv w:val="1"/>
      <w:marLeft w:val="0"/>
      <w:marRight w:val="0"/>
      <w:marTop w:val="0"/>
      <w:marBottom w:val="0"/>
      <w:divBdr>
        <w:top w:val="none" w:sz="0" w:space="0" w:color="auto"/>
        <w:left w:val="none" w:sz="0" w:space="0" w:color="auto"/>
        <w:bottom w:val="none" w:sz="0" w:space="0" w:color="auto"/>
        <w:right w:val="none" w:sz="0" w:space="0" w:color="auto"/>
      </w:divBdr>
    </w:div>
    <w:div w:id="1283415333">
      <w:bodyDiv w:val="1"/>
      <w:marLeft w:val="0"/>
      <w:marRight w:val="0"/>
      <w:marTop w:val="0"/>
      <w:marBottom w:val="0"/>
      <w:divBdr>
        <w:top w:val="none" w:sz="0" w:space="0" w:color="auto"/>
        <w:left w:val="none" w:sz="0" w:space="0" w:color="auto"/>
        <w:bottom w:val="none" w:sz="0" w:space="0" w:color="auto"/>
        <w:right w:val="none" w:sz="0" w:space="0" w:color="auto"/>
      </w:divBdr>
    </w:div>
    <w:div w:id="1451051576">
      <w:bodyDiv w:val="1"/>
      <w:marLeft w:val="0"/>
      <w:marRight w:val="0"/>
      <w:marTop w:val="0"/>
      <w:marBottom w:val="0"/>
      <w:divBdr>
        <w:top w:val="none" w:sz="0" w:space="0" w:color="auto"/>
        <w:left w:val="none" w:sz="0" w:space="0" w:color="auto"/>
        <w:bottom w:val="none" w:sz="0" w:space="0" w:color="auto"/>
        <w:right w:val="none" w:sz="0" w:space="0" w:color="auto"/>
      </w:divBdr>
    </w:div>
    <w:div w:id="1515222272">
      <w:bodyDiv w:val="1"/>
      <w:marLeft w:val="0"/>
      <w:marRight w:val="0"/>
      <w:marTop w:val="0"/>
      <w:marBottom w:val="0"/>
      <w:divBdr>
        <w:top w:val="none" w:sz="0" w:space="0" w:color="auto"/>
        <w:left w:val="none" w:sz="0" w:space="0" w:color="auto"/>
        <w:bottom w:val="none" w:sz="0" w:space="0" w:color="auto"/>
        <w:right w:val="none" w:sz="0" w:space="0" w:color="auto"/>
      </w:divBdr>
    </w:div>
    <w:div w:id="1580023878">
      <w:bodyDiv w:val="1"/>
      <w:marLeft w:val="0"/>
      <w:marRight w:val="0"/>
      <w:marTop w:val="0"/>
      <w:marBottom w:val="0"/>
      <w:divBdr>
        <w:top w:val="none" w:sz="0" w:space="0" w:color="auto"/>
        <w:left w:val="none" w:sz="0" w:space="0" w:color="auto"/>
        <w:bottom w:val="none" w:sz="0" w:space="0" w:color="auto"/>
        <w:right w:val="none" w:sz="0" w:space="0" w:color="auto"/>
      </w:divBdr>
    </w:div>
    <w:div w:id="1609042941">
      <w:bodyDiv w:val="1"/>
      <w:marLeft w:val="0"/>
      <w:marRight w:val="0"/>
      <w:marTop w:val="0"/>
      <w:marBottom w:val="0"/>
      <w:divBdr>
        <w:top w:val="none" w:sz="0" w:space="0" w:color="auto"/>
        <w:left w:val="none" w:sz="0" w:space="0" w:color="auto"/>
        <w:bottom w:val="none" w:sz="0" w:space="0" w:color="auto"/>
        <w:right w:val="none" w:sz="0" w:space="0" w:color="auto"/>
      </w:divBdr>
    </w:div>
    <w:div w:id="1690526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https://www.cpuc.ca.gov/-/media/cpuc-website/industries-and-topics/documents/telecommunications/broadband--fact-sheet_083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e584c501-4907-45a6-a5fc-3e0757d7aab9"/>
  </ds:schemaRefs>
</ds:datastoreItem>
</file>

<file path=customXml/itemProps2.xml><?xml version="1.0" encoding="utf-8"?>
<ds:datastoreItem xmlns:ds="http://schemas.openxmlformats.org/officeDocument/2006/customXml" ds:itemID="{BAAFB316-A79D-4820-A7EE-1A2FE1D38512}">
  <ds:schemaRefs>
    <ds:schemaRef ds:uri="http://schemas.openxmlformats.org/officeDocument/2006/bibliography"/>
  </ds:schemaRefs>
</ds:datastoreItem>
</file>

<file path=customXml/itemProps3.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4.xml><?xml version="1.0" encoding="utf-8"?>
<ds:datastoreItem xmlns:ds="http://schemas.openxmlformats.org/officeDocument/2006/customXml" ds:itemID="{D025D5E0-8624-4B9F-9AA3-BCE47DA5A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4063</ap:Words>
  <ap:Characters>23165</ap:Characters>
  <ap:Application>Microsoft Office Word</ap:Application>
  <ap:DocSecurity>0</ap:DocSecurity>
  <ap:Lines>193</ap:Lines>
  <ap:Paragraphs>54</ap:Paragraphs>
  <ap:ScaleCrop>false</ap:ScaleCrop>
  <ap:Company/>
  <ap:LinksUpToDate>false</ap:LinksUpToDate>
  <ap:CharactersWithSpaces>27174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2022-02-22T12:26:30Z</dcterms:created>
  <dcterms:modified xsi:type="dcterms:W3CDTF">2022-02-22T12:26:30Z</dcterms:modified>
</cp:coreProperties>
</file>