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929B9" w:rsidP="00705E34" w:rsidRDefault="007929B9" w14:paraId="1B88A2D7" w14:textId="77777777">
      <w:pPr>
        <w:pStyle w:val="titlebar"/>
        <w:jc w:val="left"/>
        <w:rPr>
          <w:rFonts w:ascii="Times New Roman" w:hAnsi="Times New Roman"/>
          <w:szCs w:val="26"/>
        </w:rPr>
      </w:pPr>
    </w:p>
    <w:p w:rsidRPr="00D66706" w:rsidR="001C2985" w:rsidP="001C2985" w:rsidRDefault="001C2985" w14:paraId="1418C9C4" w14:textId="01C5C7A4">
      <w:pPr>
        <w:pStyle w:val="titlebar"/>
        <w:rPr>
          <w:rFonts w:ascii="Times New Roman" w:hAnsi="Times New Roman"/>
          <w:szCs w:val="26"/>
        </w:rPr>
      </w:pPr>
      <w:r w:rsidRPr="00D66706">
        <w:rPr>
          <w:rFonts w:ascii="Times New Roman" w:hAnsi="Times New Roman"/>
          <w:szCs w:val="26"/>
        </w:rPr>
        <w:t>PUBLIC UTILITIES COMMISSION OF THE STATE OF CALIFORNIA</w:t>
      </w:r>
    </w:p>
    <w:p w:rsidR="001C2985" w:rsidP="001C2985" w:rsidRDefault="001C2985" w14:paraId="16012C83" w14:textId="63DBD7CA">
      <w:pPr>
        <w:suppressAutoHyphens/>
        <w:rPr>
          <w:rFonts w:ascii="Times New Roman" w:hAnsi="Times New Roman"/>
          <w:szCs w:val="26"/>
        </w:rPr>
      </w:pPr>
    </w:p>
    <w:p w:rsidRPr="00D66706" w:rsidR="007929B9" w:rsidP="001C2985" w:rsidRDefault="007929B9" w14:paraId="03F24E62" w14:textId="77777777">
      <w:pPr>
        <w:suppressAutoHyphens/>
        <w:rPr>
          <w:rFonts w:ascii="Times New Roman" w:hAnsi="Times New Roman"/>
          <w:szCs w:val="26"/>
        </w:rPr>
      </w:pPr>
    </w:p>
    <w:p w:rsidRPr="00D66706" w:rsidR="005E0C53" w:rsidP="001C2985" w:rsidRDefault="00FA6AC9" w14:paraId="4C95E966" w14:textId="57AD4898">
      <w:pPr>
        <w:rPr>
          <w:rFonts w:ascii="Times New Roman" w:hAnsi="Times New Roman"/>
          <w:b/>
          <w:szCs w:val="26"/>
        </w:rPr>
      </w:pPr>
      <w:r w:rsidRPr="00D66706">
        <w:rPr>
          <w:rFonts w:ascii="Times New Roman" w:hAnsi="Times New Roman"/>
          <w:b/>
          <w:szCs w:val="26"/>
        </w:rPr>
        <w:t xml:space="preserve">Safety and Enforcement </w:t>
      </w:r>
      <w:r w:rsidRPr="00D66706" w:rsidR="00F97E60">
        <w:rPr>
          <w:rFonts w:ascii="Times New Roman" w:hAnsi="Times New Roman"/>
          <w:b/>
          <w:szCs w:val="26"/>
        </w:rPr>
        <w:t>Division</w:t>
      </w:r>
      <w:r w:rsidRPr="00D66706" w:rsidR="00D66706">
        <w:rPr>
          <w:rFonts w:ascii="Times New Roman" w:hAnsi="Times New Roman"/>
          <w:b/>
          <w:szCs w:val="26"/>
        </w:rPr>
        <w:tab/>
      </w:r>
      <w:r w:rsidRPr="00D66706" w:rsidR="00D66706">
        <w:rPr>
          <w:rFonts w:ascii="Times New Roman" w:hAnsi="Times New Roman"/>
          <w:b/>
          <w:szCs w:val="26"/>
        </w:rPr>
        <w:tab/>
      </w:r>
      <w:r w:rsidRPr="00D66706" w:rsidR="00D66706">
        <w:rPr>
          <w:rFonts w:ascii="Times New Roman" w:hAnsi="Times New Roman"/>
          <w:b/>
          <w:szCs w:val="26"/>
        </w:rPr>
        <w:tab/>
      </w:r>
      <w:r w:rsidRPr="00D66706" w:rsidR="00D66706">
        <w:rPr>
          <w:rFonts w:ascii="Times New Roman" w:hAnsi="Times New Roman"/>
          <w:b/>
          <w:szCs w:val="26"/>
        </w:rPr>
        <w:tab/>
      </w:r>
      <w:r w:rsidR="001A5C9B">
        <w:rPr>
          <w:rFonts w:ascii="Times New Roman" w:hAnsi="Times New Roman"/>
          <w:b/>
          <w:szCs w:val="26"/>
        </w:rPr>
        <w:t>Resolution SED-7</w:t>
      </w:r>
    </w:p>
    <w:p w:rsidRPr="00D66706" w:rsidR="001C2985" w:rsidP="00D66706" w:rsidRDefault="003108CF" w14:paraId="5FFBBA5E" w14:textId="4FE4814B">
      <w:pPr>
        <w:rPr>
          <w:rFonts w:ascii="Times New Roman" w:hAnsi="Times New Roman"/>
          <w:b/>
          <w:szCs w:val="26"/>
        </w:rPr>
      </w:pPr>
      <w:r w:rsidRPr="00D66706">
        <w:rPr>
          <w:rFonts w:ascii="Times New Roman" w:hAnsi="Times New Roman"/>
          <w:b/>
          <w:szCs w:val="26"/>
        </w:rPr>
        <w:t>Gas Safety and Reliability Branch</w:t>
      </w:r>
      <w:r w:rsidRPr="00D66706" w:rsidR="001C2985">
        <w:rPr>
          <w:rFonts w:ascii="Times New Roman" w:hAnsi="Times New Roman"/>
          <w:b/>
          <w:szCs w:val="26"/>
        </w:rPr>
        <w:tab/>
      </w:r>
      <w:r w:rsidRPr="00D66706" w:rsidR="001C2985">
        <w:rPr>
          <w:rFonts w:ascii="Times New Roman" w:hAnsi="Times New Roman"/>
          <w:b/>
          <w:szCs w:val="26"/>
        </w:rPr>
        <w:tab/>
      </w:r>
      <w:r w:rsidRPr="00D66706" w:rsidR="001C2985">
        <w:rPr>
          <w:rFonts w:ascii="Times New Roman" w:hAnsi="Times New Roman"/>
          <w:b/>
          <w:szCs w:val="26"/>
        </w:rPr>
        <w:tab/>
      </w:r>
      <w:r w:rsidRPr="00D66706" w:rsidR="001C2985">
        <w:rPr>
          <w:rFonts w:ascii="Times New Roman" w:hAnsi="Times New Roman"/>
          <w:b/>
          <w:szCs w:val="26"/>
        </w:rPr>
        <w:tab/>
      </w:r>
      <w:r w:rsidR="001A5C9B">
        <w:rPr>
          <w:rFonts w:ascii="Times New Roman" w:hAnsi="Times New Roman"/>
          <w:b/>
          <w:szCs w:val="26"/>
        </w:rPr>
        <w:t xml:space="preserve">April </w:t>
      </w:r>
      <w:r w:rsidR="00705E34">
        <w:rPr>
          <w:rFonts w:ascii="Times New Roman" w:hAnsi="Times New Roman"/>
          <w:b/>
          <w:szCs w:val="26"/>
        </w:rPr>
        <w:t>21</w:t>
      </w:r>
      <w:r w:rsidR="001A5C9B">
        <w:rPr>
          <w:rFonts w:ascii="Times New Roman" w:hAnsi="Times New Roman"/>
          <w:b/>
          <w:szCs w:val="26"/>
        </w:rPr>
        <w:t>, 2022</w:t>
      </w:r>
    </w:p>
    <w:p w:rsidRPr="00D66706" w:rsidR="001C2985" w:rsidP="001C2985" w:rsidRDefault="001C2985" w14:paraId="57298655" w14:textId="77777777">
      <w:pPr>
        <w:tabs>
          <w:tab w:val="right" w:pos="8910"/>
        </w:tabs>
        <w:rPr>
          <w:rFonts w:ascii="Times New Roman" w:hAnsi="Times New Roman"/>
          <w:b/>
          <w:szCs w:val="26"/>
        </w:rPr>
      </w:pPr>
    </w:p>
    <w:p w:rsidRPr="00D66706" w:rsidR="001C2985" w:rsidP="001C2985" w:rsidRDefault="001C2985" w14:paraId="6F135114" w14:textId="77777777">
      <w:pPr>
        <w:tabs>
          <w:tab w:val="right" w:pos="8910"/>
        </w:tabs>
        <w:rPr>
          <w:rFonts w:ascii="Times New Roman" w:hAnsi="Times New Roman"/>
          <w:b/>
          <w:szCs w:val="26"/>
        </w:rPr>
      </w:pPr>
    </w:p>
    <w:p w:rsidRPr="00D66706" w:rsidR="001C2985" w:rsidP="001C2985" w:rsidRDefault="001C2985" w14:paraId="531A632D" w14:textId="3379903D">
      <w:pPr>
        <w:pStyle w:val="mainex"/>
        <w:rPr>
          <w:rFonts w:ascii="Times New Roman" w:hAnsi="Times New Roman"/>
          <w:szCs w:val="26"/>
          <w:u w:val="single"/>
        </w:rPr>
      </w:pPr>
      <w:bookmarkStart w:name="_Ref404993683" w:id="0"/>
      <w:r w:rsidRPr="00D66706">
        <w:rPr>
          <w:rFonts w:ascii="Times New Roman" w:hAnsi="Times New Roman"/>
          <w:szCs w:val="26"/>
          <w:u w:val="single"/>
        </w:rPr>
        <w:t>RESOLUTION</w:t>
      </w:r>
    </w:p>
    <w:p w:rsidRPr="00D66706" w:rsidR="0018495A" w:rsidP="0018495A" w:rsidRDefault="0018495A" w14:paraId="4E07A0E8" w14:textId="77777777">
      <w:pPr>
        <w:pStyle w:val="Default"/>
        <w:rPr>
          <w:sz w:val="26"/>
          <w:szCs w:val="26"/>
        </w:rPr>
      </w:pPr>
    </w:p>
    <w:p w:rsidRPr="00D66706" w:rsidR="001C2985" w:rsidP="0018495A" w:rsidRDefault="00577EE2" w14:paraId="7317E485" w14:textId="480C3C0E">
      <w:pPr>
        <w:ind w:left="720" w:right="720"/>
        <w:rPr>
          <w:rFonts w:ascii="Times New Roman" w:hAnsi="Times New Roman"/>
          <w:b/>
          <w:szCs w:val="26"/>
        </w:rPr>
      </w:pPr>
      <w:r w:rsidRPr="00D66706">
        <w:rPr>
          <w:rFonts w:ascii="Times New Roman" w:hAnsi="Times New Roman"/>
          <w:b/>
          <w:bCs/>
          <w:szCs w:val="26"/>
        </w:rPr>
        <w:t xml:space="preserve">This Resolution Approves the Settlement Agreement Between the Safety and Enforcement Division </w:t>
      </w:r>
      <w:r w:rsidRPr="00D66706" w:rsidR="00F0163C">
        <w:rPr>
          <w:rFonts w:ascii="Times New Roman" w:hAnsi="Times New Roman"/>
          <w:b/>
          <w:bCs/>
          <w:szCs w:val="26"/>
        </w:rPr>
        <w:t xml:space="preserve">(SED) </w:t>
      </w:r>
      <w:r w:rsidRPr="00D66706">
        <w:rPr>
          <w:rFonts w:ascii="Times New Roman" w:hAnsi="Times New Roman"/>
          <w:b/>
          <w:bCs/>
          <w:szCs w:val="26"/>
        </w:rPr>
        <w:t xml:space="preserve">and Glenview Mobile Lodge in Resolution of </w:t>
      </w:r>
      <w:r w:rsidRPr="00D66706" w:rsidR="00F0163C">
        <w:rPr>
          <w:rFonts w:ascii="Times New Roman" w:hAnsi="Times New Roman"/>
          <w:b/>
          <w:bCs/>
          <w:szCs w:val="26"/>
        </w:rPr>
        <w:t>SED’s Citation No G-20-08-001 Related to Glenview Mobile Lodge’s Violations of General Order 112-F.</w:t>
      </w:r>
    </w:p>
    <w:p w:rsidRPr="00D66706" w:rsidR="001C2985" w:rsidP="001C2985" w:rsidRDefault="001C2985" w14:paraId="76A6AAB0" w14:textId="77777777">
      <w:pPr>
        <w:rPr>
          <w:rFonts w:ascii="Times New Roman" w:hAnsi="Times New Roman"/>
          <w:b/>
          <w:szCs w:val="26"/>
        </w:rPr>
      </w:pPr>
    </w:p>
    <w:p w:rsidRPr="00D66706" w:rsidR="001C2985" w:rsidP="001C2985" w:rsidRDefault="001C2985" w14:paraId="72EF2330" w14:textId="77777777">
      <w:pPr>
        <w:rPr>
          <w:rFonts w:ascii="Times New Roman" w:hAnsi="Times New Roman"/>
          <w:b/>
          <w:bCs/>
          <w:szCs w:val="26"/>
          <w:u w:val="single"/>
        </w:rPr>
      </w:pPr>
      <w:r w:rsidRPr="00D66706">
        <w:rPr>
          <w:rFonts w:ascii="Times New Roman" w:hAnsi="Times New Roman"/>
          <w:b/>
          <w:bCs/>
          <w:szCs w:val="26"/>
          <w:u w:val="single"/>
        </w:rPr>
        <w:t>SUMMARY</w:t>
      </w:r>
      <w:bookmarkEnd w:id="0"/>
    </w:p>
    <w:p w:rsidRPr="00D66706" w:rsidR="001C2985" w:rsidP="001C2985" w:rsidRDefault="001C2985" w14:paraId="5B25CF03" w14:textId="77777777">
      <w:pPr>
        <w:rPr>
          <w:rFonts w:ascii="Times New Roman" w:hAnsi="Times New Roman"/>
          <w:b/>
          <w:bCs/>
          <w:szCs w:val="26"/>
          <w:u w:val="single"/>
        </w:rPr>
      </w:pPr>
    </w:p>
    <w:p w:rsidRPr="00D66706" w:rsidR="001C2985" w:rsidP="000D3D9B" w:rsidRDefault="00F46954" w14:paraId="39CDD098" w14:textId="7ACC953F">
      <w:pPr>
        <w:rPr>
          <w:rFonts w:ascii="Times New Roman" w:hAnsi="Times New Roman"/>
          <w:szCs w:val="26"/>
        </w:rPr>
      </w:pPr>
      <w:r w:rsidRPr="00D66706">
        <w:rPr>
          <w:rFonts w:ascii="Times New Roman" w:hAnsi="Times New Roman"/>
          <w:szCs w:val="26"/>
        </w:rPr>
        <w:t>In t</w:t>
      </w:r>
      <w:r w:rsidRPr="00D66706" w:rsidR="0018495A">
        <w:rPr>
          <w:rFonts w:ascii="Times New Roman" w:hAnsi="Times New Roman"/>
          <w:szCs w:val="26"/>
        </w:rPr>
        <w:t xml:space="preserve">his </w:t>
      </w:r>
      <w:r w:rsidRPr="00D66706" w:rsidR="007B3BE3">
        <w:rPr>
          <w:rFonts w:ascii="Times New Roman" w:hAnsi="Times New Roman"/>
          <w:szCs w:val="26"/>
        </w:rPr>
        <w:t>R</w:t>
      </w:r>
      <w:r w:rsidRPr="00D66706" w:rsidR="0018495A">
        <w:rPr>
          <w:rFonts w:ascii="Times New Roman" w:hAnsi="Times New Roman"/>
          <w:szCs w:val="26"/>
        </w:rPr>
        <w:t>esolution</w:t>
      </w:r>
      <w:r w:rsidRPr="00D66706">
        <w:rPr>
          <w:rFonts w:ascii="Times New Roman" w:hAnsi="Times New Roman"/>
          <w:szCs w:val="26"/>
        </w:rPr>
        <w:t>, the California Public Utilities Commission (Commission) approves a S</w:t>
      </w:r>
      <w:r w:rsidRPr="00D66706" w:rsidR="006F26D0">
        <w:rPr>
          <w:rFonts w:ascii="Times New Roman" w:hAnsi="Times New Roman"/>
          <w:szCs w:val="26"/>
        </w:rPr>
        <w:t xml:space="preserve">ettlement </w:t>
      </w:r>
      <w:r w:rsidRPr="00D66706">
        <w:rPr>
          <w:rFonts w:ascii="Times New Roman" w:hAnsi="Times New Roman"/>
          <w:szCs w:val="26"/>
        </w:rPr>
        <w:t>A</w:t>
      </w:r>
      <w:r w:rsidRPr="00D66706" w:rsidR="006F26D0">
        <w:rPr>
          <w:rFonts w:ascii="Times New Roman" w:hAnsi="Times New Roman"/>
          <w:szCs w:val="26"/>
        </w:rPr>
        <w:t xml:space="preserve">greement between </w:t>
      </w:r>
      <w:r w:rsidRPr="00D66706" w:rsidR="00C3328B">
        <w:rPr>
          <w:rFonts w:ascii="Times New Roman" w:hAnsi="Times New Roman"/>
          <w:szCs w:val="26"/>
        </w:rPr>
        <w:t xml:space="preserve">the </w:t>
      </w:r>
      <w:r w:rsidRPr="00D66706" w:rsidR="006F26D0">
        <w:rPr>
          <w:rFonts w:ascii="Times New Roman" w:hAnsi="Times New Roman"/>
          <w:szCs w:val="26"/>
        </w:rPr>
        <w:t>Safety and Enforcement Division</w:t>
      </w:r>
      <w:r w:rsidRPr="00D66706" w:rsidR="0018495A">
        <w:rPr>
          <w:rFonts w:ascii="Times New Roman" w:hAnsi="Times New Roman"/>
          <w:szCs w:val="26"/>
        </w:rPr>
        <w:t xml:space="preserve"> </w:t>
      </w:r>
      <w:r w:rsidRPr="00D66706" w:rsidR="00C3328B">
        <w:rPr>
          <w:rFonts w:ascii="Times New Roman" w:hAnsi="Times New Roman"/>
          <w:szCs w:val="26"/>
        </w:rPr>
        <w:t>(SED) and David Mandagie</w:t>
      </w:r>
      <w:r w:rsidRPr="00D66706" w:rsidR="00A76582">
        <w:rPr>
          <w:rFonts w:ascii="Times New Roman" w:hAnsi="Times New Roman"/>
          <w:szCs w:val="26"/>
        </w:rPr>
        <w:t xml:space="preserve"> (Mandagie)</w:t>
      </w:r>
      <w:r w:rsidRPr="00D66706" w:rsidR="00C3328B">
        <w:rPr>
          <w:rFonts w:ascii="Times New Roman" w:hAnsi="Times New Roman"/>
          <w:szCs w:val="26"/>
        </w:rPr>
        <w:t>, Owner and Operator of Glenview Mobile Lodge</w:t>
      </w:r>
      <w:r w:rsidRPr="00D66706" w:rsidR="00580385">
        <w:rPr>
          <w:rFonts w:ascii="Times New Roman" w:hAnsi="Times New Roman"/>
          <w:szCs w:val="26"/>
        </w:rPr>
        <w:t xml:space="preserve">, whereby Mandagie has agreed to pay </w:t>
      </w:r>
      <w:r w:rsidRPr="00D66706" w:rsidR="000838E9">
        <w:rPr>
          <w:rFonts w:ascii="Times New Roman" w:hAnsi="Times New Roman"/>
          <w:szCs w:val="26"/>
        </w:rPr>
        <w:t xml:space="preserve">a </w:t>
      </w:r>
      <w:r w:rsidRPr="00D66706" w:rsidR="00580385">
        <w:rPr>
          <w:rFonts w:ascii="Times New Roman" w:hAnsi="Times New Roman"/>
          <w:szCs w:val="26"/>
        </w:rPr>
        <w:t>$25,000</w:t>
      </w:r>
      <w:r w:rsidRPr="00D66706" w:rsidR="00D834D5">
        <w:rPr>
          <w:rFonts w:ascii="Times New Roman" w:hAnsi="Times New Roman"/>
          <w:szCs w:val="26"/>
        </w:rPr>
        <w:t xml:space="preserve"> </w:t>
      </w:r>
      <w:r w:rsidRPr="00D66706" w:rsidR="000838E9">
        <w:rPr>
          <w:rFonts w:ascii="Times New Roman" w:hAnsi="Times New Roman"/>
          <w:szCs w:val="26"/>
        </w:rPr>
        <w:t xml:space="preserve">penalty </w:t>
      </w:r>
      <w:r w:rsidRPr="00D66706" w:rsidR="00D834D5">
        <w:rPr>
          <w:rFonts w:ascii="Times New Roman" w:hAnsi="Times New Roman"/>
          <w:szCs w:val="26"/>
        </w:rPr>
        <w:t xml:space="preserve">to the Commission for </w:t>
      </w:r>
      <w:r w:rsidRPr="00D66706" w:rsidR="00771508">
        <w:rPr>
          <w:rFonts w:ascii="Times New Roman" w:hAnsi="Times New Roman"/>
          <w:szCs w:val="26"/>
        </w:rPr>
        <w:t xml:space="preserve">his failure to </w:t>
      </w:r>
      <w:r w:rsidRPr="00D66706" w:rsidR="00CE1B20">
        <w:rPr>
          <w:rFonts w:ascii="Times New Roman" w:hAnsi="Times New Roman"/>
          <w:szCs w:val="26"/>
        </w:rPr>
        <w:t xml:space="preserve">comply with </w:t>
      </w:r>
      <w:r w:rsidRPr="00D66706" w:rsidR="00AF7736">
        <w:rPr>
          <w:rFonts w:ascii="Times New Roman" w:hAnsi="Times New Roman"/>
          <w:szCs w:val="26"/>
        </w:rPr>
        <w:t>General Order (GO) 112-F</w:t>
      </w:r>
      <w:r w:rsidRPr="00D66706" w:rsidR="00CB0752">
        <w:rPr>
          <w:rFonts w:ascii="Times New Roman" w:hAnsi="Times New Roman"/>
          <w:szCs w:val="26"/>
        </w:rPr>
        <w:t xml:space="preserve">, </w:t>
      </w:r>
      <w:r w:rsidRPr="00D66706" w:rsidR="00923693">
        <w:rPr>
          <w:rFonts w:ascii="Times New Roman" w:hAnsi="Times New Roman"/>
          <w:szCs w:val="26"/>
        </w:rPr>
        <w:t>which incorporates by reference Title 49 Code of Federal Regulations (C</w:t>
      </w:r>
      <w:r w:rsidRPr="00D66706" w:rsidR="00100C8B">
        <w:rPr>
          <w:rFonts w:ascii="Times New Roman" w:hAnsi="Times New Roman"/>
          <w:szCs w:val="26"/>
        </w:rPr>
        <w:t>.</w:t>
      </w:r>
      <w:r w:rsidRPr="00D66706" w:rsidR="00923693">
        <w:rPr>
          <w:rFonts w:ascii="Times New Roman" w:hAnsi="Times New Roman"/>
          <w:szCs w:val="26"/>
        </w:rPr>
        <w:t>F</w:t>
      </w:r>
      <w:r w:rsidRPr="00D66706" w:rsidR="00100C8B">
        <w:rPr>
          <w:rFonts w:ascii="Times New Roman" w:hAnsi="Times New Roman"/>
          <w:szCs w:val="26"/>
        </w:rPr>
        <w:t>.</w:t>
      </w:r>
      <w:r w:rsidRPr="00D66706" w:rsidR="00923693">
        <w:rPr>
          <w:rFonts w:ascii="Times New Roman" w:hAnsi="Times New Roman"/>
          <w:szCs w:val="26"/>
        </w:rPr>
        <w:t>R</w:t>
      </w:r>
      <w:r w:rsidRPr="00D66706" w:rsidR="00100C8B">
        <w:rPr>
          <w:rFonts w:ascii="Times New Roman" w:hAnsi="Times New Roman"/>
          <w:szCs w:val="26"/>
        </w:rPr>
        <w:t>.</w:t>
      </w:r>
      <w:r w:rsidRPr="00D66706" w:rsidR="00923693">
        <w:rPr>
          <w:rFonts w:ascii="Times New Roman" w:hAnsi="Times New Roman"/>
          <w:szCs w:val="26"/>
        </w:rPr>
        <w:t xml:space="preserve">) part 192. </w:t>
      </w:r>
      <w:r w:rsidRPr="00D66706" w:rsidR="003C15F7">
        <w:rPr>
          <w:rFonts w:ascii="Times New Roman" w:hAnsi="Times New Roman"/>
          <w:szCs w:val="26"/>
        </w:rPr>
        <w:t xml:space="preserve">Mandagie has </w:t>
      </w:r>
      <w:r w:rsidRPr="00D66706" w:rsidR="008C5371">
        <w:rPr>
          <w:rFonts w:ascii="Times New Roman" w:hAnsi="Times New Roman"/>
          <w:szCs w:val="26"/>
        </w:rPr>
        <w:t xml:space="preserve">further agreed to </w:t>
      </w:r>
      <w:r w:rsidRPr="00D66706" w:rsidR="00151ACA">
        <w:rPr>
          <w:rFonts w:ascii="Times New Roman" w:hAnsi="Times New Roman"/>
          <w:szCs w:val="26"/>
        </w:rPr>
        <w:t xml:space="preserve">a probationary </w:t>
      </w:r>
      <w:r w:rsidRPr="00D66706" w:rsidR="009D59CB">
        <w:rPr>
          <w:rFonts w:ascii="Times New Roman" w:hAnsi="Times New Roman"/>
          <w:szCs w:val="26"/>
        </w:rPr>
        <w:t xml:space="preserve">compliance </w:t>
      </w:r>
      <w:r w:rsidRPr="00D66706" w:rsidR="00151ACA">
        <w:rPr>
          <w:rFonts w:ascii="Times New Roman" w:hAnsi="Times New Roman"/>
          <w:szCs w:val="26"/>
        </w:rPr>
        <w:t xml:space="preserve">period which subjects </w:t>
      </w:r>
      <w:r w:rsidRPr="00D66706" w:rsidR="009D59CB">
        <w:rPr>
          <w:rFonts w:ascii="Times New Roman" w:hAnsi="Times New Roman"/>
          <w:szCs w:val="26"/>
        </w:rPr>
        <w:t xml:space="preserve">him to </w:t>
      </w:r>
      <w:r w:rsidRPr="00D66706" w:rsidR="00AD33ED">
        <w:rPr>
          <w:rFonts w:ascii="Times New Roman" w:hAnsi="Times New Roman"/>
          <w:szCs w:val="26"/>
        </w:rPr>
        <w:t>a</w:t>
      </w:r>
      <w:r w:rsidRPr="00D66706" w:rsidR="003234F4">
        <w:rPr>
          <w:rFonts w:ascii="Times New Roman" w:hAnsi="Times New Roman"/>
          <w:szCs w:val="26"/>
        </w:rPr>
        <w:t xml:space="preserve"> </w:t>
      </w:r>
      <w:r w:rsidRPr="00D66706" w:rsidR="007D715C">
        <w:rPr>
          <w:rFonts w:ascii="Times New Roman" w:hAnsi="Times New Roman"/>
          <w:szCs w:val="26"/>
        </w:rPr>
        <w:t>$15,000</w:t>
      </w:r>
      <w:r w:rsidRPr="00D66706" w:rsidR="009041FE">
        <w:rPr>
          <w:rFonts w:ascii="Times New Roman" w:hAnsi="Times New Roman"/>
          <w:szCs w:val="26"/>
        </w:rPr>
        <w:t xml:space="preserve"> </w:t>
      </w:r>
      <w:r w:rsidRPr="00D66706" w:rsidR="00E92B1A">
        <w:rPr>
          <w:rFonts w:ascii="Times New Roman" w:hAnsi="Times New Roman"/>
          <w:szCs w:val="26"/>
        </w:rPr>
        <w:t>penalty if</w:t>
      </w:r>
      <w:r w:rsidRPr="00D66706" w:rsidR="00BA75ED">
        <w:rPr>
          <w:rFonts w:ascii="Times New Roman" w:hAnsi="Times New Roman"/>
          <w:szCs w:val="26"/>
        </w:rPr>
        <w:t xml:space="preserve"> he </w:t>
      </w:r>
      <w:r w:rsidRPr="00D66706" w:rsidR="00521AB8">
        <w:rPr>
          <w:rFonts w:ascii="Times New Roman" w:hAnsi="Times New Roman"/>
          <w:szCs w:val="26"/>
        </w:rPr>
        <w:t>is cited for</w:t>
      </w:r>
      <w:r w:rsidRPr="00D66706" w:rsidR="007D715C">
        <w:rPr>
          <w:rFonts w:ascii="Times New Roman" w:hAnsi="Times New Roman"/>
          <w:szCs w:val="26"/>
        </w:rPr>
        <w:t xml:space="preserve"> </w:t>
      </w:r>
      <w:r w:rsidRPr="00D66706" w:rsidR="00C82541">
        <w:rPr>
          <w:rFonts w:ascii="Times New Roman" w:hAnsi="Times New Roman"/>
          <w:szCs w:val="26"/>
        </w:rPr>
        <w:t>future violations</w:t>
      </w:r>
      <w:r w:rsidRPr="00D66706" w:rsidR="00496DC6">
        <w:rPr>
          <w:rFonts w:ascii="Times New Roman" w:hAnsi="Times New Roman"/>
          <w:szCs w:val="26"/>
        </w:rPr>
        <w:t xml:space="preserve"> </w:t>
      </w:r>
      <w:r w:rsidRPr="00D66706" w:rsidR="002423C4">
        <w:rPr>
          <w:rFonts w:ascii="Times New Roman" w:hAnsi="Times New Roman"/>
          <w:szCs w:val="26"/>
        </w:rPr>
        <w:t xml:space="preserve">during the probationary compliance period </w:t>
      </w:r>
      <w:r w:rsidRPr="00D66706" w:rsidR="00496DC6">
        <w:rPr>
          <w:rFonts w:ascii="Times New Roman" w:hAnsi="Times New Roman"/>
          <w:szCs w:val="26"/>
        </w:rPr>
        <w:t xml:space="preserve">and </w:t>
      </w:r>
      <w:r w:rsidRPr="00D66706" w:rsidR="00BA75ED">
        <w:rPr>
          <w:rFonts w:ascii="Times New Roman" w:hAnsi="Times New Roman"/>
          <w:szCs w:val="26"/>
        </w:rPr>
        <w:t xml:space="preserve">fails to correct </w:t>
      </w:r>
      <w:r w:rsidRPr="00D66706" w:rsidR="00C82541">
        <w:rPr>
          <w:rFonts w:ascii="Times New Roman" w:hAnsi="Times New Roman"/>
          <w:szCs w:val="26"/>
        </w:rPr>
        <w:t xml:space="preserve">those </w:t>
      </w:r>
      <w:r w:rsidRPr="00D66706" w:rsidR="00BA75ED">
        <w:rPr>
          <w:rFonts w:ascii="Times New Roman" w:hAnsi="Times New Roman"/>
          <w:szCs w:val="26"/>
        </w:rPr>
        <w:t xml:space="preserve">violations </w:t>
      </w:r>
      <w:r w:rsidRPr="00D66706" w:rsidR="008B3ACF">
        <w:rPr>
          <w:rFonts w:ascii="Times New Roman" w:hAnsi="Times New Roman"/>
          <w:szCs w:val="26"/>
        </w:rPr>
        <w:t>after being given proper notice and time to cure</w:t>
      </w:r>
      <w:r w:rsidRPr="00D66706" w:rsidR="00496DC6">
        <w:rPr>
          <w:rFonts w:ascii="Times New Roman" w:hAnsi="Times New Roman"/>
          <w:szCs w:val="26"/>
        </w:rPr>
        <w:t xml:space="preserve">. </w:t>
      </w:r>
      <w:r w:rsidRPr="00D66706" w:rsidR="009262BC">
        <w:rPr>
          <w:rFonts w:ascii="Times New Roman" w:hAnsi="Times New Roman"/>
          <w:szCs w:val="26"/>
        </w:rPr>
        <w:t xml:space="preserve"> </w:t>
      </w:r>
      <w:r w:rsidRPr="00D66706" w:rsidR="009041FE">
        <w:rPr>
          <w:rFonts w:ascii="Times New Roman" w:hAnsi="Times New Roman"/>
          <w:szCs w:val="26"/>
        </w:rPr>
        <w:t xml:space="preserve">For each month that Mandagie fails to remediate </w:t>
      </w:r>
      <w:r w:rsidRPr="00D66706" w:rsidR="00D23B05">
        <w:rPr>
          <w:rFonts w:ascii="Times New Roman" w:hAnsi="Times New Roman"/>
          <w:szCs w:val="26"/>
        </w:rPr>
        <w:t xml:space="preserve">any </w:t>
      </w:r>
      <w:r w:rsidRPr="00D66706" w:rsidR="009041FE">
        <w:rPr>
          <w:rFonts w:ascii="Times New Roman" w:hAnsi="Times New Roman"/>
          <w:szCs w:val="26"/>
        </w:rPr>
        <w:t>future violations</w:t>
      </w:r>
      <w:r w:rsidRPr="00D66706" w:rsidR="002423C4">
        <w:rPr>
          <w:rFonts w:ascii="Times New Roman" w:hAnsi="Times New Roman"/>
          <w:szCs w:val="26"/>
        </w:rPr>
        <w:t xml:space="preserve">, </w:t>
      </w:r>
      <w:r w:rsidRPr="00D66706" w:rsidR="00D23B05">
        <w:rPr>
          <w:rFonts w:ascii="Times New Roman" w:hAnsi="Times New Roman"/>
          <w:szCs w:val="26"/>
        </w:rPr>
        <w:t>he will accrue an</w:t>
      </w:r>
      <w:r w:rsidRPr="00D66706" w:rsidR="003A0AA8">
        <w:rPr>
          <w:rFonts w:ascii="Times New Roman" w:hAnsi="Times New Roman"/>
          <w:szCs w:val="26"/>
        </w:rPr>
        <w:t xml:space="preserve"> </w:t>
      </w:r>
      <w:r w:rsidRPr="00D66706" w:rsidR="009262BC">
        <w:rPr>
          <w:rFonts w:ascii="Times New Roman" w:hAnsi="Times New Roman"/>
          <w:szCs w:val="26"/>
        </w:rPr>
        <w:t xml:space="preserve">additional $1,000 </w:t>
      </w:r>
      <w:r w:rsidRPr="00D66706" w:rsidR="003A0AA8">
        <w:rPr>
          <w:rFonts w:ascii="Times New Roman" w:hAnsi="Times New Roman"/>
          <w:szCs w:val="26"/>
        </w:rPr>
        <w:t xml:space="preserve">in </w:t>
      </w:r>
      <w:r w:rsidRPr="00D66706" w:rsidR="009262BC">
        <w:rPr>
          <w:rFonts w:ascii="Times New Roman" w:hAnsi="Times New Roman"/>
          <w:szCs w:val="26"/>
        </w:rPr>
        <w:t>penalties</w:t>
      </w:r>
      <w:r w:rsidRPr="00D66706" w:rsidR="00D23B05">
        <w:rPr>
          <w:rFonts w:ascii="Times New Roman" w:hAnsi="Times New Roman"/>
          <w:szCs w:val="26"/>
        </w:rPr>
        <w:t>.</w:t>
      </w:r>
      <w:r w:rsidRPr="00D66706" w:rsidR="008B3ACF">
        <w:rPr>
          <w:rFonts w:ascii="Times New Roman" w:hAnsi="Times New Roman"/>
          <w:szCs w:val="26"/>
        </w:rPr>
        <w:t xml:space="preserve"> </w:t>
      </w:r>
    </w:p>
    <w:p w:rsidRPr="00D66706" w:rsidR="001C2985" w:rsidP="001C2985" w:rsidRDefault="001C2985" w14:paraId="27C83A33" w14:textId="77777777">
      <w:pPr>
        <w:rPr>
          <w:rFonts w:ascii="Times New Roman" w:hAnsi="Times New Roman"/>
          <w:szCs w:val="26"/>
        </w:rPr>
      </w:pPr>
    </w:p>
    <w:p w:rsidRPr="00D66706" w:rsidR="001C2985" w:rsidP="001C2985" w:rsidRDefault="001C2985" w14:paraId="476D8E58" w14:textId="77777777">
      <w:pPr>
        <w:rPr>
          <w:rFonts w:ascii="Times New Roman" w:hAnsi="Times New Roman"/>
          <w:b/>
          <w:bCs/>
          <w:szCs w:val="26"/>
          <w:u w:val="single"/>
        </w:rPr>
      </w:pPr>
      <w:r w:rsidRPr="00D66706">
        <w:rPr>
          <w:rFonts w:ascii="Times New Roman" w:hAnsi="Times New Roman"/>
          <w:b/>
          <w:bCs/>
          <w:szCs w:val="26"/>
          <w:u w:val="single"/>
        </w:rPr>
        <w:t>BACKGROUND</w:t>
      </w:r>
    </w:p>
    <w:p w:rsidRPr="00D66706" w:rsidR="00AC5E79" w:rsidP="00AC5E79" w:rsidRDefault="00AC5E79" w14:paraId="4EF7E9F4" w14:textId="1663D3C7">
      <w:pPr>
        <w:autoSpaceDE w:val="0"/>
        <w:autoSpaceDN w:val="0"/>
        <w:adjustRightInd w:val="0"/>
        <w:rPr>
          <w:rFonts w:ascii="Times New Roman" w:hAnsi="Times New Roman" w:eastAsiaTheme="minorHAnsi"/>
          <w:szCs w:val="26"/>
        </w:rPr>
      </w:pPr>
    </w:p>
    <w:p w:rsidRPr="00D66706" w:rsidR="000A5212" w:rsidP="00602588" w:rsidRDefault="000A5212" w14:paraId="5F04C37C" w14:textId="604CC8B4">
      <w:pPr>
        <w:autoSpaceDE w:val="0"/>
        <w:autoSpaceDN w:val="0"/>
        <w:adjustRightInd w:val="0"/>
        <w:rPr>
          <w:rFonts w:ascii="Times New Roman" w:hAnsi="Times New Roman" w:eastAsiaTheme="minorHAnsi"/>
          <w:szCs w:val="26"/>
        </w:rPr>
      </w:pPr>
      <w:r w:rsidRPr="00D66706">
        <w:rPr>
          <w:rFonts w:ascii="Times New Roman" w:hAnsi="Times New Roman" w:eastAsiaTheme="minorHAnsi"/>
          <w:szCs w:val="26"/>
        </w:rPr>
        <w:t>On February 15, 2018, SED performed a</w:t>
      </w:r>
      <w:r w:rsidRPr="00D66706" w:rsidR="00722491">
        <w:rPr>
          <w:rFonts w:ascii="Times New Roman" w:hAnsi="Times New Roman" w:eastAsiaTheme="minorHAnsi"/>
          <w:szCs w:val="26"/>
        </w:rPr>
        <w:t xml:space="preserve"> safety compliance</w:t>
      </w:r>
      <w:r w:rsidRPr="00D66706">
        <w:rPr>
          <w:rFonts w:ascii="Times New Roman" w:hAnsi="Times New Roman" w:eastAsiaTheme="minorHAnsi"/>
          <w:szCs w:val="26"/>
        </w:rPr>
        <w:t xml:space="preserve"> inspection </w:t>
      </w:r>
      <w:r w:rsidRPr="00D66706" w:rsidR="00722491">
        <w:rPr>
          <w:rFonts w:ascii="Times New Roman" w:hAnsi="Times New Roman" w:eastAsiaTheme="minorHAnsi"/>
          <w:szCs w:val="26"/>
        </w:rPr>
        <w:t>at Glenview Mobile Lodge</w:t>
      </w:r>
      <w:r w:rsidRPr="00D66706">
        <w:rPr>
          <w:rFonts w:ascii="Times New Roman" w:hAnsi="Times New Roman" w:eastAsiaTheme="minorHAnsi"/>
          <w:szCs w:val="26"/>
        </w:rPr>
        <w:t xml:space="preserve"> and </w:t>
      </w:r>
      <w:r w:rsidRPr="00D66706" w:rsidR="00722491">
        <w:rPr>
          <w:rFonts w:ascii="Times New Roman" w:hAnsi="Times New Roman" w:eastAsiaTheme="minorHAnsi"/>
          <w:szCs w:val="26"/>
        </w:rPr>
        <w:t xml:space="preserve">discovered </w:t>
      </w:r>
      <w:r w:rsidRPr="00D66706">
        <w:rPr>
          <w:rFonts w:ascii="Times New Roman" w:hAnsi="Times New Roman" w:eastAsiaTheme="minorHAnsi"/>
          <w:szCs w:val="26"/>
        </w:rPr>
        <w:t>ten violations</w:t>
      </w:r>
      <w:r w:rsidRPr="00D66706" w:rsidR="00722491">
        <w:rPr>
          <w:rFonts w:ascii="Times New Roman" w:hAnsi="Times New Roman" w:eastAsiaTheme="minorHAnsi"/>
          <w:szCs w:val="26"/>
        </w:rPr>
        <w:t xml:space="preserve"> of GO 112-F</w:t>
      </w:r>
      <w:r w:rsidRPr="00D66706">
        <w:rPr>
          <w:rFonts w:ascii="Times New Roman" w:hAnsi="Times New Roman" w:eastAsiaTheme="minorHAnsi"/>
          <w:szCs w:val="26"/>
        </w:rPr>
        <w:t xml:space="preserve">. </w:t>
      </w:r>
      <w:r w:rsidRPr="00D66706" w:rsidR="00444E64">
        <w:rPr>
          <w:rFonts w:ascii="Times New Roman" w:hAnsi="Times New Roman" w:eastAsiaTheme="minorHAnsi"/>
          <w:szCs w:val="26"/>
        </w:rPr>
        <w:t xml:space="preserve">The </w:t>
      </w:r>
      <w:r w:rsidRPr="00D66706" w:rsidR="008F7B4C">
        <w:rPr>
          <w:rFonts w:ascii="Times New Roman" w:hAnsi="Times New Roman" w:eastAsiaTheme="minorHAnsi"/>
          <w:szCs w:val="26"/>
        </w:rPr>
        <w:t xml:space="preserve">ten </w:t>
      </w:r>
      <w:r w:rsidRPr="00D66706" w:rsidR="00444E64">
        <w:rPr>
          <w:rFonts w:ascii="Times New Roman" w:hAnsi="Times New Roman" w:eastAsiaTheme="minorHAnsi"/>
          <w:szCs w:val="26"/>
        </w:rPr>
        <w:t xml:space="preserve">violations </w:t>
      </w:r>
      <w:r w:rsidRPr="00D66706" w:rsidR="0016479F">
        <w:rPr>
          <w:rFonts w:ascii="Times New Roman" w:hAnsi="Times New Roman" w:eastAsiaTheme="minorHAnsi"/>
          <w:szCs w:val="26"/>
        </w:rPr>
        <w:t>included</w:t>
      </w:r>
      <w:r w:rsidRPr="00D66706" w:rsidR="003A652F">
        <w:rPr>
          <w:rFonts w:ascii="Times New Roman" w:hAnsi="Times New Roman" w:eastAsiaTheme="minorHAnsi"/>
          <w:szCs w:val="26"/>
        </w:rPr>
        <w:t>:</w:t>
      </w:r>
      <w:r w:rsidRPr="00D66706" w:rsidR="008F7B4C">
        <w:rPr>
          <w:rFonts w:ascii="Times New Roman" w:hAnsi="Times New Roman" w:eastAsiaTheme="minorHAnsi"/>
          <w:szCs w:val="26"/>
        </w:rPr>
        <w:t xml:space="preserve"> </w:t>
      </w:r>
      <w:r w:rsidRPr="00D66706" w:rsidR="0023534D">
        <w:rPr>
          <w:rFonts w:ascii="Times New Roman" w:hAnsi="Times New Roman" w:eastAsiaTheme="minorHAnsi"/>
          <w:szCs w:val="26"/>
        </w:rPr>
        <w:t>(1</w:t>
      </w:r>
      <w:r w:rsidRPr="00D66706" w:rsidR="006B7461">
        <w:rPr>
          <w:rFonts w:ascii="Times New Roman" w:hAnsi="Times New Roman" w:eastAsiaTheme="minorHAnsi"/>
          <w:szCs w:val="26"/>
        </w:rPr>
        <w:t>)</w:t>
      </w:r>
      <w:r w:rsidRPr="00D66706" w:rsidR="0023534D">
        <w:rPr>
          <w:rFonts w:ascii="Times New Roman" w:hAnsi="Times New Roman" w:eastAsiaTheme="minorHAnsi"/>
          <w:szCs w:val="26"/>
        </w:rPr>
        <w:t xml:space="preserve"> </w:t>
      </w:r>
      <w:r w:rsidRPr="00D66706" w:rsidR="00043309">
        <w:rPr>
          <w:rFonts w:ascii="Times New Roman" w:hAnsi="Times New Roman" w:eastAsiaTheme="minorHAnsi"/>
          <w:szCs w:val="26"/>
        </w:rPr>
        <w:t>one</w:t>
      </w:r>
      <w:r w:rsidRPr="00D66706" w:rsidR="00991955">
        <w:rPr>
          <w:rFonts w:ascii="Times New Roman" w:hAnsi="Times New Roman" w:eastAsiaTheme="minorHAnsi"/>
          <w:szCs w:val="26"/>
        </w:rPr>
        <w:t xml:space="preserve"> violation of GO-112-F, </w:t>
      </w:r>
      <w:r w:rsidRPr="00D66706" w:rsidR="00E50F22">
        <w:rPr>
          <w:rFonts w:ascii="Times New Roman" w:hAnsi="Times New Roman" w:eastAsiaTheme="minorHAnsi"/>
          <w:szCs w:val="26"/>
        </w:rPr>
        <w:t>49 C</w:t>
      </w:r>
      <w:r w:rsidRPr="00D66706" w:rsidR="00FE1A9E">
        <w:rPr>
          <w:rFonts w:ascii="Times New Roman" w:hAnsi="Times New Roman" w:eastAsiaTheme="minorHAnsi"/>
          <w:szCs w:val="26"/>
        </w:rPr>
        <w:t>.</w:t>
      </w:r>
      <w:r w:rsidRPr="00D66706" w:rsidR="00E50F22">
        <w:rPr>
          <w:rFonts w:ascii="Times New Roman" w:hAnsi="Times New Roman" w:eastAsiaTheme="minorHAnsi"/>
          <w:szCs w:val="26"/>
        </w:rPr>
        <w:t>F</w:t>
      </w:r>
      <w:r w:rsidRPr="00D66706" w:rsidR="00FE1A9E">
        <w:rPr>
          <w:rFonts w:ascii="Times New Roman" w:hAnsi="Times New Roman" w:eastAsiaTheme="minorHAnsi"/>
          <w:szCs w:val="26"/>
        </w:rPr>
        <w:t>.</w:t>
      </w:r>
      <w:r w:rsidRPr="00D66706" w:rsidR="00E50F22">
        <w:rPr>
          <w:rFonts w:ascii="Times New Roman" w:hAnsi="Times New Roman" w:eastAsiaTheme="minorHAnsi"/>
          <w:szCs w:val="26"/>
        </w:rPr>
        <w:t>R</w:t>
      </w:r>
      <w:r w:rsidRPr="00D66706" w:rsidR="00FE1A9E">
        <w:rPr>
          <w:rFonts w:ascii="Times New Roman" w:hAnsi="Times New Roman" w:eastAsiaTheme="minorHAnsi"/>
          <w:szCs w:val="26"/>
        </w:rPr>
        <w:t>.</w:t>
      </w:r>
      <w:r w:rsidRPr="00D66706" w:rsidR="003B7E1B">
        <w:rPr>
          <w:rFonts w:ascii="Times New Roman" w:hAnsi="Times New Roman" w:eastAsiaTheme="minorHAnsi"/>
          <w:szCs w:val="26"/>
        </w:rPr>
        <w:t xml:space="preserve"> </w:t>
      </w:r>
      <w:r w:rsidRPr="00D66706" w:rsidR="006175FC">
        <w:rPr>
          <w:rFonts w:ascii="Times New Roman" w:hAnsi="Times New Roman" w:eastAsiaTheme="minorHAnsi"/>
          <w:szCs w:val="26"/>
        </w:rPr>
        <w:t>§</w:t>
      </w:r>
      <w:r w:rsidRPr="00D66706" w:rsidR="00CB2C9A">
        <w:rPr>
          <w:rFonts w:ascii="Times New Roman" w:hAnsi="Times New Roman" w:eastAsiaTheme="minorHAnsi"/>
          <w:szCs w:val="26"/>
        </w:rPr>
        <w:t xml:space="preserve"> 192.605</w:t>
      </w:r>
      <w:r w:rsidRPr="00D66706" w:rsidR="00680DF0">
        <w:rPr>
          <w:rFonts w:ascii="Times New Roman" w:hAnsi="Times New Roman" w:eastAsiaTheme="minorHAnsi"/>
          <w:szCs w:val="26"/>
        </w:rPr>
        <w:t>(a)</w:t>
      </w:r>
      <w:r w:rsidRPr="00D66706" w:rsidR="006F6490">
        <w:rPr>
          <w:rFonts w:ascii="Times New Roman" w:hAnsi="Times New Roman" w:eastAsiaTheme="minorHAnsi"/>
          <w:szCs w:val="26"/>
        </w:rPr>
        <w:t>,</w:t>
      </w:r>
      <w:r w:rsidRPr="00D66706" w:rsidR="00680DF0">
        <w:rPr>
          <w:rFonts w:ascii="Times New Roman" w:hAnsi="Times New Roman" w:eastAsiaTheme="minorHAnsi"/>
          <w:szCs w:val="26"/>
        </w:rPr>
        <w:t xml:space="preserve"> failure to have a manual of written procedures for conducting operations and maintenance activities</w:t>
      </w:r>
      <w:r w:rsidRPr="00D66706" w:rsidR="006F6490">
        <w:rPr>
          <w:rFonts w:ascii="Times New Roman" w:hAnsi="Times New Roman" w:eastAsiaTheme="minorHAnsi"/>
          <w:szCs w:val="26"/>
        </w:rPr>
        <w:t>; (2) one violation of GO-112-F, 49 C</w:t>
      </w:r>
      <w:r w:rsidRPr="00D66706" w:rsidR="00DC265C">
        <w:rPr>
          <w:rFonts w:ascii="Times New Roman" w:hAnsi="Times New Roman" w:eastAsiaTheme="minorHAnsi"/>
          <w:szCs w:val="26"/>
        </w:rPr>
        <w:t>.</w:t>
      </w:r>
      <w:r w:rsidRPr="00D66706" w:rsidR="006F6490">
        <w:rPr>
          <w:rFonts w:ascii="Times New Roman" w:hAnsi="Times New Roman" w:eastAsiaTheme="minorHAnsi"/>
          <w:szCs w:val="26"/>
        </w:rPr>
        <w:t>F</w:t>
      </w:r>
      <w:r w:rsidRPr="00D66706" w:rsidR="00DC265C">
        <w:rPr>
          <w:rFonts w:ascii="Times New Roman" w:hAnsi="Times New Roman" w:eastAsiaTheme="minorHAnsi"/>
          <w:szCs w:val="26"/>
        </w:rPr>
        <w:t>.</w:t>
      </w:r>
      <w:r w:rsidRPr="00D66706" w:rsidR="006F6490">
        <w:rPr>
          <w:rFonts w:ascii="Times New Roman" w:hAnsi="Times New Roman" w:eastAsiaTheme="minorHAnsi"/>
          <w:szCs w:val="26"/>
        </w:rPr>
        <w:t>R</w:t>
      </w:r>
      <w:r w:rsidRPr="00D66706" w:rsidR="00DC265C">
        <w:rPr>
          <w:rFonts w:ascii="Times New Roman" w:hAnsi="Times New Roman" w:eastAsiaTheme="minorHAnsi"/>
          <w:szCs w:val="26"/>
        </w:rPr>
        <w:t>.</w:t>
      </w:r>
      <w:r w:rsidRPr="00D66706" w:rsidR="006F6490">
        <w:rPr>
          <w:rFonts w:ascii="Times New Roman" w:hAnsi="Times New Roman" w:eastAsiaTheme="minorHAnsi"/>
          <w:szCs w:val="26"/>
        </w:rPr>
        <w:t xml:space="preserve"> </w:t>
      </w:r>
      <w:r w:rsidRPr="00D66706" w:rsidR="006175FC">
        <w:rPr>
          <w:rFonts w:ascii="Times New Roman" w:hAnsi="Times New Roman" w:eastAsiaTheme="minorHAnsi"/>
          <w:szCs w:val="26"/>
        </w:rPr>
        <w:t>§</w:t>
      </w:r>
      <w:r w:rsidRPr="00D66706" w:rsidR="006F6490">
        <w:rPr>
          <w:rFonts w:ascii="Times New Roman" w:hAnsi="Times New Roman" w:eastAsiaTheme="minorHAnsi"/>
          <w:szCs w:val="26"/>
        </w:rPr>
        <w:t xml:space="preserve"> 192.605(b)(3),</w:t>
      </w:r>
      <w:r w:rsidRPr="00D66706" w:rsidR="008950A9">
        <w:rPr>
          <w:rFonts w:ascii="Times New Roman" w:hAnsi="Times New Roman" w:eastAsiaTheme="minorHAnsi"/>
          <w:szCs w:val="26"/>
        </w:rPr>
        <w:t xml:space="preserve"> </w:t>
      </w:r>
      <w:r w:rsidRPr="00D66706" w:rsidR="000B1140">
        <w:rPr>
          <w:rFonts w:ascii="Times New Roman" w:hAnsi="Times New Roman" w:eastAsiaTheme="minorHAnsi"/>
          <w:szCs w:val="26"/>
        </w:rPr>
        <w:t>failure to have a gas map and operating history of the gas distribution system</w:t>
      </w:r>
      <w:r w:rsidRPr="00D66706" w:rsidR="006F6490">
        <w:rPr>
          <w:rFonts w:ascii="Times New Roman" w:hAnsi="Times New Roman" w:eastAsiaTheme="minorHAnsi"/>
          <w:szCs w:val="26"/>
        </w:rPr>
        <w:t>; (3)</w:t>
      </w:r>
      <w:r w:rsidRPr="00D66706" w:rsidR="008950A9">
        <w:rPr>
          <w:rFonts w:ascii="Times New Roman" w:hAnsi="Times New Roman" w:eastAsiaTheme="minorHAnsi"/>
          <w:szCs w:val="26"/>
        </w:rPr>
        <w:t xml:space="preserve"> </w:t>
      </w:r>
      <w:r w:rsidRPr="00D66706" w:rsidR="00F75E3C">
        <w:rPr>
          <w:rFonts w:ascii="Times New Roman" w:hAnsi="Times New Roman" w:eastAsiaTheme="minorHAnsi"/>
          <w:szCs w:val="26"/>
        </w:rPr>
        <w:t xml:space="preserve">one violation of </w:t>
      </w:r>
      <w:r w:rsidRPr="00D66706" w:rsidR="00B467F0">
        <w:rPr>
          <w:rFonts w:ascii="Times New Roman" w:hAnsi="Times New Roman" w:eastAsiaTheme="minorHAnsi"/>
          <w:szCs w:val="26"/>
        </w:rPr>
        <w:t>GO 112-F, 49 C</w:t>
      </w:r>
      <w:r w:rsidRPr="00D66706" w:rsidR="00DC265C">
        <w:rPr>
          <w:rFonts w:ascii="Times New Roman" w:hAnsi="Times New Roman" w:eastAsiaTheme="minorHAnsi"/>
          <w:szCs w:val="26"/>
        </w:rPr>
        <w:t>.</w:t>
      </w:r>
      <w:r w:rsidRPr="00D66706" w:rsidR="00B467F0">
        <w:rPr>
          <w:rFonts w:ascii="Times New Roman" w:hAnsi="Times New Roman" w:eastAsiaTheme="minorHAnsi"/>
          <w:szCs w:val="26"/>
        </w:rPr>
        <w:t>F</w:t>
      </w:r>
      <w:r w:rsidRPr="00D66706" w:rsidR="00DC265C">
        <w:rPr>
          <w:rFonts w:ascii="Times New Roman" w:hAnsi="Times New Roman" w:eastAsiaTheme="minorHAnsi"/>
          <w:szCs w:val="26"/>
        </w:rPr>
        <w:t>.</w:t>
      </w:r>
      <w:r w:rsidRPr="00D66706" w:rsidR="00B467F0">
        <w:rPr>
          <w:rFonts w:ascii="Times New Roman" w:hAnsi="Times New Roman" w:eastAsiaTheme="minorHAnsi"/>
          <w:szCs w:val="26"/>
        </w:rPr>
        <w:t>R</w:t>
      </w:r>
      <w:r w:rsidRPr="00D66706" w:rsidR="00DC265C">
        <w:rPr>
          <w:rFonts w:ascii="Times New Roman" w:hAnsi="Times New Roman" w:eastAsiaTheme="minorHAnsi"/>
          <w:szCs w:val="26"/>
        </w:rPr>
        <w:t>.</w:t>
      </w:r>
      <w:r w:rsidRPr="00D66706" w:rsidR="00B467F0">
        <w:rPr>
          <w:rFonts w:ascii="Times New Roman" w:hAnsi="Times New Roman" w:eastAsiaTheme="minorHAnsi"/>
          <w:szCs w:val="26"/>
        </w:rPr>
        <w:t xml:space="preserve"> </w:t>
      </w:r>
      <w:r w:rsidRPr="00D66706" w:rsidR="006175FC">
        <w:rPr>
          <w:rFonts w:ascii="Times New Roman" w:hAnsi="Times New Roman" w:eastAsiaTheme="minorHAnsi"/>
          <w:szCs w:val="26"/>
        </w:rPr>
        <w:t>§</w:t>
      </w:r>
      <w:r w:rsidRPr="00D66706" w:rsidR="006B7461">
        <w:rPr>
          <w:rFonts w:ascii="Times New Roman" w:hAnsi="Times New Roman" w:eastAsiaTheme="minorHAnsi"/>
          <w:szCs w:val="26"/>
        </w:rPr>
        <w:t xml:space="preserve"> 192.616, </w:t>
      </w:r>
      <w:r w:rsidRPr="00D66706" w:rsidR="008950A9">
        <w:rPr>
          <w:rFonts w:ascii="Times New Roman" w:hAnsi="Times New Roman" w:eastAsiaTheme="minorHAnsi"/>
          <w:szCs w:val="26"/>
        </w:rPr>
        <w:t xml:space="preserve">failure to have a written procedure that addresses public awareness messages; </w:t>
      </w:r>
      <w:r w:rsidRPr="00D66706" w:rsidR="0023534D">
        <w:rPr>
          <w:rFonts w:ascii="Times New Roman" w:hAnsi="Times New Roman" w:eastAsiaTheme="minorHAnsi"/>
          <w:szCs w:val="26"/>
        </w:rPr>
        <w:t>(</w:t>
      </w:r>
      <w:r w:rsidRPr="00D66706" w:rsidR="00391056">
        <w:rPr>
          <w:rFonts w:ascii="Times New Roman" w:hAnsi="Times New Roman" w:eastAsiaTheme="minorHAnsi"/>
          <w:szCs w:val="26"/>
        </w:rPr>
        <w:t>4</w:t>
      </w:r>
      <w:r w:rsidRPr="00D66706" w:rsidR="0023534D">
        <w:rPr>
          <w:rFonts w:ascii="Times New Roman" w:hAnsi="Times New Roman" w:eastAsiaTheme="minorHAnsi"/>
          <w:szCs w:val="26"/>
        </w:rPr>
        <w:t xml:space="preserve">) </w:t>
      </w:r>
      <w:r w:rsidRPr="00D66706" w:rsidR="00172D4F">
        <w:rPr>
          <w:rFonts w:ascii="Times New Roman" w:hAnsi="Times New Roman" w:eastAsiaTheme="minorHAnsi"/>
          <w:szCs w:val="26"/>
        </w:rPr>
        <w:t>one violation of GO 112-F, 49 C</w:t>
      </w:r>
      <w:r w:rsidRPr="00D66706" w:rsidR="00DC265C">
        <w:rPr>
          <w:rFonts w:ascii="Times New Roman" w:hAnsi="Times New Roman" w:eastAsiaTheme="minorHAnsi"/>
          <w:szCs w:val="26"/>
        </w:rPr>
        <w:t>.</w:t>
      </w:r>
      <w:r w:rsidRPr="00D66706" w:rsidR="00172D4F">
        <w:rPr>
          <w:rFonts w:ascii="Times New Roman" w:hAnsi="Times New Roman" w:eastAsiaTheme="minorHAnsi"/>
          <w:szCs w:val="26"/>
        </w:rPr>
        <w:t>F</w:t>
      </w:r>
      <w:r w:rsidRPr="00D66706" w:rsidR="00DC265C">
        <w:rPr>
          <w:rFonts w:ascii="Times New Roman" w:hAnsi="Times New Roman" w:eastAsiaTheme="minorHAnsi"/>
          <w:szCs w:val="26"/>
        </w:rPr>
        <w:t>.</w:t>
      </w:r>
      <w:r w:rsidRPr="00D66706" w:rsidR="00172D4F">
        <w:rPr>
          <w:rFonts w:ascii="Times New Roman" w:hAnsi="Times New Roman" w:eastAsiaTheme="minorHAnsi"/>
          <w:szCs w:val="26"/>
        </w:rPr>
        <w:t>R</w:t>
      </w:r>
      <w:r w:rsidRPr="00D66706" w:rsidR="00DC265C">
        <w:rPr>
          <w:rFonts w:ascii="Times New Roman" w:hAnsi="Times New Roman" w:eastAsiaTheme="minorHAnsi"/>
          <w:szCs w:val="26"/>
        </w:rPr>
        <w:t>.</w:t>
      </w:r>
      <w:r w:rsidRPr="00D66706" w:rsidR="00172D4F">
        <w:rPr>
          <w:rFonts w:ascii="Times New Roman" w:hAnsi="Times New Roman" w:eastAsiaTheme="minorHAnsi"/>
          <w:szCs w:val="26"/>
        </w:rPr>
        <w:t xml:space="preserve"> </w:t>
      </w:r>
      <w:r w:rsidRPr="00D66706" w:rsidR="006175FC">
        <w:rPr>
          <w:rFonts w:ascii="Times New Roman" w:hAnsi="Times New Roman" w:eastAsiaTheme="minorHAnsi"/>
          <w:szCs w:val="26"/>
        </w:rPr>
        <w:t>§</w:t>
      </w:r>
      <w:r w:rsidRPr="00D66706" w:rsidR="00172D4F">
        <w:rPr>
          <w:rFonts w:ascii="Times New Roman" w:hAnsi="Times New Roman" w:eastAsiaTheme="minorHAnsi"/>
          <w:szCs w:val="26"/>
        </w:rPr>
        <w:t xml:space="preserve"> 192.723</w:t>
      </w:r>
      <w:r w:rsidRPr="00D66706" w:rsidR="00F30B01">
        <w:rPr>
          <w:rFonts w:ascii="Times New Roman" w:hAnsi="Times New Roman" w:eastAsiaTheme="minorHAnsi"/>
          <w:szCs w:val="26"/>
        </w:rPr>
        <w:t>, failure to perform gas leakage surveys as frequently as necessary, or as least once every five calendar years</w:t>
      </w:r>
      <w:r w:rsidRPr="00D66706" w:rsidR="0023534D">
        <w:rPr>
          <w:rFonts w:ascii="Times New Roman" w:hAnsi="Times New Roman" w:eastAsiaTheme="minorHAnsi"/>
          <w:szCs w:val="26"/>
        </w:rPr>
        <w:t>; (</w:t>
      </w:r>
      <w:r w:rsidRPr="00D66706" w:rsidR="00391056">
        <w:rPr>
          <w:rFonts w:ascii="Times New Roman" w:hAnsi="Times New Roman" w:eastAsiaTheme="minorHAnsi"/>
          <w:szCs w:val="26"/>
        </w:rPr>
        <w:t>5</w:t>
      </w:r>
      <w:r w:rsidRPr="00D66706" w:rsidR="0023534D">
        <w:rPr>
          <w:rFonts w:ascii="Times New Roman" w:hAnsi="Times New Roman" w:eastAsiaTheme="minorHAnsi"/>
          <w:szCs w:val="26"/>
        </w:rPr>
        <w:t>) one violation of GO 112-F, 4</w:t>
      </w:r>
      <w:r w:rsidRPr="00D66706" w:rsidR="00544379">
        <w:rPr>
          <w:rFonts w:ascii="Times New Roman" w:hAnsi="Times New Roman" w:eastAsiaTheme="minorHAnsi"/>
          <w:szCs w:val="26"/>
        </w:rPr>
        <w:t>9</w:t>
      </w:r>
      <w:r w:rsidRPr="00D66706" w:rsidR="0023534D">
        <w:rPr>
          <w:rFonts w:ascii="Times New Roman" w:hAnsi="Times New Roman" w:eastAsiaTheme="minorHAnsi"/>
          <w:szCs w:val="26"/>
        </w:rPr>
        <w:t xml:space="preserve"> C</w:t>
      </w:r>
      <w:r w:rsidRPr="00D66706" w:rsidR="00544379">
        <w:rPr>
          <w:rFonts w:ascii="Times New Roman" w:hAnsi="Times New Roman" w:eastAsiaTheme="minorHAnsi"/>
          <w:szCs w:val="26"/>
        </w:rPr>
        <w:t>.</w:t>
      </w:r>
      <w:r w:rsidRPr="00D66706" w:rsidR="0023534D">
        <w:rPr>
          <w:rFonts w:ascii="Times New Roman" w:hAnsi="Times New Roman" w:eastAsiaTheme="minorHAnsi"/>
          <w:szCs w:val="26"/>
        </w:rPr>
        <w:t>F</w:t>
      </w:r>
      <w:r w:rsidRPr="00D66706" w:rsidR="00544379">
        <w:rPr>
          <w:rFonts w:ascii="Times New Roman" w:hAnsi="Times New Roman" w:eastAsiaTheme="minorHAnsi"/>
          <w:szCs w:val="26"/>
        </w:rPr>
        <w:t>.</w:t>
      </w:r>
      <w:r w:rsidRPr="00D66706" w:rsidR="0023534D">
        <w:rPr>
          <w:rFonts w:ascii="Times New Roman" w:hAnsi="Times New Roman" w:eastAsiaTheme="minorHAnsi"/>
          <w:szCs w:val="26"/>
        </w:rPr>
        <w:t>R</w:t>
      </w:r>
      <w:r w:rsidRPr="00D66706" w:rsidR="00544379">
        <w:rPr>
          <w:rFonts w:ascii="Times New Roman" w:hAnsi="Times New Roman" w:eastAsiaTheme="minorHAnsi"/>
          <w:szCs w:val="26"/>
        </w:rPr>
        <w:t>.</w:t>
      </w:r>
      <w:r w:rsidRPr="00D66706" w:rsidR="0023534D">
        <w:rPr>
          <w:rFonts w:ascii="Times New Roman" w:hAnsi="Times New Roman" w:eastAsiaTheme="minorHAnsi"/>
          <w:szCs w:val="26"/>
        </w:rPr>
        <w:t xml:space="preserve"> </w:t>
      </w:r>
      <w:r w:rsidRPr="00D66706" w:rsidR="006175FC">
        <w:rPr>
          <w:rFonts w:ascii="Times New Roman" w:hAnsi="Times New Roman" w:eastAsiaTheme="minorHAnsi"/>
          <w:szCs w:val="26"/>
        </w:rPr>
        <w:t>§</w:t>
      </w:r>
      <w:r w:rsidRPr="00D66706" w:rsidR="0023534D">
        <w:rPr>
          <w:rFonts w:ascii="Times New Roman" w:hAnsi="Times New Roman" w:eastAsiaTheme="minorHAnsi"/>
          <w:szCs w:val="26"/>
        </w:rPr>
        <w:t xml:space="preserve"> 192.747</w:t>
      </w:r>
      <w:r w:rsidRPr="00D66706" w:rsidR="00F95A30">
        <w:rPr>
          <w:rFonts w:ascii="Times New Roman" w:hAnsi="Times New Roman" w:eastAsiaTheme="minorHAnsi"/>
          <w:szCs w:val="26"/>
        </w:rPr>
        <w:t>, failure to check and service the valve(s) associated with the safe operation of a distribution system; (</w:t>
      </w:r>
      <w:r w:rsidRPr="00D66706" w:rsidR="00391056">
        <w:rPr>
          <w:rFonts w:ascii="Times New Roman" w:hAnsi="Times New Roman" w:eastAsiaTheme="minorHAnsi"/>
          <w:szCs w:val="26"/>
        </w:rPr>
        <w:t>6</w:t>
      </w:r>
      <w:r w:rsidRPr="00D66706" w:rsidR="00F95A30">
        <w:rPr>
          <w:rFonts w:ascii="Times New Roman" w:hAnsi="Times New Roman" w:eastAsiaTheme="minorHAnsi"/>
          <w:szCs w:val="26"/>
        </w:rPr>
        <w:t>)</w:t>
      </w:r>
      <w:r w:rsidRPr="00D66706" w:rsidR="000D42B9">
        <w:rPr>
          <w:rFonts w:ascii="Times New Roman" w:hAnsi="Times New Roman" w:eastAsiaTheme="minorHAnsi"/>
          <w:szCs w:val="26"/>
        </w:rPr>
        <w:t xml:space="preserve"> one violation of </w:t>
      </w:r>
      <w:r w:rsidRPr="00D66706" w:rsidR="00617F5B">
        <w:rPr>
          <w:rFonts w:ascii="Times New Roman" w:hAnsi="Times New Roman" w:eastAsiaTheme="minorHAnsi"/>
          <w:szCs w:val="26"/>
        </w:rPr>
        <w:t>GO 112-F, 49 C</w:t>
      </w:r>
      <w:r w:rsidRPr="00D66706" w:rsidR="00544379">
        <w:rPr>
          <w:rFonts w:ascii="Times New Roman" w:hAnsi="Times New Roman" w:eastAsiaTheme="minorHAnsi"/>
          <w:szCs w:val="26"/>
        </w:rPr>
        <w:t>.</w:t>
      </w:r>
      <w:r w:rsidRPr="00D66706" w:rsidR="00617F5B">
        <w:rPr>
          <w:rFonts w:ascii="Times New Roman" w:hAnsi="Times New Roman" w:eastAsiaTheme="minorHAnsi"/>
          <w:szCs w:val="26"/>
        </w:rPr>
        <w:t>F</w:t>
      </w:r>
      <w:r w:rsidRPr="00D66706" w:rsidR="00544379">
        <w:rPr>
          <w:rFonts w:ascii="Times New Roman" w:hAnsi="Times New Roman" w:eastAsiaTheme="minorHAnsi"/>
          <w:szCs w:val="26"/>
        </w:rPr>
        <w:t>.</w:t>
      </w:r>
      <w:r w:rsidRPr="00D66706" w:rsidR="00617F5B">
        <w:rPr>
          <w:rFonts w:ascii="Times New Roman" w:hAnsi="Times New Roman" w:eastAsiaTheme="minorHAnsi"/>
          <w:szCs w:val="26"/>
        </w:rPr>
        <w:t>R</w:t>
      </w:r>
      <w:r w:rsidRPr="00D66706" w:rsidR="00544379">
        <w:rPr>
          <w:rFonts w:ascii="Times New Roman" w:hAnsi="Times New Roman" w:eastAsiaTheme="minorHAnsi"/>
          <w:szCs w:val="26"/>
        </w:rPr>
        <w:t>.</w:t>
      </w:r>
      <w:r w:rsidRPr="00D66706" w:rsidR="00617F5B">
        <w:rPr>
          <w:rFonts w:ascii="Times New Roman" w:hAnsi="Times New Roman" w:eastAsiaTheme="minorHAnsi"/>
          <w:szCs w:val="26"/>
        </w:rPr>
        <w:t xml:space="preserve"> </w:t>
      </w:r>
      <w:r w:rsidRPr="00D66706" w:rsidR="006175FC">
        <w:rPr>
          <w:rFonts w:ascii="Times New Roman" w:hAnsi="Times New Roman" w:eastAsiaTheme="minorHAnsi"/>
          <w:szCs w:val="26"/>
        </w:rPr>
        <w:t>§</w:t>
      </w:r>
      <w:r w:rsidRPr="00D66706" w:rsidR="00617F5B">
        <w:rPr>
          <w:rFonts w:ascii="Times New Roman" w:hAnsi="Times New Roman" w:eastAsiaTheme="minorHAnsi"/>
          <w:szCs w:val="26"/>
        </w:rPr>
        <w:t xml:space="preserve"> 192.805, failure to have a written qualification program</w:t>
      </w:r>
      <w:r w:rsidRPr="00D66706" w:rsidR="00197CBA">
        <w:rPr>
          <w:rFonts w:ascii="Times New Roman" w:hAnsi="Times New Roman" w:eastAsiaTheme="minorHAnsi"/>
          <w:szCs w:val="26"/>
        </w:rPr>
        <w:t xml:space="preserve"> for pipeline personnel</w:t>
      </w:r>
      <w:r w:rsidRPr="00D66706" w:rsidR="00D645AF">
        <w:rPr>
          <w:rFonts w:ascii="Times New Roman" w:hAnsi="Times New Roman" w:eastAsiaTheme="minorHAnsi"/>
          <w:szCs w:val="26"/>
        </w:rPr>
        <w:t xml:space="preserve">; (7) </w:t>
      </w:r>
      <w:r w:rsidRPr="00D66706" w:rsidR="006167AC">
        <w:rPr>
          <w:rFonts w:ascii="Times New Roman" w:hAnsi="Times New Roman" w:eastAsiaTheme="minorHAnsi"/>
          <w:szCs w:val="26"/>
        </w:rPr>
        <w:t xml:space="preserve">one violation of </w:t>
      </w:r>
      <w:r w:rsidRPr="00D66706" w:rsidR="00D645AF">
        <w:rPr>
          <w:rFonts w:ascii="Times New Roman" w:hAnsi="Times New Roman" w:eastAsiaTheme="minorHAnsi"/>
          <w:szCs w:val="26"/>
        </w:rPr>
        <w:t>GO 112-F, 49</w:t>
      </w:r>
      <w:r w:rsidRPr="00D66706" w:rsidR="00A27E3C">
        <w:rPr>
          <w:rFonts w:ascii="Times New Roman" w:hAnsi="Times New Roman" w:eastAsiaTheme="minorHAnsi"/>
          <w:szCs w:val="26"/>
        </w:rPr>
        <w:t xml:space="preserve"> C.F.R. § 192.1015(a), </w:t>
      </w:r>
      <w:r w:rsidRPr="00D66706" w:rsidR="00865F7B">
        <w:rPr>
          <w:rFonts w:ascii="Times New Roman" w:hAnsi="Times New Roman" w:eastAsiaTheme="minorHAnsi"/>
          <w:szCs w:val="26"/>
        </w:rPr>
        <w:t xml:space="preserve">failure to have a </w:t>
      </w:r>
      <w:r w:rsidRPr="00D66706" w:rsidR="00865F7B">
        <w:rPr>
          <w:rFonts w:ascii="Times New Roman" w:hAnsi="Times New Roman" w:eastAsiaTheme="minorHAnsi"/>
          <w:szCs w:val="26"/>
        </w:rPr>
        <w:lastRenderedPageBreak/>
        <w:t>written Integrity Management Plan</w:t>
      </w:r>
      <w:r w:rsidRPr="00D66706" w:rsidR="004848D1">
        <w:rPr>
          <w:rFonts w:ascii="Times New Roman" w:hAnsi="Times New Roman" w:eastAsiaTheme="minorHAnsi"/>
          <w:szCs w:val="26"/>
        </w:rPr>
        <w:t xml:space="preserve">; </w:t>
      </w:r>
      <w:r w:rsidRPr="00D66706" w:rsidR="006167AC">
        <w:rPr>
          <w:rFonts w:ascii="Times New Roman" w:hAnsi="Times New Roman" w:eastAsiaTheme="minorHAnsi"/>
          <w:szCs w:val="26"/>
        </w:rPr>
        <w:t xml:space="preserve">(8) one violation of </w:t>
      </w:r>
      <w:r w:rsidRPr="00D66706" w:rsidR="006A7BF2">
        <w:rPr>
          <w:rFonts w:ascii="Times New Roman" w:hAnsi="Times New Roman" w:eastAsiaTheme="minorHAnsi"/>
          <w:szCs w:val="26"/>
        </w:rPr>
        <w:t xml:space="preserve">GO 112-F, 49 </w:t>
      </w:r>
      <w:r w:rsidRPr="00D66706" w:rsidR="00B67CA0">
        <w:rPr>
          <w:rFonts w:ascii="Times New Roman" w:hAnsi="Times New Roman" w:eastAsiaTheme="minorHAnsi"/>
          <w:szCs w:val="26"/>
        </w:rPr>
        <w:t>C.F.R. § 192.357</w:t>
      </w:r>
      <w:r w:rsidRPr="00D66706" w:rsidR="00506E43">
        <w:rPr>
          <w:rFonts w:ascii="Times New Roman" w:hAnsi="Times New Roman" w:eastAsiaTheme="minorHAnsi"/>
          <w:szCs w:val="26"/>
        </w:rPr>
        <w:t xml:space="preserve">, failure to </w:t>
      </w:r>
      <w:r w:rsidRPr="00D66706" w:rsidR="00FA3F64">
        <w:rPr>
          <w:rFonts w:ascii="Times New Roman" w:hAnsi="Times New Roman" w:eastAsiaTheme="minorHAnsi"/>
          <w:szCs w:val="26"/>
        </w:rPr>
        <w:t>minimize anticipated stresses upon the connecting pipe and meter; (9) one violation of GO 112-F</w:t>
      </w:r>
      <w:r w:rsidRPr="00D66706" w:rsidR="00740D43">
        <w:rPr>
          <w:rFonts w:ascii="Times New Roman" w:hAnsi="Times New Roman" w:eastAsiaTheme="minorHAnsi"/>
          <w:szCs w:val="26"/>
        </w:rPr>
        <w:t xml:space="preserve">, 49 C.F.R. § 192.479, failure to </w:t>
      </w:r>
      <w:r w:rsidRPr="00D66706" w:rsidR="00E945E2">
        <w:rPr>
          <w:rFonts w:ascii="Times New Roman" w:hAnsi="Times New Roman" w:eastAsiaTheme="minorHAnsi"/>
          <w:szCs w:val="26"/>
        </w:rPr>
        <w:t xml:space="preserve">clean and coat </w:t>
      </w:r>
      <w:r w:rsidRPr="00D66706" w:rsidR="004A46DC">
        <w:rPr>
          <w:rFonts w:ascii="Times New Roman" w:hAnsi="Times New Roman" w:eastAsiaTheme="minorHAnsi"/>
          <w:szCs w:val="26"/>
        </w:rPr>
        <w:t>an aboveground pipeline</w:t>
      </w:r>
      <w:r w:rsidRPr="00D66706" w:rsidR="009947C5">
        <w:rPr>
          <w:rFonts w:ascii="Times New Roman" w:hAnsi="Times New Roman" w:eastAsiaTheme="minorHAnsi"/>
          <w:szCs w:val="26"/>
        </w:rPr>
        <w:t xml:space="preserve"> </w:t>
      </w:r>
      <w:r w:rsidRPr="00D66706" w:rsidR="00702F13">
        <w:rPr>
          <w:rFonts w:ascii="Times New Roman" w:hAnsi="Times New Roman" w:eastAsiaTheme="minorHAnsi"/>
          <w:szCs w:val="26"/>
        </w:rPr>
        <w:t>that is exposed to atmospheric corrosion; and (10</w:t>
      </w:r>
      <w:r w:rsidRPr="00D66706" w:rsidR="00F20D72">
        <w:rPr>
          <w:rFonts w:ascii="Times New Roman" w:hAnsi="Times New Roman" w:eastAsiaTheme="minorHAnsi"/>
          <w:szCs w:val="26"/>
        </w:rPr>
        <w:t>) one violation of GO 112-F</w:t>
      </w:r>
      <w:r w:rsidRPr="00D66706" w:rsidR="00C22B63">
        <w:rPr>
          <w:rFonts w:ascii="Times New Roman" w:hAnsi="Times New Roman" w:eastAsiaTheme="minorHAnsi"/>
          <w:szCs w:val="26"/>
        </w:rPr>
        <w:t xml:space="preserve">, 49 C.F.R. § 192.353, failure </w:t>
      </w:r>
      <w:r w:rsidRPr="00D66706" w:rsidR="00D30257">
        <w:rPr>
          <w:rFonts w:ascii="Times New Roman" w:hAnsi="Times New Roman" w:eastAsiaTheme="minorHAnsi"/>
          <w:szCs w:val="26"/>
        </w:rPr>
        <w:t xml:space="preserve">to </w:t>
      </w:r>
      <w:r w:rsidRPr="00D66706" w:rsidR="00524225">
        <w:rPr>
          <w:rFonts w:ascii="Times New Roman" w:hAnsi="Times New Roman" w:eastAsiaTheme="minorHAnsi"/>
          <w:szCs w:val="26"/>
        </w:rPr>
        <w:t xml:space="preserve">protect a gas meter and service regulator from </w:t>
      </w:r>
      <w:r w:rsidRPr="00D66706" w:rsidR="00F50B6E">
        <w:rPr>
          <w:rFonts w:ascii="Times New Roman" w:hAnsi="Times New Roman" w:eastAsiaTheme="minorHAnsi"/>
          <w:szCs w:val="26"/>
        </w:rPr>
        <w:t xml:space="preserve">anticipated vehicular damage.  </w:t>
      </w:r>
      <w:r w:rsidRPr="00D66706" w:rsidR="001842EE">
        <w:rPr>
          <w:rFonts w:ascii="Times New Roman" w:hAnsi="Times New Roman" w:eastAsiaTheme="minorHAnsi"/>
          <w:szCs w:val="26"/>
        </w:rPr>
        <w:t xml:space="preserve">SED </w:t>
      </w:r>
      <w:r w:rsidRPr="00D66706">
        <w:rPr>
          <w:rFonts w:ascii="Times New Roman" w:hAnsi="Times New Roman" w:eastAsiaTheme="minorHAnsi"/>
          <w:szCs w:val="26"/>
        </w:rPr>
        <w:t xml:space="preserve">provided a copy of the </w:t>
      </w:r>
      <w:r w:rsidRPr="00D66706" w:rsidR="00EA3CC3">
        <w:rPr>
          <w:rFonts w:ascii="Times New Roman" w:hAnsi="Times New Roman" w:eastAsiaTheme="minorHAnsi"/>
          <w:szCs w:val="26"/>
        </w:rPr>
        <w:t xml:space="preserve">February 15, 2018 </w:t>
      </w:r>
      <w:r w:rsidRPr="00D66706">
        <w:rPr>
          <w:rFonts w:ascii="Times New Roman" w:hAnsi="Times New Roman" w:eastAsiaTheme="minorHAnsi"/>
          <w:szCs w:val="26"/>
        </w:rPr>
        <w:t xml:space="preserve">inspection report to </w:t>
      </w:r>
      <w:r w:rsidRPr="00D66706" w:rsidR="00A76582">
        <w:rPr>
          <w:rFonts w:ascii="Times New Roman" w:hAnsi="Times New Roman" w:eastAsiaTheme="minorHAnsi"/>
          <w:szCs w:val="26"/>
        </w:rPr>
        <w:t>Mandagie</w:t>
      </w:r>
      <w:r w:rsidRPr="00D66706">
        <w:rPr>
          <w:rFonts w:ascii="Times New Roman" w:hAnsi="Times New Roman" w:eastAsiaTheme="minorHAnsi"/>
          <w:szCs w:val="26"/>
        </w:rPr>
        <w:t xml:space="preserve"> on the same day of the inspection. </w:t>
      </w:r>
      <w:r w:rsidRPr="00D66706" w:rsidR="007726DC">
        <w:rPr>
          <w:rFonts w:ascii="Times New Roman" w:hAnsi="Times New Roman" w:eastAsiaTheme="minorHAnsi"/>
          <w:szCs w:val="26"/>
        </w:rPr>
        <w:t>Mandagie</w:t>
      </w:r>
      <w:r w:rsidRPr="00D66706">
        <w:rPr>
          <w:rFonts w:ascii="Times New Roman" w:hAnsi="Times New Roman" w:eastAsiaTheme="minorHAnsi"/>
          <w:szCs w:val="26"/>
        </w:rPr>
        <w:t xml:space="preserve"> was required to provide</w:t>
      </w:r>
      <w:r w:rsidRPr="00D66706" w:rsidR="00790718">
        <w:rPr>
          <w:rFonts w:ascii="Times New Roman" w:hAnsi="Times New Roman" w:eastAsiaTheme="minorHAnsi"/>
          <w:szCs w:val="26"/>
        </w:rPr>
        <w:t>,</w:t>
      </w:r>
      <w:r w:rsidRPr="00D66706">
        <w:rPr>
          <w:rFonts w:ascii="Times New Roman" w:hAnsi="Times New Roman" w:eastAsiaTheme="minorHAnsi"/>
          <w:szCs w:val="26"/>
        </w:rPr>
        <w:t xml:space="preserve"> within 30 days, a compliance plan for correcting the safety violations, including if appropriate, a </w:t>
      </w:r>
      <w:r w:rsidRPr="00D66706" w:rsidR="007726DC">
        <w:rPr>
          <w:rFonts w:ascii="Times New Roman" w:hAnsi="Times New Roman" w:eastAsiaTheme="minorHAnsi"/>
          <w:szCs w:val="26"/>
        </w:rPr>
        <w:t xml:space="preserve">timeline </w:t>
      </w:r>
      <w:r w:rsidRPr="00D66706">
        <w:rPr>
          <w:rFonts w:ascii="Times New Roman" w:hAnsi="Times New Roman" w:eastAsiaTheme="minorHAnsi"/>
          <w:szCs w:val="26"/>
        </w:rPr>
        <w:t xml:space="preserve">for completing necessary repairs or improvements to the distribution system in accordance with Public Utilities Code </w:t>
      </w:r>
      <w:r w:rsidRPr="00D66706" w:rsidR="007726DC">
        <w:rPr>
          <w:rFonts w:ascii="Times New Roman" w:hAnsi="Times New Roman" w:eastAsiaTheme="minorHAnsi"/>
          <w:szCs w:val="26"/>
        </w:rPr>
        <w:t xml:space="preserve">section </w:t>
      </w:r>
      <w:r w:rsidRPr="00D66706">
        <w:rPr>
          <w:rFonts w:ascii="Times New Roman" w:hAnsi="Times New Roman" w:eastAsiaTheme="minorHAnsi"/>
          <w:szCs w:val="26"/>
        </w:rPr>
        <w:t xml:space="preserve">4355. </w:t>
      </w:r>
      <w:r w:rsidRPr="00D66706" w:rsidR="007726DC">
        <w:rPr>
          <w:rFonts w:ascii="Times New Roman" w:hAnsi="Times New Roman" w:eastAsiaTheme="minorHAnsi"/>
          <w:szCs w:val="26"/>
        </w:rPr>
        <w:t>Mandagie</w:t>
      </w:r>
      <w:r w:rsidRPr="00D66706">
        <w:rPr>
          <w:rFonts w:ascii="Times New Roman" w:hAnsi="Times New Roman" w:eastAsiaTheme="minorHAnsi"/>
          <w:szCs w:val="26"/>
        </w:rPr>
        <w:t xml:space="preserve"> failed to </w:t>
      </w:r>
      <w:r w:rsidRPr="00D66706" w:rsidR="00163CC4">
        <w:rPr>
          <w:rFonts w:ascii="Times New Roman" w:hAnsi="Times New Roman" w:eastAsiaTheme="minorHAnsi"/>
          <w:szCs w:val="26"/>
        </w:rPr>
        <w:t>provide a compliance plan</w:t>
      </w:r>
      <w:r w:rsidRPr="00D66706" w:rsidR="00333262">
        <w:rPr>
          <w:rFonts w:ascii="Times New Roman" w:hAnsi="Times New Roman" w:eastAsiaTheme="minorHAnsi"/>
          <w:szCs w:val="26"/>
        </w:rPr>
        <w:t>,</w:t>
      </w:r>
      <w:r w:rsidRPr="00D66706" w:rsidR="00340DF6">
        <w:rPr>
          <w:rFonts w:ascii="Times New Roman" w:hAnsi="Times New Roman" w:eastAsiaTheme="minorHAnsi"/>
          <w:szCs w:val="26"/>
        </w:rPr>
        <w:t xml:space="preserve"> in violation of </w:t>
      </w:r>
      <w:r w:rsidRPr="00D66706" w:rsidR="002D260B">
        <w:rPr>
          <w:rFonts w:ascii="Times New Roman" w:hAnsi="Times New Roman" w:eastAsiaTheme="minorHAnsi"/>
          <w:szCs w:val="26"/>
        </w:rPr>
        <w:t>s</w:t>
      </w:r>
      <w:r w:rsidRPr="00D66706" w:rsidR="00340DF6">
        <w:rPr>
          <w:rFonts w:ascii="Times New Roman" w:hAnsi="Times New Roman" w:eastAsiaTheme="minorHAnsi"/>
          <w:szCs w:val="26"/>
        </w:rPr>
        <w:t>ection 4355</w:t>
      </w:r>
      <w:r w:rsidRPr="00D66706">
        <w:rPr>
          <w:rFonts w:ascii="Times New Roman" w:hAnsi="Times New Roman" w:eastAsiaTheme="minorHAnsi"/>
          <w:szCs w:val="26"/>
        </w:rPr>
        <w:t>.</w:t>
      </w:r>
    </w:p>
    <w:p w:rsidRPr="00D66706" w:rsidR="000A5212" w:rsidP="00602588" w:rsidRDefault="000A5212" w14:paraId="54CC4F40" w14:textId="77777777">
      <w:pPr>
        <w:autoSpaceDE w:val="0"/>
        <w:autoSpaceDN w:val="0"/>
        <w:adjustRightInd w:val="0"/>
        <w:rPr>
          <w:rFonts w:ascii="Times New Roman" w:hAnsi="Times New Roman" w:eastAsiaTheme="minorHAnsi"/>
          <w:szCs w:val="26"/>
        </w:rPr>
      </w:pPr>
    </w:p>
    <w:p w:rsidRPr="00D66706" w:rsidR="00F459D2" w:rsidP="00602588" w:rsidRDefault="00B62ADD" w14:paraId="4D99C064" w14:textId="37E5F318">
      <w:pPr>
        <w:autoSpaceDE w:val="0"/>
        <w:autoSpaceDN w:val="0"/>
        <w:adjustRightInd w:val="0"/>
        <w:rPr>
          <w:rFonts w:ascii="Times New Roman" w:hAnsi="Times New Roman" w:eastAsiaTheme="minorHAnsi"/>
          <w:szCs w:val="26"/>
        </w:rPr>
      </w:pPr>
      <w:r w:rsidRPr="00D66706">
        <w:rPr>
          <w:rFonts w:ascii="Times New Roman" w:hAnsi="Times New Roman" w:eastAsiaTheme="minorHAnsi"/>
          <w:szCs w:val="26"/>
        </w:rPr>
        <w:t xml:space="preserve">On March 28, 2018, SED </w:t>
      </w:r>
      <w:r w:rsidRPr="00D66706" w:rsidR="00B572EB">
        <w:rPr>
          <w:rFonts w:ascii="Times New Roman" w:hAnsi="Times New Roman" w:eastAsiaTheme="minorHAnsi"/>
          <w:szCs w:val="26"/>
        </w:rPr>
        <w:t xml:space="preserve">sent a certified letter to Mandagie </w:t>
      </w:r>
      <w:r w:rsidRPr="00D66706" w:rsidR="00C240C3">
        <w:rPr>
          <w:rFonts w:ascii="Times New Roman" w:hAnsi="Times New Roman" w:eastAsiaTheme="minorHAnsi"/>
          <w:szCs w:val="26"/>
        </w:rPr>
        <w:t xml:space="preserve">directing that a </w:t>
      </w:r>
      <w:r w:rsidRPr="00D66706" w:rsidR="00ED6713">
        <w:rPr>
          <w:rFonts w:ascii="Times New Roman" w:hAnsi="Times New Roman" w:eastAsiaTheme="minorHAnsi"/>
          <w:szCs w:val="26"/>
        </w:rPr>
        <w:t xml:space="preserve">remedial action </w:t>
      </w:r>
      <w:r w:rsidRPr="00D66706" w:rsidR="00C240C3">
        <w:rPr>
          <w:rFonts w:ascii="Times New Roman" w:hAnsi="Times New Roman" w:eastAsiaTheme="minorHAnsi"/>
          <w:szCs w:val="26"/>
        </w:rPr>
        <w:t xml:space="preserve">plan </w:t>
      </w:r>
      <w:r w:rsidRPr="00D66706" w:rsidR="00A3665B">
        <w:rPr>
          <w:rFonts w:ascii="Times New Roman" w:hAnsi="Times New Roman" w:eastAsiaTheme="minorHAnsi"/>
          <w:szCs w:val="26"/>
        </w:rPr>
        <w:t>for correcting</w:t>
      </w:r>
      <w:r w:rsidRPr="00D66706" w:rsidR="009D232E">
        <w:rPr>
          <w:rFonts w:ascii="Times New Roman" w:hAnsi="Times New Roman" w:eastAsiaTheme="minorHAnsi"/>
          <w:szCs w:val="26"/>
        </w:rPr>
        <w:t xml:space="preserve"> the violations be provided </w:t>
      </w:r>
      <w:r w:rsidRPr="00D66706" w:rsidR="004F7F96">
        <w:rPr>
          <w:rFonts w:ascii="Times New Roman" w:hAnsi="Times New Roman" w:eastAsiaTheme="minorHAnsi"/>
          <w:szCs w:val="26"/>
        </w:rPr>
        <w:t xml:space="preserve">to SED </w:t>
      </w:r>
      <w:r w:rsidRPr="00D66706" w:rsidR="009D232E">
        <w:rPr>
          <w:rFonts w:ascii="Times New Roman" w:hAnsi="Times New Roman" w:eastAsiaTheme="minorHAnsi"/>
          <w:szCs w:val="26"/>
        </w:rPr>
        <w:t xml:space="preserve">within 30 days of receipt of the letter. </w:t>
      </w:r>
      <w:r w:rsidRPr="00D66706" w:rsidR="00F5672E">
        <w:rPr>
          <w:rFonts w:ascii="Times New Roman" w:hAnsi="Times New Roman" w:eastAsiaTheme="minorHAnsi"/>
          <w:szCs w:val="26"/>
        </w:rPr>
        <w:t xml:space="preserve">The March 28, 2018 </w:t>
      </w:r>
      <w:r w:rsidRPr="00D66706" w:rsidR="00BE4273">
        <w:rPr>
          <w:rFonts w:ascii="Times New Roman" w:hAnsi="Times New Roman" w:eastAsiaTheme="minorHAnsi"/>
          <w:szCs w:val="26"/>
        </w:rPr>
        <w:t xml:space="preserve">letter </w:t>
      </w:r>
      <w:r w:rsidRPr="00D66706" w:rsidR="00320CF4">
        <w:rPr>
          <w:rFonts w:ascii="Times New Roman" w:hAnsi="Times New Roman" w:eastAsiaTheme="minorHAnsi"/>
          <w:szCs w:val="26"/>
        </w:rPr>
        <w:t xml:space="preserve">informed Mandagie that </w:t>
      </w:r>
      <w:r w:rsidRPr="00D66706" w:rsidR="006B6150">
        <w:rPr>
          <w:rFonts w:ascii="Times New Roman" w:hAnsi="Times New Roman" w:eastAsiaTheme="minorHAnsi"/>
          <w:szCs w:val="26"/>
        </w:rPr>
        <w:t>a failure to correct the cited violations could result</w:t>
      </w:r>
      <w:r w:rsidRPr="00D66706" w:rsidR="00BE4273">
        <w:rPr>
          <w:rFonts w:ascii="Times New Roman" w:hAnsi="Times New Roman" w:eastAsiaTheme="minorHAnsi"/>
          <w:szCs w:val="26"/>
        </w:rPr>
        <w:t xml:space="preserve"> </w:t>
      </w:r>
      <w:r w:rsidRPr="00D66706" w:rsidR="006040B4">
        <w:rPr>
          <w:rFonts w:ascii="Times New Roman" w:hAnsi="Times New Roman" w:eastAsiaTheme="minorHAnsi"/>
          <w:szCs w:val="26"/>
        </w:rPr>
        <w:t xml:space="preserve">in a fine of up to $1,000 per day, </w:t>
      </w:r>
      <w:r w:rsidRPr="00D66706" w:rsidR="00DB5DA2">
        <w:rPr>
          <w:rFonts w:ascii="Times New Roman" w:hAnsi="Times New Roman" w:eastAsiaTheme="minorHAnsi"/>
          <w:szCs w:val="26"/>
        </w:rPr>
        <w:t>not to exceed $200,000 for a single violation or a series of related violations</w:t>
      </w:r>
      <w:r w:rsidRPr="00D66706" w:rsidR="00674C4F">
        <w:rPr>
          <w:rFonts w:ascii="Times New Roman" w:hAnsi="Times New Roman" w:eastAsiaTheme="minorHAnsi"/>
          <w:szCs w:val="26"/>
        </w:rPr>
        <w:t>,</w:t>
      </w:r>
      <w:r w:rsidRPr="00D66706" w:rsidR="00B77053">
        <w:rPr>
          <w:rFonts w:ascii="Times New Roman" w:hAnsi="Times New Roman" w:eastAsiaTheme="minorHAnsi"/>
          <w:szCs w:val="26"/>
        </w:rPr>
        <w:t xml:space="preserve"> </w:t>
      </w:r>
      <w:r w:rsidRPr="00D66706" w:rsidR="00E20260">
        <w:rPr>
          <w:rFonts w:ascii="Times New Roman" w:hAnsi="Times New Roman" w:eastAsiaTheme="minorHAnsi"/>
          <w:szCs w:val="26"/>
        </w:rPr>
        <w:t>as a misde</w:t>
      </w:r>
      <w:r w:rsidRPr="00D66706" w:rsidR="00674C4F">
        <w:rPr>
          <w:rFonts w:ascii="Times New Roman" w:hAnsi="Times New Roman" w:eastAsiaTheme="minorHAnsi"/>
          <w:szCs w:val="26"/>
        </w:rPr>
        <w:t>meanor under Public Utilities Code section 4357.</w:t>
      </w:r>
      <w:r w:rsidRPr="00D66706" w:rsidR="00BE4273">
        <w:rPr>
          <w:rFonts w:ascii="Times New Roman" w:hAnsi="Times New Roman" w:eastAsiaTheme="minorHAnsi"/>
          <w:szCs w:val="26"/>
        </w:rPr>
        <w:t xml:space="preserve"> </w:t>
      </w:r>
      <w:r w:rsidRPr="00D66706" w:rsidR="009D232E">
        <w:rPr>
          <w:rFonts w:ascii="Times New Roman" w:hAnsi="Times New Roman" w:eastAsiaTheme="minorHAnsi"/>
          <w:szCs w:val="26"/>
        </w:rPr>
        <w:t xml:space="preserve">Mandagie failed to act and respond to the March 28, 2018 letter. </w:t>
      </w:r>
    </w:p>
    <w:p w:rsidRPr="00D66706" w:rsidR="00F459D2" w:rsidP="00602588" w:rsidRDefault="00F459D2" w14:paraId="606219EA" w14:textId="77777777">
      <w:pPr>
        <w:autoSpaceDE w:val="0"/>
        <w:autoSpaceDN w:val="0"/>
        <w:adjustRightInd w:val="0"/>
        <w:rPr>
          <w:rFonts w:ascii="Times New Roman" w:hAnsi="Times New Roman" w:eastAsiaTheme="minorHAnsi"/>
          <w:szCs w:val="26"/>
        </w:rPr>
      </w:pPr>
    </w:p>
    <w:p w:rsidRPr="00D66706" w:rsidR="000A5212" w:rsidP="00602588" w:rsidRDefault="000A5212" w14:paraId="3D0936F9" w14:textId="65F6EE7C">
      <w:pPr>
        <w:autoSpaceDE w:val="0"/>
        <w:autoSpaceDN w:val="0"/>
        <w:adjustRightInd w:val="0"/>
        <w:rPr>
          <w:rFonts w:ascii="Times New Roman" w:hAnsi="Times New Roman" w:eastAsiaTheme="minorHAnsi"/>
          <w:szCs w:val="26"/>
        </w:rPr>
      </w:pPr>
      <w:r w:rsidRPr="00D66706">
        <w:rPr>
          <w:rFonts w:ascii="Times New Roman" w:hAnsi="Times New Roman" w:eastAsiaTheme="minorHAnsi"/>
          <w:szCs w:val="26"/>
        </w:rPr>
        <w:t xml:space="preserve">On May 4, 2018, SED </w:t>
      </w:r>
      <w:r w:rsidRPr="00D66706" w:rsidR="00D42C1A">
        <w:rPr>
          <w:rFonts w:ascii="Times New Roman" w:hAnsi="Times New Roman" w:eastAsiaTheme="minorHAnsi"/>
          <w:szCs w:val="26"/>
        </w:rPr>
        <w:t xml:space="preserve">sent a second certified letter to Mandagie, </w:t>
      </w:r>
      <w:r w:rsidRPr="00D66706" w:rsidR="001511FE">
        <w:rPr>
          <w:rFonts w:ascii="Times New Roman" w:hAnsi="Times New Roman" w:eastAsiaTheme="minorHAnsi"/>
          <w:szCs w:val="26"/>
        </w:rPr>
        <w:t>including a</w:t>
      </w:r>
      <w:r w:rsidRPr="00D66706" w:rsidR="00761BC5">
        <w:rPr>
          <w:rFonts w:ascii="Times New Roman" w:hAnsi="Times New Roman" w:eastAsiaTheme="minorHAnsi"/>
          <w:szCs w:val="26"/>
        </w:rPr>
        <w:t xml:space="preserve"> copy of </w:t>
      </w:r>
      <w:r w:rsidRPr="00D66706">
        <w:rPr>
          <w:rFonts w:ascii="Times New Roman" w:hAnsi="Times New Roman" w:eastAsiaTheme="minorHAnsi"/>
          <w:szCs w:val="26"/>
        </w:rPr>
        <w:t xml:space="preserve">the </w:t>
      </w:r>
      <w:r w:rsidRPr="00D66706" w:rsidR="00B603A9">
        <w:rPr>
          <w:rFonts w:ascii="Times New Roman" w:hAnsi="Times New Roman" w:eastAsiaTheme="minorHAnsi"/>
          <w:szCs w:val="26"/>
        </w:rPr>
        <w:t xml:space="preserve">February 15, 2018 </w:t>
      </w:r>
      <w:r w:rsidRPr="00D66706">
        <w:rPr>
          <w:rFonts w:ascii="Times New Roman" w:hAnsi="Times New Roman" w:eastAsiaTheme="minorHAnsi"/>
          <w:szCs w:val="26"/>
        </w:rPr>
        <w:t>inspection report</w:t>
      </w:r>
      <w:r w:rsidRPr="00D66706" w:rsidR="00B603A9">
        <w:rPr>
          <w:rFonts w:ascii="Times New Roman" w:hAnsi="Times New Roman" w:eastAsiaTheme="minorHAnsi"/>
          <w:szCs w:val="26"/>
        </w:rPr>
        <w:t>,</w:t>
      </w:r>
      <w:r w:rsidRPr="00D66706">
        <w:rPr>
          <w:rFonts w:ascii="Times New Roman" w:hAnsi="Times New Roman" w:eastAsiaTheme="minorHAnsi"/>
          <w:szCs w:val="26"/>
        </w:rPr>
        <w:t xml:space="preserve"> </w:t>
      </w:r>
      <w:r w:rsidRPr="00D66706" w:rsidR="00B603A9">
        <w:rPr>
          <w:rFonts w:ascii="Times New Roman" w:hAnsi="Times New Roman" w:eastAsiaTheme="minorHAnsi"/>
          <w:szCs w:val="26"/>
        </w:rPr>
        <w:t>directing Mandagie</w:t>
      </w:r>
      <w:r w:rsidRPr="00D66706" w:rsidR="00DE4394">
        <w:rPr>
          <w:rFonts w:ascii="Times New Roman" w:hAnsi="Times New Roman" w:eastAsiaTheme="minorHAnsi"/>
          <w:szCs w:val="26"/>
        </w:rPr>
        <w:t xml:space="preserve"> to submit a plan for remedial action </w:t>
      </w:r>
      <w:r w:rsidRPr="00D66706" w:rsidR="00A3665B">
        <w:rPr>
          <w:rFonts w:ascii="Times New Roman" w:hAnsi="Times New Roman" w:eastAsiaTheme="minorHAnsi"/>
          <w:szCs w:val="26"/>
        </w:rPr>
        <w:t xml:space="preserve">for correcting the violations </w:t>
      </w:r>
      <w:r w:rsidRPr="00D66706" w:rsidR="00DE4394">
        <w:rPr>
          <w:rFonts w:ascii="Times New Roman" w:hAnsi="Times New Roman" w:eastAsiaTheme="minorHAnsi"/>
          <w:szCs w:val="26"/>
        </w:rPr>
        <w:t>within 30 days</w:t>
      </w:r>
      <w:r w:rsidRPr="00D66706" w:rsidR="00761BC5">
        <w:rPr>
          <w:rFonts w:ascii="Times New Roman" w:hAnsi="Times New Roman" w:eastAsiaTheme="minorHAnsi"/>
          <w:szCs w:val="26"/>
        </w:rPr>
        <w:t xml:space="preserve"> of receipt of the letter</w:t>
      </w:r>
      <w:r w:rsidRPr="00D66706" w:rsidR="00DE4394">
        <w:rPr>
          <w:rFonts w:ascii="Times New Roman" w:hAnsi="Times New Roman" w:eastAsiaTheme="minorHAnsi"/>
          <w:szCs w:val="26"/>
        </w:rPr>
        <w:t xml:space="preserve">. Mandagie failed to act and respond to the May 4, 2018 letter. </w:t>
      </w:r>
      <w:r w:rsidRPr="00D66706" w:rsidR="00B603A9">
        <w:rPr>
          <w:rFonts w:ascii="Times New Roman" w:hAnsi="Times New Roman" w:eastAsiaTheme="minorHAnsi"/>
          <w:szCs w:val="26"/>
        </w:rPr>
        <w:t xml:space="preserve"> </w:t>
      </w:r>
    </w:p>
    <w:p w:rsidRPr="00D66706" w:rsidR="000A5212" w:rsidP="00602588" w:rsidRDefault="000A5212" w14:paraId="258EB770" w14:textId="77777777">
      <w:pPr>
        <w:autoSpaceDE w:val="0"/>
        <w:autoSpaceDN w:val="0"/>
        <w:adjustRightInd w:val="0"/>
        <w:rPr>
          <w:rFonts w:ascii="Times New Roman" w:hAnsi="Times New Roman" w:eastAsiaTheme="minorHAnsi"/>
          <w:szCs w:val="26"/>
        </w:rPr>
      </w:pPr>
    </w:p>
    <w:p w:rsidRPr="00D66706" w:rsidR="009B17ED" w:rsidP="009B17ED" w:rsidRDefault="000A5212" w14:paraId="68715A70" w14:textId="27630E81">
      <w:pPr>
        <w:autoSpaceDE w:val="0"/>
        <w:autoSpaceDN w:val="0"/>
        <w:adjustRightInd w:val="0"/>
        <w:rPr>
          <w:rFonts w:ascii="Times New Roman" w:hAnsi="Times New Roman" w:eastAsiaTheme="minorHAnsi"/>
          <w:szCs w:val="26"/>
        </w:rPr>
      </w:pPr>
      <w:r w:rsidRPr="00D66706">
        <w:rPr>
          <w:rFonts w:ascii="Times New Roman" w:hAnsi="Times New Roman" w:eastAsiaTheme="minorHAnsi"/>
          <w:szCs w:val="26"/>
        </w:rPr>
        <w:t xml:space="preserve">On December 16, 2019, SED </w:t>
      </w:r>
      <w:r w:rsidRPr="00D66706" w:rsidR="00F459D2">
        <w:rPr>
          <w:rFonts w:ascii="Times New Roman" w:hAnsi="Times New Roman" w:eastAsiaTheme="minorHAnsi"/>
          <w:szCs w:val="26"/>
        </w:rPr>
        <w:t>send a third certified letter to Mandagie</w:t>
      </w:r>
      <w:r w:rsidRPr="00D66706" w:rsidR="00903CC9">
        <w:rPr>
          <w:rFonts w:ascii="Times New Roman" w:hAnsi="Times New Roman" w:eastAsiaTheme="minorHAnsi"/>
          <w:szCs w:val="26"/>
        </w:rPr>
        <w:t xml:space="preserve"> directing that a plan for remedial action </w:t>
      </w:r>
      <w:r w:rsidRPr="00D66706" w:rsidR="00A3665B">
        <w:rPr>
          <w:rFonts w:ascii="Times New Roman" w:hAnsi="Times New Roman" w:eastAsiaTheme="minorHAnsi"/>
          <w:szCs w:val="26"/>
        </w:rPr>
        <w:t>for correcting</w:t>
      </w:r>
      <w:r w:rsidRPr="00D66706" w:rsidR="00903CC9">
        <w:rPr>
          <w:rFonts w:ascii="Times New Roman" w:hAnsi="Times New Roman" w:eastAsiaTheme="minorHAnsi"/>
          <w:szCs w:val="26"/>
        </w:rPr>
        <w:t xml:space="preserve"> the violations be provided within 30 days</w:t>
      </w:r>
      <w:r w:rsidRPr="00D66706" w:rsidR="00761BC5">
        <w:rPr>
          <w:rFonts w:ascii="Times New Roman" w:hAnsi="Times New Roman" w:eastAsiaTheme="minorHAnsi"/>
          <w:szCs w:val="26"/>
        </w:rPr>
        <w:t xml:space="preserve"> of receipt of the letter</w:t>
      </w:r>
      <w:r w:rsidRPr="00D66706" w:rsidR="00903CC9">
        <w:rPr>
          <w:rFonts w:ascii="Times New Roman" w:hAnsi="Times New Roman" w:eastAsiaTheme="minorHAnsi"/>
          <w:szCs w:val="26"/>
        </w:rPr>
        <w:t xml:space="preserve">. </w:t>
      </w:r>
      <w:r w:rsidRPr="00D66706" w:rsidR="00034683">
        <w:rPr>
          <w:rFonts w:ascii="Times New Roman" w:hAnsi="Times New Roman" w:eastAsiaTheme="minorHAnsi"/>
          <w:szCs w:val="26"/>
        </w:rPr>
        <w:t xml:space="preserve">Mandagie failed to act and respond to the December 16, 2019 letter. </w:t>
      </w:r>
      <w:r w:rsidRPr="00D66706" w:rsidR="00F8582D">
        <w:rPr>
          <w:rFonts w:ascii="Times New Roman" w:hAnsi="Times New Roman" w:eastAsiaTheme="minorHAnsi"/>
          <w:szCs w:val="26"/>
        </w:rPr>
        <w:t xml:space="preserve">  </w:t>
      </w:r>
      <w:r w:rsidRPr="00D66706" w:rsidR="009B17ED">
        <w:rPr>
          <w:rFonts w:ascii="Times New Roman" w:hAnsi="Times New Roman" w:eastAsiaTheme="minorHAnsi"/>
          <w:szCs w:val="26"/>
        </w:rPr>
        <w:t>Mandagie was uncooperative in responding to SED’s requests for a plan for remedial action</w:t>
      </w:r>
      <w:r w:rsidRPr="00D66706" w:rsidR="000D3C10">
        <w:rPr>
          <w:rFonts w:ascii="Times New Roman" w:hAnsi="Times New Roman" w:eastAsiaTheme="minorHAnsi"/>
          <w:szCs w:val="26"/>
        </w:rPr>
        <w:t xml:space="preserve"> for correcting the violations</w:t>
      </w:r>
      <w:r w:rsidRPr="00D66706" w:rsidR="00F8582D">
        <w:rPr>
          <w:rFonts w:ascii="Times New Roman" w:hAnsi="Times New Roman" w:eastAsiaTheme="minorHAnsi"/>
          <w:szCs w:val="26"/>
        </w:rPr>
        <w:t>.</w:t>
      </w:r>
      <w:r w:rsidRPr="00D66706" w:rsidR="000D3C10">
        <w:rPr>
          <w:rFonts w:ascii="Times New Roman" w:hAnsi="Times New Roman" w:eastAsiaTheme="minorHAnsi"/>
          <w:szCs w:val="26"/>
        </w:rPr>
        <w:t xml:space="preserve"> </w:t>
      </w:r>
    </w:p>
    <w:p w:rsidRPr="00D66706" w:rsidR="009B17ED" w:rsidP="009B17ED" w:rsidRDefault="009B17ED" w14:paraId="5FA763BC" w14:textId="77777777">
      <w:pPr>
        <w:autoSpaceDE w:val="0"/>
        <w:autoSpaceDN w:val="0"/>
        <w:adjustRightInd w:val="0"/>
        <w:rPr>
          <w:rFonts w:ascii="Times New Roman" w:hAnsi="Times New Roman" w:eastAsiaTheme="minorHAnsi"/>
          <w:szCs w:val="26"/>
        </w:rPr>
      </w:pPr>
    </w:p>
    <w:p w:rsidRPr="00D66706" w:rsidR="00AC5E79" w:rsidP="00AC5E79" w:rsidRDefault="00F8582D" w14:paraId="4B72115D" w14:textId="050E6143">
      <w:pPr>
        <w:autoSpaceDE w:val="0"/>
        <w:autoSpaceDN w:val="0"/>
        <w:adjustRightInd w:val="0"/>
        <w:rPr>
          <w:rFonts w:ascii="Times New Roman" w:hAnsi="Times New Roman" w:eastAsiaTheme="minorHAnsi"/>
          <w:szCs w:val="26"/>
        </w:rPr>
      </w:pPr>
      <w:r w:rsidRPr="00D66706">
        <w:rPr>
          <w:rFonts w:ascii="Times New Roman" w:hAnsi="Times New Roman" w:eastAsiaTheme="minorHAnsi"/>
          <w:szCs w:val="26"/>
        </w:rPr>
        <w:t xml:space="preserve">On August 24, 2020, </w:t>
      </w:r>
      <w:r w:rsidRPr="00D66706" w:rsidR="00AC5E79">
        <w:rPr>
          <w:rFonts w:ascii="Times New Roman" w:hAnsi="Times New Roman" w:eastAsiaTheme="minorHAnsi"/>
          <w:szCs w:val="26"/>
        </w:rPr>
        <w:t xml:space="preserve">SED issued Citation </w:t>
      </w:r>
      <w:r w:rsidRPr="00D66706" w:rsidR="00386CB4">
        <w:rPr>
          <w:rFonts w:ascii="Times New Roman" w:hAnsi="Times New Roman" w:eastAsiaTheme="minorHAnsi"/>
          <w:szCs w:val="26"/>
        </w:rPr>
        <w:t xml:space="preserve">No. </w:t>
      </w:r>
      <w:r w:rsidRPr="00D66706" w:rsidR="00AC5E79">
        <w:rPr>
          <w:rFonts w:ascii="Times New Roman" w:hAnsi="Times New Roman" w:eastAsiaTheme="minorHAnsi"/>
          <w:szCs w:val="26"/>
        </w:rPr>
        <w:t>G-20-08-001</w:t>
      </w:r>
      <w:r w:rsidRPr="00D66706" w:rsidR="002471C5">
        <w:rPr>
          <w:rFonts w:ascii="Times New Roman" w:hAnsi="Times New Roman" w:eastAsiaTheme="minorHAnsi"/>
          <w:szCs w:val="26"/>
        </w:rPr>
        <w:t>,</w:t>
      </w:r>
      <w:r w:rsidRPr="00D66706" w:rsidR="006B1FFC">
        <w:rPr>
          <w:rFonts w:ascii="Times New Roman" w:hAnsi="Times New Roman" w:eastAsiaTheme="minorHAnsi"/>
          <w:szCs w:val="26"/>
        </w:rPr>
        <w:t xml:space="preserve"> pursuant to Decision 16-09-055</w:t>
      </w:r>
      <w:r w:rsidRPr="00D66706" w:rsidR="002471C5">
        <w:rPr>
          <w:rFonts w:ascii="Times New Roman" w:hAnsi="Times New Roman" w:eastAsiaTheme="minorHAnsi"/>
          <w:szCs w:val="26"/>
        </w:rPr>
        <w:t>,</w:t>
      </w:r>
      <w:r w:rsidRPr="00D66706" w:rsidR="00AC5E79">
        <w:rPr>
          <w:rFonts w:ascii="Times New Roman" w:hAnsi="Times New Roman" w:eastAsiaTheme="minorHAnsi"/>
          <w:szCs w:val="26"/>
        </w:rPr>
        <w:t xml:space="preserve"> (Citation Notice)</w:t>
      </w:r>
      <w:r w:rsidRPr="00D66706">
        <w:rPr>
          <w:rFonts w:ascii="Times New Roman" w:hAnsi="Times New Roman" w:eastAsiaTheme="minorHAnsi"/>
          <w:szCs w:val="26"/>
        </w:rPr>
        <w:t xml:space="preserve"> to Mandagie</w:t>
      </w:r>
      <w:r w:rsidRPr="00D66706" w:rsidR="002471C5">
        <w:rPr>
          <w:rFonts w:ascii="Times New Roman" w:hAnsi="Times New Roman" w:eastAsiaTheme="minorHAnsi"/>
          <w:szCs w:val="26"/>
        </w:rPr>
        <w:t xml:space="preserve"> citing a financial penalty amount of $50,000 for violating GO 112-F</w:t>
      </w:r>
      <w:r w:rsidRPr="00D66706" w:rsidR="00BE535F">
        <w:rPr>
          <w:rFonts w:ascii="Times New Roman" w:hAnsi="Times New Roman" w:eastAsiaTheme="minorHAnsi"/>
          <w:szCs w:val="26"/>
        </w:rPr>
        <w:t>, which incorporates by reference Title 49 Code of Federal Regulations, Part 192.</w:t>
      </w:r>
      <w:r w:rsidRPr="00D66706" w:rsidR="00AC5E79">
        <w:rPr>
          <w:rFonts w:ascii="Times New Roman" w:hAnsi="Times New Roman" w:eastAsiaTheme="minorHAnsi"/>
          <w:szCs w:val="26"/>
        </w:rPr>
        <w:t xml:space="preserve"> The citation was</w:t>
      </w:r>
      <w:r w:rsidRPr="00D66706" w:rsidR="00D42E2F">
        <w:rPr>
          <w:rFonts w:ascii="Times New Roman" w:hAnsi="Times New Roman" w:eastAsiaTheme="minorHAnsi"/>
          <w:szCs w:val="26"/>
        </w:rPr>
        <w:t xml:space="preserve"> issued</w:t>
      </w:r>
      <w:r w:rsidRPr="00D66706" w:rsidR="00AC5E79">
        <w:rPr>
          <w:rFonts w:ascii="Times New Roman" w:hAnsi="Times New Roman" w:eastAsiaTheme="minorHAnsi"/>
          <w:szCs w:val="26"/>
        </w:rPr>
        <w:t xml:space="preserve"> for </w:t>
      </w:r>
      <w:r w:rsidRPr="00D66706" w:rsidR="00D42E2F">
        <w:rPr>
          <w:rFonts w:ascii="Times New Roman" w:hAnsi="Times New Roman" w:eastAsiaTheme="minorHAnsi"/>
          <w:szCs w:val="26"/>
        </w:rPr>
        <w:t xml:space="preserve">Mandagie’s </w:t>
      </w:r>
      <w:r w:rsidRPr="00D66706" w:rsidR="00AC5E79">
        <w:rPr>
          <w:rFonts w:ascii="Times New Roman" w:hAnsi="Times New Roman" w:eastAsiaTheme="minorHAnsi"/>
          <w:szCs w:val="26"/>
        </w:rPr>
        <w:t>failure to remediate, in a timely manner,</w:t>
      </w:r>
      <w:r w:rsidRPr="00D66706" w:rsidR="00DB15CE">
        <w:rPr>
          <w:rFonts w:ascii="Times New Roman" w:hAnsi="Times New Roman" w:eastAsiaTheme="minorHAnsi"/>
          <w:szCs w:val="26"/>
        </w:rPr>
        <w:t xml:space="preserve"> the</w:t>
      </w:r>
      <w:r w:rsidRPr="00D66706" w:rsidR="00AC5E79">
        <w:rPr>
          <w:rFonts w:ascii="Times New Roman" w:hAnsi="Times New Roman" w:eastAsiaTheme="minorHAnsi"/>
          <w:szCs w:val="26"/>
        </w:rPr>
        <w:t xml:space="preserve"> ten violations SED discovered during </w:t>
      </w:r>
      <w:r w:rsidRPr="00D66706" w:rsidR="000A5212">
        <w:rPr>
          <w:rFonts w:ascii="Times New Roman" w:hAnsi="Times New Roman" w:eastAsiaTheme="minorHAnsi"/>
          <w:szCs w:val="26"/>
        </w:rPr>
        <w:t xml:space="preserve">the </w:t>
      </w:r>
      <w:r w:rsidRPr="00D66706" w:rsidR="00D42E2F">
        <w:rPr>
          <w:rFonts w:ascii="Times New Roman" w:hAnsi="Times New Roman" w:eastAsiaTheme="minorHAnsi"/>
          <w:szCs w:val="26"/>
        </w:rPr>
        <w:t xml:space="preserve">February 15, </w:t>
      </w:r>
      <w:r w:rsidRPr="00D66706" w:rsidR="000A5212">
        <w:rPr>
          <w:rFonts w:ascii="Times New Roman" w:hAnsi="Times New Roman" w:eastAsiaTheme="minorHAnsi"/>
          <w:szCs w:val="26"/>
        </w:rPr>
        <w:t>2018 inspection</w:t>
      </w:r>
      <w:r w:rsidRPr="00D66706" w:rsidR="00AC5E79">
        <w:rPr>
          <w:rFonts w:ascii="Times New Roman" w:hAnsi="Times New Roman" w:eastAsiaTheme="minorHAnsi"/>
          <w:szCs w:val="26"/>
        </w:rPr>
        <w:t>. The Citation Notice required Mandagie to pay or appeal the citation by September 30, 2020</w:t>
      </w:r>
      <w:r w:rsidRPr="00D66706" w:rsidR="004B791D">
        <w:rPr>
          <w:rFonts w:ascii="Times New Roman" w:hAnsi="Times New Roman" w:eastAsiaTheme="minorHAnsi"/>
          <w:szCs w:val="26"/>
        </w:rPr>
        <w:t xml:space="preserve">.  </w:t>
      </w:r>
      <w:r w:rsidRPr="00D66706" w:rsidR="000A5212">
        <w:rPr>
          <w:rFonts w:ascii="Times New Roman" w:hAnsi="Times New Roman" w:eastAsiaTheme="minorHAnsi"/>
          <w:szCs w:val="26"/>
        </w:rPr>
        <w:t>Mandagie did not pay or appeal t</w:t>
      </w:r>
      <w:r w:rsidRPr="00D66706" w:rsidR="00AC5E79">
        <w:rPr>
          <w:rFonts w:ascii="Times New Roman" w:hAnsi="Times New Roman" w:eastAsiaTheme="minorHAnsi"/>
          <w:szCs w:val="26"/>
        </w:rPr>
        <w:t xml:space="preserve">he citation by September 30, 2020. </w:t>
      </w:r>
    </w:p>
    <w:p w:rsidRPr="00D66706" w:rsidR="00AC5E79" w:rsidP="00AC5E79" w:rsidRDefault="00AC5E79" w14:paraId="426864C9" w14:textId="77777777">
      <w:pPr>
        <w:autoSpaceDE w:val="0"/>
        <w:autoSpaceDN w:val="0"/>
        <w:adjustRightInd w:val="0"/>
        <w:rPr>
          <w:rFonts w:ascii="Times New Roman" w:hAnsi="Times New Roman" w:eastAsiaTheme="minorHAnsi"/>
          <w:szCs w:val="26"/>
        </w:rPr>
      </w:pPr>
    </w:p>
    <w:p w:rsidRPr="00D66706" w:rsidR="00CE6C8A" w:rsidP="00AC5E79" w:rsidRDefault="004B791D" w14:paraId="15EF2E62" w14:textId="37117248">
      <w:pPr>
        <w:autoSpaceDE w:val="0"/>
        <w:autoSpaceDN w:val="0"/>
        <w:adjustRightInd w:val="0"/>
        <w:rPr>
          <w:rFonts w:ascii="Times New Roman" w:hAnsi="Times New Roman" w:eastAsiaTheme="minorHAnsi"/>
          <w:szCs w:val="26"/>
        </w:rPr>
      </w:pPr>
      <w:r w:rsidRPr="00D66706">
        <w:rPr>
          <w:rFonts w:ascii="Times New Roman" w:hAnsi="Times New Roman" w:eastAsiaTheme="minorHAnsi"/>
          <w:szCs w:val="26"/>
        </w:rPr>
        <w:t>On October 30</w:t>
      </w:r>
      <w:r w:rsidRPr="00D66706" w:rsidR="00CE6C8A">
        <w:rPr>
          <w:rFonts w:ascii="Times New Roman" w:hAnsi="Times New Roman" w:eastAsiaTheme="minorHAnsi"/>
          <w:szCs w:val="26"/>
        </w:rPr>
        <w:t>, 2020,</w:t>
      </w:r>
      <w:r w:rsidRPr="00D66706">
        <w:rPr>
          <w:rFonts w:ascii="Times New Roman" w:hAnsi="Times New Roman" w:eastAsiaTheme="minorHAnsi"/>
          <w:szCs w:val="26"/>
        </w:rPr>
        <w:t xml:space="preserve"> </w:t>
      </w:r>
      <w:r w:rsidRPr="00D66706" w:rsidR="00AC5E79">
        <w:rPr>
          <w:rFonts w:ascii="Times New Roman" w:hAnsi="Times New Roman" w:eastAsiaTheme="minorHAnsi"/>
          <w:szCs w:val="26"/>
        </w:rPr>
        <w:t xml:space="preserve">SED </w:t>
      </w:r>
      <w:r w:rsidRPr="00D66706" w:rsidR="002826D3">
        <w:rPr>
          <w:rFonts w:ascii="Times New Roman" w:hAnsi="Times New Roman" w:eastAsiaTheme="minorHAnsi"/>
          <w:szCs w:val="26"/>
        </w:rPr>
        <w:t>performed</w:t>
      </w:r>
      <w:r w:rsidRPr="00D66706" w:rsidR="00CE6C8A">
        <w:rPr>
          <w:rFonts w:ascii="Times New Roman" w:hAnsi="Times New Roman" w:eastAsiaTheme="minorHAnsi"/>
          <w:szCs w:val="26"/>
        </w:rPr>
        <w:t xml:space="preserve"> a safety inspection of </w:t>
      </w:r>
      <w:r w:rsidRPr="00D66706" w:rsidR="00AC5E79">
        <w:rPr>
          <w:rFonts w:ascii="Times New Roman" w:hAnsi="Times New Roman" w:eastAsiaTheme="minorHAnsi"/>
          <w:szCs w:val="26"/>
        </w:rPr>
        <w:t xml:space="preserve">the </w:t>
      </w:r>
      <w:r w:rsidRPr="00D66706" w:rsidR="00CE6C8A">
        <w:rPr>
          <w:rFonts w:ascii="Times New Roman" w:hAnsi="Times New Roman" w:eastAsiaTheme="minorHAnsi"/>
          <w:szCs w:val="26"/>
        </w:rPr>
        <w:t xml:space="preserve">gas distribution system at </w:t>
      </w:r>
      <w:r w:rsidRPr="00D66706" w:rsidR="00AC5E79">
        <w:rPr>
          <w:rFonts w:ascii="Times New Roman" w:hAnsi="Times New Roman" w:eastAsiaTheme="minorHAnsi"/>
          <w:szCs w:val="26"/>
        </w:rPr>
        <w:t xml:space="preserve">Glenview Mobile Lodge </w:t>
      </w:r>
      <w:r w:rsidRPr="00D66706" w:rsidR="00F50B6E">
        <w:rPr>
          <w:rFonts w:ascii="Times New Roman" w:hAnsi="Times New Roman" w:eastAsiaTheme="minorHAnsi"/>
          <w:szCs w:val="26"/>
        </w:rPr>
        <w:t xml:space="preserve">and </w:t>
      </w:r>
      <w:r w:rsidRPr="00D66706" w:rsidR="00CE6C8A">
        <w:rPr>
          <w:rFonts w:ascii="Times New Roman" w:hAnsi="Times New Roman" w:eastAsiaTheme="minorHAnsi"/>
          <w:szCs w:val="26"/>
        </w:rPr>
        <w:t xml:space="preserve">found </w:t>
      </w:r>
      <w:r w:rsidRPr="00D66706" w:rsidR="00256268">
        <w:rPr>
          <w:rFonts w:ascii="Times New Roman" w:hAnsi="Times New Roman" w:eastAsiaTheme="minorHAnsi"/>
          <w:szCs w:val="26"/>
        </w:rPr>
        <w:t xml:space="preserve">five </w:t>
      </w:r>
      <w:r w:rsidRPr="00D66706" w:rsidR="002A7E50">
        <w:rPr>
          <w:rFonts w:ascii="Times New Roman" w:hAnsi="Times New Roman" w:eastAsiaTheme="minorHAnsi"/>
          <w:szCs w:val="26"/>
        </w:rPr>
        <w:t>additional violations</w:t>
      </w:r>
      <w:r w:rsidRPr="00D66706" w:rsidR="00256268">
        <w:rPr>
          <w:rFonts w:ascii="Times New Roman" w:hAnsi="Times New Roman" w:eastAsiaTheme="minorHAnsi"/>
          <w:szCs w:val="26"/>
        </w:rPr>
        <w:t xml:space="preserve">. The five violations included: (1) </w:t>
      </w:r>
      <w:r w:rsidRPr="00D66706" w:rsidR="008D528E">
        <w:rPr>
          <w:rFonts w:ascii="Times New Roman" w:hAnsi="Times New Roman" w:eastAsiaTheme="minorHAnsi"/>
          <w:szCs w:val="26"/>
        </w:rPr>
        <w:t>one violation</w:t>
      </w:r>
      <w:r w:rsidRPr="00D66706" w:rsidR="00D203F0">
        <w:rPr>
          <w:rFonts w:ascii="Times New Roman" w:hAnsi="Times New Roman" w:eastAsiaTheme="minorHAnsi"/>
          <w:szCs w:val="26"/>
        </w:rPr>
        <w:t xml:space="preserve"> of </w:t>
      </w:r>
      <w:r w:rsidRPr="00D66706" w:rsidR="009B616D">
        <w:rPr>
          <w:rFonts w:ascii="Times New Roman" w:hAnsi="Times New Roman" w:eastAsiaTheme="minorHAnsi"/>
          <w:szCs w:val="26"/>
        </w:rPr>
        <w:t>GO-112F</w:t>
      </w:r>
      <w:r w:rsidRPr="00D66706" w:rsidR="00B27B65">
        <w:rPr>
          <w:rFonts w:ascii="Times New Roman" w:hAnsi="Times New Roman" w:eastAsiaTheme="minorHAnsi"/>
          <w:szCs w:val="26"/>
        </w:rPr>
        <w:t>, 49 C</w:t>
      </w:r>
      <w:r w:rsidRPr="00D66706" w:rsidR="00352A05">
        <w:rPr>
          <w:rFonts w:ascii="Times New Roman" w:hAnsi="Times New Roman" w:eastAsiaTheme="minorHAnsi"/>
          <w:szCs w:val="26"/>
        </w:rPr>
        <w:t xml:space="preserve">.F.R. § 192.353, </w:t>
      </w:r>
      <w:r w:rsidRPr="00D66706" w:rsidR="008C5BFC">
        <w:rPr>
          <w:rFonts w:ascii="Times New Roman" w:hAnsi="Times New Roman" w:eastAsiaTheme="minorHAnsi"/>
          <w:szCs w:val="26"/>
        </w:rPr>
        <w:t>failure to</w:t>
      </w:r>
      <w:r w:rsidRPr="00D66706" w:rsidR="008134F1">
        <w:rPr>
          <w:rFonts w:ascii="Times New Roman" w:hAnsi="Times New Roman" w:eastAsiaTheme="minorHAnsi"/>
          <w:szCs w:val="26"/>
        </w:rPr>
        <w:t xml:space="preserve"> protect </w:t>
      </w:r>
      <w:r w:rsidRPr="00D66706" w:rsidR="002324AB">
        <w:rPr>
          <w:rFonts w:ascii="Times New Roman" w:hAnsi="Times New Roman" w:eastAsiaTheme="minorHAnsi"/>
          <w:szCs w:val="26"/>
        </w:rPr>
        <w:t xml:space="preserve">a </w:t>
      </w:r>
      <w:r w:rsidRPr="00D66706" w:rsidR="00F05ADB">
        <w:rPr>
          <w:rFonts w:ascii="Times New Roman" w:hAnsi="Times New Roman" w:eastAsiaTheme="minorHAnsi"/>
          <w:szCs w:val="26"/>
        </w:rPr>
        <w:t xml:space="preserve">customer meter from corrosion and other damage; (2) one violation of GO 112-F, 49 C.F.R. </w:t>
      </w:r>
      <w:r w:rsidRPr="00D66706" w:rsidR="000C2BD1">
        <w:rPr>
          <w:rFonts w:ascii="Times New Roman" w:hAnsi="Times New Roman" w:eastAsiaTheme="minorHAnsi"/>
          <w:szCs w:val="26"/>
        </w:rPr>
        <w:t>§ 192.357</w:t>
      </w:r>
      <w:r w:rsidRPr="00D66706" w:rsidR="008D2F11">
        <w:rPr>
          <w:rFonts w:ascii="Times New Roman" w:hAnsi="Times New Roman" w:eastAsiaTheme="minorHAnsi"/>
          <w:szCs w:val="26"/>
        </w:rPr>
        <w:t xml:space="preserve">, failure </w:t>
      </w:r>
      <w:r w:rsidRPr="00D66706" w:rsidR="00D53D20">
        <w:rPr>
          <w:rFonts w:ascii="Times New Roman" w:hAnsi="Times New Roman" w:eastAsiaTheme="minorHAnsi"/>
          <w:szCs w:val="26"/>
        </w:rPr>
        <w:t xml:space="preserve">to support </w:t>
      </w:r>
      <w:r w:rsidRPr="00D66706" w:rsidR="002324AB">
        <w:rPr>
          <w:rFonts w:ascii="Times New Roman" w:hAnsi="Times New Roman" w:eastAsiaTheme="minorHAnsi"/>
          <w:szCs w:val="26"/>
        </w:rPr>
        <w:t xml:space="preserve">a </w:t>
      </w:r>
      <w:r w:rsidRPr="00D66706" w:rsidR="00D53D20">
        <w:rPr>
          <w:rFonts w:ascii="Times New Roman" w:hAnsi="Times New Roman" w:eastAsiaTheme="minorHAnsi"/>
          <w:szCs w:val="26"/>
        </w:rPr>
        <w:t>customer meter</w:t>
      </w:r>
      <w:r w:rsidRPr="00D66706" w:rsidR="00EC1283">
        <w:rPr>
          <w:rFonts w:ascii="Times New Roman" w:hAnsi="Times New Roman" w:eastAsiaTheme="minorHAnsi"/>
          <w:szCs w:val="26"/>
        </w:rPr>
        <w:t xml:space="preserve"> to minimize anticipated stresses; </w:t>
      </w:r>
      <w:r w:rsidRPr="00D66706" w:rsidR="00EC1283">
        <w:rPr>
          <w:rFonts w:ascii="Times New Roman" w:hAnsi="Times New Roman" w:eastAsiaTheme="minorHAnsi"/>
          <w:szCs w:val="26"/>
        </w:rPr>
        <w:lastRenderedPageBreak/>
        <w:t xml:space="preserve">(3) one violation of GO 112-F, 49 C.F.R. § </w:t>
      </w:r>
      <w:r w:rsidRPr="00D66706" w:rsidR="00CB76D6">
        <w:rPr>
          <w:rFonts w:ascii="Times New Roman" w:hAnsi="Times New Roman" w:eastAsiaTheme="minorHAnsi"/>
          <w:szCs w:val="26"/>
        </w:rPr>
        <w:t xml:space="preserve">192.479, </w:t>
      </w:r>
      <w:r w:rsidRPr="00D66706" w:rsidR="00E55C5F">
        <w:rPr>
          <w:rFonts w:ascii="Times New Roman" w:hAnsi="Times New Roman" w:eastAsiaTheme="minorHAnsi"/>
          <w:szCs w:val="26"/>
        </w:rPr>
        <w:t xml:space="preserve">failure to </w:t>
      </w:r>
      <w:r w:rsidRPr="00D66706" w:rsidR="00425A1D">
        <w:rPr>
          <w:rFonts w:ascii="Times New Roman" w:hAnsi="Times New Roman" w:eastAsiaTheme="minorHAnsi"/>
          <w:szCs w:val="26"/>
        </w:rPr>
        <w:t xml:space="preserve">clean and coat </w:t>
      </w:r>
      <w:r w:rsidRPr="00D66706" w:rsidR="002324AB">
        <w:rPr>
          <w:rFonts w:ascii="Times New Roman" w:hAnsi="Times New Roman" w:eastAsiaTheme="minorHAnsi"/>
          <w:szCs w:val="26"/>
        </w:rPr>
        <w:t xml:space="preserve">an </w:t>
      </w:r>
      <w:r w:rsidRPr="00D66706" w:rsidR="009B77F1">
        <w:rPr>
          <w:rFonts w:ascii="Times New Roman" w:hAnsi="Times New Roman" w:eastAsiaTheme="minorHAnsi"/>
          <w:szCs w:val="26"/>
        </w:rPr>
        <w:t>aboveground pipeline</w:t>
      </w:r>
      <w:r w:rsidRPr="00D66706" w:rsidR="00F9325A">
        <w:rPr>
          <w:rFonts w:ascii="Times New Roman" w:hAnsi="Times New Roman" w:eastAsiaTheme="minorHAnsi"/>
          <w:szCs w:val="26"/>
        </w:rPr>
        <w:t xml:space="preserve"> to prevent atmospheric corrosion; (4) one violation </w:t>
      </w:r>
      <w:r w:rsidRPr="00D66706" w:rsidR="006F7040">
        <w:rPr>
          <w:rFonts w:ascii="Times New Roman" w:hAnsi="Times New Roman" w:eastAsiaTheme="minorHAnsi"/>
          <w:szCs w:val="26"/>
        </w:rPr>
        <w:t xml:space="preserve">of GO 112-F, 49 C.F.R § </w:t>
      </w:r>
      <w:r w:rsidRPr="00D66706" w:rsidR="008C4614">
        <w:rPr>
          <w:rFonts w:ascii="Times New Roman" w:hAnsi="Times New Roman" w:eastAsiaTheme="minorHAnsi"/>
          <w:szCs w:val="26"/>
        </w:rPr>
        <w:t xml:space="preserve">192.161, </w:t>
      </w:r>
      <w:r w:rsidRPr="00D66706" w:rsidR="008B764C">
        <w:rPr>
          <w:rFonts w:ascii="Times New Roman" w:hAnsi="Times New Roman" w:eastAsiaTheme="minorHAnsi"/>
          <w:szCs w:val="26"/>
        </w:rPr>
        <w:t xml:space="preserve">failure to </w:t>
      </w:r>
      <w:r w:rsidRPr="00D66706" w:rsidR="00892DE4">
        <w:rPr>
          <w:rFonts w:ascii="Times New Roman" w:hAnsi="Times New Roman" w:eastAsiaTheme="minorHAnsi"/>
          <w:szCs w:val="26"/>
        </w:rPr>
        <w:t xml:space="preserve">support </w:t>
      </w:r>
      <w:r w:rsidRPr="00D66706" w:rsidR="002324AB">
        <w:rPr>
          <w:rFonts w:ascii="Times New Roman" w:hAnsi="Times New Roman" w:eastAsiaTheme="minorHAnsi"/>
          <w:szCs w:val="26"/>
        </w:rPr>
        <w:t xml:space="preserve">an </w:t>
      </w:r>
      <w:r w:rsidRPr="00D66706" w:rsidR="00892DE4">
        <w:rPr>
          <w:rFonts w:ascii="Times New Roman" w:hAnsi="Times New Roman" w:eastAsiaTheme="minorHAnsi"/>
          <w:szCs w:val="26"/>
        </w:rPr>
        <w:t>aboveground pipeline to prevent undue strain on connected equipment</w:t>
      </w:r>
      <w:r w:rsidRPr="00D66706" w:rsidR="00991762">
        <w:rPr>
          <w:rFonts w:ascii="Times New Roman" w:hAnsi="Times New Roman" w:eastAsiaTheme="minorHAnsi"/>
          <w:szCs w:val="26"/>
        </w:rPr>
        <w:t>; (5) one violation of GO 112-F, 49 C.F.R.</w:t>
      </w:r>
      <w:r w:rsidRPr="00D66706" w:rsidR="00E4498B">
        <w:rPr>
          <w:rFonts w:ascii="Times New Roman" w:hAnsi="Times New Roman" w:eastAsiaTheme="minorHAnsi"/>
          <w:szCs w:val="26"/>
        </w:rPr>
        <w:t xml:space="preserve"> </w:t>
      </w:r>
      <w:r w:rsidRPr="00D66706" w:rsidR="00991762">
        <w:rPr>
          <w:rFonts w:ascii="Times New Roman" w:hAnsi="Times New Roman" w:eastAsiaTheme="minorHAnsi"/>
          <w:szCs w:val="26"/>
        </w:rPr>
        <w:t xml:space="preserve"> </w:t>
      </w:r>
      <w:r w:rsidRPr="00D66706" w:rsidR="00E4498B">
        <w:rPr>
          <w:rFonts w:ascii="Times New Roman" w:hAnsi="Times New Roman" w:eastAsiaTheme="minorHAnsi"/>
          <w:szCs w:val="26"/>
        </w:rPr>
        <w:t xml:space="preserve">§ </w:t>
      </w:r>
      <w:r w:rsidRPr="00D66706" w:rsidR="00B5785A">
        <w:rPr>
          <w:rFonts w:ascii="Times New Roman" w:hAnsi="Times New Roman" w:eastAsiaTheme="minorHAnsi"/>
          <w:szCs w:val="26"/>
        </w:rPr>
        <w:t xml:space="preserve">192.707, failure to </w:t>
      </w:r>
      <w:r w:rsidRPr="00D66706" w:rsidR="00561919">
        <w:rPr>
          <w:rFonts w:ascii="Times New Roman" w:hAnsi="Times New Roman" w:eastAsiaTheme="minorHAnsi"/>
          <w:szCs w:val="26"/>
        </w:rPr>
        <w:t xml:space="preserve">place and maintain </w:t>
      </w:r>
      <w:r w:rsidRPr="00D66706" w:rsidR="002324AB">
        <w:rPr>
          <w:rFonts w:ascii="Times New Roman" w:hAnsi="Times New Roman" w:eastAsiaTheme="minorHAnsi"/>
          <w:szCs w:val="26"/>
        </w:rPr>
        <w:t xml:space="preserve">a </w:t>
      </w:r>
      <w:r w:rsidRPr="00D66706" w:rsidR="00561919">
        <w:rPr>
          <w:rFonts w:ascii="Times New Roman" w:hAnsi="Times New Roman" w:eastAsiaTheme="minorHAnsi"/>
          <w:szCs w:val="26"/>
        </w:rPr>
        <w:t>line marker</w:t>
      </w:r>
      <w:r w:rsidRPr="00D66706" w:rsidR="001D1278">
        <w:rPr>
          <w:rFonts w:ascii="Times New Roman" w:hAnsi="Times New Roman" w:eastAsiaTheme="minorHAnsi"/>
          <w:szCs w:val="26"/>
        </w:rPr>
        <w:t xml:space="preserve"> along </w:t>
      </w:r>
      <w:r w:rsidRPr="00D66706" w:rsidR="003260D9">
        <w:rPr>
          <w:rFonts w:ascii="Times New Roman" w:hAnsi="Times New Roman" w:eastAsiaTheme="minorHAnsi"/>
          <w:szCs w:val="26"/>
        </w:rPr>
        <w:t xml:space="preserve">the </w:t>
      </w:r>
      <w:r w:rsidRPr="00D66706" w:rsidR="00706783">
        <w:rPr>
          <w:rFonts w:ascii="Times New Roman" w:hAnsi="Times New Roman" w:eastAsiaTheme="minorHAnsi"/>
          <w:szCs w:val="26"/>
        </w:rPr>
        <w:t>section of a main and transmission line that is located above</w:t>
      </w:r>
      <w:r w:rsidRPr="00D66706" w:rsidR="002324AB">
        <w:rPr>
          <w:rFonts w:ascii="Times New Roman" w:hAnsi="Times New Roman" w:eastAsiaTheme="minorHAnsi"/>
          <w:szCs w:val="26"/>
        </w:rPr>
        <w:t xml:space="preserve"> </w:t>
      </w:r>
      <w:r w:rsidRPr="00D66706" w:rsidR="00706783">
        <w:rPr>
          <w:rFonts w:ascii="Times New Roman" w:hAnsi="Times New Roman" w:eastAsiaTheme="minorHAnsi"/>
          <w:szCs w:val="26"/>
        </w:rPr>
        <w:t>ground</w:t>
      </w:r>
      <w:r w:rsidRPr="00D66706" w:rsidR="002A7E50">
        <w:rPr>
          <w:rFonts w:ascii="Times New Roman" w:hAnsi="Times New Roman" w:eastAsiaTheme="minorHAnsi"/>
          <w:szCs w:val="26"/>
        </w:rPr>
        <w:t xml:space="preserve"> </w:t>
      </w:r>
      <w:r w:rsidRPr="00D66706" w:rsidR="003260D9">
        <w:rPr>
          <w:rFonts w:ascii="Times New Roman" w:hAnsi="Times New Roman" w:eastAsiaTheme="minorHAnsi"/>
          <w:szCs w:val="26"/>
        </w:rPr>
        <w:t>in an area accessible to the public</w:t>
      </w:r>
      <w:r w:rsidRPr="00D66706" w:rsidR="00033C0B">
        <w:rPr>
          <w:rFonts w:ascii="Times New Roman" w:hAnsi="Times New Roman" w:eastAsiaTheme="minorHAnsi"/>
          <w:szCs w:val="26"/>
        </w:rPr>
        <w:t xml:space="preserve">. </w:t>
      </w:r>
      <w:r w:rsidRPr="00D66706" w:rsidR="004A2786">
        <w:rPr>
          <w:rFonts w:ascii="Times New Roman" w:hAnsi="Times New Roman" w:eastAsiaTheme="minorHAnsi"/>
          <w:szCs w:val="26"/>
        </w:rPr>
        <w:t>SED provided a copy of the October 30, 2020 inspection report to Mandagie on the same day of the inspection</w:t>
      </w:r>
      <w:r w:rsidRPr="00D66706" w:rsidR="00060433">
        <w:rPr>
          <w:rFonts w:ascii="Times New Roman" w:hAnsi="Times New Roman" w:eastAsiaTheme="minorHAnsi"/>
          <w:szCs w:val="26"/>
        </w:rPr>
        <w:t>, including a directive to provide a plan for remedial action within 30 days of receipt of the inspection report</w:t>
      </w:r>
      <w:r w:rsidRPr="00D66706" w:rsidR="004A2786">
        <w:rPr>
          <w:rFonts w:ascii="Times New Roman" w:hAnsi="Times New Roman" w:eastAsiaTheme="minorHAnsi"/>
          <w:szCs w:val="26"/>
        </w:rPr>
        <w:t xml:space="preserve">. </w:t>
      </w:r>
      <w:r w:rsidRPr="00D66706" w:rsidR="009C2B32">
        <w:rPr>
          <w:rFonts w:ascii="Times New Roman" w:hAnsi="Times New Roman" w:eastAsiaTheme="minorHAnsi"/>
          <w:szCs w:val="26"/>
        </w:rPr>
        <w:t>D</w:t>
      </w:r>
      <w:r w:rsidRPr="00D66706" w:rsidR="00E561DC">
        <w:rPr>
          <w:rFonts w:ascii="Times New Roman" w:hAnsi="Times New Roman" w:eastAsiaTheme="minorHAnsi"/>
          <w:szCs w:val="26"/>
        </w:rPr>
        <w:t>uring the October 30, 2020 inspection</w:t>
      </w:r>
      <w:r w:rsidRPr="00D66706" w:rsidR="002826D3">
        <w:rPr>
          <w:rFonts w:ascii="Times New Roman" w:hAnsi="Times New Roman" w:eastAsiaTheme="minorHAnsi"/>
          <w:szCs w:val="26"/>
        </w:rPr>
        <w:t xml:space="preserve">, SED </w:t>
      </w:r>
      <w:r w:rsidRPr="00D66706" w:rsidR="008F5F60">
        <w:rPr>
          <w:rFonts w:ascii="Times New Roman" w:hAnsi="Times New Roman" w:eastAsiaTheme="minorHAnsi"/>
          <w:szCs w:val="26"/>
        </w:rPr>
        <w:t xml:space="preserve">informed Mandagie that he should follow the instructions </w:t>
      </w:r>
      <w:r w:rsidRPr="00D66706" w:rsidR="00DE33B3">
        <w:rPr>
          <w:rFonts w:ascii="Times New Roman" w:hAnsi="Times New Roman" w:eastAsiaTheme="minorHAnsi"/>
          <w:szCs w:val="26"/>
        </w:rPr>
        <w:t xml:space="preserve">in </w:t>
      </w:r>
      <w:r w:rsidRPr="00D66706" w:rsidR="003C195B">
        <w:rPr>
          <w:rFonts w:ascii="Times New Roman" w:hAnsi="Times New Roman" w:eastAsiaTheme="minorHAnsi"/>
          <w:szCs w:val="26"/>
        </w:rPr>
        <w:t xml:space="preserve">and respond to </w:t>
      </w:r>
      <w:r w:rsidRPr="00D66706" w:rsidR="00DB15CE">
        <w:rPr>
          <w:rFonts w:ascii="Times New Roman" w:hAnsi="Times New Roman" w:eastAsiaTheme="minorHAnsi"/>
          <w:szCs w:val="26"/>
        </w:rPr>
        <w:t xml:space="preserve">the </w:t>
      </w:r>
      <w:r w:rsidRPr="00D66706" w:rsidR="003C195B">
        <w:rPr>
          <w:rFonts w:ascii="Times New Roman" w:hAnsi="Times New Roman" w:eastAsiaTheme="minorHAnsi"/>
          <w:szCs w:val="26"/>
        </w:rPr>
        <w:t xml:space="preserve">Citation </w:t>
      </w:r>
      <w:r w:rsidRPr="00D66706" w:rsidR="00DB15CE">
        <w:rPr>
          <w:rFonts w:ascii="Times New Roman" w:hAnsi="Times New Roman" w:eastAsiaTheme="minorHAnsi"/>
          <w:szCs w:val="26"/>
        </w:rPr>
        <w:t>Notice</w:t>
      </w:r>
      <w:r w:rsidRPr="00D66706" w:rsidR="00AD33ED">
        <w:rPr>
          <w:rFonts w:ascii="Times New Roman" w:hAnsi="Times New Roman" w:eastAsiaTheme="minorHAnsi"/>
          <w:szCs w:val="26"/>
        </w:rPr>
        <w:t xml:space="preserve"> </w:t>
      </w:r>
      <w:r w:rsidRPr="00D66706" w:rsidR="00D50FB4">
        <w:rPr>
          <w:rFonts w:ascii="Times New Roman" w:hAnsi="Times New Roman" w:eastAsiaTheme="minorHAnsi"/>
          <w:szCs w:val="26"/>
        </w:rPr>
        <w:t>to address the ten violations found during the February 15, 2018 inspection</w:t>
      </w:r>
      <w:r w:rsidRPr="00D66706" w:rsidR="009C2B32">
        <w:rPr>
          <w:rFonts w:ascii="Times New Roman" w:hAnsi="Times New Roman" w:eastAsiaTheme="minorHAnsi"/>
          <w:szCs w:val="26"/>
        </w:rPr>
        <w:t xml:space="preserve"> that </w:t>
      </w:r>
      <w:r w:rsidRPr="00D66706" w:rsidR="005A7DB7">
        <w:rPr>
          <w:rFonts w:ascii="Times New Roman" w:hAnsi="Times New Roman" w:eastAsiaTheme="minorHAnsi"/>
          <w:szCs w:val="26"/>
        </w:rPr>
        <w:t xml:space="preserve">were still </w:t>
      </w:r>
      <w:r w:rsidRPr="00D66706" w:rsidR="009B1F7E">
        <w:rPr>
          <w:rFonts w:ascii="Times New Roman" w:hAnsi="Times New Roman" w:eastAsiaTheme="minorHAnsi"/>
          <w:szCs w:val="26"/>
        </w:rPr>
        <w:t>present</w:t>
      </w:r>
      <w:r w:rsidRPr="00D66706" w:rsidR="00DE33B3">
        <w:rPr>
          <w:rFonts w:ascii="Times New Roman" w:hAnsi="Times New Roman" w:eastAsiaTheme="minorHAnsi"/>
          <w:szCs w:val="26"/>
        </w:rPr>
        <w:t xml:space="preserve"> and had not been corrected</w:t>
      </w:r>
      <w:r w:rsidRPr="00D66706" w:rsidR="005A7DB7">
        <w:rPr>
          <w:rFonts w:ascii="Times New Roman" w:hAnsi="Times New Roman" w:eastAsiaTheme="minorHAnsi"/>
          <w:szCs w:val="26"/>
        </w:rPr>
        <w:t xml:space="preserve">. </w:t>
      </w:r>
      <w:r w:rsidRPr="00D66706" w:rsidR="00623D36">
        <w:rPr>
          <w:rFonts w:ascii="Times New Roman" w:hAnsi="Times New Roman" w:eastAsiaTheme="minorHAnsi"/>
          <w:szCs w:val="26"/>
        </w:rPr>
        <w:t xml:space="preserve">On November 25, 2020, Mandagie provided a plan for remedial action for the </w:t>
      </w:r>
      <w:r w:rsidRPr="00D66706" w:rsidR="009C2B32">
        <w:rPr>
          <w:rFonts w:ascii="Times New Roman" w:hAnsi="Times New Roman" w:eastAsiaTheme="minorHAnsi"/>
          <w:szCs w:val="26"/>
        </w:rPr>
        <w:t xml:space="preserve">five </w:t>
      </w:r>
      <w:r w:rsidRPr="00D66706" w:rsidR="00033550">
        <w:rPr>
          <w:rFonts w:ascii="Times New Roman" w:hAnsi="Times New Roman" w:eastAsiaTheme="minorHAnsi"/>
          <w:szCs w:val="26"/>
        </w:rPr>
        <w:t>violations found during the October 30, 2020 inspection.</w:t>
      </w:r>
    </w:p>
    <w:p w:rsidRPr="00D66706" w:rsidR="00CE6C8A" w:rsidP="00AC5E79" w:rsidRDefault="00CE6C8A" w14:paraId="09A1A7D7" w14:textId="77777777">
      <w:pPr>
        <w:autoSpaceDE w:val="0"/>
        <w:autoSpaceDN w:val="0"/>
        <w:adjustRightInd w:val="0"/>
        <w:rPr>
          <w:rFonts w:ascii="Times New Roman" w:hAnsi="Times New Roman" w:eastAsiaTheme="minorHAnsi"/>
          <w:szCs w:val="26"/>
        </w:rPr>
      </w:pPr>
    </w:p>
    <w:p w:rsidRPr="00D66706" w:rsidR="00AC5E79" w:rsidP="00AC5E79" w:rsidRDefault="00033550" w14:paraId="0DEC5FA8" w14:textId="1668B59D">
      <w:pPr>
        <w:autoSpaceDE w:val="0"/>
        <w:autoSpaceDN w:val="0"/>
        <w:adjustRightInd w:val="0"/>
        <w:rPr>
          <w:rFonts w:ascii="Times New Roman" w:hAnsi="Times New Roman" w:eastAsiaTheme="minorHAnsi"/>
          <w:szCs w:val="26"/>
        </w:rPr>
      </w:pPr>
      <w:r w:rsidRPr="00D66706">
        <w:rPr>
          <w:rFonts w:ascii="Times New Roman" w:hAnsi="Times New Roman" w:eastAsiaTheme="minorHAnsi"/>
          <w:szCs w:val="26"/>
        </w:rPr>
        <w:t xml:space="preserve">On December 23, 2020, SED performed a safety inspection of the gas distribution system </w:t>
      </w:r>
      <w:r w:rsidRPr="00D66706" w:rsidR="005A7DB7">
        <w:rPr>
          <w:rFonts w:ascii="Times New Roman" w:hAnsi="Times New Roman" w:eastAsiaTheme="minorHAnsi"/>
          <w:szCs w:val="26"/>
        </w:rPr>
        <w:t xml:space="preserve">at Glenview Mobile Lodge and found </w:t>
      </w:r>
      <w:r w:rsidRPr="00D66706" w:rsidR="00B419E8">
        <w:rPr>
          <w:rFonts w:ascii="Times New Roman" w:hAnsi="Times New Roman" w:eastAsiaTheme="minorHAnsi"/>
          <w:szCs w:val="26"/>
        </w:rPr>
        <w:t xml:space="preserve">two additional violations. </w:t>
      </w:r>
      <w:r w:rsidRPr="00D66706" w:rsidR="008D4969">
        <w:rPr>
          <w:rFonts w:ascii="Times New Roman" w:hAnsi="Times New Roman" w:eastAsiaTheme="minorHAnsi"/>
          <w:szCs w:val="26"/>
        </w:rPr>
        <w:t xml:space="preserve">The violations included: (1) one violation of GO-112F, 49 C.F.R. § 192.353, failure to protect </w:t>
      </w:r>
      <w:r w:rsidRPr="00D66706" w:rsidR="009B1F7E">
        <w:rPr>
          <w:rFonts w:ascii="Times New Roman" w:hAnsi="Times New Roman" w:eastAsiaTheme="minorHAnsi"/>
          <w:szCs w:val="26"/>
        </w:rPr>
        <w:t xml:space="preserve">a </w:t>
      </w:r>
      <w:r w:rsidRPr="00D66706" w:rsidR="008D4969">
        <w:rPr>
          <w:rFonts w:ascii="Times New Roman" w:hAnsi="Times New Roman" w:eastAsiaTheme="minorHAnsi"/>
          <w:szCs w:val="26"/>
        </w:rPr>
        <w:t xml:space="preserve">customer meter from corrosion and other damage; (2) one violation of GO 112-F, 49 C.F.R. § 192.357, failure to support </w:t>
      </w:r>
      <w:r w:rsidRPr="00D66706" w:rsidR="009B1F7E">
        <w:rPr>
          <w:rFonts w:ascii="Times New Roman" w:hAnsi="Times New Roman" w:eastAsiaTheme="minorHAnsi"/>
          <w:szCs w:val="26"/>
        </w:rPr>
        <w:t xml:space="preserve">a </w:t>
      </w:r>
      <w:r w:rsidRPr="00D66706" w:rsidR="008D4969">
        <w:rPr>
          <w:rFonts w:ascii="Times New Roman" w:hAnsi="Times New Roman" w:eastAsiaTheme="minorHAnsi"/>
          <w:szCs w:val="26"/>
        </w:rPr>
        <w:t xml:space="preserve">customer meter to minimize anticipated stresses. </w:t>
      </w:r>
      <w:r w:rsidRPr="00D66706" w:rsidR="00423392">
        <w:rPr>
          <w:rFonts w:ascii="Times New Roman" w:hAnsi="Times New Roman" w:eastAsiaTheme="minorHAnsi"/>
          <w:szCs w:val="26"/>
        </w:rPr>
        <w:t>SED provided a copy of the December 23, 2020 inspection report to Mandagie on the same day of the inspection</w:t>
      </w:r>
      <w:r w:rsidRPr="00D66706" w:rsidR="009C2B32">
        <w:rPr>
          <w:rFonts w:ascii="Times New Roman" w:hAnsi="Times New Roman" w:eastAsiaTheme="minorHAnsi"/>
          <w:szCs w:val="26"/>
        </w:rPr>
        <w:t>, including a directive to provide a plan for remedial action within 30 days of receipt of the inspection report</w:t>
      </w:r>
      <w:r w:rsidRPr="00D66706" w:rsidR="00423392">
        <w:rPr>
          <w:rFonts w:ascii="Times New Roman" w:hAnsi="Times New Roman" w:eastAsiaTheme="minorHAnsi"/>
          <w:szCs w:val="26"/>
        </w:rPr>
        <w:t xml:space="preserve">. </w:t>
      </w:r>
      <w:r w:rsidRPr="00D66706" w:rsidR="009B160D">
        <w:rPr>
          <w:rFonts w:ascii="Times New Roman" w:hAnsi="Times New Roman" w:eastAsiaTheme="minorHAnsi"/>
          <w:szCs w:val="26"/>
        </w:rPr>
        <w:t xml:space="preserve">During the December 23, 2020 </w:t>
      </w:r>
      <w:r w:rsidRPr="00D66706" w:rsidR="00EE7DA2">
        <w:rPr>
          <w:rFonts w:ascii="Times New Roman" w:hAnsi="Times New Roman" w:eastAsiaTheme="minorHAnsi"/>
          <w:szCs w:val="26"/>
        </w:rPr>
        <w:t xml:space="preserve">inspection, SED inspectors confirmed that Mandagie had corrected some of the </w:t>
      </w:r>
      <w:r w:rsidRPr="00D66706" w:rsidR="00F80685">
        <w:rPr>
          <w:rFonts w:ascii="Times New Roman" w:hAnsi="Times New Roman" w:eastAsiaTheme="minorHAnsi"/>
          <w:szCs w:val="26"/>
        </w:rPr>
        <w:t xml:space="preserve">outstanding violations from the February 15, 2018 inspection; however, </w:t>
      </w:r>
      <w:r w:rsidRPr="00D66706" w:rsidR="00617CA1">
        <w:rPr>
          <w:rFonts w:ascii="Times New Roman" w:hAnsi="Times New Roman" w:eastAsiaTheme="minorHAnsi"/>
          <w:szCs w:val="26"/>
        </w:rPr>
        <w:t xml:space="preserve">several of the violations were still outstanding and had not been corrected. </w:t>
      </w:r>
    </w:p>
    <w:p w:rsidRPr="00D66706" w:rsidR="00AC5E79" w:rsidP="00AC5E79" w:rsidRDefault="00AC5E79" w14:paraId="59973438" w14:textId="77777777">
      <w:pPr>
        <w:autoSpaceDE w:val="0"/>
        <w:autoSpaceDN w:val="0"/>
        <w:adjustRightInd w:val="0"/>
        <w:rPr>
          <w:rFonts w:ascii="Times New Roman" w:hAnsi="Times New Roman" w:eastAsiaTheme="minorHAnsi"/>
          <w:szCs w:val="26"/>
        </w:rPr>
      </w:pPr>
    </w:p>
    <w:p w:rsidRPr="00D66706" w:rsidR="00AC5E79" w:rsidP="00AC5E79" w:rsidRDefault="00AC5E79" w14:paraId="401E690D" w14:textId="4859E068">
      <w:pPr>
        <w:autoSpaceDE w:val="0"/>
        <w:autoSpaceDN w:val="0"/>
        <w:adjustRightInd w:val="0"/>
        <w:rPr>
          <w:rFonts w:ascii="Times New Roman" w:hAnsi="Times New Roman" w:eastAsiaTheme="minorHAnsi"/>
          <w:szCs w:val="26"/>
        </w:rPr>
      </w:pPr>
      <w:r w:rsidRPr="00D66706">
        <w:rPr>
          <w:rFonts w:ascii="Times New Roman" w:hAnsi="Times New Roman" w:eastAsiaTheme="minorHAnsi"/>
          <w:szCs w:val="26"/>
        </w:rPr>
        <w:t>On December 30, 2020, Mandagie sent an email to the ALJ Division Appeals Coordinator and mailed copies of the citation appeal form to the Commission’s Executive Director and General C</w:t>
      </w:r>
      <w:r w:rsidRPr="001A4C26">
        <w:rPr>
          <w:rFonts w:ascii="Times New Roman" w:hAnsi="Times New Roman" w:eastAsiaTheme="minorHAnsi"/>
          <w:szCs w:val="26"/>
        </w:rPr>
        <w:t xml:space="preserve">ounsel. </w:t>
      </w:r>
      <w:r w:rsidRPr="00104AE0" w:rsidR="001A4C26">
        <w:rPr>
          <w:rFonts w:ascii="Times New Roman" w:hAnsi="Times New Roman" w:eastAsiaTheme="minorHAnsi"/>
          <w:szCs w:val="26"/>
        </w:rPr>
        <w:t xml:space="preserve">The ALJ Division </w:t>
      </w:r>
      <w:r w:rsidR="001A4C26">
        <w:rPr>
          <w:rFonts w:ascii="Times New Roman" w:hAnsi="Times New Roman" w:eastAsiaTheme="minorHAnsi"/>
          <w:szCs w:val="26"/>
        </w:rPr>
        <w:t>rejected</w:t>
      </w:r>
      <w:r w:rsidRPr="00104AE0" w:rsidR="001A4C26">
        <w:rPr>
          <w:rFonts w:ascii="Times New Roman" w:hAnsi="Times New Roman" w:eastAsiaTheme="minorHAnsi"/>
          <w:szCs w:val="26"/>
        </w:rPr>
        <w:t xml:space="preserve"> the De</w:t>
      </w:r>
      <w:r w:rsidRPr="001A4C26" w:rsidR="001A4C26">
        <w:rPr>
          <w:rFonts w:ascii="Times New Roman" w:hAnsi="Times New Roman" w:eastAsiaTheme="minorHAnsi"/>
          <w:szCs w:val="26"/>
        </w:rPr>
        <w:t>cember 30, 2020</w:t>
      </w:r>
      <w:r w:rsidR="001A4C26">
        <w:rPr>
          <w:rFonts w:ascii="Times New Roman" w:hAnsi="Times New Roman" w:eastAsiaTheme="minorHAnsi"/>
          <w:szCs w:val="26"/>
        </w:rPr>
        <w:t>,</w:t>
      </w:r>
      <w:r w:rsidRPr="001A4C26" w:rsidR="001A4C26">
        <w:rPr>
          <w:rFonts w:ascii="Times New Roman" w:hAnsi="Times New Roman" w:eastAsiaTheme="minorHAnsi"/>
          <w:szCs w:val="26"/>
        </w:rPr>
        <w:t xml:space="preserve"> </w:t>
      </w:r>
      <w:r w:rsidR="001A4C26">
        <w:rPr>
          <w:rFonts w:ascii="Times New Roman" w:hAnsi="Times New Roman" w:eastAsiaTheme="minorHAnsi"/>
          <w:szCs w:val="26"/>
        </w:rPr>
        <w:t>appeal because it</w:t>
      </w:r>
      <w:r w:rsidRPr="001A4C26" w:rsidR="001A4C26">
        <w:rPr>
          <w:rFonts w:ascii="Times New Roman" w:hAnsi="Times New Roman" w:eastAsiaTheme="minorHAnsi"/>
          <w:szCs w:val="26"/>
        </w:rPr>
        <w:t xml:space="preserve"> did </w:t>
      </w:r>
      <w:r w:rsidRPr="001A4C26" w:rsidR="001A4C26">
        <w:rPr>
          <w:rFonts w:ascii="Times New Roman" w:hAnsi="Times New Roman"/>
          <w:szCs w:val="26"/>
        </w:rPr>
        <w:t xml:space="preserve">not meet the </w:t>
      </w:r>
      <w:r w:rsidRPr="001A4C26" w:rsidR="00D6748A">
        <w:rPr>
          <w:rFonts w:ascii="Times New Roman" w:hAnsi="Times New Roman"/>
          <w:szCs w:val="26"/>
        </w:rPr>
        <w:t>30-calendar</w:t>
      </w:r>
      <w:r w:rsidRPr="001A4C26" w:rsidR="001A4C26">
        <w:rPr>
          <w:rFonts w:ascii="Times New Roman" w:hAnsi="Times New Roman"/>
          <w:szCs w:val="26"/>
        </w:rPr>
        <w:t xml:space="preserve"> day deadline for filing a Notice of Appeal as directed in the Citation Notice. Nonetheless, SED conferred with the ALJ Division Appeals Coordinator regarding Mandagie’s late-filed appeal, and the ALJ Division offered to provide services via the Alternative Dispute Resolution </w:t>
      </w:r>
      <w:r w:rsidR="001A4C26">
        <w:rPr>
          <w:rFonts w:ascii="Times New Roman" w:hAnsi="Times New Roman"/>
          <w:szCs w:val="26"/>
        </w:rPr>
        <w:t xml:space="preserve">(ADR) </w:t>
      </w:r>
      <w:r w:rsidRPr="001A4C26" w:rsidR="001A4C26">
        <w:rPr>
          <w:rFonts w:ascii="Times New Roman" w:hAnsi="Times New Roman"/>
          <w:szCs w:val="26"/>
        </w:rPr>
        <w:t>program to resolve the outstanding citation and the $50,000 unpaid penalty amount.</w:t>
      </w:r>
    </w:p>
    <w:p w:rsidRPr="00D66706" w:rsidR="00AC5E79" w:rsidP="00AC5E79" w:rsidRDefault="00AC5E79" w14:paraId="7CD9CE03" w14:textId="77777777">
      <w:pPr>
        <w:autoSpaceDE w:val="0"/>
        <w:autoSpaceDN w:val="0"/>
        <w:adjustRightInd w:val="0"/>
        <w:rPr>
          <w:rFonts w:ascii="Times New Roman" w:hAnsi="Times New Roman" w:eastAsiaTheme="minorHAnsi"/>
          <w:szCs w:val="26"/>
        </w:rPr>
      </w:pPr>
    </w:p>
    <w:p w:rsidRPr="00D66706" w:rsidR="00AC5E79" w:rsidP="00AC5E79" w:rsidRDefault="005809ED" w14:paraId="365F6016" w14:textId="763CF46C">
      <w:pPr>
        <w:autoSpaceDE w:val="0"/>
        <w:autoSpaceDN w:val="0"/>
        <w:adjustRightInd w:val="0"/>
        <w:rPr>
          <w:rFonts w:ascii="Times New Roman" w:hAnsi="Times New Roman" w:eastAsiaTheme="minorHAnsi"/>
          <w:szCs w:val="26"/>
        </w:rPr>
      </w:pPr>
      <w:r w:rsidRPr="00D66706">
        <w:rPr>
          <w:rFonts w:ascii="Times New Roman" w:hAnsi="Times New Roman" w:eastAsiaTheme="minorHAnsi"/>
          <w:szCs w:val="26"/>
        </w:rPr>
        <w:t xml:space="preserve">On February 23, 2021, </w:t>
      </w:r>
      <w:r w:rsidRPr="00D66706" w:rsidR="00403A51">
        <w:rPr>
          <w:rFonts w:ascii="Times New Roman" w:hAnsi="Times New Roman" w:eastAsiaTheme="minorHAnsi"/>
          <w:szCs w:val="26"/>
        </w:rPr>
        <w:t xml:space="preserve">SED provided </w:t>
      </w:r>
      <w:r w:rsidRPr="00D66706" w:rsidR="00AC5E79">
        <w:rPr>
          <w:rFonts w:ascii="Times New Roman" w:hAnsi="Times New Roman" w:eastAsiaTheme="minorHAnsi"/>
          <w:szCs w:val="26"/>
        </w:rPr>
        <w:t xml:space="preserve">Mandagie 30 days to </w:t>
      </w:r>
      <w:r w:rsidRPr="00D66706" w:rsidR="005A3DFA">
        <w:rPr>
          <w:rFonts w:ascii="Times New Roman" w:hAnsi="Times New Roman" w:eastAsiaTheme="minorHAnsi"/>
          <w:szCs w:val="26"/>
        </w:rPr>
        <w:t>pay the $50,000 financial penalty amount in full, or request to participate in the Commission’s ADR program</w:t>
      </w:r>
      <w:r w:rsidRPr="00D66706" w:rsidR="000F755F">
        <w:rPr>
          <w:rFonts w:ascii="Times New Roman" w:hAnsi="Times New Roman" w:eastAsiaTheme="minorHAnsi"/>
          <w:szCs w:val="26"/>
        </w:rPr>
        <w:t xml:space="preserve">.  </w:t>
      </w:r>
    </w:p>
    <w:p w:rsidRPr="00D66706" w:rsidR="0055494B" w:rsidP="00AC5E79" w:rsidRDefault="0055494B" w14:paraId="1A3F3C3A" w14:textId="1C54B549">
      <w:pPr>
        <w:autoSpaceDE w:val="0"/>
        <w:autoSpaceDN w:val="0"/>
        <w:adjustRightInd w:val="0"/>
        <w:rPr>
          <w:rFonts w:ascii="Times New Roman" w:hAnsi="Times New Roman" w:eastAsiaTheme="minorHAnsi"/>
          <w:szCs w:val="26"/>
        </w:rPr>
      </w:pPr>
    </w:p>
    <w:p w:rsidRPr="00D66706" w:rsidR="009B160D" w:rsidP="009B160D" w:rsidRDefault="009B160D" w14:paraId="64CCD0B0" w14:textId="39A1B90B">
      <w:pPr>
        <w:autoSpaceDE w:val="0"/>
        <w:autoSpaceDN w:val="0"/>
        <w:adjustRightInd w:val="0"/>
        <w:rPr>
          <w:rFonts w:ascii="Times New Roman" w:hAnsi="Times New Roman" w:eastAsiaTheme="minorHAnsi"/>
          <w:szCs w:val="26"/>
        </w:rPr>
      </w:pPr>
      <w:r w:rsidRPr="00D66706">
        <w:rPr>
          <w:rFonts w:ascii="Times New Roman" w:hAnsi="Times New Roman" w:eastAsiaTheme="minorHAnsi"/>
          <w:szCs w:val="26"/>
        </w:rPr>
        <w:t>On February 25, 2021, Mandagie submitted a letter to SED</w:t>
      </w:r>
      <w:r w:rsidRPr="00D66706" w:rsidR="00687556">
        <w:rPr>
          <w:rFonts w:ascii="Times New Roman" w:hAnsi="Times New Roman" w:eastAsiaTheme="minorHAnsi"/>
          <w:szCs w:val="26"/>
        </w:rPr>
        <w:t xml:space="preserve"> and</w:t>
      </w:r>
      <w:r w:rsidRPr="00D66706">
        <w:rPr>
          <w:rFonts w:ascii="Times New Roman" w:hAnsi="Times New Roman" w:eastAsiaTheme="minorHAnsi"/>
          <w:szCs w:val="26"/>
        </w:rPr>
        <w:t xml:space="preserve"> provided a plan for remedial action showing all violations found during the prior inspections had been corrected.</w:t>
      </w:r>
    </w:p>
    <w:p w:rsidRPr="00D66706" w:rsidR="009B160D" w:rsidP="00AC5E79" w:rsidRDefault="009B160D" w14:paraId="593FC632" w14:textId="77777777">
      <w:pPr>
        <w:autoSpaceDE w:val="0"/>
        <w:autoSpaceDN w:val="0"/>
        <w:adjustRightInd w:val="0"/>
        <w:rPr>
          <w:rFonts w:ascii="Times New Roman" w:hAnsi="Times New Roman" w:eastAsiaTheme="minorHAnsi"/>
          <w:szCs w:val="26"/>
        </w:rPr>
      </w:pPr>
    </w:p>
    <w:p w:rsidRPr="00D66706" w:rsidR="00AC5E79" w:rsidP="00AC5E79" w:rsidRDefault="00AC5E79" w14:paraId="51EB542E" w14:textId="66AEC170">
      <w:pPr>
        <w:autoSpaceDE w:val="0"/>
        <w:autoSpaceDN w:val="0"/>
        <w:adjustRightInd w:val="0"/>
        <w:rPr>
          <w:rFonts w:ascii="Times New Roman" w:hAnsi="Times New Roman" w:eastAsiaTheme="minorHAnsi"/>
          <w:szCs w:val="26"/>
        </w:rPr>
      </w:pPr>
      <w:r w:rsidRPr="00D66706">
        <w:rPr>
          <w:rFonts w:ascii="Times New Roman" w:hAnsi="Times New Roman" w:eastAsiaTheme="minorHAnsi"/>
          <w:szCs w:val="26"/>
        </w:rPr>
        <w:t xml:space="preserve">On March 25, 2021, Mandagie </w:t>
      </w:r>
      <w:r w:rsidRPr="00D66706" w:rsidR="005A3310">
        <w:rPr>
          <w:rFonts w:ascii="Times New Roman" w:hAnsi="Times New Roman" w:eastAsiaTheme="minorHAnsi"/>
          <w:szCs w:val="26"/>
        </w:rPr>
        <w:t>confirm</w:t>
      </w:r>
      <w:r w:rsidRPr="00D66706" w:rsidR="008C7B76">
        <w:rPr>
          <w:rFonts w:ascii="Times New Roman" w:hAnsi="Times New Roman" w:eastAsiaTheme="minorHAnsi"/>
          <w:szCs w:val="26"/>
        </w:rPr>
        <w:t>ed</w:t>
      </w:r>
      <w:r w:rsidRPr="00D66706" w:rsidR="000F755F">
        <w:rPr>
          <w:rFonts w:ascii="Times New Roman" w:hAnsi="Times New Roman" w:eastAsiaTheme="minorHAnsi"/>
          <w:szCs w:val="26"/>
        </w:rPr>
        <w:t xml:space="preserve"> his request to participate in </w:t>
      </w:r>
      <w:r w:rsidRPr="00D66706" w:rsidR="005A3310">
        <w:rPr>
          <w:rFonts w:ascii="Times New Roman" w:hAnsi="Times New Roman" w:eastAsiaTheme="minorHAnsi"/>
          <w:szCs w:val="26"/>
        </w:rPr>
        <w:t>ADR.</w:t>
      </w:r>
    </w:p>
    <w:p w:rsidRPr="00D66706" w:rsidR="005A3310" w:rsidP="00AC5E79" w:rsidRDefault="005A3310" w14:paraId="3C7FAE15" w14:textId="77777777">
      <w:pPr>
        <w:autoSpaceDE w:val="0"/>
        <w:autoSpaceDN w:val="0"/>
        <w:adjustRightInd w:val="0"/>
        <w:rPr>
          <w:rFonts w:ascii="Times New Roman" w:hAnsi="Times New Roman" w:eastAsiaTheme="minorHAnsi"/>
          <w:color w:val="000000"/>
          <w:szCs w:val="26"/>
        </w:rPr>
      </w:pPr>
    </w:p>
    <w:p w:rsidRPr="00D66706" w:rsidR="005A3310" w:rsidP="00AC5E79" w:rsidRDefault="002F2B7A" w14:paraId="4DEC0BFA" w14:textId="55506B1E">
      <w:pPr>
        <w:autoSpaceDE w:val="0"/>
        <w:autoSpaceDN w:val="0"/>
        <w:adjustRightInd w:val="0"/>
        <w:rPr>
          <w:rFonts w:ascii="Times New Roman" w:hAnsi="Times New Roman" w:eastAsiaTheme="minorHAnsi"/>
          <w:color w:val="000000"/>
          <w:szCs w:val="26"/>
        </w:rPr>
      </w:pPr>
      <w:r w:rsidRPr="00D66706">
        <w:rPr>
          <w:rFonts w:ascii="Times New Roman" w:hAnsi="Times New Roman" w:eastAsiaTheme="minorHAnsi"/>
          <w:color w:val="000000"/>
          <w:szCs w:val="26"/>
        </w:rPr>
        <w:t xml:space="preserve">On December 22, 2021, </w:t>
      </w:r>
      <w:r w:rsidRPr="00D66706" w:rsidR="00A50BBF">
        <w:rPr>
          <w:rFonts w:ascii="Times New Roman" w:hAnsi="Times New Roman" w:eastAsiaTheme="minorHAnsi"/>
          <w:color w:val="000000"/>
          <w:szCs w:val="26"/>
        </w:rPr>
        <w:t>SED and Mandagie</w:t>
      </w:r>
      <w:r w:rsidRPr="00D66706" w:rsidR="00030E28">
        <w:rPr>
          <w:rFonts w:ascii="Times New Roman" w:hAnsi="Times New Roman" w:eastAsiaTheme="minorHAnsi"/>
          <w:color w:val="000000"/>
          <w:szCs w:val="26"/>
        </w:rPr>
        <w:t xml:space="preserve"> </w:t>
      </w:r>
      <w:r w:rsidRPr="00D66706" w:rsidR="00D42FFD">
        <w:rPr>
          <w:rFonts w:ascii="Times New Roman" w:hAnsi="Times New Roman" w:eastAsiaTheme="minorHAnsi"/>
          <w:color w:val="000000"/>
          <w:szCs w:val="26"/>
        </w:rPr>
        <w:t>engaged in settlement negotiations</w:t>
      </w:r>
      <w:r w:rsidRPr="00D66706" w:rsidR="004013B6">
        <w:rPr>
          <w:rFonts w:ascii="Times New Roman" w:hAnsi="Times New Roman" w:eastAsiaTheme="minorHAnsi"/>
          <w:color w:val="000000"/>
          <w:szCs w:val="26"/>
        </w:rPr>
        <w:t xml:space="preserve"> regarding </w:t>
      </w:r>
      <w:r w:rsidRPr="00D66706" w:rsidR="00DB15CE">
        <w:rPr>
          <w:rFonts w:ascii="Times New Roman" w:hAnsi="Times New Roman" w:eastAsiaTheme="minorHAnsi"/>
          <w:color w:val="000000"/>
          <w:szCs w:val="26"/>
        </w:rPr>
        <w:t>the Citation Notice</w:t>
      </w:r>
      <w:r w:rsidRPr="00D66706" w:rsidR="00F61571">
        <w:rPr>
          <w:rFonts w:ascii="Times New Roman" w:hAnsi="Times New Roman" w:eastAsiaTheme="minorHAnsi"/>
          <w:color w:val="000000"/>
          <w:szCs w:val="26"/>
        </w:rPr>
        <w:t xml:space="preserve"> by participating in a </w:t>
      </w:r>
      <w:r w:rsidRPr="00D66706">
        <w:rPr>
          <w:rFonts w:ascii="Times New Roman" w:hAnsi="Times New Roman" w:eastAsiaTheme="minorHAnsi"/>
          <w:color w:val="000000"/>
          <w:szCs w:val="26"/>
        </w:rPr>
        <w:t xml:space="preserve">remote joint mediation session </w:t>
      </w:r>
      <w:r w:rsidRPr="00D66706" w:rsidR="009D1CBD">
        <w:rPr>
          <w:rFonts w:ascii="Times New Roman" w:hAnsi="Times New Roman" w:eastAsiaTheme="minorHAnsi"/>
          <w:color w:val="000000"/>
          <w:szCs w:val="26"/>
        </w:rPr>
        <w:t>administered by an ADR neutral</w:t>
      </w:r>
      <w:r w:rsidRPr="00D66706">
        <w:rPr>
          <w:rFonts w:ascii="Times New Roman" w:hAnsi="Times New Roman" w:eastAsiaTheme="minorHAnsi"/>
          <w:color w:val="000000"/>
          <w:szCs w:val="26"/>
        </w:rPr>
        <w:t>.</w:t>
      </w:r>
      <w:r w:rsidR="00810DB1">
        <w:rPr>
          <w:rFonts w:ascii="Times New Roman" w:hAnsi="Times New Roman" w:eastAsiaTheme="minorHAnsi"/>
          <w:color w:val="000000"/>
          <w:szCs w:val="26"/>
        </w:rPr>
        <w:t xml:space="preserve">  A conceptual agreement was reached at that session.  SED informed the ADR neutral on December 30, 2021</w:t>
      </w:r>
      <w:r w:rsidR="00651FD4">
        <w:rPr>
          <w:rFonts w:ascii="Times New Roman" w:hAnsi="Times New Roman" w:eastAsiaTheme="minorHAnsi"/>
          <w:color w:val="000000"/>
          <w:szCs w:val="26"/>
        </w:rPr>
        <w:t>,</w:t>
      </w:r>
      <w:r w:rsidR="00810DB1">
        <w:rPr>
          <w:rFonts w:ascii="Times New Roman" w:hAnsi="Times New Roman" w:eastAsiaTheme="minorHAnsi"/>
          <w:color w:val="000000"/>
          <w:szCs w:val="26"/>
        </w:rPr>
        <w:t xml:space="preserve"> that </w:t>
      </w:r>
      <w:r w:rsidR="00492CE4">
        <w:rPr>
          <w:rFonts w:ascii="Times New Roman" w:hAnsi="Times New Roman" w:eastAsiaTheme="minorHAnsi"/>
          <w:color w:val="000000"/>
          <w:szCs w:val="26"/>
        </w:rPr>
        <w:t>a settlement agreement containing the terms of the conceptual agreement had been agreed upon by the parties.  On January 4, 2022, SED informed the ADR neutral</w:t>
      </w:r>
      <w:r w:rsidR="00651FD4">
        <w:rPr>
          <w:rFonts w:ascii="Times New Roman" w:hAnsi="Times New Roman" w:eastAsiaTheme="minorHAnsi"/>
          <w:color w:val="000000"/>
          <w:szCs w:val="26"/>
        </w:rPr>
        <w:t xml:space="preserve"> and Mandagie</w:t>
      </w:r>
      <w:r w:rsidR="00492CE4">
        <w:rPr>
          <w:rFonts w:ascii="Times New Roman" w:hAnsi="Times New Roman" w:eastAsiaTheme="minorHAnsi"/>
          <w:color w:val="000000"/>
          <w:szCs w:val="26"/>
        </w:rPr>
        <w:t xml:space="preserve"> that it would be seeking approval of the settlement agreement through </w:t>
      </w:r>
      <w:r w:rsidR="00651FD4">
        <w:rPr>
          <w:rFonts w:ascii="Times New Roman" w:hAnsi="Times New Roman" w:eastAsiaTheme="minorHAnsi"/>
          <w:color w:val="000000"/>
          <w:szCs w:val="26"/>
        </w:rPr>
        <w:t xml:space="preserve">the </w:t>
      </w:r>
      <w:r w:rsidR="00492CE4">
        <w:rPr>
          <w:rFonts w:ascii="Times New Roman" w:hAnsi="Times New Roman" w:eastAsiaTheme="minorHAnsi"/>
          <w:color w:val="000000"/>
          <w:szCs w:val="26"/>
        </w:rPr>
        <w:t xml:space="preserve">Commission </w:t>
      </w:r>
      <w:r w:rsidR="00651FD4">
        <w:rPr>
          <w:rFonts w:ascii="Times New Roman" w:hAnsi="Times New Roman" w:eastAsiaTheme="minorHAnsi"/>
          <w:color w:val="000000"/>
          <w:szCs w:val="26"/>
        </w:rPr>
        <w:t>r</w:t>
      </w:r>
      <w:r w:rsidR="00492CE4">
        <w:rPr>
          <w:rFonts w:ascii="Times New Roman" w:hAnsi="Times New Roman" w:eastAsiaTheme="minorHAnsi"/>
          <w:color w:val="000000"/>
          <w:szCs w:val="26"/>
        </w:rPr>
        <w:t>esolution</w:t>
      </w:r>
      <w:r w:rsidR="00651FD4">
        <w:rPr>
          <w:rFonts w:ascii="Times New Roman" w:hAnsi="Times New Roman" w:eastAsiaTheme="minorHAnsi"/>
          <w:color w:val="000000"/>
          <w:szCs w:val="26"/>
        </w:rPr>
        <w:t xml:space="preserve"> process</w:t>
      </w:r>
      <w:r w:rsidR="00492CE4">
        <w:rPr>
          <w:rFonts w:ascii="Times New Roman" w:hAnsi="Times New Roman" w:eastAsiaTheme="minorHAnsi"/>
          <w:color w:val="000000"/>
          <w:szCs w:val="26"/>
        </w:rPr>
        <w:t>.</w:t>
      </w:r>
      <w:r w:rsidR="002139AB">
        <w:rPr>
          <w:rStyle w:val="FootnoteReference"/>
          <w:rFonts w:ascii="Times New Roman" w:hAnsi="Times New Roman" w:eastAsiaTheme="minorHAnsi"/>
          <w:color w:val="000000"/>
          <w:szCs w:val="26"/>
        </w:rPr>
        <w:footnoteReference w:id="1"/>
      </w:r>
    </w:p>
    <w:p w:rsidRPr="00D66706" w:rsidR="005A3310" w:rsidP="00AC5E79" w:rsidRDefault="005A3310" w14:paraId="363C906C" w14:textId="77777777">
      <w:pPr>
        <w:autoSpaceDE w:val="0"/>
        <w:autoSpaceDN w:val="0"/>
        <w:adjustRightInd w:val="0"/>
        <w:rPr>
          <w:rFonts w:ascii="Times New Roman" w:hAnsi="Times New Roman" w:eastAsiaTheme="minorHAnsi"/>
          <w:color w:val="000000"/>
          <w:szCs w:val="26"/>
        </w:rPr>
      </w:pPr>
    </w:p>
    <w:p w:rsidRPr="00D66706" w:rsidR="00AC5E79" w:rsidP="00AC5E79" w:rsidRDefault="002F2B7A" w14:paraId="1E783D6F" w14:textId="63569E0C">
      <w:pPr>
        <w:autoSpaceDE w:val="0"/>
        <w:autoSpaceDN w:val="0"/>
        <w:adjustRightInd w:val="0"/>
        <w:rPr>
          <w:rFonts w:ascii="Times New Roman" w:hAnsi="Times New Roman" w:eastAsiaTheme="minorHAnsi"/>
          <w:szCs w:val="26"/>
        </w:rPr>
      </w:pPr>
      <w:r w:rsidRPr="00D66706">
        <w:rPr>
          <w:rFonts w:ascii="Times New Roman" w:hAnsi="Times New Roman" w:eastAsiaTheme="minorHAnsi"/>
          <w:szCs w:val="26"/>
        </w:rPr>
        <w:t xml:space="preserve">On </w:t>
      </w:r>
      <w:r w:rsidRPr="00D66706" w:rsidR="0033076B">
        <w:rPr>
          <w:rFonts w:ascii="Times New Roman" w:hAnsi="Times New Roman" w:eastAsiaTheme="minorHAnsi"/>
          <w:szCs w:val="26"/>
        </w:rPr>
        <w:t>January 11</w:t>
      </w:r>
      <w:r w:rsidRPr="00D66706">
        <w:rPr>
          <w:rFonts w:ascii="Times New Roman" w:hAnsi="Times New Roman" w:eastAsiaTheme="minorHAnsi"/>
          <w:szCs w:val="26"/>
        </w:rPr>
        <w:t>, 202</w:t>
      </w:r>
      <w:r w:rsidRPr="00D66706" w:rsidR="00F43625">
        <w:rPr>
          <w:rFonts w:ascii="Times New Roman" w:hAnsi="Times New Roman" w:eastAsiaTheme="minorHAnsi"/>
          <w:szCs w:val="26"/>
        </w:rPr>
        <w:t>2</w:t>
      </w:r>
      <w:r w:rsidRPr="00D66706">
        <w:rPr>
          <w:rFonts w:ascii="Times New Roman" w:hAnsi="Times New Roman" w:eastAsiaTheme="minorHAnsi"/>
          <w:szCs w:val="26"/>
        </w:rPr>
        <w:t xml:space="preserve">, </w:t>
      </w:r>
      <w:r w:rsidRPr="00D66706" w:rsidR="00403A51">
        <w:rPr>
          <w:rFonts w:ascii="Times New Roman" w:hAnsi="Times New Roman" w:eastAsiaTheme="minorHAnsi"/>
          <w:szCs w:val="26"/>
        </w:rPr>
        <w:t>SED and Mandagie</w:t>
      </w:r>
      <w:r w:rsidRPr="00D66706" w:rsidR="00F43625">
        <w:rPr>
          <w:rFonts w:ascii="Times New Roman" w:hAnsi="Times New Roman" w:eastAsiaTheme="minorHAnsi"/>
          <w:szCs w:val="26"/>
        </w:rPr>
        <w:t xml:space="preserve"> finalized the</w:t>
      </w:r>
      <w:r w:rsidRPr="00D66706" w:rsidR="001F419A">
        <w:rPr>
          <w:rFonts w:ascii="Times New Roman" w:hAnsi="Times New Roman" w:eastAsiaTheme="minorHAnsi"/>
          <w:szCs w:val="26"/>
        </w:rPr>
        <w:t xml:space="preserve"> attached settlement agreement (Settlement) which resolves all issues </w:t>
      </w:r>
      <w:r w:rsidRPr="00D66706" w:rsidR="004D3A5A">
        <w:rPr>
          <w:rFonts w:ascii="Times New Roman" w:hAnsi="Times New Roman" w:eastAsiaTheme="minorHAnsi"/>
          <w:szCs w:val="26"/>
        </w:rPr>
        <w:t>related to the violations alleged in Citation No. G-20-08-001</w:t>
      </w:r>
      <w:r w:rsidRPr="00D66706" w:rsidR="00403A51">
        <w:rPr>
          <w:rFonts w:ascii="Times New Roman" w:hAnsi="Times New Roman" w:eastAsiaTheme="minorHAnsi"/>
          <w:szCs w:val="26"/>
        </w:rPr>
        <w:t xml:space="preserve">. </w:t>
      </w:r>
      <w:r w:rsidRPr="00D66706" w:rsidR="004D3A5A">
        <w:rPr>
          <w:rFonts w:ascii="Times New Roman" w:hAnsi="Times New Roman" w:eastAsiaTheme="minorHAnsi"/>
          <w:szCs w:val="26"/>
        </w:rPr>
        <w:t xml:space="preserve">SED and Mandagie request that the Commission adopt the Settlement by approving this resolution. </w:t>
      </w:r>
    </w:p>
    <w:p w:rsidRPr="00D66706" w:rsidR="00403A51" w:rsidP="00AC5E79" w:rsidRDefault="00403A51" w14:paraId="6BBAB6B9" w14:textId="3F813258">
      <w:pPr>
        <w:autoSpaceDE w:val="0"/>
        <w:autoSpaceDN w:val="0"/>
        <w:adjustRightInd w:val="0"/>
        <w:rPr>
          <w:rFonts w:ascii="Times New Roman" w:hAnsi="Times New Roman" w:eastAsiaTheme="minorHAnsi"/>
          <w:szCs w:val="26"/>
        </w:rPr>
      </w:pPr>
    </w:p>
    <w:p w:rsidRPr="00D66706" w:rsidR="004D3A5A" w:rsidP="004D3A5A" w:rsidRDefault="004D3A5A" w14:paraId="77BC2A96" w14:textId="67E694B7">
      <w:pPr>
        <w:rPr>
          <w:rFonts w:ascii="Times New Roman" w:hAnsi="Times New Roman"/>
          <w:b/>
          <w:bCs/>
          <w:szCs w:val="26"/>
          <w:u w:val="single"/>
        </w:rPr>
      </w:pPr>
      <w:r w:rsidRPr="00D66706">
        <w:rPr>
          <w:rFonts w:ascii="Times New Roman" w:hAnsi="Times New Roman"/>
          <w:b/>
          <w:bCs/>
          <w:szCs w:val="26"/>
          <w:u w:val="single"/>
        </w:rPr>
        <w:t xml:space="preserve">SED STAFF </w:t>
      </w:r>
      <w:r w:rsidRPr="00D66706" w:rsidR="00CA10B5">
        <w:rPr>
          <w:rFonts w:ascii="Times New Roman" w:hAnsi="Times New Roman"/>
          <w:b/>
          <w:bCs/>
          <w:szCs w:val="26"/>
          <w:u w:val="single"/>
        </w:rPr>
        <w:t>INSPECTION</w:t>
      </w:r>
      <w:r w:rsidRPr="00D66706">
        <w:rPr>
          <w:rFonts w:ascii="Times New Roman" w:hAnsi="Times New Roman"/>
          <w:b/>
          <w:bCs/>
          <w:szCs w:val="26"/>
          <w:u w:val="single"/>
        </w:rPr>
        <w:t xml:space="preserve"> FINDINGS</w:t>
      </w:r>
    </w:p>
    <w:p w:rsidRPr="00D66706" w:rsidR="004D3A5A" w:rsidP="004D3A5A" w:rsidRDefault="004D3A5A" w14:paraId="24BEC313" w14:textId="6BCB093B">
      <w:pPr>
        <w:rPr>
          <w:rFonts w:ascii="Times New Roman" w:hAnsi="Times New Roman"/>
          <w:b/>
          <w:bCs/>
          <w:szCs w:val="26"/>
          <w:u w:val="single"/>
        </w:rPr>
      </w:pPr>
    </w:p>
    <w:p w:rsidRPr="00D66706" w:rsidR="001C2985" w:rsidP="001C2985" w:rsidRDefault="00A14C5F" w14:paraId="37C42BC5" w14:textId="56FD8479">
      <w:pPr>
        <w:rPr>
          <w:rFonts w:ascii="Times New Roman" w:hAnsi="Times New Roman"/>
          <w:szCs w:val="26"/>
        </w:rPr>
      </w:pPr>
      <w:r w:rsidRPr="00D66706">
        <w:rPr>
          <w:rFonts w:ascii="Times New Roman" w:hAnsi="Times New Roman"/>
          <w:szCs w:val="26"/>
        </w:rPr>
        <w:t>SED’s</w:t>
      </w:r>
      <w:r w:rsidRPr="00D66706" w:rsidR="00860DF4">
        <w:rPr>
          <w:rFonts w:ascii="Times New Roman" w:hAnsi="Times New Roman"/>
          <w:szCs w:val="26"/>
        </w:rPr>
        <w:t xml:space="preserve"> February 15, 2018</w:t>
      </w:r>
      <w:r w:rsidRPr="00D66706">
        <w:rPr>
          <w:rFonts w:ascii="Times New Roman" w:hAnsi="Times New Roman"/>
          <w:szCs w:val="26"/>
        </w:rPr>
        <w:t xml:space="preserve"> </w:t>
      </w:r>
      <w:r w:rsidRPr="00D66706" w:rsidR="008726DD">
        <w:rPr>
          <w:rFonts w:ascii="Times New Roman" w:hAnsi="Times New Roman"/>
          <w:szCs w:val="26"/>
        </w:rPr>
        <w:t xml:space="preserve">safety compliance </w:t>
      </w:r>
      <w:r w:rsidRPr="00D66706">
        <w:rPr>
          <w:rFonts w:ascii="Times New Roman" w:hAnsi="Times New Roman"/>
          <w:szCs w:val="26"/>
        </w:rPr>
        <w:t xml:space="preserve">inspection </w:t>
      </w:r>
      <w:r w:rsidRPr="00D66706" w:rsidR="007148B1">
        <w:rPr>
          <w:rFonts w:ascii="Times New Roman" w:hAnsi="Times New Roman"/>
          <w:szCs w:val="26"/>
        </w:rPr>
        <w:t xml:space="preserve">of Glenview Mobile Lodge </w:t>
      </w:r>
      <w:r w:rsidRPr="00D66706">
        <w:rPr>
          <w:rFonts w:ascii="Times New Roman" w:hAnsi="Times New Roman"/>
          <w:szCs w:val="26"/>
        </w:rPr>
        <w:t xml:space="preserve">found that </w:t>
      </w:r>
      <w:r w:rsidRPr="00D66706" w:rsidR="00201506">
        <w:rPr>
          <w:rFonts w:ascii="Times New Roman" w:hAnsi="Times New Roman"/>
          <w:szCs w:val="26"/>
        </w:rPr>
        <w:t xml:space="preserve">Mandagie </w:t>
      </w:r>
      <w:r w:rsidRPr="00D66706" w:rsidR="008726DD">
        <w:rPr>
          <w:rFonts w:ascii="Times New Roman" w:hAnsi="Times New Roman"/>
          <w:szCs w:val="26"/>
        </w:rPr>
        <w:t xml:space="preserve">committed ten violations of </w:t>
      </w:r>
      <w:r w:rsidRPr="00D66706" w:rsidR="00201506">
        <w:rPr>
          <w:rFonts w:ascii="Times New Roman" w:hAnsi="Times New Roman"/>
          <w:szCs w:val="26"/>
        </w:rPr>
        <w:t>GO 112-F</w:t>
      </w:r>
      <w:r w:rsidRPr="00D66706" w:rsidR="002947D1">
        <w:rPr>
          <w:rFonts w:ascii="Times New Roman" w:hAnsi="Times New Roman"/>
          <w:szCs w:val="26"/>
        </w:rPr>
        <w:t xml:space="preserve">, which incorporates by reference </w:t>
      </w:r>
      <w:r w:rsidRPr="00D66706" w:rsidR="00C82FE4">
        <w:rPr>
          <w:rFonts w:ascii="Times New Roman" w:hAnsi="Times New Roman"/>
          <w:szCs w:val="26"/>
        </w:rPr>
        <w:t xml:space="preserve">all revisions to the Federal Pipeline Safety Regulations, </w:t>
      </w:r>
      <w:r w:rsidRPr="00D66706" w:rsidR="002947D1">
        <w:rPr>
          <w:rFonts w:ascii="Times New Roman" w:hAnsi="Times New Roman"/>
          <w:szCs w:val="26"/>
        </w:rPr>
        <w:t>Title 49 Code of Federal Regulations (CFR) Part</w:t>
      </w:r>
      <w:r w:rsidRPr="00D66706" w:rsidR="00817F2B">
        <w:rPr>
          <w:rFonts w:ascii="Times New Roman" w:hAnsi="Times New Roman"/>
          <w:szCs w:val="26"/>
        </w:rPr>
        <w:t>s</w:t>
      </w:r>
      <w:r w:rsidRPr="00D66706" w:rsidR="002947D1">
        <w:rPr>
          <w:rFonts w:ascii="Times New Roman" w:hAnsi="Times New Roman"/>
          <w:szCs w:val="26"/>
        </w:rPr>
        <w:t xml:space="preserve"> 19</w:t>
      </w:r>
      <w:r w:rsidRPr="00D66706" w:rsidR="00C82FE4">
        <w:rPr>
          <w:rFonts w:ascii="Times New Roman" w:hAnsi="Times New Roman"/>
          <w:szCs w:val="26"/>
        </w:rPr>
        <w:t xml:space="preserve">1, </w:t>
      </w:r>
      <w:r w:rsidRPr="00D66706" w:rsidR="00817F2B">
        <w:rPr>
          <w:rFonts w:ascii="Times New Roman" w:hAnsi="Times New Roman"/>
          <w:szCs w:val="26"/>
        </w:rPr>
        <w:t>192, 193, and 199</w:t>
      </w:r>
      <w:r w:rsidRPr="00D66706" w:rsidR="002947D1">
        <w:rPr>
          <w:rFonts w:ascii="Times New Roman" w:hAnsi="Times New Roman"/>
          <w:szCs w:val="26"/>
        </w:rPr>
        <w:t>.</w:t>
      </w:r>
      <w:r w:rsidRPr="00D66706" w:rsidR="00EE0118">
        <w:rPr>
          <w:rFonts w:ascii="Times New Roman" w:hAnsi="Times New Roman"/>
          <w:szCs w:val="26"/>
        </w:rPr>
        <w:t xml:space="preserve"> </w:t>
      </w:r>
      <w:r w:rsidRPr="00D66706" w:rsidR="00821A5E">
        <w:rPr>
          <w:rFonts w:ascii="Times New Roman" w:hAnsi="Times New Roman"/>
          <w:szCs w:val="26"/>
        </w:rPr>
        <w:t xml:space="preserve">On October 30 and December 23, 2020, </w:t>
      </w:r>
      <w:r w:rsidRPr="00D66706" w:rsidR="004F10B3">
        <w:rPr>
          <w:rFonts w:ascii="Times New Roman" w:hAnsi="Times New Roman"/>
          <w:szCs w:val="26"/>
        </w:rPr>
        <w:t xml:space="preserve">SED </w:t>
      </w:r>
      <w:r w:rsidRPr="00D66706" w:rsidR="007148B1">
        <w:rPr>
          <w:rFonts w:ascii="Times New Roman" w:hAnsi="Times New Roman"/>
          <w:szCs w:val="26"/>
        </w:rPr>
        <w:t xml:space="preserve">performed safety compliance inspections of Glenview Mobile Lodge </w:t>
      </w:r>
      <w:r w:rsidRPr="00D66706" w:rsidR="00821A5E">
        <w:rPr>
          <w:rFonts w:ascii="Times New Roman" w:hAnsi="Times New Roman"/>
          <w:szCs w:val="26"/>
        </w:rPr>
        <w:t>and found that Mandagie committed an additional seven violations of GO 112-F.</w:t>
      </w:r>
      <w:r w:rsidRPr="00D66706" w:rsidR="007148B1">
        <w:rPr>
          <w:rFonts w:ascii="Times New Roman" w:hAnsi="Times New Roman"/>
          <w:szCs w:val="26"/>
        </w:rPr>
        <w:t xml:space="preserve"> </w:t>
      </w:r>
      <w:r w:rsidRPr="00D66706" w:rsidR="00EE0118">
        <w:rPr>
          <w:rFonts w:ascii="Times New Roman" w:hAnsi="Times New Roman"/>
          <w:szCs w:val="26"/>
        </w:rPr>
        <w:t>The Commission is required to undertake and enforce federal pipeline safety standards for mobilehome park operators</w:t>
      </w:r>
      <w:r w:rsidRPr="00D66706" w:rsidR="0099658E">
        <w:rPr>
          <w:rFonts w:ascii="Times New Roman" w:hAnsi="Times New Roman"/>
          <w:szCs w:val="26"/>
        </w:rPr>
        <w:t xml:space="preserve">. </w:t>
      </w:r>
      <w:r w:rsidRPr="00D66706" w:rsidR="00377043">
        <w:rPr>
          <w:rFonts w:ascii="Times New Roman" w:hAnsi="Times New Roman"/>
          <w:szCs w:val="26"/>
        </w:rPr>
        <w:t>GO 112-F sets forth the rules governing the “design, construction, testing, operation, and maintenance of gas gathering, transmission, and distribution piping systems” and sets forth the minimum requirements gas operators must comply with to maintain their systems in a manner that safeguards life or limb, health, property and public welfare and provide adequate service.</w:t>
      </w:r>
      <w:r w:rsidRPr="00D66706" w:rsidR="00377043">
        <w:rPr>
          <w:rStyle w:val="FootnoteReference"/>
          <w:rFonts w:ascii="Times New Roman" w:hAnsi="Times New Roman"/>
          <w:b/>
          <w:bCs/>
          <w:szCs w:val="26"/>
          <w:u w:val="single"/>
        </w:rPr>
        <w:footnoteReference w:id="2"/>
      </w:r>
      <w:r w:rsidRPr="00D66706" w:rsidR="00377043">
        <w:rPr>
          <w:rFonts w:ascii="Times New Roman" w:hAnsi="Times New Roman"/>
          <w:szCs w:val="26"/>
        </w:rPr>
        <w:t xml:space="preserve">  </w:t>
      </w:r>
      <w:r w:rsidRPr="00D66706" w:rsidR="00817F2B">
        <w:rPr>
          <w:rFonts w:ascii="Times New Roman" w:hAnsi="Times New Roman"/>
          <w:szCs w:val="26"/>
        </w:rPr>
        <w:t>Public Utilities Code section</w:t>
      </w:r>
      <w:r w:rsidRPr="00D66706" w:rsidR="00F651F8">
        <w:rPr>
          <w:rFonts w:ascii="Times New Roman" w:hAnsi="Times New Roman"/>
          <w:szCs w:val="26"/>
        </w:rPr>
        <w:t>s</w:t>
      </w:r>
      <w:r w:rsidRPr="00D66706" w:rsidR="00817F2B">
        <w:rPr>
          <w:rFonts w:ascii="Times New Roman" w:hAnsi="Times New Roman"/>
          <w:szCs w:val="26"/>
        </w:rPr>
        <w:t xml:space="preserve"> </w:t>
      </w:r>
      <w:r w:rsidRPr="00D66706" w:rsidR="004465E0">
        <w:rPr>
          <w:rFonts w:ascii="Times New Roman" w:hAnsi="Times New Roman"/>
          <w:szCs w:val="26"/>
        </w:rPr>
        <w:t>435</w:t>
      </w:r>
      <w:r w:rsidRPr="00D66706" w:rsidR="00F651F8">
        <w:rPr>
          <w:rFonts w:ascii="Times New Roman" w:hAnsi="Times New Roman"/>
          <w:szCs w:val="26"/>
        </w:rPr>
        <w:t xml:space="preserve">1 to </w:t>
      </w:r>
      <w:r w:rsidRPr="00D66706" w:rsidR="00DE2229">
        <w:rPr>
          <w:rFonts w:ascii="Times New Roman" w:hAnsi="Times New Roman"/>
          <w:szCs w:val="26"/>
        </w:rPr>
        <w:t xml:space="preserve">4361 establish a gas safety inspection and enforcement program for mobilehome parks </w:t>
      </w:r>
      <w:r w:rsidRPr="00D66706" w:rsidR="000078D5">
        <w:rPr>
          <w:rFonts w:ascii="Times New Roman" w:hAnsi="Times New Roman"/>
          <w:szCs w:val="26"/>
        </w:rPr>
        <w:t>with distribution systems</w:t>
      </w:r>
      <w:r w:rsidRPr="00D66706" w:rsidR="008524A5">
        <w:rPr>
          <w:rFonts w:ascii="Times New Roman" w:hAnsi="Times New Roman"/>
          <w:szCs w:val="26"/>
        </w:rPr>
        <w:t xml:space="preserve">. </w:t>
      </w:r>
      <w:r w:rsidRPr="00D66706" w:rsidR="00086E18">
        <w:rPr>
          <w:rFonts w:ascii="Times New Roman" w:hAnsi="Times New Roman"/>
          <w:szCs w:val="26"/>
        </w:rPr>
        <w:t xml:space="preserve">From March </w:t>
      </w:r>
      <w:r w:rsidRPr="00D66706" w:rsidR="009C4D52">
        <w:rPr>
          <w:rFonts w:ascii="Times New Roman" w:hAnsi="Times New Roman"/>
          <w:szCs w:val="26"/>
        </w:rPr>
        <w:t>28</w:t>
      </w:r>
      <w:r w:rsidRPr="00D66706" w:rsidR="00086E18">
        <w:rPr>
          <w:rFonts w:ascii="Times New Roman" w:hAnsi="Times New Roman"/>
          <w:szCs w:val="26"/>
        </w:rPr>
        <w:t xml:space="preserve">, 2018 </w:t>
      </w:r>
      <w:r w:rsidRPr="00D66706" w:rsidR="00E07FE7">
        <w:rPr>
          <w:rFonts w:ascii="Times New Roman" w:hAnsi="Times New Roman"/>
          <w:szCs w:val="26"/>
        </w:rPr>
        <w:t>to</w:t>
      </w:r>
      <w:r w:rsidRPr="00D66706" w:rsidR="00086E18">
        <w:rPr>
          <w:rFonts w:ascii="Times New Roman" w:hAnsi="Times New Roman"/>
          <w:szCs w:val="26"/>
        </w:rPr>
        <w:t xml:space="preserve"> </w:t>
      </w:r>
      <w:r w:rsidRPr="00D66706" w:rsidR="00DF4AF5">
        <w:rPr>
          <w:rFonts w:ascii="Times New Roman" w:hAnsi="Times New Roman"/>
          <w:szCs w:val="26"/>
        </w:rPr>
        <w:t xml:space="preserve">August 23, 2020, SED provided Mandagie </w:t>
      </w:r>
      <w:r w:rsidRPr="00D66706" w:rsidR="001B69D9">
        <w:rPr>
          <w:rFonts w:ascii="Times New Roman" w:hAnsi="Times New Roman"/>
          <w:szCs w:val="26"/>
        </w:rPr>
        <w:t>with multiple opportunities to remediate the violations</w:t>
      </w:r>
      <w:r w:rsidRPr="00D66706" w:rsidR="00E12870">
        <w:rPr>
          <w:rFonts w:ascii="Times New Roman" w:hAnsi="Times New Roman"/>
          <w:szCs w:val="26"/>
        </w:rPr>
        <w:t xml:space="preserve"> prior to issuing the citation on August 24, 2020</w:t>
      </w:r>
      <w:r w:rsidRPr="00D66706" w:rsidR="00611B4A">
        <w:rPr>
          <w:rFonts w:ascii="Times New Roman" w:hAnsi="Times New Roman"/>
          <w:szCs w:val="26"/>
        </w:rPr>
        <w:t xml:space="preserve"> and imposing financial penalties</w:t>
      </w:r>
      <w:r w:rsidRPr="00D66706" w:rsidR="001B69D9">
        <w:rPr>
          <w:rFonts w:ascii="Times New Roman" w:hAnsi="Times New Roman"/>
          <w:szCs w:val="26"/>
        </w:rPr>
        <w:t xml:space="preserve">. </w:t>
      </w:r>
      <w:r w:rsidRPr="00D66706" w:rsidR="00151B70">
        <w:rPr>
          <w:rFonts w:ascii="Times New Roman" w:hAnsi="Times New Roman"/>
          <w:szCs w:val="26"/>
        </w:rPr>
        <w:t xml:space="preserve">SED found that Mandagie failed to remediate the </w:t>
      </w:r>
      <w:r w:rsidRPr="00D66706" w:rsidR="00E93311">
        <w:rPr>
          <w:rFonts w:ascii="Times New Roman" w:hAnsi="Times New Roman"/>
          <w:szCs w:val="26"/>
        </w:rPr>
        <w:t xml:space="preserve">ten </w:t>
      </w:r>
      <w:r w:rsidRPr="00D66706" w:rsidR="00151B70">
        <w:rPr>
          <w:rFonts w:ascii="Times New Roman" w:hAnsi="Times New Roman"/>
          <w:szCs w:val="26"/>
        </w:rPr>
        <w:t xml:space="preserve">violations </w:t>
      </w:r>
      <w:r w:rsidRPr="00D66706" w:rsidR="00E558FC">
        <w:rPr>
          <w:rFonts w:ascii="Times New Roman" w:hAnsi="Times New Roman"/>
          <w:szCs w:val="26"/>
        </w:rPr>
        <w:t xml:space="preserve">found during the February 15, 2018 inspection </w:t>
      </w:r>
      <w:r w:rsidRPr="00D66706" w:rsidR="00151B70">
        <w:rPr>
          <w:rFonts w:ascii="Times New Roman" w:hAnsi="Times New Roman"/>
          <w:szCs w:val="26"/>
        </w:rPr>
        <w:t xml:space="preserve">and/or address the financial penalty until </w:t>
      </w:r>
      <w:r w:rsidRPr="00D66706" w:rsidR="00652CE4">
        <w:rPr>
          <w:rFonts w:ascii="Times New Roman" w:hAnsi="Times New Roman"/>
          <w:szCs w:val="26"/>
        </w:rPr>
        <w:t>more than</w:t>
      </w:r>
      <w:r w:rsidRPr="00D66706" w:rsidR="00922022">
        <w:rPr>
          <w:rFonts w:ascii="Times New Roman" w:hAnsi="Times New Roman"/>
          <w:szCs w:val="26"/>
        </w:rPr>
        <w:t xml:space="preserve"> </w:t>
      </w:r>
      <w:r w:rsidRPr="00D66706" w:rsidR="00E558FC">
        <w:rPr>
          <w:rFonts w:ascii="Times New Roman" w:hAnsi="Times New Roman"/>
          <w:szCs w:val="26"/>
        </w:rPr>
        <w:t xml:space="preserve">three </w:t>
      </w:r>
      <w:r w:rsidRPr="00D66706" w:rsidR="006C75A9">
        <w:rPr>
          <w:rFonts w:ascii="Times New Roman" w:hAnsi="Times New Roman"/>
          <w:szCs w:val="26"/>
        </w:rPr>
        <w:t>years after committing the violations</w:t>
      </w:r>
      <w:r w:rsidRPr="00D66706" w:rsidR="00151B70">
        <w:rPr>
          <w:rFonts w:ascii="Times New Roman" w:hAnsi="Times New Roman"/>
          <w:szCs w:val="26"/>
        </w:rPr>
        <w:t xml:space="preserve">. </w:t>
      </w:r>
      <w:r w:rsidRPr="00D66706" w:rsidR="006A5559">
        <w:rPr>
          <w:rFonts w:ascii="Times New Roman" w:hAnsi="Times New Roman"/>
          <w:szCs w:val="26"/>
        </w:rPr>
        <w:t>On February 25, 2021, by a letter and</w:t>
      </w:r>
      <w:r w:rsidRPr="00D66706" w:rsidR="00D90AEB">
        <w:rPr>
          <w:rFonts w:ascii="Times New Roman" w:hAnsi="Times New Roman"/>
          <w:szCs w:val="26"/>
        </w:rPr>
        <w:t xml:space="preserve"> plan for remedial action</w:t>
      </w:r>
      <w:r w:rsidRPr="00D66706" w:rsidR="000E7276">
        <w:rPr>
          <w:rFonts w:ascii="Times New Roman" w:hAnsi="Times New Roman"/>
          <w:szCs w:val="26"/>
        </w:rPr>
        <w:t xml:space="preserve"> submitted</w:t>
      </w:r>
      <w:r w:rsidRPr="00D66706" w:rsidR="00D90AEB">
        <w:rPr>
          <w:rFonts w:ascii="Times New Roman" w:hAnsi="Times New Roman"/>
          <w:szCs w:val="26"/>
        </w:rPr>
        <w:t xml:space="preserve"> by Mandagie to SED, </w:t>
      </w:r>
      <w:r w:rsidRPr="00D66706" w:rsidR="00B46BA6">
        <w:rPr>
          <w:rFonts w:ascii="Times New Roman" w:hAnsi="Times New Roman"/>
          <w:szCs w:val="26"/>
        </w:rPr>
        <w:t xml:space="preserve">SED found that </w:t>
      </w:r>
      <w:r w:rsidRPr="00D66706" w:rsidR="00D0763E">
        <w:rPr>
          <w:rFonts w:ascii="Times New Roman" w:hAnsi="Times New Roman"/>
          <w:szCs w:val="26"/>
        </w:rPr>
        <w:t>all</w:t>
      </w:r>
      <w:r w:rsidRPr="00D66706" w:rsidR="000E7276">
        <w:rPr>
          <w:rFonts w:ascii="Times New Roman" w:hAnsi="Times New Roman"/>
          <w:szCs w:val="26"/>
        </w:rPr>
        <w:t xml:space="preserve"> </w:t>
      </w:r>
      <w:r w:rsidRPr="00D66706" w:rsidR="008005AE">
        <w:rPr>
          <w:rFonts w:ascii="Times New Roman" w:hAnsi="Times New Roman"/>
          <w:szCs w:val="26"/>
        </w:rPr>
        <w:t>prior</w:t>
      </w:r>
      <w:r w:rsidRPr="00D66706" w:rsidR="00D0763E">
        <w:rPr>
          <w:rFonts w:ascii="Times New Roman" w:hAnsi="Times New Roman"/>
          <w:szCs w:val="26"/>
        </w:rPr>
        <w:t xml:space="preserve"> </w:t>
      </w:r>
      <w:r w:rsidRPr="00D66706" w:rsidR="007F5408">
        <w:rPr>
          <w:rFonts w:ascii="Times New Roman" w:hAnsi="Times New Roman"/>
          <w:szCs w:val="26"/>
        </w:rPr>
        <w:t xml:space="preserve">cited </w:t>
      </w:r>
      <w:r w:rsidRPr="00D66706" w:rsidR="00B46BA6">
        <w:rPr>
          <w:rFonts w:ascii="Times New Roman" w:hAnsi="Times New Roman"/>
          <w:szCs w:val="26"/>
        </w:rPr>
        <w:t>violations</w:t>
      </w:r>
      <w:r w:rsidRPr="00D66706" w:rsidR="000E7276">
        <w:rPr>
          <w:rFonts w:ascii="Times New Roman" w:hAnsi="Times New Roman"/>
          <w:szCs w:val="26"/>
        </w:rPr>
        <w:t xml:space="preserve"> </w:t>
      </w:r>
      <w:r w:rsidRPr="00D66706" w:rsidR="008005AE">
        <w:rPr>
          <w:rFonts w:ascii="Times New Roman" w:hAnsi="Times New Roman"/>
          <w:szCs w:val="26"/>
        </w:rPr>
        <w:t xml:space="preserve">at </w:t>
      </w:r>
      <w:r w:rsidRPr="00D66706" w:rsidR="001D74A7">
        <w:rPr>
          <w:rFonts w:ascii="Times New Roman" w:hAnsi="Times New Roman"/>
          <w:szCs w:val="26"/>
        </w:rPr>
        <w:t xml:space="preserve">the </w:t>
      </w:r>
      <w:r w:rsidRPr="00D66706" w:rsidR="008005AE">
        <w:rPr>
          <w:rFonts w:ascii="Times New Roman" w:hAnsi="Times New Roman"/>
          <w:szCs w:val="26"/>
        </w:rPr>
        <w:t>Glenview Mobile Lodge</w:t>
      </w:r>
      <w:r w:rsidRPr="00D66706" w:rsidR="000E7276">
        <w:rPr>
          <w:rFonts w:ascii="Times New Roman" w:hAnsi="Times New Roman"/>
          <w:szCs w:val="26"/>
        </w:rPr>
        <w:t xml:space="preserve"> </w:t>
      </w:r>
      <w:r w:rsidRPr="00D66706" w:rsidR="008005AE">
        <w:rPr>
          <w:rFonts w:ascii="Times New Roman" w:hAnsi="Times New Roman"/>
          <w:szCs w:val="26"/>
        </w:rPr>
        <w:t xml:space="preserve">were </w:t>
      </w:r>
      <w:r w:rsidRPr="00D66706" w:rsidR="00D42049">
        <w:rPr>
          <w:rFonts w:ascii="Times New Roman" w:hAnsi="Times New Roman"/>
          <w:szCs w:val="26"/>
        </w:rPr>
        <w:t>remediated</w:t>
      </w:r>
      <w:r w:rsidRPr="00D66706" w:rsidR="000E7276">
        <w:rPr>
          <w:rFonts w:ascii="Times New Roman" w:hAnsi="Times New Roman"/>
          <w:szCs w:val="26"/>
        </w:rPr>
        <w:t>.</w:t>
      </w:r>
      <w:r w:rsidRPr="00D66706" w:rsidR="00B46BA6">
        <w:rPr>
          <w:rFonts w:ascii="Times New Roman" w:hAnsi="Times New Roman"/>
          <w:szCs w:val="26"/>
        </w:rPr>
        <w:t xml:space="preserve"> </w:t>
      </w:r>
    </w:p>
    <w:p w:rsidRPr="00D66706" w:rsidR="00FF02F8" w:rsidP="001C2985" w:rsidRDefault="00FF02F8" w14:paraId="3E7077F2" w14:textId="77777777">
      <w:pPr>
        <w:rPr>
          <w:rFonts w:ascii="Times New Roman" w:hAnsi="Times New Roman"/>
          <w:szCs w:val="26"/>
        </w:rPr>
      </w:pPr>
    </w:p>
    <w:p w:rsidRPr="00D66706" w:rsidR="001C2985" w:rsidP="001C2985" w:rsidRDefault="001C2985" w14:paraId="7BCFEEBE" w14:textId="77777777">
      <w:pPr>
        <w:rPr>
          <w:rFonts w:ascii="Times New Roman" w:hAnsi="Times New Roman"/>
          <w:b/>
          <w:bCs/>
          <w:szCs w:val="26"/>
          <w:u w:val="single"/>
        </w:rPr>
      </w:pPr>
      <w:r w:rsidRPr="00D66706">
        <w:rPr>
          <w:rFonts w:ascii="Times New Roman" w:hAnsi="Times New Roman"/>
          <w:b/>
          <w:bCs/>
          <w:szCs w:val="26"/>
          <w:u w:val="single"/>
        </w:rPr>
        <w:lastRenderedPageBreak/>
        <w:t>DISCUSSION</w:t>
      </w:r>
    </w:p>
    <w:p w:rsidRPr="00D66706" w:rsidR="001C2985" w:rsidP="001C2985" w:rsidRDefault="001C2985" w14:paraId="7306E87B" w14:textId="77777777">
      <w:pPr>
        <w:rPr>
          <w:rFonts w:ascii="Times New Roman" w:hAnsi="Times New Roman"/>
          <w:szCs w:val="26"/>
        </w:rPr>
      </w:pPr>
    </w:p>
    <w:p w:rsidRPr="00D66706" w:rsidR="00073ADB" w:rsidP="00C91FBE" w:rsidRDefault="00E15366" w14:paraId="345F81EF" w14:textId="77777777">
      <w:pPr>
        <w:rPr>
          <w:rFonts w:ascii="Times New Roman" w:hAnsi="Times New Roman"/>
          <w:szCs w:val="26"/>
        </w:rPr>
      </w:pPr>
      <w:r w:rsidRPr="00D66706">
        <w:rPr>
          <w:rFonts w:ascii="Times New Roman" w:hAnsi="Times New Roman"/>
          <w:szCs w:val="26"/>
        </w:rPr>
        <w:t xml:space="preserve">SED believes that Mandagie’s </w:t>
      </w:r>
      <w:r w:rsidRPr="00D66706" w:rsidR="003E4E06">
        <w:rPr>
          <w:rFonts w:ascii="Times New Roman" w:hAnsi="Times New Roman"/>
          <w:szCs w:val="26"/>
        </w:rPr>
        <w:t>failure to remediate in a timely manner the violations found during the February 15, 2018 inspection</w:t>
      </w:r>
      <w:r w:rsidRPr="00D66706" w:rsidR="00CC1393">
        <w:rPr>
          <w:rFonts w:ascii="Times New Roman" w:hAnsi="Times New Roman"/>
          <w:szCs w:val="26"/>
        </w:rPr>
        <w:t xml:space="preserve"> was a disregard of </w:t>
      </w:r>
      <w:r w:rsidRPr="00D66706" w:rsidR="009D6665">
        <w:rPr>
          <w:rFonts w:ascii="Times New Roman" w:hAnsi="Times New Roman"/>
          <w:szCs w:val="26"/>
        </w:rPr>
        <w:t xml:space="preserve">his requirements to comply with the federal pipeline standards and </w:t>
      </w:r>
      <w:r w:rsidRPr="00D66706" w:rsidR="00C779B9">
        <w:rPr>
          <w:rFonts w:ascii="Times New Roman" w:hAnsi="Times New Roman"/>
          <w:szCs w:val="26"/>
        </w:rPr>
        <w:t xml:space="preserve">could have posed a threat to the public health and safety of the mobilehome park residents. </w:t>
      </w:r>
      <w:r w:rsidRPr="00D66706" w:rsidR="00A2729B">
        <w:rPr>
          <w:rFonts w:ascii="Times New Roman" w:hAnsi="Times New Roman"/>
          <w:szCs w:val="26"/>
        </w:rPr>
        <w:t xml:space="preserve">In addition, SED contends that Mandagie’s failure to remediate the violations in a timely manner </w:t>
      </w:r>
      <w:r w:rsidRPr="00D66706" w:rsidR="001E0320">
        <w:rPr>
          <w:rFonts w:ascii="Times New Roman" w:hAnsi="Times New Roman"/>
          <w:szCs w:val="26"/>
        </w:rPr>
        <w:t>is contrary to the purpose and intent of GO-112</w:t>
      </w:r>
      <w:r w:rsidRPr="00D66706" w:rsidR="00DB5B0D">
        <w:rPr>
          <w:rFonts w:ascii="Times New Roman" w:hAnsi="Times New Roman"/>
          <w:szCs w:val="26"/>
        </w:rPr>
        <w:t>-F</w:t>
      </w:r>
      <w:r w:rsidRPr="00D66706" w:rsidR="00437517">
        <w:rPr>
          <w:rFonts w:ascii="Times New Roman" w:hAnsi="Times New Roman"/>
          <w:szCs w:val="26"/>
        </w:rPr>
        <w:t xml:space="preserve">, which </w:t>
      </w:r>
      <w:r w:rsidRPr="00D66706" w:rsidR="00D91F08">
        <w:rPr>
          <w:rFonts w:ascii="Times New Roman" w:hAnsi="Times New Roman"/>
          <w:szCs w:val="26"/>
        </w:rPr>
        <w:t>exist, in part, to safeguard the public</w:t>
      </w:r>
      <w:r w:rsidRPr="00D66706" w:rsidR="005933FA">
        <w:rPr>
          <w:rFonts w:ascii="Times New Roman" w:hAnsi="Times New Roman"/>
          <w:szCs w:val="26"/>
        </w:rPr>
        <w:t>’s health, safety, and welfare</w:t>
      </w:r>
      <w:r w:rsidRPr="00D66706" w:rsidR="00073ADB">
        <w:rPr>
          <w:rFonts w:ascii="Times New Roman" w:hAnsi="Times New Roman"/>
          <w:szCs w:val="26"/>
        </w:rPr>
        <w:t xml:space="preserve">. </w:t>
      </w:r>
    </w:p>
    <w:p w:rsidRPr="00D66706" w:rsidR="00073ADB" w:rsidP="00C91FBE" w:rsidRDefault="00073ADB" w14:paraId="3397A07D" w14:textId="77777777">
      <w:pPr>
        <w:rPr>
          <w:rFonts w:ascii="Times New Roman" w:hAnsi="Times New Roman"/>
          <w:szCs w:val="26"/>
        </w:rPr>
      </w:pPr>
    </w:p>
    <w:p w:rsidRPr="00D66706" w:rsidR="00273F4B" w:rsidP="00C91FBE" w:rsidRDefault="002067E4" w14:paraId="3D7921DC" w14:textId="42D96DE6">
      <w:pPr>
        <w:rPr>
          <w:rFonts w:ascii="Times New Roman" w:hAnsi="Times New Roman"/>
          <w:szCs w:val="26"/>
        </w:rPr>
      </w:pPr>
      <w:r w:rsidRPr="00D66706">
        <w:rPr>
          <w:rFonts w:ascii="Times New Roman" w:hAnsi="Times New Roman"/>
          <w:szCs w:val="26"/>
        </w:rPr>
        <w:t xml:space="preserve">Given Mandagie’s willingness to resolve the </w:t>
      </w:r>
      <w:r w:rsidRPr="00D66706" w:rsidR="007510C5">
        <w:rPr>
          <w:rFonts w:ascii="Times New Roman" w:hAnsi="Times New Roman"/>
          <w:szCs w:val="26"/>
        </w:rPr>
        <w:t xml:space="preserve">financial penalty by participating in the Commission’s ADR program, and Mandagie’s </w:t>
      </w:r>
      <w:r w:rsidRPr="00D66706" w:rsidR="005D7811">
        <w:rPr>
          <w:rFonts w:ascii="Times New Roman" w:hAnsi="Times New Roman"/>
          <w:szCs w:val="26"/>
        </w:rPr>
        <w:t xml:space="preserve">confirmation that he remediated all outstanding </w:t>
      </w:r>
      <w:r w:rsidRPr="00D66706" w:rsidR="007510C5">
        <w:rPr>
          <w:rFonts w:ascii="Times New Roman" w:hAnsi="Times New Roman"/>
          <w:szCs w:val="26"/>
        </w:rPr>
        <w:t xml:space="preserve">violations </w:t>
      </w:r>
      <w:r w:rsidRPr="00D66706" w:rsidR="00BE4B88">
        <w:rPr>
          <w:rFonts w:ascii="Times New Roman" w:hAnsi="Times New Roman"/>
          <w:szCs w:val="26"/>
        </w:rPr>
        <w:t xml:space="preserve">as </w:t>
      </w:r>
      <w:r w:rsidRPr="00D66706" w:rsidR="008B7005">
        <w:rPr>
          <w:rFonts w:ascii="Times New Roman" w:hAnsi="Times New Roman"/>
          <w:szCs w:val="26"/>
        </w:rPr>
        <w:t xml:space="preserve">of </w:t>
      </w:r>
      <w:r w:rsidRPr="00D66706" w:rsidR="004C2DA0">
        <w:rPr>
          <w:rFonts w:ascii="Times New Roman" w:hAnsi="Times New Roman"/>
          <w:szCs w:val="26"/>
        </w:rPr>
        <w:t>February 25</w:t>
      </w:r>
      <w:r w:rsidRPr="00D66706" w:rsidR="008B7005">
        <w:rPr>
          <w:rFonts w:ascii="Times New Roman" w:hAnsi="Times New Roman"/>
          <w:szCs w:val="26"/>
        </w:rPr>
        <w:t xml:space="preserve">, </w:t>
      </w:r>
      <w:r w:rsidRPr="00D66706" w:rsidR="004C2DA0">
        <w:rPr>
          <w:rFonts w:ascii="Times New Roman" w:hAnsi="Times New Roman"/>
          <w:szCs w:val="26"/>
        </w:rPr>
        <w:t>2021</w:t>
      </w:r>
      <w:r w:rsidRPr="00D66706" w:rsidR="00FE763B">
        <w:rPr>
          <w:rFonts w:ascii="Times New Roman" w:hAnsi="Times New Roman"/>
          <w:szCs w:val="26"/>
        </w:rPr>
        <w:t>, SED believes that the $25,000 penalty</w:t>
      </w:r>
      <w:r w:rsidRPr="00D66706" w:rsidR="00FF1123">
        <w:rPr>
          <w:rFonts w:ascii="Times New Roman" w:hAnsi="Times New Roman"/>
          <w:szCs w:val="26"/>
        </w:rPr>
        <w:t xml:space="preserve">, plus </w:t>
      </w:r>
      <w:r w:rsidRPr="00D66706" w:rsidR="00942E24">
        <w:rPr>
          <w:rFonts w:ascii="Times New Roman" w:hAnsi="Times New Roman"/>
          <w:szCs w:val="26"/>
        </w:rPr>
        <w:t>Mandagie’s agreement to a probationary compliance period</w:t>
      </w:r>
      <w:r w:rsidRPr="00D66706" w:rsidR="00635770">
        <w:rPr>
          <w:rFonts w:ascii="Times New Roman" w:hAnsi="Times New Roman"/>
          <w:szCs w:val="26"/>
        </w:rPr>
        <w:t xml:space="preserve">, is </w:t>
      </w:r>
      <w:r w:rsidRPr="00D66706" w:rsidR="00904F42">
        <w:rPr>
          <w:rFonts w:ascii="Times New Roman" w:hAnsi="Times New Roman"/>
          <w:szCs w:val="26"/>
        </w:rPr>
        <w:t xml:space="preserve">a satisfactory resolution of </w:t>
      </w:r>
      <w:r w:rsidRPr="00D66706" w:rsidR="009F640D">
        <w:rPr>
          <w:rFonts w:ascii="Times New Roman" w:hAnsi="Times New Roman"/>
          <w:szCs w:val="26"/>
        </w:rPr>
        <w:t xml:space="preserve">Citation </w:t>
      </w:r>
      <w:r w:rsidRPr="00D66706" w:rsidR="00487478">
        <w:rPr>
          <w:rFonts w:ascii="Times New Roman" w:hAnsi="Times New Roman"/>
          <w:szCs w:val="26"/>
        </w:rPr>
        <w:t xml:space="preserve">No. </w:t>
      </w:r>
      <w:r w:rsidRPr="00D66706" w:rsidR="009F640D">
        <w:rPr>
          <w:rFonts w:ascii="Times New Roman" w:hAnsi="Times New Roman"/>
          <w:szCs w:val="26"/>
        </w:rPr>
        <w:t>G-20-08-001</w:t>
      </w:r>
      <w:r w:rsidRPr="00D66706" w:rsidR="00904F42">
        <w:rPr>
          <w:rFonts w:ascii="Times New Roman" w:hAnsi="Times New Roman"/>
          <w:szCs w:val="26"/>
        </w:rPr>
        <w:t xml:space="preserve"> and is </w:t>
      </w:r>
      <w:r w:rsidRPr="00D66706" w:rsidR="00635770">
        <w:rPr>
          <w:rFonts w:ascii="Times New Roman" w:hAnsi="Times New Roman"/>
          <w:szCs w:val="26"/>
        </w:rPr>
        <w:t>in the</w:t>
      </w:r>
      <w:r w:rsidRPr="00D66706" w:rsidR="00FF1123">
        <w:rPr>
          <w:rFonts w:ascii="Times New Roman" w:hAnsi="Times New Roman"/>
          <w:szCs w:val="26"/>
        </w:rPr>
        <w:t xml:space="preserve"> public interest</w:t>
      </w:r>
      <w:r w:rsidRPr="00D66706" w:rsidR="000E4EA8">
        <w:rPr>
          <w:rFonts w:ascii="Times New Roman" w:hAnsi="Times New Roman"/>
          <w:szCs w:val="26"/>
        </w:rPr>
        <w:t xml:space="preserve">. </w:t>
      </w:r>
      <w:r w:rsidRPr="00D66706" w:rsidR="0057159D">
        <w:rPr>
          <w:rFonts w:ascii="Times New Roman" w:hAnsi="Times New Roman"/>
          <w:szCs w:val="26"/>
        </w:rPr>
        <w:t xml:space="preserve">With the payment of the financial penalty </w:t>
      </w:r>
      <w:r w:rsidRPr="00D66706" w:rsidR="002B6AAE">
        <w:rPr>
          <w:rFonts w:ascii="Times New Roman" w:hAnsi="Times New Roman"/>
          <w:szCs w:val="26"/>
        </w:rPr>
        <w:t xml:space="preserve">and the corrective actions taken by Mandagie to remediate the violations, SED states that </w:t>
      </w:r>
      <w:r w:rsidRPr="00D66706" w:rsidR="00D03E83">
        <w:rPr>
          <w:rFonts w:ascii="Times New Roman" w:hAnsi="Times New Roman"/>
          <w:szCs w:val="26"/>
        </w:rPr>
        <w:t xml:space="preserve">the settlement is reasonable in light of the </w:t>
      </w:r>
      <w:r w:rsidRPr="00D66706" w:rsidR="00986321">
        <w:rPr>
          <w:rFonts w:ascii="Times New Roman" w:hAnsi="Times New Roman"/>
          <w:szCs w:val="26"/>
        </w:rPr>
        <w:t>circumstances of the whole matter, consistent with the law, and in the public interest.</w:t>
      </w:r>
    </w:p>
    <w:p w:rsidRPr="00D66706" w:rsidR="00986321" w:rsidP="00C91FBE" w:rsidRDefault="00986321" w14:paraId="19FFB42B" w14:textId="77777777">
      <w:pPr>
        <w:rPr>
          <w:rFonts w:ascii="Times New Roman" w:hAnsi="Times New Roman"/>
          <w:szCs w:val="26"/>
        </w:rPr>
      </w:pPr>
    </w:p>
    <w:p w:rsidRPr="00D66706" w:rsidR="001C2985" w:rsidP="001C2985" w:rsidRDefault="001C2985" w14:paraId="269843E3" w14:textId="77777777">
      <w:pPr>
        <w:rPr>
          <w:rFonts w:ascii="Times New Roman" w:hAnsi="Times New Roman"/>
          <w:b/>
          <w:bCs/>
          <w:szCs w:val="26"/>
          <w:u w:val="single"/>
        </w:rPr>
      </w:pPr>
      <w:r w:rsidRPr="00D66706">
        <w:rPr>
          <w:rFonts w:ascii="Times New Roman" w:hAnsi="Times New Roman"/>
          <w:b/>
          <w:bCs/>
          <w:szCs w:val="26"/>
          <w:u w:val="single"/>
        </w:rPr>
        <w:t>COMMENTS</w:t>
      </w:r>
    </w:p>
    <w:p w:rsidRPr="00D66706" w:rsidR="001C2985" w:rsidP="001C2985" w:rsidRDefault="001C2985" w14:paraId="3A71318F" w14:textId="77777777">
      <w:pPr>
        <w:rPr>
          <w:rFonts w:ascii="Times New Roman" w:hAnsi="Times New Roman"/>
          <w:szCs w:val="26"/>
        </w:rPr>
      </w:pPr>
    </w:p>
    <w:p w:rsidRPr="00D66706" w:rsidR="001C2985" w:rsidP="00762740" w:rsidRDefault="001C2985" w14:paraId="2387097A" w14:textId="2121801E">
      <w:pPr>
        <w:rPr>
          <w:rFonts w:ascii="Times New Roman" w:hAnsi="Times New Roman"/>
          <w:szCs w:val="26"/>
        </w:rPr>
      </w:pPr>
      <w:r w:rsidRPr="00D66706">
        <w:rPr>
          <w:rFonts w:ascii="Times New Roman" w:hAnsi="Times New Roman"/>
          <w:szCs w:val="26"/>
        </w:rPr>
        <w:t xml:space="preserve">Public Utilities Code section 311(g)(1) provides that this Resolution must be served on all parties and subject to at least 30 days public review and comment prior to a vote of the Commission.  </w:t>
      </w:r>
    </w:p>
    <w:p w:rsidRPr="00D66706" w:rsidR="001C2985" w:rsidP="001C2985" w:rsidRDefault="001C2985" w14:paraId="388924EE" w14:textId="77777777">
      <w:pPr>
        <w:pStyle w:val="standard"/>
        <w:spacing w:line="240" w:lineRule="auto"/>
        <w:ind w:firstLine="0"/>
        <w:rPr>
          <w:rFonts w:ascii="Times New Roman" w:hAnsi="Times New Roman"/>
          <w:szCs w:val="26"/>
        </w:rPr>
      </w:pPr>
    </w:p>
    <w:p w:rsidRPr="00D66706" w:rsidR="001C2985" w:rsidP="001C2985" w:rsidRDefault="001C2985" w14:paraId="005A84E6" w14:textId="079C156A">
      <w:pPr>
        <w:rPr>
          <w:rFonts w:ascii="Times New Roman" w:hAnsi="Times New Roman"/>
          <w:b/>
          <w:bCs/>
          <w:szCs w:val="26"/>
          <w:u w:val="single"/>
        </w:rPr>
      </w:pPr>
      <w:r w:rsidRPr="00D66706">
        <w:rPr>
          <w:rFonts w:ascii="Times New Roman" w:hAnsi="Times New Roman"/>
          <w:b/>
          <w:bCs/>
          <w:szCs w:val="26"/>
          <w:u w:val="single"/>
        </w:rPr>
        <w:t>FINDINGS</w:t>
      </w:r>
      <w:r w:rsidRPr="00D66706" w:rsidR="0046147F">
        <w:rPr>
          <w:rFonts w:ascii="Times New Roman" w:hAnsi="Times New Roman"/>
          <w:b/>
          <w:bCs/>
          <w:szCs w:val="26"/>
          <w:u w:val="single"/>
        </w:rPr>
        <w:t xml:space="preserve"> AND CONCLUSIONS</w:t>
      </w:r>
    </w:p>
    <w:p w:rsidRPr="00D66706" w:rsidR="00415480" w:rsidP="001C2985" w:rsidRDefault="00415480" w14:paraId="09EE400E" w14:textId="726AD3F0">
      <w:pPr>
        <w:rPr>
          <w:rFonts w:ascii="Times New Roman" w:hAnsi="Times New Roman"/>
          <w:b/>
          <w:bCs/>
          <w:szCs w:val="26"/>
          <w:u w:val="single"/>
        </w:rPr>
      </w:pPr>
    </w:p>
    <w:p w:rsidRPr="00D66706" w:rsidR="00415480" w:rsidP="00415480" w:rsidRDefault="00813BDA" w14:paraId="07518704" w14:textId="27A6B18C">
      <w:pPr>
        <w:pStyle w:val="ListParagraph"/>
        <w:numPr>
          <w:ilvl w:val="0"/>
          <w:numId w:val="14"/>
        </w:numPr>
        <w:rPr>
          <w:rFonts w:ascii="Times New Roman" w:hAnsi="Times New Roman"/>
          <w:szCs w:val="26"/>
        </w:rPr>
      </w:pPr>
      <w:r w:rsidRPr="00D66706">
        <w:rPr>
          <w:rFonts w:ascii="Times New Roman" w:hAnsi="Times New Roman"/>
          <w:szCs w:val="26"/>
        </w:rPr>
        <w:t xml:space="preserve">General Order </w:t>
      </w:r>
      <w:r w:rsidRPr="00D66706" w:rsidR="00EF682D">
        <w:rPr>
          <w:rFonts w:ascii="Times New Roman" w:hAnsi="Times New Roman"/>
          <w:szCs w:val="26"/>
        </w:rPr>
        <w:t xml:space="preserve">(GO) </w:t>
      </w:r>
      <w:r w:rsidRPr="00D66706" w:rsidR="00262AEF">
        <w:rPr>
          <w:rFonts w:ascii="Times New Roman" w:hAnsi="Times New Roman"/>
          <w:szCs w:val="26"/>
        </w:rPr>
        <w:t>112-F</w:t>
      </w:r>
      <w:r w:rsidRPr="00D66706" w:rsidR="00CA4BAF">
        <w:rPr>
          <w:rFonts w:ascii="Times New Roman" w:hAnsi="Times New Roman"/>
          <w:szCs w:val="26"/>
        </w:rPr>
        <w:t xml:space="preserve"> </w:t>
      </w:r>
      <w:r w:rsidRPr="00D66706" w:rsidR="00AD3D42">
        <w:rPr>
          <w:rFonts w:ascii="Times New Roman" w:hAnsi="Times New Roman"/>
          <w:szCs w:val="26"/>
        </w:rPr>
        <w:t>incorporate</w:t>
      </w:r>
      <w:r w:rsidRPr="00D66706" w:rsidR="00487478">
        <w:rPr>
          <w:rFonts w:ascii="Times New Roman" w:hAnsi="Times New Roman"/>
          <w:szCs w:val="26"/>
        </w:rPr>
        <w:t>s</w:t>
      </w:r>
      <w:r w:rsidRPr="00D66706" w:rsidR="00AD3D42">
        <w:rPr>
          <w:rFonts w:ascii="Times New Roman" w:hAnsi="Times New Roman"/>
          <w:szCs w:val="26"/>
        </w:rPr>
        <w:t xml:space="preserve"> by reference and supplement</w:t>
      </w:r>
      <w:r w:rsidRPr="00D66706" w:rsidR="00EF682D">
        <w:rPr>
          <w:rFonts w:ascii="Times New Roman" w:hAnsi="Times New Roman"/>
          <w:szCs w:val="26"/>
        </w:rPr>
        <w:t>s</w:t>
      </w:r>
      <w:r w:rsidRPr="00D66706" w:rsidR="00AD3D42">
        <w:rPr>
          <w:rFonts w:ascii="Times New Roman" w:hAnsi="Times New Roman"/>
          <w:szCs w:val="26"/>
        </w:rPr>
        <w:t xml:space="preserve"> the </w:t>
      </w:r>
      <w:r w:rsidRPr="00D66706" w:rsidR="006A22E6">
        <w:rPr>
          <w:rFonts w:ascii="Times New Roman" w:hAnsi="Times New Roman"/>
          <w:szCs w:val="26"/>
        </w:rPr>
        <w:t>Federal Pipeline Safety Regulations, specifically, Title 49 of the Code of Federal Regulations (49 CFR), Parts 191, 192, 193, and 199</w:t>
      </w:r>
      <w:r w:rsidRPr="00D66706" w:rsidR="00EF682D">
        <w:rPr>
          <w:rFonts w:ascii="Times New Roman" w:hAnsi="Times New Roman"/>
          <w:szCs w:val="26"/>
        </w:rPr>
        <w:t xml:space="preserve">. GO 112-F </w:t>
      </w:r>
      <w:r w:rsidRPr="00D66706" w:rsidR="00CA4BAF">
        <w:rPr>
          <w:rFonts w:ascii="Times New Roman" w:hAnsi="Times New Roman"/>
          <w:szCs w:val="26"/>
        </w:rPr>
        <w:t>govern</w:t>
      </w:r>
      <w:r w:rsidRPr="00D66706" w:rsidR="00EF682D">
        <w:rPr>
          <w:rFonts w:ascii="Times New Roman" w:hAnsi="Times New Roman"/>
          <w:szCs w:val="26"/>
        </w:rPr>
        <w:t>s</w:t>
      </w:r>
      <w:r w:rsidRPr="00D66706" w:rsidR="00CA4BAF">
        <w:rPr>
          <w:rFonts w:ascii="Times New Roman" w:hAnsi="Times New Roman"/>
          <w:szCs w:val="26"/>
        </w:rPr>
        <w:t xml:space="preserve"> the design, construction, testing, operation, and maint</w:t>
      </w:r>
      <w:r w:rsidRPr="00D66706" w:rsidR="00DE3673">
        <w:rPr>
          <w:rFonts w:ascii="Times New Roman" w:hAnsi="Times New Roman"/>
          <w:szCs w:val="26"/>
        </w:rPr>
        <w:t>enance of gas gathering, transmission, and distribution piping systems.</w:t>
      </w:r>
    </w:p>
    <w:p w:rsidRPr="00D66706" w:rsidR="00DA7F8D" w:rsidP="002C6F14" w:rsidRDefault="00DA7F8D" w14:paraId="6125B8F3" w14:textId="77777777">
      <w:pPr>
        <w:pStyle w:val="ListParagraph"/>
        <w:rPr>
          <w:rFonts w:ascii="Times New Roman" w:hAnsi="Times New Roman"/>
          <w:szCs w:val="26"/>
        </w:rPr>
      </w:pPr>
    </w:p>
    <w:p w:rsidRPr="00D66706" w:rsidR="00DA7F8D" w:rsidP="00415480" w:rsidRDefault="00DA7F8D" w14:paraId="6D46461B" w14:textId="2A59FB41">
      <w:pPr>
        <w:pStyle w:val="ListParagraph"/>
        <w:numPr>
          <w:ilvl w:val="0"/>
          <w:numId w:val="14"/>
        </w:numPr>
        <w:rPr>
          <w:rFonts w:ascii="Times New Roman" w:hAnsi="Times New Roman"/>
          <w:b/>
          <w:bCs/>
          <w:szCs w:val="26"/>
          <w:u w:val="single"/>
        </w:rPr>
      </w:pPr>
      <w:r w:rsidRPr="00D66706">
        <w:rPr>
          <w:rFonts w:ascii="Times New Roman" w:hAnsi="Times New Roman"/>
          <w:szCs w:val="26"/>
        </w:rPr>
        <w:t xml:space="preserve">Public Utilities Code </w:t>
      </w:r>
      <w:r w:rsidRPr="00D66706" w:rsidR="00611B4A">
        <w:rPr>
          <w:rFonts w:ascii="Times New Roman" w:hAnsi="Times New Roman"/>
          <w:szCs w:val="26"/>
        </w:rPr>
        <w:t>s</w:t>
      </w:r>
      <w:r w:rsidRPr="00D66706">
        <w:rPr>
          <w:rFonts w:ascii="Times New Roman" w:hAnsi="Times New Roman"/>
          <w:szCs w:val="26"/>
        </w:rPr>
        <w:t>ection</w:t>
      </w:r>
      <w:r w:rsidRPr="00D66706" w:rsidR="00262AEF">
        <w:rPr>
          <w:rFonts w:ascii="Times New Roman" w:hAnsi="Times New Roman"/>
          <w:szCs w:val="26"/>
        </w:rPr>
        <w:t xml:space="preserve"> 4351 et seq. govern</w:t>
      </w:r>
      <w:r w:rsidRPr="00D66706" w:rsidR="00EF682D">
        <w:rPr>
          <w:rFonts w:ascii="Times New Roman" w:hAnsi="Times New Roman"/>
          <w:szCs w:val="26"/>
        </w:rPr>
        <w:t>s</w:t>
      </w:r>
      <w:r w:rsidRPr="00D66706" w:rsidR="00E316E0">
        <w:rPr>
          <w:rFonts w:ascii="Times New Roman" w:hAnsi="Times New Roman"/>
          <w:szCs w:val="26"/>
        </w:rPr>
        <w:t xml:space="preserve"> and authorizes the Commission to establish </w:t>
      </w:r>
      <w:r w:rsidRPr="00D66706" w:rsidR="00FD0466">
        <w:rPr>
          <w:rFonts w:ascii="Times New Roman" w:hAnsi="Times New Roman"/>
          <w:szCs w:val="26"/>
        </w:rPr>
        <w:t>a gas safety inspection and enforcement program for mobilehome parks with distribution systems</w:t>
      </w:r>
      <w:r w:rsidRPr="00D66706" w:rsidR="004A1BC7">
        <w:rPr>
          <w:rFonts w:ascii="Times New Roman" w:hAnsi="Times New Roman"/>
          <w:szCs w:val="26"/>
        </w:rPr>
        <w:t xml:space="preserve"> to ensure compliance with </w:t>
      </w:r>
      <w:r w:rsidRPr="00D66706" w:rsidR="008174C3">
        <w:rPr>
          <w:rFonts w:ascii="Times New Roman" w:hAnsi="Times New Roman"/>
          <w:szCs w:val="26"/>
        </w:rPr>
        <w:t>the federal pipeline standards set forth in 49 CFR, Parts 191, 192, 193, and 199</w:t>
      </w:r>
      <w:r w:rsidRPr="00D66706" w:rsidR="00FD0466">
        <w:rPr>
          <w:rFonts w:ascii="Times New Roman" w:hAnsi="Times New Roman"/>
          <w:szCs w:val="26"/>
        </w:rPr>
        <w:t>.</w:t>
      </w:r>
      <w:r w:rsidRPr="00D66706" w:rsidR="00262AEF">
        <w:rPr>
          <w:rFonts w:ascii="Times New Roman" w:hAnsi="Times New Roman"/>
          <w:b/>
          <w:bCs/>
          <w:szCs w:val="26"/>
          <w:u w:val="single"/>
        </w:rPr>
        <w:t xml:space="preserve"> </w:t>
      </w:r>
    </w:p>
    <w:p w:rsidRPr="00D66706" w:rsidR="00720371" w:rsidP="002C6F14" w:rsidRDefault="00720371" w14:paraId="3B16F412" w14:textId="77777777">
      <w:pPr>
        <w:pStyle w:val="ListParagraph"/>
        <w:rPr>
          <w:rFonts w:ascii="Times New Roman" w:hAnsi="Times New Roman"/>
          <w:b/>
          <w:bCs/>
          <w:szCs w:val="26"/>
          <w:u w:val="single"/>
        </w:rPr>
      </w:pPr>
    </w:p>
    <w:p w:rsidR="00B71D46" w:rsidP="00F26673" w:rsidRDefault="00720371" w14:paraId="0FD32AE5" w14:textId="77777777">
      <w:pPr>
        <w:pStyle w:val="ListParagraph"/>
        <w:numPr>
          <w:ilvl w:val="0"/>
          <w:numId w:val="14"/>
        </w:numPr>
        <w:rPr>
          <w:rFonts w:ascii="Times New Roman" w:hAnsi="Times New Roman"/>
          <w:szCs w:val="26"/>
        </w:rPr>
      </w:pPr>
      <w:r w:rsidRPr="00D66706">
        <w:rPr>
          <w:rFonts w:ascii="Times New Roman" w:hAnsi="Times New Roman"/>
          <w:szCs w:val="26"/>
        </w:rPr>
        <w:t xml:space="preserve">SED’s inspection of </w:t>
      </w:r>
      <w:r w:rsidRPr="00D66706" w:rsidR="006E5AFA">
        <w:rPr>
          <w:rFonts w:ascii="Times New Roman" w:hAnsi="Times New Roman"/>
          <w:szCs w:val="26"/>
        </w:rPr>
        <w:t xml:space="preserve">Glenview Mobile Lodge on </w:t>
      </w:r>
      <w:r w:rsidRPr="00D66706" w:rsidR="00DE11AA">
        <w:rPr>
          <w:rFonts w:ascii="Times New Roman" w:hAnsi="Times New Roman"/>
          <w:szCs w:val="26"/>
        </w:rPr>
        <w:t xml:space="preserve">February 15, 2018 </w:t>
      </w:r>
      <w:r w:rsidRPr="00D66706" w:rsidR="004C4DF7">
        <w:rPr>
          <w:rFonts w:ascii="Times New Roman" w:hAnsi="Times New Roman"/>
          <w:szCs w:val="26"/>
        </w:rPr>
        <w:t xml:space="preserve">showed that </w:t>
      </w:r>
      <w:r w:rsidRPr="00D66706" w:rsidR="00722D6C">
        <w:rPr>
          <w:rFonts w:ascii="Times New Roman" w:hAnsi="Times New Roman"/>
          <w:szCs w:val="26"/>
        </w:rPr>
        <w:t>Mandagie committed violations of</w:t>
      </w:r>
      <w:r w:rsidRPr="00D66706" w:rsidR="001A4947">
        <w:rPr>
          <w:rFonts w:ascii="Times New Roman" w:hAnsi="Times New Roman"/>
          <w:szCs w:val="26"/>
        </w:rPr>
        <w:t xml:space="preserve"> the federal pipeline safety standards governed by GO 112-F, Title 49 CFR, and Public Utilities Code</w:t>
      </w:r>
      <w:r w:rsidRPr="00D66706" w:rsidR="00B054D2">
        <w:rPr>
          <w:rFonts w:ascii="Times New Roman" w:hAnsi="Times New Roman"/>
          <w:szCs w:val="26"/>
        </w:rPr>
        <w:t xml:space="preserve"> sections 4351 to 4361</w:t>
      </w:r>
      <w:r w:rsidRPr="00D66706" w:rsidR="00FA26C9">
        <w:rPr>
          <w:rFonts w:ascii="Times New Roman" w:hAnsi="Times New Roman"/>
          <w:szCs w:val="26"/>
        </w:rPr>
        <w:t>.</w:t>
      </w:r>
    </w:p>
    <w:p w:rsidRPr="007929B9" w:rsidR="00611B4A" w:rsidP="007929B9" w:rsidRDefault="00DD2162" w14:paraId="759F1FF3" w14:textId="298C8B92">
      <w:pPr>
        <w:rPr>
          <w:rFonts w:ascii="Times New Roman" w:hAnsi="Times New Roman"/>
          <w:szCs w:val="26"/>
        </w:rPr>
      </w:pPr>
      <w:r w:rsidRPr="007929B9">
        <w:rPr>
          <w:rFonts w:ascii="Times New Roman" w:hAnsi="Times New Roman"/>
          <w:szCs w:val="26"/>
        </w:rPr>
        <w:t xml:space="preserve"> </w:t>
      </w:r>
    </w:p>
    <w:p w:rsidRPr="00D66706" w:rsidR="00611B4A" w:rsidP="00F26673" w:rsidRDefault="00611B4A" w14:paraId="7B176BB7" w14:textId="6835CEA5">
      <w:pPr>
        <w:pStyle w:val="ListParagraph"/>
        <w:numPr>
          <w:ilvl w:val="0"/>
          <w:numId w:val="14"/>
        </w:numPr>
        <w:rPr>
          <w:rFonts w:ascii="Times New Roman" w:hAnsi="Times New Roman"/>
          <w:szCs w:val="26"/>
        </w:rPr>
      </w:pPr>
      <w:r w:rsidRPr="00D66706">
        <w:rPr>
          <w:rFonts w:ascii="Times New Roman" w:hAnsi="Times New Roman"/>
          <w:szCs w:val="26"/>
        </w:rPr>
        <w:lastRenderedPageBreak/>
        <w:t>SED issued Citation No. G-20-08-001.</w:t>
      </w:r>
      <w:r w:rsidRPr="00D66706" w:rsidR="00577EE2">
        <w:rPr>
          <w:rFonts w:ascii="Times New Roman" w:hAnsi="Times New Roman"/>
          <w:szCs w:val="26"/>
        </w:rPr>
        <w:t xml:space="preserve"> </w:t>
      </w:r>
      <w:r w:rsidRPr="00D66706" w:rsidR="00577EE2">
        <w:rPr>
          <w:rFonts w:ascii="Times New Roman" w:hAnsi="Times New Roman" w:eastAsiaTheme="minorHAnsi"/>
          <w:szCs w:val="26"/>
        </w:rPr>
        <w:t xml:space="preserve">pursuant to Decision 16-09-055, </w:t>
      </w:r>
      <w:r w:rsidRPr="00D66706" w:rsidR="00577EE2">
        <w:rPr>
          <w:rFonts w:ascii="Times New Roman" w:hAnsi="Times New Roman"/>
          <w:szCs w:val="26"/>
        </w:rPr>
        <w:t>on August 21, 2020.  The Citation imposed</w:t>
      </w:r>
      <w:r w:rsidRPr="00D66706" w:rsidR="00577EE2">
        <w:rPr>
          <w:rFonts w:ascii="Times New Roman" w:hAnsi="Times New Roman" w:eastAsiaTheme="minorHAnsi"/>
          <w:szCs w:val="26"/>
        </w:rPr>
        <w:t xml:space="preserve"> a financial penalty amount of $50,000 for Mandagie’s failure to remediate, in a timely manner, the ten violations SED discovered during the February 15, 2018 inspection.</w:t>
      </w:r>
    </w:p>
    <w:p w:rsidRPr="00D66706" w:rsidR="00E15FFB" w:rsidP="00E15FFB" w:rsidRDefault="00E15FFB" w14:paraId="734575EA" w14:textId="77777777">
      <w:pPr>
        <w:pStyle w:val="ListParagraph"/>
        <w:rPr>
          <w:rFonts w:ascii="Times New Roman" w:hAnsi="Times New Roman"/>
          <w:szCs w:val="26"/>
        </w:rPr>
      </w:pPr>
    </w:p>
    <w:p w:rsidRPr="00D66706" w:rsidR="00577EE2" w:rsidP="00F26673" w:rsidRDefault="00577EE2" w14:paraId="44204B2C" w14:textId="4AC99A61">
      <w:pPr>
        <w:pStyle w:val="ListParagraph"/>
        <w:numPr>
          <w:ilvl w:val="0"/>
          <w:numId w:val="14"/>
        </w:numPr>
        <w:rPr>
          <w:rFonts w:ascii="Times New Roman" w:hAnsi="Times New Roman"/>
          <w:szCs w:val="26"/>
        </w:rPr>
      </w:pPr>
      <w:r w:rsidRPr="00D66706">
        <w:rPr>
          <w:rFonts w:ascii="Times New Roman" w:hAnsi="Times New Roman"/>
          <w:szCs w:val="26"/>
        </w:rPr>
        <w:t>Mandagie had not paid the financial penalty imposed by Citation No. G-20-08-001 nor appealed the Citation within the 30-day Citation Notice deadline.</w:t>
      </w:r>
    </w:p>
    <w:p w:rsidRPr="00D66706" w:rsidR="00E15FFB" w:rsidP="00E15FFB" w:rsidRDefault="00E15FFB" w14:paraId="33344532" w14:textId="77777777">
      <w:pPr>
        <w:rPr>
          <w:rFonts w:ascii="Times New Roman" w:hAnsi="Times New Roman"/>
          <w:szCs w:val="26"/>
        </w:rPr>
      </w:pPr>
    </w:p>
    <w:p w:rsidRPr="00D66706" w:rsidR="00AF43CF" w:rsidP="00F26673" w:rsidRDefault="00DD2162" w14:paraId="28B726F4" w14:textId="4CC2DEDC">
      <w:pPr>
        <w:pStyle w:val="ListParagraph"/>
        <w:numPr>
          <w:ilvl w:val="0"/>
          <w:numId w:val="14"/>
        </w:numPr>
        <w:rPr>
          <w:rFonts w:ascii="Times New Roman" w:hAnsi="Times New Roman"/>
          <w:szCs w:val="26"/>
        </w:rPr>
      </w:pPr>
      <w:r w:rsidRPr="00D66706">
        <w:rPr>
          <w:rFonts w:ascii="Times New Roman" w:hAnsi="Times New Roman"/>
          <w:szCs w:val="26"/>
        </w:rPr>
        <w:t xml:space="preserve">SED found that Mandagie </w:t>
      </w:r>
      <w:r w:rsidRPr="00D66706" w:rsidR="00D23479">
        <w:rPr>
          <w:rFonts w:ascii="Times New Roman" w:hAnsi="Times New Roman"/>
          <w:szCs w:val="26"/>
        </w:rPr>
        <w:t xml:space="preserve">continued to be in violation </w:t>
      </w:r>
      <w:r w:rsidRPr="00D66706" w:rsidR="007F5408">
        <w:rPr>
          <w:rFonts w:ascii="Times New Roman" w:hAnsi="Times New Roman"/>
          <w:szCs w:val="26"/>
        </w:rPr>
        <w:t xml:space="preserve">and failed to fully </w:t>
      </w:r>
      <w:r w:rsidRPr="00D66706" w:rsidR="006E6171">
        <w:rPr>
          <w:rFonts w:ascii="Times New Roman" w:hAnsi="Times New Roman"/>
          <w:szCs w:val="26"/>
        </w:rPr>
        <w:t xml:space="preserve">remediate all </w:t>
      </w:r>
      <w:r w:rsidRPr="00D66706" w:rsidR="005A7EBC">
        <w:rPr>
          <w:rFonts w:ascii="Times New Roman" w:hAnsi="Times New Roman"/>
          <w:szCs w:val="26"/>
        </w:rPr>
        <w:t xml:space="preserve">cited </w:t>
      </w:r>
      <w:r w:rsidRPr="00D66706" w:rsidR="006E6171">
        <w:rPr>
          <w:rFonts w:ascii="Times New Roman" w:hAnsi="Times New Roman"/>
          <w:szCs w:val="26"/>
        </w:rPr>
        <w:t>violations until February 25, 2021.</w:t>
      </w:r>
    </w:p>
    <w:p w:rsidRPr="00D66706" w:rsidR="00F26673" w:rsidP="002C6F14" w:rsidRDefault="00F26673" w14:paraId="22C0CDF8" w14:textId="77777777">
      <w:pPr>
        <w:pStyle w:val="ListParagraph"/>
        <w:rPr>
          <w:rFonts w:ascii="Times New Roman" w:hAnsi="Times New Roman"/>
          <w:szCs w:val="26"/>
        </w:rPr>
      </w:pPr>
    </w:p>
    <w:p w:rsidRPr="00D66706" w:rsidR="00F26673" w:rsidP="002C6F14" w:rsidRDefault="00F26673" w14:paraId="168FB934" w14:textId="6F102163">
      <w:pPr>
        <w:pStyle w:val="ListParagraph"/>
        <w:numPr>
          <w:ilvl w:val="0"/>
          <w:numId w:val="14"/>
        </w:numPr>
        <w:rPr>
          <w:rFonts w:ascii="Times New Roman" w:hAnsi="Times New Roman"/>
          <w:szCs w:val="26"/>
        </w:rPr>
      </w:pPr>
      <w:r w:rsidRPr="00D66706">
        <w:rPr>
          <w:rFonts w:ascii="Times New Roman" w:hAnsi="Times New Roman"/>
          <w:szCs w:val="26"/>
        </w:rPr>
        <w:t>As</w:t>
      </w:r>
      <w:r w:rsidRPr="00D66706" w:rsidR="0011611A">
        <w:rPr>
          <w:rFonts w:ascii="Times New Roman" w:hAnsi="Times New Roman"/>
          <w:szCs w:val="26"/>
        </w:rPr>
        <w:t xml:space="preserve"> of February 25, 2021, </w:t>
      </w:r>
      <w:r w:rsidRPr="00D66706">
        <w:rPr>
          <w:rFonts w:ascii="Times New Roman" w:hAnsi="Times New Roman"/>
          <w:szCs w:val="26"/>
        </w:rPr>
        <w:t xml:space="preserve">Mandagie </w:t>
      </w:r>
      <w:r w:rsidRPr="00D66706" w:rsidR="0011611A">
        <w:rPr>
          <w:rFonts w:ascii="Times New Roman" w:hAnsi="Times New Roman"/>
          <w:szCs w:val="26"/>
        </w:rPr>
        <w:t xml:space="preserve">has now remediated the cited violations </w:t>
      </w:r>
      <w:r w:rsidRPr="00D66706" w:rsidR="0019075C">
        <w:rPr>
          <w:rFonts w:ascii="Times New Roman" w:hAnsi="Times New Roman"/>
          <w:szCs w:val="26"/>
        </w:rPr>
        <w:t>and brought the Glenview Mobile Lodge into compliance with the Commission’s requirements.</w:t>
      </w:r>
      <w:r w:rsidRPr="00D66706">
        <w:rPr>
          <w:rFonts w:ascii="Times New Roman" w:hAnsi="Times New Roman"/>
          <w:szCs w:val="26"/>
        </w:rPr>
        <w:t xml:space="preserve"> </w:t>
      </w:r>
    </w:p>
    <w:p w:rsidRPr="00D66706" w:rsidR="00E15FFB" w:rsidP="00E15FFB" w:rsidRDefault="00E15FFB" w14:paraId="58DDB711" w14:textId="77777777">
      <w:pPr>
        <w:rPr>
          <w:rFonts w:ascii="Times New Roman" w:hAnsi="Times New Roman"/>
          <w:szCs w:val="26"/>
        </w:rPr>
      </w:pPr>
    </w:p>
    <w:p w:rsidRPr="00D66706" w:rsidR="00577EE2" w:rsidP="00577EE2" w:rsidRDefault="00577EE2" w14:paraId="17A004E9" w14:textId="77777777">
      <w:pPr>
        <w:pStyle w:val="ListParagraph"/>
        <w:numPr>
          <w:ilvl w:val="0"/>
          <w:numId w:val="14"/>
        </w:numPr>
        <w:rPr>
          <w:rFonts w:ascii="Times New Roman" w:hAnsi="Times New Roman"/>
          <w:szCs w:val="26"/>
        </w:rPr>
      </w:pPr>
      <w:r w:rsidRPr="00D66706">
        <w:rPr>
          <w:rFonts w:ascii="Times New Roman" w:hAnsi="Times New Roman"/>
          <w:szCs w:val="26"/>
        </w:rPr>
        <w:t>SED conferred with the ALJ Division Appeals Coordinator regarding Mandagie’s late-filed appeal, and the ALJ Division offered to provide services via the Alternative Dispute Resolution program to resolve the outstanding citation and the $50,000 unpaid penalty amount</w:t>
      </w:r>
    </w:p>
    <w:p w:rsidRPr="00D66706" w:rsidR="006E6171" w:rsidP="002C6F14" w:rsidRDefault="006E6171" w14:paraId="21209100" w14:textId="77777777">
      <w:pPr>
        <w:pStyle w:val="ListParagraph"/>
        <w:rPr>
          <w:rFonts w:ascii="Times New Roman" w:hAnsi="Times New Roman"/>
          <w:szCs w:val="26"/>
        </w:rPr>
      </w:pPr>
    </w:p>
    <w:p w:rsidRPr="00D66706" w:rsidR="006E6171" w:rsidP="00415480" w:rsidRDefault="00AF43CF" w14:paraId="58C538CA" w14:textId="1B247CCE">
      <w:pPr>
        <w:pStyle w:val="ListParagraph"/>
        <w:numPr>
          <w:ilvl w:val="0"/>
          <w:numId w:val="14"/>
        </w:numPr>
        <w:rPr>
          <w:rFonts w:ascii="Times New Roman" w:hAnsi="Times New Roman"/>
          <w:szCs w:val="26"/>
        </w:rPr>
      </w:pPr>
      <w:r w:rsidRPr="00D66706">
        <w:rPr>
          <w:rFonts w:ascii="Times New Roman" w:hAnsi="Times New Roman"/>
          <w:szCs w:val="26"/>
        </w:rPr>
        <w:t xml:space="preserve">SED and Mandagie have engaged in settlement negotiations and have agreed that the attached Settlement Agreement resolves all issues identified in </w:t>
      </w:r>
      <w:r w:rsidRPr="00D66706" w:rsidR="00C650CA">
        <w:rPr>
          <w:rFonts w:ascii="Times New Roman" w:hAnsi="Times New Roman"/>
          <w:szCs w:val="26"/>
        </w:rPr>
        <w:t xml:space="preserve">SED’s inspection report and Citation Notice. </w:t>
      </w:r>
    </w:p>
    <w:p w:rsidRPr="00D66706" w:rsidR="00C650CA" w:rsidP="002C6F14" w:rsidRDefault="00C650CA" w14:paraId="61D4A08F" w14:textId="77777777">
      <w:pPr>
        <w:pStyle w:val="ListParagraph"/>
        <w:rPr>
          <w:rFonts w:ascii="Times New Roman" w:hAnsi="Times New Roman"/>
          <w:szCs w:val="26"/>
        </w:rPr>
      </w:pPr>
    </w:p>
    <w:p w:rsidRPr="00D66706" w:rsidR="00C650CA" w:rsidP="00415480" w:rsidRDefault="00E413DD" w14:paraId="1D0995C4" w14:textId="6802DCF1">
      <w:pPr>
        <w:pStyle w:val="ListParagraph"/>
        <w:numPr>
          <w:ilvl w:val="0"/>
          <w:numId w:val="14"/>
        </w:numPr>
        <w:rPr>
          <w:rFonts w:ascii="Times New Roman" w:hAnsi="Times New Roman"/>
          <w:szCs w:val="26"/>
        </w:rPr>
      </w:pPr>
      <w:r w:rsidRPr="00D66706">
        <w:rPr>
          <w:rFonts w:ascii="Times New Roman" w:hAnsi="Times New Roman"/>
          <w:szCs w:val="26"/>
        </w:rPr>
        <w:t xml:space="preserve">Mandagie’s </w:t>
      </w:r>
      <w:r w:rsidRPr="00D66706" w:rsidR="00CB3F45">
        <w:rPr>
          <w:rFonts w:ascii="Times New Roman" w:hAnsi="Times New Roman"/>
          <w:szCs w:val="26"/>
        </w:rPr>
        <w:t xml:space="preserve">payment of </w:t>
      </w:r>
      <w:r w:rsidRPr="00D66706">
        <w:rPr>
          <w:rFonts w:ascii="Times New Roman" w:hAnsi="Times New Roman"/>
          <w:szCs w:val="26"/>
        </w:rPr>
        <w:t xml:space="preserve">a </w:t>
      </w:r>
      <w:r w:rsidRPr="00D66706" w:rsidR="00CB3F45">
        <w:rPr>
          <w:rFonts w:ascii="Times New Roman" w:hAnsi="Times New Roman"/>
          <w:szCs w:val="26"/>
        </w:rPr>
        <w:t xml:space="preserve">$25,000 </w:t>
      </w:r>
      <w:r w:rsidRPr="00D66706">
        <w:rPr>
          <w:rFonts w:ascii="Times New Roman" w:hAnsi="Times New Roman"/>
          <w:szCs w:val="26"/>
        </w:rPr>
        <w:t>penalty</w:t>
      </w:r>
      <w:r w:rsidRPr="00D66706" w:rsidR="007D28A0">
        <w:rPr>
          <w:rFonts w:ascii="Times New Roman" w:hAnsi="Times New Roman"/>
          <w:szCs w:val="26"/>
        </w:rPr>
        <w:t>, plus a</w:t>
      </w:r>
      <w:r w:rsidRPr="00D66706" w:rsidR="00491D07">
        <w:rPr>
          <w:rFonts w:ascii="Times New Roman" w:hAnsi="Times New Roman"/>
          <w:szCs w:val="26"/>
        </w:rPr>
        <w:t xml:space="preserve"> probationary compliance period </w:t>
      </w:r>
      <w:r w:rsidRPr="00D66706" w:rsidR="00C51ACF">
        <w:rPr>
          <w:rFonts w:ascii="Times New Roman" w:hAnsi="Times New Roman"/>
          <w:szCs w:val="26"/>
        </w:rPr>
        <w:t>subjecting Mandagie to</w:t>
      </w:r>
      <w:r w:rsidRPr="00D66706" w:rsidR="00491D07">
        <w:rPr>
          <w:rFonts w:ascii="Times New Roman" w:hAnsi="Times New Roman"/>
          <w:szCs w:val="26"/>
        </w:rPr>
        <w:t xml:space="preserve"> a</w:t>
      </w:r>
      <w:r w:rsidRPr="00D66706" w:rsidR="007D28A0">
        <w:rPr>
          <w:rFonts w:ascii="Times New Roman" w:hAnsi="Times New Roman"/>
          <w:szCs w:val="26"/>
        </w:rPr>
        <w:t xml:space="preserve">n additional </w:t>
      </w:r>
      <w:r w:rsidRPr="00D66706" w:rsidR="00C51ACF">
        <w:rPr>
          <w:rFonts w:ascii="Times New Roman" w:hAnsi="Times New Roman"/>
          <w:szCs w:val="26"/>
        </w:rPr>
        <w:t xml:space="preserve">$15,000 </w:t>
      </w:r>
      <w:r w:rsidRPr="00D66706" w:rsidR="007D28A0">
        <w:rPr>
          <w:rFonts w:ascii="Times New Roman" w:hAnsi="Times New Roman"/>
          <w:szCs w:val="26"/>
        </w:rPr>
        <w:t>penalty for future noncompliance</w:t>
      </w:r>
      <w:r w:rsidRPr="00D66706" w:rsidR="00491D07">
        <w:rPr>
          <w:rFonts w:ascii="Times New Roman" w:hAnsi="Times New Roman"/>
          <w:szCs w:val="26"/>
        </w:rPr>
        <w:t xml:space="preserve"> and</w:t>
      </w:r>
      <w:r w:rsidRPr="00D66706" w:rsidR="00724D18">
        <w:rPr>
          <w:rFonts w:ascii="Times New Roman" w:hAnsi="Times New Roman"/>
          <w:szCs w:val="26"/>
        </w:rPr>
        <w:t xml:space="preserve"> </w:t>
      </w:r>
      <w:r w:rsidRPr="00D66706" w:rsidR="00EA3A63">
        <w:rPr>
          <w:rFonts w:ascii="Times New Roman" w:hAnsi="Times New Roman"/>
          <w:szCs w:val="26"/>
        </w:rPr>
        <w:t xml:space="preserve">$1,000 </w:t>
      </w:r>
      <w:r w:rsidRPr="00D66706" w:rsidR="00111C88">
        <w:rPr>
          <w:rFonts w:ascii="Times New Roman" w:hAnsi="Times New Roman"/>
          <w:szCs w:val="26"/>
        </w:rPr>
        <w:t xml:space="preserve">penalties </w:t>
      </w:r>
      <w:r w:rsidRPr="00D66706" w:rsidR="00EB55BE">
        <w:rPr>
          <w:rFonts w:ascii="Times New Roman" w:hAnsi="Times New Roman"/>
          <w:szCs w:val="26"/>
        </w:rPr>
        <w:t xml:space="preserve"> </w:t>
      </w:r>
      <w:r w:rsidRPr="00D66706" w:rsidR="00DC2778">
        <w:rPr>
          <w:rFonts w:ascii="Times New Roman" w:hAnsi="Times New Roman"/>
          <w:szCs w:val="26"/>
        </w:rPr>
        <w:t xml:space="preserve"> </w:t>
      </w:r>
      <w:r w:rsidRPr="00D66706" w:rsidR="00111C88">
        <w:rPr>
          <w:rFonts w:ascii="Times New Roman" w:hAnsi="Times New Roman"/>
          <w:szCs w:val="26"/>
        </w:rPr>
        <w:t xml:space="preserve">for </w:t>
      </w:r>
      <w:r w:rsidRPr="00D66706" w:rsidR="000B3220">
        <w:rPr>
          <w:rFonts w:ascii="Times New Roman" w:hAnsi="Times New Roman"/>
          <w:szCs w:val="26"/>
        </w:rPr>
        <w:t xml:space="preserve">every 30 days of </w:t>
      </w:r>
      <w:r w:rsidRPr="00D66706" w:rsidR="00111C88">
        <w:rPr>
          <w:rFonts w:ascii="Times New Roman" w:hAnsi="Times New Roman"/>
          <w:szCs w:val="26"/>
        </w:rPr>
        <w:t>continuing</w:t>
      </w:r>
      <w:r w:rsidRPr="00D66706" w:rsidR="00724D18">
        <w:rPr>
          <w:rFonts w:ascii="Times New Roman" w:hAnsi="Times New Roman"/>
          <w:szCs w:val="26"/>
        </w:rPr>
        <w:t xml:space="preserve"> violations, appropriately resolves </w:t>
      </w:r>
      <w:r w:rsidRPr="00D66706" w:rsidR="00A443B9">
        <w:rPr>
          <w:rFonts w:ascii="Times New Roman" w:hAnsi="Times New Roman"/>
          <w:szCs w:val="26"/>
        </w:rPr>
        <w:t xml:space="preserve">all findings in SED’s inspection, is reasonable in light of the circumstances of this matter, consistent with the law, and in the public interest. </w:t>
      </w:r>
    </w:p>
    <w:p w:rsidRPr="00D66706" w:rsidR="001C2985" w:rsidP="00E15FFB" w:rsidRDefault="001C2985" w14:paraId="539BA6AD" w14:textId="6504A4F5">
      <w:pPr>
        <w:rPr>
          <w:rFonts w:ascii="Times New Roman" w:hAnsi="Times New Roman"/>
          <w:szCs w:val="26"/>
        </w:rPr>
      </w:pPr>
      <w:r w:rsidRPr="00D66706">
        <w:rPr>
          <w:rFonts w:ascii="Times New Roman" w:hAnsi="Times New Roman"/>
          <w:szCs w:val="26"/>
        </w:rPr>
        <w:t xml:space="preserve"> </w:t>
      </w:r>
    </w:p>
    <w:p w:rsidRPr="00D66706" w:rsidR="001C2985" w:rsidP="001C2985" w:rsidRDefault="001C2985" w14:paraId="15562194" w14:textId="77777777">
      <w:pPr>
        <w:rPr>
          <w:rFonts w:ascii="Times New Roman" w:hAnsi="Times New Roman"/>
          <w:b/>
          <w:bCs/>
          <w:szCs w:val="26"/>
          <w:u w:val="single"/>
        </w:rPr>
      </w:pPr>
      <w:r w:rsidRPr="00D66706">
        <w:rPr>
          <w:rFonts w:ascii="Times New Roman" w:hAnsi="Times New Roman"/>
          <w:b/>
          <w:bCs/>
          <w:szCs w:val="26"/>
          <w:u w:val="single"/>
        </w:rPr>
        <w:t xml:space="preserve">THEREFORE, IT IS ORDERED that: </w:t>
      </w:r>
    </w:p>
    <w:p w:rsidRPr="00D66706" w:rsidR="001C2985" w:rsidP="001C2985" w:rsidRDefault="001C2985" w14:paraId="2452DF5E" w14:textId="77777777">
      <w:pPr>
        <w:ind w:left="720" w:hanging="720"/>
        <w:rPr>
          <w:rFonts w:ascii="Times New Roman" w:hAnsi="Times New Roman"/>
          <w:szCs w:val="26"/>
        </w:rPr>
      </w:pPr>
    </w:p>
    <w:p w:rsidRPr="00D66706" w:rsidR="00942FB7" w:rsidP="00391689" w:rsidRDefault="0044486A" w14:paraId="0A2BCD6C" w14:textId="5B43F7FD">
      <w:pPr>
        <w:pStyle w:val="ListParagraph"/>
        <w:numPr>
          <w:ilvl w:val="0"/>
          <w:numId w:val="11"/>
        </w:numPr>
        <w:spacing w:after="120"/>
        <w:ind w:left="360"/>
        <w:contextualSpacing w:val="0"/>
        <w:rPr>
          <w:rFonts w:ascii="Times New Roman" w:hAnsi="Times New Roman"/>
          <w:szCs w:val="26"/>
        </w:rPr>
      </w:pPr>
      <w:r w:rsidRPr="00D66706">
        <w:rPr>
          <w:rFonts w:ascii="Times New Roman" w:hAnsi="Times New Roman"/>
          <w:szCs w:val="26"/>
        </w:rPr>
        <w:t xml:space="preserve">The </w:t>
      </w:r>
      <w:r w:rsidRPr="00D66706" w:rsidR="00942FB7">
        <w:rPr>
          <w:rFonts w:ascii="Times New Roman" w:hAnsi="Times New Roman"/>
          <w:szCs w:val="26"/>
        </w:rPr>
        <w:t xml:space="preserve">Settlement Agreement between David Mandagie, owner and operator of </w:t>
      </w:r>
      <w:r w:rsidRPr="00D66706" w:rsidR="0083128B">
        <w:rPr>
          <w:rFonts w:ascii="Times New Roman" w:hAnsi="Times New Roman"/>
          <w:szCs w:val="26"/>
        </w:rPr>
        <w:t>Glenview Mobile Lodge</w:t>
      </w:r>
      <w:r w:rsidRPr="00D66706" w:rsidR="00942FB7">
        <w:rPr>
          <w:rFonts w:ascii="Times New Roman" w:hAnsi="Times New Roman"/>
          <w:szCs w:val="26"/>
        </w:rPr>
        <w:t>,</w:t>
      </w:r>
      <w:r w:rsidRPr="00D66706" w:rsidR="0083128B">
        <w:rPr>
          <w:rFonts w:ascii="Times New Roman" w:hAnsi="Times New Roman"/>
          <w:szCs w:val="26"/>
        </w:rPr>
        <w:t xml:space="preserve"> and </w:t>
      </w:r>
      <w:r w:rsidRPr="00D66706" w:rsidR="000838E9">
        <w:rPr>
          <w:rFonts w:ascii="Times New Roman" w:hAnsi="Times New Roman"/>
          <w:szCs w:val="26"/>
        </w:rPr>
        <w:t xml:space="preserve">the </w:t>
      </w:r>
      <w:r w:rsidRPr="00D66706" w:rsidR="0083128B">
        <w:rPr>
          <w:rFonts w:ascii="Times New Roman" w:hAnsi="Times New Roman"/>
          <w:szCs w:val="26"/>
        </w:rPr>
        <w:t xml:space="preserve">Safety and Enforcement Division </w:t>
      </w:r>
      <w:r w:rsidRPr="00D66706" w:rsidR="00942FB7">
        <w:rPr>
          <w:rFonts w:ascii="Times New Roman" w:hAnsi="Times New Roman"/>
          <w:szCs w:val="26"/>
        </w:rPr>
        <w:t>is adopted.</w:t>
      </w:r>
    </w:p>
    <w:p w:rsidRPr="00D66706" w:rsidR="00E413DD" w:rsidP="00E413DD" w:rsidRDefault="00E413DD" w14:paraId="18556C4B" w14:textId="47ADA8F2">
      <w:pPr>
        <w:pStyle w:val="ListParagraph"/>
        <w:numPr>
          <w:ilvl w:val="0"/>
          <w:numId w:val="11"/>
        </w:numPr>
        <w:spacing w:after="120"/>
        <w:ind w:left="360"/>
        <w:contextualSpacing w:val="0"/>
        <w:rPr>
          <w:rFonts w:ascii="Times New Roman" w:hAnsi="Times New Roman"/>
          <w:szCs w:val="26"/>
        </w:rPr>
      </w:pPr>
      <w:r w:rsidRPr="00D66706">
        <w:rPr>
          <w:rFonts w:ascii="Times New Roman" w:hAnsi="Times New Roman"/>
          <w:szCs w:val="26"/>
        </w:rPr>
        <w:t xml:space="preserve">Within 30 days from the effective date of this Resolution, </w:t>
      </w:r>
      <w:r w:rsidRPr="00D66706" w:rsidR="00D02F50">
        <w:rPr>
          <w:rFonts w:ascii="Times New Roman" w:hAnsi="Times New Roman"/>
          <w:szCs w:val="26"/>
        </w:rPr>
        <w:t>David Mandagie shall make a payment of $</w:t>
      </w:r>
      <w:r w:rsidRPr="00D66706" w:rsidR="003C207D">
        <w:rPr>
          <w:rFonts w:ascii="Times New Roman" w:hAnsi="Times New Roman"/>
          <w:szCs w:val="26"/>
        </w:rPr>
        <w:t>25</w:t>
      </w:r>
      <w:r w:rsidRPr="00D66706" w:rsidR="00D02F50">
        <w:rPr>
          <w:rFonts w:ascii="Times New Roman" w:hAnsi="Times New Roman"/>
          <w:szCs w:val="26"/>
        </w:rPr>
        <w:t>,000</w:t>
      </w:r>
      <w:r w:rsidRPr="00D66706">
        <w:rPr>
          <w:rFonts w:ascii="Times New Roman" w:hAnsi="Times New Roman"/>
          <w:szCs w:val="26"/>
        </w:rPr>
        <w:t>,</w:t>
      </w:r>
      <w:r w:rsidRPr="00D66706" w:rsidR="006764AA">
        <w:rPr>
          <w:rFonts w:ascii="Times New Roman" w:hAnsi="Times New Roman"/>
          <w:szCs w:val="26"/>
        </w:rPr>
        <w:t xml:space="preserve"> </w:t>
      </w:r>
      <w:r w:rsidRPr="00D66706">
        <w:rPr>
          <w:rFonts w:ascii="Times New Roman" w:hAnsi="Times New Roman"/>
          <w:szCs w:val="26"/>
        </w:rPr>
        <w:t xml:space="preserve">by check or money order payable </w:t>
      </w:r>
      <w:r w:rsidRPr="00D66706" w:rsidR="006764AA">
        <w:rPr>
          <w:rFonts w:ascii="Times New Roman" w:hAnsi="Times New Roman"/>
          <w:szCs w:val="26"/>
        </w:rPr>
        <w:t xml:space="preserve">to the </w:t>
      </w:r>
      <w:r w:rsidRPr="00D66706">
        <w:rPr>
          <w:rFonts w:ascii="Times New Roman" w:hAnsi="Times New Roman"/>
          <w:szCs w:val="26"/>
        </w:rPr>
        <w:t xml:space="preserve">California Public Utilities </w:t>
      </w:r>
      <w:r w:rsidRPr="00D66706" w:rsidR="00C538E6">
        <w:rPr>
          <w:rFonts w:ascii="Times New Roman" w:hAnsi="Times New Roman"/>
          <w:szCs w:val="26"/>
        </w:rPr>
        <w:t>Commission, mailed</w:t>
      </w:r>
      <w:r w:rsidRPr="00D66706">
        <w:rPr>
          <w:rFonts w:ascii="Times New Roman" w:hAnsi="Times New Roman"/>
          <w:szCs w:val="26"/>
        </w:rPr>
        <w:t xml:space="preserve"> or delivered to the California Public Utilities Commission’s Fiscal Office at 505 Van Ness Avenue, Room 3000, San Francisco, CA 94102.  David Mandagie shall write on the face of the check or money order</w:t>
      </w:r>
      <w:r w:rsidRPr="00D66706" w:rsidR="00C538E6">
        <w:rPr>
          <w:rFonts w:ascii="Times New Roman" w:hAnsi="Times New Roman"/>
          <w:szCs w:val="26"/>
        </w:rPr>
        <w:t>,</w:t>
      </w:r>
      <w:r w:rsidRPr="00D66706">
        <w:rPr>
          <w:rFonts w:ascii="Times New Roman" w:hAnsi="Times New Roman"/>
          <w:szCs w:val="26"/>
        </w:rPr>
        <w:t xml:space="preserve"> “For deposit to the </w:t>
      </w:r>
      <w:r w:rsidRPr="00D66706" w:rsidR="000838E9">
        <w:rPr>
          <w:rFonts w:ascii="Times New Roman" w:hAnsi="Times New Roman"/>
          <w:szCs w:val="26"/>
        </w:rPr>
        <w:t xml:space="preserve">State of California </w:t>
      </w:r>
      <w:r w:rsidRPr="00D66706">
        <w:rPr>
          <w:rFonts w:ascii="Times New Roman" w:hAnsi="Times New Roman"/>
          <w:szCs w:val="26"/>
        </w:rPr>
        <w:t>General Fund pursuant to Resolution SED-0007.”</w:t>
      </w:r>
    </w:p>
    <w:p w:rsidRPr="00D66706" w:rsidR="005F4917" w:rsidP="005F4917" w:rsidRDefault="005F4917" w14:paraId="6C373363" w14:textId="77777777">
      <w:pPr>
        <w:spacing w:after="120"/>
        <w:rPr>
          <w:rFonts w:ascii="Times New Roman" w:hAnsi="Times New Roman"/>
          <w:szCs w:val="26"/>
        </w:rPr>
      </w:pPr>
    </w:p>
    <w:p w:rsidRPr="00D66706" w:rsidR="00577EE2" w:rsidP="00391689" w:rsidRDefault="00142595" w14:paraId="670C72F1" w14:textId="22D3156F">
      <w:pPr>
        <w:pStyle w:val="ListParagraph"/>
        <w:numPr>
          <w:ilvl w:val="0"/>
          <w:numId w:val="11"/>
        </w:numPr>
        <w:spacing w:after="120"/>
        <w:ind w:left="360"/>
        <w:contextualSpacing w:val="0"/>
        <w:rPr>
          <w:rFonts w:ascii="Times New Roman" w:hAnsi="Times New Roman"/>
          <w:szCs w:val="26"/>
        </w:rPr>
      </w:pPr>
      <w:r w:rsidRPr="00D66706">
        <w:rPr>
          <w:rFonts w:ascii="Times New Roman" w:hAnsi="Times New Roman"/>
          <w:szCs w:val="26"/>
        </w:rPr>
        <w:lastRenderedPageBreak/>
        <w:t xml:space="preserve">David Mandagie </w:t>
      </w:r>
      <w:r w:rsidRPr="00D66706" w:rsidR="001C7E6D">
        <w:rPr>
          <w:rFonts w:ascii="Times New Roman" w:hAnsi="Times New Roman"/>
          <w:szCs w:val="26"/>
        </w:rPr>
        <w:t>shall be</w:t>
      </w:r>
      <w:r w:rsidRPr="00D66706" w:rsidR="00FA3388">
        <w:rPr>
          <w:rFonts w:ascii="Times New Roman" w:hAnsi="Times New Roman"/>
          <w:szCs w:val="26"/>
        </w:rPr>
        <w:t xml:space="preserve"> subject to a probationary compliance period</w:t>
      </w:r>
      <w:r w:rsidRPr="00D66706" w:rsidR="001C7E6D">
        <w:rPr>
          <w:rFonts w:ascii="Times New Roman" w:hAnsi="Times New Roman"/>
          <w:szCs w:val="26"/>
        </w:rPr>
        <w:t xml:space="preserve"> whereby</w:t>
      </w:r>
      <w:r w:rsidRPr="00D66706" w:rsidR="0073029D">
        <w:rPr>
          <w:rFonts w:ascii="Times New Roman" w:hAnsi="Times New Roman"/>
          <w:szCs w:val="26"/>
        </w:rPr>
        <w:t xml:space="preserve"> he agrees to pay </w:t>
      </w:r>
      <w:r w:rsidRPr="00D66706" w:rsidR="00E413DD">
        <w:rPr>
          <w:rFonts w:ascii="Times New Roman" w:hAnsi="Times New Roman"/>
          <w:szCs w:val="26"/>
        </w:rPr>
        <w:t>a</w:t>
      </w:r>
      <w:r w:rsidRPr="00D66706" w:rsidR="0073029D">
        <w:rPr>
          <w:rFonts w:ascii="Times New Roman" w:hAnsi="Times New Roman"/>
          <w:szCs w:val="26"/>
        </w:rPr>
        <w:t xml:space="preserve"> </w:t>
      </w:r>
      <w:r w:rsidRPr="00D66706" w:rsidR="00574F0F">
        <w:rPr>
          <w:rFonts w:ascii="Times New Roman" w:hAnsi="Times New Roman"/>
          <w:szCs w:val="26"/>
        </w:rPr>
        <w:t>$15,000 penalty if he is cited for future violations during the probationary compliance period</w:t>
      </w:r>
      <w:r w:rsidRPr="00D66706" w:rsidR="00C47CD8">
        <w:rPr>
          <w:rFonts w:ascii="Times New Roman" w:hAnsi="Times New Roman"/>
          <w:szCs w:val="26"/>
        </w:rPr>
        <w:t>,</w:t>
      </w:r>
      <w:r w:rsidRPr="00D66706" w:rsidR="00574F0F">
        <w:rPr>
          <w:rFonts w:ascii="Times New Roman" w:hAnsi="Times New Roman"/>
          <w:szCs w:val="26"/>
        </w:rPr>
        <w:t xml:space="preserve"> fails to correct those violations after being given proper notice and time to cure</w:t>
      </w:r>
      <w:r w:rsidRPr="00D66706" w:rsidR="00C47CD8">
        <w:rPr>
          <w:rFonts w:ascii="Times New Roman" w:hAnsi="Times New Roman"/>
          <w:szCs w:val="26"/>
        </w:rPr>
        <w:t xml:space="preserve">, and </w:t>
      </w:r>
      <w:r w:rsidRPr="00D66706" w:rsidR="002B7F53">
        <w:rPr>
          <w:rFonts w:ascii="Times New Roman" w:hAnsi="Times New Roman"/>
          <w:szCs w:val="26"/>
        </w:rPr>
        <w:t xml:space="preserve">will accrue an additional $1,000 in penalties </w:t>
      </w:r>
      <w:r w:rsidRPr="00D66706" w:rsidR="00C47CD8">
        <w:rPr>
          <w:rFonts w:ascii="Times New Roman" w:hAnsi="Times New Roman"/>
          <w:szCs w:val="26"/>
        </w:rPr>
        <w:t xml:space="preserve">for each month that </w:t>
      </w:r>
      <w:r w:rsidRPr="00D66706" w:rsidR="00554C9A">
        <w:rPr>
          <w:rFonts w:ascii="Times New Roman" w:hAnsi="Times New Roman"/>
          <w:szCs w:val="26"/>
        </w:rPr>
        <w:t>he</w:t>
      </w:r>
      <w:r w:rsidRPr="00D66706" w:rsidR="00C47CD8">
        <w:rPr>
          <w:rFonts w:ascii="Times New Roman" w:hAnsi="Times New Roman"/>
          <w:szCs w:val="26"/>
        </w:rPr>
        <w:t xml:space="preserve"> fails to remediate</w:t>
      </w:r>
      <w:r w:rsidRPr="00D66706" w:rsidR="001F4A12">
        <w:rPr>
          <w:rFonts w:ascii="Times New Roman" w:hAnsi="Times New Roman"/>
          <w:szCs w:val="26"/>
        </w:rPr>
        <w:t xml:space="preserve"> the violations</w:t>
      </w:r>
      <w:r w:rsidRPr="00D66706" w:rsidR="00554C9A">
        <w:rPr>
          <w:rFonts w:ascii="Times New Roman" w:hAnsi="Times New Roman"/>
          <w:szCs w:val="26"/>
        </w:rPr>
        <w:t>.</w:t>
      </w:r>
      <w:r w:rsidRPr="00D66706" w:rsidR="00574F0F">
        <w:rPr>
          <w:rFonts w:ascii="Times New Roman" w:hAnsi="Times New Roman"/>
          <w:szCs w:val="26"/>
        </w:rPr>
        <w:t xml:space="preserve"> </w:t>
      </w:r>
    </w:p>
    <w:p w:rsidRPr="00D66706" w:rsidR="006764AA" w:rsidP="00705E34" w:rsidRDefault="006764AA" w14:paraId="6E1123C2" w14:textId="1A95AABC">
      <w:pPr>
        <w:rPr>
          <w:rFonts w:ascii="Times New Roman" w:hAnsi="Times New Roman"/>
          <w:szCs w:val="26"/>
        </w:rPr>
      </w:pPr>
    </w:p>
    <w:p w:rsidRPr="00D66706" w:rsidR="001C2985" w:rsidP="00705E34" w:rsidRDefault="001C2985" w14:paraId="5A3CAC56" w14:textId="3FBA6DC0">
      <w:pPr>
        <w:rPr>
          <w:rFonts w:ascii="Times New Roman" w:hAnsi="Times New Roman"/>
          <w:szCs w:val="26"/>
        </w:rPr>
      </w:pPr>
      <w:r w:rsidRPr="00D66706">
        <w:rPr>
          <w:rFonts w:ascii="Times New Roman" w:hAnsi="Times New Roman"/>
          <w:szCs w:val="26"/>
        </w:rPr>
        <w:t xml:space="preserve">This </w:t>
      </w:r>
      <w:r w:rsidRPr="00D66706" w:rsidR="00762740">
        <w:rPr>
          <w:rFonts w:ascii="Times New Roman" w:hAnsi="Times New Roman"/>
          <w:szCs w:val="26"/>
        </w:rPr>
        <w:t>Resolution</w:t>
      </w:r>
      <w:r w:rsidRPr="00D66706">
        <w:rPr>
          <w:rFonts w:ascii="Times New Roman" w:hAnsi="Times New Roman"/>
          <w:szCs w:val="26"/>
        </w:rPr>
        <w:t xml:space="preserve"> is effective today.</w:t>
      </w:r>
    </w:p>
    <w:p w:rsidRPr="00D66706" w:rsidR="001C2985" w:rsidP="00705E34" w:rsidRDefault="001C2985" w14:paraId="64AC5062" w14:textId="77777777">
      <w:pPr>
        <w:rPr>
          <w:rFonts w:ascii="Times New Roman" w:hAnsi="Times New Roman"/>
          <w:szCs w:val="26"/>
        </w:rPr>
      </w:pPr>
    </w:p>
    <w:p w:rsidRPr="00D66706" w:rsidR="001C2985" w:rsidP="00762740" w:rsidRDefault="001C2985" w14:paraId="4194A415" w14:textId="1446BAB8">
      <w:pPr>
        <w:rPr>
          <w:rFonts w:ascii="Times New Roman" w:hAnsi="Times New Roman"/>
          <w:szCs w:val="26"/>
        </w:rPr>
      </w:pPr>
      <w:r w:rsidRPr="00D66706">
        <w:rPr>
          <w:rFonts w:ascii="Times New Roman" w:hAnsi="Times New Roman"/>
          <w:szCs w:val="26"/>
        </w:rPr>
        <w:t xml:space="preserve">I certify that the California Public Utilities Commission </w:t>
      </w:r>
      <w:r w:rsidRPr="00D66706" w:rsidR="00285F87">
        <w:rPr>
          <w:rFonts w:ascii="Times New Roman" w:hAnsi="Times New Roman"/>
          <w:szCs w:val="26"/>
        </w:rPr>
        <w:t xml:space="preserve">adopted this Resolution </w:t>
      </w:r>
      <w:r w:rsidRPr="00D66706">
        <w:rPr>
          <w:rFonts w:ascii="Times New Roman" w:hAnsi="Times New Roman"/>
          <w:szCs w:val="26"/>
        </w:rPr>
        <w:t xml:space="preserve">at its regular meeting </w:t>
      </w:r>
      <w:r w:rsidRPr="00D66706" w:rsidR="00285F87">
        <w:rPr>
          <w:rFonts w:ascii="Times New Roman" w:hAnsi="Times New Roman"/>
          <w:szCs w:val="26"/>
        </w:rPr>
        <w:t xml:space="preserve">on </w:t>
      </w:r>
      <w:r w:rsidR="001A5C9B">
        <w:rPr>
          <w:rFonts w:ascii="Times New Roman" w:hAnsi="Times New Roman"/>
          <w:szCs w:val="26"/>
        </w:rPr>
        <w:t xml:space="preserve">April </w:t>
      </w:r>
      <w:r w:rsidR="00064FA8">
        <w:rPr>
          <w:rFonts w:ascii="Times New Roman" w:hAnsi="Times New Roman"/>
          <w:szCs w:val="26"/>
        </w:rPr>
        <w:t>21</w:t>
      </w:r>
      <w:r w:rsidR="001A5C9B">
        <w:rPr>
          <w:rFonts w:ascii="Times New Roman" w:hAnsi="Times New Roman"/>
          <w:szCs w:val="26"/>
        </w:rPr>
        <w:t>,</w:t>
      </w:r>
      <w:r w:rsidRPr="00D66706">
        <w:rPr>
          <w:rFonts w:ascii="Times New Roman" w:hAnsi="Times New Roman"/>
          <w:szCs w:val="26"/>
        </w:rPr>
        <w:t xml:space="preserve"> </w:t>
      </w:r>
      <w:r w:rsidRPr="00D66706" w:rsidR="005C1659">
        <w:rPr>
          <w:rFonts w:ascii="Times New Roman" w:hAnsi="Times New Roman"/>
          <w:szCs w:val="26"/>
        </w:rPr>
        <w:t>2022</w:t>
      </w:r>
      <w:r w:rsidRPr="00D66706">
        <w:rPr>
          <w:rFonts w:ascii="Times New Roman" w:hAnsi="Times New Roman"/>
          <w:szCs w:val="26"/>
        </w:rPr>
        <w:t>, and the following Commissioners approved favorably thereon:</w:t>
      </w:r>
    </w:p>
    <w:p w:rsidRPr="00D66706" w:rsidR="001C2985" w:rsidP="001C2985" w:rsidRDefault="001C2985" w14:paraId="7E67835B" w14:textId="77777777">
      <w:pPr>
        <w:rPr>
          <w:rFonts w:ascii="Times New Roman" w:hAnsi="Times New Roman"/>
          <w:szCs w:val="26"/>
        </w:rPr>
      </w:pPr>
    </w:p>
    <w:p w:rsidRPr="00D66706" w:rsidR="001C2985" w:rsidP="001C2985" w:rsidRDefault="00AE53E7" w14:paraId="64273012" w14:textId="18F60E3D">
      <w:pPr>
        <w:rPr>
          <w:rFonts w:ascii="Times New Roman" w:hAnsi="Times New Roman"/>
          <w:szCs w:val="26"/>
        </w:rPr>
      </w:pPr>
      <w:r w:rsidRPr="00D66706">
        <w:rPr>
          <w:rFonts w:ascii="Times New Roman" w:hAnsi="Times New Roman"/>
          <w:szCs w:val="26"/>
        </w:rPr>
        <w:tab/>
      </w:r>
      <w:r w:rsidRPr="00D66706">
        <w:rPr>
          <w:rFonts w:ascii="Times New Roman" w:hAnsi="Times New Roman"/>
          <w:szCs w:val="26"/>
        </w:rPr>
        <w:tab/>
      </w:r>
      <w:r w:rsidRPr="00D66706">
        <w:rPr>
          <w:rFonts w:ascii="Times New Roman" w:hAnsi="Times New Roman"/>
          <w:szCs w:val="26"/>
        </w:rPr>
        <w:tab/>
      </w:r>
      <w:r w:rsidRPr="00D66706">
        <w:rPr>
          <w:rFonts w:ascii="Times New Roman" w:hAnsi="Times New Roman"/>
          <w:szCs w:val="26"/>
        </w:rPr>
        <w:tab/>
      </w:r>
      <w:r w:rsidRPr="00D66706">
        <w:rPr>
          <w:rFonts w:ascii="Times New Roman" w:hAnsi="Times New Roman"/>
          <w:szCs w:val="26"/>
        </w:rPr>
        <w:tab/>
      </w:r>
      <w:r w:rsidRPr="00D66706">
        <w:rPr>
          <w:rFonts w:ascii="Times New Roman" w:hAnsi="Times New Roman"/>
          <w:szCs w:val="26"/>
        </w:rPr>
        <w:tab/>
      </w:r>
      <w:r w:rsidRPr="00D66706">
        <w:rPr>
          <w:rFonts w:ascii="Times New Roman" w:hAnsi="Times New Roman"/>
          <w:szCs w:val="26"/>
        </w:rPr>
        <w:tab/>
      </w:r>
    </w:p>
    <w:p w:rsidRPr="00D66706" w:rsidR="001C2985" w:rsidP="001C2985" w:rsidRDefault="001C2985" w14:paraId="4E6BFFAD" w14:textId="200442E5">
      <w:pPr>
        <w:rPr>
          <w:rFonts w:ascii="Times New Roman" w:hAnsi="Times New Roman"/>
          <w:szCs w:val="26"/>
        </w:rPr>
      </w:pPr>
      <w:r w:rsidRPr="00D66706">
        <w:rPr>
          <w:rFonts w:ascii="Times New Roman" w:hAnsi="Times New Roman"/>
          <w:szCs w:val="26"/>
        </w:rPr>
        <w:tab/>
      </w:r>
      <w:r w:rsidRPr="00D66706">
        <w:rPr>
          <w:rFonts w:ascii="Times New Roman" w:hAnsi="Times New Roman"/>
          <w:szCs w:val="26"/>
        </w:rPr>
        <w:tab/>
      </w:r>
      <w:r w:rsidRPr="00D66706">
        <w:rPr>
          <w:rFonts w:ascii="Times New Roman" w:hAnsi="Times New Roman"/>
          <w:szCs w:val="26"/>
        </w:rPr>
        <w:tab/>
      </w:r>
      <w:r w:rsidRPr="00D66706">
        <w:rPr>
          <w:rFonts w:ascii="Times New Roman" w:hAnsi="Times New Roman"/>
          <w:szCs w:val="26"/>
        </w:rPr>
        <w:tab/>
      </w:r>
      <w:r w:rsidRPr="00D66706">
        <w:rPr>
          <w:rFonts w:ascii="Times New Roman" w:hAnsi="Times New Roman"/>
          <w:szCs w:val="26"/>
        </w:rPr>
        <w:tab/>
      </w:r>
      <w:r w:rsidRPr="00D66706">
        <w:rPr>
          <w:rFonts w:ascii="Times New Roman" w:hAnsi="Times New Roman"/>
          <w:szCs w:val="26"/>
        </w:rPr>
        <w:tab/>
      </w:r>
      <w:r w:rsidRPr="00D66706">
        <w:rPr>
          <w:rFonts w:ascii="Times New Roman" w:hAnsi="Times New Roman"/>
          <w:szCs w:val="26"/>
        </w:rPr>
        <w:tab/>
        <w:t>____________________________</w:t>
      </w:r>
      <w:r w:rsidRPr="00D66706">
        <w:rPr>
          <w:rFonts w:ascii="Times New Roman" w:hAnsi="Times New Roman"/>
          <w:szCs w:val="26"/>
        </w:rPr>
        <w:tab/>
      </w:r>
      <w:r w:rsidRPr="00D66706">
        <w:rPr>
          <w:rFonts w:ascii="Times New Roman" w:hAnsi="Times New Roman"/>
          <w:szCs w:val="26"/>
        </w:rPr>
        <w:tab/>
      </w:r>
      <w:r w:rsidRPr="00D66706">
        <w:rPr>
          <w:rFonts w:ascii="Times New Roman" w:hAnsi="Times New Roman"/>
          <w:szCs w:val="26"/>
        </w:rPr>
        <w:tab/>
      </w:r>
      <w:r w:rsidRPr="00D66706">
        <w:rPr>
          <w:rFonts w:ascii="Times New Roman" w:hAnsi="Times New Roman"/>
          <w:szCs w:val="26"/>
        </w:rPr>
        <w:tab/>
      </w:r>
      <w:r w:rsidRPr="00D66706">
        <w:rPr>
          <w:rFonts w:ascii="Times New Roman" w:hAnsi="Times New Roman"/>
          <w:szCs w:val="26"/>
        </w:rPr>
        <w:tab/>
      </w:r>
      <w:r w:rsidRPr="00D66706">
        <w:rPr>
          <w:rFonts w:ascii="Times New Roman" w:hAnsi="Times New Roman"/>
          <w:szCs w:val="26"/>
        </w:rPr>
        <w:tab/>
      </w:r>
      <w:r w:rsidRPr="00D66706">
        <w:rPr>
          <w:rFonts w:ascii="Times New Roman" w:hAnsi="Times New Roman"/>
          <w:szCs w:val="26"/>
        </w:rPr>
        <w:tab/>
      </w:r>
      <w:r w:rsidRPr="00D66706">
        <w:rPr>
          <w:rFonts w:ascii="Times New Roman" w:hAnsi="Times New Roman"/>
          <w:szCs w:val="26"/>
        </w:rPr>
        <w:tab/>
      </w:r>
      <w:r w:rsidRPr="00D66706">
        <w:rPr>
          <w:rFonts w:ascii="Times New Roman" w:hAnsi="Times New Roman"/>
          <w:szCs w:val="26"/>
        </w:rPr>
        <w:tab/>
      </w:r>
      <w:r w:rsidRPr="00D66706" w:rsidR="0083128B">
        <w:rPr>
          <w:rFonts w:ascii="Times New Roman" w:hAnsi="Times New Roman"/>
          <w:szCs w:val="26"/>
        </w:rPr>
        <w:t>Rachel Peterson</w:t>
      </w:r>
    </w:p>
    <w:p w:rsidRPr="00D66706" w:rsidR="001C2985" w:rsidP="001C2985" w:rsidRDefault="001C2985" w14:paraId="203C6139" w14:textId="77777777">
      <w:pPr>
        <w:rPr>
          <w:rFonts w:ascii="Times New Roman" w:hAnsi="Times New Roman"/>
          <w:szCs w:val="26"/>
        </w:rPr>
      </w:pPr>
      <w:r w:rsidRPr="00D66706">
        <w:rPr>
          <w:rFonts w:ascii="Times New Roman" w:hAnsi="Times New Roman"/>
          <w:szCs w:val="26"/>
        </w:rPr>
        <w:tab/>
      </w:r>
      <w:r w:rsidRPr="00D66706">
        <w:rPr>
          <w:rFonts w:ascii="Times New Roman" w:hAnsi="Times New Roman"/>
          <w:szCs w:val="26"/>
        </w:rPr>
        <w:tab/>
      </w:r>
      <w:r w:rsidRPr="00D66706">
        <w:rPr>
          <w:rFonts w:ascii="Times New Roman" w:hAnsi="Times New Roman"/>
          <w:szCs w:val="26"/>
        </w:rPr>
        <w:tab/>
      </w:r>
      <w:r w:rsidRPr="00D66706">
        <w:rPr>
          <w:rFonts w:ascii="Times New Roman" w:hAnsi="Times New Roman"/>
          <w:szCs w:val="26"/>
        </w:rPr>
        <w:tab/>
      </w:r>
      <w:r w:rsidRPr="00D66706">
        <w:rPr>
          <w:rFonts w:ascii="Times New Roman" w:hAnsi="Times New Roman"/>
          <w:szCs w:val="26"/>
        </w:rPr>
        <w:tab/>
      </w:r>
      <w:r w:rsidRPr="00D66706">
        <w:rPr>
          <w:rFonts w:ascii="Times New Roman" w:hAnsi="Times New Roman"/>
          <w:szCs w:val="26"/>
        </w:rPr>
        <w:tab/>
      </w:r>
      <w:r w:rsidRPr="00D66706">
        <w:rPr>
          <w:rFonts w:ascii="Times New Roman" w:hAnsi="Times New Roman"/>
          <w:szCs w:val="26"/>
        </w:rPr>
        <w:tab/>
      </w:r>
      <w:r w:rsidRPr="00D66706">
        <w:rPr>
          <w:rFonts w:ascii="Times New Roman" w:hAnsi="Times New Roman"/>
          <w:szCs w:val="26"/>
        </w:rPr>
        <w:tab/>
        <w:t>Executive Director</w:t>
      </w:r>
    </w:p>
    <w:p w:rsidRPr="00D66706" w:rsidR="001C2985" w:rsidP="001C2985" w:rsidRDefault="001C2985" w14:paraId="476A8539" w14:textId="77777777">
      <w:pPr>
        <w:rPr>
          <w:rFonts w:ascii="Times New Roman" w:hAnsi="Times New Roman"/>
          <w:szCs w:val="26"/>
        </w:rPr>
      </w:pPr>
    </w:p>
    <w:p w:rsidRPr="00D66706" w:rsidR="00AE53E7" w:rsidP="00AE53E7" w:rsidRDefault="00AE53E7" w14:paraId="659E5626" w14:textId="77777777">
      <w:pPr>
        <w:pStyle w:val="standard"/>
        <w:spacing w:line="240" w:lineRule="auto"/>
        <w:ind w:left="4320"/>
        <w:rPr>
          <w:rFonts w:ascii="Times New Roman" w:hAnsi="Times New Roman"/>
          <w:szCs w:val="26"/>
        </w:rPr>
      </w:pPr>
    </w:p>
    <w:p w:rsidRPr="00D66706" w:rsidR="00534720" w:rsidP="001C2985" w:rsidRDefault="00534720" w14:paraId="1560B2F9" w14:textId="77777777">
      <w:pPr>
        <w:rPr>
          <w:rFonts w:ascii="Times New Roman" w:hAnsi="Times New Roman"/>
          <w:szCs w:val="26"/>
        </w:rPr>
      </w:pPr>
    </w:p>
    <w:sectPr w:rsidRPr="00D66706" w:rsidR="00534720" w:rsidSect="00CC1361">
      <w:headerReference w:type="default"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0DDB5" w14:textId="77777777" w:rsidR="00F76F85" w:rsidRDefault="00F76F85" w:rsidP="00534720">
      <w:r>
        <w:separator/>
      </w:r>
    </w:p>
  </w:endnote>
  <w:endnote w:type="continuationSeparator" w:id="0">
    <w:p w14:paraId="78D7C077" w14:textId="77777777" w:rsidR="00F76F85" w:rsidRDefault="00F76F85" w:rsidP="00534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alatino">
    <w:altName w:val="Book Antiqua"/>
    <w:charset w:val="00"/>
    <w:family w:val="auto"/>
    <w:pitch w:val="variable"/>
    <w:sig w:usb0="A00002FF" w:usb1="7800205A" w:usb2="14600000" w:usb3="00000000" w:csb0="00000193"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ook Antiqua" w:hAnsi="Book Antiqua"/>
      </w:rPr>
      <w:id w:val="1493678949"/>
      <w:docPartObj>
        <w:docPartGallery w:val="Page Numbers (Bottom of Page)"/>
        <w:docPartUnique/>
      </w:docPartObj>
    </w:sdtPr>
    <w:sdtEndPr>
      <w:rPr>
        <w:rFonts w:ascii="Times New Roman" w:hAnsi="Times New Roman"/>
        <w:noProof/>
        <w:sz w:val="24"/>
        <w:szCs w:val="24"/>
      </w:rPr>
    </w:sdtEndPr>
    <w:sdtContent>
      <w:p w14:paraId="2787DC07" w14:textId="767B7847" w:rsidR="009F0037" w:rsidRPr="00D66706" w:rsidRDefault="009F0037">
        <w:pPr>
          <w:pStyle w:val="Footer"/>
          <w:jc w:val="center"/>
          <w:rPr>
            <w:rFonts w:ascii="Times New Roman" w:hAnsi="Times New Roman"/>
            <w:sz w:val="24"/>
            <w:szCs w:val="24"/>
          </w:rPr>
        </w:pPr>
        <w:r w:rsidRPr="00D66706">
          <w:rPr>
            <w:rFonts w:ascii="Times New Roman" w:hAnsi="Times New Roman"/>
            <w:sz w:val="24"/>
            <w:szCs w:val="24"/>
          </w:rPr>
          <w:fldChar w:fldCharType="begin"/>
        </w:r>
        <w:r w:rsidRPr="00D66706">
          <w:rPr>
            <w:rFonts w:ascii="Times New Roman" w:hAnsi="Times New Roman"/>
            <w:sz w:val="24"/>
            <w:szCs w:val="24"/>
          </w:rPr>
          <w:instrText xml:space="preserve"> PAGE   \* MERGEFORMAT </w:instrText>
        </w:r>
        <w:r w:rsidRPr="00D66706">
          <w:rPr>
            <w:rFonts w:ascii="Times New Roman" w:hAnsi="Times New Roman"/>
            <w:sz w:val="24"/>
            <w:szCs w:val="24"/>
          </w:rPr>
          <w:fldChar w:fldCharType="separate"/>
        </w:r>
        <w:r w:rsidRPr="00D66706">
          <w:rPr>
            <w:rFonts w:ascii="Times New Roman" w:hAnsi="Times New Roman"/>
            <w:noProof/>
            <w:sz w:val="24"/>
            <w:szCs w:val="24"/>
          </w:rPr>
          <w:t>2</w:t>
        </w:r>
        <w:r w:rsidRPr="00D66706">
          <w:rPr>
            <w:rFonts w:ascii="Times New Roman" w:hAnsi="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szCs w:val="24"/>
      </w:rPr>
      <w:id w:val="1011497301"/>
      <w:docPartObj>
        <w:docPartGallery w:val="Page Numbers (Bottom of Page)"/>
        <w:docPartUnique/>
      </w:docPartObj>
    </w:sdtPr>
    <w:sdtEndPr>
      <w:rPr>
        <w:noProof/>
      </w:rPr>
    </w:sdtEndPr>
    <w:sdtContent>
      <w:p w14:paraId="73823B56" w14:textId="4CE1F043" w:rsidR="00D66706" w:rsidRPr="00D66706" w:rsidRDefault="00CB7CCC" w:rsidP="00CB7CCC">
        <w:pPr>
          <w:pStyle w:val="Footer"/>
          <w:rPr>
            <w:rFonts w:ascii="Times New Roman" w:hAnsi="Times New Roman"/>
            <w:sz w:val="24"/>
            <w:szCs w:val="24"/>
          </w:rPr>
        </w:pPr>
        <w:r w:rsidRPr="00CB7CCC">
          <w:rPr>
            <w:rFonts w:ascii="Times New Roman" w:hAnsi="Times New Roman"/>
            <w:sz w:val="18"/>
            <w:szCs w:val="18"/>
          </w:rPr>
          <w:t>456243201</w:t>
        </w:r>
        <w:r>
          <w:rPr>
            <w:rFonts w:ascii="Times New Roman" w:hAnsi="Times New Roman"/>
            <w:sz w:val="24"/>
            <w:szCs w:val="24"/>
          </w:rPr>
          <w:tab/>
        </w:r>
        <w:r w:rsidR="00D66706" w:rsidRPr="00D66706">
          <w:rPr>
            <w:rFonts w:ascii="Times New Roman" w:hAnsi="Times New Roman"/>
            <w:sz w:val="24"/>
            <w:szCs w:val="24"/>
          </w:rPr>
          <w:fldChar w:fldCharType="begin"/>
        </w:r>
        <w:r w:rsidR="00D66706" w:rsidRPr="00D66706">
          <w:rPr>
            <w:rFonts w:ascii="Times New Roman" w:hAnsi="Times New Roman"/>
            <w:sz w:val="24"/>
            <w:szCs w:val="24"/>
          </w:rPr>
          <w:instrText xml:space="preserve"> PAGE   \* MERGEFORMAT </w:instrText>
        </w:r>
        <w:r w:rsidR="00D66706" w:rsidRPr="00D66706">
          <w:rPr>
            <w:rFonts w:ascii="Times New Roman" w:hAnsi="Times New Roman"/>
            <w:sz w:val="24"/>
            <w:szCs w:val="24"/>
          </w:rPr>
          <w:fldChar w:fldCharType="separate"/>
        </w:r>
        <w:r w:rsidR="00D66706" w:rsidRPr="00D66706">
          <w:rPr>
            <w:rFonts w:ascii="Times New Roman" w:hAnsi="Times New Roman"/>
            <w:noProof/>
            <w:sz w:val="24"/>
            <w:szCs w:val="24"/>
          </w:rPr>
          <w:t>2</w:t>
        </w:r>
        <w:r w:rsidR="00D66706" w:rsidRPr="00D66706">
          <w:rPr>
            <w:rFonts w:ascii="Times New Roman" w:hAnsi="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76530" w14:textId="77777777" w:rsidR="00F76F85" w:rsidRPr="00C343C9" w:rsidRDefault="00F76F85" w:rsidP="00534720">
      <w:pPr>
        <w:rPr>
          <w:rFonts w:ascii="Times New Roman" w:hAnsi="Times New Roman"/>
        </w:rPr>
      </w:pPr>
      <w:r w:rsidRPr="00C343C9">
        <w:rPr>
          <w:rFonts w:ascii="Times New Roman" w:hAnsi="Times New Roman"/>
        </w:rPr>
        <w:separator/>
      </w:r>
    </w:p>
  </w:footnote>
  <w:footnote w:type="continuationSeparator" w:id="0">
    <w:p w14:paraId="78F040D5" w14:textId="77777777" w:rsidR="00F76F85" w:rsidRDefault="00F76F85" w:rsidP="00534720">
      <w:r>
        <w:continuationSeparator/>
      </w:r>
    </w:p>
  </w:footnote>
  <w:footnote w:id="1">
    <w:p w14:paraId="05479F56" w14:textId="3544F2DE" w:rsidR="002139AB" w:rsidRPr="00064FA8" w:rsidRDefault="002139AB" w:rsidP="00705E34">
      <w:pPr>
        <w:pStyle w:val="FootnoteText"/>
        <w:numPr>
          <w:ilvl w:val="0"/>
          <w:numId w:val="0"/>
        </w:numPr>
        <w:spacing w:after="120" w:line="240" w:lineRule="exact"/>
      </w:pPr>
      <w:r w:rsidRPr="00064FA8">
        <w:rPr>
          <w:rStyle w:val="FootnoteReference"/>
          <w:rFonts w:ascii="Times New Roman" w:hAnsi="Times New Roman"/>
          <w:b/>
          <w:bCs/>
          <w:sz w:val="22"/>
          <w:szCs w:val="22"/>
          <w:u w:val="single"/>
        </w:rPr>
        <w:footnoteRef/>
      </w:r>
      <w:r w:rsidR="00064FA8">
        <w:t xml:space="preserve">  </w:t>
      </w:r>
      <w:r w:rsidRPr="00064FA8">
        <w:rPr>
          <w:rFonts w:ascii="Times New Roman" w:hAnsi="Times New Roman"/>
          <w:sz w:val="22"/>
          <w:szCs w:val="22"/>
        </w:rPr>
        <w:t>In a December 22, 2021 email summarizing the terms of the conceptual agreement</w:t>
      </w:r>
      <w:r w:rsidR="00064FA8" w:rsidRPr="00064FA8">
        <w:rPr>
          <w:rFonts w:ascii="Times New Roman" w:hAnsi="Times New Roman"/>
          <w:sz w:val="22"/>
          <w:szCs w:val="22"/>
        </w:rPr>
        <w:t xml:space="preserve"> </w:t>
      </w:r>
      <w:r w:rsidRPr="00064FA8">
        <w:rPr>
          <w:rFonts w:ascii="Times New Roman" w:hAnsi="Times New Roman"/>
          <w:sz w:val="22"/>
          <w:szCs w:val="22"/>
        </w:rPr>
        <w:t>between Mandagie and SED, the ADR neutral asked SED to inform the group whether it would be signing a settlement only or proceeding to settlement through the Commission resolution process.</w:t>
      </w:r>
    </w:p>
  </w:footnote>
  <w:footnote w:id="2">
    <w:p w14:paraId="57ACD611" w14:textId="77777777" w:rsidR="00377043" w:rsidRPr="00D66706" w:rsidRDefault="00377043" w:rsidP="00705E34">
      <w:pPr>
        <w:pStyle w:val="FootnoteText"/>
        <w:numPr>
          <w:ilvl w:val="0"/>
          <w:numId w:val="0"/>
        </w:numPr>
        <w:spacing w:after="120" w:line="240" w:lineRule="exact"/>
        <w:rPr>
          <w:rFonts w:ascii="Times New Roman" w:hAnsi="Times New Roman"/>
          <w:sz w:val="22"/>
          <w:szCs w:val="22"/>
        </w:rPr>
      </w:pPr>
      <w:r w:rsidRPr="00D66706">
        <w:rPr>
          <w:rStyle w:val="FootnoteReference"/>
          <w:rFonts w:ascii="Times New Roman" w:hAnsi="Times New Roman"/>
          <w:b/>
          <w:bCs/>
          <w:sz w:val="22"/>
          <w:szCs w:val="22"/>
          <w:u w:val="single"/>
        </w:rPr>
        <w:footnoteRef/>
      </w:r>
      <w:r w:rsidRPr="00D66706">
        <w:rPr>
          <w:rFonts w:ascii="Times New Roman" w:hAnsi="Times New Roman"/>
          <w:sz w:val="22"/>
          <w:szCs w:val="22"/>
        </w:rPr>
        <w:t xml:space="preserve"> </w:t>
      </w:r>
      <w:r w:rsidRPr="00D66706">
        <w:rPr>
          <w:rFonts w:ascii="Times New Roman" w:hAnsi="Times New Roman"/>
          <w:i/>
          <w:iCs/>
          <w:sz w:val="22"/>
          <w:szCs w:val="22"/>
        </w:rPr>
        <w:t>See</w:t>
      </w:r>
      <w:r w:rsidRPr="00D66706">
        <w:rPr>
          <w:rFonts w:ascii="Times New Roman" w:hAnsi="Times New Roman"/>
          <w:sz w:val="22"/>
          <w:szCs w:val="22"/>
        </w:rPr>
        <w:t xml:space="preserve"> GO-112 F, sections 101.1 and 102.1.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63DA1" w14:textId="50E3094E" w:rsidR="005C6AB8" w:rsidRPr="00CC1361" w:rsidRDefault="00CC1361" w:rsidP="00CC1361">
    <w:pPr>
      <w:pStyle w:val="Header"/>
      <w:rPr>
        <w:rFonts w:ascii="Times New Roman" w:hAnsi="Times New Roman"/>
        <w:b/>
        <w:bCs/>
      </w:rPr>
    </w:pPr>
    <w:r w:rsidRPr="00D66706">
      <w:rPr>
        <w:rFonts w:ascii="Times New Roman" w:hAnsi="Times New Roman"/>
      </w:rPr>
      <w:t xml:space="preserve">Resolution </w:t>
    </w:r>
    <w:r w:rsidR="009F2F92" w:rsidRPr="00D66706">
      <w:rPr>
        <w:rFonts w:ascii="Times New Roman" w:hAnsi="Times New Roman"/>
      </w:rPr>
      <w:t>SED</w:t>
    </w:r>
    <w:r w:rsidRPr="00D66706">
      <w:rPr>
        <w:rFonts w:ascii="Times New Roman" w:hAnsi="Times New Roman"/>
      </w:rPr>
      <w:t>-</w:t>
    </w:r>
    <w:r w:rsidR="00D66706" w:rsidRPr="00D66706">
      <w:rPr>
        <w:rFonts w:ascii="Times New Roman" w:hAnsi="Times New Roman"/>
      </w:rPr>
      <w:t>7</w:t>
    </w:r>
    <w:r w:rsidRPr="00D66706">
      <w:rPr>
        <w:rFonts w:ascii="Times New Roman" w:hAnsi="Times New Roman"/>
      </w:rPr>
      <w:tab/>
    </w:r>
    <w:r w:rsidR="00D66706" w:rsidRPr="00D66706">
      <w:rPr>
        <w:rFonts w:ascii="Times New Roman" w:hAnsi="Times New Roman"/>
        <w:b/>
        <w:bCs/>
      </w:rPr>
      <w:t>DRAFT</w:t>
    </w:r>
    <w:r w:rsidRPr="00D66706">
      <w:rPr>
        <w:rFonts w:ascii="Times New Roman" w:hAnsi="Times New Roman"/>
      </w:rPr>
      <w:tab/>
    </w:r>
    <w:r w:rsidR="00D66706" w:rsidRPr="00D66706">
      <w:rPr>
        <w:rFonts w:ascii="Times New Roman" w:hAnsi="Times New Roman"/>
      </w:rPr>
      <w:t xml:space="preserve">April </w:t>
    </w:r>
    <w:r w:rsidR="00A05ED6">
      <w:rPr>
        <w:rFonts w:ascii="Times New Roman" w:hAnsi="Times New Roman"/>
      </w:rPr>
      <w:t>21</w:t>
    </w:r>
    <w:r w:rsidRPr="00D66706">
      <w:rPr>
        <w:rFonts w:ascii="Times New Roman" w:hAnsi="Times New Roman"/>
      </w:rPr>
      <w:t xml:space="preserve">, </w:t>
    </w:r>
    <w:r w:rsidR="00112629" w:rsidRPr="00D66706">
      <w:rPr>
        <w:rFonts w:ascii="Times New Roman" w:hAnsi="Times New Roman"/>
      </w:rPr>
      <w:t>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65087" w14:textId="549C1467" w:rsidR="00D66706" w:rsidRPr="008F5B72" w:rsidRDefault="001A5C9B">
    <w:pPr>
      <w:pStyle w:val="Header"/>
      <w:rPr>
        <w:rFonts w:ascii="Times New Roman" w:hAnsi="Times New Roman"/>
        <w:szCs w:val="26"/>
      </w:rPr>
    </w:pPr>
    <w:r>
      <w:rPr>
        <w:rFonts w:ascii="Times New Roman" w:hAnsi="Times New Roman"/>
        <w:szCs w:val="26"/>
      </w:rPr>
      <w:t>Resolution SED-7</w:t>
    </w:r>
    <w:r w:rsidR="00D66706" w:rsidRPr="00D66706">
      <w:rPr>
        <w:rFonts w:ascii="Times New Roman" w:hAnsi="Times New Roman"/>
        <w:szCs w:val="26"/>
      </w:rPr>
      <w:tab/>
    </w:r>
    <w:r w:rsidR="00D66706" w:rsidRPr="00D66706">
      <w:rPr>
        <w:rFonts w:ascii="Times New Roman" w:hAnsi="Times New Roman"/>
        <w:b/>
        <w:bCs/>
        <w:szCs w:val="26"/>
      </w:rPr>
      <w:t>DRAFT</w:t>
    </w:r>
    <w:r w:rsidR="00D66706" w:rsidRPr="00D66706">
      <w:rPr>
        <w:rFonts w:ascii="Times New Roman" w:hAnsi="Times New Roman"/>
        <w:szCs w:val="26"/>
      </w:rPr>
      <w:tab/>
    </w:r>
    <w:r w:rsidR="008F5B72" w:rsidRPr="008F5B72">
      <w:rPr>
        <w:rFonts w:ascii="Times New Roman" w:hAnsi="Times New Roman"/>
        <w:szCs w:val="26"/>
      </w:rPr>
      <w:t>Item ___</w:t>
    </w:r>
    <w:r w:rsidR="00D66706" w:rsidRPr="008F5B72">
      <w:rPr>
        <w:rFonts w:ascii="Times New Roman" w:hAnsi="Times New Roman"/>
        <w:szCs w:val="26"/>
      </w:rPr>
      <w:t>(Agenda ID# 20417)</w:t>
    </w:r>
  </w:p>
  <w:p w14:paraId="6B7555FC" w14:textId="6A166A8C" w:rsidR="001A5C9B" w:rsidRPr="001A5C9B" w:rsidRDefault="001A5C9B">
    <w:pPr>
      <w:pStyle w:val="Header"/>
      <w:rPr>
        <w:rFonts w:ascii="Times New Roman" w:hAnsi="Times New Roman"/>
        <w:szCs w:val="26"/>
      </w:rPr>
    </w:pPr>
    <w:r w:rsidRPr="001A5C9B">
      <w:rPr>
        <w:rFonts w:ascii="Times New Roman" w:hAnsi="Times New Roman"/>
        <w:szCs w:val="26"/>
      </w:rPr>
      <w:t>SED/MPG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D16CB"/>
    <w:multiLevelType w:val="hybridMultilevel"/>
    <w:tmpl w:val="76F88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F6AFF"/>
    <w:multiLevelType w:val="hybridMultilevel"/>
    <w:tmpl w:val="1F9C2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FC6990"/>
    <w:multiLevelType w:val="hybridMultilevel"/>
    <w:tmpl w:val="2F227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510AF5"/>
    <w:multiLevelType w:val="hybridMultilevel"/>
    <w:tmpl w:val="B0923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C80096"/>
    <w:multiLevelType w:val="hybridMultilevel"/>
    <w:tmpl w:val="3BB4F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480B1D"/>
    <w:multiLevelType w:val="multilevel"/>
    <w:tmpl w:val="736C8AD6"/>
    <w:lvl w:ilvl="0">
      <w:start w:val="1"/>
      <w:numFmt w:val="decimal"/>
      <w:pStyle w:val="FootnoteText"/>
      <w:lvlText w:val="%1."/>
      <w:lvlJc w:val="left"/>
      <w:pPr>
        <w:tabs>
          <w:tab w:val="num" w:pos="360"/>
        </w:tabs>
        <w:ind w:left="360" w:hanging="360"/>
      </w:pPr>
      <w:rPr>
        <w:rFonts w:hint="default"/>
        <w:vertAlign w:val="superscript"/>
      </w:rPr>
    </w:lvl>
    <w:lvl w:ilvl="1">
      <w:start w:val="1"/>
      <w:numFmt w:val="decimal"/>
      <w:pStyle w:val="Heading2"/>
      <w:isLgl/>
      <w:lvlText w:val="%1.%2"/>
      <w:lvlJc w:val="left"/>
      <w:pPr>
        <w:tabs>
          <w:tab w:val="num" w:pos="1215"/>
        </w:tabs>
        <w:ind w:left="1215" w:hanging="495"/>
      </w:pPr>
      <w:rPr>
        <w:rFonts w:hint="default"/>
      </w:rPr>
    </w:lvl>
    <w:lvl w:ilvl="2">
      <w:start w:val="1"/>
      <w:numFmt w:val="decimal"/>
      <w:isLgl/>
      <w:lvlText w:val="%1.%2.%3"/>
      <w:lvlJc w:val="left"/>
      <w:pPr>
        <w:tabs>
          <w:tab w:val="num" w:pos="2160"/>
        </w:tabs>
        <w:ind w:left="2160" w:hanging="720"/>
      </w:pPr>
      <w:rPr>
        <w:rFonts w:hint="default"/>
      </w:rPr>
    </w:lvl>
    <w:lvl w:ilvl="3">
      <w:start w:val="1"/>
      <w:numFmt w:val="decimalZero"/>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6" w15:restartNumberingAfterBreak="0">
    <w:nsid w:val="23010D01"/>
    <w:multiLevelType w:val="hybridMultilevel"/>
    <w:tmpl w:val="2BDAB852"/>
    <w:lvl w:ilvl="0" w:tplc="93F80C28">
      <w:start w:val="1"/>
      <w:numFmt w:val="decimal"/>
      <w:pStyle w:val="conclusionoflaw"/>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E2E4BFE"/>
    <w:multiLevelType w:val="hybridMultilevel"/>
    <w:tmpl w:val="366C20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65611F"/>
    <w:multiLevelType w:val="hybridMultilevel"/>
    <w:tmpl w:val="13EA5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DF6119"/>
    <w:multiLevelType w:val="hybridMultilevel"/>
    <w:tmpl w:val="B0923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A739A4"/>
    <w:multiLevelType w:val="hybridMultilevel"/>
    <w:tmpl w:val="EAC08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B1F9A"/>
    <w:multiLevelType w:val="hybridMultilevel"/>
    <w:tmpl w:val="AC9EB63E"/>
    <w:lvl w:ilvl="0" w:tplc="59DA7854">
      <w:start w:val="1"/>
      <w:numFmt w:val="decimal"/>
      <w:lvlText w:val="(%1)"/>
      <w:lvlJc w:val="left"/>
      <w:pPr>
        <w:ind w:left="1155" w:hanging="375"/>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6FDF192F"/>
    <w:multiLevelType w:val="hybridMultilevel"/>
    <w:tmpl w:val="A08CC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766394"/>
    <w:multiLevelType w:val="hybridMultilevel"/>
    <w:tmpl w:val="465E1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3"/>
  </w:num>
  <w:num w:numId="4">
    <w:abstractNumId w:val="6"/>
  </w:num>
  <w:num w:numId="5">
    <w:abstractNumId w:val="11"/>
  </w:num>
  <w:num w:numId="6">
    <w:abstractNumId w:val="12"/>
  </w:num>
  <w:num w:numId="7">
    <w:abstractNumId w:val="10"/>
  </w:num>
  <w:num w:numId="8">
    <w:abstractNumId w:val="7"/>
  </w:num>
  <w:num w:numId="9">
    <w:abstractNumId w:val="2"/>
  </w:num>
  <w:num w:numId="10">
    <w:abstractNumId w:val="9"/>
  </w:num>
  <w:num w:numId="11">
    <w:abstractNumId w:val="3"/>
  </w:num>
  <w:num w:numId="12">
    <w:abstractNumId w:val="8"/>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720"/>
    <w:rsid w:val="000001E0"/>
    <w:rsid w:val="00001046"/>
    <w:rsid w:val="000031BD"/>
    <w:rsid w:val="00004C7F"/>
    <w:rsid w:val="00007573"/>
    <w:rsid w:val="0000776A"/>
    <w:rsid w:val="000078D5"/>
    <w:rsid w:val="00013940"/>
    <w:rsid w:val="00014ACB"/>
    <w:rsid w:val="00021A80"/>
    <w:rsid w:val="00023586"/>
    <w:rsid w:val="00030E28"/>
    <w:rsid w:val="00033550"/>
    <w:rsid w:val="00033C0B"/>
    <w:rsid w:val="00034683"/>
    <w:rsid w:val="00034BB4"/>
    <w:rsid w:val="00035FB1"/>
    <w:rsid w:val="00036DBC"/>
    <w:rsid w:val="00042870"/>
    <w:rsid w:val="00043309"/>
    <w:rsid w:val="0005365F"/>
    <w:rsid w:val="00060433"/>
    <w:rsid w:val="00063CF9"/>
    <w:rsid w:val="00064FA8"/>
    <w:rsid w:val="00073ADB"/>
    <w:rsid w:val="000776D3"/>
    <w:rsid w:val="000838E9"/>
    <w:rsid w:val="00084068"/>
    <w:rsid w:val="00086296"/>
    <w:rsid w:val="00086E18"/>
    <w:rsid w:val="000902B9"/>
    <w:rsid w:val="00096226"/>
    <w:rsid w:val="000A5212"/>
    <w:rsid w:val="000A7B46"/>
    <w:rsid w:val="000B1140"/>
    <w:rsid w:val="000B2E75"/>
    <w:rsid w:val="000B3220"/>
    <w:rsid w:val="000C2BD1"/>
    <w:rsid w:val="000C4DDF"/>
    <w:rsid w:val="000D32AC"/>
    <w:rsid w:val="000D341F"/>
    <w:rsid w:val="000D3C10"/>
    <w:rsid w:val="000D3D9B"/>
    <w:rsid w:val="000D42B9"/>
    <w:rsid w:val="000E4EA8"/>
    <w:rsid w:val="000E7276"/>
    <w:rsid w:val="000F40BC"/>
    <w:rsid w:val="000F6686"/>
    <w:rsid w:val="000F755F"/>
    <w:rsid w:val="00100C8B"/>
    <w:rsid w:val="00107DE9"/>
    <w:rsid w:val="00111C88"/>
    <w:rsid w:val="00112629"/>
    <w:rsid w:val="0011611A"/>
    <w:rsid w:val="00134045"/>
    <w:rsid w:val="00135140"/>
    <w:rsid w:val="0014213A"/>
    <w:rsid w:val="00142595"/>
    <w:rsid w:val="001462BE"/>
    <w:rsid w:val="00147498"/>
    <w:rsid w:val="001511FE"/>
    <w:rsid w:val="00151ACA"/>
    <w:rsid w:val="00151B70"/>
    <w:rsid w:val="00163CC4"/>
    <w:rsid w:val="0016479F"/>
    <w:rsid w:val="0017058E"/>
    <w:rsid w:val="001710D4"/>
    <w:rsid w:val="00171239"/>
    <w:rsid w:val="00172D4F"/>
    <w:rsid w:val="0017444D"/>
    <w:rsid w:val="00174B1A"/>
    <w:rsid w:val="00177526"/>
    <w:rsid w:val="00181150"/>
    <w:rsid w:val="001842EE"/>
    <w:rsid w:val="0018495A"/>
    <w:rsid w:val="00186AB4"/>
    <w:rsid w:val="00190084"/>
    <w:rsid w:val="0019075C"/>
    <w:rsid w:val="001925BB"/>
    <w:rsid w:val="00197CBA"/>
    <w:rsid w:val="001A344A"/>
    <w:rsid w:val="001A4947"/>
    <w:rsid w:val="001A4C26"/>
    <w:rsid w:val="001A5C9B"/>
    <w:rsid w:val="001B2D81"/>
    <w:rsid w:val="001B69D9"/>
    <w:rsid w:val="001C1946"/>
    <w:rsid w:val="001C2985"/>
    <w:rsid w:val="001C3AD5"/>
    <w:rsid w:val="001C7E6D"/>
    <w:rsid w:val="001D1278"/>
    <w:rsid w:val="001D1511"/>
    <w:rsid w:val="001D4B2F"/>
    <w:rsid w:val="001D74A7"/>
    <w:rsid w:val="001E00CB"/>
    <w:rsid w:val="001E0320"/>
    <w:rsid w:val="001E21E8"/>
    <w:rsid w:val="001F0735"/>
    <w:rsid w:val="001F419A"/>
    <w:rsid w:val="001F4A12"/>
    <w:rsid w:val="001F6E7C"/>
    <w:rsid w:val="00201506"/>
    <w:rsid w:val="002067E4"/>
    <w:rsid w:val="002107B6"/>
    <w:rsid w:val="002139AB"/>
    <w:rsid w:val="0021717D"/>
    <w:rsid w:val="002324AB"/>
    <w:rsid w:val="0023534D"/>
    <w:rsid w:val="00235A77"/>
    <w:rsid w:val="002375A0"/>
    <w:rsid w:val="002423C4"/>
    <w:rsid w:val="00243849"/>
    <w:rsid w:val="002471C5"/>
    <w:rsid w:val="00254C5A"/>
    <w:rsid w:val="00256268"/>
    <w:rsid w:val="0025744D"/>
    <w:rsid w:val="00261564"/>
    <w:rsid w:val="00262AEF"/>
    <w:rsid w:val="0026647C"/>
    <w:rsid w:val="00267270"/>
    <w:rsid w:val="00273F4B"/>
    <w:rsid w:val="002804E5"/>
    <w:rsid w:val="002811D5"/>
    <w:rsid w:val="00282350"/>
    <w:rsid w:val="002826D3"/>
    <w:rsid w:val="00285F87"/>
    <w:rsid w:val="002947D1"/>
    <w:rsid w:val="002948D9"/>
    <w:rsid w:val="002A05E3"/>
    <w:rsid w:val="002A7E50"/>
    <w:rsid w:val="002B00AB"/>
    <w:rsid w:val="002B6AAE"/>
    <w:rsid w:val="002B7F53"/>
    <w:rsid w:val="002C6355"/>
    <w:rsid w:val="002C6F14"/>
    <w:rsid w:val="002C7E95"/>
    <w:rsid w:val="002D1A7D"/>
    <w:rsid w:val="002D22C7"/>
    <w:rsid w:val="002D260B"/>
    <w:rsid w:val="002D6933"/>
    <w:rsid w:val="002D73C6"/>
    <w:rsid w:val="002E02DB"/>
    <w:rsid w:val="002E171A"/>
    <w:rsid w:val="002E57FA"/>
    <w:rsid w:val="002F0C8C"/>
    <w:rsid w:val="002F2B7A"/>
    <w:rsid w:val="003046FD"/>
    <w:rsid w:val="00304C1F"/>
    <w:rsid w:val="003108CF"/>
    <w:rsid w:val="00320CF4"/>
    <w:rsid w:val="003234F4"/>
    <w:rsid w:val="0032430A"/>
    <w:rsid w:val="003260D9"/>
    <w:rsid w:val="0033076B"/>
    <w:rsid w:val="00333262"/>
    <w:rsid w:val="00340DF6"/>
    <w:rsid w:val="003413BC"/>
    <w:rsid w:val="00341FAA"/>
    <w:rsid w:val="003445DB"/>
    <w:rsid w:val="00352A05"/>
    <w:rsid w:val="003572FF"/>
    <w:rsid w:val="0037175F"/>
    <w:rsid w:val="00376C0F"/>
    <w:rsid w:val="00377043"/>
    <w:rsid w:val="00386CB4"/>
    <w:rsid w:val="00391056"/>
    <w:rsid w:val="00391611"/>
    <w:rsid w:val="00391689"/>
    <w:rsid w:val="00394EE3"/>
    <w:rsid w:val="00395EB2"/>
    <w:rsid w:val="003A03CD"/>
    <w:rsid w:val="003A0AA8"/>
    <w:rsid w:val="003A50D2"/>
    <w:rsid w:val="003A652F"/>
    <w:rsid w:val="003B2853"/>
    <w:rsid w:val="003B3155"/>
    <w:rsid w:val="003B7E1B"/>
    <w:rsid w:val="003C10A3"/>
    <w:rsid w:val="003C15F7"/>
    <w:rsid w:val="003C195B"/>
    <w:rsid w:val="003C1C18"/>
    <w:rsid w:val="003C207D"/>
    <w:rsid w:val="003E1EAF"/>
    <w:rsid w:val="003E3A43"/>
    <w:rsid w:val="003E4E06"/>
    <w:rsid w:val="003E7C78"/>
    <w:rsid w:val="003F6F8B"/>
    <w:rsid w:val="003F70D7"/>
    <w:rsid w:val="003F7156"/>
    <w:rsid w:val="003F77C2"/>
    <w:rsid w:val="00400776"/>
    <w:rsid w:val="004013B6"/>
    <w:rsid w:val="00402947"/>
    <w:rsid w:val="00403017"/>
    <w:rsid w:val="00403A51"/>
    <w:rsid w:val="0040514A"/>
    <w:rsid w:val="004143F4"/>
    <w:rsid w:val="00415480"/>
    <w:rsid w:val="00420105"/>
    <w:rsid w:val="00423392"/>
    <w:rsid w:val="00425A1D"/>
    <w:rsid w:val="004360B4"/>
    <w:rsid w:val="00437517"/>
    <w:rsid w:val="0044486A"/>
    <w:rsid w:val="00444E64"/>
    <w:rsid w:val="004465E0"/>
    <w:rsid w:val="004542FA"/>
    <w:rsid w:val="0046147F"/>
    <w:rsid w:val="00464987"/>
    <w:rsid w:val="0047348C"/>
    <w:rsid w:val="00477848"/>
    <w:rsid w:val="004848D1"/>
    <w:rsid w:val="00487478"/>
    <w:rsid w:val="00491D07"/>
    <w:rsid w:val="004926DE"/>
    <w:rsid w:val="00492CE4"/>
    <w:rsid w:val="00492CFB"/>
    <w:rsid w:val="00493250"/>
    <w:rsid w:val="00494B84"/>
    <w:rsid w:val="00496DC6"/>
    <w:rsid w:val="004A1BC7"/>
    <w:rsid w:val="004A2786"/>
    <w:rsid w:val="004A46DC"/>
    <w:rsid w:val="004A6635"/>
    <w:rsid w:val="004B4647"/>
    <w:rsid w:val="004B791D"/>
    <w:rsid w:val="004C1694"/>
    <w:rsid w:val="004C2DA0"/>
    <w:rsid w:val="004C4DF7"/>
    <w:rsid w:val="004D3A5A"/>
    <w:rsid w:val="004F10B3"/>
    <w:rsid w:val="004F3A3F"/>
    <w:rsid w:val="004F47C1"/>
    <w:rsid w:val="004F7F96"/>
    <w:rsid w:val="00502660"/>
    <w:rsid w:val="0050445B"/>
    <w:rsid w:val="00506E43"/>
    <w:rsid w:val="00507C39"/>
    <w:rsid w:val="0051098B"/>
    <w:rsid w:val="00511399"/>
    <w:rsid w:val="00514DDD"/>
    <w:rsid w:val="0051791E"/>
    <w:rsid w:val="00521AB8"/>
    <w:rsid w:val="00524225"/>
    <w:rsid w:val="00526B82"/>
    <w:rsid w:val="00527F50"/>
    <w:rsid w:val="00534720"/>
    <w:rsid w:val="0053589A"/>
    <w:rsid w:val="00540590"/>
    <w:rsid w:val="00544105"/>
    <w:rsid w:val="00544379"/>
    <w:rsid w:val="005466A7"/>
    <w:rsid w:val="0054687E"/>
    <w:rsid w:val="0055494B"/>
    <w:rsid w:val="00554AF4"/>
    <w:rsid w:val="00554C9A"/>
    <w:rsid w:val="00556BB3"/>
    <w:rsid w:val="00560B24"/>
    <w:rsid w:val="00561919"/>
    <w:rsid w:val="0056722E"/>
    <w:rsid w:val="0057159D"/>
    <w:rsid w:val="00574F0F"/>
    <w:rsid w:val="00577EE2"/>
    <w:rsid w:val="00580385"/>
    <w:rsid w:val="005809ED"/>
    <w:rsid w:val="00581716"/>
    <w:rsid w:val="00583B1C"/>
    <w:rsid w:val="00586954"/>
    <w:rsid w:val="00590536"/>
    <w:rsid w:val="005933FA"/>
    <w:rsid w:val="005A32CD"/>
    <w:rsid w:val="005A3310"/>
    <w:rsid w:val="005A3DFA"/>
    <w:rsid w:val="005A3FA4"/>
    <w:rsid w:val="005A7DB7"/>
    <w:rsid w:val="005A7EBC"/>
    <w:rsid w:val="005B569C"/>
    <w:rsid w:val="005B6289"/>
    <w:rsid w:val="005B7485"/>
    <w:rsid w:val="005C0C7B"/>
    <w:rsid w:val="005C1659"/>
    <w:rsid w:val="005C6AB8"/>
    <w:rsid w:val="005C7437"/>
    <w:rsid w:val="005C7FF6"/>
    <w:rsid w:val="005D1DB4"/>
    <w:rsid w:val="005D2EF2"/>
    <w:rsid w:val="005D7811"/>
    <w:rsid w:val="005E0C53"/>
    <w:rsid w:val="005E2449"/>
    <w:rsid w:val="005E37DB"/>
    <w:rsid w:val="005E6DD4"/>
    <w:rsid w:val="005F4917"/>
    <w:rsid w:val="00602588"/>
    <w:rsid w:val="006040B4"/>
    <w:rsid w:val="006110CD"/>
    <w:rsid w:val="006114E4"/>
    <w:rsid w:val="00611B4A"/>
    <w:rsid w:val="0061360B"/>
    <w:rsid w:val="006167AC"/>
    <w:rsid w:val="006175FC"/>
    <w:rsid w:val="00617CA1"/>
    <w:rsid w:val="00617F5B"/>
    <w:rsid w:val="006206DA"/>
    <w:rsid w:val="00623D36"/>
    <w:rsid w:val="006303DA"/>
    <w:rsid w:val="00635770"/>
    <w:rsid w:val="00636A0A"/>
    <w:rsid w:val="00650A39"/>
    <w:rsid w:val="006515A8"/>
    <w:rsid w:val="00651FD4"/>
    <w:rsid w:val="00652C05"/>
    <w:rsid w:val="00652CE4"/>
    <w:rsid w:val="00656159"/>
    <w:rsid w:val="00671921"/>
    <w:rsid w:val="00674C4F"/>
    <w:rsid w:val="006764AA"/>
    <w:rsid w:val="0067700F"/>
    <w:rsid w:val="00680613"/>
    <w:rsid w:val="00680DF0"/>
    <w:rsid w:val="00687556"/>
    <w:rsid w:val="0069097C"/>
    <w:rsid w:val="00692843"/>
    <w:rsid w:val="00695885"/>
    <w:rsid w:val="006966F3"/>
    <w:rsid w:val="006A22E6"/>
    <w:rsid w:val="006A495C"/>
    <w:rsid w:val="006A5559"/>
    <w:rsid w:val="006A7BF2"/>
    <w:rsid w:val="006B1FFC"/>
    <w:rsid w:val="006B2354"/>
    <w:rsid w:val="006B414F"/>
    <w:rsid w:val="006B6150"/>
    <w:rsid w:val="006B7461"/>
    <w:rsid w:val="006C57CA"/>
    <w:rsid w:val="006C75A9"/>
    <w:rsid w:val="006E2F30"/>
    <w:rsid w:val="006E562B"/>
    <w:rsid w:val="006E5AFA"/>
    <w:rsid w:val="006E6171"/>
    <w:rsid w:val="006E64E1"/>
    <w:rsid w:val="006F26D0"/>
    <w:rsid w:val="006F6490"/>
    <w:rsid w:val="006F7040"/>
    <w:rsid w:val="00702F13"/>
    <w:rsid w:val="00705E34"/>
    <w:rsid w:val="00706783"/>
    <w:rsid w:val="007148B1"/>
    <w:rsid w:val="00720371"/>
    <w:rsid w:val="00722491"/>
    <w:rsid w:val="00722D6C"/>
    <w:rsid w:val="00724D18"/>
    <w:rsid w:val="0073029D"/>
    <w:rsid w:val="00730B15"/>
    <w:rsid w:val="00740D43"/>
    <w:rsid w:val="00742CD4"/>
    <w:rsid w:val="007510C5"/>
    <w:rsid w:val="00761BC5"/>
    <w:rsid w:val="00762740"/>
    <w:rsid w:val="00765A13"/>
    <w:rsid w:val="00765DF7"/>
    <w:rsid w:val="00771508"/>
    <w:rsid w:val="00771F98"/>
    <w:rsid w:val="007726DC"/>
    <w:rsid w:val="00772A03"/>
    <w:rsid w:val="00774348"/>
    <w:rsid w:val="00775E59"/>
    <w:rsid w:val="00787578"/>
    <w:rsid w:val="00790718"/>
    <w:rsid w:val="007929B9"/>
    <w:rsid w:val="00797225"/>
    <w:rsid w:val="007B05CF"/>
    <w:rsid w:val="007B0C0A"/>
    <w:rsid w:val="007B3BE3"/>
    <w:rsid w:val="007C14C3"/>
    <w:rsid w:val="007C2D78"/>
    <w:rsid w:val="007C3371"/>
    <w:rsid w:val="007C4441"/>
    <w:rsid w:val="007C6A9F"/>
    <w:rsid w:val="007D28A0"/>
    <w:rsid w:val="007D401F"/>
    <w:rsid w:val="007D715C"/>
    <w:rsid w:val="007E4E5D"/>
    <w:rsid w:val="007E4F73"/>
    <w:rsid w:val="007E6117"/>
    <w:rsid w:val="007E6180"/>
    <w:rsid w:val="007F0BE8"/>
    <w:rsid w:val="007F5408"/>
    <w:rsid w:val="007F5D3E"/>
    <w:rsid w:val="007F7ABB"/>
    <w:rsid w:val="008005AE"/>
    <w:rsid w:val="00810DB1"/>
    <w:rsid w:val="008134F1"/>
    <w:rsid w:val="00813686"/>
    <w:rsid w:val="00813BDA"/>
    <w:rsid w:val="00813CB1"/>
    <w:rsid w:val="008174C3"/>
    <w:rsid w:val="00817F2B"/>
    <w:rsid w:val="00821A5E"/>
    <w:rsid w:val="0083128B"/>
    <w:rsid w:val="00831816"/>
    <w:rsid w:val="00834211"/>
    <w:rsid w:val="008419B3"/>
    <w:rsid w:val="00846588"/>
    <w:rsid w:val="008524A5"/>
    <w:rsid w:val="00860DF4"/>
    <w:rsid w:val="00865F7B"/>
    <w:rsid w:val="00867667"/>
    <w:rsid w:val="00871DD3"/>
    <w:rsid w:val="008726DD"/>
    <w:rsid w:val="0088022F"/>
    <w:rsid w:val="00883423"/>
    <w:rsid w:val="00892DE4"/>
    <w:rsid w:val="008950A9"/>
    <w:rsid w:val="008966C8"/>
    <w:rsid w:val="008B3ACF"/>
    <w:rsid w:val="008B4B55"/>
    <w:rsid w:val="008B7005"/>
    <w:rsid w:val="008B764C"/>
    <w:rsid w:val="008B7A60"/>
    <w:rsid w:val="008C42A5"/>
    <w:rsid w:val="008C4614"/>
    <w:rsid w:val="008C5371"/>
    <w:rsid w:val="008C5BFC"/>
    <w:rsid w:val="008C7B76"/>
    <w:rsid w:val="008D2F11"/>
    <w:rsid w:val="008D4969"/>
    <w:rsid w:val="008D528E"/>
    <w:rsid w:val="008E4ED6"/>
    <w:rsid w:val="008E687F"/>
    <w:rsid w:val="008F5B72"/>
    <w:rsid w:val="008F5F60"/>
    <w:rsid w:val="008F7B4C"/>
    <w:rsid w:val="00903CC9"/>
    <w:rsid w:val="009041FE"/>
    <w:rsid w:val="00904F42"/>
    <w:rsid w:val="0090556B"/>
    <w:rsid w:val="00907E81"/>
    <w:rsid w:val="0091036D"/>
    <w:rsid w:val="00915169"/>
    <w:rsid w:val="00922022"/>
    <w:rsid w:val="00923693"/>
    <w:rsid w:val="00924ADC"/>
    <w:rsid w:val="009262BC"/>
    <w:rsid w:val="009277B3"/>
    <w:rsid w:val="009320F9"/>
    <w:rsid w:val="0093348D"/>
    <w:rsid w:val="0093514E"/>
    <w:rsid w:val="009355E6"/>
    <w:rsid w:val="00942080"/>
    <w:rsid w:val="00942E24"/>
    <w:rsid w:val="00942FB7"/>
    <w:rsid w:val="009539F1"/>
    <w:rsid w:val="00954123"/>
    <w:rsid w:val="009579FF"/>
    <w:rsid w:val="00960BF6"/>
    <w:rsid w:val="0097104F"/>
    <w:rsid w:val="00982FCC"/>
    <w:rsid w:val="00986321"/>
    <w:rsid w:val="00990FFB"/>
    <w:rsid w:val="00991326"/>
    <w:rsid w:val="00991762"/>
    <w:rsid w:val="00991955"/>
    <w:rsid w:val="009942DA"/>
    <w:rsid w:val="009943BA"/>
    <w:rsid w:val="00994622"/>
    <w:rsid w:val="009947C5"/>
    <w:rsid w:val="0099658E"/>
    <w:rsid w:val="009A4186"/>
    <w:rsid w:val="009B160D"/>
    <w:rsid w:val="009B17ED"/>
    <w:rsid w:val="009B1F7E"/>
    <w:rsid w:val="009B616D"/>
    <w:rsid w:val="009B6AC4"/>
    <w:rsid w:val="009B77F1"/>
    <w:rsid w:val="009C0685"/>
    <w:rsid w:val="009C2B32"/>
    <w:rsid w:val="009C4D52"/>
    <w:rsid w:val="009C548F"/>
    <w:rsid w:val="009C687E"/>
    <w:rsid w:val="009D1CBD"/>
    <w:rsid w:val="009D232E"/>
    <w:rsid w:val="009D4AE4"/>
    <w:rsid w:val="009D59CB"/>
    <w:rsid w:val="009D6665"/>
    <w:rsid w:val="009E7B93"/>
    <w:rsid w:val="009F0037"/>
    <w:rsid w:val="009F2B8E"/>
    <w:rsid w:val="009F2F92"/>
    <w:rsid w:val="009F640D"/>
    <w:rsid w:val="009F7204"/>
    <w:rsid w:val="00A05ED6"/>
    <w:rsid w:val="00A145E5"/>
    <w:rsid w:val="00A14C5F"/>
    <w:rsid w:val="00A2447F"/>
    <w:rsid w:val="00A2729B"/>
    <w:rsid w:val="00A27E3C"/>
    <w:rsid w:val="00A3665B"/>
    <w:rsid w:val="00A41CF8"/>
    <w:rsid w:val="00A443B9"/>
    <w:rsid w:val="00A446EF"/>
    <w:rsid w:val="00A50BBF"/>
    <w:rsid w:val="00A608CC"/>
    <w:rsid w:val="00A72F0D"/>
    <w:rsid w:val="00A7473D"/>
    <w:rsid w:val="00A76582"/>
    <w:rsid w:val="00A81068"/>
    <w:rsid w:val="00A82505"/>
    <w:rsid w:val="00A834AB"/>
    <w:rsid w:val="00A979A3"/>
    <w:rsid w:val="00A97C9F"/>
    <w:rsid w:val="00AA453E"/>
    <w:rsid w:val="00AB3415"/>
    <w:rsid w:val="00AB7CF1"/>
    <w:rsid w:val="00AC5E79"/>
    <w:rsid w:val="00AD33ED"/>
    <w:rsid w:val="00AD3D42"/>
    <w:rsid w:val="00AE53E7"/>
    <w:rsid w:val="00AF247D"/>
    <w:rsid w:val="00AF43CF"/>
    <w:rsid w:val="00AF7736"/>
    <w:rsid w:val="00B0010A"/>
    <w:rsid w:val="00B054D2"/>
    <w:rsid w:val="00B05B18"/>
    <w:rsid w:val="00B07D25"/>
    <w:rsid w:val="00B23190"/>
    <w:rsid w:val="00B27B65"/>
    <w:rsid w:val="00B33317"/>
    <w:rsid w:val="00B34BDA"/>
    <w:rsid w:val="00B367BF"/>
    <w:rsid w:val="00B36F88"/>
    <w:rsid w:val="00B419E8"/>
    <w:rsid w:val="00B4349C"/>
    <w:rsid w:val="00B44D59"/>
    <w:rsid w:val="00B467F0"/>
    <w:rsid w:val="00B46BA6"/>
    <w:rsid w:val="00B5019E"/>
    <w:rsid w:val="00B53046"/>
    <w:rsid w:val="00B545B6"/>
    <w:rsid w:val="00B55BCF"/>
    <w:rsid w:val="00B572EB"/>
    <w:rsid w:val="00B5785A"/>
    <w:rsid w:val="00B603A9"/>
    <w:rsid w:val="00B62ADD"/>
    <w:rsid w:val="00B67CA0"/>
    <w:rsid w:val="00B67CEB"/>
    <w:rsid w:val="00B71BC3"/>
    <w:rsid w:val="00B71D46"/>
    <w:rsid w:val="00B72D34"/>
    <w:rsid w:val="00B749F3"/>
    <w:rsid w:val="00B77053"/>
    <w:rsid w:val="00B84347"/>
    <w:rsid w:val="00B921E8"/>
    <w:rsid w:val="00B93AA2"/>
    <w:rsid w:val="00B94C15"/>
    <w:rsid w:val="00B95214"/>
    <w:rsid w:val="00BA1256"/>
    <w:rsid w:val="00BA2628"/>
    <w:rsid w:val="00BA6664"/>
    <w:rsid w:val="00BA75ED"/>
    <w:rsid w:val="00BB0D1D"/>
    <w:rsid w:val="00BB5250"/>
    <w:rsid w:val="00BB699A"/>
    <w:rsid w:val="00BC16E1"/>
    <w:rsid w:val="00BC3892"/>
    <w:rsid w:val="00BC5B1D"/>
    <w:rsid w:val="00BD4EA6"/>
    <w:rsid w:val="00BD5E6F"/>
    <w:rsid w:val="00BE4273"/>
    <w:rsid w:val="00BE4B88"/>
    <w:rsid w:val="00BE4E38"/>
    <w:rsid w:val="00BE535F"/>
    <w:rsid w:val="00C04507"/>
    <w:rsid w:val="00C050F5"/>
    <w:rsid w:val="00C22B63"/>
    <w:rsid w:val="00C22E1D"/>
    <w:rsid w:val="00C240C3"/>
    <w:rsid w:val="00C270D6"/>
    <w:rsid w:val="00C3328B"/>
    <w:rsid w:val="00C343C9"/>
    <w:rsid w:val="00C444D0"/>
    <w:rsid w:val="00C44C99"/>
    <w:rsid w:val="00C47CD8"/>
    <w:rsid w:val="00C507AC"/>
    <w:rsid w:val="00C51ACF"/>
    <w:rsid w:val="00C538E6"/>
    <w:rsid w:val="00C54C9E"/>
    <w:rsid w:val="00C56EDC"/>
    <w:rsid w:val="00C650CA"/>
    <w:rsid w:val="00C65B9C"/>
    <w:rsid w:val="00C7255E"/>
    <w:rsid w:val="00C779B9"/>
    <w:rsid w:val="00C801C9"/>
    <w:rsid w:val="00C82541"/>
    <w:rsid w:val="00C82FE4"/>
    <w:rsid w:val="00C91FBE"/>
    <w:rsid w:val="00C96B81"/>
    <w:rsid w:val="00CA0536"/>
    <w:rsid w:val="00CA10B5"/>
    <w:rsid w:val="00CA4033"/>
    <w:rsid w:val="00CA4BAF"/>
    <w:rsid w:val="00CB059E"/>
    <w:rsid w:val="00CB0752"/>
    <w:rsid w:val="00CB1597"/>
    <w:rsid w:val="00CB2C9A"/>
    <w:rsid w:val="00CB3F45"/>
    <w:rsid w:val="00CB76D6"/>
    <w:rsid w:val="00CB7CCC"/>
    <w:rsid w:val="00CC06EB"/>
    <w:rsid w:val="00CC1361"/>
    <w:rsid w:val="00CC1393"/>
    <w:rsid w:val="00CD358F"/>
    <w:rsid w:val="00CD6C06"/>
    <w:rsid w:val="00CD713B"/>
    <w:rsid w:val="00CE1B20"/>
    <w:rsid w:val="00CE3861"/>
    <w:rsid w:val="00CE6C8A"/>
    <w:rsid w:val="00CF4ECE"/>
    <w:rsid w:val="00CF604B"/>
    <w:rsid w:val="00D02F50"/>
    <w:rsid w:val="00D03E83"/>
    <w:rsid w:val="00D0763E"/>
    <w:rsid w:val="00D1021B"/>
    <w:rsid w:val="00D102A0"/>
    <w:rsid w:val="00D15EC2"/>
    <w:rsid w:val="00D203F0"/>
    <w:rsid w:val="00D23479"/>
    <w:rsid w:val="00D23B05"/>
    <w:rsid w:val="00D247F9"/>
    <w:rsid w:val="00D24F24"/>
    <w:rsid w:val="00D30257"/>
    <w:rsid w:val="00D30A90"/>
    <w:rsid w:val="00D3790D"/>
    <w:rsid w:val="00D40376"/>
    <w:rsid w:val="00D42049"/>
    <w:rsid w:val="00D4271B"/>
    <w:rsid w:val="00D42C1A"/>
    <w:rsid w:val="00D42E2F"/>
    <w:rsid w:val="00D42FFD"/>
    <w:rsid w:val="00D455D7"/>
    <w:rsid w:val="00D50D6C"/>
    <w:rsid w:val="00D50FB4"/>
    <w:rsid w:val="00D53D20"/>
    <w:rsid w:val="00D54B98"/>
    <w:rsid w:val="00D638D4"/>
    <w:rsid w:val="00D645AF"/>
    <w:rsid w:val="00D64973"/>
    <w:rsid w:val="00D66706"/>
    <w:rsid w:val="00D6748A"/>
    <w:rsid w:val="00D8125B"/>
    <w:rsid w:val="00D834D5"/>
    <w:rsid w:val="00D84CEB"/>
    <w:rsid w:val="00D86D12"/>
    <w:rsid w:val="00D90AEB"/>
    <w:rsid w:val="00D91BA2"/>
    <w:rsid w:val="00D91F08"/>
    <w:rsid w:val="00D92EB8"/>
    <w:rsid w:val="00D9416D"/>
    <w:rsid w:val="00D97A00"/>
    <w:rsid w:val="00DA36DD"/>
    <w:rsid w:val="00DA570E"/>
    <w:rsid w:val="00DA655C"/>
    <w:rsid w:val="00DA7F8D"/>
    <w:rsid w:val="00DB09B7"/>
    <w:rsid w:val="00DB15CE"/>
    <w:rsid w:val="00DB5B0D"/>
    <w:rsid w:val="00DB5DA2"/>
    <w:rsid w:val="00DC265C"/>
    <w:rsid w:val="00DC2778"/>
    <w:rsid w:val="00DC4670"/>
    <w:rsid w:val="00DC4BB5"/>
    <w:rsid w:val="00DD2162"/>
    <w:rsid w:val="00DE11AA"/>
    <w:rsid w:val="00DE2229"/>
    <w:rsid w:val="00DE33B3"/>
    <w:rsid w:val="00DE3673"/>
    <w:rsid w:val="00DE4394"/>
    <w:rsid w:val="00DE59F6"/>
    <w:rsid w:val="00DF4AF5"/>
    <w:rsid w:val="00DF6DB9"/>
    <w:rsid w:val="00E05CB5"/>
    <w:rsid w:val="00E07961"/>
    <w:rsid w:val="00E07FE7"/>
    <w:rsid w:val="00E11B12"/>
    <w:rsid w:val="00E12870"/>
    <w:rsid w:val="00E12E61"/>
    <w:rsid w:val="00E13EF5"/>
    <w:rsid w:val="00E15366"/>
    <w:rsid w:val="00E15FFB"/>
    <w:rsid w:val="00E20260"/>
    <w:rsid w:val="00E308F7"/>
    <w:rsid w:val="00E3126A"/>
    <w:rsid w:val="00E316E0"/>
    <w:rsid w:val="00E3519B"/>
    <w:rsid w:val="00E3571C"/>
    <w:rsid w:val="00E413DD"/>
    <w:rsid w:val="00E4498B"/>
    <w:rsid w:val="00E45C04"/>
    <w:rsid w:val="00E50F22"/>
    <w:rsid w:val="00E5496E"/>
    <w:rsid w:val="00E558FC"/>
    <w:rsid w:val="00E55C5F"/>
    <w:rsid w:val="00E561DC"/>
    <w:rsid w:val="00E6145B"/>
    <w:rsid w:val="00E61D50"/>
    <w:rsid w:val="00E63506"/>
    <w:rsid w:val="00E73932"/>
    <w:rsid w:val="00E748FE"/>
    <w:rsid w:val="00E77661"/>
    <w:rsid w:val="00E77E47"/>
    <w:rsid w:val="00E847BF"/>
    <w:rsid w:val="00E8792C"/>
    <w:rsid w:val="00E92B1A"/>
    <w:rsid w:val="00E93311"/>
    <w:rsid w:val="00E945E2"/>
    <w:rsid w:val="00E950E4"/>
    <w:rsid w:val="00EA0E3F"/>
    <w:rsid w:val="00EA2F48"/>
    <w:rsid w:val="00EA3A63"/>
    <w:rsid w:val="00EA3CC3"/>
    <w:rsid w:val="00EB55BE"/>
    <w:rsid w:val="00EB6CB9"/>
    <w:rsid w:val="00EB7CF9"/>
    <w:rsid w:val="00EC1283"/>
    <w:rsid w:val="00EC2BC2"/>
    <w:rsid w:val="00ED00C3"/>
    <w:rsid w:val="00ED6713"/>
    <w:rsid w:val="00EE0118"/>
    <w:rsid w:val="00EE3FBD"/>
    <w:rsid w:val="00EE7DA2"/>
    <w:rsid w:val="00EF0036"/>
    <w:rsid w:val="00EF3FD6"/>
    <w:rsid w:val="00EF682D"/>
    <w:rsid w:val="00F0163C"/>
    <w:rsid w:val="00F05ADB"/>
    <w:rsid w:val="00F07D92"/>
    <w:rsid w:val="00F103BC"/>
    <w:rsid w:val="00F13504"/>
    <w:rsid w:val="00F172BC"/>
    <w:rsid w:val="00F20D72"/>
    <w:rsid w:val="00F26673"/>
    <w:rsid w:val="00F30B01"/>
    <w:rsid w:val="00F30CAF"/>
    <w:rsid w:val="00F30CE5"/>
    <w:rsid w:val="00F41826"/>
    <w:rsid w:val="00F43625"/>
    <w:rsid w:val="00F459D2"/>
    <w:rsid w:val="00F46954"/>
    <w:rsid w:val="00F4725F"/>
    <w:rsid w:val="00F50B6E"/>
    <w:rsid w:val="00F535E0"/>
    <w:rsid w:val="00F53EE2"/>
    <w:rsid w:val="00F5672E"/>
    <w:rsid w:val="00F61571"/>
    <w:rsid w:val="00F651F8"/>
    <w:rsid w:val="00F667DD"/>
    <w:rsid w:val="00F75E3C"/>
    <w:rsid w:val="00F7663F"/>
    <w:rsid w:val="00F76F85"/>
    <w:rsid w:val="00F77B26"/>
    <w:rsid w:val="00F80685"/>
    <w:rsid w:val="00F814E1"/>
    <w:rsid w:val="00F8582D"/>
    <w:rsid w:val="00F9325A"/>
    <w:rsid w:val="00F95A30"/>
    <w:rsid w:val="00F979E0"/>
    <w:rsid w:val="00F97E60"/>
    <w:rsid w:val="00FA0368"/>
    <w:rsid w:val="00FA1583"/>
    <w:rsid w:val="00FA26C9"/>
    <w:rsid w:val="00FA3388"/>
    <w:rsid w:val="00FA3F64"/>
    <w:rsid w:val="00FA6A65"/>
    <w:rsid w:val="00FA6AC9"/>
    <w:rsid w:val="00FB2B28"/>
    <w:rsid w:val="00FB2E00"/>
    <w:rsid w:val="00FD0466"/>
    <w:rsid w:val="00FE1A9E"/>
    <w:rsid w:val="00FE230E"/>
    <w:rsid w:val="00FE3C61"/>
    <w:rsid w:val="00FE763B"/>
    <w:rsid w:val="00FF02F8"/>
    <w:rsid w:val="00FF1123"/>
    <w:rsid w:val="00FF5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CED58"/>
  <w15:chartTrackingRefBased/>
  <w15:docId w15:val="{D65D5609-3B75-440A-B9A7-3B645BA61EDF}"/>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720"/>
    <w:pPr>
      <w:spacing w:after="0" w:line="240" w:lineRule="auto"/>
    </w:pPr>
    <w:rPr>
      <w:rFonts w:ascii="Palatino" w:eastAsia="Times New Roman" w:hAnsi="Palatino" w:cs="Times New Roman"/>
      <w:sz w:val="26"/>
      <w:szCs w:val="20"/>
    </w:rPr>
  </w:style>
  <w:style w:type="paragraph" w:styleId="Heading1">
    <w:name w:val="heading 1"/>
    <w:basedOn w:val="Normal"/>
    <w:next w:val="standard"/>
    <w:link w:val="Heading1Char"/>
    <w:qFormat/>
    <w:rsid w:val="00534720"/>
    <w:pPr>
      <w:keepNext/>
      <w:spacing w:before="120" w:after="240"/>
      <w:outlineLvl w:val="0"/>
    </w:pPr>
    <w:rPr>
      <w:rFonts w:ascii="Helvetica" w:hAnsi="Helvetica"/>
      <w:b/>
      <w:caps/>
      <w:kern w:val="28"/>
      <w:u w:val="single"/>
    </w:rPr>
  </w:style>
  <w:style w:type="paragraph" w:styleId="Heading2">
    <w:name w:val="heading 2"/>
    <w:basedOn w:val="Normal"/>
    <w:next w:val="Normal"/>
    <w:link w:val="Heading2Char"/>
    <w:qFormat/>
    <w:rsid w:val="00534720"/>
    <w:pPr>
      <w:keepNext/>
      <w:numPr>
        <w:ilvl w:val="1"/>
        <w:numId w:val="1"/>
      </w:numPr>
      <w:spacing w:before="120" w:after="12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4720"/>
    <w:rPr>
      <w:rFonts w:ascii="Helvetica" w:eastAsia="Times New Roman" w:hAnsi="Helvetica" w:cs="Times New Roman"/>
      <w:b/>
      <w:caps/>
      <w:kern w:val="28"/>
      <w:sz w:val="26"/>
      <w:szCs w:val="20"/>
      <w:u w:val="single"/>
    </w:rPr>
  </w:style>
  <w:style w:type="character" w:customStyle="1" w:styleId="Heading2Char">
    <w:name w:val="Heading 2 Char"/>
    <w:basedOn w:val="DefaultParagraphFont"/>
    <w:link w:val="Heading2"/>
    <w:rsid w:val="00534720"/>
    <w:rPr>
      <w:rFonts w:ascii="Helvetica" w:eastAsia="Times New Roman" w:hAnsi="Helvetica" w:cs="Times New Roman"/>
      <w:b/>
      <w:i/>
      <w:sz w:val="26"/>
      <w:szCs w:val="20"/>
    </w:r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n C"/>
    <w:basedOn w:val="Normal"/>
    <w:link w:val="FootnoteTextChar"/>
    <w:uiPriority w:val="99"/>
    <w:qFormat/>
    <w:rsid w:val="00534720"/>
    <w:pPr>
      <w:numPr>
        <w:numId w:val="1"/>
      </w:numPr>
      <w:spacing w:after="240"/>
    </w:pPr>
    <w:rPr>
      <w:sz w:val="24"/>
    </w:rPr>
  </w:style>
  <w:style w:type="character" w:customStyle="1" w:styleId="FootnoteTextChar">
    <w:name w:val="Footnote Text Char"/>
    <w:aliases w:val="Footnote Text Char1 Char,Footnote Text Char Char Char1,Footnote Text Char2 Char Char,Footnote Text Char Char Char Char,Footnote Text Char2 Char Char Char Char,Footnote Text Char Char Char Char Char Char,fn Char,fn C Char"/>
    <w:basedOn w:val="DefaultParagraphFont"/>
    <w:link w:val="FootnoteText"/>
    <w:uiPriority w:val="99"/>
    <w:rsid w:val="00534720"/>
    <w:rPr>
      <w:rFonts w:ascii="Palatino" w:eastAsia="Times New Roman" w:hAnsi="Palatino" w:cs="Times New Roman"/>
      <w:sz w:val="24"/>
      <w:szCs w:val="20"/>
    </w:rPr>
  </w:style>
  <w:style w:type="paragraph" w:customStyle="1" w:styleId="standard">
    <w:name w:val="standard"/>
    <w:basedOn w:val="Normal"/>
    <w:link w:val="standardChar"/>
    <w:rsid w:val="00534720"/>
    <w:pPr>
      <w:spacing w:line="360" w:lineRule="auto"/>
      <w:ind w:firstLine="720"/>
    </w:pPr>
  </w:style>
  <w:style w:type="paragraph" w:customStyle="1" w:styleId="mainex">
    <w:name w:val="mainex"/>
    <w:basedOn w:val="Normal"/>
    <w:rsid w:val="00534720"/>
    <w:pPr>
      <w:keepNext/>
      <w:jc w:val="center"/>
    </w:pPr>
    <w:rPr>
      <w:rFonts w:ascii="Helvetica" w:hAnsi="Helvetica"/>
      <w:b/>
      <w:spacing w:val="120"/>
    </w:rPr>
  </w:style>
  <w:style w:type="paragraph" w:customStyle="1" w:styleId="titlebar">
    <w:name w:val="title bar"/>
    <w:basedOn w:val="Normal"/>
    <w:rsid w:val="00534720"/>
    <w:pPr>
      <w:keepNext/>
      <w:suppressAutoHyphens/>
      <w:jc w:val="center"/>
    </w:pPr>
    <w:rPr>
      <w:rFonts w:ascii="Helvetica" w:hAnsi="Helvetica"/>
      <w:b/>
    </w:rPr>
  </w:style>
  <w:style w:type="character" w:styleId="FootnoteReference">
    <w:name w:val="footnote reference"/>
    <w:aliases w:val="o,fr,o1,o2,o3,o4,o5,o6,o11,o21,o7,Style 3,Style 17,Style 13,Appel note de bas de p,Style 12,(NECG) Footnote Reference,Style 124"/>
    <w:qFormat/>
    <w:rsid w:val="00534720"/>
    <w:rPr>
      <w:vertAlign w:val="superscript"/>
    </w:rPr>
  </w:style>
  <w:style w:type="paragraph" w:styleId="ListParagraph">
    <w:name w:val="List Paragraph"/>
    <w:basedOn w:val="Normal"/>
    <w:uiPriority w:val="34"/>
    <w:qFormat/>
    <w:rsid w:val="00534720"/>
    <w:pPr>
      <w:ind w:left="720"/>
      <w:contextualSpacing/>
    </w:pPr>
  </w:style>
  <w:style w:type="character" w:customStyle="1" w:styleId="standardChar">
    <w:name w:val="standard Char"/>
    <w:link w:val="standard"/>
    <w:locked/>
    <w:rsid w:val="00534720"/>
    <w:rPr>
      <w:rFonts w:ascii="Palatino" w:eastAsia="Times New Roman" w:hAnsi="Palatino" w:cs="Times New Roman"/>
      <w:sz w:val="26"/>
      <w:szCs w:val="20"/>
    </w:rPr>
  </w:style>
  <w:style w:type="paragraph" w:customStyle="1" w:styleId="conclusionoflaw">
    <w:name w:val="conclusion of law"/>
    <w:basedOn w:val="Normal"/>
    <w:link w:val="conclusionoflawChar"/>
    <w:qFormat/>
    <w:rsid w:val="00534720"/>
    <w:pPr>
      <w:numPr>
        <w:numId w:val="4"/>
      </w:numPr>
      <w:spacing w:line="360" w:lineRule="auto"/>
      <w:ind w:left="0" w:firstLine="720"/>
    </w:pPr>
    <w:rPr>
      <w:rFonts w:ascii="Book Antiqua" w:eastAsiaTheme="minorHAnsi" w:hAnsi="Book Antiqua"/>
    </w:rPr>
  </w:style>
  <w:style w:type="character" w:customStyle="1" w:styleId="conclusionoflawChar">
    <w:name w:val="conclusion of law Char"/>
    <w:basedOn w:val="DefaultParagraphFont"/>
    <w:link w:val="conclusionoflaw"/>
    <w:rsid w:val="00534720"/>
    <w:rPr>
      <w:rFonts w:ascii="Book Antiqua" w:hAnsi="Book Antiqua" w:cs="Times New Roman"/>
      <w:sz w:val="26"/>
      <w:szCs w:val="20"/>
    </w:rPr>
  </w:style>
  <w:style w:type="character" w:customStyle="1" w:styleId="None">
    <w:name w:val="None"/>
    <w:rsid w:val="00534720"/>
  </w:style>
  <w:style w:type="paragraph" w:styleId="Header">
    <w:name w:val="header"/>
    <w:basedOn w:val="Normal"/>
    <w:link w:val="HeaderChar"/>
    <w:uiPriority w:val="99"/>
    <w:unhideWhenUsed/>
    <w:rsid w:val="005C6AB8"/>
    <w:pPr>
      <w:tabs>
        <w:tab w:val="center" w:pos="4680"/>
        <w:tab w:val="right" w:pos="9360"/>
      </w:tabs>
    </w:pPr>
  </w:style>
  <w:style w:type="character" w:customStyle="1" w:styleId="HeaderChar">
    <w:name w:val="Header Char"/>
    <w:basedOn w:val="DefaultParagraphFont"/>
    <w:link w:val="Header"/>
    <w:uiPriority w:val="99"/>
    <w:rsid w:val="005C6AB8"/>
    <w:rPr>
      <w:rFonts w:ascii="Palatino" w:eastAsia="Times New Roman" w:hAnsi="Palatino" w:cs="Times New Roman"/>
      <w:sz w:val="26"/>
      <w:szCs w:val="20"/>
    </w:rPr>
  </w:style>
  <w:style w:type="paragraph" w:styleId="Footer">
    <w:name w:val="footer"/>
    <w:basedOn w:val="Normal"/>
    <w:link w:val="FooterChar"/>
    <w:uiPriority w:val="99"/>
    <w:unhideWhenUsed/>
    <w:rsid w:val="005C6AB8"/>
    <w:pPr>
      <w:tabs>
        <w:tab w:val="center" w:pos="4680"/>
        <w:tab w:val="right" w:pos="9360"/>
      </w:tabs>
    </w:pPr>
  </w:style>
  <w:style w:type="character" w:customStyle="1" w:styleId="FooterChar">
    <w:name w:val="Footer Char"/>
    <w:basedOn w:val="DefaultParagraphFont"/>
    <w:link w:val="Footer"/>
    <w:uiPriority w:val="99"/>
    <w:rsid w:val="005C6AB8"/>
    <w:rPr>
      <w:rFonts w:ascii="Palatino" w:eastAsia="Times New Roman" w:hAnsi="Palatino" w:cs="Times New Roman"/>
      <w:sz w:val="26"/>
      <w:szCs w:val="20"/>
    </w:rPr>
  </w:style>
  <w:style w:type="paragraph" w:styleId="BalloonText">
    <w:name w:val="Balloon Text"/>
    <w:basedOn w:val="Normal"/>
    <w:link w:val="BalloonTextChar"/>
    <w:uiPriority w:val="99"/>
    <w:semiHidden/>
    <w:unhideWhenUsed/>
    <w:rsid w:val="006E2F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F3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172BC"/>
    <w:rPr>
      <w:sz w:val="16"/>
      <w:szCs w:val="16"/>
    </w:rPr>
  </w:style>
  <w:style w:type="paragraph" w:styleId="CommentText">
    <w:name w:val="annotation text"/>
    <w:basedOn w:val="Normal"/>
    <w:link w:val="CommentTextChar"/>
    <w:uiPriority w:val="99"/>
    <w:unhideWhenUsed/>
    <w:rsid w:val="00F172BC"/>
    <w:rPr>
      <w:sz w:val="20"/>
    </w:rPr>
  </w:style>
  <w:style w:type="character" w:customStyle="1" w:styleId="CommentTextChar">
    <w:name w:val="Comment Text Char"/>
    <w:basedOn w:val="DefaultParagraphFont"/>
    <w:link w:val="CommentText"/>
    <w:uiPriority w:val="99"/>
    <w:rsid w:val="00F172BC"/>
    <w:rPr>
      <w:rFonts w:ascii="Palatino" w:eastAsia="Times New Roman" w:hAnsi="Palatino" w:cs="Times New Roman"/>
      <w:sz w:val="20"/>
      <w:szCs w:val="20"/>
    </w:rPr>
  </w:style>
  <w:style w:type="paragraph" w:styleId="CommentSubject">
    <w:name w:val="annotation subject"/>
    <w:basedOn w:val="CommentText"/>
    <w:next w:val="CommentText"/>
    <w:link w:val="CommentSubjectChar"/>
    <w:uiPriority w:val="99"/>
    <w:semiHidden/>
    <w:unhideWhenUsed/>
    <w:rsid w:val="00F172BC"/>
    <w:rPr>
      <w:b/>
      <w:bCs/>
    </w:rPr>
  </w:style>
  <w:style w:type="character" w:customStyle="1" w:styleId="CommentSubjectChar">
    <w:name w:val="Comment Subject Char"/>
    <w:basedOn w:val="CommentTextChar"/>
    <w:link w:val="CommentSubject"/>
    <w:uiPriority w:val="99"/>
    <w:semiHidden/>
    <w:rsid w:val="00F172BC"/>
    <w:rPr>
      <w:rFonts w:ascii="Palatino" w:eastAsia="Times New Roman" w:hAnsi="Palatino" w:cs="Times New Roman"/>
      <w:b/>
      <w:bCs/>
      <w:sz w:val="20"/>
      <w:szCs w:val="20"/>
    </w:rPr>
  </w:style>
  <w:style w:type="paragraph" w:styleId="Revision">
    <w:name w:val="Revision"/>
    <w:hidden/>
    <w:uiPriority w:val="99"/>
    <w:semiHidden/>
    <w:rsid w:val="00D64973"/>
    <w:pPr>
      <w:spacing w:after="0" w:line="240" w:lineRule="auto"/>
    </w:pPr>
    <w:rPr>
      <w:rFonts w:ascii="Palatino" w:eastAsia="Times New Roman" w:hAnsi="Palatino" w:cs="Times New Roman"/>
      <w:sz w:val="26"/>
      <w:szCs w:val="20"/>
    </w:rPr>
  </w:style>
  <w:style w:type="paragraph" w:styleId="Date">
    <w:name w:val="Date"/>
    <w:basedOn w:val="Normal"/>
    <w:link w:val="DateChar"/>
    <w:rsid w:val="00C343C9"/>
    <w:pPr>
      <w:jc w:val="right"/>
    </w:pPr>
    <w:rPr>
      <w:rFonts w:ascii="Times New Roman" w:hAnsi="Times New Roman"/>
    </w:rPr>
  </w:style>
  <w:style w:type="character" w:customStyle="1" w:styleId="DateChar">
    <w:name w:val="Date Char"/>
    <w:basedOn w:val="DefaultParagraphFont"/>
    <w:link w:val="Date"/>
    <w:rsid w:val="00C343C9"/>
    <w:rPr>
      <w:rFonts w:ascii="Times New Roman" w:eastAsia="Times New Roman" w:hAnsi="Times New Roman" w:cs="Times New Roman"/>
      <w:sz w:val="26"/>
      <w:szCs w:val="20"/>
    </w:rPr>
  </w:style>
  <w:style w:type="character" w:styleId="LineNumber">
    <w:name w:val="line number"/>
    <w:rsid w:val="00502660"/>
    <w:rPr>
      <w:sz w:val="26"/>
    </w:rPr>
  </w:style>
  <w:style w:type="paragraph" w:styleId="BodyText3">
    <w:name w:val="Body Text 3"/>
    <w:basedOn w:val="Normal"/>
    <w:link w:val="BodyText3Char"/>
    <w:rsid w:val="00502660"/>
    <w:pPr>
      <w:spacing w:after="120"/>
    </w:pPr>
    <w:rPr>
      <w:rFonts w:ascii="Times New Roman" w:hAnsi="Times New Roman"/>
      <w:sz w:val="16"/>
      <w:szCs w:val="16"/>
    </w:rPr>
  </w:style>
  <w:style w:type="character" w:customStyle="1" w:styleId="BodyText3Char">
    <w:name w:val="Body Text 3 Char"/>
    <w:basedOn w:val="DefaultParagraphFont"/>
    <w:link w:val="BodyText3"/>
    <w:rsid w:val="00502660"/>
    <w:rPr>
      <w:rFonts w:ascii="Times New Roman" w:eastAsia="Times New Roman" w:hAnsi="Times New Roman" w:cs="Times New Roman"/>
      <w:sz w:val="16"/>
      <w:szCs w:val="16"/>
    </w:rPr>
  </w:style>
  <w:style w:type="character" w:styleId="Hyperlink">
    <w:name w:val="Hyperlink"/>
    <w:basedOn w:val="DefaultParagraphFont"/>
    <w:uiPriority w:val="99"/>
    <w:unhideWhenUsed/>
    <w:rsid w:val="00AB7CF1"/>
    <w:rPr>
      <w:color w:val="0563C1" w:themeColor="hyperlink"/>
      <w:u w:val="single"/>
    </w:rPr>
  </w:style>
  <w:style w:type="character" w:styleId="UnresolvedMention">
    <w:name w:val="Unresolved Mention"/>
    <w:basedOn w:val="DefaultParagraphFont"/>
    <w:uiPriority w:val="99"/>
    <w:semiHidden/>
    <w:unhideWhenUsed/>
    <w:rsid w:val="00AB7CF1"/>
    <w:rPr>
      <w:color w:val="605E5C"/>
      <w:shd w:val="clear" w:color="auto" w:fill="E1DFDD"/>
    </w:rPr>
  </w:style>
  <w:style w:type="paragraph" w:customStyle="1" w:styleId="Default">
    <w:name w:val="Default"/>
    <w:rsid w:val="0018495A"/>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A446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FF828-2E41-40A1-B185-85DA8CBC2D76}">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7</ap:Pages>
  <ap:Words>2465</ap:Words>
  <ap:Characters>14054</ap:Characters>
  <ap:Application>Microsoft Office Word</ap:Application>
  <ap:DocSecurity>0</ap:DocSecurity>
  <ap:Lines>117</ap:Lines>
  <ap:Paragraphs>32</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16487</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2020-04-17T17:46:00Z</cp:lastPrinted>
  <dcterms:created xsi:type="dcterms:W3CDTF">2022-03-18T08:57:33Z</dcterms:created>
  <dcterms:modified xsi:type="dcterms:W3CDTF">2022-03-18T08:57:33Z</dcterms:modified>
</cp:coreProperties>
</file>