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2D0B" w:rsidP="00F60686" w:rsidRDefault="00747E3C" w14:paraId="44E03231" w14:textId="5A1BFCC5">
      <w:pPr>
        <w:suppressAutoHyphens/>
        <w:rPr>
          <w:color w:val="000000"/>
        </w:rPr>
      </w:pPr>
      <w:r w:rsidRPr="003C4796">
        <w:rPr>
          <w:color w:val="000000"/>
        </w:rPr>
        <w:t>ALJ/</w:t>
      </w:r>
      <w:r w:rsidRPr="003C4796" w:rsidR="003C4796">
        <w:t>JF2</w:t>
      </w:r>
      <w:r w:rsidRPr="003C4796">
        <w:rPr>
          <w:color w:val="000000"/>
        </w:rPr>
        <w:t>/me</w:t>
      </w:r>
      <w:r>
        <w:rPr>
          <w:color w:val="000000"/>
        </w:rPr>
        <w:t>f</w:t>
      </w:r>
      <w:r>
        <w:rPr>
          <w:color w:val="000000"/>
        </w:rPr>
        <w:tab/>
      </w:r>
      <w:r>
        <w:rPr>
          <w:color w:val="000000"/>
        </w:rPr>
        <w:tab/>
      </w:r>
      <w:r>
        <w:rPr>
          <w:color w:val="000000"/>
        </w:rPr>
        <w:tab/>
      </w:r>
      <w:r w:rsidRPr="00747E3C">
        <w:rPr>
          <w:b/>
          <w:bCs/>
          <w:color w:val="000000"/>
          <w:sz w:val="32"/>
          <w:szCs w:val="32"/>
        </w:rPr>
        <w:t>PROPOSED DECISION</w:t>
      </w:r>
      <w:r>
        <w:rPr>
          <w:color w:val="000000"/>
        </w:rPr>
        <w:tab/>
      </w:r>
      <w:r>
        <w:rPr>
          <w:color w:val="000000"/>
        </w:rPr>
        <w:tab/>
      </w:r>
      <w:r w:rsidRPr="00747E3C">
        <w:rPr>
          <w:b/>
          <w:bCs/>
          <w:color w:val="000000"/>
        </w:rPr>
        <w:t>Agenda ID</w:t>
      </w:r>
      <w:proofErr w:type="gramStart"/>
      <w:r w:rsidRPr="00747E3C">
        <w:rPr>
          <w:b/>
          <w:bCs/>
          <w:color w:val="000000"/>
        </w:rPr>
        <w:t xml:space="preserve">#  </w:t>
      </w:r>
      <w:r w:rsidRPr="00FA3097" w:rsidR="00FA3097">
        <w:rPr>
          <w:b/>
          <w:bCs/>
        </w:rPr>
        <w:t>21247</w:t>
      </w:r>
      <w:proofErr w:type="gramEnd"/>
    </w:p>
    <w:p w:rsidR="00747E3C" w:rsidP="00F60686" w:rsidRDefault="00747E3C" w14:paraId="6487DE12" w14:textId="77777777">
      <w:pPr>
        <w:suppressAutoHyphens/>
        <w:rPr>
          <w:color w:val="000000"/>
        </w:rPr>
      </w:pPr>
    </w:p>
    <w:p w:rsidR="00F60686" w:rsidP="00F60686" w:rsidRDefault="00F60686" w14:paraId="099D0A18" w14:textId="2654D16F">
      <w:pPr>
        <w:suppressAutoHyphens/>
        <w:rPr>
          <w:color w:val="000000"/>
        </w:rPr>
      </w:pPr>
    </w:p>
    <w:p w:rsidR="00747E3C" w:rsidP="00F60686" w:rsidRDefault="00747E3C" w14:paraId="1EF350D0" w14:textId="4B0397C4">
      <w:pPr>
        <w:suppressAutoHyphens/>
        <w:rPr>
          <w:color w:val="000000"/>
        </w:rPr>
      </w:pPr>
      <w:r>
        <w:rPr>
          <w:color w:val="000000"/>
        </w:rPr>
        <w:t>Decision ________________</w:t>
      </w:r>
    </w:p>
    <w:p w:rsidR="00747E3C" w:rsidP="00F60686" w:rsidRDefault="00747E3C" w14:paraId="63E21DC8" w14:textId="749D7651">
      <w:pPr>
        <w:suppressAutoHyphens/>
        <w:rPr>
          <w:color w:val="000000"/>
        </w:rPr>
      </w:pPr>
    </w:p>
    <w:p w:rsidRPr="007F620E" w:rsidR="00747E3C" w:rsidP="00F60686" w:rsidRDefault="00747E3C" w14:paraId="57D0FA82" w14:textId="77777777">
      <w:pPr>
        <w:suppressAutoHyphens/>
        <w:rPr>
          <w:color w:val="000000"/>
        </w:rPr>
      </w:pPr>
    </w:p>
    <w:p w:rsidRPr="007F620E" w:rsidR="00A92D0B" w:rsidRDefault="00A92D0B" w14:paraId="67F2520C" w14:textId="77777777">
      <w:pPr>
        <w:pStyle w:val="titlebar"/>
        <w:rPr>
          <w:rFonts w:ascii="Times New Roman" w:hAnsi="Times New Roman"/>
          <w:color w:val="000000"/>
          <w:sz w:val="24"/>
          <w:szCs w:val="24"/>
        </w:rPr>
      </w:pPr>
      <w:r w:rsidRPr="007F620E">
        <w:rPr>
          <w:rFonts w:ascii="Times New Roman" w:hAnsi="Times New Roman"/>
          <w:color w:val="000000"/>
          <w:sz w:val="24"/>
          <w:szCs w:val="24"/>
        </w:rPr>
        <w:t>BEFORE THE PUBLIC UTILITIES COMMISSION OF THE STATE OF CALIFORNIA</w:t>
      </w:r>
    </w:p>
    <w:p w:rsidRPr="007F620E" w:rsidR="00A92D0B" w:rsidRDefault="00A92D0B" w14:paraId="564284CD" w14:textId="77777777">
      <w:pPr>
        <w:suppressAutoHyphens/>
        <w:rPr>
          <w:color w:val="000000"/>
        </w:rPr>
      </w:pPr>
    </w:p>
    <w:tbl>
      <w:tblPr>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FFCC"/>
        <w:tblLayout w:type="fixed"/>
        <w:tblLook w:val="0000" w:firstRow="0" w:lastRow="0" w:firstColumn="0" w:lastColumn="0" w:noHBand="0" w:noVBand="0"/>
      </w:tblPr>
      <w:tblGrid>
        <w:gridCol w:w="4770"/>
        <w:gridCol w:w="4793"/>
      </w:tblGrid>
      <w:tr w:rsidRPr="007F620E" w:rsidR="00A92D0B" w:rsidTr="003C4796" w14:paraId="3942D7B4" w14:textId="77777777">
        <w:trPr>
          <w:jc w:val="center"/>
        </w:trPr>
        <w:tc>
          <w:tcPr>
            <w:tcW w:w="4770" w:type="dxa"/>
            <w:tcBorders>
              <w:top w:val="nil"/>
              <w:left w:val="nil"/>
            </w:tcBorders>
            <w:shd w:val="clear" w:color="auto" w:fill="auto"/>
          </w:tcPr>
          <w:p w:rsidRPr="007F620E" w:rsidR="00837BAD" w:rsidRDefault="003C4796" w14:paraId="47850BD9" w14:textId="1A115450">
            <w:pPr>
              <w:rPr>
                <w:color w:val="000000"/>
              </w:rPr>
            </w:pPr>
            <w:r w:rsidRPr="003C4796">
              <w:rPr>
                <w:color w:val="000000"/>
              </w:rPr>
              <w:t>Order Instituting Rulemaking Concerning Energy Efficiency Rolling Portfolios, Policies, Programs, Evaluation, and Related Issues.</w:t>
            </w:r>
            <w:r>
              <w:rPr>
                <w:color w:val="000000"/>
              </w:rPr>
              <w:br/>
            </w:r>
          </w:p>
        </w:tc>
        <w:tc>
          <w:tcPr>
            <w:tcW w:w="4793" w:type="dxa"/>
            <w:tcBorders>
              <w:top w:val="nil"/>
              <w:bottom w:val="nil"/>
              <w:right w:val="nil"/>
            </w:tcBorders>
            <w:shd w:val="clear" w:color="auto" w:fill="auto"/>
            <w:vAlign w:val="center"/>
          </w:tcPr>
          <w:p w:rsidRPr="007F620E" w:rsidR="00F92809" w:rsidP="003C4796" w:rsidRDefault="00F92809" w14:paraId="7EC7277D" w14:textId="7EE50E57">
            <w:pPr>
              <w:jc w:val="center"/>
              <w:rPr>
                <w:color w:val="000000"/>
              </w:rPr>
            </w:pPr>
            <w:r>
              <w:rPr>
                <w:color w:val="000000"/>
              </w:rPr>
              <w:t>Rulemaking 13-11-005</w:t>
            </w:r>
          </w:p>
        </w:tc>
      </w:tr>
    </w:tbl>
    <w:p w:rsidRPr="003C4796" w:rsidR="00FC72B7" w:rsidRDefault="00FC72B7" w14:paraId="5459E071" w14:textId="2B5DE775">
      <w:pPr>
        <w:jc w:val="center"/>
        <w:rPr>
          <w:bCs/>
          <w:color w:val="000000"/>
        </w:rPr>
      </w:pPr>
    </w:p>
    <w:p w:rsidRPr="003C4796" w:rsidR="003C4796" w:rsidRDefault="003C4796" w14:paraId="4C854D0B" w14:textId="77777777">
      <w:pPr>
        <w:jc w:val="center"/>
        <w:rPr>
          <w:bCs/>
          <w:color w:val="000000"/>
        </w:rPr>
      </w:pPr>
    </w:p>
    <w:p w:rsidR="003C74C7" w:rsidP="003C74C7" w:rsidRDefault="003C74C7" w14:paraId="49E6C2CF" w14:textId="30E97B29">
      <w:pPr>
        <w:jc w:val="center"/>
        <w:rPr>
          <w:b/>
        </w:rPr>
      </w:pPr>
      <w:r>
        <w:rPr>
          <w:b/>
        </w:rPr>
        <w:t xml:space="preserve">DECISION GRANTING </w:t>
      </w:r>
      <w:r w:rsidRPr="00691528">
        <w:rPr>
          <w:b/>
        </w:rPr>
        <w:t xml:space="preserve">COMPENSATION </w:t>
      </w:r>
      <w:r>
        <w:rPr>
          <w:b/>
        </w:rPr>
        <w:t>TO CHARLES GOLDMAN</w:t>
      </w:r>
      <w:r w:rsidRPr="00D029FE">
        <w:rPr>
          <w:b/>
        </w:rPr>
        <w:t xml:space="preserve"> FOR SUBSTANTIAL CONTRIBUTION TO </w:t>
      </w:r>
      <w:r w:rsidR="00DC1358">
        <w:rPr>
          <w:b/>
        </w:rPr>
        <w:t xml:space="preserve">THE </w:t>
      </w:r>
      <w:r>
        <w:rPr>
          <w:b/>
        </w:rPr>
        <w:t>MARKET TRANSFORMATION ADMINISTRATOR SOLICITATION SCORING COMMITTEE</w:t>
      </w:r>
    </w:p>
    <w:p w:rsidRPr="003C4796" w:rsidR="003C4796" w:rsidP="003C74C7" w:rsidRDefault="003C4796" w14:paraId="08269769" w14:textId="4B8B3D82">
      <w:pPr>
        <w:jc w:val="center"/>
        <w:rPr>
          <w:bCs/>
        </w:rPr>
      </w:pPr>
    </w:p>
    <w:p w:rsidRPr="003C4796" w:rsidR="003C4796" w:rsidP="003C74C7" w:rsidRDefault="003C4796" w14:paraId="37C37E11" w14:textId="77777777">
      <w:pPr>
        <w:jc w:val="center"/>
        <w:rPr>
          <w:bCs/>
        </w:rPr>
      </w:pPr>
    </w:p>
    <w:tbl>
      <w:tblPr>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55"/>
        <w:gridCol w:w="4973"/>
      </w:tblGrid>
      <w:tr w:rsidRPr="007F620E" w:rsidR="00A92D0B" w:rsidTr="003C4796" w14:paraId="0FE98F62" w14:textId="77777777">
        <w:trPr>
          <w:jc w:val="center"/>
        </w:trPr>
        <w:tc>
          <w:tcPr>
            <w:tcW w:w="4855" w:type="dxa"/>
            <w:shd w:val="clear" w:color="auto" w:fill="auto"/>
            <w:vAlign w:val="center"/>
          </w:tcPr>
          <w:p w:rsidRPr="00691528" w:rsidR="00A92D0B" w:rsidP="003C4796" w:rsidRDefault="005A63D4" w14:paraId="11570D4A" w14:textId="56141538">
            <w:pPr>
              <w:tabs>
                <w:tab w:val="left" w:pos="1620"/>
                <w:tab w:val="right" w:pos="4500"/>
              </w:tabs>
              <w:spacing w:before="120" w:after="120"/>
              <w:rPr>
                <w:color w:val="000000"/>
              </w:rPr>
            </w:pPr>
            <w:r w:rsidRPr="007F620E">
              <w:rPr>
                <w:b/>
                <w:color w:val="000000"/>
              </w:rPr>
              <w:t>Intervenor</w:t>
            </w:r>
            <w:r w:rsidRPr="007F620E" w:rsidR="00F63C29">
              <w:rPr>
                <w:b/>
                <w:color w:val="000000"/>
              </w:rPr>
              <w:t>:</w:t>
            </w:r>
            <w:r w:rsidRPr="003C4796" w:rsidR="00691528">
              <w:rPr>
                <w:bCs/>
                <w:color w:val="000000"/>
              </w:rPr>
              <w:t xml:space="preserve"> </w:t>
            </w:r>
            <w:r w:rsidRPr="003C4796" w:rsidR="003C4796">
              <w:rPr>
                <w:bCs/>
                <w:color w:val="000000"/>
              </w:rPr>
              <w:t xml:space="preserve"> </w:t>
            </w:r>
            <w:r w:rsidRPr="003C4796" w:rsidR="00F60686">
              <w:rPr>
                <w:bCs/>
                <w:color w:val="000000"/>
              </w:rPr>
              <w:t>Charles Goldman</w:t>
            </w:r>
          </w:p>
        </w:tc>
        <w:tc>
          <w:tcPr>
            <w:tcW w:w="4973" w:type="dxa"/>
            <w:shd w:val="clear" w:color="auto" w:fill="auto"/>
            <w:vAlign w:val="center"/>
          </w:tcPr>
          <w:p w:rsidRPr="007F620E" w:rsidR="00A92D0B" w:rsidP="003C4796" w:rsidRDefault="00A92D0B" w14:paraId="53A584EE" w14:textId="11A61299">
            <w:pPr>
              <w:tabs>
                <w:tab w:val="left" w:pos="1872"/>
                <w:tab w:val="right" w:pos="3672"/>
              </w:tabs>
              <w:spacing w:before="120" w:after="120"/>
              <w:rPr>
                <w:b/>
                <w:color w:val="000000"/>
              </w:rPr>
            </w:pPr>
            <w:r w:rsidRPr="007F620E">
              <w:rPr>
                <w:b/>
                <w:color w:val="000000"/>
              </w:rPr>
              <w:t xml:space="preserve">For contribution </w:t>
            </w:r>
            <w:bookmarkStart w:name="_Hlk121145650" w:id="0"/>
            <w:proofErr w:type="gramStart"/>
            <w:r w:rsidR="003C4796">
              <w:rPr>
                <w:b/>
                <w:color w:val="000000"/>
              </w:rPr>
              <w:t>to:</w:t>
            </w:r>
            <w:proofErr w:type="gramEnd"/>
            <w:r w:rsidRPr="003C4796" w:rsidR="003C4796">
              <w:rPr>
                <w:bCs/>
                <w:color w:val="000000"/>
              </w:rPr>
              <w:t xml:space="preserve"> </w:t>
            </w:r>
            <w:r w:rsidR="003C4796">
              <w:rPr>
                <w:bCs/>
                <w:color w:val="000000"/>
              </w:rPr>
              <w:t xml:space="preserve"> </w:t>
            </w:r>
            <w:r w:rsidRPr="003C4796" w:rsidR="00DC1358">
              <w:rPr>
                <w:bCs/>
                <w:color w:val="000000"/>
              </w:rPr>
              <w:t>the</w:t>
            </w:r>
            <w:r w:rsidR="003C4796">
              <w:rPr>
                <w:bCs/>
                <w:color w:val="000000"/>
              </w:rPr>
              <w:t> </w:t>
            </w:r>
            <w:r w:rsidRPr="003C4796" w:rsidR="00C778B4">
              <w:rPr>
                <w:bCs/>
                <w:color w:val="000000"/>
              </w:rPr>
              <w:t>Market</w:t>
            </w:r>
            <w:r w:rsidR="003C4796">
              <w:rPr>
                <w:bCs/>
                <w:color w:val="000000"/>
              </w:rPr>
              <w:t> </w:t>
            </w:r>
            <w:r w:rsidRPr="003C4796" w:rsidR="00C778B4">
              <w:rPr>
                <w:bCs/>
                <w:color w:val="000000"/>
              </w:rPr>
              <w:t xml:space="preserve">Transformation </w:t>
            </w:r>
            <w:r w:rsidRPr="003C4796" w:rsidR="00E45F96">
              <w:rPr>
                <w:bCs/>
                <w:color w:val="000000"/>
              </w:rPr>
              <w:t xml:space="preserve">Administrator (MTA) Solicitation </w:t>
            </w:r>
            <w:r w:rsidRPr="003C4796" w:rsidR="00C778B4">
              <w:rPr>
                <w:bCs/>
                <w:color w:val="000000"/>
              </w:rPr>
              <w:t>Scoring Committee</w:t>
            </w:r>
            <w:bookmarkEnd w:id="0"/>
          </w:p>
        </w:tc>
      </w:tr>
      <w:tr w:rsidRPr="007F620E" w:rsidR="00A92D0B" w:rsidTr="003C4796" w14:paraId="47003B8E" w14:textId="77777777">
        <w:trPr>
          <w:jc w:val="center"/>
        </w:trPr>
        <w:tc>
          <w:tcPr>
            <w:tcW w:w="4855" w:type="dxa"/>
            <w:shd w:val="clear" w:color="auto" w:fill="auto"/>
            <w:vAlign w:val="center"/>
          </w:tcPr>
          <w:p w:rsidRPr="0000407F" w:rsidR="0000407F" w:rsidP="003C4796" w:rsidRDefault="00A92D0B" w14:paraId="0E2E4BD1" w14:textId="0E32C25D">
            <w:pPr>
              <w:tabs>
                <w:tab w:val="left" w:pos="1620"/>
                <w:tab w:val="right" w:pos="4500"/>
              </w:tabs>
              <w:spacing w:before="120" w:after="120"/>
              <w:rPr>
                <w:b/>
                <w:color w:val="000000"/>
              </w:rPr>
            </w:pPr>
            <w:r w:rsidRPr="007F620E">
              <w:rPr>
                <w:b/>
                <w:color w:val="000000"/>
              </w:rPr>
              <w:t>Claimed</w:t>
            </w:r>
            <w:r w:rsidRPr="00553FB5">
              <w:rPr>
                <w:b/>
                <w:color w:val="000000"/>
              </w:rPr>
              <w:t>:</w:t>
            </w:r>
            <w:r w:rsidRPr="003C4796" w:rsidR="00F63C29">
              <w:rPr>
                <w:bCs/>
                <w:color w:val="000000"/>
              </w:rPr>
              <w:t xml:space="preserve"> </w:t>
            </w:r>
            <w:r w:rsidRPr="003C4796" w:rsidR="002D21CA">
              <w:rPr>
                <w:bCs/>
                <w:color w:val="000000"/>
              </w:rPr>
              <w:t xml:space="preserve"> </w:t>
            </w:r>
            <w:r w:rsidRPr="003C4796" w:rsidR="00FC72B7">
              <w:rPr>
                <w:bCs/>
                <w:color w:val="000000"/>
              </w:rPr>
              <w:t>$</w:t>
            </w:r>
            <w:r w:rsidRPr="003C4796" w:rsidR="00C778B4">
              <w:rPr>
                <w:bCs/>
                <w:color w:val="000000"/>
              </w:rPr>
              <w:t>17</w:t>
            </w:r>
            <w:r w:rsidRPr="003C4796" w:rsidR="006A650D">
              <w:rPr>
                <w:bCs/>
                <w:color w:val="000000"/>
              </w:rPr>
              <w:t>,</w:t>
            </w:r>
            <w:r w:rsidRPr="003C4796" w:rsidR="00C778B4">
              <w:rPr>
                <w:bCs/>
                <w:color w:val="000000"/>
              </w:rPr>
              <w:t>66</w:t>
            </w:r>
            <w:r w:rsidRPr="003C4796" w:rsidR="0000407F">
              <w:rPr>
                <w:bCs/>
                <w:color w:val="000000"/>
              </w:rPr>
              <w:t>8</w:t>
            </w:r>
          </w:p>
        </w:tc>
        <w:tc>
          <w:tcPr>
            <w:tcW w:w="4973" w:type="dxa"/>
            <w:tcBorders>
              <w:bottom w:val="single" w:color="auto" w:sz="4" w:space="0"/>
            </w:tcBorders>
            <w:shd w:val="clear" w:color="auto" w:fill="auto"/>
            <w:vAlign w:val="center"/>
          </w:tcPr>
          <w:p w:rsidRPr="007F620E" w:rsidR="00A92D0B" w:rsidP="003C4796" w:rsidRDefault="00A92D0B" w14:paraId="211F40A8" w14:textId="3AD5B3F5">
            <w:pPr>
              <w:tabs>
                <w:tab w:val="left" w:pos="1872"/>
                <w:tab w:val="right" w:pos="3672"/>
              </w:tabs>
              <w:spacing w:before="120" w:after="120"/>
              <w:rPr>
                <w:b/>
                <w:color w:val="000000"/>
                <w:u w:val="single"/>
              </w:rPr>
            </w:pPr>
            <w:r w:rsidRPr="007F620E">
              <w:rPr>
                <w:b/>
                <w:color w:val="000000"/>
              </w:rPr>
              <w:t>Awarded:</w:t>
            </w:r>
            <w:r w:rsidRPr="003C4796" w:rsidR="00FC72B7">
              <w:rPr>
                <w:bCs/>
                <w:color w:val="000000"/>
              </w:rPr>
              <w:t xml:space="preserve">  $</w:t>
            </w:r>
            <w:r w:rsidRPr="003C4796" w:rsidR="00334DE9">
              <w:rPr>
                <w:bCs/>
                <w:color w:val="000000"/>
              </w:rPr>
              <w:t>25,865.00</w:t>
            </w:r>
          </w:p>
        </w:tc>
      </w:tr>
      <w:tr w:rsidRPr="007F620E" w:rsidR="00A92D0B" w:rsidTr="003C4796" w14:paraId="5C56877D" w14:textId="77777777">
        <w:trPr>
          <w:jc w:val="center"/>
        </w:trPr>
        <w:tc>
          <w:tcPr>
            <w:tcW w:w="4855" w:type="dxa"/>
            <w:shd w:val="clear" w:color="auto" w:fill="auto"/>
            <w:vAlign w:val="center"/>
          </w:tcPr>
          <w:p w:rsidRPr="00691528" w:rsidR="00A92D0B" w:rsidP="003C4796" w:rsidRDefault="00A92D0B" w14:paraId="6EF99E36" w14:textId="61C823D9">
            <w:pPr>
              <w:tabs>
                <w:tab w:val="left" w:pos="3060"/>
                <w:tab w:val="right" w:pos="4500"/>
              </w:tabs>
              <w:spacing w:before="120" w:after="120"/>
              <w:rPr>
                <w:color w:val="000000"/>
                <w:u w:val="single"/>
              </w:rPr>
            </w:pPr>
            <w:r w:rsidRPr="007F620E">
              <w:rPr>
                <w:b/>
                <w:color w:val="000000"/>
              </w:rPr>
              <w:t>Assigned Commissioner:</w:t>
            </w:r>
            <w:r w:rsidRPr="003C4796">
              <w:rPr>
                <w:bCs/>
                <w:color w:val="000000"/>
              </w:rPr>
              <w:t xml:space="preserve"> </w:t>
            </w:r>
            <w:r w:rsidRPr="003C4796" w:rsidR="003C4796">
              <w:rPr>
                <w:bCs/>
                <w:color w:val="000000"/>
              </w:rPr>
              <w:t xml:space="preserve"> </w:t>
            </w:r>
            <w:r w:rsidRPr="003C4796" w:rsidR="004E4CE5">
              <w:rPr>
                <w:bCs/>
                <w:color w:val="000000"/>
              </w:rPr>
              <w:t>Genevieve Shiroma</w:t>
            </w:r>
          </w:p>
        </w:tc>
        <w:tc>
          <w:tcPr>
            <w:tcW w:w="4973" w:type="dxa"/>
            <w:shd w:val="clear" w:color="auto" w:fill="auto"/>
            <w:vAlign w:val="center"/>
          </w:tcPr>
          <w:p w:rsidRPr="00691528" w:rsidR="00A92D0B" w:rsidP="003C4796" w:rsidRDefault="00A92D0B" w14:paraId="79375F78" w14:textId="55EF3637">
            <w:pPr>
              <w:tabs>
                <w:tab w:val="left" w:pos="1872"/>
                <w:tab w:val="right" w:pos="3672"/>
              </w:tabs>
              <w:spacing w:before="120" w:after="120"/>
              <w:rPr>
                <w:color w:val="000000"/>
                <w:u w:val="single"/>
              </w:rPr>
            </w:pPr>
            <w:r w:rsidRPr="007F620E">
              <w:rPr>
                <w:b/>
                <w:color w:val="000000"/>
              </w:rPr>
              <w:t>Assigned ALJ:</w:t>
            </w:r>
            <w:r w:rsidRPr="003C4796" w:rsidR="00F63C29">
              <w:rPr>
                <w:bCs/>
                <w:color w:val="000000"/>
              </w:rPr>
              <w:t xml:space="preserve"> </w:t>
            </w:r>
            <w:r w:rsidRPr="003C4796" w:rsidR="00F53202">
              <w:rPr>
                <w:bCs/>
                <w:color w:val="000000"/>
              </w:rPr>
              <w:t xml:space="preserve"> Julie</w:t>
            </w:r>
            <w:r w:rsidR="003C4796">
              <w:rPr>
                <w:bCs/>
                <w:color w:val="000000"/>
              </w:rPr>
              <w:t> A. </w:t>
            </w:r>
            <w:r w:rsidRPr="003C4796" w:rsidR="00F53202">
              <w:rPr>
                <w:bCs/>
                <w:color w:val="000000"/>
              </w:rPr>
              <w:t>Fitch</w:t>
            </w:r>
          </w:p>
        </w:tc>
      </w:tr>
    </w:tbl>
    <w:p w:rsidR="00A92D0B" w:rsidRDefault="00A92D0B" w14:paraId="5F1ED56E" w14:textId="7A0ECE21">
      <w:pPr>
        <w:rPr>
          <w:color w:val="000000"/>
        </w:rPr>
      </w:pPr>
    </w:p>
    <w:p w:rsidR="003C4796" w:rsidRDefault="003C4796" w14:paraId="130D05A9" w14:textId="77777777">
      <w:pPr>
        <w:rPr>
          <w:color w:val="000000"/>
        </w:rPr>
        <w:sectPr w:rsidR="003C4796" w:rsidSect="0079598E">
          <w:headerReference w:type="default" r:id="rId8"/>
          <w:footerReference w:type="default" r:id="rId9"/>
          <w:footerReference w:type="first" r:id="rId10"/>
          <w:pgSz w:w="12240" w:h="15840" w:code="1"/>
          <w:pgMar w:top="1728" w:right="1440" w:bottom="1440" w:left="1440" w:header="720" w:footer="720" w:gutter="0"/>
          <w:pgNumType w:fmt="numberInDash"/>
          <w:cols w:space="720"/>
          <w:titlePg/>
          <w:docGrid w:linePitch="360"/>
        </w:sectPr>
      </w:pPr>
    </w:p>
    <w:p w:rsidR="00691528" w:rsidP="00C466EB" w:rsidRDefault="00A92D0B" w14:paraId="3CEED871" w14:textId="77777777">
      <w:pPr>
        <w:keepNext/>
        <w:keepLines/>
        <w:spacing w:after="240"/>
        <w:jc w:val="center"/>
        <w:rPr>
          <w:b/>
          <w:color w:val="000000"/>
        </w:rPr>
      </w:pPr>
      <w:r w:rsidRPr="007F620E">
        <w:rPr>
          <w:b/>
          <w:color w:val="000000"/>
        </w:rPr>
        <w:lastRenderedPageBreak/>
        <w:t>PART I:  PROCEDURAL ISSUES</w:t>
      </w:r>
    </w:p>
    <w:tbl>
      <w:tblPr>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85"/>
        <w:gridCol w:w="7943"/>
      </w:tblGrid>
      <w:tr w:rsidRPr="007F620E" w:rsidR="00A92D0B" w:rsidTr="00EB467A" w14:paraId="3C5C25ED" w14:textId="77777777">
        <w:trPr>
          <w:jc w:val="center"/>
        </w:trPr>
        <w:tc>
          <w:tcPr>
            <w:tcW w:w="1885" w:type="dxa"/>
            <w:shd w:val="clear" w:color="auto" w:fill="auto"/>
          </w:tcPr>
          <w:p w:rsidRPr="007F620E" w:rsidR="00A92D0B" w:rsidP="00C466EB" w:rsidRDefault="00A92D0B" w14:paraId="1576A0A6" w14:textId="77777777">
            <w:pPr>
              <w:keepNext/>
              <w:keepLines/>
              <w:spacing w:before="60" w:after="60"/>
              <w:rPr>
                <w:b/>
                <w:color w:val="000000"/>
              </w:rPr>
            </w:pPr>
            <w:r w:rsidRPr="007F620E">
              <w:rPr>
                <w:b/>
                <w:color w:val="000000"/>
              </w:rPr>
              <w:t xml:space="preserve">A.  Brief </w:t>
            </w:r>
            <w:r w:rsidRPr="007F620E" w:rsidR="00A319DE">
              <w:rPr>
                <w:b/>
                <w:color w:val="000000"/>
              </w:rPr>
              <w:t>d</w:t>
            </w:r>
            <w:r w:rsidRPr="007F620E">
              <w:rPr>
                <w:b/>
                <w:color w:val="000000"/>
              </w:rPr>
              <w:t xml:space="preserve">escription of Decision: </w:t>
            </w:r>
          </w:p>
        </w:tc>
        <w:tc>
          <w:tcPr>
            <w:tcW w:w="7943" w:type="dxa"/>
            <w:shd w:val="clear" w:color="auto" w:fill="auto"/>
          </w:tcPr>
          <w:p w:rsidRPr="00A33ACA" w:rsidR="00C02649" w:rsidP="00C466EB" w:rsidRDefault="00BC65AC" w14:paraId="67B8ECAA" w14:textId="309BA36E">
            <w:pPr>
              <w:pStyle w:val="BodyText"/>
              <w:keepNext/>
              <w:keepLines/>
              <w:spacing w:before="60" w:after="60"/>
              <w:ind w:right="177" w:firstLine="0"/>
              <w:rPr>
                <w:rFonts w:ascii="Times New Roman" w:hAnsi="Times New Roman" w:cs="Times New Roman"/>
                <w:color w:val="000000"/>
              </w:rPr>
            </w:pPr>
            <w:r w:rsidRPr="00A33ACA">
              <w:rPr>
                <w:rFonts w:ascii="Times New Roman" w:hAnsi="Times New Roman" w:cs="Times New Roman"/>
                <w:color w:val="000000"/>
                <w:sz w:val="24"/>
                <w:szCs w:val="24"/>
              </w:rPr>
              <w:t>D</w:t>
            </w:r>
            <w:r w:rsidR="00C466EB">
              <w:rPr>
                <w:rFonts w:ascii="Times New Roman" w:hAnsi="Times New Roman" w:cs="Times New Roman"/>
                <w:color w:val="000000"/>
                <w:sz w:val="24"/>
                <w:szCs w:val="24"/>
              </w:rPr>
              <w:t>ecision (D.) </w:t>
            </w:r>
            <w:r w:rsidRPr="00A33ACA">
              <w:rPr>
                <w:rFonts w:ascii="Times New Roman" w:hAnsi="Times New Roman" w:cs="Times New Roman"/>
                <w:color w:val="000000"/>
                <w:sz w:val="24"/>
                <w:szCs w:val="24"/>
              </w:rPr>
              <w:t>1</w:t>
            </w:r>
            <w:r w:rsidRPr="00A33ACA" w:rsidR="005427AF">
              <w:rPr>
                <w:rFonts w:ascii="Times New Roman" w:hAnsi="Times New Roman" w:cs="Times New Roman"/>
                <w:color w:val="000000"/>
                <w:sz w:val="24"/>
                <w:szCs w:val="24"/>
              </w:rPr>
              <w:t>9</w:t>
            </w:r>
            <w:r w:rsidR="00C466EB">
              <w:rPr>
                <w:rFonts w:ascii="Times New Roman" w:hAnsi="Times New Roman" w:cs="Times New Roman"/>
                <w:color w:val="000000"/>
                <w:sz w:val="24"/>
                <w:szCs w:val="24"/>
              </w:rPr>
              <w:noBreakHyphen/>
            </w:r>
            <w:r w:rsidRPr="00A33ACA" w:rsidR="005427AF">
              <w:rPr>
                <w:rFonts w:ascii="Times New Roman" w:hAnsi="Times New Roman" w:cs="Times New Roman"/>
                <w:color w:val="000000"/>
                <w:sz w:val="24"/>
                <w:szCs w:val="24"/>
              </w:rPr>
              <w:t>12</w:t>
            </w:r>
            <w:r w:rsidR="00C466EB">
              <w:rPr>
                <w:rFonts w:ascii="Times New Roman" w:hAnsi="Times New Roman" w:cs="Times New Roman"/>
                <w:color w:val="000000"/>
                <w:sz w:val="24"/>
                <w:szCs w:val="24"/>
              </w:rPr>
              <w:noBreakHyphen/>
            </w:r>
            <w:r w:rsidRPr="00A33ACA">
              <w:rPr>
                <w:rFonts w:ascii="Times New Roman" w:hAnsi="Times New Roman" w:cs="Times New Roman"/>
                <w:color w:val="000000"/>
                <w:sz w:val="24"/>
                <w:szCs w:val="24"/>
              </w:rPr>
              <w:t>0</w:t>
            </w:r>
            <w:r w:rsidRPr="00A33ACA" w:rsidR="005427AF">
              <w:rPr>
                <w:rFonts w:ascii="Times New Roman" w:hAnsi="Times New Roman" w:cs="Times New Roman"/>
                <w:color w:val="000000"/>
                <w:sz w:val="24"/>
                <w:szCs w:val="24"/>
              </w:rPr>
              <w:t xml:space="preserve">21 adopted frameworks for two key areas of energy efficiency policy: </w:t>
            </w:r>
            <w:r w:rsidR="00C466EB">
              <w:rPr>
                <w:rFonts w:ascii="Times New Roman" w:hAnsi="Times New Roman" w:cs="Times New Roman"/>
                <w:color w:val="000000"/>
                <w:sz w:val="24"/>
                <w:szCs w:val="24"/>
              </w:rPr>
              <w:t xml:space="preserve"> </w:t>
            </w:r>
            <w:r w:rsidRPr="00A33ACA" w:rsidR="005427AF">
              <w:rPr>
                <w:rFonts w:ascii="Times New Roman" w:hAnsi="Times New Roman" w:cs="Times New Roman"/>
                <w:color w:val="000000"/>
                <w:sz w:val="24"/>
                <w:szCs w:val="24"/>
              </w:rPr>
              <w:t xml:space="preserve">regional energy networks and market transformation initiatives (MTIs). The decision adopts most of the elements of a framework proposed by the CAEECC’s Market Transformation Working Group (MTWG). The decision selects an independent, statewide, third-party administrator, to be hired by </w:t>
            </w:r>
            <w:r w:rsidR="00C466EB">
              <w:rPr>
                <w:rFonts w:ascii="Times New Roman" w:hAnsi="Times New Roman" w:cs="Times New Roman"/>
                <w:color w:val="000000"/>
                <w:sz w:val="24"/>
                <w:szCs w:val="24"/>
              </w:rPr>
              <w:t>Pacific Gas &amp; Electric (</w:t>
            </w:r>
            <w:r w:rsidRPr="00A33ACA" w:rsidR="005427AF">
              <w:rPr>
                <w:rFonts w:ascii="Times New Roman" w:hAnsi="Times New Roman" w:cs="Times New Roman"/>
                <w:color w:val="000000"/>
                <w:sz w:val="24"/>
                <w:szCs w:val="24"/>
              </w:rPr>
              <w:t>PG&amp;E</w:t>
            </w:r>
            <w:r w:rsidR="00C466EB">
              <w:rPr>
                <w:rFonts w:ascii="Times New Roman" w:hAnsi="Times New Roman" w:cs="Times New Roman"/>
                <w:color w:val="000000"/>
                <w:sz w:val="24"/>
                <w:szCs w:val="24"/>
              </w:rPr>
              <w:t>)</w:t>
            </w:r>
            <w:r w:rsidRPr="00A33ACA" w:rsidR="005427AF">
              <w:rPr>
                <w:rFonts w:ascii="Times New Roman" w:hAnsi="Times New Roman" w:cs="Times New Roman"/>
                <w:color w:val="000000"/>
                <w:sz w:val="24"/>
                <w:szCs w:val="24"/>
              </w:rPr>
              <w:t xml:space="preserve"> through a competitive solicitation process</w:t>
            </w:r>
            <w:r w:rsidR="00661653">
              <w:rPr>
                <w:rFonts w:ascii="Times New Roman" w:hAnsi="Times New Roman" w:cs="Times New Roman"/>
                <w:color w:val="000000"/>
                <w:sz w:val="24"/>
                <w:szCs w:val="24"/>
              </w:rPr>
              <w:t xml:space="preserve"> that is</w:t>
            </w:r>
            <w:r w:rsidRPr="00A33ACA" w:rsidR="005427AF">
              <w:rPr>
                <w:rFonts w:ascii="Times New Roman" w:hAnsi="Times New Roman" w:cs="Times New Roman"/>
                <w:color w:val="000000"/>
                <w:sz w:val="24"/>
                <w:szCs w:val="24"/>
              </w:rPr>
              <w:t xml:space="preserve"> approved and overseen by the Commission. </w:t>
            </w:r>
            <w:r w:rsidR="00661653">
              <w:rPr>
                <w:rFonts w:ascii="Times New Roman" w:hAnsi="Times New Roman" w:cs="Times New Roman"/>
                <w:color w:val="000000"/>
                <w:sz w:val="24"/>
                <w:szCs w:val="24"/>
              </w:rPr>
              <w:t xml:space="preserve">The new </w:t>
            </w:r>
            <w:r w:rsidR="00C466EB">
              <w:rPr>
                <w:rFonts w:ascii="Times New Roman" w:hAnsi="Times New Roman" w:cs="Times New Roman"/>
                <w:color w:val="000000"/>
                <w:sz w:val="24"/>
                <w:szCs w:val="24"/>
              </w:rPr>
              <w:t>third</w:t>
            </w:r>
            <w:r w:rsidR="00C466EB">
              <w:rPr>
                <w:rFonts w:ascii="Times New Roman" w:hAnsi="Times New Roman" w:cs="Times New Roman"/>
                <w:color w:val="000000"/>
                <w:sz w:val="24"/>
                <w:szCs w:val="24"/>
              </w:rPr>
              <w:noBreakHyphen/>
              <w:t>party</w:t>
            </w:r>
            <w:r w:rsidR="00661653">
              <w:rPr>
                <w:rFonts w:ascii="Times New Roman" w:hAnsi="Times New Roman" w:cs="Times New Roman"/>
                <w:color w:val="000000"/>
                <w:sz w:val="24"/>
                <w:szCs w:val="24"/>
              </w:rPr>
              <w:t xml:space="preserve"> administrator will manage up to $310</w:t>
            </w:r>
            <w:r w:rsidR="00C466EB">
              <w:rPr>
                <w:rFonts w:ascii="Times New Roman" w:hAnsi="Times New Roman" w:cs="Times New Roman"/>
                <w:color w:val="000000"/>
                <w:sz w:val="24"/>
                <w:szCs w:val="24"/>
              </w:rPr>
              <w:t> </w:t>
            </w:r>
            <w:r w:rsidR="00661653">
              <w:rPr>
                <w:rFonts w:ascii="Times New Roman" w:hAnsi="Times New Roman" w:cs="Times New Roman"/>
                <w:color w:val="000000"/>
                <w:sz w:val="24"/>
                <w:szCs w:val="24"/>
              </w:rPr>
              <w:t>million of new market transformation initiatives over the coming eight</w:t>
            </w:r>
            <w:r w:rsidR="00C466EB">
              <w:rPr>
                <w:rFonts w:ascii="Times New Roman" w:hAnsi="Times New Roman" w:cs="Times New Roman"/>
                <w:color w:val="000000"/>
                <w:sz w:val="24"/>
                <w:szCs w:val="24"/>
              </w:rPr>
              <w:t> </w:t>
            </w:r>
            <w:r w:rsidR="00661653">
              <w:rPr>
                <w:rFonts w:ascii="Times New Roman" w:hAnsi="Times New Roman" w:cs="Times New Roman"/>
                <w:color w:val="000000"/>
                <w:sz w:val="24"/>
                <w:szCs w:val="24"/>
              </w:rPr>
              <w:t>years</w:t>
            </w:r>
            <w:r w:rsidRPr="00A33ACA" w:rsidR="005427AF">
              <w:rPr>
                <w:rFonts w:ascii="Times New Roman" w:hAnsi="Times New Roman" w:cs="Times New Roman"/>
                <w:color w:val="000000"/>
                <w:sz w:val="24"/>
                <w:szCs w:val="24"/>
              </w:rPr>
              <w:t xml:space="preserve">. </w:t>
            </w:r>
            <w:r w:rsidR="00661653">
              <w:rPr>
                <w:rFonts w:ascii="Times New Roman" w:hAnsi="Times New Roman" w:cs="Times New Roman"/>
                <w:color w:val="000000"/>
                <w:sz w:val="24"/>
                <w:szCs w:val="24"/>
              </w:rPr>
              <w:t>T</w:t>
            </w:r>
            <w:r w:rsidRPr="00380E2F" w:rsidR="00380E2F">
              <w:rPr>
                <w:rFonts w:ascii="Times New Roman" w:hAnsi="Times New Roman" w:cs="Times New Roman"/>
                <w:sz w:val="24"/>
                <w:szCs w:val="24"/>
              </w:rPr>
              <w:t>he program platform (</w:t>
            </w:r>
            <w:r w:rsidRPr="00C466EB" w:rsidR="00380E2F">
              <w:rPr>
                <w:rFonts w:ascii="Times New Roman" w:hAnsi="Times New Roman" w:cs="Times New Roman"/>
                <w:i/>
                <w:iCs/>
                <w:sz w:val="24"/>
                <w:szCs w:val="24"/>
              </w:rPr>
              <w:t>i.e.</w:t>
            </w:r>
            <w:r w:rsidRPr="00380E2F" w:rsidR="00380E2F">
              <w:rPr>
                <w:rFonts w:ascii="Times New Roman" w:hAnsi="Times New Roman" w:cs="Times New Roman"/>
                <w:sz w:val="24"/>
                <w:szCs w:val="24"/>
              </w:rPr>
              <w:t xml:space="preserve">, ruleset/guidelines) </w:t>
            </w:r>
            <w:r w:rsidR="00661653">
              <w:rPr>
                <w:rFonts w:ascii="Times New Roman" w:hAnsi="Times New Roman" w:cs="Times New Roman"/>
                <w:sz w:val="24"/>
                <w:szCs w:val="24"/>
              </w:rPr>
              <w:t>is</w:t>
            </w:r>
            <w:r w:rsidRPr="00380E2F" w:rsidR="00380E2F">
              <w:rPr>
                <w:rFonts w:ascii="Times New Roman" w:hAnsi="Times New Roman" w:cs="Times New Roman"/>
                <w:sz w:val="24"/>
                <w:szCs w:val="24"/>
              </w:rPr>
              <w:t xml:space="preserve"> brand new, having been adopted in December 2019 (D.19</w:t>
            </w:r>
            <w:r w:rsidR="00C466EB">
              <w:rPr>
                <w:rFonts w:ascii="Times New Roman" w:hAnsi="Times New Roman" w:cs="Times New Roman"/>
                <w:sz w:val="24"/>
                <w:szCs w:val="24"/>
              </w:rPr>
              <w:noBreakHyphen/>
            </w:r>
            <w:r w:rsidRPr="00380E2F" w:rsidR="00380E2F">
              <w:rPr>
                <w:rFonts w:ascii="Times New Roman" w:hAnsi="Times New Roman" w:cs="Times New Roman"/>
                <w:sz w:val="24"/>
                <w:szCs w:val="24"/>
              </w:rPr>
              <w:t>12</w:t>
            </w:r>
            <w:r w:rsidR="00C466EB">
              <w:rPr>
                <w:rFonts w:ascii="Times New Roman" w:hAnsi="Times New Roman" w:cs="Times New Roman"/>
                <w:sz w:val="24"/>
                <w:szCs w:val="24"/>
              </w:rPr>
              <w:noBreakHyphen/>
            </w:r>
            <w:r w:rsidRPr="00380E2F" w:rsidR="00380E2F">
              <w:rPr>
                <w:rFonts w:ascii="Times New Roman" w:hAnsi="Times New Roman" w:cs="Times New Roman"/>
                <w:sz w:val="24"/>
                <w:szCs w:val="24"/>
              </w:rPr>
              <w:t xml:space="preserve">021) and have not yet been tested. </w:t>
            </w:r>
            <w:r w:rsidRPr="00A33ACA" w:rsidR="00F37F28">
              <w:rPr>
                <w:rFonts w:ascii="Times New Roman" w:hAnsi="Times New Roman" w:cs="Times New Roman"/>
                <w:color w:val="000000"/>
                <w:sz w:val="24"/>
                <w:szCs w:val="24"/>
              </w:rPr>
              <w:t xml:space="preserve"> </w:t>
            </w:r>
          </w:p>
        </w:tc>
      </w:tr>
      <w:tr w:rsidRPr="007F620E" w:rsidR="00F855BC" w:rsidTr="00EB467A" w14:paraId="2775B523" w14:textId="77777777">
        <w:trPr>
          <w:jc w:val="center"/>
        </w:trPr>
        <w:tc>
          <w:tcPr>
            <w:tcW w:w="1885" w:type="dxa"/>
            <w:shd w:val="clear" w:color="auto" w:fill="auto"/>
          </w:tcPr>
          <w:p w:rsidRPr="007F620E" w:rsidR="00F855BC" w:rsidP="00C466EB" w:rsidRDefault="00F855BC" w14:paraId="746DF76B" w14:textId="7FC6AA81">
            <w:pPr>
              <w:spacing w:before="60" w:after="60"/>
              <w:rPr>
                <w:b/>
                <w:color w:val="000000"/>
              </w:rPr>
            </w:pPr>
          </w:p>
        </w:tc>
        <w:tc>
          <w:tcPr>
            <w:tcW w:w="7943" w:type="dxa"/>
            <w:shd w:val="clear" w:color="auto" w:fill="auto"/>
          </w:tcPr>
          <w:p w:rsidRPr="00A33ACA" w:rsidR="00A33ACA" w:rsidP="00C466EB" w:rsidRDefault="00A33ACA" w14:paraId="214DB2FA" w14:textId="1F44A6D7">
            <w:pPr>
              <w:spacing w:before="60" w:after="60"/>
            </w:pPr>
            <w:r w:rsidRPr="00A33ACA">
              <w:rPr>
                <w:color w:val="000000"/>
              </w:rPr>
              <w:t>D.19</w:t>
            </w:r>
            <w:r w:rsidR="00C466EB">
              <w:rPr>
                <w:color w:val="000000"/>
              </w:rPr>
              <w:noBreakHyphen/>
            </w:r>
            <w:r w:rsidRPr="00A33ACA">
              <w:rPr>
                <w:color w:val="000000"/>
              </w:rPr>
              <w:t>12</w:t>
            </w:r>
            <w:r w:rsidR="00C466EB">
              <w:rPr>
                <w:color w:val="000000"/>
              </w:rPr>
              <w:noBreakHyphen/>
            </w:r>
            <w:r w:rsidRPr="00A33ACA">
              <w:rPr>
                <w:color w:val="000000"/>
              </w:rPr>
              <w:t>021 also states that</w:t>
            </w:r>
            <w:r>
              <w:rPr>
                <w:color w:val="000000"/>
              </w:rPr>
              <w:t xml:space="preserve"> </w:t>
            </w:r>
            <w:r w:rsidRPr="00A33ACA">
              <w:t>“PG&amp;E also has experience working with Commission staff in a similar fashion to oversee the statewide marketing, education, and outreach contract under the Energy Upgrade California umbrella. We intend for this effort to be modeled after the approach taken there.”</w:t>
            </w:r>
            <w:r w:rsidR="00C466EB">
              <w:t xml:space="preserve"> </w:t>
            </w:r>
            <w:r w:rsidRPr="00A33ACA">
              <w:t>The language regarding intervener compensation comes from the Decision which governing the EUC solicitation, which is in D.16</w:t>
            </w:r>
            <w:r w:rsidR="00C466EB">
              <w:noBreakHyphen/>
            </w:r>
            <w:r w:rsidRPr="00A33ACA">
              <w:t>03</w:t>
            </w:r>
            <w:r w:rsidR="00C466EB">
              <w:noBreakHyphen/>
            </w:r>
            <w:r w:rsidRPr="00A33ACA">
              <w:t xml:space="preserve">029. This earlier decision has all the specifics for how the scoring committee </w:t>
            </w:r>
            <w:r w:rsidRPr="00A33ACA" w:rsidR="00C466EB">
              <w:t>works and</w:t>
            </w:r>
            <w:r w:rsidRPr="00A33ACA">
              <w:t xml:space="preserve"> is very clear on the point of intervener compensation. I’ve copied the excerpt from D.16</w:t>
            </w:r>
            <w:r w:rsidR="00C466EB">
              <w:noBreakHyphen/>
            </w:r>
            <w:r w:rsidRPr="00A33ACA">
              <w:t>03</w:t>
            </w:r>
            <w:r w:rsidR="00C466EB">
              <w:noBreakHyphen/>
            </w:r>
            <w:r w:rsidRPr="00A33ACA">
              <w:t>029 (page</w:t>
            </w:r>
            <w:r w:rsidR="00C466EB">
              <w:t> </w:t>
            </w:r>
            <w:r w:rsidRPr="00A33ACA">
              <w:t>22).</w:t>
            </w:r>
          </w:p>
          <w:p w:rsidRPr="00A33ACA" w:rsidR="00A33ACA" w:rsidP="00C466EB" w:rsidRDefault="00A33ACA" w14:paraId="3CD7E2D5" w14:textId="0D287D6D">
            <w:pPr>
              <w:spacing w:before="60" w:after="60"/>
            </w:pPr>
            <w:r w:rsidRPr="00A33ACA">
              <w:t>“However, we adopt a scoring methodology that we believe will allow all the participating parties in this proceeding to play a meaningful role in influencing the selection of the post-2016 administrator and implementer of the statewide ME&amp;O program.</w:t>
            </w:r>
            <w:r w:rsidR="00C466EB">
              <w:t xml:space="preserve"> </w:t>
            </w:r>
            <w:r w:rsidRPr="00A33ACA">
              <w:t>Ratepayer advocates that are currently parties in this proceeding and that participate in the RFP process shall be eligible for intervenor compensation.</w:t>
            </w:r>
          </w:p>
          <w:p w:rsidRPr="00A33ACA" w:rsidR="00A33ACA" w:rsidP="00C466EB" w:rsidRDefault="00A33ACA" w14:paraId="4125E031" w14:textId="77777777">
            <w:pPr>
              <w:spacing w:before="60" w:after="60"/>
            </w:pPr>
            <w:r w:rsidRPr="00A33ACA">
              <w:t>Our adopted Request for Proposal process is outlined below:</w:t>
            </w:r>
          </w:p>
          <w:p w:rsidRPr="00A33ACA" w:rsidR="00A33ACA" w:rsidP="00C466EB" w:rsidRDefault="00A33ACA" w14:paraId="65169755" w14:textId="2110C138">
            <w:pPr>
              <w:spacing w:before="60" w:after="60"/>
            </w:pPr>
            <w:r w:rsidRPr="00A33ACA">
              <w:t>Step</w:t>
            </w:r>
            <w:r w:rsidR="00C466EB">
              <w:t> </w:t>
            </w:r>
            <w:r w:rsidRPr="00A33ACA">
              <w:t>#1:</w:t>
            </w:r>
            <w:r w:rsidR="00C466EB">
              <w:t xml:space="preserve">  </w:t>
            </w:r>
            <w:r w:rsidRPr="00A33ACA">
              <w:t xml:space="preserve">Formation of an </w:t>
            </w:r>
            <w:r>
              <w:t>R</w:t>
            </w:r>
            <w:r w:rsidRPr="00A33ACA">
              <w:t>FP Scoring Committee for the purpose of the ME&amp;O contractor selection process.</w:t>
            </w:r>
            <w:r w:rsidR="00C466EB">
              <w:t xml:space="preserve"> </w:t>
            </w:r>
            <w:r w:rsidRPr="00A33ACA">
              <w:t>All stakeholder organizations that are parties to this proceeding are invited to participate, but each organization shall have just one representative.</w:t>
            </w:r>
          </w:p>
          <w:p w:rsidRPr="00A33ACA" w:rsidR="00A33ACA" w:rsidP="00C466EB" w:rsidRDefault="00A33ACA" w14:paraId="2EB8886C" w14:textId="4050A14A">
            <w:pPr>
              <w:spacing w:before="60" w:after="60"/>
            </w:pPr>
            <w:r w:rsidRPr="00A33ACA">
              <w:t>Step</w:t>
            </w:r>
            <w:r w:rsidR="00C466EB">
              <w:t> </w:t>
            </w:r>
            <w:r w:rsidRPr="00A33ACA">
              <w:t>#2:</w:t>
            </w:r>
            <w:r w:rsidR="00C466EB">
              <w:t xml:space="preserve">  </w:t>
            </w:r>
            <w:r w:rsidRPr="00A33ACA">
              <w:t>The RFP is drafted in a collaborative manner.</w:t>
            </w:r>
            <w:r w:rsidR="00C466EB">
              <w:t xml:space="preserve"> </w:t>
            </w:r>
            <w:r w:rsidRPr="00A33ACA">
              <w:t>Commission staff shall lead the RFP drafting process, working with the lead utility on the correct format and template.  A first draft shall be circulated to the Scoring</w:t>
            </w:r>
            <w:r w:rsidR="00C466EB">
              <w:t> </w:t>
            </w:r>
            <w:r w:rsidRPr="00A33ACA">
              <w:t>Committee, which shall be given two weeks to provide comments and edits.</w:t>
            </w:r>
          </w:p>
          <w:p w:rsidRPr="00A33ACA" w:rsidR="00A33ACA" w:rsidP="00C466EB" w:rsidRDefault="00A33ACA" w14:paraId="260916B9" w14:textId="31461A76">
            <w:pPr>
              <w:spacing w:before="60" w:after="60"/>
            </w:pPr>
            <w:r w:rsidRPr="00A33ACA">
              <w:t>Step</w:t>
            </w:r>
            <w:r w:rsidR="00C466EB">
              <w:t> </w:t>
            </w:r>
            <w:r w:rsidRPr="00A33ACA">
              <w:t>#3:</w:t>
            </w:r>
            <w:r w:rsidR="00C466EB">
              <w:t xml:space="preserve"> </w:t>
            </w:r>
            <w:r w:rsidRPr="00A33ACA">
              <w:t xml:space="preserve"> Once the RFP is issued, the bids shall be scored by the Scoring</w:t>
            </w:r>
            <w:r w:rsidR="00C466EB">
              <w:t> </w:t>
            </w:r>
            <w:r w:rsidRPr="00A33ACA">
              <w:t>Committee.</w:t>
            </w:r>
            <w:r w:rsidR="00C466EB">
              <w:t xml:space="preserve"> </w:t>
            </w:r>
            <w:r w:rsidRPr="00A33ACA">
              <w:t>Each organization participating in the Scoring</w:t>
            </w:r>
            <w:r w:rsidR="00C466EB">
              <w:t> </w:t>
            </w:r>
            <w:r w:rsidRPr="00A33ACA">
              <w:t>Committee is to submit one set of scores via their representative.</w:t>
            </w:r>
          </w:p>
          <w:p w:rsidRPr="00A33ACA" w:rsidR="00F855BC" w:rsidP="00C466EB" w:rsidRDefault="00A33ACA" w14:paraId="39B9C98B" w14:textId="02C83863">
            <w:pPr>
              <w:spacing w:before="60" w:after="60"/>
              <w:rPr>
                <w:color w:val="000000"/>
              </w:rPr>
            </w:pPr>
            <w:r w:rsidRPr="00A33ACA">
              <w:t>Step</w:t>
            </w:r>
            <w:r w:rsidR="00EB467A">
              <w:t> #</w:t>
            </w:r>
            <w:r w:rsidRPr="00A33ACA">
              <w:t>4:</w:t>
            </w:r>
            <w:r w:rsidR="00EB467A">
              <w:t xml:space="preserve">  </w:t>
            </w:r>
            <w:r w:rsidRPr="00A33ACA">
              <w:t>Top Scoring bids will be invited to an interview with the Scoring</w:t>
            </w:r>
            <w:r w:rsidR="00EB467A">
              <w:t> </w:t>
            </w:r>
            <w:r w:rsidRPr="00A33ACA">
              <w:t>Committee.</w:t>
            </w:r>
            <w:r w:rsidR="00EB467A">
              <w:t xml:space="preserve"> </w:t>
            </w:r>
            <w:r w:rsidRPr="00A33ACA">
              <w:t>Interviews shall also be scored by the Scoring</w:t>
            </w:r>
            <w:r w:rsidR="00EB467A">
              <w:t> </w:t>
            </w:r>
            <w:r w:rsidRPr="00A33ACA">
              <w:t>Committee.</w:t>
            </w:r>
          </w:p>
        </w:tc>
      </w:tr>
    </w:tbl>
    <w:p w:rsidRPr="007F620E" w:rsidR="00A92D0B" w:rsidP="007B2694" w:rsidRDefault="005A63D4" w14:paraId="2FBF046C" w14:textId="77777777">
      <w:pPr>
        <w:keepNext/>
        <w:keepLines/>
        <w:numPr>
          <w:ilvl w:val="0"/>
          <w:numId w:val="5"/>
        </w:numPr>
        <w:spacing w:after="240"/>
        <w:rPr>
          <w:b/>
          <w:color w:val="000000"/>
        </w:rPr>
      </w:pPr>
      <w:r w:rsidRPr="007F620E">
        <w:rPr>
          <w:b/>
          <w:color w:val="000000"/>
        </w:rPr>
        <w:lastRenderedPageBreak/>
        <w:t xml:space="preserve">Intervenor </w:t>
      </w:r>
      <w:r w:rsidRPr="007F620E" w:rsidR="00A92D0B">
        <w:rPr>
          <w:b/>
          <w:color w:val="000000"/>
        </w:rPr>
        <w:t xml:space="preserve">must satisfy intervenor compensation </w:t>
      </w:r>
      <w:r w:rsidRPr="007F620E" w:rsidR="00DE3A5D">
        <w:rPr>
          <w:b/>
          <w:color w:val="000000"/>
        </w:rPr>
        <w:t>requirements set forth in Pub. Util.</w:t>
      </w:r>
      <w:r w:rsidRPr="007F620E" w:rsidR="00A92D0B">
        <w:rPr>
          <w:b/>
          <w:color w:val="000000"/>
        </w:rPr>
        <w:t xml:space="preserve"> Code §§ 1801-1812</w:t>
      </w:r>
      <w:r w:rsidR="003B6A1B">
        <w:rPr>
          <w:rStyle w:val="FootnoteReference"/>
          <w:b/>
          <w:color w:val="000000"/>
        </w:rPr>
        <w:footnoteReference w:id="1"/>
      </w:r>
      <w:r w:rsidRPr="007F620E" w:rsidR="00A92D0B">
        <w:rPr>
          <w:b/>
          <w:color w:val="000000"/>
        </w:rPr>
        <w:t>:</w:t>
      </w:r>
    </w:p>
    <w:tbl>
      <w:tblPr>
        <w:tblW w:w="11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18"/>
        <w:gridCol w:w="1983"/>
        <w:gridCol w:w="4344"/>
      </w:tblGrid>
      <w:tr w:rsidRPr="00EB467A" w:rsidR="00AB2AEA" w:rsidTr="000F0721" w14:paraId="640CF70A" w14:textId="77777777">
        <w:trPr>
          <w:jc w:val="center"/>
        </w:trPr>
        <w:tc>
          <w:tcPr>
            <w:tcW w:w="5215" w:type="dxa"/>
            <w:tcBorders>
              <w:bottom w:val="single" w:color="auto" w:sz="4" w:space="0"/>
            </w:tcBorders>
            <w:shd w:val="clear" w:color="auto" w:fill="D9D9D9" w:themeFill="background1" w:themeFillShade="D9"/>
            <w:vAlign w:val="center"/>
          </w:tcPr>
          <w:p w:rsidRPr="00EB467A" w:rsidR="00A92D0B" w:rsidP="007B2694" w:rsidRDefault="00A92D0B" w14:paraId="409E4D92" w14:textId="77777777">
            <w:pPr>
              <w:keepNext/>
              <w:keepLines/>
              <w:tabs>
                <w:tab w:val="left" w:pos="360"/>
              </w:tabs>
              <w:spacing w:before="20" w:after="20"/>
              <w:jc w:val="center"/>
              <w:rPr>
                <w:color w:val="000000"/>
              </w:rPr>
            </w:pPr>
          </w:p>
        </w:tc>
        <w:tc>
          <w:tcPr>
            <w:tcW w:w="1440" w:type="dxa"/>
            <w:tcBorders>
              <w:bottom w:val="single" w:color="auto" w:sz="4" w:space="0"/>
            </w:tcBorders>
            <w:shd w:val="clear" w:color="auto" w:fill="D9D9D9" w:themeFill="background1" w:themeFillShade="D9"/>
            <w:vAlign w:val="center"/>
          </w:tcPr>
          <w:p w:rsidRPr="00EB467A" w:rsidR="00A92D0B" w:rsidP="007B2694" w:rsidRDefault="005A63D4" w14:paraId="1412A3C6" w14:textId="77777777">
            <w:pPr>
              <w:keepNext/>
              <w:keepLines/>
              <w:tabs>
                <w:tab w:val="left" w:pos="360"/>
              </w:tabs>
              <w:spacing w:before="20" w:after="20"/>
              <w:jc w:val="center"/>
              <w:rPr>
                <w:b/>
                <w:color w:val="000000"/>
              </w:rPr>
            </w:pPr>
            <w:r w:rsidRPr="00EB467A">
              <w:rPr>
                <w:b/>
                <w:color w:val="000000"/>
              </w:rPr>
              <w:t>Intervenor</w:t>
            </w:r>
          </w:p>
        </w:tc>
        <w:tc>
          <w:tcPr>
            <w:tcW w:w="4590" w:type="dxa"/>
            <w:tcBorders>
              <w:bottom w:val="single" w:color="auto" w:sz="4" w:space="0"/>
            </w:tcBorders>
            <w:shd w:val="clear" w:color="auto" w:fill="D9D9D9" w:themeFill="background1" w:themeFillShade="D9"/>
            <w:vAlign w:val="center"/>
          </w:tcPr>
          <w:p w:rsidRPr="00EB467A" w:rsidR="00A92D0B" w:rsidP="007B2694" w:rsidRDefault="00A92D0B" w14:paraId="2A218C38" w14:textId="386C9A6A">
            <w:pPr>
              <w:keepNext/>
              <w:keepLines/>
              <w:tabs>
                <w:tab w:val="left" w:pos="360"/>
              </w:tabs>
              <w:spacing w:before="20" w:after="20"/>
              <w:jc w:val="center"/>
              <w:rPr>
                <w:b/>
                <w:color w:val="000000"/>
              </w:rPr>
            </w:pPr>
            <w:r w:rsidRPr="00EB467A">
              <w:rPr>
                <w:b/>
                <w:color w:val="000000"/>
              </w:rPr>
              <w:t xml:space="preserve">CPUC </w:t>
            </w:r>
            <w:r w:rsidRPr="00EB467A" w:rsidR="0081626F">
              <w:rPr>
                <w:b/>
                <w:color w:val="000000"/>
              </w:rPr>
              <w:t>Verification</w:t>
            </w:r>
          </w:p>
        </w:tc>
      </w:tr>
      <w:tr w:rsidRPr="00EB467A" w:rsidR="00A92D0B" w:rsidTr="009C2ADA" w14:paraId="7D83D00D" w14:textId="77777777">
        <w:trPr>
          <w:jc w:val="center"/>
        </w:trPr>
        <w:tc>
          <w:tcPr>
            <w:tcW w:w="11245"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EB467A" w:rsidR="00A92D0B" w:rsidP="007B2694" w:rsidRDefault="00A92D0B" w14:paraId="606E2B66" w14:textId="77777777">
            <w:pPr>
              <w:keepNext/>
              <w:keepLines/>
              <w:tabs>
                <w:tab w:val="left" w:pos="360"/>
              </w:tabs>
              <w:spacing w:before="20" w:after="20"/>
              <w:jc w:val="center"/>
              <w:rPr>
                <w:b/>
              </w:rPr>
            </w:pPr>
            <w:r w:rsidRPr="00EB467A">
              <w:rPr>
                <w:b/>
              </w:rPr>
              <w:t>Timely filing of notice of intent to claim compensation (NOI) (§ 1804(a)):</w:t>
            </w:r>
          </w:p>
        </w:tc>
      </w:tr>
      <w:tr w:rsidRPr="00EB467A" w:rsidR="000F0721" w:rsidTr="000F0721" w14:paraId="160E284A" w14:textId="77777777">
        <w:trPr>
          <w:jc w:val="center"/>
        </w:trPr>
        <w:tc>
          <w:tcPr>
            <w:tcW w:w="5215" w:type="dxa"/>
            <w:tcBorders>
              <w:top w:val="single" w:color="auto" w:sz="4" w:space="0"/>
            </w:tcBorders>
            <w:shd w:val="clear" w:color="auto" w:fill="auto"/>
            <w:vAlign w:val="center"/>
          </w:tcPr>
          <w:p w:rsidRPr="00EB467A" w:rsidR="00A92D0B" w:rsidP="0013183A" w:rsidRDefault="00FC72B7" w14:paraId="44D1876C" w14:textId="47A59242">
            <w:pPr>
              <w:tabs>
                <w:tab w:val="left" w:pos="360"/>
              </w:tabs>
              <w:spacing w:before="20" w:after="20"/>
              <w:rPr>
                <w:color w:val="000000"/>
              </w:rPr>
            </w:pPr>
            <w:r w:rsidRPr="00EB467A">
              <w:rPr>
                <w:color w:val="000000"/>
              </w:rPr>
              <w:t xml:space="preserve"> </w:t>
            </w:r>
            <w:r w:rsidRPr="00EB467A" w:rsidR="00A92D0B">
              <w:rPr>
                <w:color w:val="000000"/>
              </w:rPr>
              <w:t>1.  Date of Prehearing Conference</w:t>
            </w:r>
            <w:r w:rsidR="00AB2AEA">
              <w:rPr>
                <w:color w:val="000000"/>
              </w:rPr>
              <w:t xml:space="preserve"> (PHC)</w:t>
            </w:r>
            <w:r w:rsidRPr="00EB467A" w:rsidR="00A92D0B">
              <w:rPr>
                <w:color w:val="000000"/>
              </w:rPr>
              <w:t>:</w:t>
            </w:r>
          </w:p>
        </w:tc>
        <w:tc>
          <w:tcPr>
            <w:tcW w:w="1440" w:type="dxa"/>
            <w:tcBorders>
              <w:top w:val="single" w:color="auto" w:sz="4" w:space="0"/>
            </w:tcBorders>
            <w:shd w:val="clear" w:color="auto" w:fill="auto"/>
            <w:vAlign w:val="center"/>
          </w:tcPr>
          <w:p w:rsidRPr="00EB467A" w:rsidR="00A92D0B" w:rsidP="0013183A" w:rsidRDefault="00930BAD" w14:paraId="35450816" w14:textId="00EE5677">
            <w:pPr>
              <w:keepNext/>
              <w:keepLines/>
              <w:tabs>
                <w:tab w:val="left" w:pos="360"/>
              </w:tabs>
              <w:spacing w:before="20" w:after="20"/>
              <w:jc w:val="center"/>
              <w:rPr>
                <w:color w:val="000000"/>
              </w:rPr>
            </w:pPr>
            <w:r w:rsidRPr="00EB467A">
              <w:rPr>
                <w:color w:val="000000"/>
              </w:rPr>
              <w:t>March</w:t>
            </w:r>
            <w:r w:rsidR="00AB2AEA">
              <w:rPr>
                <w:color w:val="000000"/>
              </w:rPr>
              <w:t> </w:t>
            </w:r>
            <w:r w:rsidRPr="00EB467A">
              <w:rPr>
                <w:color w:val="000000"/>
              </w:rPr>
              <w:t>16,</w:t>
            </w:r>
            <w:r w:rsidR="00AB2AEA">
              <w:rPr>
                <w:color w:val="000000"/>
              </w:rPr>
              <w:t> </w:t>
            </w:r>
            <w:r w:rsidRPr="00EB467A">
              <w:rPr>
                <w:color w:val="000000"/>
              </w:rPr>
              <w:t>2017</w:t>
            </w:r>
          </w:p>
        </w:tc>
        <w:tc>
          <w:tcPr>
            <w:tcW w:w="4590" w:type="dxa"/>
            <w:tcBorders>
              <w:top w:val="single" w:color="auto" w:sz="4" w:space="0"/>
            </w:tcBorders>
            <w:shd w:val="clear" w:color="auto" w:fill="auto"/>
            <w:vAlign w:val="center"/>
          </w:tcPr>
          <w:p w:rsidRPr="00EB467A" w:rsidR="00B76C9E" w:rsidP="0013183A" w:rsidRDefault="00B76C9E" w14:paraId="34540344" w14:textId="477B0146">
            <w:pPr>
              <w:tabs>
                <w:tab w:val="left" w:pos="360"/>
              </w:tabs>
              <w:spacing w:before="20" w:after="20"/>
              <w:jc w:val="center"/>
              <w:rPr>
                <w:color w:val="000000"/>
              </w:rPr>
            </w:pPr>
            <w:r w:rsidRPr="00EB467A">
              <w:rPr>
                <w:color w:val="000000"/>
              </w:rPr>
              <w:t>11/14/2013</w:t>
            </w:r>
          </w:p>
        </w:tc>
      </w:tr>
      <w:tr w:rsidRPr="00EB467A" w:rsidR="00FF7D03" w:rsidTr="000F0721" w14:paraId="24C85564" w14:textId="77777777">
        <w:trPr>
          <w:jc w:val="center"/>
        </w:trPr>
        <w:tc>
          <w:tcPr>
            <w:tcW w:w="5215" w:type="dxa"/>
            <w:shd w:val="clear" w:color="auto" w:fill="auto"/>
            <w:vAlign w:val="center"/>
          </w:tcPr>
          <w:p w:rsidRPr="00EB467A" w:rsidR="00A92D0B" w:rsidP="0013183A" w:rsidRDefault="00FC72B7" w14:paraId="382C5788" w14:textId="77777777">
            <w:pPr>
              <w:tabs>
                <w:tab w:val="left" w:pos="360"/>
              </w:tabs>
              <w:spacing w:before="20" w:after="20"/>
              <w:rPr>
                <w:color w:val="000000"/>
              </w:rPr>
            </w:pPr>
            <w:r w:rsidRPr="00EB467A">
              <w:rPr>
                <w:color w:val="000000"/>
              </w:rPr>
              <w:t xml:space="preserve"> </w:t>
            </w:r>
            <w:r w:rsidRPr="00EB467A" w:rsidR="00A92D0B">
              <w:rPr>
                <w:color w:val="000000"/>
              </w:rPr>
              <w:t xml:space="preserve">2.  Other </w:t>
            </w:r>
            <w:r w:rsidRPr="00EB467A" w:rsidR="00A319DE">
              <w:rPr>
                <w:color w:val="000000"/>
              </w:rPr>
              <w:t>s</w:t>
            </w:r>
            <w:r w:rsidRPr="00EB467A" w:rsidR="00A92D0B">
              <w:rPr>
                <w:color w:val="000000"/>
              </w:rPr>
              <w:t xml:space="preserve">pecified </w:t>
            </w:r>
            <w:r w:rsidRPr="00EB467A" w:rsidR="00A319DE">
              <w:rPr>
                <w:color w:val="000000"/>
              </w:rPr>
              <w:t>d</w:t>
            </w:r>
            <w:r w:rsidRPr="00EB467A" w:rsidR="00A92D0B">
              <w:rPr>
                <w:color w:val="000000"/>
              </w:rPr>
              <w:t>ate for NOI:</w:t>
            </w:r>
          </w:p>
        </w:tc>
        <w:tc>
          <w:tcPr>
            <w:tcW w:w="1440" w:type="dxa"/>
            <w:shd w:val="clear" w:color="auto" w:fill="auto"/>
            <w:vAlign w:val="center"/>
          </w:tcPr>
          <w:p w:rsidRPr="00EB467A" w:rsidR="00A92D0B" w:rsidP="0013183A" w:rsidRDefault="00930BAD" w14:paraId="1826BC2C" w14:textId="2A4D673B">
            <w:pPr>
              <w:keepNext/>
              <w:keepLines/>
              <w:tabs>
                <w:tab w:val="left" w:pos="360"/>
              </w:tabs>
              <w:spacing w:before="20" w:after="20"/>
              <w:jc w:val="center"/>
              <w:rPr>
                <w:color w:val="000000"/>
              </w:rPr>
            </w:pPr>
            <w:r w:rsidRPr="00EB467A">
              <w:rPr>
                <w:color w:val="000000"/>
              </w:rPr>
              <w:t>December</w:t>
            </w:r>
            <w:r w:rsidR="00AB2AEA">
              <w:rPr>
                <w:color w:val="000000"/>
              </w:rPr>
              <w:t> </w:t>
            </w:r>
            <w:r w:rsidRPr="00EB467A">
              <w:rPr>
                <w:color w:val="000000"/>
              </w:rPr>
              <w:t>7,</w:t>
            </w:r>
            <w:r w:rsidR="00AB2AEA">
              <w:rPr>
                <w:color w:val="000000"/>
              </w:rPr>
              <w:t> </w:t>
            </w:r>
            <w:r w:rsidRPr="00EB467A">
              <w:rPr>
                <w:color w:val="000000"/>
              </w:rPr>
              <w:t>2018</w:t>
            </w:r>
          </w:p>
        </w:tc>
        <w:tc>
          <w:tcPr>
            <w:tcW w:w="4590" w:type="dxa"/>
            <w:shd w:val="clear" w:color="auto" w:fill="auto"/>
            <w:vAlign w:val="center"/>
          </w:tcPr>
          <w:p w:rsidRPr="00EB467A" w:rsidR="00A92D0B" w:rsidP="0013183A" w:rsidRDefault="00A0741F" w14:paraId="27D75A8C" w14:textId="77777777">
            <w:pPr>
              <w:tabs>
                <w:tab w:val="left" w:pos="360"/>
              </w:tabs>
              <w:spacing w:before="20" w:after="20"/>
              <w:jc w:val="center"/>
              <w:rPr>
                <w:color w:val="000000"/>
              </w:rPr>
            </w:pPr>
            <w:r w:rsidRPr="00EB467A">
              <w:rPr>
                <w:color w:val="000000"/>
              </w:rPr>
              <w:t>Verified</w:t>
            </w:r>
          </w:p>
          <w:p w:rsidRPr="000D0E36" w:rsidR="00A0741F" w:rsidP="000D0E36" w:rsidRDefault="00B76C9E" w14:paraId="210DAD91" w14:textId="3179E8B6">
            <w:pPr>
              <w:tabs>
                <w:tab w:val="left" w:pos="360"/>
              </w:tabs>
              <w:spacing w:before="20" w:after="20"/>
              <w:jc w:val="center"/>
            </w:pPr>
            <w:r w:rsidRPr="00EB467A">
              <w:t xml:space="preserve">12/7/2018 Ruling set new date of 1/9/2019 to file new or revised NOI to claim </w:t>
            </w:r>
            <w:r w:rsidRPr="00EB467A" w:rsidR="0055491D">
              <w:t>compensation related to work on the procurement review groups (PRGs) associated with</w:t>
            </w:r>
            <w:r w:rsidR="000D0E36">
              <w:t xml:space="preserve"> </w:t>
            </w:r>
            <w:r w:rsidRPr="00EB467A" w:rsidR="0055491D">
              <w:t>third-party solicitations addressed in D.18</w:t>
            </w:r>
            <w:r w:rsidR="00AB2AEA">
              <w:noBreakHyphen/>
            </w:r>
            <w:r w:rsidRPr="00EB467A" w:rsidR="0055491D">
              <w:t>01</w:t>
            </w:r>
            <w:r w:rsidR="00AB2AEA">
              <w:noBreakHyphen/>
            </w:r>
            <w:r w:rsidRPr="00EB467A" w:rsidR="0055491D">
              <w:t>004.</w:t>
            </w:r>
          </w:p>
        </w:tc>
      </w:tr>
      <w:tr w:rsidRPr="00EB467A" w:rsidR="000F0721" w:rsidTr="000F0721" w14:paraId="4836EEA6" w14:textId="77777777">
        <w:trPr>
          <w:jc w:val="center"/>
        </w:trPr>
        <w:tc>
          <w:tcPr>
            <w:tcW w:w="5215" w:type="dxa"/>
            <w:shd w:val="clear" w:color="auto" w:fill="auto"/>
            <w:vAlign w:val="center"/>
          </w:tcPr>
          <w:p w:rsidRPr="00EB467A" w:rsidR="00A92D0B" w:rsidP="0013183A" w:rsidRDefault="00FC72B7" w14:paraId="34809C45" w14:textId="77777777">
            <w:pPr>
              <w:tabs>
                <w:tab w:val="left" w:pos="360"/>
              </w:tabs>
              <w:spacing w:before="20" w:after="20"/>
              <w:rPr>
                <w:color w:val="000000"/>
              </w:rPr>
            </w:pPr>
            <w:r w:rsidRPr="00EB467A">
              <w:rPr>
                <w:color w:val="000000"/>
              </w:rPr>
              <w:t xml:space="preserve"> </w:t>
            </w:r>
            <w:r w:rsidRPr="00EB467A" w:rsidR="00A92D0B">
              <w:rPr>
                <w:color w:val="000000"/>
              </w:rPr>
              <w:t xml:space="preserve">3.  Date NOI </w:t>
            </w:r>
            <w:r w:rsidRPr="00EB467A" w:rsidR="00A319DE">
              <w:rPr>
                <w:color w:val="000000"/>
              </w:rPr>
              <w:t>f</w:t>
            </w:r>
            <w:r w:rsidRPr="00EB467A" w:rsidR="00A92D0B">
              <w:rPr>
                <w:color w:val="000000"/>
              </w:rPr>
              <w:t>iled:</w:t>
            </w:r>
          </w:p>
        </w:tc>
        <w:tc>
          <w:tcPr>
            <w:tcW w:w="1440" w:type="dxa"/>
            <w:tcBorders>
              <w:bottom w:val="single" w:color="auto" w:sz="4" w:space="0"/>
            </w:tcBorders>
            <w:shd w:val="clear" w:color="auto" w:fill="auto"/>
            <w:vAlign w:val="center"/>
          </w:tcPr>
          <w:p w:rsidRPr="00EB467A" w:rsidR="00A92D0B" w:rsidP="0013183A" w:rsidRDefault="00930BAD" w14:paraId="44F7CCB9" w14:textId="0D6F5574">
            <w:pPr>
              <w:keepNext/>
              <w:keepLines/>
              <w:tabs>
                <w:tab w:val="left" w:pos="360"/>
              </w:tabs>
              <w:spacing w:before="20" w:after="20"/>
              <w:jc w:val="center"/>
              <w:rPr>
                <w:color w:val="000000"/>
              </w:rPr>
            </w:pPr>
            <w:r w:rsidRPr="00EB467A">
              <w:rPr>
                <w:color w:val="000000"/>
              </w:rPr>
              <w:t>January</w:t>
            </w:r>
            <w:r w:rsidR="00AB2AEA">
              <w:rPr>
                <w:color w:val="000000"/>
              </w:rPr>
              <w:t> </w:t>
            </w:r>
            <w:r w:rsidRPr="00EB467A">
              <w:rPr>
                <w:color w:val="000000"/>
              </w:rPr>
              <w:t>3,</w:t>
            </w:r>
            <w:r w:rsidR="00AB2AEA">
              <w:rPr>
                <w:color w:val="000000"/>
              </w:rPr>
              <w:t> </w:t>
            </w:r>
            <w:r w:rsidRPr="00EB467A">
              <w:rPr>
                <w:color w:val="000000"/>
              </w:rPr>
              <w:t>2019</w:t>
            </w:r>
          </w:p>
        </w:tc>
        <w:tc>
          <w:tcPr>
            <w:tcW w:w="4590" w:type="dxa"/>
            <w:tcBorders>
              <w:bottom w:val="single" w:color="auto" w:sz="4" w:space="0"/>
            </w:tcBorders>
            <w:shd w:val="clear" w:color="auto" w:fill="auto"/>
            <w:vAlign w:val="center"/>
          </w:tcPr>
          <w:p w:rsidRPr="00EB467A" w:rsidR="00A92D0B" w:rsidP="0013183A" w:rsidRDefault="00B76C9E" w14:paraId="71759DE3" w14:textId="6447A523">
            <w:pPr>
              <w:tabs>
                <w:tab w:val="left" w:pos="360"/>
              </w:tabs>
              <w:spacing w:before="20" w:after="20"/>
              <w:jc w:val="center"/>
              <w:rPr>
                <w:color w:val="000000"/>
              </w:rPr>
            </w:pPr>
            <w:r w:rsidRPr="00EB467A">
              <w:rPr>
                <w:color w:val="000000"/>
              </w:rPr>
              <w:t>Verified</w:t>
            </w:r>
          </w:p>
        </w:tc>
      </w:tr>
      <w:tr w:rsidRPr="00EB467A" w:rsidR="000D0E36" w:rsidTr="000F0721" w14:paraId="22BBCDE3" w14:textId="77777777">
        <w:trPr>
          <w:jc w:val="center"/>
        </w:trPr>
        <w:tc>
          <w:tcPr>
            <w:tcW w:w="6655" w:type="dxa"/>
            <w:gridSpan w:val="2"/>
            <w:tcBorders>
              <w:bottom w:val="single" w:color="auto" w:sz="4" w:space="0"/>
            </w:tcBorders>
            <w:shd w:val="clear" w:color="auto" w:fill="auto"/>
            <w:vAlign w:val="center"/>
          </w:tcPr>
          <w:p w:rsidRPr="00EB467A" w:rsidR="00A92D0B" w:rsidP="0013183A" w:rsidRDefault="00FC72B7" w14:paraId="7E6E2068" w14:textId="77777777">
            <w:pPr>
              <w:tabs>
                <w:tab w:val="left" w:pos="360"/>
              </w:tabs>
              <w:spacing w:before="20" w:after="20"/>
              <w:rPr>
                <w:color w:val="000000"/>
              </w:rPr>
            </w:pPr>
            <w:r w:rsidRPr="00EB467A">
              <w:rPr>
                <w:color w:val="000000"/>
              </w:rPr>
              <w:t xml:space="preserve"> </w:t>
            </w:r>
            <w:r w:rsidRPr="00EB467A" w:rsidR="00A92D0B">
              <w:rPr>
                <w:color w:val="000000"/>
              </w:rPr>
              <w:t xml:space="preserve">4. </w:t>
            </w:r>
            <w:r w:rsidRPr="00EB467A">
              <w:rPr>
                <w:color w:val="000000"/>
              </w:rPr>
              <w:t xml:space="preserve"> </w:t>
            </w:r>
            <w:r w:rsidRPr="00EB467A" w:rsidR="00A92D0B">
              <w:rPr>
                <w:color w:val="000000"/>
              </w:rPr>
              <w:t>Was the NOI timely filed?</w:t>
            </w:r>
          </w:p>
        </w:tc>
        <w:tc>
          <w:tcPr>
            <w:tcW w:w="4590" w:type="dxa"/>
            <w:tcBorders>
              <w:bottom w:val="single" w:color="auto" w:sz="4" w:space="0"/>
            </w:tcBorders>
            <w:shd w:val="clear" w:color="auto" w:fill="auto"/>
            <w:vAlign w:val="center"/>
          </w:tcPr>
          <w:p w:rsidRPr="00EB467A" w:rsidR="00A92D0B" w:rsidP="0013183A" w:rsidRDefault="003E153C" w14:paraId="61DE2845" w14:textId="7170D375">
            <w:pPr>
              <w:tabs>
                <w:tab w:val="left" w:pos="360"/>
              </w:tabs>
              <w:spacing w:before="20" w:after="20"/>
              <w:jc w:val="center"/>
              <w:rPr>
                <w:color w:val="000000"/>
              </w:rPr>
            </w:pPr>
            <w:r w:rsidRPr="00EB467A">
              <w:rPr>
                <w:color w:val="000000"/>
              </w:rPr>
              <w:t>Yes</w:t>
            </w:r>
          </w:p>
        </w:tc>
      </w:tr>
      <w:tr w:rsidRPr="00EB467A" w:rsidR="00A92D0B" w:rsidTr="009C2ADA" w14:paraId="4CD7D46A" w14:textId="77777777">
        <w:trPr>
          <w:jc w:val="center"/>
        </w:trPr>
        <w:tc>
          <w:tcPr>
            <w:tcW w:w="11245"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EB467A" w:rsidR="00A92D0B" w:rsidP="007B2694" w:rsidRDefault="00A92D0B" w14:paraId="19D649BF" w14:textId="77777777">
            <w:pPr>
              <w:keepNext/>
              <w:keepLines/>
              <w:tabs>
                <w:tab w:val="left" w:pos="360"/>
              </w:tabs>
              <w:spacing w:before="20" w:after="20"/>
              <w:jc w:val="center"/>
              <w:rPr>
                <w:b/>
                <w:color w:val="000000"/>
              </w:rPr>
            </w:pPr>
            <w:r w:rsidRPr="00EB467A">
              <w:rPr>
                <w:b/>
                <w:color w:val="000000"/>
              </w:rPr>
              <w:t xml:space="preserve">Showing of </w:t>
            </w:r>
            <w:r w:rsidRPr="00EB467A" w:rsidR="00F63C29">
              <w:rPr>
                <w:b/>
                <w:color w:val="000000"/>
              </w:rPr>
              <w:t xml:space="preserve">eligible </w:t>
            </w:r>
            <w:r w:rsidRPr="00EB467A">
              <w:rPr>
                <w:b/>
                <w:color w:val="000000"/>
              </w:rPr>
              <w:t xml:space="preserve">customer </w:t>
            </w:r>
            <w:r w:rsidRPr="00EB467A" w:rsidR="00F63C29">
              <w:rPr>
                <w:b/>
                <w:color w:val="000000"/>
              </w:rPr>
              <w:t xml:space="preserve">status (§ 1802(b) or eligible local government entity </w:t>
            </w:r>
            <w:r w:rsidRPr="00EB467A" w:rsidR="00ED6B6B">
              <w:rPr>
                <w:b/>
                <w:color w:val="000000"/>
              </w:rPr>
              <w:t>status</w:t>
            </w:r>
            <w:r w:rsidRPr="00EB467A" w:rsidR="00F63C29">
              <w:rPr>
                <w:b/>
                <w:color w:val="000000"/>
              </w:rPr>
              <w:br/>
              <w:t>(§§ 1802(d), 1802.4)</w:t>
            </w:r>
            <w:r w:rsidRPr="00EB467A">
              <w:rPr>
                <w:b/>
                <w:color w:val="000000"/>
              </w:rPr>
              <w:t>:</w:t>
            </w:r>
          </w:p>
        </w:tc>
      </w:tr>
      <w:tr w:rsidRPr="00EB467A" w:rsidR="000F0721" w:rsidTr="000F0721" w14:paraId="259EC227" w14:textId="77777777">
        <w:trPr>
          <w:jc w:val="center"/>
        </w:trPr>
        <w:tc>
          <w:tcPr>
            <w:tcW w:w="5215" w:type="dxa"/>
            <w:tcBorders>
              <w:top w:val="single" w:color="auto" w:sz="4" w:space="0"/>
            </w:tcBorders>
            <w:shd w:val="clear" w:color="auto" w:fill="auto"/>
            <w:vAlign w:val="center"/>
          </w:tcPr>
          <w:p w:rsidRPr="00EB467A" w:rsidR="00A92D0B" w:rsidP="0013183A" w:rsidRDefault="00FC72B7" w14:paraId="0EFCD0E9" w14:textId="10F9F69F">
            <w:pPr>
              <w:keepNext/>
              <w:keepLines/>
              <w:spacing w:before="20" w:after="20"/>
              <w:rPr>
                <w:color w:val="000000"/>
              </w:rPr>
            </w:pPr>
            <w:r w:rsidRPr="00EB467A">
              <w:rPr>
                <w:color w:val="000000"/>
              </w:rPr>
              <w:t xml:space="preserve"> </w:t>
            </w:r>
            <w:r w:rsidRPr="00EB467A" w:rsidR="00A92D0B">
              <w:rPr>
                <w:color w:val="000000"/>
              </w:rPr>
              <w:t>5.  Based on ALJ ruling issued in proceeding number:</w:t>
            </w:r>
          </w:p>
        </w:tc>
        <w:tc>
          <w:tcPr>
            <w:tcW w:w="1440" w:type="dxa"/>
            <w:tcBorders>
              <w:top w:val="single" w:color="auto" w:sz="4" w:space="0"/>
            </w:tcBorders>
            <w:shd w:val="clear" w:color="auto" w:fill="auto"/>
            <w:vAlign w:val="center"/>
          </w:tcPr>
          <w:p w:rsidRPr="00EB467A" w:rsidR="00A92D0B" w:rsidP="0013183A" w:rsidRDefault="00AB2AEA" w14:paraId="13E72B6D" w14:textId="4DB33F35">
            <w:pPr>
              <w:keepNext/>
              <w:keepLines/>
              <w:tabs>
                <w:tab w:val="left" w:pos="360"/>
              </w:tabs>
              <w:spacing w:before="20" w:after="20"/>
              <w:jc w:val="center"/>
              <w:rPr>
                <w:color w:val="000000"/>
              </w:rPr>
            </w:pPr>
            <w:r>
              <w:rPr>
                <w:color w:val="000000"/>
              </w:rPr>
              <w:t>Rulemaking (</w:t>
            </w:r>
            <w:r w:rsidRPr="00EB467A" w:rsidR="007C7394">
              <w:rPr>
                <w:color w:val="000000"/>
              </w:rPr>
              <w:t>R</w:t>
            </w:r>
            <w:r w:rsidRPr="00EB467A" w:rsidR="00FA6019">
              <w:rPr>
                <w:color w:val="000000"/>
              </w:rPr>
              <w:t>.</w:t>
            </w:r>
            <w:r>
              <w:rPr>
                <w:color w:val="000000"/>
              </w:rPr>
              <w:t>) </w:t>
            </w:r>
            <w:r w:rsidRPr="00EB467A" w:rsidR="007C7394">
              <w:rPr>
                <w:color w:val="000000"/>
              </w:rPr>
              <w:t>13</w:t>
            </w:r>
            <w:r>
              <w:rPr>
                <w:color w:val="000000"/>
              </w:rPr>
              <w:noBreakHyphen/>
            </w:r>
            <w:r w:rsidRPr="00EB467A" w:rsidR="007C7394">
              <w:rPr>
                <w:color w:val="000000"/>
              </w:rPr>
              <w:t>11</w:t>
            </w:r>
            <w:r>
              <w:rPr>
                <w:color w:val="000000"/>
              </w:rPr>
              <w:noBreakHyphen/>
            </w:r>
            <w:r w:rsidRPr="00EB467A" w:rsidR="007C7394">
              <w:rPr>
                <w:color w:val="000000"/>
              </w:rPr>
              <w:t>005</w:t>
            </w:r>
          </w:p>
        </w:tc>
        <w:tc>
          <w:tcPr>
            <w:tcW w:w="4590" w:type="dxa"/>
            <w:tcBorders>
              <w:top w:val="single" w:color="auto" w:sz="4" w:space="0"/>
            </w:tcBorders>
            <w:shd w:val="clear" w:color="auto" w:fill="auto"/>
            <w:vAlign w:val="center"/>
          </w:tcPr>
          <w:p w:rsidRPr="00EB467A" w:rsidR="00A92D0B" w:rsidP="0013183A" w:rsidRDefault="00A0741F" w14:paraId="2679B197" w14:textId="334C9853">
            <w:pPr>
              <w:keepNext/>
              <w:keepLines/>
              <w:tabs>
                <w:tab w:val="left" w:pos="360"/>
              </w:tabs>
              <w:spacing w:before="20" w:after="20"/>
              <w:jc w:val="center"/>
              <w:rPr>
                <w:color w:val="000000"/>
              </w:rPr>
            </w:pPr>
            <w:r w:rsidRPr="00EB467A">
              <w:rPr>
                <w:color w:val="000000"/>
              </w:rPr>
              <w:t>Verified</w:t>
            </w:r>
          </w:p>
        </w:tc>
      </w:tr>
      <w:tr w:rsidRPr="00EB467A" w:rsidR="000F0721" w:rsidTr="000F0721" w14:paraId="4E0FB3B6" w14:textId="77777777">
        <w:trPr>
          <w:jc w:val="center"/>
        </w:trPr>
        <w:tc>
          <w:tcPr>
            <w:tcW w:w="5215" w:type="dxa"/>
            <w:shd w:val="clear" w:color="auto" w:fill="auto"/>
            <w:vAlign w:val="center"/>
          </w:tcPr>
          <w:p w:rsidRPr="00EB467A" w:rsidR="00A92D0B" w:rsidP="0013183A" w:rsidRDefault="00FC72B7" w14:paraId="568B12E8" w14:textId="77777777">
            <w:pPr>
              <w:tabs>
                <w:tab w:val="left" w:pos="360"/>
              </w:tabs>
              <w:spacing w:before="20" w:after="20"/>
              <w:rPr>
                <w:color w:val="000000"/>
              </w:rPr>
            </w:pPr>
            <w:r w:rsidRPr="00EB467A">
              <w:rPr>
                <w:color w:val="000000"/>
              </w:rPr>
              <w:t xml:space="preserve"> </w:t>
            </w:r>
            <w:r w:rsidRPr="00EB467A" w:rsidR="00A92D0B">
              <w:rPr>
                <w:color w:val="000000"/>
              </w:rPr>
              <w:t>6.  Date of ALJ ruling:</w:t>
            </w:r>
          </w:p>
        </w:tc>
        <w:tc>
          <w:tcPr>
            <w:tcW w:w="1440" w:type="dxa"/>
            <w:shd w:val="clear" w:color="auto" w:fill="auto"/>
            <w:vAlign w:val="center"/>
          </w:tcPr>
          <w:p w:rsidRPr="00EB467A" w:rsidR="00A92D0B" w:rsidP="0013183A" w:rsidRDefault="007C7394" w14:paraId="306125B9" w14:textId="4BC8D6AB">
            <w:pPr>
              <w:tabs>
                <w:tab w:val="left" w:pos="360"/>
              </w:tabs>
              <w:spacing w:before="20" w:after="20"/>
              <w:jc w:val="center"/>
              <w:rPr>
                <w:color w:val="000000"/>
              </w:rPr>
            </w:pPr>
            <w:r w:rsidRPr="00EB467A">
              <w:rPr>
                <w:color w:val="000000"/>
              </w:rPr>
              <w:t>4/5/19</w:t>
            </w:r>
          </w:p>
        </w:tc>
        <w:tc>
          <w:tcPr>
            <w:tcW w:w="4590" w:type="dxa"/>
            <w:shd w:val="clear" w:color="auto" w:fill="auto"/>
            <w:vAlign w:val="center"/>
          </w:tcPr>
          <w:p w:rsidRPr="00EB467A" w:rsidR="00A92D0B" w:rsidP="0013183A" w:rsidRDefault="00A0741F" w14:paraId="19F10313" w14:textId="3696C93A">
            <w:pPr>
              <w:tabs>
                <w:tab w:val="left" w:pos="360"/>
              </w:tabs>
              <w:spacing w:before="20" w:after="20"/>
              <w:jc w:val="center"/>
              <w:rPr>
                <w:color w:val="000000"/>
              </w:rPr>
            </w:pPr>
            <w:r w:rsidRPr="00EB467A">
              <w:rPr>
                <w:color w:val="000000"/>
              </w:rPr>
              <w:t>Verified</w:t>
            </w:r>
          </w:p>
        </w:tc>
      </w:tr>
      <w:tr w:rsidRPr="00EB467A" w:rsidR="000F0721" w:rsidTr="000F0721" w14:paraId="7F6C1E54" w14:textId="77777777">
        <w:trPr>
          <w:jc w:val="center"/>
        </w:trPr>
        <w:tc>
          <w:tcPr>
            <w:tcW w:w="5215" w:type="dxa"/>
            <w:shd w:val="clear" w:color="auto" w:fill="auto"/>
            <w:vAlign w:val="center"/>
          </w:tcPr>
          <w:p w:rsidRPr="00EB467A" w:rsidR="00A92D0B" w:rsidP="0013183A" w:rsidRDefault="00FC72B7" w14:paraId="4B6E35B7" w14:textId="77777777">
            <w:pPr>
              <w:tabs>
                <w:tab w:val="left" w:pos="360"/>
              </w:tabs>
              <w:spacing w:before="20" w:after="20"/>
              <w:rPr>
                <w:color w:val="000000"/>
              </w:rPr>
            </w:pPr>
            <w:r w:rsidRPr="00EB467A">
              <w:rPr>
                <w:color w:val="000000"/>
              </w:rPr>
              <w:t xml:space="preserve"> </w:t>
            </w:r>
            <w:r w:rsidRPr="00EB467A" w:rsidR="00A92D0B">
              <w:rPr>
                <w:color w:val="000000"/>
              </w:rPr>
              <w:t>7.  Based on another CPUC determination (specify):</w:t>
            </w:r>
          </w:p>
        </w:tc>
        <w:tc>
          <w:tcPr>
            <w:tcW w:w="1440" w:type="dxa"/>
            <w:tcBorders>
              <w:bottom w:val="single" w:color="auto" w:sz="4" w:space="0"/>
            </w:tcBorders>
            <w:shd w:val="clear" w:color="auto" w:fill="auto"/>
            <w:vAlign w:val="center"/>
          </w:tcPr>
          <w:p w:rsidRPr="00EB467A" w:rsidR="00A92D0B" w:rsidP="0013183A" w:rsidRDefault="00E8740E" w14:paraId="5E0F9D32" w14:textId="0725BEB7">
            <w:pPr>
              <w:tabs>
                <w:tab w:val="left" w:pos="360"/>
              </w:tabs>
              <w:spacing w:before="20" w:after="20"/>
              <w:jc w:val="center"/>
              <w:rPr>
                <w:color w:val="000000"/>
              </w:rPr>
            </w:pPr>
            <w:r w:rsidRPr="00AB2AEA">
              <w:rPr>
                <w:i/>
                <w:iCs/>
                <w:color w:val="000000"/>
              </w:rPr>
              <w:t>See</w:t>
            </w:r>
            <w:r w:rsidR="00AB2AEA">
              <w:rPr>
                <w:i/>
                <w:iCs/>
                <w:color w:val="000000"/>
              </w:rPr>
              <w:t> </w:t>
            </w:r>
            <w:r w:rsidRPr="00AB2AEA">
              <w:rPr>
                <w:i/>
                <w:iCs/>
                <w:color w:val="000000"/>
              </w:rPr>
              <w:t>also</w:t>
            </w:r>
            <w:r w:rsidRPr="00EB467A">
              <w:rPr>
                <w:color w:val="000000"/>
              </w:rPr>
              <w:t xml:space="preserve"> D</w:t>
            </w:r>
            <w:r w:rsidR="000F0721">
              <w:rPr>
                <w:color w:val="000000"/>
              </w:rPr>
              <w:t>.</w:t>
            </w:r>
            <w:r w:rsidRPr="00EB467A">
              <w:rPr>
                <w:color w:val="000000"/>
              </w:rPr>
              <w:t>20</w:t>
            </w:r>
            <w:r w:rsidR="000F0721">
              <w:rPr>
                <w:color w:val="000000"/>
              </w:rPr>
              <w:noBreakHyphen/>
            </w:r>
            <w:r w:rsidRPr="00EB467A">
              <w:rPr>
                <w:color w:val="000000"/>
              </w:rPr>
              <w:t>05</w:t>
            </w:r>
            <w:r w:rsidR="000F0721">
              <w:rPr>
                <w:color w:val="000000"/>
              </w:rPr>
              <w:noBreakHyphen/>
            </w:r>
            <w:r w:rsidRPr="00EB467A">
              <w:rPr>
                <w:color w:val="000000"/>
              </w:rPr>
              <w:t>048 (May</w:t>
            </w:r>
            <w:r w:rsidR="00AB2AEA">
              <w:rPr>
                <w:color w:val="000000"/>
              </w:rPr>
              <w:t> </w:t>
            </w:r>
            <w:r w:rsidRPr="00EB467A">
              <w:rPr>
                <w:color w:val="000000"/>
              </w:rPr>
              <w:t>28,</w:t>
            </w:r>
            <w:r w:rsidR="00AB2AEA">
              <w:rPr>
                <w:color w:val="000000"/>
              </w:rPr>
              <w:t> </w:t>
            </w:r>
            <w:r w:rsidRPr="00EB467A">
              <w:rPr>
                <w:color w:val="000000"/>
              </w:rPr>
              <w:t>2020)</w:t>
            </w:r>
            <w:r w:rsidRPr="00EB467A" w:rsidR="00E5629C">
              <w:rPr>
                <w:color w:val="000000"/>
              </w:rPr>
              <w:t xml:space="preserve"> and D</w:t>
            </w:r>
            <w:r w:rsidR="00AB2AEA">
              <w:rPr>
                <w:color w:val="000000"/>
              </w:rPr>
              <w:t>.</w:t>
            </w:r>
            <w:r w:rsidRPr="00EB467A" w:rsidR="00E5629C">
              <w:rPr>
                <w:color w:val="000000"/>
              </w:rPr>
              <w:t>21</w:t>
            </w:r>
            <w:r w:rsidR="000F0721">
              <w:rPr>
                <w:color w:val="000000"/>
              </w:rPr>
              <w:noBreakHyphen/>
            </w:r>
            <w:r w:rsidRPr="00EB467A" w:rsidR="00E5629C">
              <w:rPr>
                <w:color w:val="000000"/>
              </w:rPr>
              <w:t>03</w:t>
            </w:r>
            <w:r w:rsidR="000F0721">
              <w:rPr>
                <w:color w:val="000000"/>
              </w:rPr>
              <w:noBreakHyphen/>
            </w:r>
            <w:r w:rsidRPr="00EB467A" w:rsidR="00E5629C">
              <w:rPr>
                <w:color w:val="000000"/>
              </w:rPr>
              <w:t>012 (March</w:t>
            </w:r>
            <w:r w:rsidR="00AB2AEA">
              <w:rPr>
                <w:color w:val="000000"/>
              </w:rPr>
              <w:t> </w:t>
            </w:r>
            <w:r w:rsidRPr="00EB467A" w:rsidR="00E5629C">
              <w:rPr>
                <w:color w:val="000000"/>
              </w:rPr>
              <w:t>4,</w:t>
            </w:r>
            <w:r w:rsidR="00AB2AEA">
              <w:rPr>
                <w:color w:val="000000"/>
              </w:rPr>
              <w:t> </w:t>
            </w:r>
            <w:r w:rsidRPr="00EB467A" w:rsidR="00E5629C">
              <w:rPr>
                <w:color w:val="000000"/>
              </w:rPr>
              <w:t>2021)</w:t>
            </w:r>
          </w:p>
        </w:tc>
        <w:tc>
          <w:tcPr>
            <w:tcW w:w="4590" w:type="dxa"/>
            <w:tcBorders>
              <w:bottom w:val="single" w:color="auto" w:sz="4" w:space="0"/>
            </w:tcBorders>
            <w:shd w:val="clear" w:color="auto" w:fill="auto"/>
            <w:vAlign w:val="center"/>
          </w:tcPr>
          <w:p w:rsidRPr="00EB467A" w:rsidR="00A92D0B" w:rsidP="0013183A" w:rsidRDefault="008A67A5" w14:paraId="180E80B3" w14:textId="1686B5C6">
            <w:pPr>
              <w:tabs>
                <w:tab w:val="left" w:pos="360"/>
              </w:tabs>
              <w:spacing w:before="20" w:after="20"/>
              <w:jc w:val="center"/>
              <w:rPr>
                <w:color w:val="000000"/>
              </w:rPr>
            </w:pPr>
            <w:r w:rsidRPr="00EB467A">
              <w:rPr>
                <w:color w:val="000000"/>
              </w:rPr>
              <w:t>Verified</w:t>
            </w:r>
          </w:p>
        </w:tc>
      </w:tr>
      <w:tr w:rsidRPr="00EB467A" w:rsidR="000D0E36" w:rsidTr="000F0721" w14:paraId="397CC4AD" w14:textId="77777777">
        <w:trPr>
          <w:jc w:val="center"/>
        </w:trPr>
        <w:tc>
          <w:tcPr>
            <w:tcW w:w="6655" w:type="dxa"/>
            <w:gridSpan w:val="2"/>
            <w:tcBorders>
              <w:bottom w:val="single" w:color="auto" w:sz="4" w:space="0"/>
            </w:tcBorders>
            <w:shd w:val="clear" w:color="auto" w:fill="auto"/>
            <w:vAlign w:val="center"/>
          </w:tcPr>
          <w:p w:rsidRPr="00EB467A" w:rsidR="00A92D0B" w:rsidP="0013183A" w:rsidRDefault="00FC72B7" w14:paraId="71D46B68" w14:textId="77777777">
            <w:pPr>
              <w:tabs>
                <w:tab w:val="left" w:pos="360"/>
              </w:tabs>
              <w:spacing w:before="20" w:after="20"/>
              <w:rPr>
                <w:color w:val="000000"/>
              </w:rPr>
            </w:pPr>
            <w:r w:rsidRPr="00EB467A">
              <w:rPr>
                <w:color w:val="000000"/>
              </w:rPr>
              <w:t xml:space="preserve"> </w:t>
            </w:r>
            <w:r w:rsidRPr="00EB467A" w:rsidR="00A92D0B">
              <w:rPr>
                <w:color w:val="000000"/>
              </w:rPr>
              <w:t xml:space="preserve">8. </w:t>
            </w:r>
            <w:r w:rsidRPr="00EB467A">
              <w:rPr>
                <w:color w:val="000000"/>
              </w:rPr>
              <w:t xml:space="preserve"> </w:t>
            </w:r>
            <w:r w:rsidRPr="00EB467A" w:rsidR="00A92D0B">
              <w:rPr>
                <w:color w:val="000000"/>
              </w:rPr>
              <w:t xml:space="preserve">Has the </w:t>
            </w:r>
            <w:r w:rsidRPr="00EB467A" w:rsidR="005A63D4">
              <w:rPr>
                <w:color w:val="000000"/>
              </w:rPr>
              <w:t xml:space="preserve">Intervenor </w:t>
            </w:r>
            <w:r w:rsidRPr="00EB467A" w:rsidR="00A92D0B">
              <w:rPr>
                <w:color w:val="000000"/>
              </w:rPr>
              <w:t xml:space="preserve">demonstrated </w:t>
            </w:r>
            <w:r w:rsidRPr="00EB467A" w:rsidR="00A92D0B">
              <w:t>customer</w:t>
            </w:r>
            <w:r w:rsidRPr="00EB467A" w:rsidR="00A92D0B">
              <w:rPr>
                <w:color w:val="000000"/>
              </w:rPr>
              <w:t xml:space="preserve"> </w:t>
            </w:r>
            <w:r w:rsidRPr="00EB467A" w:rsidR="00ED6B6B">
              <w:rPr>
                <w:color w:val="000000"/>
              </w:rPr>
              <w:t>status or eligible government entity status</w:t>
            </w:r>
            <w:r w:rsidRPr="00EB467A" w:rsidR="00A92D0B">
              <w:rPr>
                <w:color w:val="000000"/>
              </w:rPr>
              <w:t>?</w:t>
            </w:r>
          </w:p>
        </w:tc>
        <w:tc>
          <w:tcPr>
            <w:tcW w:w="4590" w:type="dxa"/>
            <w:tcBorders>
              <w:bottom w:val="single" w:color="auto" w:sz="4" w:space="0"/>
            </w:tcBorders>
            <w:shd w:val="clear" w:color="auto" w:fill="auto"/>
            <w:vAlign w:val="center"/>
          </w:tcPr>
          <w:p w:rsidRPr="00EB467A" w:rsidR="00A92D0B" w:rsidP="0013183A" w:rsidRDefault="00A0741F" w14:paraId="7D296E63" w14:textId="294B06C2">
            <w:pPr>
              <w:tabs>
                <w:tab w:val="left" w:pos="360"/>
              </w:tabs>
              <w:spacing w:before="20" w:after="20"/>
              <w:jc w:val="center"/>
              <w:rPr>
                <w:color w:val="000000"/>
              </w:rPr>
            </w:pPr>
            <w:r w:rsidRPr="00EB467A">
              <w:rPr>
                <w:color w:val="000000"/>
              </w:rPr>
              <w:t>Yes</w:t>
            </w:r>
          </w:p>
        </w:tc>
      </w:tr>
      <w:tr w:rsidRPr="00EB467A" w:rsidR="00A92D0B" w:rsidTr="009C2ADA" w14:paraId="33231C71" w14:textId="77777777">
        <w:trPr>
          <w:jc w:val="center"/>
        </w:trPr>
        <w:tc>
          <w:tcPr>
            <w:tcW w:w="11245"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EB467A" w:rsidR="00A92D0B" w:rsidP="007B2694" w:rsidRDefault="00A92D0B" w14:paraId="0291EC4E" w14:textId="77777777">
            <w:pPr>
              <w:tabs>
                <w:tab w:val="left" w:pos="360"/>
              </w:tabs>
              <w:spacing w:before="20" w:after="20"/>
              <w:jc w:val="center"/>
              <w:rPr>
                <w:color w:val="000000"/>
              </w:rPr>
            </w:pPr>
            <w:r w:rsidRPr="00EB467A">
              <w:rPr>
                <w:b/>
                <w:color w:val="000000"/>
              </w:rPr>
              <w:t>Showing of “significant</w:t>
            </w:r>
            <w:r w:rsidRPr="00EB467A" w:rsidR="00F63C29">
              <w:rPr>
                <w:b/>
                <w:color w:val="000000"/>
              </w:rPr>
              <w:t xml:space="preserve"> financial hardship” (§1802(</w:t>
            </w:r>
            <w:r w:rsidRPr="00EB467A" w:rsidR="00175865">
              <w:rPr>
                <w:b/>
                <w:color w:val="000000"/>
              </w:rPr>
              <w:t>h</w:t>
            </w:r>
            <w:r w:rsidRPr="00EB467A" w:rsidR="00F63C29">
              <w:rPr>
                <w:b/>
                <w:color w:val="000000"/>
              </w:rPr>
              <w:t xml:space="preserve">) or </w:t>
            </w:r>
            <w:r w:rsidRPr="00EB467A" w:rsidR="00ED6B6B">
              <w:rPr>
                <w:b/>
                <w:color w:val="000000"/>
              </w:rPr>
              <w:t>§</w:t>
            </w:r>
            <w:r w:rsidRPr="00EB467A" w:rsidR="00F63C29">
              <w:rPr>
                <w:b/>
                <w:color w:val="000000"/>
              </w:rPr>
              <w:t>1803.1(b))</w:t>
            </w:r>
            <w:r w:rsidRPr="00EB467A" w:rsidR="00C02649">
              <w:rPr>
                <w:b/>
                <w:color w:val="000000"/>
              </w:rPr>
              <w:t>:</w:t>
            </w:r>
          </w:p>
        </w:tc>
      </w:tr>
      <w:tr w:rsidRPr="00EB467A" w:rsidR="000F0721" w:rsidTr="000F0721" w14:paraId="77F91856" w14:textId="77777777">
        <w:trPr>
          <w:jc w:val="center"/>
        </w:trPr>
        <w:tc>
          <w:tcPr>
            <w:tcW w:w="5215" w:type="dxa"/>
            <w:tcBorders>
              <w:top w:val="single" w:color="auto" w:sz="4" w:space="0"/>
            </w:tcBorders>
            <w:shd w:val="clear" w:color="auto" w:fill="auto"/>
            <w:vAlign w:val="center"/>
          </w:tcPr>
          <w:p w:rsidRPr="00EB467A" w:rsidR="00A92D0B" w:rsidP="0013183A" w:rsidRDefault="00FC72B7" w14:paraId="6506E60E" w14:textId="77777777">
            <w:pPr>
              <w:tabs>
                <w:tab w:val="left" w:pos="315"/>
              </w:tabs>
              <w:spacing w:before="20" w:after="20"/>
              <w:rPr>
                <w:color w:val="000000"/>
              </w:rPr>
            </w:pPr>
            <w:r w:rsidRPr="00EB467A">
              <w:rPr>
                <w:color w:val="000000"/>
              </w:rPr>
              <w:t xml:space="preserve"> </w:t>
            </w:r>
            <w:r w:rsidRPr="00EB467A" w:rsidR="00A92D0B">
              <w:rPr>
                <w:color w:val="000000"/>
              </w:rPr>
              <w:t>9.  Based on ALJ ruling issued in proceeding number:</w:t>
            </w:r>
          </w:p>
        </w:tc>
        <w:tc>
          <w:tcPr>
            <w:tcW w:w="1440" w:type="dxa"/>
            <w:tcBorders>
              <w:top w:val="single" w:color="auto" w:sz="4" w:space="0"/>
            </w:tcBorders>
            <w:shd w:val="clear" w:color="auto" w:fill="auto"/>
            <w:vAlign w:val="center"/>
          </w:tcPr>
          <w:p w:rsidRPr="00EB467A" w:rsidR="00A92D0B" w:rsidP="0013183A" w:rsidRDefault="00553FB5" w14:paraId="54B4911C" w14:textId="0FDC060C">
            <w:pPr>
              <w:tabs>
                <w:tab w:val="left" w:pos="360"/>
              </w:tabs>
              <w:spacing w:before="20" w:after="20"/>
              <w:jc w:val="center"/>
              <w:rPr>
                <w:color w:val="000000"/>
              </w:rPr>
            </w:pPr>
            <w:r w:rsidRPr="00EB467A">
              <w:rPr>
                <w:color w:val="000000"/>
              </w:rPr>
              <w:t>R</w:t>
            </w:r>
            <w:r w:rsidRPr="00EB467A" w:rsidR="00FA6019">
              <w:rPr>
                <w:color w:val="000000"/>
              </w:rPr>
              <w:t>.</w:t>
            </w:r>
            <w:r w:rsidRPr="00EB467A">
              <w:rPr>
                <w:color w:val="000000"/>
              </w:rPr>
              <w:t>13</w:t>
            </w:r>
            <w:r w:rsidR="000F0721">
              <w:rPr>
                <w:color w:val="000000"/>
              </w:rPr>
              <w:noBreakHyphen/>
            </w:r>
            <w:r w:rsidRPr="00EB467A">
              <w:rPr>
                <w:color w:val="000000"/>
              </w:rPr>
              <w:t>11</w:t>
            </w:r>
            <w:r w:rsidR="000F0721">
              <w:rPr>
                <w:color w:val="000000"/>
              </w:rPr>
              <w:noBreakHyphen/>
            </w:r>
            <w:r w:rsidRPr="00EB467A">
              <w:rPr>
                <w:color w:val="000000"/>
              </w:rPr>
              <w:t>005</w:t>
            </w:r>
          </w:p>
        </w:tc>
        <w:tc>
          <w:tcPr>
            <w:tcW w:w="4590" w:type="dxa"/>
            <w:tcBorders>
              <w:top w:val="single" w:color="auto" w:sz="4" w:space="0"/>
            </w:tcBorders>
            <w:shd w:val="clear" w:color="auto" w:fill="auto"/>
            <w:vAlign w:val="center"/>
          </w:tcPr>
          <w:p w:rsidRPr="00EB467A" w:rsidR="00A92D0B" w:rsidP="0013183A" w:rsidRDefault="00A0741F" w14:paraId="2E2FB9D6" w14:textId="77EE8D97">
            <w:pPr>
              <w:tabs>
                <w:tab w:val="left" w:pos="360"/>
              </w:tabs>
              <w:spacing w:before="20" w:after="20"/>
              <w:jc w:val="center"/>
              <w:rPr>
                <w:color w:val="000000"/>
              </w:rPr>
            </w:pPr>
            <w:r w:rsidRPr="00EB467A">
              <w:rPr>
                <w:color w:val="000000"/>
              </w:rPr>
              <w:t>Verified</w:t>
            </w:r>
          </w:p>
        </w:tc>
      </w:tr>
      <w:tr w:rsidRPr="00EB467A" w:rsidR="000F0721" w:rsidTr="000F0721" w14:paraId="4AD750C1" w14:textId="77777777">
        <w:trPr>
          <w:jc w:val="center"/>
        </w:trPr>
        <w:tc>
          <w:tcPr>
            <w:tcW w:w="5215" w:type="dxa"/>
            <w:shd w:val="clear" w:color="auto" w:fill="auto"/>
            <w:vAlign w:val="center"/>
          </w:tcPr>
          <w:p w:rsidRPr="00EB467A" w:rsidR="00A92D0B" w:rsidP="0013183A" w:rsidRDefault="00A92D0B" w14:paraId="2A279407" w14:textId="77777777">
            <w:pPr>
              <w:tabs>
                <w:tab w:val="left" w:pos="315"/>
              </w:tabs>
              <w:spacing w:before="20" w:after="20"/>
              <w:rPr>
                <w:color w:val="000000"/>
              </w:rPr>
            </w:pPr>
            <w:r w:rsidRPr="00EB467A">
              <w:rPr>
                <w:color w:val="000000"/>
              </w:rPr>
              <w:t>10.</w:t>
            </w:r>
            <w:r w:rsidRPr="00EB467A">
              <w:rPr>
                <w:color w:val="000000"/>
              </w:rPr>
              <w:tab/>
            </w:r>
            <w:r w:rsidRPr="00EB467A" w:rsidR="00FC72B7">
              <w:rPr>
                <w:color w:val="000000"/>
              </w:rPr>
              <w:t xml:space="preserve"> </w:t>
            </w:r>
            <w:r w:rsidRPr="00EB467A">
              <w:rPr>
                <w:color w:val="000000"/>
              </w:rPr>
              <w:t>Date of ALJ ruling:</w:t>
            </w:r>
          </w:p>
        </w:tc>
        <w:tc>
          <w:tcPr>
            <w:tcW w:w="1440" w:type="dxa"/>
            <w:shd w:val="clear" w:color="auto" w:fill="auto"/>
            <w:vAlign w:val="center"/>
          </w:tcPr>
          <w:p w:rsidRPr="00EB467A" w:rsidR="00A92D0B" w:rsidP="0013183A" w:rsidRDefault="007C7394" w14:paraId="4B66A2E4" w14:textId="2067D7AD">
            <w:pPr>
              <w:tabs>
                <w:tab w:val="left" w:pos="360"/>
              </w:tabs>
              <w:spacing w:before="20" w:after="20"/>
              <w:jc w:val="center"/>
              <w:rPr>
                <w:color w:val="000000"/>
              </w:rPr>
            </w:pPr>
            <w:r w:rsidRPr="00EB467A">
              <w:rPr>
                <w:color w:val="000000"/>
              </w:rPr>
              <w:t>4/5/19</w:t>
            </w:r>
          </w:p>
        </w:tc>
        <w:tc>
          <w:tcPr>
            <w:tcW w:w="4590" w:type="dxa"/>
            <w:shd w:val="clear" w:color="auto" w:fill="auto"/>
            <w:vAlign w:val="center"/>
          </w:tcPr>
          <w:p w:rsidRPr="00EB467A" w:rsidR="00A92D0B" w:rsidP="0013183A" w:rsidRDefault="00A0741F" w14:paraId="3B83D035" w14:textId="1840CB75">
            <w:pPr>
              <w:tabs>
                <w:tab w:val="left" w:pos="360"/>
              </w:tabs>
              <w:spacing w:before="20" w:after="20"/>
              <w:jc w:val="center"/>
              <w:rPr>
                <w:color w:val="000000"/>
              </w:rPr>
            </w:pPr>
            <w:r w:rsidRPr="00EB467A">
              <w:rPr>
                <w:color w:val="000000"/>
              </w:rPr>
              <w:t>Verified</w:t>
            </w:r>
          </w:p>
        </w:tc>
      </w:tr>
      <w:tr w:rsidRPr="00EB467A" w:rsidR="000F0721" w:rsidTr="000F0721" w14:paraId="7C183C5E" w14:textId="77777777">
        <w:trPr>
          <w:jc w:val="center"/>
        </w:trPr>
        <w:tc>
          <w:tcPr>
            <w:tcW w:w="5215" w:type="dxa"/>
            <w:shd w:val="clear" w:color="auto" w:fill="auto"/>
            <w:vAlign w:val="center"/>
          </w:tcPr>
          <w:p w:rsidRPr="00EB467A" w:rsidR="00357F1A" w:rsidP="0013183A" w:rsidRDefault="00357F1A" w14:paraId="4141CB3D" w14:textId="77777777">
            <w:pPr>
              <w:tabs>
                <w:tab w:val="left" w:pos="315"/>
              </w:tabs>
              <w:spacing w:before="20" w:after="20"/>
              <w:rPr>
                <w:color w:val="000000"/>
              </w:rPr>
            </w:pPr>
            <w:r w:rsidRPr="00EB467A">
              <w:rPr>
                <w:color w:val="000000"/>
              </w:rPr>
              <w:t>11. Based on another CPUC determination (specify):</w:t>
            </w:r>
          </w:p>
        </w:tc>
        <w:tc>
          <w:tcPr>
            <w:tcW w:w="1440" w:type="dxa"/>
            <w:shd w:val="clear" w:color="auto" w:fill="auto"/>
            <w:vAlign w:val="center"/>
          </w:tcPr>
          <w:p w:rsidRPr="00EB467A" w:rsidR="00357F1A" w:rsidP="0013183A" w:rsidRDefault="00E8740E" w14:paraId="141EB5CF" w14:textId="1E1DE514">
            <w:pPr>
              <w:tabs>
                <w:tab w:val="left" w:pos="360"/>
              </w:tabs>
              <w:spacing w:before="20" w:after="20"/>
              <w:jc w:val="center"/>
              <w:rPr>
                <w:color w:val="000000"/>
              </w:rPr>
            </w:pPr>
            <w:r w:rsidRPr="00AB2AEA">
              <w:rPr>
                <w:i/>
                <w:iCs/>
                <w:color w:val="000000"/>
              </w:rPr>
              <w:t>See</w:t>
            </w:r>
            <w:r w:rsidRPr="00EB467A">
              <w:rPr>
                <w:color w:val="000000"/>
              </w:rPr>
              <w:t xml:space="preserve"> D.20</w:t>
            </w:r>
            <w:r w:rsidR="000F0721">
              <w:rPr>
                <w:color w:val="000000"/>
              </w:rPr>
              <w:noBreakHyphen/>
            </w:r>
            <w:r w:rsidRPr="00EB467A">
              <w:rPr>
                <w:color w:val="000000"/>
              </w:rPr>
              <w:t>05</w:t>
            </w:r>
            <w:r w:rsidR="000F0721">
              <w:rPr>
                <w:color w:val="000000"/>
              </w:rPr>
              <w:noBreakHyphen/>
            </w:r>
            <w:r w:rsidRPr="00EB467A">
              <w:rPr>
                <w:color w:val="000000"/>
              </w:rPr>
              <w:t>048 as well</w:t>
            </w:r>
          </w:p>
        </w:tc>
        <w:tc>
          <w:tcPr>
            <w:tcW w:w="4590" w:type="dxa"/>
            <w:shd w:val="clear" w:color="auto" w:fill="auto"/>
            <w:vAlign w:val="center"/>
          </w:tcPr>
          <w:p w:rsidRPr="00EB467A" w:rsidR="00357F1A" w:rsidP="0013183A" w:rsidRDefault="008A67A5" w14:paraId="79318715" w14:textId="233BC2CE">
            <w:pPr>
              <w:tabs>
                <w:tab w:val="left" w:pos="360"/>
              </w:tabs>
              <w:spacing w:before="20" w:after="20"/>
              <w:jc w:val="center"/>
              <w:rPr>
                <w:color w:val="000000"/>
              </w:rPr>
            </w:pPr>
            <w:r w:rsidRPr="00EB467A">
              <w:rPr>
                <w:color w:val="000000"/>
              </w:rPr>
              <w:t>Verified</w:t>
            </w:r>
          </w:p>
        </w:tc>
      </w:tr>
      <w:tr w:rsidRPr="00EB467A" w:rsidR="000D0E36" w:rsidTr="000F0721" w14:paraId="4E8D20BF" w14:textId="77777777">
        <w:trPr>
          <w:jc w:val="center"/>
        </w:trPr>
        <w:tc>
          <w:tcPr>
            <w:tcW w:w="6655" w:type="dxa"/>
            <w:gridSpan w:val="2"/>
            <w:tcBorders>
              <w:bottom w:val="single" w:color="auto" w:sz="4" w:space="0"/>
            </w:tcBorders>
            <w:shd w:val="clear" w:color="auto" w:fill="auto"/>
            <w:vAlign w:val="center"/>
          </w:tcPr>
          <w:p w:rsidRPr="00EB467A" w:rsidR="00A92D0B" w:rsidP="0013183A" w:rsidRDefault="00A92D0B" w14:paraId="48D0D936" w14:textId="6FD00EE7">
            <w:pPr>
              <w:tabs>
                <w:tab w:val="left" w:pos="360"/>
              </w:tabs>
              <w:spacing w:before="20" w:after="20"/>
              <w:rPr>
                <w:color w:val="000000"/>
              </w:rPr>
            </w:pPr>
            <w:r w:rsidRPr="00EB467A">
              <w:rPr>
                <w:color w:val="000000"/>
              </w:rPr>
              <w:t>12. Has the</w:t>
            </w:r>
            <w:r w:rsidRPr="00EB467A" w:rsidR="00A319DE">
              <w:rPr>
                <w:color w:val="000000"/>
              </w:rPr>
              <w:t xml:space="preserve"> </w:t>
            </w:r>
            <w:r w:rsidRPr="00EB467A" w:rsidR="005A63D4">
              <w:rPr>
                <w:color w:val="000000"/>
              </w:rPr>
              <w:t>Intervenor</w:t>
            </w:r>
            <w:r w:rsidRPr="00EB467A">
              <w:rPr>
                <w:color w:val="000000"/>
              </w:rPr>
              <w:t xml:space="preserve"> demonstrated significant financial hardship?</w:t>
            </w:r>
          </w:p>
        </w:tc>
        <w:tc>
          <w:tcPr>
            <w:tcW w:w="4590" w:type="dxa"/>
            <w:tcBorders>
              <w:bottom w:val="single" w:color="auto" w:sz="4" w:space="0"/>
            </w:tcBorders>
            <w:shd w:val="clear" w:color="auto" w:fill="auto"/>
            <w:vAlign w:val="center"/>
          </w:tcPr>
          <w:p w:rsidRPr="00EB467A" w:rsidR="00A92D0B" w:rsidP="0013183A" w:rsidRDefault="008A67A5" w14:paraId="0F29B839" w14:textId="478E79B4">
            <w:pPr>
              <w:tabs>
                <w:tab w:val="left" w:pos="360"/>
              </w:tabs>
              <w:spacing w:before="20" w:after="20"/>
              <w:jc w:val="center"/>
              <w:rPr>
                <w:color w:val="000000"/>
              </w:rPr>
            </w:pPr>
            <w:r w:rsidRPr="00EB467A">
              <w:rPr>
                <w:color w:val="000000"/>
              </w:rPr>
              <w:t>Yes</w:t>
            </w:r>
          </w:p>
        </w:tc>
      </w:tr>
      <w:tr w:rsidRPr="00EB467A" w:rsidR="00A92D0B" w:rsidTr="009C2ADA" w14:paraId="60D4FD5C" w14:textId="77777777">
        <w:trPr>
          <w:jc w:val="center"/>
        </w:trPr>
        <w:tc>
          <w:tcPr>
            <w:tcW w:w="11245" w:type="dxa"/>
            <w:gridSpan w:val="3"/>
            <w:tcBorders>
              <w:top w:val="single" w:color="auto" w:sz="4" w:space="0"/>
              <w:left w:val="single" w:color="auto" w:sz="4" w:space="0"/>
              <w:bottom w:val="single" w:color="auto" w:sz="4" w:space="0"/>
              <w:right w:val="single" w:color="auto" w:sz="4" w:space="0"/>
            </w:tcBorders>
            <w:shd w:val="clear" w:color="auto" w:fill="E6E6E6"/>
            <w:vAlign w:val="center"/>
          </w:tcPr>
          <w:p w:rsidRPr="00EB467A" w:rsidR="00A92D0B" w:rsidP="0013183A" w:rsidRDefault="00A92D0B" w14:paraId="172E2884" w14:textId="77777777">
            <w:pPr>
              <w:tabs>
                <w:tab w:val="left" w:pos="360"/>
              </w:tabs>
              <w:spacing w:before="20" w:after="20"/>
              <w:jc w:val="center"/>
              <w:rPr>
                <w:color w:val="000000"/>
              </w:rPr>
            </w:pPr>
            <w:r w:rsidRPr="00EB467A">
              <w:rPr>
                <w:b/>
                <w:color w:val="000000"/>
              </w:rPr>
              <w:t>Timely request for compensation (§ 1804(c)):</w:t>
            </w:r>
          </w:p>
        </w:tc>
      </w:tr>
      <w:tr w:rsidRPr="00EB467A" w:rsidR="000F0721" w:rsidTr="000F0721" w14:paraId="3E7938B0" w14:textId="77777777">
        <w:trPr>
          <w:jc w:val="center"/>
        </w:trPr>
        <w:tc>
          <w:tcPr>
            <w:tcW w:w="5215" w:type="dxa"/>
            <w:tcBorders>
              <w:top w:val="single" w:color="auto" w:sz="4" w:space="0"/>
            </w:tcBorders>
            <w:shd w:val="clear" w:color="auto" w:fill="auto"/>
            <w:vAlign w:val="center"/>
          </w:tcPr>
          <w:p w:rsidRPr="00EB467A" w:rsidR="00A92D0B" w:rsidP="0013183A" w:rsidRDefault="00A92D0B" w14:paraId="66088F1B" w14:textId="4E122D39">
            <w:pPr>
              <w:keepNext/>
              <w:tabs>
                <w:tab w:val="left" w:pos="612"/>
              </w:tabs>
              <w:spacing w:before="20" w:after="20"/>
              <w:rPr>
                <w:color w:val="000000"/>
              </w:rPr>
            </w:pPr>
            <w:r w:rsidRPr="00EB467A">
              <w:rPr>
                <w:color w:val="000000"/>
              </w:rPr>
              <w:t>13. Identify Final Decision:</w:t>
            </w:r>
          </w:p>
        </w:tc>
        <w:tc>
          <w:tcPr>
            <w:tcW w:w="1440" w:type="dxa"/>
            <w:tcBorders>
              <w:top w:val="single" w:color="auto" w:sz="4" w:space="0"/>
            </w:tcBorders>
            <w:shd w:val="clear" w:color="auto" w:fill="auto"/>
            <w:vAlign w:val="center"/>
          </w:tcPr>
          <w:p w:rsidRPr="00EB467A" w:rsidR="00A92D0B" w:rsidP="0013183A" w:rsidRDefault="00863390" w14:paraId="7166F318" w14:textId="6CFC4310">
            <w:pPr>
              <w:tabs>
                <w:tab w:val="left" w:pos="360"/>
              </w:tabs>
              <w:spacing w:before="20" w:after="20"/>
              <w:jc w:val="center"/>
              <w:rPr>
                <w:color w:val="000000"/>
              </w:rPr>
            </w:pPr>
            <w:r w:rsidRPr="00EB467A">
              <w:rPr>
                <w:color w:val="000000"/>
              </w:rPr>
              <w:t>D</w:t>
            </w:r>
            <w:r w:rsidRPr="00EB467A" w:rsidR="00FA6019">
              <w:rPr>
                <w:color w:val="000000"/>
              </w:rPr>
              <w:t>.</w:t>
            </w:r>
            <w:r w:rsidRPr="00EB467A">
              <w:rPr>
                <w:color w:val="000000"/>
              </w:rPr>
              <w:t>19</w:t>
            </w:r>
            <w:r w:rsidR="000F0721">
              <w:rPr>
                <w:color w:val="000000"/>
              </w:rPr>
              <w:noBreakHyphen/>
            </w:r>
            <w:r w:rsidRPr="00EB467A">
              <w:rPr>
                <w:color w:val="000000"/>
              </w:rPr>
              <w:t>12</w:t>
            </w:r>
            <w:r w:rsidR="000F0721">
              <w:rPr>
                <w:color w:val="000000"/>
              </w:rPr>
              <w:noBreakHyphen/>
            </w:r>
            <w:r w:rsidRPr="00EB467A">
              <w:rPr>
                <w:color w:val="000000"/>
              </w:rPr>
              <w:t>021</w:t>
            </w:r>
          </w:p>
        </w:tc>
        <w:tc>
          <w:tcPr>
            <w:tcW w:w="4590" w:type="dxa"/>
            <w:tcBorders>
              <w:top w:val="single" w:color="auto" w:sz="4" w:space="0"/>
            </w:tcBorders>
            <w:shd w:val="clear" w:color="auto" w:fill="auto"/>
            <w:vAlign w:val="center"/>
          </w:tcPr>
          <w:p w:rsidRPr="00EB467A" w:rsidR="00A92D0B" w:rsidP="0013183A" w:rsidRDefault="00D539EF" w14:paraId="1588DC54" w14:textId="75CA77DC">
            <w:pPr>
              <w:tabs>
                <w:tab w:val="left" w:pos="360"/>
              </w:tabs>
              <w:spacing w:before="20" w:after="20"/>
              <w:jc w:val="center"/>
            </w:pPr>
            <w:r w:rsidRPr="00EB467A">
              <w:t>Verified</w:t>
            </w:r>
          </w:p>
        </w:tc>
      </w:tr>
      <w:tr w:rsidRPr="00EB467A" w:rsidR="000F0721" w:rsidTr="000F0721" w14:paraId="6360DE59" w14:textId="77777777">
        <w:trPr>
          <w:jc w:val="center"/>
        </w:trPr>
        <w:tc>
          <w:tcPr>
            <w:tcW w:w="5215" w:type="dxa"/>
            <w:shd w:val="clear" w:color="auto" w:fill="auto"/>
            <w:vAlign w:val="center"/>
          </w:tcPr>
          <w:p w:rsidRPr="00EB467A" w:rsidR="00A92D0B" w:rsidP="0013183A" w:rsidRDefault="00A92D0B" w14:paraId="4B809E4A" w14:textId="2A5DCD22">
            <w:pPr>
              <w:keepNext/>
              <w:tabs>
                <w:tab w:val="left" w:pos="612"/>
              </w:tabs>
              <w:spacing w:before="20" w:after="20"/>
              <w:rPr>
                <w:color w:val="000000"/>
              </w:rPr>
            </w:pPr>
            <w:r w:rsidRPr="00EB467A">
              <w:rPr>
                <w:color w:val="000000"/>
              </w:rPr>
              <w:t>14.</w:t>
            </w:r>
            <w:r w:rsidRPr="00EB467A" w:rsidR="00FC72B7">
              <w:rPr>
                <w:color w:val="000000"/>
              </w:rPr>
              <w:t xml:space="preserve"> </w:t>
            </w:r>
            <w:r w:rsidRPr="00EB467A">
              <w:rPr>
                <w:color w:val="000000"/>
              </w:rPr>
              <w:t xml:space="preserve">Date of </w:t>
            </w:r>
            <w:r w:rsidRPr="00EB467A" w:rsidR="00A319DE">
              <w:rPr>
                <w:color w:val="000000"/>
              </w:rPr>
              <w:t>i</w:t>
            </w:r>
            <w:r w:rsidRPr="00EB467A">
              <w:rPr>
                <w:color w:val="000000"/>
              </w:rPr>
              <w:t>ssuance of Final Order or Decision:</w:t>
            </w:r>
          </w:p>
        </w:tc>
        <w:tc>
          <w:tcPr>
            <w:tcW w:w="1440" w:type="dxa"/>
            <w:shd w:val="clear" w:color="auto" w:fill="auto"/>
            <w:vAlign w:val="center"/>
          </w:tcPr>
          <w:p w:rsidRPr="00EB467A" w:rsidR="00A92D0B" w:rsidP="0013183A" w:rsidRDefault="007C7394" w14:paraId="20455B5F" w14:textId="3DE61499">
            <w:pPr>
              <w:tabs>
                <w:tab w:val="left" w:pos="360"/>
              </w:tabs>
              <w:spacing w:before="20" w:after="20"/>
              <w:jc w:val="center"/>
              <w:rPr>
                <w:color w:val="000000"/>
              </w:rPr>
            </w:pPr>
            <w:r w:rsidRPr="00EB467A">
              <w:rPr>
                <w:color w:val="000000"/>
              </w:rPr>
              <w:t>12/</w:t>
            </w:r>
            <w:r w:rsidRPr="00EB467A" w:rsidR="00863390">
              <w:rPr>
                <w:color w:val="000000"/>
              </w:rPr>
              <w:t>12/</w:t>
            </w:r>
            <w:r w:rsidRPr="00EB467A">
              <w:rPr>
                <w:color w:val="000000"/>
              </w:rPr>
              <w:t>1</w:t>
            </w:r>
            <w:r w:rsidRPr="00EB467A" w:rsidR="00863390">
              <w:rPr>
                <w:color w:val="000000"/>
              </w:rPr>
              <w:t>9</w:t>
            </w:r>
          </w:p>
        </w:tc>
        <w:tc>
          <w:tcPr>
            <w:tcW w:w="4590" w:type="dxa"/>
            <w:shd w:val="clear" w:color="auto" w:fill="auto"/>
            <w:vAlign w:val="center"/>
          </w:tcPr>
          <w:p w:rsidRPr="00EB467A" w:rsidR="00A92D0B" w:rsidP="0013183A" w:rsidRDefault="00D539EF" w14:paraId="1FCF00DD" w14:textId="48040DA1">
            <w:pPr>
              <w:tabs>
                <w:tab w:val="left" w:pos="360"/>
              </w:tabs>
              <w:spacing w:before="20" w:after="20"/>
              <w:jc w:val="center"/>
              <w:rPr>
                <w:color w:val="000000"/>
              </w:rPr>
            </w:pPr>
            <w:r w:rsidRPr="00EB467A">
              <w:rPr>
                <w:color w:val="000000"/>
              </w:rPr>
              <w:t>Verified</w:t>
            </w:r>
          </w:p>
        </w:tc>
      </w:tr>
      <w:tr w:rsidRPr="00EB467A" w:rsidR="000F0721" w:rsidTr="000F0721" w14:paraId="723259E3" w14:textId="77777777">
        <w:trPr>
          <w:jc w:val="center"/>
        </w:trPr>
        <w:tc>
          <w:tcPr>
            <w:tcW w:w="5215" w:type="dxa"/>
            <w:shd w:val="clear" w:color="auto" w:fill="auto"/>
            <w:vAlign w:val="center"/>
          </w:tcPr>
          <w:p w:rsidRPr="00EB467A" w:rsidR="00A92D0B" w:rsidP="0013183A" w:rsidRDefault="00A92D0B" w14:paraId="163EE1CA" w14:textId="6B935AA1">
            <w:pPr>
              <w:keepNext/>
              <w:tabs>
                <w:tab w:val="left" w:pos="612"/>
              </w:tabs>
              <w:spacing w:before="20" w:after="20"/>
              <w:rPr>
                <w:color w:val="000000"/>
              </w:rPr>
            </w:pPr>
            <w:r w:rsidRPr="00EB467A">
              <w:rPr>
                <w:color w:val="000000"/>
              </w:rPr>
              <w:t>15.</w:t>
            </w:r>
            <w:r w:rsidRPr="00EB467A" w:rsidR="00FC72B7">
              <w:rPr>
                <w:color w:val="000000"/>
              </w:rPr>
              <w:t xml:space="preserve"> </w:t>
            </w:r>
            <w:r w:rsidRPr="00EB467A">
              <w:rPr>
                <w:color w:val="000000"/>
              </w:rPr>
              <w:t>File date of compensation request:</w:t>
            </w:r>
          </w:p>
        </w:tc>
        <w:tc>
          <w:tcPr>
            <w:tcW w:w="1440" w:type="dxa"/>
            <w:shd w:val="clear" w:color="auto" w:fill="auto"/>
            <w:vAlign w:val="center"/>
          </w:tcPr>
          <w:p w:rsidRPr="00EB467A" w:rsidR="00A92D0B" w:rsidP="0013183A" w:rsidRDefault="00863390" w14:paraId="0568B39D" w14:textId="5FBCBC20">
            <w:pPr>
              <w:tabs>
                <w:tab w:val="left" w:pos="360"/>
              </w:tabs>
              <w:spacing w:before="20" w:after="20"/>
              <w:jc w:val="center"/>
              <w:rPr>
                <w:color w:val="000000"/>
              </w:rPr>
            </w:pPr>
            <w:r w:rsidRPr="00EB467A">
              <w:rPr>
                <w:color w:val="000000"/>
              </w:rPr>
              <w:t>12</w:t>
            </w:r>
            <w:r w:rsidRPr="00EB467A" w:rsidR="008B4D7A">
              <w:rPr>
                <w:color w:val="000000"/>
              </w:rPr>
              <w:t>/</w:t>
            </w:r>
            <w:r w:rsidRPr="00EB467A">
              <w:rPr>
                <w:color w:val="000000"/>
              </w:rPr>
              <w:t>1</w:t>
            </w:r>
            <w:r w:rsidRPr="00EB467A" w:rsidR="000B17DA">
              <w:rPr>
                <w:color w:val="000000"/>
              </w:rPr>
              <w:t>6</w:t>
            </w:r>
            <w:r w:rsidRPr="00EB467A" w:rsidR="008B4D7A">
              <w:rPr>
                <w:color w:val="000000"/>
              </w:rPr>
              <w:t>/2</w:t>
            </w:r>
            <w:r w:rsidRPr="00EB467A" w:rsidR="00E5629C">
              <w:rPr>
                <w:color w:val="000000"/>
              </w:rPr>
              <w:t>1</w:t>
            </w:r>
          </w:p>
        </w:tc>
        <w:tc>
          <w:tcPr>
            <w:tcW w:w="4590" w:type="dxa"/>
            <w:shd w:val="clear" w:color="auto" w:fill="auto"/>
            <w:vAlign w:val="center"/>
          </w:tcPr>
          <w:p w:rsidRPr="00EB467A" w:rsidR="00A92D0B" w:rsidP="0013183A" w:rsidRDefault="00CD5F9D" w14:paraId="1CBF4E7A" w14:textId="6CAB6C46">
            <w:pPr>
              <w:tabs>
                <w:tab w:val="left" w:pos="360"/>
              </w:tabs>
              <w:spacing w:before="20" w:after="20"/>
              <w:jc w:val="center"/>
              <w:rPr>
                <w:color w:val="000000"/>
              </w:rPr>
            </w:pPr>
            <w:r w:rsidRPr="00EB467A">
              <w:rPr>
                <w:color w:val="000000"/>
              </w:rPr>
              <w:t>12/17/2021</w:t>
            </w:r>
          </w:p>
        </w:tc>
      </w:tr>
      <w:tr w:rsidRPr="00EB467A" w:rsidR="000D0E36" w:rsidTr="000F0721" w14:paraId="406BCA3A" w14:textId="77777777">
        <w:trPr>
          <w:jc w:val="center"/>
        </w:trPr>
        <w:tc>
          <w:tcPr>
            <w:tcW w:w="6655" w:type="dxa"/>
            <w:gridSpan w:val="2"/>
            <w:shd w:val="clear" w:color="auto" w:fill="auto"/>
            <w:vAlign w:val="center"/>
          </w:tcPr>
          <w:p w:rsidRPr="00EB467A" w:rsidR="00A92D0B" w:rsidP="0013183A" w:rsidRDefault="00A92D0B" w14:paraId="10AF42D1" w14:textId="77777777">
            <w:pPr>
              <w:tabs>
                <w:tab w:val="left" w:pos="360"/>
              </w:tabs>
              <w:spacing w:before="20" w:after="20"/>
              <w:rPr>
                <w:color w:val="000000"/>
              </w:rPr>
            </w:pPr>
            <w:r w:rsidRPr="00EB467A">
              <w:rPr>
                <w:color w:val="000000"/>
              </w:rPr>
              <w:t>16. Was the request for compensation timely?</w:t>
            </w:r>
          </w:p>
        </w:tc>
        <w:tc>
          <w:tcPr>
            <w:tcW w:w="4590" w:type="dxa"/>
            <w:shd w:val="clear" w:color="auto" w:fill="auto"/>
            <w:vAlign w:val="center"/>
          </w:tcPr>
          <w:p w:rsidRPr="00EB467A" w:rsidR="00A92D0B" w:rsidP="0013183A" w:rsidRDefault="00CD5F9D" w14:paraId="2EA30E63" w14:textId="65B5CB04">
            <w:pPr>
              <w:tabs>
                <w:tab w:val="left" w:pos="360"/>
              </w:tabs>
              <w:spacing w:before="20" w:after="20"/>
              <w:jc w:val="center"/>
              <w:rPr>
                <w:color w:val="000000"/>
              </w:rPr>
            </w:pPr>
            <w:r w:rsidRPr="00EB467A">
              <w:rPr>
                <w:color w:val="000000"/>
              </w:rPr>
              <w:t>Yes</w:t>
            </w:r>
          </w:p>
        </w:tc>
      </w:tr>
    </w:tbl>
    <w:p w:rsidR="003B6A1B" w:rsidP="000D0E36" w:rsidRDefault="00A92D0B" w14:paraId="501B5F3D" w14:textId="77777777">
      <w:pPr>
        <w:keepNext/>
        <w:keepLines/>
        <w:spacing w:after="120"/>
        <w:jc w:val="center"/>
        <w:rPr>
          <w:b/>
          <w:color w:val="000000"/>
        </w:rPr>
      </w:pPr>
      <w:r w:rsidRPr="007F620E">
        <w:rPr>
          <w:b/>
          <w:color w:val="000000"/>
        </w:rPr>
        <w:lastRenderedPageBreak/>
        <w:t>PART II:  SUBSTANTIAL CONTRIBUTION</w:t>
      </w:r>
    </w:p>
    <w:p w:rsidRPr="004613F4" w:rsidR="00FE3BAE" w:rsidP="00EC1D76" w:rsidRDefault="00D075B1" w14:paraId="54593213" w14:textId="795BD018">
      <w:pPr>
        <w:keepNext/>
        <w:keepLines/>
        <w:numPr>
          <w:ilvl w:val="0"/>
          <w:numId w:val="1"/>
        </w:numPr>
        <w:tabs>
          <w:tab w:val="clear" w:pos="900"/>
          <w:tab w:val="num" w:pos="360"/>
        </w:tabs>
        <w:spacing w:after="240"/>
        <w:ind w:left="360"/>
        <w:rPr>
          <w:b/>
          <w:color w:val="000000"/>
        </w:rPr>
      </w:pPr>
      <w:r w:rsidRPr="007F620E">
        <w:rPr>
          <w:b/>
          <w:color w:val="000000"/>
        </w:rPr>
        <w:t xml:space="preserve">Did the </w:t>
      </w:r>
      <w:r w:rsidRPr="007F620E" w:rsidR="005A63D4">
        <w:rPr>
          <w:b/>
          <w:color w:val="000000"/>
        </w:rPr>
        <w:t>Intervenor</w:t>
      </w:r>
      <w:r w:rsidRPr="007F620E">
        <w:rPr>
          <w:b/>
          <w:color w:val="000000"/>
        </w:rPr>
        <w:t xml:space="preserve"> substantially contribute to the final decision</w:t>
      </w:r>
      <w:r w:rsidRPr="007F620E" w:rsidR="00A92D0B">
        <w:rPr>
          <w:b/>
          <w:color w:val="000000"/>
        </w:rPr>
        <w:t xml:space="preserve"> (</w:t>
      </w:r>
      <w:r w:rsidRPr="007F620E" w:rsidR="00A92D0B">
        <w:rPr>
          <w:b/>
          <w:i/>
          <w:color w:val="000000"/>
        </w:rPr>
        <w:t>see</w:t>
      </w:r>
      <w:r w:rsidRPr="007F620E" w:rsidR="00A92D0B">
        <w:rPr>
          <w:b/>
          <w:color w:val="000000"/>
        </w:rPr>
        <w:t xml:space="preserve"> § 1802(</w:t>
      </w:r>
      <w:r w:rsidR="00ED6B6B">
        <w:rPr>
          <w:b/>
          <w:color w:val="000000"/>
        </w:rPr>
        <w:t>j</w:t>
      </w:r>
      <w:r w:rsidRPr="007F620E" w:rsidR="00A92D0B">
        <w:rPr>
          <w:b/>
          <w:color w:val="000000"/>
        </w:rPr>
        <w:t xml:space="preserve">), </w:t>
      </w:r>
      <w:r w:rsidRPr="007F620E" w:rsidR="001E77CF">
        <w:rPr>
          <w:b/>
          <w:color w:val="000000"/>
        </w:rPr>
        <w:br/>
      </w:r>
      <w:r w:rsidRPr="007F620E" w:rsidR="00A92D0B">
        <w:rPr>
          <w:b/>
          <w:color w:val="000000"/>
        </w:rPr>
        <w:t>§ 1803(a)</w:t>
      </w:r>
      <w:r w:rsidRPr="007F620E" w:rsidR="00F30DA8">
        <w:rPr>
          <w:b/>
          <w:color w:val="000000"/>
        </w:rPr>
        <w:t>,</w:t>
      </w:r>
      <w:r w:rsidRPr="007F620E" w:rsidR="00A92D0B">
        <w:rPr>
          <w:b/>
          <w:color w:val="000000"/>
        </w:rPr>
        <w:t xml:space="preserve"> </w:t>
      </w:r>
      <w:r w:rsidR="00ED6B6B">
        <w:rPr>
          <w:b/>
          <w:color w:val="000000"/>
        </w:rPr>
        <w:t xml:space="preserve">1803.1(a) </w:t>
      </w:r>
      <w:r w:rsidRPr="007F620E" w:rsidR="00F30DA8">
        <w:rPr>
          <w:b/>
          <w:color w:val="000000"/>
        </w:rPr>
        <w:t>and</w:t>
      </w:r>
      <w:r w:rsidRPr="007F620E" w:rsidR="00A92D0B">
        <w:rPr>
          <w:b/>
          <w:color w:val="000000"/>
        </w:rPr>
        <w:t xml:space="preserve"> D.98-04-059)</w:t>
      </w:r>
      <w:r w:rsidR="00C02649">
        <w:rPr>
          <w:b/>
          <w:color w:val="000000"/>
        </w:rPr>
        <w:t>:</w:t>
      </w:r>
    </w:p>
    <w:tbl>
      <w:tblPr>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95"/>
        <w:gridCol w:w="3476"/>
        <w:gridCol w:w="1304"/>
      </w:tblGrid>
      <w:tr w:rsidRPr="007F620E" w:rsidR="00A27A2A" w:rsidTr="005D27D4" w14:paraId="67755362" w14:textId="77777777">
        <w:trPr>
          <w:jc w:val="center"/>
        </w:trPr>
        <w:tc>
          <w:tcPr>
            <w:tcW w:w="4495" w:type="dxa"/>
            <w:tcBorders>
              <w:bottom w:val="single" w:color="auto" w:sz="4" w:space="0"/>
            </w:tcBorders>
            <w:shd w:val="pct12" w:color="auto" w:fill="auto"/>
            <w:vAlign w:val="center"/>
          </w:tcPr>
          <w:p w:rsidRPr="007F620E" w:rsidR="00A92D0B" w:rsidP="005D27D4" w:rsidRDefault="00D075B1" w14:paraId="7CE2E5BB" w14:textId="77777777">
            <w:pPr>
              <w:keepNext/>
              <w:keepLines/>
              <w:spacing w:before="120" w:after="120"/>
              <w:jc w:val="center"/>
              <w:rPr>
                <w:b/>
                <w:color w:val="000000"/>
              </w:rPr>
            </w:pPr>
            <w:r w:rsidRPr="007F620E">
              <w:rPr>
                <w:b/>
                <w:color w:val="000000"/>
              </w:rPr>
              <w:t>Intervenor’s Claimed Contribution(s)</w:t>
            </w:r>
          </w:p>
        </w:tc>
        <w:tc>
          <w:tcPr>
            <w:tcW w:w="3476" w:type="dxa"/>
            <w:tcBorders>
              <w:bottom w:val="single" w:color="auto" w:sz="4" w:space="0"/>
            </w:tcBorders>
            <w:shd w:val="pct12" w:color="auto" w:fill="auto"/>
            <w:vAlign w:val="center"/>
          </w:tcPr>
          <w:p w:rsidRPr="007F620E" w:rsidR="00A92D0B" w:rsidP="005D27D4" w:rsidRDefault="00A92D0B" w14:paraId="2794272E" w14:textId="77777777">
            <w:pPr>
              <w:keepNext/>
              <w:keepLines/>
              <w:spacing w:before="120" w:after="120"/>
              <w:jc w:val="center"/>
              <w:rPr>
                <w:b/>
                <w:color w:val="000000"/>
              </w:rPr>
            </w:pPr>
            <w:r w:rsidRPr="007F620E">
              <w:rPr>
                <w:b/>
                <w:color w:val="000000"/>
              </w:rPr>
              <w:t xml:space="preserve">Specific References to </w:t>
            </w:r>
            <w:r w:rsidRPr="007F620E" w:rsidR="00D075B1">
              <w:rPr>
                <w:b/>
                <w:color w:val="000000"/>
              </w:rPr>
              <w:t>Intervenor’s Claimed Contribution(s)</w:t>
            </w:r>
          </w:p>
        </w:tc>
        <w:tc>
          <w:tcPr>
            <w:tcW w:w="1304" w:type="dxa"/>
            <w:shd w:val="pct12" w:color="auto" w:fill="auto"/>
            <w:vAlign w:val="center"/>
          </w:tcPr>
          <w:p w:rsidRPr="007F620E" w:rsidR="00A92D0B" w:rsidP="005D27D4" w:rsidRDefault="00D075B1" w14:paraId="79AFC714" w14:textId="77777777">
            <w:pPr>
              <w:keepNext/>
              <w:keepLines/>
              <w:spacing w:before="120" w:after="120"/>
              <w:jc w:val="center"/>
              <w:rPr>
                <w:b/>
                <w:color w:val="000000"/>
              </w:rPr>
            </w:pPr>
            <w:r w:rsidRPr="007F620E">
              <w:rPr>
                <w:b/>
                <w:color w:val="000000"/>
              </w:rPr>
              <w:t>CPUC Discussion</w:t>
            </w:r>
          </w:p>
        </w:tc>
      </w:tr>
      <w:tr w:rsidRPr="007F620E" w:rsidR="005112CB" w:rsidTr="005D27D4" w14:paraId="2E691FFC" w14:textId="77777777">
        <w:trPr>
          <w:jc w:val="center"/>
        </w:trPr>
        <w:tc>
          <w:tcPr>
            <w:tcW w:w="4495" w:type="dxa"/>
            <w:shd w:val="clear" w:color="auto" w:fill="auto"/>
          </w:tcPr>
          <w:p w:rsidR="00661653" w:rsidP="005D27D4" w:rsidRDefault="00920328" w14:paraId="3D71706B" w14:textId="46D7903C">
            <w:pPr>
              <w:spacing w:before="120" w:after="120"/>
              <w:rPr>
                <w:color w:val="000000"/>
              </w:rPr>
            </w:pPr>
            <w:r>
              <w:rPr>
                <w:color w:val="000000"/>
              </w:rPr>
              <w:t xml:space="preserve">Ongoing participation in </w:t>
            </w:r>
            <w:r w:rsidR="00380E2F">
              <w:rPr>
                <w:color w:val="000000"/>
              </w:rPr>
              <w:t xml:space="preserve">and contributions to </w:t>
            </w:r>
            <w:r w:rsidR="007B2884">
              <w:rPr>
                <w:color w:val="000000"/>
              </w:rPr>
              <w:t xml:space="preserve">the </w:t>
            </w:r>
            <w:r w:rsidR="00543AD0">
              <w:rPr>
                <w:color w:val="000000"/>
              </w:rPr>
              <w:t xml:space="preserve">Scoring Committee of the </w:t>
            </w:r>
            <w:r w:rsidR="00380E2F">
              <w:rPr>
                <w:color w:val="000000"/>
              </w:rPr>
              <w:t xml:space="preserve">MTA </w:t>
            </w:r>
            <w:r w:rsidR="00543AD0">
              <w:rPr>
                <w:color w:val="000000"/>
              </w:rPr>
              <w:t>RFP</w:t>
            </w:r>
            <w:r w:rsidR="00661653">
              <w:rPr>
                <w:color w:val="000000"/>
              </w:rPr>
              <w:t>. The selection of the best entity to lead the initial deployment of the market transformation framework is essential to its success.</w:t>
            </w:r>
          </w:p>
          <w:p w:rsidR="00863390" w:rsidP="005D27D4" w:rsidRDefault="00863390" w14:paraId="3C5AA7CB" w14:textId="027D9D57">
            <w:pPr>
              <w:spacing w:before="120" w:after="120"/>
            </w:pPr>
            <w:r>
              <w:rPr>
                <w:rFonts w:hAnsi="Symbol"/>
              </w:rPr>
              <w:t></w:t>
            </w:r>
            <w:r>
              <w:t xml:space="preserve"> Goldman was an active member of the MTA scoring team and the only member of the committee who is a technical expert on the design of competitive procurement processes to select energy efficiency administrators. </w:t>
            </w:r>
          </w:p>
          <w:p w:rsidR="00863390" w:rsidP="005D27D4" w:rsidRDefault="00863390" w14:paraId="50B98ED8" w14:textId="63CAF2AE">
            <w:pPr>
              <w:spacing w:before="120" w:after="120"/>
            </w:pPr>
            <w:r>
              <w:rPr>
                <w:rFonts w:hAnsi="Symbol"/>
              </w:rPr>
              <w:t></w:t>
            </w:r>
            <w:r>
              <w:t xml:space="preserve"> Goldman worked closely with Energy</w:t>
            </w:r>
            <w:r w:rsidR="008876FF">
              <w:t> </w:t>
            </w:r>
            <w:r>
              <w:t xml:space="preserve">Division and PG&amp;E to provide input on key aspects of the MTA effort, including the RFP and scoring documents as well as in review and scoring of the actual bids. </w:t>
            </w:r>
          </w:p>
          <w:p w:rsidR="00863390" w:rsidP="005D27D4" w:rsidRDefault="00863390" w14:paraId="058DAAFA" w14:textId="139D9559">
            <w:pPr>
              <w:spacing w:before="120" w:after="120"/>
            </w:pPr>
            <w:r>
              <w:rPr>
                <w:rFonts w:hAnsi="Symbol"/>
              </w:rPr>
              <w:t></w:t>
            </w:r>
            <w:r>
              <w:t xml:space="preserve"> There were multiple training and preparation meetings and the scoring itself was extremely time consuming. The scoring effort involved a substantial number of bids, where each bid was comprised of about 100</w:t>
            </w:r>
            <w:r w:rsidR="008876FF">
              <w:t> </w:t>
            </w:r>
            <w:r>
              <w:t>pages of narrative; a complex Excel</w:t>
            </w:r>
            <w:r w:rsidR="008876FF">
              <w:t> </w:t>
            </w:r>
            <w:r>
              <w:t xml:space="preserve">workbook of data; and a myriad of pdf files. The deliverable from each scorer was the assignment of </w:t>
            </w:r>
            <w:r w:rsidR="004E4DE4">
              <w:t>~</w:t>
            </w:r>
            <w:r>
              <w:t>1</w:t>
            </w:r>
            <w:r w:rsidR="004E4DE4">
              <w:t>2</w:t>
            </w:r>
            <w:r>
              <w:t xml:space="preserve">0 individual scores </w:t>
            </w:r>
            <w:r w:rsidR="004E4DE4">
              <w:t xml:space="preserve">(for six bids) </w:t>
            </w:r>
            <w:r>
              <w:t>with written comments to accompany each one.</w:t>
            </w:r>
          </w:p>
          <w:p w:rsidRPr="00863390" w:rsidR="00E25078" w:rsidP="005D27D4" w:rsidRDefault="00863390" w14:paraId="1B0CC007" w14:textId="04AAE42F">
            <w:pPr>
              <w:spacing w:before="120" w:after="120"/>
            </w:pPr>
            <w:r>
              <w:rPr>
                <w:rFonts w:hAnsi="Symbol"/>
              </w:rPr>
              <w:t></w:t>
            </w:r>
            <w:r>
              <w:t xml:space="preserve"> For reference, Christie</w:t>
            </w:r>
            <w:r w:rsidR="008876FF">
              <w:t> </w:t>
            </w:r>
            <w:proofErr w:type="spellStart"/>
            <w:r>
              <w:t>Torok</w:t>
            </w:r>
            <w:proofErr w:type="spellEnd"/>
            <w:r>
              <w:t xml:space="preserve"> was the Energy</w:t>
            </w:r>
            <w:r w:rsidR="008876FF">
              <w:t> </w:t>
            </w:r>
            <w:r>
              <w:t>Division lead on this effort.</w:t>
            </w:r>
          </w:p>
        </w:tc>
        <w:tc>
          <w:tcPr>
            <w:tcW w:w="3476" w:type="dxa"/>
            <w:shd w:val="clear" w:color="auto" w:fill="auto"/>
          </w:tcPr>
          <w:p w:rsidRPr="007F620E" w:rsidR="00A92D0B" w:rsidP="005D27D4" w:rsidRDefault="00380E2F" w14:paraId="532F95D2" w14:textId="176C4B94">
            <w:pPr>
              <w:spacing w:before="120" w:after="120"/>
              <w:rPr>
                <w:color w:val="000000"/>
              </w:rPr>
            </w:pPr>
            <w:r w:rsidRPr="008876FF">
              <w:rPr>
                <w:i/>
                <w:iCs/>
                <w:color w:val="000000"/>
              </w:rPr>
              <w:t>See</w:t>
            </w:r>
            <w:r>
              <w:rPr>
                <w:color w:val="000000"/>
              </w:rPr>
              <w:t xml:space="preserve"> Attachment </w:t>
            </w:r>
            <w:r w:rsidR="008B6B2E">
              <w:rPr>
                <w:color w:val="000000"/>
              </w:rPr>
              <w:t>2</w:t>
            </w:r>
            <w:r>
              <w:rPr>
                <w:color w:val="000000"/>
              </w:rPr>
              <w:t xml:space="preserve"> – Letter from </w:t>
            </w:r>
            <w:proofErr w:type="spellStart"/>
            <w:r>
              <w:rPr>
                <w:color w:val="000000"/>
              </w:rPr>
              <w:t>Josaphine</w:t>
            </w:r>
            <w:proofErr w:type="spellEnd"/>
            <w:r w:rsidR="008876FF">
              <w:rPr>
                <w:color w:val="000000"/>
              </w:rPr>
              <w:t> </w:t>
            </w:r>
            <w:proofErr w:type="spellStart"/>
            <w:r>
              <w:rPr>
                <w:color w:val="000000"/>
              </w:rPr>
              <w:t>Buennagel</w:t>
            </w:r>
            <w:proofErr w:type="spellEnd"/>
            <w:r>
              <w:rPr>
                <w:color w:val="000000"/>
              </w:rPr>
              <w:t xml:space="preserve"> (PG&amp;E)</w:t>
            </w:r>
            <w:r w:rsidR="00661653">
              <w:rPr>
                <w:color w:val="000000"/>
              </w:rPr>
              <w:t>. PG&amp;E is designated as the lead utility to solicit and contract with a single, independent, statewide MTA.</w:t>
            </w:r>
          </w:p>
        </w:tc>
        <w:tc>
          <w:tcPr>
            <w:tcW w:w="1304" w:type="dxa"/>
            <w:shd w:val="clear" w:color="auto" w:fill="auto"/>
          </w:tcPr>
          <w:p w:rsidRPr="007F620E" w:rsidR="00A92D0B" w:rsidP="005D27D4" w:rsidRDefault="007B67A0" w14:paraId="63938BDA" w14:textId="78E155F7">
            <w:pPr>
              <w:spacing w:before="120" w:after="120"/>
              <w:jc w:val="center"/>
              <w:rPr>
                <w:color w:val="000000"/>
              </w:rPr>
            </w:pPr>
            <w:r>
              <w:rPr>
                <w:color w:val="000000"/>
              </w:rPr>
              <w:t>Verified</w:t>
            </w:r>
          </w:p>
        </w:tc>
      </w:tr>
    </w:tbl>
    <w:p w:rsidRPr="007F620E" w:rsidR="00A92D0B" w:rsidP="005D27D4" w:rsidRDefault="00A92D0B" w14:paraId="0D4BCD3A" w14:textId="77777777">
      <w:pPr>
        <w:keepNext/>
        <w:keepLines/>
        <w:numPr>
          <w:ilvl w:val="0"/>
          <w:numId w:val="1"/>
        </w:numPr>
        <w:tabs>
          <w:tab w:val="clear" w:pos="900"/>
          <w:tab w:val="num" w:pos="360"/>
        </w:tabs>
        <w:spacing w:after="240"/>
        <w:ind w:left="360"/>
        <w:rPr>
          <w:b/>
          <w:color w:val="000000"/>
        </w:rPr>
      </w:pPr>
      <w:r w:rsidRPr="007F620E">
        <w:rPr>
          <w:b/>
          <w:color w:val="000000"/>
        </w:rPr>
        <w:lastRenderedPageBreak/>
        <w:t xml:space="preserve">Duplication of Effort (§ 1801.3(f) </w:t>
      </w:r>
      <w:r w:rsidRPr="007F620E" w:rsidR="00F30DA8">
        <w:rPr>
          <w:b/>
          <w:color w:val="000000"/>
        </w:rPr>
        <w:t xml:space="preserve">and § </w:t>
      </w:r>
      <w:r w:rsidR="0022302F">
        <w:rPr>
          <w:b/>
          <w:color w:val="000000"/>
        </w:rPr>
        <w:t>1802.5)</w:t>
      </w:r>
      <w:r w:rsidR="00C02649">
        <w:rPr>
          <w:b/>
          <w:color w:val="000000"/>
        </w:rPr>
        <w:t>:</w:t>
      </w:r>
    </w:p>
    <w:tbl>
      <w:tblPr>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395"/>
        <w:gridCol w:w="1910"/>
        <w:gridCol w:w="1383"/>
      </w:tblGrid>
      <w:tr w:rsidRPr="007F620E" w:rsidR="00A92D0B" w:rsidTr="005D27D4" w14:paraId="76F3266C" w14:textId="77777777">
        <w:trPr>
          <w:jc w:val="center"/>
        </w:trPr>
        <w:tc>
          <w:tcPr>
            <w:tcW w:w="6395" w:type="dxa"/>
            <w:shd w:val="clear" w:color="auto" w:fill="D9D9D9" w:themeFill="background1" w:themeFillShade="D9"/>
            <w:vAlign w:val="center"/>
          </w:tcPr>
          <w:p w:rsidRPr="007F620E" w:rsidR="00A92D0B" w:rsidP="005D27D4" w:rsidRDefault="00A92D0B" w14:paraId="300CEDBC" w14:textId="77777777">
            <w:pPr>
              <w:keepNext/>
              <w:keepLines/>
              <w:spacing w:before="120" w:after="120"/>
              <w:jc w:val="center"/>
              <w:rPr>
                <w:color w:val="000000"/>
              </w:rPr>
            </w:pPr>
          </w:p>
        </w:tc>
        <w:tc>
          <w:tcPr>
            <w:tcW w:w="1910" w:type="dxa"/>
            <w:tcBorders>
              <w:bottom w:val="single" w:color="auto" w:sz="4" w:space="0"/>
            </w:tcBorders>
            <w:shd w:val="clear" w:color="auto" w:fill="D9D9D9" w:themeFill="background1" w:themeFillShade="D9"/>
            <w:vAlign w:val="center"/>
          </w:tcPr>
          <w:p w:rsidRPr="007F620E" w:rsidR="00A92D0B" w:rsidP="005D27D4" w:rsidRDefault="005A63D4" w14:paraId="7B091096" w14:textId="65D9BDC8">
            <w:pPr>
              <w:keepNext/>
              <w:keepLines/>
              <w:spacing w:before="120" w:after="120"/>
              <w:jc w:val="center"/>
              <w:rPr>
                <w:b/>
                <w:color w:val="000000"/>
              </w:rPr>
            </w:pPr>
            <w:r w:rsidRPr="007F620E">
              <w:rPr>
                <w:b/>
                <w:color w:val="000000"/>
              </w:rPr>
              <w:t>Interveno</w:t>
            </w:r>
            <w:r w:rsidRPr="007F620E" w:rsidR="00204E3A">
              <w:rPr>
                <w:b/>
                <w:color w:val="000000"/>
              </w:rPr>
              <w:t>r</w:t>
            </w:r>
            <w:r w:rsidRPr="007F620E">
              <w:rPr>
                <w:b/>
                <w:color w:val="000000"/>
              </w:rPr>
              <w:t xml:space="preserve">’s </w:t>
            </w:r>
            <w:r w:rsidRPr="007F620E" w:rsidR="00D075B1">
              <w:rPr>
                <w:b/>
                <w:color w:val="000000"/>
              </w:rPr>
              <w:t>Assertion</w:t>
            </w:r>
          </w:p>
        </w:tc>
        <w:tc>
          <w:tcPr>
            <w:tcW w:w="1383" w:type="dxa"/>
            <w:shd w:val="clear" w:color="auto" w:fill="D9D9D9" w:themeFill="background1" w:themeFillShade="D9"/>
            <w:vAlign w:val="center"/>
          </w:tcPr>
          <w:p w:rsidRPr="007F620E" w:rsidR="00A92D0B" w:rsidP="005D27D4" w:rsidRDefault="00A92D0B" w14:paraId="25CE5081" w14:textId="77777777">
            <w:pPr>
              <w:keepNext/>
              <w:keepLines/>
              <w:spacing w:before="120" w:after="120"/>
              <w:jc w:val="center"/>
              <w:rPr>
                <w:b/>
                <w:color w:val="000000"/>
              </w:rPr>
            </w:pPr>
            <w:r w:rsidRPr="007F620E">
              <w:rPr>
                <w:b/>
                <w:color w:val="000000"/>
              </w:rPr>
              <w:t xml:space="preserve">CPUC </w:t>
            </w:r>
            <w:r w:rsidRPr="007F620E" w:rsidR="00D075B1">
              <w:rPr>
                <w:b/>
                <w:color w:val="000000"/>
              </w:rPr>
              <w:t>Discussion</w:t>
            </w:r>
          </w:p>
        </w:tc>
      </w:tr>
      <w:tr w:rsidRPr="007F620E" w:rsidR="00A92D0B" w:rsidTr="005D27D4" w14:paraId="24A12BE1" w14:textId="77777777">
        <w:trPr>
          <w:jc w:val="center"/>
        </w:trPr>
        <w:tc>
          <w:tcPr>
            <w:tcW w:w="6395" w:type="dxa"/>
            <w:shd w:val="clear" w:color="auto" w:fill="auto"/>
            <w:vAlign w:val="center"/>
          </w:tcPr>
          <w:p w:rsidRPr="007F620E" w:rsidR="00A92D0B" w:rsidP="005D27D4" w:rsidRDefault="00A92D0B" w14:paraId="6915FAF6" w14:textId="5CA36F43">
            <w:pPr>
              <w:keepNext/>
              <w:keepLines/>
              <w:spacing w:before="120" w:after="120"/>
              <w:ind w:left="288" w:hanging="288"/>
              <w:rPr>
                <w:b/>
                <w:color w:val="000000"/>
              </w:rPr>
            </w:pPr>
            <w:r w:rsidRPr="007F620E">
              <w:rPr>
                <w:b/>
                <w:color w:val="000000"/>
              </w:rPr>
              <w:t>a.</w:t>
            </w:r>
            <w:r w:rsidRPr="007F620E">
              <w:rPr>
                <w:b/>
                <w:color w:val="000000"/>
              </w:rPr>
              <w:tab/>
            </w:r>
            <w:r w:rsidRPr="007F620E">
              <w:rPr>
                <w:b/>
              </w:rPr>
              <w:t xml:space="preserve">Was </w:t>
            </w:r>
            <w:r w:rsidRPr="009E48E4">
              <w:rPr>
                <w:b/>
              </w:rPr>
              <w:t xml:space="preserve">the </w:t>
            </w:r>
            <w:r w:rsidRPr="009E48E4" w:rsidR="009E48E4">
              <w:rPr>
                <w:b/>
                <w:color w:val="000000"/>
                <w:sz w:val="22"/>
                <w:szCs w:val="22"/>
              </w:rPr>
              <w:t>Public Advocate</w:t>
            </w:r>
            <w:r w:rsidR="00621A7C">
              <w:rPr>
                <w:b/>
                <w:color w:val="000000"/>
                <w:sz w:val="22"/>
                <w:szCs w:val="22"/>
              </w:rPr>
              <w:t>’</w:t>
            </w:r>
            <w:r w:rsidRPr="009E48E4" w:rsidR="009E48E4">
              <w:rPr>
                <w:b/>
                <w:color w:val="000000"/>
                <w:sz w:val="22"/>
                <w:szCs w:val="22"/>
              </w:rPr>
              <w:t>s Office of the Public Utilities Commission</w:t>
            </w:r>
            <w:r w:rsidRPr="009E48E4" w:rsidR="009E48E4">
              <w:rPr>
                <w:b/>
              </w:rPr>
              <w:t xml:space="preserve"> </w:t>
            </w:r>
            <w:r w:rsidRPr="00B55D78">
              <w:rPr>
                <w:b/>
                <w:color w:val="000000"/>
                <w:sz w:val="22"/>
                <w:szCs w:val="22"/>
              </w:rPr>
              <w:t>(</w:t>
            </w:r>
            <w:r w:rsidRPr="00B55D78" w:rsidR="00B55D78">
              <w:rPr>
                <w:b/>
                <w:color w:val="000000"/>
                <w:sz w:val="22"/>
                <w:szCs w:val="22"/>
              </w:rPr>
              <w:t>Cal</w:t>
            </w:r>
            <w:r w:rsidR="00EC1D76">
              <w:rPr>
                <w:b/>
                <w:color w:val="000000"/>
                <w:sz w:val="22"/>
                <w:szCs w:val="22"/>
              </w:rPr>
              <w:t> </w:t>
            </w:r>
            <w:r w:rsidRPr="00B55D78" w:rsidR="00B55D78">
              <w:rPr>
                <w:b/>
                <w:color w:val="000000"/>
                <w:sz w:val="22"/>
                <w:szCs w:val="22"/>
              </w:rPr>
              <w:t>Advocates</w:t>
            </w:r>
            <w:r w:rsidRPr="007F620E">
              <w:rPr>
                <w:b/>
              </w:rPr>
              <w:t>) a party to the proceeding</w:t>
            </w:r>
            <w:r w:rsidRPr="007F620E">
              <w:rPr>
                <w:b/>
                <w:color w:val="000000"/>
              </w:rPr>
              <w:t>?</w:t>
            </w:r>
          </w:p>
        </w:tc>
        <w:tc>
          <w:tcPr>
            <w:tcW w:w="1910" w:type="dxa"/>
            <w:shd w:val="clear" w:color="auto" w:fill="auto"/>
            <w:vAlign w:val="center"/>
          </w:tcPr>
          <w:p w:rsidRPr="00E25078" w:rsidR="00A92D0B" w:rsidP="005D27D4" w:rsidRDefault="00F855BC" w14:paraId="0B49A7C8" w14:textId="69B2B8CF">
            <w:pPr>
              <w:keepNext/>
              <w:keepLines/>
              <w:spacing w:before="120" w:after="120"/>
              <w:jc w:val="center"/>
              <w:rPr>
                <w:color w:val="000000"/>
              </w:rPr>
            </w:pPr>
            <w:r>
              <w:rPr>
                <w:color w:val="000000"/>
              </w:rPr>
              <w:t>Yes</w:t>
            </w:r>
          </w:p>
        </w:tc>
        <w:tc>
          <w:tcPr>
            <w:tcW w:w="1383" w:type="dxa"/>
            <w:shd w:val="clear" w:color="auto" w:fill="auto"/>
            <w:vAlign w:val="center"/>
          </w:tcPr>
          <w:p w:rsidRPr="00E25078" w:rsidR="00A92D0B" w:rsidP="005D27D4" w:rsidRDefault="004613F4" w14:paraId="23B6532A" w14:textId="73033E19">
            <w:pPr>
              <w:keepNext/>
              <w:keepLines/>
              <w:spacing w:before="120" w:after="120"/>
              <w:jc w:val="center"/>
              <w:rPr>
                <w:color w:val="000000"/>
              </w:rPr>
            </w:pPr>
            <w:r>
              <w:rPr>
                <w:color w:val="000000"/>
              </w:rPr>
              <w:t>Yes</w:t>
            </w:r>
          </w:p>
        </w:tc>
      </w:tr>
      <w:tr w:rsidRPr="007F620E" w:rsidR="00A92D0B" w:rsidTr="005D27D4" w14:paraId="3317BD71" w14:textId="77777777">
        <w:trPr>
          <w:jc w:val="center"/>
        </w:trPr>
        <w:tc>
          <w:tcPr>
            <w:tcW w:w="6395" w:type="dxa"/>
            <w:shd w:val="clear" w:color="auto" w:fill="auto"/>
            <w:vAlign w:val="center"/>
          </w:tcPr>
          <w:p w:rsidRPr="007F620E" w:rsidR="00A92D0B" w:rsidP="005D27D4" w:rsidRDefault="00A92D0B" w14:paraId="561D245D" w14:textId="2AEDCF1C">
            <w:pPr>
              <w:tabs>
                <w:tab w:val="left" w:pos="360"/>
              </w:tabs>
              <w:spacing w:before="120" w:after="120"/>
              <w:ind w:left="288" w:hanging="288"/>
              <w:rPr>
                <w:b/>
                <w:color w:val="000000"/>
              </w:rPr>
            </w:pPr>
            <w:r w:rsidRPr="007F620E">
              <w:rPr>
                <w:b/>
                <w:color w:val="000000"/>
              </w:rPr>
              <w:t>b.</w:t>
            </w:r>
            <w:r w:rsidRPr="007F620E">
              <w:rPr>
                <w:b/>
                <w:color w:val="000000"/>
              </w:rPr>
              <w:tab/>
              <w:t xml:space="preserve">Were there other parties to the proceeding with positions </w:t>
            </w:r>
            <w:proofErr w:type="gramStart"/>
            <w:r w:rsidRPr="007F620E">
              <w:rPr>
                <w:b/>
                <w:color w:val="000000"/>
              </w:rPr>
              <w:t>similar to</w:t>
            </w:r>
            <w:proofErr w:type="gramEnd"/>
            <w:r w:rsidRPr="007F620E">
              <w:rPr>
                <w:b/>
                <w:color w:val="000000"/>
              </w:rPr>
              <w:t xml:space="preserve"> yours?</w:t>
            </w:r>
          </w:p>
        </w:tc>
        <w:tc>
          <w:tcPr>
            <w:tcW w:w="1910" w:type="dxa"/>
            <w:shd w:val="clear" w:color="auto" w:fill="auto"/>
            <w:vAlign w:val="center"/>
          </w:tcPr>
          <w:p w:rsidRPr="00E25078" w:rsidR="00A92D0B" w:rsidP="005D27D4" w:rsidRDefault="00F855BC" w14:paraId="3708E485" w14:textId="527A791D">
            <w:pPr>
              <w:spacing w:before="120" w:after="120"/>
              <w:jc w:val="center"/>
              <w:rPr>
                <w:color w:val="000000"/>
              </w:rPr>
            </w:pPr>
            <w:proofErr w:type="gramStart"/>
            <w:r>
              <w:rPr>
                <w:color w:val="000000"/>
              </w:rPr>
              <w:t>Yes</w:t>
            </w:r>
            <w:r w:rsidR="00543AD0">
              <w:rPr>
                <w:color w:val="000000"/>
              </w:rPr>
              <w:t>;</w:t>
            </w:r>
            <w:proofErr w:type="gramEnd"/>
            <w:r w:rsidR="00543AD0">
              <w:rPr>
                <w:color w:val="000000"/>
              </w:rPr>
              <w:t xml:space="preserve"> similar roles in the process</w:t>
            </w:r>
          </w:p>
        </w:tc>
        <w:tc>
          <w:tcPr>
            <w:tcW w:w="1383" w:type="dxa"/>
            <w:shd w:val="clear" w:color="auto" w:fill="auto"/>
            <w:vAlign w:val="center"/>
          </w:tcPr>
          <w:p w:rsidRPr="00E25078" w:rsidR="00A92D0B" w:rsidP="005D27D4" w:rsidRDefault="004613F4" w14:paraId="6B3388E6" w14:textId="10F951B0">
            <w:pPr>
              <w:spacing w:before="120" w:after="120"/>
              <w:jc w:val="center"/>
              <w:rPr>
                <w:color w:val="000000"/>
              </w:rPr>
            </w:pPr>
            <w:r>
              <w:rPr>
                <w:color w:val="000000"/>
              </w:rPr>
              <w:t>Yes</w:t>
            </w:r>
          </w:p>
        </w:tc>
      </w:tr>
      <w:tr w:rsidRPr="007F620E" w:rsidR="00A92D0B" w:rsidTr="005D27D4" w14:paraId="0A51B7D4" w14:textId="77777777">
        <w:trPr>
          <w:jc w:val="center"/>
        </w:trPr>
        <w:tc>
          <w:tcPr>
            <w:tcW w:w="8305" w:type="dxa"/>
            <w:gridSpan w:val="2"/>
            <w:shd w:val="clear" w:color="auto" w:fill="auto"/>
            <w:vAlign w:val="center"/>
          </w:tcPr>
          <w:p w:rsidRPr="00E25078" w:rsidR="00A92D0B" w:rsidP="005D27D4" w:rsidRDefault="00A92D0B" w14:paraId="0919176B" w14:textId="23DFEFAF">
            <w:pPr>
              <w:spacing w:before="120" w:after="120"/>
              <w:ind w:left="288" w:hanging="288"/>
              <w:rPr>
                <w:color w:val="000000"/>
              </w:rPr>
            </w:pPr>
            <w:r w:rsidRPr="00E25078">
              <w:rPr>
                <w:b/>
                <w:color w:val="000000"/>
              </w:rPr>
              <w:t>c.</w:t>
            </w:r>
            <w:r w:rsidRPr="00E25078">
              <w:rPr>
                <w:b/>
                <w:color w:val="000000"/>
              </w:rPr>
              <w:tab/>
              <w:t>If so, provide name of other parties:</w:t>
            </w:r>
            <w:r w:rsidRPr="00E25078" w:rsidR="00E25078">
              <w:rPr>
                <w:color w:val="000000"/>
              </w:rPr>
              <w:t xml:space="preserve"> </w:t>
            </w:r>
            <w:r w:rsidR="00B830A3">
              <w:rPr>
                <w:color w:val="000000"/>
              </w:rPr>
              <w:t xml:space="preserve"> I have worked </w:t>
            </w:r>
            <w:r w:rsidR="00256C9D">
              <w:rPr>
                <w:color w:val="000000"/>
              </w:rPr>
              <w:t xml:space="preserve">collaboratively </w:t>
            </w:r>
            <w:r w:rsidR="00B830A3">
              <w:rPr>
                <w:color w:val="000000"/>
              </w:rPr>
              <w:t xml:space="preserve">with other parties that are members of the </w:t>
            </w:r>
            <w:r w:rsidR="005427AF">
              <w:rPr>
                <w:color w:val="000000"/>
              </w:rPr>
              <w:t>MTA Solicitation Scoring Committee</w:t>
            </w:r>
            <w:r w:rsidR="00B830A3">
              <w:rPr>
                <w:color w:val="000000"/>
              </w:rPr>
              <w:t xml:space="preserve"> (</w:t>
            </w:r>
            <w:r w:rsidRPr="005D27D4" w:rsidR="00B830A3">
              <w:rPr>
                <w:i/>
                <w:iCs/>
                <w:color w:val="000000"/>
              </w:rPr>
              <w:t>e.g.,</w:t>
            </w:r>
            <w:r w:rsidR="005D27D4">
              <w:rPr>
                <w:i/>
                <w:iCs/>
                <w:color w:val="000000"/>
              </w:rPr>
              <w:t> </w:t>
            </w:r>
            <w:r w:rsidR="00B830A3">
              <w:rPr>
                <w:color w:val="000000"/>
              </w:rPr>
              <w:t>Energy</w:t>
            </w:r>
            <w:r w:rsidR="005D27D4">
              <w:rPr>
                <w:color w:val="000000"/>
              </w:rPr>
              <w:t> </w:t>
            </w:r>
            <w:r w:rsidR="00B830A3">
              <w:rPr>
                <w:color w:val="000000"/>
              </w:rPr>
              <w:t>Division, Public</w:t>
            </w:r>
            <w:r w:rsidR="005D27D4">
              <w:rPr>
                <w:color w:val="000000"/>
              </w:rPr>
              <w:t> </w:t>
            </w:r>
            <w:r w:rsidR="00B830A3">
              <w:rPr>
                <w:color w:val="000000"/>
              </w:rPr>
              <w:t>Advocates</w:t>
            </w:r>
            <w:r w:rsidR="005D27D4">
              <w:rPr>
                <w:color w:val="000000"/>
              </w:rPr>
              <w:t> </w:t>
            </w:r>
            <w:r w:rsidR="00B830A3">
              <w:rPr>
                <w:color w:val="000000"/>
              </w:rPr>
              <w:t xml:space="preserve">Office, NRDC, </w:t>
            </w:r>
            <w:r w:rsidR="00AF27BD">
              <w:rPr>
                <w:color w:val="000000"/>
              </w:rPr>
              <w:t xml:space="preserve">Small Business Utility Advocates, </w:t>
            </w:r>
            <w:r w:rsidR="00D4313B">
              <w:rPr>
                <w:color w:val="000000"/>
              </w:rPr>
              <w:t xml:space="preserve">CEC, </w:t>
            </w:r>
            <w:r w:rsidR="00B830A3">
              <w:rPr>
                <w:color w:val="000000"/>
              </w:rPr>
              <w:t>representatives of various labor unions</w:t>
            </w:r>
            <w:r w:rsidR="00D4313B">
              <w:rPr>
                <w:color w:val="000000"/>
              </w:rPr>
              <w:t>, and energy efficiency program administrators that are part of regional energy networks</w:t>
            </w:r>
            <w:r w:rsidR="00B830A3">
              <w:rPr>
                <w:color w:val="000000"/>
              </w:rPr>
              <w:t>).</w:t>
            </w:r>
          </w:p>
        </w:tc>
        <w:tc>
          <w:tcPr>
            <w:tcW w:w="1383" w:type="dxa"/>
            <w:shd w:val="clear" w:color="auto" w:fill="auto"/>
            <w:vAlign w:val="center"/>
          </w:tcPr>
          <w:p w:rsidRPr="00E25078" w:rsidR="00A92D0B" w:rsidP="005D27D4" w:rsidRDefault="004613F4" w14:paraId="22A40B49" w14:textId="5FE2B277">
            <w:pPr>
              <w:spacing w:before="120" w:after="120"/>
              <w:jc w:val="center"/>
              <w:rPr>
                <w:color w:val="000000"/>
              </w:rPr>
            </w:pPr>
            <w:r>
              <w:rPr>
                <w:color w:val="000000"/>
              </w:rPr>
              <w:t>Noted</w:t>
            </w:r>
          </w:p>
        </w:tc>
      </w:tr>
      <w:tr w:rsidRPr="007F620E" w:rsidR="00A92D0B" w:rsidTr="005D27D4" w14:paraId="744830F5" w14:textId="77777777">
        <w:trPr>
          <w:jc w:val="center"/>
        </w:trPr>
        <w:tc>
          <w:tcPr>
            <w:tcW w:w="8305" w:type="dxa"/>
            <w:gridSpan w:val="2"/>
            <w:shd w:val="clear" w:color="auto" w:fill="auto"/>
            <w:vAlign w:val="center"/>
          </w:tcPr>
          <w:p w:rsidRPr="00EC1D76" w:rsidR="00A92D0B" w:rsidP="005D27D4" w:rsidRDefault="00A92D0B" w14:paraId="3228BB07" w14:textId="2FE122BF">
            <w:pPr>
              <w:tabs>
                <w:tab w:val="left" w:pos="360"/>
              </w:tabs>
              <w:spacing w:before="120" w:after="120"/>
              <w:ind w:left="288" w:hanging="288"/>
              <w:rPr>
                <w:b/>
                <w:color w:val="000000"/>
              </w:rPr>
            </w:pPr>
            <w:r w:rsidRPr="00E25078">
              <w:rPr>
                <w:b/>
                <w:color w:val="000000"/>
              </w:rPr>
              <w:t>d.</w:t>
            </w:r>
            <w:r w:rsidRPr="00E25078">
              <w:rPr>
                <w:b/>
                <w:color w:val="000000"/>
              </w:rPr>
              <w:tab/>
            </w:r>
            <w:r w:rsidRPr="00E25078" w:rsidR="00D075B1">
              <w:rPr>
                <w:b/>
                <w:color w:val="000000"/>
              </w:rPr>
              <w:t xml:space="preserve">Intervenor’s </w:t>
            </w:r>
            <w:r w:rsidRPr="00E25078" w:rsidR="00A319DE">
              <w:rPr>
                <w:b/>
                <w:color w:val="000000"/>
              </w:rPr>
              <w:t>c</w:t>
            </w:r>
            <w:r w:rsidRPr="00E25078" w:rsidR="00D075B1">
              <w:rPr>
                <w:b/>
                <w:color w:val="000000"/>
              </w:rPr>
              <w:t xml:space="preserve">laim of </w:t>
            </w:r>
            <w:r w:rsidRPr="00E25078" w:rsidR="00A319DE">
              <w:rPr>
                <w:b/>
                <w:color w:val="000000"/>
              </w:rPr>
              <w:t>n</w:t>
            </w:r>
            <w:r w:rsidRPr="00E25078" w:rsidR="00D075B1">
              <w:rPr>
                <w:b/>
                <w:color w:val="000000"/>
              </w:rPr>
              <w:t>on-</w:t>
            </w:r>
            <w:r w:rsidRPr="00E25078" w:rsidR="00A319DE">
              <w:rPr>
                <w:b/>
                <w:color w:val="000000"/>
              </w:rPr>
              <w:t>d</w:t>
            </w:r>
            <w:r w:rsidRPr="00E25078" w:rsidR="00D075B1">
              <w:rPr>
                <w:b/>
                <w:color w:val="000000"/>
              </w:rPr>
              <w:t>uplication:</w:t>
            </w:r>
            <w:r w:rsidRPr="00EC1D76" w:rsidR="00F855BC">
              <w:rPr>
                <w:bCs/>
                <w:color w:val="000000"/>
              </w:rPr>
              <w:t xml:space="preserve"> </w:t>
            </w:r>
            <w:r w:rsidRPr="00EC1D76" w:rsidR="00EC1D76">
              <w:rPr>
                <w:bCs/>
                <w:color w:val="000000"/>
              </w:rPr>
              <w:t xml:space="preserve"> </w:t>
            </w:r>
            <w:r w:rsidRPr="00256C9D" w:rsidR="00F855BC">
              <w:rPr>
                <w:color w:val="000000"/>
              </w:rPr>
              <w:t>In D.1</w:t>
            </w:r>
            <w:r w:rsidR="00D4313B">
              <w:rPr>
                <w:color w:val="000000"/>
              </w:rPr>
              <w:t>9</w:t>
            </w:r>
            <w:r w:rsidR="005D27D4">
              <w:rPr>
                <w:color w:val="000000"/>
              </w:rPr>
              <w:noBreakHyphen/>
            </w:r>
            <w:r w:rsidR="00D4313B">
              <w:rPr>
                <w:color w:val="000000"/>
              </w:rPr>
              <w:t>12</w:t>
            </w:r>
            <w:r w:rsidR="005D27D4">
              <w:rPr>
                <w:color w:val="000000"/>
              </w:rPr>
              <w:noBreakHyphen/>
            </w:r>
            <w:r w:rsidRPr="00256C9D" w:rsidR="00F855BC">
              <w:rPr>
                <w:color w:val="000000"/>
              </w:rPr>
              <w:t>0</w:t>
            </w:r>
            <w:r w:rsidR="00D4313B">
              <w:rPr>
                <w:color w:val="000000"/>
              </w:rPr>
              <w:t>21</w:t>
            </w:r>
            <w:r w:rsidRPr="00256C9D" w:rsidR="00F855BC">
              <w:rPr>
                <w:color w:val="000000"/>
              </w:rPr>
              <w:t xml:space="preserve">, the CPUC required </w:t>
            </w:r>
            <w:r w:rsidR="00D4313B">
              <w:rPr>
                <w:color w:val="000000"/>
              </w:rPr>
              <w:t>PG&amp;E and Energy</w:t>
            </w:r>
            <w:r w:rsidR="005D27D4">
              <w:rPr>
                <w:color w:val="000000"/>
              </w:rPr>
              <w:t> </w:t>
            </w:r>
            <w:r w:rsidR="00D4313B">
              <w:rPr>
                <w:color w:val="000000"/>
              </w:rPr>
              <w:t>Division Staff to</w:t>
            </w:r>
            <w:r w:rsidRPr="00256C9D" w:rsidR="00F855BC">
              <w:rPr>
                <w:color w:val="000000"/>
              </w:rPr>
              <w:t xml:space="preserve"> convene</w:t>
            </w:r>
            <w:r w:rsidR="00D4313B">
              <w:rPr>
                <w:color w:val="000000"/>
              </w:rPr>
              <w:t xml:space="preserve"> an MTA Solicitation Scoring</w:t>
            </w:r>
            <w:r w:rsidR="005D27D4">
              <w:rPr>
                <w:color w:val="000000"/>
              </w:rPr>
              <w:t> </w:t>
            </w:r>
            <w:r w:rsidR="00D4313B">
              <w:rPr>
                <w:color w:val="000000"/>
              </w:rPr>
              <w:t xml:space="preserve">Committee that fell into one of three stakeholder groups: </w:t>
            </w:r>
            <w:r w:rsidR="00EC1D76">
              <w:rPr>
                <w:color w:val="000000"/>
              </w:rPr>
              <w:t xml:space="preserve"> </w:t>
            </w:r>
            <w:r w:rsidR="00D4313B">
              <w:rPr>
                <w:color w:val="000000"/>
              </w:rPr>
              <w:t>Energy</w:t>
            </w:r>
            <w:r w:rsidR="005D27D4">
              <w:rPr>
                <w:color w:val="000000"/>
              </w:rPr>
              <w:t> </w:t>
            </w:r>
            <w:r w:rsidR="00D4313B">
              <w:rPr>
                <w:color w:val="000000"/>
              </w:rPr>
              <w:t>Efficiency Program Administrators, Regulatory Agencies, and Public</w:t>
            </w:r>
            <w:r w:rsidR="005D27D4">
              <w:rPr>
                <w:color w:val="000000"/>
              </w:rPr>
              <w:t> </w:t>
            </w:r>
            <w:r w:rsidR="00D4313B">
              <w:rPr>
                <w:color w:val="000000"/>
              </w:rPr>
              <w:t>Interest Ratepayer Advocacy Groups.</w:t>
            </w:r>
            <w:r w:rsidRPr="00256C9D" w:rsidR="00F855BC">
              <w:rPr>
                <w:color w:val="000000"/>
              </w:rPr>
              <w:t xml:space="preserve"> </w:t>
            </w:r>
            <w:r w:rsidR="008411F7">
              <w:rPr>
                <w:color w:val="000000"/>
              </w:rPr>
              <w:t>I was a member of the Public</w:t>
            </w:r>
            <w:r w:rsidR="005D27D4">
              <w:rPr>
                <w:color w:val="000000"/>
              </w:rPr>
              <w:t> </w:t>
            </w:r>
            <w:r w:rsidR="008411F7">
              <w:rPr>
                <w:color w:val="000000"/>
              </w:rPr>
              <w:t>Interest Group. Note that scorers were required to independently review and score each proposal from potential bidders.</w:t>
            </w:r>
          </w:p>
        </w:tc>
        <w:tc>
          <w:tcPr>
            <w:tcW w:w="1383" w:type="dxa"/>
            <w:shd w:val="clear" w:color="auto" w:fill="auto"/>
          </w:tcPr>
          <w:p w:rsidRPr="00E25078" w:rsidR="00A92D0B" w:rsidP="005D27D4" w:rsidRDefault="004613F4" w14:paraId="5F9BBA55" w14:textId="153D44A5">
            <w:pPr>
              <w:tabs>
                <w:tab w:val="left" w:pos="360"/>
              </w:tabs>
              <w:spacing w:before="120" w:after="120"/>
              <w:ind w:left="360" w:hanging="360"/>
              <w:jc w:val="center"/>
              <w:rPr>
                <w:color w:val="000000"/>
              </w:rPr>
            </w:pPr>
            <w:r>
              <w:rPr>
                <w:color w:val="000000"/>
              </w:rPr>
              <w:t>Noted</w:t>
            </w:r>
          </w:p>
        </w:tc>
      </w:tr>
    </w:tbl>
    <w:p w:rsidRPr="007F620E" w:rsidR="00B312DA" w:rsidP="00EC1D76" w:rsidRDefault="00A92D0B" w14:paraId="175C3F89" w14:textId="77777777">
      <w:pPr>
        <w:keepNext/>
        <w:keepLines/>
        <w:tabs>
          <w:tab w:val="left" w:pos="1260"/>
        </w:tabs>
        <w:spacing w:before="240" w:after="120"/>
        <w:ind w:left="1267" w:hanging="1267"/>
        <w:jc w:val="center"/>
        <w:rPr>
          <w:b/>
          <w:color w:val="000000"/>
        </w:rPr>
      </w:pPr>
      <w:r w:rsidRPr="007F620E">
        <w:rPr>
          <w:b/>
          <w:color w:val="000000"/>
        </w:rPr>
        <w:lastRenderedPageBreak/>
        <w:t>PART III:</w:t>
      </w:r>
      <w:r w:rsidRPr="007F620E">
        <w:rPr>
          <w:b/>
          <w:color w:val="000000"/>
        </w:rPr>
        <w:tab/>
        <w:t>REASONABLENESS OF REQUESTED COMPENSATION</w:t>
      </w:r>
    </w:p>
    <w:p w:rsidRPr="007F620E" w:rsidR="00A92D0B" w:rsidP="00EC1D76" w:rsidRDefault="00A92D0B" w14:paraId="6F74DAE2" w14:textId="77777777">
      <w:pPr>
        <w:keepNext/>
        <w:keepLines/>
        <w:numPr>
          <w:ilvl w:val="0"/>
          <w:numId w:val="2"/>
        </w:numPr>
        <w:tabs>
          <w:tab w:val="clear" w:pos="900"/>
          <w:tab w:val="num" w:pos="360"/>
        </w:tabs>
        <w:spacing w:after="240"/>
        <w:ind w:left="360"/>
        <w:rPr>
          <w:b/>
          <w:color w:val="000000"/>
        </w:rPr>
      </w:pPr>
      <w:r w:rsidRPr="007F620E">
        <w:rPr>
          <w:b/>
          <w:color w:val="000000"/>
        </w:rPr>
        <w:t xml:space="preserve">General Claim of Reasonableness </w:t>
      </w:r>
      <w:r w:rsidRPr="007F620E" w:rsidR="00F30DA8">
        <w:rPr>
          <w:b/>
          <w:color w:val="000000"/>
        </w:rPr>
        <w:t xml:space="preserve">(§ </w:t>
      </w:r>
      <w:r w:rsidRPr="007F620E">
        <w:rPr>
          <w:b/>
          <w:color w:val="000000"/>
        </w:rPr>
        <w:t xml:space="preserve">1801 </w:t>
      </w:r>
      <w:r w:rsidRPr="007F620E" w:rsidR="00F30DA8">
        <w:rPr>
          <w:b/>
          <w:color w:val="000000"/>
        </w:rPr>
        <w:t>and §</w:t>
      </w:r>
      <w:r w:rsidR="0022302F">
        <w:rPr>
          <w:b/>
          <w:color w:val="000000"/>
        </w:rPr>
        <w:t xml:space="preserve"> 1806)</w:t>
      </w:r>
      <w:r w:rsidR="00C02649">
        <w:rPr>
          <w:b/>
          <w:color w:val="000000"/>
        </w:rPr>
        <w:t>:</w:t>
      </w:r>
    </w:p>
    <w:tbl>
      <w:tblPr>
        <w:tblW w:w="10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910"/>
        <w:gridCol w:w="1373"/>
      </w:tblGrid>
      <w:tr w:rsidRPr="007F620E" w:rsidR="00FE3BAE" w:rsidTr="005D27D4" w14:paraId="4078AC87" w14:textId="77777777">
        <w:trPr>
          <w:jc w:val="center"/>
        </w:trPr>
        <w:tc>
          <w:tcPr>
            <w:tcW w:w="8910" w:type="dxa"/>
            <w:tcBorders>
              <w:bottom w:val="single" w:color="auto" w:sz="4" w:space="0"/>
            </w:tcBorders>
            <w:shd w:val="clear" w:color="auto" w:fill="D9D9D9" w:themeFill="background1" w:themeFillShade="D9"/>
            <w:vAlign w:val="center"/>
          </w:tcPr>
          <w:p w:rsidRPr="007F620E" w:rsidR="00FE3BAE" w:rsidP="005D27D4" w:rsidRDefault="00FE3BAE" w14:paraId="70FDF5DA" w14:textId="77777777">
            <w:pPr>
              <w:keepNext/>
              <w:keepLines/>
              <w:spacing w:before="20" w:after="20"/>
              <w:jc w:val="center"/>
              <w:rPr>
                <w:b/>
                <w:color w:val="000000"/>
              </w:rPr>
            </w:pPr>
          </w:p>
        </w:tc>
        <w:tc>
          <w:tcPr>
            <w:tcW w:w="1373" w:type="dxa"/>
            <w:shd w:val="clear" w:color="auto" w:fill="D9D9D9" w:themeFill="background1" w:themeFillShade="D9"/>
            <w:vAlign w:val="center"/>
          </w:tcPr>
          <w:p w:rsidRPr="00FE3BAE" w:rsidR="00FE3BAE" w:rsidP="005D27D4" w:rsidRDefault="00FE3BAE" w14:paraId="59CD9FCF" w14:textId="77777777">
            <w:pPr>
              <w:keepNext/>
              <w:keepLines/>
              <w:spacing w:before="20" w:after="20"/>
              <w:jc w:val="center"/>
              <w:rPr>
                <w:color w:val="000000"/>
              </w:rPr>
            </w:pPr>
            <w:r w:rsidRPr="007F620E">
              <w:rPr>
                <w:b/>
                <w:color w:val="000000"/>
              </w:rPr>
              <w:t>CPUC Discussion</w:t>
            </w:r>
          </w:p>
        </w:tc>
      </w:tr>
      <w:tr w:rsidRPr="007F620E" w:rsidR="00FE3BAE" w:rsidTr="005D27D4" w14:paraId="5708510E" w14:textId="77777777">
        <w:trPr>
          <w:jc w:val="center"/>
        </w:trPr>
        <w:tc>
          <w:tcPr>
            <w:tcW w:w="8910" w:type="dxa"/>
            <w:tcBorders>
              <w:bottom w:val="single" w:color="auto" w:sz="4" w:space="0"/>
            </w:tcBorders>
            <w:shd w:val="clear" w:color="auto" w:fill="auto"/>
          </w:tcPr>
          <w:p w:rsidRPr="00E25078" w:rsidR="00FE3BAE" w:rsidP="005D27D4" w:rsidRDefault="00FE3BAE" w14:paraId="707F9932" w14:textId="03BDC75C">
            <w:pPr>
              <w:keepNext/>
              <w:keepLines/>
              <w:spacing w:before="20" w:after="20"/>
              <w:rPr>
                <w:color w:val="000000"/>
              </w:rPr>
            </w:pPr>
            <w:r w:rsidRPr="007F620E">
              <w:rPr>
                <w:b/>
                <w:color w:val="000000"/>
              </w:rPr>
              <w:t>a. Intervenor’s claim of cost reasonableness:</w:t>
            </w:r>
            <w:r w:rsidRPr="00E25078" w:rsidR="00E25078">
              <w:rPr>
                <w:color w:val="000000"/>
              </w:rPr>
              <w:t xml:space="preserve"> </w:t>
            </w:r>
          </w:p>
          <w:p w:rsidRPr="00691528" w:rsidR="00691528" w:rsidP="005D27D4" w:rsidRDefault="00691528" w14:paraId="6A25116A" w14:textId="77777777">
            <w:pPr>
              <w:keepNext/>
              <w:keepLines/>
              <w:spacing w:before="20" w:after="20"/>
              <w:rPr>
                <w:color w:val="000000"/>
              </w:rPr>
            </w:pPr>
          </w:p>
          <w:p w:rsidR="00FE3BAE" w:rsidP="005D27D4" w:rsidRDefault="00E67B48" w14:paraId="28CF3B39" w14:textId="01F1E898">
            <w:pPr>
              <w:keepNext/>
              <w:keepLines/>
              <w:spacing w:before="20" w:after="20"/>
              <w:rPr>
                <w:color w:val="000000"/>
              </w:rPr>
            </w:pPr>
            <w:r>
              <w:rPr>
                <w:color w:val="000000"/>
              </w:rPr>
              <w:t>I have participated actively in the</w:t>
            </w:r>
            <w:r w:rsidR="00D4313B">
              <w:rPr>
                <w:color w:val="000000"/>
              </w:rPr>
              <w:t xml:space="preserve"> MTA Solicitation Scoring Committee. The budget for the MTA is </w:t>
            </w:r>
            <w:r w:rsidR="008411F7">
              <w:rPr>
                <w:color w:val="000000"/>
              </w:rPr>
              <w:t xml:space="preserve">up to </w:t>
            </w:r>
            <w:r w:rsidR="00D4313B">
              <w:rPr>
                <w:color w:val="000000"/>
              </w:rPr>
              <w:t>$</w:t>
            </w:r>
            <w:r w:rsidR="008411F7">
              <w:rPr>
                <w:color w:val="000000"/>
              </w:rPr>
              <w:t>310</w:t>
            </w:r>
            <w:r w:rsidR="00041515">
              <w:rPr>
                <w:color w:val="000000"/>
              </w:rPr>
              <w:t> </w:t>
            </w:r>
            <w:r w:rsidR="00D4313B">
              <w:rPr>
                <w:color w:val="000000"/>
              </w:rPr>
              <w:t>million over</w:t>
            </w:r>
            <w:r w:rsidR="00041515">
              <w:rPr>
                <w:color w:val="000000"/>
              </w:rPr>
              <w:t> </w:t>
            </w:r>
            <w:r w:rsidR="008411F7">
              <w:rPr>
                <w:color w:val="000000"/>
              </w:rPr>
              <w:t>8</w:t>
            </w:r>
            <w:r w:rsidR="00041515">
              <w:rPr>
                <w:color w:val="000000"/>
              </w:rPr>
              <w:t> </w:t>
            </w:r>
            <w:r w:rsidR="00D4313B">
              <w:rPr>
                <w:color w:val="000000"/>
              </w:rPr>
              <w:t>years</w:t>
            </w:r>
            <w:r>
              <w:rPr>
                <w:color w:val="000000"/>
              </w:rPr>
              <w:t xml:space="preserve"> so it imperative that the funding is used wisely, that the competitive solicitation processes are fair, </w:t>
            </w:r>
            <w:proofErr w:type="gramStart"/>
            <w:r>
              <w:rPr>
                <w:color w:val="000000"/>
              </w:rPr>
              <w:t>transparent</w:t>
            </w:r>
            <w:proofErr w:type="gramEnd"/>
            <w:r>
              <w:rPr>
                <w:color w:val="000000"/>
              </w:rPr>
              <w:t xml:space="preserve"> and efficient and potentially lead to more innovative and cost-effective efficiency programs. The savings for effective efficiency programs can reduce energy costs for customers.</w:t>
            </w:r>
          </w:p>
          <w:p w:rsidR="00E67B48" w:rsidP="005D27D4" w:rsidRDefault="00E67B48" w14:paraId="28B964EF" w14:textId="77777777">
            <w:pPr>
              <w:keepNext/>
              <w:keepLines/>
              <w:spacing w:before="20" w:after="20"/>
              <w:rPr>
                <w:color w:val="000000"/>
              </w:rPr>
            </w:pPr>
          </w:p>
          <w:p w:rsidR="00E67B48" w:rsidP="005D27D4" w:rsidRDefault="00E67B48" w14:paraId="29960FE1" w14:textId="1626FF9E">
            <w:pPr>
              <w:keepNext/>
              <w:keepLines/>
              <w:spacing w:before="20" w:after="20"/>
              <w:rPr>
                <w:color w:val="000000"/>
              </w:rPr>
            </w:pPr>
            <w:r>
              <w:rPr>
                <w:color w:val="000000"/>
              </w:rPr>
              <w:t xml:space="preserve">I was conservative in how I claimed time, </w:t>
            </w:r>
            <w:r w:rsidR="00D4313B">
              <w:rPr>
                <w:color w:val="000000"/>
              </w:rPr>
              <w:t xml:space="preserve">as </w:t>
            </w:r>
            <w:proofErr w:type="gramStart"/>
            <w:r w:rsidR="00D4313B">
              <w:rPr>
                <w:color w:val="000000"/>
              </w:rPr>
              <w:t>reviewing</w:t>
            </w:r>
            <w:proofErr w:type="gramEnd"/>
            <w:r w:rsidR="00D4313B">
              <w:rPr>
                <w:color w:val="000000"/>
              </w:rPr>
              <w:t xml:space="preserve"> and scoring MTA proposals was a very </w:t>
            </w:r>
            <w:r w:rsidR="00041515">
              <w:rPr>
                <w:color w:val="000000"/>
              </w:rPr>
              <w:t>time</w:t>
            </w:r>
            <w:r w:rsidR="00041515">
              <w:rPr>
                <w:color w:val="000000"/>
              </w:rPr>
              <w:noBreakHyphen/>
              <w:t>consuming</w:t>
            </w:r>
            <w:r w:rsidR="00D4313B">
              <w:rPr>
                <w:color w:val="000000"/>
              </w:rPr>
              <w:t xml:space="preserve"> effort</w:t>
            </w:r>
            <w:r>
              <w:rPr>
                <w:color w:val="000000"/>
              </w:rPr>
              <w:t>.</w:t>
            </w:r>
            <w:r w:rsidR="00E00FC6">
              <w:rPr>
                <w:color w:val="000000"/>
              </w:rPr>
              <w:t xml:space="preserve"> </w:t>
            </w:r>
            <w:r w:rsidRPr="00041515" w:rsidR="00E00FC6">
              <w:rPr>
                <w:i/>
                <w:iCs/>
                <w:color w:val="000000"/>
              </w:rPr>
              <w:t>See</w:t>
            </w:r>
            <w:r w:rsidR="00E00FC6">
              <w:rPr>
                <w:color w:val="000000"/>
              </w:rPr>
              <w:t xml:space="preserve"> Attachment</w:t>
            </w:r>
            <w:r w:rsidR="00041515">
              <w:rPr>
                <w:color w:val="000000"/>
              </w:rPr>
              <w:t> </w:t>
            </w:r>
            <w:r w:rsidR="00E00FC6">
              <w:rPr>
                <w:color w:val="000000"/>
              </w:rPr>
              <w:t>3.</w:t>
            </w:r>
          </w:p>
          <w:p w:rsidR="00AF27BD" w:rsidP="005D27D4" w:rsidRDefault="00AF27BD" w14:paraId="360AED82" w14:textId="77777777">
            <w:pPr>
              <w:keepNext/>
              <w:keepLines/>
              <w:spacing w:before="20" w:after="20"/>
              <w:rPr>
                <w:color w:val="000000"/>
              </w:rPr>
            </w:pPr>
          </w:p>
          <w:p w:rsidRPr="003D4455" w:rsidR="00E67B48" w:rsidP="005D27D4" w:rsidRDefault="00E67B48" w14:paraId="2B1A1242" w14:textId="5E974126">
            <w:pPr>
              <w:keepNext/>
              <w:keepLines/>
              <w:spacing w:before="20" w:after="20"/>
              <w:rPr>
                <w:color w:val="000000"/>
              </w:rPr>
            </w:pPr>
            <w:r>
              <w:rPr>
                <w:color w:val="000000"/>
              </w:rPr>
              <w:t>No time was claimed for travel and associated costs of meetings (</w:t>
            </w:r>
            <w:r w:rsidRPr="00041515" w:rsidR="00041515">
              <w:rPr>
                <w:i/>
                <w:iCs/>
                <w:color w:val="000000"/>
              </w:rPr>
              <w:t>e.g.,</w:t>
            </w:r>
            <w:r>
              <w:rPr>
                <w:color w:val="000000"/>
              </w:rPr>
              <w:t xml:space="preserve"> meals). I participated by phone in conference calls and meetings to minimize any travel time or </w:t>
            </w:r>
            <w:r w:rsidR="007B2884">
              <w:rPr>
                <w:color w:val="000000"/>
              </w:rPr>
              <w:t xml:space="preserve">other </w:t>
            </w:r>
            <w:r>
              <w:rPr>
                <w:color w:val="000000"/>
              </w:rPr>
              <w:t>expenses.</w:t>
            </w:r>
            <w:r w:rsidR="001C4D77">
              <w:rPr>
                <w:color w:val="000000"/>
              </w:rPr>
              <w:t xml:space="preserve"> </w:t>
            </w:r>
          </w:p>
        </w:tc>
        <w:tc>
          <w:tcPr>
            <w:tcW w:w="1373" w:type="dxa"/>
            <w:shd w:val="clear" w:color="auto" w:fill="auto"/>
          </w:tcPr>
          <w:p w:rsidRPr="00FE3BAE" w:rsidR="00FE3BAE" w:rsidP="005D27D4" w:rsidRDefault="004613F4" w14:paraId="223B4665" w14:textId="708B94ED">
            <w:pPr>
              <w:keepNext/>
              <w:keepLines/>
              <w:spacing w:before="20" w:after="20"/>
              <w:jc w:val="center"/>
              <w:rPr>
                <w:color w:val="000000"/>
              </w:rPr>
            </w:pPr>
            <w:r>
              <w:rPr>
                <w:color w:val="000000"/>
              </w:rPr>
              <w:t>Noted</w:t>
            </w:r>
          </w:p>
        </w:tc>
      </w:tr>
      <w:tr w:rsidRPr="007F620E" w:rsidR="00FE3BAE" w:rsidTr="00041515" w14:paraId="5548029C" w14:textId="77777777">
        <w:trPr>
          <w:jc w:val="center"/>
        </w:trPr>
        <w:tc>
          <w:tcPr>
            <w:tcW w:w="8910" w:type="dxa"/>
            <w:shd w:val="clear" w:color="auto" w:fill="auto"/>
          </w:tcPr>
          <w:p w:rsidRPr="00E25078" w:rsidR="00FE3BAE" w:rsidP="005D27D4" w:rsidRDefault="00FE3BAE" w14:paraId="751A610C" w14:textId="0408EB6B">
            <w:pPr>
              <w:keepNext/>
              <w:keepLines/>
              <w:spacing w:before="20" w:after="20"/>
              <w:rPr>
                <w:color w:val="000000"/>
              </w:rPr>
            </w:pPr>
            <w:r w:rsidRPr="007F620E">
              <w:rPr>
                <w:b/>
                <w:color w:val="000000"/>
              </w:rPr>
              <w:t>b. Reasonableness of hours claimed:</w:t>
            </w:r>
            <w:r w:rsidRPr="00E25078" w:rsidR="00E25078">
              <w:rPr>
                <w:color w:val="000000"/>
              </w:rPr>
              <w:t xml:space="preserve"> </w:t>
            </w:r>
          </w:p>
          <w:p w:rsidR="00FE3BAE" w:rsidP="005D27D4" w:rsidRDefault="00FE3BAE" w14:paraId="1009F6D5" w14:textId="77777777">
            <w:pPr>
              <w:keepNext/>
              <w:keepLines/>
              <w:spacing w:before="20" w:after="20"/>
              <w:rPr>
                <w:color w:val="000000"/>
              </w:rPr>
            </w:pPr>
          </w:p>
          <w:p w:rsidR="00E00FC6" w:rsidP="005D27D4" w:rsidRDefault="00E67B48" w14:paraId="201ED807" w14:textId="51F5D8ED">
            <w:pPr>
              <w:keepNext/>
              <w:keepLines/>
              <w:spacing w:before="20" w:after="20"/>
              <w:rPr>
                <w:color w:val="000000"/>
              </w:rPr>
            </w:pPr>
            <w:r>
              <w:rPr>
                <w:color w:val="000000"/>
              </w:rPr>
              <w:t>The rate that I have requested (</w:t>
            </w:r>
            <w:r w:rsidR="0069582D">
              <w:rPr>
                <w:color w:val="000000"/>
              </w:rPr>
              <w:t>$210/hour in 2020</w:t>
            </w:r>
            <w:r w:rsidR="00AF27BD">
              <w:rPr>
                <w:color w:val="000000"/>
              </w:rPr>
              <w:t xml:space="preserve"> and $215</w:t>
            </w:r>
            <w:r w:rsidR="00766AE7">
              <w:rPr>
                <w:color w:val="000000"/>
              </w:rPr>
              <w:t>/hour</w:t>
            </w:r>
            <w:r w:rsidR="00AF27BD">
              <w:rPr>
                <w:color w:val="000000"/>
              </w:rPr>
              <w:t xml:space="preserve"> in 2021</w:t>
            </w:r>
            <w:r>
              <w:rPr>
                <w:color w:val="000000"/>
              </w:rPr>
              <w:t xml:space="preserve">) is purposefully conservative and low on the ranges approved by the Commission for someone like myself who is a nationally recognized expert on energy efficiency policy, program design and administration with </w:t>
            </w:r>
            <w:r w:rsidR="0069582D">
              <w:rPr>
                <w:color w:val="000000"/>
              </w:rPr>
              <w:t>more than</w:t>
            </w:r>
            <w:r>
              <w:rPr>
                <w:color w:val="000000"/>
              </w:rPr>
              <w:t xml:space="preserve"> 3</w:t>
            </w:r>
            <w:r w:rsidR="0069582D">
              <w:rPr>
                <w:color w:val="000000"/>
              </w:rPr>
              <w:t>5</w:t>
            </w:r>
            <w:r>
              <w:rPr>
                <w:color w:val="000000"/>
              </w:rPr>
              <w:t xml:space="preserve"> years of experience.</w:t>
            </w:r>
            <w:r w:rsidR="00252FE0">
              <w:rPr>
                <w:color w:val="000000"/>
              </w:rPr>
              <w:t xml:space="preserve"> </w:t>
            </w:r>
            <w:r w:rsidRPr="00041515" w:rsidR="00E00FC6">
              <w:rPr>
                <w:i/>
                <w:iCs/>
                <w:color w:val="000000"/>
              </w:rPr>
              <w:t>See</w:t>
            </w:r>
            <w:r w:rsidR="00E00FC6">
              <w:rPr>
                <w:color w:val="000000"/>
              </w:rPr>
              <w:t xml:space="preserve"> Attachment</w:t>
            </w:r>
            <w:r w:rsidR="00041515">
              <w:rPr>
                <w:color w:val="000000"/>
              </w:rPr>
              <w:t> </w:t>
            </w:r>
            <w:r w:rsidR="00E00FC6">
              <w:rPr>
                <w:color w:val="000000"/>
              </w:rPr>
              <w:t>4.</w:t>
            </w:r>
          </w:p>
          <w:p w:rsidR="00E00FC6" w:rsidP="005D27D4" w:rsidRDefault="00E00FC6" w14:paraId="204CFD34" w14:textId="77777777">
            <w:pPr>
              <w:keepNext/>
              <w:keepLines/>
              <w:spacing w:before="20" w:after="20"/>
              <w:rPr>
                <w:color w:val="000000"/>
              </w:rPr>
            </w:pPr>
          </w:p>
          <w:p w:rsidR="00E67B48" w:rsidP="005D27D4" w:rsidRDefault="00252FE0" w14:paraId="510D3DCE" w14:textId="5A523F23">
            <w:pPr>
              <w:keepNext/>
              <w:keepLines/>
              <w:spacing w:before="20" w:after="20"/>
              <w:rPr>
                <w:color w:val="000000"/>
              </w:rPr>
            </w:pPr>
            <w:r>
              <w:rPr>
                <w:color w:val="000000"/>
              </w:rPr>
              <w:t xml:space="preserve">All hours represent substantive work conducted by and/or on behalf of the </w:t>
            </w:r>
            <w:r w:rsidR="00D4313B">
              <w:rPr>
                <w:color w:val="000000"/>
              </w:rPr>
              <w:t>MTA Solicitation Scoring Committee</w:t>
            </w:r>
            <w:r>
              <w:rPr>
                <w:color w:val="000000"/>
              </w:rPr>
              <w:t>.</w:t>
            </w:r>
          </w:p>
          <w:p w:rsidR="00252FE0" w:rsidP="005D27D4" w:rsidRDefault="00252FE0" w14:paraId="21FEAA3B" w14:textId="77777777">
            <w:pPr>
              <w:keepNext/>
              <w:keepLines/>
              <w:spacing w:before="20" w:after="20"/>
              <w:rPr>
                <w:color w:val="000000"/>
              </w:rPr>
            </w:pPr>
          </w:p>
          <w:p w:rsidRPr="007F620E" w:rsidR="00E67B48" w:rsidP="005D27D4" w:rsidRDefault="00252FE0" w14:paraId="694F0B63" w14:textId="39686F26">
            <w:pPr>
              <w:keepNext/>
              <w:keepLines/>
              <w:spacing w:before="20" w:after="20"/>
              <w:rPr>
                <w:color w:val="000000"/>
              </w:rPr>
            </w:pPr>
            <w:r>
              <w:rPr>
                <w:color w:val="000000"/>
              </w:rPr>
              <w:t xml:space="preserve">Since the technical work </w:t>
            </w:r>
            <w:r w:rsidR="00D4313B">
              <w:rPr>
                <w:color w:val="000000"/>
              </w:rPr>
              <w:t>on the MTA Scoring Committee</w:t>
            </w:r>
            <w:r>
              <w:rPr>
                <w:color w:val="000000"/>
              </w:rPr>
              <w:t xml:space="preserve"> was </w:t>
            </w:r>
            <w:r w:rsidR="002F1481">
              <w:rPr>
                <w:color w:val="000000"/>
              </w:rPr>
              <w:t xml:space="preserve">conducted in an </w:t>
            </w:r>
            <w:r>
              <w:rPr>
                <w:color w:val="000000"/>
              </w:rPr>
              <w:t>efficient</w:t>
            </w:r>
            <w:r w:rsidR="002F1481">
              <w:rPr>
                <w:color w:val="000000"/>
              </w:rPr>
              <w:t xml:space="preserve"> manner</w:t>
            </w:r>
            <w:r>
              <w:rPr>
                <w:color w:val="000000"/>
              </w:rPr>
              <w:t xml:space="preserve">, </w:t>
            </w:r>
            <w:r w:rsidR="002F1481">
              <w:rPr>
                <w:color w:val="000000"/>
              </w:rPr>
              <w:t xml:space="preserve">the </w:t>
            </w:r>
            <w:r>
              <w:rPr>
                <w:color w:val="000000"/>
              </w:rPr>
              <w:t xml:space="preserve">hours </w:t>
            </w:r>
            <w:r w:rsidR="002F1481">
              <w:rPr>
                <w:color w:val="000000"/>
              </w:rPr>
              <w:t xml:space="preserve">billed are </w:t>
            </w:r>
            <w:r>
              <w:rPr>
                <w:color w:val="000000"/>
              </w:rPr>
              <w:t>conservative and billing rates low, my request for compensation should be granted in full.</w:t>
            </w:r>
          </w:p>
        </w:tc>
        <w:tc>
          <w:tcPr>
            <w:tcW w:w="1373" w:type="dxa"/>
            <w:shd w:val="clear" w:color="auto" w:fill="auto"/>
          </w:tcPr>
          <w:p w:rsidRPr="007F620E" w:rsidR="00FE3BAE" w:rsidP="00041515" w:rsidRDefault="004613F4" w14:paraId="1874D625" w14:textId="2C0D0739">
            <w:pPr>
              <w:keepNext/>
              <w:keepLines/>
              <w:spacing w:before="20" w:after="20"/>
              <w:jc w:val="center"/>
              <w:rPr>
                <w:color w:val="000000"/>
              </w:rPr>
            </w:pPr>
            <w:r>
              <w:rPr>
                <w:color w:val="000000"/>
              </w:rPr>
              <w:t>Noted</w:t>
            </w:r>
          </w:p>
        </w:tc>
      </w:tr>
      <w:tr w:rsidRPr="007F620E" w:rsidR="00FE3BAE" w:rsidTr="00041515" w14:paraId="3FD38B74" w14:textId="77777777">
        <w:trPr>
          <w:jc w:val="center"/>
        </w:trPr>
        <w:tc>
          <w:tcPr>
            <w:tcW w:w="8910" w:type="dxa"/>
            <w:shd w:val="clear" w:color="auto" w:fill="auto"/>
          </w:tcPr>
          <w:p w:rsidRPr="00E25078" w:rsidR="00FE3BAE" w:rsidP="005D27D4" w:rsidRDefault="00FE3BAE" w14:paraId="46990B37" w14:textId="569E5E0F">
            <w:pPr>
              <w:spacing w:before="20" w:after="20"/>
              <w:rPr>
                <w:color w:val="000000"/>
              </w:rPr>
            </w:pPr>
            <w:r w:rsidRPr="007F620E">
              <w:rPr>
                <w:b/>
                <w:color w:val="000000"/>
              </w:rPr>
              <w:t>c. Allocation of hours by issue:</w:t>
            </w:r>
            <w:r w:rsidRPr="00E25078" w:rsidR="00E25078">
              <w:rPr>
                <w:color w:val="000000"/>
              </w:rPr>
              <w:t xml:space="preserve"> </w:t>
            </w:r>
          </w:p>
          <w:tbl>
            <w:tblPr>
              <w:tblStyle w:val="TableGrid"/>
              <w:tblW w:w="0" w:type="auto"/>
              <w:tblLayout w:type="fixed"/>
              <w:tblLook w:val="04A0" w:firstRow="1" w:lastRow="0" w:firstColumn="1" w:lastColumn="0" w:noHBand="0" w:noVBand="1"/>
            </w:tblPr>
            <w:tblGrid>
              <w:gridCol w:w="595"/>
              <w:gridCol w:w="4590"/>
              <w:gridCol w:w="720"/>
            </w:tblGrid>
            <w:tr w:rsidR="00252FE0" w:rsidTr="005D27D4" w14:paraId="524A2D4F" w14:textId="77777777">
              <w:tc>
                <w:tcPr>
                  <w:tcW w:w="595" w:type="dxa"/>
                </w:tcPr>
                <w:p w:rsidR="00252FE0" w:rsidP="005D27D4" w:rsidRDefault="00252FE0" w14:paraId="5747D275" w14:textId="2EF950DE">
                  <w:pPr>
                    <w:spacing w:before="20" w:after="20"/>
                    <w:rPr>
                      <w:color w:val="000000"/>
                    </w:rPr>
                  </w:pPr>
                  <w:r>
                    <w:rPr>
                      <w:color w:val="000000"/>
                    </w:rPr>
                    <w:t>A</w:t>
                  </w:r>
                </w:p>
              </w:tc>
              <w:tc>
                <w:tcPr>
                  <w:tcW w:w="4590" w:type="dxa"/>
                </w:tcPr>
                <w:p w:rsidR="00252FE0" w:rsidP="005D27D4" w:rsidRDefault="002F34D2" w14:paraId="7961AE37" w14:textId="01EAAA85">
                  <w:pPr>
                    <w:spacing w:before="20" w:after="20"/>
                    <w:rPr>
                      <w:color w:val="000000"/>
                    </w:rPr>
                  </w:pPr>
                  <w:r>
                    <w:rPr>
                      <w:color w:val="000000"/>
                    </w:rPr>
                    <w:t>Training on Bid Evaluation and Scoring</w:t>
                  </w:r>
                </w:p>
              </w:tc>
              <w:tc>
                <w:tcPr>
                  <w:tcW w:w="720" w:type="dxa"/>
                </w:tcPr>
                <w:p w:rsidR="00252FE0" w:rsidP="005D27D4" w:rsidRDefault="002F34D2" w14:paraId="33655A69" w14:textId="31C59A92">
                  <w:pPr>
                    <w:spacing w:before="20" w:after="20"/>
                    <w:rPr>
                      <w:color w:val="000000"/>
                    </w:rPr>
                  </w:pPr>
                  <w:r>
                    <w:rPr>
                      <w:color w:val="000000"/>
                    </w:rPr>
                    <w:t>10</w:t>
                  </w:r>
                  <w:r w:rsidR="006A650D">
                    <w:rPr>
                      <w:color w:val="000000"/>
                    </w:rPr>
                    <w:t>%</w:t>
                  </w:r>
                </w:p>
              </w:tc>
            </w:tr>
            <w:tr w:rsidR="00252FE0" w:rsidTr="005D27D4" w14:paraId="17C40F13" w14:textId="77777777">
              <w:tc>
                <w:tcPr>
                  <w:tcW w:w="595" w:type="dxa"/>
                </w:tcPr>
                <w:p w:rsidR="00252FE0" w:rsidP="005D27D4" w:rsidRDefault="00252FE0" w14:paraId="02B90E43" w14:textId="2DA02E1D">
                  <w:pPr>
                    <w:spacing w:before="20" w:after="20"/>
                    <w:rPr>
                      <w:color w:val="000000"/>
                    </w:rPr>
                  </w:pPr>
                  <w:r>
                    <w:rPr>
                      <w:color w:val="000000"/>
                    </w:rPr>
                    <w:t>B</w:t>
                  </w:r>
                </w:p>
              </w:tc>
              <w:tc>
                <w:tcPr>
                  <w:tcW w:w="4590" w:type="dxa"/>
                </w:tcPr>
                <w:p w:rsidR="00252FE0" w:rsidP="005D27D4" w:rsidRDefault="00252FE0" w14:paraId="1064DCA9" w14:textId="24E4925B">
                  <w:pPr>
                    <w:spacing w:before="20" w:after="20"/>
                    <w:rPr>
                      <w:color w:val="000000"/>
                    </w:rPr>
                  </w:pPr>
                  <w:r>
                    <w:rPr>
                      <w:color w:val="000000"/>
                    </w:rPr>
                    <w:t xml:space="preserve">Review </w:t>
                  </w:r>
                  <w:r w:rsidR="002F34D2">
                    <w:rPr>
                      <w:color w:val="000000"/>
                    </w:rPr>
                    <w:t>Draft and Final MTA RFP</w:t>
                  </w:r>
                </w:p>
              </w:tc>
              <w:tc>
                <w:tcPr>
                  <w:tcW w:w="720" w:type="dxa"/>
                </w:tcPr>
                <w:p w:rsidR="00252FE0" w:rsidP="005D27D4" w:rsidRDefault="002F34D2" w14:paraId="0871FB58" w14:textId="77C20DA1">
                  <w:pPr>
                    <w:spacing w:before="20" w:after="20"/>
                    <w:rPr>
                      <w:color w:val="000000"/>
                    </w:rPr>
                  </w:pPr>
                  <w:r>
                    <w:rPr>
                      <w:color w:val="000000"/>
                    </w:rPr>
                    <w:t>15</w:t>
                  </w:r>
                  <w:r w:rsidR="0088261E">
                    <w:rPr>
                      <w:color w:val="000000"/>
                    </w:rPr>
                    <w:t>%</w:t>
                  </w:r>
                </w:p>
              </w:tc>
            </w:tr>
            <w:tr w:rsidR="00252FE0" w:rsidTr="005D27D4" w14:paraId="77CD6029" w14:textId="77777777">
              <w:tc>
                <w:tcPr>
                  <w:tcW w:w="595" w:type="dxa"/>
                </w:tcPr>
                <w:p w:rsidR="00252FE0" w:rsidP="005D27D4" w:rsidRDefault="00252FE0" w14:paraId="578316E8" w14:textId="7515E3BA">
                  <w:pPr>
                    <w:spacing w:before="20" w:after="20"/>
                    <w:rPr>
                      <w:color w:val="000000"/>
                    </w:rPr>
                  </w:pPr>
                  <w:r>
                    <w:rPr>
                      <w:color w:val="000000"/>
                    </w:rPr>
                    <w:t>C</w:t>
                  </w:r>
                </w:p>
              </w:tc>
              <w:tc>
                <w:tcPr>
                  <w:tcW w:w="4590" w:type="dxa"/>
                </w:tcPr>
                <w:p w:rsidR="00252FE0" w:rsidP="005D27D4" w:rsidRDefault="002F34D2" w14:paraId="5B12954D" w14:textId="2098D5B5">
                  <w:pPr>
                    <w:spacing w:before="20" w:after="20"/>
                    <w:rPr>
                      <w:color w:val="000000"/>
                    </w:rPr>
                  </w:pPr>
                  <w:r>
                    <w:rPr>
                      <w:color w:val="000000"/>
                    </w:rPr>
                    <w:t>Review, Evaluate and Score MTA Proposals</w:t>
                  </w:r>
                </w:p>
              </w:tc>
              <w:tc>
                <w:tcPr>
                  <w:tcW w:w="720" w:type="dxa"/>
                </w:tcPr>
                <w:p w:rsidR="00252FE0" w:rsidP="005D27D4" w:rsidRDefault="002F34D2" w14:paraId="72F68EB3" w14:textId="3B0582C3">
                  <w:pPr>
                    <w:spacing w:before="20" w:after="20"/>
                    <w:rPr>
                      <w:color w:val="000000"/>
                    </w:rPr>
                  </w:pPr>
                  <w:r>
                    <w:rPr>
                      <w:color w:val="000000"/>
                    </w:rPr>
                    <w:t>7</w:t>
                  </w:r>
                  <w:r w:rsidR="00AF27BD">
                    <w:rPr>
                      <w:color w:val="000000"/>
                    </w:rPr>
                    <w:t>2</w:t>
                  </w:r>
                  <w:r w:rsidR="006A650D">
                    <w:rPr>
                      <w:color w:val="000000"/>
                    </w:rPr>
                    <w:t>%</w:t>
                  </w:r>
                </w:p>
              </w:tc>
            </w:tr>
            <w:tr w:rsidR="00252FE0" w:rsidTr="005D27D4" w14:paraId="2D7E931C" w14:textId="77777777">
              <w:tc>
                <w:tcPr>
                  <w:tcW w:w="595" w:type="dxa"/>
                </w:tcPr>
                <w:p w:rsidR="00252FE0" w:rsidP="005D27D4" w:rsidRDefault="00252FE0" w14:paraId="1CEEFDC2" w14:textId="63CE4490">
                  <w:pPr>
                    <w:spacing w:before="20" w:after="20"/>
                    <w:rPr>
                      <w:color w:val="000000"/>
                    </w:rPr>
                  </w:pPr>
                  <w:r>
                    <w:rPr>
                      <w:color w:val="000000"/>
                    </w:rPr>
                    <w:t>D</w:t>
                  </w:r>
                </w:p>
              </w:tc>
              <w:tc>
                <w:tcPr>
                  <w:tcW w:w="4590" w:type="dxa"/>
                </w:tcPr>
                <w:p w:rsidR="00252FE0" w:rsidP="005D27D4" w:rsidRDefault="00252FE0" w14:paraId="1789AE81" w14:textId="31AEEDEB">
                  <w:pPr>
                    <w:spacing w:before="20" w:after="20"/>
                    <w:rPr>
                      <w:color w:val="000000"/>
                    </w:rPr>
                  </w:pPr>
                  <w:r>
                    <w:rPr>
                      <w:color w:val="000000"/>
                    </w:rPr>
                    <w:t xml:space="preserve">Review </w:t>
                  </w:r>
                  <w:r w:rsidR="002F34D2">
                    <w:rPr>
                      <w:color w:val="000000"/>
                    </w:rPr>
                    <w:t>Short List of Proposers</w:t>
                  </w:r>
                </w:p>
              </w:tc>
              <w:tc>
                <w:tcPr>
                  <w:tcW w:w="720" w:type="dxa"/>
                </w:tcPr>
                <w:p w:rsidR="00252FE0" w:rsidP="005D27D4" w:rsidRDefault="002F34D2" w14:paraId="17F85917" w14:textId="5473415F">
                  <w:pPr>
                    <w:spacing w:before="20" w:after="20"/>
                    <w:rPr>
                      <w:color w:val="000000"/>
                    </w:rPr>
                  </w:pPr>
                  <w:r>
                    <w:rPr>
                      <w:color w:val="000000"/>
                    </w:rPr>
                    <w:t>4</w:t>
                  </w:r>
                  <w:r w:rsidR="00AF27BD">
                    <w:rPr>
                      <w:color w:val="000000"/>
                    </w:rPr>
                    <w:t>%</w:t>
                  </w:r>
                </w:p>
              </w:tc>
            </w:tr>
          </w:tbl>
          <w:p w:rsidR="00FE3BAE" w:rsidP="005D27D4" w:rsidRDefault="00FE3BAE" w14:paraId="78501013" w14:textId="77777777">
            <w:pPr>
              <w:spacing w:before="20" w:after="20"/>
              <w:rPr>
                <w:color w:val="000000"/>
              </w:rPr>
            </w:pPr>
          </w:p>
          <w:p w:rsidRPr="00691528" w:rsidR="00252FE0" w:rsidP="005D27D4" w:rsidRDefault="00252FE0" w14:paraId="54785EF9" w14:textId="77777777">
            <w:pPr>
              <w:spacing w:before="20" w:after="20"/>
              <w:rPr>
                <w:color w:val="000000"/>
              </w:rPr>
            </w:pPr>
          </w:p>
          <w:p w:rsidRPr="003D4455" w:rsidR="00691528" w:rsidP="005D27D4" w:rsidRDefault="005961EC" w14:paraId="3285939A" w14:textId="3B521592">
            <w:pPr>
              <w:spacing w:before="20" w:after="20"/>
              <w:rPr>
                <w:color w:val="000000"/>
              </w:rPr>
            </w:pPr>
            <w: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95.25pt;height:25.5pt" o:ole="" type="#_x0000_t75">
                  <v:imagedata o:title="" r:id="rId11"/>
                </v:shape>
              </w:pict>
            </w:r>
          </w:p>
        </w:tc>
        <w:tc>
          <w:tcPr>
            <w:tcW w:w="1373" w:type="dxa"/>
            <w:shd w:val="clear" w:color="auto" w:fill="auto"/>
          </w:tcPr>
          <w:p w:rsidRPr="007F620E" w:rsidR="00FE3BAE" w:rsidP="00041515" w:rsidRDefault="004613F4" w14:paraId="497C4799" w14:textId="16B4532C">
            <w:pPr>
              <w:spacing w:before="20" w:after="20"/>
              <w:jc w:val="center"/>
              <w:rPr>
                <w:color w:val="000000"/>
              </w:rPr>
            </w:pPr>
            <w:r>
              <w:rPr>
                <w:color w:val="000000"/>
              </w:rPr>
              <w:t>Noted</w:t>
            </w:r>
          </w:p>
        </w:tc>
      </w:tr>
    </w:tbl>
    <w:p w:rsidRPr="007F620E" w:rsidR="00A92D0B" w:rsidP="00691528" w:rsidRDefault="00A92D0B" w14:paraId="710BC7D6" w14:textId="77777777">
      <w:pPr>
        <w:keepNext/>
        <w:keepLines/>
        <w:numPr>
          <w:ilvl w:val="0"/>
          <w:numId w:val="2"/>
        </w:numPr>
        <w:tabs>
          <w:tab w:val="clear" w:pos="900"/>
          <w:tab w:val="num" w:pos="360"/>
        </w:tabs>
        <w:spacing w:after="240"/>
        <w:ind w:left="360"/>
        <w:rPr>
          <w:b/>
          <w:color w:val="000000"/>
        </w:rPr>
      </w:pPr>
      <w:r w:rsidRPr="007F620E">
        <w:rPr>
          <w:b/>
          <w:color w:val="000000"/>
        </w:rPr>
        <w:lastRenderedPageBreak/>
        <w:t xml:space="preserve">Specific </w:t>
      </w:r>
      <w:proofErr w:type="gramStart"/>
      <w:r w:rsidRPr="007F620E">
        <w:rPr>
          <w:b/>
          <w:color w:val="000000"/>
        </w:rPr>
        <w:t>Claim</w:t>
      </w:r>
      <w:r w:rsidR="00C02649">
        <w:rPr>
          <w:b/>
          <w:color w:val="000000"/>
        </w:rPr>
        <w:t>:</w:t>
      </w:r>
      <w:r w:rsidRPr="007F620E" w:rsidR="00D075B1">
        <w:rPr>
          <w:b/>
          <w:color w:val="000000"/>
        </w:rPr>
        <w:t>*</w:t>
      </w:r>
      <w:proofErr w:type="gramEnd"/>
    </w:p>
    <w:tbl>
      <w:tblPr>
        <w:tblW w:w="10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55"/>
        <w:gridCol w:w="1540"/>
        <w:gridCol w:w="900"/>
        <w:gridCol w:w="1080"/>
        <w:gridCol w:w="1800"/>
        <w:gridCol w:w="340"/>
        <w:gridCol w:w="740"/>
        <w:gridCol w:w="900"/>
        <w:gridCol w:w="1080"/>
        <w:gridCol w:w="1305"/>
      </w:tblGrid>
      <w:tr w:rsidRPr="00041515" w:rsidR="00A92D0B" w:rsidTr="00E345E9" w14:paraId="780664A2" w14:textId="77777777">
        <w:trPr>
          <w:jc w:val="center"/>
        </w:trPr>
        <w:tc>
          <w:tcPr>
            <w:tcW w:w="7655" w:type="dxa"/>
            <w:gridSpan w:val="7"/>
            <w:tcBorders>
              <w:bottom w:val="single" w:color="auto" w:sz="4" w:space="0"/>
              <w:right w:val="single" w:color="auto" w:sz="24" w:space="0"/>
            </w:tcBorders>
            <w:shd w:val="clear" w:color="auto" w:fill="D9D9D9" w:themeFill="background1" w:themeFillShade="D9"/>
            <w:vAlign w:val="center"/>
          </w:tcPr>
          <w:p w:rsidRPr="00041515" w:rsidR="00A92D0B" w:rsidP="00025AF8" w:rsidRDefault="00A92D0B" w14:paraId="6BFE54DA" w14:textId="77777777">
            <w:pPr>
              <w:keepNext/>
              <w:keepLines/>
              <w:spacing w:before="60" w:after="60"/>
              <w:jc w:val="center"/>
              <w:rPr>
                <w:b/>
                <w:smallCaps/>
                <w:color w:val="000000"/>
              </w:rPr>
            </w:pPr>
            <w:r w:rsidRPr="00041515">
              <w:rPr>
                <w:b/>
                <w:smallCaps/>
                <w:color w:val="000000"/>
              </w:rPr>
              <w:t>Claimed</w:t>
            </w:r>
          </w:p>
        </w:tc>
        <w:tc>
          <w:tcPr>
            <w:tcW w:w="3285" w:type="dxa"/>
            <w:gridSpan w:val="3"/>
            <w:tcBorders>
              <w:left w:val="single" w:color="auto" w:sz="24" w:space="0"/>
              <w:bottom w:val="single" w:color="auto" w:sz="4" w:space="0"/>
            </w:tcBorders>
            <w:shd w:val="clear" w:color="auto" w:fill="D9D9D9" w:themeFill="background1" w:themeFillShade="D9"/>
            <w:vAlign w:val="center"/>
          </w:tcPr>
          <w:p w:rsidRPr="00041515" w:rsidR="00A92D0B" w:rsidP="00025AF8" w:rsidRDefault="00A92D0B" w14:paraId="170A0FA1" w14:textId="77777777">
            <w:pPr>
              <w:keepNext/>
              <w:keepLines/>
              <w:spacing w:before="60" w:after="60"/>
              <w:jc w:val="center"/>
              <w:rPr>
                <w:b/>
                <w:smallCaps/>
                <w:color w:val="000000"/>
              </w:rPr>
            </w:pPr>
            <w:r w:rsidRPr="00041515">
              <w:rPr>
                <w:b/>
                <w:smallCaps/>
                <w:color w:val="000000"/>
              </w:rPr>
              <w:t>CPUC Award</w:t>
            </w:r>
          </w:p>
        </w:tc>
      </w:tr>
      <w:tr w:rsidRPr="00041515" w:rsidR="00A92D0B" w:rsidTr="00E345E9" w14:paraId="0F5B6CAA" w14:textId="77777777">
        <w:trPr>
          <w:jc w:val="center"/>
        </w:trPr>
        <w:tc>
          <w:tcPr>
            <w:tcW w:w="10940" w:type="dxa"/>
            <w:gridSpan w:val="10"/>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41515" w:rsidR="00A92D0B" w:rsidP="00025AF8" w:rsidRDefault="00A92D0B" w14:paraId="284F9031" w14:textId="77777777">
            <w:pPr>
              <w:keepNext/>
              <w:keepLines/>
              <w:spacing w:before="60" w:after="60"/>
              <w:jc w:val="center"/>
              <w:rPr>
                <w:b/>
              </w:rPr>
            </w:pPr>
            <w:r w:rsidRPr="00041515">
              <w:rPr>
                <w:b/>
              </w:rPr>
              <w:t>ATTORNEY, EXPERT, AND ADVOCATE FEES</w:t>
            </w:r>
          </w:p>
        </w:tc>
      </w:tr>
      <w:tr w:rsidRPr="00041515" w:rsidR="00041515" w:rsidTr="00E345E9" w14:paraId="5A70C962" w14:textId="77777777">
        <w:trPr>
          <w:jc w:val="center"/>
        </w:trPr>
        <w:tc>
          <w:tcPr>
            <w:tcW w:w="1255" w:type="dxa"/>
            <w:tcBorders>
              <w:top w:val="single" w:color="auto" w:sz="4" w:space="0"/>
              <w:bottom w:val="single" w:color="auto" w:sz="4" w:space="0"/>
            </w:tcBorders>
            <w:shd w:val="clear" w:color="auto" w:fill="D9D9D9" w:themeFill="background1" w:themeFillShade="D9"/>
            <w:vAlign w:val="center"/>
          </w:tcPr>
          <w:p w:rsidRPr="00041515" w:rsidR="00A92D0B" w:rsidP="00025AF8" w:rsidRDefault="00A92D0B" w14:paraId="41646676" w14:textId="77777777">
            <w:pPr>
              <w:keepNext/>
              <w:keepLines/>
              <w:spacing w:before="60" w:after="60"/>
              <w:jc w:val="center"/>
              <w:rPr>
                <w:b/>
                <w:color w:val="000000"/>
              </w:rPr>
            </w:pPr>
            <w:r w:rsidRPr="00041515">
              <w:rPr>
                <w:b/>
                <w:color w:val="000000"/>
              </w:rPr>
              <w:t>Item</w:t>
            </w:r>
          </w:p>
        </w:tc>
        <w:tc>
          <w:tcPr>
            <w:tcW w:w="1540" w:type="dxa"/>
            <w:tcBorders>
              <w:top w:val="single" w:color="auto" w:sz="4" w:space="0"/>
              <w:bottom w:val="single" w:color="auto" w:sz="4" w:space="0"/>
            </w:tcBorders>
            <w:shd w:val="clear" w:color="auto" w:fill="D9D9D9" w:themeFill="background1" w:themeFillShade="D9"/>
            <w:vAlign w:val="center"/>
          </w:tcPr>
          <w:p w:rsidRPr="00041515" w:rsidR="00A92D0B" w:rsidP="00025AF8" w:rsidRDefault="00A92D0B" w14:paraId="43BB9941" w14:textId="77777777">
            <w:pPr>
              <w:keepNext/>
              <w:keepLines/>
              <w:spacing w:before="60" w:after="60"/>
              <w:jc w:val="center"/>
              <w:rPr>
                <w:b/>
                <w:color w:val="000000"/>
              </w:rPr>
            </w:pPr>
            <w:r w:rsidRPr="00041515">
              <w:rPr>
                <w:b/>
                <w:color w:val="000000"/>
              </w:rPr>
              <w:t>Year</w:t>
            </w:r>
          </w:p>
        </w:tc>
        <w:tc>
          <w:tcPr>
            <w:tcW w:w="900" w:type="dxa"/>
            <w:tcBorders>
              <w:top w:val="single" w:color="auto" w:sz="4" w:space="0"/>
              <w:bottom w:val="single" w:color="auto" w:sz="4" w:space="0"/>
            </w:tcBorders>
            <w:shd w:val="clear" w:color="auto" w:fill="D9D9D9" w:themeFill="background1" w:themeFillShade="D9"/>
            <w:vAlign w:val="center"/>
          </w:tcPr>
          <w:p w:rsidRPr="00041515" w:rsidR="00A92D0B" w:rsidP="00025AF8" w:rsidRDefault="00A92D0B" w14:paraId="0EF32B08" w14:textId="77777777">
            <w:pPr>
              <w:keepNext/>
              <w:keepLines/>
              <w:spacing w:before="60" w:after="60"/>
              <w:jc w:val="center"/>
              <w:rPr>
                <w:b/>
                <w:color w:val="000000"/>
              </w:rPr>
            </w:pPr>
            <w:r w:rsidRPr="00041515">
              <w:rPr>
                <w:b/>
                <w:color w:val="000000"/>
              </w:rPr>
              <w:t>Hours</w:t>
            </w:r>
          </w:p>
        </w:tc>
        <w:tc>
          <w:tcPr>
            <w:tcW w:w="1080" w:type="dxa"/>
            <w:tcBorders>
              <w:top w:val="single" w:color="auto" w:sz="4" w:space="0"/>
              <w:bottom w:val="single" w:color="auto" w:sz="4" w:space="0"/>
            </w:tcBorders>
            <w:shd w:val="clear" w:color="auto" w:fill="D9D9D9" w:themeFill="background1" w:themeFillShade="D9"/>
            <w:vAlign w:val="center"/>
          </w:tcPr>
          <w:p w:rsidRPr="00041515" w:rsidR="00A92D0B" w:rsidP="00025AF8" w:rsidRDefault="00A92D0B" w14:paraId="21C69246" w14:textId="77777777">
            <w:pPr>
              <w:keepNext/>
              <w:keepLines/>
              <w:spacing w:before="60" w:after="60"/>
              <w:jc w:val="center"/>
              <w:rPr>
                <w:b/>
                <w:color w:val="000000"/>
              </w:rPr>
            </w:pPr>
            <w:r w:rsidRPr="00041515">
              <w:rPr>
                <w:b/>
                <w:color w:val="000000"/>
              </w:rPr>
              <w:t>Rate</w:t>
            </w:r>
            <w:r w:rsidRPr="00041515" w:rsidR="00E3786F">
              <w:rPr>
                <w:b/>
                <w:color w:val="000000"/>
              </w:rPr>
              <w:t xml:space="preserve"> $</w:t>
            </w:r>
          </w:p>
        </w:tc>
        <w:tc>
          <w:tcPr>
            <w:tcW w:w="1800" w:type="dxa"/>
            <w:tcBorders>
              <w:top w:val="single" w:color="auto" w:sz="4" w:space="0"/>
              <w:bottom w:val="single" w:color="auto" w:sz="4" w:space="0"/>
              <w:right w:val="single" w:color="auto" w:sz="4" w:space="0"/>
            </w:tcBorders>
            <w:shd w:val="clear" w:color="auto" w:fill="D9D9D9" w:themeFill="background1" w:themeFillShade="D9"/>
            <w:vAlign w:val="center"/>
          </w:tcPr>
          <w:p w:rsidRPr="00041515" w:rsidR="00A92D0B" w:rsidP="00025AF8" w:rsidRDefault="00A92D0B" w14:paraId="59E63C07" w14:textId="77777777">
            <w:pPr>
              <w:keepNext/>
              <w:keepLines/>
              <w:spacing w:before="60" w:after="60"/>
              <w:jc w:val="center"/>
              <w:rPr>
                <w:b/>
                <w:color w:val="000000"/>
              </w:rPr>
            </w:pPr>
            <w:r w:rsidRPr="00041515">
              <w:rPr>
                <w:b/>
                <w:color w:val="000000"/>
              </w:rPr>
              <w:t>Basis for Rate*</w:t>
            </w:r>
          </w:p>
        </w:tc>
        <w:tc>
          <w:tcPr>
            <w:tcW w:w="1080" w:type="dxa"/>
            <w:gridSpan w:val="2"/>
            <w:tcBorders>
              <w:top w:val="single" w:color="auto" w:sz="4" w:space="0"/>
              <w:left w:val="single" w:color="auto" w:sz="4" w:space="0"/>
              <w:bottom w:val="single" w:color="auto" w:sz="4" w:space="0"/>
              <w:right w:val="single" w:color="auto" w:sz="24" w:space="0"/>
            </w:tcBorders>
            <w:shd w:val="clear" w:color="auto" w:fill="D9D9D9" w:themeFill="background1" w:themeFillShade="D9"/>
            <w:vAlign w:val="center"/>
          </w:tcPr>
          <w:p w:rsidRPr="00041515" w:rsidR="00A92D0B" w:rsidP="00025AF8" w:rsidRDefault="00A92D0B" w14:paraId="7099C603" w14:textId="77777777">
            <w:pPr>
              <w:keepNext/>
              <w:keepLines/>
              <w:spacing w:before="60" w:after="60"/>
              <w:jc w:val="center"/>
              <w:rPr>
                <w:b/>
                <w:color w:val="000000"/>
              </w:rPr>
            </w:pPr>
            <w:r w:rsidRPr="00041515">
              <w:rPr>
                <w:b/>
                <w:color w:val="000000"/>
              </w:rPr>
              <w:t>Total $</w:t>
            </w:r>
          </w:p>
        </w:tc>
        <w:tc>
          <w:tcPr>
            <w:tcW w:w="900" w:type="dxa"/>
            <w:tcBorders>
              <w:top w:val="single" w:color="auto" w:sz="4" w:space="0"/>
              <w:left w:val="single" w:color="auto" w:sz="4" w:space="0"/>
            </w:tcBorders>
            <w:shd w:val="clear" w:color="auto" w:fill="D9D9D9" w:themeFill="background1" w:themeFillShade="D9"/>
            <w:vAlign w:val="center"/>
          </w:tcPr>
          <w:p w:rsidRPr="00041515" w:rsidR="00A92D0B" w:rsidP="00025AF8" w:rsidRDefault="00A92D0B" w14:paraId="564E4964" w14:textId="77777777">
            <w:pPr>
              <w:keepNext/>
              <w:keepLines/>
              <w:spacing w:before="60" w:after="60"/>
              <w:jc w:val="center"/>
              <w:rPr>
                <w:b/>
                <w:color w:val="000000"/>
              </w:rPr>
            </w:pPr>
            <w:r w:rsidRPr="00041515">
              <w:rPr>
                <w:b/>
                <w:color w:val="000000"/>
              </w:rPr>
              <w:t>Hours</w:t>
            </w:r>
          </w:p>
        </w:tc>
        <w:tc>
          <w:tcPr>
            <w:tcW w:w="1080" w:type="dxa"/>
            <w:tcBorders>
              <w:top w:val="single" w:color="auto" w:sz="4" w:space="0"/>
            </w:tcBorders>
            <w:shd w:val="clear" w:color="auto" w:fill="D9D9D9" w:themeFill="background1" w:themeFillShade="D9"/>
            <w:vAlign w:val="center"/>
          </w:tcPr>
          <w:p w:rsidRPr="00041515" w:rsidR="00A92D0B" w:rsidP="00025AF8" w:rsidRDefault="00A92D0B" w14:paraId="1462552D" w14:textId="77777777">
            <w:pPr>
              <w:keepNext/>
              <w:keepLines/>
              <w:spacing w:before="60" w:after="60"/>
              <w:jc w:val="center"/>
              <w:rPr>
                <w:b/>
                <w:color w:val="000000"/>
              </w:rPr>
            </w:pPr>
            <w:r w:rsidRPr="00041515">
              <w:rPr>
                <w:b/>
                <w:color w:val="000000"/>
              </w:rPr>
              <w:t>Rate</w:t>
            </w:r>
            <w:r w:rsidRPr="00041515" w:rsidR="00E3786F">
              <w:rPr>
                <w:b/>
                <w:color w:val="000000"/>
              </w:rPr>
              <w:t xml:space="preserve"> $</w:t>
            </w:r>
          </w:p>
        </w:tc>
        <w:tc>
          <w:tcPr>
            <w:tcW w:w="1305" w:type="dxa"/>
            <w:tcBorders>
              <w:top w:val="single" w:color="auto" w:sz="4" w:space="0"/>
            </w:tcBorders>
            <w:shd w:val="clear" w:color="auto" w:fill="D9D9D9" w:themeFill="background1" w:themeFillShade="D9"/>
            <w:vAlign w:val="center"/>
          </w:tcPr>
          <w:p w:rsidRPr="00041515" w:rsidR="00A92D0B" w:rsidP="00025AF8" w:rsidRDefault="00A92D0B" w14:paraId="1B6A5CA4" w14:textId="77777777">
            <w:pPr>
              <w:keepNext/>
              <w:keepLines/>
              <w:spacing w:before="60" w:after="60"/>
              <w:jc w:val="center"/>
              <w:rPr>
                <w:b/>
                <w:color w:val="000000"/>
              </w:rPr>
            </w:pPr>
            <w:r w:rsidRPr="00041515">
              <w:rPr>
                <w:b/>
                <w:color w:val="000000"/>
              </w:rPr>
              <w:t>Total $</w:t>
            </w:r>
          </w:p>
        </w:tc>
      </w:tr>
      <w:tr w:rsidRPr="00041515" w:rsidR="00A92D0B" w:rsidTr="00E345E9" w14:paraId="62E8A168" w14:textId="77777777">
        <w:trPr>
          <w:jc w:val="center"/>
        </w:trPr>
        <w:tc>
          <w:tcPr>
            <w:tcW w:w="1255" w:type="dxa"/>
            <w:shd w:val="clear" w:color="auto" w:fill="auto"/>
            <w:vAlign w:val="center"/>
          </w:tcPr>
          <w:p w:rsidRPr="00041515" w:rsidR="00A92D0B" w:rsidP="00025AF8" w:rsidRDefault="00243A0F" w14:paraId="33EA8B38" w14:textId="37868CD2">
            <w:pPr>
              <w:spacing w:before="60" w:after="60"/>
              <w:rPr>
                <w:color w:val="000000"/>
              </w:rPr>
            </w:pPr>
            <w:r w:rsidRPr="00041515">
              <w:rPr>
                <w:color w:val="000000"/>
              </w:rPr>
              <w:t xml:space="preserve">Charles </w:t>
            </w:r>
            <w:r w:rsidRPr="00041515" w:rsidR="006A650D">
              <w:rPr>
                <w:color w:val="000000"/>
              </w:rPr>
              <w:t>Goldman</w:t>
            </w:r>
          </w:p>
        </w:tc>
        <w:tc>
          <w:tcPr>
            <w:tcW w:w="1540" w:type="dxa"/>
            <w:shd w:val="clear" w:color="auto" w:fill="auto"/>
            <w:vAlign w:val="center"/>
          </w:tcPr>
          <w:p w:rsidRPr="00041515" w:rsidR="00A92D0B" w:rsidP="00025AF8" w:rsidRDefault="009E5EC3" w14:paraId="47EBBC49" w14:textId="785054AA">
            <w:pPr>
              <w:spacing w:before="60" w:after="60"/>
              <w:jc w:val="center"/>
              <w:rPr>
                <w:color w:val="000000"/>
              </w:rPr>
            </w:pPr>
            <w:r w:rsidRPr="00041515">
              <w:rPr>
                <w:color w:val="000000"/>
              </w:rPr>
              <w:t>October</w:t>
            </w:r>
            <w:r w:rsidRPr="00041515" w:rsidR="00243A0F">
              <w:rPr>
                <w:color w:val="000000"/>
              </w:rPr>
              <w:t xml:space="preserve"> -</w:t>
            </w:r>
            <w:r w:rsidRPr="00041515" w:rsidR="00C138A4">
              <w:rPr>
                <w:color w:val="000000"/>
              </w:rPr>
              <w:t xml:space="preserve"> </w:t>
            </w:r>
            <w:r w:rsidRPr="00041515" w:rsidR="00243A0F">
              <w:rPr>
                <w:color w:val="000000"/>
              </w:rPr>
              <w:t>Dec.</w:t>
            </w:r>
            <w:r w:rsidR="00025AF8">
              <w:rPr>
                <w:color w:val="000000"/>
              </w:rPr>
              <w:t xml:space="preserve"> </w:t>
            </w:r>
            <w:r w:rsidRPr="00041515" w:rsidR="00243A0F">
              <w:rPr>
                <w:color w:val="000000"/>
              </w:rPr>
              <w:t>20</w:t>
            </w:r>
            <w:r w:rsidRPr="00041515" w:rsidR="00C07DE6">
              <w:rPr>
                <w:color w:val="000000"/>
              </w:rPr>
              <w:t>20</w:t>
            </w:r>
          </w:p>
        </w:tc>
        <w:tc>
          <w:tcPr>
            <w:tcW w:w="900" w:type="dxa"/>
            <w:shd w:val="clear" w:color="auto" w:fill="auto"/>
            <w:vAlign w:val="center"/>
          </w:tcPr>
          <w:p w:rsidRPr="00041515" w:rsidR="00A92D0B" w:rsidP="00025AF8" w:rsidRDefault="009E5EC3" w14:paraId="39A3074C" w14:textId="4013A957">
            <w:pPr>
              <w:spacing w:before="60" w:after="60"/>
              <w:jc w:val="center"/>
              <w:rPr>
                <w:color w:val="000000"/>
              </w:rPr>
            </w:pPr>
            <w:r w:rsidRPr="00041515">
              <w:rPr>
                <w:color w:val="000000"/>
              </w:rPr>
              <w:t>14</w:t>
            </w:r>
          </w:p>
        </w:tc>
        <w:tc>
          <w:tcPr>
            <w:tcW w:w="1080" w:type="dxa"/>
            <w:shd w:val="clear" w:color="auto" w:fill="auto"/>
            <w:vAlign w:val="center"/>
          </w:tcPr>
          <w:p w:rsidRPr="00041515" w:rsidR="00A92D0B" w:rsidP="00025AF8" w:rsidRDefault="00E345E9" w14:paraId="3E5BD317" w14:textId="6F302670">
            <w:pPr>
              <w:spacing w:before="60" w:after="60"/>
              <w:jc w:val="center"/>
              <w:rPr>
                <w:color w:val="000000"/>
              </w:rPr>
            </w:pPr>
            <w:r>
              <w:rPr>
                <w:color w:val="000000"/>
              </w:rPr>
              <w:t>$</w:t>
            </w:r>
            <w:r w:rsidRPr="00041515" w:rsidR="006A650D">
              <w:rPr>
                <w:color w:val="000000"/>
              </w:rPr>
              <w:t>2</w:t>
            </w:r>
            <w:r w:rsidRPr="00041515" w:rsidR="008B56FE">
              <w:rPr>
                <w:color w:val="000000"/>
              </w:rPr>
              <w:t>10</w:t>
            </w:r>
          </w:p>
        </w:tc>
        <w:tc>
          <w:tcPr>
            <w:tcW w:w="1800" w:type="dxa"/>
            <w:tcBorders>
              <w:right w:val="single" w:color="auto" w:sz="4" w:space="0"/>
            </w:tcBorders>
            <w:shd w:val="clear" w:color="auto" w:fill="auto"/>
            <w:vAlign w:val="center"/>
          </w:tcPr>
          <w:p w:rsidRPr="00041515" w:rsidR="00A92D0B" w:rsidP="00025AF8" w:rsidRDefault="006A650D" w14:paraId="63BDE315" w14:textId="11018ED5">
            <w:pPr>
              <w:spacing w:before="60" w:after="60"/>
              <w:jc w:val="center"/>
              <w:rPr>
                <w:color w:val="000000"/>
              </w:rPr>
            </w:pPr>
            <w:r w:rsidRPr="00041515">
              <w:rPr>
                <w:color w:val="000000"/>
              </w:rPr>
              <w:t>ALJ Res</w:t>
            </w:r>
            <w:r w:rsidR="00025AF8">
              <w:rPr>
                <w:color w:val="000000"/>
              </w:rPr>
              <w:noBreakHyphen/>
            </w:r>
            <w:r w:rsidRPr="00041515">
              <w:rPr>
                <w:color w:val="000000"/>
              </w:rPr>
              <w:t>352</w:t>
            </w:r>
            <w:r w:rsidRPr="00041515" w:rsidR="00EB2D87">
              <w:rPr>
                <w:color w:val="000000"/>
              </w:rPr>
              <w:t xml:space="preserve"> and D.20</w:t>
            </w:r>
            <w:r w:rsidR="00025AF8">
              <w:rPr>
                <w:color w:val="000000"/>
              </w:rPr>
              <w:noBreakHyphen/>
            </w:r>
            <w:r w:rsidRPr="00041515" w:rsidR="00EB2D87">
              <w:rPr>
                <w:color w:val="000000"/>
              </w:rPr>
              <w:t>05</w:t>
            </w:r>
            <w:r w:rsidR="00025AF8">
              <w:rPr>
                <w:color w:val="000000"/>
              </w:rPr>
              <w:noBreakHyphen/>
            </w:r>
            <w:r w:rsidRPr="00041515" w:rsidR="00EB2D87">
              <w:rPr>
                <w:color w:val="000000"/>
              </w:rPr>
              <w:t>048</w:t>
            </w:r>
          </w:p>
        </w:tc>
        <w:tc>
          <w:tcPr>
            <w:tcW w:w="1080" w:type="dxa"/>
            <w:gridSpan w:val="2"/>
            <w:tcBorders>
              <w:top w:val="single" w:color="auto" w:sz="4" w:space="0"/>
              <w:left w:val="single" w:color="auto" w:sz="4" w:space="0"/>
              <w:bottom w:val="single" w:color="auto" w:sz="4" w:space="0"/>
              <w:right w:val="single" w:color="auto" w:sz="24" w:space="0"/>
            </w:tcBorders>
            <w:shd w:val="clear" w:color="auto" w:fill="auto"/>
            <w:vAlign w:val="center"/>
          </w:tcPr>
          <w:p w:rsidRPr="00041515" w:rsidR="00A92D0B" w:rsidP="00025AF8" w:rsidRDefault="00E345E9" w14:paraId="06BD92A5" w14:textId="0F5AE714">
            <w:pPr>
              <w:spacing w:before="60" w:after="60"/>
              <w:jc w:val="right"/>
              <w:rPr>
                <w:color w:val="000000"/>
              </w:rPr>
            </w:pPr>
            <w:r>
              <w:rPr>
                <w:color w:val="000000"/>
              </w:rPr>
              <w:t>$</w:t>
            </w:r>
            <w:r w:rsidRPr="00041515" w:rsidR="009E5EC3">
              <w:rPr>
                <w:color w:val="000000"/>
              </w:rPr>
              <w:t>2,940</w:t>
            </w:r>
          </w:p>
        </w:tc>
        <w:tc>
          <w:tcPr>
            <w:tcW w:w="900" w:type="dxa"/>
            <w:tcBorders>
              <w:left w:val="single" w:color="auto" w:sz="4" w:space="0"/>
            </w:tcBorders>
            <w:shd w:val="clear" w:color="auto" w:fill="auto"/>
            <w:vAlign w:val="center"/>
          </w:tcPr>
          <w:p w:rsidRPr="00041515" w:rsidR="00A92D0B" w:rsidP="00025AF8" w:rsidRDefault="00FA6019" w14:paraId="31AF7AA4" w14:textId="0ECD7244">
            <w:pPr>
              <w:spacing w:before="60" w:after="60"/>
              <w:jc w:val="center"/>
              <w:rPr>
                <w:color w:val="000000"/>
              </w:rPr>
            </w:pPr>
            <w:r w:rsidRPr="00041515">
              <w:rPr>
                <w:color w:val="000000"/>
              </w:rPr>
              <w:t>14</w:t>
            </w:r>
          </w:p>
        </w:tc>
        <w:tc>
          <w:tcPr>
            <w:tcW w:w="1080" w:type="dxa"/>
            <w:shd w:val="clear" w:color="auto" w:fill="auto"/>
            <w:vAlign w:val="center"/>
          </w:tcPr>
          <w:p w:rsidRPr="00041515" w:rsidR="00A92D0B" w:rsidP="00025AF8" w:rsidRDefault="00FA6019" w14:paraId="3400AFFC" w14:textId="6E73699E">
            <w:pPr>
              <w:spacing w:before="60" w:after="60"/>
              <w:jc w:val="center"/>
              <w:rPr>
                <w:color w:val="000000"/>
              </w:rPr>
            </w:pPr>
            <w:r w:rsidRPr="00041515">
              <w:rPr>
                <w:color w:val="000000"/>
              </w:rPr>
              <w:t>$210.00 [1]</w:t>
            </w:r>
          </w:p>
        </w:tc>
        <w:tc>
          <w:tcPr>
            <w:tcW w:w="1305" w:type="dxa"/>
            <w:shd w:val="clear" w:color="auto" w:fill="auto"/>
            <w:vAlign w:val="center"/>
          </w:tcPr>
          <w:p w:rsidRPr="00041515" w:rsidR="00A92D0B" w:rsidP="00025AF8" w:rsidRDefault="00FA6019" w14:paraId="196C1830" w14:textId="6AF9BEF7">
            <w:pPr>
              <w:spacing w:before="60" w:after="60"/>
              <w:jc w:val="right"/>
              <w:rPr>
                <w:color w:val="000000"/>
              </w:rPr>
            </w:pPr>
            <w:r w:rsidRPr="00041515">
              <w:rPr>
                <w:color w:val="000000"/>
              </w:rPr>
              <w:t>$2,940.00</w:t>
            </w:r>
          </w:p>
        </w:tc>
      </w:tr>
      <w:tr w:rsidRPr="00041515" w:rsidR="00A92D0B" w:rsidTr="00E345E9" w14:paraId="5BF6A154" w14:textId="77777777">
        <w:trPr>
          <w:jc w:val="center"/>
        </w:trPr>
        <w:tc>
          <w:tcPr>
            <w:tcW w:w="1255" w:type="dxa"/>
            <w:shd w:val="clear" w:color="auto" w:fill="auto"/>
            <w:vAlign w:val="center"/>
          </w:tcPr>
          <w:p w:rsidRPr="00041515" w:rsidR="00A92D0B" w:rsidP="00025AF8" w:rsidRDefault="00243A0F" w14:paraId="118506EC" w14:textId="007169D3">
            <w:pPr>
              <w:spacing w:before="60" w:after="60"/>
              <w:rPr>
                <w:color w:val="000000"/>
              </w:rPr>
            </w:pPr>
            <w:r w:rsidRPr="00041515">
              <w:rPr>
                <w:color w:val="000000"/>
              </w:rPr>
              <w:t>Charles Goldman</w:t>
            </w:r>
          </w:p>
        </w:tc>
        <w:tc>
          <w:tcPr>
            <w:tcW w:w="1540" w:type="dxa"/>
            <w:shd w:val="clear" w:color="auto" w:fill="auto"/>
            <w:vAlign w:val="center"/>
          </w:tcPr>
          <w:p w:rsidRPr="00041515" w:rsidR="00A92D0B" w:rsidP="00025AF8" w:rsidRDefault="00243A0F" w14:paraId="3767540B" w14:textId="503C8E22">
            <w:pPr>
              <w:spacing w:before="60" w:after="60"/>
              <w:jc w:val="center"/>
              <w:rPr>
                <w:color w:val="000000"/>
              </w:rPr>
            </w:pPr>
            <w:r w:rsidRPr="00041515">
              <w:rPr>
                <w:color w:val="000000"/>
              </w:rPr>
              <w:t xml:space="preserve">Jan </w:t>
            </w:r>
            <w:r w:rsidRPr="00041515" w:rsidR="00C07DE6">
              <w:rPr>
                <w:color w:val="000000"/>
              </w:rPr>
              <w:t>–</w:t>
            </w:r>
            <w:r w:rsidRPr="00041515">
              <w:rPr>
                <w:color w:val="000000"/>
              </w:rPr>
              <w:t xml:space="preserve"> </w:t>
            </w:r>
            <w:r w:rsidRPr="00041515" w:rsidR="009E5EC3">
              <w:rPr>
                <w:color w:val="000000"/>
              </w:rPr>
              <w:t>August</w:t>
            </w:r>
            <w:r w:rsidRPr="00041515" w:rsidR="00C07DE6">
              <w:rPr>
                <w:color w:val="000000"/>
              </w:rPr>
              <w:t xml:space="preserve"> 2021</w:t>
            </w:r>
          </w:p>
        </w:tc>
        <w:tc>
          <w:tcPr>
            <w:tcW w:w="900" w:type="dxa"/>
            <w:shd w:val="clear" w:color="auto" w:fill="auto"/>
            <w:vAlign w:val="center"/>
          </w:tcPr>
          <w:p w:rsidRPr="00041515" w:rsidR="009E5EC3" w:rsidP="00025AF8" w:rsidRDefault="009E5EC3" w14:paraId="120FE857" w14:textId="043DBBDA">
            <w:pPr>
              <w:spacing w:before="60" w:after="60"/>
              <w:jc w:val="center"/>
              <w:rPr>
                <w:color w:val="000000"/>
              </w:rPr>
            </w:pPr>
            <w:r w:rsidRPr="00041515">
              <w:rPr>
                <w:color w:val="000000"/>
              </w:rPr>
              <w:t>67</w:t>
            </w:r>
          </w:p>
        </w:tc>
        <w:tc>
          <w:tcPr>
            <w:tcW w:w="1080" w:type="dxa"/>
            <w:shd w:val="clear" w:color="auto" w:fill="auto"/>
            <w:vAlign w:val="center"/>
          </w:tcPr>
          <w:p w:rsidRPr="00041515" w:rsidR="00A92D0B" w:rsidP="00025AF8" w:rsidRDefault="00E345E9" w14:paraId="075109E1" w14:textId="253F8057">
            <w:pPr>
              <w:spacing w:before="60" w:after="60"/>
              <w:jc w:val="center"/>
              <w:rPr>
                <w:color w:val="000000"/>
              </w:rPr>
            </w:pPr>
            <w:r>
              <w:rPr>
                <w:color w:val="000000"/>
              </w:rPr>
              <w:t>$</w:t>
            </w:r>
            <w:r w:rsidRPr="00041515" w:rsidR="00EB2D87">
              <w:rPr>
                <w:color w:val="000000"/>
              </w:rPr>
              <w:t>21</w:t>
            </w:r>
            <w:r w:rsidRPr="00041515" w:rsidR="008B56FE">
              <w:rPr>
                <w:color w:val="000000"/>
              </w:rPr>
              <w:t>5</w:t>
            </w:r>
          </w:p>
        </w:tc>
        <w:tc>
          <w:tcPr>
            <w:tcW w:w="1800" w:type="dxa"/>
            <w:tcBorders>
              <w:right w:val="single" w:color="auto" w:sz="4" w:space="0"/>
            </w:tcBorders>
            <w:shd w:val="clear" w:color="auto" w:fill="auto"/>
            <w:vAlign w:val="center"/>
          </w:tcPr>
          <w:p w:rsidRPr="00041515" w:rsidR="00A92D0B" w:rsidP="00025AF8" w:rsidRDefault="00EB2D87" w14:paraId="4AF4C006" w14:textId="0E4CAB8F">
            <w:pPr>
              <w:spacing w:before="60" w:after="60"/>
              <w:jc w:val="center"/>
              <w:rPr>
                <w:color w:val="000000"/>
              </w:rPr>
            </w:pPr>
            <w:r w:rsidRPr="00041515">
              <w:rPr>
                <w:color w:val="000000"/>
              </w:rPr>
              <w:t>ALJ Res</w:t>
            </w:r>
            <w:r w:rsidR="00025AF8">
              <w:rPr>
                <w:color w:val="000000"/>
              </w:rPr>
              <w:noBreakHyphen/>
            </w:r>
            <w:r w:rsidRPr="00041515">
              <w:rPr>
                <w:color w:val="000000"/>
              </w:rPr>
              <w:t>352</w:t>
            </w:r>
          </w:p>
        </w:tc>
        <w:tc>
          <w:tcPr>
            <w:tcW w:w="1080" w:type="dxa"/>
            <w:gridSpan w:val="2"/>
            <w:tcBorders>
              <w:top w:val="single" w:color="auto" w:sz="4" w:space="0"/>
              <w:left w:val="single" w:color="auto" w:sz="4" w:space="0"/>
              <w:bottom w:val="single" w:color="auto" w:sz="4" w:space="0"/>
              <w:right w:val="single" w:color="auto" w:sz="24" w:space="0"/>
            </w:tcBorders>
            <w:shd w:val="clear" w:color="auto" w:fill="auto"/>
            <w:vAlign w:val="center"/>
          </w:tcPr>
          <w:p w:rsidRPr="00041515" w:rsidR="00A92D0B" w:rsidP="00025AF8" w:rsidRDefault="00E345E9" w14:paraId="2A77845E" w14:textId="2D5FA144">
            <w:pPr>
              <w:spacing w:before="60" w:after="60"/>
              <w:jc w:val="right"/>
              <w:rPr>
                <w:color w:val="000000"/>
              </w:rPr>
            </w:pPr>
            <w:r>
              <w:rPr>
                <w:color w:val="000000"/>
              </w:rPr>
              <w:t>$</w:t>
            </w:r>
            <w:r w:rsidRPr="00041515" w:rsidR="009E5EC3">
              <w:rPr>
                <w:color w:val="000000"/>
              </w:rPr>
              <w:t>14,405</w:t>
            </w:r>
          </w:p>
        </w:tc>
        <w:tc>
          <w:tcPr>
            <w:tcW w:w="900" w:type="dxa"/>
            <w:tcBorders>
              <w:left w:val="single" w:color="auto" w:sz="4" w:space="0"/>
            </w:tcBorders>
            <w:shd w:val="clear" w:color="auto" w:fill="auto"/>
            <w:vAlign w:val="center"/>
          </w:tcPr>
          <w:p w:rsidRPr="00041515" w:rsidR="00A92D0B" w:rsidP="00025AF8" w:rsidRDefault="00FA6019" w14:paraId="461DC9FD" w14:textId="2E2E8875">
            <w:pPr>
              <w:spacing w:before="60" w:after="60"/>
              <w:jc w:val="center"/>
              <w:rPr>
                <w:color w:val="000000"/>
              </w:rPr>
            </w:pPr>
            <w:r w:rsidRPr="00041515">
              <w:rPr>
                <w:color w:val="000000"/>
              </w:rPr>
              <w:t>6</w:t>
            </w:r>
            <w:r w:rsidRPr="00041515" w:rsidR="001D388F">
              <w:rPr>
                <w:color w:val="000000"/>
              </w:rPr>
              <w:t>4</w:t>
            </w:r>
            <w:r w:rsidR="00041515">
              <w:rPr>
                <w:color w:val="000000"/>
              </w:rPr>
              <w:br/>
            </w:r>
            <w:r w:rsidRPr="00041515" w:rsidR="003C74C7">
              <w:rPr>
                <w:color w:val="000000"/>
              </w:rPr>
              <w:t>[2]</w:t>
            </w:r>
          </w:p>
        </w:tc>
        <w:tc>
          <w:tcPr>
            <w:tcW w:w="1080" w:type="dxa"/>
            <w:shd w:val="clear" w:color="auto" w:fill="auto"/>
            <w:vAlign w:val="center"/>
          </w:tcPr>
          <w:p w:rsidRPr="00041515" w:rsidR="00A92D0B" w:rsidP="00025AF8" w:rsidRDefault="00FA6019" w14:paraId="7FDABF74" w14:textId="76E20687">
            <w:pPr>
              <w:spacing w:before="60" w:after="60"/>
              <w:jc w:val="center"/>
              <w:rPr>
                <w:color w:val="000000"/>
              </w:rPr>
            </w:pPr>
            <w:r w:rsidRPr="00041515">
              <w:rPr>
                <w:color w:val="000000"/>
              </w:rPr>
              <w:t>$350.00 [</w:t>
            </w:r>
            <w:r w:rsidRPr="00041515" w:rsidR="001D388F">
              <w:rPr>
                <w:color w:val="000000"/>
              </w:rPr>
              <w:t>3</w:t>
            </w:r>
            <w:r w:rsidRPr="00041515">
              <w:rPr>
                <w:color w:val="000000"/>
              </w:rPr>
              <w:t>]</w:t>
            </w:r>
          </w:p>
        </w:tc>
        <w:tc>
          <w:tcPr>
            <w:tcW w:w="1305" w:type="dxa"/>
            <w:shd w:val="clear" w:color="auto" w:fill="auto"/>
            <w:vAlign w:val="center"/>
          </w:tcPr>
          <w:p w:rsidRPr="00041515" w:rsidR="00A92D0B" w:rsidP="00025AF8" w:rsidRDefault="00FA6019" w14:paraId="05EFCF76" w14:textId="26C2CED8">
            <w:pPr>
              <w:spacing w:before="60" w:after="60"/>
              <w:jc w:val="right"/>
              <w:rPr>
                <w:color w:val="000000"/>
              </w:rPr>
            </w:pPr>
            <w:r w:rsidRPr="00041515">
              <w:rPr>
                <w:color w:val="000000"/>
              </w:rPr>
              <w:t>$</w:t>
            </w:r>
            <w:r w:rsidRPr="00041515" w:rsidR="001D388F">
              <w:rPr>
                <w:color w:val="000000"/>
              </w:rPr>
              <w:t>22,400</w:t>
            </w:r>
            <w:r w:rsidRPr="00041515">
              <w:rPr>
                <w:color w:val="000000"/>
              </w:rPr>
              <w:t>.00</w:t>
            </w:r>
          </w:p>
        </w:tc>
      </w:tr>
      <w:tr w:rsidRPr="00041515" w:rsidR="00E3786F" w:rsidTr="00E345E9" w14:paraId="1B237C11" w14:textId="77777777">
        <w:trPr>
          <w:jc w:val="center"/>
        </w:trPr>
        <w:tc>
          <w:tcPr>
            <w:tcW w:w="7655" w:type="dxa"/>
            <w:gridSpan w:val="7"/>
            <w:tcBorders>
              <w:bottom w:val="single" w:color="auto" w:sz="4" w:space="0"/>
              <w:right w:val="single" w:color="auto" w:sz="24" w:space="0"/>
            </w:tcBorders>
            <w:shd w:val="clear" w:color="auto" w:fill="D9D9D9" w:themeFill="background1" w:themeFillShade="D9"/>
            <w:vAlign w:val="center"/>
          </w:tcPr>
          <w:p w:rsidRPr="00041515" w:rsidR="00E3786F" w:rsidP="00025AF8" w:rsidRDefault="00E3786F" w14:paraId="2ECB6744" w14:textId="353E8946">
            <w:pPr>
              <w:tabs>
                <w:tab w:val="left" w:pos="957"/>
              </w:tabs>
              <w:spacing w:before="60" w:after="60"/>
              <w:ind w:right="162"/>
              <w:jc w:val="right"/>
              <w:rPr>
                <w:b/>
                <w:i/>
                <w:color w:val="000000"/>
              </w:rPr>
            </w:pPr>
            <w:r w:rsidRPr="00041515">
              <w:rPr>
                <w:b/>
                <w:i/>
                <w:color w:val="000000"/>
              </w:rPr>
              <w:t xml:space="preserve">Subtotal: </w:t>
            </w:r>
            <w:r w:rsidR="00025AF8">
              <w:rPr>
                <w:b/>
                <w:i/>
                <w:color w:val="000000"/>
              </w:rPr>
              <w:t xml:space="preserve"> </w:t>
            </w:r>
            <w:r w:rsidRPr="00041515">
              <w:rPr>
                <w:b/>
                <w:i/>
                <w:color w:val="000000"/>
              </w:rPr>
              <w:t>$</w:t>
            </w:r>
            <w:r w:rsidRPr="00041515" w:rsidR="008331CC">
              <w:rPr>
                <w:b/>
                <w:i/>
                <w:color w:val="000000"/>
              </w:rPr>
              <w:t>17</w:t>
            </w:r>
            <w:r w:rsidRPr="00041515" w:rsidR="00C138A4">
              <w:rPr>
                <w:b/>
                <w:i/>
                <w:color w:val="000000"/>
              </w:rPr>
              <w:t>,</w:t>
            </w:r>
            <w:r w:rsidRPr="00041515" w:rsidR="008331CC">
              <w:rPr>
                <w:b/>
                <w:i/>
                <w:color w:val="000000"/>
              </w:rPr>
              <w:t>3</w:t>
            </w:r>
            <w:r w:rsidRPr="00041515" w:rsidR="008B56FE">
              <w:rPr>
                <w:b/>
                <w:i/>
                <w:color w:val="000000"/>
              </w:rPr>
              <w:t>4</w:t>
            </w:r>
            <w:r w:rsidRPr="00041515" w:rsidR="008331CC">
              <w:rPr>
                <w:b/>
                <w:i/>
                <w:color w:val="000000"/>
              </w:rPr>
              <w:t>5</w:t>
            </w:r>
          </w:p>
        </w:tc>
        <w:tc>
          <w:tcPr>
            <w:tcW w:w="3285" w:type="dxa"/>
            <w:gridSpan w:val="3"/>
            <w:tcBorders>
              <w:left w:val="single" w:color="auto" w:sz="24" w:space="0"/>
              <w:bottom w:val="single" w:color="auto" w:sz="4" w:space="0"/>
            </w:tcBorders>
            <w:shd w:val="clear" w:color="auto" w:fill="D9D9D9" w:themeFill="background1" w:themeFillShade="D9"/>
            <w:vAlign w:val="center"/>
          </w:tcPr>
          <w:p w:rsidRPr="00025AF8" w:rsidR="00E3786F" w:rsidP="00025AF8" w:rsidRDefault="00E3786F" w14:paraId="4C4556E5" w14:textId="3B25026B">
            <w:pPr>
              <w:tabs>
                <w:tab w:val="left" w:pos="957"/>
              </w:tabs>
              <w:spacing w:before="60" w:after="60"/>
              <w:ind w:right="162"/>
              <w:jc w:val="right"/>
              <w:rPr>
                <w:i/>
                <w:color w:val="000000"/>
              </w:rPr>
            </w:pPr>
            <w:r w:rsidRPr="00025AF8">
              <w:rPr>
                <w:b/>
                <w:i/>
                <w:color w:val="000000"/>
              </w:rPr>
              <w:t>Subtotal:</w:t>
            </w:r>
            <w:r w:rsidRPr="00025AF8" w:rsidR="00025AF8">
              <w:rPr>
                <w:b/>
                <w:i/>
                <w:color w:val="000000"/>
              </w:rPr>
              <w:t xml:space="preserve"> </w:t>
            </w:r>
            <w:r w:rsidRPr="00025AF8">
              <w:rPr>
                <w:b/>
                <w:i/>
                <w:color w:val="000000"/>
              </w:rPr>
              <w:t xml:space="preserve"> $</w:t>
            </w:r>
            <w:r w:rsidRPr="00025AF8" w:rsidR="001D388F">
              <w:rPr>
                <w:b/>
                <w:i/>
                <w:color w:val="000000"/>
              </w:rPr>
              <w:t>25,340</w:t>
            </w:r>
            <w:r w:rsidRPr="00025AF8" w:rsidR="00FA6019">
              <w:rPr>
                <w:b/>
                <w:i/>
                <w:color w:val="000000"/>
              </w:rPr>
              <w:t>.00</w:t>
            </w:r>
          </w:p>
        </w:tc>
      </w:tr>
      <w:tr w:rsidRPr="00041515" w:rsidR="00A92D0B" w:rsidTr="00E345E9" w14:paraId="4F8FAF05" w14:textId="77777777">
        <w:trPr>
          <w:jc w:val="center"/>
        </w:trPr>
        <w:tc>
          <w:tcPr>
            <w:tcW w:w="10940" w:type="dxa"/>
            <w:gridSpan w:val="10"/>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41515" w:rsidR="00A92D0B" w:rsidP="00025AF8" w:rsidRDefault="00A92D0B" w14:paraId="41FE304C" w14:textId="1C792859">
            <w:pPr>
              <w:spacing w:before="60" w:after="60"/>
              <w:jc w:val="center"/>
              <w:rPr>
                <w:color w:val="000000"/>
              </w:rPr>
            </w:pPr>
            <w:r w:rsidRPr="00041515">
              <w:rPr>
                <w:b/>
                <w:color w:val="000000"/>
              </w:rPr>
              <w:t>INTERVENOR COMPENSATION CLAIM PREPARATION</w:t>
            </w:r>
            <w:r w:rsidRPr="00041515">
              <w:rPr>
                <w:b/>
                <w:smallCaps/>
                <w:color w:val="000000"/>
              </w:rPr>
              <w:t>**</w:t>
            </w:r>
          </w:p>
        </w:tc>
      </w:tr>
      <w:tr w:rsidRPr="00041515" w:rsidR="00A92D0B" w:rsidTr="00E345E9" w14:paraId="48B3E535" w14:textId="77777777">
        <w:trPr>
          <w:jc w:val="center"/>
        </w:trPr>
        <w:tc>
          <w:tcPr>
            <w:tcW w:w="1255" w:type="dxa"/>
            <w:tcBorders>
              <w:top w:val="single" w:color="auto" w:sz="4" w:space="0"/>
              <w:bottom w:val="single" w:color="auto" w:sz="4" w:space="0"/>
            </w:tcBorders>
            <w:shd w:val="clear" w:color="auto" w:fill="D9D9D9" w:themeFill="background1" w:themeFillShade="D9"/>
            <w:vAlign w:val="center"/>
          </w:tcPr>
          <w:p w:rsidRPr="00041515" w:rsidR="00A92D0B" w:rsidP="00025AF8" w:rsidRDefault="00A92D0B" w14:paraId="563A43BB" w14:textId="77777777">
            <w:pPr>
              <w:spacing w:before="60" w:after="60"/>
              <w:jc w:val="center"/>
              <w:rPr>
                <w:b/>
                <w:color w:val="000000"/>
              </w:rPr>
            </w:pPr>
            <w:r w:rsidRPr="00041515">
              <w:rPr>
                <w:b/>
                <w:color w:val="000000"/>
              </w:rPr>
              <w:t>Item</w:t>
            </w:r>
          </w:p>
        </w:tc>
        <w:tc>
          <w:tcPr>
            <w:tcW w:w="1540" w:type="dxa"/>
            <w:tcBorders>
              <w:top w:val="single" w:color="auto" w:sz="4" w:space="0"/>
              <w:bottom w:val="single" w:color="auto" w:sz="4" w:space="0"/>
            </w:tcBorders>
            <w:shd w:val="clear" w:color="auto" w:fill="D9D9D9" w:themeFill="background1" w:themeFillShade="D9"/>
            <w:vAlign w:val="center"/>
          </w:tcPr>
          <w:p w:rsidRPr="00041515" w:rsidR="00A92D0B" w:rsidP="00025AF8" w:rsidRDefault="00A92D0B" w14:paraId="144552E0" w14:textId="77777777">
            <w:pPr>
              <w:spacing w:before="60" w:after="60"/>
              <w:jc w:val="center"/>
              <w:rPr>
                <w:b/>
                <w:color w:val="000000"/>
              </w:rPr>
            </w:pPr>
            <w:r w:rsidRPr="00041515">
              <w:rPr>
                <w:b/>
                <w:color w:val="000000"/>
              </w:rPr>
              <w:t>Year</w:t>
            </w:r>
          </w:p>
        </w:tc>
        <w:tc>
          <w:tcPr>
            <w:tcW w:w="900" w:type="dxa"/>
            <w:tcBorders>
              <w:top w:val="single" w:color="auto" w:sz="4" w:space="0"/>
              <w:bottom w:val="single" w:color="auto" w:sz="4" w:space="0"/>
            </w:tcBorders>
            <w:shd w:val="clear" w:color="auto" w:fill="D9D9D9" w:themeFill="background1" w:themeFillShade="D9"/>
            <w:vAlign w:val="center"/>
          </w:tcPr>
          <w:p w:rsidRPr="00041515" w:rsidR="00A92D0B" w:rsidP="00025AF8" w:rsidRDefault="00A92D0B" w14:paraId="42890B1B" w14:textId="77777777">
            <w:pPr>
              <w:spacing w:before="60" w:after="60"/>
              <w:jc w:val="center"/>
              <w:rPr>
                <w:b/>
                <w:color w:val="000000"/>
              </w:rPr>
            </w:pPr>
            <w:r w:rsidRPr="00041515">
              <w:rPr>
                <w:b/>
                <w:color w:val="000000"/>
              </w:rPr>
              <w:t>Hours</w:t>
            </w:r>
          </w:p>
        </w:tc>
        <w:tc>
          <w:tcPr>
            <w:tcW w:w="1080" w:type="dxa"/>
            <w:tcBorders>
              <w:top w:val="single" w:color="auto" w:sz="4" w:space="0"/>
              <w:bottom w:val="single" w:color="auto" w:sz="4" w:space="0"/>
            </w:tcBorders>
            <w:shd w:val="clear" w:color="auto" w:fill="D9D9D9" w:themeFill="background1" w:themeFillShade="D9"/>
            <w:vAlign w:val="center"/>
          </w:tcPr>
          <w:p w:rsidRPr="00041515" w:rsidR="00A92D0B" w:rsidP="00025AF8" w:rsidRDefault="00A92D0B" w14:paraId="1E7BD956" w14:textId="3D0BC734">
            <w:pPr>
              <w:spacing w:before="60" w:after="60"/>
              <w:jc w:val="center"/>
              <w:rPr>
                <w:b/>
                <w:color w:val="000000"/>
              </w:rPr>
            </w:pPr>
            <w:r w:rsidRPr="00041515">
              <w:rPr>
                <w:b/>
                <w:color w:val="000000"/>
              </w:rPr>
              <w:t>Rate</w:t>
            </w:r>
            <w:r w:rsidRPr="00041515" w:rsidR="00380703">
              <w:rPr>
                <w:b/>
                <w:color w:val="000000"/>
              </w:rPr>
              <w:t xml:space="preserve"> $</w:t>
            </w:r>
          </w:p>
        </w:tc>
        <w:tc>
          <w:tcPr>
            <w:tcW w:w="1800" w:type="dxa"/>
            <w:tcBorders>
              <w:top w:val="single" w:color="auto" w:sz="4" w:space="0"/>
              <w:bottom w:val="single" w:color="auto" w:sz="4" w:space="0"/>
              <w:right w:val="single" w:color="auto" w:sz="4" w:space="0"/>
            </w:tcBorders>
            <w:shd w:val="clear" w:color="auto" w:fill="D9D9D9" w:themeFill="background1" w:themeFillShade="D9"/>
            <w:vAlign w:val="center"/>
          </w:tcPr>
          <w:p w:rsidRPr="00041515" w:rsidR="00A92D0B" w:rsidP="00025AF8" w:rsidRDefault="00A92D0B" w14:paraId="104D7982" w14:textId="77777777">
            <w:pPr>
              <w:spacing w:before="60" w:after="60"/>
              <w:jc w:val="center"/>
              <w:rPr>
                <w:b/>
                <w:color w:val="000000"/>
              </w:rPr>
            </w:pPr>
            <w:r w:rsidRPr="00041515">
              <w:rPr>
                <w:b/>
                <w:color w:val="000000"/>
              </w:rPr>
              <w:t>Basis for Rate*</w:t>
            </w:r>
          </w:p>
        </w:tc>
        <w:tc>
          <w:tcPr>
            <w:tcW w:w="1080" w:type="dxa"/>
            <w:gridSpan w:val="2"/>
            <w:tcBorders>
              <w:top w:val="single" w:color="auto" w:sz="4" w:space="0"/>
              <w:left w:val="single" w:color="auto" w:sz="4" w:space="0"/>
              <w:bottom w:val="single" w:color="auto" w:sz="4" w:space="0"/>
              <w:right w:val="single" w:color="auto" w:sz="24" w:space="0"/>
            </w:tcBorders>
            <w:shd w:val="clear" w:color="auto" w:fill="D9D9D9" w:themeFill="background1" w:themeFillShade="D9"/>
            <w:vAlign w:val="center"/>
          </w:tcPr>
          <w:p w:rsidRPr="00041515" w:rsidR="00A92D0B" w:rsidP="00025AF8" w:rsidRDefault="00A92D0B" w14:paraId="073B2BB9" w14:textId="77777777">
            <w:pPr>
              <w:spacing w:before="60" w:after="60"/>
              <w:jc w:val="center"/>
              <w:rPr>
                <w:b/>
                <w:color w:val="000000"/>
              </w:rPr>
            </w:pPr>
            <w:r w:rsidRPr="00041515">
              <w:rPr>
                <w:b/>
                <w:color w:val="000000"/>
              </w:rPr>
              <w:t>Total $</w:t>
            </w:r>
          </w:p>
        </w:tc>
        <w:tc>
          <w:tcPr>
            <w:tcW w:w="900" w:type="dxa"/>
            <w:tcBorders>
              <w:top w:val="single" w:color="auto" w:sz="4" w:space="0"/>
              <w:left w:val="single" w:color="auto" w:sz="4" w:space="0"/>
            </w:tcBorders>
            <w:shd w:val="clear" w:color="auto" w:fill="D9D9D9" w:themeFill="background1" w:themeFillShade="D9"/>
            <w:vAlign w:val="center"/>
          </w:tcPr>
          <w:p w:rsidRPr="00041515" w:rsidR="00A92D0B" w:rsidP="00025AF8" w:rsidRDefault="00A92D0B" w14:paraId="0409143B" w14:textId="77777777">
            <w:pPr>
              <w:spacing w:before="60" w:after="60"/>
              <w:jc w:val="center"/>
              <w:rPr>
                <w:b/>
                <w:color w:val="000000"/>
              </w:rPr>
            </w:pPr>
            <w:r w:rsidRPr="00041515">
              <w:rPr>
                <w:b/>
                <w:color w:val="000000"/>
              </w:rPr>
              <w:t>Hours</w:t>
            </w:r>
          </w:p>
        </w:tc>
        <w:tc>
          <w:tcPr>
            <w:tcW w:w="1080" w:type="dxa"/>
            <w:tcBorders>
              <w:top w:val="single" w:color="auto" w:sz="4" w:space="0"/>
            </w:tcBorders>
            <w:shd w:val="clear" w:color="auto" w:fill="D9D9D9" w:themeFill="background1" w:themeFillShade="D9"/>
            <w:vAlign w:val="center"/>
          </w:tcPr>
          <w:p w:rsidRPr="00041515" w:rsidR="00A92D0B" w:rsidP="00025AF8" w:rsidRDefault="00A92D0B" w14:paraId="6B59BB80" w14:textId="07E5ED69">
            <w:pPr>
              <w:spacing w:before="60" w:after="60"/>
              <w:jc w:val="center"/>
              <w:rPr>
                <w:b/>
                <w:color w:val="000000"/>
              </w:rPr>
            </w:pPr>
            <w:r w:rsidRPr="00041515">
              <w:rPr>
                <w:b/>
                <w:color w:val="000000"/>
              </w:rPr>
              <w:t>Rate</w:t>
            </w:r>
          </w:p>
        </w:tc>
        <w:tc>
          <w:tcPr>
            <w:tcW w:w="1305" w:type="dxa"/>
            <w:tcBorders>
              <w:top w:val="single" w:color="auto" w:sz="4" w:space="0"/>
            </w:tcBorders>
            <w:shd w:val="clear" w:color="auto" w:fill="D9D9D9" w:themeFill="background1" w:themeFillShade="D9"/>
            <w:vAlign w:val="center"/>
          </w:tcPr>
          <w:p w:rsidRPr="00041515" w:rsidR="00A92D0B" w:rsidP="00025AF8" w:rsidRDefault="00A92D0B" w14:paraId="6C7B13CF" w14:textId="77777777">
            <w:pPr>
              <w:spacing w:before="60" w:after="60"/>
              <w:jc w:val="center"/>
              <w:rPr>
                <w:b/>
                <w:color w:val="000000"/>
              </w:rPr>
            </w:pPr>
            <w:r w:rsidRPr="00041515">
              <w:rPr>
                <w:b/>
                <w:color w:val="000000"/>
              </w:rPr>
              <w:t>Total $</w:t>
            </w:r>
          </w:p>
        </w:tc>
      </w:tr>
      <w:tr w:rsidRPr="00041515" w:rsidR="00A92D0B" w:rsidTr="00E345E9" w14:paraId="25086E67" w14:textId="77777777">
        <w:trPr>
          <w:jc w:val="center"/>
        </w:trPr>
        <w:tc>
          <w:tcPr>
            <w:tcW w:w="1255" w:type="dxa"/>
            <w:shd w:val="clear" w:color="auto" w:fill="auto"/>
            <w:vAlign w:val="center"/>
          </w:tcPr>
          <w:p w:rsidRPr="00041515" w:rsidR="00A92D0B" w:rsidP="00025AF8" w:rsidRDefault="00EB2D87" w14:paraId="386D0995" w14:textId="641FDBE0">
            <w:pPr>
              <w:spacing w:before="60" w:after="60"/>
              <w:rPr>
                <w:color w:val="000000"/>
              </w:rPr>
            </w:pPr>
            <w:r w:rsidRPr="00041515">
              <w:rPr>
                <w:color w:val="000000"/>
              </w:rPr>
              <w:t xml:space="preserve">Charles </w:t>
            </w:r>
            <w:r w:rsidRPr="00041515" w:rsidR="00985D56">
              <w:rPr>
                <w:color w:val="000000"/>
              </w:rPr>
              <w:t>Goldman</w:t>
            </w:r>
          </w:p>
        </w:tc>
        <w:tc>
          <w:tcPr>
            <w:tcW w:w="1540" w:type="dxa"/>
            <w:shd w:val="clear" w:color="auto" w:fill="auto"/>
            <w:vAlign w:val="center"/>
          </w:tcPr>
          <w:p w:rsidRPr="00041515" w:rsidR="00A92D0B" w:rsidP="00025AF8" w:rsidRDefault="00985D56" w14:paraId="4A155F1D" w14:textId="09430999">
            <w:pPr>
              <w:spacing w:before="60" w:after="60"/>
              <w:jc w:val="center"/>
              <w:rPr>
                <w:color w:val="000000"/>
              </w:rPr>
            </w:pPr>
            <w:r w:rsidRPr="00041515">
              <w:rPr>
                <w:color w:val="000000"/>
              </w:rPr>
              <w:t>20</w:t>
            </w:r>
            <w:r w:rsidRPr="00041515" w:rsidR="00E6004F">
              <w:rPr>
                <w:color w:val="000000"/>
              </w:rPr>
              <w:t>2</w:t>
            </w:r>
            <w:r w:rsidRPr="00041515" w:rsidR="008B56FE">
              <w:rPr>
                <w:color w:val="000000"/>
              </w:rPr>
              <w:t>1</w:t>
            </w:r>
          </w:p>
        </w:tc>
        <w:tc>
          <w:tcPr>
            <w:tcW w:w="900" w:type="dxa"/>
            <w:shd w:val="clear" w:color="auto" w:fill="auto"/>
            <w:vAlign w:val="center"/>
          </w:tcPr>
          <w:p w:rsidRPr="00041515" w:rsidR="00A92D0B" w:rsidP="00025AF8" w:rsidRDefault="00985D56" w14:paraId="30EEA80A" w14:textId="56A211C7">
            <w:pPr>
              <w:spacing w:before="60" w:after="60"/>
              <w:jc w:val="center"/>
              <w:rPr>
                <w:color w:val="000000"/>
              </w:rPr>
            </w:pPr>
            <w:r w:rsidRPr="00041515">
              <w:rPr>
                <w:color w:val="000000"/>
              </w:rPr>
              <w:t>3</w:t>
            </w:r>
          </w:p>
        </w:tc>
        <w:tc>
          <w:tcPr>
            <w:tcW w:w="1080" w:type="dxa"/>
            <w:shd w:val="clear" w:color="auto" w:fill="auto"/>
            <w:vAlign w:val="center"/>
          </w:tcPr>
          <w:p w:rsidRPr="00041515" w:rsidR="00A92D0B" w:rsidP="00025AF8" w:rsidRDefault="00E345E9" w14:paraId="4EB14C91" w14:textId="102B4195">
            <w:pPr>
              <w:spacing w:before="60" w:after="60"/>
              <w:jc w:val="center"/>
              <w:rPr>
                <w:color w:val="000000"/>
              </w:rPr>
            </w:pPr>
            <w:r>
              <w:rPr>
                <w:color w:val="000000"/>
              </w:rPr>
              <w:t>$</w:t>
            </w:r>
            <w:r w:rsidRPr="00041515" w:rsidR="00985D56">
              <w:rPr>
                <w:color w:val="000000"/>
              </w:rPr>
              <w:t>10</w:t>
            </w:r>
            <w:r w:rsidRPr="00041515" w:rsidR="008B56FE">
              <w:rPr>
                <w:color w:val="000000"/>
              </w:rPr>
              <w:t>7.</w:t>
            </w:r>
            <w:r w:rsidRPr="00041515" w:rsidR="00EB2D87">
              <w:rPr>
                <w:color w:val="000000"/>
              </w:rPr>
              <w:t>5</w:t>
            </w:r>
            <w:r w:rsidRPr="00041515" w:rsidR="008B56FE">
              <w:rPr>
                <w:color w:val="000000"/>
              </w:rPr>
              <w:t>0</w:t>
            </w:r>
          </w:p>
        </w:tc>
        <w:tc>
          <w:tcPr>
            <w:tcW w:w="1800" w:type="dxa"/>
            <w:tcBorders>
              <w:right w:val="single" w:color="auto" w:sz="4" w:space="0"/>
            </w:tcBorders>
            <w:shd w:val="clear" w:color="auto" w:fill="auto"/>
            <w:vAlign w:val="center"/>
          </w:tcPr>
          <w:p w:rsidRPr="00041515" w:rsidR="00A92D0B" w:rsidP="00025AF8" w:rsidRDefault="00985D56" w14:paraId="02D334B7" w14:textId="3815C73A">
            <w:pPr>
              <w:spacing w:before="60" w:after="60"/>
              <w:jc w:val="center"/>
              <w:rPr>
                <w:color w:val="000000"/>
              </w:rPr>
            </w:pPr>
            <w:r w:rsidRPr="00041515">
              <w:rPr>
                <w:color w:val="000000"/>
              </w:rPr>
              <w:t>½ of 20</w:t>
            </w:r>
            <w:r w:rsidRPr="00041515" w:rsidR="00EB2D87">
              <w:rPr>
                <w:color w:val="000000"/>
              </w:rPr>
              <w:t>20</w:t>
            </w:r>
            <w:r w:rsidRPr="00041515">
              <w:rPr>
                <w:color w:val="000000"/>
              </w:rPr>
              <w:t xml:space="preserve"> rate</w:t>
            </w:r>
          </w:p>
        </w:tc>
        <w:tc>
          <w:tcPr>
            <w:tcW w:w="1080" w:type="dxa"/>
            <w:gridSpan w:val="2"/>
            <w:tcBorders>
              <w:top w:val="single" w:color="auto" w:sz="4" w:space="0"/>
              <w:left w:val="single" w:color="auto" w:sz="4" w:space="0"/>
              <w:bottom w:val="single" w:color="auto" w:sz="4" w:space="0"/>
              <w:right w:val="single" w:color="auto" w:sz="24" w:space="0"/>
            </w:tcBorders>
            <w:shd w:val="clear" w:color="auto" w:fill="auto"/>
            <w:vAlign w:val="center"/>
          </w:tcPr>
          <w:p w:rsidRPr="00041515" w:rsidR="00A92D0B" w:rsidP="00025AF8" w:rsidRDefault="00985D56" w14:paraId="7B9A0261" w14:textId="0EED8EA2">
            <w:pPr>
              <w:spacing w:before="60" w:after="60"/>
              <w:jc w:val="right"/>
              <w:rPr>
                <w:color w:val="000000"/>
              </w:rPr>
            </w:pPr>
            <w:r w:rsidRPr="00041515">
              <w:rPr>
                <w:color w:val="000000"/>
              </w:rPr>
              <w:t>$</w:t>
            </w:r>
            <w:r w:rsidRPr="00041515" w:rsidR="00C138A4">
              <w:rPr>
                <w:color w:val="000000"/>
              </w:rPr>
              <w:t>3</w:t>
            </w:r>
            <w:r w:rsidRPr="00041515" w:rsidR="008B56FE">
              <w:rPr>
                <w:color w:val="000000"/>
              </w:rPr>
              <w:t>22.5</w:t>
            </w:r>
            <w:r w:rsidRPr="00041515" w:rsidR="008331CC">
              <w:rPr>
                <w:color w:val="000000"/>
              </w:rPr>
              <w:t>0</w:t>
            </w:r>
          </w:p>
        </w:tc>
        <w:tc>
          <w:tcPr>
            <w:tcW w:w="900" w:type="dxa"/>
            <w:tcBorders>
              <w:left w:val="single" w:color="auto" w:sz="4" w:space="0"/>
              <w:right w:val="single" w:color="auto" w:sz="4" w:space="0"/>
            </w:tcBorders>
            <w:shd w:val="clear" w:color="auto" w:fill="auto"/>
            <w:vAlign w:val="center"/>
          </w:tcPr>
          <w:p w:rsidRPr="00041515" w:rsidR="00A92D0B" w:rsidP="00025AF8" w:rsidRDefault="00FA6019" w14:paraId="5E5A4264" w14:textId="08EBAD36">
            <w:pPr>
              <w:spacing w:before="60" w:after="60"/>
              <w:jc w:val="center"/>
              <w:rPr>
                <w:color w:val="000000"/>
              </w:rPr>
            </w:pPr>
            <w:r w:rsidRPr="00041515">
              <w:rPr>
                <w:color w:val="000000"/>
              </w:rPr>
              <w:t>3</w:t>
            </w:r>
          </w:p>
        </w:tc>
        <w:tc>
          <w:tcPr>
            <w:tcW w:w="1080" w:type="dxa"/>
            <w:tcBorders>
              <w:left w:val="single" w:color="auto" w:sz="4" w:space="0"/>
            </w:tcBorders>
            <w:shd w:val="clear" w:color="auto" w:fill="auto"/>
            <w:vAlign w:val="center"/>
          </w:tcPr>
          <w:p w:rsidRPr="00041515" w:rsidR="00A92D0B" w:rsidP="00025AF8" w:rsidRDefault="00FA6019" w14:paraId="47B1F089" w14:textId="16399757">
            <w:pPr>
              <w:spacing w:before="60" w:after="60"/>
              <w:jc w:val="center"/>
              <w:rPr>
                <w:color w:val="000000"/>
              </w:rPr>
            </w:pPr>
            <w:r w:rsidRPr="00041515">
              <w:rPr>
                <w:color w:val="000000"/>
              </w:rPr>
              <w:t>$175.00 [</w:t>
            </w:r>
            <w:r w:rsidRPr="00041515" w:rsidR="001D388F">
              <w:rPr>
                <w:color w:val="000000"/>
              </w:rPr>
              <w:t>3</w:t>
            </w:r>
            <w:r w:rsidRPr="00041515">
              <w:rPr>
                <w:color w:val="000000"/>
              </w:rPr>
              <w:t>]</w:t>
            </w:r>
          </w:p>
        </w:tc>
        <w:tc>
          <w:tcPr>
            <w:tcW w:w="1305" w:type="dxa"/>
            <w:shd w:val="clear" w:color="auto" w:fill="auto"/>
            <w:vAlign w:val="center"/>
          </w:tcPr>
          <w:p w:rsidRPr="00041515" w:rsidR="00A92D0B" w:rsidP="00025AF8" w:rsidRDefault="00FA6019" w14:paraId="10659B6D" w14:textId="08F98BD4">
            <w:pPr>
              <w:spacing w:before="60" w:after="60"/>
              <w:jc w:val="right"/>
              <w:rPr>
                <w:color w:val="000000"/>
              </w:rPr>
            </w:pPr>
            <w:r w:rsidRPr="00041515">
              <w:rPr>
                <w:color w:val="000000"/>
              </w:rPr>
              <w:t>$525.00</w:t>
            </w:r>
          </w:p>
        </w:tc>
      </w:tr>
      <w:tr w:rsidRPr="00041515" w:rsidR="00E15DC3" w:rsidTr="00E345E9" w14:paraId="266CEDD5" w14:textId="77777777">
        <w:trPr>
          <w:jc w:val="center"/>
        </w:trPr>
        <w:tc>
          <w:tcPr>
            <w:tcW w:w="7655" w:type="dxa"/>
            <w:gridSpan w:val="7"/>
            <w:tcBorders>
              <w:bottom w:val="single" w:color="auto" w:sz="4" w:space="0"/>
              <w:right w:val="single" w:color="auto" w:sz="24" w:space="0"/>
            </w:tcBorders>
            <w:shd w:val="clear" w:color="auto" w:fill="D9D9D9" w:themeFill="background1" w:themeFillShade="D9"/>
            <w:vAlign w:val="center"/>
          </w:tcPr>
          <w:p w:rsidRPr="00041515" w:rsidR="00E15DC3" w:rsidP="00025AF8" w:rsidRDefault="00E15DC3" w14:paraId="4A1F5988" w14:textId="48BA6D9E">
            <w:pPr>
              <w:tabs>
                <w:tab w:val="left" w:pos="957"/>
              </w:tabs>
              <w:spacing w:before="60" w:after="60"/>
              <w:ind w:right="162"/>
              <w:jc w:val="right"/>
              <w:rPr>
                <w:b/>
                <w:i/>
                <w:color w:val="000000"/>
              </w:rPr>
            </w:pPr>
            <w:r w:rsidRPr="00041515">
              <w:rPr>
                <w:b/>
                <w:i/>
                <w:color w:val="000000"/>
              </w:rPr>
              <w:t>Subtotal:</w:t>
            </w:r>
            <w:r w:rsidR="00041515">
              <w:rPr>
                <w:b/>
                <w:i/>
                <w:color w:val="000000"/>
              </w:rPr>
              <w:t xml:space="preserve"> </w:t>
            </w:r>
            <w:r w:rsidRPr="00041515">
              <w:rPr>
                <w:b/>
                <w:i/>
                <w:color w:val="000000"/>
              </w:rPr>
              <w:t xml:space="preserve"> $</w:t>
            </w:r>
            <w:r w:rsidRPr="00041515" w:rsidR="00C138A4">
              <w:rPr>
                <w:b/>
                <w:i/>
                <w:color w:val="000000"/>
              </w:rPr>
              <w:t>3</w:t>
            </w:r>
            <w:r w:rsidRPr="00041515" w:rsidR="008B56FE">
              <w:rPr>
                <w:b/>
                <w:i/>
                <w:color w:val="000000"/>
              </w:rPr>
              <w:t>22.5</w:t>
            </w:r>
            <w:r w:rsidR="00E345E9">
              <w:rPr>
                <w:b/>
                <w:i/>
                <w:color w:val="000000"/>
              </w:rPr>
              <w:t>0</w:t>
            </w:r>
          </w:p>
        </w:tc>
        <w:tc>
          <w:tcPr>
            <w:tcW w:w="3285" w:type="dxa"/>
            <w:gridSpan w:val="3"/>
            <w:tcBorders>
              <w:left w:val="single" w:color="auto" w:sz="24" w:space="0"/>
              <w:bottom w:val="single" w:color="auto" w:sz="4" w:space="0"/>
            </w:tcBorders>
            <w:shd w:val="clear" w:color="auto" w:fill="D9D9D9" w:themeFill="background1" w:themeFillShade="D9"/>
            <w:vAlign w:val="center"/>
          </w:tcPr>
          <w:p w:rsidRPr="00041515" w:rsidR="00E15DC3" w:rsidP="00025AF8" w:rsidRDefault="00E15DC3" w14:paraId="2FBAA587" w14:textId="75BBFF3E">
            <w:pPr>
              <w:tabs>
                <w:tab w:val="left" w:pos="957"/>
              </w:tabs>
              <w:spacing w:before="60" w:after="60"/>
              <w:ind w:right="162"/>
              <w:jc w:val="right"/>
              <w:rPr>
                <w:b/>
                <w:i/>
                <w:color w:val="000000"/>
              </w:rPr>
            </w:pPr>
            <w:r w:rsidRPr="00041515">
              <w:rPr>
                <w:b/>
                <w:i/>
                <w:color w:val="000000"/>
              </w:rPr>
              <w:t xml:space="preserve">Subtotal: </w:t>
            </w:r>
            <w:r w:rsidR="00041515">
              <w:rPr>
                <w:b/>
                <w:i/>
                <w:color w:val="000000"/>
              </w:rPr>
              <w:t xml:space="preserve"> </w:t>
            </w:r>
            <w:r w:rsidRPr="00041515">
              <w:rPr>
                <w:b/>
                <w:i/>
                <w:color w:val="000000"/>
              </w:rPr>
              <w:t>$</w:t>
            </w:r>
            <w:r w:rsidRPr="00041515" w:rsidR="00FA6019">
              <w:rPr>
                <w:b/>
                <w:i/>
                <w:color w:val="000000"/>
              </w:rPr>
              <w:t>525.00</w:t>
            </w:r>
          </w:p>
        </w:tc>
      </w:tr>
      <w:tr w:rsidRPr="00041515" w:rsidR="003B6A1B" w:rsidTr="00E345E9" w14:paraId="06E7371A" w14:textId="77777777">
        <w:trPr>
          <w:jc w:val="center"/>
        </w:trPr>
        <w:tc>
          <w:tcPr>
            <w:tcW w:w="7655" w:type="dxa"/>
            <w:gridSpan w:val="7"/>
            <w:tcBorders>
              <w:top w:val="single" w:color="auto" w:sz="4" w:space="0"/>
              <w:bottom w:val="single" w:color="auto" w:sz="4" w:space="0"/>
              <w:right w:val="single" w:color="auto" w:sz="24" w:space="0"/>
            </w:tcBorders>
            <w:shd w:val="clear" w:color="auto" w:fill="D9D9D9" w:themeFill="background1" w:themeFillShade="D9"/>
            <w:vAlign w:val="center"/>
          </w:tcPr>
          <w:p w:rsidRPr="00041515" w:rsidR="003B6A1B" w:rsidP="00025AF8" w:rsidRDefault="003B6A1B" w14:paraId="11B3B704" w14:textId="3BA086F9">
            <w:pPr>
              <w:tabs>
                <w:tab w:val="left" w:pos="957"/>
              </w:tabs>
              <w:spacing w:before="60" w:after="60"/>
              <w:ind w:right="72"/>
              <w:jc w:val="right"/>
              <w:rPr>
                <w:b/>
                <w:color w:val="000000"/>
              </w:rPr>
            </w:pPr>
            <w:r w:rsidRPr="00041515">
              <w:rPr>
                <w:b/>
                <w:i/>
                <w:color w:val="000000"/>
              </w:rPr>
              <w:t>TOTAL REQUEST:</w:t>
            </w:r>
            <w:r w:rsidR="00041515">
              <w:rPr>
                <w:b/>
                <w:i/>
                <w:color w:val="000000"/>
              </w:rPr>
              <w:t xml:space="preserve"> </w:t>
            </w:r>
            <w:r w:rsidRPr="00041515">
              <w:rPr>
                <w:b/>
                <w:i/>
                <w:color w:val="000000"/>
              </w:rPr>
              <w:t xml:space="preserve"> $</w:t>
            </w:r>
            <w:r w:rsidRPr="00041515" w:rsidR="008331CC">
              <w:rPr>
                <w:b/>
                <w:i/>
                <w:color w:val="000000"/>
              </w:rPr>
              <w:t>17,668</w:t>
            </w:r>
            <w:r w:rsidRPr="00041515" w:rsidR="00E6004F">
              <w:rPr>
                <w:b/>
                <w:i/>
                <w:color w:val="000000"/>
              </w:rPr>
              <w:t>.</w:t>
            </w:r>
            <w:r w:rsidRPr="00041515" w:rsidR="008331CC">
              <w:rPr>
                <w:b/>
                <w:i/>
                <w:color w:val="000000"/>
              </w:rPr>
              <w:t>5</w:t>
            </w:r>
            <w:r w:rsidRPr="00041515" w:rsidR="00E6004F">
              <w:rPr>
                <w:b/>
                <w:i/>
                <w:color w:val="000000"/>
              </w:rPr>
              <w:t>0</w:t>
            </w:r>
          </w:p>
        </w:tc>
        <w:tc>
          <w:tcPr>
            <w:tcW w:w="3285" w:type="dxa"/>
            <w:gridSpan w:val="3"/>
            <w:tcBorders>
              <w:left w:val="single" w:color="auto" w:sz="24" w:space="0"/>
            </w:tcBorders>
            <w:shd w:val="clear" w:color="auto" w:fill="D9D9D9" w:themeFill="background1" w:themeFillShade="D9"/>
            <w:vAlign w:val="center"/>
          </w:tcPr>
          <w:p w:rsidRPr="00041515" w:rsidR="003B6A1B" w:rsidP="00025AF8" w:rsidRDefault="003B6A1B" w14:paraId="3680D139" w14:textId="483BDD2B">
            <w:pPr>
              <w:tabs>
                <w:tab w:val="left" w:pos="957"/>
              </w:tabs>
              <w:spacing w:before="60" w:after="60"/>
              <w:ind w:right="72"/>
              <w:jc w:val="right"/>
              <w:rPr>
                <w:b/>
                <w:color w:val="000000"/>
              </w:rPr>
            </w:pPr>
            <w:r w:rsidRPr="00041515">
              <w:rPr>
                <w:b/>
                <w:i/>
                <w:color w:val="000000"/>
              </w:rPr>
              <w:t xml:space="preserve">TOTAL AWARD: </w:t>
            </w:r>
            <w:bookmarkStart w:name="_Hlk121145679" w:id="1"/>
            <w:r w:rsidR="00041515">
              <w:rPr>
                <w:b/>
                <w:i/>
                <w:color w:val="000000"/>
              </w:rPr>
              <w:t xml:space="preserve"> </w:t>
            </w:r>
            <w:r w:rsidRPr="00041515">
              <w:rPr>
                <w:b/>
                <w:i/>
                <w:color w:val="000000"/>
              </w:rPr>
              <w:t>$</w:t>
            </w:r>
            <w:r w:rsidRPr="00041515" w:rsidR="00682793">
              <w:rPr>
                <w:b/>
                <w:i/>
                <w:color w:val="000000"/>
              </w:rPr>
              <w:t>25,865</w:t>
            </w:r>
            <w:r w:rsidRPr="00041515" w:rsidR="00FA6019">
              <w:rPr>
                <w:b/>
                <w:i/>
                <w:color w:val="000000"/>
              </w:rPr>
              <w:t>.00</w:t>
            </w:r>
            <w:bookmarkEnd w:id="1"/>
          </w:p>
        </w:tc>
      </w:tr>
      <w:tr w:rsidRPr="00041515" w:rsidR="003B6A1B" w:rsidTr="00E345E9" w14:paraId="6A909BC1" w14:textId="77777777">
        <w:trPr>
          <w:jc w:val="center"/>
        </w:trPr>
        <w:tc>
          <w:tcPr>
            <w:tcW w:w="10940" w:type="dxa"/>
            <w:gridSpan w:val="10"/>
            <w:tcBorders>
              <w:top w:val="single" w:color="auto" w:sz="4" w:space="0"/>
              <w:bottom w:val="single" w:color="auto" w:sz="4" w:space="0"/>
            </w:tcBorders>
            <w:shd w:val="clear" w:color="auto" w:fill="auto"/>
          </w:tcPr>
          <w:p w:rsidRPr="00041515" w:rsidR="003B6A1B" w:rsidP="00025AF8" w:rsidRDefault="003B6A1B" w14:paraId="6F39872E" w14:textId="77777777">
            <w:pPr>
              <w:spacing w:before="60" w:after="60"/>
              <w:rPr>
                <w:color w:val="000000"/>
              </w:rPr>
            </w:pPr>
            <w:r w:rsidRPr="00041515">
              <w:rPr>
                <w:color w:val="000000"/>
              </w:rPr>
              <w:t xml:space="preserve">  *We remind all intervenors that Commission staff may audit </w:t>
            </w:r>
            <w:r w:rsidRPr="00041515">
              <w:t>the records and books of the intervenors to the extent necessary to verify the basis for the award (§1804(d)).  I</w:t>
            </w:r>
            <w:r w:rsidRPr="00041515">
              <w:rPr>
                <w:color w:val="000000"/>
              </w:rPr>
              <w:t xml:space="preserve">ntervenors must make and retain adequate accounting and other documentation to support all claims for intervenor compensation.  Intervenor’s records should identify specific issues for which it seeks compensation, the actual time spent by each employee or consultant, the applicable hourly rates, fees paid to consultants and any other costs for which compensation was claimed.  The records pertaining to an award of compensation shall be retained for at least three years from the date of the final decision making the award. </w:t>
            </w:r>
          </w:p>
          <w:p w:rsidRPr="00041515" w:rsidR="003B6A1B" w:rsidP="00025AF8" w:rsidRDefault="003B6A1B" w14:paraId="0D03EC65" w14:textId="77777777">
            <w:pPr>
              <w:spacing w:before="60" w:after="60"/>
              <w:rPr>
                <w:color w:val="000000"/>
              </w:rPr>
            </w:pPr>
            <w:r w:rsidRPr="00041515">
              <w:rPr>
                <w:color w:val="000000"/>
              </w:rPr>
              <w:t>**Travel and Reasonable Claim preparation time are typically compensated at ½ of preparer’s normal hourly rate</w:t>
            </w:r>
            <w:r w:rsidRPr="00041515" w:rsidDel="00D075B1">
              <w:rPr>
                <w:color w:val="000000"/>
              </w:rPr>
              <w:t xml:space="preserve"> </w:t>
            </w:r>
          </w:p>
        </w:tc>
      </w:tr>
      <w:tr w:rsidRPr="00041515" w:rsidR="003B6A1B" w:rsidTr="00E345E9" w14:paraId="458B01A4" w14:textId="77777777">
        <w:trPr>
          <w:jc w:val="center"/>
        </w:trPr>
        <w:tc>
          <w:tcPr>
            <w:tcW w:w="10940" w:type="dxa"/>
            <w:gridSpan w:val="10"/>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041515" w:rsidR="003B6A1B" w:rsidP="00025AF8" w:rsidRDefault="003B6A1B" w14:paraId="48B43CBD" w14:textId="77777777">
            <w:pPr>
              <w:spacing w:before="60" w:after="60"/>
              <w:jc w:val="center"/>
              <w:rPr>
                <w:b/>
                <w:smallCaps/>
                <w:color w:val="000000"/>
              </w:rPr>
            </w:pPr>
            <w:r w:rsidRPr="00041515">
              <w:rPr>
                <w:b/>
                <w:smallCaps/>
                <w:color w:val="000000"/>
              </w:rPr>
              <w:t>ATTORNEY INFORMATION</w:t>
            </w:r>
          </w:p>
        </w:tc>
      </w:tr>
      <w:tr w:rsidRPr="00041515" w:rsidR="003B6A1B" w:rsidTr="00E345E9" w14:paraId="790C92C0" w14:textId="77777777">
        <w:trPr>
          <w:trHeight w:val="173"/>
          <w:jc w:val="center"/>
        </w:trPr>
        <w:tc>
          <w:tcPr>
            <w:tcW w:w="2795" w:type="dxa"/>
            <w:gridSpan w:val="2"/>
            <w:tcBorders>
              <w:top w:val="single" w:color="auto" w:sz="4" w:space="0"/>
              <w:bottom w:val="single" w:color="auto" w:sz="4" w:space="0"/>
            </w:tcBorders>
            <w:shd w:val="clear" w:color="auto" w:fill="D9D9D9" w:themeFill="background1" w:themeFillShade="D9"/>
            <w:vAlign w:val="center"/>
          </w:tcPr>
          <w:p w:rsidRPr="00041515" w:rsidR="003B6A1B" w:rsidP="00025AF8" w:rsidRDefault="003B6A1B" w14:paraId="00CAC866" w14:textId="77777777">
            <w:pPr>
              <w:spacing w:before="60" w:after="60"/>
              <w:jc w:val="center"/>
              <w:rPr>
                <w:b/>
                <w:color w:val="000000"/>
              </w:rPr>
            </w:pPr>
            <w:r w:rsidRPr="00041515">
              <w:rPr>
                <w:b/>
              </w:rPr>
              <w:t>Attorney</w:t>
            </w:r>
          </w:p>
        </w:tc>
        <w:tc>
          <w:tcPr>
            <w:tcW w:w="1980" w:type="dxa"/>
            <w:gridSpan w:val="2"/>
            <w:tcBorders>
              <w:top w:val="single" w:color="auto" w:sz="4" w:space="0"/>
              <w:bottom w:val="single" w:color="auto" w:sz="4" w:space="0"/>
            </w:tcBorders>
            <w:shd w:val="clear" w:color="auto" w:fill="D9D9D9" w:themeFill="background1" w:themeFillShade="D9"/>
            <w:vAlign w:val="center"/>
          </w:tcPr>
          <w:p w:rsidRPr="00041515" w:rsidR="003B6A1B" w:rsidP="00025AF8" w:rsidRDefault="003B6A1B" w14:paraId="7E76A008" w14:textId="77777777">
            <w:pPr>
              <w:spacing w:before="60" w:after="60"/>
              <w:jc w:val="center"/>
              <w:rPr>
                <w:b/>
                <w:color w:val="000000"/>
              </w:rPr>
            </w:pPr>
            <w:r w:rsidRPr="00041515">
              <w:rPr>
                <w:b/>
              </w:rPr>
              <w:t>Date Admitted to CA BAR</w:t>
            </w:r>
            <w:r w:rsidRPr="00041515">
              <w:rPr>
                <w:rStyle w:val="FootnoteReference"/>
                <w:b/>
              </w:rPr>
              <w:footnoteReference w:id="2"/>
            </w:r>
          </w:p>
        </w:tc>
        <w:tc>
          <w:tcPr>
            <w:tcW w:w="2140" w:type="dxa"/>
            <w:gridSpan w:val="2"/>
            <w:tcBorders>
              <w:top w:val="single" w:color="auto" w:sz="4" w:space="0"/>
              <w:bottom w:val="single" w:color="auto" w:sz="4" w:space="0"/>
            </w:tcBorders>
            <w:shd w:val="clear" w:color="auto" w:fill="D9D9D9" w:themeFill="background1" w:themeFillShade="D9"/>
            <w:vAlign w:val="center"/>
          </w:tcPr>
          <w:p w:rsidRPr="00041515" w:rsidR="003B6A1B" w:rsidP="00025AF8" w:rsidRDefault="003B6A1B" w14:paraId="27E64ED7" w14:textId="77777777">
            <w:pPr>
              <w:spacing w:before="60" w:after="60"/>
              <w:jc w:val="center"/>
              <w:rPr>
                <w:b/>
                <w:color w:val="000000"/>
              </w:rPr>
            </w:pPr>
            <w:r w:rsidRPr="00041515">
              <w:rPr>
                <w:b/>
              </w:rPr>
              <w:t>Member Number</w:t>
            </w:r>
          </w:p>
        </w:tc>
        <w:tc>
          <w:tcPr>
            <w:tcW w:w="4025" w:type="dxa"/>
            <w:gridSpan w:val="4"/>
            <w:tcBorders>
              <w:top w:val="single" w:color="auto" w:sz="4" w:space="0"/>
              <w:bottom w:val="single" w:color="auto" w:sz="4" w:space="0"/>
            </w:tcBorders>
            <w:shd w:val="clear" w:color="auto" w:fill="D9D9D9" w:themeFill="background1" w:themeFillShade="D9"/>
            <w:vAlign w:val="center"/>
          </w:tcPr>
          <w:p w:rsidRPr="00041515" w:rsidR="003B6A1B" w:rsidP="00025AF8" w:rsidRDefault="003B6A1B" w14:paraId="496B5DC1" w14:textId="77777777">
            <w:pPr>
              <w:spacing w:before="60" w:after="60"/>
              <w:jc w:val="center"/>
              <w:rPr>
                <w:b/>
              </w:rPr>
            </w:pPr>
            <w:r w:rsidRPr="00041515">
              <w:rPr>
                <w:b/>
              </w:rPr>
              <w:t>Actions Affecting Eligibility (Yes/No?)</w:t>
            </w:r>
          </w:p>
          <w:p w:rsidRPr="00041515" w:rsidR="003B6A1B" w:rsidP="00025AF8" w:rsidRDefault="003B6A1B" w14:paraId="36F8922D" w14:textId="77777777">
            <w:pPr>
              <w:spacing w:before="60" w:after="60"/>
              <w:jc w:val="center"/>
              <w:rPr>
                <w:b/>
                <w:color w:val="000000"/>
              </w:rPr>
            </w:pPr>
            <w:r w:rsidRPr="00041515">
              <w:rPr>
                <w:b/>
              </w:rPr>
              <w:t>If “Yes”, attach explanation</w:t>
            </w:r>
          </w:p>
        </w:tc>
      </w:tr>
      <w:tr w:rsidRPr="00041515" w:rsidR="003B6A1B" w:rsidTr="00E345E9" w14:paraId="4DC5EE9B" w14:textId="77777777">
        <w:trPr>
          <w:trHeight w:val="172"/>
          <w:jc w:val="center"/>
        </w:trPr>
        <w:tc>
          <w:tcPr>
            <w:tcW w:w="2795" w:type="dxa"/>
            <w:gridSpan w:val="2"/>
            <w:tcBorders>
              <w:top w:val="single" w:color="auto" w:sz="4" w:space="0"/>
              <w:bottom w:val="single" w:color="auto" w:sz="4" w:space="0"/>
            </w:tcBorders>
            <w:shd w:val="clear" w:color="auto" w:fill="auto"/>
            <w:vAlign w:val="center"/>
          </w:tcPr>
          <w:p w:rsidRPr="00041515" w:rsidR="003B6A1B" w:rsidP="00025AF8" w:rsidRDefault="003B6A1B" w14:paraId="7266B7BF" w14:textId="77777777">
            <w:pPr>
              <w:spacing w:before="60" w:after="60"/>
              <w:jc w:val="center"/>
              <w:rPr>
                <w:color w:val="000000"/>
              </w:rPr>
            </w:pPr>
          </w:p>
        </w:tc>
        <w:tc>
          <w:tcPr>
            <w:tcW w:w="1980" w:type="dxa"/>
            <w:gridSpan w:val="2"/>
            <w:tcBorders>
              <w:top w:val="single" w:color="auto" w:sz="4" w:space="0"/>
              <w:bottom w:val="single" w:color="auto" w:sz="4" w:space="0"/>
            </w:tcBorders>
            <w:shd w:val="clear" w:color="auto" w:fill="auto"/>
            <w:vAlign w:val="center"/>
          </w:tcPr>
          <w:p w:rsidRPr="00041515" w:rsidR="003B6A1B" w:rsidP="00025AF8" w:rsidRDefault="003B6A1B" w14:paraId="69A41F15" w14:textId="77777777">
            <w:pPr>
              <w:spacing w:before="60" w:after="60"/>
              <w:jc w:val="center"/>
              <w:rPr>
                <w:color w:val="000000"/>
              </w:rPr>
            </w:pPr>
          </w:p>
        </w:tc>
        <w:tc>
          <w:tcPr>
            <w:tcW w:w="2140" w:type="dxa"/>
            <w:gridSpan w:val="2"/>
            <w:tcBorders>
              <w:top w:val="single" w:color="auto" w:sz="4" w:space="0"/>
              <w:bottom w:val="single" w:color="auto" w:sz="4" w:space="0"/>
            </w:tcBorders>
            <w:shd w:val="clear" w:color="auto" w:fill="auto"/>
            <w:vAlign w:val="center"/>
          </w:tcPr>
          <w:p w:rsidRPr="00041515" w:rsidR="003B6A1B" w:rsidP="00025AF8" w:rsidRDefault="003B6A1B" w14:paraId="58495CD7" w14:textId="77777777">
            <w:pPr>
              <w:spacing w:before="60" w:after="60"/>
              <w:jc w:val="center"/>
              <w:rPr>
                <w:color w:val="000000"/>
              </w:rPr>
            </w:pPr>
          </w:p>
        </w:tc>
        <w:tc>
          <w:tcPr>
            <w:tcW w:w="4025" w:type="dxa"/>
            <w:gridSpan w:val="4"/>
            <w:tcBorders>
              <w:top w:val="single" w:color="auto" w:sz="4" w:space="0"/>
              <w:bottom w:val="single" w:color="auto" w:sz="4" w:space="0"/>
            </w:tcBorders>
            <w:shd w:val="clear" w:color="auto" w:fill="auto"/>
            <w:vAlign w:val="center"/>
          </w:tcPr>
          <w:p w:rsidRPr="00041515" w:rsidR="003B6A1B" w:rsidP="00025AF8" w:rsidRDefault="003B6A1B" w14:paraId="117B99BF" w14:textId="77777777">
            <w:pPr>
              <w:spacing w:before="60" w:after="60"/>
              <w:jc w:val="center"/>
              <w:rPr>
                <w:color w:val="000000"/>
              </w:rPr>
            </w:pPr>
          </w:p>
        </w:tc>
      </w:tr>
      <w:tr w:rsidRPr="00041515" w:rsidR="003B6A1B" w:rsidTr="00E345E9" w14:paraId="5D036E2E" w14:textId="77777777">
        <w:trPr>
          <w:trHeight w:val="172"/>
          <w:jc w:val="center"/>
        </w:trPr>
        <w:tc>
          <w:tcPr>
            <w:tcW w:w="2795" w:type="dxa"/>
            <w:gridSpan w:val="2"/>
            <w:tcBorders>
              <w:top w:val="single" w:color="auto" w:sz="4" w:space="0"/>
              <w:bottom w:val="single" w:color="auto" w:sz="4" w:space="0"/>
            </w:tcBorders>
            <w:shd w:val="clear" w:color="auto" w:fill="auto"/>
            <w:vAlign w:val="center"/>
          </w:tcPr>
          <w:p w:rsidRPr="00041515" w:rsidR="003B6A1B" w:rsidP="00025AF8" w:rsidRDefault="003B6A1B" w14:paraId="3D5F8F51" w14:textId="77777777">
            <w:pPr>
              <w:spacing w:before="60" w:after="60"/>
              <w:jc w:val="center"/>
              <w:rPr>
                <w:color w:val="000000"/>
              </w:rPr>
            </w:pPr>
          </w:p>
        </w:tc>
        <w:tc>
          <w:tcPr>
            <w:tcW w:w="1980" w:type="dxa"/>
            <w:gridSpan w:val="2"/>
            <w:tcBorders>
              <w:top w:val="single" w:color="auto" w:sz="4" w:space="0"/>
              <w:bottom w:val="single" w:color="auto" w:sz="4" w:space="0"/>
            </w:tcBorders>
            <w:shd w:val="clear" w:color="auto" w:fill="auto"/>
            <w:vAlign w:val="center"/>
          </w:tcPr>
          <w:p w:rsidRPr="00041515" w:rsidR="003B6A1B" w:rsidP="00025AF8" w:rsidRDefault="003B6A1B" w14:paraId="1609FC8E" w14:textId="77777777">
            <w:pPr>
              <w:spacing w:before="60" w:after="60"/>
              <w:jc w:val="center"/>
              <w:rPr>
                <w:color w:val="000000"/>
              </w:rPr>
            </w:pPr>
          </w:p>
        </w:tc>
        <w:tc>
          <w:tcPr>
            <w:tcW w:w="2140" w:type="dxa"/>
            <w:gridSpan w:val="2"/>
            <w:tcBorders>
              <w:top w:val="single" w:color="auto" w:sz="4" w:space="0"/>
              <w:bottom w:val="single" w:color="auto" w:sz="4" w:space="0"/>
            </w:tcBorders>
            <w:shd w:val="clear" w:color="auto" w:fill="auto"/>
            <w:vAlign w:val="center"/>
          </w:tcPr>
          <w:p w:rsidRPr="00041515" w:rsidR="003B6A1B" w:rsidP="00025AF8" w:rsidRDefault="003B6A1B" w14:paraId="182A9D2B" w14:textId="77777777">
            <w:pPr>
              <w:spacing w:before="60" w:after="60"/>
              <w:jc w:val="center"/>
              <w:rPr>
                <w:color w:val="000000"/>
              </w:rPr>
            </w:pPr>
          </w:p>
        </w:tc>
        <w:tc>
          <w:tcPr>
            <w:tcW w:w="4025" w:type="dxa"/>
            <w:gridSpan w:val="4"/>
            <w:tcBorders>
              <w:top w:val="single" w:color="auto" w:sz="4" w:space="0"/>
              <w:bottom w:val="single" w:color="auto" w:sz="4" w:space="0"/>
            </w:tcBorders>
            <w:shd w:val="clear" w:color="auto" w:fill="auto"/>
            <w:vAlign w:val="center"/>
          </w:tcPr>
          <w:p w:rsidRPr="00041515" w:rsidR="003B6A1B" w:rsidP="00025AF8" w:rsidRDefault="003B6A1B" w14:paraId="35DC3C56" w14:textId="77777777">
            <w:pPr>
              <w:spacing w:before="60" w:after="60"/>
              <w:jc w:val="center"/>
              <w:rPr>
                <w:color w:val="000000"/>
              </w:rPr>
            </w:pPr>
          </w:p>
        </w:tc>
      </w:tr>
    </w:tbl>
    <w:p w:rsidR="0022302F" w:rsidP="00025AF8" w:rsidRDefault="00A92D0B" w14:paraId="67A6CABA" w14:textId="77777777">
      <w:pPr>
        <w:keepNext/>
        <w:keepLines/>
        <w:numPr>
          <w:ilvl w:val="0"/>
          <w:numId w:val="2"/>
        </w:numPr>
        <w:tabs>
          <w:tab w:val="clear" w:pos="900"/>
          <w:tab w:val="num" w:pos="360"/>
        </w:tabs>
        <w:spacing w:after="240"/>
        <w:ind w:left="360"/>
        <w:rPr>
          <w:b/>
          <w:color w:val="000000"/>
        </w:rPr>
      </w:pPr>
      <w:r w:rsidRPr="007F620E">
        <w:rPr>
          <w:b/>
        </w:rPr>
        <w:lastRenderedPageBreak/>
        <w:t>Attachments Documenting Specific Claim and Comments on Part III</w:t>
      </w:r>
      <w:r w:rsidR="00C02649">
        <w:rPr>
          <w:b/>
        </w:rPr>
        <w:t>:</w:t>
      </w:r>
    </w:p>
    <w:tbl>
      <w:tblPr>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05"/>
        <w:gridCol w:w="7853"/>
      </w:tblGrid>
      <w:tr w:rsidRPr="007F620E" w:rsidR="00A92D0B" w:rsidTr="00025AF8" w14:paraId="0C2B760A" w14:textId="77777777">
        <w:trPr>
          <w:jc w:val="center"/>
        </w:trPr>
        <w:tc>
          <w:tcPr>
            <w:tcW w:w="1705" w:type="dxa"/>
            <w:shd w:val="clear" w:color="auto" w:fill="D9D9D9" w:themeFill="background1" w:themeFillShade="D9"/>
            <w:vAlign w:val="center"/>
          </w:tcPr>
          <w:p w:rsidRPr="007F620E" w:rsidR="00A92D0B" w:rsidP="00025AF8" w:rsidRDefault="00A92D0B" w14:paraId="42A1D838" w14:textId="2A85FFCB">
            <w:pPr>
              <w:keepNext/>
              <w:keepLines/>
              <w:tabs>
                <w:tab w:val="left" w:pos="1260"/>
              </w:tabs>
              <w:spacing w:before="120" w:after="120"/>
              <w:jc w:val="center"/>
              <w:rPr>
                <w:b/>
                <w:color w:val="000000"/>
              </w:rPr>
            </w:pPr>
            <w:r w:rsidRPr="007F620E">
              <w:rPr>
                <w:b/>
                <w:color w:val="000000"/>
              </w:rPr>
              <w:t>Attachment or Comment #</w:t>
            </w:r>
          </w:p>
        </w:tc>
        <w:tc>
          <w:tcPr>
            <w:tcW w:w="7853" w:type="dxa"/>
            <w:tcBorders>
              <w:bottom w:val="single" w:color="auto" w:sz="4" w:space="0"/>
            </w:tcBorders>
            <w:shd w:val="clear" w:color="auto" w:fill="D9D9D9" w:themeFill="background1" w:themeFillShade="D9"/>
            <w:vAlign w:val="center"/>
          </w:tcPr>
          <w:p w:rsidRPr="007F620E" w:rsidR="00A92D0B" w:rsidP="00025AF8" w:rsidRDefault="00A92D0B" w14:paraId="55F0A65F" w14:textId="77777777">
            <w:pPr>
              <w:keepNext/>
              <w:keepLines/>
              <w:tabs>
                <w:tab w:val="left" w:pos="1260"/>
              </w:tabs>
              <w:spacing w:before="120" w:after="120"/>
              <w:jc w:val="center"/>
              <w:rPr>
                <w:b/>
                <w:color w:val="000000"/>
              </w:rPr>
            </w:pPr>
            <w:r w:rsidRPr="007F620E">
              <w:rPr>
                <w:b/>
                <w:color w:val="000000"/>
              </w:rPr>
              <w:t>Description/Comment</w:t>
            </w:r>
          </w:p>
        </w:tc>
      </w:tr>
      <w:tr w:rsidRPr="007F620E" w:rsidR="00A92D0B" w:rsidTr="00025AF8" w14:paraId="71F47148" w14:textId="77777777">
        <w:trPr>
          <w:jc w:val="center"/>
        </w:trPr>
        <w:tc>
          <w:tcPr>
            <w:tcW w:w="1705" w:type="dxa"/>
            <w:tcBorders>
              <w:bottom w:val="single" w:color="auto" w:sz="4" w:space="0"/>
            </w:tcBorders>
            <w:shd w:val="clear" w:color="auto" w:fill="auto"/>
            <w:vAlign w:val="center"/>
          </w:tcPr>
          <w:p w:rsidRPr="007F620E" w:rsidR="00A92D0B" w:rsidP="00025AF8" w:rsidRDefault="00CA1A1E" w14:paraId="7A5C03D8" w14:textId="0C025969">
            <w:pPr>
              <w:keepNext/>
              <w:keepLines/>
              <w:tabs>
                <w:tab w:val="left" w:pos="1260"/>
              </w:tabs>
              <w:spacing w:before="120" w:after="120"/>
              <w:rPr>
                <w:color w:val="000000"/>
              </w:rPr>
            </w:pPr>
            <w:r>
              <w:rPr>
                <w:color w:val="000000"/>
              </w:rPr>
              <w:t xml:space="preserve">Attachment </w:t>
            </w:r>
            <w:r w:rsidRPr="007F620E" w:rsidR="00A92D0B">
              <w:rPr>
                <w:color w:val="000000"/>
              </w:rPr>
              <w:t>1</w:t>
            </w:r>
          </w:p>
        </w:tc>
        <w:tc>
          <w:tcPr>
            <w:tcW w:w="7853" w:type="dxa"/>
            <w:tcBorders>
              <w:bottom w:val="single" w:color="auto" w:sz="4" w:space="0"/>
            </w:tcBorders>
            <w:shd w:val="clear" w:color="auto" w:fill="auto"/>
            <w:vAlign w:val="center"/>
          </w:tcPr>
          <w:p w:rsidRPr="001C0DD1" w:rsidR="00A92D0B" w:rsidP="00025AF8" w:rsidRDefault="00A92D0B" w14:paraId="370C67BC" w14:textId="77777777">
            <w:pPr>
              <w:keepNext/>
              <w:keepLines/>
              <w:tabs>
                <w:tab w:val="left" w:pos="1260"/>
              </w:tabs>
              <w:spacing w:before="120" w:after="120"/>
              <w:rPr>
                <w:color w:val="000000"/>
              </w:rPr>
            </w:pPr>
            <w:r w:rsidRPr="001C0DD1">
              <w:rPr>
                <w:color w:val="000000"/>
              </w:rPr>
              <w:t>Certificate of Service</w:t>
            </w:r>
          </w:p>
        </w:tc>
      </w:tr>
      <w:tr w:rsidRPr="007F620E" w:rsidR="00A92D0B" w:rsidTr="00025AF8" w14:paraId="72C869B0" w14:textId="77777777">
        <w:trPr>
          <w:jc w:val="center"/>
        </w:trPr>
        <w:tc>
          <w:tcPr>
            <w:tcW w:w="1705" w:type="dxa"/>
            <w:shd w:val="clear" w:color="auto" w:fill="auto"/>
            <w:vAlign w:val="center"/>
          </w:tcPr>
          <w:p w:rsidRPr="007F620E" w:rsidR="00A92D0B" w:rsidP="00025AF8" w:rsidRDefault="00CA1A1E" w14:paraId="49AADD21" w14:textId="512CD9E6">
            <w:pPr>
              <w:tabs>
                <w:tab w:val="left" w:pos="1260"/>
              </w:tabs>
              <w:spacing w:before="120" w:after="120"/>
              <w:rPr>
                <w:color w:val="000000"/>
              </w:rPr>
            </w:pPr>
            <w:r>
              <w:rPr>
                <w:color w:val="000000"/>
              </w:rPr>
              <w:t xml:space="preserve">Attachment </w:t>
            </w:r>
            <w:r w:rsidR="0022302F">
              <w:rPr>
                <w:color w:val="000000"/>
              </w:rPr>
              <w:t>2</w:t>
            </w:r>
          </w:p>
        </w:tc>
        <w:tc>
          <w:tcPr>
            <w:tcW w:w="7853" w:type="dxa"/>
            <w:shd w:val="clear" w:color="auto" w:fill="auto"/>
            <w:vAlign w:val="center"/>
          </w:tcPr>
          <w:p w:rsidRPr="007F620E" w:rsidR="00CA1A1E" w:rsidP="00025AF8" w:rsidRDefault="008B6B2E" w14:paraId="3AF20C23" w14:textId="72E479D7">
            <w:pPr>
              <w:tabs>
                <w:tab w:val="left" w:pos="1260"/>
              </w:tabs>
              <w:spacing w:before="120" w:after="120"/>
              <w:rPr>
                <w:b/>
                <w:color w:val="000000"/>
              </w:rPr>
            </w:pPr>
            <w:proofErr w:type="spellStart"/>
            <w:r>
              <w:rPr>
                <w:b/>
                <w:color w:val="000000"/>
              </w:rPr>
              <w:t>Josaphine</w:t>
            </w:r>
            <w:proofErr w:type="spellEnd"/>
            <w:r w:rsidR="00E345E9">
              <w:rPr>
                <w:b/>
                <w:color w:val="000000"/>
              </w:rPr>
              <w:t> </w:t>
            </w:r>
            <w:proofErr w:type="spellStart"/>
            <w:r>
              <w:rPr>
                <w:b/>
                <w:color w:val="000000"/>
              </w:rPr>
              <w:t>Buennagel</w:t>
            </w:r>
            <w:proofErr w:type="spellEnd"/>
            <w:r>
              <w:rPr>
                <w:b/>
                <w:color w:val="000000"/>
              </w:rPr>
              <w:t xml:space="preserve"> (PG&amp;E Lead Utility), Letter of Support, PG&amp;E</w:t>
            </w:r>
          </w:p>
        </w:tc>
      </w:tr>
      <w:tr w:rsidRPr="007F620E" w:rsidR="005539E3" w:rsidTr="00025AF8" w14:paraId="7CA50BE6" w14:textId="77777777">
        <w:trPr>
          <w:jc w:val="center"/>
        </w:trPr>
        <w:tc>
          <w:tcPr>
            <w:tcW w:w="1705" w:type="dxa"/>
            <w:shd w:val="clear" w:color="auto" w:fill="auto"/>
            <w:vAlign w:val="center"/>
          </w:tcPr>
          <w:p w:rsidR="005539E3" w:rsidP="00025AF8" w:rsidRDefault="005539E3" w14:paraId="553108A0" w14:textId="7408B3BC">
            <w:pPr>
              <w:tabs>
                <w:tab w:val="left" w:pos="1260"/>
              </w:tabs>
              <w:spacing w:before="120" w:after="120"/>
              <w:rPr>
                <w:color w:val="000000"/>
              </w:rPr>
            </w:pPr>
            <w:r>
              <w:rPr>
                <w:color w:val="000000"/>
              </w:rPr>
              <w:t>Attachment 3</w:t>
            </w:r>
          </w:p>
        </w:tc>
        <w:tc>
          <w:tcPr>
            <w:tcW w:w="7853" w:type="dxa"/>
            <w:shd w:val="clear" w:color="auto" w:fill="auto"/>
            <w:vAlign w:val="center"/>
          </w:tcPr>
          <w:p w:rsidR="005539E3" w:rsidP="00025AF8" w:rsidRDefault="005539E3" w14:paraId="5524B79E" w14:textId="0E75B418">
            <w:pPr>
              <w:tabs>
                <w:tab w:val="left" w:pos="1260"/>
              </w:tabs>
              <w:spacing w:before="120" w:after="120"/>
              <w:rPr>
                <w:b/>
                <w:color w:val="000000"/>
              </w:rPr>
            </w:pPr>
            <w:r>
              <w:rPr>
                <w:b/>
                <w:color w:val="000000"/>
              </w:rPr>
              <w:t xml:space="preserve">Charles Goldman </w:t>
            </w:r>
            <w:r w:rsidR="008B6B2E">
              <w:rPr>
                <w:b/>
                <w:color w:val="000000"/>
              </w:rPr>
              <w:t>time record</w:t>
            </w:r>
          </w:p>
        </w:tc>
      </w:tr>
      <w:tr w:rsidRPr="007F620E" w:rsidR="00047CFE" w:rsidTr="00025AF8" w14:paraId="2DE5E24F" w14:textId="77777777">
        <w:trPr>
          <w:jc w:val="center"/>
        </w:trPr>
        <w:tc>
          <w:tcPr>
            <w:tcW w:w="1705" w:type="dxa"/>
            <w:shd w:val="clear" w:color="auto" w:fill="auto"/>
            <w:vAlign w:val="center"/>
          </w:tcPr>
          <w:p w:rsidR="00047CFE" w:rsidP="00025AF8" w:rsidRDefault="00047CFE" w14:paraId="059D0C2F" w14:textId="7BA62C68">
            <w:pPr>
              <w:tabs>
                <w:tab w:val="left" w:pos="1260"/>
              </w:tabs>
              <w:spacing w:before="120" w:after="120"/>
              <w:rPr>
                <w:color w:val="000000"/>
              </w:rPr>
            </w:pPr>
            <w:r>
              <w:rPr>
                <w:color w:val="000000"/>
              </w:rPr>
              <w:t>Attachment 4</w:t>
            </w:r>
          </w:p>
        </w:tc>
        <w:tc>
          <w:tcPr>
            <w:tcW w:w="7853" w:type="dxa"/>
            <w:shd w:val="clear" w:color="auto" w:fill="auto"/>
            <w:vAlign w:val="center"/>
          </w:tcPr>
          <w:p w:rsidR="00047CFE" w:rsidP="00025AF8" w:rsidRDefault="008B6B2E" w14:paraId="74E91C0C" w14:textId="52A9AE95">
            <w:pPr>
              <w:tabs>
                <w:tab w:val="left" w:pos="1260"/>
              </w:tabs>
              <w:spacing w:before="120" w:after="120"/>
              <w:rPr>
                <w:b/>
                <w:color w:val="000000"/>
              </w:rPr>
            </w:pPr>
            <w:r>
              <w:rPr>
                <w:b/>
                <w:color w:val="000000"/>
              </w:rPr>
              <w:t>Charles Goldman resume</w:t>
            </w:r>
          </w:p>
        </w:tc>
      </w:tr>
      <w:tr w:rsidRPr="007F620E" w:rsidR="00CA1A1E" w:rsidTr="00025AF8" w14:paraId="26E721A4" w14:textId="77777777">
        <w:trPr>
          <w:jc w:val="center"/>
        </w:trPr>
        <w:tc>
          <w:tcPr>
            <w:tcW w:w="1705" w:type="dxa"/>
            <w:shd w:val="clear" w:color="auto" w:fill="auto"/>
            <w:vAlign w:val="center"/>
          </w:tcPr>
          <w:p w:rsidR="00CA1A1E" w:rsidP="00025AF8" w:rsidRDefault="00CA1A1E" w14:paraId="0ED53764" w14:textId="40B034B5">
            <w:pPr>
              <w:tabs>
                <w:tab w:val="left" w:pos="1260"/>
              </w:tabs>
              <w:spacing w:before="120" w:after="120"/>
              <w:rPr>
                <w:color w:val="000000"/>
              </w:rPr>
            </w:pPr>
            <w:r>
              <w:rPr>
                <w:color w:val="000000"/>
              </w:rPr>
              <w:t>Comment 1</w:t>
            </w:r>
          </w:p>
        </w:tc>
        <w:tc>
          <w:tcPr>
            <w:tcW w:w="7853" w:type="dxa"/>
            <w:shd w:val="clear" w:color="auto" w:fill="auto"/>
            <w:vAlign w:val="center"/>
          </w:tcPr>
          <w:p w:rsidRPr="004613F4" w:rsidR="00CA1A1E" w:rsidP="00025AF8" w:rsidRDefault="00CA1A1E" w14:paraId="24BAA20A" w14:textId="0969D3DC">
            <w:pPr>
              <w:tabs>
                <w:tab w:val="left" w:pos="1260"/>
              </w:tabs>
              <w:spacing w:before="120" w:after="120"/>
              <w:rPr>
                <w:bCs/>
                <w:color w:val="000000"/>
              </w:rPr>
            </w:pPr>
            <w:r w:rsidRPr="004613F4">
              <w:rPr>
                <w:bCs/>
                <w:color w:val="000000"/>
              </w:rPr>
              <w:t>We request a 20</w:t>
            </w:r>
            <w:r w:rsidRPr="004613F4" w:rsidR="00183269">
              <w:rPr>
                <w:bCs/>
                <w:color w:val="000000"/>
              </w:rPr>
              <w:t>20</w:t>
            </w:r>
            <w:r w:rsidRPr="004613F4">
              <w:rPr>
                <w:bCs/>
                <w:color w:val="000000"/>
              </w:rPr>
              <w:t xml:space="preserve"> rate of $2</w:t>
            </w:r>
            <w:r w:rsidRPr="004613F4" w:rsidR="00183269">
              <w:rPr>
                <w:bCs/>
                <w:color w:val="000000"/>
              </w:rPr>
              <w:t>10</w:t>
            </w:r>
            <w:r w:rsidRPr="004613F4">
              <w:rPr>
                <w:bCs/>
                <w:color w:val="000000"/>
              </w:rPr>
              <w:t xml:space="preserve"> per hour per ALJ Resolution (</w:t>
            </w:r>
            <w:r w:rsidRPr="00025AF8" w:rsidR="00E6004F">
              <w:rPr>
                <w:bCs/>
                <w:i/>
                <w:iCs/>
                <w:color w:val="000000"/>
              </w:rPr>
              <w:t>see</w:t>
            </w:r>
            <w:r w:rsidRPr="004613F4" w:rsidR="00E6004F">
              <w:rPr>
                <w:bCs/>
                <w:color w:val="000000"/>
              </w:rPr>
              <w:t xml:space="preserve"> D.20</w:t>
            </w:r>
            <w:r w:rsidR="00025AF8">
              <w:rPr>
                <w:bCs/>
                <w:color w:val="000000"/>
              </w:rPr>
              <w:noBreakHyphen/>
            </w:r>
            <w:r w:rsidRPr="004613F4" w:rsidR="00E6004F">
              <w:rPr>
                <w:bCs/>
                <w:color w:val="000000"/>
              </w:rPr>
              <w:t>05</w:t>
            </w:r>
            <w:r w:rsidR="00025AF8">
              <w:rPr>
                <w:bCs/>
                <w:color w:val="000000"/>
              </w:rPr>
              <w:noBreakHyphen/>
            </w:r>
            <w:r w:rsidRPr="004613F4" w:rsidR="00E6004F">
              <w:rPr>
                <w:bCs/>
                <w:color w:val="000000"/>
              </w:rPr>
              <w:t>048 and $21</w:t>
            </w:r>
            <w:r w:rsidRPr="004613F4" w:rsidR="00183269">
              <w:rPr>
                <w:bCs/>
                <w:color w:val="000000"/>
              </w:rPr>
              <w:t>5</w:t>
            </w:r>
            <w:r w:rsidRPr="004613F4" w:rsidR="00E6004F">
              <w:rPr>
                <w:bCs/>
                <w:color w:val="000000"/>
              </w:rPr>
              <w:t xml:space="preserve"> per</w:t>
            </w:r>
            <w:r w:rsidR="00025AF8">
              <w:rPr>
                <w:bCs/>
                <w:color w:val="000000"/>
              </w:rPr>
              <w:t> </w:t>
            </w:r>
            <w:r w:rsidRPr="004613F4" w:rsidR="00E6004F">
              <w:rPr>
                <w:bCs/>
                <w:color w:val="000000"/>
              </w:rPr>
              <w:t>hour for 202</w:t>
            </w:r>
            <w:r w:rsidRPr="004613F4" w:rsidR="00183269">
              <w:rPr>
                <w:bCs/>
                <w:color w:val="000000"/>
              </w:rPr>
              <w:t>1</w:t>
            </w:r>
            <w:r w:rsidRPr="004613F4" w:rsidR="006A650D">
              <w:rPr>
                <w:bCs/>
                <w:color w:val="000000"/>
              </w:rPr>
              <w:t>. Mr.</w:t>
            </w:r>
            <w:r w:rsidR="00025AF8">
              <w:rPr>
                <w:bCs/>
                <w:color w:val="000000"/>
              </w:rPr>
              <w:t> </w:t>
            </w:r>
            <w:r w:rsidRPr="004613F4" w:rsidR="006A650D">
              <w:rPr>
                <w:bCs/>
                <w:color w:val="000000"/>
              </w:rPr>
              <w:t>Goldman has more</w:t>
            </w:r>
            <w:r w:rsidR="00025AF8">
              <w:rPr>
                <w:bCs/>
                <w:color w:val="000000"/>
              </w:rPr>
              <w:t> </w:t>
            </w:r>
            <w:r w:rsidRPr="004613F4" w:rsidR="006A650D">
              <w:rPr>
                <w:bCs/>
                <w:color w:val="000000"/>
              </w:rPr>
              <w:t>than 3</w:t>
            </w:r>
            <w:r w:rsidRPr="004613F4" w:rsidR="00E6004F">
              <w:rPr>
                <w:bCs/>
                <w:color w:val="000000"/>
              </w:rPr>
              <w:t>5</w:t>
            </w:r>
            <w:r w:rsidR="00025AF8">
              <w:rPr>
                <w:bCs/>
                <w:color w:val="000000"/>
              </w:rPr>
              <w:t> </w:t>
            </w:r>
            <w:r w:rsidRPr="004613F4" w:rsidR="006A650D">
              <w:rPr>
                <w:bCs/>
                <w:color w:val="000000"/>
              </w:rPr>
              <w:t>years</w:t>
            </w:r>
            <w:r w:rsidRPr="004613F4" w:rsidR="00E6004F">
              <w:rPr>
                <w:bCs/>
                <w:color w:val="000000"/>
              </w:rPr>
              <w:t xml:space="preserve"> of </w:t>
            </w:r>
            <w:r w:rsidRPr="004613F4" w:rsidR="006A650D">
              <w:rPr>
                <w:bCs/>
                <w:color w:val="000000"/>
              </w:rPr>
              <w:t>experience in energy efficiency policy, program design and administration. This billing rate is at the low end of the range for a technical expert with his experience.</w:t>
            </w:r>
            <w:r w:rsidRPr="004613F4" w:rsidR="001C4D77">
              <w:rPr>
                <w:bCs/>
                <w:color w:val="000000"/>
              </w:rPr>
              <w:t xml:space="preserve"> </w:t>
            </w:r>
            <w:r w:rsidRPr="00025AF8" w:rsidR="001C4D77">
              <w:rPr>
                <w:bCs/>
                <w:i/>
                <w:iCs/>
                <w:color w:val="000000"/>
              </w:rPr>
              <w:t>See</w:t>
            </w:r>
            <w:r w:rsidR="00025AF8">
              <w:rPr>
                <w:bCs/>
                <w:i/>
                <w:iCs/>
                <w:color w:val="000000"/>
              </w:rPr>
              <w:t> </w:t>
            </w:r>
            <w:r w:rsidRPr="004613F4" w:rsidR="001C4D77">
              <w:rPr>
                <w:bCs/>
                <w:color w:val="000000"/>
              </w:rPr>
              <w:t>Attachment</w:t>
            </w:r>
            <w:r w:rsidR="00025AF8">
              <w:rPr>
                <w:bCs/>
                <w:color w:val="000000"/>
              </w:rPr>
              <w:t> </w:t>
            </w:r>
            <w:r w:rsidRPr="004613F4" w:rsidR="001C4D77">
              <w:rPr>
                <w:bCs/>
                <w:color w:val="000000"/>
              </w:rPr>
              <w:t>3 (Goldman</w:t>
            </w:r>
            <w:r w:rsidR="00025AF8">
              <w:rPr>
                <w:bCs/>
                <w:color w:val="000000"/>
              </w:rPr>
              <w:t> </w:t>
            </w:r>
            <w:r w:rsidRPr="004613F4" w:rsidR="001C4D77">
              <w:rPr>
                <w:bCs/>
                <w:color w:val="000000"/>
              </w:rPr>
              <w:t>resume)</w:t>
            </w:r>
          </w:p>
        </w:tc>
      </w:tr>
    </w:tbl>
    <w:p w:rsidRPr="007F620E" w:rsidR="00A92D0B" w:rsidP="00025AF8" w:rsidRDefault="00F81778" w14:paraId="0D8B7003" w14:textId="0FFAAEAB">
      <w:pPr>
        <w:spacing w:before="240" w:after="240"/>
        <w:ind w:left="360" w:hanging="360"/>
        <w:rPr>
          <w:b/>
          <w:color w:val="000000"/>
        </w:rPr>
      </w:pPr>
      <w:r w:rsidRPr="007F620E">
        <w:rPr>
          <w:b/>
          <w:color w:val="000000"/>
        </w:rPr>
        <w:t xml:space="preserve">D.  </w:t>
      </w:r>
      <w:r w:rsidRPr="007F620E" w:rsidR="00A92D0B">
        <w:rPr>
          <w:b/>
          <w:color w:val="000000"/>
        </w:rPr>
        <w:t xml:space="preserve">CPUC </w:t>
      </w:r>
      <w:r w:rsidR="008C09F7">
        <w:rPr>
          <w:b/>
          <w:color w:val="000000"/>
        </w:rPr>
        <w:t xml:space="preserve">Comments, </w:t>
      </w:r>
      <w:r w:rsidRPr="007F620E" w:rsidR="00A92D0B">
        <w:rPr>
          <w:b/>
          <w:color w:val="000000"/>
        </w:rPr>
        <w:t>Disallowances</w:t>
      </w:r>
      <w:r w:rsidR="008C09F7">
        <w:rPr>
          <w:b/>
          <w:color w:val="000000"/>
        </w:rPr>
        <w:t>,</w:t>
      </w:r>
      <w:r w:rsidRPr="007F620E" w:rsidR="00D075B1">
        <w:rPr>
          <w:b/>
          <w:color w:val="000000"/>
        </w:rPr>
        <w:t xml:space="preserve"> </w:t>
      </w:r>
      <w:r w:rsidRPr="007F620E" w:rsidR="00A319DE">
        <w:rPr>
          <w:b/>
          <w:color w:val="000000"/>
        </w:rPr>
        <w:t>and</w:t>
      </w:r>
      <w:r w:rsidRPr="007F620E" w:rsidR="00D075B1">
        <w:rPr>
          <w:b/>
          <w:color w:val="000000"/>
        </w:rPr>
        <w:t xml:space="preserve"> </w:t>
      </w:r>
      <w:r w:rsidRPr="007F620E" w:rsidR="00A92D0B">
        <w:rPr>
          <w:b/>
          <w:color w:val="000000"/>
        </w:rPr>
        <w:t xml:space="preserve">Adjustments </w:t>
      </w: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55"/>
        <w:gridCol w:w="7470"/>
      </w:tblGrid>
      <w:tr w:rsidRPr="007F620E" w:rsidR="00A92D0B" w:rsidTr="00025AF8" w14:paraId="52CD0603" w14:textId="77777777">
        <w:tc>
          <w:tcPr>
            <w:tcW w:w="2155" w:type="dxa"/>
            <w:shd w:val="pct12" w:color="auto" w:fill="auto"/>
            <w:vAlign w:val="center"/>
          </w:tcPr>
          <w:p w:rsidRPr="007F620E" w:rsidR="00A92D0B" w:rsidP="00025AF8" w:rsidRDefault="00072C81" w14:paraId="3954EC4C" w14:textId="77777777">
            <w:pPr>
              <w:tabs>
                <w:tab w:val="left" w:pos="1440"/>
              </w:tabs>
              <w:spacing w:before="120" w:after="120"/>
              <w:jc w:val="center"/>
              <w:rPr>
                <w:b/>
                <w:color w:val="000000"/>
              </w:rPr>
            </w:pPr>
            <w:r w:rsidRPr="007F620E">
              <w:rPr>
                <w:b/>
                <w:color w:val="000000"/>
              </w:rPr>
              <w:t>Item</w:t>
            </w:r>
          </w:p>
        </w:tc>
        <w:tc>
          <w:tcPr>
            <w:tcW w:w="7470" w:type="dxa"/>
            <w:shd w:val="pct12" w:color="auto" w:fill="auto"/>
            <w:vAlign w:val="center"/>
          </w:tcPr>
          <w:p w:rsidRPr="007F620E" w:rsidR="00A92D0B" w:rsidP="00025AF8" w:rsidRDefault="00A92D0B" w14:paraId="09F9E4D9" w14:textId="77777777">
            <w:pPr>
              <w:tabs>
                <w:tab w:val="left" w:pos="1440"/>
              </w:tabs>
              <w:spacing w:before="120" w:after="120"/>
              <w:jc w:val="center"/>
              <w:rPr>
                <w:b/>
                <w:color w:val="000000"/>
              </w:rPr>
            </w:pPr>
            <w:r w:rsidRPr="007F620E">
              <w:rPr>
                <w:b/>
                <w:color w:val="000000"/>
              </w:rPr>
              <w:t>Reason</w:t>
            </w:r>
          </w:p>
        </w:tc>
      </w:tr>
      <w:tr w:rsidRPr="007F620E" w:rsidR="00A92D0B" w:rsidTr="00025AF8" w14:paraId="69DEE01C" w14:textId="77777777">
        <w:tc>
          <w:tcPr>
            <w:tcW w:w="2155" w:type="dxa"/>
            <w:shd w:val="clear" w:color="auto" w:fill="auto"/>
            <w:vAlign w:val="center"/>
          </w:tcPr>
          <w:p w:rsidR="00FA6019" w:rsidP="00025AF8" w:rsidRDefault="00FA6019" w14:paraId="18D7323C" w14:textId="77777777">
            <w:pPr>
              <w:tabs>
                <w:tab w:val="left" w:pos="1440"/>
              </w:tabs>
              <w:spacing w:before="120" w:after="120"/>
              <w:rPr>
                <w:color w:val="000000"/>
              </w:rPr>
            </w:pPr>
            <w:r>
              <w:rPr>
                <w:color w:val="000000"/>
              </w:rPr>
              <w:t xml:space="preserve">[1] </w:t>
            </w:r>
          </w:p>
          <w:p w:rsidRPr="007F620E" w:rsidR="001D388F" w:rsidP="00025AF8" w:rsidRDefault="001D388F" w14:paraId="1E6C8F3D" w14:textId="24C7987E">
            <w:pPr>
              <w:tabs>
                <w:tab w:val="left" w:pos="1440"/>
              </w:tabs>
              <w:spacing w:before="120" w:after="120"/>
              <w:rPr>
                <w:color w:val="000000"/>
              </w:rPr>
            </w:pPr>
            <w:r>
              <w:rPr>
                <w:color w:val="000000"/>
              </w:rPr>
              <w:t>Charles</w:t>
            </w:r>
            <w:r w:rsidR="00025AF8">
              <w:rPr>
                <w:color w:val="000000"/>
              </w:rPr>
              <w:t> </w:t>
            </w:r>
            <w:r>
              <w:rPr>
                <w:color w:val="000000"/>
              </w:rPr>
              <w:t>Goldman 2020</w:t>
            </w:r>
            <w:r w:rsidR="00025AF8">
              <w:rPr>
                <w:color w:val="000000"/>
              </w:rPr>
              <w:t> </w:t>
            </w:r>
            <w:r>
              <w:rPr>
                <w:color w:val="000000"/>
              </w:rPr>
              <w:t>Rate</w:t>
            </w:r>
          </w:p>
        </w:tc>
        <w:tc>
          <w:tcPr>
            <w:tcW w:w="7470" w:type="dxa"/>
            <w:shd w:val="clear" w:color="auto" w:fill="auto"/>
            <w:vAlign w:val="center"/>
          </w:tcPr>
          <w:p w:rsidRPr="007F620E" w:rsidR="00A92D0B" w:rsidP="00025AF8" w:rsidRDefault="001D388F" w14:paraId="45BFCB16" w14:textId="7C35AE7B">
            <w:pPr>
              <w:tabs>
                <w:tab w:val="left" w:pos="1440"/>
              </w:tabs>
              <w:spacing w:before="120" w:after="120"/>
              <w:rPr>
                <w:color w:val="000000"/>
              </w:rPr>
            </w:pPr>
            <w:r w:rsidRPr="001D388F">
              <w:rPr>
                <w:color w:val="000000"/>
              </w:rPr>
              <w:t>D.21-03-012 verified a 2020 rate of $210.00. We apply the same rate here.</w:t>
            </w:r>
          </w:p>
        </w:tc>
      </w:tr>
      <w:tr w:rsidRPr="007F620E" w:rsidR="001D388F" w:rsidTr="00025AF8" w14:paraId="7AD14E62" w14:textId="77777777">
        <w:tc>
          <w:tcPr>
            <w:tcW w:w="2155" w:type="dxa"/>
            <w:shd w:val="clear" w:color="auto" w:fill="auto"/>
            <w:vAlign w:val="center"/>
          </w:tcPr>
          <w:p w:rsidR="001D388F" w:rsidP="00025AF8" w:rsidRDefault="001D388F" w14:paraId="7A07A78A" w14:textId="77777777">
            <w:pPr>
              <w:tabs>
                <w:tab w:val="left" w:pos="1440"/>
              </w:tabs>
              <w:spacing w:before="120" w:after="120"/>
              <w:rPr>
                <w:color w:val="000000"/>
              </w:rPr>
            </w:pPr>
            <w:r>
              <w:rPr>
                <w:color w:val="000000"/>
              </w:rPr>
              <w:t>[2]</w:t>
            </w:r>
          </w:p>
          <w:p w:rsidR="001D388F" w:rsidP="00025AF8" w:rsidRDefault="001D388F" w14:paraId="2AF155D8" w14:textId="2B3B1C15">
            <w:pPr>
              <w:tabs>
                <w:tab w:val="left" w:pos="1440"/>
              </w:tabs>
              <w:spacing w:before="120" w:after="120"/>
              <w:rPr>
                <w:color w:val="000000"/>
              </w:rPr>
            </w:pPr>
            <w:r>
              <w:rPr>
                <w:color w:val="000000"/>
              </w:rPr>
              <w:t>Reduction of Hours</w:t>
            </w:r>
          </w:p>
        </w:tc>
        <w:tc>
          <w:tcPr>
            <w:tcW w:w="7470" w:type="dxa"/>
            <w:shd w:val="clear" w:color="auto" w:fill="auto"/>
            <w:vAlign w:val="center"/>
          </w:tcPr>
          <w:p w:rsidRPr="001D388F" w:rsidR="001D388F" w:rsidP="00025AF8" w:rsidRDefault="001D388F" w14:paraId="0776FCEA" w14:textId="487DBDBE">
            <w:pPr>
              <w:tabs>
                <w:tab w:val="left" w:pos="1440"/>
              </w:tabs>
              <w:spacing w:before="120" w:after="120"/>
              <w:rPr>
                <w:color w:val="000000"/>
              </w:rPr>
            </w:pPr>
            <w:r>
              <w:rPr>
                <w:color w:val="000000"/>
              </w:rPr>
              <w:t>Further review of the submitted timesheets found duplication of 3</w:t>
            </w:r>
            <w:r w:rsidR="00025AF8">
              <w:rPr>
                <w:color w:val="000000"/>
              </w:rPr>
              <w:t> </w:t>
            </w:r>
            <w:r>
              <w:rPr>
                <w:color w:val="000000"/>
              </w:rPr>
              <w:t xml:space="preserve">hours claimed for Intervenor Compensation Claim Preparation. Therefore, we reduce the 2021 hours from </w:t>
            </w:r>
            <w:r w:rsidR="009B35D6">
              <w:rPr>
                <w:color w:val="000000"/>
              </w:rPr>
              <w:t>67.0</w:t>
            </w:r>
            <w:r w:rsidR="00025AF8">
              <w:rPr>
                <w:color w:val="000000"/>
              </w:rPr>
              <w:t> </w:t>
            </w:r>
            <w:r>
              <w:rPr>
                <w:color w:val="000000"/>
              </w:rPr>
              <w:t xml:space="preserve">hours to </w:t>
            </w:r>
            <w:r w:rsidR="009B35D6">
              <w:rPr>
                <w:color w:val="000000"/>
              </w:rPr>
              <w:t>64.0</w:t>
            </w:r>
            <w:r w:rsidR="00025AF8">
              <w:rPr>
                <w:color w:val="000000"/>
              </w:rPr>
              <w:t> </w:t>
            </w:r>
            <w:r>
              <w:rPr>
                <w:color w:val="000000"/>
              </w:rPr>
              <w:t>hours to correct the duplication.</w:t>
            </w:r>
          </w:p>
        </w:tc>
      </w:tr>
      <w:tr w:rsidRPr="007F620E" w:rsidR="00FA6019" w:rsidTr="00025AF8" w14:paraId="52155EFC" w14:textId="77777777">
        <w:tc>
          <w:tcPr>
            <w:tcW w:w="2155" w:type="dxa"/>
            <w:shd w:val="clear" w:color="auto" w:fill="auto"/>
            <w:vAlign w:val="center"/>
          </w:tcPr>
          <w:p w:rsidR="00FA6019" w:rsidP="00025AF8" w:rsidRDefault="00FA6019" w14:paraId="7A969076" w14:textId="5A16752C">
            <w:pPr>
              <w:tabs>
                <w:tab w:val="left" w:pos="1440"/>
              </w:tabs>
              <w:spacing w:before="120" w:after="120"/>
              <w:rPr>
                <w:color w:val="000000"/>
              </w:rPr>
            </w:pPr>
            <w:r>
              <w:rPr>
                <w:color w:val="000000"/>
              </w:rPr>
              <w:t>[2]</w:t>
            </w:r>
          </w:p>
          <w:p w:rsidRPr="007F620E" w:rsidR="00FA6019" w:rsidP="00025AF8" w:rsidRDefault="00FA6019" w14:paraId="26487933" w14:textId="4B92EB4A">
            <w:pPr>
              <w:tabs>
                <w:tab w:val="left" w:pos="1440"/>
              </w:tabs>
              <w:spacing w:before="120" w:after="120"/>
              <w:rPr>
                <w:color w:val="000000"/>
              </w:rPr>
            </w:pPr>
            <w:r>
              <w:rPr>
                <w:color w:val="000000"/>
              </w:rPr>
              <w:t>Charles</w:t>
            </w:r>
            <w:r w:rsidR="00025AF8">
              <w:rPr>
                <w:color w:val="000000"/>
              </w:rPr>
              <w:t> </w:t>
            </w:r>
            <w:r>
              <w:rPr>
                <w:color w:val="000000"/>
              </w:rPr>
              <w:t>Goldman 2021</w:t>
            </w:r>
            <w:r w:rsidR="00025AF8">
              <w:rPr>
                <w:color w:val="000000"/>
              </w:rPr>
              <w:t> </w:t>
            </w:r>
            <w:r>
              <w:rPr>
                <w:color w:val="000000"/>
              </w:rPr>
              <w:t>Rate</w:t>
            </w:r>
          </w:p>
        </w:tc>
        <w:tc>
          <w:tcPr>
            <w:tcW w:w="7470" w:type="dxa"/>
            <w:shd w:val="clear" w:color="auto" w:fill="auto"/>
            <w:vAlign w:val="center"/>
          </w:tcPr>
          <w:p w:rsidRPr="007F620E" w:rsidR="00FA6019" w:rsidP="00025AF8" w:rsidRDefault="00FA6019" w14:paraId="455E6A00" w14:textId="349A5146">
            <w:pPr>
              <w:tabs>
                <w:tab w:val="left" w:pos="1440"/>
              </w:tabs>
              <w:spacing w:before="120" w:after="120"/>
              <w:rPr>
                <w:color w:val="000000"/>
              </w:rPr>
            </w:pPr>
            <w:r w:rsidRPr="00FA6019">
              <w:rPr>
                <w:color w:val="000000"/>
              </w:rPr>
              <w:t>Charles Goldman requested a 2021 rate of $215.00. Per Resolution ALJ</w:t>
            </w:r>
            <w:r w:rsidR="00025AF8">
              <w:rPr>
                <w:color w:val="000000"/>
              </w:rPr>
              <w:noBreakHyphen/>
            </w:r>
            <w:r w:rsidRPr="00FA6019">
              <w:rPr>
                <w:color w:val="000000"/>
              </w:rPr>
              <w:t>393, Intervenor Compensation Rates will be based on the Market</w:t>
            </w:r>
            <w:r w:rsidR="00025AF8">
              <w:rPr>
                <w:color w:val="000000"/>
              </w:rPr>
              <w:t> </w:t>
            </w:r>
            <w:r w:rsidRPr="00FA6019">
              <w:rPr>
                <w:color w:val="000000"/>
              </w:rPr>
              <w:t>Rate Study, beginning January</w:t>
            </w:r>
            <w:r w:rsidR="00025AF8">
              <w:rPr>
                <w:color w:val="000000"/>
              </w:rPr>
              <w:t> </w:t>
            </w:r>
            <w:r w:rsidRPr="00FA6019">
              <w:rPr>
                <w:color w:val="000000"/>
              </w:rPr>
              <w:t>1,</w:t>
            </w:r>
            <w:r w:rsidR="00025AF8">
              <w:rPr>
                <w:color w:val="000000"/>
              </w:rPr>
              <w:t> </w:t>
            </w:r>
            <w:r w:rsidRPr="00FA6019">
              <w:rPr>
                <w:color w:val="000000"/>
              </w:rPr>
              <w:t>2021. Prior to 2021, Charles</w:t>
            </w:r>
            <w:r w:rsidR="00025AF8">
              <w:rPr>
                <w:color w:val="000000"/>
              </w:rPr>
              <w:t> </w:t>
            </w:r>
            <w:r w:rsidRPr="00FA6019">
              <w:rPr>
                <w:color w:val="000000"/>
              </w:rPr>
              <w:t>Goldman was listed as an Advocate. However, with relevant regulatory experience, education, and 35+ years as a Scientist, Energy and Environmental Policy Analyst, we find the category, role, and level of “Expert – Energy and Resources Expert – Level</w:t>
            </w:r>
            <w:r w:rsidR="00025AF8">
              <w:rPr>
                <w:color w:val="000000"/>
              </w:rPr>
              <w:t> </w:t>
            </w:r>
            <w:r w:rsidRPr="00FA6019">
              <w:rPr>
                <w:color w:val="000000"/>
              </w:rPr>
              <w:t>V” to be reasonable based on the Market Rate Study. The rate range for the category, role, and level listed above is $169.03 - $357.15. Based on the relevant education and experience, we find the 2021 rate of $350.00 to be reasonable and adopt it here.</w:t>
            </w:r>
          </w:p>
        </w:tc>
      </w:tr>
    </w:tbl>
    <w:p w:rsidRPr="007F620E" w:rsidR="00A92D0B" w:rsidP="00FC7752" w:rsidRDefault="00A92D0B" w14:paraId="18E9D359" w14:textId="77777777">
      <w:pPr>
        <w:keepNext/>
        <w:keepLines/>
        <w:tabs>
          <w:tab w:val="left" w:pos="1260"/>
        </w:tabs>
        <w:spacing w:after="120"/>
        <w:jc w:val="center"/>
        <w:rPr>
          <w:b/>
          <w:color w:val="000000"/>
        </w:rPr>
      </w:pPr>
      <w:r w:rsidRPr="007F620E">
        <w:rPr>
          <w:b/>
          <w:color w:val="000000"/>
        </w:rPr>
        <w:lastRenderedPageBreak/>
        <w:t>PART IV:</w:t>
      </w:r>
      <w:r w:rsidRPr="007F620E">
        <w:rPr>
          <w:b/>
          <w:color w:val="000000"/>
        </w:rPr>
        <w:tab/>
        <w:t>OPPOSITIONS AND COMMENTS</w:t>
      </w:r>
    </w:p>
    <w:p w:rsidRPr="007F620E" w:rsidR="00A92D0B" w:rsidP="00FC7752" w:rsidRDefault="00A92D0B" w14:paraId="5D5DC317" w14:textId="77777777">
      <w:pPr>
        <w:keepNext/>
        <w:keepLines/>
        <w:tabs>
          <w:tab w:val="left" w:pos="1260"/>
        </w:tabs>
        <w:spacing w:after="240"/>
        <w:ind w:left="360" w:hanging="360"/>
        <w:jc w:val="center"/>
        <w:rPr>
          <w:b/>
          <w:color w:val="000000"/>
        </w:rPr>
      </w:pPr>
      <w:r w:rsidRPr="007F620E">
        <w:rPr>
          <w:b/>
          <w:color w:val="000000"/>
        </w:rPr>
        <w:t>Within 30 days after service of this Claim, Commission Staff</w:t>
      </w:r>
      <w:r w:rsidR="00F20061">
        <w:rPr>
          <w:b/>
          <w:color w:val="000000"/>
        </w:rPr>
        <w:t xml:space="preserve"> </w:t>
      </w:r>
      <w:r w:rsidRPr="007F620E">
        <w:rPr>
          <w:b/>
          <w:color w:val="000000"/>
        </w:rPr>
        <w:t>or any other party may file a response to the Claim (</w:t>
      </w:r>
      <w:r w:rsidRPr="007F620E">
        <w:rPr>
          <w:b/>
          <w:i/>
          <w:color w:val="000000"/>
        </w:rPr>
        <w:t>see</w:t>
      </w:r>
      <w:r w:rsidRPr="007F620E">
        <w:rPr>
          <w:b/>
          <w:color w:val="000000"/>
        </w:rPr>
        <w:t xml:space="preserve"> § 1804(c))</w:t>
      </w:r>
    </w:p>
    <w:tbl>
      <w:tblPr>
        <w:tblW w:w="956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640"/>
        <w:gridCol w:w="923"/>
      </w:tblGrid>
      <w:tr w:rsidRPr="007F620E" w:rsidR="00A92D0B" w:rsidTr="00FC7752" w14:paraId="46A51699" w14:textId="77777777">
        <w:tc>
          <w:tcPr>
            <w:tcW w:w="8640" w:type="dxa"/>
            <w:shd w:val="clear" w:color="auto" w:fill="auto"/>
            <w:vAlign w:val="center"/>
          </w:tcPr>
          <w:p w:rsidRPr="007F620E" w:rsidR="00A92D0B" w:rsidP="00FC7752" w:rsidRDefault="00A92D0B" w14:paraId="607B1FB9" w14:textId="77777777">
            <w:pPr>
              <w:keepNext/>
              <w:keepLines/>
              <w:spacing w:before="240" w:after="240"/>
              <w:rPr>
                <w:color w:val="000000"/>
              </w:rPr>
            </w:pPr>
            <w:r w:rsidRPr="007F620E">
              <w:rPr>
                <w:b/>
                <w:color w:val="000000"/>
              </w:rPr>
              <w:t>A.  Opposition:</w:t>
            </w:r>
            <w:r w:rsidRPr="00FC7752">
              <w:rPr>
                <w:bCs/>
                <w:color w:val="000000"/>
              </w:rPr>
              <w:t xml:space="preserve">  Did any party oppose the Claim?</w:t>
            </w:r>
          </w:p>
        </w:tc>
        <w:tc>
          <w:tcPr>
            <w:tcW w:w="923" w:type="dxa"/>
            <w:shd w:val="clear" w:color="auto" w:fill="auto"/>
            <w:vAlign w:val="center"/>
          </w:tcPr>
          <w:p w:rsidRPr="007F620E" w:rsidR="00A92D0B" w:rsidP="00FC7752" w:rsidRDefault="001D388F" w14:paraId="6E7CD931" w14:textId="41B8AF0D">
            <w:pPr>
              <w:keepNext/>
              <w:keepLines/>
              <w:spacing w:before="240" w:after="240"/>
              <w:jc w:val="center"/>
              <w:rPr>
                <w:color w:val="000000"/>
              </w:rPr>
            </w:pPr>
            <w:r>
              <w:rPr>
                <w:color w:val="000000"/>
              </w:rPr>
              <w:t>No</w:t>
            </w:r>
          </w:p>
        </w:tc>
      </w:tr>
      <w:tr w:rsidRPr="007F620E" w:rsidR="00A92D0B" w:rsidTr="00FC7752" w14:paraId="7A0D8740" w14:textId="77777777">
        <w:tc>
          <w:tcPr>
            <w:tcW w:w="8640" w:type="dxa"/>
            <w:shd w:val="clear" w:color="auto" w:fill="auto"/>
            <w:vAlign w:val="center"/>
          </w:tcPr>
          <w:p w:rsidRPr="007F620E" w:rsidR="00A92D0B" w:rsidP="00FC7752" w:rsidRDefault="00A92D0B" w14:paraId="37D28D8D" w14:textId="77777777">
            <w:pPr>
              <w:keepNext/>
              <w:keepLines/>
              <w:spacing w:before="240" w:after="240"/>
              <w:rPr>
                <w:color w:val="000000"/>
              </w:rPr>
            </w:pPr>
            <w:r w:rsidRPr="007F620E">
              <w:rPr>
                <w:b/>
                <w:color w:val="000000"/>
              </w:rPr>
              <w:t>B.  Comment Period:</w:t>
            </w:r>
            <w:r w:rsidRPr="00FC7752">
              <w:rPr>
                <w:bCs/>
                <w:color w:val="000000"/>
              </w:rPr>
              <w:t xml:space="preserve">  Was the 30-day comment period waived (</w:t>
            </w:r>
            <w:r w:rsidRPr="00FC7752">
              <w:rPr>
                <w:bCs/>
                <w:i/>
                <w:color w:val="000000"/>
              </w:rPr>
              <w:t>see</w:t>
            </w:r>
            <w:r w:rsidRPr="00FC7752">
              <w:rPr>
                <w:bCs/>
                <w:color w:val="000000"/>
              </w:rPr>
              <w:t xml:space="preserve"> Rule 14.6(</w:t>
            </w:r>
            <w:r w:rsidRPr="00FC7752" w:rsidR="00963EEF">
              <w:rPr>
                <w:bCs/>
                <w:color w:val="000000"/>
              </w:rPr>
              <w:t>c</w:t>
            </w:r>
            <w:r w:rsidRPr="00FC7752">
              <w:rPr>
                <w:bCs/>
                <w:color w:val="000000"/>
              </w:rPr>
              <w:t>)(6))?</w:t>
            </w:r>
          </w:p>
        </w:tc>
        <w:tc>
          <w:tcPr>
            <w:tcW w:w="923" w:type="dxa"/>
            <w:shd w:val="clear" w:color="auto" w:fill="auto"/>
            <w:vAlign w:val="center"/>
          </w:tcPr>
          <w:p w:rsidRPr="007F620E" w:rsidR="00A92D0B" w:rsidP="00FC7752" w:rsidRDefault="001D388F" w14:paraId="238D2D3F" w14:textId="72256BE1">
            <w:pPr>
              <w:keepNext/>
              <w:keepLines/>
              <w:spacing w:before="240" w:after="240"/>
              <w:jc w:val="center"/>
              <w:rPr>
                <w:color w:val="000000"/>
              </w:rPr>
            </w:pPr>
            <w:r>
              <w:rPr>
                <w:color w:val="000000"/>
              </w:rPr>
              <w:t>Yes</w:t>
            </w:r>
          </w:p>
        </w:tc>
      </w:tr>
    </w:tbl>
    <w:p w:rsidRPr="007F620E" w:rsidR="00A92D0B" w:rsidP="00FC7752" w:rsidRDefault="00A92D0B" w14:paraId="186E115A" w14:textId="77777777">
      <w:pPr>
        <w:spacing w:before="360" w:after="360"/>
        <w:jc w:val="center"/>
        <w:rPr>
          <w:b/>
          <w:color w:val="000000"/>
          <w:u w:val="single"/>
        </w:rPr>
      </w:pPr>
      <w:r w:rsidRPr="007F620E">
        <w:rPr>
          <w:b/>
          <w:color w:val="000000"/>
          <w:u w:val="single"/>
        </w:rPr>
        <w:t>FINDINGS OF FACT</w:t>
      </w:r>
    </w:p>
    <w:p w:rsidRPr="007F620E" w:rsidR="00A92D0B" w:rsidRDefault="004613F4" w14:paraId="7772A9DC" w14:textId="4751B3F7">
      <w:pPr>
        <w:numPr>
          <w:ilvl w:val="0"/>
          <w:numId w:val="3"/>
        </w:numPr>
        <w:tabs>
          <w:tab w:val="clear" w:pos="900"/>
          <w:tab w:val="num" w:pos="540"/>
        </w:tabs>
        <w:ind w:left="540" w:hanging="540"/>
      </w:pPr>
      <w:r w:rsidRPr="004613F4">
        <w:rPr>
          <w:bCs/>
        </w:rPr>
        <w:t>Charles</w:t>
      </w:r>
      <w:r w:rsidR="00FC7752">
        <w:rPr>
          <w:bCs/>
        </w:rPr>
        <w:t> </w:t>
      </w:r>
      <w:r w:rsidRPr="004613F4">
        <w:rPr>
          <w:bCs/>
        </w:rPr>
        <w:t>Goldman</w:t>
      </w:r>
      <w:r w:rsidRPr="007F620E" w:rsidR="00FE3BAE">
        <w:t xml:space="preserve"> </w:t>
      </w:r>
      <w:r w:rsidRPr="007F620E" w:rsidR="00A92D0B">
        <w:t>has made a substantia</w:t>
      </w:r>
      <w:r w:rsidRPr="007F620E" w:rsidR="00DE3A5D">
        <w:t xml:space="preserve">l contribution to </w:t>
      </w:r>
      <w:r w:rsidR="001D7BA2">
        <w:t xml:space="preserve">the </w:t>
      </w:r>
      <w:r w:rsidRPr="00682793" w:rsidR="00682793">
        <w:t>Market Transformation Administrator (MTA) Solicitation Scoring Committee</w:t>
      </w:r>
      <w:r w:rsidR="00682793">
        <w:t>.</w:t>
      </w:r>
    </w:p>
    <w:p w:rsidRPr="007F620E" w:rsidR="00A92D0B" w:rsidRDefault="00A92D0B" w14:paraId="04EB50FD" w14:textId="4096E3FF">
      <w:pPr>
        <w:numPr>
          <w:ilvl w:val="0"/>
          <w:numId w:val="3"/>
        </w:numPr>
        <w:tabs>
          <w:tab w:val="clear" w:pos="900"/>
          <w:tab w:val="num" w:pos="540"/>
        </w:tabs>
        <w:spacing w:before="240"/>
        <w:ind w:left="547" w:hanging="547"/>
      </w:pPr>
      <w:r w:rsidRPr="007F620E">
        <w:t>The requested hourly rates for</w:t>
      </w:r>
      <w:r w:rsidR="003B6A1B">
        <w:t xml:space="preserve"> </w:t>
      </w:r>
      <w:r w:rsidRPr="004613F4" w:rsidR="004613F4">
        <w:rPr>
          <w:bCs/>
        </w:rPr>
        <w:t>Charles</w:t>
      </w:r>
      <w:r w:rsidR="00FC7752">
        <w:rPr>
          <w:bCs/>
        </w:rPr>
        <w:t> </w:t>
      </w:r>
      <w:r w:rsidRPr="004613F4" w:rsidR="004613F4">
        <w:rPr>
          <w:bCs/>
        </w:rPr>
        <w:t>Goldman</w:t>
      </w:r>
      <w:r w:rsidRPr="007F620E">
        <w:t>,</w:t>
      </w:r>
      <w:r w:rsidR="003B5EAC">
        <w:t xml:space="preserve"> </w:t>
      </w:r>
      <w:r w:rsidRPr="007F620E">
        <w:t>as adjusted herein, are comparable to market rates paid to experts and advocates having comparable training and experience and offering similar services.</w:t>
      </w:r>
    </w:p>
    <w:p w:rsidRPr="007F620E" w:rsidR="00A92D0B" w:rsidRDefault="00A92D0B" w14:paraId="528EBB52" w14:textId="21217FB8">
      <w:pPr>
        <w:numPr>
          <w:ilvl w:val="0"/>
          <w:numId w:val="3"/>
        </w:numPr>
        <w:tabs>
          <w:tab w:val="clear" w:pos="900"/>
          <w:tab w:val="num" w:pos="540"/>
        </w:tabs>
        <w:spacing w:before="240"/>
        <w:ind w:left="547" w:hanging="547"/>
      </w:pPr>
      <w:r w:rsidRPr="007F620E">
        <w:t xml:space="preserve">The claimed costs and expenses are reasonable and commensurate with the work performed. </w:t>
      </w:r>
    </w:p>
    <w:p w:rsidRPr="007F620E" w:rsidR="00A92D0B" w:rsidRDefault="00A92D0B" w14:paraId="48B52895" w14:textId="08952361">
      <w:pPr>
        <w:numPr>
          <w:ilvl w:val="0"/>
          <w:numId w:val="3"/>
        </w:numPr>
        <w:tabs>
          <w:tab w:val="clear" w:pos="900"/>
          <w:tab w:val="num" w:pos="540"/>
        </w:tabs>
        <w:spacing w:before="240"/>
        <w:ind w:left="547" w:hanging="547"/>
      </w:pPr>
      <w:r w:rsidRPr="007F620E">
        <w:t xml:space="preserve">The total of reasonable </w:t>
      </w:r>
      <w:r w:rsidRPr="007F620E" w:rsidR="003C608A">
        <w:t xml:space="preserve">compensation </w:t>
      </w:r>
      <w:r w:rsidRPr="007F620E">
        <w:t xml:space="preserve">is </w:t>
      </w:r>
      <w:r w:rsidRPr="00682793" w:rsidR="00682793">
        <w:t>$25,865.00</w:t>
      </w:r>
      <w:r w:rsidRPr="007F620E">
        <w:t>.</w:t>
      </w:r>
    </w:p>
    <w:p w:rsidRPr="007F620E" w:rsidR="00A92D0B" w:rsidP="00FC7752" w:rsidRDefault="00A92D0B" w14:paraId="5C773C3F" w14:textId="77777777">
      <w:pPr>
        <w:spacing w:before="360" w:after="360"/>
        <w:jc w:val="center"/>
        <w:rPr>
          <w:b/>
          <w:color w:val="000000"/>
          <w:u w:val="single"/>
        </w:rPr>
      </w:pPr>
      <w:r w:rsidRPr="007F620E">
        <w:rPr>
          <w:b/>
          <w:color w:val="000000"/>
          <w:u w:val="single"/>
        </w:rPr>
        <w:t>CONCLUSION OF LAW</w:t>
      </w:r>
    </w:p>
    <w:p w:rsidRPr="007F620E" w:rsidR="00A92D0B" w:rsidRDefault="00A92D0B" w14:paraId="654F2C27" w14:textId="6F9BC681">
      <w:pPr>
        <w:numPr>
          <w:ilvl w:val="0"/>
          <w:numId w:val="6"/>
        </w:numPr>
        <w:tabs>
          <w:tab w:val="num" w:pos="360"/>
        </w:tabs>
        <w:spacing w:before="240"/>
        <w:ind w:left="360"/>
        <w:rPr>
          <w:color w:val="000000"/>
        </w:rPr>
      </w:pPr>
      <w:r w:rsidRPr="007F620E">
        <w:rPr>
          <w:color w:val="000000"/>
        </w:rPr>
        <w:t>The Claim, with any adjustment set forth above, satisfies</w:t>
      </w:r>
      <w:r w:rsidRPr="007F620E" w:rsidR="00DE3A5D">
        <w:rPr>
          <w:color w:val="000000"/>
        </w:rPr>
        <w:t xml:space="preserve"> all requirements of Pub</w:t>
      </w:r>
      <w:r w:rsidR="00FC7752">
        <w:rPr>
          <w:color w:val="000000"/>
        </w:rPr>
        <w:t>lic </w:t>
      </w:r>
      <w:r w:rsidRPr="007F620E" w:rsidR="00DE3A5D">
        <w:rPr>
          <w:color w:val="000000"/>
        </w:rPr>
        <w:t>Util</w:t>
      </w:r>
      <w:r w:rsidR="00FC7752">
        <w:rPr>
          <w:color w:val="000000"/>
        </w:rPr>
        <w:t>ities</w:t>
      </w:r>
      <w:r w:rsidRPr="007F620E">
        <w:rPr>
          <w:color w:val="000000"/>
        </w:rPr>
        <w:t xml:space="preserve"> Code</w:t>
      </w:r>
      <w:r w:rsidR="00FC7752">
        <w:rPr>
          <w:color w:val="000000"/>
        </w:rPr>
        <w:t> </w:t>
      </w:r>
      <w:r w:rsidRPr="007F620E">
        <w:rPr>
          <w:color w:val="000000"/>
        </w:rPr>
        <w:t>§§</w:t>
      </w:r>
      <w:r w:rsidR="00FC7752">
        <w:rPr>
          <w:color w:val="000000"/>
        </w:rPr>
        <w:t> </w:t>
      </w:r>
      <w:r w:rsidRPr="007F620E">
        <w:rPr>
          <w:color w:val="000000"/>
        </w:rPr>
        <w:t>1801</w:t>
      </w:r>
      <w:r w:rsidR="00FC7752">
        <w:rPr>
          <w:color w:val="000000"/>
        </w:rPr>
        <w:noBreakHyphen/>
      </w:r>
      <w:r w:rsidRPr="007F620E">
        <w:rPr>
          <w:color w:val="000000"/>
        </w:rPr>
        <w:t>1812.</w:t>
      </w:r>
    </w:p>
    <w:p w:rsidRPr="007F620E" w:rsidR="00A92D0B" w:rsidP="00FC7752" w:rsidRDefault="00A92D0B" w14:paraId="0E2503A5" w14:textId="77777777">
      <w:pPr>
        <w:spacing w:before="360" w:after="360"/>
        <w:jc w:val="center"/>
        <w:rPr>
          <w:b/>
          <w:color w:val="000000"/>
          <w:u w:val="single"/>
        </w:rPr>
      </w:pPr>
      <w:r w:rsidRPr="007F620E">
        <w:rPr>
          <w:b/>
          <w:color w:val="000000"/>
          <w:u w:val="single"/>
        </w:rPr>
        <w:t>ORDER</w:t>
      </w:r>
    </w:p>
    <w:p w:rsidRPr="007F620E" w:rsidR="00A92D0B" w:rsidRDefault="004613F4" w14:paraId="33FB4E15" w14:textId="5044B4B3">
      <w:pPr>
        <w:numPr>
          <w:ilvl w:val="0"/>
          <w:numId w:val="4"/>
        </w:numPr>
        <w:tabs>
          <w:tab w:val="clear" w:pos="900"/>
          <w:tab w:val="num" w:pos="540"/>
        </w:tabs>
        <w:ind w:left="540" w:hanging="540"/>
        <w:rPr>
          <w:color w:val="000000"/>
        </w:rPr>
      </w:pPr>
      <w:r w:rsidRPr="004613F4">
        <w:rPr>
          <w:bCs/>
        </w:rPr>
        <w:t>Charles</w:t>
      </w:r>
      <w:r w:rsidR="00FC7752">
        <w:rPr>
          <w:bCs/>
        </w:rPr>
        <w:t> </w:t>
      </w:r>
      <w:r w:rsidRPr="004613F4">
        <w:rPr>
          <w:bCs/>
        </w:rPr>
        <w:t>Goldman</w:t>
      </w:r>
      <w:r w:rsidRPr="00FE3BAE" w:rsidR="00FE3BAE">
        <w:t xml:space="preserve"> </w:t>
      </w:r>
      <w:r w:rsidR="00322AB7">
        <w:t>is</w:t>
      </w:r>
      <w:r w:rsidRPr="00FE3BAE" w:rsidR="00A92D0B">
        <w:rPr>
          <w:color w:val="000000"/>
        </w:rPr>
        <w:t xml:space="preserve"> awarded </w:t>
      </w:r>
      <w:r w:rsidRPr="00682793" w:rsidR="00682793">
        <w:t>$25,865.00</w:t>
      </w:r>
      <w:r w:rsidRPr="007F620E" w:rsidR="00A92D0B">
        <w:rPr>
          <w:color w:val="000000"/>
        </w:rPr>
        <w:t>.</w:t>
      </w:r>
    </w:p>
    <w:p w:rsidR="00A92D0B" w:rsidRDefault="0055228B" w14:paraId="4AEF5671" w14:textId="2059589F">
      <w:pPr>
        <w:numPr>
          <w:ilvl w:val="0"/>
          <w:numId w:val="4"/>
        </w:numPr>
        <w:tabs>
          <w:tab w:val="clear" w:pos="900"/>
          <w:tab w:val="num" w:pos="540"/>
        </w:tabs>
        <w:spacing w:before="240"/>
        <w:ind w:left="547" w:hanging="547"/>
      </w:pPr>
      <w:r>
        <w:t>Within 30</w:t>
      </w:r>
      <w:r w:rsidR="00FC7752">
        <w:t> </w:t>
      </w:r>
      <w:r>
        <w:t xml:space="preserve">days of the effective date of this decision, </w:t>
      </w:r>
      <w:r w:rsidRPr="00334DE9" w:rsidR="00334DE9">
        <w:t>Pacific</w:t>
      </w:r>
      <w:r w:rsidR="00FC7752">
        <w:t> </w:t>
      </w:r>
      <w:r w:rsidRPr="00334DE9" w:rsidR="00334DE9">
        <w:t>Gas and Electric</w:t>
      </w:r>
      <w:r w:rsidR="00FC7752">
        <w:t> </w:t>
      </w:r>
      <w:r w:rsidRPr="00334DE9" w:rsidR="00334DE9">
        <w:t>Company, Southern</w:t>
      </w:r>
      <w:r w:rsidR="00FC7752">
        <w:t> </w:t>
      </w:r>
      <w:r w:rsidRPr="00334DE9" w:rsidR="00334DE9">
        <w:t>California Edison</w:t>
      </w:r>
      <w:r w:rsidR="00FC7752">
        <w:t> </w:t>
      </w:r>
      <w:r w:rsidRPr="00334DE9" w:rsidR="00334DE9">
        <w:t>Company, San</w:t>
      </w:r>
      <w:r w:rsidR="00FC7752">
        <w:t> </w:t>
      </w:r>
      <w:r w:rsidRPr="00334DE9" w:rsidR="00334DE9">
        <w:t>Diego Gas &amp; Electric</w:t>
      </w:r>
      <w:r w:rsidR="00FC7752">
        <w:t> </w:t>
      </w:r>
      <w:proofErr w:type="gramStart"/>
      <w:r w:rsidRPr="00334DE9" w:rsidR="00334DE9">
        <w:t>Company</w:t>
      </w:r>
      <w:proofErr w:type="gramEnd"/>
      <w:r w:rsidRPr="00334DE9" w:rsidR="00334DE9">
        <w:t xml:space="preserve"> and Southern</w:t>
      </w:r>
      <w:r w:rsidR="00FC7752">
        <w:t> </w:t>
      </w:r>
      <w:r w:rsidRPr="00334DE9" w:rsidR="00334DE9">
        <w:t>California Gas</w:t>
      </w:r>
      <w:r w:rsidR="00FC7752">
        <w:t> </w:t>
      </w:r>
      <w:r w:rsidRPr="00334DE9" w:rsidR="00334DE9">
        <w:t>Company</w:t>
      </w:r>
      <w:r>
        <w:t xml:space="preserve"> shall pay </w:t>
      </w:r>
      <w:r w:rsidRPr="00334DE9" w:rsidR="00334DE9">
        <w:rPr>
          <w:bCs/>
        </w:rPr>
        <w:t>Charles</w:t>
      </w:r>
      <w:r w:rsidR="00FC7752">
        <w:rPr>
          <w:bCs/>
        </w:rPr>
        <w:t> </w:t>
      </w:r>
      <w:r w:rsidRPr="00334DE9" w:rsidR="00334DE9">
        <w:rPr>
          <w:bCs/>
        </w:rPr>
        <w:t>Goldman</w:t>
      </w:r>
      <w:r w:rsidRPr="0022302F">
        <w:t xml:space="preserve"> </w:t>
      </w:r>
      <w:r>
        <w:t>their respective shares of the award, based on their California</w:t>
      </w:r>
      <w:r w:rsidR="00FC7752">
        <w:noBreakHyphen/>
      </w:r>
      <w:r>
        <w:t>jurisdictional electric</w:t>
      </w:r>
      <w:r w:rsidR="00334DE9">
        <w:t xml:space="preserve"> </w:t>
      </w:r>
      <w:r>
        <w:t xml:space="preserve">revenues for the </w:t>
      </w:r>
      <w:r w:rsidR="00334DE9">
        <w:t>2021</w:t>
      </w:r>
      <w:r w:rsidR="00FC7752">
        <w:t> </w:t>
      </w:r>
      <w:r>
        <w:t>calendar</w:t>
      </w:r>
      <w:r w:rsidR="00FC7752">
        <w:t> </w:t>
      </w:r>
      <w:r>
        <w:t xml:space="preserve">year, </w:t>
      </w:r>
      <w:r w:rsidRPr="0055228B">
        <w:t>to reflect the year in which the proceeding was primarily litigated. If such data is unavailable, the most recent electric revenue data shall be used.</w:t>
      </w:r>
      <w:r w:rsidRPr="007F620E" w:rsidR="00A92D0B">
        <w:t xml:space="preserve"> Payment of the award shall include</w:t>
      </w:r>
      <w:r w:rsidRPr="007F620E" w:rsidR="004E3939">
        <w:t xml:space="preserve"> compound </w:t>
      </w:r>
      <w:r w:rsidRPr="007F620E" w:rsidR="00A92D0B">
        <w:t xml:space="preserve">interest at the rate earned on prime, three-month </w:t>
      </w:r>
      <w:r w:rsidRPr="007F620E" w:rsidR="00214B22">
        <w:t xml:space="preserve">non-financial </w:t>
      </w:r>
      <w:r w:rsidRPr="007F620E" w:rsidR="00A92D0B">
        <w:t>commercial paper as reported in Federal Reserve Statistical Release H.15, beginning</w:t>
      </w:r>
      <w:r w:rsidRPr="007F620E" w:rsidR="00357F1A">
        <w:t xml:space="preserve"> </w:t>
      </w:r>
      <w:r w:rsidR="00DF1B77">
        <w:t>March</w:t>
      </w:r>
      <w:r w:rsidR="00FC7752">
        <w:t> </w:t>
      </w:r>
      <w:r w:rsidR="00DF1B77">
        <w:t>02</w:t>
      </w:r>
      <w:r w:rsidRPr="007F620E" w:rsidR="00357F1A">
        <w:t>,</w:t>
      </w:r>
      <w:r w:rsidR="00FC7752">
        <w:t> </w:t>
      </w:r>
      <w:r w:rsidR="00DF1B77">
        <w:t>2022,</w:t>
      </w:r>
      <w:r w:rsidRPr="007F620E" w:rsidR="00357F1A">
        <w:t xml:space="preserve"> </w:t>
      </w:r>
      <w:r w:rsidRPr="007F620E" w:rsidR="00A92D0B">
        <w:t>the 75</w:t>
      </w:r>
      <w:r w:rsidRPr="007F620E" w:rsidR="00A92D0B">
        <w:rPr>
          <w:vertAlign w:val="superscript"/>
        </w:rPr>
        <w:t>th</w:t>
      </w:r>
      <w:r w:rsidR="00FC7752">
        <w:t> </w:t>
      </w:r>
      <w:r w:rsidRPr="007F620E" w:rsidR="00A92D0B">
        <w:t xml:space="preserve">day after the filing </w:t>
      </w:r>
      <w:r w:rsidRPr="004613F4" w:rsidR="004613F4">
        <w:rPr>
          <w:bCs/>
        </w:rPr>
        <w:t>Charles</w:t>
      </w:r>
      <w:r w:rsidR="00FC7752">
        <w:rPr>
          <w:bCs/>
        </w:rPr>
        <w:t> </w:t>
      </w:r>
      <w:r w:rsidRPr="004613F4" w:rsidR="004613F4">
        <w:rPr>
          <w:bCs/>
        </w:rPr>
        <w:t>Goldman</w:t>
      </w:r>
      <w:r w:rsidRPr="003B6A1B" w:rsidR="00FE3BAE">
        <w:t>’s</w:t>
      </w:r>
      <w:r w:rsidRPr="003B6A1B" w:rsidR="00FE3BAE">
        <w:rPr>
          <w:b/>
        </w:rPr>
        <w:t xml:space="preserve"> </w:t>
      </w:r>
      <w:r w:rsidRPr="007F620E" w:rsidR="00A92D0B">
        <w:t>request, and continuing until full</w:t>
      </w:r>
      <w:r w:rsidR="00FC7752">
        <w:t> </w:t>
      </w:r>
      <w:r w:rsidRPr="007F620E" w:rsidR="00A92D0B">
        <w:t>payment is made.</w:t>
      </w:r>
    </w:p>
    <w:p w:rsidRPr="007F620E" w:rsidR="00A92D0B" w:rsidP="00DE3A5D" w:rsidRDefault="00A92D0B" w14:paraId="5AD40C95" w14:textId="2B1E12F0">
      <w:pPr>
        <w:keepNext/>
        <w:keepLines/>
        <w:numPr>
          <w:ilvl w:val="0"/>
          <w:numId w:val="4"/>
        </w:numPr>
        <w:tabs>
          <w:tab w:val="clear" w:pos="900"/>
          <w:tab w:val="num" w:pos="540"/>
        </w:tabs>
        <w:spacing w:before="240"/>
        <w:ind w:left="547" w:hanging="547"/>
      </w:pPr>
      <w:r w:rsidRPr="007F620E">
        <w:lastRenderedPageBreak/>
        <w:t>The comment period for today’s decision is waived.</w:t>
      </w:r>
    </w:p>
    <w:p w:rsidRPr="007F620E" w:rsidR="00A92D0B" w:rsidP="00682793" w:rsidRDefault="00A92D0B" w14:paraId="13F3A0AD" w14:textId="77777777">
      <w:pPr>
        <w:keepNext/>
        <w:keepLines/>
        <w:spacing w:before="240"/>
        <w:ind w:left="547"/>
        <w:rPr>
          <w:color w:val="000000"/>
        </w:rPr>
      </w:pPr>
      <w:r w:rsidRPr="007F620E">
        <w:rPr>
          <w:color w:val="000000"/>
        </w:rPr>
        <w:t>This decision is effective today.</w:t>
      </w:r>
    </w:p>
    <w:p w:rsidRPr="007F620E" w:rsidR="00A92D0B" w:rsidP="00682793" w:rsidRDefault="00A92D0B" w14:paraId="0467B995" w14:textId="77777777">
      <w:pPr>
        <w:keepNext/>
        <w:keepLines/>
        <w:spacing w:before="240"/>
        <w:ind w:firstLine="547"/>
        <w:rPr>
          <w:color w:val="000000"/>
        </w:rPr>
      </w:pPr>
      <w:r w:rsidRPr="007F620E">
        <w:rPr>
          <w:color w:val="000000"/>
        </w:rPr>
        <w:t>Dated _____________, at San Francisco, California.</w:t>
      </w:r>
    </w:p>
    <w:p w:rsidR="00A92D0B" w:rsidRDefault="00A92D0B" w14:paraId="1A474D77" w14:textId="1EA999C4"/>
    <w:p w:rsidR="00FC7752" w:rsidRDefault="00FC7752" w14:paraId="6B7CAB0C" w14:textId="28BAEA11"/>
    <w:p w:rsidR="00FC7752" w:rsidRDefault="00FC7752" w14:paraId="25B247A6" w14:textId="43736AFE"/>
    <w:p w:rsidR="00FC7752" w:rsidRDefault="00FC7752" w14:paraId="3DDC7B40" w14:textId="4E710C15"/>
    <w:p w:rsidR="00FC7752" w:rsidRDefault="00FC7752" w14:paraId="61E9668E" w14:textId="52104920"/>
    <w:p w:rsidR="00FC7752" w:rsidRDefault="00FC7752" w14:paraId="55D22DE9" w14:textId="7B3822F3"/>
    <w:p w:rsidR="00FC7752" w:rsidRDefault="00FC7752" w14:paraId="33A1C647" w14:textId="60407153"/>
    <w:p w:rsidR="00FC7752" w:rsidRDefault="00FC7752" w14:paraId="23486DB2" w14:textId="2CA518C3"/>
    <w:p w:rsidR="00FC7752" w:rsidRDefault="00FC7752" w14:paraId="54B3B52C" w14:textId="0D3A4C01"/>
    <w:p w:rsidR="00FC7752" w:rsidRDefault="00FC7752" w14:paraId="10826EE0" w14:textId="76E436CD"/>
    <w:p w:rsidR="00FC7752" w:rsidRDefault="00FC7752" w14:paraId="2C1755DA" w14:textId="16455DF2"/>
    <w:p w:rsidR="00FC7752" w:rsidRDefault="00FC7752" w14:paraId="7E31C6E8" w14:textId="56A8A2BF"/>
    <w:p w:rsidR="00FC7752" w:rsidRDefault="00FC7752" w14:paraId="1E786BF4" w14:textId="0CD23F11"/>
    <w:p w:rsidRPr="007F620E" w:rsidR="00FC7752" w:rsidRDefault="00FC7752" w14:paraId="78CA3754" w14:textId="77777777"/>
    <w:p w:rsidR="00FC7752" w:rsidRDefault="00FC7752" w14:paraId="70313D31" w14:textId="77777777">
      <w:pPr>
        <w:sectPr w:rsidR="00FC7752" w:rsidSect="00747E3C">
          <w:headerReference w:type="default" r:id="rId13"/>
          <w:footerReference w:type="default" r:id="rId14"/>
          <w:headerReference w:type="first" r:id="rId15"/>
          <w:footerReference w:type="first" r:id="rId16"/>
          <w:pgSz w:w="12240" w:h="15840" w:code="1"/>
          <w:pgMar w:top="1728" w:right="1440" w:bottom="1440" w:left="1440" w:header="720" w:footer="720" w:gutter="0"/>
          <w:pgNumType w:fmt="numberInDash"/>
          <w:cols w:space="720"/>
          <w:titlePg/>
          <w:docGrid w:linePitch="360"/>
        </w:sectPr>
      </w:pPr>
    </w:p>
    <w:p w:rsidRPr="00B00082" w:rsidR="00FC7752" w:rsidP="00FC7752" w:rsidRDefault="00FE3BAE" w14:paraId="3598FFAD" w14:textId="77777777">
      <w:pPr>
        <w:pStyle w:val="standard"/>
        <w:spacing w:after="240" w:line="240" w:lineRule="auto"/>
        <w:ind w:firstLine="0"/>
        <w:jc w:val="center"/>
        <w:rPr>
          <w:rFonts w:ascii="Times New Roman" w:hAnsi="Times New Roman"/>
          <w:b/>
          <w:sz w:val="32"/>
          <w:szCs w:val="32"/>
        </w:rPr>
      </w:pPr>
      <w:r w:rsidRPr="00B00082">
        <w:rPr>
          <w:rFonts w:ascii="Times New Roman" w:hAnsi="Times New Roman"/>
          <w:b/>
          <w:sz w:val="32"/>
          <w:szCs w:val="32"/>
        </w:rPr>
        <w:lastRenderedPageBreak/>
        <w:t>APPENDIX</w:t>
      </w:r>
    </w:p>
    <w:p w:rsidRPr="00FC7752" w:rsidR="00FE3BAE" w:rsidP="00FC7752" w:rsidRDefault="00FE3BAE" w14:paraId="300BB274" w14:textId="271040F7">
      <w:pPr>
        <w:pStyle w:val="standard"/>
        <w:spacing w:after="240"/>
        <w:ind w:firstLine="0"/>
        <w:jc w:val="center"/>
        <w:rPr>
          <w:rFonts w:ascii="Times New Roman" w:hAnsi="Times New Roman"/>
          <w:b/>
          <w:szCs w:val="26"/>
        </w:rPr>
      </w:pPr>
      <w:r w:rsidRPr="00FC7752">
        <w:rPr>
          <w:rFonts w:ascii="Times New Roman" w:hAnsi="Times New Roman"/>
          <w:sz w:val="28"/>
          <w:szCs w:val="28"/>
        </w:rPr>
        <w:t>Compensation Decision Summary Information</w:t>
      </w:r>
    </w:p>
    <w:tbl>
      <w:tblPr>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80"/>
        <w:gridCol w:w="3735"/>
        <w:gridCol w:w="2475"/>
        <w:gridCol w:w="1260"/>
      </w:tblGrid>
      <w:tr w:rsidR="00FE3BAE" w:rsidTr="00FC7752" w14:paraId="062C592A"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vAlign w:val="center"/>
            <w:hideMark/>
          </w:tcPr>
          <w:p w:rsidR="00FE3BAE" w:rsidP="00FC7752" w:rsidRDefault="00FE3BAE" w14:paraId="4BC9C636" w14:textId="77777777">
            <w:r>
              <w:t>Compensation Decision:</w:t>
            </w:r>
          </w:p>
        </w:tc>
        <w:tc>
          <w:tcPr>
            <w:tcW w:w="3735" w:type="dxa"/>
            <w:tcBorders>
              <w:top w:val="single" w:color="auto" w:sz="4" w:space="0"/>
              <w:left w:val="single" w:color="auto" w:sz="4" w:space="0"/>
              <w:bottom w:val="single" w:color="auto" w:sz="4" w:space="0"/>
              <w:right w:val="single" w:color="auto" w:sz="4" w:space="0"/>
            </w:tcBorders>
            <w:vAlign w:val="center"/>
          </w:tcPr>
          <w:p w:rsidR="00FE3BAE" w:rsidP="00FC7752" w:rsidRDefault="00FE3BAE" w14:paraId="16C5D6B1" w14:textId="77777777"/>
        </w:tc>
        <w:tc>
          <w:tcPr>
            <w:tcW w:w="2475" w:type="dxa"/>
            <w:tcBorders>
              <w:top w:val="single" w:color="auto" w:sz="4" w:space="0"/>
              <w:left w:val="single" w:color="auto" w:sz="4" w:space="0"/>
              <w:bottom w:val="single" w:color="auto" w:sz="4" w:space="0"/>
              <w:right w:val="single" w:color="auto" w:sz="4" w:space="0"/>
            </w:tcBorders>
            <w:vAlign w:val="center"/>
            <w:hideMark/>
          </w:tcPr>
          <w:p w:rsidR="00FE3BAE" w:rsidP="00FC7752" w:rsidRDefault="00FE3BAE" w14:paraId="3ECA0C4F" w14:textId="77777777">
            <w:r>
              <w:t xml:space="preserve">Modifies Decision? </w:t>
            </w:r>
          </w:p>
        </w:tc>
        <w:tc>
          <w:tcPr>
            <w:tcW w:w="1260" w:type="dxa"/>
            <w:tcBorders>
              <w:top w:val="single" w:color="auto" w:sz="4" w:space="0"/>
              <w:left w:val="single" w:color="auto" w:sz="4" w:space="0"/>
              <w:bottom w:val="single" w:color="auto" w:sz="4" w:space="0"/>
              <w:right w:val="single" w:color="auto" w:sz="4" w:space="0"/>
            </w:tcBorders>
            <w:vAlign w:val="center"/>
          </w:tcPr>
          <w:p w:rsidR="00FE3BAE" w:rsidP="00FC7752" w:rsidRDefault="004613F4" w14:paraId="6846FB87" w14:textId="745270C1">
            <w:r>
              <w:t>No</w:t>
            </w:r>
          </w:p>
        </w:tc>
      </w:tr>
      <w:tr w:rsidR="00FE3BAE" w:rsidTr="00FC7752" w14:paraId="3E0218AD"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vAlign w:val="center"/>
            <w:hideMark/>
          </w:tcPr>
          <w:p w:rsidR="00FE3BAE" w:rsidP="00FC7752" w:rsidRDefault="00FE3BAE" w14:paraId="6E65620B" w14:textId="77777777">
            <w:r>
              <w:t>Contribution Decision(s):</w:t>
            </w: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FE3BAE" w:rsidP="00FC7752" w:rsidRDefault="007B67A0" w14:paraId="426F2C45" w14:textId="09BB8282">
            <w:r w:rsidRPr="007B67A0">
              <w:t>Market Transformation Administrator Solicitation Scoring Committee</w:t>
            </w:r>
          </w:p>
        </w:tc>
      </w:tr>
      <w:tr w:rsidR="00FE3BAE" w:rsidTr="00FC7752" w14:paraId="2808C576"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vAlign w:val="center"/>
            <w:hideMark/>
          </w:tcPr>
          <w:p w:rsidR="00FE3BAE" w:rsidP="00FC7752" w:rsidRDefault="00FE3BAE" w14:paraId="717974DE" w14:textId="77777777">
            <w:r>
              <w:t>Proceeding(s):</w:t>
            </w:r>
          </w:p>
        </w:tc>
        <w:tc>
          <w:tcPr>
            <w:tcW w:w="747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00FE3BAE" w:rsidP="00FC7752" w:rsidRDefault="004613F4" w14:paraId="5B85688D" w14:textId="464E2CF4">
            <w:r>
              <w:t>R1311005</w:t>
            </w:r>
          </w:p>
        </w:tc>
      </w:tr>
      <w:tr w:rsidR="00FE3BAE" w:rsidTr="00FC7752" w14:paraId="66779179" w14:textId="77777777">
        <w:trPr>
          <w:trHeight w:val="288"/>
          <w:jc w:val="center"/>
        </w:trPr>
        <w:tc>
          <w:tcPr>
            <w:tcW w:w="2880" w:type="dxa"/>
            <w:tcBorders>
              <w:top w:val="single" w:color="auto" w:sz="4" w:space="0"/>
              <w:left w:val="single" w:color="auto" w:sz="4" w:space="0"/>
              <w:bottom w:val="single" w:color="auto" w:sz="4" w:space="0"/>
              <w:right w:val="single" w:color="auto" w:sz="4" w:space="0"/>
            </w:tcBorders>
            <w:vAlign w:val="center"/>
            <w:hideMark/>
          </w:tcPr>
          <w:p w:rsidR="00FE3BAE" w:rsidP="00FC7752" w:rsidRDefault="00FE3BAE" w14:paraId="738C0A58" w14:textId="77777777">
            <w:r>
              <w:t>Author:</w:t>
            </w:r>
          </w:p>
        </w:tc>
        <w:tc>
          <w:tcPr>
            <w:tcW w:w="7470" w:type="dxa"/>
            <w:gridSpan w:val="3"/>
            <w:tcBorders>
              <w:top w:val="single" w:color="auto" w:sz="4" w:space="0"/>
              <w:left w:val="single" w:color="auto" w:sz="4" w:space="0"/>
              <w:bottom w:val="single" w:color="auto" w:sz="4" w:space="0"/>
              <w:right w:val="single" w:color="auto" w:sz="4" w:space="0"/>
            </w:tcBorders>
            <w:vAlign w:val="center"/>
            <w:hideMark/>
          </w:tcPr>
          <w:p w:rsidR="00FE3BAE" w:rsidP="00FC7752" w:rsidRDefault="004613F4" w14:paraId="5E75C0F0" w14:textId="01D33D7A">
            <w:r>
              <w:t>ALJ Fitch</w:t>
            </w:r>
          </w:p>
        </w:tc>
      </w:tr>
      <w:tr w:rsidR="00FE3BAE" w:rsidTr="00FC7752" w14:paraId="305F69F4" w14:textId="77777777">
        <w:trPr>
          <w:trHeight w:val="278"/>
          <w:jc w:val="center"/>
        </w:trPr>
        <w:tc>
          <w:tcPr>
            <w:tcW w:w="2880" w:type="dxa"/>
            <w:tcBorders>
              <w:top w:val="single" w:color="auto" w:sz="4" w:space="0"/>
              <w:left w:val="single" w:color="auto" w:sz="4" w:space="0"/>
              <w:bottom w:val="single" w:color="auto" w:sz="4" w:space="0"/>
              <w:right w:val="single" w:color="auto" w:sz="4" w:space="0"/>
            </w:tcBorders>
            <w:vAlign w:val="center"/>
            <w:hideMark/>
          </w:tcPr>
          <w:p w:rsidR="00FE3BAE" w:rsidP="00FC7752" w:rsidRDefault="00FE3BAE" w14:paraId="1414CA71" w14:textId="77777777">
            <w:r>
              <w:t>Payer(s):</w:t>
            </w:r>
          </w:p>
        </w:tc>
        <w:tc>
          <w:tcPr>
            <w:tcW w:w="7470" w:type="dxa"/>
            <w:gridSpan w:val="3"/>
            <w:tcBorders>
              <w:top w:val="single" w:color="auto" w:sz="4" w:space="0"/>
              <w:left w:val="single" w:color="auto" w:sz="4" w:space="0"/>
              <w:bottom w:val="single" w:color="auto" w:sz="4" w:space="0"/>
              <w:right w:val="single" w:color="auto" w:sz="4" w:space="0"/>
            </w:tcBorders>
            <w:vAlign w:val="center"/>
            <w:hideMark/>
          </w:tcPr>
          <w:p w:rsidR="00FE3BAE" w:rsidP="00FC7752" w:rsidRDefault="00334DE9" w14:paraId="7CA711B6" w14:textId="29892A9D">
            <w:r w:rsidRPr="00334DE9">
              <w:t xml:space="preserve">Pacific Gas and Electric Company, Southern California Edison Company, San Diego Gas &amp; Electric </w:t>
            </w:r>
            <w:proofErr w:type="gramStart"/>
            <w:r w:rsidRPr="00334DE9">
              <w:t>Company</w:t>
            </w:r>
            <w:proofErr w:type="gramEnd"/>
            <w:r w:rsidRPr="00334DE9">
              <w:t xml:space="preserve"> and Southern California Gas Company</w:t>
            </w:r>
          </w:p>
        </w:tc>
      </w:tr>
    </w:tbl>
    <w:p w:rsidR="00FE3BAE" w:rsidP="00FC7752" w:rsidRDefault="00FE3BAE" w14:paraId="7F0236A2" w14:textId="77777777">
      <w:pPr>
        <w:spacing w:before="360" w:after="360"/>
        <w:jc w:val="center"/>
        <w:rPr>
          <w:sz w:val="28"/>
          <w:szCs w:val="28"/>
        </w:rPr>
      </w:pPr>
      <w:r>
        <w:rPr>
          <w:sz w:val="28"/>
          <w:szCs w:val="28"/>
        </w:rPr>
        <w:t>Intervenor Information</w:t>
      </w:r>
    </w:p>
    <w:tbl>
      <w:tblPr>
        <w:tblW w:w="10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44"/>
        <w:gridCol w:w="1376"/>
        <w:gridCol w:w="1530"/>
        <w:gridCol w:w="1603"/>
        <w:gridCol w:w="1296"/>
        <w:gridCol w:w="2478"/>
      </w:tblGrid>
      <w:tr w:rsidR="00FE3BAE" w:rsidTr="00FC7752" w14:paraId="6CDB318E" w14:textId="77777777">
        <w:trPr>
          <w:jc w:val="center"/>
        </w:trPr>
        <w:tc>
          <w:tcPr>
            <w:tcW w:w="2044" w:type="dxa"/>
            <w:tcBorders>
              <w:top w:val="single" w:color="auto" w:sz="4" w:space="0"/>
              <w:left w:val="single" w:color="auto" w:sz="4" w:space="0"/>
              <w:bottom w:val="single" w:color="auto" w:sz="4" w:space="0"/>
              <w:right w:val="single" w:color="auto" w:sz="4" w:space="0"/>
            </w:tcBorders>
            <w:vAlign w:val="center"/>
            <w:hideMark/>
          </w:tcPr>
          <w:p w:rsidR="00FE3BAE" w:rsidP="00FC7752" w:rsidRDefault="00FE3BAE" w14:paraId="2578F35B" w14:textId="77777777">
            <w:pPr>
              <w:jc w:val="center"/>
            </w:pPr>
            <w:r>
              <w:t>Intervenor</w:t>
            </w:r>
          </w:p>
        </w:tc>
        <w:tc>
          <w:tcPr>
            <w:tcW w:w="1376" w:type="dxa"/>
            <w:tcBorders>
              <w:top w:val="single" w:color="auto" w:sz="4" w:space="0"/>
              <w:left w:val="single" w:color="auto" w:sz="4" w:space="0"/>
              <w:bottom w:val="single" w:color="auto" w:sz="4" w:space="0"/>
              <w:right w:val="single" w:color="auto" w:sz="4" w:space="0"/>
            </w:tcBorders>
            <w:vAlign w:val="center"/>
            <w:hideMark/>
          </w:tcPr>
          <w:p w:rsidR="00FE3BAE" w:rsidP="00FC7752" w:rsidRDefault="0081626F" w14:paraId="2C1C9DC3" w14:textId="23D0CF49">
            <w:pPr>
              <w:jc w:val="center"/>
            </w:pPr>
            <w:r>
              <w:t>Date Claim Filed</w:t>
            </w:r>
          </w:p>
        </w:tc>
        <w:tc>
          <w:tcPr>
            <w:tcW w:w="1530" w:type="dxa"/>
            <w:tcBorders>
              <w:top w:val="single" w:color="auto" w:sz="4" w:space="0"/>
              <w:left w:val="single" w:color="auto" w:sz="4" w:space="0"/>
              <w:bottom w:val="single" w:color="auto" w:sz="4" w:space="0"/>
              <w:right w:val="single" w:color="auto" w:sz="4" w:space="0"/>
            </w:tcBorders>
            <w:vAlign w:val="center"/>
            <w:hideMark/>
          </w:tcPr>
          <w:p w:rsidR="00FE3BAE" w:rsidP="00FC7752" w:rsidRDefault="00FE3BAE" w14:paraId="60DD020D" w14:textId="77777777">
            <w:pPr>
              <w:jc w:val="center"/>
            </w:pPr>
            <w:r>
              <w:t>Amount Requested</w:t>
            </w:r>
          </w:p>
        </w:tc>
        <w:tc>
          <w:tcPr>
            <w:tcW w:w="1603" w:type="dxa"/>
            <w:tcBorders>
              <w:top w:val="single" w:color="auto" w:sz="4" w:space="0"/>
              <w:left w:val="single" w:color="auto" w:sz="4" w:space="0"/>
              <w:bottom w:val="single" w:color="auto" w:sz="4" w:space="0"/>
              <w:right w:val="single" w:color="auto" w:sz="4" w:space="0"/>
            </w:tcBorders>
            <w:vAlign w:val="center"/>
            <w:hideMark/>
          </w:tcPr>
          <w:p w:rsidR="00FE3BAE" w:rsidP="00FC7752" w:rsidRDefault="00FE3BAE" w14:paraId="19A4A01D" w14:textId="77777777">
            <w:pPr>
              <w:jc w:val="center"/>
            </w:pPr>
            <w:r>
              <w:t>Amount Awarded</w:t>
            </w:r>
          </w:p>
        </w:tc>
        <w:tc>
          <w:tcPr>
            <w:tcW w:w="1296" w:type="dxa"/>
            <w:tcBorders>
              <w:top w:val="single" w:color="auto" w:sz="4" w:space="0"/>
              <w:left w:val="single" w:color="auto" w:sz="4" w:space="0"/>
              <w:bottom w:val="single" w:color="auto" w:sz="4" w:space="0"/>
              <w:right w:val="single" w:color="auto" w:sz="4" w:space="0"/>
            </w:tcBorders>
            <w:vAlign w:val="center"/>
            <w:hideMark/>
          </w:tcPr>
          <w:p w:rsidR="00FE3BAE" w:rsidP="00FC7752" w:rsidRDefault="00FE3BAE" w14:paraId="5B9F47E2" w14:textId="77777777">
            <w:pPr>
              <w:jc w:val="center"/>
            </w:pPr>
            <w:r>
              <w:t>Multiplier?</w:t>
            </w:r>
          </w:p>
        </w:tc>
        <w:tc>
          <w:tcPr>
            <w:tcW w:w="2478" w:type="dxa"/>
            <w:tcBorders>
              <w:top w:val="single" w:color="auto" w:sz="4" w:space="0"/>
              <w:left w:val="single" w:color="auto" w:sz="4" w:space="0"/>
              <w:bottom w:val="single" w:color="auto" w:sz="4" w:space="0"/>
              <w:right w:val="single" w:color="auto" w:sz="4" w:space="0"/>
            </w:tcBorders>
            <w:vAlign w:val="center"/>
            <w:hideMark/>
          </w:tcPr>
          <w:p w:rsidR="00FE3BAE" w:rsidP="00FC7752" w:rsidRDefault="00FE3BAE" w14:paraId="089590A8" w14:textId="77777777">
            <w:pPr>
              <w:jc w:val="center"/>
            </w:pPr>
            <w:r>
              <w:t>Reason Change/Disallowance</w:t>
            </w:r>
          </w:p>
        </w:tc>
      </w:tr>
      <w:tr w:rsidR="00FE3BAE" w:rsidTr="00FC7752" w14:paraId="080524E3" w14:textId="77777777">
        <w:trPr>
          <w:trHeight w:val="872"/>
          <w:jc w:val="center"/>
        </w:trPr>
        <w:tc>
          <w:tcPr>
            <w:tcW w:w="204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613F4" w:rsidR="00FE3BAE" w:rsidP="00FC7752" w:rsidRDefault="004613F4" w14:paraId="3008FB17" w14:textId="6AF3AA1C">
            <w:pPr>
              <w:jc w:val="center"/>
            </w:pPr>
            <w:r>
              <w:t>Charles Goldman</w:t>
            </w:r>
          </w:p>
        </w:tc>
        <w:tc>
          <w:tcPr>
            <w:tcW w:w="1376"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FE3BAE" w:rsidP="00FC7752" w:rsidRDefault="004613F4" w14:paraId="63956769" w14:textId="644170DF">
            <w:pPr>
              <w:jc w:val="center"/>
            </w:pPr>
            <w:r>
              <w:t>12/17/2021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FE3BAE" w:rsidP="00FC7752" w:rsidRDefault="00334DE9" w14:paraId="75AD20FA" w14:textId="39E47C92">
            <w:pPr>
              <w:jc w:val="center"/>
            </w:pPr>
            <w:r w:rsidRPr="00334DE9">
              <w:t>$17,668</w:t>
            </w:r>
            <w:r>
              <w:t>.00</w:t>
            </w:r>
          </w:p>
        </w:tc>
        <w:tc>
          <w:tcPr>
            <w:tcW w:w="1603" w:type="dxa"/>
            <w:tcBorders>
              <w:top w:val="single" w:color="auto" w:sz="4" w:space="0"/>
              <w:left w:val="single" w:color="auto" w:sz="4" w:space="0"/>
              <w:bottom w:val="single" w:color="auto" w:sz="4" w:space="0"/>
              <w:right w:val="single" w:color="auto" w:sz="4" w:space="0"/>
            </w:tcBorders>
            <w:vAlign w:val="center"/>
            <w:hideMark/>
          </w:tcPr>
          <w:p w:rsidR="00FE3BAE" w:rsidP="00FC7752" w:rsidRDefault="00334DE9" w14:paraId="0DD6FE00" w14:textId="503160CE">
            <w:pPr>
              <w:jc w:val="center"/>
            </w:pPr>
            <w:r w:rsidRPr="00682793">
              <w:t>$25,865.00</w:t>
            </w:r>
          </w:p>
        </w:tc>
        <w:tc>
          <w:tcPr>
            <w:tcW w:w="1296" w:type="dxa"/>
            <w:tcBorders>
              <w:top w:val="single" w:color="auto" w:sz="4" w:space="0"/>
              <w:left w:val="single" w:color="auto" w:sz="4" w:space="0"/>
              <w:bottom w:val="single" w:color="auto" w:sz="4" w:space="0"/>
              <w:right w:val="single" w:color="auto" w:sz="4" w:space="0"/>
            </w:tcBorders>
            <w:vAlign w:val="center"/>
            <w:hideMark/>
          </w:tcPr>
          <w:p w:rsidR="00FE3BAE" w:rsidP="00FC7752" w:rsidRDefault="00FE3BAE" w14:paraId="0BDAFE20" w14:textId="77777777">
            <w:pPr>
              <w:jc w:val="center"/>
            </w:pPr>
            <w:r>
              <w:t>N/A</w:t>
            </w:r>
          </w:p>
        </w:tc>
        <w:tc>
          <w:tcPr>
            <w:tcW w:w="2478" w:type="dxa"/>
            <w:tcBorders>
              <w:top w:val="single" w:color="auto" w:sz="4" w:space="0"/>
              <w:left w:val="single" w:color="auto" w:sz="4" w:space="0"/>
              <w:bottom w:val="single" w:color="auto" w:sz="4" w:space="0"/>
              <w:right w:val="single" w:color="auto" w:sz="4" w:space="0"/>
            </w:tcBorders>
            <w:vAlign w:val="center"/>
            <w:hideMark/>
          </w:tcPr>
          <w:p w:rsidRPr="007B67A0" w:rsidR="00FE3BAE" w:rsidP="00FC7752" w:rsidRDefault="007B67A0" w14:paraId="6B53C6F9" w14:textId="6BE80A2D">
            <w:pPr>
              <w:jc w:val="center"/>
            </w:pPr>
            <w:r>
              <w:rPr>
                <w:i/>
                <w:iCs/>
              </w:rPr>
              <w:t>See</w:t>
            </w:r>
            <w:r>
              <w:t xml:space="preserve"> Part III.D CPUC Comments, Disallowances and Adjustments</w:t>
            </w:r>
          </w:p>
        </w:tc>
      </w:tr>
    </w:tbl>
    <w:p w:rsidR="00FE3BAE" w:rsidP="00FC7752" w:rsidRDefault="0022302F" w14:paraId="2841210B" w14:textId="77777777">
      <w:pPr>
        <w:spacing w:before="360" w:after="360"/>
        <w:jc w:val="center"/>
        <w:rPr>
          <w:sz w:val="28"/>
          <w:szCs w:val="28"/>
        </w:rPr>
      </w:pPr>
      <w:r>
        <w:rPr>
          <w:sz w:val="28"/>
          <w:szCs w:val="28"/>
        </w:rPr>
        <w:t>Hourly Fee</w:t>
      </w:r>
      <w:r w:rsidR="00FE3BAE">
        <w:rPr>
          <w:sz w:val="28"/>
          <w:szCs w:val="28"/>
        </w:rPr>
        <w:t xml:space="preserve"> Information</w:t>
      </w:r>
    </w:p>
    <w:tbl>
      <w:tblPr>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10"/>
        <w:gridCol w:w="1770"/>
        <w:gridCol w:w="1920"/>
        <w:gridCol w:w="1620"/>
        <w:gridCol w:w="1710"/>
        <w:gridCol w:w="1620"/>
      </w:tblGrid>
      <w:tr w:rsidR="00C02649" w:rsidTr="00B00082" w14:paraId="7CF2F0CA" w14:textId="77777777">
        <w:trPr>
          <w:trHeight w:val="288"/>
          <w:jc w:val="center"/>
        </w:trPr>
        <w:tc>
          <w:tcPr>
            <w:tcW w:w="1710" w:type="dxa"/>
            <w:tcBorders>
              <w:top w:val="single" w:color="auto" w:sz="4" w:space="0"/>
              <w:left w:val="single" w:color="auto" w:sz="4" w:space="0"/>
              <w:bottom w:val="single" w:color="auto" w:sz="4" w:space="0"/>
              <w:right w:val="single" w:color="auto" w:sz="4" w:space="0"/>
            </w:tcBorders>
            <w:vAlign w:val="center"/>
            <w:hideMark/>
          </w:tcPr>
          <w:p w:rsidRPr="00C02649" w:rsidR="003B6A1B" w:rsidP="00B00082" w:rsidRDefault="003B6A1B" w14:paraId="61500303" w14:textId="77777777">
            <w:pPr>
              <w:jc w:val="center"/>
            </w:pPr>
            <w:r w:rsidRPr="00C02649">
              <w:t>First Name</w:t>
            </w:r>
          </w:p>
        </w:tc>
        <w:tc>
          <w:tcPr>
            <w:tcW w:w="1770" w:type="dxa"/>
            <w:tcBorders>
              <w:top w:val="single" w:color="auto" w:sz="4" w:space="0"/>
              <w:left w:val="single" w:color="auto" w:sz="4" w:space="0"/>
              <w:bottom w:val="single" w:color="auto" w:sz="4" w:space="0"/>
              <w:right w:val="single" w:color="auto" w:sz="4" w:space="0"/>
            </w:tcBorders>
            <w:vAlign w:val="center"/>
            <w:hideMark/>
          </w:tcPr>
          <w:p w:rsidRPr="00C02649" w:rsidR="003B6A1B" w:rsidP="00B00082" w:rsidRDefault="003B6A1B" w14:paraId="55908486" w14:textId="77777777">
            <w:pPr>
              <w:jc w:val="center"/>
            </w:pPr>
            <w:r w:rsidRPr="00C02649">
              <w:t>Last Name</w:t>
            </w:r>
          </w:p>
        </w:tc>
        <w:tc>
          <w:tcPr>
            <w:tcW w:w="1920" w:type="dxa"/>
            <w:tcBorders>
              <w:top w:val="single" w:color="auto" w:sz="4" w:space="0"/>
              <w:left w:val="single" w:color="auto" w:sz="4" w:space="0"/>
              <w:bottom w:val="single" w:color="auto" w:sz="4" w:space="0"/>
              <w:right w:val="single" w:color="auto" w:sz="4" w:space="0"/>
            </w:tcBorders>
            <w:vAlign w:val="center"/>
            <w:hideMark/>
          </w:tcPr>
          <w:p w:rsidRPr="00C02649" w:rsidR="003B6A1B" w:rsidP="00B00082" w:rsidRDefault="00171EBF" w14:paraId="2438DAE1" w14:textId="77777777">
            <w:pPr>
              <w:ind w:left="12" w:firstLine="12"/>
              <w:jc w:val="center"/>
            </w:pPr>
            <w:r w:rsidRPr="00C02649">
              <w:t>Attorney, Expert, or Advocate</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C02649" w:rsidR="003B6A1B" w:rsidP="00B00082" w:rsidRDefault="003B6A1B" w14:paraId="3431A72E" w14:textId="77777777">
            <w:pPr>
              <w:jc w:val="center"/>
            </w:pPr>
            <w:r w:rsidRPr="00C02649">
              <w:t>Hourly Fee Requested</w:t>
            </w:r>
          </w:p>
        </w:tc>
        <w:tc>
          <w:tcPr>
            <w:tcW w:w="1710" w:type="dxa"/>
            <w:tcBorders>
              <w:top w:val="single" w:color="auto" w:sz="4" w:space="0"/>
              <w:left w:val="single" w:color="auto" w:sz="4" w:space="0"/>
              <w:bottom w:val="single" w:color="auto" w:sz="4" w:space="0"/>
              <w:right w:val="single" w:color="auto" w:sz="4" w:space="0"/>
            </w:tcBorders>
            <w:vAlign w:val="center"/>
            <w:hideMark/>
          </w:tcPr>
          <w:p w:rsidRPr="00C02649" w:rsidR="003B6A1B" w:rsidP="00B00082" w:rsidRDefault="003B6A1B" w14:paraId="6FE76773" w14:textId="77777777">
            <w:pPr>
              <w:jc w:val="center"/>
            </w:pPr>
            <w:r w:rsidRPr="00C02649">
              <w:t>Year Hourly Fee Requested</w:t>
            </w:r>
          </w:p>
        </w:tc>
        <w:tc>
          <w:tcPr>
            <w:tcW w:w="1620" w:type="dxa"/>
            <w:tcBorders>
              <w:top w:val="single" w:color="auto" w:sz="4" w:space="0"/>
              <w:left w:val="single" w:color="auto" w:sz="4" w:space="0"/>
              <w:bottom w:val="single" w:color="auto" w:sz="4" w:space="0"/>
              <w:right w:val="single" w:color="auto" w:sz="4" w:space="0"/>
            </w:tcBorders>
            <w:vAlign w:val="center"/>
            <w:hideMark/>
          </w:tcPr>
          <w:p w:rsidRPr="00C02649" w:rsidR="003B6A1B" w:rsidP="00B00082" w:rsidRDefault="003B6A1B" w14:paraId="1B789B85" w14:textId="77777777">
            <w:pPr>
              <w:jc w:val="center"/>
            </w:pPr>
            <w:r w:rsidRPr="00C02649">
              <w:t>Hourly Fee Adopted</w:t>
            </w:r>
          </w:p>
        </w:tc>
      </w:tr>
      <w:tr w:rsidR="00C02649" w:rsidTr="00B00082" w14:paraId="1211B948" w14:textId="77777777">
        <w:trPr>
          <w:trHeight w:val="288"/>
          <w:jc w:val="center"/>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334DE9" w:rsidR="003B6A1B" w:rsidP="00B00082" w:rsidRDefault="004613F4" w14:paraId="0F0C6D6C" w14:textId="1FD965F9">
            <w:pPr>
              <w:jc w:val="center"/>
            </w:pPr>
            <w:r w:rsidRPr="00334DE9">
              <w:t>Charles</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rsidRPr="00334DE9" w:rsidR="003B6A1B" w:rsidP="00B00082" w:rsidRDefault="004613F4" w14:paraId="6ACE7B68" w14:textId="49990A51">
            <w:pPr>
              <w:jc w:val="center"/>
            </w:pPr>
            <w:r w:rsidRPr="00334DE9">
              <w:t>Goldman</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rsidRPr="00334DE9" w:rsidR="003B6A1B" w:rsidP="00B00082" w:rsidRDefault="004613F4" w14:paraId="0E61474F" w14:textId="66A4C91E">
            <w:pPr>
              <w:jc w:val="center"/>
            </w:pPr>
            <w:r w:rsidRPr="00334DE9">
              <w:t>Advocate</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003B6A1B" w:rsidP="00B00082" w:rsidRDefault="004613F4" w14:paraId="44F9655C" w14:textId="76565503">
            <w:pPr>
              <w:jc w:val="center"/>
            </w:pPr>
            <w:r>
              <w:t>$210</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003B6A1B" w:rsidP="00B00082" w:rsidRDefault="004613F4" w14:paraId="2EB25516" w14:textId="0F5709A0">
            <w:pPr>
              <w:jc w:val="center"/>
            </w:pPr>
            <w:r>
              <w:t>2020</w:t>
            </w:r>
          </w:p>
        </w:tc>
        <w:tc>
          <w:tcPr>
            <w:tcW w:w="1620" w:type="dxa"/>
            <w:tcBorders>
              <w:top w:val="single" w:color="auto" w:sz="4" w:space="0"/>
              <w:left w:val="single" w:color="auto" w:sz="4" w:space="0"/>
              <w:bottom w:val="single" w:color="auto" w:sz="4" w:space="0"/>
              <w:right w:val="single" w:color="auto" w:sz="4" w:space="0"/>
            </w:tcBorders>
            <w:vAlign w:val="center"/>
          </w:tcPr>
          <w:p w:rsidR="003B6A1B" w:rsidP="00B00082" w:rsidRDefault="00334DE9" w14:paraId="0A76FE98" w14:textId="4F715F41">
            <w:pPr>
              <w:jc w:val="center"/>
            </w:pPr>
            <w:r>
              <w:t>$210.00</w:t>
            </w:r>
          </w:p>
        </w:tc>
      </w:tr>
      <w:tr w:rsidR="00C02649" w:rsidTr="00B00082" w14:paraId="23CC0A9F" w14:textId="77777777">
        <w:trPr>
          <w:trHeight w:val="288"/>
          <w:jc w:val="center"/>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Pr="00334DE9" w:rsidR="003B6A1B" w:rsidP="00B00082" w:rsidRDefault="004613F4" w14:paraId="4CFDAB24" w14:textId="0E1F3E5C">
            <w:pPr>
              <w:jc w:val="center"/>
            </w:pPr>
            <w:r w:rsidRPr="00334DE9">
              <w:t>Charles</w:t>
            </w:r>
          </w:p>
        </w:tc>
        <w:tc>
          <w:tcPr>
            <w:tcW w:w="1770" w:type="dxa"/>
            <w:tcBorders>
              <w:top w:val="single" w:color="auto" w:sz="4" w:space="0"/>
              <w:left w:val="single" w:color="auto" w:sz="4" w:space="0"/>
              <w:bottom w:val="single" w:color="auto" w:sz="4" w:space="0"/>
              <w:right w:val="single" w:color="auto" w:sz="4" w:space="0"/>
            </w:tcBorders>
            <w:shd w:val="clear" w:color="auto" w:fill="auto"/>
            <w:vAlign w:val="center"/>
          </w:tcPr>
          <w:p w:rsidRPr="00334DE9" w:rsidR="003B6A1B" w:rsidP="00B00082" w:rsidRDefault="004613F4" w14:paraId="3A9B4F75" w14:textId="0F21F2B8">
            <w:pPr>
              <w:jc w:val="center"/>
            </w:pPr>
            <w:r w:rsidRPr="00334DE9">
              <w:t>Goldman</w:t>
            </w:r>
          </w:p>
        </w:tc>
        <w:tc>
          <w:tcPr>
            <w:tcW w:w="1920" w:type="dxa"/>
            <w:tcBorders>
              <w:top w:val="single" w:color="auto" w:sz="4" w:space="0"/>
              <w:left w:val="single" w:color="auto" w:sz="4" w:space="0"/>
              <w:bottom w:val="single" w:color="auto" w:sz="4" w:space="0"/>
              <w:right w:val="single" w:color="auto" w:sz="4" w:space="0"/>
            </w:tcBorders>
            <w:shd w:val="clear" w:color="auto" w:fill="auto"/>
            <w:vAlign w:val="center"/>
          </w:tcPr>
          <w:p w:rsidRPr="00334DE9" w:rsidR="003B6A1B" w:rsidP="00B00082" w:rsidRDefault="004613F4" w14:paraId="73440B00" w14:textId="24AD15BC">
            <w:pPr>
              <w:jc w:val="center"/>
            </w:pPr>
            <w:r w:rsidRPr="00334DE9">
              <w:t>Expert</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003B6A1B" w:rsidP="00B00082" w:rsidRDefault="004613F4" w14:paraId="1466F47E" w14:textId="24A5F034">
            <w:pPr>
              <w:jc w:val="center"/>
            </w:pPr>
            <w:r>
              <w:t>$215</w:t>
            </w:r>
          </w:p>
        </w:tc>
        <w:tc>
          <w:tcPr>
            <w:tcW w:w="1710" w:type="dxa"/>
            <w:tcBorders>
              <w:top w:val="single" w:color="auto" w:sz="4" w:space="0"/>
              <w:left w:val="single" w:color="auto" w:sz="4" w:space="0"/>
              <w:bottom w:val="single" w:color="auto" w:sz="4" w:space="0"/>
              <w:right w:val="single" w:color="auto" w:sz="4" w:space="0"/>
            </w:tcBorders>
            <w:shd w:val="clear" w:color="auto" w:fill="auto"/>
            <w:vAlign w:val="center"/>
          </w:tcPr>
          <w:p w:rsidR="003B6A1B" w:rsidP="00B00082" w:rsidRDefault="004613F4" w14:paraId="4CBE320E" w14:textId="65E9434C">
            <w:pPr>
              <w:jc w:val="center"/>
            </w:pPr>
            <w:r>
              <w:t>2021</w:t>
            </w:r>
          </w:p>
        </w:tc>
        <w:tc>
          <w:tcPr>
            <w:tcW w:w="1620" w:type="dxa"/>
            <w:tcBorders>
              <w:top w:val="single" w:color="auto" w:sz="4" w:space="0"/>
              <w:left w:val="single" w:color="auto" w:sz="4" w:space="0"/>
              <w:bottom w:val="single" w:color="auto" w:sz="4" w:space="0"/>
              <w:right w:val="single" w:color="auto" w:sz="4" w:space="0"/>
            </w:tcBorders>
            <w:vAlign w:val="center"/>
          </w:tcPr>
          <w:p w:rsidR="003B6A1B" w:rsidP="00B00082" w:rsidRDefault="00334DE9" w14:paraId="37932A57" w14:textId="0D973EFB">
            <w:pPr>
              <w:jc w:val="center"/>
            </w:pPr>
            <w:r>
              <w:t>$350.00</w:t>
            </w:r>
          </w:p>
        </w:tc>
      </w:tr>
    </w:tbl>
    <w:p w:rsidR="0022302F" w:rsidP="00FE3BAE" w:rsidRDefault="0022302F" w14:paraId="330D3693" w14:textId="77777777">
      <w:pPr>
        <w:spacing w:line="360" w:lineRule="auto"/>
        <w:rPr>
          <w:b/>
        </w:rPr>
      </w:pPr>
    </w:p>
    <w:p w:rsidR="0022302F" w:rsidP="00FE3BAE" w:rsidRDefault="0022302F" w14:paraId="1CF37A00" w14:textId="394015D0">
      <w:pPr>
        <w:spacing w:line="360" w:lineRule="auto"/>
        <w:rPr>
          <w:b/>
        </w:rPr>
      </w:pPr>
    </w:p>
    <w:p w:rsidR="00B00082" w:rsidP="00FE3BAE" w:rsidRDefault="00B00082" w14:paraId="6A918F52" w14:textId="6D3436EB">
      <w:pPr>
        <w:spacing w:line="360" w:lineRule="auto"/>
        <w:rPr>
          <w:b/>
        </w:rPr>
      </w:pPr>
    </w:p>
    <w:p w:rsidR="00B00082" w:rsidP="00FE3BAE" w:rsidRDefault="00B00082" w14:paraId="6A105C01" w14:textId="77777777">
      <w:pPr>
        <w:spacing w:line="360" w:lineRule="auto"/>
        <w:rPr>
          <w:b/>
        </w:rPr>
      </w:pPr>
    </w:p>
    <w:p w:rsidR="0022302F" w:rsidP="00FE3BAE" w:rsidRDefault="0022302F" w14:paraId="439C0840" w14:textId="77777777">
      <w:pPr>
        <w:spacing w:line="360" w:lineRule="auto"/>
        <w:rPr>
          <w:b/>
        </w:rPr>
      </w:pPr>
    </w:p>
    <w:p w:rsidRPr="00B00082" w:rsidR="00FE3BAE" w:rsidP="00FE3BAE" w:rsidRDefault="00FE3BAE" w14:paraId="53F54635" w14:textId="77777777">
      <w:pPr>
        <w:jc w:val="center"/>
        <w:rPr>
          <w:sz w:val="28"/>
          <w:szCs w:val="28"/>
        </w:rPr>
      </w:pPr>
      <w:r w:rsidRPr="00B00082">
        <w:rPr>
          <w:b/>
          <w:sz w:val="28"/>
          <w:szCs w:val="28"/>
        </w:rPr>
        <w:t>(END OF APPENDIX)</w:t>
      </w:r>
    </w:p>
    <w:sectPr w:rsidRPr="00B00082" w:rsidR="00FE3BAE" w:rsidSect="00747E3C">
      <w:headerReference w:type="first" r:id="rId17"/>
      <w:footerReference w:type="first" r:id="rId18"/>
      <w:pgSz w:w="12240" w:h="15840" w:code="1"/>
      <w:pgMar w:top="1728"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19E97" w14:textId="77777777" w:rsidR="00DC22F5" w:rsidRDefault="00DC22F5" w:rsidP="00885956">
      <w:r>
        <w:separator/>
      </w:r>
    </w:p>
  </w:endnote>
  <w:endnote w:type="continuationSeparator" w:id="0">
    <w:p w14:paraId="102824DD" w14:textId="77777777" w:rsidR="00DC22F5" w:rsidRDefault="00DC22F5" w:rsidP="0088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570652"/>
      <w:docPartObj>
        <w:docPartGallery w:val="Page Numbers (Bottom of Page)"/>
        <w:docPartUnique/>
      </w:docPartObj>
    </w:sdtPr>
    <w:sdtEndPr>
      <w:rPr>
        <w:noProof/>
      </w:rPr>
    </w:sdtEndPr>
    <w:sdtContent>
      <w:p w14:paraId="28A020F4" w14:textId="3D5F2F43" w:rsidR="002F34D2" w:rsidRDefault="002F34D2">
        <w:pPr>
          <w:pStyle w:val="Footer"/>
          <w:jc w:val="center"/>
        </w:pPr>
        <w:r>
          <w:fldChar w:fldCharType="begin"/>
        </w:r>
        <w:r>
          <w:instrText xml:space="preserve"> PAGE   \* MERGEFORMAT </w:instrText>
        </w:r>
        <w:r>
          <w:fldChar w:fldCharType="separate"/>
        </w:r>
        <w:r w:rsidR="00F87D0B">
          <w:rPr>
            <w:noProof/>
          </w:rPr>
          <w:t>- 1 -</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4C2D" w14:textId="56EA9560" w:rsidR="002F34D2" w:rsidRDefault="0079598E" w:rsidP="0079598E">
    <w:pPr>
      <w:pStyle w:val="Footer"/>
    </w:pPr>
    <w:r w:rsidRPr="0079598E">
      <w:rPr>
        <w:sz w:val="16"/>
        <w:szCs w:val="16"/>
      </w:rPr>
      <w:t>500003543</w:t>
    </w:r>
    <w:r>
      <w:tab/>
    </w:r>
    <w:sdt>
      <w:sdtPr>
        <w:id w:val="66549329"/>
        <w:docPartObj>
          <w:docPartGallery w:val="Page Numbers (Bottom of Page)"/>
          <w:docPartUnique/>
        </w:docPartObj>
      </w:sdtPr>
      <w:sdtEndPr>
        <w:rPr>
          <w:noProof/>
        </w:rPr>
      </w:sdtEndPr>
      <w:sdtContent>
        <w:r w:rsidR="002F34D2">
          <w:fldChar w:fldCharType="begin"/>
        </w:r>
        <w:r w:rsidR="002F34D2">
          <w:instrText xml:space="preserve"> PAGE   \* MERGEFORMAT </w:instrText>
        </w:r>
        <w:r w:rsidR="002F34D2">
          <w:fldChar w:fldCharType="separate"/>
        </w:r>
        <w:r w:rsidR="002F34D2">
          <w:rPr>
            <w:noProof/>
          </w:rPr>
          <w:t>- 1 -</w:t>
        </w:r>
        <w:r w:rsidR="002F34D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827026"/>
      <w:docPartObj>
        <w:docPartGallery w:val="Page Numbers (Bottom of Page)"/>
        <w:docPartUnique/>
      </w:docPartObj>
    </w:sdtPr>
    <w:sdtEndPr>
      <w:rPr>
        <w:noProof/>
      </w:rPr>
    </w:sdtEndPr>
    <w:sdtContent>
      <w:p w14:paraId="6531E8C2" w14:textId="77777777" w:rsidR="00FC7752" w:rsidRDefault="00FC7752">
        <w:pPr>
          <w:pStyle w:val="Footer"/>
          <w:jc w:val="center"/>
        </w:pPr>
        <w:r>
          <w:fldChar w:fldCharType="begin"/>
        </w:r>
        <w:r>
          <w:instrText xml:space="preserve"> PAGE   \* MERGEFORMAT </w:instrText>
        </w:r>
        <w:r>
          <w:fldChar w:fldCharType="separate"/>
        </w:r>
        <w:r>
          <w:rPr>
            <w:noProof/>
          </w:rPr>
          <w:t>- 1 -</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871954"/>
      <w:docPartObj>
        <w:docPartGallery w:val="Page Numbers (Bottom of Page)"/>
        <w:docPartUnique/>
      </w:docPartObj>
    </w:sdtPr>
    <w:sdtEndPr>
      <w:rPr>
        <w:noProof/>
      </w:rPr>
    </w:sdtEndPr>
    <w:sdtContent>
      <w:p w14:paraId="3FFB1DC4" w14:textId="1FB1C3B1" w:rsidR="00C466EB" w:rsidRDefault="00C466EB" w:rsidP="00C466EB">
        <w:pPr>
          <w:pStyle w:val="Footer"/>
          <w:jc w:val="center"/>
        </w:pPr>
        <w:r>
          <w:fldChar w:fldCharType="begin"/>
        </w:r>
        <w:r>
          <w:instrText xml:space="preserve"> PAGE   \* MERGEFORMAT </w:instrText>
        </w:r>
        <w:r>
          <w:fldChar w:fldCharType="separate"/>
        </w:r>
        <w:r>
          <w:rPr>
            <w:noProof/>
          </w:rPr>
          <w:t>- 1 -</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F0A3" w14:textId="0F622C2C" w:rsidR="00FC7752" w:rsidRDefault="00FC7752" w:rsidP="00FC7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0E837" w14:textId="77777777" w:rsidR="00DC22F5" w:rsidRDefault="00DC22F5" w:rsidP="00885956">
      <w:r>
        <w:separator/>
      </w:r>
    </w:p>
  </w:footnote>
  <w:footnote w:type="continuationSeparator" w:id="0">
    <w:p w14:paraId="49FA9612" w14:textId="77777777" w:rsidR="00DC22F5" w:rsidRDefault="00DC22F5" w:rsidP="00885956">
      <w:r>
        <w:continuationSeparator/>
      </w:r>
    </w:p>
  </w:footnote>
  <w:footnote w:id="1">
    <w:p w14:paraId="7CAF0DDD" w14:textId="7E6B925B" w:rsidR="002F34D2" w:rsidRDefault="002F34D2" w:rsidP="0013183A">
      <w:pPr>
        <w:pStyle w:val="FootnoteText"/>
        <w:spacing w:before="120"/>
      </w:pPr>
      <w:r>
        <w:rPr>
          <w:rStyle w:val="FootnoteReference"/>
        </w:rPr>
        <w:footnoteRef/>
      </w:r>
      <w:r>
        <w:t xml:space="preserve"> </w:t>
      </w:r>
      <w:r w:rsidR="0013183A">
        <w:t xml:space="preserve"> </w:t>
      </w:r>
      <w:r>
        <w:t>All statutory references are to California Public Utilities Code unless indicated otherwise.</w:t>
      </w:r>
    </w:p>
  </w:footnote>
  <w:footnote w:id="2">
    <w:p w14:paraId="2A44723A" w14:textId="206F2FF9" w:rsidR="002F34D2" w:rsidRPr="00041515" w:rsidRDefault="002F34D2" w:rsidP="00041515">
      <w:pPr>
        <w:pStyle w:val="ListParagraph"/>
        <w:spacing w:after="120"/>
        <w:ind w:left="0"/>
        <w:rPr>
          <w:rFonts w:ascii="Times New Roman" w:hAnsi="Times New Roman"/>
          <w:sz w:val="20"/>
          <w:szCs w:val="20"/>
        </w:rPr>
      </w:pPr>
      <w:r w:rsidRPr="00041515">
        <w:rPr>
          <w:rStyle w:val="FootnoteReference"/>
          <w:rFonts w:ascii="Times New Roman" w:hAnsi="Times New Roman"/>
          <w:sz w:val="20"/>
          <w:szCs w:val="20"/>
        </w:rPr>
        <w:footnoteRef/>
      </w:r>
      <w:r w:rsidRPr="00041515">
        <w:rPr>
          <w:rFonts w:ascii="Times New Roman" w:hAnsi="Times New Roman"/>
          <w:sz w:val="20"/>
          <w:szCs w:val="20"/>
        </w:rPr>
        <w:t xml:space="preserve"> </w:t>
      </w:r>
      <w:r w:rsidR="00041515" w:rsidRPr="00041515">
        <w:rPr>
          <w:rFonts w:ascii="Times New Roman" w:hAnsi="Times New Roman"/>
          <w:sz w:val="20"/>
          <w:szCs w:val="20"/>
        </w:rPr>
        <w:t xml:space="preserve"> </w:t>
      </w:r>
      <w:r w:rsidRPr="00041515">
        <w:rPr>
          <w:rFonts w:ascii="Times New Roman" w:hAnsi="Times New Roman"/>
          <w:sz w:val="20"/>
          <w:szCs w:val="20"/>
        </w:rPr>
        <w:t xml:space="preserve">This information may be </w:t>
      </w:r>
      <w:r w:rsidRPr="00041515">
        <w:rPr>
          <w:rFonts w:ascii="Times New Roman" w:hAnsi="Times New Roman"/>
          <w:color w:val="000000"/>
          <w:sz w:val="20"/>
          <w:szCs w:val="20"/>
        </w:rPr>
        <w:t xml:space="preserve">obtained through the State Bar of California’s website at </w:t>
      </w:r>
      <w:hyperlink r:id="rId1" w:history="1">
        <w:r w:rsidRPr="00041515">
          <w:rPr>
            <w:rStyle w:val="Hyperlink"/>
            <w:rFonts w:ascii="Times New Roman" w:hAnsi="Times New Roman"/>
            <w:sz w:val="20"/>
            <w:szCs w:val="20"/>
          </w:rPr>
          <w:t>http://members.calbar.ca.gov/fal/MemberSearch/QuickSearch</w:t>
        </w:r>
      </w:hyperlink>
      <w:r w:rsidRPr="00041515">
        <w:rPr>
          <w:rFonts w:ascii="Times New Roman" w:hAnsi="Times New Roman"/>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1624" w14:textId="1E1B358D" w:rsidR="00EB467A" w:rsidRDefault="00EB467A">
    <w:pPr>
      <w:pStyle w:val="Header"/>
    </w:pPr>
    <w:r>
      <w:rPr>
        <w:color w:val="000000"/>
      </w:rPr>
      <w:t>R.13-11-</w:t>
    </w:r>
    <w:proofErr w:type="gramStart"/>
    <w:r>
      <w:rPr>
        <w:color w:val="000000"/>
      </w:rPr>
      <w:t>005  ALJ</w:t>
    </w:r>
    <w:proofErr w:type="gramEnd"/>
    <w:r>
      <w:rPr>
        <w:color w:val="000000"/>
      </w:rPr>
      <w:t>/JF2/mef</w:t>
    </w:r>
    <w:r>
      <w:rPr>
        <w:color w:val="000000"/>
      </w:rPr>
      <w:tab/>
    </w:r>
    <w:r>
      <w:rPr>
        <w:color w:val="000000"/>
      </w:rPr>
      <w:tab/>
    </w:r>
    <w:r w:rsidRPr="00C466EB">
      <w:rPr>
        <w:b/>
        <w:bCs/>
        <w:color w:val="000000"/>
      </w:rPr>
      <w:t>PROPOSED DECISION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CFF06" w14:textId="77777777" w:rsidR="00FC7752" w:rsidRDefault="00FC7752">
    <w:pPr>
      <w:pStyle w:val="Header"/>
    </w:pPr>
    <w:r>
      <w:rPr>
        <w:color w:val="000000"/>
      </w:rPr>
      <w:t>R.13-11-</w:t>
    </w:r>
    <w:proofErr w:type="gramStart"/>
    <w:r>
      <w:rPr>
        <w:color w:val="000000"/>
      </w:rPr>
      <w:t>005  ALJ</w:t>
    </w:r>
    <w:proofErr w:type="gramEnd"/>
    <w:r>
      <w:rPr>
        <w:color w:val="000000"/>
      </w:rPr>
      <w:t>/JF2/mef</w:t>
    </w:r>
    <w:r>
      <w:rPr>
        <w:color w:val="000000"/>
      </w:rPr>
      <w:tab/>
    </w:r>
    <w:r>
      <w:rPr>
        <w:color w:val="000000"/>
      </w:rPr>
      <w:tab/>
    </w:r>
    <w:r w:rsidRPr="00C466EB">
      <w:rPr>
        <w:b/>
        <w:bCs/>
        <w:color w:val="000000"/>
      </w:rPr>
      <w:t>PROPOSED DECISION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6054" w14:textId="40B2CF56" w:rsidR="00C466EB" w:rsidRDefault="00C466EB">
    <w:pPr>
      <w:pStyle w:val="Header"/>
    </w:pPr>
    <w:r>
      <w:rPr>
        <w:color w:val="000000"/>
      </w:rPr>
      <w:t>R.13-11-</w:t>
    </w:r>
    <w:proofErr w:type="gramStart"/>
    <w:r>
      <w:rPr>
        <w:color w:val="000000"/>
      </w:rPr>
      <w:t>005  ALJ</w:t>
    </w:r>
    <w:proofErr w:type="gramEnd"/>
    <w:r>
      <w:rPr>
        <w:color w:val="000000"/>
      </w:rPr>
      <w:t>/JF2/mef</w:t>
    </w:r>
    <w:r>
      <w:rPr>
        <w:color w:val="000000"/>
      </w:rPr>
      <w:tab/>
    </w:r>
    <w:r>
      <w:rPr>
        <w:color w:val="000000"/>
      </w:rPr>
      <w:tab/>
    </w:r>
    <w:r w:rsidRPr="00C466EB">
      <w:rPr>
        <w:b/>
        <w:bCs/>
        <w:color w:val="000000"/>
      </w:rPr>
      <w:t>PROPOSED DECISION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CA45" w14:textId="77777777" w:rsidR="00FC7752" w:rsidRDefault="00FC7752">
    <w:pPr>
      <w:pStyle w:val="Header"/>
    </w:pPr>
    <w:r>
      <w:rPr>
        <w:color w:val="000000"/>
      </w:rPr>
      <w:t>R.13-11-</w:t>
    </w:r>
    <w:proofErr w:type="gramStart"/>
    <w:r>
      <w:rPr>
        <w:color w:val="000000"/>
      </w:rPr>
      <w:t>005  ALJ</w:t>
    </w:r>
    <w:proofErr w:type="gramEnd"/>
    <w:r>
      <w:rPr>
        <w:color w:val="000000"/>
      </w:rPr>
      <w:t>/JF2/mef</w:t>
    </w:r>
    <w:r>
      <w:rPr>
        <w:color w:val="000000"/>
      </w:rPr>
      <w:tab/>
    </w:r>
    <w:r>
      <w:rPr>
        <w:color w:val="000000"/>
      </w:rPr>
      <w:tab/>
    </w:r>
    <w:r w:rsidRPr="00C466EB">
      <w:rPr>
        <w:b/>
        <w:bCs/>
        <w:color w:val="000000"/>
      </w:rPr>
      <w:t>PROPOSED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5AE7"/>
    <w:multiLevelType w:val="hybridMultilevel"/>
    <w:tmpl w:val="2892EF34"/>
    <w:lvl w:ilvl="0" w:tplc="7B3657A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02E60CD"/>
    <w:multiLevelType w:val="hybridMultilevel"/>
    <w:tmpl w:val="A5FC35B8"/>
    <w:lvl w:ilvl="0" w:tplc="DAA6AB9C">
      <w:start w:val="2"/>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49104FC"/>
    <w:multiLevelType w:val="hybridMultilevel"/>
    <w:tmpl w:val="AF42F70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57EE0BC7"/>
    <w:multiLevelType w:val="hybridMultilevel"/>
    <w:tmpl w:val="17C8B27A"/>
    <w:lvl w:ilvl="0" w:tplc="0409000F">
      <w:start w:val="1"/>
      <w:numFmt w:val="decimal"/>
      <w:lvlText w:val="%1."/>
      <w:lvlJc w:val="left"/>
      <w:pPr>
        <w:tabs>
          <w:tab w:val="num" w:pos="1620"/>
        </w:tabs>
        <w:ind w:left="1620" w:hanging="360"/>
      </w:pPr>
    </w:lvl>
    <w:lvl w:ilvl="1" w:tplc="A2982BDA">
      <w:start w:val="1"/>
      <w:numFmt w:val="upp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15:restartNumberingAfterBreak="0">
    <w:nsid w:val="5CF32BD2"/>
    <w:multiLevelType w:val="hybridMultilevel"/>
    <w:tmpl w:val="ED48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8737B1"/>
    <w:multiLevelType w:val="hybridMultilevel"/>
    <w:tmpl w:val="6E5AF590"/>
    <w:lvl w:ilvl="0" w:tplc="58ECDC58">
      <w:start w:val="1"/>
      <w:numFmt w:val="upperLetter"/>
      <w:lvlText w:val="%1."/>
      <w:lvlJc w:val="left"/>
      <w:pPr>
        <w:tabs>
          <w:tab w:val="num" w:pos="900"/>
        </w:tabs>
        <w:ind w:left="900" w:hanging="360"/>
      </w:pPr>
      <w:rPr>
        <w:rFonts w:hint="default"/>
        <w:i w:val="0"/>
      </w:rPr>
    </w:lvl>
    <w:lvl w:ilvl="1" w:tplc="EC9EF088">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8179A5"/>
    <w:multiLevelType w:val="hybridMultilevel"/>
    <w:tmpl w:val="26C0DFD0"/>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0230030">
    <w:abstractNumId w:val="5"/>
  </w:num>
  <w:num w:numId="2" w16cid:durableId="1317147293">
    <w:abstractNumId w:val="0"/>
  </w:num>
  <w:num w:numId="3" w16cid:durableId="167720504">
    <w:abstractNumId w:val="6"/>
  </w:num>
  <w:num w:numId="4" w16cid:durableId="612328902">
    <w:abstractNumId w:val="2"/>
  </w:num>
  <w:num w:numId="5" w16cid:durableId="696152918">
    <w:abstractNumId w:val="1"/>
  </w:num>
  <w:num w:numId="6" w16cid:durableId="534781397">
    <w:abstractNumId w:val="3"/>
  </w:num>
  <w:num w:numId="7" w16cid:durableId="2012365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83"/>
    <w:rsid w:val="00003A49"/>
    <w:rsid w:val="0000407F"/>
    <w:rsid w:val="00025AF8"/>
    <w:rsid w:val="00025B1A"/>
    <w:rsid w:val="00026A15"/>
    <w:rsid w:val="00034492"/>
    <w:rsid w:val="00036F54"/>
    <w:rsid w:val="00041515"/>
    <w:rsid w:val="00044A0D"/>
    <w:rsid w:val="00045A2F"/>
    <w:rsid w:val="00047CFE"/>
    <w:rsid w:val="00050A2B"/>
    <w:rsid w:val="00072C81"/>
    <w:rsid w:val="00081B10"/>
    <w:rsid w:val="00085ADD"/>
    <w:rsid w:val="000B17DA"/>
    <w:rsid w:val="000D0E36"/>
    <w:rsid w:val="000D5B2B"/>
    <w:rsid w:val="000D6CA0"/>
    <w:rsid w:val="000D6DF8"/>
    <w:rsid w:val="000E41D9"/>
    <w:rsid w:val="000E6ABD"/>
    <w:rsid w:val="000F0721"/>
    <w:rsid w:val="000F595C"/>
    <w:rsid w:val="000F7670"/>
    <w:rsid w:val="0010480F"/>
    <w:rsid w:val="00110D89"/>
    <w:rsid w:val="00123103"/>
    <w:rsid w:val="00125492"/>
    <w:rsid w:val="0013183A"/>
    <w:rsid w:val="00133A63"/>
    <w:rsid w:val="001346EB"/>
    <w:rsid w:val="00141A4E"/>
    <w:rsid w:val="001455DB"/>
    <w:rsid w:val="00151AA8"/>
    <w:rsid w:val="00152F94"/>
    <w:rsid w:val="0016515D"/>
    <w:rsid w:val="00171EBF"/>
    <w:rsid w:val="00175865"/>
    <w:rsid w:val="00180E8C"/>
    <w:rsid w:val="00183269"/>
    <w:rsid w:val="001962EB"/>
    <w:rsid w:val="001A0487"/>
    <w:rsid w:val="001A68AD"/>
    <w:rsid w:val="001C0DD1"/>
    <w:rsid w:val="001C21AE"/>
    <w:rsid w:val="001C4D77"/>
    <w:rsid w:val="001D388F"/>
    <w:rsid w:val="001D3ED2"/>
    <w:rsid w:val="001D7BA2"/>
    <w:rsid w:val="001D7F79"/>
    <w:rsid w:val="001E24C7"/>
    <w:rsid w:val="001E63A1"/>
    <w:rsid w:val="001E6EBC"/>
    <w:rsid w:val="001E77CF"/>
    <w:rsid w:val="001F238E"/>
    <w:rsid w:val="00204E3A"/>
    <w:rsid w:val="00212E10"/>
    <w:rsid w:val="00214B22"/>
    <w:rsid w:val="00217224"/>
    <w:rsid w:val="00222F38"/>
    <w:rsid w:val="0022302F"/>
    <w:rsid w:val="00230392"/>
    <w:rsid w:val="002415DC"/>
    <w:rsid w:val="00243A0F"/>
    <w:rsid w:val="002466F8"/>
    <w:rsid w:val="00252FE0"/>
    <w:rsid w:val="00253999"/>
    <w:rsid w:val="00256C9D"/>
    <w:rsid w:val="00256F00"/>
    <w:rsid w:val="00260518"/>
    <w:rsid w:val="00264333"/>
    <w:rsid w:val="002660DF"/>
    <w:rsid w:val="00270E2E"/>
    <w:rsid w:val="00273208"/>
    <w:rsid w:val="002969F3"/>
    <w:rsid w:val="002A0BDD"/>
    <w:rsid w:val="002A6C07"/>
    <w:rsid w:val="002D21CA"/>
    <w:rsid w:val="002D53AA"/>
    <w:rsid w:val="002D789D"/>
    <w:rsid w:val="002E5F83"/>
    <w:rsid w:val="002E77D8"/>
    <w:rsid w:val="002F1481"/>
    <w:rsid w:val="002F34D2"/>
    <w:rsid w:val="002F77C4"/>
    <w:rsid w:val="00303C2B"/>
    <w:rsid w:val="00322AB7"/>
    <w:rsid w:val="00334DE9"/>
    <w:rsid w:val="00343066"/>
    <w:rsid w:val="003501DD"/>
    <w:rsid w:val="00357F1A"/>
    <w:rsid w:val="00360DFF"/>
    <w:rsid w:val="003645D1"/>
    <w:rsid w:val="00374FD1"/>
    <w:rsid w:val="00377884"/>
    <w:rsid w:val="00380703"/>
    <w:rsid w:val="00380E2F"/>
    <w:rsid w:val="003A35A7"/>
    <w:rsid w:val="003B0977"/>
    <w:rsid w:val="003B1782"/>
    <w:rsid w:val="003B5EAC"/>
    <w:rsid w:val="003B6A1B"/>
    <w:rsid w:val="003C4796"/>
    <w:rsid w:val="003C608A"/>
    <w:rsid w:val="003C74C7"/>
    <w:rsid w:val="003D359B"/>
    <w:rsid w:val="003D4455"/>
    <w:rsid w:val="003E153C"/>
    <w:rsid w:val="003E34FD"/>
    <w:rsid w:val="00401B2B"/>
    <w:rsid w:val="00411DE8"/>
    <w:rsid w:val="00446E81"/>
    <w:rsid w:val="00450B42"/>
    <w:rsid w:val="004534E7"/>
    <w:rsid w:val="004613F4"/>
    <w:rsid w:val="00470769"/>
    <w:rsid w:val="00480BF6"/>
    <w:rsid w:val="004840D2"/>
    <w:rsid w:val="00485DBF"/>
    <w:rsid w:val="00491B63"/>
    <w:rsid w:val="004955A3"/>
    <w:rsid w:val="004C008B"/>
    <w:rsid w:val="004C0961"/>
    <w:rsid w:val="004C39A1"/>
    <w:rsid w:val="004C3B1C"/>
    <w:rsid w:val="004D6B6D"/>
    <w:rsid w:val="004D779D"/>
    <w:rsid w:val="004E0395"/>
    <w:rsid w:val="004E17FF"/>
    <w:rsid w:val="004E3939"/>
    <w:rsid w:val="004E3D93"/>
    <w:rsid w:val="004E4CE5"/>
    <w:rsid w:val="004E4DE4"/>
    <w:rsid w:val="00506EAB"/>
    <w:rsid w:val="005112CB"/>
    <w:rsid w:val="00515538"/>
    <w:rsid w:val="00516CE7"/>
    <w:rsid w:val="005215EF"/>
    <w:rsid w:val="00521B86"/>
    <w:rsid w:val="00527FDB"/>
    <w:rsid w:val="005312B3"/>
    <w:rsid w:val="00533373"/>
    <w:rsid w:val="0054036E"/>
    <w:rsid w:val="005427AF"/>
    <w:rsid w:val="00543AD0"/>
    <w:rsid w:val="00547145"/>
    <w:rsid w:val="00551967"/>
    <w:rsid w:val="0055228B"/>
    <w:rsid w:val="005539E3"/>
    <w:rsid w:val="00553FB5"/>
    <w:rsid w:val="0055491D"/>
    <w:rsid w:val="00573CE9"/>
    <w:rsid w:val="005740E1"/>
    <w:rsid w:val="00575C25"/>
    <w:rsid w:val="005852C9"/>
    <w:rsid w:val="005912FA"/>
    <w:rsid w:val="005961EC"/>
    <w:rsid w:val="005A53F1"/>
    <w:rsid w:val="005A63D4"/>
    <w:rsid w:val="005A65C2"/>
    <w:rsid w:val="005B28C9"/>
    <w:rsid w:val="005B4F58"/>
    <w:rsid w:val="005C327F"/>
    <w:rsid w:val="005D27D4"/>
    <w:rsid w:val="005F4D82"/>
    <w:rsid w:val="00615538"/>
    <w:rsid w:val="00621A7C"/>
    <w:rsid w:val="0064361B"/>
    <w:rsid w:val="0065087E"/>
    <w:rsid w:val="00652DEA"/>
    <w:rsid w:val="00660D7E"/>
    <w:rsid w:val="00661653"/>
    <w:rsid w:val="006637D2"/>
    <w:rsid w:val="00673595"/>
    <w:rsid w:val="00673EB1"/>
    <w:rsid w:val="0067594B"/>
    <w:rsid w:val="00682793"/>
    <w:rsid w:val="00691528"/>
    <w:rsid w:val="00692738"/>
    <w:rsid w:val="0069582D"/>
    <w:rsid w:val="006A650D"/>
    <w:rsid w:val="006A7272"/>
    <w:rsid w:val="006A7C3D"/>
    <w:rsid w:val="006B70FE"/>
    <w:rsid w:val="006B7375"/>
    <w:rsid w:val="006D1BE0"/>
    <w:rsid w:val="006D4B0E"/>
    <w:rsid w:val="006E5DA4"/>
    <w:rsid w:val="006F4365"/>
    <w:rsid w:val="00703D5A"/>
    <w:rsid w:val="007072B5"/>
    <w:rsid w:val="00733AC3"/>
    <w:rsid w:val="0074620B"/>
    <w:rsid w:val="00747E3C"/>
    <w:rsid w:val="00757B44"/>
    <w:rsid w:val="00766190"/>
    <w:rsid w:val="00766AE7"/>
    <w:rsid w:val="00771E87"/>
    <w:rsid w:val="00780C7B"/>
    <w:rsid w:val="00795064"/>
    <w:rsid w:val="0079598E"/>
    <w:rsid w:val="007A3FCC"/>
    <w:rsid w:val="007B2694"/>
    <w:rsid w:val="007B2884"/>
    <w:rsid w:val="007B67A0"/>
    <w:rsid w:val="007C1B69"/>
    <w:rsid w:val="007C7394"/>
    <w:rsid w:val="007D258A"/>
    <w:rsid w:val="007E71C3"/>
    <w:rsid w:val="007F620E"/>
    <w:rsid w:val="007F6B11"/>
    <w:rsid w:val="007F6CF5"/>
    <w:rsid w:val="00802101"/>
    <w:rsid w:val="00802701"/>
    <w:rsid w:val="00815F1F"/>
    <w:rsid w:val="0081626F"/>
    <w:rsid w:val="008331CC"/>
    <w:rsid w:val="0083350A"/>
    <w:rsid w:val="00837BAD"/>
    <w:rsid w:val="008411F7"/>
    <w:rsid w:val="00855FD7"/>
    <w:rsid w:val="00863390"/>
    <w:rsid w:val="0088261E"/>
    <w:rsid w:val="008844B6"/>
    <w:rsid w:val="00885956"/>
    <w:rsid w:val="00886869"/>
    <w:rsid w:val="008876FF"/>
    <w:rsid w:val="0089368B"/>
    <w:rsid w:val="008A17FA"/>
    <w:rsid w:val="008A67A5"/>
    <w:rsid w:val="008B4D7A"/>
    <w:rsid w:val="008B56FE"/>
    <w:rsid w:val="008B67E2"/>
    <w:rsid w:val="008B6B2E"/>
    <w:rsid w:val="008C09F7"/>
    <w:rsid w:val="008C2208"/>
    <w:rsid w:val="008C4170"/>
    <w:rsid w:val="008C456B"/>
    <w:rsid w:val="008E3450"/>
    <w:rsid w:val="008E3A1B"/>
    <w:rsid w:val="008E4336"/>
    <w:rsid w:val="00905A11"/>
    <w:rsid w:val="00915118"/>
    <w:rsid w:val="00920328"/>
    <w:rsid w:val="00925FAB"/>
    <w:rsid w:val="00930BAD"/>
    <w:rsid w:val="00963EEF"/>
    <w:rsid w:val="009670C5"/>
    <w:rsid w:val="00985D56"/>
    <w:rsid w:val="0099044E"/>
    <w:rsid w:val="009A62F6"/>
    <w:rsid w:val="009B35D6"/>
    <w:rsid w:val="009C2ADA"/>
    <w:rsid w:val="009E0B39"/>
    <w:rsid w:val="009E2307"/>
    <w:rsid w:val="009E48E4"/>
    <w:rsid w:val="009E5EC3"/>
    <w:rsid w:val="009E6603"/>
    <w:rsid w:val="009E7B36"/>
    <w:rsid w:val="00A0741F"/>
    <w:rsid w:val="00A07A96"/>
    <w:rsid w:val="00A1753F"/>
    <w:rsid w:val="00A27A2A"/>
    <w:rsid w:val="00A319DE"/>
    <w:rsid w:val="00A33ACA"/>
    <w:rsid w:val="00A41F6F"/>
    <w:rsid w:val="00A54D64"/>
    <w:rsid w:val="00A6391B"/>
    <w:rsid w:val="00A67E89"/>
    <w:rsid w:val="00A75D2D"/>
    <w:rsid w:val="00A86988"/>
    <w:rsid w:val="00A910F1"/>
    <w:rsid w:val="00A92D0B"/>
    <w:rsid w:val="00A93219"/>
    <w:rsid w:val="00AA1658"/>
    <w:rsid w:val="00AA1740"/>
    <w:rsid w:val="00AA5449"/>
    <w:rsid w:val="00AB2AEA"/>
    <w:rsid w:val="00AB2F7F"/>
    <w:rsid w:val="00AB3510"/>
    <w:rsid w:val="00AC5A4B"/>
    <w:rsid w:val="00AD5797"/>
    <w:rsid w:val="00AD742A"/>
    <w:rsid w:val="00AE429F"/>
    <w:rsid w:val="00AF27BD"/>
    <w:rsid w:val="00AF3BEA"/>
    <w:rsid w:val="00B00082"/>
    <w:rsid w:val="00B00BCD"/>
    <w:rsid w:val="00B03003"/>
    <w:rsid w:val="00B13315"/>
    <w:rsid w:val="00B1593B"/>
    <w:rsid w:val="00B312DA"/>
    <w:rsid w:val="00B31565"/>
    <w:rsid w:val="00B51C2B"/>
    <w:rsid w:val="00B54991"/>
    <w:rsid w:val="00B55CCD"/>
    <w:rsid w:val="00B55D78"/>
    <w:rsid w:val="00B61421"/>
    <w:rsid w:val="00B62AC0"/>
    <w:rsid w:val="00B66CF5"/>
    <w:rsid w:val="00B76C9E"/>
    <w:rsid w:val="00B830A3"/>
    <w:rsid w:val="00BA548C"/>
    <w:rsid w:val="00BB49BB"/>
    <w:rsid w:val="00BC15C4"/>
    <w:rsid w:val="00BC65AC"/>
    <w:rsid w:val="00BE45D0"/>
    <w:rsid w:val="00BF2F45"/>
    <w:rsid w:val="00C02649"/>
    <w:rsid w:val="00C0471D"/>
    <w:rsid w:val="00C07DE6"/>
    <w:rsid w:val="00C138A4"/>
    <w:rsid w:val="00C13B3F"/>
    <w:rsid w:val="00C16981"/>
    <w:rsid w:val="00C22FCD"/>
    <w:rsid w:val="00C372E0"/>
    <w:rsid w:val="00C41404"/>
    <w:rsid w:val="00C42620"/>
    <w:rsid w:val="00C466EB"/>
    <w:rsid w:val="00C742D7"/>
    <w:rsid w:val="00C74703"/>
    <w:rsid w:val="00C765A2"/>
    <w:rsid w:val="00C778B4"/>
    <w:rsid w:val="00C80771"/>
    <w:rsid w:val="00CA1A1E"/>
    <w:rsid w:val="00CB300C"/>
    <w:rsid w:val="00CC4B40"/>
    <w:rsid w:val="00CD5F9D"/>
    <w:rsid w:val="00CD6142"/>
    <w:rsid w:val="00CD6886"/>
    <w:rsid w:val="00CD7D17"/>
    <w:rsid w:val="00CF1007"/>
    <w:rsid w:val="00CF1129"/>
    <w:rsid w:val="00D02A7B"/>
    <w:rsid w:val="00D075B1"/>
    <w:rsid w:val="00D10372"/>
    <w:rsid w:val="00D1773A"/>
    <w:rsid w:val="00D17EC9"/>
    <w:rsid w:val="00D27D5F"/>
    <w:rsid w:val="00D30039"/>
    <w:rsid w:val="00D30C4F"/>
    <w:rsid w:val="00D3269E"/>
    <w:rsid w:val="00D36884"/>
    <w:rsid w:val="00D36927"/>
    <w:rsid w:val="00D423B6"/>
    <w:rsid w:val="00D4313B"/>
    <w:rsid w:val="00D539EF"/>
    <w:rsid w:val="00D56BCA"/>
    <w:rsid w:val="00D602C7"/>
    <w:rsid w:val="00D74F4E"/>
    <w:rsid w:val="00D75107"/>
    <w:rsid w:val="00D84F94"/>
    <w:rsid w:val="00D8769E"/>
    <w:rsid w:val="00DA2DF1"/>
    <w:rsid w:val="00DA3AEE"/>
    <w:rsid w:val="00DC1358"/>
    <w:rsid w:val="00DC22F5"/>
    <w:rsid w:val="00DC513E"/>
    <w:rsid w:val="00DD52BB"/>
    <w:rsid w:val="00DE21A3"/>
    <w:rsid w:val="00DE3A5D"/>
    <w:rsid w:val="00DF1B77"/>
    <w:rsid w:val="00DF38E9"/>
    <w:rsid w:val="00E00990"/>
    <w:rsid w:val="00E00FC6"/>
    <w:rsid w:val="00E00FCE"/>
    <w:rsid w:val="00E15DC3"/>
    <w:rsid w:val="00E21EA5"/>
    <w:rsid w:val="00E25078"/>
    <w:rsid w:val="00E345E9"/>
    <w:rsid w:val="00E3786F"/>
    <w:rsid w:val="00E40140"/>
    <w:rsid w:val="00E45F96"/>
    <w:rsid w:val="00E52992"/>
    <w:rsid w:val="00E5629C"/>
    <w:rsid w:val="00E6004F"/>
    <w:rsid w:val="00E60942"/>
    <w:rsid w:val="00E67B48"/>
    <w:rsid w:val="00E758F4"/>
    <w:rsid w:val="00E75E09"/>
    <w:rsid w:val="00E8740E"/>
    <w:rsid w:val="00E9366A"/>
    <w:rsid w:val="00E959A0"/>
    <w:rsid w:val="00E97C06"/>
    <w:rsid w:val="00EA7CA6"/>
    <w:rsid w:val="00EB2D87"/>
    <w:rsid w:val="00EB467A"/>
    <w:rsid w:val="00EC1D76"/>
    <w:rsid w:val="00EC4CA2"/>
    <w:rsid w:val="00ED6B6B"/>
    <w:rsid w:val="00EF396E"/>
    <w:rsid w:val="00F04904"/>
    <w:rsid w:val="00F17789"/>
    <w:rsid w:val="00F20061"/>
    <w:rsid w:val="00F26371"/>
    <w:rsid w:val="00F309C5"/>
    <w:rsid w:val="00F30DA8"/>
    <w:rsid w:val="00F34C1F"/>
    <w:rsid w:val="00F3568B"/>
    <w:rsid w:val="00F3772B"/>
    <w:rsid w:val="00F37F28"/>
    <w:rsid w:val="00F47E87"/>
    <w:rsid w:val="00F53202"/>
    <w:rsid w:val="00F60686"/>
    <w:rsid w:val="00F63C29"/>
    <w:rsid w:val="00F6476E"/>
    <w:rsid w:val="00F650AE"/>
    <w:rsid w:val="00F81741"/>
    <w:rsid w:val="00F81778"/>
    <w:rsid w:val="00F855BC"/>
    <w:rsid w:val="00F87786"/>
    <w:rsid w:val="00F87D0B"/>
    <w:rsid w:val="00F87D63"/>
    <w:rsid w:val="00F92809"/>
    <w:rsid w:val="00FA3097"/>
    <w:rsid w:val="00FA4732"/>
    <w:rsid w:val="00FA6019"/>
    <w:rsid w:val="00FC3AF0"/>
    <w:rsid w:val="00FC3CE8"/>
    <w:rsid w:val="00FC72B7"/>
    <w:rsid w:val="00FC7752"/>
    <w:rsid w:val="00FD5604"/>
    <w:rsid w:val="00FE3BAE"/>
    <w:rsid w:val="00FF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309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ar">
    <w:name w:val="title bar"/>
    <w:basedOn w:val="Normal"/>
    <w:pPr>
      <w:keepNext/>
      <w:suppressAutoHyphens/>
      <w:jc w:val="center"/>
    </w:pPr>
    <w:rPr>
      <w:rFonts w:ascii="Helvetica" w:hAnsi="Helvetica"/>
      <w:b/>
      <w:sz w:val="26"/>
      <w:szCs w:val="20"/>
    </w:rPr>
  </w:style>
  <w:style w:type="character" w:styleId="Hyperlink">
    <w:name w:val="Hyperlink"/>
    <w:rsid w:val="00885956"/>
    <w:rPr>
      <w:color w:val="3754D4"/>
      <w:u w:val="single"/>
    </w:rPr>
  </w:style>
  <w:style w:type="paragraph" w:styleId="FootnoteText">
    <w:name w:val="footnote text"/>
    <w:basedOn w:val="Normal"/>
    <w:link w:val="FootnoteTextChar"/>
    <w:uiPriority w:val="99"/>
    <w:rsid w:val="00885956"/>
    <w:rPr>
      <w:sz w:val="20"/>
      <w:szCs w:val="20"/>
    </w:rPr>
  </w:style>
  <w:style w:type="character" w:customStyle="1" w:styleId="FootnoteTextChar">
    <w:name w:val="Footnote Text Char"/>
    <w:basedOn w:val="DefaultParagraphFont"/>
    <w:link w:val="FootnoteText"/>
    <w:uiPriority w:val="99"/>
    <w:rsid w:val="00885956"/>
  </w:style>
  <w:style w:type="character" w:styleId="FootnoteReference">
    <w:name w:val="footnote reference"/>
    <w:uiPriority w:val="99"/>
    <w:rsid w:val="00885956"/>
    <w:rPr>
      <w:vertAlign w:val="superscript"/>
    </w:rPr>
  </w:style>
  <w:style w:type="paragraph" w:styleId="ListParagraph">
    <w:name w:val="List Paragraph"/>
    <w:basedOn w:val="Normal"/>
    <w:uiPriority w:val="34"/>
    <w:qFormat/>
    <w:rsid w:val="00885956"/>
    <w:pPr>
      <w:ind w:left="720"/>
    </w:pPr>
    <w:rPr>
      <w:rFonts w:ascii="Calibri" w:eastAsia="Calibri" w:hAnsi="Calibri"/>
      <w:sz w:val="22"/>
      <w:szCs w:val="22"/>
    </w:rPr>
  </w:style>
  <w:style w:type="character" w:styleId="FollowedHyperlink">
    <w:name w:val="FollowedHyperlink"/>
    <w:rsid w:val="00885956"/>
    <w:rPr>
      <w:color w:val="800080"/>
      <w:u w:val="single"/>
    </w:rPr>
  </w:style>
  <w:style w:type="paragraph" w:styleId="Header">
    <w:name w:val="header"/>
    <w:basedOn w:val="Normal"/>
    <w:link w:val="HeaderChar"/>
    <w:uiPriority w:val="99"/>
    <w:rsid w:val="00B00BCD"/>
    <w:pPr>
      <w:tabs>
        <w:tab w:val="center" w:pos="4680"/>
        <w:tab w:val="right" w:pos="9360"/>
      </w:tabs>
    </w:pPr>
  </w:style>
  <w:style w:type="character" w:customStyle="1" w:styleId="HeaderChar">
    <w:name w:val="Header Char"/>
    <w:link w:val="Header"/>
    <w:uiPriority w:val="99"/>
    <w:rsid w:val="00B00BCD"/>
    <w:rPr>
      <w:sz w:val="24"/>
      <w:szCs w:val="24"/>
    </w:rPr>
  </w:style>
  <w:style w:type="paragraph" w:styleId="Footer">
    <w:name w:val="footer"/>
    <w:basedOn w:val="Normal"/>
    <w:link w:val="FooterChar"/>
    <w:uiPriority w:val="99"/>
    <w:rsid w:val="00B00BCD"/>
    <w:pPr>
      <w:tabs>
        <w:tab w:val="center" w:pos="4680"/>
        <w:tab w:val="right" w:pos="9360"/>
      </w:tabs>
    </w:pPr>
  </w:style>
  <w:style w:type="character" w:customStyle="1" w:styleId="FooterChar">
    <w:name w:val="Footer Char"/>
    <w:link w:val="Footer"/>
    <w:uiPriority w:val="99"/>
    <w:rsid w:val="00B00BCD"/>
    <w:rPr>
      <w:sz w:val="24"/>
      <w:szCs w:val="24"/>
    </w:rPr>
  </w:style>
  <w:style w:type="paragraph" w:styleId="BalloonText">
    <w:name w:val="Balloon Text"/>
    <w:basedOn w:val="Normal"/>
    <w:link w:val="BalloonTextChar"/>
    <w:rsid w:val="00B00BCD"/>
    <w:rPr>
      <w:rFonts w:ascii="Tahoma" w:hAnsi="Tahoma" w:cs="Tahoma"/>
      <w:sz w:val="16"/>
      <w:szCs w:val="16"/>
    </w:rPr>
  </w:style>
  <w:style w:type="character" w:customStyle="1" w:styleId="BalloonTextChar">
    <w:name w:val="Balloon Text Char"/>
    <w:link w:val="BalloonText"/>
    <w:rsid w:val="00B00BCD"/>
    <w:rPr>
      <w:rFonts w:ascii="Tahoma" w:hAnsi="Tahoma" w:cs="Tahoma"/>
      <w:sz w:val="16"/>
      <w:szCs w:val="16"/>
    </w:rPr>
  </w:style>
  <w:style w:type="paragraph" w:styleId="Revision">
    <w:name w:val="Revision"/>
    <w:hidden/>
    <w:uiPriority w:val="99"/>
    <w:semiHidden/>
    <w:rsid w:val="00B55CCD"/>
    <w:rPr>
      <w:sz w:val="24"/>
      <w:szCs w:val="24"/>
    </w:rPr>
  </w:style>
  <w:style w:type="character" w:styleId="CommentReference">
    <w:name w:val="annotation reference"/>
    <w:rsid w:val="00963EEF"/>
    <w:rPr>
      <w:sz w:val="16"/>
      <w:szCs w:val="16"/>
    </w:rPr>
  </w:style>
  <w:style w:type="paragraph" w:styleId="CommentText">
    <w:name w:val="annotation text"/>
    <w:basedOn w:val="Normal"/>
    <w:link w:val="CommentTextChar"/>
    <w:rsid w:val="00963EEF"/>
    <w:rPr>
      <w:sz w:val="20"/>
      <w:szCs w:val="20"/>
    </w:rPr>
  </w:style>
  <w:style w:type="character" w:customStyle="1" w:styleId="CommentTextChar">
    <w:name w:val="Comment Text Char"/>
    <w:basedOn w:val="DefaultParagraphFont"/>
    <w:link w:val="CommentText"/>
    <w:rsid w:val="00963EEF"/>
  </w:style>
  <w:style w:type="paragraph" w:styleId="CommentSubject">
    <w:name w:val="annotation subject"/>
    <w:basedOn w:val="CommentText"/>
    <w:next w:val="CommentText"/>
    <w:link w:val="CommentSubjectChar"/>
    <w:rsid w:val="00963EEF"/>
    <w:rPr>
      <w:b/>
      <w:bCs/>
    </w:rPr>
  </w:style>
  <w:style w:type="character" w:customStyle="1" w:styleId="CommentSubjectChar">
    <w:name w:val="Comment Subject Char"/>
    <w:link w:val="CommentSubject"/>
    <w:rsid w:val="00963EEF"/>
    <w:rPr>
      <w:b/>
      <w:bCs/>
    </w:rPr>
  </w:style>
  <w:style w:type="character" w:styleId="PlaceholderText">
    <w:name w:val="Placeholder Text"/>
    <w:uiPriority w:val="99"/>
    <w:semiHidden/>
    <w:rsid w:val="00BE45D0"/>
    <w:rPr>
      <w:color w:val="808080"/>
    </w:rPr>
  </w:style>
  <w:style w:type="character" w:customStyle="1" w:styleId="standardChar">
    <w:name w:val="standard Char"/>
    <w:link w:val="standard"/>
    <w:locked/>
    <w:rsid w:val="00FE3BAE"/>
    <w:rPr>
      <w:rFonts w:ascii="Palatino" w:hAnsi="Palatino"/>
      <w:sz w:val="26"/>
    </w:rPr>
  </w:style>
  <w:style w:type="paragraph" w:customStyle="1" w:styleId="standard">
    <w:name w:val="standard"/>
    <w:basedOn w:val="Normal"/>
    <w:link w:val="standardChar"/>
    <w:rsid w:val="00FE3BAE"/>
    <w:pPr>
      <w:spacing w:line="360" w:lineRule="auto"/>
      <w:ind w:firstLine="720"/>
    </w:pPr>
    <w:rPr>
      <w:rFonts w:ascii="Palatino" w:hAnsi="Palatino"/>
      <w:sz w:val="26"/>
      <w:szCs w:val="20"/>
    </w:rPr>
  </w:style>
  <w:style w:type="paragraph" w:styleId="NormalWeb">
    <w:name w:val="Normal (Web)"/>
    <w:basedOn w:val="Normal"/>
    <w:uiPriority w:val="99"/>
    <w:unhideWhenUsed/>
    <w:rsid w:val="009E48E4"/>
    <w:rPr>
      <w:rFonts w:eastAsiaTheme="minorHAnsi"/>
    </w:rPr>
  </w:style>
  <w:style w:type="paragraph" w:styleId="BodyText">
    <w:name w:val="Body Text"/>
    <w:basedOn w:val="Normal"/>
    <w:link w:val="BodyTextChar"/>
    <w:uiPriority w:val="1"/>
    <w:qFormat/>
    <w:rsid w:val="00BC65AC"/>
    <w:pPr>
      <w:widowControl w:val="0"/>
      <w:ind w:left="100" w:firstLine="719"/>
    </w:pPr>
    <w:rPr>
      <w:rFonts w:ascii="Book Antiqua" w:eastAsia="Book Antiqua" w:hAnsi="Book Antiqua" w:cstheme="minorBidi"/>
      <w:sz w:val="26"/>
      <w:szCs w:val="26"/>
    </w:rPr>
  </w:style>
  <w:style w:type="character" w:customStyle="1" w:styleId="BodyTextChar">
    <w:name w:val="Body Text Char"/>
    <w:basedOn w:val="DefaultParagraphFont"/>
    <w:link w:val="BodyText"/>
    <w:uiPriority w:val="1"/>
    <w:rsid w:val="00BC65AC"/>
    <w:rPr>
      <w:rFonts w:ascii="Book Antiqua" w:eastAsia="Book Antiqua" w:hAnsi="Book Antiqua"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370933">
      <w:bodyDiv w:val="1"/>
      <w:marLeft w:val="0"/>
      <w:marRight w:val="0"/>
      <w:marTop w:val="0"/>
      <w:marBottom w:val="0"/>
      <w:divBdr>
        <w:top w:val="none" w:sz="0" w:space="0" w:color="auto"/>
        <w:left w:val="none" w:sz="0" w:space="0" w:color="auto"/>
        <w:bottom w:val="none" w:sz="0" w:space="0" w:color="auto"/>
        <w:right w:val="none" w:sz="0" w:space="0" w:color="auto"/>
      </w:divBdr>
    </w:div>
    <w:div w:id="1876429981">
      <w:bodyDiv w:val="1"/>
      <w:marLeft w:val="0"/>
      <w:marRight w:val="0"/>
      <w:marTop w:val="0"/>
      <w:marBottom w:val="0"/>
      <w:divBdr>
        <w:top w:val="none" w:sz="0" w:space="0" w:color="auto"/>
        <w:left w:val="none" w:sz="0" w:space="0" w:color="auto"/>
        <w:bottom w:val="none" w:sz="0" w:space="0" w:color="auto"/>
        <w:right w:val="none" w:sz="0" w:space="0" w:color="auto"/>
      </w:divBdr>
    </w:div>
    <w:div w:id="213293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2.xml" Id="rId13" /><Relationship Type="http://schemas.openxmlformats.org/officeDocument/2006/relationships/footer" Target="footer5.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4.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1.png"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footer" Target="footer2.xml"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members.calbar.ca.gov/fal/MemberSearch/Quic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664F5-3F76-4BFF-9D11-AE817729297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11</ap:Pages>
  <ap:Words>2393</ap:Words>
  <ap:Characters>13716</ap:Characters>
  <ap:Application>Microsoft Office Word</ap:Application>
  <ap:DocSecurity>0</ap:DocSecurity>
  <ap:Lines>114</ap:Lines>
  <ap:Paragraphs>32</ap:Paragraphs>
  <ap:ScaleCrop>false</ap:ScaleCrop>
  <ap:HeadingPairs>
    <vt:vector baseType="variant" size="2">
      <vt:variant>
        <vt:lpstr>Title</vt:lpstr>
      </vt:variant>
      <vt:variant>
        <vt:i4>1</vt:i4>
      </vt:variant>
    </vt:vector>
  </ap:HeadingPairs>
  <ap:TitlesOfParts>
    <vt:vector baseType="lpstr" size="1">
      <vt:lpstr>Icomp Claim Form</vt:lpstr>
    </vt:vector>
  </ap:TitlesOfParts>
  <ap:LinksUpToDate>false</ap:LinksUpToDate>
  <ap:CharactersWithSpaces>16077</ap:CharactersWithSpaces>
  <ap:SharedDoc>false</ap:SharedDoc>
  <ap:HyperlinkBase/>
  <ap:HLinks>
    <vt:vector baseType="variant" size="12">
      <vt:variant>
        <vt:i4>2031738</vt:i4>
      </vt:variant>
      <vt:variant>
        <vt:i4>0</vt:i4>
      </vt:variant>
      <vt:variant>
        <vt:i4>0</vt:i4>
      </vt:variant>
      <vt:variant>
        <vt:i4>5</vt:i4>
      </vt:variant>
      <vt:variant>
        <vt:lpwstr>mailto:Icompcoordinator@cpuc.ca.gov</vt:lpwstr>
      </vt:variant>
      <vt:variant>
        <vt:lpwstr/>
      </vt:variant>
      <vt:variant>
        <vt:i4>5963790</vt:i4>
      </vt:variant>
      <vt:variant>
        <vt:i4>0</vt:i4>
      </vt:variant>
      <vt:variant>
        <vt:i4>0</vt:i4>
      </vt:variant>
      <vt:variant>
        <vt:i4>5</vt:i4>
      </vt:variant>
      <vt:variant>
        <vt:lpwstr>http://members.calbar.ca.gov/fal/MemberSearch/QuickSearch</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2013-07-15T17:59:00Z</cp:lastPrinted>
  <dcterms:created xsi:type="dcterms:W3CDTF">2022-12-19T13:43:34Z</dcterms:created>
  <dcterms:modified xsi:type="dcterms:W3CDTF">2022-12-19T13:43:34Z</dcterms:modified>
</cp:coreProperties>
</file>