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57F5" w:rsidR="005B4501" w:rsidP="005B4501" w:rsidRDefault="005B4501" w14:paraId="487C8396" w14:textId="77777777">
      <w:pPr>
        <w:jc w:val="center"/>
        <w:rPr>
          <w:rFonts w:ascii="Palatino Linotype" w:hAnsi="Palatino Linotype"/>
          <w:b/>
        </w:rPr>
      </w:pPr>
      <w:r w:rsidRPr="005D57F5">
        <w:rPr>
          <w:rFonts w:ascii="Palatino Linotype" w:hAnsi="Palatino Linotype"/>
          <w:b/>
        </w:rPr>
        <w:t>PUBLIC UTILITIES COMMISSION OF THE STATE OF CALIFORNIA</w:t>
      </w:r>
    </w:p>
    <w:p w:rsidRPr="005D57F5" w:rsidR="005B4501" w:rsidP="005B4501" w:rsidRDefault="005B4501" w14:paraId="6BD0FFEF" w14:textId="77777777">
      <w:pPr>
        <w:rPr>
          <w:rFonts w:ascii="Palatino Linotype" w:hAnsi="Palatino Linotype"/>
          <w:b/>
        </w:rPr>
      </w:pPr>
    </w:p>
    <w:p w:rsidRPr="005D57F5" w:rsidR="005B4501" w:rsidP="005B4501" w:rsidRDefault="005B4501" w14:paraId="4BF769FC" w14:textId="77777777">
      <w:pPr>
        <w:jc w:val="both"/>
        <w:rPr>
          <w:rFonts w:ascii="Palatino Linotype" w:hAnsi="Palatino Linotype"/>
          <w:b/>
        </w:rPr>
      </w:pPr>
    </w:p>
    <w:tbl>
      <w:tblPr>
        <w:tblW w:w="8937" w:type="dxa"/>
        <w:tblInd w:w="198" w:type="dxa"/>
        <w:tblLayout w:type="fixed"/>
        <w:tblLook w:val="0000" w:firstRow="0" w:lastRow="0" w:firstColumn="0" w:lastColumn="0" w:noHBand="0" w:noVBand="0"/>
      </w:tblPr>
      <w:tblGrid>
        <w:gridCol w:w="5778"/>
        <w:gridCol w:w="3159"/>
      </w:tblGrid>
      <w:tr w:rsidRPr="005D57F5" w:rsidR="005B4501" w:rsidTr="00380AEA" w14:paraId="4EC16675" w14:textId="77777777">
        <w:trPr>
          <w:trHeight w:val="212"/>
        </w:trPr>
        <w:tc>
          <w:tcPr>
            <w:tcW w:w="5778" w:type="dxa"/>
          </w:tcPr>
          <w:p w:rsidRPr="005D57F5" w:rsidR="005B4501" w:rsidP="00380AEA" w:rsidRDefault="005B4501" w14:paraId="6DA9D39E" w14:textId="77777777">
            <w:pPr>
              <w:rPr>
                <w:rFonts w:ascii="Palatino Linotype" w:hAnsi="Palatino Linotype"/>
                <w:b/>
              </w:rPr>
            </w:pPr>
            <w:r w:rsidRPr="005D57F5">
              <w:rPr>
                <w:rFonts w:ascii="Palatino Linotype" w:hAnsi="Palatino Linotype"/>
                <w:b/>
              </w:rPr>
              <w:t>Communications Division</w:t>
            </w:r>
          </w:p>
        </w:tc>
        <w:tc>
          <w:tcPr>
            <w:tcW w:w="3159" w:type="dxa"/>
          </w:tcPr>
          <w:p w:rsidRPr="005D57F5" w:rsidR="005B4501" w:rsidP="00380AEA" w:rsidRDefault="00380AEA" w14:paraId="272843E5" w14:textId="683E2CBA">
            <w:pPr>
              <w:rPr>
                <w:rFonts w:ascii="Palatino Linotype" w:hAnsi="Palatino Linotype"/>
                <w:b/>
              </w:rPr>
            </w:pPr>
            <w:r w:rsidRPr="005D57F5">
              <w:rPr>
                <w:rFonts w:ascii="Palatino Linotype" w:hAnsi="Palatino Linotype"/>
                <w:b/>
              </w:rPr>
              <w:t xml:space="preserve">   </w:t>
            </w:r>
            <w:r w:rsidRPr="04EC58BC" w:rsidR="26D1636D">
              <w:rPr>
                <w:rFonts w:ascii="Palatino Linotype" w:hAnsi="Palatino Linotype"/>
                <w:b/>
                <w:bCs/>
              </w:rPr>
              <w:t xml:space="preserve">  </w:t>
            </w:r>
            <w:r w:rsidR="001F2310">
              <w:rPr>
                <w:rFonts w:ascii="Palatino Linotype" w:hAnsi="Palatino Linotype"/>
                <w:b/>
                <w:bCs/>
              </w:rPr>
              <w:t xml:space="preserve"> </w:t>
            </w:r>
            <w:r w:rsidRPr="005D57F5" w:rsidR="005B4501">
              <w:rPr>
                <w:rFonts w:ascii="Palatino Linotype" w:hAnsi="Palatino Linotype"/>
                <w:b/>
              </w:rPr>
              <w:t>RESOLUTION T</w:t>
            </w:r>
            <w:r w:rsidRPr="005D57F5" w:rsidR="00BB23B6">
              <w:rPr>
                <w:rFonts w:ascii="Palatino Linotype" w:hAnsi="Palatino Linotype"/>
                <w:b/>
              </w:rPr>
              <w:t>-</w:t>
            </w:r>
            <w:r w:rsidRPr="04EC58BC" w:rsidR="2DA885C3">
              <w:rPr>
                <w:rFonts w:ascii="Palatino Linotype" w:hAnsi="Palatino Linotype"/>
                <w:b/>
                <w:bCs/>
              </w:rPr>
              <w:t>17777</w:t>
            </w:r>
          </w:p>
        </w:tc>
      </w:tr>
      <w:tr w:rsidRPr="005D57F5" w:rsidR="005B4501" w:rsidTr="00380AEA" w14:paraId="5C6FBB36" w14:textId="77777777">
        <w:trPr>
          <w:trHeight w:val="218"/>
        </w:trPr>
        <w:tc>
          <w:tcPr>
            <w:tcW w:w="5778" w:type="dxa"/>
          </w:tcPr>
          <w:p w:rsidRPr="005D57F5" w:rsidR="005B4501" w:rsidP="00380AEA" w:rsidRDefault="005B4501" w14:paraId="6C846E2B" w14:textId="77777777">
            <w:pPr>
              <w:rPr>
                <w:rFonts w:ascii="Palatino Linotype" w:hAnsi="Palatino Linotype"/>
                <w:b/>
              </w:rPr>
            </w:pPr>
            <w:r w:rsidRPr="005D57F5">
              <w:rPr>
                <w:rFonts w:ascii="Palatino Linotype" w:hAnsi="Palatino Linotype"/>
                <w:b/>
              </w:rPr>
              <w:t>Broadband, Video and Market Branch</w:t>
            </w:r>
          </w:p>
        </w:tc>
        <w:tc>
          <w:tcPr>
            <w:tcW w:w="3159" w:type="dxa"/>
          </w:tcPr>
          <w:p w:rsidRPr="005D57F5" w:rsidR="005B4501" w:rsidP="00380AEA" w:rsidRDefault="00380AEA" w14:paraId="2F835564" w14:textId="4512F250">
            <w:pPr>
              <w:rPr>
                <w:rFonts w:ascii="Palatino Linotype" w:hAnsi="Palatino Linotype"/>
                <w:b/>
              </w:rPr>
            </w:pPr>
            <w:r w:rsidRPr="005D57F5">
              <w:rPr>
                <w:rFonts w:ascii="Palatino Linotype" w:hAnsi="Palatino Linotype"/>
                <w:b/>
              </w:rPr>
              <w:t xml:space="preserve">              </w:t>
            </w:r>
            <w:r w:rsidR="00404C75">
              <w:rPr>
                <w:rFonts w:ascii="Palatino Linotype" w:hAnsi="Palatino Linotype"/>
                <w:b/>
              </w:rPr>
              <w:t xml:space="preserve">     </w:t>
            </w:r>
            <w:r w:rsidR="0003277B">
              <w:rPr>
                <w:rFonts w:ascii="Palatino Linotype" w:hAnsi="Palatino Linotype"/>
                <w:b/>
                <w:bCs/>
              </w:rPr>
              <w:t>February 2</w:t>
            </w:r>
            <w:r w:rsidRPr="005D57F5" w:rsidR="00C86947">
              <w:rPr>
                <w:rFonts w:ascii="Palatino Linotype" w:hAnsi="Palatino Linotype"/>
                <w:b/>
              </w:rPr>
              <w:t>, 202</w:t>
            </w:r>
            <w:r w:rsidR="00404C75">
              <w:rPr>
                <w:rFonts w:ascii="Palatino Linotype" w:hAnsi="Palatino Linotype"/>
                <w:b/>
              </w:rPr>
              <w:t>3</w:t>
            </w:r>
          </w:p>
        </w:tc>
      </w:tr>
    </w:tbl>
    <w:p w:rsidRPr="005D57F5" w:rsidR="005B4501" w:rsidP="00380AEA" w:rsidRDefault="005B4501" w14:paraId="456DF74F" w14:textId="77777777">
      <w:pPr>
        <w:rPr>
          <w:rFonts w:ascii="Palatino Linotype" w:hAnsi="Palatino Linotype"/>
          <w:b/>
        </w:rPr>
      </w:pPr>
    </w:p>
    <w:p w:rsidRPr="005D57F5" w:rsidR="005B4501" w:rsidP="00380AEA" w:rsidRDefault="005B4501" w14:paraId="26B572BC" w14:textId="77777777">
      <w:pPr>
        <w:ind w:left="2880" w:right="990" w:firstLine="720"/>
        <w:rPr>
          <w:rFonts w:ascii="Palatino Linotype" w:hAnsi="Palatino Linotype"/>
          <w:u w:val="single"/>
        </w:rPr>
      </w:pPr>
      <w:r w:rsidRPr="005D57F5">
        <w:rPr>
          <w:rFonts w:ascii="Palatino Linotype" w:hAnsi="Palatino Linotype"/>
          <w:b/>
          <w:u w:val="single"/>
        </w:rPr>
        <w:t>R</w:t>
      </w:r>
      <w:r w:rsidRPr="005D57F5">
        <w:rPr>
          <w:rFonts w:ascii="Palatino Linotype" w:hAnsi="Palatino Linotype"/>
          <w:u w:val="single"/>
        </w:rPr>
        <w:t xml:space="preserve"> </w:t>
      </w:r>
      <w:r w:rsidRPr="005D57F5">
        <w:rPr>
          <w:rFonts w:ascii="Palatino Linotype" w:hAnsi="Palatino Linotype"/>
          <w:b/>
          <w:u w:val="single"/>
        </w:rPr>
        <w:t>E</w:t>
      </w:r>
      <w:r w:rsidRPr="005D57F5">
        <w:rPr>
          <w:rFonts w:ascii="Palatino Linotype" w:hAnsi="Palatino Linotype"/>
          <w:u w:val="single"/>
        </w:rPr>
        <w:t xml:space="preserve"> </w:t>
      </w:r>
      <w:r w:rsidRPr="005D57F5">
        <w:rPr>
          <w:rFonts w:ascii="Palatino Linotype" w:hAnsi="Palatino Linotype"/>
          <w:b/>
          <w:u w:val="single"/>
        </w:rPr>
        <w:t>S</w:t>
      </w:r>
      <w:r w:rsidRPr="005D57F5">
        <w:rPr>
          <w:rFonts w:ascii="Palatino Linotype" w:hAnsi="Palatino Linotype"/>
          <w:u w:val="single"/>
        </w:rPr>
        <w:t xml:space="preserve"> </w:t>
      </w:r>
      <w:r w:rsidRPr="005D57F5">
        <w:rPr>
          <w:rFonts w:ascii="Palatino Linotype" w:hAnsi="Palatino Linotype"/>
          <w:b/>
          <w:u w:val="single"/>
        </w:rPr>
        <w:t>O</w:t>
      </w:r>
      <w:r w:rsidRPr="005D57F5">
        <w:rPr>
          <w:rFonts w:ascii="Palatino Linotype" w:hAnsi="Palatino Linotype"/>
          <w:u w:val="single"/>
        </w:rPr>
        <w:t xml:space="preserve"> </w:t>
      </w:r>
      <w:r w:rsidRPr="005D57F5">
        <w:rPr>
          <w:rFonts w:ascii="Palatino Linotype" w:hAnsi="Palatino Linotype"/>
          <w:b/>
          <w:u w:val="single"/>
        </w:rPr>
        <w:t>L</w:t>
      </w:r>
      <w:r w:rsidRPr="005D57F5">
        <w:rPr>
          <w:rFonts w:ascii="Palatino Linotype" w:hAnsi="Palatino Linotype"/>
          <w:u w:val="single"/>
        </w:rPr>
        <w:t xml:space="preserve"> </w:t>
      </w:r>
      <w:r w:rsidRPr="005D57F5">
        <w:rPr>
          <w:rFonts w:ascii="Palatino Linotype" w:hAnsi="Palatino Linotype"/>
          <w:b/>
          <w:u w:val="single"/>
        </w:rPr>
        <w:t>U</w:t>
      </w:r>
      <w:r w:rsidRPr="005D57F5">
        <w:rPr>
          <w:rFonts w:ascii="Palatino Linotype" w:hAnsi="Palatino Linotype"/>
          <w:u w:val="single"/>
        </w:rPr>
        <w:t xml:space="preserve"> </w:t>
      </w:r>
      <w:r w:rsidRPr="005D57F5">
        <w:rPr>
          <w:rFonts w:ascii="Palatino Linotype" w:hAnsi="Palatino Linotype"/>
          <w:b/>
          <w:u w:val="single"/>
        </w:rPr>
        <w:t>T</w:t>
      </w:r>
      <w:r w:rsidRPr="005D57F5">
        <w:rPr>
          <w:rFonts w:ascii="Palatino Linotype" w:hAnsi="Palatino Linotype"/>
          <w:u w:val="single"/>
        </w:rPr>
        <w:t xml:space="preserve"> </w:t>
      </w:r>
      <w:r w:rsidRPr="005D57F5">
        <w:rPr>
          <w:rFonts w:ascii="Palatino Linotype" w:hAnsi="Palatino Linotype"/>
          <w:b/>
          <w:u w:val="single"/>
        </w:rPr>
        <w:t>I</w:t>
      </w:r>
      <w:r w:rsidRPr="005D57F5">
        <w:rPr>
          <w:rFonts w:ascii="Palatino Linotype" w:hAnsi="Palatino Linotype"/>
          <w:u w:val="single"/>
        </w:rPr>
        <w:t xml:space="preserve"> </w:t>
      </w:r>
      <w:r w:rsidRPr="005D57F5">
        <w:rPr>
          <w:rFonts w:ascii="Palatino Linotype" w:hAnsi="Palatino Linotype"/>
          <w:b/>
          <w:u w:val="single"/>
        </w:rPr>
        <w:t>O</w:t>
      </w:r>
      <w:r w:rsidRPr="005D57F5">
        <w:rPr>
          <w:rFonts w:ascii="Palatino Linotype" w:hAnsi="Palatino Linotype"/>
          <w:u w:val="single"/>
        </w:rPr>
        <w:t xml:space="preserve"> </w:t>
      </w:r>
      <w:r w:rsidRPr="005D57F5">
        <w:rPr>
          <w:rFonts w:ascii="Palatino Linotype" w:hAnsi="Palatino Linotype"/>
          <w:b/>
          <w:u w:val="single"/>
        </w:rPr>
        <w:t>N</w:t>
      </w:r>
    </w:p>
    <w:p w:rsidRPr="005D57F5" w:rsidR="005B4501" w:rsidP="00380AEA" w:rsidRDefault="005B4501" w14:paraId="19FF5264" w14:textId="77777777">
      <w:pPr>
        <w:ind w:right="990"/>
        <w:rPr>
          <w:rFonts w:ascii="Palatino Linotype" w:hAnsi="Palatino Linotype"/>
        </w:rPr>
      </w:pPr>
    </w:p>
    <w:p w:rsidRPr="005D57F5" w:rsidR="004F7085" w:rsidP="7C933317" w:rsidRDefault="0079051D" w14:paraId="0BBAED4C" w14:textId="65A72F5B">
      <w:pPr>
        <w:pBdr>
          <w:bottom w:val="single" w:color="auto" w:sz="12" w:space="0"/>
        </w:pBdr>
        <w:ind w:left="450" w:right="630"/>
        <w:rPr>
          <w:rFonts w:ascii="Palatino Linotype" w:hAnsi="Palatino Linotype"/>
          <w:b/>
          <w:bCs/>
        </w:rPr>
      </w:pPr>
      <w:r w:rsidRPr="7C933317">
        <w:rPr>
          <w:rFonts w:ascii="Palatino Linotype" w:hAnsi="Palatino Linotype"/>
          <w:b/>
          <w:bCs/>
        </w:rPr>
        <w:t>Resolution T-</w:t>
      </w:r>
      <w:r w:rsidRPr="7C933317" w:rsidR="000A2A54">
        <w:rPr>
          <w:rFonts w:ascii="Palatino Linotype" w:hAnsi="Palatino Linotype"/>
          <w:b/>
          <w:bCs/>
        </w:rPr>
        <w:t>17777</w:t>
      </w:r>
      <w:r w:rsidRPr="7C933317">
        <w:rPr>
          <w:rFonts w:ascii="Palatino Linotype" w:hAnsi="Palatino Linotype"/>
          <w:b/>
          <w:bCs/>
        </w:rPr>
        <w:t>: Approv</w:t>
      </w:r>
      <w:r w:rsidRPr="7C933317" w:rsidR="000A2A54">
        <w:rPr>
          <w:rFonts w:ascii="Palatino Linotype" w:hAnsi="Palatino Linotype"/>
          <w:b/>
          <w:bCs/>
        </w:rPr>
        <w:t>es</w:t>
      </w:r>
      <w:r w:rsidRPr="7C933317">
        <w:rPr>
          <w:rFonts w:ascii="Palatino Linotype" w:hAnsi="Palatino Linotype"/>
          <w:b/>
          <w:bCs/>
        </w:rPr>
        <w:t xml:space="preserve"> </w:t>
      </w:r>
      <w:r w:rsidRPr="7C933317" w:rsidR="004858D9">
        <w:rPr>
          <w:rFonts w:ascii="Palatino Linotype" w:hAnsi="Palatino Linotype"/>
          <w:b/>
          <w:bCs/>
        </w:rPr>
        <w:t>modification</w:t>
      </w:r>
      <w:r w:rsidRPr="7C933317" w:rsidR="00717832">
        <w:rPr>
          <w:rFonts w:ascii="Palatino Linotype" w:hAnsi="Palatino Linotype"/>
          <w:b/>
          <w:bCs/>
        </w:rPr>
        <w:t xml:space="preserve"> of</w:t>
      </w:r>
      <w:r w:rsidRPr="7C933317" w:rsidR="004F481D">
        <w:rPr>
          <w:rFonts w:ascii="Palatino Linotype" w:hAnsi="Palatino Linotype"/>
          <w:b/>
          <w:bCs/>
        </w:rPr>
        <w:t xml:space="preserve"> </w:t>
      </w:r>
      <w:r w:rsidRPr="7C933317" w:rsidR="00717832">
        <w:rPr>
          <w:rFonts w:ascii="Palatino Linotype" w:hAnsi="Palatino Linotype"/>
          <w:b/>
          <w:bCs/>
        </w:rPr>
        <w:t xml:space="preserve">the Winterhaven Underserved Broadband Project </w:t>
      </w:r>
      <w:r w:rsidRPr="7C933317" w:rsidR="000A2A54">
        <w:rPr>
          <w:rFonts w:ascii="Palatino Linotype" w:hAnsi="Palatino Linotype"/>
          <w:b/>
          <w:bCs/>
        </w:rPr>
        <w:t xml:space="preserve">to </w:t>
      </w:r>
      <w:r w:rsidRPr="7C933317" w:rsidR="004F481D">
        <w:rPr>
          <w:rFonts w:ascii="Palatino Linotype" w:hAnsi="Palatino Linotype"/>
          <w:b/>
          <w:bCs/>
        </w:rPr>
        <w:t>remov</w:t>
      </w:r>
      <w:r w:rsidRPr="7C933317" w:rsidR="000A2A54">
        <w:rPr>
          <w:rFonts w:ascii="Palatino Linotype" w:hAnsi="Palatino Linotype"/>
          <w:b/>
          <w:bCs/>
        </w:rPr>
        <w:t>e</w:t>
      </w:r>
      <w:r w:rsidRPr="7C933317" w:rsidR="004F481D">
        <w:rPr>
          <w:rFonts w:ascii="Palatino Linotype" w:hAnsi="Palatino Linotype"/>
          <w:b/>
          <w:bCs/>
        </w:rPr>
        <w:t xml:space="preserve"> </w:t>
      </w:r>
      <w:r w:rsidRPr="7C933317" w:rsidR="5421017B">
        <w:rPr>
          <w:rFonts w:ascii="Palatino Linotype" w:hAnsi="Palatino Linotype"/>
          <w:b/>
          <w:bCs/>
        </w:rPr>
        <w:t>139 of the original 961</w:t>
      </w:r>
      <w:r w:rsidRPr="7C933317" w:rsidR="00A30454">
        <w:rPr>
          <w:rFonts w:ascii="Palatino Linotype" w:hAnsi="Palatino Linotype"/>
          <w:b/>
          <w:bCs/>
        </w:rPr>
        <w:t xml:space="preserve"> </w:t>
      </w:r>
      <w:r w:rsidRPr="7C933317" w:rsidR="1D1D0280">
        <w:rPr>
          <w:rFonts w:ascii="Palatino Linotype" w:hAnsi="Palatino Linotype"/>
          <w:b/>
          <w:bCs/>
        </w:rPr>
        <w:t>approved households</w:t>
      </w:r>
      <w:r w:rsidRPr="7C933317" w:rsidR="003C5D32">
        <w:rPr>
          <w:rFonts w:ascii="Palatino Linotype" w:hAnsi="Palatino Linotype"/>
          <w:b/>
          <w:bCs/>
        </w:rPr>
        <w:t xml:space="preserve"> </w:t>
      </w:r>
      <w:r w:rsidRPr="7C933317" w:rsidR="007C781A">
        <w:rPr>
          <w:rFonts w:ascii="Palatino Linotype" w:hAnsi="Palatino Linotype"/>
          <w:b/>
          <w:bCs/>
        </w:rPr>
        <w:t xml:space="preserve">and </w:t>
      </w:r>
      <w:r w:rsidRPr="7C933317" w:rsidR="00007934">
        <w:rPr>
          <w:rFonts w:ascii="Palatino Linotype" w:hAnsi="Palatino Linotype"/>
          <w:b/>
          <w:bCs/>
        </w:rPr>
        <w:t xml:space="preserve">a </w:t>
      </w:r>
      <w:r w:rsidRPr="7C933317" w:rsidR="007C781A">
        <w:rPr>
          <w:rFonts w:ascii="Palatino Linotype" w:hAnsi="Palatino Linotype"/>
          <w:b/>
          <w:bCs/>
        </w:rPr>
        <w:t xml:space="preserve">reduction in grant funding of </w:t>
      </w:r>
      <w:r w:rsidRPr="7C933317" w:rsidR="00657D83">
        <w:rPr>
          <w:rFonts w:ascii="Palatino Linotype" w:hAnsi="Palatino Linotype"/>
          <w:b/>
          <w:bCs/>
        </w:rPr>
        <w:t xml:space="preserve">$181,117 </w:t>
      </w:r>
      <w:r w:rsidRPr="7C933317">
        <w:rPr>
          <w:rFonts w:ascii="Palatino Linotype" w:hAnsi="Palatino Linotype"/>
          <w:b/>
          <w:bCs/>
        </w:rPr>
        <w:t xml:space="preserve">to </w:t>
      </w:r>
      <w:r w:rsidRPr="7C933317" w:rsidR="007B43F4">
        <w:rPr>
          <w:rFonts w:ascii="Palatino Linotype" w:hAnsi="Palatino Linotype"/>
          <w:b/>
          <w:bCs/>
        </w:rPr>
        <w:t>Winterhaven Telephone Company dba TDS Telecom (U-1021-C)</w:t>
      </w:r>
      <w:r w:rsidRPr="7C933317" w:rsidR="00402D14">
        <w:rPr>
          <w:rFonts w:ascii="Palatino Linotype" w:hAnsi="Palatino Linotype"/>
          <w:b/>
          <w:bCs/>
        </w:rPr>
        <w:t>.</w:t>
      </w:r>
      <w:r w:rsidRPr="7C933317" w:rsidR="007B43F4">
        <w:rPr>
          <w:rFonts w:ascii="Palatino Linotype" w:hAnsi="Palatino Linotype"/>
          <w:b/>
          <w:bCs/>
        </w:rPr>
        <w:t xml:space="preserve"> </w:t>
      </w:r>
    </w:p>
    <w:p w:rsidRPr="005D57F5" w:rsidR="005B4501" w:rsidP="00691398" w:rsidRDefault="005B4501" w14:paraId="2B1838C3" w14:textId="77777777">
      <w:pPr>
        <w:pBdr>
          <w:bottom w:val="single" w:color="auto" w:sz="12" w:space="0"/>
        </w:pBdr>
        <w:ind w:left="450" w:right="630"/>
        <w:jc w:val="center"/>
        <w:rPr>
          <w:rFonts w:ascii="Palatino Linotype" w:hAnsi="Palatino Linotype"/>
          <w:b/>
        </w:rPr>
      </w:pPr>
    </w:p>
    <w:p w:rsidRPr="005D57F5" w:rsidR="00856E25" w:rsidP="00455C62" w:rsidRDefault="00856E25" w14:paraId="011C488C" w14:textId="17DF6626">
      <w:pPr>
        <w:tabs>
          <w:tab w:val="right" w:pos="9360"/>
        </w:tabs>
        <w:rPr>
          <w:rFonts w:ascii="Palatino Linotype" w:hAnsi="Palatino Linotype"/>
        </w:rPr>
      </w:pPr>
    </w:p>
    <w:p w:rsidR="00856E25" w:rsidP="00856E25" w:rsidRDefault="00856E25" w14:paraId="44C4A2B3" w14:textId="4E6FB40A">
      <w:pPr>
        <w:tabs>
          <w:tab w:val="right" w:pos="10080"/>
        </w:tabs>
        <w:rPr>
          <w:rFonts w:ascii="Palatino Linotype" w:hAnsi="Palatino Linotype"/>
          <w:b/>
          <w:u w:val="single"/>
        </w:rPr>
      </w:pPr>
      <w:r w:rsidRPr="005D57F5">
        <w:rPr>
          <w:rFonts w:ascii="Palatino Linotype" w:hAnsi="Palatino Linotype"/>
          <w:b/>
          <w:u w:val="single"/>
        </w:rPr>
        <w:t>SUMMARY</w:t>
      </w:r>
    </w:p>
    <w:p w:rsidRPr="005D57F5" w:rsidR="00404341" w:rsidP="00856E25" w:rsidRDefault="00404341" w14:paraId="6DF14B38" w14:textId="77777777">
      <w:pPr>
        <w:tabs>
          <w:tab w:val="right" w:pos="10080"/>
        </w:tabs>
        <w:rPr>
          <w:rFonts w:ascii="Palatino Linotype" w:hAnsi="Palatino Linotype"/>
          <w:u w:val="single"/>
        </w:rPr>
      </w:pPr>
    </w:p>
    <w:p w:rsidR="00987C0B" w:rsidP="04EC58BC" w:rsidRDefault="2D6859C6" w14:paraId="54BB2F17" w14:textId="77777777">
      <w:pPr>
        <w:tabs>
          <w:tab w:val="right" w:pos="10080"/>
        </w:tabs>
        <w:rPr>
          <w:rFonts w:ascii="Palatino Linotype" w:hAnsi="Palatino Linotype"/>
        </w:rPr>
      </w:pPr>
      <w:r w:rsidRPr="7026190E">
        <w:rPr>
          <w:rFonts w:ascii="Palatino Linotype" w:hAnsi="Palatino Linotype"/>
        </w:rPr>
        <w:t xml:space="preserve">This </w:t>
      </w:r>
      <w:r w:rsidRPr="7026190E" w:rsidR="4C5CCE3E">
        <w:rPr>
          <w:rFonts w:ascii="Palatino Linotype" w:hAnsi="Palatino Linotype"/>
        </w:rPr>
        <w:t>R</w:t>
      </w:r>
      <w:r w:rsidRPr="7026190E">
        <w:rPr>
          <w:rFonts w:ascii="Palatino Linotype" w:hAnsi="Palatino Linotype"/>
        </w:rPr>
        <w:t>esolution</w:t>
      </w:r>
      <w:r w:rsidRPr="7026190E" w:rsidR="3FAE7E91">
        <w:rPr>
          <w:rFonts w:ascii="Palatino Linotype" w:hAnsi="Palatino Linotype"/>
        </w:rPr>
        <w:t xml:space="preserve"> </w:t>
      </w:r>
      <w:r w:rsidRPr="7026190E">
        <w:rPr>
          <w:rFonts w:ascii="Palatino Linotype" w:hAnsi="Palatino Linotype"/>
        </w:rPr>
        <w:t xml:space="preserve">approves </w:t>
      </w:r>
      <w:r w:rsidRPr="7026190E" w:rsidR="10FBB34B">
        <w:rPr>
          <w:rFonts w:ascii="Palatino Linotype" w:hAnsi="Palatino Linotype"/>
        </w:rPr>
        <w:t xml:space="preserve">a reduction </w:t>
      </w:r>
      <w:r w:rsidRPr="7026190E" w:rsidR="63B847C5">
        <w:rPr>
          <w:rFonts w:ascii="Palatino Linotype" w:hAnsi="Palatino Linotype"/>
        </w:rPr>
        <w:t>in</w:t>
      </w:r>
      <w:r w:rsidRPr="7026190E">
        <w:rPr>
          <w:rFonts w:ascii="Palatino Linotype" w:hAnsi="Palatino Linotype"/>
        </w:rPr>
        <w:t xml:space="preserve"> California Advance</w:t>
      </w:r>
      <w:r w:rsidRPr="7026190E" w:rsidR="1C426A2F">
        <w:rPr>
          <w:rFonts w:ascii="Palatino Linotype" w:hAnsi="Palatino Linotype"/>
        </w:rPr>
        <w:t>d</w:t>
      </w:r>
      <w:r w:rsidRPr="7026190E">
        <w:rPr>
          <w:rFonts w:ascii="Palatino Linotype" w:hAnsi="Palatino Linotype"/>
        </w:rPr>
        <w:t xml:space="preserve"> Services Fund (CASF) </w:t>
      </w:r>
      <w:r w:rsidRPr="7026190E" w:rsidR="64EFB331">
        <w:rPr>
          <w:rFonts w:ascii="Palatino Linotype" w:hAnsi="Palatino Linotype"/>
        </w:rPr>
        <w:t xml:space="preserve">Broadband Infrastructure Grant Account </w:t>
      </w:r>
      <w:r w:rsidRPr="7026190E">
        <w:rPr>
          <w:rFonts w:ascii="Palatino Linotype" w:hAnsi="Palatino Linotype"/>
        </w:rPr>
        <w:t xml:space="preserve">funding </w:t>
      </w:r>
      <w:r w:rsidRPr="7026190E" w:rsidR="00DC1D0B">
        <w:rPr>
          <w:rFonts w:ascii="Palatino Linotype" w:hAnsi="Palatino Linotype"/>
        </w:rPr>
        <w:t>of $</w:t>
      </w:r>
      <w:r w:rsidRPr="7026190E" w:rsidR="63B847C5">
        <w:rPr>
          <w:rFonts w:ascii="Palatino Linotype" w:hAnsi="Palatino Linotype"/>
        </w:rPr>
        <w:t>181,117</w:t>
      </w:r>
      <w:r w:rsidRPr="7026190E" w:rsidR="169E8F16">
        <w:rPr>
          <w:rFonts w:ascii="Palatino Linotype" w:hAnsi="Palatino Linotype"/>
        </w:rPr>
        <w:t xml:space="preserve"> </w:t>
      </w:r>
      <w:r w:rsidRPr="7026190E" w:rsidR="3075A171">
        <w:rPr>
          <w:rFonts w:ascii="Palatino Linotype" w:hAnsi="Palatino Linotype"/>
        </w:rPr>
        <w:t xml:space="preserve">for the </w:t>
      </w:r>
      <w:r w:rsidRPr="7026190E" w:rsidR="1BCCCE0D">
        <w:rPr>
          <w:rFonts w:ascii="Palatino Linotype" w:hAnsi="Palatino Linotype"/>
        </w:rPr>
        <w:t>Winterhaven Underserved Broadband Project</w:t>
      </w:r>
      <w:r w:rsidRPr="7026190E" w:rsidR="00DC1D0B">
        <w:rPr>
          <w:rFonts w:ascii="Palatino Linotype" w:hAnsi="Palatino Linotype"/>
        </w:rPr>
        <w:t xml:space="preserve"> (Winterhaven Project)</w:t>
      </w:r>
      <w:r w:rsidRPr="7026190E" w:rsidR="6F61A55F">
        <w:rPr>
          <w:rFonts w:ascii="Palatino Linotype" w:hAnsi="Palatino Linotype"/>
        </w:rPr>
        <w:t xml:space="preserve"> </w:t>
      </w:r>
      <w:r w:rsidRPr="7026190E" w:rsidR="1DC3D40A">
        <w:rPr>
          <w:rFonts w:ascii="Palatino Linotype" w:hAnsi="Palatino Linotype"/>
        </w:rPr>
        <w:t xml:space="preserve">approved by Resolutions </w:t>
      </w:r>
    </w:p>
    <w:p w:rsidR="04EC58BC" w:rsidP="04EC58BC" w:rsidRDefault="1DC3D40A" w14:paraId="27C2D700" w14:textId="3EB22ED3">
      <w:pPr>
        <w:tabs>
          <w:tab w:val="right" w:pos="10080"/>
        </w:tabs>
        <w:rPr>
          <w:rFonts w:ascii="Palatino Linotype" w:hAnsi="Palatino Linotype"/>
        </w:rPr>
      </w:pPr>
      <w:r w:rsidRPr="7026190E">
        <w:rPr>
          <w:rFonts w:ascii="Palatino Linotype" w:hAnsi="Palatino Linotype"/>
        </w:rPr>
        <w:t>T-17410 and T-</w:t>
      </w:r>
      <w:r w:rsidRPr="7026190E" w:rsidR="55ACCFF4">
        <w:rPr>
          <w:rFonts w:ascii="Palatino Linotype" w:hAnsi="Palatino Linotype"/>
        </w:rPr>
        <w:t>17521</w:t>
      </w:r>
      <w:r w:rsidRPr="7026190E" w:rsidR="1BCCCE0D">
        <w:rPr>
          <w:rFonts w:ascii="Palatino Linotype" w:hAnsi="Palatino Linotype"/>
        </w:rPr>
        <w:t xml:space="preserve">. </w:t>
      </w:r>
      <w:r w:rsidRPr="7026190E" w:rsidR="7245FBF6">
        <w:rPr>
          <w:rFonts w:ascii="Palatino Linotype" w:hAnsi="Palatino Linotype"/>
        </w:rPr>
        <w:t xml:space="preserve"> </w:t>
      </w:r>
      <w:r w:rsidRPr="7026190E" w:rsidR="1E270F00">
        <w:rPr>
          <w:rFonts w:ascii="Palatino Linotype" w:hAnsi="Palatino Linotype"/>
        </w:rPr>
        <w:t>Project</w:t>
      </w:r>
      <w:r w:rsidRPr="7026190E" w:rsidR="72015780">
        <w:rPr>
          <w:rFonts w:ascii="Palatino Linotype" w:hAnsi="Palatino Linotype"/>
        </w:rPr>
        <w:t xml:space="preserve"> grantee</w:t>
      </w:r>
      <w:r w:rsidRPr="7026190E" w:rsidR="551EB7A4">
        <w:rPr>
          <w:rFonts w:ascii="Palatino Linotype" w:hAnsi="Palatino Linotype"/>
        </w:rPr>
        <w:t>,</w:t>
      </w:r>
      <w:r w:rsidRPr="7026190E" w:rsidR="72015780">
        <w:rPr>
          <w:rFonts w:ascii="Palatino Linotype" w:hAnsi="Palatino Linotype"/>
        </w:rPr>
        <w:t xml:space="preserve"> Winterhaven </w:t>
      </w:r>
      <w:r w:rsidRPr="7026190E" w:rsidR="79D311DC">
        <w:rPr>
          <w:rFonts w:ascii="Palatino Linotype" w:hAnsi="Palatino Linotype"/>
        </w:rPr>
        <w:t>Telephone</w:t>
      </w:r>
      <w:r w:rsidRPr="7026190E" w:rsidR="72015780">
        <w:rPr>
          <w:rFonts w:ascii="Palatino Linotype" w:hAnsi="Palatino Linotype"/>
        </w:rPr>
        <w:t xml:space="preserve"> Company, dba TDS Telecom (U-1021-C) cites</w:t>
      </w:r>
      <w:r w:rsidRPr="7026190E" w:rsidR="1E270F00">
        <w:rPr>
          <w:rFonts w:ascii="Palatino Linotype" w:hAnsi="Palatino Linotype"/>
        </w:rPr>
        <w:t xml:space="preserve"> </w:t>
      </w:r>
      <w:r w:rsidRPr="7026190E" w:rsidR="726863FB">
        <w:rPr>
          <w:rFonts w:ascii="Palatino Linotype" w:hAnsi="Palatino Linotype"/>
        </w:rPr>
        <w:t xml:space="preserve">the inability to </w:t>
      </w:r>
      <w:r w:rsidRPr="7026190E" w:rsidR="422104F6">
        <w:rPr>
          <w:rFonts w:ascii="Palatino Linotype" w:hAnsi="Palatino Linotype"/>
        </w:rPr>
        <w:t>secure</w:t>
      </w:r>
      <w:r w:rsidRPr="7026190E" w:rsidR="53E7700C">
        <w:rPr>
          <w:rFonts w:ascii="Palatino Linotype" w:hAnsi="Palatino Linotype"/>
        </w:rPr>
        <w:t xml:space="preserve"> right</w:t>
      </w:r>
      <w:r w:rsidRPr="7026190E" w:rsidR="2335E119">
        <w:rPr>
          <w:rFonts w:ascii="Palatino Linotype" w:hAnsi="Palatino Linotype"/>
        </w:rPr>
        <w:t>-</w:t>
      </w:r>
      <w:r w:rsidRPr="7026190E" w:rsidR="53E7700C">
        <w:rPr>
          <w:rFonts w:ascii="Palatino Linotype" w:hAnsi="Palatino Linotype"/>
        </w:rPr>
        <w:t>of</w:t>
      </w:r>
      <w:r w:rsidRPr="7026190E" w:rsidR="5969B8F4">
        <w:rPr>
          <w:rFonts w:ascii="Palatino Linotype" w:hAnsi="Palatino Linotype"/>
        </w:rPr>
        <w:t>-</w:t>
      </w:r>
      <w:r w:rsidRPr="7026190E" w:rsidR="53E7700C">
        <w:rPr>
          <w:rFonts w:ascii="Palatino Linotype" w:hAnsi="Palatino Linotype"/>
        </w:rPr>
        <w:t>entry</w:t>
      </w:r>
      <w:r w:rsidRPr="7026190E" w:rsidR="184AD34F">
        <w:rPr>
          <w:rFonts w:ascii="Palatino Linotype" w:hAnsi="Palatino Linotype"/>
        </w:rPr>
        <w:t xml:space="preserve"> </w:t>
      </w:r>
      <w:r w:rsidRPr="7026190E" w:rsidR="422104F6">
        <w:rPr>
          <w:rFonts w:ascii="Palatino Linotype" w:hAnsi="Palatino Linotype"/>
        </w:rPr>
        <w:t xml:space="preserve">permission to </w:t>
      </w:r>
      <w:r w:rsidRPr="7026190E" w:rsidR="7DE2C26F">
        <w:rPr>
          <w:rFonts w:ascii="Palatino Linotype" w:hAnsi="Palatino Linotype"/>
        </w:rPr>
        <w:t xml:space="preserve">the final 139 </w:t>
      </w:r>
      <w:r w:rsidRPr="7026190E" w:rsidR="4FD1183C">
        <w:rPr>
          <w:rFonts w:ascii="Palatino Linotype" w:hAnsi="Palatino Linotype"/>
        </w:rPr>
        <w:t>households</w:t>
      </w:r>
      <w:r w:rsidRPr="7026190E" w:rsidR="7DE2C26F">
        <w:rPr>
          <w:rFonts w:ascii="Palatino Linotype" w:hAnsi="Palatino Linotype"/>
        </w:rPr>
        <w:t xml:space="preserve"> of the project</w:t>
      </w:r>
      <w:r w:rsidRPr="7026190E" w:rsidR="4EB21377">
        <w:rPr>
          <w:rFonts w:ascii="Palatino Linotype" w:hAnsi="Palatino Linotype"/>
        </w:rPr>
        <w:t>,</w:t>
      </w:r>
      <w:r w:rsidRPr="7026190E" w:rsidR="7DE2C26F">
        <w:rPr>
          <w:rFonts w:ascii="Palatino Linotype" w:hAnsi="Palatino Linotype"/>
        </w:rPr>
        <w:t xml:space="preserve"> resulting</w:t>
      </w:r>
      <w:r w:rsidRPr="7026190E" w:rsidR="1C5E2D94">
        <w:rPr>
          <w:rFonts w:ascii="Palatino Linotype" w:hAnsi="Palatino Linotype"/>
        </w:rPr>
        <w:t xml:space="preserve"> in</w:t>
      </w:r>
      <w:r w:rsidRPr="7026190E" w:rsidR="169E8F16">
        <w:rPr>
          <w:rFonts w:ascii="Palatino Linotype" w:hAnsi="Palatino Linotype"/>
        </w:rPr>
        <w:t xml:space="preserve"> </w:t>
      </w:r>
      <w:r w:rsidRPr="7026190E" w:rsidR="05FA28DA">
        <w:rPr>
          <w:rFonts w:ascii="Palatino Linotype" w:hAnsi="Palatino Linotype"/>
        </w:rPr>
        <w:t>the</w:t>
      </w:r>
      <w:r w:rsidRPr="7026190E" w:rsidR="08ACB961">
        <w:rPr>
          <w:rFonts w:ascii="Palatino Linotype" w:hAnsi="Palatino Linotype"/>
        </w:rPr>
        <w:t xml:space="preserve"> reduction </w:t>
      </w:r>
      <w:r w:rsidRPr="7026190E" w:rsidR="4F963BC7">
        <w:rPr>
          <w:rFonts w:ascii="Palatino Linotype" w:hAnsi="Palatino Linotype"/>
        </w:rPr>
        <w:t xml:space="preserve">of </w:t>
      </w:r>
      <w:r w:rsidRPr="7026190E" w:rsidR="15874ABA">
        <w:rPr>
          <w:rFonts w:ascii="Palatino Linotype" w:hAnsi="Palatino Linotype"/>
        </w:rPr>
        <w:t xml:space="preserve">139 </w:t>
      </w:r>
      <w:r w:rsidRPr="7026190E" w:rsidR="4F963BC7">
        <w:rPr>
          <w:rFonts w:ascii="Palatino Linotype" w:hAnsi="Palatino Linotype"/>
        </w:rPr>
        <w:t xml:space="preserve">households </w:t>
      </w:r>
      <w:r w:rsidRPr="7026190E" w:rsidR="08ACB961">
        <w:rPr>
          <w:rFonts w:ascii="Palatino Linotype" w:hAnsi="Palatino Linotype"/>
        </w:rPr>
        <w:t xml:space="preserve">from </w:t>
      </w:r>
      <w:r w:rsidRPr="7026190E" w:rsidR="6EB6183F">
        <w:rPr>
          <w:rFonts w:ascii="Palatino Linotype" w:hAnsi="Palatino Linotype"/>
        </w:rPr>
        <w:t xml:space="preserve">the original </w:t>
      </w:r>
      <w:r w:rsidRPr="7026190E" w:rsidR="14C95983">
        <w:rPr>
          <w:rFonts w:ascii="Palatino Linotype" w:hAnsi="Palatino Linotype"/>
        </w:rPr>
        <w:t xml:space="preserve">amount of </w:t>
      </w:r>
      <w:r w:rsidRPr="7026190E" w:rsidR="08ACB961">
        <w:rPr>
          <w:rFonts w:ascii="Palatino Linotype" w:hAnsi="Palatino Linotype"/>
        </w:rPr>
        <w:t>961</w:t>
      </w:r>
      <w:r w:rsidRPr="7026190E" w:rsidR="5A1B6363">
        <w:rPr>
          <w:rFonts w:ascii="Palatino Linotype" w:hAnsi="Palatino Linotype"/>
        </w:rPr>
        <w:t>,</w:t>
      </w:r>
      <w:r w:rsidRPr="7026190E" w:rsidR="2D29F881">
        <w:rPr>
          <w:rFonts w:ascii="Palatino Linotype" w:hAnsi="Palatino Linotype"/>
        </w:rPr>
        <w:t xml:space="preserve"> </w:t>
      </w:r>
      <w:r w:rsidRPr="7026190E" w:rsidR="4B6CA71B">
        <w:rPr>
          <w:rFonts w:ascii="Palatino Linotype" w:hAnsi="Palatino Linotype"/>
        </w:rPr>
        <w:t>resulting in</w:t>
      </w:r>
      <w:r w:rsidRPr="7026190E" w:rsidR="08ACB961">
        <w:rPr>
          <w:rFonts w:ascii="Palatino Linotype" w:hAnsi="Palatino Linotype"/>
        </w:rPr>
        <w:t xml:space="preserve"> 822</w:t>
      </w:r>
      <w:r w:rsidRPr="7026190E" w:rsidR="58ADD4D4">
        <w:rPr>
          <w:rFonts w:ascii="Palatino Linotype" w:hAnsi="Palatino Linotype"/>
        </w:rPr>
        <w:t xml:space="preserve"> households</w:t>
      </w:r>
      <w:r w:rsidRPr="7026190E" w:rsidR="4F963BC7">
        <w:rPr>
          <w:rFonts w:ascii="Palatino Linotype" w:hAnsi="Palatino Linotype"/>
        </w:rPr>
        <w:t>.</w:t>
      </w:r>
    </w:p>
    <w:p w:rsidR="00404341" w:rsidP="04EC58BC" w:rsidRDefault="00404341" w14:paraId="33B868DC" w14:textId="77777777">
      <w:pPr>
        <w:tabs>
          <w:tab w:val="right" w:pos="10080"/>
        </w:tabs>
      </w:pPr>
    </w:p>
    <w:p w:rsidRPr="005D57F5" w:rsidR="00BB23B6" w:rsidP="00BB23B6" w:rsidRDefault="00856E25" w14:paraId="70ECFECA" w14:textId="1A8269DD">
      <w:pPr>
        <w:tabs>
          <w:tab w:val="right" w:pos="10080"/>
        </w:tabs>
        <w:rPr>
          <w:rFonts w:ascii="Palatino Linotype" w:hAnsi="Palatino Linotype"/>
        </w:rPr>
      </w:pPr>
      <w:r w:rsidRPr="005D57F5">
        <w:rPr>
          <w:rFonts w:ascii="Palatino Linotype" w:hAnsi="Palatino Linotype"/>
          <w:b/>
          <w:u w:val="single"/>
        </w:rPr>
        <w:t>BACKGROUND</w:t>
      </w:r>
      <w:r w:rsidRPr="04EC58BC" w:rsidR="47B6578A">
        <w:rPr>
          <w:rFonts w:ascii="Palatino Linotype" w:hAnsi="Palatino Linotype"/>
          <w:b/>
          <w:bCs/>
          <w:u w:val="single"/>
        </w:rPr>
        <w:t xml:space="preserve">     </w:t>
      </w:r>
    </w:p>
    <w:p w:rsidRPr="005D57F5" w:rsidR="00856E25" w:rsidP="00856E25" w:rsidRDefault="00856E25" w14:paraId="35D85F74" w14:textId="77777777">
      <w:pPr>
        <w:tabs>
          <w:tab w:val="right" w:pos="10080"/>
        </w:tabs>
        <w:rPr>
          <w:rFonts w:ascii="Palatino Linotype" w:hAnsi="Palatino Linotype"/>
        </w:rPr>
      </w:pPr>
    </w:p>
    <w:p w:rsidRPr="00182DFC" w:rsidR="00D062C1" w:rsidP="00980894" w:rsidRDefault="00D062C1" w14:paraId="6DC4FF70" w14:textId="1AE6E5BA">
      <w:pPr>
        <w:tabs>
          <w:tab w:val="right" w:pos="10080"/>
        </w:tabs>
        <w:rPr>
          <w:rFonts w:ascii="Palatino Linotype" w:hAnsi="Palatino Linotype"/>
        </w:rPr>
      </w:pPr>
      <w:r w:rsidRPr="7C933317">
        <w:rPr>
          <w:rFonts w:ascii="Palatino Linotype" w:hAnsi="Palatino Linotype"/>
        </w:rPr>
        <w:t xml:space="preserve">On October 4, 2013, the Commission adopted Resolution T-17410, conditionally authorizing a CASF grant of $2,063,967 to </w:t>
      </w:r>
      <w:r w:rsidRPr="7C933317" w:rsidR="00BB23B6">
        <w:rPr>
          <w:rFonts w:ascii="Palatino Linotype" w:hAnsi="Palatino Linotype"/>
        </w:rPr>
        <w:t>TDS Telecom</w:t>
      </w:r>
      <w:r w:rsidRPr="7C933317">
        <w:rPr>
          <w:rFonts w:ascii="Palatino Linotype" w:hAnsi="Palatino Linotype"/>
        </w:rPr>
        <w:t xml:space="preserve"> </w:t>
      </w:r>
      <w:r w:rsidRPr="7C933317" w:rsidR="003103FD">
        <w:rPr>
          <w:rFonts w:ascii="Palatino Linotype" w:hAnsi="Palatino Linotype"/>
        </w:rPr>
        <w:t xml:space="preserve">(TDS) </w:t>
      </w:r>
      <w:r w:rsidRPr="7C933317">
        <w:rPr>
          <w:rFonts w:ascii="Palatino Linotype" w:hAnsi="Palatino Linotype"/>
        </w:rPr>
        <w:t>to construct the Winterhaven Project, subject to the Commission’s completion of CEQA review.  The grant represented 60% of the total estimated project cost of $3,439,945 with Winterhaven contributing the remaining 40%</w:t>
      </w:r>
      <w:r w:rsidRPr="7C933317" w:rsidR="00E1012E">
        <w:rPr>
          <w:rFonts w:ascii="Palatino Linotype" w:hAnsi="Palatino Linotype"/>
        </w:rPr>
        <w:t xml:space="preserve"> funding of $1,375,978</w:t>
      </w:r>
      <w:r w:rsidRPr="7C933317" w:rsidR="5430872D">
        <w:rPr>
          <w:rFonts w:ascii="Palatino Linotype" w:hAnsi="Palatino Linotype"/>
        </w:rPr>
        <w:t xml:space="preserve"> from their existing capital budget</w:t>
      </w:r>
      <w:r w:rsidRPr="7C933317" w:rsidR="65C1FFBC">
        <w:rPr>
          <w:rFonts w:ascii="Palatino Linotype" w:hAnsi="Palatino Linotype"/>
        </w:rPr>
        <w:t>.</w:t>
      </w:r>
    </w:p>
    <w:p w:rsidRPr="005D57F5" w:rsidR="00402E13" w:rsidP="00402E13" w:rsidRDefault="00402E13" w14:paraId="72F74A1D" w14:textId="77777777">
      <w:pPr>
        <w:autoSpaceDE w:val="0"/>
        <w:autoSpaceDN w:val="0"/>
        <w:adjustRightInd w:val="0"/>
        <w:rPr>
          <w:rFonts w:ascii="Palatino Linotype" w:hAnsi="Palatino Linotype" w:cs="Palatino Linotype" w:eastAsiaTheme="minorHAnsi"/>
          <w:color w:val="000000"/>
        </w:rPr>
      </w:pPr>
    </w:p>
    <w:p w:rsidRPr="00D26DBE" w:rsidR="00295587" w:rsidP="7C933317" w:rsidRDefault="00402E13" w14:paraId="094201F9" w14:textId="7683D9C1">
      <w:pPr>
        <w:tabs>
          <w:tab w:val="right" w:pos="10080"/>
        </w:tabs>
        <w:rPr>
          <w:rFonts w:ascii="Palatino Linotype" w:hAnsi="Palatino Linotype" w:cs="Palatino Linotype" w:eastAsiaTheme="minorEastAsia"/>
          <w:color w:val="000000"/>
        </w:rPr>
      </w:pPr>
      <w:r w:rsidRPr="7C933317">
        <w:rPr>
          <w:rFonts w:ascii="Palatino Linotype" w:hAnsi="Palatino Linotype" w:cs="Palatino Linotype" w:eastAsiaTheme="minorEastAsia"/>
          <w:color w:val="000000" w:themeColor="text1"/>
        </w:rPr>
        <w:t xml:space="preserve">On October 15, 2016, the </w:t>
      </w:r>
      <w:r w:rsidRPr="7C933317" w:rsidR="00261124">
        <w:rPr>
          <w:rFonts w:ascii="Palatino Linotype" w:hAnsi="Palatino Linotype" w:cs="Palatino Linotype" w:eastAsiaTheme="minorEastAsia"/>
          <w:color w:val="000000" w:themeColor="text1"/>
        </w:rPr>
        <w:t>Commission a</w:t>
      </w:r>
      <w:r w:rsidRPr="7C933317" w:rsidR="0079051D">
        <w:rPr>
          <w:rFonts w:ascii="Palatino Linotype" w:hAnsi="Palatino Linotype" w:cs="Palatino Linotype" w:eastAsiaTheme="minorEastAsia"/>
          <w:color w:val="000000" w:themeColor="text1"/>
        </w:rPr>
        <w:t xml:space="preserve">dopted </w:t>
      </w:r>
      <w:r w:rsidRPr="7C933317">
        <w:rPr>
          <w:rFonts w:ascii="Palatino Linotype" w:hAnsi="Palatino Linotype" w:cs="Palatino Linotype" w:eastAsiaTheme="minorEastAsia"/>
          <w:color w:val="000000" w:themeColor="text1"/>
        </w:rPr>
        <w:t>Resolution T-17521</w:t>
      </w:r>
      <w:r w:rsidRPr="7C933317" w:rsidR="0079051D">
        <w:rPr>
          <w:rFonts w:ascii="Palatino Linotype" w:hAnsi="Palatino Linotype" w:cs="Palatino Linotype" w:eastAsiaTheme="minorEastAsia"/>
          <w:color w:val="000000" w:themeColor="text1"/>
        </w:rPr>
        <w:t xml:space="preserve"> a</w:t>
      </w:r>
      <w:r w:rsidRPr="7C933317">
        <w:rPr>
          <w:rFonts w:ascii="Palatino Linotype" w:hAnsi="Palatino Linotype" w:cs="Palatino Linotype" w:eastAsiaTheme="minorEastAsia"/>
          <w:color w:val="000000" w:themeColor="text1"/>
        </w:rPr>
        <w:t xml:space="preserve">pproving the Final Initial Study/Environmental Assessment and Mitigated Negative Declaration prepared in compliance with the California Environmental Quality Act for the Winterhaven Project; and authorizing the release of California Advanced Services Fund grant </w:t>
      </w:r>
      <w:r w:rsidRPr="3F53E7B8">
        <w:rPr>
          <w:rFonts w:ascii="Palatino Linotype" w:hAnsi="Palatino Linotype" w:cs="Palatino Linotype" w:eastAsiaTheme="minorEastAsia"/>
          <w:color w:val="000000" w:themeColor="text1"/>
        </w:rPr>
        <w:t>monies</w:t>
      </w:r>
      <w:r w:rsidRPr="7C933317">
        <w:rPr>
          <w:rFonts w:ascii="Palatino Linotype" w:hAnsi="Palatino Linotype" w:cs="Palatino Linotype" w:eastAsiaTheme="minorEastAsia"/>
          <w:color w:val="000000" w:themeColor="text1"/>
        </w:rPr>
        <w:t xml:space="preserve"> to Winterhaven Telephone Company dba TDS Telecom (U-1021-C) to </w:t>
      </w:r>
      <w:r w:rsidRPr="7C933317" w:rsidR="00FD5FB1">
        <w:rPr>
          <w:rFonts w:ascii="Palatino Linotype" w:hAnsi="Palatino Linotype" w:cs="Palatino Linotype" w:eastAsiaTheme="minorEastAsia"/>
          <w:color w:val="000000" w:themeColor="text1"/>
        </w:rPr>
        <w:t>c</w:t>
      </w:r>
      <w:r w:rsidRPr="7C933317">
        <w:rPr>
          <w:rFonts w:ascii="Palatino Linotype" w:hAnsi="Palatino Linotype" w:cs="Palatino Linotype" w:eastAsiaTheme="minorEastAsia"/>
          <w:color w:val="000000" w:themeColor="text1"/>
        </w:rPr>
        <w:t>onstruct the Winterhaven Project.</w:t>
      </w:r>
    </w:p>
    <w:p w:rsidRPr="005D57F5" w:rsidR="00050B88" w:rsidP="00050B88" w:rsidRDefault="00050B88" w14:paraId="7BEA27B0" w14:textId="77777777">
      <w:pPr>
        <w:pStyle w:val="Default"/>
        <w:rPr>
          <w:rFonts w:ascii="Palatino Linotype" w:hAnsi="Palatino Linotype"/>
        </w:rPr>
      </w:pPr>
    </w:p>
    <w:p w:rsidR="00381365" w:rsidP="00050B88" w:rsidRDefault="00295587" w14:paraId="0B19C88D" w14:textId="388DA4BA">
      <w:pPr>
        <w:tabs>
          <w:tab w:val="right" w:pos="10080"/>
        </w:tabs>
        <w:rPr>
          <w:rFonts w:ascii="Palatino Linotype" w:hAnsi="Palatino Linotype"/>
        </w:rPr>
      </w:pPr>
      <w:r w:rsidRPr="005D57F5">
        <w:rPr>
          <w:rFonts w:ascii="Palatino Linotype" w:hAnsi="Palatino Linotype"/>
        </w:rPr>
        <w:lastRenderedPageBreak/>
        <w:t xml:space="preserve">The Winterhaven </w:t>
      </w:r>
      <w:r w:rsidRPr="005D57F5" w:rsidR="005D57F5">
        <w:rPr>
          <w:rFonts w:ascii="Palatino Linotype" w:hAnsi="Palatino Linotype"/>
        </w:rPr>
        <w:t>Project</w:t>
      </w:r>
      <w:r w:rsidR="00082F29">
        <w:rPr>
          <w:rFonts w:ascii="Palatino Linotype" w:hAnsi="Palatino Linotype"/>
        </w:rPr>
        <w:t>,</w:t>
      </w:r>
      <w:r w:rsidRPr="005D57F5" w:rsidR="005D57F5">
        <w:rPr>
          <w:rFonts w:ascii="Palatino Linotype" w:hAnsi="Palatino Linotype"/>
        </w:rPr>
        <w:t xml:space="preserve"> as</w:t>
      </w:r>
      <w:r w:rsidRPr="005D57F5" w:rsidR="00A25AE2">
        <w:rPr>
          <w:rFonts w:ascii="Palatino Linotype" w:hAnsi="Palatino Linotype"/>
        </w:rPr>
        <w:t xml:space="preserve"> approved in Resolution T-17410</w:t>
      </w:r>
      <w:r w:rsidR="00082F29">
        <w:rPr>
          <w:rFonts w:ascii="Palatino Linotype" w:hAnsi="Palatino Linotype"/>
        </w:rPr>
        <w:t>,</w:t>
      </w:r>
      <w:r w:rsidRPr="005D57F5" w:rsidR="00A25AE2">
        <w:rPr>
          <w:rFonts w:ascii="Palatino Linotype" w:hAnsi="Palatino Linotype"/>
        </w:rPr>
        <w:t xml:space="preserve"> was projected to </w:t>
      </w:r>
      <w:r w:rsidRPr="005D57F5">
        <w:rPr>
          <w:rFonts w:ascii="Palatino Linotype" w:hAnsi="Palatino Linotype"/>
        </w:rPr>
        <w:t xml:space="preserve">extend </w:t>
      </w:r>
      <w:r w:rsidRPr="04EC58BC" w:rsidR="51380C8D">
        <w:rPr>
          <w:rFonts w:ascii="Palatino Linotype" w:hAnsi="Palatino Linotype"/>
        </w:rPr>
        <w:t>broadband VDSL technology</w:t>
      </w:r>
      <w:r w:rsidRPr="005D57F5">
        <w:rPr>
          <w:rFonts w:ascii="Palatino Linotype" w:hAnsi="Palatino Linotype"/>
        </w:rPr>
        <w:t xml:space="preserve"> to 15.67 square miles covering the Winterhaven Community and other areas of unincorporated Imperial County, including the Quechan Indian Reservation.</w:t>
      </w:r>
      <w:r w:rsidRPr="005D57F5" w:rsidR="00E1012E">
        <w:rPr>
          <w:rFonts w:ascii="Palatino Linotype" w:hAnsi="Palatino Linotype"/>
        </w:rPr>
        <w:t xml:space="preserve"> </w:t>
      </w:r>
      <w:r w:rsidRPr="04EC58BC" w:rsidR="30CBDA4A">
        <w:rPr>
          <w:rFonts w:ascii="Palatino Linotype" w:hAnsi="Palatino Linotype"/>
        </w:rPr>
        <w:t xml:space="preserve"> </w:t>
      </w:r>
      <w:r w:rsidRPr="005D57F5" w:rsidR="00E1012E">
        <w:rPr>
          <w:rFonts w:ascii="Palatino Linotype" w:hAnsi="Palatino Linotype"/>
        </w:rPr>
        <w:t xml:space="preserve">When completed, </w:t>
      </w:r>
      <w:r w:rsidRPr="005D57F5" w:rsidR="007E74F4">
        <w:rPr>
          <w:rFonts w:ascii="Palatino Linotype" w:hAnsi="Palatino Linotype"/>
        </w:rPr>
        <w:t xml:space="preserve">TDS estimated </w:t>
      </w:r>
      <w:r w:rsidRPr="005D57F5" w:rsidR="00E1012E">
        <w:rPr>
          <w:rFonts w:ascii="Palatino Linotype" w:hAnsi="Palatino Linotype"/>
        </w:rPr>
        <w:t>the project</w:t>
      </w:r>
      <w:r w:rsidRPr="005D57F5" w:rsidR="007E74F4">
        <w:rPr>
          <w:rFonts w:ascii="Palatino Linotype" w:hAnsi="Palatino Linotype"/>
        </w:rPr>
        <w:t xml:space="preserve"> would reach</w:t>
      </w:r>
      <w:r w:rsidRPr="005D57F5" w:rsidR="00E1012E">
        <w:rPr>
          <w:rFonts w:ascii="Palatino Linotype" w:hAnsi="Palatino Linotype"/>
        </w:rPr>
        <w:t xml:space="preserve"> 961 households at maximum advertised speeds of 25 </w:t>
      </w:r>
      <w:r w:rsidRPr="04EC58BC" w:rsidR="409A4891">
        <w:rPr>
          <w:rFonts w:ascii="Palatino Linotype" w:hAnsi="Palatino Linotype"/>
        </w:rPr>
        <w:t>megabits</w:t>
      </w:r>
      <w:r w:rsidRPr="04EC58BC" w:rsidR="6652C1C1">
        <w:rPr>
          <w:rFonts w:ascii="Palatino Linotype" w:hAnsi="Palatino Linotype"/>
        </w:rPr>
        <w:t xml:space="preserve"> per second (</w:t>
      </w:r>
      <w:r w:rsidRPr="005D57F5" w:rsidR="00E1012E">
        <w:rPr>
          <w:rFonts w:ascii="Palatino Linotype" w:hAnsi="Palatino Linotype"/>
        </w:rPr>
        <w:t>Mbps</w:t>
      </w:r>
      <w:r w:rsidRPr="04EC58BC" w:rsidR="7EBB3A50">
        <w:rPr>
          <w:rFonts w:ascii="Palatino Linotype" w:hAnsi="Palatino Linotype"/>
        </w:rPr>
        <w:t xml:space="preserve">) downstream and </w:t>
      </w:r>
      <w:r w:rsidRPr="005D57F5" w:rsidR="00E1012E">
        <w:rPr>
          <w:rFonts w:ascii="Palatino Linotype" w:hAnsi="Palatino Linotype"/>
        </w:rPr>
        <w:t>5 Mbps</w:t>
      </w:r>
      <w:r w:rsidRPr="04EC58BC" w:rsidR="51FDCCA4">
        <w:rPr>
          <w:rFonts w:ascii="Palatino Linotype" w:hAnsi="Palatino Linotype"/>
        </w:rPr>
        <w:t xml:space="preserve"> upstream</w:t>
      </w:r>
      <w:r w:rsidRPr="04EC58BC" w:rsidR="78F22B22">
        <w:rPr>
          <w:rFonts w:ascii="Palatino Linotype" w:hAnsi="Palatino Linotype"/>
        </w:rPr>
        <w:t>.</w:t>
      </w:r>
    </w:p>
    <w:p w:rsidR="04EC58BC" w:rsidP="04EC58BC" w:rsidRDefault="04EC58BC" w14:paraId="4B87586F" w14:textId="71B926C1">
      <w:pPr>
        <w:tabs>
          <w:tab w:val="right" w:pos="10080"/>
        </w:tabs>
      </w:pPr>
    </w:p>
    <w:p w:rsidR="00381365" w:rsidP="00050B88" w:rsidRDefault="00771DD4" w14:paraId="75B29AF8" w14:textId="0EB17C6A">
      <w:pPr>
        <w:tabs>
          <w:tab w:val="right" w:pos="10080"/>
        </w:tabs>
        <w:rPr>
          <w:rFonts w:ascii="Palatino Linotype" w:hAnsi="Palatino Linotype"/>
        </w:rPr>
      </w:pPr>
      <w:r w:rsidRPr="7026190E">
        <w:rPr>
          <w:rFonts w:ascii="Palatino Linotype" w:hAnsi="Palatino Linotype"/>
        </w:rPr>
        <w:t xml:space="preserve">In June 2021, </w:t>
      </w:r>
      <w:r w:rsidRPr="7026190E" w:rsidR="52ED12C5">
        <w:rPr>
          <w:rFonts w:ascii="Palatino Linotype" w:hAnsi="Palatino Linotype"/>
        </w:rPr>
        <w:t xml:space="preserve">TDS </w:t>
      </w:r>
      <w:r w:rsidRPr="7026190E" w:rsidR="77FC9DA8">
        <w:rPr>
          <w:rFonts w:ascii="Palatino Linotype" w:hAnsi="Palatino Linotype"/>
        </w:rPr>
        <w:t xml:space="preserve">completed </w:t>
      </w:r>
      <w:r w:rsidRPr="7026190E" w:rsidR="0509B493">
        <w:rPr>
          <w:rFonts w:ascii="Palatino Linotype" w:hAnsi="Palatino Linotype"/>
        </w:rPr>
        <w:t>part</w:t>
      </w:r>
      <w:r w:rsidRPr="7026190E" w:rsidR="77FC9DA8">
        <w:rPr>
          <w:rFonts w:ascii="Palatino Linotype" w:hAnsi="Palatino Linotype"/>
        </w:rPr>
        <w:t xml:space="preserve"> of the Winterhaven Project, </w:t>
      </w:r>
      <w:r w:rsidRPr="7026190E" w:rsidR="49DCEE89">
        <w:rPr>
          <w:rFonts w:ascii="Palatino Linotype" w:hAnsi="Palatino Linotype"/>
        </w:rPr>
        <w:t>making</w:t>
      </w:r>
      <w:r w:rsidRPr="7026190E" w:rsidR="77FC9DA8">
        <w:rPr>
          <w:rFonts w:ascii="Palatino Linotype" w:hAnsi="Palatino Linotype"/>
        </w:rPr>
        <w:t xml:space="preserve"> </w:t>
      </w:r>
      <w:r w:rsidRPr="7026190E" w:rsidR="24753774">
        <w:rPr>
          <w:rFonts w:ascii="Palatino Linotype" w:hAnsi="Palatino Linotype"/>
        </w:rPr>
        <w:t xml:space="preserve">high-speed </w:t>
      </w:r>
      <w:r w:rsidRPr="7026190E" w:rsidR="77FC9DA8">
        <w:rPr>
          <w:rFonts w:ascii="Palatino Linotype" w:hAnsi="Palatino Linotype"/>
        </w:rPr>
        <w:t xml:space="preserve">broadband </w:t>
      </w:r>
      <w:r w:rsidRPr="7026190E" w:rsidR="49DCEE89">
        <w:rPr>
          <w:rFonts w:ascii="Palatino Linotype" w:hAnsi="Palatino Linotype"/>
        </w:rPr>
        <w:t xml:space="preserve">internet accessible </w:t>
      </w:r>
      <w:r w:rsidRPr="7026190E" w:rsidR="77FC9DA8">
        <w:rPr>
          <w:rFonts w:ascii="Palatino Linotype" w:hAnsi="Palatino Linotype"/>
        </w:rPr>
        <w:t>to 822 households</w:t>
      </w:r>
      <w:r w:rsidRPr="7026190E" w:rsidR="49DCEE89">
        <w:rPr>
          <w:rFonts w:ascii="Palatino Linotype" w:hAnsi="Palatino Linotype"/>
        </w:rPr>
        <w:t xml:space="preserve">, or </w:t>
      </w:r>
      <w:r w:rsidRPr="7026190E" w:rsidR="00F34230">
        <w:rPr>
          <w:rFonts w:ascii="Palatino Linotype" w:hAnsi="Palatino Linotype"/>
        </w:rPr>
        <w:t xml:space="preserve">approximately </w:t>
      </w:r>
      <w:r w:rsidRPr="7026190E" w:rsidR="3D94B86B">
        <w:rPr>
          <w:rFonts w:ascii="Palatino Linotype" w:hAnsi="Palatino Linotype"/>
        </w:rPr>
        <w:t>86</w:t>
      </w:r>
      <w:r w:rsidRPr="7026190E" w:rsidR="49DCEE89">
        <w:rPr>
          <w:rFonts w:ascii="Palatino Linotype" w:hAnsi="Palatino Linotype"/>
        </w:rPr>
        <w:t xml:space="preserve"> percent of the </w:t>
      </w:r>
      <w:r w:rsidRPr="7026190E" w:rsidR="1B601B82">
        <w:rPr>
          <w:rFonts w:ascii="Palatino Linotype" w:hAnsi="Palatino Linotype"/>
        </w:rPr>
        <w:t xml:space="preserve">original 961 </w:t>
      </w:r>
      <w:r w:rsidRPr="7026190E" w:rsidR="49DCEE89">
        <w:rPr>
          <w:rFonts w:ascii="Palatino Linotype" w:hAnsi="Palatino Linotype"/>
        </w:rPr>
        <w:t xml:space="preserve">targeted service </w:t>
      </w:r>
      <w:r w:rsidRPr="7026190E" w:rsidR="726FBE23">
        <w:rPr>
          <w:rFonts w:ascii="Palatino Linotype" w:hAnsi="Palatino Linotype"/>
        </w:rPr>
        <w:t>households</w:t>
      </w:r>
      <w:r w:rsidRPr="7026190E" w:rsidR="49DCEE89">
        <w:rPr>
          <w:rFonts w:ascii="Palatino Linotype" w:hAnsi="Palatino Linotype"/>
        </w:rPr>
        <w:t>,</w:t>
      </w:r>
      <w:r w:rsidRPr="7026190E" w:rsidR="24753774">
        <w:rPr>
          <w:rFonts w:ascii="Palatino Linotype" w:hAnsi="Palatino Linotype"/>
        </w:rPr>
        <w:t xml:space="preserve"> </w:t>
      </w:r>
      <w:r w:rsidRPr="7026190E" w:rsidR="49DCEE89">
        <w:rPr>
          <w:rFonts w:ascii="Palatino Linotype" w:hAnsi="Palatino Linotype"/>
        </w:rPr>
        <w:t>in</w:t>
      </w:r>
      <w:r w:rsidRPr="7026190E" w:rsidR="77FC9DA8">
        <w:rPr>
          <w:rFonts w:ascii="Palatino Linotype" w:hAnsi="Palatino Linotype"/>
        </w:rPr>
        <w:t xml:space="preserve"> </w:t>
      </w:r>
      <w:r w:rsidRPr="7026190E">
        <w:rPr>
          <w:rFonts w:ascii="Palatino Linotype" w:hAnsi="Palatino Linotype"/>
        </w:rPr>
        <w:t xml:space="preserve">a </w:t>
      </w:r>
      <w:r w:rsidRPr="7026190E" w:rsidR="77FC9DA8">
        <w:rPr>
          <w:rFonts w:ascii="Palatino Linotype" w:hAnsi="Palatino Linotype"/>
        </w:rPr>
        <w:t xml:space="preserve">12.5 </w:t>
      </w:r>
      <w:r w:rsidRPr="7026190E" w:rsidR="49DCEE89">
        <w:rPr>
          <w:rFonts w:ascii="Palatino Linotype" w:hAnsi="Palatino Linotype"/>
        </w:rPr>
        <w:t xml:space="preserve">square </w:t>
      </w:r>
      <w:r w:rsidRPr="7026190E" w:rsidR="77FC9DA8">
        <w:rPr>
          <w:rFonts w:ascii="Palatino Linotype" w:hAnsi="Palatino Linotype"/>
        </w:rPr>
        <w:t>mile</w:t>
      </w:r>
      <w:r w:rsidRPr="7026190E" w:rsidR="49DCEE89">
        <w:rPr>
          <w:rFonts w:ascii="Palatino Linotype" w:hAnsi="Palatino Linotype"/>
        </w:rPr>
        <w:t xml:space="preserve"> area</w:t>
      </w:r>
      <w:r w:rsidRPr="7026190E" w:rsidR="77FC9DA8">
        <w:rPr>
          <w:rFonts w:ascii="Palatino Linotype" w:hAnsi="Palatino Linotype"/>
        </w:rPr>
        <w:t xml:space="preserve">. </w:t>
      </w:r>
      <w:r w:rsidRPr="7026190E" w:rsidR="24753774">
        <w:rPr>
          <w:rFonts w:ascii="Palatino Linotype" w:hAnsi="Palatino Linotype"/>
        </w:rPr>
        <w:t xml:space="preserve"> </w:t>
      </w:r>
    </w:p>
    <w:p w:rsidR="00771DD4" w:rsidP="00050B88" w:rsidRDefault="00771DD4" w14:paraId="294F8F7C" w14:textId="60290A7F">
      <w:pPr>
        <w:tabs>
          <w:tab w:val="right" w:pos="10080"/>
        </w:tabs>
      </w:pPr>
    </w:p>
    <w:p w:rsidRPr="00E4145A" w:rsidR="007E74F4" w:rsidP="7026190E" w:rsidRDefault="08329980" w14:paraId="0EB93629" w14:textId="76820E6B">
      <w:pPr>
        <w:tabs>
          <w:tab w:val="right" w:pos="10080"/>
        </w:tabs>
        <w:rPr>
          <w:rFonts w:ascii="Palatino Linotype" w:hAnsi="Palatino Linotype"/>
        </w:rPr>
      </w:pPr>
      <w:r w:rsidRPr="7026190E">
        <w:rPr>
          <w:rFonts w:ascii="Palatino Linotype" w:hAnsi="Palatino Linotype"/>
        </w:rPr>
        <w:t xml:space="preserve">In </w:t>
      </w:r>
      <w:r w:rsidRPr="7026190E" w:rsidR="3B573E0E">
        <w:rPr>
          <w:rFonts w:ascii="Palatino Linotype" w:hAnsi="Palatino Linotype"/>
        </w:rPr>
        <w:t>seeking to complete</w:t>
      </w:r>
      <w:r w:rsidRPr="7026190E" w:rsidR="00771DD4">
        <w:rPr>
          <w:rFonts w:ascii="Palatino Linotype" w:hAnsi="Palatino Linotype"/>
        </w:rPr>
        <w:t xml:space="preserve"> the Winterhaven Project, </w:t>
      </w:r>
      <w:r w:rsidRPr="7026190E" w:rsidR="51A94C69">
        <w:rPr>
          <w:rFonts w:ascii="Palatino Linotype" w:hAnsi="Palatino Linotype"/>
        </w:rPr>
        <w:t>T</w:t>
      </w:r>
      <w:r w:rsidRPr="7026190E" w:rsidR="0E14FDC2">
        <w:rPr>
          <w:rFonts w:ascii="Palatino Linotype" w:hAnsi="Palatino Linotype"/>
        </w:rPr>
        <w:t>DS</w:t>
      </w:r>
      <w:r w:rsidRPr="7026190E" w:rsidR="00771DD4">
        <w:rPr>
          <w:rFonts w:ascii="Palatino Linotype" w:hAnsi="Palatino Linotype"/>
        </w:rPr>
        <w:t xml:space="preserve"> has </w:t>
      </w:r>
      <w:r w:rsidRPr="7026190E" w:rsidR="00822490">
        <w:rPr>
          <w:rFonts w:ascii="Palatino Linotype" w:hAnsi="Palatino Linotype"/>
        </w:rPr>
        <w:t xml:space="preserve">not been able </w:t>
      </w:r>
      <w:r w:rsidRPr="7026190E" w:rsidR="04F831C1">
        <w:rPr>
          <w:rFonts w:ascii="Palatino Linotype" w:hAnsi="Palatino Linotype"/>
        </w:rPr>
        <w:t xml:space="preserve">to </w:t>
      </w:r>
      <w:r w:rsidRPr="7026190E" w:rsidR="2BFC8E75">
        <w:rPr>
          <w:rFonts w:ascii="Palatino Linotype" w:hAnsi="Palatino Linotype"/>
        </w:rPr>
        <w:t>obtain</w:t>
      </w:r>
      <w:r w:rsidRPr="7026190E" w:rsidR="00F0693E">
        <w:rPr>
          <w:rFonts w:ascii="Palatino Linotype" w:hAnsi="Palatino Linotype"/>
        </w:rPr>
        <w:t xml:space="preserve"> </w:t>
      </w:r>
      <w:r w:rsidRPr="7026190E" w:rsidR="00771DD4">
        <w:rPr>
          <w:rFonts w:ascii="Palatino Linotype" w:hAnsi="Palatino Linotype"/>
        </w:rPr>
        <w:t>right</w:t>
      </w:r>
      <w:r w:rsidRPr="7026190E" w:rsidR="2E7A3A04">
        <w:rPr>
          <w:rFonts w:ascii="Palatino Linotype" w:hAnsi="Palatino Linotype"/>
        </w:rPr>
        <w:t>-</w:t>
      </w:r>
      <w:r w:rsidRPr="7026190E" w:rsidR="00771DD4">
        <w:rPr>
          <w:rFonts w:ascii="Palatino Linotype" w:hAnsi="Palatino Linotype"/>
        </w:rPr>
        <w:t>of</w:t>
      </w:r>
      <w:r w:rsidRPr="7026190E" w:rsidR="66A64DA0">
        <w:rPr>
          <w:rFonts w:ascii="Palatino Linotype" w:hAnsi="Palatino Linotype"/>
        </w:rPr>
        <w:t>-</w:t>
      </w:r>
      <w:r w:rsidRPr="7026190E" w:rsidR="00771DD4">
        <w:rPr>
          <w:rFonts w:ascii="Palatino Linotype" w:hAnsi="Palatino Linotype"/>
        </w:rPr>
        <w:t>entry</w:t>
      </w:r>
      <w:r w:rsidRPr="7026190E" w:rsidR="00F0693E">
        <w:rPr>
          <w:rFonts w:ascii="Palatino Linotype" w:hAnsi="Palatino Linotype"/>
        </w:rPr>
        <w:t xml:space="preserve"> </w:t>
      </w:r>
      <w:r w:rsidRPr="7026190E" w:rsidR="4221CEDF">
        <w:rPr>
          <w:rFonts w:ascii="Palatino Linotype" w:hAnsi="Palatino Linotype"/>
        </w:rPr>
        <w:t xml:space="preserve">permission </w:t>
      </w:r>
      <w:r w:rsidRPr="7026190E" w:rsidR="2BFC8E75">
        <w:rPr>
          <w:rFonts w:ascii="Palatino Linotype" w:hAnsi="Palatino Linotype"/>
        </w:rPr>
        <w:t xml:space="preserve">to </w:t>
      </w:r>
      <w:r w:rsidRPr="7026190E" w:rsidR="208A0BEE">
        <w:rPr>
          <w:rFonts w:ascii="Palatino Linotype" w:hAnsi="Palatino Linotype"/>
        </w:rPr>
        <w:t>serve</w:t>
      </w:r>
      <w:r w:rsidRPr="7026190E" w:rsidR="00F0693E">
        <w:rPr>
          <w:rFonts w:ascii="Palatino Linotype" w:hAnsi="Palatino Linotype"/>
        </w:rPr>
        <w:t xml:space="preserve"> 139 </w:t>
      </w:r>
      <w:r w:rsidRPr="7026190E" w:rsidR="13A17DAD">
        <w:rPr>
          <w:rFonts w:ascii="Palatino Linotype" w:hAnsi="Palatino Linotype"/>
        </w:rPr>
        <w:t>households</w:t>
      </w:r>
      <w:r w:rsidRPr="7026190E" w:rsidR="00F0693E">
        <w:rPr>
          <w:rFonts w:ascii="Palatino Linotype" w:hAnsi="Palatino Linotype"/>
        </w:rPr>
        <w:t xml:space="preserve"> within the </w:t>
      </w:r>
      <w:r w:rsidRPr="7026190E" w:rsidR="00C61ADF">
        <w:rPr>
          <w:rFonts w:ascii="Palatino Linotype" w:hAnsi="Palatino Linotype"/>
        </w:rPr>
        <w:t>Quechan Tribe of the Fort Yuma Indian Reservation</w:t>
      </w:r>
      <w:r w:rsidRPr="7026190E" w:rsidR="00DA7B04">
        <w:rPr>
          <w:rFonts w:ascii="Palatino Linotype" w:hAnsi="Palatino Linotype"/>
        </w:rPr>
        <w:t xml:space="preserve">. </w:t>
      </w:r>
      <w:r w:rsidRPr="7026190E" w:rsidR="4D9AC6F6">
        <w:rPr>
          <w:rFonts w:ascii="Palatino Linotype" w:hAnsi="Palatino Linotype"/>
        </w:rPr>
        <w:t xml:space="preserve"> </w:t>
      </w:r>
      <w:r w:rsidRPr="7026190E" w:rsidR="00DA7B04">
        <w:rPr>
          <w:rFonts w:ascii="Palatino Linotype" w:hAnsi="Palatino Linotype"/>
        </w:rPr>
        <w:t xml:space="preserve">These </w:t>
      </w:r>
      <w:r w:rsidRPr="7026190E" w:rsidR="7F3CEAEB">
        <w:rPr>
          <w:rFonts w:ascii="Palatino Linotype" w:hAnsi="Palatino Linotype"/>
        </w:rPr>
        <w:t>households</w:t>
      </w:r>
      <w:r w:rsidRPr="7026190E" w:rsidR="00DA7B04">
        <w:rPr>
          <w:rFonts w:ascii="Palatino Linotype" w:hAnsi="Palatino Linotype"/>
        </w:rPr>
        <w:t xml:space="preserve"> are located on federally regulated</w:t>
      </w:r>
      <w:r w:rsidRPr="7026190E" w:rsidR="6E5A6B26">
        <w:rPr>
          <w:rFonts w:ascii="Palatino Linotype" w:hAnsi="Palatino Linotype"/>
        </w:rPr>
        <w:t>,</w:t>
      </w:r>
      <w:r w:rsidRPr="7026190E" w:rsidR="00DA7B04">
        <w:rPr>
          <w:rFonts w:ascii="Palatino Linotype" w:hAnsi="Palatino Linotype"/>
        </w:rPr>
        <w:t xml:space="preserve"> allotted tribal parcels, the ownership of which is typically shared by multiple tribal members as a percent</w:t>
      </w:r>
      <w:r w:rsidRPr="7026190E" w:rsidR="00C63C9F">
        <w:rPr>
          <w:rFonts w:ascii="Palatino Linotype" w:hAnsi="Palatino Linotype"/>
        </w:rPr>
        <w:t>age of</w:t>
      </w:r>
      <w:r w:rsidRPr="7026190E" w:rsidR="00DA7B04">
        <w:rPr>
          <w:rFonts w:ascii="Palatino Linotype" w:hAnsi="Palatino Linotype"/>
        </w:rPr>
        <w:t xml:space="preserve"> ownership.</w:t>
      </w:r>
      <w:r w:rsidRPr="7026190E" w:rsidR="005B7BC2">
        <w:rPr>
          <w:rFonts w:ascii="Palatino Linotype" w:hAnsi="Palatino Linotype"/>
        </w:rPr>
        <w:t xml:space="preserve">  </w:t>
      </w:r>
      <w:r w:rsidRPr="7026190E" w:rsidR="00490CA8">
        <w:rPr>
          <w:rFonts w:ascii="Palatino Linotype" w:hAnsi="Palatino Linotype"/>
        </w:rPr>
        <w:t>Specifically, o</w:t>
      </w:r>
      <w:r w:rsidRPr="7026190E" w:rsidR="574F1041">
        <w:rPr>
          <w:rFonts w:ascii="Palatino Linotype" w:hAnsi="Palatino Linotype"/>
        </w:rPr>
        <w:t>ver</w:t>
      </w:r>
      <w:r w:rsidRPr="7026190E" w:rsidR="478C958A">
        <w:rPr>
          <w:rFonts w:ascii="Palatino Linotype" w:hAnsi="Palatino Linotype"/>
        </w:rPr>
        <w:t xml:space="preserve"> several years,</w:t>
      </w:r>
      <w:r w:rsidRPr="7026190E" w:rsidR="574F1041">
        <w:rPr>
          <w:rFonts w:ascii="Palatino Linotype" w:hAnsi="Palatino Linotype"/>
        </w:rPr>
        <w:t xml:space="preserve"> </w:t>
      </w:r>
      <w:r w:rsidRPr="7026190E" w:rsidR="00DA7B04">
        <w:rPr>
          <w:rFonts w:ascii="Palatino Linotype" w:hAnsi="Palatino Linotype"/>
        </w:rPr>
        <w:t xml:space="preserve">TDS </w:t>
      </w:r>
      <w:r w:rsidRPr="7026190E" w:rsidR="478C958A">
        <w:rPr>
          <w:rFonts w:ascii="Palatino Linotype" w:hAnsi="Palatino Linotype"/>
        </w:rPr>
        <w:t>has</w:t>
      </w:r>
      <w:r w:rsidRPr="7026190E" w:rsidR="25AAE8A3">
        <w:rPr>
          <w:rFonts w:ascii="Palatino Linotype" w:hAnsi="Palatino Linotype"/>
        </w:rPr>
        <w:t xml:space="preserve"> </w:t>
      </w:r>
      <w:r w:rsidRPr="7026190E" w:rsidR="00822490">
        <w:rPr>
          <w:rFonts w:ascii="Palatino Linotype" w:hAnsi="Palatino Linotype"/>
        </w:rPr>
        <w:t>not been able</w:t>
      </w:r>
      <w:r w:rsidRPr="7026190E" w:rsidR="5B720ABF">
        <w:rPr>
          <w:rFonts w:ascii="Palatino Linotype" w:hAnsi="Palatino Linotype"/>
        </w:rPr>
        <w:t xml:space="preserve"> </w:t>
      </w:r>
      <w:r w:rsidRPr="7026190E" w:rsidR="00DA7B04">
        <w:rPr>
          <w:rFonts w:ascii="Palatino Linotype" w:hAnsi="Palatino Linotype"/>
        </w:rPr>
        <w:t xml:space="preserve">to obtain </w:t>
      </w:r>
      <w:r w:rsidRPr="7026190E" w:rsidR="574F1041">
        <w:rPr>
          <w:rFonts w:ascii="Palatino Linotype" w:hAnsi="Palatino Linotype"/>
        </w:rPr>
        <w:t>consent from property owners</w:t>
      </w:r>
      <w:r w:rsidRPr="7026190E" w:rsidR="3259E537">
        <w:rPr>
          <w:rFonts w:ascii="Palatino Linotype" w:hAnsi="Palatino Linotype"/>
        </w:rPr>
        <w:t>.  This include</w:t>
      </w:r>
      <w:r w:rsidRPr="7026190E" w:rsidR="3DAAC544">
        <w:rPr>
          <w:rFonts w:ascii="Palatino Linotype" w:hAnsi="Palatino Linotype"/>
        </w:rPr>
        <w:t>d</w:t>
      </w:r>
      <w:r w:rsidRPr="7026190E" w:rsidR="574F1041">
        <w:rPr>
          <w:rFonts w:ascii="Palatino Linotype" w:hAnsi="Palatino Linotype"/>
        </w:rPr>
        <w:t xml:space="preserve"> holding public meetings,</w:t>
      </w:r>
      <w:r w:rsidRPr="7026190E" w:rsidR="478C958A">
        <w:rPr>
          <w:rFonts w:ascii="Palatino Linotype" w:hAnsi="Palatino Linotype"/>
        </w:rPr>
        <w:t xml:space="preserve"> sending letters</w:t>
      </w:r>
      <w:r w:rsidRPr="7026190E" w:rsidR="314E12DB">
        <w:rPr>
          <w:rFonts w:ascii="Palatino Linotype" w:hAnsi="Palatino Linotype"/>
        </w:rPr>
        <w:t xml:space="preserve"> to property owners</w:t>
      </w:r>
      <w:r w:rsidRPr="7026190E" w:rsidR="478C958A">
        <w:rPr>
          <w:rFonts w:ascii="Palatino Linotype" w:hAnsi="Palatino Linotype"/>
        </w:rPr>
        <w:t>,</w:t>
      </w:r>
      <w:r w:rsidRPr="7026190E" w:rsidR="574F1041">
        <w:rPr>
          <w:rFonts w:ascii="Palatino Linotype" w:hAnsi="Palatino Linotype"/>
        </w:rPr>
        <w:t xml:space="preserve"> hiring consultants to </w:t>
      </w:r>
      <w:r w:rsidRPr="7026190E" w:rsidR="3DAAC544">
        <w:rPr>
          <w:rFonts w:ascii="Palatino Linotype" w:hAnsi="Palatino Linotype"/>
        </w:rPr>
        <w:t xml:space="preserve">make direct contact by </w:t>
      </w:r>
      <w:r w:rsidRPr="7026190E" w:rsidR="0487C68E">
        <w:rPr>
          <w:rFonts w:ascii="Palatino Linotype" w:hAnsi="Palatino Linotype"/>
        </w:rPr>
        <w:t>go</w:t>
      </w:r>
      <w:r w:rsidRPr="7026190E" w:rsidR="3DAAC544">
        <w:rPr>
          <w:rFonts w:ascii="Palatino Linotype" w:hAnsi="Palatino Linotype"/>
        </w:rPr>
        <w:t>ing</w:t>
      </w:r>
      <w:r w:rsidRPr="7026190E" w:rsidR="574F1041">
        <w:rPr>
          <w:rFonts w:ascii="Palatino Linotype" w:hAnsi="Palatino Linotype"/>
        </w:rPr>
        <w:t xml:space="preserve"> door-to-door</w:t>
      </w:r>
      <w:r w:rsidRPr="7026190E" w:rsidR="3DAAC544">
        <w:rPr>
          <w:rFonts w:ascii="Palatino Linotype" w:hAnsi="Palatino Linotype"/>
        </w:rPr>
        <w:t xml:space="preserve"> and</w:t>
      </w:r>
      <w:r w:rsidRPr="7026190E" w:rsidR="0487C68E">
        <w:rPr>
          <w:rFonts w:ascii="Palatino Linotype" w:hAnsi="Palatino Linotype"/>
        </w:rPr>
        <w:t xml:space="preserve"> leav</w:t>
      </w:r>
      <w:r w:rsidRPr="7026190E" w:rsidR="67E0A1D5">
        <w:rPr>
          <w:rFonts w:ascii="Palatino Linotype" w:hAnsi="Palatino Linotype"/>
        </w:rPr>
        <w:t>in</w:t>
      </w:r>
      <w:r w:rsidRPr="7026190E" w:rsidR="59BC6415">
        <w:rPr>
          <w:rFonts w:ascii="Palatino Linotype" w:hAnsi="Palatino Linotype"/>
        </w:rPr>
        <w:t>g</w:t>
      </w:r>
      <w:r w:rsidRPr="7026190E" w:rsidR="574F1041">
        <w:rPr>
          <w:rFonts w:ascii="Palatino Linotype" w:hAnsi="Palatino Linotype"/>
        </w:rPr>
        <w:t xml:space="preserve"> door hangers</w:t>
      </w:r>
      <w:r w:rsidRPr="7026190E" w:rsidR="43E2A15E">
        <w:rPr>
          <w:rFonts w:ascii="Palatino Linotype" w:hAnsi="Palatino Linotype"/>
        </w:rPr>
        <w:t xml:space="preserve">. </w:t>
      </w:r>
      <w:r w:rsidRPr="7026190E" w:rsidR="7B41D08B">
        <w:rPr>
          <w:rFonts w:ascii="Palatino Linotype" w:hAnsi="Palatino Linotype"/>
        </w:rPr>
        <w:t xml:space="preserve"> In addition, </w:t>
      </w:r>
      <w:r w:rsidRPr="7026190E" w:rsidR="43E2A15E">
        <w:rPr>
          <w:rFonts w:ascii="Palatino Linotype" w:hAnsi="Palatino Linotype"/>
        </w:rPr>
        <w:t>TDS</w:t>
      </w:r>
      <w:r w:rsidRPr="7026190E" w:rsidR="06F3727C">
        <w:rPr>
          <w:rFonts w:ascii="Palatino Linotype" w:hAnsi="Palatino Linotype"/>
        </w:rPr>
        <w:t xml:space="preserve"> consulted with</w:t>
      </w:r>
      <w:r w:rsidRPr="7026190E" w:rsidR="574F1041">
        <w:rPr>
          <w:rFonts w:ascii="Palatino Linotype" w:hAnsi="Palatino Linotype"/>
        </w:rPr>
        <w:t xml:space="preserve"> CPUC Tribal Liaison Kenneth Holbrook</w:t>
      </w:r>
      <w:r w:rsidRPr="7026190E" w:rsidR="455113B0">
        <w:rPr>
          <w:rFonts w:ascii="Palatino Linotype" w:hAnsi="Palatino Linotype"/>
        </w:rPr>
        <w:t>,</w:t>
      </w:r>
      <w:r w:rsidRPr="7026190E" w:rsidR="6DD2D07A">
        <w:rPr>
          <w:rFonts w:ascii="Palatino Linotype" w:hAnsi="Palatino Linotype"/>
        </w:rPr>
        <w:t xml:space="preserve"> whose effort were also</w:t>
      </w:r>
      <w:r w:rsidRPr="7026190E" w:rsidR="478C958A">
        <w:rPr>
          <w:rFonts w:ascii="Palatino Linotype" w:hAnsi="Palatino Linotype"/>
        </w:rPr>
        <w:t xml:space="preserve"> not successful</w:t>
      </w:r>
      <w:r w:rsidRPr="7026190E" w:rsidR="334F8A40">
        <w:rPr>
          <w:rFonts w:ascii="Palatino Linotype" w:hAnsi="Palatino Linotype"/>
        </w:rPr>
        <w:t xml:space="preserve">. </w:t>
      </w:r>
    </w:p>
    <w:p w:rsidRPr="005D57F5" w:rsidR="00E420EA" w:rsidP="00980894" w:rsidRDefault="00E420EA" w14:paraId="67FBD4FC" w14:textId="6195C469">
      <w:pPr>
        <w:tabs>
          <w:tab w:val="right" w:pos="10080"/>
        </w:tabs>
        <w:rPr>
          <w:rFonts w:ascii="Palatino Linotype" w:hAnsi="Palatino Linotype"/>
        </w:rPr>
      </w:pPr>
    </w:p>
    <w:p w:rsidRPr="009D2D64" w:rsidR="00810C3A" w:rsidP="3FBBF003" w:rsidRDefault="3C7DF0F2" w14:paraId="10B6B983" w14:textId="3255A908">
      <w:pPr>
        <w:tabs>
          <w:tab w:val="right" w:pos="10080"/>
        </w:tabs>
        <w:rPr>
          <w:rFonts w:ascii="Palatino Linotype" w:hAnsi="Palatino Linotype"/>
        </w:rPr>
      </w:pPr>
      <w:r w:rsidRPr="005D57F5">
        <w:rPr>
          <w:rFonts w:ascii="Palatino Linotype" w:hAnsi="Palatino Linotype"/>
        </w:rPr>
        <w:t xml:space="preserve">On September </w:t>
      </w:r>
      <w:r w:rsidR="1FF81BC9">
        <w:rPr>
          <w:rFonts w:ascii="Palatino Linotype" w:hAnsi="Palatino Linotype"/>
        </w:rPr>
        <w:t>29</w:t>
      </w:r>
      <w:r w:rsidRPr="005D57F5">
        <w:rPr>
          <w:rFonts w:ascii="Palatino Linotype" w:hAnsi="Palatino Linotype"/>
        </w:rPr>
        <w:t>, 2022, the Communications Division (CD) received</w:t>
      </w:r>
      <w:r w:rsidRPr="005D57F5" w:rsidR="0DAFB8BD">
        <w:rPr>
          <w:rFonts w:ascii="Palatino Linotype" w:hAnsi="Palatino Linotype"/>
        </w:rPr>
        <w:t xml:space="preserve"> a letter</w:t>
      </w:r>
      <w:r w:rsidR="006C0BC7">
        <w:rPr>
          <w:rStyle w:val="FootnoteReference"/>
          <w:rFonts w:ascii="Palatino Linotype" w:hAnsi="Palatino Linotype"/>
        </w:rPr>
        <w:footnoteReference w:id="2"/>
      </w:r>
      <w:r w:rsidR="1FF81BC9">
        <w:rPr>
          <w:rFonts w:ascii="Palatino Linotype" w:hAnsi="Palatino Linotype"/>
        </w:rPr>
        <w:t xml:space="preserve"> from</w:t>
      </w:r>
      <w:r w:rsidRPr="005D57F5">
        <w:rPr>
          <w:rFonts w:ascii="Palatino Linotype" w:hAnsi="Palatino Linotype"/>
        </w:rPr>
        <w:t xml:space="preserve"> </w:t>
      </w:r>
      <w:r w:rsidRPr="005D57F5" w:rsidR="0DAFB8BD">
        <w:rPr>
          <w:rFonts w:ascii="Palatino Linotype" w:hAnsi="Palatino Linotype"/>
        </w:rPr>
        <w:t xml:space="preserve">TDS formally requesting </w:t>
      </w:r>
      <w:r w:rsidR="1FF81BC9">
        <w:rPr>
          <w:rFonts w:ascii="Palatino Linotype" w:hAnsi="Palatino Linotype"/>
        </w:rPr>
        <w:t xml:space="preserve">a modification in the original scope of the Winterhaven Project, including </w:t>
      </w:r>
      <w:r w:rsidRPr="005D57F5" w:rsidR="0DAFB8BD">
        <w:rPr>
          <w:rFonts w:ascii="Palatino Linotype" w:hAnsi="Palatino Linotype"/>
        </w:rPr>
        <w:t xml:space="preserve">a reduction in funding </w:t>
      </w:r>
      <w:r w:rsidR="1FF81BC9">
        <w:rPr>
          <w:rFonts w:ascii="Palatino Linotype" w:hAnsi="Palatino Linotype"/>
        </w:rPr>
        <w:t xml:space="preserve">of </w:t>
      </w:r>
      <w:r w:rsidRPr="00E4145A" w:rsidR="1FF81BC9">
        <w:rPr>
          <w:rFonts w:ascii="Palatino Linotype" w:hAnsi="Palatino Linotype"/>
        </w:rPr>
        <w:t>$181,</w:t>
      </w:r>
      <w:r w:rsidRPr="00E4145A" w:rsidR="7EF2C8C7">
        <w:rPr>
          <w:rFonts w:ascii="Palatino Linotype" w:hAnsi="Palatino Linotype"/>
        </w:rPr>
        <w:t>117</w:t>
      </w:r>
      <w:r w:rsidRPr="04EC58BC" w:rsidDel="004804B5" w:rsidR="090FA630">
        <w:rPr>
          <w:rFonts w:ascii="Palatino Linotype" w:hAnsi="Palatino Linotype"/>
        </w:rPr>
        <w:t>.</w:t>
      </w:r>
      <w:r w:rsidRPr="005D57F5" w:rsidR="0DAFB8BD">
        <w:rPr>
          <w:rFonts w:ascii="Palatino Linotype" w:hAnsi="Palatino Linotype"/>
        </w:rPr>
        <w:t xml:space="preserve"> </w:t>
      </w:r>
    </w:p>
    <w:p w:rsidR="00E420EA" w:rsidP="00980894" w:rsidRDefault="00E420EA" w14:paraId="3730E559" w14:textId="0EB46E73">
      <w:pPr>
        <w:tabs>
          <w:tab w:val="right" w:pos="10080"/>
        </w:tabs>
      </w:pPr>
    </w:p>
    <w:p w:rsidRPr="005D57F5" w:rsidR="000034C7" w:rsidP="7C933317" w:rsidRDefault="000034C7" w14:paraId="49D879D9" w14:textId="7AC4C77F">
      <w:pPr>
        <w:tabs>
          <w:tab w:val="right" w:pos="10080"/>
        </w:tabs>
        <w:rPr>
          <w:rFonts w:ascii="Palatino Linotype" w:hAnsi="Palatino Linotype"/>
          <w:i/>
          <w:iCs/>
          <w:u w:val="single"/>
        </w:rPr>
      </w:pPr>
      <w:r w:rsidRPr="7C933317">
        <w:rPr>
          <w:rFonts w:ascii="Palatino Linotype" w:hAnsi="Palatino Linotype"/>
          <w:i/>
          <w:iCs/>
          <w:u w:val="single"/>
        </w:rPr>
        <w:t xml:space="preserve">Previous Reviews of Requests for </w:t>
      </w:r>
      <w:r w:rsidRPr="7C933317" w:rsidR="00810C3A">
        <w:rPr>
          <w:rFonts w:ascii="Palatino Linotype" w:hAnsi="Palatino Linotype"/>
          <w:i/>
          <w:iCs/>
          <w:u w:val="single"/>
        </w:rPr>
        <w:t xml:space="preserve">a Reduction </w:t>
      </w:r>
      <w:r w:rsidRPr="3FBBF003" w:rsidR="6802B32E">
        <w:rPr>
          <w:rFonts w:ascii="Palatino Linotype" w:hAnsi="Palatino Linotype"/>
          <w:i/>
          <w:iCs/>
          <w:u w:val="single"/>
        </w:rPr>
        <w:t xml:space="preserve">or Change </w:t>
      </w:r>
      <w:r w:rsidRPr="7C933317" w:rsidR="00810C3A">
        <w:rPr>
          <w:rFonts w:ascii="Palatino Linotype" w:hAnsi="Palatino Linotype"/>
          <w:i/>
          <w:iCs/>
          <w:u w:val="single"/>
        </w:rPr>
        <w:t>in</w:t>
      </w:r>
      <w:r w:rsidRPr="7C933317">
        <w:rPr>
          <w:rFonts w:ascii="Palatino Linotype" w:hAnsi="Palatino Linotype"/>
          <w:i/>
          <w:iCs/>
          <w:u w:val="single"/>
        </w:rPr>
        <w:t xml:space="preserve"> Funding</w:t>
      </w:r>
    </w:p>
    <w:p w:rsidRPr="005D57F5" w:rsidR="000034C7" w:rsidP="00980894" w:rsidRDefault="000034C7" w14:paraId="4652507D" w14:textId="76EC6BDA">
      <w:pPr>
        <w:rPr>
          <w:rFonts w:ascii="Palatino Linotype" w:hAnsi="Palatino Linotype"/>
          <w:bCs/>
        </w:rPr>
      </w:pPr>
    </w:p>
    <w:p w:rsidRPr="008A5503" w:rsidR="003F3F73" w:rsidP="00D63CEF" w:rsidRDefault="000034C7" w14:paraId="486F81E8" w14:textId="0036350B">
      <w:pPr>
        <w:rPr>
          <w:rFonts w:ascii="Palatino Linotype" w:hAnsi="Palatino Linotype"/>
        </w:rPr>
      </w:pPr>
      <w:r w:rsidRPr="008A5503">
        <w:rPr>
          <w:rFonts w:ascii="Palatino Linotype" w:hAnsi="Palatino Linotype"/>
        </w:rPr>
        <w:t xml:space="preserve">CASF Program </w:t>
      </w:r>
      <w:r w:rsidRPr="008A5503" w:rsidR="00206F30">
        <w:rPr>
          <w:rFonts w:ascii="Palatino Linotype" w:hAnsi="Palatino Linotype"/>
        </w:rPr>
        <w:t xml:space="preserve">rules and </w:t>
      </w:r>
      <w:r w:rsidRPr="008A5503">
        <w:rPr>
          <w:rFonts w:ascii="Palatino Linotype" w:hAnsi="Palatino Linotype"/>
        </w:rPr>
        <w:t>guidelines</w:t>
      </w:r>
      <w:r w:rsidRPr="008A5503" w:rsidR="00206F30">
        <w:rPr>
          <w:rFonts w:ascii="Palatino Linotype" w:hAnsi="Palatino Linotype"/>
        </w:rPr>
        <w:t xml:space="preserve">, along with </w:t>
      </w:r>
      <w:r w:rsidRPr="008A5503">
        <w:rPr>
          <w:rFonts w:ascii="Palatino Linotype" w:hAnsi="Palatino Linotype"/>
        </w:rPr>
        <w:t xml:space="preserve">previously adopted </w:t>
      </w:r>
      <w:r w:rsidRPr="008A5503" w:rsidR="00206F30">
        <w:rPr>
          <w:rFonts w:ascii="Palatino Linotype" w:hAnsi="Palatino Linotype"/>
        </w:rPr>
        <w:t xml:space="preserve">Commission </w:t>
      </w:r>
      <w:r w:rsidRPr="008A5503">
        <w:rPr>
          <w:rFonts w:ascii="Palatino Linotype" w:hAnsi="Palatino Linotype"/>
        </w:rPr>
        <w:t>Decisions related to the CASF Program</w:t>
      </w:r>
      <w:r w:rsidRPr="008A5503" w:rsidR="00FA6D16">
        <w:rPr>
          <w:rFonts w:ascii="Palatino Linotype" w:hAnsi="Palatino Linotype"/>
        </w:rPr>
        <w:t>,</w:t>
      </w:r>
      <w:r w:rsidRPr="008A5503">
        <w:rPr>
          <w:rFonts w:ascii="Palatino Linotype" w:hAnsi="Palatino Linotype"/>
        </w:rPr>
        <w:t xml:space="preserve"> do not discuss a process for addressing requests for </w:t>
      </w:r>
      <w:r w:rsidRPr="008A5503" w:rsidR="00810C3A">
        <w:rPr>
          <w:rFonts w:ascii="Palatino Linotype" w:hAnsi="Palatino Linotype"/>
        </w:rPr>
        <w:t xml:space="preserve">a reduction in project </w:t>
      </w:r>
      <w:r w:rsidRPr="008A5503">
        <w:rPr>
          <w:rFonts w:ascii="Palatino Linotype" w:hAnsi="Palatino Linotype"/>
        </w:rPr>
        <w:t>funding.</w:t>
      </w:r>
      <w:r w:rsidRPr="008A5503" w:rsidDel="00F048B4">
        <w:rPr>
          <w:rFonts w:ascii="Palatino Linotype" w:hAnsi="Palatino Linotype"/>
        </w:rPr>
        <w:t xml:space="preserve"> </w:t>
      </w:r>
      <w:r w:rsidRPr="008A5503" w:rsidR="004416D9">
        <w:rPr>
          <w:rFonts w:ascii="Palatino Linotype" w:hAnsi="Palatino Linotype"/>
        </w:rPr>
        <w:t xml:space="preserve"> </w:t>
      </w:r>
      <w:r w:rsidRPr="008A5503" w:rsidR="085B882D">
        <w:rPr>
          <w:rFonts w:ascii="Palatino Linotype" w:hAnsi="Palatino Linotype"/>
        </w:rPr>
        <w:t xml:space="preserve">However, </w:t>
      </w:r>
      <w:r w:rsidRPr="3FBBF003" w:rsidR="74CFE747">
        <w:rPr>
          <w:rFonts w:ascii="Palatino Linotype" w:hAnsi="Palatino Linotype"/>
        </w:rPr>
        <w:t>on a case-by-case basis</w:t>
      </w:r>
      <w:r w:rsidRPr="008A5503" w:rsidR="74CFE747">
        <w:rPr>
          <w:rFonts w:ascii="Palatino Linotype" w:hAnsi="Palatino Linotype"/>
        </w:rPr>
        <w:t xml:space="preserve"> </w:t>
      </w:r>
      <w:r w:rsidRPr="008A5503" w:rsidR="085B882D">
        <w:rPr>
          <w:rFonts w:ascii="Palatino Linotype" w:hAnsi="Palatino Linotype"/>
        </w:rPr>
        <w:t xml:space="preserve">the Commission has approved </w:t>
      </w:r>
      <w:r w:rsidRPr="3FBBF003" w:rsidR="085B882D">
        <w:rPr>
          <w:rFonts w:ascii="Palatino Linotype" w:hAnsi="Palatino Linotype"/>
        </w:rPr>
        <w:t>requests</w:t>
      </w:r>
      <w:r w:rsidRPr="008A5503" w:rsidR="085B882D">
        <w:rPr>
          <w:rFonts w:ascii="Palatino Linotype" w:hAnsi="Palatino Linotype"/>
        </w:rPr>
        <w:t xml:space="preserve"> for additional</w:t>
      </w:r>
      <w:r w:rsidRPr="008A5503" w:rsidR="69FE198F">
        <w:rPr>
          <w:rFonts w:ascii="Palatino Linotype" w:hAnsi="Palatino Linotype"/>
        </w:rPr>
        <w:t xml:space="preserve"> </w:t>
      </w:r>
      <w:r w:rsidRPr="008A5503" w:rsidR="085B882D">
        <w:rPr>
          <w:rFonts w:ascii="Palatino Linotype" w:hAnsi="Palatino Linotype"/>
        </w:rPr>
        <w:t xml:space="preserve">Infrastructure Account funding when Staff determined </w:t>
      </w:r>
      <w:r w:rsidRPr="008A5503" w:rsidR="65A5D89C">
        <w:rPr>
          <w:rFonts w:ascii="Palatino Linotype" w:hAnsi="Palatino Linotype"/>
        </w:rPr>
        <w:t xml:space="preserve">that </w:t>
      </w:r>
      <w:r w:rsidRPr="00810C3A" w:rsidR="6C301D0A">
        <w:rPr>
          <w:rFonts w:ascii="Palatino Linotype" w:hAnsi="Palatino Linotype"/>
        </w:rPr>
        <w:t xml:space="preserve">exogenous factors beyond the applicant's </w:t>
      </w:r>
      <w:r w:rsidRPr="008A5503" w:rsidR="6C301D0A">
        <w:rPr>
          <w:rFonts w:ascii="Palatino Linotype" w:hAnsi="Palatino Linotype"/>
        </w:rPr>
        <w:t xml:space="preserve">control </w:t>
      </w:r>
      <w:r w:rsidRPr="008A5503" w:rsidR="3374CC79">
        <w:rPr>
          <w:rFonts w:ascii="Palatino Linotype" w:hAnsi="Palatino Linotype"/>
        </w:rPr>
        <w:t>we</w:t>
      </w:r>
      <w:r w:rsidRPr="008A5503" w:rsidR="1997F6D7">
        <w:rPr>
          <w:rFonts w:ascii="Palatino Linotype" w:hAnsi="Palatino Linotype"/>
        </w:rPr>
        <w:t>re</w:t>
      </w:r>
      <w:r w:rsidRPr="008A5503" w:rsidR="6C301D0A">
        <w:rPr>
          <w:rFonts w:ascii="Palatino Linotype" w:hAnsi="Palatino Linotype"/>
        </w:rPr>
        <w:t xml:space="preserve"> the </w:t>
      </w:r>
      <w:r w:rsidRPr="008A5503" w:rsidR="1997F6D7">
        <w:rPr>
          <w:rFonts w:ascii="Palatino Linotype" w:hAnsi="Palatino Linotype"/>
        </w:rPr>
        <w:t>primary</w:t>
      </w:r>
      <w:r w:rsidRPr="008A5503" w:rsidR="6C301D0A">
        <w:rPr>
          <w:rFonts w:ascii="Palatino Linotype" w:hAnsi="Palatino Linotype"/>
        </w:rPr>
        <w:t xml:space="preserve"> reason for </w:t>
      </w:r>
      <w:r w:rsidRPr="008A5503" w:rsidR="706AF47E">
        <w:rPr>
          <w:rFonts w:ascii="Palatino Linotype" w:hAnsi="Palatino Linotype"/>
        </w:rPr>
        <w:t>cost increases</w:t>
      </w:r>
      <w:r w:rsidR="009C7879">
        <w:rPr>
          <w:rFonts w:ascii="Palatino Linotype" w:hAnsi="Palatino Linotype"/>
        </w:rPr>
        <w:t>.</w:t>
      </w:r>
      <w:r w:rsidRPr="008A5503">
        <w:rPr>
          <w:rStyle w:val="FootnoteReference"/>
          <w:rFonts w:ascii="Palatino Linotype" w:hAnsi="Palatino Linotype"/>
        </w:rPr>
        <w:footnoteReference w:id="3"/>
      </w:r>
      <w:r w:rsidR="004A59AC">
        <w:rPr>
          <w:rFonts w:ascii="Palatino Linotype" w:hAnsi="Palatino Linotype"/>
        </w:rPr>
        <w:t xml:space="preserve">  </w:t>
      </w:r>
      <w:r w:rsidRPr="3FBBF003" w:rsidR="7E58D755">
        <w:rPr>
          <w:rFonts w:ascii="Palatino Linotype" w:hAnsi="Palatino Linotype"/>
        </w:rPr>
        <w:t xml:space="preserve">Such a determination </w:t>
      </w:r>
      <w:r w:rsidRPr="3FBBF003" w:rsidR="631EC6D2">
        <w:rPr>
          <w:rFonts w:ascii="Palatino Linotype" w:hAnsi="Palatino Linotype"/>
        </w:rPr>
        <w:t xml:space="preserve">regarding exogenous factors beyond the applicant’s control </w:t>
      </w:r>
      <w:r w:rsidRPr="3FBBF003" w:rsidR="7E58D755">
        <w:rPr>
          <w:rFonts w:ascii="Palatino Linotype" w:hAnsi="Palatino Linotype"/>
        </w:rPr>
        <w:t xml:space="preserve">may also support a modification of an award, reducing the number of households served and </w:t>
      </w:r>
      <w:r w:rsidRPr="3FBBF003" w:rsidR="1558ED46">
        <w:rPr>
          <w:rFonts w:ascii="Palatino Linotype" w:hAnsi="Palatino Linotype"/>
        </w:rPr>
        <w:t>adjusting the</w:t>
      </w:r>
      <w:r w:rsidR="005E30D1">
        <w:rPr>
          <w:rFonts w:ascii="Palatino Linotype" w:hAnsi="Palatino Linotype"/>
        </w:rPr>
        <w:t xml:space="preserve"> </w:t>
      </w:r>
      <w:r w:rsidR="000D6603">
        <w:rPr>
          <w:rFonts w:ascii="Palatino Linotype" w:hAnsi="Palatino Linotype"/>
        </w:rPr>
        <w:t>project size.</w:t>
      </w:r>
    </w:p>
    <w:p w:rsidRPr="005D57F5" w:rsidR="00F919EA" w:rsidP="00D57359" w:rsidRDefault="00F919EA" w14:paraId="30BF990B" w14:textId="77777777">
      <w:pPr>
        <w:jc w:val="both"/>
        <w:rPr>
          <w:rFonts w:ascii="Palatino Linotype" w:hAnsi="Palatino Linotype"/>
        </w:rPr>
      </w:pPr>
    </w:p>
    <w:p w:rsidRPr="005D57F5" w:rsidR="00856E25" w:rsidP="00856E25" w:rsidRDefault="00856E25" w14:paraId="48A27246" w14:textId="7612B20A">
      <w:pPr>
        <w:tabs>
          <w:tab w:val="right" w:pos="10080"/>
        </w:tabs>
        <w:jc w:val="both"/>
        <w:rPr>
          <w:rFonts w:ascii="Palatino Linotype" w:hAnsi="Palatino Linotype"/>
          <w:b/>
          <w:u w:val="single"/>
        </w:rPr>
      </w:pPr>
      <w:r w:rsidRPr="005D57F5">
        <w:rPr>
          <w:rFonts w:ascii="Palatino Linotype" w:hAnsi="Palatino Linotype"/>
          <w:b/>
          <w:u w:val="single"/>
        </w:rPr>
        <w:t>DISCUSSION</w:t>
      </w:r>
    </w:p>
    <w:p w:rsidRPr="005D57F5" w:rsidR="00867632" w:rsidP="00867632" w:rsidRDefault="00867632" w14:paraId="073D6928" w14:textId="77777777">
      <w:pPr>
        <w:tabs>
          <w:tab w:val="right" w:pos="10080"/>
        </w:tabs>
        <w:jc w:val="both"/>
        <w:rPr>
          <w:rFonts w:ascii="Palatino Linotype" w:hAnsi="Palatino Linotype"/>
        </w:rPr>
      </w:pPr>
    </w:p>
    <w:p w:rsidR="00F728C4" w:rsidP="00063A57" w:rsidRDefault="41E32C08" w14:paraId="4999B2B5" w14:textId="69C10555">
      <w:pPr>
        <w:tabs>
          <w:tab w:val="right" w:pos="10080"/>
        </w:tabs>
        <w:rPr>
          <w:rFonts w:ascii="Palatino Linotype" w:hAnsi="Palatino Linotype"/>
        </w:rPr>
      </w:pPr>
      <w:r w:rsidRPr="7026190E">
        <w:rPr>
          <w:rFonts w:ascii="Palatino Linotype" w:hAnsi="Palatino Linotype"/>
        </w:rPr>
        <w:t>TDS has</w:t>
      </w:r>
      <w:r w:rsidRPr="7026190E" w:rsidR="6EEE0AC1">
        <w:rPr>
          <w:rFonts w:ascii="Palatino Linotype" w:hAnsi="Palatino Linotype"/>
        </w:rPr>
        <w:t xml:space="preserve"> deployed broadband infrastructure</w:t>
      </w:r>
      <w:r w:rsidRPr="7026190E" w:rsidR="25CABB40">
        <w:rPr>
          <w:rFonts w:ascii="Palatino Linotype" w:hAnsi="Palatino Linotype"/>
        </w:rPr>
        <w:t xml:space="preserve"> to </w:t>
      </w:r>
      <w:r w:rsidRPr="7026190E" w:rsidR="0A1BC548">
        <w:rPr>
          <w:rFonts w:ascii="Palatino Linotype" w:hAnsi="Palatino Linotype"/>
        </w:rPr>
        <w:t xml:space="preserve">serve </w:t>
      </w:r>
      <w:r w:rsidRPr="7026190E" w:rsidR="00F34230">
        <w:rPr>
          <w:rFonts w:ascii="Palatino Linotype" w:hAnsi="Palatino Linotype"/>
        </w:rPr>
        <w:t xml:space="preserve">approximately </w:t>
      </w:r>
      <w:r w:rsidRPr="7026190E" w:rsidR="7E34CD58">
        <w:rPr>
          <w:rFonts w:ascii="Palatino Linotype" w:hAnsi="Palatino Linotype"/>
        </w:rPr>
        <w:t>86</w:t>
      </w:r>
      <w:r w:rsidRPr="7026190E" w:rsidR="25CABB40">
        <w:rPr>
          <w:rFonts w:ascii="Palatino Linotype" w:hAnsi="Palatino Linotype"/>
        </w:rPr>
        <w:t xml:space="preserve"> percent of the targeted </w:t>
      </w:r>
      <w:r w:rsidRPr="7026190E" w:rsidR="414D5663">
        <w:rPr>
          <w:rFonts w:ascii="Palatino Linotype" w:hAnsi="Palatino Linotype"/>
        </w:rPr>
        <w:t xml:space="preserve">households </w:t>
      </w:r>
      <w:r w:rsidRPr="7026190E" w:rsidR="25CABB40">
        <w:rPr>
          <w:rFonts w:ascii="Palatino Linotype" w:hAnsi="Palatino Linotype"/>
        </w:rPr>
        <w:t>in the project area and i</w:t>
      </w:r>
      <w:r w:rsidRPr="7026190E" w:rsidR="47C62031">
        <w:rPr>
          <w:rFonts w:ascii="Palatino Linotype" w:hAnsi="Palatino Linotype"/>
        </w:rPr>
        <w:t>s</w:t>
      </w:r>
      <w:r w:rsidRPr="7026190E" w:rsidR="25CABB40">
        <w:rPr>
          <w:rFonts w:ascii="Palatino Linotype" w:hAnsi="Palatino Linotype"/>
        </w:rPr>
        <w:t xml:space="preserve"> requesting to reduc</w:t>
      </w:r>
      <w:r w:rsidRPr="7026190E" w:rsidR="47C62031">
        <w:rPr>
          <w:rFonts w:ascii="Palatino Linotype" w:hAnsi="Palatino Linotype"/>
        </w:rPr>
        <w:t xml:space="preserve">e </w:t>
      </w:r>
      <w:r w:rsidRPr="7026190E" w:rsidR="0C9C6AB8">
        <w:rPr>
          <w:rFonts w:ascii="Palatino Linotype" w:hAnsi="Palatino Linotype"/>
        </w:rPr>
        <w:t>the</w:t>
      </w:r>
      <w:r w:rsidRPr="7026190E" w:rsidR="3373E272">
        <w:rPr>
          <w:rFonts w:ascii="Palatino Linotype" w:hAnsi="Palatino Linotype"/>
        </w:rPr>
        <w:t>ir</w:t>
      </w:r>
      <w:r w:rsidRPr="7026190E" w:rsidR="0C9C6AB8">
        <w:rPr>
          <w:rFonts w:ascii="Palatino Linotype" w:hAnsi="Palatino Linotype"/>
        </w:rPr>
        <w:t xml:space="preserve"> </w:t>
      </w:r>
      <w:r w:rsidRPr="7026190E" w:rsidR="25CABB40">
        <w:rPr>
          <w:rFonts w:ascii="Palatino Linotype" w:hAnsi="Palatino Linotype"/>
        </w:rPr>
        <w:t>CASF</w:t>
      </w:r>
      <w:r w:rsidRPr="7026190E" w:rsidR="0C9C6AB8">
        <w:rPr>
          <w:rFonts w:ascii="Palatino Linotype" w:hAnsi="Palatino Linotype"/>
        </w:rPr>
        <w:t xml:space="preserve"> grant</w:t>
      </w:r>
      <w:r w:rsidRPr="7026190E" w:rsidR="25CABB40">
        <w:rPr>
          <w:rFonts w:ascii="Palatino Linotype" w:hAnsi="Palatino Linotype"/>
        </w:rPr>
        <w:t xml:space="preserve"> funding by $181,117</w:t>
      </w:r>
      <w:r w:rsidRPr="7026190E" w:rsidR="023458A9">
        <w:rPr>
          <w:rFonts w:ascii="Palatino Linotype" w:hAnsi="Palatino Linotype"/>
        </w:rPr>
        <w:t xml:space="preserve">.  This </w:t>
      </w:r>
      <w:r w:rsidRPr="7026190E" w:rsidR="647C298A">
        <w:rPr>
          <w:rFonts w:ascii="Palatino Linotype" w:hAnsi="Palatino Linotype"/>
        </w:rPr>
        <w:t>results in a</w:t>
      </w:r>
      <w:r w:rsidRPr="7026190E" w:rsidR="34737BFF">
        <w:rPr>
          <w:rFonts w:ascii="Palatino Linotype" w:hAnsi="Palatino Linotype"/>
        </w:rPr>
        <w:t xml:space="preserve"> slight</w:t>
      </w:r>
      <w:r w:rsidRPr="7026190E" w:rsidR="647C298A">
        <w:rPr>
          <w:rFonts w:ascii="Palatino Linotype" w:hAnsi="Palatino Linotype"/>
        </w:rPr>
        <w:t xml:space="preserve"> increase in</w:t>
      </w:r>
      <w:r w:rsidRPr="7026190E" w:rsidR="1B94FB93">
        <w:rPr>
          <w:rFonts w:ascii="Palatino Linotype" w:hAnsi="Palatino Linotype"/>
        </w:rPr>
        <w:t xml:space="preserve"> the marginal cost ($</w:t>
      </w:r>
      <w:r w:rsidRPr="7026190E" w:rsidR="424DC212">
        <w:rPr>
          <w:rFonts w:ascii="Palatino Linotype" w:hAnsi="Palatino Linotype"/>
        </w:rPr>
        <w:t>2,291</w:t>
      </w:r>
      <w:r w:rsidRPr="7026190E" w:rsidR="1B94FB93">
        <w:rPr>
          <w:rFonts w:ascii="Palatino Linotype" w:hAnsi="Palatino Linotype"/>
        </w:rPr>
        <w:t xml:space="preserve">) </w:t>
      </w:r>
      <w:r w:rsidRPr="7026190E" w:rsidR="0F65D0A0">
        <w:rPr>
          <w:rFonts w:ascii="Palatino Linotype" w:hAnsi="Palatino Linotype"/>
        </w:rPr>
        <w:t>per household</w:t>
      </w:r>
      <w:r w:rsidRPr="7026190E" w:rsidR="529EF9F9">
        <w:rPr>
          <w:rFonts w:ascii="Palatino Linotype" w:hAnsi="Palatino Linotype"/>
        </w:rPr>
        <w:t>, compared to</w:t>
      </w:r>
      <w:r w:rsidRPr="7026190E" w:rsidR="663BA457">
        <w:rPr>
          <w:rFonts w:ascii="Palatino Linotype" w:hAnsi="Palatino Linotype"/>
        </w:rPr>
        <w:t xml:space="preserve"> </w:t>
      </w:r>
      <w:r w:rsidRPr="7026190E" w:rsidR="0F65D0A0">
        <w:rPr>
          <w:rFonts w:ascii="Palatino Linotype" w:hAnsi="Palatino Linotype"/>
        </w:rPr>
        <w:t xml:space="preserve">the original </w:t>
      </w:r>
      <w:r w:rsidRPr="7026190E" w:rsidR="08786424">
        <w:rPr>
          <w:rFonts w:ascii="Palatino Linotype" w:hAnsi="Palatino Linotype"/>
        </w:rPr>
        <w:t>budget approved in Resolution T</w:t>
      </w:r>
      <w:r w:rsidRPr="7026190E" w:rsidR="169F84ED">
        <w:rPr>
          <w:rFonts w:ascii="Palatino Linotype" w:hAnsi="Palatino Linotype"/>
        </w:rPr>
        <w:t>-174</w:t>
      </w:r>
      <w:r w:rsidRPr="7026190E" w:rsidR="158E505A">
        <w:rPr>
          <w:rFonts w:ascii="Palatino Linotype" w:hAnsi="Palatino Linotype"/>
        </w:rPr>
        <w:t>10</w:t>
      </w:r>
      <w:r w:rsidRPr="7026190E" w:rsidR="76923AC7">
        <w:rPr>
          <w:rFonts w:ascii="Palatino Linotype" w:hAnsi="Palatino Linotype"/>
        </w:rPr>
        <w:t xml:space="preserve"> ($2,063 per household)</w:t>
      </w:r>
      <w:r w:rsidRPr="7026190E" w:rsidR="65464545">
        <w:rPr>
          <w:rFonts w:ascii="Palatino Linotype" w:hAnsi="Palatino Linotype"/>
        </w:rPr>
        <w:t>.</w:t>
      </w:r>
    </w:p>
    <w:p w:rsidR="001D577E" w:rsidP="00063A57" w:rsidRDefault="001D577E" w14:paraId="3DAE51E4" w14:textId="63886AD9">
      <w:pPr>
        <w:tabs>
          <w:tab w:val="right" w:pos="10080"/>
        </w:tabs>
        <w:rPr>
          <w:rFonts w:ascii="Palatino Linotype" w:hAnsi="Palatino Linotype"/>
        </w:rPr>
      </w:pPr>
    </w:p>
    <w:p w:rsidR="001D577E" w:rsidP="7026190E" w:rsidRDefault="66C4398C" w14:paraId="0377EA91" w14:textId="604AE2EE">
      <w:pPr>
        <w:tabs>
          <w:tab w:val="right" w:pos="10080"/>
        </w:tabs>
        <w:rPr>
          <w:rFonts w:ascii="Palatino Linotype" w:hAnsi="Palatino Linotype"/>
        </w:rPr>
      </w:pPr>
      <w:r w:rsidRPr="7026190E">
        <w:rPr>
          <w:rFonts w:ascii="Palatino Linotype" w:hAnsi="Palatino Linotype"/>
        </w:rPr>
        <w:t xml:space="preserve">Staff has determined that TDS </w:t>
      </w:r>
      <w:r w:rsidRPr="7026190E" w:rsidR="51C76BD9">
        <w:rPr>
          <w:rFonts w:ascii="Palatino Linotype" w:hAnsi="Palatino Linotype"/>
        </w:rPr>
        <w:t xml:space="preserve">operated </w:t>
      </w:r>
      <w:r w:rsidRPr="7026190E" w:rsidR="0C187ACB">
        <w:rPr>
          <w:rFonts w:ascii="Palatino Linotype" w:hAnsi="Palatino Linotype"/>
        </w:rPr>
        <w:t>in good</w:t>
      </w:r>
      <w:r w:rsidRPr="7026190E">
        <w:rPr>
          <w:rFonts w:ascii="Palatino Linotype" w:hAnsi="Palatino Linotype"/>
        </w:rPr>
        <w:t xml:space="preserve"> </w:t>
      </w:r>
      <w:r w:rsidRPr="7026190E" w:rsidR="1C0AB9EF">
        <w:rPr>
          <w:rFonts w:ascii="Palatino Linotype" w:hAnsi="Palatino Linotype"/>
        </w:rPr>
        <w:t>faith over</w:t>
      </w:r>
      <w:r w:rsidRPr="7026190E">
        <w:rPr>
          <w:rFonts w:ascii="Palatino Linotype" w:hAnsi="Palatino Linotype"/>
        </w:rPr>
        <w:t xml:space="preserve"> several years to obtain right</w:t>
      </w:r>
      <w:r w:rsidRPr="7026190E" w:rsidR="25A851ED">
        <w:rPr>
          <w:rFonts w:ascii="Palatino Linotype" w:hAnsi="Palatino Linotype"/>
        </w:rPr>
        <w:t>-</w:t>
      </w:r>
      <w:r w:rsidRPr="7026190E">
        <w:rPr>
          <w:rFonts w:ascii="Palatino Linotype" w:hAnsi="Palatino Linotype"/>
        </w:rPr>
        <w:t>of</w:t>
      </w:r>
      <w:r w:rsidRPr="7026190E" w:rsidR="25A851ED">
        <w:rPr>
          <w:rFonts w:ascii="Palatino Linotype" w:hAnsi="Palatino Linotype"/>
        </w:rPr>
        <w:t>-</w:t>
      </w:r>
      <w:r w:rsidRPr="7026190E">
        <w:rPr>
          <w:rFonts w:ascii="Palatino Linotype" w:hAnsi="Palatino Linotype"/>
        </w:rPr>
        <w:t xml:space="preserve">entry </w:t>
      </w:r>
      <w:r w:rsidRPr="7026190E" w:rsidR="1DF0AA60">
        <w:rPr>
          <w:rFonts w:ascii="Palatino Linotype" w:hAnsi="Palatino Linotype"/>
        </w:rPr>
        <w:t xml:space="preserve">permission </w:t>
      </w:r>
      <w:r w:rsidRPr="7026190E">
        <w:rPr>
          <w:rFonts w:ascii="Palatino Linotype" w:hAnsi="Palatino Linotype"/>
        </w:rPr>
        <w:t xml:space="preserve">to the remaining </w:t>
      </w:r>
      <w:r w:rsidRPr="7026190E" w:rsidR="528C9E46">
        <w:rPr>
          <w:rFonts w:ascii="Palatino Linotype" w:hAnsi="Palatino Linotype"/>
        </w:rPr>
        <w:t xml:space="preserve">139 </w:t>
      </w:r>
      <w:r w:rsidRPr="7026190E" w:rsidR="583C7C37">
        <w:rPr>
          <w:rFonts w:ascii="Palatino Linotype" w:hAnsi="Palatino Linotype"/>
        </w:rPr>
        <w:t xml:space="preserve">households </w:t>
      </w:r>
      <w:r w:rsidRPr="7026190E" w:rsidR="5A59247C">
        <w:rPr>
          <w:rFonts w:ascii="Palatino Linotype" w:hAnsi="Palatino Linotype"/>
        </w:rPr>
        <w:t>of</w:t>
      </w:r>
      <w:r w:rsidRPr="7026190E">
        <w:rPr>
          <w:rFonts w:ascii="Palatino Linotype" w:hAnsi="Palatino Linotype"/>
        </w:rPr>
        <w:t xml:space="preserve"> the Winterhaven Project.</w:t>
      </w:r>
      <w:r w:rsidRPr="7026190E" w:rsidR="6A29A504">
        <w:rPr>
          <w:rFonts w:ascii="Palatino Linotype" w:hAnsi="Palatino Linotype"/>
        </w:rPr>
        <w:t xml:space="preserve"> </w:t>
      </w:r>
      <w:r w:rsidRPr="7026190E">
        <w:rPr>
          <w:rFonts w:ascii="Palatino Linotype" w:hAnsi="Palatino Linotype"/>
        </w:rPr>
        <w:t xml:space="preserve"> </w:t>
      </w:r>
      <w:r w:rsidRPr="7026190E" w:rsidR="146A8FB1">
        <w:rPr>
          <w:rFonts w:ascii="Palatino Linotype" w:hAnsi="Palatino Linotype"/>
        </w:rPr>
        <w:t>Staff has concluded that</w:t>
      </w:r>
      <w:r w:rsidRPr="7026190E" w:rsidR="5B084E49">
        <w:rPr>
          <w:rFonts w:ascii="Palatino Linotype" w:hAnsi="Palatino Linotype"/>
        </w:rPr>
        <w:t xml:space="preserve"> it is reasonable to </w:t>
      </w:r>
      <w:r w:rsidRPr="7026190E" w:rsidR="221D8AAD">
        <w:rPr>
          <w:rFonts w:ascii="Palatino Linotype" w:hAnsi="Palatino Linotype"/>
        </w:rPr>
        <w:t xml:space="preserve">recommend </w:t>
      </w:r>
      <w:r w:rsidRPr="7026190E" w:rsidR="61B17D45">
        <w:rPr>
          <w:rFonts w:ascii="Palatino Linotype" w:hAnsi="Palatino Linotype"/>
        </w:rPr>
        <w:t>Commission approval of the</w:t>
      </w:r>
      <w:r w:rsidRPr="7026190E" w:rsidR="5B084E49">
        <w:rPr>
          <w:rFonts w:ascii="Palatino Linotype" w:hAnsi="Palatino Linotype"/>
        </w:rPr>
        <w:t xml:space="preserve"> reduction in funding of $181,117 </w:t>
      </w:r>
      <w:r w:rsidRPr="7026190E" w:rsidR="0A01D732">
        <w:rPr>
          <w:rFonts w:ascii="Palatino Linotype" w:hAnsi="Palatino Linotype"/>
        </w:rPr>
        <w:t>and the</w:t>
      </w:r>
      <w:r w:rsidRPr="7026190E" w:rsidR="61B17D45">
        <w:rPr>
          <w:rFonts w:ascii="Palatino Linotype" w:hAnsi="Palatino Linotype"/>
        </w:rPr>
        <w:t xml:space="preserve"> </w:t>
      </w:r>
      <w:r w:rsidRPr="7026190E" w:rsidR="237E38D2">
        <w:rPr>
          <w:rFonts w:ascii="Palatino Linotype" w:hAnsi="Palatino Linotype"/>
        </w:rPr>
        <w:t>corresponding</w:t>
      </w:r>
      <w:r w:rsidRPr="7026190E" w:rsidR="61B17D45">
        <w:rPr>
          <w:rFonts w:ascii="Palatino Linotype" w:hAnsi="Palatino Linotype"/>
        </w:rPr>
        <w:t xml:space="preserve"> reduction of </w:t>
      </w:r>
      <w:r w:rsidRPr="7026190E" w:rsidR="45B3DB8E">
        <w:rPr>
          <w:rFonts w:ascii="Palatino Linotype" w:hAnsi="Palatino Linotype"/>
        </w:rPr>
        <w:t>households</w:t>
      </w:r>
      <w:r w:rsidRPr="7026190E" w:rsidR="5CDF9422">
        <w:rPr>
          <w:rFonts w:ascii="Palatino Linotype" w:hAnsi="Palatino Linotype"/>
        </w:rPr>
        <w:t xml:space="preserve"> </w:t>
      </w:r>
      <w:r w:rsidRPr="7026190E" w:rsidR="45B3DB8E">
        <w:rPr>
          <w:rFonts w:ascii="Palatino Linotype" w:hAnsi="Palatino Linotype"/>
        </w:rPr>
        <w:t xml:space="preserve">located in </w:t>
      </w:r>
      <w:r w:rsidRPr="7026190E" w:rsidR="783EFC69">
        <w:rPr>
          <w:rFonts w:ascii="Palatino Linotype" w:hAnsi="Palatino Linotype"/>
        </w:rPr>
        <w:t xml:space="preserve">the </w:t>
      </w:r>
      <w:r w:rsidRPr="7026190E" w:rsidR="5AC87D3F">
        <w:rPr>
          <w:rFonts w:ascii="Palatino Linotype" w:hAnsi="Palatino Linotype"/>
        </w:rPr>
        <w:t xml:space="preserve">census blocks listed in </w:t>
      </w:r>
      <w:r w:rsidRPr="7026190E" w:rsidR="65F4BC48">
        <w:rPr>
          <w:rFonts w:ascii="Palatino Linotype" w:hAnsi="Palatino Linotype"/>
        </w:rPr>
        <w:t>Table 1</w:t>
      </w:r>
      <w:r w:rsidRPr="7026190E" w:rsidR="5AC87D3F">
        <w:rPr>
          <w:rFonts w:ascii="Palatino Linotype" w:hAnsi="Palatino Linotype"/>
        </w:rPr>
        <w:t xml:space="preserve"> below</w:t>
      </w:r>
      <w:r w:rsidRPr="7026190E" w:rsidR="19BF7EE3">
        <w:rPr>
          <w:rFonts w:ascii="Palatino Linotype" w:hAnsi="Palatino Linotype"/>
        </w:rPr>
        <w:t>.</w:t>
      </w:r>
      <w:r w:rsidRPr="7026190E" w:rsidR="717CF536">
        <w:rPr>
          <w:rFonts w:ascii="Palatino Linotype" w:hAnsi="Palatino Linotype"/>
        </w:rPr>
        <w:t xml:space="preserve">  Staff has </w:t>
      </w:r>
      <w:r w:rsidRPr="7026190E" w:rsidR="4FC37918">
        <w:rPr>
          <w:rFonts w:ascii="Palatino Linotype" w:hAnsi="Palatino Linotype"/>
        </w:rPr>
        <w:t>concluded</w:t>
      </w:r>
      <w:r w:rsidRPr="7026190E" w:rsidR="717CF536">
        <w:rPr>
          <w:rFonts w:ascii="Palatino Linotype" w:hAnsi="Palatino Linotype"/>
        </w:rPr>
        <w:t xml:space="preserve"> that</w:t>
      </w:r>
      <w:r w:rsidRPr="7026190E" w:rsidR="134D6743">
        <w:rPr>
          <w:rFonts w:ascii="Palatino Linotype" w:hAnsi="Palatino Linotype"/>
        </w:rPr>
        <w:t xml:space="preserve"> the resulting increase described above is reasonable and the project is still </w:t>
      </w:r>
      <w:r w:rsidRPr="7026190E" w:rsidR="412EE877">
        <w:rPr>
          <w:rFonts w:ascii="Palatino Linotype" w:hAnsi="Palatino Linotype"/>
        </w:rPr>
        <w:t>worthy of funding.</w:t>
      </w:r>
    </w:p>
    <w:p w:rsidR="00BF504D" w:rsidP="00BF504D" w:rsidRDefault="00BF504D" w14:paraId="3BB749E4" w14:textId="77777777">
      <w:pPr>
        <w:rPr>
          <w:rFonts w:ascii="Palatino Linotype" w:hAnsi="Palatino Linotype"/>
          <w:sz w:val="22"/>
          <w:szCs w:val="22"/>
        </w:rPr>
      </w:pPr>
    </w:p>
    <w:p w:rsidRPr="005D57F5" w:rsidR="00E24D3D" w:rsidP="00BF504D" w:rsidRDefault="00E24D3D" w14:paraId="5EC84B5E" w14:textId="7676841D">
      <w:pPr>
        <w:jc w:val="center"/>
        <w:rPr>
          <w:rStyle w:val="Strong"/>
          <w:rFonts w:ascii="Palatino Linotype" w:hAnsi="Palatino Linotype"/>
        </w:rPr>
      </w:pPr>
      <w:r w:rsidRPr="005D57F5">
        <w:rPr>
          <w:rStyle w:val="Strong"/>
          <w:rFonts w:ascii="Palatino Linotype" w:hAnsi="Palatino Linotype"/>
        </w:rPr>
        <w:t xml:space="preserve">Table 1.  </w:t>
      </w:r>
      <w:r w:rsidRPr="00A06E2C">
        <w:rPr>
          <w:rFonts w:ascii="Palatino Linotype" w:hAnsi="Palatino Linotype" w:cs="Calibri"/>
          <w:b/>
          <w:bCs/>
          <w:color w:val="000000"/>
        </w:rPr>
        <w:t xml:space="preserve">Census Blocks with </w:t>
      </w:r>
      <w:r w:rsidRPr="008B3224">
        <w:rPr>
          <w:rFonts w:ascii="Palatino Linotype" w:hAnsi="Palatino Linotype" w:cs="Calibri"/>
          <w:b/>
          <w:bCs/>
          <w:color w:val="000000"/>
        </w:rPr>
        <w:t>Inaccessible</w:t>
      </w:r>
      <w:r w:rsidRPr="00A06E2C">
        <w:rPr>
          <w:rFonts w:ascii="Palatino Linotype" w:hAnsi="Palatino Linotype" w:cs="Calibri"/>
          <w:b/>
          <w:bCs/>
          <w:color w:val="000000"/>
        </w:rPr>
        <w:t xml:space="preserve"> Locations</w:t>
      </w:r>
    </w:p>
    <w:tbl>
      <w:tblPr>
        <w:tblStyle w:val="TableGrid"/>
        <w:tblW w:w="0" w:type="auto"/>
        <w:jc w:val="center"/>
        <w:tblLook w:val="04A0" w:firstRow="1" w:lastRow="0" w:firstColumn="1" w:lastColumn="0" w:noHBand="0" w:noVBand="1"/>
      </w:tblPr>
      <w:tblGrid>
        <w:gridCol w:w="2016"/>
        <w:gridCol w:w="2016"/>
        <w:gridCol w:w="2016"/>
        <w:gridCol w:w="2016"/>
      </w:tblGrid>
      <w:tr w:rsidRPr="001D35C2" w:rsidR="007D5014" w:rsidTr="00B678CC" w14:paraId="2911AFCF" w14:textId="77777777">
        <w:trPr>
          <w:jc w:val="center"/>
        </w:trPr>
        <w:tc>
          <w:tcPr>
            <w:tcW w:w="8064" w:type="dxa"/>
            <w:gridSpan w:val="4"/>
            <w:shd w:val="clear" w:color="auto" w:fill="DBE5F1" w:themeFill="accent1" w:themeFillTint="33"/>
            <w:vAlign w:val="bottom"/>
          </w:tcPr>
          <w:p w:rsidRPr="001D35C2" w:rsidR="00E24D3D" w:rsidP="00B678CC" w:rsidRDefault="00E24D3D" w14:paraId="2A6CC015" w14:textId="44894D47">
            <w:pPr>
              <w:jc w:val="center"/>
              <w:rPr>
                <w:rFonts w:ascii="Palatino Linotype" w:hAnsi="Palatino Linotype" w:cs="Calibri"/>
                <w:b/>
                <w:bCs/>
                <w:color w:val="000000"/>
              </w:rPr>
            </w:pPr>
            <w:r w:rsidRPr="001D35C2">
              <w:rPr>
                <w:rFonts w:ascii="Palatino Linotype" w:hAnsi="Palatino Linotype" w:cs="Calibri"/>
                <w:b/>
                <w:bCs/>
                <w:color w:val="000000"/>
              </w:rPr>
              <w:t>Census Blocks</w:t>
            </w:r>
          </w:p>
        </w:tc>
      </w:tr>
      <w:tr w:rsidRPr="001D35C2" w:rsidR="007D5014" w:rsidTr="00B678CC" w14:paraId="6B79B7A6" w14:textId="77777777">
        <w:trPr>
          <w:jc w:val="center"/>
        </w:trPr>
        <w:tc>
          <w:tcPr>
            <w:tcW w:w="2016" w:type="dxa"/>
            <w:shd w:val="clear" w:color="auto" w:fill="auto"/>
            <w:vAlign w:val="bottom"/>
          </w:tcPr>
          <w:p w:rsidRPr="001D35C2" w:rsidR="00E24D3D" w:rsidP="007D5014" w:rsidRDefault="00E24D3D" w14:paraId="26926B4C" w14:textId="77777777">
            <w:pPr>
              <w:rPr>
                <w:rFonts w:ascii="Palatino Linotype" w:hAnsi="Palatino Linotype"/>
              </w:rPr>
            </w:pPr>
            <w:r w:rsidRPr="001D35C2">
              <w:rPr>
                <w:rFonts w:ascii="Palatino Linotype" w:hAnsi="Palatino Linotype" w:cs="Calibri"/>
                <w:color w:val="000000" w:themeColor="text1"/>
              </w:rPr>
              <w:t>060259400003002</w:t>
            </w:r>
          </w:p>
        </w:tc>
        <w:tc>
          <w:tcPr>
            <w:tcW w:w="2016" w:type="dxa"/>
            <w:shd w:val="clear" w:color="auto" w:fill="auto"/>
            <w:vAlign w:val="bottom"/>
          </w:tcPr>
          <w:p w:rsidRPr="001D35C2" w:rsidR="00E24D3D" w:rsidP="007D5014" w:rsidRDefault="00E24D3D" w14:paraId="5A2B06F1" w14:textId="77777777">
            <w:pPr>
              <w:rPr>
                <w:rFonts w:ascii="Palatino Linotype" w:hAnsi="Palatino Linotype"/>
              </w:rPr>
            </w:pPr>
            <w:r w:rsidRPr="001D35C2">
              <w:rPr>
                <w:rFonts w:ascii="Palatino Linotype" w:hAnsi="Palatino Linotype" w:cs="Calibri"/>
                <w:color w:val="000000"/>
              </w:rPr>
              <w:t>060259400002005</w:t>
            </w:r>
          </w:p>
        </w:tc>
        <w:tc>
          <w:tcPr>
            <w:tcW w:w="2016" w:type="dxa"/>
            <w:shd w:val="clear" w:color="auto" w:fill="auto"/>
            <w:vAlign w:val="bottom"/>
          </w:tcPr>
          <w:p w:rsidRPr="001D35C2" w:rsidR="00E24D3D" w:rsidP="007D5014" w:rsidRDefault="00E24D3D" w14:paraId="3FB63E91" w14:textId="77777777">
            <w:pPr>
              <w:rPr>
                <w:rFonts w:ascii="Palatino Linotype" w:hAnsi="Palatino Linotype"/>
              </w:rPr>
            </w:pPr>
            <w:r w:rsidRPr="001D35C2">
              <w:rPr>
                <w:rFonts w:ascii="Palatino Linotype" w:hAnsi="Palatino Linotype" w:cs="Calibri"/>
                <w:color w:val="000000"/>
              </w:rPr>
              <w:t>060259400002083</w:t>
            </w:r>
          </w:p>
        </w:tc>
        <w:tc>
          <w:tcPr>
            <w:tcW w:w="2016" w:type="dxa"/>
            <w:shd w:val="clear" w:color="auto" w:fill="auto"/>
            <w:vAlign w:val="bottom"/>
          </w:tcPr>
          <w:p w:rsidRPr="001D35C2" w:rsidR="00E24D3D" w:rsidP="007D5014" w:rsidRDefault="00E24D3D" w14:paraId="4D8B138C" w14:textId="77777777">
            <w:pPr>
              <w:rPr>
                <w:rFonts w:ascii="Palatino Linotype" w:hAnsi="Palatino Linotype"/>
              </w:rPr>
            </w:pPr>
            <w:r w:rsidRPr="001D35C2">
              <w:rPr>
                <w:rFonts w:ascii="Palatino Linotype" w:hAnsi="Palatino Linotype" w:cs="Calibri"/>
                <w:color w:val="000000"/>
              </w:rPr>
              <w:t>060259400002046</w:t>
            </w:r>
          </w:p>
        </w:tc>
      </w:tr>
      <w:tr w:rsidRPr="001D35C2" w:rsidR="007D5014" w:rsidTr="00B678CC" w14:paraId="03FE10DA" w14:textId="77777777">
        <w:trPr>
          <w:jc w:val="center"/>
        </w:trPr>
        <w:tc>
          <w:tcPr>
            <w:tcW w:w="2016" w:type="dxa"/>
            <w:shd w:val="clear" w:color="auto" w:fill="auto"/>
            <w:vAlign w:val="bottom"/>
          </w:tcPr>
          <w:p w:rsidRPr="001D35C2" w:rsidR="00E24D3D" w:rsidP="007D5014" w:rsidRDefault="00E24D3D" w14:paraId="37875AAF" w14:textId="77777777">
            <w:pPr>
              <w:rPr>
                <w:rFonts w:ascii="Palatino Linotype" w:hAnsi="Palatino Linotype"/>
              </w:rPr>
            </w:pPr>
            <w:r w:rsidRPr="001D35C2">
              <w:rPr>
                <w:rFonts w:ascii="Palatino Linotype" w:hAnsi="Palatino Linotype" w:cs="Calibri"/>
                <w:color w:val="000000"/>
              </w:rPr>
              <w:t>060259400002067</w:t>
            </w:r>
          </w:p>
        </w:tc>
        <w:tc>
          <w:tcPr>
            <w:tcW w:w="2016" w:type="dxa"/>
            <w:shd w:val="clear" w:color="auto" w:fill="auto"/>
            <w:vAlign w:val="bottom"/>
          </w:tcPr>
          <w:p w:rsidRPr="001D35C2" w:rsidR="00E24D3D" w:rsidP="007D5014" w:rsidRDefault="00E24D3D" w14:paraId="5EAEBD52" w14:textId="77777777">
            <w:pPr>
              <w:rPr>
                <w:rFonts w:ascii="Palatino Linotype" w:hAnsi="Palatino Linotype"/>
              </w:rPr>
            </w:pPr>
            <w:r w:rsidRPr="001D35C2">
              <w:rPr>
                <w:rFonts w:ascii="Palatino Linotype" w:hAnsi="Palatino Linotype" w:cs="Calibri"/>
                <w:color w:val="000000"/>
              </w:rPr>
              <w:t>060259400002013</w:t>
            </w:r>
          </w:p>
        </w:tc>
        <w:tc>
          <w:tcPr>
            <w:tcW w:w="2016" w:type="dxa"/>
            <w:shd w:val="clear" w:color="auto" w:fill="auto"/>
            <w:vAlign w:val="bottom"/>
          </w:tcPr>
          <w:p w:rsidRPr="001D35C2" w:rsidR="00E24D3D" w:rsidP="007D5014" w:rsidRDefault="00E24D3D" w14:paraId="70A1D325" w14:textId="77777777">
            <w:pPr>
              <w:rPr>
                <w:rFonts w:ascii="Palatino Linotype" w:hAnsi="Palatino Linotype"/>
              </w:rPr>
            </w:pPr>
            <w:r w:rsidRPr="001D35C2">
              <w:rPr>
                <w:rFonts w:ascii="Palatino Linotype" w:hAnsi="Palatino Linotype" w:cs="Calibri"/>
                <w:color w:val="000000"/>
              </w:rPr>
              <w:t>060259400001192</w:t>
            </w:r>
          </w:p>
        </w:tc>
        <w:tc>
          <w:tcPr>
            <w:tcW w:w="2016" w:type="dxa"/>
            <w:shd w:val="clear" w:color="auto" w:fill="auto"/>
            <w:vAlign w:val="bottom"/>
          </w:tcPr>
          <w:p w:rsidRPr="001D35C2" w:rsidR="00E24D3D" w:rsidP="007D5014" w:rsidRDefault="00E24D3D" w14:paraId="0B2E22EA" w14:textId="77777777">
            <w:pPr>
              <w:rPr>
                <w:rFonts w:ascii="Palatino Linotype" w:hAnsi="Palatino Linotype"/>
              </w:rPr>
            </w:pPr>
            <w:r w:rsidRPr="001D35C2">
              <w:rPr>
                <w:rFonts w:ascii="Palatino Linotype" w:hAnsi="Palatino Linotype" w:cs="Calibri"/>
                <w:color w:val="000000"/>
              </w:rPr>
              <w:t>060259400002071</w:t>
            </w:r>
          </w:p>
        </w:tc>
      </w:tr>
      <w:tr w:rsidRPr="001D35C2" w:rsidR="007D5014" w:rsidTr="00B678CC" w14:paraId="6995ACD4" w14:textId="77777777">
        <w:trPr>
          <w:jc w:val="center"/>
        </w:trPr>
        <w:tc>
          <w:tcPr>
            <w:tcW w:w="2016" w:type="dxa"/>
            <w:shd w:val="clear" w:color="auto" w:fill="auto"/>
            <w:vAlign w:val="bottom"/>
          </w:tcPr>
          <w:p w:rsidRPr="001D35C2" w:rsidR="00E24D3D" w:rsidP="007D5014" w:rsidRDefault="00E24D3D" w14:paraId="44D92442" w14:textId="77777777">
            <w:pPr>
              <w:rPr>
                <w:rFonts w:ascii="Palatino Linotype" w:hAnsi="Palatino Linotype"/>
              </w:rPr>
            </w:pPr>
            <w:r w:rsidRPr="001D35C2">
              <w:rPr>
                <w:rFonts w:ascii="Palatino Linotype" w:hAnsi="Palatino Linotype" w:cs="Calibri"/>
                <w:color w:val="000000"/>
              </w:rPr>
              <w:t>060259400002059</w:t>
            </w:r>
          </w:p>
        </w:tc>
        <w:tc>
          <w:tcPr>
            <w:tcW w:w="2016" w:type="dxa"/>
            <w:shd w:val="clear" w:color="auto" w:fill="auto"/>
            <w:vAlign w:val="bottom"/>
          </w:tcPr>
          <w:p w:rsidRPr="001D35C2" w:rsidR="00E24D3D" w:rsidP="007D5014" w:rsidRDefault="00E24D3D" w14:paraId="5950C022" w14:textId="77777777">
            <w:pPr>
              <w:rPr>
                <w:rFonts w:ascii="Palatino Linotype" w:hAnsi="Palatino Linotype"/>
              </w:rPr>
            </w:pPr>
            <w:r w:rsidRPr="001D35C2">
              <w:rPr>
                <w:rFonts w:ascii="Palatino Linotype" w:hAnsi="Palatino Linotype" w:cs="Calibri"/>
                <w:color w:val="000000"/>
              </w:rPr>
              <w:t>060259400002006</w:t>
            </w:r>
          </w:p>
        </w:tc>
        <w:tc>
          <w:tcPr>
            <w:tcW w:w="2016" w:type="dxa"/>
            <w:shd w:val="clear" w:color="auto" w:fill="auto"/>
            <w:vAlign w:val="bottom"/>
          </w:tcPr>
          <w:p w:rsidRPr="001D35C2" w:rsidR="00E24D3D" w:rsidP="007D5014" w:rsidRDefault="00E24D3D" w14:paraId="09E7AF1F" w14:textId="77777777">
            <w:pPr>
              <w:rPr>
                <w:rFonts w:ascii="Palatino Linotype" w:hAnsi="Palatino Linotype"/>
              </w:rPr>
            </w:pPr>
            <w:r w:rsidRPr="001D35C2">
              <w:rPr>
                <w:rFonts w:ascii="Palatino Linotype" w:hAnsi="Palatino Linotype" w:cs="Calibri"/>
                <w:color w:val="000000"/>
              </w:rPr>
              <w:t>060259400002080</w:t>
            </w:r>
          </w:p>
        </w:tc>
        <w:tc>
          <w:tcPr>
            <w:tcW w:w="2016" w:type="dxa"/>
            <w:shd w:val="clear" w:color="auto" w:fill="auto"/>
            <w:vAlign w:val="bottom"/>
          </w:tcPr>
          <w:p w:rsidRPr="001D35C2" w:rsidR="00E24D3D" w:rsidP="007D5014" w:rsidRDefault="00E24D3D" w14:paraId="1835F8C7" w14:textId="77777777">
            <w:pPr>
              <w:rPr>
                <w:rFonts w:ascii="Palatino Linotype" w:hAnsi="Palatino Linotype"/>
              </w:rPr>
            </w:pPr>
            <w:r w:rsidRPr="001D35C2">
              <w:rPr>
                <w:rFonts w:ascii="Palatino Linotype" w:hAnsi="Palatino Linotype" w:cs="Calibri"/>
                <w:color w:val="000000"/>
              </w:rPr>
              <w:t>060259400003003</w:t>
            </w:r>
          </w:p>
        </w:tc>
      </w:tr>
      <w:tr w:rsidRPr="001D35C2" w:rsidR="007D5014" w:rsidTr="00B678CC" w14:paraId="15EC3895" w14:textId="77777777">
        <w:trPr>
          <w:jc w:val="center"/>
        </w:trPr>
        <w:tc>
          <w:tcPr>
            <w:tcW w:w="2016" w:type="dxa"/>
            <w:shd w:val="clear" w:color="auto" w:fill="auto"/>
            <w:vAlign w:val="bottom"/>
          </w:tcPr>
          <w:p w:rsidRPr="001D35C2" w:rsidR="00E24D3D" w:rsidP="007D5014" w:rsidRDefault="00E24D3D" w14:paraId="2E14263F" w14:textId="77777777">
            <w:pPr>
              <w:rPr>
                <w:rFonts w:ascii="Palatino Linotype" w:hAnsi="Palatino Linotype"/>
              </w:rPr>
            </w:pPr>
            <w:r w:rsidRPr="001D35C2">
              <w:rPr>
                <w:rFonts w:ascii="Palatino Linotype" w:hAnsi="Palatino Linotype" w:cs="Calibri"/>
                <w:color w:val="000000"/>
              </w:rPr>
              <w:t>060259400002062</w:t>
            </w:r>
          </w:p>
        </w:tc>
        <w:tc>
          <w:tcPr>
            <w:tcW w:w="2016" w:type="dxa"/>
            <w:shd w:val="clear" w:color="auto" w:fill="auto"/>
            <w:vAlign w:val="bottom"/>
          </w:tcPr>
          <w:p w:rsidRPr="001D35C2" w:rsidR="00E24D3D" w:rsidP="007D5014" w:rsidRDefault="00E24D3D" w14:paraId="560C0192" w14:textId="77777777">
            <w:pPr>
              <w:rPr>
                <w:rFonts w:ascii="Palatino Linotype" w:hAnsi="Palatino Linotype"/>
              </w:rPr>
            </w:pPr>
            <w:r w:rsidRPr="001D35C2">
              <w:rPr>
                <w:rFonts w:ascii="Palatino Linotype" w:hAnsi="Palatino Linotype" w:cs="Calibri"/>
                <w:color w:val="000000"/>
              </w:rPr>
              <w:t>060259400001322</w:t>
            </w:r>
          </w:p>
        </w:tc>
        <w:tc>
          <w:tcPr>
            <w:tcW w:w="2016" w:type="dxa"/>
            <w:shd w:val="clear" w:color="auto" w:fill="auto"/>
            <w:vAlign w:val="bottom"/>
          </w:tcPr>
          <w:p w:rsidRPr="001D35C2" w:rsidR="00E24D3D" w:rsidP="007D5014" w:rsidRDefault="00E24D3D" w14:paraId="25A53135" w14:textId="77777777">
            <w:pPr>
              <w:rPr>
                <w:rFonts w:ascii="Palatino Linotype" w:hAnsi="Palatino Linotype"/>
              </w:rPr>
            </w:pPr>
            <w:r w:rsidRPr="001D35C2">
              <w:rPr>
                <w:rFonts w:ascii="Palatino Linotype" w:hAnsi="Palatino Linotype" w:cs="Calibri"/>
                <w:color w:val="000000"/>
              </w:rPr>
              <w:t>060259400002015</w:t>
            </w:r>
          </w:p>
        </w:tc>
        <w:tc>
          <w:tcPr>
            <w:tcW w:w="2016" w:type="dxa"/>
            <w:shd w:val="clear" w:color="auto" w:fill="auto"/>
            <w:vAlign w:val="bottom"/>
          </w:tcPr>
          <w:p w:rsidRPr="001D35C2" w:rsidR="00E24D3D" w:rsidP="007D5014" w:rsidRDefault="00E24D3D" w14:paraId="4D5D78B3" w14:textId="77777777">
            <w:pPr>
              <w:rPr>
                <w:rFonts w:ascii="Palatino Linotype" w:hAnsi="Palatino Linotype"/>
              </w:rPr>
            </w:pPr>
            <w:r w:rsidRPr="001D35C2">
              <w:rPr>
                <w:rFonts w:ascii="Palatino Linotype" w:hAnsi="Palatino Linotype" w:cs="Calibri"/>
                <w:color w:val="000000"/>
              </w:rPr>
              <w:t>060259400002052</w:t>
            </w:r>
          </w:p>
        </w:tc>
      </w:tr>
      <w:tr w:rsidRPr="001D35C2" w:rsidR="007D5014" w:rsidTr="00B678CC" w14:paraId="770BE1DE" w14:textId="77777777">
        <w:trPr>
          <w:jc w:val="center"/>
        </w:trPr>
        <w:tc>
          <w:tcPr>
            <w:tcW w:w="2016" w:type="dxa"/>
            <w:shd w:val="clear" w:color="auto" w:fill="auto"/>
            <w:vAlign w:val="bottom"/>
          </w:tcPr>
          <w:p w:rsidRPr="001D35C2" w:rsidR="00E24D3D" w:rsidP="007D5014" w:rsidRDefault="00E24D3D" w14:paraId="22435F88" w14:textId="77777777">
            <w:pPr>
              <w:rPr>
                <w:rFonts w:ascii="Palatino Linotype" w:hAnsi="Palatino Linotype"/>
              </w:rPr>
            </w:pPr>
            <w:r w:rsidRPr="001D35C2">
              <w:rPr>
                <w:rFonts w:ascii="Palatino Linotype" w:hAnsi="Palatino Linotype" w:cs="Calibri"/>
                <w:color w:val="000000"/>
              </w:rPr>
              <w:t>060259400002056</w:t>
            </w:r>
          </w:p>
        </w:tc>
        <w:tc>
          <w:tcPr>
            <w:tcW w:w="2016" w:type="dxa"/>
            <w:shd w:val="clear" w:color="auto" w:fill="auto"/>
            <w:vAlign w:val="bottom"/>
          </w:tcPr>
          <w:p w:rsidRPr="001D35C2" w:rsidR="00E24D3D" w:rsidP="007D5014" w:rsidRDefault="00E24D3D" w14:paraId="0DB4AF1D" w14:textId="77777777">
            <w:pPr>
              <w:rPr>
                <w:rFonts w:ascii="Palatino Linotype" w:hAnsi="Palatino Linotype"/>
              </w:rPr>
            </w:pPr>
            <w:r w:rsidRPr="001D35C2">
              <w:rPr>
                <w:rFonts w:ascii="Palatino Linotype" w:hAnsi="Palatino Linotype" w:cs="Calibri"/>
                <w:color w:val="000000"/>
              </w:rPr>
              <w:t>060259400002063</w:t>
            </w:r>
          </w:p>
        </w:tc>
        <w:tc>
          <w:tcPr>
            <w:tcW w:w="2016" w:type="dxa"/>
            <w:shd w:val="clear" w:color="auto" w:fill="auto"/>
            <w:vAlign w:val="bottom"/>
          </w:tcPr>
          <w:p w:rsidRPr="001D35C2" w:rsidR="00E24D3D" w:rsidP="007D5014" w:rsidRDefault="00E24D3D" w14:paraId="67AEA2AE" w14:textId="77777777">
            <w:pPr>
              <w:rPr>
                <w:rFonts w:ascii="Palatino Linotype" w:hAnsi="Palatino Linotype"/>
              </w:rPr>
            </w:pPr>
            <w:r w:rsidRPr="001D35C2">
              <w:rPr>
                <w:rFonts w:ascii="Palatino Linotype" w:hAnsi="Palatino Linotype" w:cs="Calibri"/>
                <w:color w:val="000000"/>
              </w:rPr>
              <w:t>060259400002073</w:t>
            </w:r>
          </w:p>
        </w:tc>
        <w:tc>
          <w:tcPr>
            <w:tcW w:w="2016" w:type="dxa"/>
            <w:shd w:val="clear" w:color="auto" w:fill="auto"/>
            <w:vAlign w:val="bottom"/>
          </w:tcPr>
          <w:p w:rsidRPr="001D35C2" w:rsidR="00E24D3D" w:rsidP="007D5014" w:rsidRDefault="00E24D3D" w14:paraId="31A3E16D" w14:textId="77777777">
            <w:pPr>
              <w:rPr>
                <w:rFonts w:ascii="Palatino Linotype" w:hAnsi="Palatino Linotype"/>
              </w:rPr>
            </w:pPr>
            <w:r w:rsidRPr="001D35C2">
              <w:rPr>
                <w:rFonts w:ascii="Palatino Linotype" w:hAnsi="Palatino Linotype" w:cs="Calibri"/>
                <w:color w:val="000000"/>
              </w:rPr>
              <w:t>060259400002089</w:t>
            </w:r>
          </w:p>
        </w:tc>
      </w:tr>
      <w:tr w:rsidRPr="001D35C2" w:rsidR="007D5014" w:rsidTr="00B678CC" w14:paraId="1C218F17" w14:textId="77777777">
        <w:trPr>
          <w:jc w:val="center"/>
        </w:trPr>
        <w:tc>
          <w:tcPr>
            <w:tcW w:w="2016" w:type="dxa"/>
            <w:shd w:val="clear" w:color="auto" w:fill="auto"/>
            <w:vAlign w:val="bottom"/>
          </w:tcPr>
          <w:p w:rsidRPr="001D35C2" w:rsidR="00E24D3D" w:rsidP="007D5014" w:rsidRDefault="00E24D3D" w14:paraId="1DE50899" w14:textId="77777777">
            <w:pPr>
              <w:rPr>
                <w:rFonts w:ascii="Palatino Linotype" w:hAnsi="Palatino Linotype"/>
              </w:rPr>
            </w:pPr>
            <w:r w:rsidRPr="001D35C2">
              <w:rPr>
                <w:rFonts w:ascii="Palatino Linotype" w:hAnsi="Palatino Linotype" w:cs="Calibri"/>
                <w:color w:val="000000"/>
              </w:rPr>
              <w:t>060259400002084</w:t>
            </w:r>
          </w:p>
        </w:tc>
        <w:tc>
          <w:tcPr>
            <w:tcW w:w="2016" w:type="dxa"/>
            <w:shd w:val="clear" w:color="auto" w:fill="auto"/>
            <w:vAlign w:val="bottom"/>
          </w:tcPr>
          <w:p w:rsidRPr="001D35C2" w:rsidR="00E24D3D" w:rsidP="007D5014" w:rsidRDefault="00E24D3D" w14:paraId="76878E4D" w14:textId="77777777">
            <w:pPr>
              <w:rPr>
                <w:rFonts w:ascii="Palatino Linotype" w:hAnsi="Palatino Linotype"/>
              </w:rPr>
            </w:pPr>
            <w:r w:rsidRPr="001D35C2">
              <w:rPr>
                <w:rFonts w:ascii="Palatino Linotype" w:hAnsi="Palatino Linotype" w:cs="Calibri"/>
                <w:color w:val="000000"/>
              </w:rPr>
              <w:t>060259400002069</w:t>
            </w:r>
          </w:p>
        </w:tc>
        <w:tc>
          <w:tcPr>
            <w:tcW w:w="2016" w:type="dxa"/>
            <w:shd w:val="clear" w:color="auto" w:fill="auto"/>
            <w:vAlign w:val="bottom"/>
          </w:tcPr>
          <w:p w:rsidRPr="001D35C2" w:rsidR="00E24D3D" w:rsidP="007D5014" w:rsidRDefault="00E24D3D" w14:paraId="496B0D11" w14:textId="77777777">
            <w:pPr>
              <w:rPr>
                <w:rFonts w:ascii="Palatino Linotype" w:hAnsi="Palatino Linotype"/>
              </w:rPr>
            </w:pPr>
            <w:r w:rsidRPr="001D35C2">
              <w:rPr>
                <w:rFonts w:ascii="Palatino Linotype" w:hAnsi="Palatino Linotype" w:cs="Calibri"/>
                <w:color w:val="000000"/>
              </w:rPr>
              <w:t>060259400002065</w:t>
            </w:r>
          </w:p>
        </w:tc>
        <w:tc>
          <w:tcPr>
            <w:tcW w:w="2016" w:type="dxa"/>
            <w:shd w:val="clear" w:color="auto" w:fill="auto"/>
            <w:vAlign w:val="bottom"/>
          </w:tcPr>
          <w:p w:rsidRPr="001D35C2" w:rsidR="00E24D3D" w:rsidP="007D5014" w:rsidRDefault="00E24D3D" w14:paraId="2AE13100" w14:textId="77777777">
            <w:pPr>
              <w:rPr>
                <w:rFonts w:ascii="Palatino Linotype" w:hAnsi="Palatino Linotype"/>
              </w:rPr>
            </w:pPr>
            <w:r w:rsidRPr="001D35C2">
              <w:rPr>
                <w:rFonts w:ascii="Palatino Linotype" w:hAnsi="Palatino Linotype" w:cs="Calibri"/>
                <w:color w:val="000000"/>
              </w:rPr>
              <w:t>060259400002018</w:t>
            </w:r>
          </w:p>
        </w:tc>
      </w:tr>
      <w:tr w:rsidRPr="001D35C2" w:rsidR="007D5014" w:rsidTr="00B678CC" w14:paraId="758A74B4" w14:textId="77777777">
        <w:trPr>
          <w:jc w:val="center"/>
        </w:trPr>
        <w:tc>
          <w:tcPr>
            <w:tcW w:w="2016" w:type="dxa"/>
            <w:shd w:val="clear" w:color="auto" w:fill="auto"/>
            <w:vAlign w:val="bottom"/>
          </w:tcPr>
          <w:p w:rsidRPr="001D35C2" w:rsidR="00E24D3D" w:rsidP="007D5014" w:rsidRDefault="00E24D3D" w14:paraId="4E7B20C6" w14:textId="77777777">
            <w:pPr>
              <w:rPr>
                <w:rFonts w:ascii="Palatino Linotype" w:hAnsi="Palatino Linotype"/>
              </w:rPr>
            </w:pPr>
            <w:r w:rsidRPr="001D35C2">
              <w:rPr>
                <w:rFonts w:ascii="Palatino Linotype" w:hAnsi="Palatino Linotype" w:cs="Calibri"/>
                <w:color w:val="000000"/>
              </w:rPr>
              <w:t>060259400002017</w:t>
            </w:r>
          </w:p>
        </w:tc>
        <w:tc>
          <w:tcPr>
            <w:tcW w:w="2016" w:type="dxa"/>
            <w:shd w:val="clear" w:color="auto" w:fill="auto"/>
            <w:vAlign w:val="bottom"/>
          </w:tcPr>
          <w:p w:rsidRPr="001D35C2" w:rsidR="00E24D3D" w:rsidP="007D5014" w:rsidRDefault="00E24D3D" w14:paraId="64A52757" w14:textId="77777777">
            <w:pPr>
              <w:rPr>
                <w:rFonts w:ascii="Palatino Linotype" w:hAnsi="Palatino Linotype"/>
              </w:rPr>
            </w:pPr>
            <w:r w:rsidRPr="001D35C2">
              <w:rPr>
                <w:rFonts w:ascii="Palatino Linotype" w:hAnsi="Palatino Linotype" w:cs="Calibri"/>
                <w:color w:val="000000"/>
              </w:rPr>
              <w:t>060259400001327</w:t>
            </w:r>
          </w:p>
        </w:tc>
        <w:tc>
          <w:tcPr>
            <w:tcW w:w="2016" w:type="dxa"/>
            <w:shd w:val="clear" w:color="auto" w:fill="auto"/>
            <w:vAlign w:val="bottom"/>
          </w:tcPr>
          <w:p w:rsidRPr="001D35C2" w:rsidR="00E24D3D" w:rsidP="007D5014" w:rsidRDefault="00E24D3D" w14:paraId="2EE32586" w14:textId="77777777">
            <w:pPr>
              <w:rPr>
                <w:rFonts w:ascii="Palatino Linotype" w:hAnsi="Palatino Linotype"/>
              </w:rPr>
            </w:pPr>
            <w:r w:rsidRPr="001D35C2">
              <w:rPr>
                <w:rFonts w:ascii="Palatino Linotype" w:hAnsi="Palatino Linotype" w:cs="Calibri"/>
                <w:color w:val="000000"/>
              </w:rPr>
              <w:t>060259400002057</w:t>
            </w:r>
          </w:p>
        </w:tc>
        <w:tc>
          <w:tcPr>
            <w:tcW w:w="2016" w:type="dxa"/>
            <w:shd w:val="clear" w:color="auto" w:fill="auto"/>
            <w:vAlign w:val="bottom"/>
          </w:tcPr>
          <w:p w:rsidRPr="001D35C2" w:rsidR="00E24D3D" w:rsidP="007D5014" w:rsidRDefault="00E24D3D" w14:paraId="5B235541" w14:textId="77777777">
            <w:pPr>
              <w:rPr>
                <w:rFonts w:ascii="Palatino Linotype" w:hAnsi="Palatino Linotype"/>
              </w:rPr>
            </w:pPr>
            <w:r w:rsidRPr="001D35C2">
              <w:rPr>
                <w:rFonts w:ascii="Palatino Linotype" w:hAnsi="Palatino Linotype" w:cs="Calibri"/>
                <w:color w:val="000000"/>
              </w:rPr>
              <w:t>060259400002028</w:t>
            </w:r>
          </w:p>
        </w:tc>
      </w:tr>
      <w:tr w:rsidRPr="001D35C2" w:rsidR="007D5014" w:rsidTr="00B678CC" w14:paraId="0DE756D1" w14:textId="77777777">
        <w:trPr>
          <w:jc w:val="center"/>
        </w:trPr>
        <w:tc>
          <w:tcPr>
            <w:tcW w:w="2016" w:type="dxa"/>
            <w:shd w:val="clear" w:color="auto" w:fill="auto"/>
            <w:vAlign w:val="bottom"/>
          </w:tcPr>
          <w:p w:rsidRPr="001D35C2" w:rsidR="00E24D3D" w:rsidP="007D5014" w:rsidRDefault="00E24D3D" w14:paraId="5BAC1247" w14:textId="77777777">
            <w:pPr>
              <w:rPr>
                <w:rFonts w:ascii="Palatino Linotype" w:hAnsi="Palatino Linotype"/>
              </w:rPr>
            </w:pPr>
            <w:r w:rsidRPr="001D35C2">
              <w:rPr>
                <w:rFonts w:ascii="Palatino Linotype" w:hAnsi="Palatino Linotype" w:cs="Calibri"/>
                <w:color w:val="000000"/>
              </w:rPr>
              <w:t>060259400002021</w:t>
            </w:r>
          </w:p>
        </w:tc>
        <w:tc>
          <w:tcPr>
            <w:tcW w:w="2016" w:type="dxa"/>
            <w:shd w:val="clear" w:color="auto" w:fill="auto"/>
            <w:vAlign w:val="bottom"/>
          </w:tcPr>
          <w:p w:rsidRPr="001D35C2" w:rsidR="00E24D3D" w:rsidP="007D5014" w:rsidRDefault="00E24D3D" w14:paraId="7346156A" w14:textId="77777777">
            <w:pPr>
              <w:rPr>
                <w:rFonts w:ascii="Palatino Linotype" w:hAnsi="Palatino Linotype"/>
              </w:rPr>
            </w:pPr>
            <w:r w:rsidRPr="001D35C2">
              <w:rPr>
                <w:rFonts w:ascii="Palatino Linotype" w:hAnsi="Palatino Linotype" w:cs="Calibri"/>
                <w:color w:val="000000"/>
              </w:rPr>
              <w:t>060259400002072</w:t>
            </w:r>
          </w:p>
        </w:tc>
        <w:tc>
          <w:tcPr>
            <w:tcW w:w="2016" w:type="dxa"/>
            <w:shd w:val="clear" w:color="auto" w:fill="auto"/>
            <w:vAlign w:val="bottom"/>
          </w:tcPr>
          <w:p w:rsidRPr="001D35C2" w:rsidR="00E24D3D" w:rsidP="007D5014" w:rsidRDefault="00E24D3D" w14:paraId="62B08BBA" w14:textId="77777777">
            <w:pPr>
              <w:rPr>
                <w:rFonts w:ascii="Palatino Linotype" w:hAnsi="Palatino Linotype"/>
              </w:rPr>
            </w:pPr>
            <w:r w:rsidRPr="001D35C2">
              <w:rPr>
                <w:rFonts w:ascii="Palatino Linotype" w:hAnsi="Palatino Linotype" w:cs="Calibri"/>
                <w:color w:val="000000"/>
              </w:rPr>
              <w:t>060259400002066</w:t>
            </w:r>
          </w:p>
        </w:tc>
        <w:tc>
          <w:tcPr>
            <w:tcW w:w="2016" w:type="dxa"/>
            <w:shd w:val="clear" w:color="auto" w:fill="auto"/>
            <w:vAlign w:val="bottom"/>
          </w:tcPr>
          <w:p w:rsidRPr="001D35C2" w:rsidR="00E24D3D" w:rsidP="007D5014" w:rsidRDefault="00E24D3D" w14:paraId="29ED411A" w14:textId="77777777">
            <w:pPr>
              <w:rPr>
                <w:rFonts w:ascii="Palatino Linotype" w:hAnsi="Palatino Linotype"/>
              </w:rPr>
            </w:pPr>
            <w:r w:rsidRPr="001D35C2">
              <w:rPr>
                <w:rFonts w:ascii="Palatino Linotype" w:hAnsi="Palatino Linotype" w:cs="Calibri"/>
                <w:color w:val="000000"/>
              </w:rPr>
              <w:t>060259400002082</w:t>
            </w:r>
          </w:p>
        </w:tc>
      </w:tr>
      <w:tr w:rsidRPr="001D35C2" w:rsidR="007D5014" w:rsidTr="00B678CC" w14:paraId="41C6EC6B" w14:textId="77777777">
        <w:trPr>
          <w:jc w:val="center"/>
        </w:trPr>
        <w:tc>
          <w:tcPr>
            <w:tcW w:w="2016" w:type="dxa"/>
            <w:shd w:val="clear" w:color="auto" w:fill="auto"/>
            <w:vAlign w:val="bottom"/>
          </w:tcPr>
          <w:p w:rsidRPr="001D35C2" w:rsidR="00E24D3D" w:rsidP="007D5014" w:rsidRDefault="00E24D3D" w14:paraId="7EFA57A1" w14:textId="77777777">
            <w:pPr>
              <w:rPr>
                <w:rFonts w:ascii="Palatino Linotype" w:hAnsi="Palatino Linotype"/>
              </w:rPr>
            </w:pPr>
            <w:r w:rsidRPr="001D35C2">
              <w:rPr>
                <w:rFonts w:ascii="Palatino Linotype" w:hAnsi="Palatino Linotype" w:cs="Calibri"/>
                <w:color w:val="000000"/>
              </w:rPr>
              <w:t>060259400002009</w:t>
            </w:r>
          </w:p>
        </w:tc>
        <w:tc>
          <w:tcPr>
            <w:tcW w:w="2016" w:type="dxa"/>
            <w:shd w:val="clear" w:color="auto" w:fill="auto"/>
            <w:vAlign w:val="bottom"/>
          </w:tcPr>
          <w:p w:rsidRPr="001D35C2" w:rsidR="00E24D3D" w:rsidP="007D5014" w:rsidRDefault="00E24D3D" w14:paraId="6500B52B" w14:textId="77777777">
            <w:pPr>
              <w:rPr>
                <w:rFonts w:ascii="Palatino Linotype" w:hAnsi="Palatino Linotype"/>
              </w:rPr>
            </w:pPr>
            <w:r w:rsidRPr="001D35C2">
              <w:rPr>
                <w:rFonts w:ascii="Palatino Linotype" w:hAnsi="Palatino Linotype" w:cs="Calibri"/>
                <w:color w:val="000000"/>
              </w:rPr>
              <w:t>060259400002020</w:t>
            </w:r>
          </w:p>
        </w:tc>
        <w:tc>
          <w:tcPr>
            <w:tcW w:w="2016" w:type="dxa"/>
            <w:shd w:val="clear" w:color="auto" w:fill="auto"/>
            <w:vAlign w:val="bottom"/>
          </w:tcPr>
          <w:p w:rsidRPr="001D35C2" w:rsidR="00E24D3D" w:rsidP="007D5014" w:rsidRDefault="00E24D3D" w14:paraId="67333239" w14:textId="77777777">
            <w:pPr>
              <w:rPr>
                <w:rFonts w:ascii="Palatino Linotype" w:hAnsi="Palatino Linotype"/>
              </w:rPr>
            </w:pPr>
            <w:r w:rsidRPr="001D35C2">
              <w:rPr>
                <w:rFonts w:ascii="Palatino Linotype" w:hAnsi="Palatino Linotype" w:cs="Calibri"/>
                <w:color w:val="000000"/>
              </w:rPr>
              <w:t>060259400001194</w:t>
            </w:r>
          </w:p>
        </w:tc>
        <w:tc>
          <w:tcPr>
            <w:tcW w:w="2016" w:type="dxa"/>
            <w:shd w:val="clear" w:color="auto" w:fill="auto"/>
            <w:vAlign w:val="bottom"/>
          </w:tcPr>
          <w:p w:rsidRPr="001D35C2" w:rsidR="00E24D3D" w:rsidP="007D5014" w:rsidRDefault="00E24D3D" w14:paraId="321A9B5C" w14:textId="77777777">
            <w:pPr>
              <w:rPr>
                <w:rFonts w:ascii="Palatino Linotype" w:hAnsi="Palatino Linotype"/>
              </w:rPr>
            </w:pPr>
            <w:r w:rsidRPr="001D35C2">
              <w:rPr>
                <w:rFonts w:ascii="Palatino Linotype" w:hAnsi="Palatino Linotype" w:cs="Calibri"/>
                <w:color w:val="000000"/>
              </w:rPr>
              <w:t>060259400002041</w:t>
            </w:r>
          </w:p>
        </w:tc>
      </w:tr>
      <w:tr w:rsidRPr="001D35C2" w:rsidR="007D5014" w:rsidTr="00B678CC" w14:paraId="79D50E54" w14:textId="77777777">
        <w:trPr>
          <w:jc w:val="center"/>
        </w:trPr>
        <w:tc>
          <w:tcPr>
            <w:tcW w:w="2016" w:type="dxa"/>
            <w:shd w:val="clear" w:color="auto" w:fill="auto"/>
            <w:vAlign w:val="bottom"/>
          </w:tcPr>
          <w:p w:rsidRPr="001D35C2" w:rsidR="00E24D3D" w:rsidP="007D5014" w:rsidRDefault="00E24D3D" w14:paraId="0768901A" w14:textId="77777777">
            <w:pPr>
              <w:rPr>
                <w:rFonts w:ascii="Palatino Linotype" w:hAnsi="Palatino Linotype"/>
              </w:rPr>
            </w:pPr>
            <w:r w:rsidRPr="001D35C2">
              <w:rPr>
                <w:rFonts w:ascii="Palatino Linotype" w:hAnsi="Palatino Linotype" w:cs="Calibri"/>
                <w:color w:val="000000"/>
              </w:rPr>
              <w:t>060259400002058</w:t>
            </w:r>
          </w:p>
        </w:tc>
        <w:tc>
          <w:tcPr>
            <w:tcW w:w="2016" w:type="dxa"/>
            <w:shd w:val="clear" w:color="auto" w:fill="auto"/>
            <w:vAlign w:val="bottom"/>
          </w:tcPr>
          <w:p w:rsidRPr="001D35C2" w:rsidR="00E24D3D" w:rsidP="007D5014" w:rsidRDefault="00E24D3D" w14:paraId="516CF702" w14:textId="77777777">
            <w:pPr>
              <w:rPr>
                <w:rFonts w:ascii="Palatino Linotype" w:hAnsi="Palatino Linotype"/>
              </w:rPr>
            </w:pPr>
            <w:r w:rsidRPr="001D35C2">
              <w:rPr>
                <w:rFonts w:ascii="Palatino Linotype" w:hAnsi="Palatino Linotype" w:cs="Calibri"/>
                <w:color w:val="000000"/>
              </w:rPr>
              <w:t>060259400002086</w:t>
            </w:r>
          </w:p>
        </w:tc>
        <w:tc>
          <w:tcPr>
            <w:tcW w:w="2016" w:type="dxa"/>
            <w:shd w:val="clear" w:color="auto" w:fill="auto"/>
            <w:vAlign w:val="bottom"/>
          </w:tcPr>
          <w:p w:rsidRPr="001D35C2" w:rsidR="00E24D3D" w:rsidP="007D5014" w:rsidRDefault="00E24D3D" w14:paraId="5C4CDF17" w14:textId="77777777">
            <w:pPr>
              <w:rPr>
                <w:rFonts w:ascii="Palatino Linotype" w:hAnsi="Palatino Linotype"/>
              </w:rPr>
            </w:pPr>
            <w:r w:rsidRPr="001D35C2">
              <w:rPr>
                <w:rFonts w:ascii="Palatino Linotype" w:hAnsi="Palatino Linotype" w:cs="Calibri"/>
                <w:color w:val="000000"/>
              </w:rPr>
              <w:t>060259400002014</w:t>
            </w:r>
          </w:p>
        </w:tc>
        <w:tc>
          <w:tcPr>
            <w:tcW w:w="2016" w:type="dxa"/>
            <w:shd w:val="clear" w:color="auto" w:fill="auto"/>
            <w:vAlign w:val="bottom"/>
          </w:tcPr>
          <w:p w:rsidRPr="001D35C2" w:rsidR="00E24D3D" w:rsidP="007D5014" w:rsidRDefault="00E24D3D" w14:paraId="0C176D9E" w14:textId="77777777">
            <w:pPr>
              <w:rPr>
                <w:rFonts w:ascii="Palatino Linotype" w:hAnsi="Palatino Linotype"/>
              </w:rPr>
            </w:pPr>
            <w:r w:rsidRPr="001D35C2">
              <w:rPr>
                <w:rFonts w:ascii="Palatino Linotype" w:hAnsi="Palatino Linotype" w:cs="Calibri"/>
                <w:color w:val="000000"/>
              </w:rPr>
              <w:t>060259400002007</w:t>
            </w:r>
          </w:p>
        </w:tc>
      </w:tr>
      <w:tr w:rsidRPr="001D35C2" w:rsidR="007D5014" w:rsidTr="00B678CC" w14:paraId="6BE7DCEE" w14:textId="77777777">
        <w:trPr>
          <w:jc w:val="center"/>
        </w:trPr>
        <w:tc>
          <w:tcPr>
            <w:tcW w:w="2016" w:type="dxa"/>
            <w:shd w:val="clear" w:color="auto" w:fill="auto"/>
            <w:vAlign w:val="bottom"/>
          </w:tcPr>
          <w:p w:rsidRPr="001D35C2" w:rsidR="00E24D3D" w:rsidP="007D5014" w:rsidRDefault="00E24D3D" w14:paraId="7D9394BD" w14:textId="77777777">
            <w:pPr>
              <w:rPr>
                <w:rFonts w:ascii="Palatino Linotype" w:hAnsi="Palatino Linotype"/>
              </w:rPr>
            </w:pPr>
            <w:r w:rsidRPr="001D35C2">
              <w:rPr>
                <w:rFonts w:ascii="Palatino Linotype" w:hAnsi="Palatino Linotype" w:cs="Calibri"/>
                <w:color w:val="000000"/>
              </w:rPr>
              <w:t>060259400002068</w:t>
            </w:r>
          </w:p>
        </w:tc>
        <w:tc>
          <w:tcPr>
            <w:tcW w:w="2016" w:type="dxa"/>
            <w:shd w:val="clear" w:color="auto" w:fill="auto"/>
            <w:vAlign w:val="bottom"/>
          </w:tcPr>
          <w:p w:rsidRPr="001D35C2" w:rsidR="00E24D3D" w:rsidP="007D5014" w:rsidRDefault="00E24D3D" w14:paraId="21BE09FA" w14:textId="77777777">
            <w:pPr>
              <w:rPr>
                <w:rFonts w:ascii="Palatino Linotype" w:hAnsi="Palatino Linotype"/>
              </w:rPr>
            </w:pPr>
            <w:r w:rsidRPr="001D35C2">
              <w:rPr>
                <w:rFonts w:ascii="Palatino Linotype" w:hAnsi="Palatino Linotype" w:cs="Calibri"/>
                <w:color w:val="000000"/>
              </w:rPr>
              <w:t>060259400002064</w:t>
            </w:r>
          </w:p>
        </w:tc>
        <w:tc>
          <w:tcPr>
            <w:tcW w:w="2016" w:type="dxa"/>
            <w:shd w:val="clear" w:color="auto" w:fill="auto"/>
            <w:vAlign w:val="bottom"/>
          </w:tcPr>
          <w:p w:rsidRPr="001D35C2" w:rsidR="00E24D3D" w:rsidP="007D5014" w:rsidRDefault="00E24D3D" w14:paraId="12918447" w14:textId="77777777">
            <w:pPr>
              <w:rPr>
                <w:rFonts w:ascii="Palatino Linotype" w:hAnsi="Palatino Linotype"/>
              </w:rPr>
            </w:pPr>
            <w:r w:rsidRPr="001D35C2">
              <w:rPr>
                <w:rFonts w:ascii="Palatino Linotype" w:hAnsi="Palatino Linotype" w:cs="Calibri"/>
                <w:color w:val="000000"/>
              </w:rPr>
              <w:t>060259400002051</w:t>
            </w:r>
          </w:p>
        </w:tc>
        <w:tc>
          <w:tcPr>
            <w:tcW w:w="2016" w:type="dxa"/>
            <w:shd w:val="clear" w:color="auto" w:fill="auto"/>
            <w:vAlign w:val="bottom"/>
          </w:tcPr>
          <w:p w:rsidRPr="001D35C2" w:rsidR="00E24D3D" w:rsidP="007D5014" w:rsidRDefault="00E24D3D" w14:paraId="738C6411" w14:textId="77777777">
            <w:pPr>
              <w:rPr>
                <w:rFonts w:ascii="Palatino Linotype" w:hAnsi="Palatino Linotype"/>
              </w:rPr>
            </w:pPr>
            <w:r w:rsidRPr="001D35C2">
              <w:rPr>
                <w:rFonts w:ascii="Palatino Linotype" w:hAnsi="Palatino Linotype" w:cs="Calibri"/>
                <w:color w:val="000000"/>
              </w:rPr>
              <w:t>060259400002008</w:t>
            </w:r>
          </w:p>
        </w:tc>
      </w:tr>
      <w:tr w:rsidRPr="001D35C2" w:rsidR="007D5014" w:rsidTr="00B678CC" w14:paraId="36490CC2" w14:textId="77777777">
        <w:trPr>
          <w:jc w:val="center"/>
        </w:trPr>
        <w:tc>
          <w:tcPr>
            <w:tcW w:w="2016" w:type="dxa"/>
            <w:shd w:val="clear" w:color="auto" w:fill="auto"/>
            <w:vAlign w:val="bottom"/>
          </w:tcPr>
          <w:p w:rsidRPr="001D35C2" w:rsidR="00E24D3D" w:rsidP="007D5014" w:rsidRDefault="00E24D3D" w14:paraId="391380EF" w14:textId="77777777">
            <w:pPr>
              <w:rPr>
                <w:rFonts w:ascii="Palatino Linotype" w:hAnsi="Palatino Linotype"/>
              </w:rPr>
            </w:pPr>
            <w:r w:rsidRPr="001D35C2">
              <w:rPr>
                <w:rFonts w:ascii="Palatino Linotype" w:hAnsi="Palatino Linotype" w:cs="Calibri"/>
                <w:color w:val="000000"/>
              </w:rPr>
              <w:t>060259400003004</w:t>
            </w:r>
          </w:p>
        </w:tc>
        <w:tc>
          <w:tcPr>
            <w:tcW w:w="2016" w:type="dxa"/>
            <w:shd w:val="clear" w:color="auto" w:fill="auto"/>
            <w:vAlign w:val="bottom"/>
          </w:tcPr>
          <w:p w:rsidRPr="001D35C2" w:rsidR="00E24D3D" w:rsidP="007D5014" w:rsidRDefault="00E24D3D" w14:paraId="3C462F02" w14:textId="77777777">
            <w:pPr>
              <w:rPr>
                <w:rFonts w:ascii="Palatino Linotype" w:hAnsi="Palatino Linotype"/>
              </w:rPr>
            </w:pPr>
            <w:r w:rsidRPr="001D35C2">
              <w:rPr>
                <w:rFonts w:ascii="Palatino Linotype" w:hAnsi="Palatino Linotype" w:cs="Calibri"/>
                <w:color w:val="000000"/>
              </w:rPr>
              <w:t>060259400002070</w:t>
            </w:r>
          </w:p>
        </w:tc>
        <w:tc>
          <w:tcPr>
            <w:tcW w:w="2016" w:type="dxa"/>
            <w:shd w:val="clear" w:color="auto" w:fill="auto"/>
            <w:vAlign w:val="bottom"/>
          </w:tcPr>
          <w:p w:rsidRPr="001D35C2" w:rsidR="00E24D3D" w:rsidP="007D5014" w:rsidRDefault="00E24D3D" w14:paraId="6B8645ED" w14:textId="77777777">
            <w:pPr>
              <w:rPr>
                <w:rFonts w:ascii="Palatino Linotype" w:hAnsi="Palatino Linotype"/>
              </w:rPr>
            </w:pPr>
            <w:r w:rsidRPr="001D35C2">
              <w:rPr>
                <w:rFonts w:ascii="Palatino Linotype" w:hAnsi="Palatino Linotype" w:cs="Calibri"/>
                <w:color w:val="000000"/>
              </w:rPr>
              <w:t>060259400002022</w:t>
            </w:r>
          </w:p>
        </w:tc>
        <w:tc>
          <w:tcPr>
            <w:tcW w:w="2016" w:type="dxa"/>
            <w:shd w:val="clear" w:color="auto" w:fill="auto"/>
            <w:vAlign w:val="bottom"/>
          </w:tcPr>
          <w:p w:rsidRPr="001D35C2" w:rsidR="00E24D3D" w:rsidP="007D5014" w:rsidRDefault="00E24D3D" w14:paraId="19358C03" w14:textId="77777777">
            <w:pPr>
              <w:rPr>
                <w:rFonts w:ascii="Palatino Linotype" w:hAnsi="Palatino Linotype"/>
              </w:rPr>
            </w:pPr>
            <w:r w:rsidRPr="001D35C2">
              <w:rPr>
                <w:rFonts w:ascii="Palatino Linotype" w:hAnsi="Palatino Linotype" w:cs="Calibri"/>
                <w:color w:val="000000"/>
              </w:rPr>
              <w:t>060259400002081</w:t>
            </w:r>
          </w:p>
        </w:tc>
      </w:tr>
      <w:tr w:rsidRPr="001D35C2" w:rsidR="007D5014" w:rsidTr="00B678CC" w14:paraId="42B75C85" w14:textId="77777777">
        <w:trPr>
          <w:jc w:val="center"/>
        </w:trPr>
        <w:tc>
          <w:tcPr>
            <w:tcW w:w="2016" w:type="dxa"/>
          </w:tcPr>
          <w:p w:rsidRPr="001D35C2" w:rsidR="00E24D3D" w:rsidP="007D5014" w:rsidRDefault="00E24D3D" w14:paraId="2B7B34C3" w14:textId="77777777">
            <w:pPr>
              <w:rPr>
                <w:rFonts w:ascii="Palatino Linotype" w:hAnsi="Palatino Linotype"/>
              </w:rPr>
            </w:pPr>
            <w:r w:rsidRPr="001D35C2">
              <w:rPr>
                <w:rFonts w:ascii="Palatino Linotype" w:hAnsi="Palatino Linotype" w:cs="Calibri"/>
                <w:color w:val="000000"/>
              </w:rPr>
              <w:t>060259400002024</w:t>
            </w:r>
          </w:p>
        </w:tc>
        <w:tc>
          <w:tcPr>
            <w:tcW w:w="2016" w:type="dxa"/>
            <w:shd w:val="clear" w:color="auto" w:fill="auto"/>
            <w:vAlign w:val="bottom"/>
          </w:tcPr>
          <w:p w:rsidRPr="001D35C2" w:rsidR="00E24D3D" w:rsidP="007D5014" w:rsidRDefault="00E24D3D" w14:paraId="30A3DEDA" w14:textId="77777777">
            <w:pPr>
              <w:rPr>
                <w:rFonts w:ascii="Palatino Linotype" w:hAnsi="Palatino Linotype"/>
              </w:rPr>
            </w:pPr>
            <w:r w:rsidRPr="001D35C2">
              <w:rPr>
                <w:rFonts w:ascii="Palatino Linotype" w:hAnsi="Palatino Linotype" w:cs="Calibri"/>
                <w:color w:val="000000"/>
              </w:rPr>
              <w:t>060259400002061</w:t>
            </w:r>
          </w:p>
        </w:tc>
        <w:tc>
          <w:tcPr>
            <w:tcW w:w="2016" w:type="dxa"/>
            <w:shd w:val="clear" w:color="auto" w:fill="auto"/>
            <w:vAlign w:val="bottom"/>
          </w:tcPr>
          <w:p w:rsidRPr="001D35C2" w:rsidR="00E24D3D" w:rsidP="007D5014" w:rsidRDefault="00E24D3D" w14:paraId="19A92C03" w14:textId="77777777">
            <w:pPr>
              <w:rPr>
                <w:rFonts w:ascii="Palatino Linotype" w:hAnsi="Palatino Linotype"/>
              </w:rPr>
            </w:pPr>
            <w:r w:rsidRPr="001D35C2">
              <w:rPr>
                <w:rFonts w:ascii="Palatino Linotype" w:hAnsi="Palatino Linotype" w:cs="Calibri"/>
                <w:color w:val="000000"/>
              </w:rPr>
              <w:t>060259400001323</w:t>
            </w:r>
          </w:p>
        </w:tc>
        <w:tc>
          <w:tcPr>
            <w:tcW w:w="2016" w:type="dxa"/>
            <w:shd w:val="clear" w:color="auto" w:fill="auto"/>
            <w:vAlign w:val="bottom"/>
          </w:tcPr>
          <w:p w:rsidRPr="001D35C2" w:rsidR="00E24D3D" w:rsidP="007D5014" w:rsidRDefault="00E24D3D" w14:paraId="0A0A2844" w14:textId="77777777">
            <w:pPr>
              <w:rPr>
                <w:rFonts w:ascii="Palatino Linotype" w:hAnsi="Palatino Linotype"/>
              </w:rPr>
            </w:pPr>
            <w:r w:rsidRPr="001D35C2">
              <w:rPr>
                <w:rFonts w:ascii="Palatino Linotype" w:hAnsi="Palatino Linotype" w:cs="Calibri"/>
                <w:color w:val="000000"/>
              </w:rPr>
              <w:t>060259400002085</w:t>
            </w:r>
          </w:p>
        </w:tc>
      </w:tr>
      <w:tr w:rsidRPr="001D35C2" w:rsidR="007D5014" w:rsidTr="00B678CC" w14:paraId="6E644424" w14:textId="77777777">
        <w:trPr>
          <w:jc w:val="center"/>
        </w:trPr>
        <w:tc>
          <w:tcPr>
            <w:tcW w:w="2016" w:type="dxa"/>
          </w:tcPr>
          <w:p w:rsidRPr="001D35C2" w:rsidR="00E24D3D" w:rsidP="007D5014" w:rsidRDefault="00E24D3D" w14:paraId="0F652D6A" w14:textId="77777777">
            <w:pPr>
              <w:rPr>
                <w:rFonts w:ascii="Palatino Linotype" w:hAnsi="Palatino Linotype"/>
              </w:rPr>
            </w:pPr>
            <w:r w:rsidRPr="001D35C2">
              <w:rPr>
                <w:rFonts w:ascii="Palatino Linotype" w:hAnsi="Palatino Linotype" w:cs="Calibri"/>
                <w:color w:val="000000"/>
              </w:rPr>
              <w:t>060259400002060</w:t>
            </w:r>
          </w:p>
        </w:tc>
        <w:tc>
          <w:tcPr>
            <w:tcW w:w="2016" w:type="dxa"/>
            <w:shd w:val="clear" w:color="auto" w:fill="auto"/>
            <w:vAlign w:val="bottom"/>
          </w:tcPr>
          <w:p w:rsidRPr="001D35C2" w:rsidR="00E24D3D" w:rsidP="007D5014" w:rsidRDefault="00E24D3D" w14:paraId="378BFFD8" w14:textId="77777777">
            <w:pPr>
              <w:rPr>
                <w:rFonts w:ascii="Palatino Linotype" w:hAnsi="Palatino Linotype" w:cs="Calibri"/>
                <w:color w:val="000000"/>
              </w:rPr>
            </w:pPr>
            <w:r w:rsidRPr="001D35C2">
              <w:rPr>
                <w:rFonts w:ascii="Palatino Linotype" w:hAnsi="Palatino Linotype" w:cs="Calibri"/>
                <w:color w:val="000000"/>
              </w:rPr>
              <w:t>060259400001193</w:t>
            </w:r>
          </w:p>
        </w:tc>
        <w:tc>
          <w:tcPr>
            <w:tcW w:w="2016" w:type="dxa"/>
            <w:shd w:val="clear" w:color="auto" w:fill="auto"/>
            <w:vAlign w:val="bottom"/>
          </w:tcPr>
          <w:p w:rsidRPr="001D35C2" w:rsidR="00E24D3D" w:rsidP="007D5014" w:rsidRDefault="00E24D3D" w14:paraId="10E2CE20" w14:textId="77777777">
            <w:pPr>
              <w:rPr>
                <w:rFonts w:ascii="Palatino Linotype" w:hAnsi="Palatino Linotype" w:cs="Calibri"/>
                <w:color w:val="000000"/>
              </w:rPr>
            </w:pPr>
            <w:r w:rsidRPr="001D35C2">
              <w:rPr>
                <w:rFonts w:ascii="Palatino Linotype" w:hAnsi="Palatino Linotype" w:cs="Calibri"/>
                <w:color w:val="000000"/>
              </w:rPr>
              <w:t>060259400002043</w:t>
            </w:r>
          </w:p>
        </w:tc>
        <w:tc>
          <w:tcPr>
            <w:tcW w:w="2016" w:type="dxa"/>
            <w:shd w:val="clear" w:color="auto" w:fill="auto"/>
            <w:vAlign w:val="bottom"/>
          </w:tcPr>
          <w:p w:rsidRPr="001D35C2" w:rsidR="00E24D3D" w:rsidP="007D5014" w:rsidRDefault="00E24D3D" w14:paraId="680A4E21" w14:textId="77777777">
            <w:pPr>
              <w:rPr>
                <w:rFonts w:ascii="Palatino Linotype" w:hAnsi="Palatino Linotype" w:cs="Calibri"/>
                <w:color w:val="000000"/>
              </w:rPr>
            </w:pPr>
            <w:r w:rsidRPr="001D35C2">
              <w:rPr>
                <w:rFonts w:ascii="Palatino Linotype" w:hAnsi="Palatino Linotype" w:cs="Calibri"/>
                <w:color w:val="000000"/>
              </w:rPr>
              <w:t>060259400002042</w:t>
            </w:r>
          </w:p>
        </w:tc>
      </w:tr>
      <w:tr w:rsidRPr="001D35C2" w:rsidR="007D5014" w:rsidTr="00B678CC" w14:paraId="71F2A97E" w14:textId="77777777">
        <w:trPr>
          <w:jc w:val="center"/>
        </w:trPr>
        <w:tc>
          <w:tcPr>
            <w:tcW w:w="2016" w:type="dxa"/>
          </w:tcPr>
          <w:p w:rsidRPr="001D35C2" w:rsidR="00E24D3D" w:rsidP="007D5014" w:rsidRDefault="00E24D3D" w14:paraId="17971876" w14:textId="77777777">
            <w:pPr>
              <w:rPr>
                <w:rFonts w:ascii="Palatino Linotype" w:hAnsi="Palatino Linotype" w:cs="Calibri"/>
                <w:color w:val="000000"/>
              </w:rPr>
            </w:pPr>
            <w:r w:rsidRPr="001D35C2">
              <w:rPr>
                <w:rFonts w:ascii="Palatino Linotype" w:hAnsi="Palatino Linotype" w:cs="Calibri"/>
                <w:color w:val="000000"/>
              </w:rPr>
              <w:t>060259400002044</w:t>
            </w:r>
          </w:p>
        </w:tc>
        <w:tc>
          <w:tcPr>
            <w:tcW w:w="2016" w:type="dxa"/>
            <w:shd w:val="clear" w:color="auto" w:fill="auto"/>
            <w:vAlign w:val="bottom"/>
          </w:tcPr>
          <w:p w:rsidRPr="001D35C2" w:rsidR="00E24D3D" w:rsidP="007D5014" w:rsidRDefault="00E24D3D" w14:paraId="1A921241" w14:textId="77777777">
            <w:pPr>
              <w:rPr>
                <w:rFonts w:ascii="Palatino Linotype" w:hAnsi="Palatino Linotype" w:cs="Calibri"/>
                <w:color w:val="000000"/>
              </w:rPr>
            </w:pPr>
          </w:p>
        </w:tc>
        <w:tc>
          <w:tcPr>
            <w:tcW w:w="2016" w:type="dxa"/>
            <w:shd w:val="clear" w:color="auto" w:fill="auto"/>
            <w:vAlign w:val="bottom"/>
          </w:tcPr>
          <w:p w:rsidRPr="001D35C2" w:rsidR="00E24D3D" w:rsidP="007D5014" w:rsidRDefault="00E24D3D" w14:paraId="70D3019B" w14:textId="77777777">
            <w:pPr>
              <w:rPr>
                <w:rFonts w:ascii="Palatino Linotype" w:hAnsi="Palatino Linotype" w:cs="Calibri"/>
                <w:color w:val="000000"/>
              </w:rPr>
            </w:pPr>
          </w:p>
        </w:tc>
        <w:tc>
          <w:tcPr>
            <w:tcW w:w="2016" w:type="dxa"/>
            <w:shd w:val="clear" w:color="auto" w:fill="auto"/>
            <w:vAlign w:val="bottom"/>
          </w:tcPr>
          <w:p w:rsidRPr="001D35C2" w:rsidR="00E24D3D" w:rsidP="007D5014" w:rsidRDefault="00E24D3D" w14:paraId="69F187C6" w14:textId="77777777">
            <w:pPr>
              <w:rPr>
                <w:rFonts w:ascii="Palatino Linotype" w:hAnsi="Palatino Linotype" w:cs="Calibri"/>
                <w:color w:val="000000"/>
              </w:rPr>
            </w:pPr>
          </w:p>
        </w:tc>
      </w:tr>
    </w:tbl>
    <w:p w:rsidRPr="004E20FE" w:rsidR="00A47A56" w:rsidP="00E35FBC" w:rsidRDefault="00A47A56" w14:paraId="5C9B62E8" w14:textId="77777777">
      <w:pPr>
        <w:tabs>
          <w:tab w:val="right" w:pos="10080"/>
        </w:tabs>
        <w:jc w:val="both"/>
        <w:rPr>
          <w:rFonts w:ascii="Palatino Linotype" w:hAnsi="Palatino Linotype"/>
          <w:sz w:val="22"/>
          <w:szCs w:val="22"/>
        </w:rPr>
      </w:pPr>
    </w:p>
    <w:p w:rsidRPr="004E20FE" w:rsidR="00F42B08" w:rsidP="009D2D64" w:rsidRDefault="00E8301A" w14:paraId="7A29EF30" w14:textId="4640CBE6">
      <w:pPr>
        <w:pStyle w:val="NormalWeb"/>
        <w:spacing w:before="0" w:beforeAutospacing="0" w:after="0" w:afterAutospacing="0"/>
      </w:pPr>
      <w:r>
        <w:rPr>
          <w:rFonts w:ascii="Palatino Linotype" w:hAnsi="Palatino Linotype"/>
        </w:rPr>
        <w:t>I</w:t>
      </w:r>
      <w:r w:rsidRPr="004E20FE" w:rsidR="00C41713">
        <w:rPr>
          <w:rFonts w:ascii="Palatino Linotype" w:hAnsi="Palatino Linotype"/>
          <w:sz w:val="24"/>
          <w:szCs w:val="24"/>
        </w:rPr>
        <w:t xml:space="preserve">n </w:t>
      </w:r>
      <w:r w:rsidR="00AD712E">
        <w:rPr>
          <w:rFonts w:ascii="Palatino Linotype" w:hAnsi="Palatino Linotype"/>
        </w:rPr>
        <w:t>a</w:t>
      </w:r>
      <w:r w:rsidRPr="004E20FE" w:rsidR="00C41713">
        <w:rPr>
          <w:rFonts w:ascii="Palatino Linotype" w:hAnsi="Palatino Linotype"/>
          <w:sz w:val="24"/>
          <w:szCs w:val="24"/>
        </w:rPr>
        <w:t xml:space="preserve"> September 29, </w:t>
      </w:r>
      <w:r w:rsidRPr="004E20FE" w:rsidR="00A24658">
        <w:rPr>
          <w:rFonts w:ascii="Palatino Linotype" w:hAnsi="Palatino Linotype"/>
          <w:sz w:val="24"/>
          <w:szCs w:val="24"/>
        </w:rPr>
        <w:t>2022,</w:t>
      </w:r>
      <w:r w:rsidRPr="004E20FE" w:rsidR="00C41713">
        <w:rPr>
          <w:rFonts w:ascii="Palatino Linotype" w:hAnsi="Palatino Linotype"/>
          <w:sz w:val="24"/>
          <w:szCs w:val="24"/>
        </w:rPr>
        <w:t xml:space="preserve"> letter to the Communications Division (CD)</w:t>
      </w:r>
      <w:r w:rsidR="004A59AC">
        <w:rPr>
          <w:rFonts w:ascii="Palatino Linotype" w:hAnsi="Palatino Linotype"/>
          <w:sz w:val="24"/>
          <w:szCs w:val="24"/>
        </w:rPr>
        <w:t>,</w:t>
      </w:r>
      <w:r>
        <w:rPr>
          <w:rFonts w:ascii="Palatino Linotype" w:hAnsi="Palatino Linotype"/>
          <w:sz w:val="24"/>
          <w:szCs w:val="24"/>
        </w:rPr>
        <w:t xml:space="preserve"> TDS</w:t>
      </w:r>
      <w:r w:rsidRPr="004E20FE" w:rsidR="00C41713">
        <w:rPr>
          <w:rFonts w:ascii="Palatino Linotype" w:hAnsi="Palatino Linotype"/>
          <w:sz w:val="24"/>
          <w:szCs w:val="24"/>
        </w:rPr>
        <w:t xml:space="preserve"> requested permission to terminate the Winterhaven Project </w:t>
      </w:r>
      <w:r w:rsidRPr="3FBBF003" w:rsidR="16779FD9">
        <w:rPr>
          <w:rFonts w:ascii="Palatino Linotype" w:hAnsi="Palatino Linotype"/>
          <w:sz w:val="24"/>
          <w:szCs w:val="24"/>
        </w:rPr>
        <w:t xml:space="preserve">at its current deployment </w:t>
      </w:r>
      <w:r w:rsidRPr="004E20FE" w:rsidR="00C477EF">
        <w:rPr>
          <w:rFonts w:ascii="Palatino Linotype" w:hAnsi="Palatino Linotype"/>
          <w:sz w:val="24"/>
          <w:szCs w:val="24"/>
        </w:rPr>
        <w:t>and to reduce its project</w:t>
      </w:r>
      <w:r w:rsidRPr="004E20FE" w:rsidR="00C41713">
        <w:rPr>
          <w:rFonts w:ascii="Palatino Linotype" w:hAnsi="Palatino Linotype"/>
          <w:sz w:val="24"/>
          <w:szCs w:val="24"/>
        </w:rPr>
        <w:t xml:space="preserve"> funding </w:t>
      </w:r>
      <w:r w:rsidRPr="004E20FE" w:rsidR="00C477EF">
        <w:rPr>
          <w:rFonts w:ascii="Palatino Linotype" w:hAnsi="Palatino Linotype"/>
          <w:sz w:val="24"/>
          <w:szCs w:val="24"/>
        </w:rPr>
        <w:t>by</w:t>
      </w:r>
      <w:r w:rsidRPr="004E20FE" w:rsidR="00C41713">
        <w:rPr>
          <w:rFonts w:ascii="Palatino Linotype" w:hAnsi="Palatino Linotype"/>
          <w:sz w:val="24"/>
          <w:szCs w:val="24"/>
        </w:rPr>
        <w:t xml:space="preserve"> $181</w:t>
      </w:r>
      <w:r w:rsidRPr="004E20FE" w:rsidR="00C477EF">
        <w:rPr>
          <w:rFonts w:ascii="Palatino Linotype" w:hAnsi="Palatino Linotype"/>
          <w:sz w:val="24"/>
          <w:szCs w:val="24"/>
        </w:rPr>
        <w:t>,117</w:t>
      </w:r>
      <w:r w:rsidR="008F2BA5">
        <w:rPr>
          <w:rFonts w:ascii="Palatino Linotype" w:hAnsi="Palatino Linotype"/>
          <w:sz w:val="24"/>
          <w:szCs w:val="24"/>
        </w:rPr>
        <w:t>.</w:t>
      </w:r>
      <w:r w:rsidR="0060749B">
        <w:rPr>
          <w:rFonts w:ascii="Palatino Linotype" w:hAnsi="Palatino Linotype"/>
          <w:sz w:val="24"/>
          <w:szCs w:val="24"/>
        </w:rPr>
        <w:t xml:space="preserve">  </w:t>
      </w:r>
      <w:r w:rsidRPr="004E20FE" w:rsidR="0016054B">
        <w:rPr>
          <w:rFonts w:ascii="Palatino Linotype" w:hAnsi="Palatino Linotype"/>
          <w:sz w:val="24"/>
          <w:szCs w:val="24"/>
        </w:rPr>
        <w:t>T</w:t>
      </w:r>
      <w:r w:rsidR="008F2BA5">
        <w:rPr>
          <w:rFonts w:ascii="Palatino Linotype" w:hAnsi="Palatino Linotype"/>
          <w:sz w:val="24"/>
          <w:szCs w:val="24"/>
        </w:rPr>
        <w:t xml:space="preserve">o date, the Commission has reimbursed </w:t>
      </w:r>
      <w:r w:rsidRPr="004E20FE" w:rsidR="0016054B">
        <w:rPr>
          <w:rFonts w:ascii="Palatino Linotype" w:hAnsi="Palatino Linotype"/>
          <w:sz w:val="24"/>
          <w:szCs w:val="24"/>
        </w:rPr>
        <w:t xml:space="preserve">TDS </w:t>
      </w:r>
      <w:r w:rsidRPr="004E20FE" w:rsidR="004E20FE">
        <w:rPr>
          <w:rFonts w:ascii="Palatino Linotype" w:hAnsi="Palatino Linotype"/>
          <w:sz w:val="24"/>
          <w:szCs w:val="24"/>
        </w:rPr>
        <w:t>$1,287,286.40</w:t>
      </w:r>
      <w:r w:rsidR="004E20FE">
        <w:rPr>
          <w:rFonts w:ascii="Palatino Linotype" w:hAnsi="Palatino Linotype"/>
          <w:sz w:val="24"/>
          <w:szCs w:val="24"/>
        </w:rPr>
        <w:t xml:space="preserve"> of </w:t>
      </w:r>
      <w:r w:rsidR="001D4A37">
        <w:rPr>
          <w:rFonts w:ascii="Palatino Linotype" w:hAnsi="Palatino Linotype"/>
          <w:sz w:val="24"/>
          <w:szCs w:val="24"/>
        </w:rPr>
        <w:t xml:space="preserve">the original grant of </w:t>
      </w:r>
      <w:r w:rsidRPr="004E20FE" w:rsidR="004E20FE">
        <w:rPr>
          <w:rFonts w:ascii="Palatino Linotype" w:hAnsi="Palatino Linotype"/>
          <w:sz w:val="24"/>
          <w:szCs w:val="24"/>
        </w:rPr>
        <w:t>$2,063,967</w:t>
      </w:r>
      <w:r w:rsidR="00475CAF">
        <w:rPr>
          <w:rFonts w:ascii="Palatino Linotype" w:hAnsi="Palatino Linotype"/>
          <w:sz w:val="24"/>
          <w:szCs w:val="24"/>
        </w:rPr>
        <w:t>.</w:t>
      </w:r>
      <w:r w:rsidR="00FA3680">
        <w:rPr>
          <w:rFonts w:ascii="Palatino Linotype" w:hAnsi="Palatino Linotype"/>
          <w:sz w:val="24"/>
          <w:szCs w:val="24"/>
        </w:rPr>
        <w:t xml:space="preserve"> </w:t>
      </w:r>
      <w:r w:rsidR="00FF5FE5">
        <w:rPr>
          <w:rFonts w:ascii="Palatino Linotype" w:hAnsi="Palatino Linotype"/>
          <w:sz w:val="24"/>
          <w:szCs w:val="24"/>
        </w:rPr>
        <w:t xml:space="preserve"> </w:t>
      </w:r>
      <w:r w:rsidR="00281BD1">
        <w:rPr>
          <w:rFonts w:ascii="Palatino Linotype" w:hAnsi="Palatino Linotype"/>
          <w:sz w:val="24"/>
          <w:szCs w:val="24"/>
        </w:rPr>
        <w:t xml:space="preserve">TDS </w:t>
      </w:r>
      <w:r w:rsidRPr="004E20FE" w:rsidR="00281BD1">
        <w:rPr>
          <w:rFonts w:ascii="Palatino Linotype" w:hAnsi="Palatino Linotype"/>
          <w:sz w:val="24"/>
          <w:szCs w:val="24"/>
        </w:rPr>
        <w:t xml:space="preserve">requested </w:t>
      </w:r>
      <w:r w:rsidR="005D0FAA">
        <w:rPr>
          <w:rFonts w:ascii="Palatino Linotype" w:hAnsi="Palatino Linotype"/>
          <w:sz w:val="24"/>
          <w:szCs w:val="24"/>
        </w:rPr>
        <w:t>a final payment for the remainder of the</w:t>
      </w:r>
      <w:r w:rsidR="00EA2501">
        <w:rPr>
          <w:rFonts w:ascii="Palatino Linotype" w:hAnsi="Palatino Linotype"/>
          <w:sz w:val="24"/>
          <w:szCs w:val="24"/>
        </w:rPr>
        <w:t xml:space="preserve"> project</w:t>
      </w:r>
      <w:r w:rsidRPr="3FBBF003" w:rsidR="6C1EAE58">
        <w:rPr>
          <w:rFonts w:ascii="Palatino Linotype" w:hAnsi="Palatino Linotype"/>
          <w:sz w:val="24"/>
          <w:szCs w:val="24"/>
        </w:rPr>
        <w:t>,</w:t>
      </w:r>
      <w:r w:rsidR="00EA2501">
        <w:rPr>
          <w:rFonts w:ascii="Palatino Linotype" w:hAnsi="Palatino Linotype"/>
          <w:sz w:val="24"/>
          <w:szCs w:val="24"/>
        </w:rPr>
        <w:t xml:space="preserve"> </w:t>
      </w:r>
      <w:r w:rsidRPr="3FBBF003" w:rsidR="6D003461">
        <w:rPr>
          <w:rFonts w:ascii="Palatino Linotype" w:hAnsi="Palatino Linotype"/>
          <w:sz w:val="24"/>
          <w:szCs w:val="24"/>
        </w:rPr>
        <w:t>less</w:t>
      </w:r>
      <w:r w:rsidR="00EA2501">
        <w:rPr>
          <w:rFonts w:ascii="Palatino Linotype" w:hAnsi="Palatino Linotype"/>
          <w:sz w:val="24"/>
          <w:szCs w:val="24"/>
        </w:rPr>
        <w:t xml:space="preserve"> the reduced amount</w:t>
      </w:r>
      <w:r w:rsidRPr="3FBBF003" w:rsidR="5DB1E951">
        <w:rPr>
          <w:rFonts w:ascii="Palatino Linotype" w:hAnsi="Palatino Linotype"/>
          <w:sz w:val="24"/>
          <w:szCs w:val="24"/>
        </w:rPr>
        <w:t>,</w:t>
      </w:r>
      <w:r w:rsidR="00EA2501">
        <w:rPr>
          <w:rFonts w:ascii="Palatino Linotype" w:hAnsi="Palatino Linotype"/>
          <w:sz w:val="24"/>
          <w:szCs w:val="24"/>
        </w:rPr>
        <w:t xml:space="preserve"> as noted in Table </w:t>
      </w:r>
      <w:r w:rsidR="00814D1D">
        <w:rPr>
          <w:rFonts w:ascii="Palatino Linotype" w:hAnsi="Palatino Linotype"/>
        </w:rPr>
        <w:t>2</w:t>
      </w:r>
      <w:r w:rsidR="00EA2501">
        <w:rPr>
          <w:rFonts w:ascii="Palatino Linotype" w:hAnsi="Palatino Linotype"/>
          <w:sz w:val="24"/>
          <w:szCs w:val="24"/>
        </w:rPr>
        <w:t xml:space="preserve"> below.</w:t>
      </w:r>
    </w:p>
    <w:p w:rsidRPr="005D57F5" w:rsidR="00721E34" w:rsidP="00721E34" w:rsidRDefault="00721E34" w14:paraId="3F5D85E6" w14:textId="77777777">
      <w:pPr>
        <w:tabs>
          <w:tab w:val="right" w:pos="10080"/>
        </w:tabs>
        <w:jc w:val="both"/>
        <w:rPr>
          <w:rFonts w:ascii="Palatino Linotype" w:hAnsi="Palatino Linotype"/>
        </w:rPr>
      </w:pPr>
    </w:p>
    <w:p w:rsidRPr="005D57F5" w:rsidR="003819BB" w:rsidP="00B94938" w:rsidRDefault="003819BB" w14:paraId="672D0F0E" w14:textId="523062A0">
      <w:pPr>
        <w:jc w:val="center"/>
        <w:rPr>
          <w:rStyle w:val="Strong"/>
          <w:rFonts w:ascii="Palatino Linotype" w:hAnsi="Palatino Linotype"/>
        </w:rPr>
      </w:pPr>
      <w:r w:rsidRPr="005D57F5">
        <w:rPr>
          <w:rStyle w:val="Strong"/>
          <w:rFonts w:ascii="Palatino Linotype" w:hAnsi="Palatino Linotype"/>
        </w:rPr>
        <w:t xml:space="preserve">Table </w:t>
      </w:r>
      <w:r w:rsidR="00814D1D">
        <w:rPr>
          <w:rStyle w:val="Strong"/>
          <w:rFonts w:ascii="Palatino Linotype" w:hAnsi="Palatino Linotype"/>
        </w:rPr>
        <w:t>2</w:t>
      </w:r>
      <w:r w:rsidRPr="005D57F5">
        <w:rPr>
          <w:rStyle w:val="Strong"/>
          <w:rFonts w:ascii="Palatino Linotype" w:hAnsi="Palatino Linotype"/>
        </w:rPr>
        <w:t xml:space="preserve">.  </w:t>
      </w:r>
      <w:r w:rsidRPr="005D57F5" w:rsidR="007E4DF7">
        <w:rPr>
          <w:rStyle w:val="Strong"/>
          <w:rFonts w:ascii="Palatino Linotype" w:hAnsi="Palatino Linotype"/>
        </w:rPr>
        <w:t xml:space="preserve">Summary of </w:t>
      </w:r>
      <w:r w:rsidR="007279CB">
        <w:rPr>
          <w:rStyle w:val="Strong"/>
          <w:rFonts w:ascii="Palatino Linotype" w:hAnsi="Palatino Linotype"/>
        </w:rPr>
        <w:t>Modified</w:t>
      </w:r>
      <w:r w:rsidRPr="005D57F5">
        <w:rPr>
          <w:rStyle w:val="Strong"/>
          <w:rFonts w:ascii="Palatino Linotype" w:hAnsi="Palatino Linotype"/>
        </w:rPr>
        <w:t xml:space="preserve"> Funds</w:t>
      </w:r>
      <w:r w:rsidRPr="005D57F5" w:rsidR="005D3B14">
        <w:rPr>
          <w:rStyle w:val="Strong"/>
          <w:rFonts w:ascii="Palatino Linotype" w:hAnsi="Palatino Linotype"/>
        </w:rPr>
        <w:t xml:space="preserve"> for </w:t>
      </w:r>
      <w:r w:rsidR="007279CB">
        <w:rPr>
          <w:rStyle w:val="Strong"/>
          <w:rFonts w:ascii="Palatino Linotype" w:hAnsi="Palatino Linotype"/>
        </w:rPr>
        <w:t>the Winterhaven Project</w:t>
      </w:r>
    </w:p>
    <w:tbl>
      <w:tblPr>
        <w:tblW w:w="7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67"/>
        <w:gridCol w:w="2925"/>
      </w:tblGrid>
      <w:tr w:rsidRPr="005D57F5" w:rsidR="00FD4788" w:rsidTr="7026190E" w14:paraId="5602A2EF" w14:textId="4CFE6EFF">
        <w:trPr>
          <w:trHeight w:val="395"/>
          <w:jc w:val="center"/>
        </w:trPr>
        <w:tc>
          <w:tcPr>
            <w:tcW w:w="4567" w:type="dxa"/>
            <w:shd w:val="clear" w:color="auto" w:fill="DBE5F1" w:themeFill="accent1" w:themeFillTint="33"/>
            <w:hideMark/>
          </w:tcPr>
          <w:p w:rsidRPr="005D57F5" w:rsidR="00FD4788" w:rsidP="000E682B" w:rsidRDefault="00B94938" w14:paraId="46A76E51" w14:textId="35704DF4">
            <w:pPr>
              <w:jc w:val="center"/>
              <w:rPr>
                <w:rFonts w:ascii="Palatino Linotype" w:hAnsi="Palatino Linotype"/>
                <w:b/>
                <w:bCs/>
                <w:color w:val="000000"/>
              </w:rPr>
            </w:pPr>
            <w:r>
              <w:rPr>
                <w:rFonts w:ascii="Palatino Linotype" w:hAnsi="Palatino Linotype"/>
                <w:b/>
                <w:bCs/>
                <w:color w:val="000000"/>
              </w:rPr>
              <w:t>Fund Status</w:t>
            </w:r>
          </w:p>
        </w:tc>
        <w:tc>
          <w:tcPr>
            <w:tcW w:w="2925" w:type="dxa"/>
            <w:shd w:val="clear" w:color="auto" w:fill="DBE5F1" w:themeFill="accent1" w:themeFillTint="33"/>
            <w:vAlign w:val="center"/>
          </w:tcPr>
          <w:p w:rsidRPr="005D57F5" w:rsidR="00FD4788" w:rsidP="00EA5433" w:rsidRDefault="54786659" w14:paraId="266EF7B6" w14:textId="464E5FAB">
            <w:pPr>
              <w:jc w:val="center"/>
              <w:rPr>
                <w:rFonts w:ascii="Palatino Linotype" w:hAnsi="Palatino Linotype"/>
                <w:b/>
                <w:bCs/>
                <w:color w:val="000000"/>
              </w:rPr>
            </w:pPr>
            <w:r w:rsidRPr="7026190E">
              <w:rPr>
                <w:rFonts w:ascii="Palatino Linotype" w:hAnsi="Palatino Linotype"/>
                <w:b/>
                <w:bCs/>
                <w:color w:val="000000" w:themeColor="text1"/>
              </w:rPr>
              <w:t xml:space="preserve">CASF </w:t>
            </w:r>
            <w:r w:rsidRPr="7026190E" w:rsidR="52006E2C">
              <w:rPr>
                <w:rFonts w:ascii="Palatino Linotype" w:hAnsi="Palatino Linotype"/>
                <w:b/>
                <w:bCs/>
                <w:color w:val="000000" w:themeColor="text1"/>
              </w:rPr>
              <w:t>Awards/</w:t>
            </w:r>
            <w:r w:rsidRPr="7026190E">
              <w:rPr>
                <w:rFonts w:ascii="Palatino Linotype" w:hAnsi="Palatino Linotype"/>
                <w:b/>
                <w:bCs/>
                <w:color w:val="000000" w:themeColor="text1"/>
              </w:rPr>
              <w:t>Payments</w:t>
            </w:r>
          </w:p>
        </w:tc>
      </w:tr>
      <w:tr w:rsidRPr="005D57F5" w:rsidR="00FD4788" w:rsidTr="7026190E" w14:paraId="105B6B6D" w14:textId="37EB4790">
        <w:trPr>
          <w:trHeight w:val="305"/>
          <w:jc w:val="center"/>
        </w:trPr>
        <w:tc>
          <w:tcPr>
            <w:tcW w:w="4567" w:type="dxa"/>
            <w:shd w:val="clear" w:color="auto" w:fill="auto"/>
            <w:noWrap/>
            <w:vAlign w:val="bottom"/>
            <w:hideMark/>
          </w:tcPr>
          <w:p w:rsidRPr="00B94938" w:rsidR="00FD4788" w:rsidP="00CA2B23" w:rsidRDefault="00FD4788" w14:paraId="2A646EF4" w14:textId="2B0A4FE0">
            <w:pPr>
              <w:rPr>
                <w:rFonts w:ascii="Palatino Linotype" w:hAnsi="Palatino Linotype"/>
                <w:color w:val="000000"/>
              </w:rPr>
            </w:pPr>
            <w:r w:rsidRPr="00B94938">
              <w:rPr>
                <w:rFonts w:ascii="Palatino Linotype" w:hAnsi="Palatino Linotype"/>
                <w:color w:val="000000"/>
              </w:rPr>
              <w:t>Total CASF award granted on 10/4/2013</w:t>
            </w:r>
          </w:p>
        </w:tc>
        <w:tc>
          <w:tcPr>
            <w:tcW w:w="2925" w:type="dxa"/>
            <w:vAlign w:val="center"/>
          </w:tcPr>
          <w:p w:rsidRPr="00B94938" w:rsidR="00FD4788" w:rsidP="004A542B" w:rsidRDefault="00FD4788" w14:paraId="39FAAFFD" w14:textId="7A5FF644">
            <w:pPr>
              <w:jc w:val="center"/>
              <w:rPr>
                <w:rFonts w:ascii="Palatino Linotype" w:hAnsi="Palatino Linotype"/>
                <w:color w:val="000000"/>
              </w:rPr>
            </w:pPr>
            <w:r w:rsidRPr="00B94938">
              <w:rPr>
                <w:rFonts w:ascii="Palatino Linotype" w:hAnsi="Palatino Linotype"/>
                <w:b/>
                <w:bCs/>
                <w:color w:val="000000"/>
              </w:rPr>
              <w:t>$2,063,967.00</w:t>
            </w:r>
          </w:p>
        </w:tc>
      </w:tr>
      <w:tr w:rsidRPr="005D57F5" w:rsidR="00FD4788" w:rsidTr="7026190E" w14:paraId="30ACE376" w14:textId="37F0ECD4">
        <w:trPr>
          <w:trHeight w:val="305"/>
          <w:jc w:val="center"/>
        </w:trPr>
        <w:tc>
          <w:tcPr>
            <w:tcW w:w="4567" w:type="dxa"/>
            <w:shd w:val="clear" w:color="auto" w:fill="auto"/>
            <w:noWrap/>
            <w:vAlign w:val="bottom"/>
          </w:tcPr>
          <w:p w:rsidRPr="00B94938" w:rsidR="00FD4788" w:rsidP="00EC1333" w:rsidRDefault="00FD4788" w14:paraId="698F476F" w14:textId="0845AD74">
            <w:pPr>
              <w:rPr>
                <w:rFonts w:ascii="Palatino Linotype" w:hAnsi="Palatino Linotype"/>
                <w:color w:val="000000"/>
              </w:rPr>
            </w:pPr>
            <w:r w:rsidRPr="00B94938">
              <w:rPr>
                <w:rFonts w:ascii="Palatino Linotype" w:hAnsi="Palatino Linotype"/>
                <w:color w:val="000000"/>
              </w:rPr>
              <w:t>Total Payments to Date</w:t>
            </w:r>
          </w:p>
        </w:tc>
        <w:tc>
          <w:tcPr>
            <w:tcW w:w="2925" w:type="dxa"/>
            <w:vAlign w:val="center"/>
          </w:tcPr>
          <w:p w:rsidRPr="00B94938" w:rsidR="00FD4788" w:rsidP="004A542B" w:rsidRDefault="00B94938" w14:paraId="38B4546D" w14:textId="3000DDCD">
            <w:pPr>
              <w:jc w:val="center"/>
              <w:rPr>
                <w:rFonts w:ascii="Palatino Linotype" w:hAnsi="Palatino Linotype"/>
                <w:b/>
                <w:color w:val="000000"/>
              </w:rPr>
            </w:pPr>
            <w:r w:rsidRPr="3FBBF003">
              <w:rPr>
                <w:rFonts w:ascii="Palatino Linotype" w:hAnsi="Palatino Linotype"/>
                <w:b/>
                <w:color w:val="000000" w:themeColor="text1"/>
              </w:rPr>
              <w:t>-</w:t>
            </w:r>
            <w:r w:rsidRPr="3FBBF003" w:rsidR="00FD4788">
              <w:rPr>
                <w:rFonts w:ascii="Palatino Linotype" w:hAnsi="Palatino Linotype"/>
                <w:b/>
                <w:color w:val="000000" w:themeColor="text1"/>
              </w:rPr>
              <w:t>$1,287,286.40</w:t>
            </w:r>
          </w:p>
        </w:tc>
      </w:tr>
      <w:tr w:rsidRPr="005D57F5" w:rsidR="00FD4788" w:rsidTr="7026190E" w14:paraId="61A5F102" w14:textId="77777777">
        <w:trPr>
          <w:trHeight w:val="305"/>
          <w:jc w:val="center"/>
        </w:trPr>
        <w:tc>
          <w:tcPr>
            <w:tcW w:w="4567" w:type="dxa"/>
            <w:tcBorders>
              <w:bottom w:val="single" w:color="auto" w:sz="12" w:space="0"/>
            </w:tcBorders>
            <w:shd w:val="clear" w:color="auto" w:fill="auto"/>
            <w:noWrap/>
            <w:vAlign w:val="bottom"/>
          </w:tcPr>
          <w:p w:rsidRPr="00B94938" w:rsidR="00FD4788" w:rsidP="00CA2B23" w:rsidRDefault="00FD4788" w14:paraId="360D033E" w14:textId="3A72C4D6">
            <w:pPr>
              <w:rPr>
                <w:rFonts w:ascii="Palatino Linotype" w:hAnsi="Palatino Linotype"/>
                <w:color w:val="000000"/>
              </w:rPr>
            </w:pPr>
            <w:r w:rsidRPr="00B94938">
              <w:rPr>
                <w:rFonts w:ascii="Palatino Linotype" w:hAnsi="Palatino Linotype"/>
              </w:rPr>
              <w:t>Requested Reduction in Funding</w:t>
            </w:r>
          </w:p>
        </w:tc>
        <w:tc>
          <w:tcPr>
            <w:tcW w:w="2925" w:type="dxa"/>
            <w:tcBorders>
              <w:bottom w:val="single" w:color="auto" w:sz="12" w:space="0"/>
            </w:tcBorders>
            <w:vAlign w:val="center"/>
          </w:tcPr>
          <w:p w:rsidRPr="00B94938" w:rsidR="00FD4788" w:rsidP="004A542B" w:rsidRDefault="00B94938" w14:paraId="2C4241D8" w14:textId="0BE5C7C1">
            <w:pPr>
              <w:jc w:val="center"/>
              <w:rPr>
                <w:rFonts w:ascii="Palatino Linotype" w:hAnsi="Palatino Linotype"/>
                <w:color w:val="000000"/>
              </w:rPr>
            </w:pPr>
            <w:r w:rsidRPr="00B94938">
              <w:rPr>
                <w:rFonts w:ascii="Palatino Linotype" w:hAnsi="Palatino Linotype"/>
                <w:b/>
                <w:bCs/>
              </w:rPr>
              <w:t>-</w:t>
            </w:r>
            <w:r w:rsidRPr="00B94938" w:rsidR="00FD4788">
              <w:rPr>
                <w:rFonts w:ascii="Palatino Linotype" w:hAnsi="Palatino Linotype"/>
                <w:b/>
                <w:bCs/>
              </w:rPr>
              <w:t>$181,117.0</w:t>
            </w:r>
            <w:r w:rsidRPr="00B94938" w:rsidR="00FD4788">
              <w:rPr>
                <w:rFonts w:ascii="Palatino Linotype" w:hAnsi="Palatino Linotype"/>
              </w:rPr>
              <w:t>0</w:t>
            </w:r>
          </w:p>
        </w:tc>
      </w:tr>
      <w:tr w:rsidRPr="005D57F5" w:rsidR="00FD4788" w:rsidTr="7026190E" w14:paraId="601191D3" w14:textId="24D0F6CD">
        <w:trPr>
          <w:trHeight w:val="422"/>
          <w:jc w:val="center"/>
        </w:trPr>
        <w:tc>
          <w:tcPr>
            <w:tcW w:w="4567" w:type="dxa"/>
            <w:tcBorders>
              <w:top w:val="single" w:color="auto" w:sz="12" w:space="0"/>
            </w:tcBorders>
            <w:shd w:val="clear" w:color="auto" w:fill="DBE5F1" w:themeFill="accent1" w:themeFillTint="33"/>
            <w:noWrap/>
            <w:vAlign w:val="bottom"/>
            <w:hideMark/>
          </w:tcPr>
          <w:p w:rsidRPr="00B94938" w:rsidR="00FD4788" w:rsidP="00F31938" w:rsidRDefault="00FD4788" w14:paraId="64641524" w14:textId="31FE56F2">
            <w:pPr>
              <w:rPr>
                <w:rFonts w:ascii="Palatino Linotype" w:hAnsi="Palatino Linotype"/>
                <w:b/>
                <w:bCs/>
                <w:color w:val="000000"/>
              </w:rPr>
            </w:pPr>
            <w:r w:rsidRPr="00B94938">
              <w:rPr>
                <w:rFonts w:ascii="Palatino Linotype" w:hAnsi="Palatino Linotype"/>
                <w:b/>
                <w:bCs/>
                <w:color w:val="000000"/>
              </w:rPr>
              <w:t xml:space="preserve">Payment </w:t>
            </w:r>
            <w:r w:rsidR="00763199">
              <w:rPr>
                <w:rFonts w:ascii="Palatino Linotype" w:hAnsi="Palatino Linotype"/>
                <w:b/>
                <w:bCs/>
                <w:color w:val="000000"/>
              </w:rPr>
              <w:t>P</w:t>
            </w:r>
            <w:r w:rsidRPr="00B94938">
              <w:rPr>
                <w:rFonts w:ascii="Palatino Linotype" w:hAnsi="Palatino Linotype"/>
                <w:b/>
                <w:bCs/>
                <w:color w:val="000000"/>
              </w:rPr>
              <w:t xml:space="preserve">ending </w:t>
            </w:r>
            <w:r w:rsidR="004A59AC">
              <w:rPr>
                <w:rFonts w:ascii="Palatino Linotype" w:hAnsi="Palatino Linotype"/>
                <w:b/>
                <w:bCs/>
                <w:color w:val="000000"/>
              </w:rPr>
              <w:t>Co</w:t>
            </w:r>
            <w:r w:rsidRPr="00B94938">
              <w:rPr>
                <w:rFonts w:ascii="Palatino Linotype" w:hAnsi="Palatino Linotype"/>
                <w:b/>
                <w:bCs/>
                <w:color w:val="000000"/>
              </w:rPr>
              <w:t>mpletion</w:t>
            </w:r>
          </w:p>
        </w:tc>
        <w:tc>
          <w:tcPr>
            <w:tcW w:w="2925" w:type="dxa"/>
            <w:tcBorders>
              <w:top w:val="single" w:color="auto" w:sz="12" w:space="0"/>
            </w:tcBorders>
            <w:shd w:val="clear" w:color="auto" w:fill="DBE5F1" w:themeFill="accent1" w:themeFillTint="33"/>
            <w:vAlign w:val="bottom"/>
          </w:tcPr>
          <w:p w:rsidRPr="00B94938" w:rsidR="00FD4788" w:rsidP="00EA5433" w:rsidRDefault="00FD4788" w14:paraId="10A8AD64" w14:textId="4F6008CE">
            <w:pPr>
              <w:jc w:val="center"/>
              <w:rPr>
                <w:rFonts w:ascii="Palatino Linotype" w:hAnsi="Palatino Linotype"/>
                <w:b/>
                <w:bCs/>
                <w:color w:val="000000"/>
              </w:rPr>
            </w:pPr>
            <w:r w:rsidRPr="00B94938">
              <w:rPr>
                <w:rFonts w:ascii="Palatino Linotype" w:hAnsi="Palatino Linotype"/>
                <w:b/>
                <w:bCs/>
                <w:color w:val="000000"/>
              </w:rPr>
              <w:t>$595,563.60</w:t>
            </w:r>
          </w:p>
        </w:tc>
      </w:tr>
    </w:tbl>
    <w:p w:rsidRPr="005D57F5" w:rsidR="001532D4" w:rsidP="00344846" w:rsidRDefault="001532D4" w14:paraId="01DD3FFA" w14:textId="552347A4">
      <w:pPr>
        <w:tabs>
          <w:tab w:val="right" w:pos="10080"/>
        </w:tabs>
        <w:jc w:val="both"/>
        <w:rPr>
          <w:rFonts w:ascii="Palatino Linotype" w:hAnsi="Palatino Linotype"/>
        </w:rPr>
      </w:pPr>
    </w:p>
    <w:p w:rsidRPr="005D57F5" w:rsidR="005C4602" w:rsidP="004A542B" w:rsidRDefault="005C4602" w14:paraId="32F36FAB" w14:textId="77777777">
      <w:pPr>
        <w:tabs>
          <w:tab w:val="right" w:pos="10080"/>
        </w:tabs>
        <w:rPr>
          <w:rFonts w:ascii="Palatino Linotype" w:hAnsi="Palatino Linotype"/>
          <w:b/>
          <w:u w:val="single"/>
        </w:rPr>
      </w:pPr>
    </w:p>
    <w:p w:rsidRPr="00205E6B" w:rsidR="007372D7" w:rsidP="004A542B" w:rsidRDefault="007372D7" w14:paraId="21DC2E23" w14:textId="0602C2AF">
      <w:pPr>
        <w:tabs>
          <w:tab w:val="right" w:pos="10080"/>
        </w:tabs>
        <w:rPr>
          <w:rFonts w:ascii="Palatino Linotype" w:hAnsi="Palatino Linotype"/>
          <w:b/>
          <w:color w:val="000000" w:themeColor="text1"/>
          <w:u w:val="single"/>
        </w:rPr>
      </w:pPr>
      <w:r w:rsidRPr="00205E6B">
        <w:rPr>
          <w:rFonts w:ascii="Palatino Linotype" w:hAnsi="Palatino Linotype"/>
          <w:b/>
          <w:color w:val="000000" w:themeColor="text1"/>
          <w:u w:val="single"/>
        </w:rPr>
        <w:t>STAFF RECOMMENDATION</w:t>
      </w:r>
    </w:p>
    <w:p w:rsidRPr="00205E6B" w:rsidR="00FE785C" w:rsidP="007808D7" w:rsidRDefault="00FE785C" w14:paraId="2E6FD8E1" w14:textId="77777777">
      <w:pPr>
        <w:tabs>
          <w:tab w:val="right" w:pos="10080"/>
        </w:tabs>
        <w:rPr>
          <w:rFonts w:ascii="Palatino Linotype" w:hAnsi="Palatino Linotype"/>
          <w:color w:val="000000" w:themeColor="text1"/>
        </w:rPr>
      </w:pPr>
    </w:p>
    <w:p w:rsidR="00A732D3" w:rsidP="7026190E" w:rsidRDefault="2316A6F8" w14:paraId="32A0D6F9" w14:textId="14684766">
      <w:pPr>
        <w:tabs>
          <w:tab w:val="right" w:pos="10080"/>
        </w:tabs>
        <w:rPr>
          <w:rFonts w:ascii="Palatino Linotype" w:hAnsi="Palatino Linotype"/>
          <w:color w:val="000000" w:themeColor="text1"/>
          <w:u w:val="single"/>
        </w:rPr>
      </w:pPr>
      <w:r w:rsidRPr="00205E6B">
        <w:rPr>
          <w:rFonts w:ascii="Palatino Linotype" w:hAnsi="Palatino Linotype"/>
          <w:color w:val="000000" w:themeColor="text1"/>
        </w:rPr>
        <w:t xml:space="preserve">Staff </w:t>
      </w:r>
      <w:r w:rsidRPr="00205E6B" w:rsidR="61A328AC">
        <w:rPr>
          <w:rFonts w:ascii="Palatino Linotype" w:hAnsi="Palatino Linotype"/>
          <w:color w:val="000000" w:themeColor="text1"/>
        </w:rPr>
        <w:t xml:space="preserve">has determined </w:t>
      </w:r>
      <w:r w:rsidRPr="00205E6B" w:rsidR="33BCF55E">
        <w:rPr>
          <w:rFonts w:ascii="Palatino Linotype" w:hAnsi="Palatino Linotype"/>
          <w:color w:val="000000" w:themeColor="text1"/>
        </w:rPr>
        <w:t xml:space="preserve">that </w:t>
      </w:r>
      <w:r w:rsidRPr="00205E6B" w:rsidR="1181D9C8">
        <w:rPr>
          <w:rFonts w:ascii="Palatino Linotype" w:hAnsi="Palatino Linotype"/>
          <w:color w:val="000000" w:themeColor="text1"/>
        </w:rPr>
        <w:t>TDS</w:t>
      </w:r>
      <w:r w:rsidRPr="00205E6B" w:rsidR="4F82F2BE">
        <w:rPr>
          <w:rFonts w:ascii="Palatino Linotype" w:hAnsi="Palatino Linotype"/>
          <w:color w:val="000000" w:themeColor="text1"/>
        </w:rPr>
        <w:t>’s</w:t>
      </w:r>
      <w:r w:rsidRPr="00205E6B" w:rsidR="2B2D59D9">
        <w:rPr>
          <w:rFonts w:ascii="Palatino Linotype" w:hAnsi="Palatino Linotype"/>
          <w:color w:val="000000" w:themeColor="text1"/>
        </w:rPr>
        <w:t xml:space="preserve"> </w:t>
      </w:r>
      <w:r w:rsidR="5794B782">
        <w:rPr>
          <w:rFonts w:ascii="Palatino Linotype" w:hAnsi="Palatino Linotype"/>
          <w:color w:val="000000" w:themeColor="text1"/>
        </w:rPr>
        <w:t xml:space="preserve">request to </w:t>
      </w:r>
      <w:r w:rsidRPr="00205E6B" w:rsidR="1181D9C8">
        <w:rPr>
          <w:rFonts w:ascii="Palatino Linotype" w:hAnsi="Palatino Linotype"/>
          <w:color w:val="000000" w:themeColor="text1"/>
        </w:rPr>
        <w:t xml:space="preserve">reduce </w:t>
      </w:r>
      <w:r w:rsidR="2F605D23">
        <w:rPr>
          <w:rFonts w:ascii="Palatino Linotype" w:hAnsi="Palatino Linotype"/>
          <w:color w:val="000000" w:themeColor="text1"/>
        </w:rPr>
        <w:t xml:space="preserve">the scope of the Winterhaven </w:t>
      </w:r>
      <w:r w:rsidRPr="00205E6B" w:rsidR="1181D9C8">
        <w:rPr>
          <w:rFonts w:ascii="Palatino Linotype" w:hAnsi="Palatino Linotype"/>
          <w:color w:val="000000" w:themeColor="text1"/>
        </w:rPr>
        <w:t>project i</w:t>
      </w:r>
      <w:r w:rsidRPr="00205E6B" w:rsidR="27C5BFFC">
        <w:rPr>
          <w:rFonts w:ascii="Palatino Linotype" w:hAnsi="Palatino Linotype"/>
          <w:color w:val="000000" w:themeColor="text1"/>
        </w:rPr>
        <w:t xml:space="preserve">s </w:t>
      </w:r>
      <w:r w:rsidR="2F605D23">
        <w:rPr>
          <w:rFonts w:ascii="Palatino Linotype" w:hAnsi="Palatino Linotype"/>
          <w:color w:val="000000" w:themeColor="text1"/>
        </w:rPr>
        <w:t>due to</w:t>
      </w:r>
      <w:r w:rsidRPr="00205E6B" w:rsidR="27C5BFFC">
        <w:rPr>
          <w:rFonts w:ascii="Palatino Linotype" w:hAnsi="Palatino Linotype"/>
          <w:color w:val="000000" w:themeColor="text1"/>
        </w:rPr>
        <w:t xml:space="preserve"> </w:t>
      </w:r>
      <w:r w:rsidRPr="00205E6B" w:rsidR="75729102">
        <w:rPr>
          <w:rFonts w:ascii="Palatino Linotype" w:hAnsi="Palatino Linotype"/>
          <w:color w:val="000000" w:themeColor="text1"/>
        </w:rPr>
        <w:t xml:space="preserve">unforeseen </w:t>
      </w:r>
      <w:r w:rsidRPr="00205E6B" w:rsidR="33BCF55E">
        <w:rPr>
          <w:rFonts w:ascii="Palatino Linotype" w:hAnsi="Palatino Linotype"/>
          <w:color w:val="000000" w:themeColor="text1"/>
        </w:rPr>
        <w:t>factors</w:t>
      </w:r>
      <w:r w:rsidR="525BF796">
        <w:rPr>
          <w:rFonts w:ascii="Palatino Linotype" w:hAnsi="Palatino Linotype"/>
          <w:color w:val="000000" w:themeColor="text1"/>
        </w:rPr>
        <w:t xml:space="preserve"> beyond the contr</w:t>
      </w:r>
      <w:r w:rsidR="5794B782">
        <w:rPr>
          <w:rFonts w:ascii="Palatino Linotype" w:hAnsi="Palatino Linotype"/>
          <w:color w:val="000000" w:themeColor="text1"/>
        </w:rPr>
        <w:t>o</w:t>
      </w:r>
      <w:r w:rsidR="525BF796">
        <w:rPr>
          <w:rFonts w:ascii="Palatino Linotype" w:hAnsi="Palatino Linotype"/>
          <w:color w:val="000000" w:themeColor="text1"/>
        </w:rPr>
        <w:t>l of TDS</w:t>
      </w:r>
      <w:r w:rsidRPr="00205E6B" w:rsidR="75729102">
        <w:rPr>
          <w:rFonts w:ascii="Palatino Linotype" w:hAnsi="Palatino Linotype"/>
          <w:color w:val="000000" w:themeColor="text1"/>
        </w:rPr>
        <w:t xml:space="preserve">. </w:t>
      </w:r>
      <w:r w:rsidRPr="00205E6B" w:rsidR="16965CC9">
        <w:rPr>
          <w:rFonts w:ascii="Palatino Linotype" w:hAnsi="Palatino Linotype"/>
          <w:color w:val="000000" w:themeColor="text1"/>
        </w:rPr>
        <w:t xml:space="preserve"> </w:t>
      </w:r>
      <w:r w:rsidRPr="00205E6B" w:rsidR="3DB0E50C">
        <w:rPr>
          <w:rFonts w:ascii="Palatino Linotype" w:hAnsi="Palatino Linotype"/>
          <w:color w:val="000000" w:themeColor="text1"/>
        </w:rPr>
        <w:t xml:space="preserve">Staff finds it reasonable for </w:t>
      </w:r>
      <w:r w:rsidR="1EF527D6">
        <w:rPr>
          <w:rFonts w:ascii="Palatino Linotype" w:hAnsi="Palatino Linotype"/>
          <w:color w:val="000000" w:themeColor="text1"/>
        </w:rPr>
        <w:t xml:space="preserve">TDS </w:t>
      </w:r>
      <w:r w:rsidR="72F8101B">
        <w:rPr>
          <w:rFonts w:ascii="Palatino Linotype" w:hAnsi="Palatino Linotype"/>
          <w:color w:val="000000" w:themeColor="text1"/>
        </w:rPr>
        <w:t xml:space="preserve">to reduce </w:t>
      </w:r>
      <w:r w:rsidRPr="00205E6B" w:rsidR="3DB0E50C">
        <w:rPr>
          <w:rFonts w:ascii="Palatino Linotype" w:hAnsi="Palatino Linotype"/>
          <w:color w:val="000000" w:themeColor="text1"/>
        </w:rPr>
        <w:t xml:space="preserve">the </w:t>
      </w:r>
      <w:r w:rsidR="27C28688">
        <w:rPr>
          <w:rFonts w:ascii="Palatino Linotype" w:hAnsi="Palatino Linotype"/>
          <w:color w:val="000000" w:themeColor="text1"/>
        </w:rPr>
        <w:t xml:space="preserve">number of </w:t>
      </w:r>
      <w:r w:rsidRPr="7026190E" w:rsidR="2E87F917">
        <w:rPr>
          <w:rFonts w:ascii="Palatino Linotype" w:hAnsi="Palatino Linotype"/>
        </w:rPr>
        <w:t>households</w:t>
      </w:r>
      <w:r w:rsidR="27C28688">
        <w:rPr>
          <w:rFonts w:ascii="Palatino Linotype" w:hAnsi="Palatino Linotype"/>
          <w:color w:val="000000" w:themeColor="text1"/>
        </w:rPr>
        <w:t xml:space="preserve"> and funding amount </w:t>
      </w:r>
      <w:r w:rsidRPr="00205E6B" w:rsidR="493CD6D8">
        <w:rPr>
          <w:rFonts w:ascii="Palatino Linotype" w:hAnsi="Palatino Linotype"/>
          <w:color w:val="000000" w:themeColor="text1"/>
        </w:rPr>
        <w:t>of the</w:t>
      </w:r>
      <w:r w:rsidR="3DB0E50C">
        <w:rPr>
          <w:rFonts w:ascii="Palatino Linotype" w:hAnsi="Palatino Linotype"/>
          <w:color w:val="000000" w:themeColor="text1"/>
        </w:rPr>
        <w:t xml:space="preserve"> Winterhaven Project </w:t>
      </w:r>
      <w:r w:rsidRPr="00205E6B" w:rsidR="27C28688">
        <w:rPr>
          <w:rFonts w:ascii="Palatino Linotype" w:hAnsi="Palatino Linotype"/>
          <w:color w:val="000000" w:themeColor="text1"/>
        </w:rPr>
        <w:t xml:space="preserve">as noted in this Resolution.  </w:t>
      </w:r>
      <w:r w:rsidR="6EF87BB3">
        <w:rPr>
          <w:rFonts w:ascii="Palatino Linotype" w:hAnsi="Palatino Linotype"/>
          <w:color w:val="000000" w:themeColor="text1"/>
        </w:rPr>
        <w:t xml:space="preserve">Staff reviewed the reduced funding request and found TDS’s calculations </w:t>
      </w:r>
      <w:r w:rsidRPr="00205E6B" w:rsidR="19B6C91D">
        <w:rPr>
          <w:rFonts w:ascii="Palatino Linotype" w:hAnsi="Palatino Linotype"/>
          <w:color w:val="000000" w:themeColor="text1"/>
        </w:rPr>
        <w:t>are consistent with</w:t>
      </w:r>
      <w:r w:rsidRPr="7026190E" w:rsidR="6EF87BB3">
        <w:rPr>
          <w:rFonts w:ascii="Palatino Linotype" w:hAnsi="Palatino Linotype"/>
          <w:color w:val="000000" w:themeColor="text1"/>
        </w:rPr>
        <w:t xml:space="preserve"> the reduction in the cost of </w:t>
      </w:r>
      <w:r w:rsidRPr="7026190E" w:rsidR="774EA803">
        <w:rPr>
          <w:rFonts w:ascii="Palatino Linotype" w:hAnsi="Palatino Linotype"/>
        </w:rPr>
        <w:t xml:space="preserve">$181,117 </w:t>
      </w:r>
      <w:r w:rsidR="6EF87BB3">
        <w:rPr>
          <w:rFonts w:ascii="Palatino Linotype" w:hAnsi="Palatino Linotype"/>
          <w:color w:val="000000" w:themeColor="text1"/>
        </w:rPr>
        <w:t xml:space="preserve">for the unbuilt portion of the project. </w:t>
      </w:r>
      <w:r w:rsidRPr="7026190E" w:rsidR="4464FACA">
        <w:rPr>
          <w:rFonts w:ascii="Palatino Linotype" w:hAnsi="Palatino Linotype"/>
          <w:color w:val="000000" w:themeColor="text1"/>
        </w:rPr>
        <w:t xml:space="preserve"> </w:t>
      </w:r>
      <w:r w:rsidRPr="7026190E" w:rsidR="25293BFA">
        <w:rPr>
          <w:rFonts w:ascii="Palatino Linotype" w:hAnsi="Palatino Linotype"/>
        </w:rPr>
        <w:t xml:space="preserve">Staff has concluded that the resulting increase is in the per household cost of the project, described above, is reasonable. </w:t>
      </w:r>
      <w:r w:rsidRPr="3FBBF003" w:rsidR="25293BFA">
        <w:rPr>
          <w:rFonts w:ascii="Palatino Linotype" w:hAnsi="Palatino Linotype"/>
          <w:color w:val="000000" w:themeColor="text1"/>
          <w:shd w:val="clear" w:color="auto" w:fill="FAF9F8"/>
        </w:rPr>
        <w:t xml:space="preserve"> </w:t>
      </w:r>
      <w:r w:rsidRPr="7026190E" w:rsidR="3DB0E50C">
        <w:rPr>
          <w:rFonts w:ascii="Palatino Linotype" w:hAnsi="Palatino Linotype"/>
          <w:color w:val="000000" w:themeColor="text1"/>
          <w:shd w:val="clear" w:color="auto" w:fill="FAF9F8"/>
        </w:rPr>
        <w:t xml:space="preserve">Based on this analysis, Staff recommends granting TDS the </w:t>
      </w:r>
      <w:r w:rsidR="7A35369E">
        <w:rPr>
          <w:rFonts w:ascii="Palatino Linotype" w:hAnsi="Palatino Linotype" w:cs="Arial"/>
          <w:shd w:val="clear" w:color="auto" w:fill="FAF9F8"/>
        </w:rPr>
        <w:t>modification and reduction in grant funding</w:t>
      </w:r>
      <w:r w:rsidR="56940802">
        <w:rPr>
          <w:rFonts w:ascii="Palatino Linotype" w:hAnsi="Palatino Linotype" w:cs="Arial"/>
          <w:shd w:val="clear" w:color="auto" w:fill="FAF9F8"/>
        </w:rPr>
        <w:t xml:space="preserve"> </w:t>
      </w:r>
      <w:r w:rsidR="6728895B">
        <w:rPr>
          <w:rFonts w:ascii="Palatino Linotype" w:hAnsi="Palatino Linotype" w:cs="Arial"/>
          <w:shd w:val="clear" w:color="auto" w:fill="FAF9F8"/>
        </w:rPr>
        <w:t>for the Winterhaven project approved</w:t>
      </w:r>
      <w:r w:rsidR="33A7F055">
        <w:rPr>
          <w:rFonts w:ascii="Palatino Linotype" w:hAnsi="Palatino Linotype" w:cs="Arial"/>
          <w:shd w:val="clear" w:color="auto" w:fill="FAF9F8"/>
        </w:rPr>
        <w:t xml:space="preserve"> </w:t>
      </w:r>
      <w:r w:rsidR="6728895B">
        <w:rPr>
          <w:rFonts w:ascii="Palatino Linotype" w:hAnsi="Palatino Linotype" w:cs="Arial"/>
          <w:shd w:val="clear" w:color="auto" w:fill="FAF9F8"/>
        </w:rPr>
        <w:t>by T-17</w:t>
      </w:r>
      <w:r w:rsidRPr="3FBBF003" w:rsidR="2DE85AC6">
        <w:rPr>
          <w:rFonts w:ascii="Palatino Linotype" w:hAnsi="Palatino Linotype" w:cs="Arial"/>
        </w:rPr>
        <w:t>410</w:t>
      </w:r>
      <w:r w:rsidRPr="7026190E" w:rsidR="3F8F78D1">
        <w:rPr>
          <w:rFonts w:ascii="Palatino Linotype" w:hAnsi="Palatino Linotype" w:cs="Arial"/>
        </w:rPr>
        <w:t>.</w:t>
      </w:r>
    </w:p>
    <w:p w:rsidR="00E05E85" w:rsidP="004A542B" w:rsidRDefault="00E05E85" w14:paraId="565721BE" w14:textId="77777777">
      <w:pPr>
        <w:pStyle w:val="BodyText"/>
        <w:tabs>
          <w:tab w:val="left" w:pos="1170"/>
        </w:tabs>
        <w:spacing w:after="0"/>
        <w:contextualSpacing/>
        <w:rPr>
          <w:rFonts w:ascii="Palatino Linotype" w:hAnsi="Palatino Linotype"/>
          <w:color w:val="000000" w:themeColor="text1"/>
          <w:szCs w:val="24"/>
        </w:rPr>
      </w:pPr>
    </w:p>
    <w:p w:rsidRPr="00441A71" w:rsidR="00E05E85" w:rsidP="004A542B" w:rsidRDefault="005303F2" w14:paraId="2EA5E40A" w14:textId="3EDECF9B">
      <w:pPr>
        <w:pStyle w:val="BodyText"/>
        <w:tabs>
          <w:tab w:val="left" w:pos="1170"/>
        </w:tabs>
        <w:spacing w:after="0"/>
        <w:contextualSpacing/>
        <w:rPr>
          <w:rFonts w:ascii="Palatino Linotype" w:hAnsi="Palatino Linotype"/>
          <w:b/>
          <w:color w:val="000000" w:themeColor="text1"/>
          <w:szCs w:val="24"/>
          <w:u w:val="single"/>
        </w:rPr>
      </w:pPr>
      <w:r w:rsidRPr="00441A71">
        <w:rPr>
          <w:rFonts w:ascii="Palatino Linotype" w:hAnsi="Palatino Linotype"/>
          <w:b/>
          <w:color w:val="000000" w:themeColor="text1"/>
          <w:szCs w:val="24"/>
          <w:u w:val="single"/>
        </w:rPr>
        <w:t xml:space="preserve">SAFETY IMPACT </w:t>
      </w:r>
    </w:p>
    <w:p w:rsidR="00DC31E3" w:rsidP="004A542B" w:rsidRDefault="00DC31E3" w14:paraId="78512D10" w14:textId="77777777">
      <w:pPr>
        <w:pStyle w:val="BodyText"/>
        <w:tabs>
          <w:tab w:val="left" w:pos="1170"/>
        </w:tabs>
        <w:spacing w:after="0"/>
        <w:contextualSpacing/>
        <w:rPr>
          <w:rFonts w:ascii="Palatino Linotype" w:hAnsi="Palatino Linotype"/>
          <w:color w:val="000000" w:themeColor="text1"/>
          <w:szCs w:val="24"/>
        </w:rPr>
      </w:pPr>
    </w:p>
    <w:p w:rsidRPr="00441A71" w:rsidR="002458C4" w:rsidP="00441821" w:rsidRDefault="008256E8" w14:paraId="334513D6" w14:textId="3C52DBF0">
      <w:pPr>
        <w:pStyle w:val="BodyText"/>
        <w:tabs>
          <w:tab w:val="left" w:pos="1170"/>
        </w:tabs>
        <w:contextualSpacing/>
        <w:rPr>
          <w:rFonts w:ascii="Palatino Linotype" w:hAnsi="Palatino Linotype" w:cs="Palatino Linotype"/>
          <w:color w:val="000000" w:themeColor="text1"/>
          <w:szCs w:val="24"/>
        </w:rPr>
      </w:pPr>
      <w:r w:rsidRPr="00DC3163">
        <w:rPr>
          <w:rFonts w:ascii="Palatino Linotype" w:hAnsi="Palatino Linotype" w:cs="Palatino Linotype"/>
          <w:color w:val="000000" w:themeColor="text1"/>
          <w:szCs w:val="24"/>
        </w:rPr>
        <w:t xml:space="preserve">The Winterhaven Project will play a key role in enhancing public </w:t>
      </w:r>
      <w:r w:rsidRPr="008B5A20">
        <w:rPr>
          <w:rFonts w:ascii="Palatino Linotype" w:hAnsi="Palatino Linotype" w:cs="Palatino Linotype"/>
          <w:color w:val="000000" w:themeColor="text1"/>
          <w:szCs w:val="24"/>
        </w:rPr>
        <w:t xml:space="preserve">safety in the Winterhaven community and other areas of unincorporated Imperial County.  </w:t>
      </w:r>
      <w:r w:rsidR="000844C2">
        <w:rPr>
          <w:rFonts w:ascii="Palatino Linotype" w:hAnsi="Palatino Linotype" w:cs="Palatino Linotype"/>
          <w:color w:val="000000" w:themeColor="text1"/>
          <w:szCs w:val="24"/>
        </w:rPr>
        <w:t xml:space="preserve">The project </w:t>
      </w:r>
      <w:r w:rsidR="00B321E9">
        <w:rPr>
          <w:rFonts w:ascii="Palatino Linotype" w:hAnsi="Palatino Linotype" w:cs="Palatino Linotype"/>
          <w:color w:val="000000" w:themeColor="text1"/>
          <w:szCs w:val="24"/>
        </w:rPr>
        <w:t xml:space="preserve">will provide reliable broadband service </w:t>
      </w:r>
      <w:r w:rsidR="00E87808">
        <w:rPr>
          <w:rFonts w:ascii="Palatino Linotype" w:hAnsi="Palatino Linotype" w:cs="Palatino Linotype"/>
          <w:color w:val="000000" w:themeColor="text1"/>
          <w:szCs w:val="24"/>
        </w:rPr>
        <w:t>to five</w:t>
      </w:r>
      <w:r w:rsidR="00EE7218">
        <w:rPr>
          <w:rFonts w:ascii="Palatino Linotype" w:hAnsi="Palatino Linotype" w:cs="Palatino Linotype"/>
          <w:color w:val="000000" w:themeColor="text1"/>
          <w:szCs w:val="24"/>
        </w:rPr>
        <w:t xml:space="preserve"> educational institutions (</w:t>
      </w:r>
      <w:r w:rsidRPr="000E7AB8" w:rsidR="000E7AB8">
        <w:rPr>
          <w:rFonts w:ascii="Palatino Linotype" w:hAnsi="Palatino Linotype" w:cs="Palatino Linotype"/>
          <w:color w:val="000000" w:themeColor="text1"/>
          <w:szCs w:val="24"/>
        </w:rPr>
        <w:t>San Pasqual Valley High, San Pasqual Valley Elementary, Bill M. Manes High,</w:t>
      </w:r>
      <w:r w:rsidR="00EB26A7">
        <w:rPr>
          <w:rFonts w:ascii="Palatino Linotype" w:hAnsi="Palatino Linotype" w:cs="Palatino Linotype"/>
          <w:color w:val="000000" w:themeColor="text1"/>
          <w:szCs w:val="24"/>
        </w:rPr>
        <w:t xml:space="preserve"> </w:t>
      </w:r>
      <w:r w:rsidRPr="000E7AB8" w:rsidR="000E7AB8">
        <w:rPr>
          <w:rFonts w:ascii="Palatino Linotype" w:hAnsi="Palatino Linotype" w:cs="Palatino Linotype"/>
          <w:color w:val="000000" w:themeColor="text1"/>
          <w:szCs w:val="24"/>
        </w:rPr>
        <w:t xml:space="preserve">San Pasqual Middle School, and San Pasqual Vocational </w:t>
      </w:r>
      <w:r w:rsidRPr="000E7AB8" w:rsidR="00E87808">
        <w:rPr>
          <w:rFonts w:ascii="Palatino Linotype" w:hAnsi="Palatino Linotype" w:cs="Palatino Linotype"/>
          <w:color w:val="000000" w:themeColor="text1"/>
          <w:szCs w:val="24"/>
        </w:rPr>
        <w:t>Academy</w:t>
      </w:r>
      <w:r w:rsidR="00E87808">
        <w:rPr>
          <w:rFonts w:ascii="Palatino Linotype" w:hAnsi="Palatino Linotype" w:cs="Palatino Linotype"/>
          <w:color w:val="000000" w:themeColor="text1"/>
          <w:szCs w:val="24"/>
        </w:rPr>
        <w:t xml:space="preserve">) </w:t>
      </w:r>
      <w:r w:rsidRPr="008B5A20" w:rsidR="00E87808">
        <w:rPr>
          <w:rFonts w:ascii="Palatino Linotype" w:hAnsi="Palatino Linotype" w:cs="Palatino Linotype"/>
          <w:color w:val="000000" w:themeColor="text1"/>
          <w:szCs w:val="24"/>
        </w:rPr>
        <w:t>and</w:t>
      </w:r>
      <w:r w:rsidRPr="008B5A20">
        <w:rPr>
          <w:rFonts w:ascii="Palatino Linotype" w:hAnsi="Palatino Linotype" w:cs="Palatino Linotype"/>
          <w:color w:val="000000" w:themeColor="text1"/>
          <w:szCs w:val="24"/>
        </w:rPr>
        <w:t xml:space="preserve"> a health care center</w:t>
      </w:r>
      <w:r w:rsidR="009F36B7">
        <w:rPr>
          <w:rFonts w:ascii="Palatino Linotype" w:hAnsi="Palatino Linotype" w:cs="Palatino Linotype"/>
          <w:color w:val="000000" w:themeColor="text1"/>
          <w:szCs w:val="24"/>
        </w:rPr>
        <w:t>.</w:t>
      </w:r>
      <w:r w:rsidRPr="0008025C">
        <w:rPr>
          <w:rFonts w:ascii="Palatino Linotype" w:hAnsi="Palatino Linotype" w:cs="Palatino Linotype"/>
          <w:color w:val="000000" w:themeColor="text1"/>
          <w:szCs w:val="24"/>
        </w:rPr>
        <w:t xml:space="preserve"> </w:t>
      </w:r>
      <w:r w:rsidR="00406757">
        <w:rPr>
          <w:rFonts w:ascii="Palatino Linotype" w:hAnsi="Palatino Linotype" w:cs="Palatino Linotype"/>
          <w:color w:val="000000" w:themeColor="text1"/>
          <w:szCs w:val="24"/>
        </w:rPr>
        <w:t xml:space="preserve"> </w:t>
      </w:r>
    </w:p>
    <w:p w:rsidRPr="00882183" w:rsidR="005878CF" w:rsidP="004A542B" w:rsidRDefault="005878CF" w14:paraId="3CE57C64" w14:textId="77777777">
      <w:pPr>
        <w:tabs>
          <w:tab w:val="right" w:pos="10080"/>
        </w:tabs>
        <w:rPr>
          <w:rFonts w:ascii="Palatino Linotype" w:hAnsi="Palatino Linotype"/>
          <w:color w:val="000000" w:themeColor="text1"/>
        </w:rPr>
      </w:pPr>
    </w:p>
    <w:p w:rsidRPr="00882183" w:rsidR="00856E25" w:rsidP="004A542B" w:rsidRDefault="00856E25" w14:paraId="7E9FBF2A" w14:textId="67565A46">
      <w:pPr>
        <w:tabs>
          <w:tab w:val="right" w:pos="10080"/>
        </w:tabs>
        <w:rPr>
          <w:rFonts w:ascii="Palatino Linotype" w:hAnsi="Palatino Linotype"/>
          <w:b/>
          <w:color w:val="000000" w:themeColor="text1"/>
          <w:u w:val="single"/>
        </w:rPr>
      </w:pPr>
      <w:r w:rsidRPr="00882183">
        <w:rPr>
          <w:rFonts w:ascii="Palatino Linotype" w:hAnsi="Palatino Linotype"/>
          <w:b/>
          <w:color w:val="000000" w:themeColor="text1"/>
          <w:u w:val="single"/>
        </w:rPr>
        <w:t>COMMENTS</w:t>
      </w:r>
    </w:p>
    <w:p w:rsidRPr="00882183" w:rsidR="00856E25" w:rsidP="004A542B" w:rsidRDefault="00856E25" w14:paraId="5175A2FF" w14:textId="77777777">
      <w:pPr>
        <w:tabs>
          <w:tab w:val="right" w:pos="10080"/>
        </w:tabs>
        <w:rPr>
          <w:rFonts w:ascii="Palatino Linotype" w:hAnsi="Palatino Linotype"/>
          <w:color w:val="000000" w:themeColor="text1"/>
          <w:sz w:val="20"/>
        </w:rPr>
      </w:pPr>
    </w:p>
    <w:p w:rsidRPr="00882183" w:rsidR="00DA13E3" w:rsidP="004A542B" w:rsidRDefault="000117CC" w14:paraId="1FD1E3B2" w14:textId="3C7F4C44">
      <w:pPr>
        <w:rPr>
          <w:rFonts w:ascii="Palatino Linotype" w:hAnsi="Palatino Linotype" w:eastAsia="Palatino Linotype" w:cs="Palatino Linotype"/>
          <w:color w:val="000000" w:themeColor="text1"/>
          <w:spacing w:val="1"/>
        </w:rPr>
      </w:pPr>
      <w:r w:rsidRPr="00882183">
        <w:rPr>
          <w:rFonts w:ascii="Palatino Linotype" w:hAnsi="Palatino Linotype" w:eastAsia="Palatino Linotype" w:cs="Palatino Linotype"/>
          <w:color w:val="000000" w:themeColor="text1"/>
        </w:rPr>
        <w:t>In comp</w:t>
      </w:r>
      <w:r w:rsidRPr="00882183">
        <w:rPr>
          <w:rFonts w:ascii="Palatino Linotype" w:hAnsi="Palatino Linotype" w:eastAsia="Palatino Linotype" w:cs="Palatino Linotype"/>
          <w:color w:val="000000" w:themeColor="text1"/>
          <w:spacing w:val="-1"/>
        </w:rPr>
        <w:t>l</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spacing w:val="2"/>
        </w:rPr>
        <w:t>a</w:t>
      </w:r>
      <w:r w:rsidRPr="00882183">
        <w:rPr>
          <w:rFonts w:ascii="Palatino Linotype" w:hAnsi="Palatino Linotype" w:eastAsia="Palatino Linotype" w:cs="Palatino Linotype"/>
          <w:color w:val="000000" w:themeColor="text1"/>
        </w:rPr>
        <w:t>n</w:t>
      </w:r>
      <w:r w:rsidRPr="00882183">
        <w:rPr>
          <w:rFonts w:ascii="Palatino Linotype" w:hAnsi="Palatino Linotype" w:eastAsia="Palatino Linotype" w:cs="Palatino Linotype"/>
          <w:color w:val="000000" w:themeColor="text1"/>
          <w:spacing w:val="-1"/>
        </w:rPr>
        <w:t>c</w:t>
      </w:r>
      <w:r w:rsidRPr="00882183">
        <w:rPr>
          <w:rFonts w:ascii="Palatino Linotype" w:hAnsi="Palatino Linotype" w:eastAsia="Palatino Linotype" w:cs="Palatino Linotype"/>
          <w:color w:val="000000" w:themeColor="text1"/>
        </w:rPr>
        <w:t xml:space="preserve">e </w:t>
      </w:r>
      <w:r w:rsidRPr="00882183">
        <w:rPr>
          <w:rFonts w:ascii="Palatino Linotype" w:hAnsi="Palatino Linotype" w:eastAsia="Palatino Linotype" w:cs="Palatino Linotype"/>
          <w:color w:val="000000" w:themeColor="text1"/>
          <w:spacing w:val="1"/>
        </w:rPr>
        <w:t>w</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spacing w:val="1"/>
        </w:rPr>
        <w:t>t</w:t>
      </w:r>
      <w:r w:rsidRPr="00882183">
        <w:rPr>
          <w:rFonts w:ascii="Palatino Linotype" w:hAnsi="Palatino Linotype" w:eastAsia="Palatino Linotype" w:cs="Palatino Linotype"/>
          <w:color w:val="000000" w:themeColor="text1"/>
        </w:rPr>
        <w:t>h</w:t>
      </w:r>
      <w:r w:rsidRPr="00882183">
        <w:rPr>
          <w:rFonts w:ascii="Palatino Linotype" w:hAnsi="Palatino Linotype" w:eastAsia="Palatino Linotype" w:cs="Palatino Linotype"/>
          <w:color w:val="000000" w:themeColor="text1"/>
          <w:spacing w:val="2"/>
        </w:rPr>
        <w:t xml:space="preserve"> </w:t>
      </w:r>
      <w:r w:rsidRPr="00882183">
        <w:rPr>
          <w:rFonts w:ascii="Palatino Linotype" w:hAnsi="Palatino Linotype" w:eastAsia="Palatino Linotype" w:cs="Palatino Linotype"/>
          <w:color w:val="000000" w:themeColor="text1"/>
        </w:rPr>
        <w:t>P</w:t>
      </w:r>
      <w:r w:rsidRPr="00882183">
        <w:rPr>
          <w:rFonts w:ascii="Palatino Linotype" w:hAnsi="Palatino Linotype" w:eastAsia="Palatino Linotype" w:cs="Palatino Linotype"/>
          <w:color w:val="000000" w:themeColor="text1"/>
          <w:spacing w:val="1"/>
        </w:rPr>
        <w:t>u</w:t>
      </w:r>
      <w:r w:rsidRPr="00882183">
        <w:rPr>
          <w:rFonts w:ascii="Palatino Linotype" w:hAnsi="Palatino Linotype" w:eastAsia="Palatino Linotype" w:cs="Palatino Linotype"/>
          <w:color w:val="000000" w:themeColor="text1"/>
        </w:rPr>
        <w:t>b</w:t>
      </w:r>
      <w:r w:rsidRPr="00882183">
        <w:rPr>
          <w:rFonts w:ascii="Palatino Linotype" w:hAnsi="Palatino Linotype" w:eastAsia="Palatino Linotype" w:cs="Palatino Linotype"/>
          <w:color w:val="000000" w:themeColor="text1"/>
          <w:spacing w:val="1"/>
        </w:rPr>
        <w:t>l</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rPr>
        <w:t>c</w:t>
      </w:r>
      <w:r w:rsidRPr="00882183">
        <w:rPr>
          <w:rFonts w:ascii="Palatino Linotype" w:hAnsi="Palatino Linotype" w:eastAsia="Palatino Linotype" w:cs="Palatino Linotype"/>
          <w:color w:val="000000" w:themeColor="text1"/>
          <w:spacing w:val="-1"/>
        </w:rPr>
        <w:t xml:space="preserve"> </w:t>
      </w:r>
      <w:r w:rsidRPr="00882183">
        <w:rPr>
          <w:rFonts w:ascii="Palatino Linotype" w:hAnsi="Palatino Linotype" w:eastAsia="Palatino Linotype" w:cs="Palatino Linotype"/>
          <w:color w:val="000000" w:themeColor="text1"/>
        </w:rPr>
        <w:t>U</w:t>
      </w:r>
      <w:r w:rsidRPr="00882183">
        <w:rPr>
          <w:rFonts w:ascii="Palatino Linotype" w:hAnsi="Palatino Linotype" w:eastAsia="Palatino Linotype" w:cs="Palatino Linotype"/>
          <w:color w:val="000000" w:themeColor="text1"/>
          <w:spacing w:val="1"/>
        </w:rPr>
        <w:t>t</w:t>
      </w:r>
      <w:r w:rsidRPr="00882183">
        <w:rPr>
          <w:rFonts w:ascii="Palatino Linotype" w:hAnsi="Palatino Linotype" w:eastAsia="Palatino Linotype" w:cs="Palatino Linotype"/>
          <w:color w:val="000000" w:themeColor="text1"/>
        </w:rPr>
        <w:t>i</w:t>
      </w:r>
      <w:r w:rsidRPr="00882183">
        <w:rPr>
          <w:rFonts w:ascii="Palatino Linotype" w:hAnsi="Palatino Linotype" w:eastAsia="Palatino Linotype" w:cs="Palatino Linotype"/>
          <w:color w:val="000000" w:themeColor="text1"/>
          <w:spacing w:val="2"/>
        </w:rPr>
        <w:t>l</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spacing w:val="1"/>
        </w:rPr>
        <w:t>t</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spacing w:val="2"/>
        </w:rPr>
        <w:t>e</w:t>
      </w:r>
      <w:r w:rsidRPr="00882183">
        <w:rPr>
          <w:rFonts w:ascii="Palatino Linotype" w:hAnsi="Palatino Linotype" w:eastAsia="Palatino Linotype" w:cs="Palatino Linotype"/>
          <w:color w:val="000000" w:themeColor="text1"/>
        </w:rPr>
        <w:t>s</w:t>
      </w:r>
      <w:r w:rsidRPr="00882183">
        <w:rPr>
          <w:rFonts w:ascii="Palatino Linotype" w:hAnsi="Palatino Linotype" w:eastAsia="Palatino Linotype" w:cs="Palatino Linotype"/>
          <w:color w:val="000000" w:themeColor="text1"/>
          <w:spacing w:val="1"/>
        </w:rPr>
        <w:t xml:space="preserve"> </w:t>
      </w:r>
      <w:r w:rsidRPr="00882183">
        <w:rPr>
          <w:rFonts w:ascii="Palatino Linotype" w:hAnsi="Palatino Linotype" w:eastAsia="Palatino Linotype" w:cs="Palatino Linotype"/>
          <w:color w:val="000000" w:themeColor="text1"/>
        </w:rPr>
        <w:t>C</w:t>
      </w:r>
      <w:r w:rsidRPr="00882183">
        <w:rPr>
          <w:rFonts w:ascii="Palatino Linotype" w:hAnsi="Palatino Linotype" w:eastAsia="Palatino Linotype" w:cs="Palatino Linotype"/>
          <w:color w:val="000000" w:themeColor="text1"/>
          <w:spacing w:val="1"/>
        </w:rPr>
        <w:t>o</w:t>
      </w:r>
      <w:r w:rsidRPr="00882183">
        <w:rPr>
          <w:rFonts w:ascii="Palatino Linotype" w:hAnsi="Palatino Linotype" w:eastAsia="Palatino Linotype" w:cs="Palatino Linotype"/>
          <w:color w:val="000000" w:themeColor="text1"/>
        </w:rPr>
        <w:t>de, §311</w:t>
      </w:r>
      <w:r w:rsidRPr="00882183">
        <w:rPr>
          <w:rFonts w:ascii="Palatino Linotype" w:hAnsi="Palatino Linotype" w:eastAsia="Palatino Linotype" w:cs="Palatino Linotype"/>
          <w:color w:val="000000" w:themeColor="text1"/>
          <w:spacing w:val="-1"/>
        </w:rPr>
        <w:t>(</w:t>
      </w:r>
      <w:r w:rsidRPr="00882183">
        <w:rPr>
          <w:rFonts w:ascii="Palatino Linotype" w:hAnsi="Palatino Linotype" w:eastAsia="Palatino Linotype" w:cs="Palatino Linotype"/>
          <w:color w:val="000000" w:themeColor="text1"/>
          <w:spacing w:val="1"/>
        </w:rPr>
        <w:t>g</w:t>
      </w:r>
      <w:r w:rsidRPr="00882183">
        <w:rPr>
          <w:rFonts w:ascii="Palatino Linotype" w:hAnsi="Palatino Linotype" w:eastAsia="Palatino Linotype" w:cs="Palatino Linotype"/>
          <w:color w:val="000000" w:themeColor="text1"/>
        </w:rPr>
        <w:t xml:space="preserve">), a </w:t>
      </w:r>
      <w:r w:rsidRPr="00882183">
        <w:rPr>
          <w:rFonts w:ascii="Palatino Linotype" w:hAnsi="Palatino Linotype" w:eastAsia="Palatino Linotype" w:cs="Palatino Linotype"/>
          <w:color w:val="000000" w:themeColor="text1"/>
          <w:spacing w:val="-1"/>
        </w:rPr>
        <w:t>n</w:t>
      </w:r>
      <w:r w:rsidRPr="00882183">
        <w:rPr>
          <w:rFonts w:ascii="Palatino Linotype" w:hAnsi="Palatino Linotype" w:eastAsia="Palatino Linotype" w:cs="Palatino Linotype"/>
          <w:color w:val="000000" w:themeColor="text1"/>
          <w:spacing w:val="1"/>
        </w:rPr>
        <w:t>ot</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spacing w:val="-1"/>
        </w:rPr>
        <w:t>c</w:t>
      </w:r>
      <w:r w:rsidRPr="00882183">
        <w:rPr>
          <w:rFonts w:ascii="Palatino Linotype" w:hAnsi="Palatino Linotype" w:eastAsia="Palatino Linotype" w:cs="Palatino Linotype"/>
          <w:color w:val="000000" w:themeColor="text1"/>
        </w:rPr>
        <w:t>e le</w:t>
      </w:r>
      <w:r w:rsidRPr="00882183">
        <w:rPr>
          <w:rFonts w:ascii="Palatino Linotype" w:hAnsi="Palatino Linotype" w:eastAsia="Palatino Linotype" w:cs="Palatino Linotype"/>
          <w:color w:val="000000" w:themeColor="text1"/>
          <w:spacing w:val="1"/>
        </w:rPr>
        <w:t>tt</w:t>
      </w:r>
      <w:r w:rsidRPr="00882183">
        <w:rPr>
          <w:rFonts w:ascii="Palatino Linotype" w:hAnsi="Palatino Linotype" w:eastAsia="Palatino Linotype" w:cs="Palatino Linotype"/>
          <w:color w:val="000000" w:themeColor="text1"/>
        </w:rPr>
        <w:t>er</w:t>
      </w:r>
      <w:r w:rsidRPr="00882183">
        <w:rPr>
          <w:rFonts w:ascii="Palatino Linotype" w:hAnsi="Palatino Linotype" w:eastAsia="Palatino Linotype" w:cs="Palatino Linotype"/>
          <w:color w:val="000000" w:themeColor="text1"/>
          <w:spacing w:val="1"/>
        </w:rPr>
        <w:t xml:space="preserve"> </w:t>
      </w:r>
      <w:r w:rsidRPr="00882183">
        <w:rPr>
          <w:rFonts w:ascii="Palatino Linotype" w:hAnsi="Palatino Linotype" w:eastAsia="Palatino Linotype" w:cs="Palatino Linotype"/>
          <w:color w:val="000000" w:themeColor="text1"/>
          <w:spacing w:val="-1"/>
        </w:rPr>
        <w:t>w</w:t>
      </w:r>
      <w:r w:rsidRPr="00882183">
        <w:rPr>
          <w:rFonts w:ascii="Palatino Linotype" w:hAnsi="Palatino Linotype" w:eastAsia="Palatino Linotype" w:cs="Palatino Linotype"/>
          <w:color w:val="000000" w:themeColor="text1"/>
        </w:rPr>
        <w:t>as</w:t>
      </w:r>
      <w:r w:rsidRPr="00882183">
        <w:rPr>
          <w:rFonts w:ascii="Palatino Linotype" w:hAnsi="Palatino Linotype" w:eastAsia="Palatino Linotype" w:cs="Palatino Linotype"/>
          <w:color w:val="000000" w:themeColor="text1"/>
          <w:spacing w:val="1"/>
        </w:rPr>
        <w:t xml:space="preserve"> </w:t>
      </w:r>
      <w:r w:rsidRPr="00882183">
        <w:rPr>
          <w:rFonts w:ascii="Palatino Linotype" w:hAnsi="Palatino Linotype" w:eastAsia="Palatino Linotype" w:cs="Palatino Linotype"/>
          <w:color w:val="000000" w:themeColor="text1"/>
        </w:rPr>
        <w:t>ema</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rPr>
        <w:t>led</w:t>
      </w:r>
      <w:r w:rsidRPr="00882183">
        <w:rPr>
          <w:rFonts w:ascii="Palatino Linotype" w:hAnsi="Palatino Linotype" w:eastAsia="Palatino Linotype" w:cs="Palatino Linotype"/>
          <w:color w:val="000000" w:themeColor="text1"/>
          <w:spacing w:val="2"/>
        </w:rPr>
        <w:t xml:space="preserve"> </w:t>
      </w:r>
      <w:r w:rsidRPr="00882183">
        <w:rPr>
          <w:rFonts w:ascii="Palatino Linotype" w:hAnsi="Palatino Linotype" w:eastAsia="Palatino Linotype" w:cs="Palatino Linotype"/>
          <w:color w:val="000000" w:themeColor="text1"/>
          <w:spacing w:val="1"/>
        </w:rPr>
        <w:t xml:space="preserve">on </w:t>
      </w:r>
      <w:r w:rsidR="00CE64DE">
        <w:rPr>
          <w:rFonts w:ascii="Palatino Linotype" w:hAnsi="Palatino Linotype" w:eastAsia="Palatino Linotype" w:cs="Palatino Linotype"/>
          <w:color w:val="000000" w:themeColor="text1"/>
          <w:spacing w:val="1"/>
        </w:rPr>
        <w:t>December 9</w:t>
      </w:r>
      <w:r w:rsidRPr="00CE64DE" w:rsidR="007828FB">
        <w:rPr>
          <w:rFonts w:ascii="Palatino Linotype" w:hAnsi="Palatino Linotype" w:eastAsia="Palatino Linotype" w:cs="Palatino Linotype"/>
          <w:color w:val="000000" w:themeColor="text1"/>
          <w:spacing w:val="1"/>
        </w:rPr>
        <w:t>, 2022</w:t>
      </w:r>
      <w:r w:rsidRPr="00882183" w:rsidR="007828FB">
        <w:rPr>
          <w:rFonts w:ascii="Palatino Linotype" w:hAnsi="Palatino Linotype" w:eastAsia="Palatino Linotype" w:cs="Palatino Linotype"/>
          <w:color w:val="000000" w:themeColor="text1"/>
        </w:rPr>
        <w:t xml:space="preserve"> </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spacing w:val="2"/>
        </w:rPr>
        <w:t>n</w:t>
      </w:r>
      <w:r w:rsidRPr="00882183">
        <w:rPr>
          <w:rFonts w:ascii="Palatino Linotype" w:hAnsi="Palatino Linotype" w:eastAsia="Palatino Linotype" w:cs="Palatino Linotype"/>
          <w:color w:val="000000" w:themeColor="text1"/>
        </w:rPr>
        <w:t>fo</w:t>
      </w:r>
      <w:r w:rsidRPr="00882183">
        <w:rPr>
          <w:rFonts w:ascii="Palatino Linotype" w:hAnsi="Palatino Linotype" w:eastAsia="Palatino Linotype" w:cs="Palatino Linotype"/>
          <w:color w:val="000000" w:themeColor="text1"/>
          <w:spacing w:val="1"/>
        </w:rPr>
        <w:t>r</w:t>
      </w:r>
      <w:r w:rsidRPr="00882183">
        <w:rPr>
          <w:rFonts w:ascii="Palatino Linotype" w:hAnsi="Palatino Linotype" w:eastAsia="Palatino Linotype" w:cs="Palatino Linotype"/>
          <w:color w:val="000000" w:themeColor="text1"/>
        </w:rPr>
        <w:t>m</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rPr>
        <w:t>ng pa</w:t>
      </w:r>
      <w:r w:rsidRPr="00882183">
        <w:rPr>
          <w:rFonts w:ascii="Palatino Linotype" w:hAnsi="Palatino Linotype" w:eastAsia="Palatino Linotype" w:cs="Palatino Linotype"/>
          <w:color w:val="000000" w:themeColor="text1"/>
          <w:spacing w:val="3"/>
        </w:rPr>
        <w:t>r</w:t>
      </w:r>
      <w:r w:rsidRPr="00882183">
        <w:rPr>
          <w:rFonts w:ascii="Palatino Linotype" w:hAnsi="Palatino Linotype" w:eastAsia="Palatino Linotype" w:cs="Palatino Linotype"/>
          <w:color w:val="000000" w:themeColor="text1"/>
          <w:spacing w:val="1"/>
        </w:rPr>
        <w:t>t</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rPr>
        <w:t>es on the C</w:t>
      </w:r>
      <w:r w:rsidRPr="00882183">
        <w:rPr>
          <w:rFonts w:ascii="Palatino Linotype" w:hAnsi="Palatino Linotype" w:eastAsia="Palatino Linotype" w:cs="Palatino Linotype"/>
          <w:color w:val="000000" w:themeColor="text1"/>
          <w:spacing w:val="1"/>
        </w:rPr>
        <w:t>AS</w:t>
      </w:r>
      <w:r w:rsidRPr="00882183">
        <w:rPr>
          <w:rFonts w:ascii="Palatino Linotype" w:hAnsi="Palatino Linotype" w:eastAsia="Palatino Linotype" w:cs="Palatino Linotype"/>
          <w:color w:val="000000" w:themeColor="text1"/>
        </w:rPr>
        <w:t>F</w:t>
      </w:r>
      <w:r w:rsidRPr="00882183">
        <w:rPr>
          <w:rFonts w:ascii="Palatino Linotype" w:hAnsi="Palatino Linotype" w:eastAsia="Palatino Linotype" w:cs="Palatino Linotype"/>
          <w:color w:val="000000" w:themeColor="text1"/>
          <w:spacing w:val="1"/>
        </w:rPr>
        <w:t xml:space="preserve"> </w:t>
      </w:r>
      <w:r w:rsidRPr="00882183">
        <w:rPr>
          <w:rFonts w:ascii="Palatino Linotype" w:hAnsi="Palatino Linotype" w:eastAsia="Palatino Linotype" w:cs="Palatino Linotype"/>
          <w:color w:val="000000" w:themeColor="text1"/>
          <w:spacing w:val="-1"/>
        </w:rPr>
        <w:t>D</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spacing w:val="-1"/>
        </w:rPr>
        <w:t>s</w:t>
      </w:r>
      <w:r w:rsidRPr="00882183">
        <w:rPr>
          <w:rFonts w:ascii="Palatino Linotype" w:hAnsi="Palatino Linotype" w:eastAsia="Palatino Linotype" w:cs="Palatino Linotype"/>
          <w:color w:val="000000" w:themeColor="text1"/>
          <w:spacing w:val="1"/>
        </w:rPr>
        <w:t>tr</w:t>
      </w:r>
      <w:r w:rsidRPr="00882183">
        <w:rPr>
          <w:rFonts w:ascii="Palatino Linotype" w:hAnsi="Palatino Linotype" w:eastAsia="Palatino Linotype" w:cs="Palatino Linotype"/>
          <w:color w:val="000000" w:themeColor="text1"/>
        </w:rPr>
        <w:t>i</w:t>
      </w:r>
      <w:r w:rsidRPr="00882183">
        <w:rPr>
          <w:rFonts w:ascii="Palatino Linotype" w:hAnsi="Palatino Linotype" w:eastAsia="Palatino Linotype" w:cs="Palatino Linotype"/>
          <w:color w:val="000000" w:themeColor="text1"/>
          <w:spacing w:val="-1"/>
        </w:rPr>
        <w:t>bu</w:t>
      </w:r>
      <w:r w:rsidRPr="00882183">
        <w:rPr>
          <w:rFonts w:ascii="Palatino Linotype" w:hAnsi="Palatino Linotype" w:eastAsia="Palatino Linotype" w:cs="Palatino Linotype"/>
          <w:color w:val="000000" w:themeColor="text1"/>
          <w:spacing w:val="1"/>
        </w:rPr>
        <w:t>t</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spacing w:val="1"/>
        </w:rPr>
        <w:t>o</w:t>
      </w:r>
      <w:r w:rsidRPr="00882183">
        <w:rPr>
          <w:rFonts w:ascii="Palatino Linotype" w:hAnsi="Palatino Linotype" w:eastAsia="Palatino Linotype" w:cs="Palatino Linotype"/>
          <w:color w:val="000000" w:themeColor="text1"/>
        </w:rPr>
        <w:t xml:space="preserve">n </w:t>
      </w:r>
      <w:r w:rsidRPr="00882183">
        <w:rPr>
          <w:rFonts w:ascii="Palatino Linotype" w:hAnsi="Palatino Linotype" w:eastAsia="Palatino Linotype" w:cs="Palatino Linotype"/>
          <w:color w:val="000000" w:themeColor="text1"/>
          <w:spacing w:val="1"/>
        </w:rPr>
        <w:t>L</w:t>
      </w:r>
      <w:r w:rsidRPr="00882183">
        <w:rPr>
          <w:rFonts w:ascii="Palatino Linotype" w:hAnsi="Palatino Linotype" w:eastAsia="Palatino Linotype" w:cs="Palatino Linotype"/>
          <w:color w:val="000000" w:themeColor="text1"/>
        </w:rPr>
        <w:t>i</w:t>
      </w:r>
      <w:r w:rsidRPr="00882183">
        <w:rPr>
          <w:rFonts w:ascii="Palatino Linotype" w:hAnsi="Palatino Linotype" w:eastAsia="Palatino Linotype" w:cs="Palatino Linotype"/>
          <w:color w:val="000000" w:themeColor="text1"/>
          <w:spacing w:val="-1"/>
        </w:rPr>
        <w:t>s</w:t>
      </w:r>
      <w:r w:rsidRPr="00882183">
        <w:rPr>
          <w:rFonts w:ascii="Palatino Linotype" w:hAnsi="Palatino Linotype" w:eastAsia="Palatino Linotype" w:cs="Palatino Linotype"/>
          <w:color w:val="000000" w:themeColor="text1"/>
        </w:rPr>
        <w:t>t</w:t>
      </w:r>
      <w:r w:rsidRPr="00882183">
        <w:rPr>
          <w:rFonts w:ascii="Palatino Linotype" w:hAnsi="Palatino Linotype" w:eastAsia="Palatino Linotype" w:cs="Palatino Linotype"/>
          <w:color w:val="000000" w:themeColor="text1"/>
          <w:spacing w:val="1"/>
        </w:rPr>
        <w:t xml:space="preserve"> o</w:t>
      </w:r>
      <w:r w:rsidRPr="00882183">
        <w:rPr>
          <w:rFonts w:ascii="Palatino Linotype" w:hAnsi="Palatino Linotype" w:eastAsia="Palatino Linotype" w:cs="Palatino Linotype"/>
          <w:color w:val="000000" w:themeColor="text1"/>
        </w:rPr>
        <w:t xml:space="preserve">f this </w:t>
      </w:r>
      <w:bookmarkStart w:name="_Hlk21094883" w:id="0"/>
      <w:r w:rsidRPr="00882183">
        <w:rPr>
          <w:rFonts w:ascii="Palatino Linotype" w:hAnsi="Palatino Linotype" w:eastAsia="Palatino Linotype" w:cs="Palatino Linotype"/>
          <w:color w:val="000000" w:themeColor="text1"/>
        </w:rPr>
        <w:t>d</w:t>
      </w:r>
      <w:r w:rsidRPr="00882183">
        <w:rPr>
          <w:rFonts w:ascii="Palatino Linotype" w:hAnsi="Palatino Linotype" w:eastAsia="Palatino Linotype" w:cs="Palatino Linotype"/>
          <w:color w:val="000000" w:themeColor="text1"/>
          <w:spacing w:val="1"/>
        </w:rPr>
        <w:t>r</w:t>
      </w:r>
      <w:r w:rsidRPr="00882183">
        <w:rPr>
          <w:rFonts w:ascii="Palatino Linotype" w:hAnsi="Palatino Linotype" w:eastAsia="Palatino Linotype" w:cs="Palatino Linotype"/>
          <w:color w:val="000000" w:themeColor="text1"/>
        </w:rPr>
        <w:t>a</w:t>
      </w:r>
      <w:r w:rsidRPr="00882183">
        <w:rPr>
          <w:rFonts w:ascii="Palatino Linotype" w:hAnsi="Palatino Linotype" w:eastAsia="Palatino Linotype" w:cs="Palatino Linotype"/>
          <w:color w:val="000000" w:themeColor="text1"/>
          <w:spacing w:val="-1"/>
        </w:rPr>
        <w:t>f</w:t>
      </w:r>
      <w:r w:rsidRPr="00882183">
        <w:rPr>
          <w:rFonts w:ascii="Palatino Linotype" w:hAnsi="Palatino Linotype" w:eastAsia="Palatino Linotype" w:cs="Palatino Linotype"/>
          <w:color w:val="000000" w:themeColor="text1"/>
        </w:rPr>
        <w:t>t</w:t>
      </w:r>
      <w:r w:rsidRPr="00882183">
        <w:rPr>
          <w:rFonts w:ascii="Palatino Linotype" w:hAnsi="Palatino Linotype" w:eastAsia="Palatino Linotype" w:cs="Palatino Linotype"/>
          <w:color w:val="000000" w:themeColor="text1"/>
          <w:spacing w:val="7"/>
        </w:rPr>
        <w:t xml:space="preserve"> </w:t>
      </w:r>
      <w:r w:rsidRPr="00882183">
        <w:rPr>
          <w:rFonts w:ascii="Palatino Linotype" w:hAnsi="Palatino Linotype" w:eastAsia="Palatino Linotype" w:cs="Palatino Linotype"/>
          <w:color w:val="000000" w:themeColor="text1"/>
        </w:rPr>
        <w:t>Re</w:t>
      </w:r>
      <w:r w:rsidRPr="00882183">
        <w:rPr>
          <w:rFonts w:ascii="Palatino Linotype" w:hAnsi="Palatino Linotype" w:eastAsia="Palatino Linotype" w:cs="Palatino Linotype"/>
          <w:color w:val="000000" w:themeColor="text1"/>
          <w:spacing w:val="-1"/>
        </w:rPr>
        <w:t>s</w:t>
      </w:r>
      <w:r w:rsidRPr="00882183">
        <w:rPr>
          <w:rFonts w:ascii="Palatino Linotype" w:hAnsi="Palatino Linotype" w:eastAsia="Palatino Linotype" w:cs="Palatino Linotype"/>
          <w:color w:val="000000" w:themeColor="text1"/>
          <w:spacing w:val="1"/>
        </w:rPr>
        <w:t>o</w:t>
      </w:r>
      <w:r w:rsidRPr="00882183">
        <w:rPr>
          <w:rFonts w:ascii="Palatino Linotype" w:hAnsi="Palatino Linotype" w:eastAsia="Palatino Linotype" w:cs="Palatino Linotype"/>
          <w:color w:val="000000" w:themeColor="text1"/>
        </w:rPr>
        <w:t>l</w:t>
      </w:r>
      <w:r w:rsidRPr="00882183">
        <w:rPr>
          <w:rFonts w:ascii="Palatino Linotype" w:hAnsi="Palatino Linotype" w:eastAsia="Palatino Linotype" w:cs="Palatino Linotype"/>
          <w:color w:val="000000" w:themeColor="text1"/>
          <w:spacing w:val="-1"/>
        </w:rPr>
        <w:t>u</w:t>
      </w:r>
      <w:r w:rsidRPr="00882183">
        <w:rPr>
          <w:rFonts w:ascii="Palatino Linotype" w:hAnsi="Palatino Linotype" w:eastAsia="Palatino Linotype" w:cs="Palatino Linotype"/>
          <w:color w:val="000000" w:themeColor="text1"/>
          <w:spacing w:val="3"/>
        </w:rPr>
        <w:t>t</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spacing w:val="1"/>
        </w:rPr>
        <w:t>o</w:t>
      </w:r>
      <w:r w:rsidRPr="00882183">
        <w:rPr>
          <w:rFonts w:ascii="Palatino Linotype" w:hAnsi="Palatino Linotype" w:eastAsia="Palatino Linotype" w:cs="Palatino Linotype"/>
          <w:color w:val="000000" w:themeColor="text1"/>
        </w:rPr>
        <w:t>n</w:t>
      </w:r>
      <w:r w:rsidRPr="00882183" w:rsidR="1AA54DA0">
        <w:rPr>
          <w:rFonts w:ascii="Palatino Linotype" w:hAnsi="Palatino Linotype" w:eastAsia="Palatino Linotype" w:cs="Palatino Linotype"/>
          <w:color w:val="000000" w:themeColor="text1"/>
        </w:rPr>
        <w:t>, and of the opportunity</w:t>
      </w:r>
      <w:r w:rsidRPr="00882183">
        <w:rPr>
          <w:rFonts w:ascii="Palatino Linotype" w:hAnsi="Palatino Linotype" w:eastAsia="Palatino Linotype" w:cs="Palatino Linotype"/>
          <w:color w:val="000000" w:themeColor="text1"/>
        </w:rPr>
        <w:t xml:space="preserve"> </w:t>
      </w:r>
      <w:r w:rsidRPr="00882183">
        <w:rPr>
          <w:rFonts w:ascii="Palatino Linotype" w:hAnsi="Palatino Linotype" w:eastAsia="Palatino Linotype" w:cs="Palatino Linotype"/>
          <w:color w:val="000000" w:themeColor="text1"/>
          <w:spacing w:val="-1"/>
        </w:rPr>
        <w:t>f</w:t>
      </w:r>
      <w:r w:rsidRPr="00882183">
        <w:rPr>
          <w:rFonts w:ascii="Palatino Linotype" w:hAnsi="Palatino Linotype" w:eastAsia="Palatino Linotype" w:cs="Palatino Linotype"/>
          <w:color w:val="000000" w:themeColor="text1"/>
          <w:spacing w:val="1"/>
        </w:rPr>
        <w:t>o</w:t>
      </w:r>
      <w:r w:rsidRPr="00882183">
        <w:rPr>
          <w:rFonts w:ascii="Palatino Linotype" w:hAnsi="Palatino Linotype" w:eastAsia="Palatino Linotype" w:cs="Palatino Linotype"/>
          <w:color w:val="000000" w:themeColor="text1"/>
        </w:rPr>
        <w:t>r</w:t>
      </w:r>
      <w:r w:rsidRPr="00882183">
        <w:rPr>
          <w:rFonts w:ascii="Palatino Linotype" w:hAnsi="Palatino Linotype" w:eastAsia="Palatino Linotype" w:cs="Palatino Linotype"/>
          <w:color w:val="000000" w:themeColor="text1"/>
          <w:spacing w:val="1"/>
        </w:rPr>
        <w:t xml:space="preserve"> </w:t>
      </w:r>
      <w:r w:rsidRPr="00882183">
        <w:rPr>
          <w:rFonts w:ascii="Palatino Linotype" w:hAnsi="Palatino Linotype" w:eastAsia="Palatino Linotype" w:cs="Palatino Linotype"/>
          <w:color w:val="000000" w:themeColor="text1"/>
          <w:spacing w:val="-1"/>
        </w:rPr>
        <w:t>c</w:t>
      </w:r>
      <w:r w:rsidRPr="00882183">
        <w:rPr>
          <w:rFonts w:ascii="Palatino Linotype" w:hAnsi="Palatino Linotype" w:eastAsia="Palatino Linotype" w:cs="Palatino Linotype"/>
          <w:color w:val="000000" w:themeColor="text1"/>
          <w:spacing w:val="1"/>
        </w:rPr>
        <w:t>o</w:t>
      </w:r>
      <w:r w:rsidRPr="00882183">
        <w:rPr>
          <w:rFonts w:ascii="Palatino Linotype" w:hAnsi="Palatino Linotype" w:eastAsia="Palatino Linotype" w:cs="Palatino Linotype"/>
          <w:color w:val="000000" w:themeColor="text1"/>
        </w:rPr>
        <w:t>m</w:t>
      </w:r>
      <w:r w:rsidRPr="00882183">
        <w:rPr>
          <w:rFonts w:ascii="Palatino Linotype" w:hAnsi="Palatino Linotype" w:eastAsia="Palatino Linotype" w:cs="Palatino Linotype"/>
          <w:color w:val="000000" w:themeColor="text1"/>
          <w:spacing w:val="-1"/>
        </w:rPr>
        <w:t>m</w:t>
      </w:r>
      <w:r w:rsidRPr="00882183">
        <w:rPr>
          <w:rFonts w:ascii="Palatino Linotype" w:hAnsi="Palatino Linotype" w:eastAsia="Palatino Linotype" w:cs="Palatino Linotype"/>
          <w:color w:val="000000" w:themeColor="text1"/>
        </w:rPr>
        <w:t>ent</w:t>
      </w:r>
      <w:r w:rsidRPr="00882183" w:rsidR="3C463F64">
        <w:rPr>
          <w:rFonts w:ascii="Palatino Linotype" w:hAnsi="Palatino Linotype" w:eastAsia="Palatino Linotype" w:cs="Palatino Linotype"/>
          <w:color w:val="000000" w:themeColor="text1"/>
        </w:rPr>
        <w:t>,</w:t>
      </w:r>
      <w:r w:rsidRPr="00882183">
        <w:rPr>
          <w:rFonts w:ascii="Palatino Linotype" w:hAnsi="Palatino Linotype" w:eastAsia="Palatino Linotype" w:cs="Palatino Linotype"/>
          <w:color w:val="000000" w:themeColor="text1"/>
          <w:spacing w:val="-1"/>
        </w:rPr>
        <w:t xml:space="preserve"> </w:t>
      </w:r>
      <w:r w:rsidRPr="00882183">
        <w:rPr>
          <w:rFonts w:ascii="Palatino Linotype" w:hAnsi="Palatino Linotype" w:eastAsia="Palatino Linotype" w:cs="Palatino Linotype"/>
          <w:color w:val="000000" w:themeColor="text1"/>
        </w:rPr>
        <w:t>at</w:t>
      </w:r>
      <w:r w:rsidRPr="00882183">
        <w:rPr>
          <w:rFonts w:ascii="Palatino Linotype" w:hAnsi="Palatino Linotype" w:eastAsia="Palatino Linotype" w:cs="Palatino Linotype"/>
          <w:color w:val="000000" w:themeColor="text1"/>
          <w:spacing w:val="1"/>
        </w:rPr>
        <w:t xml:space="preserve"> t</w:t>
      </w:r>
      <w:r w:rsidRPr="00882183">
        <w:rPr>
          <w:rFonts w:ascii="Palatino Linotype" w:hAnsi="Palatino Linotype" w:eastAsia="Palatino Linotype" w:cs="Palatino Linotype"/>
          <w:color w:val="000000" w:themeColor="text1"/>
        </w:rPr>
        <w:t>he C</w:t>
      </w:r>
      <w:r w:rsidRPr="00882183">
        <w:rPr>
          <w:rFonts w:ascii="Palatino Linotype" w:hAnsi="Palatino Linotype" w:eastAsia="Palatino Linotype" w:cs="Palatino Linotype"/>
          <w:color w:val="000000" w:themeColor="text1"/>
          <w:spacing w:val="1"/>
        </w:rPr>
        <w:t>o</w:t>
      </w:r>
      <w:r w:rsidRPr="00882183">
        <w:rPr>
          <w:rFonts w:ascii="Palatino Linotype" w:hAnsi="Palatino Linotype" w:eastAsia="Palatino Linotype" w:cs="Palatino Linotype"/>
          <w:color w:val="000000" w:themeColor="text1"/>
        </w:rPr>
        <w:t>m</w:t>
      </w:r>
      <w:r w:rsidRPr="00882183">
        <w:rPr>
          <w:rFonts w:ascii="Palatino Linotype" w:hAnsi="Palatino Linotype" w:eastAsia="Palatino Linotype" w:cs="Palatino Linotype"/>
          <w:color w:val="000000" w:themeColor="text1"/>
          <w:spacing w:val="1"/>
        </w:rPr>
        <w:t>m</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spacing w:val="-1"/>
        </w:rPr>
        <w:t>s</w:t>
      </w:r>
      <w:r w:rsidRPr="00882183">
        <w:rPr>
          <w:rFonts w:ascii="Palatino Linotype" w:hAnsi="Palatino Linotype" w:eastAsia="Palatino Linotype" w:cs="Palatino Linotype"/>
          <w:color w:val="000000" w:themeColor="text1"/>
          <w:spacing w:val="1"/>
        </w:rPr>
        <w:t>s</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spacing w:val="1"/>
        </w:rPr>
        <w:t>o</w:t>
      </w:r>
      <w:r w:rsidRPr="00882183">
        <w:rPr>
          <w:rFonts w:ascii="Palatino Linotype" w:hAnsi="Palatino Linotype" w:eastAsia="Palatino Linotype" w:cs="Palatino Linotype"/>
          <w:color w:val="000000" w:themeColor="text1"/>
        </w:rPr>
        <w:t>n</w:t>
      </w:r>
      <w:r w:rsidRPr="00882183">
        <w:rPr>
          <w:rFonts w:ascii="Palatino Linotype" w:hAnsi="Palatino Linotype" w:eastAsia="Palatino Linotype" w:cs="Palatino Linotype"/>
          <w:color w:val="000000" w:themeColor="text1"/>
          <w:spacing w:val="2"/>
        </w:rPr>
        <w:t>’</w:t>
      </w:r>
      <w:r w:rsidRPr="00882183">
        <w:rPr>
          <w:rFonts w:ascii="Palatino Linotype" w:hAnsi="Palatino Linotype" w:eastAsia="Palatino Linotype" w:cs="Palatino Linotype"/>
          <w:color w:val="000000" w:themeColor="text1"/>
        </w:rPr>
        <w:t>s</w:t>
      </w:r>
      <w:r w:rsidRPr="00882183">
        <w:rPr>
          <w:rFonts w:ascii="Palatino Linotype" w:hAnsi="Palatino Linotype" w:eastAsia="Palatino Linotype" w:cs="Palatino Linotype"/>
          <w:color w:val="000000" w:themeColor="text1"/>
          <w:spacing w:val="-1"/>
        </w:rPr>
        <w:t xml:space="preserve"> w</w:t>
      </w:r>
      <w:r w:rsidRPr="00882183">
        <w:rPr>
          <w:rFonts w:ascii="Palatino Linotype" w:hAnsi="Palatino Linotype" w:eastAsia="Palatino Linotype" w:cs="Palatino Linotype"/>
          <w:color w:val="000000" w:themeColor="text1"/>
        </w:rPr>
        <w:t>eb</w:t>
      </w:r>
      <w:r w:rsidRPr="00882183">
        <w:rPr>
          <w:rFonts w:ascii="Palatino Linotype" w:hAnsi="Palatino Linotype" w:eastAsia="Palatino Linotype" w:cs="Palatino Linotype"/>
          <w:color w:val="000000" w:themeColor="text1"/>
          <w:spacing w:val="1"/>
        </w:rPr>
        <w:t>s</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spacing w:val="1"/>
        </w:rPr>
        <w:t>t</w:t>
      </w:r>
      <w:r w:rsidRPr="00882183">
        <w:rPr>
          <w:rFonts w:ascii="Palatino Linotype" w:hAnsi="Palatino Linotype" w:eastAsia="Palatino Linotype" w:cs="Palatino Linotype"/>
          <w:color w:val="000000" w:themeColor="text1"/>
        </w:rPr>
        <w:t xml:space="preserve">e at </w:t>
      </w:r>
      <w:hyperlink w:history="1" r:id="rId11">
        <w:r w:rsidRPr="00882183" w:rsidR="0D13C300">
          <w:rPr>
            <w:rStyle w:val="Hyperlink"/>
            <w:rFonts w:ascii="Palatino Linotype" w:hAnsi="Palatino Linotype" w:eastAsia="Palatino Linotype" w:cs="Palatino Linotype"/>
            <w:color w:val="000000" w:themeColor="text1"/>
          </w:rPr>
          <w:t>ht</w:t>
        </w:r>
        <w:r w:rsidRPr="00882183" w:rsidR="0D13C300">
          <w:rPr>
            <w:rStyle w:val="Hyperlink"/>
            <w:rFonts w:ascii="Palatino Linotype" w:hAnsi="Palatino Linotype" w:eastAsia="Palatino Linotype" w:cs="Palatino Linotype"/>
            <w:color w:val="000000" w:themeColor="text1"/>
            <w:spacing w:val="1"/>
          </w:rPr>
          <w:t>t</w:t>
        </w:r>
        <w:r w:rsidRPr="00882183" w:rsidR="0D13C300">
          <w:rPr>
            <w:rStyle w:val="Hyperlink"/>
            <w:rFonts w:ascii="Palatino Linotype" w:hAnsi="Palatino Linotype" w:eastAsia="Palatino Linotype" w:cs="Palatino Linotype"/>
            <w:color w:val="000000" w:themeColor="text1"/>
          </w:rPr>
          <w:t>p://</w:t>
        </w:r>
        <w:r w:rsidRPr="00882183" w:rsidR="0D13C300">
          <w:rPr>
            <w:rStyle w:val="Hyperlink"/>
            <w:rFonts w:ascii="Palatino Linotype" w:hAnsi="Palatino Linotype" w:eastAsia="Palatino Linotype" w:cs="Palatino Linotype"/>
            <w:color w:val="000000" w:themeColor="text1"/>
            <w:spacing w:val="-1"/>
          </w:rPr>
          <w:t>www</w:t>
        </w:r>
        <w:r w:rsidRPr="00882183" w:rsidR="0D13C300">
          <w:rPr>
            <w:rStyle w:val="Hyperlink"/>
            <w:rFonts w:ascii="Palatino Linotype" w:hAnsi="Palatino Linotype" w:eastAsia="Palatino Linotype" w:cs="Palatino Linotype"/>
            <w:color w:val="000000" w:themeColor="text1"/>
          </w:rPr>
          <w:t>.</w:t>
        </w:r>
        <w:r w:rsidRPr="00882183" w:rsidR="0D13C300">
          <w:rPr>
            <w:rStyle w:val="Hyperlink"/>
            <w:rFonts w:ascii="Palatino Linotype" w:hAnsi="Palatino Linotype" w:eastAsia="Palatino Linotype" w:cs="Palatino Linotype"/>
            <w:color w:val="000000" w:themeColor="text1"/>
            <w:spacing w:val="-1"/>
          </w:rPr>
          <w:t>c</w:t>
        </w:r>
        <w:r w:rsidRPr="00882183" w:rsidR="0D13C300">
          <w:rPr>
            <w:rStyle w:val="Hyperlink"/>
            <w:rFonts w:ascii="Palatino Linotype" w:hAnsi="Palatino Linotype" w:eastAsia="Palatino Linotype" w:cs="Palatino Linotype"/>
            <w:color w:val="000000" w:themeColor="text1"/>
            <w:spacing w:val="2"/>
          </w:rPr>
          <w:t>p</w:t>
        </w:r>
        <w:r w:rsidRPr="00882183" w:rsidR="0D13C300">
          <w:rPr>
            <w:rStyle w:val="Hyperlink"/>
            <w:rFonts w:ascii="Palatino Linotype" w:hAnsi="Palatino Linotype" w:eastAsia="Palatino Linotype" w:cs="Palatino Linotype"/>
            <w:color w:val="000000" w:themeColor="text1"/>
            <w:spacing w:val="-1"/>
          </w:rPr>
          <w:t>uc</w:t>
        </w:r>
        <w:r w:rsidRPr="00882183" w:rsidR="0D13C300">
          <w:rPr>
            <w:rStyle w:val="Hyperlink"/>
            <w:rFonts w:ascii="Palatino Linotype" w:hAnsi="Palatino Linotype" w:eastAsia="Palatino Linotype" w:cs="Palatino Linotype"/>
            <w:color w:val="000000" w:themeColor="text1"/>
          </w:rPr>
          <w:t>.</w:t>
        </w:r>
        <w:r w:rsidRPr="00882183" w:rsidR="0D13C300">
          <w:rPr>
            <w:rStyle w:val="Hyperlink"/>
            <w:rFonts w:ascii="Palatino Linotype" w:hAnsi="Palatino Linotype" w:eastAsia="Palatino Linotype" w:cs="Palatino Linotype"/>
            <w:color w:val="000000" w:themeColor="text1"/>
            <w:spacing w:val="-1"/>
          </w:rPr>
          <w:t>c</w:t>
        </w:r>
        <w:r w:rsidRPr="00882183" w:rsidR="0D13C300">
          <w:rPr>
            <w:rStyle w:val="Hyperlink"/>
            <w:rFonts w:ascii="Palatino Linotype" w:hAnsi="Palatino Linotype" w:eastAsia="Palatino Linotype" w:cs="Palatino Linotype"/>
            <w:color w:val="000000" w:themeColor="text1"/>
          </w:rPr>
          <w:t>a.</w:t>
        </w:r>
        <w:r w:rsidRPr="00882183" w:rsidR="0D13C300">
          <w:rPr>
            <w:rStyle w:val="Hyperlink"/>
            <w:rFonts w:ascii="Palatino Linotype" w:hAnsi="Palatino Linotype" w:eastAsia="Palatino Linotype" w:cs="Palatino Linotype"/>
            <w:color w:val="000000" w:themeColor="text1"/>
            <w:spacing w:val="1"/>
          </w:rPr>
          <w:t>g</w:t>
        </w:r>
        <w:r w:rsidRPr="00882183" w:rsidR="0D13C300">
          <w:rPr>
            <w:rStyle w:val="Hyperlink"/>
            <w:rFonts w:ascii="Palatino Linotype" w:hAnsi="Palatino Linotype" w:eastAsia="Palatino Linotype" w:cs="Palatino Linotype"/>
            <w:color w:val="000000" w:themeColor="text1"/>
            <w:spacing w:val="3"/>
          </w:rPr>
          <w:t>o</w:t>
        </w:r>
        <w:r w:rsidRPr="00882183" w:rsidR="0D13C300">
          <w:rPr>
            <w:rStyle w:val="Hyperlink"/>
            <w:rFonts w:ascii="Palatino Linotype" w:hAnsi="Palatino Linotype" w:eastAsia="Palatino Linotype" w:cs="Palatino Linotype"/>
            <w:color w:val="000000" w:themeColor="text1"/>
            <w:spacing w:val="1"/>
          </w:rPr>
          <w:t>v</w:t>
        </w:r>
        <w:r w:rsidRPr="00882183" w:rsidR="0D13C300">
          <w:rPr>
            <w:rStyle w:val="Hyperlink"/>
            <w:rFonts w:ascii="Palatino Linotype" w:hAnsi="Palatino Linotype" w:eastAsia="Palatino Linotype" w:cs="Palatino Linotype"/>
            <w:color w:val="000000" w:themeColor="text1"/>
          </w:rPr>
          <w:t>/do</w:t>
        </w:r>
        <w:r w:rsidRPr="00882183" w:rsidR="0D13C300">
          <w:rPr>
            <w:rStyle w:val="Hyperlink"/>
            <w:rFonts w:ascii="Palatino Linotype" w:hAnsi="Palatino Linotype" w:eastAsia="Palatino Linotype" w:cs="Palatino Linotype"/>
            <w:color w:val="000000" w:themeColor="text1"/>
            <w:spacing w:val="-1"/>
          </w:rPr>
          <w:t>cu</w:t>
        </w:r>
        <w:r w:rsidRPr="00882183" w:rsidR="0D13C300">
          <w:rPr>
            <w:rStyle w:val="Hyperlink"/>
            <w:rFonts w:ascii="Palatino Linotype" w:hAnsi="Palatino Linotype" w:eastAsia="Palatino Linotype" w:cs="Palatino Linotype"/>
            <w:color w:val="000000" w:themeColor="text1"/>
          </w:rPr>
          <w:t>me</w:t>
        </w:r>
        <w:r w:rsidRPr="00882183" w:rsidR="0D13C300">
          <w:rPr>
            <w:rStyle w:val="Hyperlink"/>
            <w:rFonts w:ascii="Palatino Linotype" w:hAnsi="Palatino Linotype" w:eastAsia="Palatino Linotype" w:cs="Palatino Linotype"/>
            <w:color w:val="000000" w:themeColor="text1"/>
            <w:spacing w:val="-1"/>
          </w:rPr>
          <w:t>n</w:t>
        </w:r>
        <w:r w:rsidRPr="00882183" w:rsidR="0D13C300">
          <w:rPr>
            <w:rStyle w:val="Hyperlink"/>
            <w:rFonts w:ascii="Palatino Linotype" w:hAnsi="Palatino Linotype" w:eastAsia="Palatino Linotype" w:cs="Palatino Linotype"/>
            <w:color w:val="000000" w:themeColor="text1"/>
            <w:spacing w:val="1"/>
          </w:rPr>
          <w:t>t</w:t>
        </w:r>
        <w:r w:rsidRPr="00882183" w:rsidR="0D13C300">
          <w:rPr>
            <w:rStyle w:val="Hyperlink"/>
            <w:rFonts w:ascii="Palatino Linotype" w:hAnsi="Palatino Linotype" w:eastAsia="Palatino Linotype" w:cs="Palatino Linotype"/>
            <w:color w:val="000000" w:themeColor="text1"/>
            <w:spacing w:val="-1"/>
          </w:rPr>
          <w:t>s</w:t>
        </w:r>
        <w:r w:rsidRPr="00882183" w:rsidR="0D13C300">
          <w:rPr>
            <w:rStyle w:val="Hyperlink"/>
            <w:rFonts w:ascii="Palatino Linotype" w:hAnsi="Palatino Linotype" w:eastAsia="Palatino Linotype" w:cs="Palatino Linotype"/>
            <w:color w:val="000000" w:themeColor="text1"/>
            <w:spacing w:val="2"/>
          </w:rPr>
          <w:t>/</w:t>
        </w:r>
        <w:r w:rsidRPr="00B873EE" w:rsidR="0D13C300">
          <w:rPr>
            <w:rStyle w:val="Hyperlink"/>
            <w:rFonts w:ascii="Palatino Linotype" w:hAnsi="Palatino Linotype" w:eastAsia="Palatino Linotype" w:cs="Palatino Linotype"/>
            <w:color w:val="000000" w:themeColor="text1"/>
            <w:u w:val="none"/>
          </w:rPr>
          <w:t>.</w:t>
        </w:r>
      </w:hyperlink>
      <w:r w:rsidRPr="00882183">
        <w:rPr>
          <w:rFonts w:ascii="Palatino Linotype" w:hAnsi="Palatino Linotype" w:eastAsia="Palatino Linotype" w:cs="Palatino Linotype"/>
          <w:color w:val="000000" w:themeColor="text1"/>
        </w:rPr>
        <w:t xml:space="preserve">  T</w:t>
      </w:r>
      <w:r w:rsidRPr="00882183">
        <w:rPr>
          <w:rFonts w:ascii="Palatino Linotype" w:hAnsi="Palatino Linotype" w:eastAsia="Palatino Linotype" w:cs="Palatino Linotype"/>
          <w:color w:val="000000" w:themeColor="text1"/>
          <w:spacing w:val="1"/>
        </w:rPr>
        <w:t>he</w:t>
      </w:r>
      <w:r w:rsidRPr="00882183">
        <w:rPr>
          <w:rFonts w:ascii="Palatino Linotype" w:hAnsi="Palatino Linotype" w:eastAsia="Palatino Linotype" w:cs="Palatino Linotype"/>
          <w:color w:val="000000" w:themeColor="text1"/>
          <w:spacing w:val="-1"/>
        </w:rPr>
        <w:t xml:space="preserve"> </w:t>
      </w:r>
      <w:r w:rsidRPr="00882183">
        <w:rPr>
          <w:rFonts w:ascii="Palatino Linotype" w:hAnsi="Palatino Linotype" w:eastAsia="Palatino Linotype" w:cs="Palatino Linotype"/>
          <w:color w:val="000000" w:themeColor="text1"/>
        </w:rPr>
        <w:t>le</w:t>
      </w:r>
      <w:r w:rsidRPr="00882183">
        <w:rPr>
          <w:rFonts w:ascii="Palatino Linotype" w:hAnsi="Palatino Linotype" w:eastAsia="Palatino Linotype" w:cs="Palatino Linotype"/>
          <w:color w:val="000000" w:themeColor="text1"/>
          <w:spacing w:val="3"/>
        </w:rPr>
        <w:t>t</w:t>
      </w:r>
      <w:r w:rsidRPr="00882183">
        <w:rPr>
          <w:rFonts w:ascii="Palatino Linotype" w:hAnsi="Palatino Linotype" w:eastAsia="Palatino Linotype" w:cs="Palatino Linotype"/>
          <w:color w:val="000000" w:themeColor="text1"/>
          <w:spacing w:val="1"/>
        </w:rPr>
        <w:t>t</w:t>
      </w:r>
      <w:r w:rsidRPr="00882183">
        <w:rPr>
          <w:rFonts w:ascii="Palatino Linotype" w:hAnsi="Palatino Linotype" w:eastAsia="Palatino Linotype" w:cs="Palatino Linotype"/>
          <w:color w:val="000000" w:themeColor="text1"/>
        </w:rPr>
        <w:t>er</w:t>
      </w:r>
      <w:r w:rsidRPr="00882183">
        <w:rPr>
          <w:rFonts w:ascii="Palatino Linotype" w:hAnsi="Palatino Linotype" w:eastAsia="Palatino Linotype" w:cs="Palatino Linotype"/>
          <w:color w:val="000000" w:themeColor="text1"/>
          <w:spacing w:val="1"/>
        </w:rPr>
        <w:t xml:space="preserve"> </w:t>
      </w:r>
      <w:r w:rsidRPr="00882183">
        <w:rPr>
          <w:rFonts w:ascii="Palatino Linotype" w:hAnsi="Palatino Linotype" w:eastAsia="Palatino Linotype" w:cs="Palatino Linotype"/>
          <w:color w:val="000000" w:themeColor="text1"/>
        </w:rPr>
        <w:t>al</w:t>
      </w:r>
      <w:r w:rsidRPr="00882183">
        <w:rPr>
          <w:rFonts w:ascii="Palatino Linotype" w:hAnsi="Palatino Linotype" w:eastAsia="Palatino Linotype" w:cs="Palatino Linotype"/>
          <w:color w:val="000000" w:themeColor="text1"/>
          <w:spacing w:val="-1"/>
        </w:rPr>
        <w:t>s</w:t>
      </w:r>
      <w:r w:rsidRPr="00882183">
        <w:rPr>
          <w:rFonts w:ascii="Palatino Linotype" w:hAnsi="Palatino Linotype" w:eastAsia="Palatino Linotype" w:cs="Palatino Linotype"/>
          <w:color w:val="000000" w:themeColor="text1"/>
        </w:rPr>
        <w:t>o</w:t>
      </w:r>
      <w:r w:rsidRPr="00882183">
        <w:rPr>
          <w:rFonts w:ascii="Palatino Linotype" w:hAnsi="Palatino Linotype" w:eastAsia="Palatino Linotype" w:cs="Palatino Linotype"/>
          <w:color w:val="000000" w:themeColor="text1"/>
          <w:spacing w:val="1"/>
        </w:rPr>
        <w:t xml:space="preserve"> </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rPr>
        <w:t>n</w:t>
      </w:r>
      <w:r w:rsidRPr="00882183">
        <w:rPr>
          <w:rFonts w:ascii="Palatino Linotype" w:hAnsi="Palatino Linotype" w:eastAsia="Palatino Linotype" w:cs="Palatino Linotype"/>
          <w:color w:val="000000" w:themeColor="text1"/>
          <w:spacing w:val="-1"/>
        </w:rPr>
        <w:t>f</w:t>
      </w:r>
      <w:r w:rsidRPr="00882183">
        <w:rPr>
          <w:rFonts w:ascii="Palatino Linotype" w:hAnsi="Palatino Linotype" w:eastAsia="Palatino Linotype" w:cs="Palatino Linotype"/>
          <w:color w:val="000000" w:themeColor="text1"/>
          <w:spacing w:val="1"/>
        </w:rPr>
        <w:t>or</w:t>
      </w:r>
      <w:r w:rsidRPr="00882183">
        <w:rPr>
          <w:rFonts w:ascii="Palatino Linotype" w:hAnsi="Palatino Linotype" w:eastAsia="Palatino Linotype" w:cs="Palatino Linotype"/>
          <w:color w:val="000000" w:themeColor="text1"/>
        </w:rPr>
        <w:t xml:space="preserve">med </w:t>
      </w:r>
      <w:r w:rsidRPr="00882183">
        <w:rPr>
          <w:rFonts w:ascii="Palatino Linotype" w:hAnsi="Palatino Linotype" w:eastAsia="Palatino Linotype" w:cs="Palatino Linotype"/>
          <w:color w:val="000000" w:themeColor="text1"/>
          <w:spacing w:val="-1"/>
        </w:rPr>
        <w:t>p</w:t>
      </w:r>
      <w:r w:rsidRPr="00882183">
        <w:rPr>
          <w:rFonts w:ascii="Palatino Linotype" w:hAnsi="Palatino Linotype" w:eastAsia="Palatino Linotype" w:cs="Palatino Linotype"/>
          <w:color w:val="000000" w:themeColor="text1"/>
        </w:rPr>
        <w:t>a</w:t>
      </w:r>
      <w:r w:rsidRPr="00882183">
        <w:rPr>
          <w:rFonts w:ascii="Palatino Linotype" w:hAnsi="Palatino Linotype" w:eastAsia="Palatino Linotype" w:cs="Palatino Linotype"/>
          <w:color w:val="000000" w:themeColor="text1"/>
          <w:spacing w:val="1"/>
        </w:rPr>
        <w:t>rt</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rPr>
        <w:t xml:space="preserve">es that </w:t>
      </w:r>
      <w:r w:rsidRPr="00882183">
        <w:rPr>
          <w:rFonts w:ascii="Palatino Linotype" w:hAnsi="Palatino Linotype" w:eastAsia="Palatino Linotype" w:cs="Palatino Linotype"/>
          <w:color w:val="000000" w:themeColor="text1"/>
          <w:spacing w:val="1"/>
        </w:rPr>
        <w:t>t</w:t>
      </w:r>
      <w:r w:rsidRPr="00882183">
        <w:rPr>
          <w:rFonts w:ascii="Palatino Linotype" w:hAnsi="Palatino Linotype" w:eastAsia="Palatino Linotype" w:cs="Palatino Linotype"/>
          <w:color w:val="000000" w:themeColor="text1"/>
        </w:rPr>
        <w:t xml:space="preserve">he </w:t>
      </w:r>
      <w:r w:rsidRPr="00882183">
        <w:rPr>
          <w:rFonts w:ascii="Palatino Linotype" w:hAnsi="Palatino Linotype" w:eastAsia="Palatino Linotype" w:cs="Palatino Linotype"/>
          <w:color w:val="000000" w:themeColor="text1"/>
          <w:spacing w:val="-1"/>
        </w:rPr>
        <w:t>f</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rPr>
        <w:t xml:space="preserve">nal </w:t>
      </w:r>
      <w:r w:rsidRPr="00882183">
        <w:rPr>
          <w:rFonts w:ascii="Palatino Linotype" w:hAnsi="Palatino Linotype" w:eastAsia="Palatino Linotype" w:cs="Palatino Linotype"/>
          <w:color w:val="000000" w:themeColor="text1"/>
          <w:spacing w:val="-1"/>
        </w:rPr>
        <w:t>c</w:t>
      </w:r>
      <w:r w:rsidRPr="00882183">
        <w:rPr>
          <w:rFonts w:ascii="Palatino Linotype" w:hAnsi="Palatino Linotype" w:eastAsia="Palatino Linotype" w:cs="Palatino Linotype"/>
          <w:color w:val="000000" w:themeColor="text1"/>
          <w:spacing w:val="1"/>
        </w:rPr>
        <w:t>o</w:t>
      </w:r>
      <w:r w:rsidRPr="00882183">
        <w:rPr>
          <w:rFonts w:ascii="Palatino Linotype" w:hAnsi="Palatino Linotype" w:eastAsia="Palatino Linotype" w:cs="Palatino Linotype"/>
          <w:color w:val="000000" w:themeColor="text1"/>
        </w:rPr>
        <w:t>n</w:t>
      </w:r>
      <w:r w:rsidRPr="00882183">
        <w:rPr>
          <w:rFonts w:ascii="Palatino Linotype" w:hAnsi="Palatino Linotype" w:eastAsia="Palatino Linotype" w:cs="Palatino Linotype"/>
          <w:color w:val="000000" w:themeColor="text1"/>
          <w:spacing w:val="-1"/>
        </w:rPr>
        <w:t>f</w:t>
      </w:r>
      <w:r w:rsidRPr="00882183">
        <w:rPr>
          <w:rFonts w:ascii="Palatino Linotype" w:hAnsi="Palatino Linotype" w:eastAsia="Palatino Linotype" w:cs="Palatino Linotype"/>
          <w:color w:val="000000" w:themeColor="text1"/>
          <w:spacing w:val="1"/>
        </w:rPr>
        <w:t>or</w:t>
      </w:r>
      <w:r w:rsidRPr="00882183">
        <w:rPr>
          <w:rFonts w:ascii="Palatino Linotype" w:hAnsi="Palatino Linotype" w:eastAsia="Palatino Linotype" w:cs="Palatino Linotype"/>
          <w:color w:val="000000" w:themeColor="text1"/>
        </w:rPr>
        <w:t>med Re</w:t>
      </w:r>
      <w:r w:rsidRPr="00882183">
        <w:rPr>
          <w:rFonts w:ascii="Palatino Linotype" w:hAnsi="Palatino Linotype" w:eastAsia="Palatino Linotype" w:cs="Palatino Linotype"/>
          <w:color w:val="000000" w:themeColor="text1"/>
          <w:spacing w:val="-1"/>
        </w:rPr>
        <w:t>s</w:t>
      </w:r>
      <w:r w:rsidRPr="00882183">
        <w:rPr>
          <w:rFonts w:ascii="Palatino Linotype" w:hAnsi="Palatino Linotype" w:eastAsia="Palatino Linotype" w:cs="Palatino Linotype"/>
          <w:color w:val="000000" w:themeColor="text1"/>
          <w:spacing w:val="1"/>
        </w:rPr>
        <w:t>o</w:t>
      </w:r>
      <w:r w:rsidRPr="00882183">
        <w:rPr>
          <w:rFonts w:ascii="Palatino Linotype" w:hAnsi="Palatino Linotype" w:eastAsia="Palatino Linotype" w:cs="Palatino Linotype"/>
          <w:color w:val="000000" w:themeColor="text1"/>
        </w:rPr>
        <w:t>l</w:t>
      </w:r>
      <w:r w:rsidRPr="00882183">
        <w:rPr>
          <w:rFonts w:ascii="Palatino Linotype" w:hAnsi="Palatino Linotype" w:eastAsia="Palatino Linotype" w:cs="Palatino Linotype"/>
          <w:color w:val="000000" w:themeColor="text1"/>
          <w:spacing w:val="-1"/>
        </w:rPr>
        <w:t>u</w:t>
      </w:r>
      <w:r w:rsidRPr="00882183">
        <w:rPr>
          <w:rFonts w:ascii="Palatino Linotype" w:hAnsi="Palatino Linotype" w:eastAsia="Palatino Linotype" w:cs="Palatino Linotype"/>
          <w:color w:val="000000" w:themeColor="text1"/>
          <w:spacing w:val="1"/>
        </w:rPr>
        <w:t>t</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spacing w:val="1"/>
        </w:rPr>
        <w:t>o</w:t>
      </w:r>
      <w:r w:rsidRPr="00882183">
        <w:rPr>
          <w:rFonts w:ascii="Palatino Linotype" w:hAnsi="Palatino Linotype" w:eastAsia="Palatino Linotype" w:cs="Palatino Linotype"/>
          <w:color w:val="000000" w:themeColor="text1"/>
        </w:rPr>
        <w:t>n</w:t>
      </w:r>
      <w:r w:rsidRPr="00882183">
        <w:rPr>
          <w:rFonts w:ascii="Palatino Linotype" w:hAnsi="Palatino Linotype" w:eastAsia="Palatino Linotype" w:cs="Palatino Linotype"/>
          <w:color w:val="000000" w:themeColor="text1"/>
          <w:spacing w:val="2"/>
        </w:rPr>
        <w:t xml:space="preserve"> </w:t>
      </w:r>
      <w:r w:rsidRPr="00882183">
        <w:rPr>
          <w:rFonts w:ascii="Palatino Linotype" w:hAnsi="Palatino Linotype" w:eastAsia="Palatino Linotype" w:cs="Palatino Linotype"/>
          <w:color w:val="000000" w:themeColor="text1"/>
        </w:rPr>
        <w:t>adop</w:t>
      </w:r>
      <w:r w:rsidRPr="00882183">
        <w:rPr>
          <w:rFonts w:ascii="Palatino Linotype" w:hAnsi="Palatino Linotype" w:eastAsia="Palatino Linotype" w:cs="Palatino Linotype"/>
          <w:color w:val="000000" w:themeColor="text1"/>
          <w:spacing w:val="1"/>
        </w:rPr>
        <w:t>t</w:t>
      </w:r>
      <w:r w:rsidRPr="00882183">
        <w:rPr>
          <w:rFonts w:ascii="Palatino Linotype" w:hAnsi="Palatino Linotype" w:eastAsia="Palatino Linotype" w:cs="Palatino Linotype"/>
          <w:color w:val="000000" w:themeColor="text1"/>
        </w:rPr>
        <w:t xml:space="preserve">ed </w:t>
      </w:r>
      <w:r w:rsidRPr="00882183">
        <w:rPr>
          <w:rFonts w:ascii="Palatino Linotype" w:hAnsi="Palatino Linotype" w:eastAsia="Palatino Linotype" w:cs="Palatino Linotype"/>
          <w:color w:val="000000" w:themeColor="text1"/>
          <w:spacing w:val="-1"/>
        </w:rPr>
        <w:t>b</w:t>
      </w:r>
      <w:r w:rsidRPr="00882183">
        <w:rPr>
          <w:rFonts w:ascii="Palatino Linotype" w:hAnsi="Palatino Linotype" w:eastAsia="Palatino Linotype" w:cs="Palatino Linotype"/>
          <w:color w:val="000000" w:themeColor="text1"/>
        </w:rPr>
        <w:t>y</w:t>
      </w:r>
      <w:r w:rsidRPr="00882183">
        <w:rPr>
          <w:rFonts w:ascii="Palatino Linotype" w:hAnsi="Palatino Linotype" w:eastAsia="Palatino Linotype" w:cs="Palatino Linotype"/>
          <w:color w:val="000000" w:themeColor="text1"/>
          <w:spacing w:val="1"/>
        </w:rPr>
        <w:t xml:space="preserve"> t</w:t>
      </w:r>
      <w:r w:rsidRPr="00882183">
        <w:rPr>
          <w:rFonts w:ascii="Palatino Linotype" w:hAnsi="Palatino Linotype" w:eastAsia="Palatino Linotype" w:cs="Palatino Linotype"/>
          <w:color w:val="000000" w:themeColor="text1"/>
        </w:rPr>
        <w:t>he C</w:t>
      </w:r>
      <w:r w:rsidRPr="00882183">
        <w:rPr>
          <w:rFonts w:ascii="Palatino Linotype" w:hAnsi="Palatino Linotype" w:eastAsia="Palatino Linotype" w:cs="Palatino Linotype"/>
          <w:color w:val="000000" w:themeColor="text1"/>
          <w:spacing w:val="1"/>
        </w:rPr>
        <w:t>o</w:t>
      </w:r>
      <w:r w:rsidRPr="00882183">
        <w:rPr>
          <w:rFonts w:ascii="Palatino Linotype" w:hAnsi="Palatino Linotype" w:eastAsia="Palatino Linotype" w:cs="Palatino Linotype"/>
          <w:color w:val="000000" w:themeColor="text1"/>
        </w:rPr>
        <w:t>m</w:t>
      </w:r>
      <w:r w:rsidRPr="00882183">
        <w:rPr>
          <w:rFonts w:ascii="Palatino Linotype" w:hAnsi="Palatino Linotype" w:eastAsia="Palatino Linotype" w:cs="Palatino Linotype"/>
          <w:color w:val="000000" w:themeColor="text1"/>
          <w:spacing w:val="2"/>
        </w:rPr>
        <w:t>m</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spacing w:val="-1"/>
        </w:rPr>
        <w:t>s</w:t>
      </w:r>
      <w:r w:rsidRPr="00882183">
        <w:rPr>
          <w:rFonts w:ascii="Palatino Linotype" w:hAnsi="Palatino Linotype" w:eastAsia="Palatino Linotype" w:cs="Palatino Linotype"/>
          <w:color w:val="000000" w:themeColor="text1"/>
          <w:spacing w:val="1"/>
        </w:rPr>
        <w:t>s</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spacing w:val="1"/>
        </w:rPr>
        <w:t>o</w:t>
      </w:r>
      <w:r w:rsidRPr="00882183">
        <w:rPr>
          <w:rFonts w:ascii="Palatino Linotype" w:hAnsi="Palatino Linotype" w:eastAsia="Palatino Linotype" w:cs="Palatino Linotype"/>
          <w:color w:val="000000" w:themeColor="text1"/>
        </w:rPr>
        <w:t xml:space="preserve">n </w:t>
      </w:r>
      <w:r w:rsidRPr="00882183">
        <w:rPr>
          <w:rFonts w:ascii="Palatino Linotype" w:hAnsi="Palatino Linotype" w:eastAsia="Palatino Linotype" w:cs="Palatino Linotype"/>
          <w:color w:val="000000" w:themeColor="text1"/>
          <w:spacing w:val="1"/>
        </w:rPr>
        <w:t>w</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rPr>
        <w:t>ll</w:t>
      </w:r>
      <w:r w:rsidRPr="00882183">
        <w:rPr>
          <w:rFonts w:ascii="Palatino Linotype" w:hAnsi="Palatino Linotype" w:eastAsia="Palatino Linotype" w:cs="Palatino Linotype"/>
          <w:color w:val="000000" w:themeColor="text1"/>
          <w:spacing w:val="2"/>
        </w:rPr>
        <w:t xml:space="preserve"> </w:t>
      </w:r>
      <w:r w:rsidRPr="00882183">
        <w:rPr>
          <w:rFonts w:ascii="Palatino Linotype" w:hAnsi="Palatino Linotype" w:eastAsia="Palatino Linotype" w:cs="Palatino Linotype"/>
          <w:color w:val="000000" w:themeColor="text1"/>
        </w:rPr>
        <w:t>be posted a</w:t>
      </w:r>
      <w:r w:rsidRPr="00882183">
        <w:rPr>
          <w:rFonts w:ascii="Palatino Linotype" w:hAnsi="Palatino Linotype" w:eastAsia="Palatino Linotype" w:cs="Palatino Linotype"/>
          <w:color w:val="000000" w:themeColor="text1"/>
          <w:spacing w:val="2"/>
        </w:rPr>
        <w:t>n</w:t>
      </w:r>
      <w:r w:rsidRPr="00882183">
        <w:rPr>
          <w:rFonts w:ascii="Palatino Linotype" w:hAnsi="Palatino Linotype" w:eastAsia="Palatino Linotype" w:cs="Palatino Linotype"/>
          <w:color w:val="000000" w:themeColor="text1"/>
        </w:rPr>
        <w:t>d a</w:t>
      </w:r>
      <w:r w:rsidRPr="00882183">
        <w:rPr>
          <w:rFonts w:ascii="Palatino Linotype" w:hAnsi="Palatino Linotype" w:eastAsia="Palatino Linotype" w:cs="Palatino Linotype"/>
          <w:color w:val="000000" w:themeColor="text1"/>
          <w:spacing w:val="1"/>
        </w:rPr>
        <w:t>v</w:t>
      </w:r>
      <w:r w:rsidRPr="00882183">
        <w:rPr>
          <w:rFonts w:ascii="Palatino Linotype" w:hAnsi="Palatino Linotype" w:eastAsia="Palatino Linotype" w:cs="Palatino Linotype"/>
          <w:color w:val="000000" w:themeColor="text1"/>
        </w:rPr>
        <w:t>a</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rPr>
        <w:t>la</w:t>
      </w:r>
      <w:r w:rsidRPr="00882183">
        <w:rPr>
          <w:rFonts w:ascii="Palatino Linotype" w:hAnsi="Palatino Linotype" w:eastAsia="Palatino Linotype" w:cs="Palatino Linotype"/>
          <w:color w:val="000000" w:themeColor="text1"/>
          <w:spacing w:val="-1"/>
        </w:rPr>
        <w:t>b</w:t>
      </w:r>
      <w:r w:rsidRPr="00882183">
        <w:rPr>
          <w:rFonts w:ascii="Palatino Linotype" w:hAnsi="Palatino Linotype" w:eastAsia="Palatino Linotype" w:cs="Palatino Linotype"/>
          <w:color w:val="000000" w:themeColor="text1"/>
        </w:rPr>
        <w:t>le at</w:t>
      </w:r>
      <w:r w:rsidRPr="00882183">
        <w:rPr>
          <w:rFonts w:ascii="Palatino Linotype" w:hAnsi="Palatino Linotype" w:eastAsia="Palatino Linotype" w:cs="Palatino Linotype"/>
          <w:color w:val="000000" w:themeColor="text1"/>
          <w:spacing w:val="1"/>
        </w:rPr>
        <w:t xml:space="preserve"> t</w:t>
      </w:r>
      <w:r w:rsidRPr="00882183">
        <w:rPr>
          <w:rFonts w:ascii="Palatino Linotype" w:hAnsi="Palatino Linotype" w:eastAsia="Palatino Linotype" w:cs="Palatino Linotype"/>
          <w:color w:val="000000" w:themeColor="text1"/>
        </w:rPr>
        <w:t xml:space="preserve">he </w:t>
      </w:r>
      <w:r w:rsidRPr="00882183">
        <w:rPr>
          <w:rFonts w:ascii="Palatino Linotype" w:hAnsi="Palatino Linotype" w:eastAsia="Palatino Linotype" w:cs="Palatino Linotype"/>
          <w:color w:val="000000" w:themeColor="text1"/>
          <w:spacing w:val="-1"/>
        </w:rPr>
        <w:t>s</w:t>
      </w:r>
      <w:r w:rsidRPr="00882183">
        <w:rPr>
          <w:rFonts w:ascii="Palatino Linotype" w:hAnsi="Palatino Linotype" w:eastAsia="Palatino Linotype" w:cs="Palatino Linotype"/>
          <w:color w:val="000000" w:themeColor="text1"/>
        </w:rPr>
        <w:t>a</w:t>
      </w:r>
      <w:r w:rsidRPr="00882183">
        <w:rPr>
          <w:rFonts w:ascii="Palatino Linotype" w:hAnsi="Palatino Linotype" w:eastAsia="Palatino Linotype" w:cs="Palatino Linotype"/>
          <w:color w:val="000000" w:themeColor="text1"/>
          <w:spacing w:val="-1"/>
        </w:rPr>
        <w:t>m</w:t>
      </w:r>
      <w:r w:rsidRPr="00882183">
        <w:rPr>
          <w:rFonts w:ascii="Palatino Linotype" w:hAnsi="Palatino Linotype" w:eastAsia="Palatino Linotype" w:cs="Palatino Linotype"/>
          <w:color w:val="000000" w:themeColor="text1"/>
        </w:rPr>
        <w:t>e we</w:t>
      </w:r>
      <w:r w:rsidRPr="00882183">
        <w:rPr>
          <w:rFonts w:ascii="Palatino Linotype" w:hAnsi="Palatino Linotype" w:eastAsia="Palatino Linotype" w:cs="Palatino Linotype"/>
          <w:color w:val="000000" w:themeColor="text1"/>
          <w:spacing w:val="1"/>
        </w:rPr>
        <w:t>bs</w:t>
      </w:r>
      <w:r w:rsidRPr="00882183">
        <w:rPr>
          <w:rFonts w:ascii="Palatino Linotype" w:hAnsi="Palatino Linotype" w:eastAsia="Palatino Linotype" w:cs="Palatino Linotype"/>
          <w:color w:val="000000" w:themeColor="text1"/>
          <w:spacing w:val="-3"/>
        </w:rPr>
        <w:t>i</w:t>
      </w:r>
      <w:r w:rsidRPr="00882183">
        <w:rPr>
          <w:rFonts w:ascii="Palatino Linotype" w:hAnsi="Palatino Linotype" w:eastAsia="Palatino Linotype" w:cs="Palatino Linotype"/>
          <w:color w:val="000000" w:themeColor="text1"/>
          <w:spacing w:val="1"/>
        </w:rPr>
        <w:t>t</w:t>
      </w:r>
      <w:r w:rsidRPr="00882183">
        <w:rPr>
          <w:rFonts w:ascii="Palatino Linotype" w:hAnsi="Palatino Linotype" w:eastAsia="Palatino Linotype" w:cs="Palatino Linotype"/>
          <w:color w:val="000000" w:themeColor="text1"/>
        </w:rPr>
        <w:t xml:space="preserve">e. </w:t>
      </w:r>
      <w:r w:rsidRPr="00882183">
        <w:rPr>
          <w:rFonts w:ascii="Palatino Linotype" w:hAnsi="Palatino Linotype" w:eastAsia="Palatino Linotype" w:cs="Palatino Linotype"/>
          <w:color w:val="000000" w:themeColor="text1"/>
          <w:spacing w:val="1"/>
        </w:rPr>
        <w:t xml:space="preserve"> </w:t>
      </w:r>
    </w:p>
    <w:bookmarkEnd w:id="0"/>
    <w:p w:rsidRPr="002A5207" w:rsidR="005124A1" w:rsidP="004A542B" w:rsidRDefault="005124A1" w14:paraId="25C2F7B0" w14:textId="77777777">
      <w:pPr>
        <w:rPr>
          <w:rFonts w:ascii="Palatino Linotype" w:hAnsi="Palatino Linotype" w:eastAsia="Palatino Linotype" w:cs="Palatino Linotype"/>
          <w:color w:val="1F497D" w:themeColor="text2"/>
          <w:spacing w:val="1"/>
        </w:rPr>
      </w:pPr>
    </w:p>
    <w:p w:rsidRPr="005E573A" w:rsidR="00856E25" w:rsidP="004A542B" w:rsidRDefault="00856E25" w14:paraId="14F8B8AA" w14:textId="77777777">
      <w:pPr>
        <w:tabs>
          <w:tab w:val="right" w:pos="10080"/>
        </w:tabs>
        <w:rPr>
          <w:rFonts w:ascii="Palatino Linotype" w:hAnsi="Palatino Linotype"/>
          <w:b/>
          <w:color w:val="000000" w:themeColor="text1"/>
          <w:u w:val="single"/>
        </w:rPr>
      </w:pPr>
      <w:r w:rsidRPr="005E573A">
        <w:rPr>
          <w:rFonts w:ascii="Palatino Linotype" w:hAnsi="Palatino Linotype"/>
          <w:b/>
          <w:color w:val="000000" w:themeColor="text1"/>
          <w:u w:val="single"/>
        </w:rPr>
        <w:t>FINDINGS</w:t>
      </w:r>
    </w:p>
    <w:p w:rsidRPr="002A5207" w:rsidR="00856E25" w:rsidP="004A542B" w:rsidRDefault="00856E25" w14:paraId="24D11FFC" w14:textId="77777777">
      <w:pPr>
        <w:tabs>
          <w:tab w:val="right" w:pos="10080"/>
        </w:tabs>
        <w:rPr>
          <w:rFonts w:ascii="Palatino Linotype" w:hAnsi="Palatino Linotype"/>
          <w:color w:val="1F497D" w:themeColor="text2"/>
          <w:u w:val="single"/>
        </w:rPr>
      </w:pPr>
    </w:p>
    <w:p w:rsidR="00584EE2" w:rsidP="00584EE2" w:rsidRDefault="0056578E" w14:paraId="5302BCF3" w14:textId="24A78FEB">
      <w:pPr>
        <w:pStyle w:val="Default"/>
        <w:numPr>
          <w:ilvl w:val="0"/>
          <w:numId w:val="1"/>
        </w:numPr>
        <w:tabs>
          <w:tab w:val="clear" w:pos="240"/>
        </w:tabs>
        <w:ind w:left="540" w:hanging="540"/>
        <w:contextualSpacing/>
        <w:rPr>
          <w:rFonts w:ascii="Palatino Linotype" w:hAnsi="Palatino Linotype" w:cs="Palatino Linotype"/>
          <w:color w:val="000000" w:themeColor="text1"/>
        </w:rPr>
      </w:pPr>
      <w:r w:rsidRPr="00882183">
        <w:rPr>
          <w:rFonts w:ascii="Palatino Linotype" w:hAnsi="Palatino Linotype" w:cs="Palatino Linotype"/>
          <w:color w:val="000000" w:themeColor="text1"/>
        </w:rPr>
        <w:t>The Commission adopted Resolution T-</w:t>
      </w:r>
      <w:r w:rsidRPr="00882183" w:rsidR="00882183">
        <w:rPr>
          <w:rFonts w:ascii="Palatino Linotype" w:hAnsi="Palatino Linotype" w:cs="Palatino Linotype"/>
          <w:color w:val="000000" w:themeColor="text1"/>
        </w:rPr>
        <w:t>17410</w:t>
      </w:r>
      <w:r w:rsidRPr="00882183" w:rsidR="005659BF">
        <w:rPr>
          <w:rFonts w:ascii="Palatino Linotype" w:hAnsi="Palatino Linotype" w:cs="Palatino Linotype"/>
          <w:color w:val="000000" w:themeColor="text1"/>
        </w:rPr>
        <w:t xml:space="preserve"> </w:t>
      </w:r>
      <w:r w:rsidRPr="00882183">
        <w:rPr>
          <w:rFonts w:ascii="Palatino Linotype" w:hAnsi="Palatino Linotype" w:cs="Palatino Linotype"/>
          <w:color w:val="000000" w:themeColor="text1"/>
        </w:rPr>
        <w:t xml:space="preserve">on </w:t>
      </w:r>
      <w:r w:rsidRPr="00882183" w:rsidR="00882183">
        <w:rPr>
          <w:rFonts w:ascii="Palatino Linotype" w:hAnsi="Palatino Linotype" w:cs="Palatino Linotype"/>
          <w:color w:val="000000" w:themeColor="text1"/>
        </w:rPr>
        <w:t>October 4, 2013</w:t>
      </w:r>
      <w:r w:rsidRPr="00882183">
        <w:rPr>
          <w:rFonts w:ascii="Palatino Linotype" w:hAnsi="Palatino Linotype" w:cs="Palatino Linotype"/>
          <w:color w:val="000000" w:themeColor="text1"/>
        </w:rPr>
        <w:t xml:space="preserve">, </w:t>
      </w:r>
      <w:r w:rsidR="0039406B">
        <w:rPr>
          <w:rFonts w:ascii="Palatino Linotype" w:hAnsi="Palatino Linotype" w:cs="Palatino Linotype"/>
          <w:color w:val="000000" w:themeColor="text1"/>
        </w:rPr>
        <w:t>authorizing</w:t>
      </w:r>
      <w:r w:rsidRPr="00882183" w:rsidR="0039406B">
        <w:rPr>
          <w:rFonts w:ascii="Palatino Linotype" w:hAnsi="Palatino Linotype" w:cs="Palatino Linotype"/>
          <w:color w:val="000000" w:themeColor="text1"/>
        </w:rPr>
        <w:t xml:space="preserve"> </w:t>
      </w:r>
      <w:r w:rsidRPr="00882183" w:rsidR="00882183">
        <w:rPr>
          <w:rFonts w:ascii="Palatino Linotype" w:hAnsi="Palatino Linotype" w:cs="Palatino Linotype"/>
          <w:color w:val="000000" w:themeColor="text1"/>
        </w:rPr>
        <w:t xml:space="preserve">$2,063,967 to TDS Telecom (TDS) to construct the Winterhaven Project. </w:t>
      </w:r>
      <w:r w:rsidR="009A6FAA">
        <w:rPr>
          <w:rFonts w:ascii="Palatino Linotype" w:hAnsi="Palatino Linotype" w:cs="Palatino Linotype"/>
          <w:color w:val="000000" w:themeColor="text1"/>
        </w:rPr>
        <w:t xml:space="preserve"> </w:t>
      </w:r>
      <w:r w:rsidRPr="00882183" w:rsidR="00882183">
        <w:rPr>
          <w:rFonts w:ascii="Palatino Linotype" w:hAnsi="Palatino Linotype" w:cs="Palatino Linotype"/>
          <w:color w:val="000000" w:themeColor="text1"/>
        </w:rPr>
        <w:t>The grant represented 60% of the total estimated project cost.</w:t>
      </w:r>
    </w:p>
    <w:p w:rsidR="00584EE2" w:rsidP="00584EE2" w:rsidRDefault="00584EE2" w14:paraId="423FE930" w14:textId="77777777">
      <w:pPr>
        <w:pStyle w:val="Default"/>
        <w:ind w:left="540"/>
        <w:contextualSpacing/>
        <w:rPr>
          <w:rFonts w:ascii="Palatino Linotype" w:hAnsi="Palatino Linotype" w:cs="Palatino Linotype"/>
          <w:color w:val="000000" w:themeColor="text1"/>
        </w:rPr>
      </w:pPr>
    </w:p>
    <w:p w:rsidRPr="00584EE2" w:rsidR="00882183" w:rsidP="00584EE2" w:rsidRDefault="00882183" w14:paraId="58C8CA16" w14:textId="2B8000BB">
      <w:pPr>
        <w:pStyle w:val="Default"/>
        <w:numPr>
          <w:ilvl w:val="0"/>
          <w:numId w:val="1"/>
        </w:numPr>
        <w:tabs>
          <w:tab w:val="clear" w:pos="240"/>
        </w:tabs>
        <w:ind w:left="540" w:hanging="540"/>
        <w:contextualSpacing/>
        <w:rPr>
          <w:rFonts w:ascii="Palatino Linotype" w:hAnsi="Palatino Linotype" w:cs="Palatino Linotype"/>
          <w:color w:val="000000" w:themeColor="text1"/>
        </w:rPr>
      </w:pPr>
      <w:r w:rsidRPr="00584EE2">
        <w:rPr>
          <w:rFonts w:ascii="Palatino Linotype" w:hAnsi="Palatino Linotype"/>
        </w:rPr>
        <w:t>On September 29, 2022</w:t>
      </w:r>
      <w:r w:rsidRPr="00584EE2" w:rsidR="007E60FD">
        <w:rPr>
          <w:rFonts w:ascii="Palatino Linotype" w:hAnsi="Palatino Linotype" w:cs="Palatino Linotype"/>
          <w:color w:val="1F497D" w:themeColor="text2"/>
        </w:rPr>
        <w:t>,</w:t>
      </w:r>
      <w:r w:rsidRPr="00584EE2" w:rsidR="00B3518A">
        <w:rPr>
          <w:rFonts w:ascii="Palatino Linotype" w:hAnsi="Palatino Linotype" w:cs="Palatino Linotype"/>
          <w:color w:val="1F497D" w:themeColor="text2"/>
        </w:rPr>
        <w:t xml:space="preserve"> </w:t>
      </w:r>
      <w:r w:rsidRPr="00584EE2">
        <w:rPr>
          <w:rFonts w:ascii="Palatino Linotype" w:hAnsi="Palatino Linotype"/>
        </w:rPr>
        <w:t xml:space="preserve">TDS submitted its request for modification in the original scope of the Winterhaven Project, including a reduction in funding of $181,117, due to </w:t>
      </w:r>
      <w:r w:rsidR="00E162EE">
        <w:rPr>
          <w:rFonts w:ascii="Palatino Linotype" w:hAnsi="Palatino Linotype"/>
        </w:rPr>
        <w:t xml:space="preserve">inability to secure right of entry permissions from 139 </w:t>
      </w:r>
      <w:r w:rsidR="00C52F49">
        <w:rPr>
          <w:rFonts w:ascii="Palatino Linotype" w:hAnsi="Palatino Linotype"/>
        </w:rPr>
        <w:t xml:space="preserve">households.  </w:t>
      </w:r>
    </w:p>
    <w:p w:rsidRPr="00584EE2" w:rsidR="003350DD" w:rsidP="003350DD" w:rsidRDefault="003350DD" w14:paraId="4C234A26" w14:textId="77777777">
      <w:pPr>
        <w:pStyle w:val="Default"/>
        <w:contextualSpacing/>
        <w:rPr>
          <w:rFonts w:ascii="Palatino Linotype" w:hAnsi="Palatino Linotype" w:cs="Palatino Linotype"/>
          <w:color w:val="000000" w:themeColor="text1"/>
        </w:rPr>
      </w:pPr>
    </w:p>
    <w:p w:rsidRPr="00584EE2" w:rsidR="00856E25" w:rsidP="7026190E" w:rsidRDefault="6F80CB0B" w14:paraId="6AC49FF3" w14:textId="1CDAA0C0">
      <w:pPr>
        <w:pStyle w:val="Default"/>
        <w:numPr>
          <w:ilvl w:val="0"/>
          <w:numId w:val="1"/>
        </w:numPr>
        <w:tabs>
          <w:tab w:val="clear" w:pos="240"/>
        </w:tabs>
        <w:ind w:left="540" w:hanging="540"/>
        <w:contextualSpacing/>
        <w:rPr>
          <w:rFonts w:asciiTheme="minorHAnsi" w:hAnsiTheme="minorHAnsi" w:eastAsiaTheme="minorEastAsia" w:cstheme="minorBidi"/>
          <w:color w:val="000000" w:themeColor="text1"/>
        </w:rPr>
      </w:pPr>
      <w:r w:rsidRPr="7026190E">
        <w:rPr>
          <w:rFonts w:ascii="Palatino Linotype" w:hAnsi="Palatino Linotype" w:cs="Palatino Linotype"/>
          <w:color w:val="000000" w:themeColor="text1"/>
        </w:rPr>
        <w:t>Based on its review</w:t>
      </w:r>
      <w:r w:rsidRPr="7026190E" w:rsidR="780E66A3">
        <w:rPr>
          <w:rFonts w:ascii="Palatino Linotype" w:hAnsi="Palatino Linotype" w:cs="Palatino Linotype"/>
          <w:color w:val="000000" w:themeColor="text1"/>
        </w:rPr>
        <w:t xml:space="preserve">, </w:t>
      </w:r>
      <w:r w:rsidRPr="7026190E" w:rsidR="0764D16F">
        <w:rPr>
          <w:rFonts w:ascii="Palatino Linotype" w:hAnsi="Palatino Linotype" w:cs="Palatino Linotype"/>
          <w:color w:val="000000" w:themeColor="text1"/>
        </w:rPr>
        <w:t xml:space="preserve">Staff </w:t>
      </w:r>
      <w:r w:rsidRPr="7026190E" w:rsidR="780E66A3">
        <w:rPr>
          <w:rFonts w:ascii="Palatino Linotype" w:hAnsi="Palatino Linotype" w:cs="Palatino Linotype"/>
          <w:color w:val="000000" w:themeColor="text1"/>
        </w:rPr>
        <w:t xml:space="preserve">determined </w:t>
      </w:r>
      <w:r w:rsidRPr="7026190E" w:rsidR="5C9A14EE">
        <w:rPr>
          <w:rFonts w:ascii="Palatino Linotype" w:hAnsi="Palatino Linotype" w:cs="Palatino Linotype"/>
          <w:color w:val="000000" w:themeColor="text1"/>
        </w:rPr>
        <w:t>that the inability to obtain right</w:t>
      </w:r>
      <w:r w:rsidRPr="7026190E" w:rsidR="5F15B26E">
        <w:rPr>
          <w:rFonts w:ascii="Palatino Linotype" w:hAnsi="Palatino Linotype" w:cs="Palatino Linotype"/>
          <w:color w:val="000000" w:themeColor="text1"/>
        </w:rPr>
        <w:t>-</w:t>
      </w:r>
      <w:r w:rsidRPr="7026190E" w:rsidR="5C9A14EE">
        <w:rPr>
          <w:rFonts w:ascii="Palatino Linotype" w:hAnsi="Palatino Linotype" w:cs="Palatino Linotype"/>
          <w:color w:val="000000" w:themeColor="text1"/>
        </w:rPr>
        <w:t>of</w:t>
      </w:r>
      <w:r w:rsidRPr="7026190E" w:rsidR="2D29A8DF">
        <w:rPr>
          <w:rFonts w:ascii="Palatino Linotype" w:hAnsi="Palatino Linotype" w:cs="Palatino Linotype"/>
          <w:color w:val="000000" w:themeColor="text1"/>
        </w:rPr>
        <w:t>-</w:t>
      </w:r>
      <w:r w:rsidRPr="7026190E" w:rsidR="5C9A14EE">
        <w:rPr>
          <w:rFonts w:ascii="Palatino Linotype" w:hAnsi="Palatino Linotype" w:cs="Palatino Linotype"/>
          <w:color w:val="000000" w:themeColor="text1"/>
        </w:rPr>
        <w:t>entry permi</w:t>
      </w:r>
      <w:r w:rsidRPr="7026190E" w:rsidR="1C15A28B">
        <w:rPr>
          <w:rFonts w:ascii="Palatino Linotype" w:hAnsi="Palatino Linotype" w:cs="Palatino Linotype"/>
          <w:color w:val="000000" w:themeColor="text1"/>
        </w:rPr>
        <w:t xml:space="preserve">ssion </w:t>
      </w:r>
      <w:r w:rsidRPr="7026190E" w:rsidR="72204196">
        <w:rPr>
          <w:rFonts w:ascii="Palatino Linotype" w:hAnsi="Palatino Linotype" w:cs="Palatino Linotype"/>
          <w:color w:val="000000" w:themeColor="text1"/>
        </w:rPr>
        <w:t>for</w:t>
      </w:r>
      <w:r w:rsidRPr="7026190E" w:rsidR="5C9A14EE">
        <w:rPr>
          <w:rFonts w:ascii="Palatino Linotype" w:hAnsi="Palatino Linotype" w:cs="Palatino Linotype"/>
          <w:color w:val="000000" w:themeColor="text1"/>
        </w:rPr>
        <w:t xml:space="preserve"> </w:t>
      </w:r>
      <w:r w:rsidRPr="7026190E" w:rsidR="1C15A28B">
        <w:rPr>
          <w:rFonts w:ascii="Palatino Linotype" w:hAnsi="Palatino Linotype" w:cs="Palatino Linotype"/>
          <w:color w:val="000000" w:themeColor="text1"/>
        </w:rPr>
        <w:t xml:space="preserve">139 </w:t>
      </w:r>
      <w:r w:rsidRPr="7026190E" w:rsidR="6CABA90E">
        <w:rPr>
          <w:rFonts w:ascii="Palatino Linotype" w:hAnsi="Palatino Linotype"/>
        </w:rPr>
        <w:t>households</w:t>
      </w:r>
      <w:r w:rsidRPr="7026190E" w:rsidR="5C9A14EE">
        <w:rPr>
          <w:rFonts w:ascii="Palatino Linotype" w:hAnsi="Palatino Linotype" w:cs="Palatino Linotype"/>
          <w:color w:val="000000" w:themeColor="text1"/>
        </w:rPr>
        <w:t xml:space="preserve"> in the </w:t>
      </w:r>
      <w:r w:rsidRPr="7026190E" w:rsidR="1C15A28B">
        <w:rPr>
          <w:rFonts w:ascii="Palatino Linotype" w:hAnsi="Palatino Linotype" w:cs="Palatino Linotype"/>
          <w:color w:val="000000" w:themeColor="text1"/>
        </w:rPr>
        <w:t>p</w:t>
      </w:r>
      <w:r w:rsidRPr="7026190E" w:rsidR="5C9A14EE">
        <w:rPr>
          <w:rFonts w:ascii="Palatino Linotype" w:hAnsi="Palatino Linotype" w:cs="Palatino Linotype"/>
          <w:color w:val="000000" w:themeColor="text1"/>
        </w:rPr>
        <w:t xml:space="preserve">roject </w:t>
      </w:r>
      <w:r w:rsidRPr="7026190E" w:rsidR="780E66A3">
        <w:rPr>
          <w:rFonts w:ascii="Palatino Linotype" w:hAnsi="Palatino Linotype" w:cs="Palatino Linotype"/>
          <w:color w:val="000000" w:themeColor="text1"/>
        </w:rPr>
        <w:t xml:space="preserve">were attributable to factors beyond the control of </w:t>
      </w:r>
      <w:r w:rsidRPr="7026190E" w:rsidR="5C9A14EE">
        <w:rPr>
          <w:rFonts w:ascii="Palatino Linotype" w:hAnsi="Palatino Linotype" w:cs="Palatino Linotype"/>
          <w:color w:val="000000" w:themeColor="text1"/>
        </w:rPr>
        <w:t>TDS</w:t>
      </w:r>
      <w:r w:rsidRPr="7026190E" w:rsidR="780E66A3">
        <w:rPr>
          <w:rFonts w:ascii="Palatino Linotype" w:hAnsi="Palatino Linotype" w:cs="Palatino Linotype"/>
          <w:color w:val="000000" w:themeColor="text1"/>
        </w:rPr>
        <w:t>.</w:t>
      </w:r>
    </w:p>
    <w:p w:rsidRPr="002A5207" w:rsidR="00D05DF4" w:rsidP="004A542B" w:rsidRDefault="00D05DF4" w14:paraId="74986791" w14:textId="77777777">
      <w:pPr>
        <w:pStyle w:val="Default"/>
        <w:contextualSpacing/>
        <w:rPr>
          <w:rFonts w:ascii="Palatino Linotype" w:hAnsi="Palatino Linotype" w:cs="Palatino Linotype"/>
          <w:color w:val="1F497D" w:themeColor="text2"/>
        </w:rPr>
      </w:pPr>
    </w:p>
    <w:p w:rsidRPr="009D2D64" w:rsidR="00E12C2A" w:rsidP="00E3219E" w:rsidRDefault="65A999E8" w14:paraId="066B9E09" w14:textId="5D7BECF6">
      <w:pPr>
        <w:pStyle w:val="Default"/>
        <w:numPr>
          <w:ilvl w:val="0"/>
          <w:numId w:val="1"/>
        </w:numPr>
        <w:tabs>
          <w:tab w:val="clear" w:pos="240"/>
        </w:tabs>
        <w:ind w:left="540" w:hanging="540"/>
        <w:contextualSpacing/>
        <w:rPr>
          <w:rFonts w:ascii="Palatino Linotype" w:hAnsi="Palatino Linotype" w:cs="Palatino Linotype"/>
          <w:color w:val="1F497D" w:themeColor="text2"/>
        </w:rPr>
      </w:pPr>
      <w:r w:rsidRPr="7026190E">
        <w:rPr>
          <w:rFonts w:ascii="Palatino Linotype" w:hAnsi="Palatino Linotype" w:cs="Palatino Linotype"/>
          <w:color w:val="000000" w:themeColor="text1"/>
        </w:rPr>
        <w:t xml:space="preserve">Based on its review, Staff determined that the project qualifies for </w:t>
      </w:r>
      <w:r w:rsidRPr="7026190E" w:rsidR="5C9A14EE">
        <w:rPr>
          <w:rFonts w:ascii="Palatino Linotype" w:hAnsi="Palatino Linotype" w:cs="Palatino Linotype"/>
          <w:color w:val="000000" w:themeColor="text1"/>
        </w:rPr>
        <w:t xml:space="preserve">a reduction in the original </w:t>
      </w:r>
      <w:r w:rsidRPr="7026190E">
        <w:rPr>
          <w:rFonts w:ascii="Palatino Linotype" w:hAnsi="Palatino Linotype" w:cs="Palatino Linotype"/>
          <w:color w:val="000000" w:themeColor="text1"/>
        </w:rPr>
        <w:t xml:space="preserve">funding pursuant to Pub. Util. Code section 281 and D. </w:t>
      </w:r>
      <w:r w:rsidRPr="7026190E" w:rsidR="640A0437">
        <w:rPr>
          <w:rFonts w:ascii="Palatino Linotype" w:hAnsi="Palatino Linotype" w:cs="Palatino Linotype"/>
          <w:color w:val="000000" w:themeColor="text1"/>
        </w:rPr>
        <w:t>21</w:t>
      </w:r>
      <w:r w:rsidRPr="7026190E">
        <w:rPr>
          <w:rFonts w:ascii="Palatino Linotype" w:hAnsi="Palatino Linotype" w:cs="Palatino Linotype"/>
          <w:color w:val="000000" w:themeColor="text1"/>
        </w:rPr>
        <w:t>-</w:t>
      </w:r>
      <w:r w:rsidRPr="7026190E" w:rsidR="4DE0C9D2">
        <w:rPr>
          <w:rFonts w:ascii="Palatino Linotype" w:hAnsi="Palatino Linotype" w:cs="Palatino Linotype"/>
          <w:color w:val="000000" w:themeColor="text1"/>
        </w:rPr>
        <w:t>03</w:t>
      </w:r>
      <w:r w:rsidRPr="7026190E">
        <w:rPr>
          <w:rFonts w:ascii="Palatino Linotype" w:hAnsi="Palatino Linotype" w:cs="Palatino Linotype"/>
          <w:color w:val="000000" w:themeColor="text1"/>
        </w:rPr>
        <w:t>-0</w:t>
      </w:r>
      <w:r w:rsidRPr="7026190E" w:rsidR="4DE0C9D2">
        <w:rPr>
          <w:rFonts w:ascii="Palatino Linotype" w:hAnsi="Palatino Linotype" w:cs="Palatino Linotype"/>
          <w:color w:val="000000" w:themeColor="text1"/>
        </w:rPr>
        <w:t>06, Appendix A</w:t>
      </w:r>
      <w:r w:rsidRPr="7026190E" w:rsidR="4C059ABE">
        <w:rPr>
          <w:rFonts w:ascii="Palatino Linotype" w:hAnsi="Palatino Linotype" w:cs="Palatino Linotype"/>
          <w:color w:val="000000" w:themeColor="text1"/>
        </w:rPr>
        <w:t>,</w:t>
      </w:r>
      <w:r w:rsidRPr="7026190E">
        <w:rPr>
          <w:rFonts w:ascii="Palatino Linotype" w:hAnsi="Palatino Linotype" w:cs="Palatino Linotype"/>
          <w:color w:val="000000" w:themeColor="text1"/>
        </w:rPr>
        <w:t xml:space="preserve"> and recommends Commission approval </w:t>
      </w:r>
      <w:r w:rsidRPr="7026190E" w:rsidR="5C9A14EE">
        <w:rPr>
          <w:rFonts w:ascii="Palatino Linotype" w:hAnsi="Palatino Linotype" w:cs="Palatino Linotype"/>
          <w:color w:val="000000" w:themeColor="text1"/>
        </w:rPr>
        <w:t xml:space="preserve">of a reduction of $181,117 </w:t>
      </w:r>
      <w:r w:rsidRPr="7026190E" w:rsidR="6FDF8C90">
        <w:rPr>
          <w:rFonts w:ascii="Palatino Linotype" w:hAnsi="Palatino Linotype" w:cs="Palatino Linotype"/>
          <w:color w:val="000000" w:themeColor="text1"/>
        </w:rPr>
        <w:t>in CASF</w:t>
      </w:r>
      <w:r w:rsidRPr="7026190E">
        <w:rPr>
          <w:rFonts w:ascii="Palatino Linotype" w:hAnsi="Palatino Linotype" w:cs="Palatino Linotype"/>
          <w:color w:val="000000" w:themeColor="text1"/>
        </w:rPr>
        <w:t xml:space="preserve"> funding </w:t>
      </w:r>
      <w:r w:rsidRPr="7026190E" w:rsidR="5C9A14EE">
        <w:rPr>
          <w:rFonts w:ascii="Palatino Linotype" w:hAnsi="Palatino Linotype" w:cs="Palatino Linotype"/>
          <w:color w:val="000000" w:themeColor="text1"/>
        </w:rPr>
        <w:t xml:space="preserve">and to </w:t>
      </w:r>
      <w:r w:rsidRPr="7026190E" w:rsidR="6A005E1C">
        <w:rPr>
          <w:rFonts w:ascii="Palatino Linotype" w:hAnsi="Palatino Linotype" w:cs="Palatino Linotype"/>
          <w:color w:val="000000" w:themeColor="text1"/>
        </w:rPr>
        <w:t xml:space="preserve">allow TDS to </w:t>
      </w:r>
      <w:r w:rsidRPr="7026190E" w:rsidR="2381938A">
        <w:rPr>
          <w:rFonts w:ascii="Palatino Linotype" w:hAnsi="Palatino Linotype" w:cs="Palatino Linotype"/>
          <w:color w:val="000000" w:themeColor="text1"/>
        </w:rPr>
        <w:t>submit its final completion report to the Commission</w:t>
      </w:r>
      <w:r w:rsidRPr="7026190E" w:rsidR="55A041FD">
        <w:rPr>
          <w:rFonts w:ascii="Palatino Linotype" w:hAnsi="Palatino Linotype" w:cs="Palatino Linotype"/>
          <w:color w:val="000000" w:themeColor="text1"/>
        </w:rPr>
        <w:t xml:space="preserve"> for </w:t>
      </w:r>
      <w:r w:rsidRPr="7026190E" w:rsidR="238CDD6A">
        <w:rPr>
          <w:rFonts w:ascii="Palatino Linotype" w:hAnsi="Palatino Linotype" w:cs="Palatino Linotype"/>
          <w:color w:val="000000" w:themeColor="text1"/>
        </w:rPr>
        <w:t>822 households served.</w:t>
      </w:r>
    </w:p>
    <w:p w:rsidRPr="002A5207" w:rsidR="00DB6AB0" w:rsidP="009D2D64" w:rsidRDefault="00DB6AB0" w14:paraId="04FCF613" w14:textId="77777777">
      <w:pPr>
        <w:rPr>
          <w:rFonts w:ascii="Palatino Linotype" w:hAnsi="Palatino Linotype" w:cs="Palatino Linotype"/>
          <w:color w:val="1F497D" w:themeColor="text2"/>
        </w:rPr>
      </w:pPr>
    </w:p>
    <w:p w:rsidRPr="005E573A" w:rsidR="00B15D20" w:rsidP="7026190E" w:rsidRDefault="280DAF2D" w14:paraId="3F7EDD14" w14:textId="17AB685B">
      <w:pPr>
        <w:pStyle w:val="Default"/>
        <w:numPr>
          <w:ilvl w:val="0"/>
          <w:numId w:val="1"/>
        </w:numPr>
        <w:tabs>
          <w:tab w:val="clear" w:pos="240"/>
          <w:tab w:val="left" w:pos="720"/>
          <w:tab w:val="right" w:pos="10080"/>
        </w:tabs>
        <w:ind w:left="540" w:hanging="540"/>
        <w:contextualSpacing/>
        <w:rPr>
          <w:rFonts w:ascii="Palatino Linotype" w:hAnsi="Palatino Linotype"/>
          <w:b/>
          <w:bCs/>
          <w:color w:val="000000" w:themeColor="text1"/>
        </w:rPr>
      </w:pPr>
      <w:r w:rsidRPr="00CE64DE">
        <w:rPr>
          <w:rFonts w:ascii="Palatino Linotype" w:hAnsi="Palatino Linotype" w:cs="Palatino Linotype"/>
          <w:color w:val="000000" w:themeColor="text1"/>
        </w:rPr>
        <w:t>A n</w:t>
      </w:r>
      <w:r w:rsidRPr="00CE64DE" w:rsidR="3B94294F">
        <w:rPr>
          <w:rFonts w:ascii="Palatino Linotype" w:hAnsi="Palatino Linotype" w:cs="Palatino Linotype"/>
          <w:color w:val="000000" w:themeColor="text1"/>
        </w:rPr>
        <w:t>otice letter</w:t>
      </w:r>
      <w:r w:rsidRPr="00CE64DE">
        <w:rPr>
          <w:rFonts w:ascii="Palatino Linotype" w:hAnsi="Palatino Linotype" w:cs="Palatino Linotype"/>
          <w:color w:val="000000" w:themeColor="text1"/>
        </w:rPr>
        <w:t xml:space="preserve"> was </w:t>
      </w:r>
      <w:r w:rsidRPr="00CE64DE" w:rsidR="185AB13A">
        <w:rPr>
          <w:rFonts w:ascii="Palatino Linotype" w:hAnsi="Palatino Linotype" w:cs="Palatino Linotype"/>
          <w:color w:val="000000" w:themeColor="text1"/>
        </w:rPr>
        <w:t>e-</w:t>
      </w:r>
      <w:r w:rsidRPr="00CE64DE" w:rsidR="3B94294F">
        <w:rPr>
          <w:rFonts w:ascii="Palatino Linotype" w:hAnsi="Palatino Linotype" w:cs="Palatino Linotype"/>
          <w:color w:val="000000" w:themeColor="text1"/>
        </w:rPr>
        <w:t xml:space="preserve">mailed on </w:t>
      </w:r>
      <w:r w:rsidR="00CE64DE">
        <w:rPr>
          <w:rFonts w:ascii="Palatino Linotype" w:hAnsi="Palatino Linotype" w:cs="Palatino Linotype"/>
          <w:color w:val="000000" w:themeColor="text1"/>
        </w:rPr>
        <w:t>December 9</w:t>
      </w:r>
      <w:r w:rsidRPr="00CE64DE" w:rsidR="19B12451">
        <w:rPr>
          <w:rFonts w:ascii="Palatino Linotype" w:hAnsi="Palatino Linotype" w:cs="Palatino Linotype"/>
          <w:color w:val="000000" w:themeColor="text1"/>
        </w:rPr>
        <w:t xml:space="preserve">, </w:t>
      </w:r>
      <w:r w:rsidRPr="00CE64DE">
        <w:rPr>
          <w:rFonts w:ascii="Palatino Linotype" w:hAnsi="Palatino Linotype" w:cs="Palatino Linotype"/>
          <w:color w:val="000000" w:themeColor="text1"/>
        </w:rPr>
        <w:t>2022</w:t>
      </w:r>
      <w:r w:rsidRPr="00CE64DE" w:rsidR="3B94294F">
        <w:rPr>
          <w:rFonts w:ascii="Palatino Linotype" w:hAnsi="Palatino Linotype" w:cs="Palatino Linotype"/>
          <w:color w:val="000000" w:themeColor="text1"/>
        </w:rPr>
        <w:t>,</w:t>
      </w:r>
      <w:r w:rsidRPr="7026190E" w:rsidR="3B94294F">
        <w:rPr>
          <w:rFonts w:ascii="Palatino Linotype" w:hAnsi="Palatino Linotype" w:cs="Palatino Linotype"/>
          <w:color w:val="000000" w:themeColor="text1"/>
        </w:rPr>
        <w:t xml:space="preserve"> informing all parties on the CASF Distribution List of the availability of this draft Resolution </w:t>
      </w:r>
      <w:r w:rsidRPr="7026190E" w:rsidR="7219796C">
        <w:rPr>
          <w:rFonts w:ascii="Palatino Linotype" w:hAnsi="Palatino Linotype" w:cs="Palatino Linotype"/>
          <w:color w:val="000000" w:themeColor="text1"/>
        </w:rPr>
        <w:t>and the opportunity to</w:t>
      </w:r>
      <w:r w:rsidRPr="7026190E" w:rsidR="3B94294F">
        <w:rPr>
          <w:rFonts w:ascii="Palatino Linotype" w:hAnsi="Palatino Linotype" w:cs="Palatino Linotype"/>
          <w:color w:val="000000" w:themeColor="text1"/>
        </w:rPr>
        <w:t xml:space="preserve"> comment</w:t>
      </w:r>
      <w:r w:rsidRPr="7026190E" w:rsidR="7219796C">
        <w:rPr>
          <w:rFonts w:ascii="Palatino Linotype" w:hAnsi="Palatino Linotype" w:cs="Palatino Linotype"/>
          <w:color w:val="000000" w:themeColor="text1"/>
        </w:rPr>
        <w:t>.</w:t>
      </w:r>
      <w:r w:rsidRPr="7026190E" w:rsidR="67297F9A">
        <w:rPr>
          <w:rFonts w:ascii="Palatino Linotype" w:hAnsi="Palatino Linotype" w:cs="Palatino Linotype"/>
          <w:color w:val="000000" w:themeColor="text1"/>
        </w:rPr>
        <w:t xml:space="preserve"> </w:t>
      </w:r>
      <w:r w:rsidRPr="7026190E" w:rsidR="7219796C">
        <w:rPr>
          <w:rFonts w:ascii="Palatino Linotype" w:hAnsi="Palatino Linotype" w:cs="Palatino Linotype"/>
          <w:color w:val="000000" w:themeColor="text1"/>
        </w:rPr>
        <w:t xml:space="preserve"> </w:t>
      </w:r>
      <w:r w:rsidRPr="7026190E" w:rsidR="199547C6">
        <w:rPr>
          <w:rFonts w:ascii="Palatino Linotype" w:hAnsi="Palatino Linotype" w:cs="Palatino Linotype"/>
          <w:color w:val="000000" w:themeColor="text1"/>
        </w:rPr>
        <w:t xml:space="preserve">The draft Resolution was publicized </w:t>
      </w:r>
      <w:r w:rsidRPr="7026190E" w:rsidR="529654B0">
        <w:rPr>
          <w:rFonts w:ascii="Palatino Linotype" w:hAnsi="Palatino Linotype" w:cs="Palatino Linotype"/>
          <w:color w:val="000000" w:themeColor="text1"/>
        </w:rPr>
        <w:t>on</w:t>
      </w:r>
      <w:r w:rsidRPr="7026190E" w:rsidR="3B94294F">
        <w:rPr>
          <w:rFonts w:ascii="Palatino Linotype" w:hAnsi="Palatino Linotype" w:cs="Palatino Linotype"/>
          <w:color w:val="000000" w:themeColor="text1"/>
        </w:rPr>
        <w:t xml:space="preserve"> the Commission’s website at </w:t>
      </w:r>
      <w:hyperlink r:id="rId12">
        <w:r w:rsidRPr="7026190E" w:rsidR="2B2196B4">
          <w:rPr>
            <w:rStyle w:val="Hyperlink"/>
            <w:rFonts w:ascii="Palatino Linotype" w:hAnsi="Palatino Linotype" w:cs="Palatino Linotype"/>
          </w:rPr>
          <w:t>http://www.cpuc.ca.gov</w:t>
        </w:r>
      </w:hyperlink>
      <w:r w:rsidRPr="7026190E" w:rsidR="704EEC15">
        <w:rPr>
          <w:rFonts w:ascii="Palatino Linotype" w:hAnsi="Palatino Linotype" w:cs="Palatino Linotype"/>
          <w:color w:val="000000" w:themeColor="text1"/>
        </w:rPr>
        <w:t>.</w:t>
      </w:r>
      <w:r w:rsidRPr="7026190E" w:rsidR="67297F9A">
        <w:rPr>
          <w:rFonts w:ascii="Palatino Linotype" w:hAnsi="Palatino Linotype" w:cs="Palatino Linotype"/>
          <w:color w:val="000000" w:themeColor="text1"/>
        </w:rPr>
        <w:t xml:space="preserve"> </w:t>
      </w:r>
      <w:r w:rsidRPr="7026190E" w:rsidR="4C059ABE">
        <w:rPr>
          <w:rFonts w:ascii="Palatino Linotype" w:hAnsi="Palatino Linotype" w:cs="Palatino Linotype"/>
          <w:color w:val="000000" w:themeColor="text1"/>
        </w:rPr>
        <w:t xml:space="preserve"> </w:t>
      </w:r>
      <w:r w:rsidRPr="7026190E" w:rsidR="3B94294F">
        <w:rPr>
          <w:rFonts w:ascii="Palatino Linotype" w:hAnsi="Palatino Linotype" w:cs="Palatino Linotype"/>
          <w:color w:val="000000" w:themeColor="text1"/>
        </w:rPr>
        <w:t>Th</w:t>
      </w:r>
      <w:r w:rsidRPr="7026190E">
        <w:rPr>
          <w:rFonts w:ascii="Palatino Linotype" w:hAnsi="Palatino Linotype" w:cs="Palatino Linotype"/>
          <w:color w:val="000000" w:themeColor="text1"/>
        </w:rPr>
        <w:t>is</w:t>
      </w:r>
      <w:r w:rsidRPr="7026190E" w:rsidR="3B94294F">
        <w:rPr>
          <w:rFonts w:ascii="Palatino Linotype" w:hAnsi="Palatino Linotype" w:cs="Palatino Linotype"/>
          <w:color w:val="000000" w:themeColor="text1"/>
        </w:rPr>
        <w:t xml:space="preserve"> letter also informed parties that the final </w:t>
      </w:r>
      <w:r w:rsidRPr="7026190E" w:rsidR="199547C6">
        <w:rPr>
          <w:rFonts w:ascii="Palatino Linotype" w:hAnsi="Palatino Linotype" w:cs="Palatino Linotype"/>
          <w:color w:val="000000" w:themeColor="text1"/>
        </w:rPr>
        <w:t>confirmed</w:t>
      </w:r>
      <w:r w:rsidRPr="7026190E" w:rsidR="3B94294F">
        <w:rPr>
          <w:rFonts w:ascii="Palatino Linotype" w:hAnsi="Palatino Linotype" w:cs="Palatino Linotype"/>
          <w:color w:val="000000" w:themeColor="text1"/>
        </w:rPr>
        <w:t xml:space="preserve"> Resolution adopted by the Commission will be posted and available at </w:t>
      </w:r>
      <w:r w:rsidRPr="7026190E" w:rsidR="199547C6">
        <w:rPr>
          <w:rFonts w:ascii="Palatino Linotype" w:hAnsi="Palatino Linotype" w:cs="Palatino Linotype"/>
          <w:color w:val="000000" w:themeColor="text1"/>
        </w:rPr>
        <w:t>this</w:t>
      </w:r>
      <w:r w:rsidRPr="7026190E" w:rsidR="3B94294F">
        <w:rPr>
          <w:rFonts w:ascii="Palatino Linotype" w:hAnsi="Palatino Linotype" w:cs="Palatino Linotype"/>
          <w:color w:val="000000" w:themeColor="text1"/>
        </w:rPr>
        <w:t xml:space="preserve"> same website.</w:t>
      </w:r>
    </w:p>
    <w:p w:rsidRPr="002A5207" w:rsidR="00816DF5" w:rsidP="00B873EE" w:rsidRDefault="00816DF5" w14:paraId="0B4F0C0A" w14:textId="77777777">
      <w:pPr>
        <w:pStyle w:val="Default"/>
        <w:tabs>
          <w:tab w:val="left" w:pos="720"/>
          <w:tab w:val="right" w:pos="10080"/>
        </w:tabs>
        <w:contextualSpacing/>
        <w:jc w:val="both"/>
        <w:rPr>
          <w:rFonts w:ascii="Palatino Linotype" w:hAnsi="Palatino Linotype"/>
          <w:b/>
          <w:color w:val="1F497D" w:themeColor="text2"/>
        </w:rPr>
      </w:pPr>
    </w:p>
    <w:p w:rsidRPr="005E573A" w:rsidR="00856E25" w:rsidP="00856E25" w:rsidRDefault="00856E25" w14:paraId="49DB9514" w14:textId="21511AD3">
      <w:pPr>
        <w:tabs>
          <w:tab w:val="left" w:pos="240"/>
          <w:tab w:val="left" w:pos="720"/>
          <w:tab w:val="right" w:pos="10080"/>
        </w:tabs>
        <w:jc w:val="both"/>
        <w:rPr>
          <w:rFonts w:ascii="Palatino Linotype" w:hAnsi="Palatino Linotype"/>
          <w:color w:val="000000" w:themeColor="text1"/>
        </w:rPr>
      </w:pPr>
      <w:r w:rsidRPr="005E573A">
        <w:rPr>
          <w:rFonts w:ascii="Palatino Linotype" w:hAnsi="Palatino Linotype"/>
          <w:b/>
          <w:color w:val="000000" w:themeColor="text1"/>
        </w:rPr>
        <w:t xml:space="preserve">THERFORE, IT IS ORDERED </w:t>
      </w:r>
      <w:r w:rsidRPr="005E573A">
        <w:rPr>
          <w:rFonts w:ascii="Palatino Linotype" w:hAnsi="Palatino Linotype"/>
          <w:color w:val="000000" w:themeColor="text1"/>
        </w:rPr>
        <w:t>that:</w:t>
      </w:r>
    </w:p>
    <w:p w:rsidRPr="002A5207" w:rsidR="00856E25" w:rsidP="00856E25" w:rsidRDefault="00856E25" w14:paraId="07F2FC5B" w14:textId="77777777">
      <w:pPr>
        <w:tabs>
          <w:tab w:val="left" w:pos="240"/>
          <w:tab w:val="left" w:pos="720"/>
          <w:tab w:val="right" w:pos="10080"/>
        </w:tabs>
        <w:jc w:val="both"/>
        <w:rPr>
          <w:rFonts w:ascii="Palatino Linotype" w:hAnsi="Palatino Linotype"/>
          <w:color w:val="1F497D" w:themeColor="text2"/>
        </w:rPr>
      </w:pPr>
    </w:p>
    <w:p w:rsidR="005E573A" w:rsidP="005E573A" w:rsidRDefault="00D05DF4" w14:paraId="3503CCEC" w14:textId="77777777">
      <w:pPr>
        <w:pStyle w:val="Default"/>
        <w:numPr>
          <w:ilvl w:val="0"/>
          <w:numId w:val="2"/>
        </w:numPr>
        <w:tabs>
          <w:tab w:val="clear" w:pos="240"/>
        </w:tabs>
        <w:ind w:left="630"/>
        <w:contextualSpacing/>
        <w:rPr>
          <w:rFonts w:ascii="Palatino Linotype" w:hAnsi="Palatino Linotype" w:cs="Palatino Linotype"/>
          <w:color w:val="000000" w:themeColor="text1"/>
        </w:rPr>
      </w:pPr>
      <w:r w:rsidRPr="005E573A">
        <w:rPr>
          <w:rFonts w:ascii="Palatino Linotype" w:hAnsi="Palatino Linotype" w:cs="Palatino Linotype"/>
          <w:color w:val="000000" w:themeColor="text1"/>
        </w:rPr>
        <w:t xml:space="preserve">The Commission shall </w:t>
      </w:r>
      <w:r w:rsidRPr="005E573A" w:rsidR="005E573A">
        <w:rPr>
          <w:rFonts w:ascii="Palatino Linotype" w:hAnsi="Palatino Linotype" w:cs="Palatino Linotype"/>
          <w:color w:val="000000" w:themeColor="text1"/>
        </w:rPr>
        <w:t xml:space="preserve">approve the modification in project scope and reduced </w:t>
      </w:r>
      <w:r w:rsidRPr="005E573A" w:rsidR="00F54F6E">
        <w:rPr>
          <w:rFonts w:ascii="Palatino Linotype" w:hAnsi="Palatino Linotype" w:cs="Palatino Linotype"/>
          <w:color w:val="000000" w:themeColor="text1"/>
        </w:rPr>
        <w:t>funding</w:t>
      </w:r>
      <w:r w:rsidRPr="005E573A">
        <w:rPr>
          <w:rFonts w:ascii="Palatino Linotype" w:hAnsi="Palatino Linotype" w:cs="Palatino Linotype"/>
          <w:color w:val="000000" w:themeColor="text1"/>
        </w:rPr>
        <w:t xml:space="preserve"> of </w:t>
      </w:r>
      <w:r w:rsidRPr="005E573A" w:rsidR="005E573A">
        <w:rPr>
          <w:rFonts w:ascii="Palatino Linotype" w:hAnsi="Palatino Linotype" w:cs="Palatino Linotype"/>
          <w:color w:val="000000" w:themeColor="text1"/>
        </w:rPr>
        <w:t xml:space="preserve">$181,117 </w:t>
      </w:r>
      <w:r w:rsidRPr="005E573A" w:rsidR="00F54F6E">
        <w:rPr>
          <w:rFonts w:ascii="Palatino Linotype" w:hAnsi="Palatino Linotype" w:cs="Palatino Linotype"/>
          <w:color w:val="000000" w:themeColor="text1"/>
        </w:rPr>
        <w:t>from the</w:t>
      </w:r>
      <w:r w:rsidRPr="005E573A" w:rsidR="005E573A">
        <w:rPr>
          <w:rFonts w:ascii="Palatino Linotype" w:hAnsi="Palatino Linotype" w:cs="Palatino Linotype"/>
          <w:color w:val="000000" w:themeColor="text1"/>
        </w:rPr>
        <w:t xml:space="preserve"> original</w:t>
      </w:r>
      <w:r w:rsidRPr="005E573A" w:rsidR="00F54F6E">
        <w:rPr>
          <w:rFonts w:ascii="Palatino Linotype" w:hAnsi="Palatino Linotype" w:cs="Palatino Linotype"/>
          <w:color w:val="000000" w:themeColor="text1"/>
        </w:rPr>
        <w:t xml:space="preserve"> CASF Infrastructure Grant </w:t>
      </w:r>
      <w:r w:rsidRPr="005E573A" w:rsidR="005E573A">
        <w:rPr>
          <w:rFonts w:ascii="Palatino Linotype" w:hAnsi="Palatino Linotype" w:cs="Palatino Linotype"/>
          <w:color w:val="000000" w:themeColor="text1"/>
        </w:rPr>
        <w:t>to TDS</w:t>
      </w:r>
      <w:r w:rsidRPr="005E573A" w:rsidR="00F54F6E">
        <w:rPr>
          <w:rFonts w:ascii="Palatino Linotype" w:hAnsi="Palatino Linotype" w:cs="Palatino Linotype"/>
          <w:color w:val="000000" w:themeColor="text1"/>
        </w:rPr>
        <w:t xml:space="preserve"> to complete </w:t>
      </w:r>
      <w:r w:rsidRPr="005E573A" w:rsidR="005E573A">
        <w:rPr>
          <w:rFonts w:ascii="Palatino Linotype" w:hAnsi="Palatino Linotype" w:cs="Palatino Linotype"/>
          <w:color w:val="000000" w:themeColor="text1"/>
        </w:rPr>
        <w:t xml:space="preserve">Winterhaven </w:t>
      </w:r>
      <w:r w:rsidRPr="005E573A" w:rsidR="005E573A">
        <w:rPr>
          <w:rFonts w:ascii="Palatino Linotype" w:hAnsi="Palatino Linotype" w:cs="Palatino Linotype"/>
          <w:bCs/>
          <w:color w:val="000000" w:themeColor="text1"/>
        </w:rPr>
        <w:t>Underserved Broadband</w:t>
      </w:r>
      <w:r w:rsidRPr="005E573A" w:rsidR="005E573A">
        <w:rPr>
          <w:rFonts w:ascii="Palatino Linotype" w:hAnsi="Palatino Linotype" w:cs="Palatino Linotype"/>
          <w:color w:val="000000" w:themeColor="text1"/>
        </w:rPr>
        <w:t xml:space="preserve"> Project in Imperial County.</w:t>
      </w:r>
    </w:p>
    <w:p w:rsidR="005E573A" w:rsidP="005E573A" w:rsidRDefault="005E573A" w14:paraId="45AB8D09" w14:textId="77777777">
      <w:pPr>
        <w:pStyle w:val="Default"/>
        <w:ind w:left="630"/>
        <w:contextualSpacing/>
        <w:rPr>
          <w:rFonts w:ascii="Palatino Linotype" w:hAnsi="Palatino Linotype" w:cs="Palatino Linotype"/>
          <w:color w:val="000000" w:themeColor="text1"/>
        </w:rPr>
      </w:pPr>
    </w:p>
    <w:p w:rsidR="005E573A" w:rsidP="005E573A" w:rsidRDefault="005E573A" w14:paraId="0EFE2EE8" w14:textId="6864D85C">
      <w:pPr>
        <w:pStyle w:val="Default"/>
        <w:numPr>
          <w:ilvl w:val="0"/>
          <w:numId w:val="2"/>
        </w:numPr>
        <w:tabs>
          <w:tab w:val="clear" w:pos="240"/>
        </w:tabs>
        <w:ind w:left="630"/>
        <w:contextualSpacing/>
        <w:rPr>
          <w:rFonts w:ascii="Palatino Linotype" w:hAnsi="Palatino Linotype" w:cs="Palatino Linotype"/>
          <w:color w:val="000000" w:themeColor="text1"/>
        </w:rPr>
      </w:pPr>
      <w:r w:rsidRPr="005E573A">
        <w:rPr>
          <w:rFonts w:ascii="Palatino Linotype" w:hAnsi="Palatino Linotype"/>
          <w:color w:val="000000" w:themeColor="text1"/>
        </w:rPr>
        <w:t>TDS</w:t>
      </w:r>
      <w:r w:rsidRPr="005E573A" w:rsidR="00D05DF4">
        <w:rPr>
          <w:rFonts w:ascii="Palatino Linotype" w:hAnsi="Palatino Linotype"/>
          <w:color w:val="000000" w:themeColor="text1"/>
        </w:rPr>
        <w:t xml:space="preserve"> shall comply with all guidelines, requirements and conditions associated with </w:t>
      </w:r>
      <w:r w:rsidRPr="005E573A" w:rsidR="00DE40A7">
        <w:rPr>
          <w:rFonts w:ascii="Palatino Linotype" w:hAnsi="Palatino Linotype"/>
          <w:color w:val="000000" w:themeColor="text1"/>
        </w:rPr>
        <w:t>a CASF award, as specified in D.</w:t>
      </w:r>
      <w:r w:rsidRPr="005E573A" w:rsidR="00F60FA1">
        <w:rPr>
          <w:rFonts w:ascii="Palatino Linotype" w:hAnsi="Palatino Linotype"/>
          <w:color w:val="000000" w:themeColor="text1"/>
        </w:rPr>
        <w:t>21-03-006</w:t>
      </w:r>
      <w:r w:rsidRPr="005E573A" w:rsidR="00DE40A7">
        <w:rPr>
          <w:rFonts w:ascii="Palatino Linotype" w:hAnsi="Palatino Linotype"/>
          <w:color w:val="000000" w:themeColor="text1"/>
        </w:rPr>
        <w:t xml:space="preserve"> and its Appendix </w:t>
      </w:r>
      <w:r w:rsidRPr="005E573A" w:rsidR="00100C78">
        <w:rPr>
          <w:rFonts w:ascii="Palatino Linotype" w:hAnsi="Palatino Linotype"/>
          <w:color w:val="000000" w:themeColor="text1"/>
        </w:rPr>
        <w:t>A</w:t>
      </w:r>
      <w:r w:rsidRPr="005E573A" w:rsidR="00DE40A7">
        <w:rPr>
          <w:rFonts w:ascii="Palatino Linotype" w:hAnsi="Palatino Linotype"/>
          <w:color w:val="000000" w:themeColor="text1"/>
        </w:rPr>
        <w:t>, and all requirements for this project included in this Resolution</w:t>
      </w:r>
      <w:r w:rsidRPr="3FBBF003" w:rsidR="1379FDD5">
        <w:rPr>
          <w:rFonts w:ascii="Palatino Linotype" w:hAnsi="Palatino Linotype"/>
          <w:color w:val="000000" w:themeColor="text1"/>
        </w:rPr>
        <w:t>,</w:t>
      </w:r>
      <w:r w:rsidRPr="005E573A" w:rsidR="006139CB">
        <w:rPr>
          <w:rFonts w:ascii="Palatino Linotype" w:hAnsi="Palatino Linotype"/>
          <w:color w:val="000000" w:themeColor="text1"/>
        </w:rPr>
        <w:t xml:space="preserve"> in addition to </w:t>
      </w:r>
      <w:r w:rsidRPr="005E573A" w:rsidR="00D05DF4">
        <w:rPr>
          <w:rFonts w:ascii="Palatino Linotype" w:hAnsi="Palatino Linotype" w:cs="Palatino Linotype"/>
          <w:color w:val="000000" w:themeColor="text1"/>
        </w:rPr>
        <w:t xml:space="preserve">conditions associated with the CASF funds award as specified in </w:t>
      </w:r>
      <w:r w:rsidRPr="005E573A">
        <w:rPr>
          <w:rFonts w:ascii="Palatino Linotype" w:hAnsi="Palatino Linotype" w:cs="Palatino Linotype"/>
          <w:color w:val="000000" w:themeColor="text1"/>
        </w:rPr>
        <w:t xml:space="preserve">Resolution T-17410 and </w:t>
      </w:r>
      <w:r w:rsidRPr="3FBBF003">
        <w:rPr>
          <w:rFonts w:ascii="Palatino Linotype" w:hAnsi="Palatino Linotype" w:cs="Book Antiqua" w:eastAsiaTheme="minorEastAsia"/>
          <w:color w:val="000000" w:themeColor="text1"/>
        </w:rPr>
        <w:t>Resolution T- 17521</w:t>
      </w:r>
      <w:r w:rsidRPr="005E573A" w:rsidR="000A7DC1">
        <w:rPr>
          <w:rFonts w:ascii="Palatino Linotype" w:hAnsi="Palatino Linotype"/>
          <w:color w:val="000000" w:themeColor="text1"/>
        </w:rPr>
        <w:t>.</w:t>
      </w:r>
      <w:r w:rsidRPr="005E573A" w:rsidR="000A7DC1">
        <w:rPr>
          <w:rFonts w:ascii="Palatino Linotype" w:hAnsi="Palatino Linotype" w:cs="Palatino Linotype"/>
          <w:color w:val="000000" w:themeColor="text1"/>
        </w:rPr>
        <w:t xml:space="preserve"> </w:t>
      </w:r>
    </w:p>
    <w:p w:rsidRPr="00A15BCD" w:rsidR="00D0795F" w:rsidP="00FD01AC" w:rsidRDefault="00D0795F" w14:paraId="45CCEC61" w14:textId="77777777">
      <w:pPr>
        <w:rPr>
          <w:rFonts w:ascii="Palatino Linotype" w:hAnsi="Palatino Linotype" w:cs="Palatino Linotype"/>
          <w:color w:val="1F497D" w:themeColor="text2"/>
        </w:rPr>
      </w:pPr>
    </w:p>
    <w:p w:rsidR="00D0795F" w:rsidP="00D0795F" w:rsidRDefault="005E573A" w14:paraId="5BE949DD" w14:textId="509E7627">
      <w:pPr>
        <w:pStyle w:val="Default"/>
        <w:numPr>
          <w:ilvl w:val="0"/>
          <w:numId w:val="2"/>
        </w:numPr>
        <w:tabs>
          <w:tab w:val="clear" w:pos="240"/>
        </w:tabs>
        <w:ind w:left="630"/>
        <w:contextualSpacing/>
        <w:rPr>
          <w:rFonts w:ascii="Palatino Linotype" w:hAnsi="Palatino Linotype" w:cs="Palatino Linotype"/>
          <w:color w:val="000000" w:themeColor="text1"/>
        </w:rPr>
      </w:pPr>
      <w:r w:rsidRPr="00D0795F">
        <w:rPr>
          <w:rFonts w:ascii="Palatino Linotype" w:hAnsi="Palatino Linotype" w:cs="Palatino Linotype"/>
          <w:color w:val="000000" w:themeColor="text1"/>
        </w:rPr>
        <w:t xml:space="preserve">TDS </w:t>
      </w:r>
      <w:r w:rsidRPr="00D0795F" w:rsidR="000A7DC1">
        <w:rPr>
          <w:rFonts w:ascii="Palatino Linotype" w:hAnsi="Palatino Linotype" w:cs="Palatino Linotype"/>
          <w:color w:val="000000" w:themeColor="text1"/>
        </w:rPr>
        <w:t xml:space="preserve">shall complete the </w:t>
      </w:r>
      <w:r w:rsidRPr="00D0795F">
        <w:rPr>
          <w:rFonts w:ascii="Palatino Linotype" w:hAnsi="Palatino Linotype" w:cs="Palatino Linotype"/>
          <w:color w:val="000000" w:themeColor="text1"/>
        </w:rPr>
        <w:t xml:space="preserve">Winterhaven Project </w:t>
      </w:r>
      <w:r w:rsidRPr="00D0795F" w:rsidR="0036061D">
        <w:rPr>
          <w:rFonts w:ascii="Palatino Linotype" w:hAnsi="Palatino Linotype" w:cs="Palatino Linotype"/>
          <w:color w:val="000000" w:themeColor="text1"/>
        </w:rPr>
        <w:t>as</w:t>
      </w:r>
      <w:r w:rsidRPr="00D0795F" w:rsidR="000A7DC1">
        <w:rPr>
          <w:rFonts w:ascii="Palatino Linotype" w:hAnsi="Palatino Linotype" w:cs="Palatino Linotype"/>
          <w:color w:val="000000" w:themeColor="text1"/>
        </w:rPr>
        <w:t xml:space="preserve"> specified in Resolution </w:t>
      </w:r>
      <w:r w:rsidRPr="00D0795F">
        <w:rPr>
          <w:rFonts w:ascii="Palatino Linotype" w:hAnsi="Palatino Linotype" w:cs="Palatino Linotype"/>
          <w:color w:val="000000" w:themeColor="text1"/>
        </w:rPr>
        <w:t xml:space="preserve">T-17410 </w:t>
      </w:r>
      <w:r w:rsidRPr="00D0795F" w:rsidR="00D0795F">
        <w:rPr>
          <w:rFonts w:ascii="Palatino Linotype" w:hAnsi="Palatino Linotype" w:cs="Palatino Linotype"/>
          <w:color w:val="000000" w:themeColor="text1"/>
        </w:rPr>
        <w:t>and</w:t>
      </w:r>
      <w:r w:rsidRPr="00D0795F" w:rsidR="00D0795F">
        <w:rPr>
          <w:rFonts w:ascii="Palatino Linotype" w:hAnsi="Palatino Linotype" w:cs="Book Antiqua" w:eastAsiaTheme="minorHAnsi"/>
          <w:color w:val="000000" w:themeColor="text1"/>
        </w:rPr>
        <w:t xml:space="preserve"> Resolution</w:t>
      </w:r>
      <w:r w:rsidR="00D0795F">
        <w:rPr>
          <w:rFonts w:ascii="Palatino Linotype" w:hAnsi="Palatino Linotype" w:cs="Book Antiqua" w:eastAsiaTheme="minorHAnsi"/>
          <w:color w:val="000000" w:themeColor="text1"/>
        </w:rPr>
        <w:t xml:space="preserve"> </w:t>
      </w:r>
      <w:r w:rsidRPr="00D0795F" w:rsidR="00D0795F">
        <w:rPr>
          <w:rFonts w:ascii="Palatino Linotype" w:hAnsi="Palatino Linotype" w:cs="Book Antiqua" w:eastAsiaTheme="minorHAnsi"/>
          <w:color w:val="000000" w:themeColor="text1"/>
        </w:rPr>
        <w:t>T-17521</w:t>
      </w:r>
      <w:r w:rsidRPr="00D0795F" w:rsidR="000A7DC1">
        <w:rPr>
          <w:rFonts w:ascii="Palatino Linotype" w:hAnsi="Palatino Linotype" w:cs="Palatino Linotype"/>
          <w:color w:val="000000" w:themeColor="text1"/>
        </w:rPr>
        <w:t>.</w:t>
      </w:r>
      <w:r w:rsidR="00C0586F">
        <w:rPr>
          <w:rFonts w:ascii="Palatino Linotype" w:hAnsi="Palatino Linotype" w:cs="Palatino Linotype"/>
          <w:color w:val="000000" w:themeColor="text1"/>
        </w:rPr>
        <w:t xml:space="preserve"> </w:t>
      </w:r>
      <w:r w:rsidRPr="00D0795F" w:rsidR="000A7DC1">
        <w:rPr>
          <w:rFonts w:ascii="Palatino Linotype" w:hAnsi="Palatino Linotype" w:cs="Palatino Linotype"/>
          <w:color w:val="000000" w:themeColor="text1"/>
        </w:rPr>
        <w:t xml:space="preserve"> If </w:t>
      </w:r>
      <w:r w:rsidRPr="00D0795F">
        <w:rPr>
          <w:rFonts w:ascii="Palatino Linotype" w:hAnsi="Palatino Linotype" w:cs="Palatino Linotype"/>
          <w:color w:val="000000" w:themeColor="text1"/>
        </w:rPr>
        <w:t>TDS</w:t>
      </w:r>
      <w:r w:rsidRPr="00D0795F" w:rsidR="000A7DC1">
        <w:rPr>
          <w:rFonts w:ascii="Palatino Linotype" w:hAnsi="Palatino Linotype" w:cs="Palatino Linotype"/>
          <w:color w:val="000000" w:themeColor="text1"/>
        </w:rPr>
        <w:t xml:space="preserve"> fails to complete the project in accordance with the approval granted by the Commission and this Resolution, </w:t>
      </w:r>
      <w:r w:rsidRPr="00D0795F">
        <w:rPr>
          <w:rFonts w:ascii="Palatino Linotype" w:hAnsi="Palatino Linotype" w:cs="Palatino Linotype"/>
          <w:color w:val="000000" w:themeColor="text1"/>
        </w:rPr>
        <w:t>TDS</w:t>
      </w:r>
      <w:r w:rsidRPr="00D0795F" w:rsidR="000A7DC1">
        <w:rPr>
          <w:rFonts w:ascii="Palatino Linotype" w:hAnsi="Palatino Linotype" w:cs="Palatino Linotype"/>
          <w:color w:val="000000" w:themeColor="text1"/>
        </w:rPr>
        <w:t xml:space="preserve"> will be required to reimburse some or </w:t>
      </w:r>
      <w:r w:rsidRPr="00D0795F" w:rsidR="00D0795F">
        <w:rPr>
          <w:rFonts w:ascii="Palatino Linotype" w:hAnsi="Palatino Linotype" w:cs="Palatino Linotype"/>
          <w:color w:val="000000" w:themeColor="text1"/>
        </w:rPr>
        <w:t>all</w:t>
      </w:r>
      <w:r w:rsidRPr="00D0795F" w:rsidR="000A7DC1">
        <w:rPr>
          <w:rFonts w:ascii="Palatino Linotype" w:hAnsi="Palatino Linotype" w:cs="Palatino Linotype"/>
          <w:color w:val="000000" w:themeColor="text1"/>
        </w:rPr>
        <w:t xml:space="preserve"> the CASF funds it has received.</w:t>
      </w:r>
    </w:p>
    <w:p w:rsidR="00D0795F" w:rsidP="00D0795F" w:rsidRDefault="00D0795F" w14:paraId="1FC38166" w14:textId="77777777">
      <w:pPr>
        <w:pStyle w:val="ListParagraph"/>
        <w:rPr>
          <w:rFonts w:ascii="Palatino Linotype" w:hAnsi="Palatino Linotype" w:cs="Palatino Linotype"/>
          <w:color w:val="000000" w:themeColor="text1"/>
        </w:rPr>
      </w:pPr>
    </w:p>
    <w:p w:rsidRPr="008240C6" w:rsidR="00856E25" w:rsidP="00856E25" w:rsidRDefault="00856E25" w14:paraId="3E38E985" w14:textId="44F25627">
      <w:pPr>
        <w:tabs>
          <w:tab w:val="left" w:pos="240"/>
          <w:tab w:val="left" w:pos="720"/>
          <w:tab w:val="right" w:pos="10080"/>
        </w:tabs>
        <w:jc w:val="both"/>
        <w:rPr>
          <w:rFonts w:ascii="Palatino Linotype" w:hAnsi="Palatino Linotype"/>
          <w:color w:val="000000" w:themeColor="text1"/>
        </w:rPr>
      </w:pPr>
      <w:r w:rsidRPr="008240C6">
        <w:rPr>
          <w:rFonts w:ascii="Palatino Linotype" w:hAnsi="Palatino Linotype"/>
          <w:color w:val="000000" w:themeColor="text1"/>
        </w:rPr>
        <w:t>This resolution is effective today.</w:t>
      </w:r>
    </w:p>
    <w:p w:rsidRPr="008240C6" w:rsidR="00856E25" w:rsidP="00856E25" w:rsidRDefault="001319FE" w14:paraId="28635807" w14:textId="6937D138">
      <w:pPr>
        <w:tabs>
          <w:tab w:val="left" w:pos="240"/>
          <w:tab w:val="left" w:pos="720"/>
          <w:tab w:val="right" w:pos="10080"/>
        </w:tabs>
        <w:jc w:val="both"/>
        <w:rPr>
          <w:rFonts w:ascii="Palatino Linotype" w:hAnsi="Palatino Linotype"/>
          <w:color w:val="000000" w:themeColor="text1"/>
        </w:rPr>
      </w:pPr>
      <w:r w:rsidRPr="008240C6">
        <w:rPr>
          <w:rFonts w:ascii="Palatino Linotype" w:hAnsi="Palatino Linotype"/>
          <w:color w:val="000000" w:themeColor="text1"/>
        </w:rPr>
        <w:t xml:space="preserve"> </w:t>
      </w:r>
    </w:p>
    <w:p w:rsidRPr="00A24658" w:rsidR="00856E25" w:rsidP="00856E25" w:rsidRDefault="00856E25" w14:paraId="0634CDAD" w14:textId="355754AD">
      <w:pPr>
        <w:tabs>
          <w:tab w:val="left" w:pos="240"/>
          <w:tab w:val="left" w:pos="720"/>
          <w:tab w:val="right" w:pos="10080"/>
        </w:tabs>
        <w:rPr>
          <w:rFonts w:ascii="Palatino Linotype" w:hAnsi="Palatino Linotype"/>
          <w:b/>
          <w:color w:val="000000" w:themeColor="text1"/>
        </w:rPr>
      </w:pPr>
      <w:r w:rsidRPr="008240C6">
        <w:rPr>
          <w:rFonts w:ascii="Palatino Linotype" w:hAnsi="Palatino Linotype"/>
          <w:color w:val="000000" w:themeColor="text1"/>
        </w:rPr>
        <w:t xml:space="preserve">I certify that the foregoing resolution was duly introduced, passed, and adopted at a </w:t>
      </w:r>
      <w:r w:rsidRPr="008240C6" w:rsidR="007E60FD">
        <w:rPr>
          <w:rFonts w:ascii="Palatino Linotype" w:hAnsi="Palatino Linotype"/>
          <w:color w:val="000000" w:themeColor="text1"/>
        </w:rPr>
        <w:t xml:space="preserve">meeting </w:t>
      </w:r>
      <w:r w:rsidRPr="008240C6">
        <w:rPr>
          <w:rFonts w:ascii="Palatino Linotype" w:hAnsi="Palatino Linotype"/>
          <w:color w:val="000000" w:themeColor="text1"/>
        </w:rPr>
        <w:t xml:space="preserve">of the Public Utilities Commission of the State of California held </w:t>
      </w:r>
      <w:r w:rsidRPr="008240C6" w:rsidR="00A24658">
        <w:rPr>
          <w:rFonts w:ascii="Palatino Linotype" w:hAnsi="Palatino Linotype"/>
          <w:color w:val="000000" w:themeColor="text1"/>
        </w:rPr>
        <w:t>on</w:t>
      </w:r>
      <w:r w:rsidR="00A24658">
        <w:rPr>
          <w:rFonts w:ascii="Palatino Linotype" w:hAnsi="Palatino Linotype"/>
          <w:color w:val="000000" w:themeColor="text1"/>
        </w:rPr>
        <w:t xml:space="preserve"> </w:t>
      </w:r>
      <w:r w:rsidR="00987C0B">
        <w:rPr>
          <w:rFonts w:ascii="Palatino Linotype" w:hAnsi="Palatino Linotype"/>
          <w:b/>
          <w:color w:val="000000" w:themeColor="text1"/>
        </w:rPr>
        <w:t>______________</w:t>
      </w:r>
      <w:r w:rsidRPr="00FD01AC" w:rsidR="00BC24B7">
        <w:rPr>
          <w:rFonts w:ascii="Palatino Linotype" w:hAnsi="Palatino Linotype"/>
          <w:b/>
          <w:color w:val="000000" w:themeColor="text1"/>
        </w:rPr>
        <w:t>,</w:t>
      </w:r>
      <w:r w:rsidRPr="008240C6" w:rsidR="00791A60">
        <w:rPr>
          <w:rFonts w:ascii="Palatino Linotype" w:hAnsi="Palatino Linotype"/>
          <w:color w:val="000000" w:themeColor="text1"/>
        </w:rPr>
        <w:t xml:space="preserve"> </w:t>
      </w:r>
      <w:r w:rsidRPr="008240C6">
        <w:rPr>
          <w:rFonts w:ascii="Palatino Linotype" w:hAnsi="Palatino Linotype"/>
          <w:color w:val="000000" w:themeColor="text1"/>
        </w:rPr>
        <w:t>the following Commissioners voting favorable thereon:</w:t>
      </w:r>
    </w:p>
    <w:p w:rsidRPr="002A5207" w:rsidR="00856E25" w:rsidP="00856E25" w:rsidRDefault="00856E25" w14:paraId="32C3241D" w14:textId="1E1D5A0B">
      <w:pPr>
        <w:tabs>
          <w:tab w:val="left" w:pos="240"/>
          <w:tab w:val="left" w:pos="720"/>
          <w:tab w:val="right" w:pos="10080"/>
        </w:tabs>
        <w:jc w:val="both"/>
        <w:rPr>
          <w:rFonts w:ascii="Palatino Linotype" w:hAnsi="Palatino Linotype"/>
          <w:color w:val="1F497D" w:themeColor="text2"/>
        </w:rPr>
      </w:pPr>
    </w:p>
    <w:p w:rsidRPr="002A5207" w:rsidR="00D40BC6" w:rsidP="00856E25" w:rsidRDefault="00D40BC6" w14:paraId="67141C8E" w14:textId="77777777">
      <w:pPr>
        <w:tabs>
          <w:tab w:val="left" w:pos="240"/>
          <w:tab w:val="left" w:pos="720"/>
          <w:tab w:val="right" w:pos="10080"/>
        </w:tabs>
        <w:jc w:val="both"/>
        <w:rPr>
          <w:rFonts w:ascii="Palatino Linotype" w:hAnsi="Palatino Linotype"/>
          <w:color w:val="1F497D" w:themeColor="text2"/>
        </w:rPr>
      </w:pPr>
    </w:p>
    <w:tbl>
      <w:tblPr>
        <w:tblpPr w:leftFromText="180" w:rightFromText="180" w:vertAnchor="text" w:horzAnchor="margin" w:tblpXSpec="right" w:tblpY="158"/>
        <w:tblW w:w="4411" w:type="dxa"/>
        <w:tblCellMar>
          <w:left w:w="0" w:type="dxa"/>
          <w:right w:w="0" w:type="dxa"/>
        </w:tblCellMar>
        <w:tblLook w:val="04A0" w:firstRow="1" w:lastRow="0" w:firstColumn="1" w:lastColumn="0" w:noHBand="0" w:noVBand="1"/>
      </w:tblPr>
      <w:tblGrid>
        <w:gridCol w:w="4411"/>
      </w:tblGrid>
      <w:tr w:rsidRPr="002A5207" w:rsidR="002A5207" w:rsidTr="00A24658" w14:paraId="62F0D898" w14:textId="77777777">
        <w:trPr>
          <w:trHeight w:val="197"/>
        </w:trPr>
        <w:tc>
          <w:tcPr>
            <w:tcW w:w="4411" w:type="dxa"/>
            <w:tcBorders>
              <w:top w:val="nil"/>
              <w:left w:val="nil"/>
              <w:bottom w:val="single" w:color="auto" w:sz="8" w:space="0"/>
              <w:right w:val="nil"/>
            </w:tcBorders>
            <w:tcMar>
              <w:top w:w="0" w:type="dxa"/>
              <w:left w:w="108" w:type="dxa"/>
              <w:bottom w:w="0" w:type="dxa"/>
              <w:right w:w="108" w:type="dxa"/>
            </w:tcMar>
            <w:hideMark/>
          </w:tcPr>
          <w:p w:rsidRPr="005662CA" w:rsidR="00D40BC6" w:rsidP="00F44B38" w:rsidRDefault="00D40BC6" w14:paraId="41CCA55E" w14:textId="44C2EE88">
            <w:pPr>
              <w:keepNext/>
              <w:overflowPunct w:val="0"/>
              <w:autoSpaceDE w:val="0"/>
              <w:autoSpaceDN w:val="0"/>
              <w:ind w:right="-15"/>
              <w:jc w:val="center"/>
              <w:rPr>
                <w:rFonts w:ascii="Palatino Linotype" w:hAnsi="Palatino Linotype"/>
                <w:color w:val="000000" w:themeColor="text1"/>
              </w:rPr>
            </w:pPr>
          </w:p>
        </w:tc>
      </w:tr>
      <w:tr w:rsidRPr="002A5207" w:rsidR="002A5207" w:rsidTr="00A24658" w14:paraId="38E84396" w14:textId="77777777">
        <w:trPr>
          <w:trHeight w:val="2461"/>
        </w:trPr>
        <w:tc>
          <w:tcPr>
            <w:tcW w:w="4411" w:type="dxa"/>
            <w:tcMar>
              <w:top w:w="0" w:type="dxa"/>
              <w:left w:w="108" w:type="dxa"/>
              <w:bottom w:w="0" w:type="dxa"/>
              <w:right w:w="108" w:type="dxa"/>
            </w:tcMar>
          </w:tcPr>
          <w:p w:rsidRPr="005662CA" w:rsidR="00D40BC6" w:rsidP="00F44B38" w:rsidRDefault="00D40BC6" w14:paraId="4CB22A11" w14:textId="77777777">
            <w:pPr>
              <w:overflowPunct w:val="0"/>
              <w:autoSpaceDE w:val="0"/>
              <w:autoSpaceDN w:val="0"/>
              <w:spacing w:after="60"/>
              <w:jc w:val="center"/>
              <w:rPr>
                <w:rFonts w:ascii="Palatino Linotype" w:hAnsi="Palatino Linotype"/>
                <w:color w:val="000000" w:themeColor="text1"/>
              </w:rPr>
            </w:pPr>
            <w:r w:rsidRPr="005662CA">
              <w:rPr>
                <w:rFonts w:ascii="Palatino Linotype" w:hAnsi="Palatino Linotype"/>
                <w:color w:val="000000" w:themeColor="text1"/>
                <w:sz w:val="22"/>
                <w:szCs w:val="22"/>
              </w:rPr>
              <w:t>Rachel Peterson</w:t>
            </w:r>
          </w:p>
          <w:p w:rsidRPr="005662CA" w:rsidR="00D40BC6" w:rsidP="00F44B38" w:rsidRDefault="00D40BC6" w14:paraId="61C3A8CA" w14:textId="53780A3C">
            <w:pPr>
              <w:overflowPunct w:val="0"/>
              <w:autoSpaceDE w:val="0"/>
              <w:autoSpaceDN w:val="0"/>
              <w:jc w:val="center"/>
              <w:rPr>
                <w:rFonts w:ascii="Palatino Linotype" w:hAnsi="Palatino Linotype"/>
                <w:color w:val="000000" w:themeColor="text1"/>
              </w:rPr>
            </w:pPr>
            <w:r w:rsidRPr="005662CA">
              <w:rPr>
                <w:rFonts w:ascii="Palatino Linotype" w:hAnsi="Palatino Linotype"/>
                <w:color w:val="000000" w:themeColor="text1"/>
                <w:sz w:val="22"/>
                <w:szCs w:val="22"/>
              </w:rPr>
              <w:t>Executive Director</w:t>
            </w:r>
          </w:p>
          <w:p w:rsidRPr="005662CA" w:rsidR="00D40BC6" w:rsidP="00F44B38" w:rsidRDefault="00D40BC6" w14:paraId="6DB5CABD" w14:textId="77777777">
            <w:pPr>
              <w:overflowPunct w:val="0"/>
              <w:autoSpaceDE w:val="0"/>
              <w:autoSpaceDN w:val="0"/>
              <w:jc w:val="center"/>
              <w:rPr>
                <w:rFonts w:ascii="Palatino Linotype" w:hAnsi="Palatino Linotype"/>
                <w:color w:val="000000" w:themeColor="text1"/>
              </w:rPr>
            </w:pPr>
          </w:p>
          <w:p w:rsidRPr="005662CA" w:rsidR="00D40BC6" w:rsidP="00F44B38" w:rsidRDefault="00D40BC6" w14:paraId="722FAC78" w14:textId="77777777">
            <w:pPr>
              <w:overflowPunct w:val="0"/>
              <w:autoSpaceDE w:val="0"/>
              <w:autoSpaceDN w:val="0"/>
              <w:jc w:val="center"/>
              <w:rPr>
                <w:rFonts w:ascii="Palatino Linotype" w:hAnsi="Palatino Linotype"/>
                <w:color w:val="000000" w:themeColor="text1"/>
              </w:rPr>
            </w:pPr>
          </w:p>
          <w:p w:rsidRPr="005662CA" w:rsidR="00D40BC6" w:rsidP="00F44B38" w:rsidRDefault="00D40BC6" w14:paraId="29F86285" w14:textId="77777777">
            <w:pPr>
              <w:overflowPunct w:val="0"/>
              <w:autoSpaceDE w:val="0"/>
              <w:autoSpaceDN w:val="0"/>
              <w:jc w:val="center"/>
              <w:rPr>
                <w:rFonts w:ascii="Palatino Linotype" w:hAnsi="Palatino Linotype"/>
                <w:color w:val="000000" w:themeColor="text1"/>
              </w:rPr>
            </w:pPr>
          </w:p>
        </w:tc>
      </w:tr>
    </w:tbl>
    <w:p w:rsidRPr="002A5207" w:rsidR="00856E25" w:rsidP="00856E25" w:rsidRDefault="00856E25" w14:paraId="034D4435" w14:textId="77777777">
      <w:pPr>
        <w:tabs>
          <w:tab w:val="right" w:pos="10080"/>
        </w:tabs>
        <w:rPr>
          <w:rFonts w:ascii="Palatino Linotype" w:hAnsi="Palatino Linotype"/>
          <w:color w:val="1F497D" w:themeColor="text2"/>
        </w:rPr>
      </w:pPr>
    </w:p>
    <w:p w:rsidRPr="002A5207" w:rsidR="00856E25" w:rsidP="00856E25" w:rsidRDefault="00856E25" w14:paraId="463E464C" w14:textId="77777777">
      <w:pPr>
        <w:tabs>
          <w:tab w:val="right" w:pos="10080"/>
        </w:tabs>
        <w:rPr>
          <w:rFonts w:ascii="Palatino Linotype" w:hAnsi="Palatino Linotype"/>
          <w:color w:val="1F497D" w:themeColor="text2"/>
        </w:rPr>
      </w:pPr>
    </w:p>
    <w:p w:rsidRPr="002A5207" w:rsidR="004E5911" w:rsidP="004E5911" w:rsidRDefault="00856E25" w14:paraId="7BF9A563" w14:textId="77777777">
      <w:pPr>
        <w:tabs>
          <w:tab w:val="right" w:pos="8640"/>
        </w:tabs>
        <w:jc w:val="both"/>
        <w:rPr>
          <w:rFonts w:ascii="Palatino Linotype" w:hAnsi="Palatino Linotype"/>
          <w:color w:val="1F497D" w:themeColor="text2"/>
        </w:rPr>
      </w:pPr>
      <w:r w:rsidRPr="002A5207">
        <w:rPr>
          <w:rFonts w:ascii="Palatino Linotype" w:hAnsi="Palatino Linotype"/>
          <w:color w:val="1F497D" w:themeColor="text2"/>
        </w:rPr>
        <w:tab/>
      </w:r>
    </w:p>
    <w:p w:rsidRPr="005D57F5" w:rsidR="004C5C46" w:rsidP="7026190E" w:rsidRDefault="174BA68A" w14:paraId="741A1F06" w14:textId="6A346E02">
      <w:pPr>
        <w:kinsoku w:val="0"/>
        <w:overflowPunct w:val="0"/>
        <w:autoSpaceDE w:val="0"/>
        <w:autoSpaceDN w:val="0"/>
        <w:adjustRightInd w:val="0"/>
        <w:spacing w:before="40"/>
        <w:ind w:right="83"/>
        <w:rPr>
          <w:rFonts w:ascii="Palatino Linotype" w:hAnsi="Palatino Linotype"/>
          <w:b/>
          <w:bCs/>
        </w:rPr>
      </w:pPr>
      <w:r w:rsidRPr="7026190E">
        <w:rPr>
          <w:rFonts w:ascii="Palatino Linotype" w:hAnsi="Palatino Linotype" w:cs="Palatino Linotype" w:eastAsiaTheme="minorEastAsia"/>
          <w:b/>
          <w:bCs/>
        </w:rPr>
        <w:t xml:space="preserve"> </w:t>
      </w:r>
    </w:p>
    <w:p w:rsidRPr="005D57F5" w:rsidR="0092662E" w:rsidP="008C66A8" w:rsidRDefault="0092662E" w14:paraId="30215FB4" w14:textId="77777777">
      <w:pPr>
        <w:kinsoku w:val="0"/>
        <w:overflowPunct w:val="0"/>
        <w:autoSpaceDE w:val="0"/>
        <w:autoSpaceDN w:val="0"/>
        <w:adjustRightInd w:val="0"/>
        <w:spacing w:before="40"/>
        <w:ind w:left="83" w:right="83"/>
        <w:jc w:val="center"/>
        <w:rPr>
          <w:rFonts w:ascii="Palatino Linotype" w:hAnsi="Palatino Linotype" w:cs="Palatino Linotype" w:eastAsiaTheme="minorHAnsi"/>
          <w:b/>
          <w:bCs/>
        </w:rPr>
      </w:pPr>
    </w:p>
    <w:p w:rsidR="000F0977" w:rsidP="000F0977" w:rsidRDefault="000F0977" w14:paraId="2A1D47E6" w14:textId="672AE0CE">
      <w:pPr>
        <w:kinsoku w:val="0"/>
        <w:overflowPunct w:val="0"/>
        <w:autoSpaceDE w:val="0"/>
        <w:autoSpaceDN w:val="0"/>
        <w:adjustRightInd w:val="0"/>
        <w:rPr>
          <w:rFonts w:ascii="Palatino Linotype" w:hAnsi="Palatino Linotype" w:cs="Palatino Linotype" w:eastAsiaTheme="minorHAnsi"/>
          <w:sz w:val="20"/>
          <w:szCs w:val="20"/>
        </w:rPr>
      </w:pPr>
    </w:p>
    <w:p w:rsidRPr="00F44B38" w:rsidR="00F44B38" w:rsidP="00A24658" w:rsidRDefault="00F44B38" w14:paraId="72FF3BD0" w14:textId="44A699DE">
      <w:pPr>
        <w:rPr>
          <w:rFonts w:ascii="Palatino Linotype" w:hAnsi="Palatino Linotype" w:cs="Palatino Linotype" w:eastAsiaTheme="minorHAnsi"/>
          <w:sz w:val="20"/>
          <w:szCs w:val="20"/>
        </w:rPr>
      </w:pPr>
    </w:p>
    <w:p w:rsidRPr="00F44B38" w:rsidR="00F44B38" w:rsidP="00A24658" w:rsidRDefault="00F44B38" w14:paraId="4669A480" w14:textId="5DD8ADF2">
      <w:pPr>
        <w:rPr>
          <w:rFonts w:ascii="Palatino Linotype" w:hAnsi="Palatino Linotype" w:cs="Palatino Linotype" w:eastAsiaTheme="minorHAnsi"/>
          <w:sz w:val="20"/>
          <w:szCs w:val="20"/>
        </w:rPr>
      </w:pPr>
    </w:p>
    <w:p w:rsidRPr="00F44B38" w:rsidR="00F44B38" w:rsidP="00A24658" w:rsidRDefault="00F44B38" w14:paraId="5C9608E2" w14:textId="02DFBC7E">
      <w:pPr>
        <w:rPr>
          <w:rFonts w:ascii="Palatino Linotype" w:hAnsi="Palatino Linotype" w:cs="Palatino Linotype" w:eastAsiaTheme="minorHAnsi"/>
          <w:sz w:val="20"/>
          <w:szCs w:val="20"/>
        </w:rPr>
      </w:pPr>
    </w:p>
    <w:p w:rsidRPr="00F44B38" w:rsidR="00F44B38" w:rsidP="00A24658" w:rsidRDefault="00F44B38" w14:paraId="5C4EE0F3" w14:textId="5918A671">
      <w:pPr>
        <w:rPr>
          <w:rFonts w:ascii="Palatino Linotype" w:hAnsi="Palatino Linotype" w:cs="Palatino Linotype" w:eastAsiaTheme="minorHAnsi"/>
          <w:sz w:val="20"/>
          <w:szCs w:val="20"/>
        </w:rPr>
      </w:pPr>
    </w:p>
    <w:p w:rsidRPr="00F44B38" w:rsidR="00F44B38" w:rsidP="00A24658" w:rsidRDefault="00F44B38" w14:paraId="21B61791" w14:textId="61B2D956">
      <w:pPr>
        <w:rPr>
          <w:rFonts w:ascii="Palatino Linotype" w:hAnsi="Palatino Linotype" w:cs="Palatino Linotype" w:eastAsiaTheme="minorHAnsi"/>
          <w:sz w:val="20"/>
          <w:szCs w:val="20"/>
        </w:rPr>
      </w:pPr>
    </w:p>
    <w:p w:rsidRPr="00F44B38" w:rsidR="00F44B38" w:rsidP="00A24658" w:rsidRDefault="00F44B38" w14:paraId="254892E8" w14:textId="6C389FE0">
      <w:pPr>
        <w:rPr>
          <w:rFonts w:ascii="Palatino Linotype" w:hAnsi="Palatino Linotype" w:cs="Palatino Linotype" w:eastAsiaTheme="minorHAnsi"/>
          <w:sz w:val="20"/>
          <w:szCs w:val="20"/>
        </w:rPr>
      </w:pPr>
    </w:p>
    <w:p w:rsidRPr="00F44B38" w:rsidR="00F44B38" w:rsidP="00A24658" w:rsidRDefault="00F44B38" w14:paraId="535A4D29" w14:textId="4A4EF03E">
      <w:pPr>
        <w:rPr>
          <w:rFonts w:ascii="Palatino Linotype" w:hAnsi="Palatino Linotype" w:cs="Palatino Linotype" w:eastAsiaTheme="minorHAnsi"/>
          <w:sz w:val="20"/>
          <w:szCs w:val="20"/>
        </w:rPr>
      </w:pPr>
    </w:p>
    <w:p w:rsidRPr="00F44B38" w:rsidR="00F44B38" w:rsidP="00A24658" w:rsidRDefault="00F44B38" w14:paraId="516345E7" w14:textId="687D7E6A">
      <w:pPr>
        <w:rPr>
          <w:rFonts w:ascii="Palatino Linotype" w:hAnsi="Palatino Linotype" w:cs="Palatino Linotype" w:eastAsiaTheme="minorHAnsi"/>
          <w:sz w:val="20"/>
          <w:szCs w:val="20"/>
        </w:rPr>
      </w:pPr>
    </w:p>
    <w:p w:rsidRPr="00F44B38" w:rsidR="00F44B38" w:rsidP="00A24658" w:rsidRDefault="00D25222" w14:paraId="31679DFF" w14:textId="34883760">
      <w:pPr>
        <w:tabs>
          <w:tab w:val="left" w:pos="4110"/>
        </w:tabs>
        <w:rPr>
          <w:rFonts w:ascii="Palatino Linotype" w:hAnsi="Palatino Linotype" w:cs="Palatino Linotype" w:eastAsiaTheme="minorHAnsi"/>
          <w:sz w:val="20"/>
          <w:szCs w:val="20"/>
        </w:rPr>
      </w:pPr>
      <w:r>
        <w:rPr>
          <w:rFonts w:ascii="Palatino Linotype" w:hAnsi="Palatino Linotype" w:cs="Palatino Linotype" w:eastAsiaTheme="minorHAnsi"/>
          <w:sz w:val="20"/>
          <w:szCs w:val="20"/>
        </w:rPr>
        <w:tab/>
      </w:r>
    </w:p>
    <w:p w:rsidRPr="00F44B38" w:rsidR="00F44B38" w:rsidP="00A24658" w:rsidRDefault="00F44B38" w14:paraId="7C3B3B67" w14:textId="0762EA50">
      <w:pPr>
        <w:rPr>
          <w:rFonts w:ascii="Palatino Linotype" w:hAnsi="Palatino Linotype" w:cs="Palatino Linotype" w:eastAsiaTheme="minorHAnsi"/>
          <w:sz w:val="20"/>
          <w:szCs w:val="20"/>
        </w:rPr>
      </w:pPr>
    </w:p>
    <w:p w:rsidRPr="00F44B38" w:rsidR="00F44B38" w:rsidP="00A24658" w:rsidRDefault="00F44B38" w14:paraId="78C3B755" w14:textId="075D2188">
      <w:pPr>
        <w:rPr>
          <w:rFonts w:ascii="Palatino Linotype" w:hAnsi="Palatino Linotype" w:cs="Palatino Linotype" w:eastAsiaTheme="minorHAnsi"/>
          <w:sz w:val="20"/>
          <w:szCs w:val="20"/>
        </w:rPr>
      </w:pPr>
    </w:p>
    <w:p w:rsidR="00F44B38" w:rsidP="00F44B38" w:rsidRDefault="00F44B38" w14:paraId="1ADC1661" w14:textId="08535504">
      <w:pPr>
        <w:rPr>
          <w:rFonts w:ascii="Palatino Linotype" w:hAnsi="Palatino Linotype" w:cs="Palatino Linotype" w:eastAsiaTheme="minorHAnsi"/>
          <w:sz w:val="20"/>
          <w:szCs w:val="20"/>
        </w:rPr>
      </w:pPr>
    </w:p>
    <w:p w:rsidRPr="00F44B38" w:rsidR="00F44B38" w:rsidP="00A24658" w:rsidRDefault="00F44B38" w14:paraId="7FF142C1" w14:textId="77777777">
      <w:pPr>
        <w:jc w:val="right"/>
        <w:rPr>
          <w:rFonts w:ascii="Palatino Linotype" w:hAnsi="Palatino Linotype" w:cs="Palatino Linotype" w:eastAsiaTheme="minorHAnsi"/>
          <w:sz w:val="20"/>
          <w:szCs w:val="20"/>
        </w:rPr>
      </w:pPr>
    </w:p>
    <w:sectPr w:rsidRPr="00F44B38" w:rsidR="00F44B38" w:rsidSect="00A2465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5575" w14:textId="77777777" w:rsidR="00751046" w:rsidRDefault="00751046">
      <w:r>
        <w:separator/>
      </w:r>
    </w:p>
  </w:endnote>
  <w:endnote w:type="continuationSeparator" w:id="0">
    <w:p w14:paraId="4A6AF93B" w14:textId="77777777" w:rsidR="00751046" w:rsidRDefault="00751046">
      <w:r>
        <w:continuationSeparator/>
      </w:r>
    </w:p>
  </w:endnote>
  <w:endnote w:type="continuationNotice" w:id="1">
    <w:p w14:paraId="59675938" w14:textId="77777777" w:rsidR="00751046" w:rsidRDefault="00751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49CE" w14:textId="77777777" w:rsidR="00B335B7" w:rsidRDefault="00B33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539520"/>
      <w:docPartObj>
        <w:docPartGallery w:val="Page Numbers (Bottom of Page)"/>
        <w:docPartUnique/>
      </w:docPartObj>
    </w:sdtPr>
    <w:sdtEndPr>
      <w:rPr>
        <w:noProof/>
      </w:rPr>
    </w:sdtEndPr>
    <w:sdtContent>
      <w:p w14:paraId="7E2FB288" w14:textId="243B41AD" w:rsidR="007F73C6" w:rsidRDefault="007F73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005386" w14:textId="23690C3F" w:rsidR="004B0DFE" w:rsidRDefault="004B0DFE" w:rsidP="00987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429A" w14:textId="53635CA0" w:rsidR="007F73C6" w:rsidRPr="00987C0B" w:rsidRDefault="00AF7AAA">
    <w:pPr>
      <w:pStyle w:val="Footer"/>
      <w:rPr>
        <w:rFonts w:ascii="Palatino Linotype" w:hAnsi="Palatino Linotype"/>
        <w:sz w:val="20"/>
        <w:szCs w:val="20"/>
      </w:rPr>
    </w:pPr>
    <w:r>
      <w:rPr>
        <w:rFonts w:ascii="Arial" w:hAnsi="Arial" w:cs="Arial"/>
        <w:color w:val="000000"/>
        <w:sz w:val="18"/>
        <w:szCs w:val="18"/>
        <w:shd w:val="clear" w:color="auto" w:fill="FFFFFF"/>
      </w:rPr>
      <w:t>500573077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45F5" w14:textId="77777777" w:rsidR="00751046" w:rsidRDefault="00751046">
      <w:r>
        <w:separator/>
      </w:r>
    </w:p>
  </w:footnote>
  <w:footnote w:type="continuationSeparator" w:id="0">
    <w:p w14:paraId="4BA03C59" w14:textId="77777777" w:rsidR="00751046" w:rsidRDefault="00751046">
      <w:r>
        <w:continuationSeparator/>
      </w:r>
    </w:p>
  </w:footnote>
  <w:footnote w:type="continuationNotice" w:id="1">
    <w:p w14:paraId="496D032A" w14:textId="77777777" w:rsidR="00751046" w:rsidRDefault="00751046"/>
  </w:footnote>
  <w:footnote w:id="2">
    <w:p w14:paraId="189F4D75" w14:textId="5D941393" w:rsidR="006C0BC7" w:rsidRPr="006420DB" w:rsidRDefault="006C0BC7">
      <w:pPr>
        <w:pStyle w:val="FootnoteText"/>
        <w:rPr>
          <w:rFonts w:ascii="Palatino Linotype" w:hAnsi="Palatino Linotype"/>
        </w:rPr>
      </w:pPr>
      <w:r w:rsidRPr="006420DB">
        <w:rPr>
          <w:rStyle w:val="FootnoteReference"/>
          <w:rFonts w:ascii="Palatino Linotype" w:hAnsi="Palatino Linotype"/>
        </w:rPr>
        <w:footnoteRef/>
      </w:r>
      <w:r w:rsidRPr="006420DB">
        <w:rPr>
          <w:rFonts w:ascii="Palatino Linotype" w:hAnsi="Palatino Linotype"/>
        </w:rPr>
        <w:t xml:space="preserve"> TDS Letter to CPUC Director Rob Osborn, </w:t>
      </w:r>
      <w:r w:rsidRPr="006420DB">
        <w:rPr>
          <w:rFonts w:ascii="Palatino Linotype" w:hAnsi="Palatino Linotype"/>
          <w:i/>
        </w:rPr>
        <w:t>Winterhaven Telephone Company d/b/a TDS Telecom (U-1021-C) Request for Reduction in Grant Funding Resolution T-17410, dated September 20</w:t>
      </w:r>
      <w:r w:rsidR="00F44910" w:rsidRPr="006420DB">
        <w:rPr>
          <w:rFonts w:ascii="Palatino Linotype" w:hAnsi="Palatino Linotype"/>
          <w:i/>
        </w:rPr>
        <w:t>,</w:t>
      </w:r>
      <w:r w:rsidRPr="006420DB">
        <w:rPr>
          <w:rFonts w:ascii="Palatino Linotype" w:hAnsi="Palatino Linotype"/>
          <w:i/>
        </w:rPr>
        <w:t xml:space="preserve"> 2022</w:t>
      </w:r>
      <w:r w:rsidR="00F44910" w:rsidRPr="006420DB">
        <w:rPr>
          <w:rFonts w:ascii="Palatino Linotype" w:hAnsi="Palatino Linotype"/>
          <w:i/>
        </w:rPr>
        <w:t>.</w:t>
      </w:r>
    </w:p>
  </w:footnote>
  <w:footnote w:id="3">
    <w:p w14:paraId="41EF9970" w14:textId="4FB3E7C9" w:rsidR="00297FB5" w:rsidRDefault="008530C5" w:rsidP="000034C7">
      <w:pPr>
        <w:pStyle w:val="FootnoteText"/>
      </w:pPr>
      <w:r w:rsidRPr="00414FA6">
        <w:rPr>
          <w:rStyle w:val="FootnoteReference"/>
          <w:rFonts w:ascii="Palatino Linotype" w:hAnsi="Palatino Linotype"/>
        </w:rPr>
        <w:footnoteRef/>
      </w:r>
      <w:r w:rsidRPr="00414FA6">
        <w:rPr>
          <w:rFonts w:ascii="Palatino Linotype" w:hAnsi="Palatino Linotype"/>
        </w:rPr>
        <w:t>See Resolution T-17408, California Broadband Cooperative to complete the Digital 395 Project;</w:t>
      </w:r>
      <w:r w:rsidR="00677A2C">
        <w:rPr>
          <w:rFonts w:ascii="Palatino Linotype" w:hAnsi="Palatino Linotype"/>
        </w:rPr>
        <w:t xml:space="preserve"> </w:t>
      </w:r>
      <w:r w:rsidRPr="00414FA6">
        <w:rPr>
          <w:rFonts w:ascii="Palatino Linotype" w:hAnsi="Palatino Linotype"/>
        </w:rPr>
        <w:t>Resolution T-17557, Ultimate Internet Access, Inc</w:t>
      </w:r>
      <w:r w:rsidR="00DF5F2B">
        <w:rPr>
          <w:rFonts w:ascii="Palatino Linotype" w:hAnsi="Palatino Linotype"/>
        </w:rPr>
        <w:t>.</w:t>
      </w:r>
      <w:r w:rsidRPr="00414FA6">
        <w:rPr>
          <w:rFonts w:ascii="Palatino Linotype" w:hAnsi="Palatino Linotype"/>
        </w:rPr>
        <w:t xml:space="preserve"> to complete Helendale </w:t>
      </w:r>
      <w:r w:rsidR="002C1583">
        <w:rPr>
          <w:rFonts w:ascii="Palatino Linotype" w:hAnsi="Palatino Linotype"/>
        </w:rPr>
        <w:t>P</w:t>
      </w:r>
      <w:r w:rsidRPr="00414FA6">
        <w:rPr>
          <w:rFonts w:ascii="Palatino Linotype" w:hAnsi="Palatino Linotype"/>
        </w:rPr>
        <w:t>roject; Resolution T-17517, Happy Valley Telephone Company to complete Olinda Underserved Broadband Project;</w:t>
      </w:r>
      <w:r w:rsidR="00677A2C">
        <w:rPr>
          <w:rFonts w:ascii="Palatino Linotype" w:hAnsi="Palatino Linotype"/>
        </w:rPr>
        <w:t xml:space="preserve"> </w:t>
      </w:r>
      <w:r w:rsidRPr="00414FA6">
        <w:rPr>
          <w:rFonts w:ascii="Palatino Linotype" w:hAnsi="Palatino Linotype"/>
        </w:rPr>
        <w:t>Resolution T-17352, IP Networks Highway 36 Humboldt-Trinity Counties Project</w:t>
      </w:r>
      <w:r w:rsidR="00472B65">
        <w:rPr>
          <w:rFonts w:ascii="Palatino Linotype" w:hAnsi="Palatino Linotype"/>
        </w:rPr>
        <w:t>; and</w:t>
      </w:r>
      <w:r w:rsidR="00677A2C">
        <w:rPr>
          <w:rFonts w:ascii="Palatino Linotype" w:hAnsi="Palatino Linotype"/>
        </w:rPr>
        <w:t xml:space="preserve"> </w:t>
      </w:r>
      <w:r w:rsidR="00297FB5" w:rsidRPr="00414FA6">
        <w:rPr>
          <w:rFonts w:ascii="Palatino Linotype" w:hAnsi="Palatino Linotype"/>
        </w:rPr>
        <w:t>Resolution T-176</w:t>
      </w:r>
      <w:r w:rsidR="002F4B9F" w:rsidRPr="00414FA6">
        <w:rPr>
          <w:rFonts w:ascii="Palatino Linotype" w:hAnsi="Palatino Linotype"/>
        </w:rPr>
        <w:t>90, K</w:t>
      </w:r>
      <w:r w:rsidR="00414FA6" w:rsidRPr="00414FA6">
        <w:rPr>
          <w:rFonts w:ascii="Palatino Linotype" w:hAnsi="Palatino Linotype"/>
        </w:rPr>
        <w:t>lamath River Rural Broadband Initiative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5DE2" w14:textId="77777777" w:rsidR="00B335B7" w:rsidRDefault="00B33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1F1FC5" w:rsidRPr="003442DF" w14:paraId="2BD1F709" w14:textId="77777777" w:rsidTr="001230DA">
      <w:tc>
        <w:tcPr>
          <w:tcW w:w="3120" w:type="dxa"/>
        </w:tcPr>
        <w:p w14:paraId="5308DAA0" w14:textId="77777777" w:rsidR="5E1F1FC5" w:rsidRPr="00B335B7" w:rsidRDefault="00D111F0" w:rsidP="008B27B3">
          <w:pPr>
            <w:pStyle w:val="Header"/>
            <w:jc w:val="both"/>
            <w:rPr>
              <w:rFonts w:ascii="Palatino Linotype" w:hAnsi="Palatino Linotype"/>
              <w:b/>
              <w:bCs/>
            </w:rPr>
          </w:pPr>
          <w:r w:rsidRPr="00B335B7">
            <w:rPr>
              <w:rFonts w:ascii="Palatino Linotype" w:hAnsi="Palatino Linotype"/>
              <w:b/>
              <w:bCs/>
            </w:rPr>
            <w:t>Resolution T-17777</w:t>
          </w:r>
        </w:p>
        <w:p w14:paraId="14D95193" w14:textId="57570D14" w:rsidR="00D111F0" w:rsidRPr="00B335B7" w:rsidRDefault="00D111F0" w:rsidP="001230DA">
          <w:pPr>
            <w:pStyle w:val="Header"/>
            <w:ind w:left="-115" w:firstLine="11"/>
            <w:jc w:val="both"/>
            <w:rPr>
              <w:rFonts w:ascii="Palatino Linotype" w:hAnsi="Palatino Linotype"/>
              <w:b/>
              <w:bCs/>
            </w:rPr>
          </w:pPr>
          <w:r w:rsidRPr="00B335B7">
            <w:rPr>
              <w:rFonts w:ascii="Palatino Linotype" w:hAnsi="Palatino Linotype"/>
              <w:b/>
              <w:bCs/>
            </w:rPr>
            <w:t>CD/BSW/VC1</w:t>
          </w:r>
        </w:p>
      </w:tc>
      <w:tc>
        <w:tcPr>
          <w:tcW w:w="3120" w:type="dxa"/>
        </w:tcPr>
        <w:p w14:paraId="5488DACE" w14:textId="7C8DDAC9" w:rsidR="5E1F1FC5" w:rsidRPr="00B335B7" w:rsidRDefault="007D4515" w:rsidP="007F73C6">
          <w:pPr>
            <w:pStyle w:val="Header"/>
            <w:jc w:val="center"/>
            <w:rPr>
              <w:rFonts w:ascii="Palatino Linotype" w:hAnsi="Palatino Linotype"/>
              <w:b/>
              <w:bCs/>
            </w:rPr>
          </w:pPr>
          <w:r w:rsidRPr="00B335B7">
            <w:rPr>
              <w:rFonts w:ascii="Palatino Linotype" w:hAnsi="Palatino Linotype"/>
              <w:b/>
              <w:bCs/>
            </w:rPr>
            <w:t>Draft</w:t>
          </w:r>
        </w:p>
      </w:tc>
      <w:tc>
        <w:tcPr>
          <w:tcW w:w="3120" w:type="dxa"/>
        </w:tcPr>
        <w:p w14:paraId="198F0BE9" w14:textId="6E7171B3" w:rsidR="00A24658" w:rsidRPr="00B335B7" w:rsidRDefault="00A24658" w:rsidP="001230DA">
          <w:pPr>
            <w:pStyle w:val="Header"/>
            <w:ind w:right="-115"/>
            <w:jc w:val="right"/>
            <w:rPr>
              <w:rFonts w:ascii="Palatino Linotype" w:hAnsi="Palatino Linotype"/>
              <w:b/>
              <w:bCs/>
            </w:rPr>
          </w:pPr>
        </w:p>
        <w:p w14:paraId="39316189" w14:textId="6F09074A" w:rsidR="5E1F1FC5" w:rsidRPr="00B335B7" w:rsidRDefault="0003277B" w:rsidP="001230DA">
          <w:pPr>
            <w:pStyle w:val="Header"/>
            <w:ind w:right="-115"/>
            <w:jc w:val="right"/>
            <w:rPr>
              <w:rFonts w:ascii="Palatino Linotype" w:hAnsi="Palatino Linotype"/>
              <w:b/>
              <w:bCs/>
            </w:rPr>
          </w:pPr>
          <w:r>
            <w:rPr>
              <w:rFonts w:ascii="Palatino Linotype" w:hAnsi="Palatino Linotype"/>
              <w:b/>
              <w:bCs/>
            </w:rPr>
            <w:t>February 2</w:t>
          </w:r>
          <w:r w:rsidR="007F73C6" w:rsidRPr="00B335B7">
            <w:rPr>
              <w:rFonts w:ascii="Palatino Linotype" w:hAnsi="Palatino Linotype"/>
              <w:b/>
              <w:bCs/>
            </w:rPr>
            <w:t xml:space="preserve">, </w:t>
          </w:r>
          <w:r w:rsidR="008B27B3" w:rsidRPr="00B335B7">
            <w:rPr>
              <w:rFonts w:ascii="Palatino Linotype" w:hAnsi="Palatino Linotype"/>
              <w:b/>
              <w:bCs/>
            </w:rPr>
            <w:t>2023</w:t>
          </w:r>
        </w:p>
      </w:tc>
    </w:tr>
  </w:tbl>
  <w:p w14:paraId="23865CFB" w14:textId="50A1BD08" w:rsidR="00ED5B44" w:rsidRDefault="00ED5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C4F3" w14:textId="037DD5FD" w:rsidR="007F73C6" w:rsidRPr="00B335B7" w:rsidRDefault="007F73C6" w:rsidP="007F73C6">
    <w:pPr>
      <w:pStyle w:val="Header"/>
      <w:rPr>
        <w:rFonts w:ascii="Palatino Linotype" w:hAnsi="Palatino Linotype"/>
        <w:b/>
        <w:bCs/>
      </w:rPr>
    </w:pPr>
    <w:r w:rsidRPr="00B335B7">
      <w:rPr>
        <w:rFonts w:ascii="Palatino Linotype" w:hAnsi="Palatino Linotype"/>
        <w:b/>
        <w:bCs/>
      </w:rPr>
      <w:t>Resolution T-17777                                     Draft</w:t>
    </w:r>
    <w:r w:rsidRPr="00B335B7">
      <w:rPr>
        <w:rFonts w:ascii="Palatino Linotype" w:hAnsi="Palatino Linotype"/>
        <w:b/>
        <w:bCs/>
      </w:rPr>
      <w:tab/>
      <w:t>Agenda ID#</w:t>
    </w:r>
    <w:r w:rsidR="00AF76C4" w:rsidRPr="00B335B7">
      <w:rPr>
        <w:rFonts w:ascii="Palatino Linotype" w:hAnsi="Palatino Linotype"/>
        <w:b/>
        <w:bCs/>
      </w:rPr>
      <w:t xml:space="preserve"> 21225</w:t>
    </w:r>
  </w:p>
  <w:p w14:paraId="2FD8458D" w14:textId="783B48C2" w:rsidR="007F73C6" w:rsidRPr="00B335B7" w:rsidRDefault="007F73C6" w:rsidP="007F73C6">
    <w:pPr>
      <w:pStyle w:val="Header"/>
      <w:rPr>
        <w:rFonts w:ascii="Palatino Linotype" w:hAnsi="Palatino Linotype"/>
      </w:rPr>
    </w:pPr>
    <w:r w:rsidRPr="00B335B7">
      <w:rPr>
        <w:rFonts w:ascii="Palatino Linotype" w:hAnsi="Palatino Linotype"/>
        <w:b/>
        <w:bCs/>
      </w:rPr>
      <w:t>CD/BSW/VC1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i w:val="0"/>
        <w:i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31315BD"/>
    <w:multiLevelType w:val="hybridMultilevel"/>
    <w:tmpl w:val="3252E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11AEE"/>
    <w:multiLevelType w:val="hybridMultilevel"/>
    <w:tmpl w:val="D0CEE69C"/>
    <w:lvl w:ilvl="0" w:tplc="F44C94EC">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9CC0B4E"/>
    <w:multiLevelType w:val="hybridMultilevel"/>
    <w:tmpl w:val="DEBA3EA8"/>
    <w:lvl w:ilvl="0" w:tplc="0AB889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2FB33F2"/>
    <w:multiLevelType w:val="hybridMultilevel"/>
    <w:tmpl w:val="6F2663DA"/>
    <w:lvl w:ilvl="0" w:tplc="7DE2D02A">
      <w:start w:val="1"/>
      <w:numFmt w:val="decimal"/>
      <w:lvlText w:val="%1."/>
      <w:lvlJc w:val="left"/>
      <w:pPr>
        <w:ind w:left="580" w:hanging="360"/>
      </w:pPr>
      <w:rPr>
        <w:rFonts w:hint="default"/>
        <w:color w:val="000000"/>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15:restartNumberingAfterBreak="0">
    <w:nsid w:val="261F3B6D"/>
    <w:multiLevelType w:val="hybridMultilevel"/>
    <w:tmpl w:val="D0CEE69C"/>
    <w:lvl w:ilvl="0" w:tplc="FFFFFFFF">
      <w:start w:val="1"/>
      <w:numFmt w:val="decimal"/>
      <w:lvlText w:val="%1."/>
      <w:lvlJc w:val="left"/>
      <w:pPr>
        <w:tabs>
          <w:tab w:val="num" w:pos="240"/>
        </w:tabs>
        <w:ind w:left="240" w:hanging="60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 w15:restartNumberingAfterBreak="0">
    <w:nsid w:val="3E0E7045"/>
    <w:multiLevelType w:val="hybridMultilevel"/>
    <w:tmpl w:val="D41A8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77945"/>
    <w:multiLevelType w:val="hybridMultilevel"/>
    <w:tmpl w:val="2BFE11B0"/>
    <w:lvl w:ilvl="0" w:tplc="9938A792">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4F484319"/>
    <w:multiLevelType w:val="hybridMultilevel"/>
    <w:tmpl w:val="54D859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5162F"/>
    <w:multiLevelType w:val="hybridMultilevel"/>
    <w:tmpl w:val="DD3841F0"/>
    <w:lvl w:ilvl="0" w:tplc="5AD65B0A">
      <w:start w:val="1"/>
      <w:numFmt w:val="upp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1"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12" w15:restartNumberingAfterBreak="0">
    <w:nsid w:val="744433AF"/>
    <w:multiLevelType w:val="hybridMultilevel"/>
    <w:tmpl w:val="9D0C741C"/>
    <w:lvl w:ilvl="0" w:tplc="BC9E6E40">
      <w:start w:val="1"/>
      <w:numFmt w:val="decimal"/>
      <w:lvlText w:val="%1."/>
      <w:lvlJc w:val="left"/>
      <w:pPr>
        <w:ind w:left="81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1119F3"/>
    <w:multiLevelType w:val="hybridMultilevel"/>
    <w:tmpl w:val="74A43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97112115">
    <w:abstractNumId w:val="8"/>
  </w:num>
  <w:num w:numId="2" w16cid:durableId="1067612795">
    <w:abstractNumId w:val="2"/>
  </w:num>
  <w:num w:numId="3" w16cid:durableId="986595396">
    <w:abstractNumId w:val="1"/>
  </w:num>
  <w:num w:numId="4" w16cid:durableId="943224733">
    <w:abstractNumId w:val="3"/>
  </w:num>
  <w:num w:numId="5" w16cid:durableId="400294544">
    <w:abstractNumId w:val="7"/>
  </w:num>
  <w:num w:numId="6" w16cid:durableId="902908203">
    <w:abstractNumId w:val="12"/>
  </w:num>
  <w:num w:numId="7" w16cid:durableId="193226900">
    <w:abstractNumId w:val="4"/>
    <w:lvlOverride w:ilvl="0">
      <w:startOverride w:val="1"/>
    </w:lvlOverride>
  </w:num>
  <w:num w:numId="8" w16cid:durableId="817383975">
    <w:abstractNumId w:val="5"/>
  </w:num>
  <w:num w:numId="9" w16cid:durableId="330792597">
    <w:abstractNumId w:val="9"/>
  </w:num>
  <w:num w:numId="10" w16cid:durableId="857278818">
    <w:abstractNumId w:val="13"/>
  </w:num>
  <w:num w:numId="11" w16cid:durableId="12058678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3189906">
    <w:abstractNumId w:val="0"/>
  </w:num>
  <w:num w:numId="13" w16cid:durableId="1531648742">
    <w:abstractNumId w:val="11"/>
  </w:num>
  <w:num w:numId="14" w16cid:durableId="3424420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n-US" w:vendorID="64" w:dllVersion="0" w:nlCheck="1" w:checkStyle="0" w:appName="MSWord"/>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25"/>
    <w:rsid w:val="000002FC"/>
    <w:rsid w:val="00000554"/>
    <w:rsid w:val="000009E4"/>
    <w:rsid w:val="00000AB5"/>
    <w:rsid w:val="000022A6"/>
    <w:rsid w:val="000034C7"/>
    <w:rsid w:val="00003A37"/>
    <w:rsid w:val="000041F2"/>
    <w:rsid w:val="00004457"/>
    <w:rsid w:val="00004BF4"/>
    <w:rsid w:val="0000542E"/>
    <w:rsid w:val="00005CAD"/>
    <w:rsid w:val="00005DBF"/>
    <w:rsid w:val="00006AB9"/>
    <w:rsid w:val="00007934"/>
    <w:rsid w:val="00007D14"/>
    <w:rsid w:val="000109B6"/>
    <w:rsid w:val="00010D5D"/>
    <w:rsid w:val="000117CC"/>
    <w:rsid w:val="00011AEB"/>
    <w:rsid w:val="00011FE0"/>
    <w:rsid w:val="00012FCF"/>
    <w:rsid w:val="000143A5"/>
    <w:rsid w:val="00014D99"/>
    <w:rsid w:val="00015847"/>
    <w:rsid w:val="00015CDC"/>
    <w:rsid w:val="0001600D"/>
    <w:rsid w:val="00016B86"/>
    <w:rsid w:val="00016C4C"/>
    <w:rsid w:val="00016F6A"/>
    <w:rsid w:val="0002094E"/>
    <w:rsid w:val="00021C53"/>
    <w:rsid w:val="00021EA7"/>
    <w:rsid w:val="00021ED7"/>
    <w:rsid w:val="00022703"/>
    <w:rsid w:val="000234B7"/>
    <w:rsid w:val="00026C85"/>
    <w:rsid w:val="00027AE3"/>
    <w:rsid w:val="00027D42"/>
    <w:rsid w:val="00030067"/>
    <w:rsid w:val="00031115"/>
    <w:rsid w:val="0003277B"/>
    <w:rsid w:val="000341BC"/>
    <w:rsid w:val="00034B4F"/>
    <w:rsid w:val="00035F6A"/>
    <w:rsid w:val="0003662C"/>
    <w:rsid w:val="000366E2"/>
    <w:rsid w:val="00040D03"/>
    <w:rsid w:val="00040DF0"/>
    <w:rsid w:val="00042FA8"/>
    <w:rsid w:val="000450D7"/>
    <w:rsid w:val="000452D3"/>
    <w:rsid w:val="00045BA5"/>
    <w:rsid w:val="00046D8B"/>
    <w:rsid w:val="000507DC"/>
    <w:rsid w:val="000509E5"/>
    <w:rsid w:val="00050A27"/>
    <w:rsid w:val="00050B88"/>
    <w:rsid w:val="0005135A"/>
    <w:rsid w:val="0005142B"/>
    <w:rsid w:val="00051E1D"/>
    <w:rsid w:val="00052058"/>
    <w:rsid w:val="00052A80"/>
    <w:rsid w:val="00052FA7"/>
    <w:rsid w:val="00053564"/>
    <w:rsid w:val="00055D37"/>
    <w:rsid w:val="000562AD"/>
    <w:rsid w:val="00057DFA"/>
    <w:rsid w:val="0006073B"/>
    <w:rsid w:val="00060BA7"/>
    <w:rsid w:val="00062552"/>
    <w:rsid w:val="00062860"/>
    <w:rsid w:val="0006345E"/>
    <w:rsid w:val="00063594"/>
    <w:rsid w:val="00063A57"/>
    <w:rsid w:val="00063F74"/>
    <w:rsid w:val="000643CE"/>
    <w:rsid w:val="00065783"/>
    <w:rsid w:val="000657A0"/>
    <w:rsid w:val="0006664A"/>
    <w:rsid w:val="00067501"/>
    <w:rsid w:val="00070F3B"/>
    <w:rsid w:val="00070F74"/>
    <w:rsid w:val="000724FD"/>
    <w:rsid w:val="000725B0"/>
    <w:rsid w:val="00073E6B"/>
    <w:rsid w:val="000756C3"/>
    <w:rsid w:val="0007628A"/>
    <w:rsid w:val="0007716C"/>
    <w:rsid w:val="00077A90"/>
    <w:rsid w:val="00077DC4"/>
    <w:rsid w:val="00080065"/>
    <w:rsid w:val="0008025C"/>
    <w:rsid w:val="000805A6"/>
    <w:rsid w:val="0008070E"/>
    <w:rsid w:val="00080E23"/>
    <w:rsid w:val="0008143D"/>
    <w:rsid w:val="00081AA3"/>
    <w:rsid w:val="00082F29"/>
    <w:rsid w:val="0008318B"/>
    <w:rsid w:val="00084309"/>
    <w:rsid w:val="000844C2"/>
    <w:rsid w:val="00084BFC"/>
    <w:rsid w:val="00085A44"/>
    <w:rsid w:val="00085BB2"/>
    <w:rsid w:val="00086783"/>
    <w:rsid w:val="00086D10"/>
    <w:rsid w:val="00086EB0"/>
    <w:rsid w:val="00091149"/>
    <w:rsid w:val="00091A89"/>
    <w:rsid w:val="00093923"/>
    <w:rsid w:val="00097F2B"/>
    <w:rsid w:val="000A064B"/>
    <w:rsid w:val="000A0A7A"/>
    <w:rsid w:val="000A0E95"/>
    <w:rsid w:val="000A1FB0"/>
    <w:rsid w:val="000A2A54"/>
    <w:rsid w:val="000A4660"/>
    <w:rsid w:val="000A4EF9"/>
    <w:rsid w:val="000A561A"/>
    <w:rsid w:val="000A7DC1"/>
    <w:rsid w:val="000B171F"/>
    <w:rsid w:val="000B2277"/>
    <w:rsid w:val="000B434E"/>
    <w:rsid w:val="000B643E"/>
    <w:rsid w:val="000B652F"/>
    <w:rsid w:val="000B66BF"/>
    <w:rsid w:val="000B7250"/>
    <w:rsid w:val="000B7BEB"/>
    <w:rsid w:val="000B7C6D"/>
    <w:rsid w:val="000B7FF1"/>
    <w:rsid w:val="000C0810"/>
    <w:rsid w:val="000C1CB5"/>
    <w:rsid w:val="000C2CE9"/>
    <w:rsid w:val="000C31E5"/>
    <w:rsid w:val="000C4F4C"/>
    <w:rsid w:val="000C5694"/>
    <w:rsid w:val="000C5EB1"/>
    <w:rsid w:val="000C5FAA"/>
    <w:rsid w:val="000C6E94"/>
    <w:rsid w:val="000D0007"/>
    <w:rsid w:val="000D0613"/>
    <w:rsid w:val="000D0AD2"/>
    <w:rsid w:val="000D2598"/>
    <w:rsid w:val="000D3900"/>
    <w:rsid w:val="000D4176"/>
    <w:rsid w:val="000D53A5"/>
    <w:rsid w:val="000D59CC"/>
    <w:rsid w:val="000D59E8"/>
    <w:rsid w:val="000D631C"/>
    <w:rsid w:val="000D6603"/>
    <w:rsid w:val="000D6ECB"/>
    <w:rsid w:val="000D75CD"/>
    <w:rsid w:val="000D7B69"/>
    <w:rsid w:val="000E1663"/>
    <w:rsid w:val="000E2B19"/>
    <w:rsid w:val="000E32B2"/>
    <w:rsid w:val="000E3717"/>
    <w:rsid w:val="000E3B53"/>
    <w:rsid w:val="000E42C8"/>
    <w:rsid w:val="000E541F"/>
    <w:rsid w:val="000E6208"/>
    <w:rsid w:val="000E63C9"/>
    <w:rsid w:val="000E6642"/>
    <w:rsid w:val="000E682B"/>
    <w:rsid w:val="000E6CF1"/>
    <w:rsid w:val="000E7AB8"/>
    <w:rsid w:val="000F0977"/>
    <w:rsid w:val="000F0B51"/>
    <w:rsid w:val="000F10A4"/>
    <w:rsid w:val="000F1125"/>
    <w:rsid w:val="000F32C2"/>
    <w:rsid w:val="000F4859"/>
    <w:rsid w:val="000F560C"/>
    <w:rsid w:val="000F5B06"/>
    <w:rsid w:val="000F7F43"/>
    <w:rsid w:val="00100C78"/>
    <w:rsid w:val="00101255"/>
    <w:rsid w:val="00101FE0"/>
    <w:rsid w:val="00102D92"/>
    <w:rsid w:val="0010347C"/>
    <w:rsid w:val="0010369F"/>
    <w:rsid w:val="00103E93"/>
    <w:rsid w:val="00103EC1"/>
    <w:rsid w:val="001044C5"/>
    <w:rsid w:val="00104C92"/>
    <w:rsid w:val="001051F1"/>
    <w:rsid w:val="00106939"/>
    <w:rsid w:val="00106D3F"/>
    <w:rsid w:val="00106D63"/>
    <w:rsid w:val="00107171"/>
    <w:rsid w:val="001073E3"/>
    <w:rsid w:val="00107439"/>
    <w:rsid w:val="00110422"/>
    <w:rsid w:val="0011054A"/>
    <w:rsid w:val="00110BEE"/>
    <w:rsid w:val="00111CBB"/>
    <w:rsid w:val="0011291A"/>
    <w:rsid w:val="00112EAD"/>
    <w:rsid w:val="00113093"/>
    <w:rsid w:val="001130F3"/>
    <w:rsid w:val="00113F18"/>
    <w:rsid w:val="00115CAE"/>
    <w:rsid w:val="001161CF"/>
    <w:rsid w:val="001164FC"/>
    <w:rsid w:val="0011716F"/>
    <w:rsid w:val="00120148"/>
    <w:rsid w:val="0012015C"/>
    <w:rsid w:val="00120663"/>
    <w:rsid w:val="001206B1"/>
    <w:rsid w:val="001230DA"/>
    <w:rsid w:val="00123FEC"/>
    <w:rsid w:val="001247D3"/>
    <w:rsid w:val="00124D85"/>
    <w:rsid w:val="00125AC4"/>
    <w:rsid w:val="0012697C"/>
    <w:rsid w:val="00130C52"/>
    <w:rsid w:val="00130F3C"/>
    <w:rsid w:val="001319FE"/>
    <w:rsid w:val="00136123"/>
    <w:rsid w:val="001368CA"/>
    <w:rsid w:val="00137D2F"/>
    <w:rsid w:val="00140227"/>
    <w:rsid w:val="001406A5"/>
    <w:rsid w:val="001406F4"/>
    <w:rsid w:val="001426E1"/>
    <w:rsid w:val="00142A61"/>
    <w:rsid w:val="00144192"/>
    <w:rsid w:val="00144B7D"/>
    <w:rsid w:val="0014512C"/>
    <w:rsid w:val="001519C1"/>
    <w:rsid w:val="00152938"/>
    <w:rsid w:val="00152D3C"/>
    <w:rsid w:val="001532D4"/>
    <w:rsid w:val="00154E20"/>
    <w:rsid w:val="00154E83"/>
    <w:rsid w:val="001557EB"/>
    <w:rsid w:val="0015590A"/>
    <w:rsid w:val="00155ACF"/>
    <w:rsid w:val="00157327"/>
    <w:rsid w:val="0015740C"/>
    <w:rsid w:val="00157871"/>
    <w:rsid w:val="0016054B"/>
    <w:rsid w:val="001610A8"/>
    <w:rsid w:val="001625E7"/>
    <w:rsid w:val="00162AC8"/>
    <w:rsid w:val="001638E5"/>
    <w:rsid w:val="00163FE5"/>
    <w:rsid w:val="0016423E"/>
    <w:rsid w:val="0016540E"/>
    <w:rsid w:val="00165772"/>
    <w:rsid w:val="00165FBB"/>
    <w:rsid w:val="001667B3"/>
    <w:rsid w:val="00166FDC"/>
    <w:rsid w:val="00171015"/>
    <w:rsid w:val="0017197F"/>
    <w:rsid w:val="001719F6"/>
    <w:rsid w:val="001723CB"/>
    <w:rsid w:val="001749EA"/>
    <w:rsid w:val="00174E57"/>
    <w:rsid w:val="00176089"/>
    <w:rsid w:val="001763B9"/>
    <w:rsid w:val="00177E7F"/>
    <w:rsid w:val="0018030B"/>
    <w:rsid w:val="00180E05"/>
    <w:rsid w:val="0018142F"/>
    <w:rsid w:val="0018147A"/>
    <w:rsid w:val="00181FF1"/>
    <w:rsid w:val="00182DFC"/>
    <w:rsid w:val="001837D9"/>
    <w:rsid w:val="00183EB9"/>
    <w:rsid w:val="001842C6"/>
    <w:rsid w:val="00184E03"/>
    <w:rsid w:val="00184F38"/>
    <w:rsid w:val="00184F40"/>
    <w:rsid w:val="001865A4"/>
    <w:rsid w:val="00187060"/>
    <w:rsid w:val="00191C3A"/>
    <w:rsid w:val="00192F6B"/>
    <w:rsid w:val="001939AB"/>
    <w:rsid w:val="001942FA"/>
    <w:rsid w:val="00194E7B"/>
    <w:rsid w:val="00196051"/>
    <w:rsid w:val="001A0205"/>
    <w:rsid w:val="001A0227"/>
    <w:rsid w:val="001A0893"/>
    <w:rsid w:val="001A24B8"/>
    <w:rsid w:val="001A2C7D"/>
    <w:rsid w:val="001A3847"/>
    <w:rsid w:val="001A6341"/>
    <w:rsid w:val="001B0A48"/>
    <w:rsid w:val="001B0B79"/>
    <w:rsid w:val="001B0D50"/>
    <w:rsid w:val="001B186F"/>
    <w:rsid w:val="001B1939"/>
    <w:rsid w:val="001B2AA0"/>
    <w:rsid w:val="001B3CAE"/>
    <w:rsid w:val="001B477B"/>
    <w:rsid w:val="001B7591"/>
    <w:rsid w:val="001C0512"/>
    <w:rsid w:val="001C0717"/>
    <w:rsid w:val="001C161B"/>
    <w:rsid w:val="001C1DA3"/>
    <w:rsid w:val="001C1E7D"/>
    <w:rsid w:val="001C2AB7"/>
    <w:rsid w:val="001C41B2"/>
    <w:rsid w:val="001C4EBE"/>
    <w:rsid w:val="001C5418"/>
    <w:rsid w:val="001D0979"/>
    <w:rsid w:val="001D2FCC"/>
    <w:rsid w:val="001D3966"/>
    <w:rsid w:val="001D45E5"/>
    <w:rsid w:val="001D4A37"/>
    <w:rsid w:val="001D4DFC"/>
    <w:rsid w:val="001D577E"/>
    <w:rsid w:val="001D6A8A"/>
    <w:rsid w:val="001D6E06"/>
    <w:rsid w:val="001D7672"/>
    <w:rsid w:val="001D7C44"/>
    <w:rsid w:val="001E0625"/>
    <w:rsid w:val="001E2024"/>
    <w:rsid w:val="001E286D"/>
    <w:rsid w:val="001E2B31"/>
    <w:rsid w:val="001E3157"/>
    <w:rsid w:val="001E36B8"/>
    <w:rsid w:val="001E3CD7"/>
    <w:rsid w:val="001E41CF"/>
    <w:rsid w:val="001E41EB"/>
    <w:rsid w:val="001E5A6A"/>
    <w:rsid w:val="001E7416"/>
    <w:rsid w:val="001E7B53"/>
    <w:rsid w:val="001F1125"/>
    <w:rsid w:val="001F12B8"/>
    <w:rsid w:val="001F1753"/>
    <w:rsid w:val="001F2310"/>
    <w:rsid w:val="001F2CF3"/>
    <w:rsid w:val="001F39C3"/>
    <w:rsid w:val="001F43B5"/>
    <w:rsid w:val="001F7BE5"/>
    <w:rsid w:val="001F7CB0"/>
    <w:rsid w:val="001F7EB7"/>
    <w:rsid w:val="00200447"/>
    <w:rsid w:val="002007DB"/>
    <w:rsid w:val="00201C2F"/>
    <w:rsid w:val="002037C4"/>
    <w:rsid w:val="00203CE0"/>
    <w:rsid w:val="002043FE"/>
    <w:rsid w:val="00205A0D"/>
    <w:rsid w:val="00205A3E"/>
    <w:rsid w:val="00205E6B"/>
    <w:rsid w:val="00206E17"/>
    <w:rsid w:val="00206F30"/>
    <w:rsid w:val="00207F50"/>
    <w:rsid w:val="00210628"/>
    <w:rsid w:val="00210A65"/>
    <w:rsid w:val="00210DCD"/>
    <w:rsid w:val="00211284"/>
    <w:rsid w:val="00211B6B"/>
    <w:rsid w:val="00212277"/>
    <w:rsid w:val="0021322E"/>
    <w:rsid w:val="002140FC"/>
    <w:rsid w:val="00214323"/>
    <w:rsid w:val="0021755C"/>
    <w:rsid w:val="00217BC0"/>
    <w:rsid w:val="00220C55"/>
    <w:rsid w:val="002210F9"/>
    <w:rsid w:val="00223D1A"/>
    <w:rsid w:val="00224303"/>
    <w:rsid w:val="00225163"/>
    <w:rsid w:val="00225BA5"/>
    <w:rsid w:val="00226057"/>
    <w:rsid w:val="00227AF5"/>
    <w:rsid w:val="002308E0"/>
    <w:rsid w:val="002315FD"/>
    <w:rsid w:val="00232E96"/>
    <w:rsid w:val="00232F1A"/>
    <w:rsid w:val="0023492A"/>
    <w:rsid w:val="00235273"/>
    <w:rsid w:val="002361BB"/>
    <w:rsid w:val="002362E3"/>
    <w:rsid w:val="00237285"/>
    <w:rsid w:val="00240C4A"/>
    <w:rsid w:val="00243881"/>
    <w:rsid w:val="00244A59"/>
    <w:rsid w:val="00244D4C"/>
    <w:rsid w:val="002458C4"/>
    <w:rsid w:val="00245C14"/>
    <w:rsid w:val="00245C9F"/>
    <w:rsid w:val="0024759C"/>
    <w:rsid w:val="002503B9"/>
    <w:rsid w:val="002503C5"/>
    <w:rsid w:val="00251294"/>
    <w:rsid w:val="00251A06"/>
    <w:rsid w:val="00251C05"/>
    <w:rsid w:val="0025335A"/>
    <w:rsid w:val="002535FD"/>
    <w:rsid w:val="00253AC5"/>
    <w:rsid w:val="00253D12"/>
    <w:rsid w:val="0025425B"/>
    <w:rsid w:val="002546AA"/>
    <w:rsid w:val="00254715"/>
    <w:rsid w:val="00254A84"/>
    <w:rsid w:val="00255305"/>
    <w:rsid w:val="002562FD"/>
    <w:rsid w:val="00256FB9"/>
    <w:rsid w:val="00261124"/>
    <w:rsid w:val="002611B1"/>
    <w:rsid w:val="00262FAD"/>
    <w:rsid w:val="0026391A"/>
    <w:rsid w:val="00263B07"/>
    <w:rsid w:val="00263DCA"/>
    <w:rsid w:val="00265109"/>
    <w:rsid w:val="00266495"/>
    <w:rsid w:val="00266F0E"/>
    <w:rsid w:val="00270286"/>
    <w:rsid w:val="00270C47"/>
    <w:rsid w:val="0027194B"/>
    <w:rsid w:val="00271DC6"/>
    <w:rsid w:val="00272F14"/>
    <w:rsid w:val="00273C9A"/>
    <w:rsid w:val="00274F4F"/>
    <w:rsid w:val="00275F8A"/>
    <w:rsid w:val="00276248"/>
    <w:rsid w:val="002800F9"/>
    <w:rsid w:val="00280B6B"/>
    <w:rsid w:val="00281BD1"/>
    <w:rsid w:val="00283498"/>
    <w:rsid w:val="00284072"/>
    <w:rsid w:val="00284F39"/>
    <w:rsid w:val="00285BB8"/>
    <w:rsid w:val="00285C6A"/>
    <w:rsid w:val="00285EB8"/>
    <w:rsid w:val="002917CA"/>
    <w:rsid w:val="002922CC"/>
    <w:rsid w:val="00293999"/>
    <w:rsid w:val="00293BEC"/>
    <w:rsid w:val="00293FBE"/>
    <w:rsid w:val="00294357"/>
    <w:rsid w:val="00294752"/>
    <w:rsid w:val="00295587"/>
    <w:rsid w:val="00295B62"/>
    <w:rsid w:val="002968DA"/>
    <w:rsid w:val="00297296"/>
    <w:rsid w:val="002976A6"/>
    <w:rsid w:val="00297FB5"/>
    <w:rsid w:val="002A00FB"/>
    <w:rsid w:val="002A1007"/>
    <w:rsid w:val="002A1EC7"/>
    <w:rsid w:val="002A206D"/>
    <w:rsid w:val="002A2109"/>
    <w:rsid w:val="002A2AAA"/>
    <w:rsid w:val="002A368A"/>
    <w:rsid w:val="002A42C0"/>
    <w:rsid w:val="002A43BD"/>
    <w:rsid w:val="002A448D"/>
    <w:rsid w:val="002A48F1"/>
    <w:rsid w:val="002A4C8E"/>
    <w:rsid w:val="002A4CC3"/>
    <w:rsid w:val="002A5207"/>
    <w:rsid w:val="002A52B2"/>
    <w:rsid w:val="002A585C"/>
    <w:rsid w:val="002A59AC"/>
    <w:rsid w:val="002A78B6"/>
    <w:rsid w:val="002B0EAA"/>
    <w:rsid w:val="002B2F4B"/>
    <w:rsid w:val="002B2FB1"/>
    <w:rsid w:val="002B323A"/>
    <w:rsid w:val="002B46FF"/>
    <w:rsid w:val="002B7145"/>
    <w:rsid w:val="002C01F6"/>
    <w:rsid w:val="002C0ECE"/>
    <w:rsid w:val="002C1583"/>
    <w:rsid w:val="002C1FB3"/>
    <w:rsid w:val="002C29C8"/>
    <w:rsid w:val="002C2BF7"/>
    <w:rsid w:val="002C2CE2"/>
    <w:rsid w:val="002C35CC"/>
    <w:rsid w:val="002C554F"/>
    <w:rsid w:val="002C5FD9"/>
    <w:rsid w:val="002C626A"/>
    <w:rsid w:val="002C67DD"/>
    <w:rsid w:val="002C758C"/>
    <w:rsid w:val="002D16E2"/>
    <w:rsid w:val="002D1E8D"/>
    <w:rsid w:val="002D2F63"/>
    <w:rsid w:val="002D366E"/>
    <w:rsid w:val="002D3D93"/>
    <w:rsid w:val="002D44CF"/>
    <w:rsid w:val="002D50A8"/>
    <w:rsid w:val="002D52D6"/>
    <w:rsid w:val="002D547A"/>
    <w:rsid w:val="002D5F68"/>
    <w:rsid w:val="002D634C"/>
    <w:rsid w:val="002D6DB6"/>
    <w:rsid w:val="002D74AD"/>
    <w:rsid w:val="002D7C50"/>
    <w:rsid w:val="002E1267"/>
    <w:rsid w:val="002F0E0D"/>
    <w:rsid w:val="002F1296"/>
    <w:rsid w:val="002F3190"/>
    <w:rsid w:val="002F39BA"/>
    <w:rsid w:val="002F4B9F"/>
    <w:rsid w:val="002F771B"/>
    <w:rsid w:val="002F773D"/>
    <w:rsid w:val="00300C6F"/>
    <w:rsid w:val="003015C3"/>
    <w:rsid w:val="00301D0B"/>
    <w:rsid w:val="00301F43"/>
    <w:rsid w:val="003033BD"/>
    <w:rsid w:val="00303DB9"/>
    <w:rsid w:val="003103FD"/>
    <w:rsid w:val="00310C40"/>
    <w:rsid w:val="00311FEB"/>
    <w:rsid w:val="00313555"/>
    <w:rsid w:val="00313943"/>
    <w:rsid w:val="0031394D"/>
    <w:rsid w:val="00313EE3"/>
    <w:rsid w:val="00314486"/>
    <w:rsid w:val="0031555E"/>
    <w:rsid w:val="00315F1E"/>
    <w:rsid w:val="00317640"/>
    <w:rsid w:val="00320A9F"/>
    <w:rsid w:val="00320BB0"/>
    <w:rsid w:val="00321684"/>
    <w:rsid w:val="00321A06"/>
    <w:rsid w:val="00321C2A"/>
    <w:rsid w:val="00322398"/>
    <w:rsid w:val="00324DCA"/>
    <w:rsid w:val="00324FD8"/>
    <w:rsid w:val="003259AD"/>
    <w:rsid w:val="00326153"/>
    <w:rsid w:val="00327FF2"/>
    <w:rsid w:val="00330754"/>
    <w:rsid w:val="00330B80"/>
    <w:rsid w:val="00330E5B"/>
    <w:rsid w:val="0033102E"/>
    <w:rsid w:val="0033177D"/>
    <w:rsid w:val="00331C1C"/>
    <w:rsid w:val="00331E12"/>
    <w:rsid w:val="00331FB3"/>
    <w:rsid w:val="0033256F"/>
    <w:rsid w:val="003337EC"/>
    <w:rsid w:val="0033474E"/>
    <w:rsid w:val="003350DD"/>
    <w:rsid w:val="0033556D"/>
    <w:rsid w:val="0033629B"/>
    <w:rsid w:val="00340007"/>
    <w:rsid w:val="00341480"/>
    <w:rsid w:val="0034281D"/>
    <w:rsid w:val="003442DF"/>
    <w:rsid w:val="00344846"/>
    <w:rsid w:val="00345300"/>
    <w:rsid w:val="00345934"/>
    <w:rsid w:val="00346298"/>
    <w:rsid w:val="003463EC"/>
    <w:rsid w:val="00346B69"/>
    <w:rsid w:val="00346CE5"/>
    <w:rsid w:val="00347632"/>
    <w:rsid w:val="00351483"/>
    <w:rsid w:val="00351994"/>
    <w:rsid w:val="00354386"/>
    <w:rsid w:val="003546D5"/>
    <w:rsid w:val="00354BF3"/>
    <w:rsid w:val="00355EE9"/>
    <w:rsid w:val="003564D6"/>
    <w:rsid w:val="0036061D"/>
    <w:rsid w:val="00361F68"/>
    <w:rsid w:val="00362E4D"/>
    <w:rsid w:val="003639BA"/>
    <w:rsid w:val="003646AB"/>
    <w:rsid w:val="00365C10"/>
    <w:rsid w:val="00365EB0"/>
    <w:rsid w:val="00366086"/>
    <w:rsid w:val="003660F6"/>
    <w:rsid w:val="00366370"/>
    <w:rsid w:val="00366A99"/>
    <w:rsid w:val="00366C33"/>
    <w:rsid w:val="0036721F"/>
    <w:rsid w:val="00367CF6"/>
    <w:rsid w:val="00370DE9"/>
    <w:rsid w:val="00371795"/>
    <w:rsid w:val="0037254B"/>
    <w:rsid w:val="003726CD"/>
    <w:rsid w:val="003736D8"/>
    <w:rsid w:val="003736EC"/>
    <w:rsid w:val="00373BDC"/>
    <w:rsid w:val="00373ECD"/>
    <w:rsid w:val="003740CD"/>
    <w:rsid w:val="00374FEF"/>
    <w:rsid w:val="003767D6"/>
    <w:rsid w:val="0037683A"/>
    <w:rsid w:val="003775C9"/>
    <w:rsid w:val="00377BB5"/>
    <w:rsid w:val="00377E60"/>
    <w:rsid w:val="00377F60"/>
    <w:rsid w:val="00380546"/>
    <w:rsid w:val="00380AEA"/>
    <w:rsid w:val="00380E30"/>
    <w:rsid w:val="00381365"/>
    <w:rsid w:val="003819BB"/>
    <w:rsid w:val="00382488"/>
    <w:rsid w:val="00382AB2"/>
    <w:rsid w:val="00384333"/>
    <w:rsid w:val="00384CEF"/>
    <w:rsid w:val="00384DBF"/>
    <w:rsid w:val="00385932"/>
    <w:rsid w:val="003859AE"/>
    <w:rsid w:val="003867E2"/>
    <w:rsid w:val="003868B4"/>
    <w:rsid w:val="003875E6"/>
    <w:rsid w:val="003909B4"/>
    <w:rsid w:val="003914F2"/>
    <w:rsid w:val="00391F1F"/>
    <w:rsid w:val="003924A7"/>
    <w:rsid w:val="00393E23"/>
    <w:rsid w:val="0039406B"/>
    <w:rsid w:val="0039475A"/>
    <w:rsid w:val="003954E4"/>
    <w:rsid w:val="003963C8"/>
    <w:rsid w:val="00396B1C"/>
    <w:rsid w:val="0039706A"/>
    <w:rsid w:val="0039709A"/>
    <w:rsid w:val="00397490"/>
    <w:rsid w:val="00397801"/>
    <w:rsid w:val="00397992"/>
    <w:rsid w:val="003A0E0D"/>
    <w:rsid w:val="003A1657"/>
    <w:rsid w:val="003A2B5C"/>
    <w:rsid w:val="003A3BC2"/>
    <w:rsid w:val="003A4012"/>
    <w:rsid w:val="003A4510"/>
    <w:rsid w:val="003A5774"/>
    <w:rsid w:val="003A632B"/>
    <w:rsid w:val="003A665B"/>
    <w:rsid w:val="003A67E9"/>
    <w:rsid w:val="003A7211"/>
    <w:rsid w:val="003A7DDC"/>
    <w:rsid w:val="003B06B0"/>
    <w:rsid w:val="003B09AA"/>
    <w:rsid w:val="003B2F16"/>
    <w:rsid w:val="003B326E"/>
    <w:rsid w:val="003B4ADB"/>
    <w:rsid w:val="003B4F58"/>
    <w:rsid w:val="003B5B91"/>
    <w:rsid w:val="003C0B1D"/>
    <w:rsid w:val="003C0F1B"/>
    <w:rsid w:val="003C2C7A"/>
    <w:rsid w:val="003C35E0"/>
    <w:rsid w:val="003C3902"/>
    <w:rsid w:val="003C46BC"/>
    <w:rsid w:val="003C504B"/>
    <w:rsid w:val="003C5D32"/>
    <w:rsid w:val="003C6572"/>
    <w:rsid w:val="003C7004"/>
    <w:rsid w:val="003C7A64"/>
    <w:rsid w:val="003C8271"/>
    <w:rsid w:val="003D04C1"/>
    <w:rsid w:val="003D110F"/>
    <w:rsid w:val="003D2064"/>
    <w:rsid w:val="003D2DA9"/>
    <w:rsid w:val="003D3BCA"/>
    <w:rsid w:val="003D3E7C"/>
    <w:rsid w:val="003D41C1"/>
    <w:rsid w:val="003D4365"/>
    <w:rsid w:val="003D4707"/>
    <w:rsid w:val="003D48EC"/>
    <w:rsid w:val="003D566E"/>
    <w:rsid w:val="003D6F58"/>
    <w:rsid w:val="003D6F5F"/>
    <w:rsid w:val="003D71FA"/>
    <w:rsid w:val="003D751B"/>
    <w:rsid w:val="003D77CA"/>
    <w:rsid w:val="003E11A6"/>
    <w:rsid w:val="003E125E"/>
    <w:rsid w:val="003E1995"/>
    <w:rsid w:val="003E2089"/>
    <w:rsid w:val="003E31FE"/>
    <w:rsid w:val="003E326C"/>
    <w:rsid w:val="003E3D28"/>
    <w:rsid w:val="003E5230"/>
    <w:rsid w:val="003E614E"/>
    <w:rsid w:val="003E69A1"/>
    <w:rsid w:val="003E6CA3"/>
    <w:rsid w:val="003E714A"/>
    <w:rsid w:val="003E7B37"/>
    <w:rsid w:val="003E7C83"/>
    <w:rsid w:val="003F0084"/>
    <w:rsid w:val="003F0616"/>
    <w:rsid w:val="003F15AA"/>
    <w:rsid w:val="003F1620"/>
    <w:rsid w:val="003F18FD"/>
    <w:rsid w:val="003F1DC3"/>
    <w:rsid w:val="003F2D92"/>
    <w:rsid w:val="003F36D2"/>
    <w:rsid w:val="003F39BD"/>
    <w:rsid w:val="003F3C4F"/>
    <w:rsid w:val="003F3E66"/>
    <w:rsid w:val="003F3F73"/>
    <w:rsid w:val="003F4379"/>
    <w:rsid w:val="003F540A"/>
    <w:rsid w:val="003F65D8"/>
    <w:rsid w:val="00400136"/>
    <w:rsid w:val="00401BFF"/>
    <w:rsid w:val="00402D14"/>
    <w:rsid w:val="00402E13"/>
    <w:rsid w:val="00403175"/>
    <w:rsid w:val="00403257"/>
    <w:rsid w:val="00403392"/>
    <w:rsid w:val="0040361E"/>
    <w:rsid w:val="00403F2D"/>
    <w:rsid w:val="00404341"/>
    <w:rsid w:val="00404442"/>
    <w:rsid w:val="004044A6"/>
    <w:rsid w:val="00404C75"/>
    <w:rsid w:val="00406757"/>
    <w:rsid w:val="00407B43"/>
    <w:rsid w:val="0041172D"/>
    <w:rsid w:val="00411765"/>
    <w:rsid w:val="00411B2F"/>
    <w:rsid w:val="00412E66"/>
    <w:rsid w:val="004133DB"/>
    <w:rsid w:val="00414FA6"/>
    <w:rsid w:val="004153C5"/>
    <w:rsid w:val="00415EA6"/>
    <w:rsid w:val="00415EAF"/>
    <w:rsid w:val="00415F8F"/>
    <w:rsid w:val="00416784"/>
    <w:rsid w:val="00416946"/>
    <w:rsid w:val="00420C13"/>
    <w:rsid w:val="00421F41"/>
    <w:rsid w:val="00422839"/>
    <w:rsid w:val="0042309D"/>
    <w:rsid w:val="004239BB"/>
    <w:rsid w:val="00424E03"/>
    <w:rsid w:val="00426AEE"/>
    <w:rsid w:val="00426E79"/>
    <w:rsid w:val="004271A1"/>
    <w:rsid w:val="00427E91"/>
    <w:rsid w:val="00430120"/>
    <w:rsid w:val="00430233"/>
    <w:rsid w:val="004315C3"/>
    <w:rsid w:val="00431B6C"/>
    <w:rsid w:val="00431F4D"/>
    <w:rsid w:val="004327D6"/>
    <w:rsid w:val="00432A90"/>
    <w:rsid w:val="004332EA"/>
    <w:rsid w:val="00433BD5"/>
    <w:rsid w:val="00434487"/>
    <w:rsid w:val="0043503A"/>
    <w:rsid w:val="00435361"/>
    <w:rsid w:val="00435F35"/>
    <w:rsid w:val="0043610A"/>
    <w:rsid w:val="00436911"/>
    <w:rsid w:val="004372FF"/>
    <w:rsid w:val="004403AB"/>
    <w:rsid w:val="004416D9"/>
    <w:rsid w:val="00441821"/>
    <w:rsid w:val="00441A71"/>
    <w:rsid w:val="00443379"/>
    <w:rsid w:val="004436E9"/>
    <w:rsid w:val="00443712"/>
    <w:rsid w:val="00443B84"/>
    <w:rsid w:val="00445289"/>
    <w:rsid w:val="004455CB"/>
    <w:rsid w:val="004455CC"/>
    <w:rsid w:val="004459FC"/>
    <w:rsid w:val="00445F0C"/>
    <w:rsid w:val="0044654A"/>
    <w:rsid w:val="004475A1"/>
    <w:rsid w:val="004477A2"/>
    <w:rsid w:val="00450342"/>
    <w:rsid w:val="004511E4"/>
    <w:rsid w:val="00451F2C"/>
    <w:rsid w:val="004526EF"/>
    <w:rsid w:val="00452C8D"/>
    <w:rsid w:val="00452F24"/>
    <w:rsid w:val="004534D8"/>
    <w:rsid w:val="00455C62"/>
    <w:rsid w:val="00456781"/>
    <w:rsid w:val="00457B45"/>
    <w:rsid w:val="00457C50"/>
    <w:rsid w:val="00457E94"/>
    <w:rsid w:val="00460138"/>
    <w:rsid w:val="00460887"/>
    <w:rsid w:val="00460B62"/>
    <w:rsid w:val="00463D60"/>
    <w:rsid w:val="004645A3"/>
    <w:rsid w:val="00464727"/>
    <w:rsid w:val="00464970"/>
    <w:rsid w:val="00464994"/>
    <w:rsid w:val="00464DA7"/>
    <w:rsid w:val="0046589B"/>
    <w:rsid w:val="00465E9A"/>
    <w:rsid w:val="0046603B"/>
    <w:rsid w:val="0046667E"/>
    <w:rsid w:val="00466C63"/>
    <w:rsid w:val="00466D39"/>
    <w:rsid w:val="0046760D"/>
    <w:rsid w:val="00467BD9"/>
    <w:rsid w:val="004700B8"/>
    <w:rsid w:val="004702E1"/>
    <w:rsid w:val="0047129D"/>
    <w:rsid w:val="00471815"/>
    <w:rsid w:val="00472B65"/>
    <w:rsid w:val="00472CA1"/>
    <w:rsid w:val="00472DED"/>
    <w:rsid w:val="0047407F"/>
    <w:rsid w:val="0047473D"/>
    <w:rsid w:val="00474F2D"/>
    <w:rsid w:val="00475528"/>
    <w:rsid w:val="00475CAF"/>
    <w:rsid w:val="004761E3"/>
    <w:rsid w:val="004765B6"/>
    <w:rsid w:val="004776A0"/>
    <w:rsid w:val="004804B5"/>
    <w:rsid w:val="0048086C"/>
    <w:rsid w:val="004808D6"/>
    <w:rsid w:val="00482D06"/>
    <w:rsid w:val="0048347E"/>
    <w:rsid w:val="00484796"/>
    <w:rsid w:val="004857B6"/>
    <w:rsid w:val="004858D9"/>
    <w:rsid w:val="00485E50"/>
    <w:rsid w:val="00486DFF"/>
    <w:rsid w:val="00487912"/>
    <w:rsid w:val="00487978"/>
    <w:rsid w:val="00490326"/>
    <w:rsid w:val="00490CA8"/>
    <w:rsid w:val="0049249B"/>
    <w:rsid w:val="00493375"/>
    <w:rsid w:val="00493AB5"/>
    <w:rsid w:val="00494EC3"/>
    <w:rsid w:val="00496A2C"/>
    <w:rsid w:val="00496FD4"/>
    <w:rsid w:val="0049778B"/>
    <w:rsid w:val="004A0412"/>
    <w:rsid w:val="004A043A"/>
    <w:rsid w:val="004A0637"/>
    <w:rsid w:val="004A1587"/>
    <w:rsid w:val="004A15B8"/>
    <w:rsid w:val="004A17A8"/>
    <w:rsid w:val="004A1F84"/>
    <w:rsid w:val="004A1F99"/>
    <w:rsid w:val="004A2901"/>
    <w:rsid w:val="004A2A43"/>
    <w:rsid w:val="004A32AB"/>
    <w:rsid w:val="004A32BC"/>
    <w:rsid w:val="004A3BB4"/>
    <w:rsid w:val="004A46E1"/>
    <w:rsid w:val="004A5080"/>
    <w:rsid w:val="004A542B"/>
    <w:rsid w:val="004A59AC"/>
    <w:rsid w:val="004A6219"/>
    <w:rsid w:val="004A6338"/>
    <w:rsid w:val="004A6741"/>
    <w:rsid w:val="004A6D83"/>
    <w:rsid w:val="004A6E41"/>
    <w:rsid w:val="004B0DFE"/>
    <w:rsid w:val="004B1208"/>
    <w:rsid w:val="004B1436"/>
    <w:rsid w:val="004B1DD3"/>
    <w:rsid w:val="004B269D"/>
    <w:rsid w:val="004B33B6"/>
    <w:rsid w:val="004B3C12"/>
    <w:rsid w:val="004B475C"/>
    <w:rsid w:val="004B57CD"/>
    <w:rsid w:val="004B606B"/>
    <w:rsid w:val="004B6518"/>
    <w:rsid w:val="004C070A"/>
    <w:rsid w:val="004C1138"/>
    <w:rsid w:val="004C19F8"/>
    <w:rsid w:val="004C3020"/>
    <w:rsid w:val="004C3972"/>
    <w:rsid w:val="004C4493"/>
    <w:rsid w:val="004C5C46"/>
    <w:rsid w:val="004C5DE9"/>
    <w:rsid w:val="004C6684"/>
    <w:rsid w:val="004C6924"/>
    <w:rsid w:val="004C6ED1"/>
    <w:rsid w:val="004C79F6"/>
    <w:rsid w:val="004C7BB4"/>
    <w:rsid w:val="004D015A"/>
    <w:rsid w:val="004D0C8D"/>
    <w:rsid w:val="004D118E"/>
    <w:rsid w:val="004D2E7A"/>
    <w:rsid w:val="004D353F"/>
    <w:rsid w:val="004D4AE7"/>
    <w:rsid w:val="004D6FC4"/>
    <w:rsid w:val="004D7A80"/>
    <w:rsid w:val="004E1B84"/>
    <w:rsid w:val="004E20FE"/>
    <w:rsid w:val="004E30E7"/>
    <w:rsid w:val="004E3535"/>
    <w:rsid w:val="004E434A"/>
    <w:rsid w:val="004E4458"/>
    <w:rsid w:val="004E5911"/>
    <w:rsid w:val="004E628A"/>
    <w:rsid w:val="004E6535"/>
    <w:rsid w:val="004E7147"/>
    <w:rsid w:val="004F1009"/>
    <w:rsid w:val="004F1860"/>
    <w:rsid w:val="004F1E25"/>
    <w:rsid w:val="004F26FC"/>
    <w:rsid w:val="004F39DB"/>
    <w:rsid w:val="004F4125"/>
    <w:rsid w:val="004F481D"/>
    <w:rsid w:val="004F4CEA"/>
    <w:rsid w:val="004F52E0"/>
    <w:rsid w:val="004F5555"/>
    <w:rsid w:val="004F55D5"/>
    <w:rsid w:val="004F5DEB"/>
    <w:rsid w:val="004F7085"/>
    <w:rsid w:val="004F71E0"/>
    <w:rsid w:val="004F7873"/>
    <w:rsid w:val="0050079B"/>
    <w:rsid w:val="00500D0B"/>
    <w:rsid w:val="0050121C"/>
    <w:rsid w:val="0050138D"/>
    <w:rsid w:val="00501966"/>
    <w:rsid w:val="00501E8C"/>
    <w:rsid w:val="00502A01"/>
    <w:rsid w:val="00502B3B"/>
    <w:rsid w:val="005035AD"/>
    <w:rsid w:val="00503644"/>
    <w:rsid w:val="005037EA"/>
    <w:rsid w:val="00503D5B"/>
    <w:rsid w:val="00504109"/>
    <w:rsid w:val="005057D3"/>
    <w:rsid w:val="0050596F"/>
    <w:rsid w:val="00505BE3"/>
    <w:rsid w:val="005060E3"/>
    <w:rsid w:val="00506C26"/>
    <w:rsid w:val="00507D32"/>
    <w:rsid w:val="00507F18"/>
    <w:rsid w:val="0051024D"/>
    <w:rsid w:val="00510E7D"/>
    <w:rsid w:val="00511D85"/>
    <w:rsid w:val="005124A1"/>
    <w:rsid w:val="00512C7F"/>
    <w:rsid w:val="00514C90"/>
    <w:rsid w:val="0051610E"/>
    <w:rsid w:val="00520FEC"/>
    <w:rsid w:val="005225D1"/>
    <w:rsid w:val="005228AD"/>
    <w:rsid w:val="0052311E"/>
    <w:rsid w:val="005257CC"/>
    <w:rsid w:val="00525C5A"/>
    <w:rsid w:val="00525CC2"/>
    <w:rsid w:val="00525D1B"/>
    <w:rsid w:val="0052652D"/>
    <w:rsid w:val="005265F0"/>
    <w:rsid w:val="005303F2"/>
    <w:rsid w:val="00530C60"/>
    <w:rsid w:val="005329ED"/>
    <w:rsid w:val="005330D6"/>
    <w:rsid w:val="00533BBE"/>
    <w:rsid w:val="00533D85"/>
    <w:rsid w:val="00534952"/>
    <w:rsid w:val="00535A2A"/>
    <w:rsid w:val="00536CB3"/>
    <w:rsid w:val="005371D1"/>
    <w:rsid w:val="005375A9"/>
    <w:rsid w:val="00540D16"/>
    <w:rsid w:val="0054105C"/>
    <w:rsid w:val="005416CB"/>
    <w:rsid w:val="005426B8"/>
    <w:rsid w:val="0054292C"/>
    <w:rsid w:val="00542C04"/>
    <w:rsid w:val="00542D3E"/>
    <w:rsid w:val="005433A9"/>
    <w:rsid w:val="00543B00"/>
    <w:rsid w:val="00543C30"/>
    <w:rsid w:val="00543D7B"/>
    <w:rsid w:val="0054422C"/>
    <w:rsid w:val="00544CFF"/>
    <w:rsid w:val="00545A5C"/>
    <w:rsid w:val="00545FE6"/>
    <w:rsid w:val="00551FF9"/>
    <w:rsid w:val="00552428"/>
    <w:rsid w:val="00552AC5"/>
    <w:rsid w:val="00552B53"/>
    <w:rsid w:val="00552BCC"/>
    <w:rsid w:val="00553350"/>
    <w:rsid w:val="00553DA6"/>
    <w:rsid w:val="005541B3"/>
    <w:rsid w:val="0055459B"/>
    <w:rsid w:val="00555762"/>
    <w:rsid w:val="00555FC4"/>
    <w:rsid w:val="005568C7"/>
    <w:rsid w:val="00556FB7"/>
    <w:rsid w:val="00557752"/>
    <w:rsid w:val="00560112"/>
    <w:rsid w:val="00565442"/>
    <w:rsid w:val="0056578E"/>
    <w:rsid w:val="005659BF"/>
    <w:rsid w:val="005662CA"/>
    <w:rsid w:val="00571B6C"/>
    <w:rsid w:val="0057333B"/>
    <w:rsid w:val="00573401"/>
    <w:rsid w:val="00573C93"/>
    <w:rsid w:val="00573E7E"/>
    <w:rsid w:val="00574813"/>
    <w:rsid w:val="00574EC4"/>
    <w:rsid w:val="005750DF"/>
    <w:rsid w:val="0058046E"/>
    <w:rsid w:val="00580533"/>
    <w:rsid w:val="00580565"/>
    <w:rsid w:val="00582204"/>
    <w:rsid w:val="00582D38"/>
    <w:rsid w:val="005831C3"/>
    <w:rsid w:val="00583C29"/>
    <w:rsid w:val="00584CC8"/>
    <w:rsid w:val="00584EE2"/>
    <w:rsid w:val="005859A6"/>
    <w:rsid w:val="0058638F"/>
    <w:rsid w:val="005873D0"/>
    <w:rsid w:val="0058784C"/>
    <w:rsid w:val="005878CF"/>
    <w:rsid w:val="00590100"/>
    <w:rsid w:val="0059089D"/>
    <w:rsid w:val="005919E9"/>
    <w:rsid w:val="00591CFE"/>
    <w:rsid w:val="00592115"/>
    <w:rsid w:val="00594D12"/>
    <w:rsid w:val="00594F84"/>
    <w:rsid w:val="0059525D"/>
    <w:rsid w:val="005957C3"/>
    <w:rsid w:val="00595911"/>
    <w:rsid w:val="00595F1C"/>
    <w:rsid w:val="00596461"/>
    <w:rsid w:val="00596A1C"/>
    <w:rsid w:val="0059703C"/>
    <w:rsid w:val="005970A1"/>
    <w:rsid w:val="00597221"/>
    <w:rsid w:val="005974B5"/>
    <w:rsid w:val="005A0585"/>
    <w:rsid w:val="005A2839"/>
    <w:rsid w:val="005A292B"/>
    <w:rsid w:val="005A3DAB"/>
    <w:rsid w:val="005A3F43"/>
    <w:rsid w:val="005A52CC"/>
    <w:rsid w:val="005A7859"/>
    <w:rsid w:val="005A7BBE"/>
    <w:rsid w:val="005B06C1"/>
    <w:rsid w:val="005B2F39"/>
    <w:rsid w:val="005B3EE3"/>
    <w:rsid w:val="005B4501"/>
    <w:rsid w:val="005B47D0"/>
    <w:rsid w:val="005B4B66"/>
    <w:rsid w:val="005B765D"/>
    <w:rsid w:val="005B7BC2"/>
    <w:rsid w:val="005C0062"/>
    <w:rsid w:val="005C0FCB"/>
    <w:rsid w:val="005C1CF2"/>
    <w:rsid w:val="005C3467"/>
    <w:rsid w:val="005C4602"/>
    <w:rsid w:val="005C5D77"/>
    <w:rsid w:val="005C62D9"/>
    <w:rsid w:val="005C6635"/>
    <w:rsid w:val="005C711F"/>
    <w:rsid w:val="005C7B69"/>
    <w:rsid w:val="005D0134"/>
    <w:rsid w:val="005D04D2"/>
    <w:rsid w:val="005D0FAA"/>
    <w:rsid w:val="005D30D0"/>
    <w:rsid w:val="005D3619"/>
    <w:rsid w:val="005D3902"/>
    <w:rsid w:val="005D3B14"/>
    <w:rsid w:val="005D52BC"/>
    <w:rsid w:val="005D557C"/>
    <w:rsid w:val="005D57F5"/>
    <w:rsid w:val="005D66EA"/>
    <w:rsid w:val="005D6D5B"/>
    <w:rsid w:val="005D7EC5"/>
    <w:rsid w:val="005E0A71"/>
    <w:rsid w:val="005E1534"/>
    <w:rsid w:val="005E153D"/>
    <w:rsid w:val="005E2AE4"/>
    <w:rsid w:val="005E30D1"/>
    <w:rsid w:val="005E3A65"/>
    <w:rsid w:val="005E3EC5"/>
    <w:rsid w:val="005E573A"/>
    <w:rsid w:val="005E5749"/>
    <w:rsid w:val="005E6FA6"/>
    <w:rsid w:val="005F054F"/>
    <w:rsid w:val="005F2D47"/>
    <w:rsid w:val="005F320C"/>
    <w:rsid w:val="005F427E"/>
    <w:rsid w:val="005F4EAB"/>
    <w:rsid w:val="005F5CD0"/>
    <w:rsid w:val="005F6235"/>
    <w:rsid w:val="005F71FE"/>
    <w:rsid w:val="005F7838"/>
    <w:rsid w:val="006008F7"/>
    <w:rsid w:val="0060115A"/>
    <w:rsid w:val="0060145F"/>
    <w:rsid w:val="006022DE"/>
    <w:rsid w:val="00603796"/>
    <w:rsid w:val="00603B5D"/>
    <w:rsid w:val="006040BD"/>
    <w:rsid w:val="006045A0"/>
    <w:rsid w:val="00604F07"/>
    <w:rsid w:val="00605FEA"/>
    <w:rsid w:val="006060F9"/>
    <w:rsid w:val="00606B34"/>
    <w:rsid w:val="0060749B"/>
    <w:rsid w:val="00610CDE"/>
    <w:rsid w:val="00610F1A"/>
    <w:rsid w:val="00611733"/>
    <w:rsid w:val="00611D08"/>
    <w:rsid w:val="00612719"/>
    <w:rsid w:val="00612B3B"/>
    <w:rsid w:val="00612B4E"/>
    <w:rsid w:val="00612CE4"/>
    <w:rsid w:val="006139CB"/>
    <w:rsid w:val="0061603C"/>
    <w:rsid w:val="006169F3"/>
    <w:rsid w:val="00620E6D"/>
    <w:rsid w:val="00622EBF"/>
    <w:rsid w:val="00623708"/>
    <w:rsid w:val="006243BE"/>
    <w:rsid w:val="006270B9"/>
    <w:rsid w:val="00627352"/>
    <w:rsid w:val="00627739"/>
    <w:rsid w:val="00631358"/>
    <w:rsid w:val="00633F32"/>
    <w:rsid w:val="006346A1"/>
    <w:rsid w:val="006347D6"/>
    <w:rsid w:val="00634A2B"/>
    <w:rsid w:val="0063547C"/>
    <w:rsid w:val="00635675"/>
    <w:rsid w:val="006358EC"/>
    <w:rsid w:val="00635DDA"/>
    <w:rsid w:val="00635F19"/>
    <w:rsid w:val="00637AB0"/>
    <w:rsid w:val="00637C66"/>
    <w:rsid w:val="00637E78"/>
    <w:rsid w:val="00641E37"/>
    <w:rsid w:val="006420DB"/>
    <w:rsid w:val="00642598"/>
    <w:rsid w:val="00642DB0"/>
    <w:rsid w:val="00643109"/>
    <w:rsid w:val="006438CC"/>
    <w:rsid w:val="00643F06"/>
    <w:rsid w:val="006441F4"/>
    <w:rsid w:val="0064455C"/>
    <w:rsid w:val="00644AF0"/>
    <w:rsid w:val="00646D9F"/>
    <w:rsid w:val="006473E8"/>
    <w:rsid w:val="00650196"/>
    <w:rsid w:val="006502AA"/>
    <w:rsid w:val="00651E9D"/>
    <w:rsid w:val="00652367"/>
    <w:rsid w:val="006527C3"/>
    <w:rsid w:val="00653BD1"/>
    <w:rsid w:val="00656330"/>
    <w:rsid w:val="0065734A"/>
    <w:rsid w:val="00657753"/>
    <w:rsid w:val="00657BA5"/>
    <w:rsid w:val="00657CED"/>
    <w:rsid w:val="00657D83"/>
    <w:rsid w:val="00660C47"/>
    <w:rsid w:val="00661D4E"/>
    <w:rsid w:val="00662767"/>
    <w:rsid w:val="006646F9"/>
    <w:rsid w:val="00664A7A"/>
    <w:rsid w:val="00664D75"/>
    <w:rsid w:val="00665258"/>
    <w:rsid w:val="00667C46"/>
    <w:rsid w:val="00670C6E"/>
    <w:rsid w:val="00670DAB"/>
    <w:rsid w:val="00672007"/>
    <w:rsid w:val="0067222A"/>
    <w:rsid w:val="006725E2"/>
    <w:rsid w:val="00672987"/>
    <w:rsid w:val="0067363F"/>
    <w:rsid w:val="00673645"/>
    <w:rsid w:val="006739D6"/>
    <w:rsid w:val="00673BA0"/>
    <w:rsid w:val="00674585"/>
    <w:rsid w:val="00675107"/>
    <w:rsid w:val="006755EE"/>
    <w:rsid w:val="006757EB"/>
    <w:rsid w:val="006768C1"/>
    <w:rsid w:val="00676CAC"/>
    <w:rsid w:val="00676E13"/>
    <w:rsid w:val="00677A2C"/>
    <w:rsid w:val="00680AEB"/>
    <w:rsid w:val="00681CEC"/>
    <w:rsid w:val="00682137"/>
    <w:rsid w:val="00682B71"/>
    <w:rsid w:val="00684647"/>
    <w:rsid w:val="00685137"/>
    <w:rsid w:val="006854AC"/>
    <w:rsid w:val="00686B63"/>
    <w:rsid w:val="00687C93"/>
    <w:rsid w:val="006905C0"/>
    <w:rsid w:val="006906B0"/>
    <w:rsid w:val="00691398"/>
    <w:rsid w:val="00692AEF"/>
    <w:rsid w:val="00692DA4"/>
    <w:rsid w:val="0069359D"/>
    <w:rsid w:val="00693953"/>
    <w:rsid w:val="00693A8C"/>
    <w:rsid w:val="006944DE"/>
    <w:rsid w:val="00694A8C"/>
    <w:rsid w:val="00694B17"/>
    <w:rsid w:val="00694C9D"/>
    <w:rsid w:val="00695D36"/>
    <w:rsid w:val="00696B85"/>
    <w:rsid w:val="006A011F"/>
    <w:rsid w:val="006A0230"/>
    <w:rsid w:val="006A05A3"/>
    <w:rsid w:val="006A0D2E"/>
    <w:rsid w:val="006A12D6"/>
    <w:rsid w:val="006A1422"/>
    <w:rsid w:val="006A182F"/>
    <w:rsid w:val="006A248E"/>
    <w:rsid w:val="006A278F"/>
    <w:rsid w:val="006A4F5B"/>
    <w:rsid w:val="006A50AA"/>
    <w:rsid w:val="006B0174"/>
    <w:rsid w:val="006B179D"/>
    <w:rsid w:val="006B2C8D"/>
    <w:rsid w:val="006B2E6B"/>
    <w:rsid w:val="006B3361"/>
    <w:rsid w:val="006B4E1D"/>
    <w:rsid w:val="006B577D"/>
    <w:rsid w:val="006B5BE1"/>
    <w:rsid w:val="006B6AF8"/>
    <w:rsid w:val="006B6F4C"/>
    <w:rsid w:val="006B74F4"/>
    <w:rsid w:val="006B78C9"/>
    <w:rsid w:val="006C042A"/>
    <w:rsid w:val="006C0BC7"/>
    <w:rsid w:val="006C1C5D"/>
    <w:rsid w:val="006C2E3B"/>
    <w:rsid w:val="006C3FB3"/>
    <w:rsid w:val="006C421A"/>
    <w:rsid w:val="006C4C4E"/>
    <w:rsid w:val="006C4C9C"/>
    <w:rsid w:val="006C4E65"/>
    <w:rsid w:val="006C4FCF"/>
    <w:rsid w:val="006C5C25"/>
    <w:rsid w:val="006C6436"/>
    <w:rsid w:val="006C6A39"/>
    <w:rsid w:val="006D0626"/>
    <w:rsid w:val="006D0CAB"/>
    <w:rsid w:val="006D196B"/>
    <w:rsid w:val="006D2A18"/>
    <w:rsid w:val="006D3051"/>
    <w:rsid w:val="006D3B05"/>
    <w:rsid w:val="006D4B31"/>
    <w:rsid w:val="006D4C80"/>
    <w:rsid w:val="006D4CCC"/>
    <w:rsid w:val="006D73CF"/>
    <w:rsid w:val="006D78C4"/>
    <w:rsid w:val="006E001C"/>
    <w:rsid w:val="006E054A"/>
    <w:rsid w:val="006E0858"/>
    <w:rsid w:val="006E0A55"/>
    <w:rsid w:val="006E0B08"/>
    <w:rsid w:val="006E1D5F"/>
    <w:rsid w:val="006E2036"/>
    <w:rsid w:val="006E2F2C"/>
    <w:rsid w:val="006E45DF"/>
    <w:rsid w:val="006E47E3"/>
    <w:rsid w:val="006E4F9D"/>
    <w:rsid w:val="006E51AF"/>
    <w:rsid w:val="006E6CD3"/>
    <w:rsid w:val="006E797A"/>
    <w:rsid w:val="006E7DD4"/>
    <w:rsid w:val="006F3ADD"/>
    <w:rsid w:val="006F413E"/>
    <w:rsid w:val="006F47C4"/>
    <w:rsid w:val="006F53B6"/>
    <w:rsid w:val="006F5C06"/>
    <w:rsid w:val="00700315"/>
    <w:rsid w:val="00700A33"/>
    <w:rsid w:val="00701531"/>
    <w:rsid w:val="007018D8"/>
    <w:rsid w:val="00701C7D"/>
    <w:rsid w:val="00703172"/>
    <w:rsid w:val="0070355B"/>
    <w:rsid w:val="007067E9"/>
    <w:rsid w:val="00707B2F"/>
    <w:rsid w:val="00707CE5"/>
    <w:rsid w:val="00707DE6"/>
    <w:rsid w:val="007106AD"/>
    <w:rsid w:val="00711BE3"/>
    <w:rsid w:val="00711C91"/>
    <w:rsid w:val="00711DAE"/>
    <w:rsid w:val="00712AC4"/>
    <w:rsid w:val="007135C5"/>
    <w:rsid w:val="00715170"/>
    <w:rsid w:val="00715591"/>
    <w:rsid w:val="00716233"/>
    <w:rsid w:val="007168AF"/>
    <w:rsid w:val="00716A14"/>
    <w:rsid w:val="00717832"/>
    <w:rsid w:val="007179BB"/>
    <w:rsid w:val="00720EF8"/>
    <w:rsid w:val="00721658"/>
    <w:rsid w:val="00721818"/>
    <w:rsid w:val="00721BB8"/>
    <w:rsid w:val="00721D01"/>
    <w:rsid w:val="00721E34"/>
    <w:rsid w:val="00721F8F"/>
    <w:rsid w:val="007228A8"/>
    <w:rsid w:val="00722D15"/>
    <w:rsid w:val="0072323F"/>
    <w:rsid w:val="0072369E"/>
    <w:rsid w:val="00723CCF"/>
    <w:rsid w:val="00723FE7"/>
    <w:rsid w:val="007240CD"/>
    <w:rsid w:val="00724D4A"/>
    <w:rsid w:val="00724FB6"/>
    <w:rsid w:val="007250D9"/>
    <w:rsid w:val="007262D8"/>
    <w:rsid w:val="007263C2"/>
    <w:rsid w:val="007279CB"/>
    <w:rsid w:val="007304BB"/>
    <w:rsid w:val="00731CB3"/>
    <w:rsid w:val="00732390"/>
    <w:rsid w:val="007327AF"/>
    <w:rsid w:val="00733080"/>
    <w:rsid w:val="00733161"/>
    <w:rsid w:val="00733297"/>
    <w:rsid w:val="007333A7"/>
    <w:rsid w:val="0073364D"/>
    <w:rsid w:val="00733AC9"/>
    <w:rsid w:val="00733DCE"/>
    <w:rsid w:val="00734226"/>
    <w:rsid w:val="0073460E"/>
    <w:rsid w:val="007366EB"/>
    <w:rsid w:val="007369D4"/>
    <w:rsid w:val="00736C98"/>
    <w:rsid w:val="00736DAE"/>
    <w:rsid w:val="007372D7"/>
    <w:rsid w:val="00737D30"/>
    <w:rsid w:val="00737DB1"/>
    <w:rsid w:val="00741816"/>
    <w:rsid w:val="00741DD3"/>
    <w:rsid w:val="007426D3"/>
    <w:rsid w:val="0074288C"/>
    <w:rsid w:val="00743888"/>
    <w:rsid w:val="007455BC"/>
    <w:rsid w:val="00745B75"/>
    <w:rsid w:val="00745BCB"/>
    <w:rsid w:val="00745CF9"/>
    <w:rsid w:val="00745F7E"/>
    <w:rsid w:val="007465D6"/>
    <w:rsid w:val="00746F42"/>
    <w:rsid w:val="00750FAA"/>
    <w:rsid w:val="00751046"/>
    <w:rsid w:val="007510B5"/>
    <w:rsid w:val="0075276C"/>
    <w:rsid w:val="00752FE1"/>
    <w:rsid w:val="007530DA"/>
    <w:rsid w:val="0075461E"/>
    <w:rsid w:val="00754E9F"/>
    <w:rsid w:val="007554DE"/>
    <w:rsid w:val="00755EA3"/>
    <w:rsid w:val="00757437"/>
    <w:rsid w:val="00757989"/>
    <w:rsid w:val="00760B72"/>
    <w:rsid w:val="007623DF"/>
    <w:rsid w:val="00762734"/>
    <w:rsid w:val="00763199"/>
    <w:rsid w:val="0076450D"/>
    <w:rsid w:val="007649DE"/>
    <w:rsid w:val="007674F6"/>
    <w:rsid w:val="0076759E"/>
    <w:rsid w:val="00767BF9"/>
    <w:rsid w:val="00770350"/>
    <w:rsid w:val="00770722"/>
    <w:rsid w:val="00771DD4"/>
    <w:rsid w:val="00771EDC"/>
    <w:rsid w:val="00772BB7"/>
    <w:rsid w:val="00774E3A"/>
    <w:rsid w:val="00775ED7"/>
    <w:rsid w:val="00780617"/>
    <w:rsid w:val="00780638"/>
    <w:rsid w:val="007808D7"/>
    <w:rsid w:val="00780D26"/>
    <w:rsid w:val="007828FB"/>
    <w:rsid w:val="00783C96"/>
    <w:rsid w:val="00786548"/>
    <w:rsid w:val="00786BD5"/>
    <w:rsid w:val="007875B9"/>
    <w:rsid w:val="0079051D"/>
    <w:rsid w:val="00790F72"/>
    <w:rsid w:val="00791A60"/>
    <w:rsid w:val="00792986"/>
    <w:rsid w:val="0079311F"/>
    <w:rsid w:val="00794141"/>
    <w:rsid w:val="00794396"/>
    <w:rsid w:val="00794A22"/>
    <w:rsid w:val="00795AB2"/>
    <w:rsid w:val="00795F80"/>
    <w:rsid w:val="00795FEB"/>
    <w:rsid w:val="007A037D"/>
    <w:rsid w:val="007A0C38"/>
    <w:rsid w:val="007A1559"/>
    <w:rsid w:val="007A1B98"/>
    <w:rsid w:val="007A62F1"/>
    <w:rsid w:val="007A7174"/>
    <w:rsid w:val="007B1183"/>
    <w:rsid w:val="007B1BCD"/>
    <w:rsid w:val="007B2F93"/>
    <w:rsid w:val="007B43F4"/>
    <w:rsid w:val="007B443F"/>
    <w:rsid w:val="007B4E58"/>
    <w:rsid w:val="007B5083"/>
    <w:rsid w:val="007B5CFD"/>
    <w:rsid w:val="007B64AF"/>
    <w:rsid w:val="007B6F08"/>
    <w:rsid w:val="007B7D3E"/>
    <w:rsid w:val="007B8D92"/>
    <w:rsid w:val="007C0C07"/>
    <w:rsid w:val="007C2140"/>
    <w:rsid w:val="007C2621"/>
    <w:rsid w:val="007C2F6C"/>
    <w:rsid w:val="007C416B"/>
    <w:rsid w:val="007C45F8"/>
    <w:rsid w:val="007C5E53"/>
    <w:rsid w:val="007C6107"/>
    <w:rsid w:val="007C781A"/>
    <w:rsid w:val="007D0105"/>
    <w:rsid w:val="007D1760"/>
    <w:rsid w:val="007D273D"/>
    <w:rsid w:val="007D3ACE"/>
    <w:rsid w:val="007D4515"/>
    <w:rsid w:val="007D5014"/>
    <w:rsid w:val="007D5DA6"/>
    <w:rsid w:val="007D613D"/>
    <w:rsid w:val="007D64FB"/>
    <w:rsid w:val="007D6B76"/>
    <w:rsid w:val="007D7147"/>
    <w:rsid w:val="007D7B89"/>
    <w:rsid w:val="007D7BE3"/>
    <w:rsid w:val="007D7C32"/>
    <w:rsid w:val="007E08A3"/>
    <w:rsid w:val="007E0B0B"/>
    <w:rsid w:val="007E1515"/>
    <w:rsid w:val="007E2786"/>
    <w:rsid w:val="007E3473"/>
    <w:rsid w:val="007E435B"/>
    <w:rsid w:val="007E49EB"/>
    <w:rsid w:val="007E4DF7"/>
    <w:rsid w:val="007E60F2"/>
    <w:rsid w:val="007E60FD"/>
    <w:rsid w:val="007E73A3"/>
    <w:rsid w:val="007E740D"/>
    <w:rsid w:val="007E74F4"/>
    <w:rsid w:val="007E75B1"/>
    <w:rsid w:val="007E78CF"/>
    <w:rsid w:val="007F014E"/>
    <w:rsid w:val="007F0DAB"/>
    <w:rsid w:val="007F3EC5"/>
    <w:rsid w:val="007F4369"/>
    <w:rsid w:val="007F4750"/>
    <w:rsid w:val="007F4CE2"/>
    <w:rsid w:val="007F4D90"/>
    <w:rsid w:val="007F70B6"/>
    <w:rsid w:val="007F73C6"/>
    <w:rsid w:val="007F7A86"/>
    <w:rsid w:val="00800D52"/>
    <w:rsid w:val="008026F0"/>
    <w:rsid w:val="00803DA5"/>
    <w:rsid w:val="008045C8"/>
    <w:rsid w:val="00804F14"/>
    <w:rsid w:val="0080515F"/>
    <w:rsid w:val="00805DCB"/>
    <w:rsid w:val="00805E3E"/>
    <w:rsid w:val="00806D54"/>
    <w:rsid w:val="0081006B"/>
    <w:rsid w:val="00810718"/>
    <w:rsid w:val="00810C3A"/>
    <w:rsid w:val="00810EBA"/>
    <w:rsid w:val="00811042"/>
    <w:rsid w:val="0081253A"/>
    <w:rsid w:val="00812C94"/>
    <w:rsid w:val="00814D1D"/>
    <w:rsid w:val="00815244"/>
    <w:rsid w:val="00815488"/>
    <w:rsid w:val="00816DF5"/>
    <w:rsid w:val="00821A84"/>
    <w:rsid w:val="00822490"/>
    <w:rsid w:val="008229F3"/>
    <w:rsid w:val="008240C6"/>
    <w:rsid w:val="008243C1"/>
    <w:rsid w:val="00824B06"/>
    <w:rsid w:val="008256E8"/>
    <w:rsid w:val="00826C5B"/>
    <w:rsid w:val="0083125F"/>
    <w:rsid w:val="008317FB"/>
    <w:rsid w:val="0083186C"/>
    <w:rsid w:val="00833229"/>
    <w:rsid w:val="00833941"/>
    <w:rsid w:val="00833B8A"/>
    <w:rsid w:val="00834B00"/>
    <w:rsid w:val="00836DC9"/>
    <w:rsid w:val="00837A1F"/>
    <w:rsid w:val="00840E39"/>
    <w:rsid w:val="0084178C"/>
    <w:rsid w:val="008417C2"/>
    <w:rsid w:val="00841F39"/>
    <w:rsid w:val="00841F9D"/>
    <w:rsid w:val="00842981"/>
    <w:rsid w:val="008438DB"/>
    <w:rsid w:val="0084393F"/>
    <w:rsid w:val="00844DB2"/>
    <w:rsid w:val="0084558B"/>
    <w:rsid w:val="00845D33"/>
    <w:rsid w:val="00845DBD"/>
    <w:rsid w:val="008464F2"/>
    <w:rsid w:val="0084791A"/>
    <w:rsid w:val="00847F2B"/>
    <w:rsid w:val="00850958"/>
    <w:rsid w:val="00850FF0"/>
    <w:rsid w:val="008513DA"/>
    <w:rsid w:val="0085225B"/>
    <w:rsid w:val="00852395"/>
    <w:rsid w:val="0085259E"/>
    <w:rsid w:val="008530C5"/>
    <w:rsid w:val="00856217"/>
    <w:rsid w:val="00856E25"/>
    <w:rsid w:val="00862120"/>
    <w:rsid w:val="008638E1"/>
    <w:rsid w:val="00865DBC"/>
    <w:rsid w:val="00866ECB"/>
    <w:rsid w:val="00867632"/>
    <w:rsid w:val="008678A7"/>
    <w:rsid w:val="00867BCF"/>
    <w:rsid w:val="00867BEC"/>
    <w:rsid w:val="00870ED0"/>
    <w:rsid w:val="00870F3E"/>
    <w:rsid w:val="0087485D"/>
    <w:rsid w:val="008748DC"/>
    <w:rsid w:val="00874E6D"/>
    <w:rsid w:val="00875B86"/>
    <w:rsid w:val="00877E11"/>
    <w:rsid w:val="00882183"/>
    <w:rsid w:val="00882486"/>
    <w:rsid w:val="00882D1E"/>
    <w:rsid w:val="00883298"/>
    <w:rsid w:val="00883A78"/>
    <w:rsid w:val="00885172"/>
    <w:rsid w:val="008851C2"/>
    <w:rsid w:val="00885BAA"/>
    <w:rsid w:val="008867AF"/>
    <w:rsid w:val="00887019"/>
    <w:rsid w:val="00887786"/>
    <w:rsid w:val="008901DB"/>
    <w:rsid w:val="008902D9"/>
    <w:rsid w:val="00890353"/>
    <w:rsid w:val="0089068D"/>
    <w:rsid w:val="008906B2"/>
    <w:rsid w:val="0089144E"/>
    <w:rsid w:val="00891625"/>
    <w:rsid w:val="008916DB"/>
    <w:rsid w:val="00891DA0"/>
    <w:rsid w:val="0089215C"/>
    <w:rsid w:val="0089297B"/>
    <w:rsid w:val="008934B7"/>
    <w:rsid w:val="008943EE"/>
    <w:rsid w:val="008947E2"/>
    <w:rsid w:val="008948F4"/>
    <w:rsid w:val="0089534C"/>
    <w:rsid w:val="00897361"/>
    <w:rsid w:val="00897630"/>
    <w:rsid w:val="008A1314"/>
    <w:rsid w:val="008A22D8"/>
    <w:rsid w:val="008A247C"/>
    <w:rsid w:val="008A2A38"/>
    <w:rsid w:val="008A3D0B"/>
    <w:rsid w:val="008A4EB2"/>
    <w:rsid w:val="008A5503"/>
    <w:rsid w:val="008A5B03"/>
    <w:rsid w:val="008A5B5C"/>
    <w:rsid w:val="008A7C55"/>
    <w:rsid w:val="008B15C7"/>
    <w:rsid w:val="008B1DB3"/>
    <w:rsid w:val="008B2711"/>
    <w:rsid w:val="008B27A5"/>
    <w:rsid w:val="008B27B3"/>
    <w:rsid w:val="008B3224"/>
    <w:rsid w:val="008B35A0"/>
    <w:rsid w:val="008B5348"/>
    <w:rsid w:val="008B5A20"/>
    <w:rsid w:val="008B5ADE"/>
    <w:rsid w:val="008B726E"/>
    <w:rsid w:val="008C010B"/>
    <w:rsid w:val="008C03DE"/>
    <w:rsid w:val="008C1CC7"/>
    <w:rsid w:val="008C2214"/>
    <w:rsid w:val="008C2FD8"/>
    <w:rsid w:val="008C3F09"/>
    <w:rsid w:val="008C3F57"/>
    <w:rsid w:val="008C449F"/>
    <w:rsid w:val="008C5D30"/>
    <w:rsid w:val="008C66A8"/>
    <w:rsid w:val="008C75BD"/>
    <w:rsid w:val="008D0062"/>
    <w:rsid w:val="008D1E0E"/>
    <w:rsid w:val="008D3B99"/>
    <w:rsid w:val="008D3DDC"/>
    <w:rsid w:val="008D4E30"/>
    <w:rsid w:val="008D5D51"/>
    <w:rsid w:val="008D67BF"/>
    <w:rsid w:val="008E087A"/>
    <w:rsid w:val="008E3430"/>
    <w:rsid w:val="008E388A"/>
    <w:rsid w:val="008E55F2"/>
    <w:rsid w:val="008E58F2"/>
    <w:rsid w:val="008E64CB"/>
    <w:rsid w:val="008F068B"/>
    <w:rsid w:val="008F144A"/>
    <w:rsid w:val="008F2A4B"/>
    <w:rsid w:val="008F2BA5"/>
    <w:rsid w:val="008F33F8"/>
    <w:rsid w:val="008F3F1C"/>
    <w:rsid w:val="008F5919"/>
    <w:rsid w:val="008F5ABD"/>
    <w:rsid w:val="008F6241"/>
    <w:rsid w:val="008F74DA"/>
    <w:rsid w:val="008F7ABB"/>
    <w:rsid w:val="008F7D24"/>
    <w:rsid w:val="00900A7F"/>
    <w:rsid w:val="00900E55"/>
    <w:rsid w:val="009017B4"/>
    <w:rsid w:val="00901E38"/>
    <w:rsid w:val="00903794"/>
    <w:rsid w:val="00904442"/>
    <w:rsid w:val="009056D2"/>
    <w:rsid w:val="009067E9"/>
    <w:rsid w:val="009067F6"/>
    <w:rsid w:val="00906E28"/>
    <w:rsid w:val="009072A8"/>
    <w:rsid w:val="0090789E"/>
    <w:rsid w:val="009078BE"/>
    <w:rsid w:val="009105E6"/>
    <w:rsid w:val="0091113C"/>
    <w:rsid w:val="0091163C"/>
    <w:rsid w:val="00912DA0"/>
    <w:rsid w:val="00913D84"/>
    <w:rsid w:val="009159A2"/>
    <w:rsid w:val="00915AD1"/>
    <w:rsid w:val="0091677E"/>
    <w:rsid w:val="009169FE"/>
    <w:rsid w:val="00916A5F"/>
    <w:rsid w:val="00917530"/>
    <w:rsid w:val="00917A89"/>
    <w:rsid w:val="009207FA"/>
    <w:rsid w:val="0092242B"/>
    <w:rsid w:val="00923187"/>
    <w:rsid w:val="00924ADF"/>
    <w:rsid w:val="00924EA0"/>
    <w:rsid w:val="00925BF5"/>
    <w:rsid w:val="0092662E"/>
    <w:rsid w:val="00926663"/>
    <w:rsid w:val="009278CD"/>
    <w:rsid w:val="00927981"/>
    <w:rsid w:val="00927FB9"/>
    <w:rsid w:val="00930098"/>
    <w:rsid w:val="009301A3"/>
    <w:rsid w:val="00930D07"/>
    <w:rsid w:val="00931DF0"/>
    <w:rsid w:val="0093308E"/>
    <w:rsid w:val="00933562"/>
    <w:rsid w:val="00933D01"/>
    <w:rsid w:val="0093516E"/>
    <w:rsid w:val="00935B90"/>
    <w:rsid w:val="00935D6E"/>
    <w:rsid w:val="0093664E"/>
    <w:rsid w:val="009373CA"/>
    <w:rsid w:val="00937B97"/>
    <w:rsid w:val="00940427"/>
    <w:rsid w:val="009406C7"/>
    <w:rsid w:val="009407F0"/>
    <w:rsid w:val="009414BC"/>
    <w:rsid w:val="0094506D"/>
    <w:rsid w:val="0094556C"/>
    <w:rsid w:val="009455B5"/>
    <w:rsid w:val="00946163"/>
    <w:rsid w:val="00946E35"/>
    <w:rsid w:val="0095039C"/>
    <w:rsid w:val="00950A46"/>
    <w:rsid w:val="00951351"/>
    <w:rsid w:val="009522FF"/>
    <w:rsid w:val="00952505"/>
    <w:rsid w:val="00952AA4"/>
    <w:rsid w:val="00953112"/>
    <w:rsid w:val="0095318A"/>
    <w:rsid w:val="009535B3"/>
    <w:rsid w:val="009540D4"/>
    <w:rsid w:val="00954237"/>
    <w:rsid w:val="009543F6"/>
    <w:rsid w:val="0095451A"/>
    <w:rsid w:val="00954C08"/>
    <w:rsid w:val="00955498"/>
    <w:rsid w:val="009600B9"/>
    <w:rsid w:val="009615E1"/>
    <w:rsid w:val="009616B4"/>
    <w:rsid w:val="00961C44"/>
    <w:rsid w:val="0096215F"/>
    <w:rsid w:val="009625D8"/>
    <w:rsid w:val="00963DCC"/>
    <w:rsid w:val="00965016"/>
    <w:rsid w:val="009650C7"/>
    <w:rsid w:val="009654F1"/>
    <w:rsid w:val="00965EF7"/>
    <w:rsid w:val="009665F5"/>
    <w:rsid w:val="009669D9"/>
    <w:rsid w:val="00966C8D"/>
    <w:rsid w:val="00966D32"/>
    <w:rsid w:val="00967203"/>
    <w:rsid w:val="00967D45"/>
    <w:rsid w:val="00967F23"/>
    <w:rsid w:val="00970BA0"/>
    <w:rsid w:val="00971CDF"/>
    <w:rsid w:val="009723C5"/>
    <w:rsid w:val="009756B2"/>
    <w:rsid w:val="009766FF"/>
    <w:rsid w:val="00976F97"/>
    <w:rsid w:val="00980894"/>
    <w:rsid w:val="00981113"/>
    <w:rsid w:val="0098351F"/>
    <w:rsid w:val="00985311"/>
    <w:rsid w:val="00985526"/>
    <w:rsid w:val="00985D2C"/>
    <w:rsid w:val="00985E3C"/>
    <w:rsid w:val="00986232"/>
    <w:rsid w:val="009862E8"/>
    <w:rsid w:val="00986490"/>
    <w:rsid w:val="00987118"/>
    <w:rsid w:val="009871F0"/>
    <w:rsid w:val="00987C0B"/>
    <w:rsid w:val="00990173"/>
    <w:rsid w:val="009901E3"/>
    <w:rsid w:val="00990D3B"/>
    <w:rsid w:val="00991D46"/>
    <w:rsid w:val="009935D8"/>
    <w:rsid w:val="00993C9C"/>
    <w:rsid w:val="00993CBF"/>
    <w:rsid w:val="0099437F"/>
    <w:rsid w:val="009948BD"/>
    <w:rsid w:val="00994BD2"/>
    <w:rsid w:val="00996387"/>
    <w:rsid w:val="00997104"/>
    <w:rsid w:val="009979E9"/>
    <w:rsid w:val="00997D46"/>
    <w:rsid w:val="009A27CA"/>
    <w:rsid w:val="009A3E6E"/>
    <w:rsid w:val="009A44A1"/>
    <w:rsid w:val="009A54D5"/>
    <w:rsid w:val="009A5DA9"/>
    <w:rsid w:val="009A5FE2"/>
    <w:rsid w:val="009A60BC"/>
    <w:rsid w:val="009A6FAA"/>
    <w:rsid w:val="009B06C5"/>
    <w:rsid w:val="009B1316"/>
    <w:rsid w:val="009B29C0"/>
    <w:rsid w:val="009B47CB"/>
    <w:rsid w:val="009B4DB9"/>
    <w:rsid w:val="009B5323"/>
    <w:rsid w:val="009B54AA"/>
    <w:rsid w:val="009B569D"/>
    <w:rsid w:val="009B5972"/>
    <w:rsid w:val="009B616A"/>
    <w:rsid w:val="009B665B"/>
    <w:rsid w:val="009B6782"/>
    <w:rsid w:val="009B6CFD"/>
    <w:rsid w:val="009B7F0D"/>
    <w:rsid w:val="009C1EE6"/>
    <w:rsid w:val="009C2425"/>
    <w:rsid w:val="009C277F"/>
    <w:rsid w:val="009C2DB3"/>
    <w:rsid w:val="009C3E36"/>
    <w:rsid w:val="009C4B6E"/>
    <w:rsid w:val="009C5C4E"/>
    <w:rsid w:val="009C642A"/>
    <w:rsid w:val="009C758E"/>
    <w:rsid w:val="009C7879"/>
    <w:rsid w:val="009D00E8"/>
    <w:rsid w:val="009D0876"/>
    <w:rsid w:val="009D2A73"/>
    <w:rsid w:val="009D2C73"/>
    <w:rsid w:val="009D2D64"/>
    <w:rsid w:val="009D2F8D"/>
    <w:rsid w:val="009D308A"/>
    <w:rsid w:val="009D7155"/>
    <w:rsid w:val="009D7810"/>
    <w:rsid w:val="009E0A25"/>
    <w:rsid w:val="009E17F3"/>
    <w:rsid w:val="009E24E5"/>
    <w:rsid w:val="009E2CF0"/>
    <w:rsid w:val="009E3219"/>
    <w:rsid w:val="009E3494"/>
    <w:rsid w:val="009E3B6A"/>
    <w:rsid w:val="009E3FC4"/>
    <w:rsid w:val="009E4843"/>
    <w:rsid w:val="009E5418"/>
    <w:rsid w:val="009E6274"/>
    <w:rsid w:val="009E6416"/>
    <w:rsid w:val="009E665A"/>
    <w:rsid w:val="009E68BD"/>
    <w:rsid w:val="009E7440"/>
    <w:rsid w:val="009E75BB"/>
    <w:rsid w:val="009F180F"/>
    <w:rsid w:val="009F2397"/>
    <w:rsid w:val="009F36B7"/>
    <w:rsid w:val="009F4FE3"/>
    <w:rsid w:val="009F6A9C"/>
    <w:rsid w:val="009F6F52"/>
    <w:rsid w:val="00A00E93"/>
    <w:rsid w:val="00A00F0B"/>
    <w:rsid w:val="00A0169A"/>
    <w:rsid w:val="00A0228A"/>
    <w:rsid w:val="00A02426"/>
    <w:rsid w:val="00A0362B"/>
    <w:rsid w:val="00A03C13"/>
    <w:rsid w:val="00A0617F"/>
    <w:rsid w:val="00A0702B"/>
    <w:rsid w:val="00A07397"/>
    <w:rsid w:val="00A07448"/>
    <w:rsid w:val="00A101FD"/>
    <w:rsid w:val="00A10233"/>
    <w:rsid w:val="00A10782"/>
    <w:rsid w:val="00A112BE"/>
    <w:rsid w:val="00A143B8"/>
    <w:rsid w:val="00A14909"/>
    <w:rsid w:val="00A155F9"/>
    <w:rsid w:val="00A15BCD"/>
    <w:rsid w:val="00A15E41"/>
    <w:rsid w:val="00A1636F"/>
    <w:rsid w:val="00A16CAC"/>
    <w:rsid w:val="00A17228"/>
    <w:rsid w:val="00A21041"/>
    <w:rsid w:val="00A238F2"/>
    <w:rsid w:val="00A241F5"/>
    <w:rsid w:val="00A242E2"/>
    <w:rsid w:val="00A244A1"/>
    <w:rsid w:val="00A24658"/>
    <w:rsid w:val="00A249FE"/>
    <w:rsid w:val="00A24BD0"/>
    <w:rsid w:val="00A2548F"/>
    <w:rsid w:val="00A25AE2"/>
    <w:rsid w:val="00A25F30"/>
    <w:rsid w:val="00A268AC"/>
    <w:rsid w:val="00A274B5"/>
    <w:rsid w:val="00A27B91"/>
    <w:rsid w:val="00A27C9B"/>
    <w:rsid w:val="00A27EC1"/>
    <w:rsid w:val="00A3020E"/>
    <w:rsid w:val="00A30454"/>
    <w:rsid w:val="00A3284B"/>
    <w:rsid w:val="00A33B46"/>
    <w:rsid w:val="00A34A80"/>
    <w:rsid w:val="00A34CA4"/>
    <w:rsid w:val="00A376DC"/>
    <w:rsid w:val="00A37CC2"/>
    <w:rsid w:val="00A40D6F"/>
    <w:rsid w:val="00A40ED1"/>
    <w:rsid w:val="00A424C4"/>
    <w:rsid w:val="00A42B66"/>
    <w:rsid w:val="00A42F5E"/>
    <w:rsid w:val="00A4350B"/>
    <w:rsid w:val="00A440F0"/>
    <w:rsid w:val="00A447CB"/>
    <w:rsid w:val="00A44871"/>
    <w:rsid w:val="00A46008"/>
    <w:rsid w:val="00A46DD5"/>
    <w:rsid w:val="00A47398"/>
    <w:rsid w:val="00A47560"/>
    <w:rsid w:val="00A47A56"/>
    <w:rsid w:val="00A47C82"/>
    <w:rsid w:val="00A53138"/>
    <w:rsid w:val="00A54838"/>
    <w:rsid w:val="00A550D9"/>
    <w:rsid w:val="00A551A0"/>
    <w:rsid w:val="00A5544A"/>
    <w:rsid w:val="00A55FA5"/>
    <w:rsid w:val="00A56122"/>
    <w:rsid w:val="00A5756E"/>
    <w:rsid w:val="00A57739"/>
    <w:rsid w:val="00A57A02"/>
    <w:rsid w:val="00A615F8"/>
    <w:rsid w:val="00A63D0F"/>
    <w:rsid w:val="00A640EC"/>
    <w:rsid w:val="00A6457A"/>
    <w:rsid w:val="00A645AF"/>
    <w:rsid w:val="00A64622"/>
    <w:rsid w:val="00A6589D"/>
    <w:rsid w:val="00A66831"/>
    <w:rsid w:val="00A66F8F"/>
    <w:rsid w:val="00A70D37"/>
    <w:rsid w:val="00A7167E"/>
    <w:rsid w:val="00A719D1"/>
    <w:rsid w:val="00A72DB6"/>
    <w:rsid w:val="00A732D3"/>
    <w:rsid w:val="00A73ECB"/>
    <w:rsid w:val="00A746D8"/>
    <w:rsid w:val="00A74701"/>
    <w:rsid w:val="00A752FA"/>
    <w:rsid w:val="00A75A8A"/>
    <w:rsid w:val="00A75CD1"/>
    <w:rsid w:val="00A760F1"/>
    <w:rsid w:val="00A762A6"/>
    <w:rsid w:val="00A76656"/>
    <w:rsid w:val="00A772B7"/>
    <w:rsid w:val="00A77B6D"/>
    <w:rsid w:val="00A80AD0"/>
    <w:rsid w:val="00A8107D"/>
    <w:rsid w:val="00A81195"/>
    <w:rsid w:val="00A81327"/>
    <w:rsid w:val="00A814AC"/>
    <w:rsid w:val="00A81538"/>
    <w:rsid w:val="00A81838"/>
    <w:rsid w:val="00A83FAC"/>
    <w:rsid w:val="00A84721"/>
    <w:rsid w:val="00A902CD"/>
    <w:rsid w:val="00A90906"/>
    <w:rsid w:val="00A913B8"/>
    <w:rsid w:val="00A92463"/>
    <w:rsid w:val="00A92E3A"/>
    <w:rsid w:val="00A9441D"/>
    <w:rsid w:val="00A94DE1"/>
    <w:rsid w:val="00A97419"/>
    <w:rsid w:val="00A97637"/>
    <w:rsid w:val="00A97C08"/>
    <w:rsid w:val="00A97F1A"/>
    <w:rsid w:val="00AA0805"/>
    <w:rsid w:val="00AA11DE"/>
    <w:rsid w:val="00AA1C60"/>
    <w:rsid w:val="00AA33DB"/>
    <w:rsid w:val="00AA4436"/>
    <w:rsid w:val="00AA617B"/>
    <w:rsid w:val="00AA6621"/>
    <w:rsid w:val="00AA6ECF"/>
    <w:rsid w:val="00AA6F06"/>
    <w:rsid w:val="00AA9AA1"/>
    <w:rsid w:val="00AB0634"/>
    <w:rsid w:val="00AB07C6"/>
    <w:rsid w:val="00AB1E29"/>
    <w:rsid w:val="00AB1F57"/>
    <w:rsid w:val="00AB2A58"/>
    <w:rsid w:val="00AB364B"/>
    <w:rsid w:val="00AB3F3E"/>
    <w:rsid w:val="00AB4A3C"/>
    <w:rsid w:val="00AB5423"/>
    <w:rsid w:val="00AB6564"/>
    <w:rsid w:val="00AB6F40"/>
    <w:rsid w:val="00AB71E4"/>
    <w:rsid w:val="00AB7277"/>
    <w:rsid w:val="00AB7661"/>
    <w:rsid w:val="00AB7DB8"/>
    <w:rsid w:val="00AC083B"/>
    <w:rsid w:val="00AC1006"/>
    <w:rsid w:val="00AC18F4"/>
    <w:rsid w:val="00AC23D8"/>
    <w:rsid w:val="00AC3656"/>
    <w:rsid w:val="00AC4312"/>
    <w:rsid w:val="00AC436F"/>
    <w:rsid w:val="00AC45E0"/>
    <w:rsid w:val="00AC4933"/>
    <w:rsid w:val="00AC5039"/>
    <w:rsid w:val="00AC64E5"/>
    <w:rsid w:val="00AC656E"/>
    <w:rsid w:val="00AD0F36"/>
    <w:rsid w:val="00AD15FF"/>
    <w:rsid w:val="00AD1900"/>
    <w:rsid w:val="00AD22A7"/>
    <w:rsid w:val="00AD310F"/>
    <w:rsid w:val="00AD404C"/>
    <w:rsid w:val="00AD712E"/>
    <w:rsid w:val="00AD71F7"/>
    <w:rsid w:val="00AD7332"/>
    <w:rsid w:val="00AE053E"/>
    <w:rsid w:val="00AE184B"/>
    <w:rsid w:val="00AE1C00"/>
    <w:rsid w:val="00AE1F38"/>
    <w:rsid w:val="00AE2144"/>
    <w:rsid w:val="00AE2AA3"/>
    <w:rsid w:val="00AE2BC6"/>
    <w:rsid w:val="00AE2EFB"/>
    <w:rsid w:val="00AE479E"/>
    <w:rsid w:val="00AE517E"/>
    <w:rsid w:val="00AE5BAD"/>
    <w:rsid w:val="00AE61C9"/>
    <w:rsid w:val="00AE797A"/>
    <w:rsid w:val="00AE7C38"/>
    <w:rsid w:val="00AF036F"/>
    <w:rsid w:val="00AF0D30"/>
    <w:rsid w:val="00AF1367"/>
    <w:rsid w:val="00AF3DA9"/>
    <w:rsid w:val="00AF4426"/>
    <w:rsid w:val="00AF513D"/>
    <w:rsid w:val="00AF5DF1"/>
    <w:rsid w:val="00AF6718"/>
    <w:rsid w:val="00AF76C4"/>
    <w:rsid w:val="00AF798F"/>
    <w:rsid w:val="00AF7AAA"/>
    <w:rsid w:val="00AF7FAA"/>
    <w:rsid w:val="00B00250"/>
    <w:rsid w:val="00B00430"/>
    <w:rsid w:val="00B00A59"/>
    <w:rsid w:val="00B015F7"/>
    <w:rsid w:val="00B03651"/>
    <w:rsid w:val="00B03BDE"/>
    <w:rsid w:val="00B05568"/>
    <w:rsid w:val="00B05CC3"/>
    <w:rsid w:val="00B06459"/>
    <w:rsid w:val="00B0737F"/>
    <w:rsid w:val="00B1003C"/>
    <w:rsid w:val="00B10A05"/>
    <w:rsid w:val="00B10EBA"/>
    <w:rsid w:val="00B1156C"/>
    <w:rsid w:val="00B12D46"/>
    <w:rsid w:val="00B14405"/>
    <w:rsid w:val="00B145BC"/>
    <w:rsid w:val="00B14A50"/>
    <w:rsid w:val="00B15D20"/>
    <w:rsid w:val="00B1790C"/>
    <w:rsid w:val="00B20913"/>
    <w:rsid w:val="00B20BD2"/>
    <w:rsid w:val="00B2183C"/>
    <w:rsid w:val="00B2351F"/>
    <w:rsid w:val="00B23DBF"/>
    <w:rsid w:val="00B24A92"/>
    <w:rsid w:val="00B24B0B"/>
    <w:rsid w:val="00B24CBB"/>
    <w:rsid w:val="00B250BA"/>
    <w:rsid w:val="00B254AD"/>
    <w:rsid w:val="00B259F8"/>
    <w:rsid w:val="00B261CB"/>
    <w:rsid w:val="00B26EB9"/>
    <w:rsid w:val="00B279BB"/>
    <w:rsid w:val="00B30150"/>
    <w:rsid w:val="00B303F4"/>
    <w:rsid w:val="00B30900"/>
    <w:rsid w:val="00B3099A"/>
    <w:rsid w:val="00B31548"/>
    <w:rsid w:val="00B31641"/>
    <w:rsid w:val="00B319D9"/>
    <w:rsid w:val="00B31A8A"/>
    <w:rsid w:val="00B321E9"/>
    <w:rsid w:val="00B32B33"/>
    <w:rsid w:val="00B33307"/>
    <w:rsid w:val="00B335B7"/>
    <w:rsid w:val="00B33778"/>
    <w:rsid w:val="00B342B1"/>
    <w:rsid w:val="00B3518A"/>
    <w:rsid w:val="00B353CB"/>
    <w:rsid w:val="00B37189"/>
    <w:rsid w:val="00B37470"/>
    <w:rsid w:val="00B37CC6"/>
    <w:rsid w:val="00B37F1D"/>
    <w:rsid w:val="00B41623"/>
    <w:rsid w:val="00B41760"/>
    <w:rsid w:val="00B419A6"/>
    <w:rsid w:val="00B419DF"/>
    <w:rsid w:val="00B4274A"/>
    <w:rsid w:val="00B44A9B"/>
    <w:rsid w:val="00B45154"/>
    <w:rsid w:val="00B46432"/>
    <w:rsid w:val="00B467B3"/>
    <w:rsid w:val="00B50307"/>
    <w:rsid w:val="00B503F0"/>
    <w:rsid w:val="00B50732"/>
    <w:rsid w:val="00B52018"/>
    <w:rsid w:val="00B532FA"/>
    <w:rsid w:val="00B5586E"/>
    <w:rsid w:val="00B55A0C"/>
    <w:rsid w:val="00B565BD"/>
    <w:rsid w:val="00B56DA8"/>
    <w:rsid w:val="00B5754E"/>
    <w:rsid w:val="00B575C6"/>
    <w:rsid w:val="00B578A4"/>
    <w:rsid w:val="00B57A07"/>
    <w:rsid w:val="00B60390"/>
    <w:rsid w:val="00B622FB"/>
    <w:rsid w:val="00B634C1"/>
    <w:rsid w:val="00B638B0"/>
    <w:rsid w:val="00B644D8"/>
    <w:rsid w:val="00B65B42"/>
    <w:rsid w:val="00B65DD9"/>
    <w:rsid w:val="00B65E74"/>
    <w:rsid w:val="00B65F0C"/>
    <w:rsid w:val="00B672DA"/>
    <w:rsid w:val="00B673B4"/>
    <w:rsid w:val="00B678CC"/>
    <w:rsid w:val="00B678E2"/>
    <w:rsid w:val="00B67ACF"/>
    <w:rsid w:val="00B67DA8"/>
    <w:rsid w:val="00B71135"/>
    <w:rsid w:val="00B72640"/>
    <w:rsid w:val="00B736E8"/>
    <w:rsid w:val="00B73AC0"/>
    <w:rsid w:val="00B74132"/>
    <w:rsid w:val="00B762B5"/>
    <w:rsid w:val="00B76E4E"/>
    <w:rsid w:val="00B804E4"/>
    <w:rsid w:val="00B81888"/>
    <w:rsid w:val="00B82334"/>
    <w:rsid w:val="00B85566"/>
    <w:rsid w:val="00B873EE"/>
    <w:rsid w:val="00B90119"/>
    <w:rsid w:val="00B91B34"/>
    <w:rsid w:val="00B9208D"/>
    <w:rsid w:val="00B92929"/>
    <w:rsid w:val="00B9312F"/>
    <w:rsid w:val="00B940E8"/>
    <w:rsid w:val="00B94938"/>
    <w:rsid w:val="00B96087"/>
    <w:rsid w:val="00B96266"/>
    <w:rsid w:val="00B9729D"/>
    <w:rsid w:val="00B97635"/>
    <w:rsid w:val="00B976C5"/>
    <w:rsid w:val="00B97BBF"/>
    <w:rsid w:val="00BA0309"/>
    <w:rsid w:val="00BA07FD"/>
    <w:rsid w:val="00BA23A9"/>
    <w:rsid w:val="00BA31BC"/>
    <w:rsid w:val="00BA385C"/>
    <w:rsid w:val="00BA4028"/>
    <w:rsid w:val="00BA458C"/>
    <w:rsid w:val="00BA4983"/>
    <w:rsid w:val="00BA7693"/>
    <w:rsid w:val="00BA7A48"/>
    <w:rsid w:val="00BA7FC3"/>
    <w:rsid w:val="00BB0A15"/>
    <w:rsid w:val="00BB0DCB"/>
    <w:rsid w:val="00BB188E"/>
    <w:rsid w:val="00BB22B1"/>
    <w:rsid w:val="00BB23B6"/>
    <w:rsid w:val="00BB2949"/>
    <w:rsid w:val="00BB3F21"/>
    <w:rsid w:val="00BB3F37"/>
    <w:rsid w:val="00BB4AA9"/>
    <w:rsid w:val="00BB5C99"/>
    <w:rsid w:val="00BB6857"/>
    <w:rsid w:val="00BB78C5"/>
    <w:rsid w:val="00BB7DDE"/>
    <w:rsid w:val="00BC0063"/>
    <w:rsid w:val="00BC0EF7"/>
    <w:rsid w:val="00BC24B7"/>
    <w:rsid w:val="00BC397B"/>
    <w:rsid w:val="00BC3E03"/>
    <w:rsid w:val="00BC4251"/>
    <w:rsid w:val="00BC4D5D"/>
    <w:rsid w:val="00BC57A3"/>
    <w:rsid w:val="00BC5FA3"/>
    <w:rsid w:val="00BC60B0"/>
    <w:rsid w:val="00BC6E07"/>
    <w:rsid w:val="00BC7989"/>
    <w:rsid w:val="00BC7DF6"/>
    <w:rsid w:val="00BC7F28"/>
    <w:rsid w:val="00BD1E35"/>
    <w:rsid w:val="00BD461C"/>
    <w:rsid w:val="00BD56B0"/>
    <w:rsid w:val="00BD6216"/>
    <w:rsid w:val="00BE430A"/>
    <w:rsid w:val="00BE4835"/>
    <w:rsid w:val="00BE4F9F"/>
    <w:rsid w:val="00BE5EBB"/>
    <w:rsid w:val="00BE5F5B"/>
    <w:rsid w:val="00BE61F9"/>
    <w:rsid w:val="00BE640C"/>
    <w:rsid w:val="00BE68CD"/>
    <w:rsid w:val="00BE696B"/>
    <w:rsid w:val="00BF0CD2"/>
    <w:rsid w:val="00BF0CD5"/>
    <w:rsid w:val="00BF1E01"/>
    <w:rsid w:val="00BF38D3"/>
    <w:rsid w:val="00BF4B35"/>
    <w:rsid w:val="00BF4CCC"/>
    <w:rsid w:val="00BF504D"/>
    <w:rsid w:val="00BF519A"/>
    <w:rsid w:val="00BF5EA2"/>
    <w:rsid w:val="00BF6043"/>
    <w:rsid w:val="00BF68C4"/>
    <w:rsid w:val="00C0123E"/>
    <w:rsid w:val="00C01373"/>
    <w:rsid w:val="00C02507"/>
    <w:rsid w:val="00C02653"/>
    <w:rsid w:val="00C03B39"/>
    <w:rsid w:val="00C03F43"/>
    <w:rsid w:val="00C04D87"/>
    <w:rsid w:val="00C04E7A"/>
    <w:rsid w:val="00C04EFC"/>
    <w:rsid w:val="00C05316"/>
    <w:rsid w:val="00C0586F"/>
    <w:rsid w:val="00C058CB"/>
    <w:rsid w:val="00C071F3"/>
    <w:rsid w:val="00C07340"/>
    <w:rsid w:val="00C07F55"/>
    <w:rsid w:val="00C101E2"/>
    <w:rsid w:val="00C10555"/>
    <w:rsid w:val="00C11ADC"/>
    <w:rsid w:val="00C12CFA"/>
    <w:rsid w:val="00C12E67"/>
    <w:rsid w:val="00C13B73"/>
    <w:rsid w:val="00C13BA6"/>
    <w:rsid w:val="00C14583"/>
    <w:rsid w:val="00C145AB"/>
    <w:rsid w:val="00C14DFE"/>
    <w:rsid w:val="00C1602B"/>
    <w:rsid w:val="00C16F64"/>
    <w:rsid w:val="00C1715A"/>
    <w:rsid w:val="00C178EA"/>
    <w:rsid w:val="00C20CC1"/>
    <w:rsid w:val="00C212F4"/>
    <w:rsid w:val="00C2168D"/>
    <w:rsid w:val="00C21A2F"/>
    <w:rsid w:val="00C21F54"/>
    <w:rsid w:val="00C2209E"/>
    <w:rsid w:val="00C22CFC"/>
    <w:rsid w:val="00C23E5B"/>
    <w:rsid w:val="00C24955"/>
    <w:rsid w:val="00C24A5C"/>
    <w:rsid w:val="00C24E0C"/>
    <w:rsid w:val="00C25A4F"/>
    <w:rsid w:val="00C25D58"/>
    <w:rsid w:val="00C2663E"/>
    <w:rsid w:val="00C26F89"/>
    <w:rsid w:val="00C26FD1"/>
    <w:rsid w:val="00C2718B"/>
    <w:rsid w:val="00C27365"/>
    <w:rsid w:val="00C27524"/>
    <w:rsid w:val="00C27A39"/>
    <w:rsid w:val="00C312C9"/>
    <w:rsid w:val="00C31648"/>
    <w:rsid w:val="00C325F0"/>
    <w:rsid w:val="00C33001"/>
    <w:rsid w:val="00C33EE0"/>
    <w:rsid w:val="00C3470C"/>
    <w:rsid w:val="00C35A7E"/>
    <w:rsid w:val="00C37533"/>
    <w:rsid w:val="00C37B18"/>
    <w:rsid w:val="00C37C05"/>
    <w:rsid w:val="00C411B5"/>
    <w:rsid w:val="00C416CD"/>
    <w:rsid w:val="00C41713"/>
    <w:rsid w:val="00C42CBA"/>
    <w:rsid w:val="00C42D65"/>
    <w:rsid w:val="00C43499"/>
    <w:rsid w:val="00C43F3E"/>
    <w:rsid w:val="00C442F0"/>
    <w:rsid w:val="00C444A2"/>
    <w:rsid w:val="00C45181"/>
    <w:rsid w:val="00C45CE9"/>
    <w:rsid w:val="00C47388"/>
    <w:rsid w:val="00C477EF"/>
    <w:rsid w:val="00C50033"/>
    <w:rsid w:val="00C51427"/>
    <w:rsid w:val="00C5193C"/>
    <w:rsid w:val="00C527B2"/>
    <w:rsid w:val="00C529E3"/>
    <w:rsid w:val="00C52F49"/>
    <w:rsid w:val="00C53364"/>
    <w:rsid w:val="00C53BEA"/>
    <w:rsid w:val="00C53E69"/>
    <w:rsid w:val="00C54577"/>
    <w:rsid w:val="00C55A1E"/>
    <w:rsid w:val="00C55DE5"/>
    <w:rsid w:val="00C56280"/>
    <w:rsid w:val="00C56FFF"/>
    <w:rsid w:val="00C57DDF"/>
    <w:rsid w:val="00C60A07"/>
    <w:rsid w:val="00C6169A"/>
    <w:rsid w:val="00C61ADF"/>
    <w:rsid w:val="00C62071"/>
    <w:rsid w:val="00C62745"/>
    <w:rsid w:val="00C6283F"/>
    <w:rsid w:val="00C62F61"/>
    <w:rsid w:val="00C63AE9"/>
    <w:rsid w:val="00C63C9F"/>
    <w:rsid w:val="00C64BFA"/>
    <w:rsid w:val="00C671E6"/>
    <w:rsid w:val="00C6739E"/>
    <w:rsid w:val="00C6787B"/>
    <w:rsid w:val="00C7096C"/>
    <w:rsid w:val="00C711F3"/>
    <w:rsid w:val="00C716A1"/>
    <w:rsid w:val="00C71CE3"/>
    <w:rsid w:val="00C742E0"/>
    <w:rsid w:val="00C75FFE"/>
    <w:rsid w:val="00C80868"/>
    <w:rsid w:val="00C8155D"/>
    <w:rsid w:val="00C81B78"/>
    <w:rsid w:val="00C82787"/>
    <w:rsid w:val="00C84DA9"/>
    <w:rsid w:val="00C84EBF"/>
    <w:rsid w:val="00C859B7"/>
    <w:rsid w:val="00C85AE1"/>
    <w:rsid w:val="00C85CE5"/>
    <w:rsid w:val="00C85EAF"/>
    <w:rsid w:val="00C867AF"/>
    <w:rsid w:val="00C86892"/>
    <w:rsid w:val="00C86947"/>
    <w:rsid w:val="00C87826"/>
    <w:rsid w:val="00C87A28"/>
    <w:rsid w:val="00C87F2B"/>
    <w:rsid w:val="00C90255"/>
    <w:rsid w:val="00C90C90"/>
    <w:rsid w:val="00C911A4"/>
    <w:rsid w:val="00C9148F"/>
    <w:rsid w:val="00C918AE"/>
    <w:rsid w:val="00C91F3B"/>
    <w:rsid w:val="00C92084"/>
    <w:rsid w:val="00C926C6"/>
    <w:rsid w:val="00C93CE7"/>
    <w:rsid w:val="00C93FCD"/>
    <w:rsid w:val="00C9442F"/>
    <w:rsid w:val="00C967CA"/>
    <w:rsid w:val="00CA08FB"/>
    <w:rsid w:val="00CA0E8F"/>
    <w:rsid w:val="00CA11AA"/>
    <w:rsid w:val="00CA153C"/>
    <w:rsid w:val="00CA1F00"/>
    <w:rsid w:val="00CA2B23"/>
    <w:rsid w:val="00CA3291"/>
    <w:rsid w:val="00CA4B35"/>
    <w:rsid w:val="00CA501E"/>
    <w:rsid w:val="00CA5347"/>
    <w:rsid w:val="00CA55F3"/>
    <w:rsid w:val="00CA6116"/>
    <w:rsid w:val="00CA70D6"/>
    <w:rsid w:val="00CA79C9"/>
    <w:rsid w:val="00CA7C88"/>
    <w:rsid w:val="00CB05FB"/>
    <w:rsid w:val="00CB24D3"/>
    <w:rsid w:val="00CB254F"/>
    <w:rsid w:val="00CB2932"/>
    <w:rsid w:val="00CB2F4E"/>
    <w:rsid w:val="00CB2FBC"/>
    <w:rsid w:val="00CB30C7"/>
    <w:rsid w:val="00CB3E48"/>
    <w:rsid w:val="00CB40E9"/>
    <w:rsid w:val="00CB586C"/>
    <w:rsid w:val="00CB5900"/>
    <w:rsid w:val="00CB59F9"/>
    <w:rsid w:val="00CB66A0"/>
    <w:rsid w:val="00CB6899"/>
    <w:rsid w:val="00CB7A13"/>
    <w:rsid w:val="00CC0565"/>
    <w:rsid w:val="00CC16D3"/>
    <w:rsid w:val="00CC2B76"/>
    <w:rsid w:val="00CC40C8"/>
    <w:rsid w:val="00CC45E0"/>
    <w:rsid w:val="00CC4C07"/>
    <w:rsid w:val="00CC4FEC"/>
    <w:rsid w:val="00CC5424"/>
    <w:rsid w:val="00CC58A9"/>
    <w:rsid w:val="00CC5C37"/>
    <w:rsid w:val="00CC6015"/>
    <w:rsid w:val="00CC6459"/>
    <w:rsid w:val="00CD02EA"/>
    <w:rsid w:val="00CD05D6"/>
    <w:rsid w:val="00CD239A"/>
    <w:rsid w:val="00CD3523"/>
    <w:rsid w:val="00CD4090"/>
    <w:rsid w:val="00CD53EA"/>
    <w:rsid w:val="00CD554E"/>
    <w:rsid w:val="00CD6974"/>
    <w:rsid w:val="00CD6CB0"/>
    <w:rsid w:val="00CD7817"/>
    <w:rsid w:val="00CD7DF0"/>
    <w:rsid w:val="00CE0237"/>
    <w:rsid w:val="00CE15B8"/>
    <w:rsid w:val="00CE18C4"/>
    <w:rsid w:val="00CE1998"/>
    <w:rsid w:val="00CE1E0B"/>
    <w:rsid w:val="00CE2DA6"/>
    <w:rsid w:val="00CE2EF0"/>
    <w:rsid w:val="00CE3239"/>
    <w:rsid w:val="00CE4013"/>
    <w:rsid w:val="00CE4E89"/>
    <w:rsid w:val="00CE52D9"/>
    <w:rsid w:val="00CE54C1"/>
    <w:rsid w:val="00CE553D"/>
    <w:rsid w:val="00CE581D"/>
    <w:rsid w:val="00CE64DE"/>
    <w:rsid w:val="00CE6884"/>
    <w:rsid w:val="00CE691E"/>
    <w:rsid w:val="00CE69D8"/>
    <w:rsid w:val="00CE7419"/>
    <w:rsid w:val="00CF00A7"/>
    <w:rsid w:val="00CF0A98"/>
    <w:rsid w:val="00CF12D8"/>
    <w:rsid w:val="00CF1E23"/>
    <w:rsid w:val="00CF2E2D"/>
    <w:rsid w:val="00CF3A2D"/>
    <w:rsid w:val="00CF4C98"/>
    <w:rsid w:val="00CF4D11"/>
    <w:rsid w:val="00CF5894"/>
    <w:rsid w:val="00CF6893"/>
    <w:rsid w:val="00CF6DB7"/>
    <w:rsid w:val="00CF7AEC"/>
    <w:rsid w:val="00D01456"/>
    <w:rsid w:val="00D01AF7"/>
    <w:rsid w:val="00D0204C"/>
    <w:rsid w:val="00D02588"/>
    <w:rsid w:val="00D03B99"/>
    <w:rsid w:val="00D0461A"/>
    <w:rsid w:val="00D053E9"/>
    <w:rsid w:val="00D05DF4"/>
    <w:rsid w:val="00D062C1"/>
    <w:rsid w:val="00D0685E"/>
    <w:rsid w:val="00D06D78"/>
    <w:rsid w:val="00D07351"/>
    <w:rsid w:val="00D0795F"/>
    <w:rsid w:val="00D079CC"/>
    <w:rsid w:val="00D10075"/>
    <w:rsid w:val="00D103AC"/>
    <w:rsid w:val="00D111F0"/>
    <w:rsid w:val="00D1194D"/>
    <w:rsid w:val="00D119DE"/>
    <w:rsid w:val="00D11C8E"/>
    <w:rsid w:val="00D11E79"/>
    <w:rsid w:val="00D12400"/>
    <w:rsid w:val="00D12B14"/>
    <w:rsid w:val="00D13AB2"/>
    <w:rsid w:val="00D13D59"/>
    <w:rsid w:val="00D151DF"/>
    <w:rsid w:val="00D1549A"/>
    <w:rsid w:val="00D16749"/>
    <w:rsid w:val="00D16B83"/>
    <w:rsid w:val="00D16FEF"/>
    <w:rsid w:val="00D17164"/>
    <w:rsid w:val="00D179BD"/>
    <w:rsid w:val="00D17D23"/>
    <w:rsid w:val="00D202ED"/>
    <w:rsid w:val="00D204AE"/>
    <w:rsid w:val="00D2130A"/>
    <w:rsid w:val="00D21DB3"/>
    <w:rsid w:val="00D22D4A"/>
    <w:rsid w:val="00D23FEB"/>
    <w:rsid w:val="00D247CD"/>
    <w:rsid w:val="00D24E99"/>
    <w:rsid w:val="00D24ED0"/>
    <w:rsid w:val="00D25222"/>
    <w:rsid w:val="00D25DB9"/>
    <w:rsid w:val="00D26ACF"/>
    <w:rsid w:val="00D26DBE"/>
    <w:rsid w:val="00D30CAE"/>
    <w:rsid w:val="00D316F6"/>
    <w:rsid w:val="00D319CE"/>
    <w:rsid w:val="00D32E1F"/>
    <w:rsid w:val="00D330A2"/>
    <w:rsid w:val="00D352C0"/>
    <w:rsid w:val="00D36093"/>
    <w:rsid w:val="00D362C6"/>
    <w:rsid w:val="00D36738"/>
    <w:rsid w:val="00D36F90"/>
    <w:rsid w:val="00D3732F"/>
    <w:rsid w:val="00D373D4"/>
    <w:rsid w:val="00D37866"/>
    <w:rsid w:val="00D37BA5"/>
    <w:rsid w:val="00D37CA1"/>
    <w:rsid w:val="00D40920"/>
    <w:rsid w:val="00D40BC6"/>
    <w:rsid w:val="00D42144"/>
    <w:rsid w:val="00D43BB1"/>
    <w:rsid w:val="00D45333"/>
    <w:rsid w:val="00D45B63"/>
    <w:rsid w:val="00D46171"/>
    <w:rsid w:val="00D463C9"/>
    <w:rsid w:val="00D4708B"/>
    <w:rsid w:val="00D47969"/>
    <w:rsid w:val="00D50595"/>
    <w:rsid w:val="00D517D3"/>
    <w:rsid w:val="00D526E2"/>
    <w:rsid w:val="00D52AB6"/>
    <w:rsid w:val="00D52B61"/>
    <w:rsid w:val="00D52CAB"/>
    <w:rsid w:val="00D52E19"/>
    <w:rsid w:val="00D53DFD"/>
    <w:rsid w:val="00D552DD"/>
    <w:rsid w:val="00D5554A"/>
    <w:rsid w:val="00D55868"/>
    <w:rsid w:val="00D57359"/>
    <w:rsid w:val="00D5781C"/>
    <w:rsid w:val="00D60AFF"/>
    <w:rsid w:val="00D6116A"/>
    <w:rsid w:val="00D61E52"/>
    <w:rsid w:val="00D625C1"/>
    <w:rsid w:val="00D62930"/>
    <w:rsid w:val="00D63CEF"/>
    <w:rsid w:val="00D63FFC"/>
    <w:rsid w:val="00D66B75"/>
    <w:rsid w:val="00D66DF3"/>
    <w:rsid w:val="00D71110"/>
    <w:rsid w:val="00D7369B"/>
    <w:rsid w:val="00D738DE"/>
    <w:rsid w:val="00D74E64"/>
    <w:rsid w:val="00D75808"/>
    <w:rsid w:val="00D76131"/>
    <w:rsid w:val="00D76430"/>
    <w:rsid w:val="00D76F43"/>
    <w:rsid w:val="00D7765B"/>
    <w:rsid w:val="00D80CFF"/>
    <w:rsid w:val="00D8166B"/>
    <w:rsid w:val="00D83E55"/>
    <w:rsid w:val="00D8522C"/>
    <w:rsid w:val="00D854E7"/>
    <w:rsid w:val="00D85A59"/>
    <w:rsid w:val="00D85DF2"/>
    <w:rsid w:val="00D86529"/>
    <w:rsid w:val="00D86A95"/>
    <w:rsid w:val="00D903E7"/>
    <w:rsid w:val="00D90610"/>
    <w:rsid w:val="00D909C9"/>
    <w:rsid w:val="00D90D48"/>
    <w:rsid w:val="00D90EC8"/>
    <w:rsid w:val="00D91634"/>
    <w:rsid w:val="00D9168C"/>
    <w:rsid w:val="00D919BF"/>
    <w:rsid w:val="00D92305"/>
    <w:rsid w:val="00D9264B"/>
    <w:rsid w:val="00D9350D"/>
    <w:rsid w:val="00D93F0D"/>
    <w:rsid w:val="00D947AC"/>
    <w:rsid w:val="00D94916"/>
    <w:rsid w:val="00D95636"/>
    <w:rsid w:val="00D95AFC"/>
    <w:rsid w:val="00D96890"/>
    <w:rsid w:val="00D9701C"/>
    <w:rsid w:val="00D97C02"/>
    <w:rsid w:val="00DA0E35"/>
    <w:rsid w:val="00DA13E3"/>
    <w:rsid w:val="00DA22CA"/>
    <w:rsid w:val="00DA3B49"/>
    <w:rsid w:val="00DA3ECD"/>
    <w:rsid w:val="00DA4897"/>
    <w:rsid w:val="00DA6490"/>
    <w:rsid w:val="00DA6762"/>
    <w:rsid w:val="00DA6A4A"/>
    <w:rsid w:val="00DA7B04"/>
    <w:rsid w:val="00DB04B0"/>
    <w:rsid w:val="00DB19A5"/>
    <w:rsid w:val="00DB2ED5"/>
    <w:rsid w:val="00DB3789"/>
    <w:rsid w:val="00DB6AB0"/>
    <w:rsid w:val="00DB6BF2"/>
    <w:rsid w:val="00DB7085"/>
    <w:rsid w:val="00DC181C"/>
    <w:rsid w:val="00DC1D0B"/>
    <w:rsid w:val="00DC1E39"/>
    <w:rsid w:val="00DC2ACB"/>
    <w:rsid w:val="00DC3163"/>
    <w:rsid w:val="00DC31E3"/>
    <w:rsid w:val="00DC3443"/>
    <w:rsid w:val="00DC5236"/>
    <w:rsid w:val="00DC5A5B"/>
    <w:rsid w:val="00DC5BD3"/>
    <w:rsid w:val="00DC5E2D"/>
    <w:rsid w:val="00DC7A88"/>
    <w:rsid w:val="00DD04AE"/>
    <w:rsid w:val="00DD0F90"/>
    <w:rsid w:val="00DD108A"/>
    <w:rsid w:val="00DD1F2E"/>
    <w:rsid w:val="00DD22A8"/>
    <w:rsid w:val="00DD2C09"/>
    <w:rsid w:val="00DD2D0E"/>
    <w:rsid w:val="00DD3400"/>
    <w:rsid w:val="00DD4E2B"/>
    <w:rsid w:val="00DD68F4"/>
    <w:rsid w:val="00DD7191"/>
    <w:rsid w:val="00DD75BE"/>
    <w:rsid w:val="00DD775C"/>
    <w:rsid w:val="00DE02C7"/>
    <w:rsid w:val="00DE1579"/>
    <w:rsid w:val="00DE1953"/>
    <w:rsid w:val="00DE1D21"/>
    <w:rsid w:val="00DE2CF9"/>
    <w:rsid w:val="00DE36B3"/>
    <w:rsid w:val="00DE40A7"/>
    <w:rsid w:val="00DE6344"/>
    <w:rsid w:val="00DE775D"/>
    <w:rsid w:val="00DF277A"/>
    <w:rsid w:val="00DF280C"/>
    <w:rsid w:val="00DF405C"/>
    <w:rsid w:val="00DF4147"/>
    <w:rsid w:val="00DF5492"/>
    <w:rsid w:val="00DF5F2B"/>
    <w:rsid w:val="00DF71FA"/>
    <w:rsid w:val="00DF7B90"/>
    <w:rsid w:val="00DF7F8B"/>
    <w:rsid w:val="00E009B1"/>
    <w:rsid w:val="00E0134C"/>
    <w:rsid w:val="00E01CE4"/>
    <w:rsid w:val="00E021CD"/>
    <w:rsid w:val="00E02630"/>
    <w:rsid w:val="00E02C7F"/>
    <w:rsid w:val="00E036A4"/>
    <w:rsid w:val="00E03A02"/>
    <w:rsid w:val="00E05E34"/>
    <w:rsid w:val="00E05E85"/>
    <w:rsid w:val="00E05E8B"/>
    <w:rsid w:val="00E060E8"/>
    <w:rsid w:val="00E064BB"/>
    <w:rsid w:val="00E07118"/>
    <w:rsid w:val="00E07508"/>
    <w:rsid w:val="00E1012E"/>
    <w:rsid w:val="00E1174B"/>
    <w:rsid w:val="00E11B12"/>
    <w:rsid w:val="00E11BD6"/>
    <w:rsid w:val="00E11F01"/>
    <w:rsid w:val="00E12C2A"/>
    <w:rsid w:val="00E14C4D"/>
    <w:rsid w:val="00E14E4A"/>
    <w:rsid w:val="00E15793"/>
    <w:rsid w:val="00E158FA"/>
    <w:rsid w:val="00E15C9C"/>
    <w:rsid w:val="00E162EE"/>
    <w:rsid w:val="00E1691C"/>
    <w:rsid w:val="00E2073C"/>
    <w:rsid w:val="00E217DC"/>
    <w:rsid w:val="00E218A3"/>
    <w:rsid w:val="00E223BB"/>
    <w:rsid w:val="00E230BB"/>
    <w:rsid w:val="00E23F64"/>
    <w:rsid w:val="00E243AC"/>
    <w:rsid w:val="00E24C59"/>
    <w:rsid w:val="00E24D3D"/>
    <w:rsid w:val="00E26A3F"/>
    <w:rsid w:val="00E27731"/>
    <w:rsid w:val="00E302DE"/>
    <w:rsid w:val="00E30314"/>
    <w:rsid w:val="00E304C1"/>
    <w:rsid w:val="00E309D4"/>
    <w:rsid w:val="00E30D2A"/>
    <w:rsid w:val="00E310B2"/>
    <w:rsid w:val="00E3219E"/>
    <w:rsid w:val="00E324F4"/>
    <w:rsid w:val="00E325A1"/>
    <w:rsid w:val="00E34133"/>
    <w:rsid w:val="00E34B8D"/>
    <w:rsid w:val="00E34ED2"/>
    <w:rsid w:val="00E354B8"/>
    <w:rsid w:val="00E35D20"/>
    <w:rsid w:val="00E35FBC"/>
    <w:rsid w:val="00E36621"/>
    <w:rsid w:val="00E36C25"/>
    <w:rsid w:val="00E36CBE"/>
    <w:rsid w:val="00E4011F"/>
    <w:rsid w:val="00E40747"/>
    <w:rsid w:val="00E4145A"/>
    <w:rsid w:val="00E41744"/>
    <w:rsid w:val="00E41FB6"/>
    <w:rsid w:val="00E420EA"/>
    <w:rsid w:val="00E43ABA"/>
    <w:rsid w:val="00E440E5"/>
    <w:rsid w:val="00E44A41"/>
    <w:rsid w:val="00E44A45"/>
    <w:rsid w:val="00E45376"/>
    <w:rsid w:val="00E459E3"/>
    <w:rsid w:val="00E4698C"/>
    <w:rsid w:val="00E46B2A"/>
    <w:rsid w:val="00E51869"/>
    <w:rsid w:val="00E52401"/>
    <w:rsid w:val="00E52714"/>
    <w:rsid w:val="00E52E49"/>
    <w:rsid w:val="00E53423"/>
    <w:rsid w:val="00E53D00"/>
    <w:rsid w:val="00E545B4"/>
    <w:rsid w:val="00E54FE6"/>
    <w:rsid w:val="00E56660"/>
    <w:rsid w:val="00E56B74"/>
    <w:rsid w:val="00E56C2F"/>
    <w:rsid w:val="00E56EBF"/>
    <w:rsid w:val="00E57172"/>
    <w:rsid w:val="00E57A99"/>
    <w:rsid w:val="00E605E0"/>
    <w:rsid w:val="00E60868"/>
    <w:rsid w:val="00E60EFD"/>
    <w:rsid w:val="00E61BAC"/>
    <w:rsid w:val="00E64717"/>
    <w:rsid w:val="00E64816"/>
    <w:rsid w:val="00E6553A"/>
    <w:rsid w:val="00E656B0"/>
    <w:rsid w:val="00E65A05"/>
    <w:rsid w:val="00E66918"/>
    <w:rsid w:val="00E676DB"/>
    <w:rsid w:val="00E67E0B"/>
    <w:rsid w:val="00E70091"/>
    <w:rsid w:val="00E721A8"/>
    <w:rsid w:val="00E72564"/>
    <w:rsid w:val="00E7319F"/>
    <w:rsid w:val="00E741AF"/>
    <w:rsid w:val="00E743C9"/>
    <w:rsid w:val="00E74866"/>
    <w:rsid w:val="00E75B5B"/>
    <w:rsid w:val="00E75CB0"/>
    <w:rsid w:val="00E77A34"/>
    <w:rsid w:val="00E8301A"/>
    <w:rsid w:val="00E8391D"/>
    <w:rsid w:val="00E83B69"/>
    <w:rsid w:val="00E84852"/>
    <w:rsid w:val="00E8592F"/>
    <w:rsid w:val="00E85BB5"/>
    <w:rsid w:val="00E86961"/>
    <w:rsid w:val="00E875ED"/>
    <w:rsid w:val="00E87808"/>
    <w:rsid w:val="00E91499"/>
    <w:rsid w:val="00E92AB6"/>
    <w:rsid w:val="00E95CD4"/>
    <w:rsid w:val="00E96A54"/>
    <w:rsid w:val="00E971B5"/>
    <w:rsid w:val="00EA06E2"/>
    <w:rsid w:val="00EA08BD"/>
    <w:rsid w:val="00EA1377"/>
    <w:rsid w:val="00EA1664"/>
    <w:rsid w:val="00EA1B9C"/>
    <w:rsid w:val="00EA1BF6"/>
    <w:rsid w:val="00EA21F7"/>
    <w:rsid w:val="00EA2501"/>
    <w:rsid w:val="00EA2699"/>
    <w:rsid w:val="00EA5374"/>
    <w:rsid w:val="00EA5433"/>
    <w:rsid w:val="00EA5C69"/>
    <w:rsid w:val="00EA779F"/>
    <w:rsid w:val="00EB01D9"/>
    <w:rsid w:val="00EB11A4"/>
    <w:rsid w:val="00EB26A7"/>
    <w:rsid w:val="00EB2BEC"/>
    <w:rsid w:val="00EB3FFB"/>
    <w:rsid w:val="00EB4239"/>
    <w:rsid w:val="00EB53B9"/>
    <w:rsid w:val="00EB582A"/>
    <w:rsid w:val="00EB5A61"/>
    <w:rsid w:val="00EB5F70"/>
    <w:rsid w:val="00EB6486"/>
    <w:rsid w:val="00EB6DB0"/>
    <w:rsid w:val="00EB71AA"/>
    <w:rsid w:val="00EB7922"/>
    <w:rsid w:val="00EB7C51"/>
    <w:rsid w:val="00EC01A4"/>
    <w:rsid w:val="00EC0274"/>
    <w:rsid w:val="00EC1223"/>
    <w:rsid w:val="00EC1333"/>
    <w:rsid w:val="00EC2AFB"/>
    <w:rsid w:val="00EC2E74"/>
    <w:rsid w:val="00EC3D83"/>
    <w:rsid w:val="00EC5A07"/>
    <w:rsid w:val="00EC5AE6"/>
    <w:rsid w:val="00EC5B76"/>
    <w:rsid w:val="00EC6651"/>
    <w:rsid w:val="00EC697A"/>
    <w:rsid w:val="00ED0648"/>
    <w:rsid w:val="00ED0914"/>
    <w:rsid w:val="00ED1C3C"/>
    <w:rsid w:val="00ED20F6"/>
    <w:rsid w:val="00ED2D22"/>
    <w:rsid w:val="00ED349F"/>
    <w:rsid w:val="00ED3B1F"/>
    <w:rsid w:val="00ED3E89"/>
    <w:rsid w:val="00ED5B44"/>
    <w:rsid w:val="00ED6495"/>
    <w:rsid w:val="00ED794A"/>
    <w:rsid w:val="00EE0981"/>
    <w:rsid w:val="00EE2AE6"/>
    <w:rsid w:val="00EE37B8"/>
    <w:rsid w:val="00EE43CD"/>
    <w:rsid w:val="00EE46AE"/>
    <w:rsid w:val="00EE4AAF"/>
    <w:rsid w:val="00EE64B2"/>
    <w:rsid w:val="00EE6CA3"/>
    <w:rsid w:val="00EE7218"/>
    <w:rsid w:val="00EE764F"/>
    <w:rsid w:val="00EF1723"/>
    <w:rsid w:val="00EF3235"/>
    <w:rsid w:val="00EF3A29"/>
    <w:rsid w:val="00EF4CD7"/>
    <w:rsid w:val="00EF6C2F"/>
    <w:rsid w:val="00EF7336"/>
    <w:rsid w:val="00EF7801"/>
    <w:rsid w:val="00F00412"/>
    <w:rsid w:val="00F00510"/>
    <w:rsid w:val="00F00D1E"/>
    <w:rsid w:val="00F0314D"/>
    <w:rsid w:val="00F0337F"/>
    <w:rsid w:val="00F03B2C"/>
    <w:rsid w:val="00F03F66"/>
    <w:rsid w:val="00F03FC6"/>
    <w:rsid w:val="00F048B4"/>
    <w:rsid w:val="00F04E78"/>
    <w:rsid w:val="00F04FB0"/>
    <w:rsid w:val="00F05A93"/>
    <w:rsid w:val="00F068A3"/>
    <w:rsid w:val="00F0693E"/>
    <w:rsid w:val="00F06E87"/>
    <w:rsid w:val="00F076B4"/>
    <w:rsid w:val="00F12F08"/>
    <w:rsid w:val="00F13555"/>
    <w:rsid w:val="00F1399C"/>
    <w:rsid w:val="00F13D68"/>
    <w:rsid w:val="00F14AE7"/>
    <w:rsid w:val="00F14BC4"/>
    <w:rsid w:val="00F155E3"/>
    <w:rsid w:val="00F15DBC"/>
    <w:rsid w:val="00F207ED"/>
    <w:rsid w:val="00F20BA6"/>
    <w:rsid w:val="00F20C54"/>
    <w:rsid w:val="00F20DD1"/>
    <w:rsid w:val="00F21B3B"/>
    <w:rsid w:val="00F228DF"/>
    <w:rsid w:val="00F2320D"/>
    <w:rsid w:val="00F23581"/>
    <w:rsid w:val="00F2456F"/>
    <w:rsid w:val="00F2515D"/>
    <w:rsid w:val="00F26AB1"/>
    <w:rsid w:val="00F27511"/>
    <w:rsid w:val="00F27AF8"/>
    <w:rsid w:val="00F27E0E"/>
    <w:rsid w:val="00F3026D"/>
    <w:rsid w:val="00F317F9"/>
    <w:rsid w:val="00F31938"/>
    <w:rsid w:val="00F31D1A"/>
    <w:rsid w:val="00F32F06"/>
    <w:rsid w:val="00F33430"/>
    <w:rsid w:val="00F3402F"/>
    <w:rsid w:val="00F34230"/>
    <w:rsid w:val="00F34687"/>
    <w:rsid w:val="00F3706B"/>
    <w:rsid w:val="00F37B77"/>
    <w:rsid w:val="00F4134C"/>
    <w:rsid w:val="00F41CC2"/>
    <w:rsid w:val="00F42B08"/>
    <w:rsid w:val="00F42B34"/>
    <w:rsid w:val="00F43822"/>
    <w:rsid w:val="00F43FE6"/>
    <w:rsid w:val="00F44910"/>
    <w:rsid w:val="00F44B32"/>
    <w:rsid w:val="00F44B38"/>
    <w:rsid w:val="00F45ECA"/>
    <w:rsid w:val="00F46FB7"/>
    <w:rsid w:val="00F4706E"/>
    <w:rsid w:val="00F50347"/>
    <w:rsid w:val="00F51311"/>
    <w:rsid w:val="00F51AEE"/>
    <w:rsid w:val="00F52891"/>
    <w:rsid w:val="00F539C8"/>
    <w:rsid w:val="00F53E3E"/>
    <w:rsid w:val="00F543AC"/>
    <w:rsid w:val="00F5489B"/>
    <w:rsid w:val="00F54C30"/>
    <w:rsid w:val="00F54F6E"/>
    <w:rsid w:val="00F55C1D"/>
    <w:rsid w:val="00F56C5C"/>
    <w:rsid w:val="00F60FA1"/>
    <w:rsid w:val="00F610AF"/>
    <w:rsid w:val="00F613DD"/>
    <w:rsid w:val="00F61B2B"/>
    <w:rsid w:val="00F6301D"/>
    <w:rsid w:val="00F63451"/>
    <w:rsid w:val="00F6473E"/>
    <w:rsid w:val="00F647FB"/>
    <w:rsid w:val="00F65867"/>
    <w:rsid w:val="00F6589D"/>
    <w:rsid w:val="00F66913"/>
    <w:rsid w:val="00F66DCE"/>
    <w:rsid w:val="00F671E7"/>
    <w:rsid w:val="00F67DFF"/>
    <w:rsid w:val="00F67FF0"/>
    <w:rsid w:val="00F70239"/>
    <w:rsid w:val="00F7035E"/>
    <w:rsid w:val="00F7149C"/>
    <w:rsid w:val="00F714EE"/>
    <w:rsid w:val="00F720C5"/>
    <w:rsid w:val="00F7285B"/>
    <w:rsid w:val="00F728C4"/>
    <w:rsid w:val="00F74498"/>
    <w:rsid w:val="00F744D6"/>
    <w:rsid w:val="00F74D28"/>
    <w:rsid w:val="00F754E8"/>
    <w:rsid w:val="00F75605"/>
    <w:rsid w:val="00F7578F"/>
    <w:rsid w:val="00F75C05"/>
    <w:rsid w:val="00F7622E"/>
    <w:rsid w:val="00F762FF"/>
    <w:rsid w:val="00F76BB0"/>
    <w:rsid w:val="00F77884"/>
    <w:rsid w:val="00F77A42"/>
    <w:rsid w:val="00F77CC8"/>
    <w:rsid w:val="00F81F43"/>
    <w:rsid w:val="00F83BC1"/>
    <w:rsid w:val="00F8484C"/>
    <w:rsid w:val="00F84D99"/>
    <w:rsid w:val="00F861AE"/>
    <w:rsid w:val="00F8628E"/>
    <w:rsid w:val="00F86D55"/>
    <w:rsid w:val="00F90270"/>
    <w:rsid w:val="00F905D3"/>
    <w:rsid w:val="00F90D9B"/>
    <w:rsid w:val="00F919EA"/>
    <w:rsid w:val="00F949ED"/>
    <w:rsid w:val="00F957B8"/>
    <w:rsid w:val="00F96366"/>
    <w:rsid w:val="00F971C8"/>
    <w:rsid w:val="00FA30F5"/>
    <w:rsid w:val="00FA32A0"/>
    <w:rsid w:val="00FA3680"/>
    <w:rsid w:val="00FA3879"/>
    <w:rsid w:val="00FA549A"/>
    <w:rsid w:val="00FA6D16"/>
    <w:rsid w:val="00FA7029"/>
    <w:rsid w:val="00FA749E"/>
    <w:rsid w:val="00FA7A7D"/>
    <w:rsid w:val="00FB03E6"/>
    <w:rsid w:val="00FB0488"/>
    <w:rsid w:val="00FB110E"/>
    <w:rsid w:val="00FB398D"/>
    <w:rsid w:val="00FB40CB"/>
    <w:rsid w:val="00FB46BE"/>
    <w:rsid w:val="00FB551A"/>
    <w:rsid w:val="00FB6297"/>
    <w:rsid w:val="00FB6A07"/>
    <w:rsid w:val="00FB791B"/>
    <w:rsid w:val="00FB7A9F"/>
    <w:rsid w:val="00FC0F8B"/>
    <w:rsid w:val="00FC19C1"/>
    <w:rsid w:val="00FC2D27"/>
    <w:rsid w:val="00FC5027"/>
    <w:rsid w:val="00FC5306"/>
    <w:rsid w:val="00FC5335"/>
    <w:rsid w:val="00FC54EE"/>
    <w:rsid w:val="00FC55E1"/>
    <w:rsid w:val="00FC5642"/>
    <w:rsid w:val="00FC56E2"/>
    <w:rsid w:val="00FC6D7E"/>
    <w:rsid w:val="00FD01AC"/>
    <w:rsid w:val="00FD18F3"/>
    <w:rsid w:val="00FD1A4D"/>
    <w:rsid w:val="00FD31E4"/>
    <w:rsid w:val="00FD4287"/>
    <w:rsid w:val="00FD460A"/>
    <w:rsid w:val="00FD4788"/>
    <w:rsid w:val="00FD5FB1"/>
    <w:rsid w:val="00FE05DE"/>
    <w:rsid w:val="00FE1DB1"/>
    <w:rsid w:val="00FE1DEE"/>
    <w:rsid w:val="00FE1E12"/>
    <w:rsid w:val="00FE2CEE"/>
    <w:rsid w:val="00FE381B"/>
    <w:rsid w:val="00FE3E0F"/>
    <w:rsid w:val="00FE3F83"/>
    <w:rsid w:val="00FE442E"/>
    <w:rsid w:val="00FE4F71"/>
    <w:rsid w:val="00FE6110"/>
    <w:rsid w:val="00FE62A2"/>
    <w:rsid w:val="00FE785C"/>
    <w:rsid w:val="00FE7A3F"/>
    <w:rsid w:val="00FF037A"/>
    <w:rsid w:val="00FF1165"/>
    <w:rsid w:val="00FF16C8"/>
    <w:rsid w:val="00FF1709"/>
    <w:rsid w:val="00FF1C9E"/>
    <w:rsid w:val="00FF1F61"/>
    <w:rsid w:val="00FF205C"/>
    <w:rsid w:val="00FF25BC"/>
    <w:rsid w:val="00FF2815"/>
    <w:rsid w:val="00FF2E47"/>
    <w:rsid w:val="00FF36B7"/>
    <w:rsid w:val="00FF4B7E"/>
    <w:rsid w:val="00FF5E30"/>
    <w:rsid w:val="00FF5FE5"/>
    <w:rsid w:val="00FF6005"/>
    <w:rsid w:val="00FF6117"/>
    <w:rsid w:val="0128478E"/>
    <w:rsid w:val="01299DB8"/>
    <w:rsid w:val="01466EF3"/>
    <w:rsid w:val="01692C86"/>
    <w:rsid w:val="0175A4EB"/>
    <w:rsid w:val="0179311A"/>
    <w:rsid w:val="01868CDD"/>
    <w:rsid w:val="01995338"/>
    <w:rsid w:val="019F339F"/>
    <w:rsid w:val="01D538E8"/>
    <w:rsid w:val="0216D462"/>
    <w:rsid w:val="023458A9"/>
    <w:rsid w:val="02423DAD"/>
    <w:rsid w:val="0297EC74"/>
    <w:rsid w:val="02E9EF20"/>
    <w:rsid w:val="0315467C"/>
    <w:rsid w:val="033CA4FE"/>
    <w:rsid w:val="035FA838"/>
    <w:rsid w:val="03A1BE5E"/>
    <w:rsid w:val="03AED576"/>
    <w:rsid w:val="03B38937"/>
    <w:rsid w:val="03B7C20B"/>
    <w:rsid w:val="03CBCE99"/>
    <w:rsid w:val="041DDF0B"/>
    <w:rsid w:val="0435E76D"/>
    <w:rsid w:val="0447E4E2"/>
    <w:rsid w:val="045304B3"/>
    <w:rsid w:val="045B3EE1"/>
    <w:rsid w:val="045BC29D"/>
    <w:rsid w:val="0487C68E"/>
    <w:rsid w:val="049828F5"/>
    <w:rsid w:val="04A122F1"/>
    <w:rsid w:val="04A244B5"/>
    <w:rsid w:val="04A4A3D5"/>
    <w:rsid w:val="04B156D9"/>
    <w:rsid w:val="04D0F267"/>
    <w:rsid w:val="04D59EF5"/>
    <w:rsid w:val="04EC58BC"/>
    <w:rsid w:val="04F831C1"/>
    <w:rsid w:val="0508930F"/>
    <w:rsid w:val="0509B493"/>
    <w:rsid w:val="05915487"/>
    <w:rsid w:val="05B1CB0D"/>
    <w:rsid w:val="05C7EB2A"/>
    <w:rsid w:val="05E1F5A9"/>
    <w:rsid w:val="05EA7D93"/>
    <w:rsid w:val="05FA28DA"/>
    <w:rsid w:val="061FDF1F"/>
    <w:rsid w:val="0630E632"/>
    <w:rsid w:val="065000C5"/>
    <w:rsid w:val="066054C2"/>
    <w:rsid w:val="06648303"/>
    <w:rsid w:val="06B8A276"/>
    <w:rsid w:val="06F3727C"/>
    <w:rsid w:val="07132809"/>
    <w:rsid w:val="07426ED1"/>
    <w:rsid w:val="074BA2FD"/>
    <w:rsid w:val="0764D16F"/>
    <w:rsid w:val="08306553"/>
    <w:rsid w:val="08329980"/>
    <w:rsid w:val="0841D2FB"/>
    <w:rsid w:val="08474A14"/>
    <w:rsid w:val="085B882D"/>
    <w:rsid w:val="086A0BD3"/>
    <w:rsid w:val="086B10D6"/>
    <w:rsid w:val="08786424"/>
    <w:rsid w:val="088C3F8B"/>
    <w:rsid w:val="08A9E1A8"/>
    <w:rsid w:val="08ACB961"/>
    <w:rsid w:val="08E57763"/>
    <w:rsid w:val="09083F04"/>
    <w:rsid w:val="090FA630"/>
    <w:rsid w:val="0926399E"/>
    <w:rsid w:val="09510AD8"/>
    <w:rsid w:val="095BD0EE"/>
    <w:rsid w:val="097E5742"/>
    <w:rsid w:val="099966C3"/>
    <w:rsid w:val="09AAB0CF"/>
    <w:rsid w:val="09DAE264"/>
    <w:rsid w:val="0A01D732"/>
    <w:rsid w:val="0A19733D"/>
    <w:rsid w:val="0A1BC548"/>
    <w:rsid w:val="0A5D89BF"/>
    <w:rsid w:val="0A6D8400"/>
    <w:rsid w:val="0ABCF440"/>
    <w:rsid w:val="0AC9E375"/>
    <w:rsid w:val="0AD79207"/>
    <w:rsid w:val="0ADB8D24"/>
    <w:rsid w:val="0AE8CF1D"/>
    <w:rsid w:val="0B0B2237"/>
    <w:rsid w:val="0B0EC3FF"/>
    <w:rsid w:val="0B37F426"/>
    <w:rsid w:val="0B5190BB"/>
    <w:rsid w:val="0B6DB4A9"/>
    <w:rsid w:val="0B79CDCC"/>
    <w:rsid w:val="0BA1AC95"/>
    <w:rsid w:val="0BBD5F1A"/>
    <w:rsid w:val="0BD40358"/>
    <w:rsid w:val="0BECE8F7"/>
    <w:rsid w:val="0BF11100"/>
    <w:rsid w:val="0C187ACB"/>
    <w:rsid w:val="0C1E0451"/>
    <w:rsid w:val="0C2204B5"/>
    <w:rsid w:val="0C857F4C"/>
    <w:rsid w:val="0C86FF59"/>
    <w:rsid w:val="0C9C6AB8"/>
    <w:rsid w:val="0CAA3106"/>
    <w:rsid w:val="0CACCA97"/>
    <w:rsid w:val="0CDB4177"/>
    <w:rsid w:val="0CE1D87B"/>
    <w:rsid w:val="0CE7BBF7"/>
    <w:rsid w:val="0D13C300"/>
    <w:rsid w:val="0D25E8BA"/>
    <w:rsid w:val="0D4CC8AB"/>
    <w:rsid w:val="0D5FB0AE"/>
    <w:rsid w:val="0D771CB5"/>
    <w:rsid w:val="0D8CACEE"/>
    <w:rsid w:val="0DAFB8BD"/>
    <w:rsid w:val="0DB1CA77"/>
    <w:rsid w:val="0E14FDC2"/>
    <w:rsid w:val="0E32C47D"/>
    <w:rsid w:val="0E3B7EBE"/>
    <w:rsid w:val="0EA5556B"/>
    <w:rsid w:val="0EAFB47D"/>
    <w:rsid w:val="0EB29E71"/>
    <w:rsid w:val="0EB82C2E"/>
    <w:rsid w:val="0ECA2C18"/>
    <w:rsid w:val="0ECC5798"/>
    <w:rsid w:val="0F174512"/>
    <w:rsid w:val="0F354D65"/>
    <w:rsid w:val="0F42B020"/>
    <w:rsid w:val="0F65D0A0"/>
    <w:rsid w:val="0F923DC1"/>
    <w:rsid w:val="0FB22071"/>
    <w:rsid w:val="0FD83BB2"/>
    <w:rsid w:val="0FF9B76D"/>
    <w:rsid w:val="10110975"/>
    <w:rsid w:val="10254E02"/>
    <w:rsid w:val="105A0ECF"/>
    <w:rsid w:val="105F7695"/>
    <w:rsid w:val="106C1230"/>
    <w:rsid w:val="107EECD8"/>
    <w:rsid w:val="10B1341E"/>
    <w:rsid w:val="10C64247"/>
    <w:rsid w:val="10CC454A"/>
    <w:rsid w:val="10D86996"/>
    <w:rsid w:val="10E11587"/>
    <w:rsid w:val="10EDA9ED"/>
    <w:rsid w:val="10F4C522"/>
    <w:rsid w:val="10FBB34B"/>
    <w:rsid w:val="11323952"/>
    <w:rsid w:val="113E969C"/>
    <w:rsid w:val="1181D9C8"/>
    <w:rsid w:val="119A2366"/>
    <w:rsid w:val="11EF301D"/>
    <w:rsid w:val="125D5BB5"/>
    <w:rsid w:val="126DB0A1"/>
    <w:rsid w:val="127B1F5F"/>
    <w:rsid w:val="128859B2"/>
    <w:rsid w:val="128C9279"/>
    <w:rsid w:val="12AE9BE9"/>
    <w:rsid w:val="12EF7D3D"/>
    <w:rsid w:val="131D4B8B"/>
    <w:rsid w:val="13305DCE"/>
    <w:rsid w:val="134D6743"/>
    <w:rsid w:val="13732C37"/>
    <w:rsid w:val="1379FDD5"/>
    <w:rsid w:val="13A17DAD"/>
    <w:rsid w:val="13AB3C95"/>
    <w:rsid w:val="13ACBE7A"/>
    <w:rsid w:val="13B5C98F"/>
    <w:rsid w:val="13B857B5"/>
    <w:rsid w:val="13C264D1"/>
    <w:rsid w:val="140679C2"/>
    <w:rsid w:val="1410AC4A"/>
    <w:rsid w:val="1425000E"/>
    <w:rsid w:val="146A8FB1"/>
    <w:rsid w:val="14778EEE"/>
    <w:rsid w:val="14A4DCEB"/>
    <w:rsid w:val="14A95DD0"/>
    <w:rsid w:val="14C95983"/>
    <w:rsid w:val="1532ACC9"/>
    <w:rsid w:val="15469014"/>
    <w:rsid w:val="1558ED46"/>
    <w:rsid w:val="15636E3E"/>
    <w:rsid w:val="1568C44A"/>
    <w:rsid w:val="1569063D"/>
    <w:rsid w:val="15776DFB"/>
    <w:rsid w:val="1583B33A"/>
    <w:rsid w:val="15874ABA"/>
    <w:rsid w:val="158E505A"/>
    <w:rsid w:val="15CDAD24"/>
    <w:rsid w:val="15E63CAB"/>
    <w:rsid w:val="15FAA346"/>
    <w:rsid w:val="1625F57C"/>
    <w:rsid w:val="16779FD9"/>
    <w:rsid w:val="167FA64C"/>
    <w:rsid w:val="16965CC9"/>
    <w:rsid w:val="169E8F16"/>
    <w:rsid w:val="169F84ED"/>
    <w:rsid w:val="16A0D966"/>
    <w:rsid w:val="16AB22AE"/>
    <w:rsid w:val="16EA848D"/>
    <w:rsid w:val="17402421"/>
    <w:rsid w:val="17465916"/>
    <w:rsid w:val="174BA68A"/>
    <w:rsid w:val="175C8BC2"/>
    <w:rsid w:val="175D98A0"/>
    <w:rsid w:val="177A63D4"/>
    <w:rsid w:val="1790F4C5"/>
    <w:rsid w:val="1794A460"/>
    <w:rsid w:val="17A3E84B"/>
    <w:rsid w:val="17D710E4"/>
    <w:rsid w:val="17F59514"/>
    <w:rsid w:val="18452F2A"/>
    <w:rsid w:val="18454588"/>
    <w:rsid w:val="184AD34F"/>
    <w:rsid w:val="184E7A3E"/>
    <w:rsid w:val="185AB13A"/>
    <w:rsid w:val="18767B57"/>
    <w:rsid w:val="18CB6BCC"/>
    <w:rsid w:val="18F4FC9B"/>
    <w:rsid w:val="18F8B849"/>
    <w:rsid w:val="191DDD6D"/>
    <w:rsid w:val="1922AD65"/>
    <w:rsid w:val="1929430F"/>
    <w:rsid w:val="19344C74"/>
    <w:rsid w:val="198CD36D"/>
    <w:rsid w:val="199053D0"/>
    <w:rsid w:val="199547C6"/>
    <w:rsid w:val="1997F6D7"/>
    <w:rsid w:val="19B12451"/>
    <w:rsid w:val="19B6C91D"/>
    <w:rsid w:val="19B8FA23"/>
    <w:rsid w:val="19BF7EE3"/>
    <w:rsid w:val="19C89A84"/>
    <w:rsid w:val="19DA6160"/>
    <w:rsid w:val="19E493B2"/>
    <w:rsid w:val="1A0EF5E8"/>
    <w:rsid w:val="1A899D9E"/>
    <w:rsid w:val="1A903D20"/>
    <w:rsid w:val="1A9E26BE"/>
    <w:rsid w:val="1AA54DA0"/>
    <w:rsid w:val="1AC12F90"/>
    <w:rsid w:val="1B0FC2F1"/>
    <w:rsid w:val="1B15B911"/>
    <w:rsid w:val="1B3F4B0B"/>
    <w:rsid w:val="1B601B82"/>
    <w:rsid w:val="1B929C36"/>
    <w:rsid w:val="1B94FB93"/>
    <w:rsid w:val="1B98BCD9"/>
    <w:rsid w:val="1BB09841"/>
    <w:rsid w:val="1BCCCE0D"/>
    <w:rsid w:val="1BEC06DA"/>
    <w:rsid w:val="1BF515B5"/>
    <w:rsid w:val="1C01D1B1"/>
    <w:rsid w:val="1C0A6AFD"/>
    <w:rsid w:val="1C0AB9EF"/>
    <w:rsid w:val="1C15A28B"/>
    <w:rsid w:val="1C1C1DA0"/>
    <w:rsid w:val="1C426A2F"/>
    <w:rsid w:val="1C5E2D94"/>
    <w:rsid w:val="1C65487A"/>
    <w:rsid w:val="1C82E5E0"/>
    <w:rsid w:val="1C8837A7"/>
    <w:rsid w:val="1C890B45"/>
    <w:rsid w:val="1CA12195"/>
    <w:rsid w:val="1CA3E1B9"/>
    <w:rsid w:val="1CFBCD77"/>
    <w:rsid w:val="1D1D0280"/>
    <w:rsid w:val="1D69280B"/>
    <w:rsid w:val="1D746F23"/>
    <w:rsid w:val="1D8ACC5F"/>
    <w:rsid w:val="1DA86F95"/>
    <w:rsid w:val="1DC3D40A"/>
    <w:rsid w:val="1DCAB3D4"/>
    <w:rsid w:val="1DF0AA60"/>
    <w:rsid w:val="1DF75B29"/>
    <w:rsid w:val="1E270F00"/>
    <w:rsid w:val="1E281739"/>
    <w:rsid w:val="1E62934D"/>
    <w:rsid w:val="1E7F7709"/>
    <w:rsid w:val="1EA9A6E6"/>
    <w:rsid w:val="1EB5669F"/>
    <w:rsid w:val="1EF527D6"/>
    <w:rsid w:val="1F4FABB2"/>
    <w:rsid w:val="1F6671F5"/>
    <w:rsid w:val="1F8EE924"/>
    <w:rsid w:val="1FD3012D"/>
    <w:rsid w:val="1FDE87D7"/>
    <w:rsid w:val="1FE3E9AE"/>
    <w:rsid w:val="1FF81BC9"/>
    <w:rsid w:val="206C5BE3"/>
    <w:rsid w:val="20723995"/>
    <w:rsid w:val="208A0BEE"/>
    <w:rsid w:val="208C4839"/>
    <w:rsid w:val="20AE399F"/>
    <w:rsid w:val="20DFF92D"/>
    <w:rsid w:val="20E40748"/>
    <w:rsid w:val="2118C639"/>
    <w:rsid w:val="213B7671"/>
    <w:rsid w:val="214637F9"/>
    <w:rsid w:val="21598CF3"/>
    <w:rsid w:val="216B5B18"/>
    <w:rsid w:val="217E16DE"/>
    <w:rsid w:val="219A535C"/>
    <w:rsid w:val="21A8B9AA"/>
    <w:rsid w:val="21C93032"/>
    <w:rsid w:val="21EE4325"/>
    <w:rsid w:val="221D8AAD"/>
    <w:rsid w:val="22AB5725"/>
    <w:rsid w:val="22CF08D4"/>
    <w:rsid w:val="22E653C0"/>
    <w:rsid w:val="2312D220"/>
    <w:rsid w:val="2316A6F8"/>
    <w:rsid w:val="2335E119"/>
    <w:rsid w:val="2337CEE9"/>
    <w:rsid w:val="23417F41"/>
    <w:rsid w:val="2343B845"/>
    <w:rsid w:val="2362F145"/>
    <w:rsid w:val="236D30A1"/>
    <w:rsid w:val="237E38D2"/>
    <w:rsid w:val="2381938A"/>
    <w:rsid w:val="238CDD6A"/>
    <w:rsid w:val="2400279A"/>
    <w:rsid w:val="24013478"/>
    <w:rsid w:val="24310769"/>
    <w:rsid w:val="243646FE"/>
    <w:rsid w:val="243A4D89"/>
    <w:rsid w:val="2456977C"/>
    <w:rsid w:val="24613227"/>
    <w:rsid w:val="24753774"/>
    <w:rsid w:val="249B8E6B"/>
    <w:rsid w:val="24C14C78"/>
    <w:rsid w:val="24C92BCB"/>
    <w:rsid w:val="24D180E0"/>
    <w:rsid w:val="25150AC0"/>
    <w:rsid w:val="25293BFA"/>
    <w:rsid w:val="2545CCFD"/>
    <w:rsid w:val="25566D44"/>
    <w:rsid w:val="25A851ED"/>
    <w:rsid w:val="25AAE8A3"/>
    <w:rsid w:val="25C4117A"/>
    <w:rsid w:val="25CABB40"/>
    <w:rsid w:val="25CF94CC"/>
    <w:rsid w:val="25F9302E"/>
    <w:rsid w:val="2605554F"/>
    <w:rsid w:val="262F27B8"/>
    <w:rsid w:val="265EAB6A"/>
    <w:rsid w:val="26A302AF"/>
    <w:rsid w:val="26C34F0B"/>
    <w:rsid w:val="26D1636D"/>
    <w:rsid w:val="270DE839"/>
    <w:rsid w:val="272DE8BF"/>
    <w:rsid w:val="274BA0AC"/>
    <w:rsid w:val="274BBFF1"/>
    <w:rsid w:val="276BA118"/>
    <w:rsid w:val="27A8B97F"/>
    <w:rsid w:val="27AB4A13"/>
    <w:rsid w:val="27BAB0C7"/>
    <w:rsid w:val="27BEC079"/>
    <w:rsid w:val="27C28688"/>
    <w:rsid w:val="27C5BFFC"/>
    <w:rsid w:val="280DAF2D"/>
    <w:rsid w:val="28180B38"/>
    <w:rsid w:val="282155EA"/>
    <w:rsid w:val="28298448"/>
    <w:rsid w:val="284703A2"/>
    <w:rsid w:val="285108DD"/>
    <w:rsid w:val="289068FF"/>
    <w:rsid w:val="28A5F89C"/>
    <w:rsid w:val="28A9C0D6"/>
    <w:rsid w:val="28C1D79C"/>
    <w:rsid w:val="28D956A3"/>
    <w:rsid w:val="28E11B55"/>
    <w:rsid w:val="28FDCCE2"/>
    <w:rsid w:val="2909E554"/>
    <w:rsid w:val="293B371D"/>
    <w:rsid w:val="294A29CE"/>
    <w:rsid w:val="2981262F"/>
    <w:rsid w:val="29838BEC"/>
    <w:rsid w:val="29E056D7"/>
    <w:rsid w:val="29FFFA94"/>
    <w:rsid w:val="2A00E25D"/>
    <w:rsid w:val="2A29DE67"/>
    <w:rsid w:val="2A62CA64"/>
    <w:rsid w:val="2A770803"/>
    <w:rsid w:val="2A7976E9"/>
    <w:rsid w:val="2A7DB928"/>
    <w:rsid w:val="2A96BA2A"/>
    <w:rsid w:val="2A9F1375"/>
    <w:rsid w:val="2A9F6743"/>
    <w:rsid w:val="2AA0E010"/>
    <w:rsid w:val="2ADDF519"/>
    <w:rsid w:val="2B0E7992"/>
    <w:rsid w:val="2B1BA2A8"/>
    <w:rsid w:val="2B1F454D"/>
    <w:rsid w:val="2B2196B4"/>
    <w:rsid w:val="2B29B1A9"/>
    <w:rsid w:val="2B2D59D9"/>
    <w:rsid w:val="2B5C9FEB"/>
    <w:rsid w:val="2B8B1DAE"/>
    <w:rsid w:val="2B8DB2EC"/>
    <w:rsid w:val="2BC6F827"/>
    <w:rsid w:val="2BF15002"/>
    <w:rsid w:val="2BFA4E68"/>
    <w:rsid w:val="2BFC8E75"/>
    <w:rsid w:val="2C562894"/>
    <w:rsid w:val="2C5810F9"/>
    <w:rsid w:val="2C6FAA59"/>
    <w:rsid w:val="2CA3E282"/>
    <w:rsid w:val="2CE9018C"/>
    <w:rsid w:val="2CF9B2CB"/>
    <w:rsid w:val="2D2558A6"/>
    <w:rsid w:val="2D29A8DF"/>
    <w:rsid w:val="2D29F881"/>
    <w:rsid w:val="2D6859C6"/>
    <w:rsid w:val="2D876760"/>
    <w:rsid w:val="2D9C51B2"/>
    <w:rsid w:val="2DA01897"/>
    <w:rsid w:val="2DA054A8"/>
    <w:rsid w:val="2DA8390A"/>
    <w:rsid w:val="2DA885C3"/>
    <w:rsid w:val="2DDA4FB3"/>
    <w:rsid w:val="2DE85AC6"/>
    <w:rsid w:val="2DE92EA7"/>
    <w:rsid w:val="2DEEEC10"/>
    <w:rsid w:val="2E0351A3"/>
    <w:rsid w:val="2E0E4CD0"/>
    <w:rsid w:val="2E7A3A04"/>
    <w:rsid w:val="2E87F917"/>
    <w:rsid w:val="2EADF1BF"/>
    <w:rsid w:val="2ECAA511"/>
    <w:rsid w:val="2EE65F8B"/>
    <w:rsid w:val="2F5176B1"/>
    <w:rsid w:val="2F605D23"/>
    <w:rsid w:val="2F7CBCD0"/>
    <w:rsid w:val="2F8A5717"/>
    <w:rsid w:val="2FCDABD7"/>
    <w:rsid w:val="2FCDE25D"/>
    <w:rsid w:val="2FFB85D8"/>
    <w:rsid w:val="304F4C38"/>
    <w:rsid w:val="305F4368"/>
    <w:rsid w:val="3075A171"/>
    <w:rsid w:val="30880816"/>
    <w:rsid w:val="308940D7"/>
    <w:rsid w:val="30B261BF"/>
    <w:rsid w:val="30B3EFD0"/>
    <w:rsid w:val="30CBDA4A"/>
    <w:rsid w:val="3148D92D"/>
    <w:rsid w:val="314E12DB"/>
    <w:rsid w:val="31658C8E"/>
    <w:rsid w:val="3183DF45"/>
    <w:rsid w:val="31E55B03"/>
    <w:rsid w:val="31E68ADD"/>
    <w:rsid w:val="31FB086E"/>
    <w:rsid w:val="32212E67"/>
    <w:rsid w:val="3230325B"/>
    <w:rsid w:val="3259E537"/>
    <w:rsid w:val="3262634A"/>
    <w:rsid w:val="327C6972"/>
    <w:rsid w:val="329B7F2E"/>
    <w:rsid w:val="32AD5350"/>
    <w:rsid w:val="32B4A8C1"/>
    <w:rsid w:val="33199B3A"/>
    <w:rsid w:val="334F8A40"/>
    <w:rsid w:val="3373E272"/>
    <w:rsid w:val="3374CC79"/>
    <w:rsid w:val="33A7F055"/>
    <w:rsid w:val="33BCF55E"/>
    <w:rsid w:val="33CD7C2F"/>
    <w:rsid w:val="33D6D6CA"/>
    <w:rsid w:val="33FEEA38"/>
    <w:rsid w:val="3429A86E"/>
    <w:rsid w:val="3462F575"/>
    <w:rsid w:val="34737BFF"/>
    <w:rsid w:val="3484CE82"/>
    <w:rsid w:val="35382617"/>
    <w:rsid w:val="35514E74"/>
    <w:rsid w:val="356E7BCD"/>
    <w:rsid w:val="35847119"/>
    <w:rsid w:val="3586F9B1"/>
    <w:rsid w:val="35950C05"/>
    <w:rsid w:val="35B27750"/>
    <w:rsid w:val="35D1A080"/>
    <w:rsid w:val="35ED02C3"/>
    <w:rsid w:val="362710C9"/>
    <w:rsid w:val="3627FCD6"/>
    <w:rsid w:val="365788DA"/>
    <w:rsid w:val="366DADE9"/>
    <w:rsid w:val="36AD0ECF"/>
    <w:rsid w:val="36B6B2E1"/>
    <w:rsid w:val="36C22441"/>
    <w:rsid w:val="36E08B4D"/>
    <w:rsid w:val="36E95DA1"/>
    <w:rsid w:val="37198DDE"/>
    <w:rsid w:val="37316C3B"/>
    <w:rsid w:val="376C62D1"/>
    <w:rsid w:val="3775D805"/>
    <w:rsid w:val="377637FC"/>
    <w:rsid w:val="37C00D5D"/>
    <w:rsid w:val="37E591A7"/>
    <w:rsid w:val="37F32EEC"/>
    <w:rsid w:val="37F70502"/>
    <w:rsid w:val="3807E644"/>
    <w:rsid w:val="380DBF3F"/>
    <w:rsid w:val="38363377"/>
    <w:rsid w:val="3869A0B6"/>
    <w:rsid w:val="38881F1B"/>
    <w:rsid w:val="38A21BC1"/>
    <w:rsid w:val="38CA221D"/>
    <w:rsid w:val="390183EC"/>
    <w:rsid w:val="39190BE9"/>
    <w:rsid w:val="39271681"/>
    <w:rsid w:val="3941478C"/>
    <w:rsid w:val="396473B6"/>
    <w:rsid w:val="397BED68"/>
    <w:rsid w:val="397F1AE4"/>
    <w:rsid w:val="398946BB"/>
    <w:rsid w:val="39A00C28"/>
    <w:rsid w:val="39CB8B28"/>
    <w:rsid w:val="39E20217"/>
    <w:rsid w:val="39FB29DB"/>
    <w:rsid w:val="3A9C2CA4"/>
    <w:rsid w:val="3AA9A789"/>
    <w:rsid w:val="3AD4903A"/>
    <w:rsid w:val="3AF7AE1F"/>
    <w:rsid w:val="3AF8D850"/>
    <w:rsid w:val="3AFB3DE4"/>
    <w:rsid w:val="3B07D26A"/>
    <w:rsid w:val="3B18F103"/>
    <w:rsid w:val="3B573E0E"/>
    <w:rsid w:val="3B60277E"/>
    <w:rsid w:val="3B94294F"/>
    <w:rsid w:val="3B9646E2"/>
    <w:rsid w:val="3B997804"/>
    <w:rsid w:val="3BA8148E"/>
    <w:rsid w:val="3BB5B702"/>
    <w:rsid w:val="3BDE8554"/>
    <w:rsid w:val="3BF42D48"/>
    <w:rsid w:val="3C04DA88"/>
    <w:rsid w:val="3C1FB076"/>
    <w:rsid w:val="3C21FA78"/>
    <w:rsid w:val="3C30462D"/>
    <w:rsid w:val="3C38F077"/>
    <w:rsid w:val="3C463F64"/>
    <w:rsid w:val="3C703BEF"/>
    <w:rsid w:val="3C7DF0F2"/>
    <w:rsid w:val="3C85E54D"/>
    <w:rsid w:val="3CB2B000"/>
    <w:rsid w:val="3CD9BE1B"/>
    <w:rsid w:val="3CF95954"/>
    <w:rsid w:val="3D144DFB"/>
    <w:rsid w:val="3D188DEC"/>
    <w:rsid w:val="3D78E339"/>
    <w:rsid w:val="3D800521"/>
    <w:rsid w:val="3D94B86B"/>
    <w:rsid w:val="3D99A73E"/>
    <w:rsid w:val="3DAAC544"/>
    <w:rsid w:val="3DB0E50C"/>
    <w:rsid w:val="3DC98095"/>
    <w:rsid w:val="3DD70B9B"/>
    <w:rsid w:val="3DE48F98"/>
    <w:rsid w:val="3DEAEAAB"/>
    <w:rsid w:val="3E13832F"/>
    <w:rsid w:val="3E4FE276"/>
    <w:rsid w:val="3E5C73CE"/>
    <w:rsid w:val="3E5DC433"/>
    <w:rsid w:val="3E60EE8B"/>
    <w:rsid w:val="3E851EF2"/>
    <w:rsid w:val="3E85CE89"/>
    <w:rsid w:val="3E92C54B"/>
    <w:rsid w:val="3E9FFE36"/>
    <w:rsid w:val="3EA76553"/>
    <w:rsid w:val="3EE3C105"/>
    <w:rsid w:val="3EEB1A1C"/>
    <w:rsid w:val="3F24BC2A"/>
    <w:rsid w:val="3F2AEBF8"/>
    <w:rsid w:val="3F31C10A"/>
    <w:rsid w:val="3F3354FF"/>
    <w:rsid w:val="3F53E7B8"/>
    <w:rsid w:val="3F6959C4"/>
    <w:rsid w:val="3F8F12A5"/>
    <w:rsid w:val="3F8F78D1"/>
    <w:rsid w:val="3FAE7E91"/>
    <w:rsid w:val="3FB2218B"/>
    <w:rsid w:val="3FB4785E"/>
    <w:rsid w:val="3FBBF003"/>
    <w:rsid w:val="3FFE40D1"/>
    <w:rsid w:val="4083C5CA"/>
    <w:rsid w:val="409A4891"/>
    <w:rsid w:val="40A9252D"/>
    <w:rsid w:val="40CF6BFC"/>
    <w:rsid w:val="40CFF10F"/>
    <w:rsid w:val="40E5BCC6"/>
    <w:rsid w:val="40FDB55A"/>
    <w:rsid w:val="412A750F"/>
    <w:rsid w:val="412EE877"/>
    <w:rsid w:val="4131178B"/>
    <w:rsid w:val="414A417C"/>
    <w:rsid w:val="414D5663"/>
    <w:rsid w:val="41538C31"/>
    <w:rsid w:val="41622AC4"/>
    <w:rsid w:val="4177D1C4"/>
    <w:rsid w:val="419368D1"/>
    <w:rsid w:val="41A43C80"/>
    <w:rsid w:val="41C5D56C"/>
    <w:rsid w:val="41E32C08"/>
    <w:rsid w:val="4205276A"/>
    <w:rsid w:val="42114C79"/>
    <w:rsid w:val="422104F6"/>
    <w:rsid w:val="4221CEDF"/>
    <w:rsid w:val="4229ABDD"/>
    <w:rsid w:val="424C545C"/>
    <w:rsid w:val="424DC212"/>
    <w:rsid w:val="426CBE42"/>
    <w:rsid w:val="42B8F690"/>
    <w:rsid w:val="42CBF685"/>
    <w:rsid w:val="42CC9769"/>
    <w:rsid w:val="42CDDAF9"/>
    <w:rsid w:val="4306C4E1"/>
    <w:rsid w:val="436587AB"/>
    <w:rsid w:val="43714577"/>
    <w:rsid w:val="43754FD4"/>
    <w:rsid w:val="4388306A"/>
    <w:rsid w:val="43E2A15E"/>
    <w:rsid w:val="43E68131"/>
    <w:rsid w:val="43F3A2A0"/>
    <w:rsid w:val="43FE8928"/>
    <w:rsid w:val="44008BED"/>
    <w:rsid w:val="440D57BD"/>
    <w:rsid w:val="441ABE08"/>
    <w:rsid w:val="4431BF82"/>
    <w:rsid w:val="44589825"/>
    <w:rsid w:val="4464FACA"/>
    <w:rsid w:val="44929927"/>
    <w:rsid w:val="44BD37F5"/>
    <w:rsid w:val="44D5A1BD"/>
    <w:rsid w:val="44D74AAE"/>
    <w:rsid w:val="44FB9217"/>
    <w:rsid w:val="450D3E57"/>
    <w:rsid w:val="45191FE3"/>
    <w:rsid w:val="4529AF4D"/>
    <w:rsid w:val="453CB8EB"/>
    <w:rsid w:val="45436D81"/>
    <w:rsid w:val="4550C741"/>
    <w:rsid w:val="455113B0"/>
    <w:rsid w:val="4566CD2E"/>
    <w:rsid w:val="45885D2F"/>
    <w:rsid w:val="458FE89E"/>
    <w:rsid w:val="45B3DB8E"/>
    <w:rsid w:val="45C17B39"/>
    <w:rsid w:val="45FFD172"/>
    <w:rsid w:val="4608766D"/>
    <w:rsid w:val="4614EE5C"/>
    <w:rsid w:val="461A8FBC"/>
    <w:rsid w:val="462091CD"/>
    <w:rsid w:val="4622BE54"/>
    <w:rsid w:val="463E8F30"/>
    <w:rsid w:val="4640B492"/>
    <w:rsid w:val="46841BD6"/>
    <w:rsid w:val="46AFDEA8"/>
    <w:rsid w:val="46B4F044"/>
    <w:rsid w:val="46C7A7E3"/>
    <w:rsid w:val="46CD0384"/>
    <w:rsid w:val="46CDAD93"/>
    <w:rsid w:val="46E6E9FB"/>
    <w:rsid w:val="470BEA33"/>
    <w:rsid w:val="473EAD80"/>
    <w:rsid w:val="47664C29"/>
    <w:rsid w:val="4776DE56"/>
    <w:rsid w:val="478C958A"/>
    <w:rsid w:val="478D92D3"/>
    <w:rsid w:val="47B3CA9D"/>
    <w:rsid w:val="47B6578A"/>
    <w:rsid w:val="47C62031"/>
    <w:rsid w:val="47F1FBC4"/>
    <w:rsid w:val="480E2E29"/>
    <w:rsid w:val="4843D638"/>
    <w:rsid w:val="484D630C"/>
    <w:rsid w:val="4853919C"/>
    <w:rsid w:val="486034D4"/>
    <w:rsid w:val="4861725E"/>
    <w:rsid w:val="48828C1A"/>
    <w:rsid w:val="48B9B562"/>
    <w:rsid w:val="48F15E59"/>
    <w:rsid w:val="48F502D8"/>
    <w:rsid w:val="491A5741"/>
    <w:rsid w:val="493CD6D8"/>
    <w:rsid w:val="495A5F16"/>
    <w:rsid w:val="495EB9D6"/>
    <w:rsid w:val="495FC59C"/>
    <w:rsid w:val="497AA549"/>
    <w:rsid w:val="49AA9D5E"/>
    <w:rsid w:val="49B6596D"/>
    <w:rsid w:val="49B8FDF5"/>
    <w:rsid w:val="49DCEE89"/>
    <w:rsid w:val="4A1E5C7B"/>
    <w:rsid w:val="4A4651F2"/>
    <w:rsid w:val="4A5E9DAF"/>
    <w:rsid w:val="4A804A18"/>
    <w:rsid w:val="4AB95F4B"/>
    <w:rsid w:val="4ACF72E4"/>
    <w:rsid w:val="4AE01853"/>
    <w:rsid w:val="4B6CA71B"/>
    <w:rsid w:val="4B804FFE"/>
    <w:rsid w:val="4BCDA1F0"/>
    <w:rsid w:val="4BE44B6D"/>
    <w:rsid w:val="4C059ABE"/>
    <w:rsid w:val="4C295E40"/>
    <w:rsid w:val="4C2E262B"/>
    <w:rsid w:val="4C356392"/>
    <w:rsid w:val="4C45C909"/>
    <w:rsid w:val="4C4D9748"/>
    <w:rsid w:val="4C5BFB5B"/>
    <w:rsid w:val="4C5CCE3E"/>
    <w:rsid w:val="4C87E43B"/>
    <w:rsid w:val="4C920622"/>
    <w:rsid w:val="4C940033"/>
    <w:rsid w:val="4C9F7ABB"/>
    <w:rsid w:val="4D0E3EB4"/>
    <w:rsid w:val="4D34770E"/>
    <w:rsid w:val="4D4BABFE"/>
    <w:rsid w:val="4D52109B"/>
    <w:rsid w:val="4D52F864"/>
    <w:rsid w:val="4D78FBDD"/>
    <w:rsid w:val="4D9AC6F6"/>
    <w:rsid w:val="4DB5143F"/>
    <w:rsid w:val="4DC51FA6"/>
    <w:rsid w:val="4DCD74A2"/>
    <w:rsid w:val="4DD03F4C"/>
    <w:rsid w:val="4DE0C9D2"/>
    <w:rsid w:val="4DE84396"/>
    <w:rsid w:val="4DFA3C01"/>
    <w:rsid w:val="4DFCE1CE"/>
    <w:rsid w:val="4DFE3AB4"/>
    <w:rsid w:val="4E0A486B"/>
    <w:rsid w:val="4E23649D"/>
    <w:rsid w:val="4E5DED43"/>
    <w:rsid w:val="4E87EFB3"/>
    <w:rsid w:val="4EA0EDA7"/>
    <w:rsid w:val="4EB21377"/>
    <w:rsid w:val="4EB5D990"/>
    <w:rsid w:val="4EE97661"/>
    <w:rsid w:val="4F0802D6"/>
    <w:rsid w:val="4F2026D6"/>
    <w:rsid w:val="4F65F648"/>
    <w:rsid w:val="4F6ED0DF"/>
    <w:rsid w:val="4F82F2BE"/>
    <w:rsid w:val="4F963BC7"/>
    <w:rsid w:val="4F9BFD45"/>
    <w:rsid w:val="4FBA2195"/>
    <w:rsid w:val="4FBC0EF7"/>
    <w:rsid w:val="4FC076DE"/>
    <w:rsid w:val="4FC37918"/>
    <w:rsid w:val="4FD1183C"/>
    <w:rsid w:val="4FDF28B5"/>
    <w:rsid w:val="4FE0242F"/>
    <w:rsid w:val="4FF94892"/>
    <w:rsid w:val="502CB719"/>
    <w:rsid w:val="502D35F5"/>
    <w:rsid w:val="505218BA"/>
    <w:rsid w:val="505CACDC"/>
    <w:rsid w:val="506F8938"/>
    <w:rsid w:val="508546C2"/>
    <w:rsid w:val="509D3CA9"/>
    <w:rsid w:val="51288694"/>
    <w:rsid w:val="512D5A6B"/>
    <w:rsid w:val="51380C8D"/>
    <w:rsid w:val="5152D060"/>
    <w:rsid w:val="517881BF"/>
    <w:rsid w:val="51975CDB"/>
    <w:rsid w:val="51A94C69"/>
    <w:rsid w:val="51C76BD9"/>
    <w:rsid w:val="51FDCCA4"/>
    <w:rsid w:val="52006E2C"/>
    <w:rsid w:val="52207FAB"/>
    <w:rsid w:val="522DB7A7"/>
    <w:rsid w:val="5234B631"/>
    <w:rsid w:val="5257C726"/>
    <w:rsid w:val="525BF796"/>
    <w:rsid w:val="526EE38A"/>
    <w:rsid w:val="5280331B"/>
    <w:rsid w:val="528C9E46"/>
    <w:rsid w:val="529654B0"/>
    <w:rsid w:val="529EF9F9"/>
    <w:rsid w:val="52A8B667"/>
    <w:rsid w:val="52E19872"/>
    <w:rsid w:val="52ED12C5"/>
    <w:rsid w:val="531347FB"/>
    <w:rsid w:val="53575B7B"/>
    <w:rsid w:val="537810D2"/>
    <w:rsid w:val="53BC500C"/>
    <w:rsid w:val="53C71F07"/>
    <w:rsid w:val="53E7700C"/>
    <w:rsid w:val="53EECAAC"/>
    <w:rsid w:val="5421017B"/>
    <w:rsid w:val="5430872D"/>
    <w:rsid w:val="543F80D0"/>
    <w:rsid w:val="546079EA"/>
    <w:rsid w:val="54786659"/>
    <w:rsid w:val="547E190C"/>
    <w:rsid w:val="5488E326"/>
    <w:rsid w:val="54897C99"/>
    <w:rsid w:val="54D6C536"/>
    <w:rsid w:val="54D9D55C"/>
    <w:rsid w:val="54EFCA2A"/>
    <w:rsid w:val="54F2E8AE"/>
    <w:rsid w:val="54F9EE92"/>
    <w:rsid w:val="551187C9"/>
    <w:rsid w:val="55162063"/>
    <w:rsid w:val="551EB7A4"/>
    <w:rsid w:val="553F8F88"/>
    <w:rsid w:val="55449996"/>
    <w:rsid w:val="55470A09"/>
    <w:rsid w:val="5558B7E5"/>
    <w:rsid w:val="555BF3AC"/>
    <w:rsid w:val="555EADAE"/>
    <w:rsid w:val="5585EB62"/>
    <w:rsid w:val="55A041FD"/>
    <w:rsid w:val="55A51DEE"/>
    <w:rsid w:val="55ACCFF4"/>
    <w:rsid w:val="55CE7F79"/>
    <w:rsid w:val="55D37495"/>
    <w:rsid w:val="55F06F35"/>
    <w:rsid w:val="55F88C93"/>
    <w:rsid w:val="55FC3A35"/>
    <w:rsid w:val="561FB9C1"/>
    <w:rsid w:val="56487661"/>
    <w:rsid w:val="56585821"/>
    <w:rsid w:val="566B9160"/>
    <w:rsid w:val="5678D671"/>
    <w:rsid w:val="568DA490"/>
    <w:rsid w:val="56940802"/>
    <w:rsid w:val="56AD582A"/>
    <w:rsid w:val="56B654D1"/>
    <w:rsid w:val="56C07FD7"/>
    <w:rsid w:val="56FB284E"/>
    <w:rsid w:val="5722F28A"/>
    <w:rsid w:val="572B2A3A"/>
    <w:rsid w:val="573284EE"/>
    <w:rsid w:val="574F1041"/>
    <w:rsid w:val="5794B782"/>
    <w:rsid w:val="57B8885C"/>
    <w:rsid w:val="57CA7C94"/>
    <w:rsid w:val="57FC5DC7"/>
    <w:rsid w:val="58280C82"/>
    <w:rsid w:val="582A43F1"/>
    <w:rsid w:val="5830796A"/>
    <w:rsid w:val="583C7C37"/>
    <w:rsid w:val="58AB1BAD"/>
    <w:rsid w:val="58ADD4D4"/>
    <w:rsid w:val="58B120B2"/>
    <w:rsid w:val="58C07ED3"/>
    <w:rsid w:val="58C1E094"/>
    <w:rsid w:val="59041CEB"/>
    <w:rsid w:val="59083671"/>
    <w:rsid w:val="590A3C6C"/>
    <w:rsid w:val="5969B8F4"/>
    <w:rsid w:val="597668D2"/>
    <w:rsid w:val="597778D4"/>
    <w:rsid w:val="59990EFC"/>
    <w:rsid w:val="59BC6415"/>
    <w:rsid w:val="59E94A67"/>
    <w:rsid w:val="5A0A0D90"/>
    <w:rsid w:val="5A1B6363"/>
    <w:rsid w:val="5A59247C"/>
    <w:rsid w:val="5A84FF4E"/>
    <w:rsid w:val="5AA3E570"/>
    <w:rsid w:val="5AC87D3F"/>
    <w:rsid w:val="5AE219C5"/>
    <w:rsid w:val="5B084E49"/>
    <w:rsid w:val="5B112D50"/>
    <w:rsid w:val="5B13AA8E"/>
    <w:rsid w:val="5B1F6E42"/>
    <w:rsid w:val="5B3646EE"/>
    <w:rsid w:val="5B469E9F"/>
    <w:rsid w:val="5B4EF860"/>
    <w:rsid w:val="5B58DBFC"/>
    <w:rsid w:val="5B65732C"/>
    <w:rsid w:val="5B720ABF"/>
    <w:rsid w:val="5BB8653A"/>
    <w:rsid w:val="5BD324E6"/>
    <w:rsid w:val="5BF37405"/>
    <w:rsid w:val="5C2D004D"/>
    <w:rsid w:val="5C30C817"/>
    <w:rsid w:val="5C4D24A8"/>
    <w:rsid w:val="5C5B670D"/>
    <w:rsid w:val="5C8CB79F"/>
    <w:rsid w:val="5C927469"/>
    <w:rsid w:val="5C9A14EE"/>
    <w:rsid w:val="5CDB5CC2"/>
    <w:rsid w:val="5CDF9422"/>
    <w:rsid w:val="5CF776FF"/>
    <w:rsid w:val="5D0CB16E"/>
    <w:rsid w:val="5D3098A3"/>
    <w:rsid w:val="5D577E05"/>
    <w:rsid w:val="5D8CBCF2"/>
    <w:rsid w:val="5D91DD63"/>
    <w:rsid w:val="5DB1E951"/>
    <w:rsid w:val="5DB62454"/>
    <w:rsid w:val="5DBD8887"/>
    <w:rsid w:val="5DC15D54"/>
    <w:rsid w:val="5DCD8239"/>
    <w:rsid w:val="5DECE95F"/>
    <w:rsid w:val="5DEFC048"/>
    <w:rsid w:val="5E105CA1"/>
    <w:rsid w:val="5E1F1FC5"/>
    <w:rsid w:val="5E3E594A"/>
    <w:rsid w:val="5E485A19"/>
    <w:rsid w:val="5E64BE75"/>
    <w:rsid w:val="5E70D3BD"/>
    <w:rsid w:val="5E8403FC"/>
    <w:rsid w:val="5EA423EB"/>
    <w:rsid w:val="5EBD61FD"/>
    <w:rsid w:val="5EE5BD29"/>
    <w:rsid w:val="5EF66F3B"/>
    <w:rsid w:val="5EFA8240"/>
    <w:rsid w:val="5F15B26E"/>
    <w:rsid w:val="5F52B6BE"/>
    <w:rsid w:val="5F67A535"/>
    <w:rsid w:val="5F879147"/>
    <w:rsid w:val="5FA7607A"/>
    <w:rsid w:val="5FC5FB76"/>
    <w:rsid w:val="601D9816"/>
    <w:rsid w:val="605563F4"/>
    <w:rsid w:val="60751122"/>
    <w:rsid w:val="60E5650C"/>
    <w:rsid w:val="60EAACB4"/>
    <w:rsid w:val="60EBFA9E"/>
    <w:rsid w:val="60EC1041"/>
    <w:rsid w:val="613D00B2"/>
    <w:rsid w:val="615EDB73"/>
    <w:rsid w:val="6161AA2C"/>
    <w:rsid w:val="61A328AC"/>
    <w:rsid w:val="61A68EDF"/>
    <w:rsid w:val="61B17D45"/>
    <w:rsid w:val="61D0E5DF"/>
    <w:rsid w:val="620F2F9C"/>
    <w:rsid w:val="6215EC15"/>
    <w:rsid w:val="627CAEEE"/>
    <w:rsid w:val="62BE6A94"/>
    <w:rsid w:val="62D31BDD"/>
    <w:rsid w:val="6301D4BF"/>
    <w:rsid w:val="6307E48E"/>
    <w:rsid w:val="63137836"/>
    <w:rsid w:val="631EC6D2"/>
    <w:rsid w:val="63A17301"/>
    <w:rsid w:val="63A4DB16"/>
    <w:rsid w:val="63B847C5"/>
    <w:rsid w:val="63C54AFC"/>
    <w:rsid w:val="63E80E61"/>
    <w:rsid w:val="63F28BD6"/>
    <w:rsid w:val="640A0437"/>
    <w:rsid w:val="6422197B"/>
    <w:rsid w:val="6432BAAB"/>
    <w:rsid w:val="645B2410"/>
    <w:rsid w:val="6462799E"/>
    <w:rsid w:val="647C298A"/>
    <w:rsid w:val="64AA2861"/>
    <w:rsid w:val="64C06C7A"/>
    <w:rsid w:val="64EFB331"/>
    <w:rsid w:val="64F537F1"/>
    <w:rsid w:val="650CEF81"/>
    <w:rsid w:val="6514F635"/>
    <w:rsid w:val="65226526"/>
    <w:rsid w:val="65360E36"/>
    <w:rsid w:val="65362968"/>
    <w:rsid w:val="65464545"/>
    <w:rsid w:val="654BA0A1"/>
    <w:rsid w:val="6569F8B1"/>
    <w:rsid w:val="657CA141"/>
    <w:rsid w:val="6586D695"/>
    <w:rsid w:val="658DD01D"/>
    <w:rsid w:val="6596D4D3"/>
    <w:rsid w:val="65A5D89C"/>
    <w:rsid w:val="65A999E8"/>
    <w:rsid w:val="65AD1E9D"/>
    <w:rsid w:val="65C1FFBC"/>
    <w:rsid w:val="65D5F23E"/>
    <w:rsid w:val="65DE234F"/>
    <w:rsid w:val="65E35D9E"/>
    <w:rsid w:val="65E5CB8C"/>
    <w:rsid w:val="65F4BC48"/>
    <w:rsid w:val="6611615D"/>
    <w:rsid w:val="662D70A9"/>
    <w:rsid w:val="663BA457"/>
    <w:rsid w:val="6652C1C1"/>
    <w:rsid w:val="666ECFEC"/>
    <w:rsid w:val="667B5461"/>
    <w:rsid w:val="66A64DA0"/>
    <w:rsid w:val="66C4398C"/>
    <w:rsid w:val="66CB697A"/>
    <w:rsid w:val="66F1FEC5"/>
    <w:rsid w:val="66F3B418"/>
    <w:rsid w:val="67150AF8"/>
    <w:rsid w:val="6728895B"/>
    <w:rsid w:val="67297F9A"/>
    <w:rsid w:val="675B3C22"/>
    <w:rsid w:val="67715749"/>
    <w:rsid w:val="67A120C1"/>
    <w:rsid w:val="67CF4395"/>
    <w:rsid w:val="67E0A1D5"/>
    <w:rsid w:val="67FBBE6B"/>
    <w:rsid w:val="67FCA6F1"/>
    <w:rsid w:val="6802B32E"/>
    <w:rsid w:val="680C10F3"/>
    <w:rsid w:val="680D91AE"/>
    <w:rsid w:val="6827B7C4"/>
    <w:rsid w:val="6827FF3C"/>
    <w:rsid w:val="6849DDFB"/>
    <w:rsid w:val="688ADFB8"/>
    <w:rsid w:val="6899A24D"/>
    <w:rsid w:val="68AEE019"/>
    <w:rsid w:val="68C570DF"/>
    <w:rsid w:val="68C9D4A9"/>
    <w:rsid w:val="690D2C96"/>
    <w:rsid w:val="6930BC44"/>
    <w:rsid w:val="699380F5"/>
    <w:rsid w:val="69AE7F48"/>
    <w:rsid w:val="69B023E4"/>
    <w:rsid w:val="69B96F90"/>
    <w:rsid w:val="69BB8388"/>
    <w:rsid w:val="69EC5E40"/>
    <w:rsid w:val="69EC812F"/>
    <w:rsid w:val="69FE198F"/>
    <w:rsid w:val="6A005E1C"/>
    <w:rsid w:val="6A071E5D"/>
    <w:rsid w:val="6A173A8E"/>
    <w:rsid w:val="6A29A504"/>
    <w:rsid w:val="6A4D12A9"/>
    <w:rsid w:val="6A6C54FC"/>
    <w:rsid w:val="6A6F2506"/>
    <w:rsid w:val="6A730DE4"/>
    <w:rsid w:val="6A804F8F"/>
    <w:rsid w:val="6A8F3657"/>
    <w:rsid w:val="6AA1B50A"/>
    <w:rsid w:val="6AB63AFD"/>
    <w:rsid w:val="6B19CA1F"/>
    <w:rsid w:val="6B2603EF"/>
    <w:rsid w:val="6B2B2307"/>
    <w:rsid w:val="6B4FBBA9"/>
    <w:rsid w:val="6B581552"/>
    <w:rsid w:val="6B581996"/>
    <w:rsid w:val="6B99458B"/>
    <w:rsid w:val="6BD11B47"/>
    <w:rsid w:val="6BD5665F"/>
    <w:rsid w:val="6BF4F034"/>
    <w:rsid w:val="6C02723D"/>
    <w:rsid w:val="6C15B3BD"/>
    <w:rsid w:val="6C1630E5"/>
    <w:rsid w:val="6C1EA4A5"/>
    <w:rsid w:val="6C1EAE58"/>
    <w:rsid w:val="6C301D0A"/>
    <w:rsid w:val="6C4282B2"/>
    <w:rsid w:val="6C74BEEB"/>
    <w:rsid w:val="6C7EEDCF"/>
    <w:rsid w:val="6CABA90E"/>
    <w:rsid w:val="6CF06C32"/>
    <w:rsid w:val="6D003461"/>
    <w:rsid w:val="6D020652"/>
    <w:rsid w:val="6D07614F"/>
    <w:rsid w:val="6D0F5E53"/>
    <w:rsid w:val="6D1128E8"/>
    <w:rsid w:val="6D2BF4DC"/>
    <w:rsid w:val="6D526BCF"/>
    <w:rsid w:val="6D742C3F"/>
    <w:rsid w:val="6D763E68"/>
    <w:rsid w:val="6D8AF33A"/>
    <w:rsid w:val="6DB4D1F9"/>
    <w:rsid w:val="6DD2D07A"/>
    <w:rsid w:val="6DE2F896"/>
    <w:rsid w:val="6DE46276"/>
    <w:rsid w:val="6E379A7E"/>
    <w:rsid w:val="6E53F0B2"/>
    <w:rsid w:val="6E5A6B26"/>
    <w:rsid w:val="6E5F6A34"/>
    <w:rsid w:val="6E81C337"/>
    <w:rsid w:val="6EA2E171"/>
    <w:rsid w:val="6EB6183F"/>
    <w:rsid w:val="6EE66551"/>
    <w:rsid w:val="6EEE0AC1"/>
    <w:rsid w:val="6EF87BB3"/>
    <w:rsid w:val="6F2083CC"/>
    <w:rsid w:val="6F46A928"/>
    <w:rsid w:val="6F61A55F"/>
    <w:rsid w:val="6F80CB0B"/>
    <w:rsid w:val="6F8B5A94"/>
    <w:rsid w:val="6F9F7CF8"/>
    <w:rsid w:val="6FA1243B"/>
    <w:rsid w:val="6FAFD5A4"/>
    <w:rsid w:val="6FB2059E"/>
    <w:rsid w:val="6FBDDC56"/>
    <w:rsid w:val="6FC89F5E"/>
    <w:rsid w:val="6FDAF61B"/>
    <w:rsid w:val="6FDF8C90"/>
    <w:rsid w:val="7003BBA6"/>
    <w:rsid w:val="700464FA"/>
    <w:rsid w:val="7026190E"/>
    <w:rsid w:val="704EEC15"/>
    <w:rsid w:val="705B273C"/>
    <w:rsid w:val="706AF47E"/>
    <w:rsid w:val="70A41A6C"/>
    <w:rsid w:val="70A426A2"/>
    <w:rsid w:val="70A50E6B"/>
    <w:rsid w:val="70B263D5"/>
    <w:rsid w:val="70C294A6"/>
    <w:rsid w:val="70C4653A"/>
    <w:rsid w:val="70D11C6E"/>
    <w:rsid w:val="70D8704A"/>
    <w:rsid w:val="70E50470"/>
    <w:rsid w:val="717CF536"/>
    <w:rsid w:val="71C7D27C"/>
    <w:rsid w:val="71FFCF15"/>
    <w:rsid w:val="72015780"/>
    <w:rsid w:val="7205922F"/>
    <w:rsid w:val="7219796C"/>
    <w:rsid w:val="72204196"/>
    <w:rsid w:val="722EED32"/>
    <w:rsid w:val="724219A9"/>
    <w:rsid w:val="7245FBF6"/>
    <w:rsid w:val="72626571"/>
    <w:rsid w:val="726863FB"/>
    <w:rsid w:val="726FBE23"/>
    <w:rsid w:val="7272BAC0"/>
    <w:rsid w:val="72AEC604"/>
    <w:rsid w:val="72E806A3"/>
    <w:rsid w:val="72EE011B"/>
    <w:rsid w:val="72F1AEFB"/>
    <w:rsid w:val="72F8101B"/>
    <w:rsid w:val="73208944"/>
    <w:rsid w:val="73437FB1"/>
    <w:rsid w:val="73618274"/>
    <w:rsid w:val="7362091C"/>
    <w:rsid w:val="73659201"/>
    <w:rsid w:val="7368BA18"/>
    <w:rsid w:val="73957D21"/>
    <w:rsid w:val="739638FD"/>
    <w:rsid w:val="739D49C7"/>
    <w:rsid w:val="73AD0839"/>
    <w:rsid w:val="73B59EF3"/>
    <w:rsid w:val="73B73DBC"/>
    <w:rsid w:val="73C504CB"/>
    <w:rsid w:val="73CF9ACF"/>
    <w:rsid w:val="73D8116C"/>
    <w:rsid w:val="73E2E6B8"/>
    <w:rsid w:val="73F798F9"/>
    <w:rsid w:val="73FE761B"/>
    <w:rsid w:val="741129CF"/>
    <w:rsid w:val="7421C323"/>
    <w:rsid w:val="7431C847"/>
    <w:rsid w:val="746DA1CF"/>
    <w:rsid w:val="74852DC1"/>
    <w:rsid w:val="74C6A329"/>
    <w:rsid w:val="74CFE747"/>
    <w:rsid w:val="7502DEB5"/>
    <w:rsid w:val="7571CC66"/>
    <w:rsid w:val="75729102"/>
    <w:rsid w:val="757AE6F6"/>
    <w:rsid w:val="7583ACD1"/>
    <w:rsid w:val="75DB6E23"/>
    <w:rsid w:val="763AE982"/>
    <w:rsid w:val="763B9C26"/>
    <w:rsid w:val="7649442F"/>
    <w:rsid w:val="7661B4FE"/>
    <w:rsid w:val="766AB5D5"/>
    <w:rsid w:val="76700D14"/>
    <w:rsid w:val="76923AC7"/>
    <w:rsid w:val="769AA2CD"/>
    <w:rsid w:val="76A77E00"/>
    <w:rsid w:val="76AD9F9D"/>
    <w:rsid w:val="76CDEFD4"/>
    <w:rsid w:val="76F5AB22"/>
    <w:rsid w:val="76FA7F5B"/>
    <w:rsid w:val="7703FDF4"/>
    <w:rsid w:val="7724C604"/>
    <w:rsid w:val="7746BE9C"/>
    <w:rsid w:val="774EA803"/>
    <w:rsid w:val="776338B4"/>
    <w:rsid w:val="77655C22"/>
    <w:rsid w:val="77E5D5AB"/>
    <w:rsid w:val="77EF9372"/>
    <w:rsid w:val="77FC9DA8"/>
    <w:rsid w:val="780E66A3"/>
    <w:rsid w:val="78388101"/>
    <w:rsid w:val="783EFC69"/>
    <w:rsid w:val="78695D48"/>
    <w:rsid w:val="7870CCFD"/>
    <w:rsid w:val="78BC04FD"/>
    <w:rsid w:val="78EA9946"/>
    <w:rsid w:val="78F22B22"/>
    <w:rsid w:val="793964F5"/>
    <w:rsid w:val="7988AD0B"/>
    <w:rsid w:val="79993964"/>
    <w:rsid w:val="79A77F94"/>
    <w:rsid w:val="79AED77C"/>
    <w:rsid w:val="79AFD10F"/>
    <w:rsid w:val="79B9A14A"/>
    <w:rsid w:val="79D311DC"/>
    <w:rsid w:val="79D4E8DA"/>
    <w:rsid w:val="79DC349E"/>
    <w:rsid w:val="7A0C872B"/>
    <w:rsid w:val="7A2351AA"/>
    <w:rsid w:val="7A341FC4"/>
    <w:rsid w:val="7A35369E"/>
    <w:rsid w:val="7A45221C"/>
    <w:rsid w:val="7A468FCF"/>
    <w:rsid w:val="7A55327E"/>
    <w:rsid w:val="7A584A39"/>
    <w:rsid w:val="7A5A33EB"/>
    <w:rsid w:val="7A60F07B"/>
    <w:rsid w:val="7A8D3DA9"/>
    <w:rsid w:val="7A922E1C"/>
    <w:rsid w:val="7AAF41E7"/>
    <w:rsid w:val="7AB538BC"/>
    <w:rsid w:val="7ACB1D48"/>
    <w:rsid w:val="7AED049A"/>
    <w:rsid w:val="7B09C3A9"/>
    <w:rsid w:val="7B41D08B"/>
    <w:rsid w:val="7B80ECB5"/>
    <w:rsid w:val="7B82AA27"/>
    <w:rsid w:val="7B84ECB0"/>
    <w:rsid w:val="7BB8DFA8"/>
    <w:rsid w:val="7BB98A92"/>
    <w:rsid w:val="7BBE3A36"/>
    <w:rsid w:val="7BC4438B"/>
    <w:rsid w:val="7BC71226"/>
    <w:rsid w:val="7BD29D7C"/>
    <w:rsid w:val="7BDED002"/>
    <w:rsid w:val="7C03F882"/>
    <w:rsid w:val="7C933317"/>
    <w:rsid w:val="7CCAB5AE"/>
    <w:rsid w:val="7CDC55EC"/>
    <w:rsid w:val="7D02EC9F"/>
    <w:rsid w:val="7D045E94"/>
    <w:rsid w:val="7D0C899C"/>
    <w:rsid w:val="7D5130F3"/>
    <w:rsid w:val="7D530B42"/>
    <w:rsid w:val="7D665AFB"/>
    <w:rsid w:val="7D81286A"/>
    <w:rsid w:val="7DB7DBE4"/>
    <w:rsid w:val="7DCB61FF"/>
    <w:rsid w:val="7DE2C26F"/>
    <w:rsid w:val="7DEBA157"/>
    <w:rsid w:val="7E094C2F"/>
    <w:rsid w:val="7E09D992"/>
    <w:rsid w:val="7E13F640"/>
    <w:rsid w:val="7E2CD4E2"/>
    <w:rsid w:val="7E34CD58"/>
    <w:rsid w:val="7E3ADDCD"/>
    <w:rsid w:val="7E58D755"/>
    <w:rsid w:val="7E7DC7D1"/>
    <w:rsid w:val="7EA859FD"/>
    <w:rsid w:val="7EBB3A50"/>
    <w:rsid w:val="7EC9DFA0"/>
    <w:rsid w:val="7ECA5856"/>
    <w:rsid w:val="7EF2C8C7"/>
    <w:rsid w:val="7EF532C6"/>
    <w:rsid w:val="7EFFA594"/>
    <w:rsid w:val="7F04BA36"/>
    <w:rsid w:val="7F2A2631"/>
    <w:rsid w:val="7F379124"/>
    <w:rsid w:val="7F3CEAEB"/>
    <w:rsid w:val="7F4071C8"/>
    <w:rsid w:val="7F4BCA8D"/>
    <w:rsid w:val="7F4E16DD"/>
    <w:rsid w:val="7F50ADD7"/>
    <w:rsid w:val="7F6BED73"/>
    <w:rsid w:val="7F937494"/>
    <w:rsid w:val="7F947447"/>
    <w:rsid w:val="7FADD0E0"/>
    <w:rsid w:val="7FD1A265"/>
    <w:rsid w:val="7FF43A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1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E25"/>
    <w:pPr>
      <w:tabs>
        <w:tab w:val="center" w:pos="4320"/>
        <w:tab w:val="right" w:pos="8640"/>
      </w:tabs>
    </w:pPr>
  </w:style>
  <w:style w:type="character" w:customStyle="1" w:styleId="HeaderChar">
    <w:name w:val="Header Char"/>
    <w:basedOn w:val="DefaultParagraphFont"/>
    <w:link w:val="Header"/>
    <w:rsid w:val="00856E25"/>
    <w:rPr>
      <w:rFonts w:ascii="Times New Roman" w:eastAsia="Times New Roman" w:hAnsi="Times New Roman" w:cs="Times New Roman"/>
      <w:sz w:val="24"/>
      <w:szCs w:val="24"/>
    </w:rPr>
  </w:style>
  <w:style w:type="paragraph" w:styleId="Title">
    <w:name w:val="Title"/>
    <w:basedOn w:val="Normal"/>
    <w:link w:val="TitleChar"/>
    <w:qFormat/>
    <w:rsid w:val="00856E25"/>
    <w:pPr>
      <w:jc w:val="center"/>
    </w:pPr>
    <w:rPr>
      <w:rFonts w:ascii="Helvetica" w:hAnsi="Helvetica"/>
      <w:b/>
      <w:szCs w:val="20"/>
    </w:rPr>
  </w:style>
  <w:style w:type="character" w:customStyle="1" w:styleId="TitleChar">
    <w:name w:val="Title Char"/>
    <w:basedOn w:val="DefaultParagraphFont"/>
    <w:link w:val="Title"/>
    <w:rsid w:val="00856E25"/>
    <w:rPr>
      <w:rFonts w:ascii="Helvetica" w:eastAsia="Times New Roman" w:hAnsi="Helvetica" w:cs="Times New Roman"/>
      <w:b/>
      <w:sz w:val="24"/>
      <w:szCs w:val="20"/>
    </w:rPr>
  </w:style>
  <w:style w:type="paragraph" w:styleId="Footer">
    <w:name w:val="footer"/>
    <w:basedOn w:val="Normal"/>
    <w:link w:val="FooterChar"/>
    <w:uiPriority w:val="99"/>
    <w:rsid w:val="00856E25"/>
    <w:pPr>
      <w:tabs>
        <w:tab w:val="center" w:pos="4320"/>
        <w:tab w:val="right" w:pos="8640"/>
      </w:tabs>
    </w:pPr>
  </w:style>
  <w:style w:type="character" w:customStyle="1" w:styleId="FooterChar">
    <w:name w:val="Footer Char"/>
    <w:basedOn w:val="DefaultParagraphFont"/>
    <w:link w:val="Footer"/>
    <w:uiPriority w:val="99"/>
    <w:rsid w:val="00856E25"/>
    <w:rPr>
      <w:rFonts w:ascii="Times New Roman" w:eastAsia="Times New Roman" w:hAnsi="Times New Roman" w:cs="Times New Roman"/>
      <w:sz w:val="24"/>
      <w:szCs w:val="24"/>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n,ALTS FOOTNOTE,fn Char,f"/>
    <w:basedOn w:val="Normal"/>
    <w:link w:val="FootnoteTextChar"/>
    <w:uiPriority w:val="99"/>
    <w:unhideWhenUsed/>
    <w:rsid w:val="00AC5039"/>
    <w:rPr>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uiPriority w:val="99"/>
    <w:rsid w:val="00AC5039"/>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Style 13,fr,o,Style 3,FR,Style 17,Style 6,Footnote Reference/,Style 7,Style 4,Style 34,Style 9,Footnote Reference1,o1,o2,o3,o4,o5,o6,o11,o21,o7"/>
    <w:basedOn w:val="DefaultParagraphFont"/>
    <w:uiPriority w:val="99"/>
    <w:unhideWhenUsed/>
    <w:rsid w:val="00AC5039"/>
    <w:rPr>
      <w:vertAlign w:val="superscript"/>
    </w:rPr>
  </w:style>
  <w:style w:type="paragraph" w:styleId="ListParagraph">
    <w:name w:val="List Paragraph"/>
    <w:basedOn w:val="Normal"/>
    <w:uiPriority w:val="34"/>
    <w:qFormat/>
    <w:rsid w:val="0052652D"/>
    <w:pPr>
      <w:ind w:left="720"/>
      <w:contextualSpacing/>
    </w:pPr>
  </w:style>
  <w:style w:type="character" w:styleId="CommentReference">
    <w:name w:val="annotation reference"/>
    <w:basedOn w:val="DefaultParagraphFont"/>
    <w:uiPriority w:val="99"/>
    <w:semiHidden/>
    <w:unhideWhenUsed/>
    <w:rsid w:val="00415EAF"/>
    <w:rPr>
      <w:sz w:val="16"/>
      <w:szCs w:val="16"/>
    </w:rPr>
  </w:style>
  <w:style w:type="paragraph" w:styleId="CommentText">
    <w:name w:val="annotation text"/>
    <w:basedOn w:val="Normal"/>
    <w:link w:val="CommentTextChar"/>
    <w:uiPriority w:val="99"/>
    <w:unhideWhenUsed/>
    <w:rsid w:val="00415EAF"/>
    <w:rPr>
      <w:sz w:val="20"/>
      <w:szCs w:val="20"/>
    </w:rPr>
  </w:style>
  <w:style w:type="character" w:customStyle="1" w:styleId="CommentTextChar">
    <w:name w:val="Comment Text Char"/>
    <w:basedOn w:val="DefaultParagraphFont"/>
    <w:link w:val="CommentText"/>
    <w:uiPriority w:val="99"/>
    <w:rsid w:val="00415E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5EAF"/>
    <w:rPr>
      <w:b/>
      <w:bCs/>
    </w:rPr>
  </w:style>
  <w:style w:type="character" w:customStyle="1" w:styleId="CommentSubjectChar">
    <w:name w:val="Comment Subject Char"/>
    <w:basedOn w:val="CommentTextChar"/>
    <w:link w:val="CommentSubject"/>
    <w:uiPriority w:val="99"/>
    <w:semiHidden/>
    <w:rsid w:val="00415EA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5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EAF"/>
    <w:rPr>
      <w:rFonts w:ascii="Segoe UI" w:eastAsia="Times New Roman" w:hAnsi="Segoe UI" w:cs="Segoe UI"/>
      <w:sz w:val="18"/>
      <w:szCs w:val="18"/>
    </w:rPr>
  </w:style>
  <w:style w:type="character" w:styleId="Strong">
    <w:name w:val="Strong"/>
    <w:basedOn w:val="DefaultParagraphFont"/>
    <w:uiPriority w:val="22"/>
    <w:qFormat/>
    <w:rsid w:val="00916A5F"/>
    <w:rPr>
      <w:b/>
      <w:bCs/>
    </w:rPr>
  </w:style>
  <w:style w:type="paragraph" w:styleId="Caption">
    <w:name w:val="caption"/>
    <w:basedOn w:val="Normal"/>
    <w:next w:val="Normal"/>
    <w:unhideWhenUsed/>
    <w:qFormat/>
    <w:rsid w:val="00EB7922"/>
    <w:rPr>
      <w:b/>
      <w:bCs/>
      <w:sz w:val="20"/>
      <w:szCs w:val="20"/>
    </w:rPr>
  </w:style>
  <w:style w:type="paragraph" w:styleId="Revision">
    <w:name w:val="Revision"/>
    <w:hidden/>
    <w:uiPriority w:val="99"/>
    <w:semiHidden/>
    <w:rsid w:val="006A0D2E"/>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1"/>
    <w:rsid w:val="005878CF"/>
    <w:pPr>
      <w:tabs>
        <w:tab w:val="left" w:pos="720"/>
      </w:tabs>
      <w:spacing w:after="120"/>
    </w:pPr>
    <w:rPr>
      <w:rFonts w:ascii="Palatino" w:hAnsi="Palatino"/>
      <w:szCs w:val="20"/>
    </w:rPr>
  </w:style>
  <w:style w:type="character" w:customStyle="1" w:styleId="BodyTextChar">
    <w:name w:val="Body Text Char"/>
    <w:basedOn w:val="DefaultParagraphFont"/>
    <w:uiPriority w:val="99"/>
    <w:semiHidden/>
    <w:rsid w:val="005878CF"/>
    <w:rPr>
      <w:rFonts w:ascii="Times New Roman" w:eastAsia="Times New Roman" w:hAnsi="Times New Roman" w:cs="Times New Roman"/>
      <w:sz w:val="24"/>
      <w:szCs w:val="24"/>
    </w:rPr>
  </w:style>
  <w:style w:type="character" w:customStyle="1" w:styleId="BodyTextChar1">
    <w:name w:val="Body Text Char1"/>
    <w:link w:val="BodyText"/>
    <w:rsid w:val="005878CF"/>
    <w:rPr>
      <w:rFonts w:ascii="Palatino" w:eastAsia="Times New Roman" w:hAnsi="Palatino" w:cs="Times New Roman"/>
      <w:sz w:val="24"/>
      <w:szCs w:val="20"/>
    </w:rPr>
  </w:style>
  <w:style w:type="character" w:styleId="Hyperlink">
    <w:name w:val="Hyperlink"/>
    <w:basedOn w:val="DefaultParagraphFont"/>
    <w:uiPriority w:val="99"/>
    <w:unhideWhenUsed/>
    <w:rsid w:val="00D05DF4"/>
    <w:rPr>
      <w:color w:val="0000FF" w:themeColor="hyperlink"/>
      <w:u w:val="single"/>
    </w:rPr>
  </w:style>
  <w:style w:type="paragraph" w:customStyle="1" w:styleId="Default">
    <w:name w:val="Default"/>
    <w:rsid w:val="00D05D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unhideWhenUsed/>
    <w:rsid w:val="00F2515D"/>
    <w:rPr>
      <w:color w:val="605E5C"/>
      <w:shd w:val="clear" w:color="auto" w:fill="E1DFDD"/>
    </w:rPr>
  </w:style>
  <w:style w:type="table" w:styleId="TableGrid">
    <w:name w:val="Table Grid"/>
    <w:basedOn w:val="TableNormal"/>
    <w:uiPriority w:val="59"/>
    <w:rsid w:val="0054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3F1DC3"/>
    <w:rPr>
      <w:color w:val="2B579A"/>
      <w:shd w:val="clear" w:color="auto" w:fill="E1DFDD"/>
    </w:rPr>
  </w:style>
  <w:style w:type="character" w:styleId="FollowedHyperlink">
    <w:name w:val="FollowedHyperlink"/>
    <w:basedOn w:val="DefaultParagraphFont"/>
    <w:uiPriority w:val="99"/>
    <w:semiHidden/>
    <w:unhideWhenUsed/>
    <w:rsid w:val="00E217DC"/>
    <w:rPr>
      <w:color w:val="800080" w:themeColor="followedHyperlink"/>
      <w:u w:val="single"/>
    </w:rPr>
  </w:style>
  <w:style w:type="paragraph" w:customStyle="1" w:styleId="xmsonormal">
    <w:name w:val="x_msonormal"/>
    <w:basedOn w:val="Normal"/>
    <w:rsid w:val="0067222A"/>
    <w:rPr>
      <w:rFonts w:ascii="Calibri" w:eastAsiaTheme="minorHAnsi" w:hAnsi="Calibri" w:cs="Calibri"/>
      <w:sz w:val="22"/>
      <w:szCs w:val="22"/>
    </w:rPr>
  </w:style>
  <w:style w:type="character" w:customStyle="1" w:styleId="normaltextrun">
    <w:name w:val="normaltextrun"/>
    <w:basedOn w:val="DefaultParagraphFont"/>
    <w:rsid w:val="00DA13E3"/>
  </w:style>
  <w:style w:type="paragraph" w:styleId="NormalWeb">
    <w:name w:val="Normal (Web)"/>
    <w:basedOn w:val="Normal"/>
    <w:uiPriority w:val="99"/>
    <w:unhideWhenUsed/>
    <w:rsid w:val="004A043A"/>
    <w:pPr>
      <w:spacing w:before="100" w:beforeAutospacing="1" w:after="100" w:afterAutospacing="1"/>
    </w:pPr>
    <w:rPr>
      <w:rFonts w:ascii="Calibri" w:eastAsiaTheme="minorHAnsi" w:hAnsi="Calibri" w:cs="Calibri"/>
      <w:sz w:val="22"/>
      <w:szCs w:val="22"/>
    </w:rPr>
  </w:style>
  <w:style w:type="character" w:styleId="SubtleReference">
    <w:name w:val="Subtle Reference"/>
    <w:basedOn w:val="DefaultParagraphFont"/>
    <w:uiPriority w:val="31"/>
    <w:qFormat/>
    <w:rsid w:val="00A15BC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522">
      <w:bodyDiv w:val="1"/>
      <w:marLeft w:val="0"/>
      <w:marRight w:val="0"/>
      <w:marTop w:val="0"/>
      <w:marBottom w:val="0"/>
      <w:divBdr>
        <w:top w:val="none" w:sz="0" w:space="0" w:color="auto"/>
        <w:left w:val="none" w:sz="0" w:space="0" w:color="auto"/>
        <w:bottom w:val="none" w:sz="0" w:space="0" w:color="auto"/>
        <w:right w:val="none" w:sz="0" w:space="0" w:color="auto"/>
      </w:divBdr>
    </w:div>
    <w:div w:id="133062437">
      <w:bodyDiv w:val="1"/>
      <w:marLeft w:val="0"/>
      <w:marRight w:val="0"/>
      <w:marTop w:val="0"/>
      <w:marBottom w:val="0"/>
      <w:divBdr>
        <w:top w:val="none" w:sz="0" w:space="0" w:color="auto"/>
        <w:left w:val="none" w:sz="0" w:space="0" w:color="auto"/>
        <w:bottom w:val="none" w:sz="0" w:space="0" w:color="auto"/>
        <w:right w:val="none" w:sz="0" w:space="0" w:color="auto"/>
      </w:divBdr>
    </w:div>
    <w:div w:id="152189198">
      <w:bodyDiv w:val="1"/>
      <w:marLeft w:val="0"/>
      <w:marRight w:val="0"/>
      <w:marTop w:val="0"/>
      <w:marBottom w:val="0"/>
      <w:divBdr>
        <w:top w:val="none" w:sz="0" w:space="0" w:color="auto"/>
        <w:left w:val="none" w:sz="0" w:space="0" w:color="auto"/>
        <w:bottom w:val="none" w:sz="0" w:space="0" w:color="auto"/>
        <w:right w:val="none" w:sz="0" w:space="0" w:color="auto"/>
      </w:divBdr>
    </w:div>
    <w:div w:id="281693563">
      <w:bodyDiv w:val="1"/>
      <w:marLeft w:val="0"/>
      <w:marRight w:val="0"/>
      <w:marTop w:val="0"/>
      <w:marBottom w:val="0"/>
      <w:divBdr>
        <w:top w:val="none" w:sz="0" w:space="0" w:color="auto"/>
        <w:left w:val="none" w:sz="0" w:space="0" w:color="auto"/>
        <w:bottom w:val="none" w:sz="0" w:space="0" w:color="auto"/>
        <w:right w:val="none" w:sz="0" w:space="0" w:color="auto"/>
      </w:divBdr>
    </w:div>
    <w:div w:id="307789181">
      <w:bodyDiv w:val="1"/>
      <w:marLeft w:val="0"/>
      <w:marRight w:val="0"/>
      <w:marTop w:val="0"/>
      <w:marBottom w:val="0"/>
      <w:divBdr>
        <w:top w:val="none" w:sz="0" w:space="0" w:color="auto"/>
        <w:left w:val="none" w:sz="0" w:space="0" w:color="auto"/>
        <w:bottom w:val="none" w:sz="0" w:space="0" w:color="auto"/>
        <w:right w:val="none" w:sz="0" w:space="0" w:color="auto"/>
      </w:divBdr>
    </w:div>
    <w:div w:id="335961221">
      <w:bodyDiv w:val="1"/>
      <w:marLeft w:val="0"/>
      <w:marRight w:val="0"/>
      <w:marTop w:val="0"/>
      <w:marBottom w:val="0"/>
      <w:divBdr>
        <w:top w:val="none" w:sz="0" w:space="0" w:color="auto"/>
        <w:left w:val="none" w:sz="0" w:space="0" w:color="auto"/>
        <w:bottom w:val="none" w:sz="0" w:space="0" w:color="auto"/>
        <w:right w:val="none" w:sz="0" w:space="0" w:color="auto"/>
      </w:divBdr>
    </w:div>
    <w:div w:id="498229607">
      <w:bodyDiv w:val="1"/>
      <w:marLeft w:val="0"/>
      <w:marRight w:val="0"/>
      <w:marTop w:val="0"/>
      <w:marBottom w:val="0"/>
      <w:divBdr>
        <w:top w:val="none" w:sz="0" w:space="0" w:color="auto"/>
        <w:left w:val="none" w:sz="0" w:space="0" w:color="auto"/>
        <w:bottom w:val="none" w:sz="0" w:space="0" w:color="auto"/>
        <w:right w:val="none" w:sz="0" w:space="0" w:color="auto"/>
      </w:divBdr>
    </w:div>
    <w:div w:id="508835636">
      <w:bodyDiv w:val="1"/>
      <w:marLeft w:val="0"/>
      <w:marRight w:val="0"/>
      <w:marTop w:val="0"/>
      <w:marBottom w:val="0"/>
      <w:divBdr>
        <w:top w:val="none" w:sz="0" w:space="0" w:color="auto"/>
        <w:left w:val="none" w:sz="0" w:space="0" w:color="auto"/>
        <w:bottom w:val="none" w:sz="0" w:space="0" w:color="auto"/>
        <w:right w:val="none" w:sz="0" w:space="0" w:color="auto"/>
      </w:divBdr>
    </w:div>
    <w:div w:id="512378520">
      <w:bodyDiv w:val="1"/>
      <w:marLeft w:val="0"/>
      <w:marRight w:val="0"/>
      <w:marTop w:val="0"/>
      <w:marBottom w:val="0"/>
      <w:divBdr>
        <w:top w:val="none" w:sz="0" w:space="0" w:color="auto"/>
        <w:left w:val="none" w:sz="0" w:space="0" w:color="auto"/>
        <w:bottom w:val="none" w:sz="0" w:space="0" w:color="auto"/>
        <w:right w:val="none" w:sz="0" w:space="0" w:color="auto"/>
      </w:divBdr>
    </w:div>
    <w:div w:id="516309339">
      <w:bodyDiv w:val="1"/>
      <w:marLeft w:val="0"/>
      <w:marRight w:val="0"/>
      <w:marTop w:val="0"/>
      <w:marBottom w:val="0"/>
      <w:divBdr>
        <w:top w:val="none" w:sz="0" w:space="0" w:color="auto"/>
        <w:left w:val="none" w:sz="0" w:space="0" w:color="auto"/>
        <w:bottom w:val="none" w:sz="0" w:space="0" w:color="auto"/>
        <w:right w:val="none" w:sz="0" w:space="0" w:color="auto"/>
      </w:divBdr>
    </w:div>
    <w:div w:id="612129904">
      <w:bodyDiv w:val="1"/>
      <w:marLeft w:val="0"/>
      <w:marRight w:val="0"/>
      <w:marTop w:val="0"/>
      <w:marBottom w:val="0"/>
      <w:divBdr>
        <w:top w:val="none" w:sz="0" w:space="0" w:color="auto"/>
        <w:left w:val="none" w:sz="0" w:space="0" w:color="auto"/>
        <w:bottom w:val="none" w:sz="0" w:space="0" w:color="auto"/>
        <w:right w:val="none" w:sz="0" w:space="0" w:color="auto"/>
      </w:divBdr>
    </w:div>
    <w:div w:id="644548188">
      <w:bodyDiv w:val="1"/>
      <w:marLeft w:val="0"/>
      <w:marRight w:val="0"/>
      <w:marTop w:val="0"/>
      <w:marBottom w:val="0"/>
      <w:divBdr>
        <w:top w:val="none" w:sz="0" w:space="0" w:color="auto"/>
        <w:left w:val="none" w:sz="0" w:space="0" w:color="auto"/>
        <w:bottom w:val="none" w:sz="0" w:space="0" w:color="auto"/>
        <w:right w:val="none" w:sz="0" w:space="0" w:color="auto"/>
      </w:divBdr>
    </w:div>
    <w:div w:id="652563315">
      <w:bodyDiv w:val="1"/>
      <w:marLeft w:val="0"/>
      <w:marRight w:val="0"/>
      <w:marTop w:val="0"/>
      <w:marBottom w:val="0"/>
      <w:divBdr>
        <w:top w:val="none" w:sz="0" w:space="0" w:color="auto"/>
        <w:left w:val="none" w:sz="0" w:space="0" w:color="auto"/>
        <w:bottom w:val="none" w:sz="0" w:space="0" w:color="auto"/>
        <w:right w:val="none" w:sz="0" w:space="0" w:color="auto"/>
      </w:divBdr>
    </w:div>
    <w:div w:id="671566702">
      <w:bodyDiv w:val="1"/>
      <w:marLeft w:val="0"/>
      <w:marRight w:val="0"/>
      <w:marTop w:val="0"/>
      <w:marBottom w:val="0"/>
      <w:divBdr>
        <w:top w:val="none" w:sz="0" w:space="0" w:color="auto"/>
        <w:left w:val="none" w:sz="0" w:space="0" w:color="auto"/>
        <w:bottom w:val="none" w:sz="0" w:space="0" w:color="auto"/>
        <w:right w:val="none" w:sz="0" w:space="0" w:color="auto"/>
      </w:divBdr>
    </w:div>
    <w:div w:id="688868674">
      <w:bodyDiv w:val="1"/>
      <w:marLeft w:val="0"/>
      <w:marRight w:val="0"/>
      <w:marTop w:val="0"/>
      <w:marBottom w:val="0"/>
      <w:divBdr>
        <w:top w:val="none" w:sz="0" w:space="0" w:color="auto"/>
        <w:left w:val="none" w:sz="0" w:space="0" w:color="auto"/>
        <w:bottom w:val="none" w:sz="0" w:space="0" w:color="auto"/>
        <w:right w:val="none" w:sz="0" w:space="0" w:color="auto"/>
      </w:divBdr>
    </w:div>
    <w:div w:id="743795322">
      <w:bodyDiv w:val="1"/>
      <w:marLeft w:val="0"/>
      <w:marRight w:val="0"/>
      <w:marTop w:val="0"/>
      <w:marBottom w:val="0"/>
      <w:divBdr>
        <w:top w:val="none" w:sz="0" w:space="0" w:color="auto"/>
        <w:left w:val="none" w:sz="0" w:space="0" w:color="auto"/>
        <w:bottom w:val="none" w:sz="0" w:space="0" w:color="auto"/>
        <w:right w:val="none" w:sz="0" w:space="0" w:color="auto"/>
      </w:divBdr>
    </w:div>
    <w:div w:id="759955696">
      <w:bodyDiv w:val="1"/>
      <w:marLeft w:val="0"/>
      <w:marRight w:val="0"/>
      <w:marTop w:val="0"/>
      <w:marBottom w:val="0"/>
      <w:divBdr>
        <w:top w:val="none" w:sz="0" w:space="0" w:color="auto"/>
        <w:left w:val="none" w:sz="0" w:space="0" w:color="auto"/>
        <w:bottom w:val="none" w:sz="0" w:space="0" w:color="auto"/>
        <w:right w:val="none" w:sz="0" w:space="0" w:color="auto"/>
      </w:divBdr>
    </w:div>
    <w:div w:id="781611598">
      <w:bodyDiv w:val="1"/>
      <w:marLeft w:val="0"/>
      <w:marRight w:val="0"/>
      <w:marTop w:val="0"/>
      <w:marBottom w:val="0"/>
      <w:divBdr>
        <w:top w:val="none" w:sz="0" w:space="0" w:color="auto"/>
        <w:left w:val="none" w:sz="0" w:space="0" w:color="auto"/>
        <w:bottom w:val="none" w:sz="0" w:space="0" w:color="auto"/>
        <w:right w:val="none" w:sz="0" w:space="0" w:color="auto"/>
      </w:divBdr>
    </w:div>
    <w:div w:id="821239540">
      <w:bodyDiv w:val="1"/>
      <w:marLeft w:val="0"/>
      <w:marRight w:val="0"/>
      <w:marTop w:val="0"/>
      <w:marBottom w:val="0"/>
      <w:divBdr>
        <w:top w:val="none" w:sz="0" w:space="0" w:color="auto"/>
        <w:left w:val="none" w:sz="0" w:space="0" w:color="auto"/>
        <w:bottom w:val="none" w:sz="0" w:space="0" w:color="auto"/>
        <w:right w:val="none" w:sz="0" w:space="0" w:color="auto"/>
      </w:divBdr>
    </w:div>
    <w:div w:id="873351824">
      <w:bodyDiv w:val="1"/>
      <w:marLeft w:val="0"/>
      <w:marRight w:val="0"/>
      <w:marTop w:val="0"/>
      <w:marBottom w:val="0"/>
      <w:divBdr>
        <w:top w:val="none" w:sz="0" w:space="0" w:color="auto"/>
        <w:left w:val="none" w:sz="0" w:space="0" w:color="auto"/>
        <w:bottom w:val="none" w:sz="0" w:space="0" w:color="auto"/>
        <w:right w:val="none" w:sz="0" w:space="0" w:color="auto"/>
      </w:divBdr>
    </w:div>
    <w:div w:id="901326806">
      <w:bodyDiv w:val="1"/>
      <w:marLeft w:val="0"/>
      <w:marRight w:val="0"/>
      <w:marTop w:val="0"/>
      <w:marBottom w:val="0"/>
      <w:divBdr>
        <w:top w:val="none" w:sz="0" w:space="0" w:color="auto"/>
        <w:left w:val="none" w:sz="0" w:space="0" w:color="auto"/>
        <w:bottom w:val="none" w:sz="0" w:space="0" w:color="auto"/>
        <w:right w:val="none" w:sz="0" w:space="0" w:color="auto"/>
      </w:divBdr>
    </w:div>
    <w:div w:id="982545626">
      <w:bodyDiv w:val="1"/>
      <w:marLeft w:val="0"/>
      <w:marRight w:val="0"/>
      <w:marTop w:val="0"/>
      <w:marBottom w:val="0"/>
      <w:divBdr>
        <w:top w:val="none" w:sz="0" w:space="0" w:color="auto"/>
        <w:left w:val="none" w:sz="0" w:space="0" w:color="auto"/>
        <w:bottom w:val="none" w:sz="0" w:space="0" w:color="auto"/>
        <w:right w:val="none" w:sz="0" w:space="0" w:color="auto"/>
      </w:divBdr>
    </w:div>
    <w:div w:id="987981083">
      <w:bodyDiv w:val="1"/>
      <w:marLeft w:val="0"/>
      <w:marRight w:val="0"/>
      <w:marTop w:val="0"/>
      <w:marBottom w:val="0"/>
      <w:divBdr>
        <w:top w:val="none" w:sz="0" w:space="0" w:color="auto"/>
        <w:left w:val="none" w:sz="0" w:space="0" w:color="auto"/>
        <w:bottom w:val="none" w:sz="0" w:space="0" w:color="auto"/>
        <w:right w:val="none" w:sz="0" w:space="0" w:color="auto"/>
      </w:divBdr>
    </w:div>
    <w:div w:id="994725399">
      <w:bodyDiv w:val="1"/>
      <w:marLeft w:val="0"/>
      <w:marRight w:val="0"/>
      <w:marTop w:val="0"/>
      <w:marBottom w:val="0"/>
      <w:divBdr>
        <w:top w:val="none" w:sz="0" w:space="0" w:color="auto"/>
        <w:left w:val="none" w:sz="0" w:space="0" w:color="auto"/>
        <w:bottom w:val="none" w:sz="0" w:space="0" w:color="auto"/>
        <w:right w:val="none" w:sz="0" w:space="0" w:color="auto"/>
      </w:divBdr>
    </w:div>
    <w:div w:id="1017005610">
      <w:bodyDiv w:val="1"/>
      <w:marLeft w:val="0"/>
      <w:marRight w:val="0"/>
      <w:marTop w:val="0"/>
      <w:marBottom w:val="0"/>
      <w:divBdr>
        <w:top w:val="none" w:sz="0" w:space="0" w:color="auto"/>
        <w:left w:val="none" w:sz="0" w:space="0" w:color="auto"/>
        <w:bottom w:val="none" w:sz="0" w:space="0" w:color="auto"/>
        <w:right w:val="none" w:sz="0" w:space="0" w:color="auto"/>
      </w:divBdr>
    </w:div>
    <w:div w:id="1109737224">
      <w:bodyDiv w:val="1"/>
      <w:marLeft w:val="0"/>
      <w:marRight w:val="0"/>
      <w:marTop w:val="0"/>
      <w:marBottom w:val="0"/>
      <w:divBdr>
        <w:top w:val="none" w:sz="0" w:space="0" w:color="auto"/>
        <w:left w:val="none" w:sz="0" w:space="0" w:color="auto"/>
        <w:bottom w:val="none" w:sz="0" w:space="0" w:color="auto"/>
        <w:right w:val="none" w:sz="0" w:space="0" w:color="auto"/>
      </w:divBdr>
    </w:div>
    <w:div w:id="1136531855">
      <w:bodyDiv w:val="1"/>
      <w:marLeft w:val="0"/>
      <w:marRight w:val="0"/>
      <w:marTop w:val="0"/>
      <w:marBottom w:val="0"/>
      <w:divBdr>
        <w:top w:val="none" w:sz="0" w:space="0" w:color="auto"/>
        <w:left w:val="none" w:sz="0" w:space="0" w:color="auto"/>
        <w:bottom w:val="none" w:sz="0" w:space="0" w:color="auto"/>
        <w:right w:val="none" w:sz="0" w:space="0" w:color="auto"/>
      </w:divBdr>
    </w:div>
    <w:div w:id="1153642308">
      <w:bodyDiv w:val="1"/>
      <w:marLeft w:val="0"/>
      <w:marRight w:val="0"/>
      <w:marTop w:val="0"/>
      <w:marBottom w:val="0"/>
      <w:divBdr>
        <w:top w:val="none" w:sz="0" w:space="0" w:color="auto"/>
        <w:left w:val="none" w:sz="0" w:space="0" w:color="auto"/>
        <w:bottom w:val="none" w:sz="0" w:space="0" w:color="auto"/>
        <w:right w:val="none" w:sz="0" w:space="0" w:color="auto"/>
      </w:divBdr>
    </w:div>
    <w:div w:id="1194732317">
      <w:bodyDiv w:val="1"/>
      <w:marLeft w:val="0"/>
      <w:marRight w:val="0"/>
      <w:marTop w:val="0"/>
      <w:marBottom w:val="0"/>
      <w:divBdr>
        <w:top w:val="none" w:sz="0" w:space="0" w:color="auto"/>
        <w:left w:val="none" w:sz="0" w:space="0" w:color="auto"/>
        <w:bottom w:val="none" w:sz="0" w:space="0" w:color="auto"/>
        <w:right w:val="none" w:sz="0" w:space="0" w:color="auto"/>
      </w:divBdr>
    </w:div>
    <w:div w:id="1255016954">
      <w:bodyDiv w:val="1"/>
      <w:marLeft w:val="0"/>
      <w:marRight w:val="0"/>
      <w:marTop w:val="0"/>
      <w:marBottom w:val="0"/>
      <w:divBdr>
        <w:top w:val="none" w:sz="0" w:space="0" w:color="auto"/>
        <w:left w:val="none" w:sz="0" w:space="0" w:color="auto"/>
        <w:bottom w:val="none" w:sz="0" w:space="0" w:color="auto"/>
        <w:right w:val="none" w:sz="0" w:space="0" w:color="auto"/>
      </w:divBdr>
    </w:div>
    <w:div w:id="1260526574">
      <w:bodyDiv w:val="1"/>
      <w:marLeft w:val="0"/>
      <w:marRight w:val="0"/>
      <w:marTop w:val="0"/>
      <w:marBottom w:val="0"/>
      <w:divBdr>
        <w:top w:val="none" w:sz="0" w:space="0" w:color="auto"/>
        <w:left w:val="none" w:sz="0" w:space="0" w:color="auto"/>
        <w:bottom w:val="none" w:sz="0" w:space="0" w:color="auto"/>
        <w:right w:val="none" w:sz="0" w:space="0" w:color="auto"/>
      </w:divBdr>
    </w:div>
    <w:div w:id="1266423064">
      <w:bodyDiv w:val="1"/>
      <w:marLeft w:val="0"/>
      <w:marRight w:val="0"/>
      <w:marTop w:val="0"/>
      <w:marBottom w:val="0"/>
      <w:divBdr>
        <w:top w:val="none" w:sz="0" w:space="0" w:color="auto"/>
        <w:left w:val="none" w:sz="0" w:space="0" w:color="auto"/>
        <w:bottom w:val="none" w:sz="0" w:space="0" w:color="auto"/>
        <w:right w:val="none" w:sz="0" w:space="0" w:color="auto"/>
      </w:divBdr>
    </w:div>
    <w:div w:id="1294672453">
      <w:bodyDiv w:val="1"/>
      <w:marLeft w:val="0"/>
      <w:marRight w:val="0"/>
      <w:marTop w:val="0"/>
      <w:marBottom w:val="0"/>
      <w:divBdr>
        <w:top w:val="none" w:sz="0" w:space="0" w:color="auto"/>
        <w:left w:val="none" w:sz="0" w:space="0" w:color="auto"/>
        <w:bottom w:val="none" w:sz="0" w:space="0" w:color="auto"/>
        <w:right w:val="none" w:sz="0" w:space="0" w:color="auto"/>
      </w:divBdr>
    </w:div>
    <w:div w:id="1335567419">
      <w:bodyDiv w:val="1"/>
      <w:marLeft w:val="0"/>
      <w:marRight w:val="0"/>
      <w:marTop w:val="0"/>
      <w:marBottom w:val="0"/>
      <w:divBdr>
        <w:top w:val="none" w:sz="0" w:space="0" w:color="auto"/>
        <w:left w:val="none" w:sz="0" w:space="0" w:color="auto"/>
        <w:bottom w:val="none" w:sz="0" w:space="0" w:color="auto"/>
        <w:right w:val="none" w:sz="0" w:space="0" w:color="auto"/>
      </w:divBdr>
    </w:div>
    <w:div w:id="1500191257">
      <w:bodyDiv w:val="1"/>
      <w:marLeft w:val="0"/>
      <w:marRight w:val="0"/>
      <w:marTop w:val="0"/>
      <w:marBottom w:val="0"/>
      <w:divBdr>
        <w:top w:val="none" w:sz="0" w:space="0" w:color="auto"/>
        <w:left w:val="none" w:sz="0" w:space="0" w:color="auto"/>
        <w:bottom w:val="none" w:sz="0" w:space="0" w:color="auto"/>
        <w:right w:val="none" w:sz="0" w:space="0" w:color="auto"/>
      </w:divBdr>
    </w:div>
    <w:div w:id="1612855058">
      <w:bodyDiv w:val="1"/>
      <w:marLeft w:val="0"/>
      <w:marRight w:val="0"/>
      <w:marTop w:val="0"/>
      <w:marBottom w:val="0"/>
      <w:divBdr>
        <w:top w:val="none" w:sz="0" w:space="0" w:color="auto"/>
        <w:left w:val="none" w:sz="0" w:space="0" w:color="auto"/>
        <w:bottom w:val="none" w:sz="0" w:space="0" w:color="auto"/>
        <w:right w:val="none" w:sz="0" w:space="0" w:color="auto"/>
      </w:divBdr>
    </w:div>
    <w:div w:id="1658604491">
      <w:bodyDiv w:val="1"/>
      <w:marLeft w:val="0"/>
      <w:marRight w:val="0"/>
      <w:marTop w:val="0"/>
      <w:marBottom w:val="0"/>
      <w:divBdr>
        <w:top w:val="none" w:sz="0" w:space="0" w:color="auto"/>
        <w:left w:val="none" w:sz="0" w:space="0" w:color="auto"/>
        <w:bottom w:val="none" w:sz="0" w:space="0" w:color="auto"/>
        <w:right w:val="none" w:sz="0" w:space="0" w:color="auto"/>
      </w:divBdr>
    </w:div>
    <w:div w:id="1846625444">
      <w:bodyDiv w:val="1"/>
      <w:marLeft w:val="0"/>
      <w:marRight w:val="0"/>
      <w:marTop w:val="0"/>
      <w:marBottom w:val="0"/>
      <w:divBdr>
        <w:top w:val="none" w:sz="0" w:space="0" w:color="auto"/>
        <w:left w:val="none" w:sz="0" w:space="0" w:color="auto"/>
        <w:bottom w:val="none" w:sz="0" w:space="0" w:color="auto"/>
        <w:right w:val="none" w:sz="0" w:space="0" w:color="auto"/>
      </w:divBdr>
    </w:div>
    <w:div w:id="1893080664">
      <w:bodyDiv w:val="1"/>
      <w:marLeft w:val="0"/>
      <w:marRight w:val="0"/>
      <w:marTop w:val="0"/>
      <w:marBottom w:val="0"/>
      <w:divBdr>
        <w:top w:val="none" w:sz="0" w:space="0" w:color="auto"/>
        <w:left w:val="none" w:sz="0" w:space="0" w:color="auto"/>
        <w:bottom w:val="none" w:sz="0" w:space="0" w:color="auto"/>
        <w:right w:val="none" w:sz="0" w:space="0" w:color="auto"/>
      </w:divBdr>
    </w:div>
    <w:div w:id="1897933636">
      <w:bodyDiv w:val="1"/>
      <w:marLeft w:val="0"/>
      <w:marRight w:val="0"/>
      <w:marTop w:val="0"/>
      <w:marBottom w:val="0"/>
      <w:divBdr>
        <w:top w:val="none" w:sz="0" w:space="0" w:color="auto"/>
        <w:left w:val="none" w:sz="0" w:space="0" w:color="auto"/>
        <w:bottom w:val="none" w:sz="0" w:space="0" w:color="auto"/>
        <w:right w:val="none" w:sz="0" w:space="0" w:color="auto"/>
      </w:divBdr>
    </w:div>
    <w:div w:id="1916933506">
      <w:bodyDiv w:val="1"/>
      <w:marLeft w:val="0"/>
      <w:marRight w:val="0"/>
      <w:marTop w:val="0"/>
      <w:marBottom w:val="0"/>
      <w:divBdr>
        <w:top w:val="none" w:sz="0" w:space="0" w:color="auto"/>
        <w:left w:val="none" w:sz="0" w:space="0" w:color="auto"/>
        <w:bottom w:val="none" w:sz="0" w:space="0" w:color="auto"/>
        <w:right w:val="none" w:sz="0" w:space="0" w:color="auto"/>
      </w:divBdr>
    </w:div>
    <w:div w:id="1946955370">
      <w:bodyDiv w:val="1"/>
      <w:marLeft w:val="0"/>
      <w:marRight w:val="0"/>
      <w:marTop w:val="0"/>
      <w:marBottom w:val="0"/>
      <w:divBdr>
        <w:top w:val="none" w:sz="0" w:space="0" w:color="auto"/>
        <w:left w:val="none" w:sz="0" w:space="0" w:color="auto"/>
        <w:bottom w:val="none" w:sz="0" w:space="0" w:color="auto"/>
        <w:right w:val="none" w:sz="0" w:space="0" w:color="auto"/>
      </w:divBdr>
    </w:div>
    <w:div w:id="2047674955">
      <w:bodyDiv w:val="1"/>
      <w:marLeft w:val="0"/>
      <w:marRight w:val="0"/>
      <w:marTop w:val="0"/>
      <w:marBottom w:val="0"/>
      <w:divBdr>
        <w:top w:val="none" w:sz="0" w:space="0" w:color="auto"/>
        <w:left w:val="none" w:sz="0" w:space="0" w:color="auto"/>
        <w:bottom w:val="none" w:sz="0" w:space="0" w:color="auto"/>
        <w:right w:val="none" w:sz="0" w:space="0" w:color="auto"/>
      </w:divBdr>
    </w:div>
    <w:div w:id="2096855382">
      <w:bodyDiv w:val="1"/>
      <w:marLeft w:val="0"/>
      <w:marRight w:val="0"/>
      <w:marTop w:val="0"/>
      <w:marBottom w:val="0"/>
      <w:divBdr>
        <w:top w:val="none" w:sz="0" w:space="0" w:color="auto"/>
        <w:left w:val="none" w:sz="0" w:space="0" w:color="auto"/>
        <w:bottom w:val="none" w:sz="0" w:space="0" w:color="auto"/>
        <w:right w:val="none" w:sz="0" w:space="0" w:color="auto"/>
      </w:divBdr>
    </w:div>
    <w:div w:id="2117167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puc.c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uc.ca.gov/docu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6B2E1BCDB2504D933FD085D860C7E1" ma:contentTypeVersion="16" ma:contentTypeDescription="Create a new document." ma:contentTypeScope="" ma:versionID="6053da475eff157c6e8400c94f206465">
  <xsd:schema xmlns:xsd="http://www.w3.org/2001/XMLSchema" xmlns:xs="http://www.w3.org/2001/XMLSchema" xmlns:p="http://schemas.microsoft.com/office/2006/metadata/properties" xmlns:ns2="83eba1bf-38a7-40a8-a330-407b02a4aad4" xmlns:ns3="4d6b6a68-9856-4839-af60-2c31bf8d9205" targetNamespace="http://schemas.microsoft.com/office/2006/metadata/properties" ma:root="true" ma:fieldsID="799d23354c7a24bfdead2392960fd0d0" ns2:_="" ns3:_="">
    <xsd:import namespace="83eba1bf-38a7-40a8-a330-407b02a4aad4"/>
    <xsd:import namespace="4d6b6a68-9856-4839-af60-2c31bf8d92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ba1bf-38a7-40a8-a330-407b02a4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6b6a68-9856-4839-af60-2c31bf8d92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9057338-2940-46d2-8acf-c9458618db18}" ma:internalName="TaxCatchAll" ma:showField="CatchAllData" ma:web="4d6b6a68-9856-4839-af60-2c31bf8d9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d6b6a68-9856-4839-af60-2c31bf8d9205">
      <UserInfo>
        <DisplayName>Fischer, Louise E.</DisplayName>
        <AccountId>13</AccountId>
        <AccountType/>
      </UserInfo>
      <UserInfo>
        <DisplayName>Swearingen, Benjamin</DisplayName>
        <AccountId>1059</AccountId>
        <AccountType/>
      </UserInfo>
      <UserInfo>
        <DisplayName>Coppey, Vincent T.</DisplayName>
        <AccountId>14</AccountId>
        <AccountType/>
      </UserInfo>
    </SharedWithUsers>
    <lcf76f155ced4ddcb4097134ff3c332f xmlns="83eba1bf-38a7-40a8-a330-407b02a4aad4">
      <Terms xmlns="http://schemas.microsoft.com/office/infopath/2007/PartnerControls"/>
    </lcf76f155ced4ddcb4097134ff3c332f>
    <TaxCatchAll xmlns="4d6b6a68-9856-4839-af60-2c31bf8d9205" xsi:nil="true"/>
  </documentManagement>
</p:properties>
</file>

<file path=customXml/itemProps1.xml><?xml version="1.0" encoding="utf-8"?>
<ds:datastoreItem xmlns:ds="http://schemas.openxmlformats.org/officeDocument/2006/customXml" ds:itemID="{EF5FB38E-7096-469A-AAEF-962541DD0ACF}">
  <ds:schemaRefs>
    <ds:schemaRef ds:uri="http://schemas.microsoft.com/sharepoint/v3/contenttype/forms"/>
  </ds:schemaRefs>
</ds:datastoreItem>
</file>

<file path=customXml/itemProps2.xml><?xml version="1.0" encoding="utf-8"?>
<ds:datastoreItem xmlns:ds="http://schemas.openxmlformats.org/officeDocument/2006/customXml" ds:itemID="{1935B532-893C-4EFE-AD0D-6A7E6A5CB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ba1bf-38a7-40a8-a330-407b02a4aad4"/>
    <ds:schemaRef ds:uri="4d6b6a68-9856-4839-af60-2c31bf8d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63314-0BC1-4D3F-BFD0-3C5CF479CBE0}">
  <ds:schemaRefs>
    <ds:schemaRef ds:uri="http://schemas.openxmlformats.org/officeDocument/2006/bibliography"/>
  </ds:schemaRefs>
</ds:datastoreItem>
</file>

<file path=customXml/itemProps4.xml><?xml version="1.0" encoding="utf-8"?>
<ds:datastoreItem xmlns:ds="http://schemas.openxmlformats.org/officeDocument/2006/customXml" ds:itemID="{5DBA90E3-4B6A-4B79-9567-FD9F190C3817}">
  <ds:schemaRefs>
    <ds:schemaRef ds:uri="http://schemas.microsoft.com/office/2006/metadata/properties"/>
    <ds:schemaRef ds:uri="http://schemas.microsoft.com/office/infopath/2007/PartnerControls"/>
    <ds:schemaRef ds:uri="4d6b6a68-9856-4839-af60-2c31bf8d9205"/>
    <ds:schemaRef ds:uri="83eba1bf-38a7-40a8-a330-407b02a4aad4"/>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6</ap:Pages>
  <ap:Words>1658</ap:Words>
  <ap:Characters>9456</ap:Characters>
  <ap:Application>Microsoft Office Word</ap:Application>
  <ap:DocSecurity>0</ap:DocSecurity>
  <ap:Lines>78</ap:Lines>
  <ap:Paragraphs>22</ap:Paragraphs>
  <ap:ScaleCrop>false</ap:ScaleCrop>
  <ap:Company/>
  <ap:LinksUpToDate>false</ap:LinksUpToDate>
  <ap:CharactersWithSpaces>11092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2019-10-07T20:53:00Z</cp:lastPrinted>
  <dcterms:created xsi:type="dcterms:W3CDTF">2022-12-30T09:51:06Z</dcterms:created>
  <dcterms:modified xsi:type="dcterms:W3CDTF">2022-12-30T09:51:06Z</dcterms:modified>
</cp:coreProperties>
</file>